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3EC50" w14:textId="77777777" w:rsidR="00C9015F" w:rsidRDefault="00C9015F">
      <w:pPr>
        <w:rPr>
          <w:rFonts w:eastAsia="Arial" w:cs="Arial"/>
        </w:rPr>
      </w:pPr>
    </w:p>
    <w:p w14:paraId="250D802C" w14:textId="77777777" w:rsidR="00C9015F" w:rsidRDefault="00C9015F">
      <w:pPr>
        <w:rPr>
          <w:rFonts w:eastAsia="Arial" w:cs="Arial"/>
        </w:rPr>
      </w:pPr>
    </w:p>
    <w:p w14:paraId="11FAD9ED" w14:textId="77777777" w:rsidR="00C9015F" w:rsidRDefault="00C9015F">
      <w:pPr>
        <w:rPr>
          <w:rFonts w:eastAsia="Arial" w:cs="Arial"/>
        </w:rPr>
      </w:pPr>
    </w:p>
    <w:p w14:paraId="5F870694" w14:textId="77777777" w:rsidR="00C9015F" w:rsidRDefault="001F0E2C">
      <w:pPr>
        <w:pStyle w:val="Titel"/>
      </w:pPr>
      <w:bookmarkStart w:id="0" w:name="_Toc256000000"/>
      <w:r>
        <w:t>Jaarstukken 2025</w:t>
      </w:r>
      <w:bookmarkEnd w:id="0"/>
    </w:p>
    <w:p w14:paraId="5A143F6B" w14:textId="77777777" w:rsidR="00C9015F" w:rsidRDefault="00C9015F">
      <w:pPr>
        <w:rPr>
          <w:rFonts w:eastAsia="Arial" w:cs="Arial"/>
        </w:rPr>
      </w:pPr>
    </w:p>
    <w:p w14:paraId="55D1DC0A" w14:textId="77777777" w:rsidR="00C9015F" w:rsidRDefault="00C9015F">
      <w:pPr>
        <w:rPr>
          <w:rFonts w:eastAsia="Arial" w:cs="Arial"/>
        </w:rPr>
      </w:pPr>
    </w:p>
    <w:p w14:paraId="6EF3423F" w14:textId="77777777" w:rsidR="00C9015F" w:rsidRDefault="001F0E2C">
      <w:pPr>
        <w:pStyle w:val="Kop1"/>
      </w:pPr>
      <w:r>
        <w:rPr>
          <w:rFonts w:eastAsia="Arial" w:cs="Arial"/>
          <w:b w:val="0"/>
          <w:color w:val="auto"/>
          <w:sz w:val="21"/>
        </w:rPr>
        <w:lastRenderedPageBreak/>
        <w:br w:type="page"/>
      </w:r>
      <w:bookmarkStart w:id="1" w:name="_Toc256000001"/>
      <w:r>
        <w:lastRenderedPageBreak/>
        <w:t>Inhoudsopgave</w:t>
      </w:r>
      <w:bookmarkEnd w:id="1"/>
    </w:p>
    <w:p w14:paraId="3993A4A8" w14:textId="6AC3CAD2" w:rsidR="00C9015F" w:rsidRDefault="001F0E2C" w:rsidP="00944ACA">
      <w:pPr>
        <w:pStyle w:val="Inhopg1"/>
        <w:tabs>
          <w:tab w:val="right" w:leader="dot" w:pos="9056"/>
        </w:tabs>
        <w:rPr>
          <w:rFonts w:asciiTheme="minorHAnsi" w:hAnsiTheme="minorHAnsi"/>
          <w:noProof/>
          <w:sz w:val="22"/>
        </w:rPr>
      </w:pPr>
      <w:r>
        <w:rPr>
          <w:rFonts w:eastAsia="Arial" w:cs="Arial"/>
        </w:rPr>
        <w:fldChar w:fldCharType="begin"/>
      </w:r>
      <w:r>
        <w:rPr>
          <w:rFonts w:eastAsia="Arial" w:cs="Arial"/>
        </w:rPr>
        <w:instrText>TOC \o "1-4" \h \z</w:instrText>
      </w:r>
      <w:r>
        <w:rPr>
          <w:rFonts w:eastAsia="Arial" w:cs="Arial"/>
        </w:rPr>
        <w:fldChar w:fldCharType="separate"/>
      </w:r>
    </w:p>
    <w:p w14:paraId="7020861D" w14:textId="3A925E62" w:rsidR="00C9015F" w:rsidRDefault="00C9015F">
      <w:pPr>
        <w:pStyle w:val="Inhopg1"/>
        <w:tabs>
          <w:tab w:val="right" w:leader="dot" w:pos="9056"/>
        </w:tabs>
        <w:rPr>
          <w:rFonts w:asciiTheme="minorHAnsi" w:hAnsiTheme="minorHAnsi"/>
          <w:noProof/>
          <w:sz w:val="22"/>
        </w:rPr>
      </w:pPr>
      <w:hyperlink w:anchor="_Toc256000002" w:history="1">
        <w:r>
          <w:rPr>
            <w:rStyle w:val="Hyperlink"/>
            <w:noProof/>
          </w:rPr>
          <w:t>Inleiding</w:t>
        </w:r>
        <w:r>
          <w:rPr>
            <w:noProof/>
          </w:rPr>
          <w:tab/>
        </w:r>
        <w:r>
          <w:rPr>
            <w:noProof/>
          </w:rPr>
          <w:fldChar w:fldCharType="begin"/>
        </w:r>
        <w:r>
          <w:rPr>
            <w:noProof/>
          </w:rPr>
          <w:instrText xml:space="preserve"> PAGEREF _Toc256000002 \h </w:instrText>
        </w:r>
        <w:r>
          <w:rPr>
            <w:noProof/>
          </w:rPr>
        </w:r>
        <w:r>
          <w:rPr>
            <w:noProof/>
          </w:rPr>
          <w:fldChar w:fldCharType="separate"/>
        </w:r>
        <w:r w:rsidR="00730C3B">
          <w:rPr>
            <w:noProof/>
          </w:rPr>
          <w:t>4</w:t>
        </w:r>
        <w:r>
          <w:rPr>
            <w:noProof/>
          </w:rPr>
          <w:fldChar w:fldCharType="end"/>
        </w:r>
      </w:hyperlink>
    </w:p>
    <w:p w14:paraId="2AC5F282" w14:textId="5D59AFFF" w:rsidR="00C9015F" w:rsidRDefault="00C9015F">
      <w:pPr>
        <w:pStyle w:val="Inhopg1"/>
        <w:tabs>
          <w:tab w:val="right" w:leader="dot" w:pos="9056"/>
        </w:tabs>
        <w:rPr>
          <w:rFonts w:asciiTheme="minorHAnsi" w:hAnsiTheme="minorHAnsi"/>
          <w:noProof/>
          <w:sz w:val="22"/>
        </w:rPr>
      </w:pPr>
      <w:hyperlink w:anchor="_Toc256000003" w:history="1">
        <w:r>
          <w:rPr>
            <w:rStyle w:val="Hyperlink"/>
            <w:noProof/>
          </w:rPr>
          <w:t>Analyse resultaat</w:t>
        </w:r>
        <w:r>
          <w:rPr>
            <w:noProof/>
          </w:rPr>
          <w:tab/>
        </w:r>
        <w:r>
          <w:rPr>
            <w:noProof/>
          </w:rPr>
          <w:fldChar w:fldCharType="begin"/>
        </w:r>
        <w:r>
          <w:rPr>
            <w:noProof/>
          </w:rPr>
          <w:instrText xml:space="preserve"> PAGEREF _Toc256000003 \h </w:instrText>
        </w:r>
        <w:r>
          <w:rPr>
            <w:noProof/>
          </w:rPr>
        </w:r>
        <w:r>
          <w:rPr>
            <w:noProof/>
          </w:rPr>
          <w:fldChar w:fldCharType="separate"/>
        </w:r>
        <w:r w:rsidR="00730C3B">
          <w:rPr>
            <w:noProof/>
          </w:rPr>
          <w:t>5</w:t>
        </w:r>
        <w:r>
          <w:rPr>
            <w:noProof/>
          </w:rPr>
          <w:fldChar w:fldCharType="end"/>
        </w:r>
      </w:hyperlink>
    </w:p>
    <w:p w14:paraId="06F53554" w14:textId="3B3ABCFC" w:rsidR="00C9015F" w:rsidRDefault="00C9015F">
      <w:pPr>
        <w:pStyle w:val="Inhopg1"/>
        <w:tabs>
          <w:tab w:val="right" w:leader="dot" w:pos="9056"/>
        </w:tabs>
        <w:rPr>
          <w:rFonts w:asciiTheme="minorHAnsi" w:hAnsiTheme="minorHAnsi"/>
          <w:noProof/>
          <w:sz w:val="22"/>
        </w:rPr>
      </w:pPr>
      <w:hyperlink w:anchor="_Toc256000004" w:history="1">
        <w:r>
          <w:rPr>
            <w:rStyle w:val="Hyperlink"/>
            <w:noProof/>
          </w:rPr>
          <w:t>Leeswijzer</w:t>
        </w:r>
        <w:r>
          <w:rPr>
            <w:noProof/>
          </w:rPr>
          <w:tab/>
        </w:r>
        <w:r>
          <w:rPr>
            <w:noProof/>
          </w:rPr>
          <w:fldChar w:fldCharType="begin"/>
        </w:r>
        <w:r>
          <w:rPr>
            <w:noProof/>
          </w:rPr>
          <w:instrText xml:space="preserve"> PAGEREF _Toc256000004 \h </w:instrText>
        </w:r>
        <w:r>
          <w:rPr>
            <w:noProof/>
          </w:rPr>
        </w:r>
        <w:r>
          <w:rPr>
            <w:noProof/>
          </w:rPr>
          <w:fldChar w:fldCharType="separate"/>
        </w:r>
        <w:r w:rsidR="00730C3B">
          <w:rPr>
            <w:noProof/>
          </w:rPr>
          <w:t>8</w:t>
        </w:r>
        <w:r>
          <w:rPr>
            <w:noProof/>
          </w:rPr>
          <w:fldChar w:fldCharType="end"/>
        </w:r>
      </w:hyperlink>
    </w:p>
    <w:p w14:paraId="080B91AA" w14:textId="56453C6A" w:rsidR="00C9015F" w:rsidRDefault="00C9015F">
      <w:pPr>
        <w:pStyle w:val="Inhopg1"/>
        <w:tabs>
          <w:tab w:val="right" w:leader="dot" w:pos="9056"/>
        </w:tabs>
        <w:rPr>
          <w:rFonts w:asciiTheme="minorHAnsi" w:hAnsiTheme="minorHAnsi"/>
          <w:noProof/>
          <w:sz w:val="22"/>
        </w:rPr>
      </w:pPr>
      <w:hyperlink w:anchor="_Toc256000005" w:history="1">
        <w:r>
          <w:rPr>
            <w:rStyle w:val="Hyperlink"/>
            <w:noProof/>
          </w:rPr>
          <w:t>Overzicht van baten en lasten per programma</w:t>
        </w:r>
        <w:r>
          <w:rPr>
            <w:noProof/>
          </w:rPr>
          <w:tab/>
        </w:r>
        <w:r>
          <w:rPr>
            <w:noProof/>
          </w:rPr>
          <w:fldChar w:fldCharType="begin"/>
        </w:r>
        <w:r>
          <w:rPr>
            <w:noProof/>
          </w:rPr>
          <w:instrText xml:space="preserve"> PAGEREF _Toc256000005 \h </w:instrText>
        </w:r>
        <w:r>
          <w:rPr>
            <w:noProof/>
          </w:rPr>
        </w:r>
        <w:r>
          <w:rPr>
            <w:noProof/>
          </w:rPr>
          <w:fldChar w:fldCharType="separate"/>
        </w:r>
        <w:r w:rsidR="00730C3B">
          <w:rPr>
            <w:noProof/>
          </w:rPr>
          <w:t>10</w:t>
        </w:r>
        <w:r>
          <w:rPr>
            <w:noProof/>
          </w:rPr>
          <w:fldChar w:fldCharType="end"/>
        </w:r>
      </w:hyperlink>
    </w:p>
    <w:p w14:paraId="3EDFD870" w14:textId="4B35E1FC" w:rsidR="00C9015F" w:rsidRDefault="00C9015F">
      <w:pPr>
        <w:pStyle w:val="Inhopg1"/>
        <w:tabs>
          <w:tab w:val="right" w:leader="dot" w:pos="9056"/>
        </w:tabs>
        <w:rPr>
          <w:rFonts w:asciiTheme="minorHAnsi" w:hAnsiTheme="minorHAnsi"/>
          <w:noProof/>
          <w:sz w:val="22"/>
        </w:rPr>
      </w:pPr>
      <w:hyperlink w:anchor="_Toc256000006" w:history="1">
        <w:r>
          <w:rPr>
            <w:rStyle w:val="Hyperlink"/>
            <w:noProof/>
          </w:rPr>
          <w:t>Onze aantrekkelijke leefomgeving</w:t>
        </w:r>
        <w:r>
          <w:rPr>
            <w:noProof/>
          </w:rPr>
          <w:tab/>
        </w:r>
        <w:r>
          <w:rPr>
            <w:noProof/>
          </w:rPr>
          <w:fldChar w:fldCharType="begin"/>
        </w:r>
        <w:r>
          <w:rPr>
            <w:noProof/>
          </w:rPr>
          <w:instrText xml:space="preserve"> PAGEREF _Toc256000006 \h </w:instrText>
        </w:r>
        <w:r>
          <w:rPr>
            <w:noProof/>
          </w:rPr>
        </w:r>
        <w:r>
          <w:rPr>
            <w:noProof/>
          </w:rPr>
          <w:fldChar w:fldCharType="separate"/>
        </w:r>
        <w:r w:rsidR="00730C3B">
          <w:rPr>
            <w:noProof/>
          </w:rPr>
          <w:t>12</w:t>
        </w:r>
        <w:r>
          <w:rPr>
            <w:noProof/>
          </w:rPr>
          <w:fldChar w:fldCharType="end"/>
        </w:r>
      </w:hyperlink>
    </w:p>
    <w:p w14:paraId="2C7F0493" w14:textId="7BADBFC0" w:rsidR="00C9015F" w:rsidRDefault="00C9015F">
      <w:pPr>
        <w:pStyle w:val="Inhopg1"/>
        <w:tabs>
          <w:tab w:val="right" w:leader="dot" w:pos="9056"/>
        </w:tabs>
        <w:rPr>
          <w:rFonts w:asciiTheme="minorHAnsi" w:hAnsiTheme="minorHAnsi"/>
          <w:noProof/>
          <w:sz w:val="22"/>
        </w:rPr>
      </w:pPr>
      <w:hyperlink w:anchor="_Toc256000007" w:history="1">
        <w:r>
          <w:rPr>
            <w:rStyle w:val="Hyperlink"/>
            <w:noProof/>
          </w:rPr>
          <w:t>Passend wonen</w:t>
        </w:r>
        <w:r>
          <w:rPr>
            <w:noProof/>
          </w:rPr>
          <w:tab/>
        </w:r>
        <w:r>
          <w:rPr>
            <w:noProof/>
          </w:rPr>
          <w:fldChar w:fldCharType="begin"/>
        </w:r>
        <w:r>
          <w:rPr>
            <w:noProof/>
          </w:rPr>
          <w:instrText xml:space="preserve"> PAGEREF _Toc256000007 \h </w:instrText>
        </w:r>
        <w:r>
          <w:rPr>
            <w:noProof/>
          </w:rPr>
        </w:r>
        <w:r>
          <w:rPr>
            <w:noProof/>
          </w:rPr>
          <w:fldChar w:fldCharType="separate"/>
        </w:r>
        <w:r w:rsidR="00730C3B">
          <w:rPr>
            <w:noProof/>
          </w:rPr>
          <w:t>18</w:t>
        </w:r>
        <w:r>
          <w:rPr>
            <w:noProof/>
          </w:rPr>
          <w:fldChar w:fldCharType="end"/>
        </w:r>
      </w:hyperlink>
    </w:p>
    <w:p w14:paraId="1FDF449C" w14:textId="3E74598E" w:rsidR="00C9015F" w:rsidRDefault="00C9015F">
      <w:pPr>
        <w:pStyle w:val="Inhopg1"/>
        <w:tabs>
          <w:tab w:val="right" w:leader="dot" w:pos="9056"/>
        </w:tabs>
        <w:rPr>
          <w:rFonts w:asciiTheme="minorHAnsi" w:hAnsiTheme="minorHAnsi"/>
          <w:noProof/>
          <w:sz w:val="22"/>
        </w:rPr>
      </w:pPr>
      <w:hyperlink w:anchor="_Toc256000008" w:history="1">
        <w:r>
          <w:rPr>
            <w:rStyle w:val="Hyperlink"/>
            <w:noProof/>
          </w:rPr>
          <w:t>Vitaal platteland</w:t>
        </w:r>
        <w:r>
          <w:rPr>
            <w:noProof/>
          </w:rPr>
          <w:tab/>
        </w:r>
        <w:r>
          <w:rPr>
            <w:noProof/>
          </w:rPr>
          <w:fldChar w:fldCharType="begin"/>
        </w:r>
        <w:r>
          <w:rPr>
            <w:noProof/>
          </w:rPr>
          <w:instrText xml:space="preserve"> PAGEREF _Toc256000008 \h </w:instrText>
        </w:r>
        <w:r>
          <w:rPr>
            <w:noProof/>
          </w:rPr>
        </w:r>
        <w:r>
          <w:rPr>
            <w:noProof/>
          </w:rPr>
          <w:fldChar w:fldCharType="separate"/>
        </w:r>
        <w:r w:rsidR="00730C3B">
          <w:rPr>
            <w:noProof/>
          </w:rPr>
          <w:t>23</w:t>
        </w:r>
        <w:r>
          <w:rPr>
            <w:noProof/>
          </w:rPr>
          <w:fldChar w:fldCharType="end"/>
        </w:r>
      </w:hyperlink>
    </w:p>
    <w:p w14:paraId="5357D9E8" w14:textId="5829E6CE" w:rsidR="00C9015F" w:rsidRDefault="00C9015F">
      <w:pPr>
        <w:pStyle w:val="Inhopg1"/>
        <w:tabs>
          <w:tab w:val="right" w:leader="dot" w:pos="9056"/>
        </w:tabs>
        <w:rPr>
          <w:rFonts w:asciiTheme="minorHAnsi" w:hAnsiTheme="minorHAnsi"/>
          <w:noProof/>
          <w:sz w:val="22"/>
        </w:rPr>
      </w:pPr>
      <w:hyperlink w:anchor="_Toc256000009" w:history="1">
        <w:r>
          <w:rPr>
            <w:rStyle w:val="Hyperlink"/>
            <w:noProof/>
          </w:rPr>
          <w:t>Nieuwe Energie</w:t>
        </w:r>
        <w:r>
          <w:rPr>
            <w:noProof/>
          </w:rPr>
          <w:tab/>
        </w:r>
        <w:r>
          <w:rPr>
            <w:noProof/>
          </w:rPr>
          <w:fldChar w:fldCharType="begin"/>
        </w:r>
        <w:r>
          <w:rPr>
            <w:noProof/>
          </w:rPr>
          <w:instrText xml:space="preserve"> PAGEREF _Toc256000009 \h </w:instrText>
        </w:r>
        <w:r>
          <w:rPr>
            <w:noProof/>
          </w:rPr>
        </w:r>
        <w:r>
          <w:rPr>
            <w:noProof/>
          </w:rPr>
          <w:fldChar w:fldCharType="separate"/>
        </w:r>
        <w:r w:rsidR="00730C3B">
          <w:rPr>
            <w:noProof/>
          </w:rPr>
          <w:t>29</w:t>
        </w:r>
        <w:r>
          <w:rPr>
            <w:noProof/>
          </w:rPr>
          <w:fldChar w:fldCharType="end"/>
        </w:r>
      </w:hyperlink>
    </w:p>
    <w:p w14:paraId="6C4F6CD3" w14:textId="6469630B" w:rsidR="00C9015F" w:rsidRDefault="00C9015F">
      <w:pPr>
        <w:pStyle w:val="Inhopg1"/>
        <w:tabs>
          <w:tab w:val="right" w:leader="dot" w:pos="9056"/>
        </w:tabs>
        <w:rPr>
          <w:rFonts w:asciiTheme="minorHAnsi" w:hAnsiTheme="minorHAnsi"/>
          <w:noProof/>
          <w:sz w:val="22"/>
        </w:rPr>
      </w:pPr>
      <w:hyperlink w:anchor="_Toc256000010" w:history="1">
        <w:r>
          <w:rPr>
            <w:rStyle w:val="Hyperlink"/>
            <w:noProof/>
          </w:rPr>
          <w:t>Een toekomstbestendig sociaal domein</w:t>
        </w:r>
        <w:r>
          <w:rPr>
            <w:noProof/>
          </w:rPr>
          <w:tab/>
        </w:r>
        <w:r>
          <w:rPr>
            <w:noProof/>
          </w:rPr>
          <w:fldChar w:fldCharType="begin"/>
        </w:r>
        <w:r>
          <w:rPr>
            <w:noProof/>
          </w:rPr>
          <w:instrText xml:space="preserve"> PAGEREF _Toc256000010 \h </w:instrText>
        </w:r>
        <w:r>
          <w:rPr>
            <w:noProof/>
          </w:rPr>
        </w:r>
        <w:r>
          <w:rPr>
            <w:noProof/>
          </w:rPr>
          <w:fldChar w:fldCharType="separate"/>
        </w:r>
        <w:r w:rsidR="00730C3B">
          <w:rPr>
            <w:noProof/>
          </w:rPr>
          <w:t>37</w:t>
        </w:r>
        <w:r>
          <w:rPr>
            <w:noProof/>
          </w:rPr>
          <w:fldChar w:fldCharType="end"/>
        </w:r>
      </w:hyperlink>
    </w:p>
    <w:p w14:paraId="3E0EC8CC" w14:textId="464CBC32" w:rsidR="00C9015F" w:rsidRDefault="00C9015F">
      <w:pPr>
        <w:pStyle w:val="Inhopg1"/>
        <w:tabs>
          <w:tab w:val="right" w:leader="dot" w:pos="9056"/>
        </w:tabs>
        <w:rPr>
          <w:rFonts w:asciiTheme="minorHAnsi" w:hAnsiTheme="minorHAnsi"/>
          <w:noProof/>
          <w:sz w:val="22"/>
        </w:rPr>
      </w:pPr>
      <w:hyperlink w:anchor="_Toc256000011" w:history="1">
        <w:r>
          <w:rPr>
            <w:rStyle w:val="Hyperlink"/>
            <w:noProof/>
          </w:rPr>
          <w:t>Sport en cultuur bewegen je!</w:t>
        </w:r>
        <w:r>
          <w:rPr>
            <w:noProof/>
          </w:rPr>
          <w:tab/>
        </w:r>
        <w:r>
          <w:rPr>
            <w:noProof/>
          </w:rPr>
          <w:fldChar w:fldCharType="begin"/>
        </w:r>
        <w:r>
          <w:rPr>
            <w:noProof/>
          </w:rPr>
          <w:instrText xml:space="preserve"> PAGEREF _Toc256000011 \h </w:instrText>
        </w:r>
        <w:r>
          <w:rPr>
            <w:noProof/>
          </w:rPr>
        </w:r>
        <w:r>
          <w:rPr>
            <w:noProof/>
          </w:rPr>
          <w:fldChar w:fldCharType="separate"/>
        </w:r>
        <w:r w:rsidR="00730C3B">
          <w:rPr>
            <w:noProof/>
          </w:rPr>
          <w:t>51</w:t>
        </w:r>
        <w:r>
          <w:rPr>
            <w:noProof/>
          </w:rPr>
          <w:fldChar w:fldCharType="end"/>
        </w:r>
      </w:hyperlink>
    </w:p>
    <w:p w14:paraId="583A148C" w14:textId="3492496D" w:rsidR="00C9015F" w:rsidRDefault="00C9015F">
      <w:pPr>
        <w:pStyle w:val="Inhopg1"/>
        <w:tabs>
          <w:tab w:val="right" w:leader="dot" w:pos="9056"/>
        </w:tabs>
        <w:rPr>
          <w:rFonts w:asciiTheme="minorHAnsi" w:hAnsiTheme="minorHAnsi"/>
          <w:noProof/>
          <w:sz w:val="22"/>
        </w:rPr>
      </w:pPr>
      <w:hyperlink w:anchor="_Toc256000012" w:history="1">
        <w:r>
          <w:rPr>
            <w:rStyle w:val="Hyperlink"/>
            <w:noProof/>
          </w:rPr>
          <w:t>Werken en leren</w:t>
        </w:r>
        <w:r>
          <w:rPr>
            <w:noProof/>
          </w:rPr>
          <w:tab/>
        </w:r>
        <w:r>
          <w:rPr>
            <w:noProof/>
          </w:rPr>
          <w:fldChar w:fldCharType="begin"/>
        </w:r>
        <w:r>
          <w:rPr>
            <w:noProof/>
          </w:rPr>
          <w:instrText xml:space="preserve"> PAGEREF _Toc256000012 \h </w:instrText>
        </w:r>
        <w:r>
          <w:rPr>
            <w:noProof/>
          </w:rPr>
        </w:r>
        <w:r>
          <w:rPr>
            <w:noProof/>
          </w:rPr>
          <w:fldChar w:fldCharType="separate"/>
        </w:r>
        <w:r w:rsidR="00730C3B">
          <w:rPr>
            <w:noProof/>
          </w:rPr>
          <w:t>59</w:t>
        </w:r>
        <w:r>
          <w:rPr>
            <w:noProof/>
          </w:rPr>
          <w:fldChar w:fldCharType="end"/>
        </w:r>
      </w:hyperlink>
    </w:p>
    <w:p w14:paraId="473321EA" w14:textId="4DDCA7DF" w:rsidR="00C9015F" w:rsidRDefault="00C9015F">
      <w:pPr>
        <w:pStyle w:val="Inhopg1"/>
        <w:tabs>
          <w:tab w:val="right" w:leader="dot" w:pos="9056"/>
        </w:tabs>
        <w:rPr>
          <w:rFonts w:asciiTheme="minorHAnsi" w:hAnsiTheme="minorHAnsi"/>
          <w:noProof/>
          <w:sz w:val="22"/>
        </w:rPr>
      </w:pPr>
      <w:hyperlink w:anchor="_Toc256000013" w:history="1">
        <w:r>
          <w:rPr>
            <w:rStyle w:val="Hyperlink"/>
            <w:noProof/>
          </w:rPr>
          <w:t>Veiligheid</w:t>
        </w:r>
        <w:r>
          <w:rPr>
            <w:noProof/>
          </w:rPr>
          <w:tab/>
        </w:r>
        <w:r>
          <w:rPr>
            <w:noProof/>
          </w:rPr>
          <w:fldChar w:fldCharType="begin"/>
        </w:r>
        <w:r>
          <w:rPr>
            <w:noProof/>
          </w:rPr>
          <w:instrText xml:space="preserve"> PAGEREF _Toc256000013 \h </w:instrText>
        </w:r>
        <w:r>
          <w:rPr>
            <w:noProof/>
          </w:rPr>
        </w:r>
        <w:r>
          <w:rPr>
            <w:noProof/>
          </w:rPr>
          <w:fldChar w:fldCharType="separate"/>
        </w:r>
        <w:r w:rsidR="00730C3B">
          <w:rPr>
            <w:noProof/>
          </w:rPr>
          <w:t>68</w:t>
        </w:r>
        <w:r>
          <w:rPr>
            <w:noProof/>
          </w:rPr>
          <w:fldChar w:fldCharType="end"/>
        </w:r>
      </w:hyperlink>
    </w:p>
    <w:p w14:paraId="0FA8ECCC" w14:textId="6766CE5C" w:rsidR="00C9015F" w:rsidRDefault="00C9015F">
      <w:pPr>
        <w:pStyle w:val="Inhopg1"/>
        <w:tabs>
          <w:tab w:val="right" w:leader="dot" w:pos="9056"/>
        </w:tabs>
        <w:rPr>
          <w:rFonts w:asciiTheme="minorHAnsi" w:hAnsiTheme="minorHAnsi"/>
          <w:noProof/>
          <w:sz w:val="22"/>
        </w:rPr>
      </w:pPr>
      <w:hyperlink w:anchor="_Toc256000014" w:history="1">
        <w:r>
          <w:rPr>
            <w:rStyle w:val="Hyperlink"/>
            <w:noProof/>
          </w:rPr>
          <w:t>Algemeen bestuur en bedrijfsvoering</w:t>
        </w:r>
        <w:r>
          <w:rPr>
            <w:noProof/>
          </w:rPr>
          <w:tab/>
        </w:r>
        <w:r>
          <w:rPr>
            <w:noProof/>
          </w:rPr>
          <w:fldChar w:fldCharType="begin"/>
        </w:r>
        <w:r>
          <w:rPr>
            <w:noProof/>
          </w:rPr>
          <w:instrText xml:space="preserve"> PAGEREF _Toc256000014 \h </w:instrText>
        </w:r>
        <w:r>
          <w:rPr>
            <w:noProof/>
          </w:rPr>
        </w:r>
        <w:r>
          <w:rPr>
            <w:noProof/>
          </w:rPr>
          <w:fldChar w:fldCharType="separate"/>
        </w:r>
        <w:r w:rsidR="00730C3B">
          <w:rPr>
            <w:noProof/>
          </w:rPr>
          <w:t>73</w:t>
        </w:r>
        <w:r>
          <w:rPr>
            <w:noProof/>
          </w:rPr>
          <w:fldChar w:fldCharType="end"/>
        </w:r>
      </w:hyperlink>
    </w:p>
    <w:p w14:paraId="7AAC1809" w14:textId="3F7FF64C" w:rsidR="00C9015F" w:rsidRDefault="00C9015F">
      <w:pPr>
        <w:pStyle w:val="Inhopg1"/>
        <w:tabs>
          <w:tab w:val="right" w:leader="dot" w:pos="9056"/>
        </w:tabs>
        <w:rPr>
          <w:rFonts w:asciiTheme="minorHAnsi" w:hAnsiTheme="minorHAnsi"/>
          <w:noProof/>
          <w:sz w:val="22"/>
        </w:rPr>
      </w:pPr>
      <w:hyperlink w:anchor="_Toc256000016" w:history="1">
        <w:r>
          <w:rPr>
            <w:rStyle w:val="Hyperlink"/>
            <w:noProof/>
          </w:rPr>
          <w:t>Overzicht van algemene dekkingsmiddelen en onvoorzien</w:t>
        </w:r>
        <w:r>
          <w:rPr>
            <w:noProof/>
          </w:rPr>
          <w:tab/>
        </w:r>
        <w:r>
          <w:rPr>
            <w:noProof/>
          </w:rPr>
          <w:fldChar w:fldCharType="begin"/>
        </w:r>
        <w:r>
          <w:rPr>
            <w:noProof/>
          </w:rPr>
          <w:instrText xml:space="preserve"> PAGEREF _Toc256000016 \h </w:instrText>
        </w:r>
        <w:r>
          <w:rPr>
            <w:noProof/>
          </w:rPr>
        </w:r>
        <w:r>
          <w:rPr>
            <w:noProof/>
          </w:rPr>
          <w:fldChar w:fldCharType="separate"/>
        </w:r>
        <w:r w:rsidR="00730C3B">
          <w:rPr>
            <w:noProof/>
          </w:rPr>
          <w:t>77</w:t>
        </w:r>
        <w:r>
          <w:rPr>
            <w:noProof/>
          </w:rPr>
          <w:fldChar w:fldCharType="end"/>
        </w:r>
      </w:hyperlink>
    </w:p>
    <w:p w14:paraId="3722F839" w14:textId="44BB02E4" w:rsidR="00C9015F" w:rsidRDefault="00C9015F">
      <w:pPr>
        <w:pStyle w:val="Inhopg1"/>
        <w:tabs>
          <w:tab w:val="right" w:leader="dot" w:pos="9056"/>
        </w:tabs>
        <w:rPr>
          <w:rFonts w:asciiTheme="minorHAnsi" w:hAnsiTheme="minorHAnsi"/>
          <w:noProof/>
          <w:sz w:val="22"/>
        </w:rPr>
      </w:pPr>
      <w:hyperlink w:anchor="_Toc256000017" w:history="1">
        <w:r>
          <w:rPr>
            <w:rStyle w:val="Hyperlink"/>
            <w:noProof/>
          </w:rPr>
          <w:t>Paragrafen</w:t>
        </w:r>
        <w:r>
          <w:rPr>
            <w:noProof/>
          </w:rPr>
          <w:tab/>
        </w:r>
        <w:r>
          <w:rPr>
            <w:noProof/>
          </w:rPr>
          <w:fldChar w:fldCharType="begin"/>
        </w:r>
        <w:r>
          <w:rPr>
            <w:noProof/>
          </w:rPr>
          <w:instrText xml:space="preserve"> PAGEREF _Toc256000017 \h </w:instrText>
        </w:r>
        <w:r>
          <w:rPr>
            <w:noProof/>
          </w:rPr>
        </w:r>
        <w:r>
          <w:rPr>
            <w:noProof/>
          </w:rPr>
          <w:fldChar w:fldCharType="separate"/>
        </w:r>
        <w:r w:rsidR="00730C3B">
          <w:rPr>
            <w:noProof/>
          </w:rPr>
          <w:t>80</w:t>
        </w:r>
        <w:r>
          <w:rPr>
            <w:noProof/>
          </w:rPr>
          <w:fldChar w:fldCharType="end"/>
        </w:r>
      </w:hyperlink>
    </w:p>
    <w:p w14:paraId="53996C5C" w14:textId="1796F4C3" w:rsidR="00C9015F" w:rsidRDefault="00C9015F">
      <w:pPr>
        <w:pStyle w:val="Inhopg2"/>
        <w:tabs>
          <w:tab w:val="right" w:leader="dot" w:pos="9056"/>
        </w:tabs>
        <w:rPr>
          <w:rFonts w:asciiTheme="minorHAnsi" w:hAnsiTheme="minorHAnsi"/>
          <w:noProof/>
          <w:sz w:val="22"/>
        </w:rPr>
      </w:pPr>
      <w:hyperlink w:anchor="_Toc256000018" w:history="1">
        <w:r>
          <w:rPr>
            <w:rStyle w:val="Hyperlink"/>
            <w:noProof/>
          </w:rPr>
          <w:t>Bedrijfsvoering</w:t>
        </w:r>
        <w:r>
          <w:rPr>
            <w:noProof/>
          </w:rPr>
          <w:tab/>
        </w:r>
        <w:r>
          <w:rPr>
            <w:noProof/>
          </w:rPr>
          <w:fldChar w:fldCharType="begin"/>
        </w:r>
        <w:r>
          <w:rPr>
            <w:noProof/>
          </w:rPr>
          <w:instrText xml:space="preserve"> PAGEREF _Toc256000018 \h </w:instrText>
        </w:r>
        <w:r>
          <w:rPr>
            <w:noProof/>
          </w:rPr>
        </w:r>
        <w:r>
          <w:rPr>
            <w:noProof/>
          </w:rPr>
          <w:fldChar w:fldCharType="separate"/>
        </w:r>
        <w:r w:rsidR="00730C3B">
          <w:rPr>
            <w:noProof/>
          </w:rPr>
          <w:t>81</w:t>
        </w:r>
        <w:r>
          <w:rPr>
            <w:noProof/>
          </w:rPr>
          <w:fldChar w:fldCharType="end"/>
        </w:r>
      </w:hyperlink>
    </w:p>
    <w:p w14:paraId="3FDEF477" w14:textId="03A9D2BC" w:rsidR="00C9015F" w:rsidRDefault="00C9015F">
      <w:pPr>
        <w:pStyle w:val="Inhopg2"/>
        <w:tabs>
          <w:tab w:val="right" w:leader="dot" w:pos="9056"/>
        </w:tabs>
        <w:rPr>
          <w:rFonts w:asciiTheme="minorHAnsi" w:hAnsiTheme="minorHAnsi"/>
          <w:noProof/>
          <w:sz w:val="22"/>
        </w:rPr>
      </w:pPr>
      <w:hyperlink w:anchor="_Toc256000019" w:history="1">
        <w:r>
          <w:rPr>
            <w:rStyle w:val="Hyperlink"/>
            <w:noProof/>
          </w:rPr>
          <w:t>Wet open overheid</w:t>
        </w:r>
        <w:r>
          <w:rPr>
            <w:noProof/>
          </w:rPr>
          <w:tab/>
        </w:r>
        <w:r>
          <w:rPr>
            <w:noProof/>
          </w:rPr>
          <w:fldChar w:fldCharType="begin"/>
        </w:r>
        <w:r>
          <w:rPr>
            <w:noProof/>
          </w:rPr>
          <w:instrText xml:space="preserve"> PAGEREF _Toc256000019 \h </w:instrText>
        </w:r>
        <w:r>
          <w:rPr>
            <w:noProof/>
          </w:rPr>
        </w:r>
        <w:r>
          <w:rPr>
            <w:noProof/>
          </w:rPr>
          <w:fldChar w:fldCharType="separate"/>
        </w:r>
        <w:r w:rsidR="00730C3B">
          <w:rPr>
            <w:noProof/>
          </w:rPr>
          <w:t>88</w:t>
        </w:r>
        <w:r>
          <w:rPr>
            <w:noProof/>
          </w:rPr>
          <w:fldChar w:fldCharType="end"/>
        </w:r>
      </w:hyperlink>
    </w:p>
    <w:p w14:paraId="67555A69" w14:textId="7F0A8B32" w:rsidR="00C9015F" w:rsidRDefault="00C9015F">
      <w:pPr>
        <w:pStyle w:val="Inhopg2"/>
        <w:tabs>
          <w:tab w:val="right" w:leader="dot" w:pos="9056"/>
        </w:tabs>
        <w:rPr>
          <w:rFonts w:asciiTheme="minorHAnsi" w:hAnsiTheme="minorHAnsi"/>
          <w:noProof/>
          <w:sz w:val="22"/>
        </w:rPr>
      </w:pPr>
      <w:hyperlink w:anchor="_Toc256000020" w:history="1">
        <w:r>
          <w:rPr>
            <w:rStyle w:val="Hyperlink"/>
            <w:noProof/>
          </w:rPr>
          <w:t>Grondbeleid</w:t>
        </w:r>
        <w:r>
          <w:rPr>
            <w:noProof/>
          </w:rPr>
          <w:tab/>
        </w:r>
        <w:r>
          <w:rPr>
            <w:noProof/>
          </w:rPr>
          <w:fldChar w:fldCharType="begin"/>
        </w:r>
        <w:r>
          <w:rPr>
            <w:noProof/>
          </w:rPr>
          <w:instrText xml:space="preserve"> PAGEREF _Toc256000020 \h </w:instrText>
        </w:r>
        <w:r>
          <w:rPr>
            <w:noProof/>
          </w:rPr>
        </w:r>
        <w:r>
          <w:rPr>
            <w:noProof/>
          </w:rPr>
          <w:fldChar w:fldCharType="separate"/>
        </w:r>
        <w:r w:rsidR="00730C3B">
          <w:rPr>
            <w:noProof/>
          </w:rPr>
          <w:t>89</w:t>
        </w:r>
        <w:r>
          <w:rPr>
            <w:noProof/>
          </w:rPr>
          <w:fldChar w:fldCharType="end"/>
        </w:r>
      </w:hyperlink>
    </w:p>
    <w:p w14:paraId="507A5E89" w14:textId="54BC6304" w:rsidR="00C9015F" w:rsidRDefault="00C9015F">
      <w:pPr>
        <w:pStyle w:val="Inhopg2"/>
        <w:tabs>
          <w:tab w:val="right" w:leader="dot" w:pos="9056"/>
        </w:tabs>
        <w:rPr>
          <w:rFonts w:asciiTheme="minorHAnsi" w:hAnsiTheme="minorHAnsi"/>
          <w:noProof/>
          <w:sz w:val="22"/>
        </w:rPr>
      </w:pPr>
      <w:hyperlink w:anchor="_Toc256000021" w:history="1">
        <w:r>
          <w:rPr>
            <w:rStyle w:val="Hyperlink"/>
            <w:noProof/>
          </w:rPr>
          <w:t>Lokale heffingen</w:t>
        </w:r>
        <w:r>
          <w:rPr>
            <w:noProof/>
          </w:rPr>
          <w:tab/>
        </w:r>
        <w:r>
          <w:rPr>
            <w:noProof/>
          </w:rPr>
          <w:fldChar w:fldCharType="begin"/>
        </w:r>
        <w:r>
          <w:rPr>
            <w:noProof/>
          </w:rPr>
          <w:instrText xml:space="preserve"> PAGEREF _Toc256000021 \h </w:instrText>
        </w:r>
        <w:r>
          <w:rPr>
            <w:noProof/>
          </w:rPr>
        </w:r>
        <w:r>
          <w:rPr>
            <w:noProof/>
          </w:rPr>
          <w:fldChar w:fldCharType="separate"/>
        </w:r>
        <w:r w:rsidR="00730C3B">
          <w:rPr>
            <w:noProof/>
          </w:rPr>
          <w:t>97</w:t>
        </w:r>
        <w:r>
          <w:rPr>
            <w:noProof/>
          </w:rPr>
          <w:fldChar w:fldCharType="end"/>
        </w:r>
      </w:hyperlink>
    </w:p>
    <w:p w14:paraId="0189994C" w14:textId="48576E92" w:rsidR="00C9015F" w:rsidRDefault="00C9015F">
      <w:pPr>
        <w:pStyle w:val="Inhopg2"/>
        <w:tabs>
          <w:tab w:val="right" w:leader="dot" w:pos="9056"/>
        </w:tabs>
        <w:rPr>
          <w:rFonts w:asciiTheme="minorHAnsi" w:hAnsiTheme="minorHAnsi"/>
          <w:noProof/>
          <w:sz w:val="22"/>
        </w:rPr>
      </w:pPr>
      <w:hyperlink w:anchor="_Toc256000022" w:history="1">
        <w:r>
          <w:rPr>
            <w:rStyle w:val="Hyperlink"/>
            <w:noProof/>
          </w:rPr>
          <w:t>Weerstandsvermogen</w:t>
        </w:r>
        <w:r>
          <w:rPr>
            <w:noProof/>
          </w:rPr>
          <w:tab/>
        </w:r>
        <w:r>
          <w:rPr>
            <w:noProof/>
          </w:rPr>
          <w:fldChar w:fldCharType="begin"/>
        </w:r>
        <w:r>
          <w:rPr>
            <w:noProof/>
          </w:rPr>
          <w:instrText xml:space="preserve"> PAGEREF _Toc256000022 \h </w:instrText>
        </w:r>
        <w:r>
          <w:rPr>
            <w:noProof/>
          </w:rPr>
        </w:r>
        <w:r>
          <w:rPr>
            <w:noProof/>
          </w:rPr>
          <w:fldChar w:fldCharType="separate"/>
        </w:r>
        <w:r w:rsidR="00730C3B">
          <w:rPr>
            <w:noProof/>
          </w:rPr>
          <w:t>102</w:t>
        </w:r>
        <w:r>
          <w:rPr>
            <w:noProof/>
          </w:rPr>
          <w:fldChar w:fldCharType="end"/>
        </w:r>
      </w:hyperlink>
    </w:p>
    <w:p w14:paraId="16CA9ED3" w14:textId="231A214E" w:rsidR="00C9015F" w:rsidRDefault="00C9015F">
      <w:pPr>
        <w:pStyle w:val="Inhopg2"/>
        <w:tabs>
          <w:tab w:val="right" w:leader="dot" w:pos="9056"/>
        </w:tabs>
        <w:rPr>
          <w:rFonts w:asciiTheme="minorHAnsi" w:hAnsiTheme="minorHAnsi"/>
          <w:noProof/>
          <w:sz w:val="22"/>
        </w:rPr>
      </w:pPr>
      <w:hyperlink w:anchor="_Toc256000023" w:history="1">
        <w:r>
          <w:rPr>
            <w:rStyle w:val="Hyperlink"/>
            <w:noProof/>
          </w:rPr>
          <w:t>Verbonden partijen</w:t>
        </w:r>
        <w:r>
          <w:rPr>
            <w:noProof/>
          </w:rPr>
          <w:tab/>
        </w:r>
        <w:r>
          <w:rPr>
            <w:noProof/>
          </w:rPr>
          <w:fldChar w:fldCharType="begin"/>
        </w:r>
        <w:r>
          <w:rPr>
            <w:noProof/>
          </w:rPr>
          <w:instrText xml:space="preserve"> PAGEREF _Toc256000023 \h </w:instrText>
        </w:r>
        <w:r>
          <w:rPr>
            <w:noProof/>
          </w:rPr>
        </w:r>
        <w:r>
          <w:rPr>
            <w:noProof/>
          </w:rPr>
          <w:fldChar w:fldCharType="separate"/>
        </w:r>
        <w:r w:rsidR="00730C3B">
          <w:rPr>
            <w:noProof/>
          </w:rPr>
          <w:t>105</w:t>
        </w:r>
        <w:r>
          <w:rPr>
            <w:noProof/>
          </w:rPr>
          <w:fldChar w:fldCharType="end"/>
        </w:r>
      </w:hyperlink>
    </w:p>
    <w:p w14:paraId="763BD08E" w14:textId="19BBD467" w:rsidR="00C9015F" w:rsidRDefault="00C9015F">
      <w:pPr>
        <w:pStyle w:val="Inhopg2"/>
        <w:tabs>
          <w:tab w:val="right" w:leader="dot" w:pos="9056"/>
        </w:tabs>
        <w:rPr>
          <w:rFonts w:asciiTheme="minorHAnsi" w:hAnsiTheme="minorHAnsi"/>
          <w:noProof/>
          <w:sz w:val="22"/>
        </w:rPr>
      </w:pPr>
      <w:hyperlink w:anchor="_Toc256000024" w:history="1">
        <w:r>
          <w:rPr>
            <w:rStyle w:val="Hyperlink"/>
            <w:noProof/>
          </w:rPr>
          <w:t>Financiering</w:t>
        </w:r>
        <w:r>
          <w:rPr>
            <w:noProof/>
          </w:rPr>
          <w:tab/>
        </w:r>
        <w:r>
          <w:rPr>
            <w:noProof/>
          </w:rPr>
          <w:fldChar w:fldCharType="begin"/>
        </w:r>
        <w:r>
          <w:rPr>
            <w:noProof/>
          </w:rPr>
          <w:instrText xml:space="preserve"> PAGEREF _Toc256000024 \h </w:instrText>
        </w:r>
        <w:r>
          <w:rPr>
            <w:noProof/>
          </w:rPr>
        </w:r>
        <w:r>
          <w:rPr>
            <w:noProof/>
          </w:rPr>
          <w:fldChar w:fldCharType="separate"/>
        </w:r>
        <w:r w:rsidR="00730C3B">
          <w:rPr>
            <w:noProof/>
          </w:rPr>
          <w:t>117</w:t>
        </w:r>
        <w:r>
          <w:rPr>
            <w:noProof/>
          </w:rPr>
          <w:fldChar w:fldCharType="end"/>
        </w:r>
      </w:hyperlink>
    </w:p>
    <w:p w14:paraId="6FBCBD00" w14:textId="53129B9A" w:rsidR="00C9015F" w:rsidRDefault="00C9015F">
      <w:pPr>
        <w:pStyle w:val="Inhopg2"/>
        <w:tabs>
          <w:tab w:val="right" w:leader="dot" w:pos="9056"/>
        </w:tabs>
        <w:rPr>
          <w:rFonts w:asciiTheme="minorHAnsi" w:hAnsiTheme="minorHAnsi"/>
          <w:noProof/>
          <w:sz w:val="22"/>
        </w:rPr>
      </w:pPr>
      <w:hyperlink w:anchor="_Toc256000025" w:history="1">
        <w:r>
          <w:rPr>
            <w:rStyle w:val="Hyperlink"/>
            <w:noProof/>
          </w:rPr>
          <w:t>Onderhoud kapitaalgoederen</w:t>
        </w:r>
        <w:r>
          <w:rPr>
            <w:noProof/>
          </w:rPr>
          <w:tab/>
        </w:r>
        <w:r>
          <w:rPr>
            <w:noProof/>
          </w:rPr>
          <w:fldChar w:fldCharType="begin"/>
        </w:r>
        <w:r>
          <w:rPr>
            <w:noProof/>
          </w:rPr>
          <w:instrText xml:space="preserve"> PAGEREF _Toc256000025 \h </w:instrText>
        </w:r>
        <w:r>
          <w:rPr>
            <w:noProof/>
          </w:rPr>
        </w:r>
        <w:r>
          <w:rPr>
            <w:noProof/>
          </w:rPr>
          <w:fldChar w:fldCharType="separate"/>
        </w:r>
        <w:r w:rsidR="00730C3B">
          <w:rPr>
            <w:noProof/>
          </w:rPr>
          <w:t>121</w:t>
        </w:r>
        <w:r>
          <w:rPr>
            <w:noProof/>
          </w:rPr>
          <w:fldChar w:fldCharType="end"/>
        </w:r>
      </w:hyperlink>
    </w:p>
    <w:p w14:paraId="36AB9054" w14:textId="27AE5CE4" w:rsidR="00C9015F" w:rsidRDefault="00C9015F">
      <w:pPr>
        <w:pStyle w:val="Inhopg2"/>
        <w:tabs>
          <w:tab w:val="right" w:leader="dot" w:pos="9056"/>
        </w:tabs>
        <w:rPr>
          <w:rFonts w:asciiTheme="minorHAnsi" w:hAnsiTheme="minorHAnsi"/>
          <w:noProof/>
          <w:sz w:val="22"/>
        </w:rPr>
      </w:pPr>
      <w:hyperlink w:anchor="_Toc256000026" w:history="1">
        <w:r>
          <w:rPr>
            <w:rStyle w:val="Hyperlink"/>
            <w:noProof/>
          </w:rPr>
          <w:t>Reserves en voorzieningen</w:t>
        </w:r>
        <w:r>
          <w:rPr>
            <w:noProof/>
          </w:rPr>
          <w:tab/>
        </w:r>
        <w:r>
          <w:rPr>
            <w:noProof/>
          </w:rPr>
          <w:fldChar w:fldCharType="begin"/>
        </w:r>
        <w:r>
          <w:rPr>
            <w:noProof/>
          </w:rPr>
          <w:instrText xml:space="preserve"> PAGEREF _Toc256000026 \h </w:instrText>
        </w:r>
        <w:r>
          <w:rPr>
            <w:noProof/>
          </w:rPr>
        </w:r>
        <w:r>
          <w:rPr>
            <w:noProof/>
          </w:rPr>
          <w:fldChar w:fldCharType="separate"/>
        </w:r>
        <w:r w:rsidR="00730C3B">
          <w:rPr>
            <w:noProof/>
          </w:rPr>
          <w:t>127</w:t>
        </w:r>
        <w:r>
          <w:rPr>
            <w:noProof/>
          </w:rPr>
          <w:fldChar w:fldCharType="end"/>
        </w:r>
      </w:hyperlink>
    </w:p>
    <w:p w14:paraId="6ECCAC92" w14:textId="64BCFD48" w:rsidR="00C9015F" w:rsidRDefault="00C9015F">
      <w:pPr>
        <w:pStyle w:val="Inhopg1"/>
        <w:tabs>
          <w:tab w:val="right" w:leader="dot" w:pos="9056"/>
        </w:tabs>
        <w:rPr>
          <w:rFonts w:asciiTheme="minorHAnsi" w:hAnsiTheme="minorHAnsi"/>
          <w:noProof/>
          <w:sz w:val="22"/>
        </w:rPr>
      </w:pPr>
      <w:hyperlink w:anchor="_Toc256000027" w:history="1">
        <w:r>
          <w:rPr>
            <w:rStyle w:val="Hyperlink"/>
            <w:noProof/>
          </w:rPr>
          <w:t>Jaarrekening</w:t>
        </w:r>
        <w:r>
          <w:rPr>
            <w:noProof/>
          </w:rPr>
          <w:tab/>
        </w:r>
        <w:r>
          <w:rPr>
            <w:noProof/>
          </w:rPr>
          <w:fldChar w:fldCharType="begin"/>
        </w:r>
        <w:r>
          <w:rPr>
            <w:noProof/>
          </w:rPr>
          <w:instrText xml:space="preserve"> PAGEREF _Toc256000027 \h </w:instrText>
        </w:r>
        <w:r>
          <w:rPr>
            <w:noProof/>
          </w:rPr>
        </w:r>
        <w:r>
          <w:rPr>
            <w:noProof/>
          </w:rPr>
          <w:fldChar w:fldCharType="separate"/>
        </w:r>
        <w:r w:rsidR="00730C3B">
          <w:rPr>
            <w:noProof/>
          </w:rPr>
          <w:t>134</w:t>
        </w:r>
        <w:r>
          <w:rPr>
            <w:noProof/>
          </w:rPr>
          <w:fldChar w:fldCharType="end"/>
        </w:r>
      </w:hyperlink>
    </w:p>
    <w:p w14:paraId="3D0556DF" w14:textId="51B49B7E" w:rsidR="00C9015F" w:rsidRDefault="00C9015F">
      <w:pPr>
        <w:pStyle w:val="Inhopg2"/>
        <w:tabs>
          <w:tab w:val="right" w:leader="dot" w:pos="9056"/>
        </w:tabs>
        <w:rPr>
          <w:rFonts w:asciiTheme="minorHAnsi" w:hAnsiTheme="minorHAnsi"/>
          <w:noProof/>
          <w:sz w:val="22"/>
        </w:rPr>
      </w:pPr>
      <w:hyperlink w:anchor="_Toc256000028" w:history="1">
        <w:r>
          <w:rPr>
            <w:rStyle w:val="Hyperlink"/>
            <w:noProof/>
          </w:rPr>
          <w:t>Balans per 31-12</w:t>
        </w:r>
        <w:r>
          <w:rPr>
            <w:noProof/>
          </w:rPr>
          <w:tab/>
        </w:r>
        <w:r>
          <w:rPr>
            <w:noProof/>
          </w:rPr>
          <w:fldChar w:fldCharType="begin"/>
        </w:r>
        <w:r>
          <w:rPr>
            <w:noProof/>
          </w:rPr>
          <w:instrText xml:space="preserve"> PAGEREF _Toc256000028 \h </w:instrText>
        </w:r>
        <w:r>
          <w:rPr>
            <w:noProof/>
          </w:rPr>
        </w:r>
        <w:r>
          <w:rPr>
            <w:noProof/>
          </w:rPr>
          <w:fldChar w:fldCharType="separate"/>
        </w:r>
        <w:r w:rsidR="00730C3B">
          <w:rPr>
            <w:noProof/>
          </w:rPr>
          <w:t>135</w:t>
        </w:r>
        <w:r>
          <w:rPr>
            <w:noProof/>
          </w:rPr>
          <w:fldChar w:fldCharType="end"/>
        </w:r>
      </w:hyperlink>
    </w:p>
    <w:p w14:paraId="10E29057" w14:textId="1C3AC3A3" w:rsidR="00C9015F" w:rsidRDefault="00C9015F">
      <w:pPr>
        <w:pStyle w:val="Inhopg2"/>
        <w:tabs>
          <w:tab w:val="right" w:leader="dot" w:pos="9056"/>
        </w:tabs>
        <w:rPr>
          <w:rFonts w:asciiTheme="minorHAnsi" w:hAnsiTheme="minorHAnsi"/>
          <w:noProof/>
          <w:sz w:val="22"/>
        </w:rPr>
      </w:pPr>
      <w:hyperlink w:anchor="_Toc256000029" w:history="1">
        <w:r>
          <w:rPr>
            <w:rStyle w:val="Hyperlink"/>
            <w:noProof/>
          </w:rPr>
          <w:t>Overzicht van Baten en Lasten</w:t>
        </w:r>
        <w:r>
          <w:rPr>
            <w:noProof/>
          </w:rPr>
          <w:tab/>
        </w:r>
        <w:r>
          <w:rPr>
            <w:noProof/>
          </w:rPr>
          <w:fldChar w:fldCharType="begin"/>
        </w:r>
        <w:r>
          <w:rPr>
            <w:noProof/>
          </w:rPr>
          <w:instrText xml:space="preserve"> PAGEREF _Toc256000029 \h </w:instrText>
        </w:r>
        <w:r>
          <w:rPr>
            <w:noProof/>
          </w:rPr>
        </w:r>
        <w:r>
          <w:rPr>
            <w:noProof/>
          </w:rPr>
          <w:fldChar w:fldCharType="separate"/>
        </w:r>
        <w:r w:rsidR="00730C3B">
          <w:rPr>
            <w:noProof/>
          </w:rPr>
          <w:t>138</w:t>
        </w:r>
        <w:r>
          <w:rPr>
            <w:noProof/>
          </w:rPr>
          <w:fldChar w:fldCharType="end"/>
        </w:r>
      </w:hyperlink>
    </w:p>
    <w:p w14:paraId="5EC81F96" w14:textId="7972560E" w:rsidR="00C9015F" w:rsidRDefault="00C9015F">
      <w:pPr>
        <w:pStyle w:val="Inhopg2"/>
        <w:tabs>
          <w:tab w:val="right" w:leader="dot" w:pos="9056"/>
        </w:tabs>
        <w:rPr>
          <w:rFonts w:asciiTheme="minorHAnsi" w:hAnsiTheme="minorHAnsi"/>
          <w:noProof/>
          <w:sz w:val="22"/>
        </w:rPr>
      </w:pPr>
      <w:hyperlink w:anchor="_Toc256000030" w:history="1">
        <w:r>
          <w:rPr>
            <w:rStyle w:val="Hyperlink"/>
            <w:noProof/>
          </w:rPr>
          <w:t>Grondslagen voor waardering en resultaatbepaling</w:t>
        </w:r>
        <w:r>
          <w:rPr>
            <w:noProof/>
          </w:rPr>
          <w:tab/>
        </w:r>
        <w:r>
          <w:rPr>
            <w:noProof/>
          </w:rPr>
          <w:fldChar w:fldCharType="begin"/>
        </w:r>
        <w:r>
          <w:rPr>
            <w:noProof/>
          </w:rPr>
          <w:instrText xml:space="preserve"> PAGEREF _Toc256000030 \h </w:instrText>
        </w:r>
        <w:r>
          <w:rPr>
            <w:noProof/>
          </w:rPr>
        </w:r>
        <w:r>
          <w:rPr>
            <w:noProof/>
          </w:rPr>
          <w:fldChar w:fldCharType="separate"/>
        </w:r>
        <w:r w:rsidR="00730C3B">
          <w:rPr>
            <w:noProof/>
          </w:rPr>
          <w:t>140</w:t>
        </w:r>
        <w:r>
          <w:rPr>
            <w:noProof/>
          </w:rPr>
          <w:fldChar w:fldCharType="end"/>
        </w:r>
      </w:hyperlink>
    </w:p>
    <w:p w14:paraId="3E70B05C" w14:textId="7B58B23C" w:rsidR="00C9015F" w:rsidRDefault="00C9015F">
      <w:pPr>
        <w:pStyle w:val="Inhopg2"/>
        <w:tabs>
          <w:tab w:val="right" w:leader="dot" w:pos="9056"/>
        </w:tabs>
        <w:rPr>
          <w:rFonts w:asciiTheme="minorHAnsi" w:hAnsiTheme="minorHAnsi"/>
          <w:noProof/>
          <w:sz w:val="22"/>
        </w:rPr>
      </w:pPr>
      <w:hyperlink w:anchor="_Toc256000031" w:history="1">
        <w:r>
          <w:rPr>
            <w:rStyle w:val="Hyperlink"/>
            <w:noProof/>
          </w:rPr>
          <w:t>Toelichting op de balans</w:t>
        </w:r>
        <w:r>
          <w:rPr>
            <w:noProof/>
          </w:rPr>
          <w:tab/>
        </w:r>
        <w:r>
          <w:rPr>
            <w:noProof/>
          </w:rPr>
          <w:fldChar w:fldCharType="begin"/>
        </w:r>
        <w:r>
          <w:rPr>
            <w:noProof/>
          </w:rPr>
          <w:instrText xml:space="preserve"> PAGEREF _Toc256000031 \h </w:instrText>
        </w:r>
        <w:r>
          <w:rPr>
            <w:noProof/>
          </w:rPr>
        </w:r>
        <w:r>
          <w:rPr>
            <w:noProof/>
          </w:rPr>
          <w:fldChar w:fldCharType="separate"/>
        </w:r>
        <w:r w:rsidR="00730C3B">
          <w:rPr>
            <w:noProof/>
          </w:rPr>
          <w:t>143</w:t>
        </w:r>
        <w:r>
          <w:rPr>
            <w:noProof/>
          </w:rPr>
          <w:fldChar w:fldCharType="end"/>
        </w:r>
      </w:hyperlink>
    </w:p>
    <w:p w14:paraId="042A7E5C" w14:textId="5F72E0C7" w:rsidR="00C9015F" w:rsidRDefault="00C9015F">
      <w:pPr>
        <w:pStyle w:val="Inhopg2"/>
        <w:tabs>
          <w:tab w:val="right" w:leader="dot" w:pos="9056"/>
        </w:tabs>
        <w:rPr>
          <w:rFonts w:asciiTheme="minorHAnsi" w:hAnsiTheme="minorHAnsi"/>
          <w:noProof/>
          <w:sz w:val="22"/>
        </w:rPr>
      </w:pPr>
      <w:hyperlink w:anchor="_Toc256000032" w:history="1">
        <w:r>
          <w:rPr>
            <w:rStyle w:val="Hyperlink"/>
            <w:noProof/>
          </w:rPr>
          <w:t>Toelichting overzicht van baten en lasten</w:t>
        </w:r>
        <w:r>
          <w:rPr>
            <w:noProof/>
          </w:rPr>
          <w:tab/>
        </w:r>
        <w:r>
          <w:rPr>
            <w:noProof/>
          </w:rPr>
          <w:fldChar w:fldCharType="begin"/>
        </w:r>
        <w:r>
          <w:rPr>
            <w:noProof/>
          </w:rPr>
          <w:instrText xml:space="preserve"> PAGEREF _Toc256000032 \h </w:instrText>
        </w:r>
        <w:r>
          <w:rPr>
            <w:noProof/>
          </w:rPr>
        </w:r>
        <w:r>
          <w:rPr>
            <w:noProof/>
          </w:rPr>
          <w:fldChar w:fldCharType="separate"/>
        </w:r>
        <w:r w:rsidR="00730C3B">
          <w:rPr>
            <w:noProof/>
          </w:rPr>
          <w:t>155</w:t>
        </w:r>
        <w:r>
          <w:rPr>
            <w:noProof/>
          </w:rPr>
          <w:fldChar w:fldCharType="end"/>
        </w:r>
      </w:hyperlink>
    </w:p>
    <w:p w14:paraId="6D3E4717" w14:textId="3612DD69" w:rsidR="00C9015F" w:rsidRDefault="00C9015F">
      <w:pPr>
        <w:pStyle w:val="Inhopg2"/>
        <w:tabs>
          <w:tab w:val="right" w:leader="dot" w:pos="9056"/>
        </w:tabs>
        <w:rPr>
          <w:rFonts w:asciiTheme="minorHAnsi" w:hAnsiTheme="minorHAnsi"/>
          <w:noProof/>
          <w:sz w:val="22"/>
        </w:rPr>
      </w:pPr>
      <w:hyperlink w:anchor="_Toc256000033" w:history="1">
        <w:r>
          <w:rPr>
            <w:rStyle w:val="Hyperlink"/>
            <w:noProof/>
          </w:rPr>
          <w:t>Niet uit de balans blijkende verplichtingen</w:t>
        </w:r>
        <w:r>
          <w:rPr>
            <w:noProof/>
          </w:rPr>
          <w:tab/>
        </w:r>
        <w:r>
          <w:rPr>
            <w:noProof/>
          </w:rPr>
          <w:fldChar w:fldCharType="begin"/>
        </w:r>
        <w:r>
          <w:rPr>
            <w:noProof/>
          </w:rPr>
          <w:instrText xml:space="preserve"> PAGEREF _Toc256000033 \h </w:instrText>
        </w:r>
        <w:r>
          <w:rPr>
            <w:noProof/>
          </w:rPr>
        </w:r>
        <w:r>
          <w:rPr>
            <w:noProof/>
          </w:rPr>
          <w:fldChar w:fldCharType="separate"/>
        </w:r>
        <w:r w:rsidR="00730C3B">
          <w:rPr>
            <w:noProof/>
          </w:rPr>
          <w:t>157</w:t>
        </w:r>
        <w:r>
          <w:rPr>
            <w:noProof/>
          </w:rPr>
          <w:fldChar w:fldCharType="end"/>
        </w:r>
      </w:hyperlink>
    </w:p>
    <w:p w14:paraId="093A3BFD" w14:textId="12AF0120" w:rsidR="00C9015F" w:rsidRDefault="00C9015F">
      <w:pPr>
        <w:pStyle w:val="Inhopg2"/>
        <w:tabs>
          <w:tab w:val="right" w:leader="dot" w:pos="9056"/>
        </w:tabs>
        <w:rPr>
          <w:rFonts w:asciiTheme="minorHAnsi" w:hAnsiTheme="minorHAnsi"/>
          <w:noProof/>
          <w:sz w:val="22"/>
        </w:rPr>
      </w:pPr>
      <w:hyperlink w:anchor="_Toc256000034" w:history="1">
        <w:r>
          <w:rPr>
            <w:rStyle w:val="Hyperlink"/>
            <w:noProof/>
          </w:rPr>
          <w:t>Begrotingsrechtmatigheid</w:t>
        </w:r>
        <w:r>
          <w:rPr>
            <w:noProof/>
          </w:rPr>
          <w:tab/>
        </w:r>
        <w:r>
          <w:rPr>
            <w:noProof/>
          </w:rPr>
          <w:fldChar w:fldCharType="begin"/>
        </w:r>
        <w:r>
          <w:rPr>
            <w:noProof/>
          </w:rPr>
          <w:instrText xml:space="preserve"> PAGEREF _Toc256000034 \h </w:instrText>
        </w:r>
        <w:r>
          <w:rPr>
            <w:noProof/>
          </w:rPr>
        </w:r>
        <w:r>
          <w:rPr>
            <w:noProof/>
          </w:rPr>
          <w:fldChar w:fldCharType="separate"/>
        </w:r>
        <w:r w:rsidR="00730C3B">
          <w:rPr>
            <w:noProof/>
          </w:rPr>
          <w:t>158</w:t>
        </w:r>
        <w:r>
          <w:rPr>
            <w:noProof/>
          </w:rPr>
          <w:fldChar w:fldCharType="end"/>
        </w:r>
      </w:hyperlink>
    </w:p>
    <w:p w14:paraId="1A1C0B7D" w14:textId="7C273A30" w:rsidR="00C9015F" w:rsidRDefault="00C9015F">
      <w:pPr>
        <w:pStyle w:val="Inhopg2"/>
        <w:tabs>
          <w:tab w:val="right" w:leader="dot" w:pos="9056"/>
        </w:tabs>
        <w:rPr>
          <w:rFonts w:asciiTheme="minorHAnsi" w:hAnsiTheme="minorHAnsi"/>
          <w:noProof/>
          <w:sz w:val="22"/>
        </w:rPr>
      </w:pPr>
      <w:hyperlink w:anchor="_Toc256000035" w:history="1">
        <w:r>
          <w:rPr>
            <w:rStyle w:val="Hyperlink"/>
            <w:noProof/>
          </w:rPr>
          <w:t>Rechtmatigheidsverantwoording</w:t>
        </w:r>
        <w:r>
          <w:rPr>
            <w:noProof/>
          </w:rPr>
          <w:tab/>
        </w:r>
        <w:r>
          <w:rPr>
            <w:noProof/>
          </w:rPr>
          <w:fldChar w:fldCharType="begin"/>
        </w:r>
        <w:r>
          <w:rPr>
            <w:noProof/>
          </w:rPr>
          <w:instrText xml:space="preserve"> PAGEREF _Toc256000035 \h </w:instrText>
        </w:r>
        <w:r>
          <w:rPr>
            <w:noProof/>
          </w:rPr>
        </w:r>
        <w:r>
          <w:rPr>
            <w:noProof/>
          </w:rPr>
          <w:fldChar w:fldCharType="separate"/>
        </w:r>
        <w:r w:rsidR="00730C3B">
          <w:rPr>
            <w:noProof/>
          </w:rPr>
          <w:t>159</w:t>
        </w:r>
        <w:r>
          <w:rPr>
            <w:noProof/>
          </w:rPr>
          <w:fldChar w:fldCharType="end"/>
        </w:r>
      </w:hyperlink>
    </w:p>
    <w:p w14:paraId="40F18530" w14:textId="3A2CED54" w:rsidR="00C9015F" w:rsidRDefault="00C9015F">
      <w:pPr>
        <w:pStyle w:val="Inhopg2"/>
        <w:tabs>
          <w:tab w:val="right" w:leader="dot" w:pos="9056"/>
        </w:tabs>
        <w:rPr>
          <w:rFonts w:asciiTheme="minorHAnsi" w:hAnsiTheme="minorHAnsi"/>
          <w:noProof/>
          <w:sz w:val="22"/>
        </w:rPr>
      </w:pPr>
      <w:hyperlink w:anchor="_Toc256000036" w:history="1">
        <w:r>
          <w:rPr>
            <w:rStyle w:val="Hyperlink"/>
            <w:noProof/>
          </w:rPr>
          <w:t>Incidentele baten en lasten</w:t>
        </w:r>
        <w:r>
          <w:rPr>
            <w:noProof/>
          </w:rPr>
          <w:tab/>
        </w:r>
        <w:r>
          <w:rPr>
            <w:noProof/>
          </w:rPr>
          <w:fldChar w:fldCharType="begin"/>
        </w:r>
        <w:r>
          <w:rPr>
            <w:noProof/>
          </w:rPr>
          <w:instrText xml:space="preserve"> PAGEREF _Toc256000036 \h </w:instrText>
        </w:r>
        <w:r>
          <w:rPr>
            <w:noProof/>
          </w:rPr>
        </w:r>
        <w:r>
          <w:rPr>
            <w:noProof/>
          </w:rPr>
          <w:fldChar w:fldCharType="separate"/>
        </w:r>
        <w:r w:rsidR="00730C3B">
          <w:rPr>
            <w:noProof/>
          </w:rPr>
          <w:t>160</w:t>
        </w:r>
        <w:r>
          <w:rPr>
            <w:noProof/>
          </w:rPr>
          <w:fldChar w:fldCharType="end"/>
        </w:r>
      </w:hyperlink>
    </w:p>
    <w:p w14:paraId="0C8F66EB" w14:textId="0965A6C9" w:rsidR="00C9015F" w:rsidRDefault="00C9015F">
      <w:pPr>
        <w:pStyle w:val="Inhopg2"/>
        <w:tabs>
          <w:tab w:val="right" w:leader="dot" w:pos="9056"/>
        </w:tabs>
        <w:rPr>
          <w:rFonts w:asciiTheme="minorHAnsi" w:hAnsiTheme="minorHAnsi"/>
          <w:noProof/>
          <w:sz w:val="22"/>
        </w:rPr>
      </w:pPr>
      <w:hyperlink w:anchor="_Toc256000037" w:history="1">
        <w:r>
          <w:rPr>
            <w:rStyle w:val="Hyperlink"/>
            <w:noProof/>
          </w:rPr>
          <w:t>Gebeurtenissen na balansdatum</w:t>
        </w:r>
        <w:r>
          <w:rPr>
            <w:noProof/>
          </w:rPr>
          <w:tab/>
        </w:r>
        <w:r>
          <w:rPr>
            <w:noProof/>
          </w:rPr>
          <w:fldChar w:fldCharType="begin"/>
        </w:r>
        <w:r>
          <w:rPr>
            <w:noProof/>
          </w:rPr>
          <w:instrText xml:space="preserve"> PAGEREF _Toc256000037 \h </w:instrText>
        </w:r>
        <w:r>
          <w:rPr>
            <w:noProof/>
          </w:rPr>
        </w:r>
        <w:r>
          <w:rPr>
            <w:noProof/>
          </w:rPr>
          <w:fldChar w:fldCharType="separate"/>
        </w:r>
        <w:r w:rsidR="00730C3B">
          <w:rPr>
            <w:noProof/>
          </w:rPr>
          <w:t>164</w:t>
        </w:r>
        <w:r>
          <w:rPr>
            <w:noProof/>
          </w:rPr>
          <w:fldChar w:fldCharType="end"/>
        </w:r>
      </w:hyperlink>
    </w:p>
    <w:p w14:paraId="746C0F19" w14:textId="098D9C9C" w:rsidR="00C9015F" w:rsidRDefault="00C9015F">
      <w:pPr>
        <w:pStyle w:val="Inhopg2"/>
        <w:tabs>
          <w:tab w:val="right" w:leader="dot" w:pos="9056"/>
        </w:tabs>
        <w:rPr>
          <w:rFonts w:asciiTheme="minorHAnsi" w:hAnsiTheme="minorHAnsi"/>
          <w:noProof/>
          <w:sz w:val="22"/>
        </w:rPr>
      </w:pPr>
      <w:hyperlink w:anchor="_Toc256000038" w:history="1">
        <w:r>
          <w:rPr>
            <w:rStyle w:val="Hyperlink"/>
            <w:noProof/>
          </w:rPr>
          <w:t>Overzicht taakvelden</w:t>
        </w:r>
        <w:r>
          <w:rPr>
            <w:noProof/>
          </w:rPr>
          <w:tab/>
        </w:r>
        <w:r>
          <w:rPr>
            <w:noProof/>
          </w:rPr>
          <w:fldChar w:fldCharType="begin"/>
        </w:r>
        <w:r>
          <w:rPr>
            <w:noProof/>
          </w:rPr>
          <w:instrText xml:space="preserve"> PAGEREF _Toc256000038 \h </w:instrText>
        </w:r>
        <w:r>
          <w:rPr>
            <w:noProof/>
          </w:rPr>
        </w:r>
        <w:r>
          <w:rPr>
            <w:noProof/>
          </w:rPr>
          <w:fldChar w:fldCharType="separate"/>
        </w:r>
        <w:r w:rsidR="00730C3B">
          <w:rPr>
            <w:noProof/>
          </w:rPr>
          <w:t>165</w:t>
        </w:r>
        <w:r>
          <w:rPr>
            <w:noProof/>
          </w:rPr>
          <w:fldChar w:fldCharType="end"/>
        </w:r>
      </w:hyperlink>
    </w:p>
    <w:p w14:paraId="708C2817" w14:textId="7A886036" w:rsidR="00C9015F" w:rsidRDefault="00C9015F">
      <w:pPr>
        <w:pStyle w:val="Inhopg2"/>
        <w:tabs>
          <w:tab w:val="right" w:leader="dot" w:pos="9056"/>
        </w:tabs>
        <w:rPr>
          <w:rFonts w:asciiTheme="minorHAnsi" w:hAnsiTheme="minorHAnsi"/>
          <w:noProof/>
          <w:sz w:val="22"/>
        </w:rPr>
      </w:pPr>
      <w:hyperlink w:anchor="_Toc256000039" w:history="1">
        <w:r>
          <w:rPr>
            <w:rStyle w:val="Hyperlink"/>
            <w:noProof/>
          </w:rPr>
          <w:t>WNT</w:t>
        </w:r>
        <w:r>
          <w:rPr>
            <w:noProof/>
          </w:rPr>
          <w:tab/>
        </w:r>
        <w:r>
          <w:rPr>
            <w:noProof/>
          </w:rPr>
          <w:fldChar w:fldCharType="begin"/>
        </w:r>
        <w:r>
          <w:rPr>
            <w:noProof/>
          </w:rPr>
          <w:instrText xml:space="preserve"> PAGEREF _Toc256000039 \h </w:instrText>
        </w:r>
        <w:r>
          <w:rPr>
            <w:noProof/>
          </w:rPr>
        </w:r>
        <w:r>
          <w:rPr>
            <w:noProof/>
          </w:rPr>
          <w:fldChar w:fldCharType="separate"/>
        </w:r>
        <w:r w:rsidR="00730C3B">
          <w:rPr>
            <w:noProof/>
          </w:rPr>
          <w:t>167</w:t>
        </w:r>
        <w:r>
          <w:rPr>
            <w:noProof/>
          </w:rPr>
          <w:fldChar w:fldCharType="end"/>
        </w:r>
      </w:hyperlink>
    </w:p>
    <w:p w14:paraId="4BEAFDDB" w14:textId="431346E1" w:rsidR="00C9015F" w:rsidRDefault="00C9015F">
      <w:pPr>
        <w:pStyle w:val="Inhopg2"/>
        <w:tabs>
          <w:tab w:val="right" w:leader="dot" w:pos="9056"/>
        </w:tabs>
        <w:rPr>
          <w:rFonts w:asciiTheme="minorHAnsi" w:hAnsiTheme="minorHAnsi"/>
          <w:noProof/>
          <w:sz w:val="22"/>
        </w:rPr>
      </w:pPr>
      <w:hyperlink w:anchor="_Toc256000040" w:history="1">
        <w:r>
          <w:rPr>
            <w:rStyle w:val="Hyperlink"/>
            <w:noProof/>
          </w:rPr>
          <w:t>Overzicht kredieten</w:t>
        </w:r>
        <w:r>
          <w:rPr>
            <w:noProof/>
          </w:rPr>
          <w:tab/>
        </w:r>
        <w:r>
          <w:rPr>
            <w:noProof/>
          </w:rPr>
          <w:fldChar w:fldCharType="begin"/>
        </w:r>
        <w:r>
          <w:rPr>
            <w:noProof/>
          </w:rPr>
          <w:instrText xml:space="preserve"> PAGEREF _Toc256000040 \h </w:instrText>
        </w:r>
        <w:r>
          <w:rPr>
            <w:noProof/>
          </w:rPr>
        </w:r>
        <w:r>
          <w:rPr>
            <w:noProof/>
          </w:rPr>
          <w:fldChar w:fldCharType="separate"/>
        </w:r>
        <w:r w:rsidR="00730C3B">
          <w:rPr>
            <w:noProof/>
          </w:rPr>
          <w:t>168</w:t>
        </w:r>
        <w:r>
          <w:rPr>
            <w:noProof/>
          </w:rPr>
          <w:fldChar w:fldCharType="end"/>
        </w:r>
      </w:hyperlink>
    </w:p>
    <w:p w14:paraId="11198C02" w14:textId="15C6BC4C" w:rsidR="00C9015F" w:rsidRDefault="00C9015F">
      <w:pPr>
        <w:pStyle w:val="Inhopg2"/>
        <w:tabs>
          <w:tab w:val="right" w:leader="dot" w:pos="9056"/>
        </w:tabs>
        <w:rPr>
          <w:rFonts w:asciiTheme="minorHAnsi" w:hAnsiTheme="minorHAnsi"/>
          <w:noProof/>
          <w:sz w:val="22"/>
        </w:rPr>
      </w:pPr>
      <w:hyperlink w:anchor="_Toc256000041" w:history="1">
        <w:r>
          <w:rPr>
            <w:rStyle w:val="Hyperlink"/>
            <w:noProof/>
          </w:rPr>
          <w:t>Sisa</w:t>
        </w:r>
        <w:r>
          <w:rPr>
            <w:noProof/>
          </w:rPr>
          <w:tab/>
        </w:r>
        <w:r>
          <w:rPr>
            <w:noProof/>
          </w:rPr>
          <w:fldChar w:fldCharType="begin"/>
        </w:r>
        <w:r>
          <w:rPr>
            <w:noProof/>
          </w:rPr>
          <w:instrText xml:space="preserve"> PAGEREF _Toc256000041 \h </w:instrText>
        </w:r>
        <w:r>
          <w:rPr>
            <w:noProof/>
          </w:rPr>
        </w:r>
        <w:r>
          <w:rPr>
            <w:noProof/>
          </w:rPr>
          <w:fldChar w:fldCharType="separate"/>
        </w:r>
        <w:r w:rsidR="00730C3B">
          <w:rPr>
            <w:noProof/>
          </w:rPr>
          <w:t>170</w:t>
        </w:r>
        <w:r>
          <w:rPr>
            <w:noProof/>
          </w:rPr>
          <w:fldChar w:fldCharType="end"/>
        </w:r>
      </w:hyperlink>
    </w:p>
    <w:p w14:paraId="1C1CED37" w14:textId="7590B9DE" w:rsidR="00C9015F" w:rsidRDefault="00C9015F">
      <w:pPr>
        <w:pStyle w:val="Inhopg2"/>
        <w:tabs>
          <w:tab w:val="right" w:leader="dot" w:pos="9056"/>
        </w:tabs>
        <w:rPr>
          <w:rFonts w:asciiTheme="minorHAnsi" w:hAnsiTheme="minorHAnsi"/>
          <w:noProof/>
          <w:sz w:val="22"/>
        </w:rPr>
      </w:pPr>
      <w:hyperlink w:anchor="_Toc256000042" w:history="1">
        <w:r>
          <w:rPr>
            <w:rStyle w:val="Hyperlink"/>
            <w:noProof/>
          </w:rPr>
          <w:t>Overige gegevens</w:t>
        </w:r>
        <w:r>
          <w:rPr>
            <w:noProof/>
          </w:rPr>
          <w:tab/>
        </w:r>
        <w:r>
          <w:rPr>
            <w:noProof/>
          </w:rPr>
          <w:fldChar w:fldCharType="begin"/>
        </w:r>
        <w:r>
          <w:rPr>
            <w:noProof/>
          </w:rPr>
          <w:instrText xml:space="preserve"> PAGEREF _Toc256000042 \h </w:instrText>
        </w:r>
        <w:r>
          <w:rPr>
            <w:noProof/>
          </w:rPr>
        </w:r>
        <w:r>
          <w:rPr>
            <w:noProof/>
          </w:rPr>
          <w:fldChar w:fldCharType="separate"/>
        </w:r>
        <w:r w:rsidR="00730C3B">
          <w:rPr>
            <w:noProof/>
          </w:rPr>
          <w:t>197</w:t>
        </w:r>
        <w:r>
          <w:rPr>
            <w:noProof/>
          </w:rPr>
          <w:fldChar w:fldCharType="end"/>
        </w:r>
      </w:hyperlink>
    </w:p>
    <w:p w14:paraId="1CC50B35" w14:textId="6757F53A" w:rsidR="00C9015F" w:rsidRDefault="00C9015F">
      <w:pPr>
        <w:pStyle w:val="Inhopg1"/>
        <w:tabs>
          <w:tab w:val="right" w:leader="dot" w:pos="9056"/>
        </w:tabs>
        <w:rPr>
          <w:rFonts w:asciiTheme="minorHAnsi" w:hAnsiTheme="minorHAnsi"/>
          <w:noProof/>
          <w:sz w:val="22"/>
        </w:rPr>
      </w:pPr>
      <w:hyperlink w:anchor="_Toc256000043" w:history="1">
        <w:r>
          <w:rPr>
            <w:rStyle w:val="Hyperlink"/>
            <w:noProof/>
          </w:rPr>
          <w:t>Bijlagen</w:t>
        </w:r>
        <w:r>
          <w:rPr>
            <w:noProof/>
          </w:rPr>
          <w:tab/>
        </w:r>
        <w:r>
          <w:rPr>
            <w:noProof/>
          </w:rPr>
          <w:fldChar w:fldCharType="begin"/>
        </w:r>
        <w:r>
          <w:rPr>
            <w:noProof/>
          </w:rPr>
          <w:instrText xml:space="preserve"> PAGEREF _Toc256000043 \h </w:instrText>
        </w:r>
        <w:r>
          <w:rPr>
            <w:noProof/>
          </w:rPr>
        </w:r>
        <w:r>
          <w:rPr>
            <w:noProof/>
          </w:rPr>
          <w:fldChar w:fldCharType="separate"/>
        </w:r>
        <w:r w:rsidR="00730C3B">
          <w:rPr>
            <w:noProof/>
          </w:rPr>
          <w:t>198</w:t>
        </w:r>
        <w:r>
          <w:rPr>
            <w:noProof/>
          </w:rPr>
          <w:fldChar w:fldCharType="end"/>
        </w:r>
      </w:hyperlink>
    </w:p>
    <w:p w14:paraId="4E4BBAE2" w14:textId="1D500821" w:rsidR="00C9015F" w:rsidRDefault="00C9015F">
      <w:pPr>
        <w:pStyle w:val="Inhopg2"/>
        <w:tabs>
          <w:tab w:val="right" w:leader="dot" w:pos="9056"/>
        </w:tabs>
        <w:rPr>
          <w:rFonts w:asciiTheme="minorHAnsi" w:hAnsiTheme="minorHAnsi"/>
          <w:noProof/>
          <w:sz w:val="22"/>
        </w:rPr>
      </w:pPr>
      <w:hyperlink w:anchor="_Toc256000044" w:history="1">
        <w:r>
          <w:rPr>
            <w:rStyle w:val="Hyperlink"/>
            <w:noProof/>
          </w:rPr>
          <w:t>Bijlage 1: Verplichte beleidsindicatoren</w:t>
        </w:r>
        <w:r>
          <w:rPr>
            <w:noProof/>
          </w:rPr>
          <w:tab/>
        </w:r>
        <w:r>
          <w:rPr>
            <w:noProof/>
          </w:rPr>
          <w:fldChar w:fldCharType="begin"/>
        </w:r>
        <w:r>
          <w:rPr>
            <w:noProof/>
          </w:rPr>
          <w:instrText xml:space="preserve"> PAGEREF _Toc256000044 \h </w:instrText>
        </w:r>
        <w:r>
          <w:rPr>
            <w:noProof/>
          </w:rPr>
        </w:r>
        <w:r>
          <w:rPr>
            <w:noProof/>
          </w:rPr>
          <w:fldChar w:fldCharType="separate"/>
        </w:r>
        <w:r w:rsidR="00730C3B">
          <w:rPr>
            <w:noProof/>
          </w:rPr>
          <w:t>199</w:t>
        </w:r>
        <w:r>
          <w:rPr>
            <w:noProof/>
          </w:rPr>
          <w:fldChar w:fldCharType="end"/>
        </w:r>
      </w:hyperlink>
    </w:p>
    <w:p w14:paraId="4A4D46A5" w14:textId="77777777" w:rsidR="00C9015F" w:rsidRDefault="001F0E2C">
      <w:pPr>
        <w:pStyle w:val="Kop1"/>
      </w:pPr>
      <w:r>
        <w:rPr>
          <w:rFonts w:eastAsia="Arial" w:cs="Arial"/>
          <w:b w:val="0"/>
          <w:color w:val="auto"/>
          <w:sz w:val="21"/>
        </w:rPr>
        <w:lastRenderedPageBreak/>
        <w:fldChar w:fldCharType="end"/>
      </w:r>
      <w:bookmarkStart w:id="2" w:name="_Toc256000002"/>
      <w:r>
        <w:t>Inleiding</w:t>
      </w:r>
      <w:bookmarkEnd w:id="2"/>
    </w:p>
    <w:p w14:paraId="119BF9EB" w14:textId="77777777" w:rsidR="00C9015F" w:rsidRDefault="001F0E2C">
      <w:pPr>
        <w:keepLines/>
        <w:rPr>
          <w:rFonts w:eastAsia="Arial" w:cs="Arial"/>
        </w:rPr>
      </w:pPr>
      <w:r>
        <w:rPr>
          <w:rFonts w:eastAsia="Arial" w:cs="Arial"/>
        </w:rPr>
        <w:t>Hierbij bieden wij u het jaarverslag en de jaarrekening 2025 aan. Een financiële en beleidsverantwoording van alle activiteiten die we ons met de programmabegroting hadden voorgenomen. Er is in 2025 door onze organisatie, samen met inwoners, ondernemers en organisaties, veel werk verzet. Er zijn nieuwe beleidsplannen gemaakt voor het beheer van bermen, de openbare verlichting en de wegen. Ook is de herinrichting Oudestraat in Neede afgerond en is de inkoop van de zorg opnieuw aanbesteed.  </w:t>
      </w:r>
    </w:p>
    <w:p w14:paraId="27CF54E9" w14:textId="77777777" w:rsidR="00C9015F" w:rsidRDefault="001F0E2C">
      <w:pPr>
        <w:keepLines/>
        <w:rPr>
          <w:rFonts w:eastAsia="Arial" w:cs="Arial"/>
        </w:rPr>
      </w:pPr>
      <w:r>
        <w:rPr>
          <w:rFonts w:eastAsia="Arial" w:cs="Arial"/>
        </w:rPr>
        <w:t> </w:t>
      </w:r>
    </w:p>
    <w:p w14:paraId="57F92C62" w14:textId="77777777" w:rsidR="00C9015F" w:rsidRDefault="001F0E2C">
      <w:pPr>
        <w:keepLines/>
        <w:rPr>
          <w:rFonts w:eastAsia="Arial" w:cs="Arial"/>
        </w:rPr>
      </w:pPr>
      <w:r>
        <w:rPr>
          <w:rFonts w:eastAsia="Arial" w:cs="Arial"/>
        </w:rPr>
        <w:t>Bij de reguliere planning en control momenten hebben wij u het afgelopen jaar geïnformeerd over de ontwikkelingen door het jaar heen. En bent u op de hoogte gehouden van de ontwikkelingen en onzekerheden in het resultaat. Voor de begroting van 2025 begonnen we met een positief saldo van € 198.000, -</w:t>
      </w:r>
    </w:p>
    <w:p w14:paraId="0D289F38" w14:textId="77777777" w:rsidR="00C9015F" w:rsidRDefault="001F0E2C">
      <w:pPr>
        <w:keepLines/>
        <w:rPr>
          <w:rFonts w:eastAsia="Arial" w:cs="Arial"/>
        </w:rPr>
      </w:pPr>
      <w:r>
        <w:rPr>
          <w:rFonts w:eastAsia="Arial" w:cs="Arial"/>
        </w:rPr>
        <w:t> </w:t>
      </w:r>
    </w:p>
    <w:p w14:paraId="6A70E53B" w14:textId="77777777" w:rsidR="00C9015F" w:rsidRDefault="001F0E2C">
      <w:pPr>
        <w:keepLines/>
        <w:rPr>
          <w:rFonts w:eastAsia="Arial" w:cs="Arial"/>
        </w:rPr>
      </w:pPr>
      <w:r>
        <w:rPr>
          <w:rFonts w:eastAsia="Arial" w:cs="Arial"/>
        </w:rPr>
        <w:t>Vooral een hogere Algemene uitkering zorgde voor een positief effect op het resultaat. Ook gaven we minder uit dan gepland, de kosten voor de WMO en de duurdere vormen van jeugdzorg vielen mee Tegelijkertijd hadden we hogere uitgaven voor ODA en de extra verplichte storting in de voorziening wethouderspensioenen.</w:t>
      </w:r>
    </w:p>
    <w:p w14:paraId="081709FD" w14:textId="77777777" w:rsidR="00C9015F" w:rsidRDefault="001F0E2C">
      <w:pPr>
        <w:keepLines/>
        <w:rPr>
          <w:rFonts w:eastAsia="Arial" w:cs="Arial"/>
        </w:rPr>
      </w:pPr>
      <w:r>
        <w:rPr>
          <w:rFonts w:eastAsia="Arial" w:cs="Arial"/>
        </w:rPr>
        <w:t> </w:t>
      </w:r>
    </w:p>
    <w:p w14:paraId="76E6E48E" w14:textId="77777777" w:rsidR="00C9015F" w:rsidRDefault="001F0E2C">
      <w:pPr>
        <w:keepLines/>
        <w:rPr>
          <w:rFonts w:eastAsia="Arial" w:cs="Arial"/>
        </w:rPr>
      </w:pPr>
      <w:r>
        <w:rPr>
          <w:rFonts w:eastAsia="Arial" w:cs="Arial"/>
        </w:rPr>
        <w:t>Financieel laat de jaarrekening een positief resultaat zien van € 8.479.000. Dat is uiteindelijk ongeveer € 2,1 miljoen meer dan we na de Slotwijziging verwachtten. Dit onvoorziene resultaat is een klein deel van onze totale begroting. Het laat zien dat we dit jaar ‘dicht op de bal’ gezeten hebben. Het resultaat is grotendeels incidenteel van aard. </w:t>
      </w:r>
    </w:p>
    <w:p w14:paraId="12DB1DE4" w14:textId="77777777" w:rsidR="00C9015F" w:rsidRDefault="001F0E2C">
      <w:pPr>
        <w:keepLines/>
        <w:rPr>
          <w:rFonts w:eastAsia="Arial" w:cs="Arial"/>
        </w:rPr>
      </w:pPr>
      <w:r>
        <w:rPr>
          <w:rFonts w:eastAsia="Arial" w:cs="Arial"/>
        </w:rPr>
        <w:t> </w:t>
      </w:r>
    </w:p>
    <w:p w14:paraId="7B166281" w14:textId="77777777" w:rsidR="00C9015F" w:rsidRDefault="001F0E2C">
      <w:pPr>
        <w:keepLines/>
        <w:rPr>
          <w:rFonts w:eastAsia="Arial" w:cs="Arial"/>
        </w:rPr>
      </w:pPr>
      <w:r>
        <w:rPr>
          <w:rFonts w:eastAsia="Arial" w:cs="Arial"/>
        </w:rPr>
        <w:t>Burgemeester en wethouders van Berkelland</w:t>
      </w:r>
    </w:p>
    <w:p w14:paraId="24CDF549" w14:textId="77777777" w:rsidR="00C9015F" w:rsidRDefault="00D972FA">
      <w:pPr>
        <w:keepLines/>
        <w:rPr>
          <w:rFonts w:eastAsia="Arial" w:cs="Arial"/>
        </w:rPr>
      </w:pPr>
      <w:r>
        <w:pict w14:anchorId="46EC231C">
          <v:rect id="_x0000_i1025" style="width:453.3pt;height:1.5pt" o:hralign="center" o:hrstd="t" o:hr="t" fillcolor="gray" stroked="f">
            <v:path strokeok="f"/>
          </v:rect>
        </w:pict>
      </w:r>
    </w:p>
    <w:p w14:paraId="0C47C644" w14:textId="77777777" w:rsidR="00C9015F" w:rsidRDefault="001F0E2C">
      <w:pPr>
        <w:keepLines/>
        <w:rPr>
          <w:rFonts w:eastAsia="Arial" w:cs="Arial"/>
        </w:rPr>
      </w:pPr>
      <w:r>
        <w:rPr>
          <w:rFonts w:eastAsia="Arial" w:cs="Arial"/>
        </w:rPr>
        <w:t> </w:t>
      </w:r>
    </w:p>
    <w:p w14:paraId="388DE2E3" w14:textId="77777777" w:rsidR="00C9015F" w:rsidRDefault="001F0E2C">
      <w:pPr>
        <w:rPr>
          <w:rFonts w:eastAsia="Arial" w:cs="Arial"/>
        </w:rPr>
      </w:pPr>
      <w:r>
        <w:rPr>
          <w:rFonts w:eastAsia="Arial" w:cs="Arial"/>
        </w:rPr>
        <w:t> </w:t>
      </w:r>
    </w:p>
    <w:p w14:paraId="3646038B" w14:textId="77777777" w:rsidR="00C9015F" w:rsidRDefault="001F0E2C">
      <w:pPr>
        <w:pStyle w:val="Kop1"/>
      </w:pPr>
      <w:bookmarkStart w:id="3" w:name="_Toc256000003"/>
      <w:r>
        <w:lastRenderedPageBreak/>
        <w:t>Analyse resultaat</w:t>
      </w:r>
      <w:bookmarkEnd w:id="3"/>
    </w:p>
    <w:p w14:paraId="3702C69C" w14:textId="77777777" w:rsidR="00C9015F" w:rsidRDefault="001F0E2C">
      <w:pPr>
        <w:pStyle w:val="Kop5"/>
      </w:pPr>
      <w:r>
        <w:t>Resultaat</w:t>
      </w:r>
    </w:p>
    <w:p w14:paraId="008A23B8" w14:textId="77777777" w:rsidR="00C9015F" w:rsidRDefault="001F0E2C">
      <w:pPr>
        <w:rPr>
          <w:rFonts w:eastAsia="Arial" w:cs="Arial"/>
        </w:rPr>
      </w:pPr>
      <w:r>
        <w:rPr>
          <w:rFonts w:eastAsia="Arial" w:cs="Arial"/>
        </w:rPr>
        <w:t>Het resultaat over 2025 is € 8.479.000</w:t>
      </w:r>
    </w:p>
    <w:p w14:paraId="4E89038A" w14:textId="77777777" w:rsidR="00C9015F" w:rsidRDefault="001F0E2C">
      <w:pPr>
        <w:pStyle w:val="Kop9"/>
      </w:pPr>
      <w:r>
        <w:t>Saldo rekening</w:t>
      </w:r>
    </w:p>
    <w:p w14:paraId="795999BA" w14:textId="77777777" w:rsidR="00C9015F" w:rsidRDefault="001F0E2C">
      <w:pPr>
        <w:pStyle w:val="Bijschrift"/>
        <w:keepNext/>
      </w:pPr>
      <w: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1800"/>
        <w:gridCol w:w="1800"/>
        <w:gridCol w:w="1800"/>
        <w:gridCol w:w="1800"/>
      </w:tblGrid>
      <w:tr w:rsidR="00C9015F" w14:paraId="01797803" w14:textId="77777777">
        <w:trPr>
          <w:tblHeader/>
        </w:trPr>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D6B5CA4" w14:textId="77777777" w:rsidR="00C9015F" w:rsidRDefault="001F0E2C">
            <w:pPr>
              <w:keepNext/>
              <w:spacing w:after="0"/>
              <w:rPr>
                <w:color w:val="FFFFFF"/>
                <w:sz w:val="15"/>
              </w:rPr>
            </w:pPr>
            <w:r>
              <w:rPr>
                <w:color w:val="FFFFFF"/>
                <w:sz w:val="15"/>
              </w:rPr>
              <w:t>Exploitatie</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ACE0B52" w14:textId="77777777" w:rsidR="00C9015F" w:rsidRDefault="001F0E2C">
            <w:pPr>
              <w:keepNext/>
              <w:spacing w:after="0"/>
              <w:jc w:val="center"/>
              <w:rPr>
                <w:color w:val="FFFFFF"/>
                <w:sz w:val="15"/>
              </w:rPr>
            </w:pPr>
            <w:r>
              <w:rPr>
                <w:color w:val="FFFFFF"/>
                <w:sz w:val="15"/>
              </w:rPr>
              <w:t>Realisatie 2024</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D95197C" w14:textId="77777777" w:rsidR="00C9015F" w:rsidRDefault="001F0E2C">
            <w:pPr>
              <w:keepNext/>
              <w:spacing w:after="0"/>
              <w:jc w:val="center"/>
              <w:rPr>
                <w:color w:val="FFFFFF"/>
                <w:sz w:val="15"/>
              </w:rPr>
            </w:pPr>
            <w:r>
              <w:rPr>
                <w:color w:val="FFFFFF"/>
                <w:sz w:val="15"/>
              </w:rPr>
              <w:t>2025 (primitief)</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BFF9BF1" w14:textId="77777777" w:rsidR="00C9015F" w:rsidRDefault="001F0E2C">
            <w:pPr>
              <w:keepNext/>
              <w:spacing w:after="0"/>
              <w:jc w:val="center"/>
              <w:rPr>
                <w:color w:val="FFFFFF"/>
                <w:sz w:val="15"/>
              </w:rPr>
            </w:pPr>
            <w:r>
              <w:rPr>
                <w:color w:val="FFFFFF"/>
                <w:sz w:val="15"/>
              </w:rPr>
              <w:t>2025 (gewijzigd)</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80E239F" w14:textId="77777777" w:rsidR="00C9015F" w:rsidRDefault="001F0E2C">
            <w:pPr>
              <w:keepNext/>
              <w:spacing w:after="0"/>
              <w:jc w:val="center"/>
              <w:rPr>
                <w:color w:val="FFFFFF"/>
                <w:sz w:val="15"/>
              </w:rPr>
            </w:pPr>
            <w:r>
              <w:rPr>
                <w:color w:val="FFFFFF"/>
                <w:sz w:val="15"/>
              </w:rPr>
              <w:t>Realisatie 2025</w:t>
            </w:r>
          </w:p>
        </w:tc>
      </w:tr>
      <w:tr w:rsidR="00C9015F" w14:paraId="65D0AF5B"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BFDB820" w14:textId="77777777" w:rsidR="00C9015F" w:rsidRDefault="001F0E2C">
            <w:pPr>
              <w:keepNext/>
              <w:spacing w:after="0"/>
              <w:rPr>
                <w:b/>
                <w:color w:val="FFFFFF"/>
                <w:sz w:val="15"/>
              </w:rPr>
            </w:pPr>
            <w:r>
              <w:rPr>
                <w:b/>
                <w:color w:val="FFFFFF"/>
                <w:sz w:val="15"/>
              </w:rPr>
              <w:t>010 Onze aantrekkelijke leefomgeving</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F8D5D79" w14:textId="77777777" w:rsidR="00C9015F" w:rsidRDefault="001F0E2C">
            <w:pPr>
              <w:keepNext/>
              <w:spacing w:after="0"/>
              <w:jc w:val="right"/>
              <w:rPr>
                <w:b/>
                <w:color w:val="000000"/>
                <w:sz w:val="15"/>
              </w:rPr>
            </w:pPr>
            <w:r>
              <w:rPr>
                <w:b/>
                <w:color w:val="000000"/>
                <w:sz w:val="15"/>
              </w:rPr>
              <w:noBreakHyphen/>
              <w:t>9.225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D47B2A1" w14:textId="77777777" w:rsidR="00C9015F" w:rsidRDefault="001F0E2C">
            <w:pPr>
              <w:keepNext/>
              <w:spacing w:after="0"/>
              <w:jc w:val="right"/>
              <w:rPr>
                <w:b/>
                <w:color w:val="000000"/>
                <w:sz w:val="15"/>
              </w:rPr>
            </w:pPr>
            <w:r>
              <w:rPr>
                <w:b/>
                <w:color w:val="000000"/>
                <w:sz w:val="15"/>
              </w:rPr>
              <w:noBreakHyphen/>
              <w:t>10.567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29C872E" w14:textId="77777777" w:rsidR="00C9015F" w:rsidRDefault="001F0E2C">
            <w:pPr>
              <w:keepNext/>
              <w:spacing w:after="0"/>
              <w:jc w:val="right"/>
              <w:rPr>
                <w:b/>
                <w:color w:val="000000"/>
                <w:sz w:val="15"/>
              </w:rPr>
            </w:pPr>
            <w:r>
              <w:rPr>
                <w:b/>
                <w:color w:val="000000"/>
                <w:sz w:val="15"/>
              </w:rPr>
              <w:noBreakHyphen/>
              <w:t>10.860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9FACE7F" w14:textId="77777777" w:rsidR="00C9015F" w:rsidRDefault="001F0E2C">
            <w:pPr>
              <w:keepNext/>
              <w:spacing w:after="0"/>
              <w:jc w:val="right"/>
              <w:rPr>
                <w:b/>
                <w:color w:val="000000"/>
                <w:sz w:val="15"/>
              </w:rPr>
            </w:pPr>
            <w:r>
              <w:rPr>
                <w:b/>
                <w:color w:val="000000"/>
                <w:sz w:val="15"/>
              </w:rPr>
              <w:noBreakHyphen/>
              <w:t>10.887</w:t>
            </w:r>
          </w:p>
        </w:tc>
      </w:tr>
      <w:tr w:rsidR="00C9015F" w14:paraId="238637CA"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1E4325E" w14:textId="77777777" w:rsidR="00C9015F" w:rsidRDefault="001F0E2C">
            <w:pPr>
              <w:keepNext/>
              <w:spacing w:after="0"/>
              <w:rPr>
                <w:b/>
                <w:color w:val="FFFFFF"/>
                <w:sz w:val="15"/>
              </w:rPr>
            </w:pPr>
            <w:r>
              <w:rPr>
                <w:b/>
                <w:color w:val="FFFFFF"/>
                <w:sz w:val="15"/>
              </w:rPr>
              <w:t>020 Passend wonen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A6D00BC" w14:textId="77777777" w:rsidR="00C9015F" w:rsidRDefault="001F0E2C">
            <w:pPr>
              <w:keepNext/>
              <w:spacing w:after="0"/>
              <w:jc w:val="right"/>
              <w:rPr>
                <w:b/>
                <w:color w:val="000000"/>
                <w:sz w:val="15"/>
              </w:rPr>
            </w:pPr>
            <w:r>
              <w:rPr>
                <w:b/>
                <w:color w:val="000000"/>
                <w:sz w:val="15"/>
              </w:rPr>
              <w:noBreakHyphen/>
              <w:t>3.703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2C21C2A" w14:textId="77777777" w:rsidR="00C9015F" w:rsidRDefault="001F0E2C">
            <w:pPr>
              <w:keepNext/>
              <w:spacing w:after="0"/>
              <w:jc w:val="right"/>
              <w:rPr>
                <w:b/>
                <w:color w:val="000000"/>
                <w:sz w:val="15"/>
              </w:rPr>
            </w:pPr>
            <w:r>
              <w:rPr>
                <w:b/>
                <w:color w:val="000000"/>
                <w:sz w:val="15"/>
              </w:rPr>
              <w:noBreakHyphen/>
              <w:t>3.292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BBF5871" w14:textId="77777777" w:rsidR="00C9015F" w:rsidRDefault="001F0E2C">
            <w:pPr>
              <w:keepNext/>
              <w:spacing w:after="0"/>
              <w:jc w:val="right"/>
              <w:rPr>
                <w:b/>
                <w:color w:val="000000"/>
                <w:sz w:val="15"/>
              </w:rPr>
            </w:pPr>
            <w:r>
              <w:rPr>
                <w:b/>
                <w:color w:val="000000"/>
                <w:sz w:val="15"/>
              </w:rPr>
              <w:noBreakHyphen/>
              <w:t>3.260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6B0B114" w14:textId="77777777" w:rsidR="00C9015F" w:rsidRDefault="001F0E2C">
            <w:pPr>
              <w:keepNext/>
              <w:spacing w:after="0"/>
              <w:jc w:val="right"/>
              <w:rPr>
                <w:b/>
                <w:color w:val="000000"/>
                <w:sz w:val="15"/>
              </w:rPr>
            </w:pPr>
            <w:r>
              <w:rPr>
                <w:b/>
                <w:color w:val="000000"/>
                <w:sz w:val="15"/>
              </w:rPr>
              <w:noBreakHyphen/>
              <w:t>2.812</w:t>
            </w:r>
          </w:p>
        </w:tc>
      </w:tr>
      <w:tr w:rsidR="00C9015F" w14:paraId="6D572589"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F170CF5" w14:textId="77777777" w:rsidR="00C9015F" w:rsidRDefault="001F0E2C">
            <w:pPr>
              <w:keepNext/>
              <w:spacing w:after="0"/>
              <w:rPr>
                <w:b/>
                <w:color w:val="FFFFFF"/>
                <w:sz w:val="15"/>
              </w:rPr>
            </w:pPr>
            <w:r>
              <w:rPr>
                <w:b/>
                <w:color w:val="FFFFFF"/>
                <w:sz w:val="15"/>
              </w:rPr>
              <w:t>030 Vitaal platteland</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2590545" w14:textId="77777777" w:rsidR="00C9015F" w:rsidRDefault="001F0E2C">
            <w:pPr>
              <w:keepNext/>
              <w:spacing w:after="0"/>
              <w:jc w:val="right"/>
              <w:rPr>
                <w:b/>
                <w:color w:val="000000"/>
                <w:sz w:val="15"/>
              </w:rPr>
            </w:pPr>
            <w:r>
              <w:rPr>
                <w:b/>
                <w:color w:val="000000"/>
                <w:sz w:val="15"/>
              </w:rPr>
              <w:noBreakHyphen/>
              <w:t>503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C2C020F" w14:textId="77777777" w:rsidR="00C9015F" w:rsidRDefault="001F0E2C">
            <w:pPr>
              <w:keepNext/>
              <w:spacing w:after="0"/>
              <w:jc w:val="right"/>
              <w:rPr>
                <w:b/>
                <w:color w:val="000000"/>
                <w:sz w:val="15"/>
              </w:rPr>
            </w:pPr>
            <w:r>
              <w:rPr>
                <w:b/>
                <w:color w:val="000000"/>
                <w:sz w:val="15"/>
              </w:rPr>
              <w:noBreakHyphen/>
              <w:t>409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F57B2B3" w14:textId="77777777" w:rsidR="00C9015F" w:rsidRDefault="001F0E2C">
            <w:pPr>
              <w:keepNext/>
              <w:spacing w:after="0"/>
              <w:jc w:val="right"/>
              <w:rPr>
                <w:b/>
                <w:color w:val="000000"/>
                <w:sz w:val="15"/>
              </w:rPr>
            </w:pPr>
            <w:r>
              <w:rPr>
                <w:b/>
                <w:color w:val="000000"/>
                <w:sz w:val="15"/>
              </w:rPr>
              <w:noBreakHyphen/>
              <w:t>564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26F27D0" w14:textId="77777777" w:rsidR="00C9015F" w:rsidRDefault="001F0E2C">
            <w:pPr>
              <w:keepNext/>
              <w:spacing w:after="0"/>
              <w:jc w:val="right"/>
              <w:rPr>
                <w:b/>
                <w:color w:val="000000"/>
                <w:sz w:val="15"/>
              </w:rPr>
            </w:pPr>
            <w:r>
              <w:rPr>
                <w:b/>
                <w:color w:val="000000"/>
                <w:sz w:val="15"/>
              </w:rPr>
              <w:noBreakHyphen/>
              <w:t>494</w:t>
            </w:r>
          </w:p>
        </w:tc>
      </w:tr>
      <w:tr w:rsidR="00C9015F" w14:paraId="3A105326"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347E3D8" w14:textId="77777777" w:rsidR="00C9015F" w:rsidRDefault="001F0E2C">
            <w:pPr>
              <w:keepNext/>
              <w:spacing w:after="0"/>
              <w:rPr>
                <w:b/>
                <w:color w:val="FFFFFF"/>
                <w:sz w:val="15"/>
              </w:rPr>
            </w:pPr>
            <w:r>
              <w:rPr>
                <w:b/>
                <w:color w:val="FFFFFF"/>
                <w:sz w:val="15"/>
              </w:rPr>
              <w:t>040 Nieuwe energie</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7FC9EAD" w14:textId="77777777" w:rsidR="00C9015F" w:rsidRDefault="001F0E2C">
            <w:pPr>
              <w:keepNext/>
              <w:spacing w:after="0"/>
              <w:jc w:val="right"/>
              <w:rPr>
                <w:b/>
                <w:color w:val="000000"/>
                <w:sz w:val="15"/>
              </w:rPr>
            </w:pPr>
            <w:r>
              <w:rPr>
                <w:b/>
                <w:color w:val="000000"/>
                <w:sz w:val="15"/>
              </w:rPr>
              <w:noBreakHyphen/>
              <w:t>291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1601814" w14:textId="77777777" w:rsidR="00C9015F" w:rsidRDefault="001F0E2C">
            <w:pPr>
              <w:keepNext/>
              <w:spacing w:after="0"/>
              <w:jc w:val="right"/>
              <w:rPr>
                <w:b/>
                <w:color w:val="000000"/>
                <w:sz w:val="15"/>
              </w:rPr>
            </w:pPr>
            <w:r>
              <w:rPr>
                <w:b/>
                <w:color w:val="000000"/>
                <w:sz w:val="15"/>
              </w:rPr>
              <w:noBreakHyphen/>
              <w:t>347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E88B12D" w14:textId="77777777" w:rsidR="00C9015F" w:rsidRDefault="001F0E2C">
            <w:pPr>
              <w:keepNext/>
              <w:spacing w:after="0"/>
              <w:jc w:val="right"/>
              <w:rPr>
                <w:b/>
                <w:color w:val="000000"/>
                <w:sz w:val="15"/>
              </w:rPr>
            </w:pPr>
            <w:r>
              <w:rPr>
                <w:b/>
                <w:color w:val="000000"/>
                <w:sz w:val="15"/>
              </w:rPr>
              <w:noBreakHyphen/>
              <w:t>347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D01D335" w14:textId="77777777" w:rsidR="00C9015F" w:rsidRDefault="001F0E2C">
            <w:pPr>
              <w:keepNext/>
              <w:spacing w:after="0"/>
              <w:jc w:val="right"/>
              <w:rPr>
                <w:b/>
                <w:color w:val="000000"/>
                <w:sz w:val="15"/>
              </w:rPr>
            </w:pPr>
            <w:r>
              <w:rPr>
                <w:b/>
                <w:color w:val="000000"/>
                <w:sz w:val="15"/>
              </w:rPr>
              <w:noBreakHyphen/>
              <w:t>60</w:t>
            </w:r>
          </w:p>
        </w:tc>
      </w:tr>
      <w:tr w:rsidR="00C9015F" w14:paraId="0A1FACCE"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F52A9CE" w14:textId="77777777" w:rsidR="00C9015F" w:rsidRDefault="001F0E2C">
            <w:pPr>
              <w:keepNext/>
              <w:spacing w:after="0"/>
              <w:rPr>
                <w:b/>
                <w:color w:val="FFFFFF"/>
                <w:sz w:val="15"/>
              </w:rPr>
            </w:pPr>
            <w:r>
              <w:rPr>
                <w:b/>
                <w:color w:val="FFFFFF"/>
                <w:sz w:val="15"/>
              </w:rPr>
              <w:t>050 Een toekomstbestendig sociaal domein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14904E0" w14:textId="77777777" w:rsidR="00C9015F" w:rsidRDefault="001F0E2C">
            <w:pPr>
              <w:keepNext/>
              <w:spacing w:after="0"/>
              <w:jc w:val="right"/>
              <w:rPr>
                <w:b/>
                <w:color w:val="000000"/>
                <w:sz w:val="15"/>
              </w:rPr>
            </w:pPr>
            <w:r>
              <w:rPr>
                <w:b/>
                <w:color w:val="000000"/>
                <w:sz w:val="15"/>
              </w:rPr>
              <w:noBreakHyphen/>
              <w:t>38.637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94CD254" w14:textId="77777777" w:rsidR="00C9015F" w:rsidRDefault="001F0E2C">
            <w:pPr>
              <w:keepNext/>
              <w:spacing w:after="0"/>
              <w:jc w:val="right"/>
              <w:rPr>
                <w:b/>
                <w:color w:val="000000"/>
                <w:sz w:val="15"/>
              </w:rPr>
            </w:pPr>
            <w:r>
              <w:rPr>
                <w:b/>
                <w:color w:val="000000"/>
                <w:sz w:val="15"/>
              </w:rPr>
              <w:noBreakHyphen/>
              <w:t>39.268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32DA8E7" w14:textId="77777777" w:rsidR="00C9015F" w:rsidRDefault="001F0E2C">
            <w:pPr>
              <w:keepNext/>
              <w:spacing w:after="0"/>
              <w:jc w:val="right"/>
              <w:rPr>
                <w:b/>
                <w:color w:val="000000"/>
                <w:sz w:val="15"/>
              </w:rPr>
            </w:pPr>
            <w:r>
              <w:rPr>
                <w:b/>
                <w:color w:val="000000"/>
                <w:sz w:val="15"/>
              </w:rPr>
              <w:noBreakHyphen/>
              <w:t>41.874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9B544DE" w14:textId="77777777" w:rsidR="00C9015F" w:rsidRDefault="001F0E2C">
            <w:pPr>
              <w:keepNext/>
              <w:spacing w:after="0"/>
              <w:jc w:val="right"/>
              <w:rPr>
                <w:b/>
                <w:color w:val="000000"/>
                <w:sz w:val="15"/>
              </w:rPr>
            </w:pPr>
            <w:r>
              <w:rPr>
                <w:b/>
                <w:color w:val="000000"/>
                <w:sz w:val="15"/>
              </w:rPr>
              <w:noBreakHyphen/>
              <w:t>40.719</w:t>
            </w:r>
          </w:p>
        </w:tc>
      </w:tr>
      <w:tr w:rsidR="00C9015F" w14:paraId="1F245672"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C350F20" w14:textId="77777777" w:rsidR="00C9015F" w:rsidRDefault="001F0E2C">
            <w:pPr>
              <w:keepNext/>
              <w:spacing w:after="0"/>
              <w:rPr>
                <w:b/>
                <w:color w:val="FFFFFF"/>
                <w:sz w:val="15"/>
              </w:rPr>
            </w:pPr>
            <w:r>
              <w:rPr>
                <w:b/>
                <w:color w:val="FFFFFF"/>
                <w:sz w:val="15"/>
              </w:rPr>
              <w:t>060 Sport en Cultuur</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A922755" w14:textId="77777777" w:rsidR="00C9015F" w:rsidRDefault="001F0E2C">
            <w:pPr>
              <w:keepNext/>
              <w:spacing w:after="0"/>
              <w:jc w:val="right"/>
              <w:rPr>
                <w:b/>
                <w:color w:val="000000"/>
                <w:sz w:val="15"/>
              </w:rPr>
            </w:pPr>
            <w:r>
              <w:rPr>
                <w:b/>
                <w:color w:val="000000"/>
                <w:sz w:val="15"/>
              </w:rPr>
              <w:noBreakHyphen/>
              <w:t>5.321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3FB9941" w14:textId="77777777" w:rsidR="00C9015F" w:rsidRDefault="001F0E2C">
            <w:pPr>
              <w:keepNext/>
              <w:spacing w:after="0"/>
              <w:jc w:val="right"/>
              <w:rPr>
                <w:b/>
                <w:color w:val="000000"/>
                <w:sz w:val="15"/>
              </w:rPr>
            </w:pPr>
            <w:r>
              <w:rPr>
                <w:b/>
                <w:color w:val="000000"/>
                <w:sz w:val="15"/>
              </w:rPr>
              <w:noBreakHyphen/>
              <w:t>5.420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633475B" w14:textId="77777777" w:rsidR="00C9015F" w:rsidRDefault="001F0E2C">
            <w:pPr>
              <w:keepNext/>
              <w:spacing w:after="0"/>
              <w:jc w:val="right"/>
              <w:rPr>
                <w:b/>
                <w:color w:val="000000"/>
                <w:sz w:val="15"/>
              </w:rPr>
            </w:pPr>
            <w:r>
              <w:rPr>
                <w:b/>
                <w:color w:val="000000"/>
                <w:sz w:val="15"/>
              </w:rPr>
              <w:noBreakHyphen/>
              <w:t>5.993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8452189" w14:textId="77777777" w:rsidR="00C9015F" w:rsidRDefault="001F0E2C">
            <w:pPr>
              <w:keepNext/>
              <w:spacing w:after="0"/>
              <w:jc w:val="right"/>
              <w:rPr>
                <w:b/>
                <w:color w:val="000000"/>
                <w:sz w:val="15"/>
              </w:rPr>
            </w:pPr>
            <w:r>
              <w:rPr>
                <w:b/>
                <w:color w:val="000000"/>
                <w:sz w:val="15"/>
              </w:rPr>
              <w:noBreakHyphen/>
              <w:t>6.053</w:t>
            </w:r>
          </w:p>
        </w:tc>
      </w:tr>
      <w:tr w:rsidR="00C9015F" w14:paraId="527534A5"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0150671" w14:textId="77777777" w:rsidR="00C9015F" w:rsidRDefault="001F0E2C">
            <w:pPr>
              <w:keepNext/>
              <w:spacing w:after="0"/>
              <w:rPr>
                <w:b/>
                <w:color w:val="FFFFFF"/>
                <w:sz w:val="15"/>
              </w:rPr>
            </w:pPr>
            <w:r>
              <w:rPr>
                <w:b/>
                <w:color w:val="FFFFFF"/>
                <w:sz w:val="15"/>
              </w:rPr>
              <w:t>070 Werken en leren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1A4EB46" w14:textId="77777777" w:rsidR="00C9015F" w:rsidRDefault="001F0E2C">
            <w:pPr>
              <w:keepNext/>
              <w:spacing w:after="0"/>
              <w:jc w:val="right"/>
              <w:rPr>
                <w:b/>
                <w:color w:val="000000"/>
                <w:sz w:val="15"/>
              </w:rPr>
            </w:pPr>
            <w:r>
              <w:rPr>
                <w:b/>
                <w:color w:val="000000"/>
                <w:sz w:val="15"/>
              </w:rPr>
              <w:noBreakHyphen/>
              <w:t>16.146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EE2CE8C" w14:textId="77777777" w:rsidR="00C9015F" w:rsidRDefault="001F0E2C">
            <w:pPr>
              <w:keepNext/>
              <w:spacing w:after="0"/>
              <w:jc w:val="right"/>
              <w:rPr>
                <w:b/>
                <w:color w:val="000000"/>
                <w:sz w:val="15"/>
              </w:rPr>
            </w:pPr>
            <w:r>
              <w:rPr>
                <w:b/>
                <w:color w:val="000000"/>
                <w:sz w:val="15"/>
              </w:rPr>
              <w:noBreakHyphen/>
              <w:t>17.461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E1A9CD7" w14:textId="77777777" w:rsidR="00C9015F" w:rsidRDefault="001F0E2C">
            <w:pPr>
              <w:keepNext/>
              <w:spacing w:after="0"/>
              <w:jc w:val="right"/>
              <w:rPr>
                <w:b/>
                <w:color w:val="000000"/>
                <w:sz w:val="15"/>
              </w:rPr>
            </w:pPr>
            <w:r>
              <w:rPr>
                <w:b/>
                <w:color w:val="000000"/>
                <w:sz w:val="15"/>
              </w:rPr>
              <w:noBreakHyphen/>
              <w:t>17.380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DFF9E9F" w14:textId="77777777" w:rsidR="00C9015F" w:rsidRDefault="001F0E2C">
            <w:pPr>
              <w:keepNext/>
              <w:spacing w:after="0"/>
              <w:jc w:val="right"/>
              <w:rPr>
                <w:b/>
                <w:color w:val="000000"/>
                <w:sz w:val="15"/>
              </w:rPr>
            </w:pPr>
            <w:r>
              <w:rPr>
                <w:b/>
                <w:color w:val="000000"/>
                <w:sz w:val="15"/>
              </w:rPr>
              <w:noBreakHyphen/>
              <w:t>17.338</w:t>
            </w:r>
          </w:p>
        </w:tc>
      </w:tr>
      <w:tr w:rsidR="00C9015F" w14:paraId="4D8E768C"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5717395" w14:textId="77777777" w:rsidR="00C9015F" w:rsidRDefault="001F0E2C">
            <w:pPr>
              <w:keepNext/>
              <w:spacing w:after="0"/>
              <w:rPr>
                <w:b/>
                <w:color w:val="FFFFFF"/>
                <w:sz w:val="15"/>
              </w:rPr>
            </w:pPr>
            <w:r>
              <w:rPr>
                <w:b/>
                <w:color w:val="FFFFFF"/>
                <w:sz w:val="15"/>
              </w:rPr>
              <w:t>080 Veiligheid</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C6C0C93" w14:textId="77777777" w:rsidR="00C9015F" w:rsidRDefault="001F0E2C">
            <w:pPr>
              <w:keepNext/>
              <w:spacing w:after="0"/>
              <w:jc w:val="right"/>
              <w:rPr>
                <w:b/>
                <w:color w:val="000000"/>
                <w:sz w:val="15"/>
              </w:rPr>
            </w:pPr>
            <w:r>
              <w:rPr>
                <w:b/>
                <w:color w:val="000000"/>
                <w:sz w:val="15"/>
              </w:rPr>
              <w:noBreakHyphen/>
              <w:t>5.813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82B172D" w14:textId="77777777" w:rsidR="00C9015F" w:rsidRDefault="001F0E2C">
            <w:pPr>
              <w:keepNext/>
              <w:spacing w:after="0"/>
              <w:jc w:val="right"/>
              <w:rPr>
                <w:b/>
                <w:color w:val="000000"/>
                <w:sz w:val="15"/>
              </w:rPr>
            </w:pPr>
            <w:r>
              <w:rPr>
                <w:b/>
                <w:color w:val="000000"/>
                <w:sz w:val="15"/>
              </w:rPr>
              <w:noBreakHyphen/>
              <w:t>5.786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82506E5" w14:textId="77777777" w:rsidR="00C9015F" w:rsidRDefault="001F0E2C">
            <w:pPr>
              <w:keepNext/>
              <w:spacing w:after="0"/>
              <w:jc w:val="right"/>
              <w:rPr>
                <w:b/>
                <w:color w:val="000000"/>
                <w:sz w:val="15"/>
              </w:rPr>
            </w:pPr>
            <w:r>
              <w:rPr>
                <w:b/>
                <w:color w:val="000000"/>
                <w:sz w:val="15"/>
              </w:rPr>
              <w:noBreakHyphen/>
              <w:t>5.863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F86483F" w14:textId="77777777" w:rsidR="00C9015F" w:rsidRDefault="001F0E2C">
            <w:pPr>
              <w:keepNext/>
              <w:spacing w:after="0"/>
              <w:jc w:val="right"/>
              <w:rPr>
                <w:b/>
                <w:color w:val="000000"/>
                <w:sz w:val="15"/>
              </w:rPr>
            </w:pPr>
            <w:r>
              <w:rPr>
                <w:b/>
                <w:color w:val="000000"/>
                <w:sz w:val="15"/>
              </w:rPr>
              <w:noBreakHyphen/>
              <w:t>6.225</w:t>
            </w:r>
          </w:p>
        </w:tc>
      </w:tr>
      <w:tr w:rsidR="00C9015F" w14:paraId="53B7A449"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D66B4A5" w14:textId="77777777" w:rsidR="00C9015F" w:rsidRDefault="001F0E2C">
            <w:pPr>
              <w:keepNext/>
              <w:spacing w:after="0"/>
              <w:rPr>
                <w:b/>
                <w:color w:val="FFFFFF"/>
                <w:sz w:val="15"/>
              </w:rPr>
            </w:pPr>
            <w:r>
              <w:rPr>
                <w:b/>
                <w:color w:val="FFFFFF"/>
                <w:sz w:val="15"/>
              </w:rPr>
              <w:t>090 Algemeen bestuur en bedrijfsvoering</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82D0B57" w14:textId="77777777" w:rsidR="00C9015F" w:rsidRDefault="001F0E2C">
            <w:pPr>
              <w:keepNext/>
              <w:spacing w:after="0"/>
              <w:jc w:val="right"/>
              <w:rPr>
                <w:b/>
                <w:color w:val="000000"/>
                <w:sz w:val="15"/>
              </w:rPr>
            </w:pPr>
            <w:r>
              <w:rPr>
                <w:b/>
                <w:color w:val="000000"/>
                <w:sz w:val="15"/>
              </w:rPr>
              <w:noBreakHyphen/>
              <w:t>21.475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318C394" w14:textId="77777777" w:rsidR="00C9015F" w:rsidRDefault="001F0E2C">
            <w:pPr>
              <w:keepNext/>
              <w:spacing w:after="0"/>
              <w:jc w:val="right"/>
              <w:rPr>
                <w:b/>
                <w:color w:val="000000"/>
                <w:sz w:val="15"/>
              </w:rPr>
            </w:pPr>
            <w:r>
              <w:rPr>
                <w:b/>
                <w:color w:val="000000"/>
                <w:sz w:val="15"/>
              </w:rPr>
              <w:noBreakHyphen/>
              <w:t>22.436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813B65E" w14:textId="77777777" w:rsidR="00C9015F" w:rsidRDefault="001F0E2C">
            <w:pPr>
              <w:keepNext/>
              <w:spacing w:after="0"/>
              <w:jc w:val="right"/>
              <w:rPr>
                <w:b/>
                <w:color w:val="000000"/>
                <w:sz w:val="15"/>
              </w:rPr>
            </w:pPr>
            <w:r>
              <w:rPr>
                <w:b/>
                <w:color w:val="000000"/>
                <w:sz w:val="15"/>
              </w:rPr>
              <w:noBreakHyphen/>
              <w:t>24.767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748176D" w14:textId="77777777" w:rsidR="00C9015F" w:rsidRDefault="001F0E2C">
            <w:pPr>
              <w:keepNext/>
              <w:spacing w:after="0"/>
              <w:jc w:val="right"/>
              <w:rPr>
                <w:b/>
                <w:color w:val="000000"/>
                <w:sz w:val="15"/>
              </w:rPr>
            </w:pPr>
            <w:r>
              <w:rPr>
                <w:b/>
                <w:color w:val="000000"/>
                <w:sz w:val="15"/>
              </w:rPr>
              <w:noBreakHyphen/>
              <w:t>25.337</w:t>
            </w:r>
          </w:p>
        </w:tc>
      </w:tr>
      <w:tr w:rsidR="00C9015F" w14:paraId="0461827A"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7266FBE" w14:textId="77777777" w:rsidR="00C9015F" w:rsidRDefault="001F0E2C">
            <w:pPr>
              <w:keepNext/>
              <w:spacing w:after="0"/>
              <w:rPr>
                <w:b/>
                <w:color w:val="FFFFFF"/>
                <w:sz w:val="15"/>
              </w:rPr>
            </w:pPr>
            <w:r>
              <w:rPr>
                <w:b/>
                <w:color w:val="FFFFFF"/>
                <w:sz w:val="15"/>
              </w:rPr>
              <w:t>100 Algemene dekkingsmiddelen en onvoorzien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899A318" w14:textId="77777777" w:rsidR="00C9015F" w:rsidRDefault="001F0E2C">
            <w:pPr>
              <w:keepNext/>
              <w:spacing w:after="0"/>
              <w:jc w:val="right"/>
              <w:rPr>
                <w:b/>
                <w:color w:val="000000"/>
                <w:sz w:val="15"/>
              </w:rPr>
            </w:pPr>
            <w:r>
              <w:rPr>
                <w:b/>
                <w:color w:val="000000"/>
                <w:sz w:val="15"/>
              </w:rPr>
              <w:t>109.204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91285BE" w14:textId="77777777" w:rsidR="00C9015F" w:rsidRDefault="001F0E2C">
            <w:pPr>
              <w:keepNext/>
              <w:spacing w:after="0"/>
              <w:jc w:val="right"/>
              <w:rPr>
                <w:b/>
                <w:color w:val="000000"/>
                <w:sz w:val="15"/>
              </w:rPr>
            </w:pPr>
            <w:r>
              <w:rPr>
                <w:b/>
                <w:color w:val="000000"/>
                <w:sz w:val="15"/>
              </w:rPr>
              <w:t>105.184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6A1A270" w14:textId="77777777" w:rsidR="00C9015F" w:rsidRDefault="001F0E2C">
            <w:pPr>
              <w:keepNext/>
              <w:spacing w:after="0"/>
              <w:jc w:val="right"/>
              <w:rPr>
                <w:b/>
                <w:color w:val="000000"/>
                <w:sz w:val="15"/>
              </w:rPr>
            </w:pPr>
            <w:r>
              <w:rPr>
                <w:b/>
                <w:color w:val="000000"/>
                <w:sz w:val="15"/>
              </w:rPr>
              <w:t>116.629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1E1896A" w14:textId="77777777" w:rsidR="00C9015F" w:rsidRDefault="001F0E2C">
            <w:pPr>
              <w:keepNext/>
              <w:spacing w:after="0"/>
              <w:jc w:val="right"/>
              <w:rPr>
                <w:b/>
                <w:color w:val="000000"/>
                <w:sz w:val="15"/>
              </w:rPr>
            </w:pPr>
            <w:r>
              <w:rPr>
                <w:b/>
                <w:color w:val="000000"/>
                <w:sz w:val="15"/>
              </w:rPr>
              <w:t>118.405</w:t>
            </w:r>
          </w:p>
        </w:tc>
      </w:tr>
      <w:tr w:rsidR="00C9015F" w14:paraId="162BA626"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BD72311" w14:textId="77777777" w:rsidR="00C9015F" w:rsidRDefault="001F0E2C">
            <w:pPr>
              <w:spacing w:after="0"/>
              <w:rPr>
                <w:b/>
                <w:color w:val="000000"/>
                <w:sz w:val="15"/>
              </w:rPr>
            </w:pPr>
            <w:r>
              <w:rPr>
                <w:b/>
                <w:color w:val="000000"/>
                <w:sz w:val="15"/>
              </w:rPr>
              <w:t>Gerealiseerd resultaat</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769051C" w14:textId="77777777" w:rsidR="00C9015F" w:rsidRDefault="001F0E2C">
            <w:pPr>
              <w:spacing w:after="0"/>
              <w:jc w:val="right"/>
              <w:rPr>
                <w:b/>
                <w:color w:val="000000"/>
                <w:sz w:val="15"/>
              </w:rPr>
            </w:pPr>
            <w:r>
              <w:rPr>
                <w:b/>
                <w:color w:val="000000"/>
                <w:sz w:val="15"/>
              </w:rPr>
              <w:t>8.089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2F5FD62" w14:textId="77777777" w:rsidR="00C9015F" w:rsidRDefault="001F0E2C">
            <w:pPr>
              <w:spacing w:after="0"/>
              <w:jc w:val="right"/>
              <w:rPr>
                <w:b/>
                <w:color w:val="000000"/>
                <w:sz w:val="15"/>
              </w:rPr>
            </w:pPr>
            <w:r>
              <w:rPr>
                <w:b/>
                <w:color w:val="000000"/>
                <w:sz w:val="15"/>
              </w:rPr>
              <w:t>198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20655F9" w14:textId="77777777" w:rsidR="00C9015F" w:rsidRDefault="001F0E2C">
            <w:pPr>
              <w:spacing w:after="0"/>
              <w:jc w:val="right"/>
              <w:rPr>
                <w:b/>
                <w:color w:val="000000"/>
                <w:sz w:val="15"/>
              </w:rPr>
            </w:pPr>
            <w:r>
              <w:rPr>
                <w:b/>
                <w:color w:val="000000"/>
                <w:sz w:val="15"/>
              </w:rPr>
              <w:t>5.720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81CDBDE" w14:textId="77777777" w:rsidR="00C9015F" w:rsidRDefault="001F0E2C">
            <w:pPr>
              <w:spacing w:after="0"/>
              <w:jc w:val="right"/>
              <w:rPr>
                <w:b/>
                <w:color w:val="000000"/>
                <w:sz w:val="15"/>
              </w:rPr>
            </w:pPr>
            <w:r>
              <w:rPr>
                <w:b/>
                <w:color w:val="000000"/>
                <w:sz w:val="15"/>
              </w:rPr>
              <w:t>8.479</w:t>
            </w:r>
          </w:p>
        </w:tc>
      </w:tr>
    </w:tbl>
    <w:p w14:paraId="2391C9C3" w14:textId="77777777" w:rsidR="00C9015F" w:rsidRDefault="00C9015F"/>
    <w:p w14:paraId="2AF5FC08" w14:textId="77777777" w:rsidR="00C9015F" w:rsidRDefault="001F0E2C">
      <w:pPr>
        <w:pStyle w:val="Kop5"/>
      </w:pPr>
      <w:r>
        <w:t>Analyse</w:t>
      </w:r>
    </w:p>
    <w:p w14:paraId="39D28F9B" w14:textId="77777777" w:rsidR="00C9015F" w:rsidRDefault="001F0E2C">
      <w:pPr>
        <w:rPr>
          <w:rFonts w:eastAsia="Arial" w:cs="Arial"/>
        </w:rPr>
      </w:pPr>
      <w:r>
        <w:rPr>
          <w:rFonts w:eastAsia="Arial" w:cs="Arial"/>
        </w:rPr>
        <w:t>Het gerealiseerde resultaat is het gevolg van de volgende ontwikkelingen: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2"/>
        <w:gridCol w:w="2040"/>
        <w:gridCol w:w="3444"/>
      </w:tblGrid>
      <w:tr w:rsidR="00C9015F" w14:paraId="4771389D"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DDBF8D6" w14:textId="77777777" w:rsidR="00C9015F" w:rsidRDefault="00C9015F">
            <w:pPr>
              <w:keepNext/>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5AE6072D" w14:textId="77777777" w:rsidR="00C9015F" w:rsidRDefault="001F0E2C">
            <w:pPr>
              <w:keepNext/>
              <w:spacing w:after="0"/>
              <w:jc w:val="center"/>
              <w:rPr>
                <w:b/>
                <w:color w:val="FFFFFF"/>
                <w:sz w:val="15"/>
              </w:rPr>
            </w:pPr>
            <w:r>
              <w:rPr>
                <w:b/>
                <w:color w:val="FFFFFF"/>
                <w:sz w:val="15"/>
              </w:rPr>
              <w:t>Bedrag x € 1.000</w:t>
            </w:r>
          </w:p>
        </w:tc>
        <w:tc>
          <w:tcPr>
            <w:tcW w:w="0" w:type="auto"/>
            <w:tcBorders>
              <w:top w:val="nil"/>
              <w:left w:val="nil"/>
              <w:bottom w:val="nil"/>
              <w:right w:val="nil"/>
            </w:tcBorders>
            <w:shd w:val="clear" w:color="auto" w:fill="244060"/>
            <w:tcMar>
              <w:top w:w="30" w:type="dxa"/>
              <w:left w:w="30" w:type="dxa"/>
              <w:bottom w:w="30" w:type="dxa"/>
              <w:right w:w="30" w:type="dxa"/>
            </w:tcMar>
          </w:tcPr>
          <w:p w14:paraId="45AE3698" w14:textId="77777777" w:rsidR="00C9015F" w:rsidRDefault="001F0E2C">
            <w:pPr>
              <w:keepNext/>
              <w:spacing w:after="0"/>
              <w:jc w:val="center"/>
              <w:rPr>
                <w:b/>
                <w:color w:val="FFFFFF"/>
                <w:sz w:val="15"/>
              </w:rPr>
            </w:pPr>
            <w:r>
              <w:rPr>
                <w:b/>
                <w:color w:val="FFFFFF"/>
                <w:sz w:val="15"/>
              </w:rPr>
              <w:t>Incidenteel (I)/Structureel (S)</w:t>
            </w:r>
          </w:p>
        </w:tc>
      </w:tr>
      <w:tr w:rsidR="00C9015F" w14:paraId="1B7F7936"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D95BF3E" w14:textId="77777777" w:rsidR="00C9015F" w:rsidRDefault="001F0E2C">
            <w:pPr>
              <w:keepNext/>
              <w:spacing w:after="0"/>
              <w:rPr>
                <w:b/>
                <w:color w:val="FFFFFF"/>
                <w:sz w:val="15"/>
              </w:rPr>
            </w:pPr>
            <w:r>
              <w:rPr>
                <w:b/>
                <w:color w:val="FFFFFF"/>
                <w:sz w:val="15"/>
              </w:rPr>
              <w:t>Bouwleges</w:t>
            </w:r>
          </w:p>
        </w:tc>
        <w:tc>
          <w:tcPr>
            <w:tcW w:w="0" w:type="auto"/>
            <w:tcBorders>
              <w:top w:val="nil"/>
              <w:left w:val="nil"/>
              <w:bottom w:val="nil"/>
              <w:right w:val="nil"/>
            </w:tcBorders>
            <w:tcMar>
              <w:top w:w="30" w:type="dxa"/>
              <w:left w:w="30" w:type="dxa"/>
              <w:bottom w:w="30" w:type="dxa"/>
              <w:right w:w="30" w:type="dxa"/>
            </w:tcMar>
          </w:tcPr>
          <w:p w14:paraId="54D6900E" w14:textId="77777777" w:rsidR="00C9015F" w:rsidRDefault="001F0E2C">
            <w:pPr>
              <w:keepNext/>
              <w:spacing w:after="0"/>
              <w:jc w:val="right"/>
              <w:rPr>
                <w:color w:val="000000"/>
                <w:sz w:val="15"/>
              </w:rPr>
            </w:pPr>
            <w:r>
              <w:rPr>
                <w:color w:val="000000"/>
                <w:sz w:val="15"/>
              </w:rPr>
              <w:t>408</w:t>
            </w:r>
          </w:p>
        </w:tc>
        <w:tc>
          <w:tcPr>
            <w:tcW w:w="0" w:type="auto"/>
            <w:tcBorders>
              <w:top w:val="nil"/>
              <w:left w:val="nil"/>
              <w:bottom w:val="nil"/>
              <w:right w:val="nil"/>
            </w:tcBorders>
            <w:tcMar>
              <w:top w:w="30" w:type="dxa"/>
              <w:left w:w="30" w:type="dxa"/>
              <w:bottom w:w="30" w:type="dxa"/>
              <w:right w:w="30" w:type="dxa"/>
            </w:tcMar>
          </w:tcPr>
          <w:p w14:paraId="46613D75" w14:textId="77777777" w:rsidR="00C9015F" w:rsidRDefault="001F0E2C">
            <w:pPr>
              <w:keepNext/>
              <w:spacing w:after="0"/>
              <w:jc w:val="center"/>
              <w:rPr>
                <w:color w:val="000000"/>
                <w:sz w:val="15"/>
              </w:rPr>
            </w:pPr>
            <w:r>
              <w:rPr>
                <w:color w:val="000000"/>
                <w:sz w:val="15"/>
              </w:rPr>
              <w:t>I</w:t>
            </w:r>
          </w:p>
        </w:tc>
      </w:tr>
      <w:tr w:rsidR="00C9015F" w14:paraId="7779E23E"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459DFF1" w14:textId="77777777" w:rsidR="00C9015F" w:rsidRDefault="001F0E2C">
            <w:pPr>
              <w:keepNext/>
              <w:spacing w:after="0"/>
              <w:rPr>
                <w:b/>
                <w:color w:val="FFFFFF"/>
                <w:sz w:val="15"/>
              </w:rPr>
            </w:pPr>
            <w:r>
              <w:rPr>
                <w:b/>
                <w:color w:val="FFFFFF"/>
                <w:sz w:val="15"/>
              </w:rPr>
              <w:t>Specifieke uitkering CDOKE</w:t>
            </w:r>
          </w:p>
        </w:tc>
        <w:tc>
          <w:tcPr>
            <w:tcW w:w="0" w:type="auto"/>
            <w:tcBorders>
              <w:top w:val="nil"/>
              <w:left w:val="nil"/>
              <w:bottom w:val="nil"/>
              <w:right w:val="nil"/>
            </w:tcBorders>
            <w:tcMar>
              <w:top w:w="30" w:type="dxa"/>
              <w:left w:w="30" w:type="dxa"/>
              <w:bottom w:w="30" w:type="dxa"/>
              <w:right w:w="30" w:type="dxa"/>
            </w:tcMar>
          </w:tcPr>
          <w:p w14:paraId="06F0D36E" w14:textId="77777777" w:rsidR="00C9015F" w:rsidRDefault="001F0E2C">
            <w:pPr>
              <w:keepNext/>
              <w:spacing w:after="0"/>
              <w:jc w:val="right"/>
              <w:rPr>
                <w:color w:val="000000"/>
                <w:sz w:val="15"/>
              </w:rPr>
            </w:pPr>
            <w:r>
              <w:rPr>
                <w:color w:val="000000"/>
                <w:sz w:val="15"/>
              </w:rPr>
              <w:t>234</w:t>
            </w:r>
          </w:p>
        </w:tc>
        <w:tc>
          <w:tcPr>
            <w:tcW w:w="0" w:type="auto"/>
            <w:tcBorders>
              <w:top w:val="nil"/>
              <w:left w:val="nil"/>
              <w:bottom w:val="nil"/>
              <w:right w:val="nil"/>
            </w:tcBorders>
            <w:tcMar>
              <w:top w:w="30" w:type="dxa"/>
              <w:left w:w="30" w:type="dxa"/>
              <w:bottom w:w="30" w:type="dxa"/>
              <w:right w:w="30" w:type="dxa"/>
            </w:tcMar>
          </w:tcPr>
          <w:p w14:paraId="5FEBE33F" w14:textId="77777777" w:rsidR="00C9015F" w:rsidRDefault="001F0E2C">
            <w:pPr>
              <w:keepNext/>
              <w:spacing w:after="0"/>
              <w:jc w:val="center"/>
              <w:rPr>
                <w:color w:val="000000"/>
                <w:sz w:val="15"/>
              </w:rPr>
            </w:pPr>
            <w:r>
              <w:rPr>
                <w:color w:val="000000"/>
                <w:sz w:val="15"/>
              </w:rPr>
              <w:t>I</w:t>
            </w:r>
          </w:p>
        </w:tc>
      </w:tr>
      <w:tr w:rsidR="00C9015F" w14:paraId="689A6BB1"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9E9561E" w14:textId="77777777" w:rsidR="00C9015F" w:rsidRDefault="001F0E2C">
            <w:pPr>
              <w:keepNext/>
              <w:spacing w:after="0"/>
              <w:rPr>
                <w:b/>
                <w:color w:val="FFFFFF"/>
                <w:sz w:val="15"/>
              </w:rPr>
            </w:pPr>
            <w:r>
              <w:rPr>
                <w:b/>
                <w:color w:val="FFFFFF"/>
                <w:sz w:val="15"/>
              </w:rPr>
              <w:t>Sterke sociale basis</w:t>
            </w:r>
          </w:p>
        </w:tc>
        <w:tc>
          <w:tcPr>
            <w:tcW w:w="0" w:type="auto"/>
            <w:tcBorders>
              <w:top w:val="nil"/>
              <w:left w:val="nil"/>
              <w:bottom w:val="nil"/>
              <w:right w:val="nil"/>
            </w:tcBorders>
            <w:tcMar>
              <w:top w:w="30" w:type="dxa"/>
              <w:left w:w="30" w:type="dxa"/>
              <w:bottom w:w="30" w:type="dxa"/>
              <w:right w:w="30" w:type="dxa"/>
            </w:tcMar>
          </w:tcPr>
          <w:p w14:paraId="27997E76" w14:textId="77777777" w:rsidR="00C9015F" w:rsidRDefault="001F0E2C">
            <w:pPr>
              <w:keepNext/>
              <w:spacing w:after="0"/>
              <w:jc w:val="right"/>
              <w:rPr>
                <w:color w:val="000000"/>
                <w:sz w:val="15"/>
              </w:rPr>
            </w:pPr>
            <w:r>
              <w:rPr>
                <w:color w:val="000000"/>
                <w:sz w:val="15"/>
              </w:rPr>
              <w:t>199</w:t>
            </w:r>
          </w:p>
        </w:tc>
        <w:tc>
          <w:tcPr>
            <w:tcW w:w="0" w:type="auto"/>
            <w:tcBorders>
              <w:top w:val="nil"/>
              <w:left w:val="nil"/>
              <w:bottom w:val="nil"/>
              <w:right w:val="nil"/>
            </w:tcBorders>
            <w:tcMar>
              <w:top w:w="30" w:type="dxa"/>
              <w:left w:w="30" w:type="dxa"/>
              <w:bottom w:w="30" w:type="dxa"/>
              <w:right w:w="30" w:type="dxa"/>
            </w:tcMar>
          </w:tcPr>
          <w:p w14:paraId="46954C3C" w14:textId="77777777" w:rsidR="00C9015F" w:rsidRDefault="001F0E2C">
            <w:pPr>
              <w:keepNext/>
              <w:spacing w:after="0"/>
              <w:jc w:val="center"/>
              <w:rPr>
                <w:color w:val="000000"/>
                <w:sz w:val="15"/>
              </w:rPr>
            </w:pPr>
            <w:r>
              <w:rPr>
                <w:color w:val="000000"/>
                <w:sz w:val="15"/>
              </w:rPr>
              <w:t>I</w:t>
            </w:r>
          </w:p>
        </w:tc>
      </w:tr>
      <w:tr w:rsidR="00C9015F" w14:paraId="7A3A1EA8"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7225399" w14:textId="77777777" w:rsidR="00C9015F" w:rsidRDefault="001F0E2C">
            <w:pPr>
              <w:keepNext/>
              <w:spacing w:after="0"/>
              <w:rPr>
                <w:b/>
                <w:color w:val="FFFFFF"/>
                <w:sz w:val="15"/>
              </w:rPr>
            </w:pPr>
            <w:r>
              <w:rPr>
                <w:b/>
                <w:color w:val="FFFFFF"/>
                <w:sz w:val="15"/>
              </w:rPr>
              <w:t>WMO</w:t>
            </w:r>
          </w:p>
        </w:tc>
        <w:tc>
          <w:tcPr>
            <w:tcW w:w="0" w:type="auto"/>
            <w:tcBorders>
              <w:top w:val="nil"/>
              <w:left w:val="nil"/>
              <w:bottom w:val="nil"/>
              <w:right w:val="nil"/>
            </w:tcBorders>
            <w:tcMar>
              <w:top w:w="30" w:type="dxa"/>
              <w:left w:w="30" w:type="dxa"/>
              <w:bottom w:w="30" w:type="dxa"/>
              <w:right w:w="30" w:type="dxa"/>
            </w:tcMar>
          </w:tcPr>
          <w:p w14:paraId="4AEDD672" w14:textId="77777777" w:rsidR="00C9015F" w:rsidRDefault="001F0E2C">
            <w:pPr>
              <w:keepNext/>
              <w:spacing w:after="0"/>
              <w:jc w:val="right"/>
              <w:rPr>
                <w:color w:val="000000"/>
                <w:sz w:val="15"/>
              </w:rPr>
            </w:pPr>
            <w:r>
              <w:rPr>
                <w:color w:val="000000"/>
                <w:sz w:val="15"/>
              </w:rPr>
              <w:t>727</w:t>
            </w:r>
          </w:p>
        </w:tc>
        <w:tc>
          <w:tcPr>
            <w:tcW w:w="0" w:type="auto"/>
            <w:tcBorders>
              <w:top w:val="nil"/>
              <w:left w:val="nil"/>
              <w:bottom w:val="nil"/>
              <w:right w:val="nil"/>
            </w:tcBorders>
            <w:tcMar>
              <w:top w:w="30" w:type="dxa"/>
              <w:left w:w="30" w:type="dxa"/>
              <w:bottom w:w="30" w:type="dxa"/>
              <w:right w:w="30" w:type="dxa"/>
            </w:tcMar>
          </w:tcPr>
          <w:p w14:paraId="2148A04B" w14:textId="77777777" w:rsidR="00C9015F" w:rsidRDefault="001F0E2C">
            <w:pPr>
              <w:keepNext/>
              <w:spacing w:after="0"/>
              <w:jc w:val="center"/>
              <w:rPr>
                <w:color w:val="000000"/>
                <w:sz w:val="15"/>
              </w:rPr>
            </w:pPr>
            <w:r>
              <w:rPr>
                <w:color w:val="000000"/>
                <w:sz w:val="15"/>
              </w:rPr>
              <w:t>I</w:t>
            </w:r>
          </w:p>
        </w:tc>
      </w:tr>
      <w:tr w:rsidR="00C9015F" w14:paraId="62F2DF5D"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2B702D4" w14:textId="77777777" w:rsidR="00C9015F" w:rsidRDefault="001F0E2C">
            <w:pPr>
              <w:keepNext/>
              <w:spacing w:after="0"/>
              <w:rPr>
                <w:b/>
                <w:color w:val="FFFFFF"/>
                <w:sz w:val="15"/>
              </w:rPr>
            </w:pPr>
            <w:r>
              <w:rPr>
                <w:b/>
                <w:color w:val="FFFFFF"/>
                <w:sz w:val="15"/>
              </w:rPr>
              <w:t>Jeugd</w:t>
            </w:r>
          </w:p>
        </w:tc>
        <w:tc>
          <w:tcPr>
            <w:tcW w:w="0" w:type="auto"/>
            <w:tcBorders>
              <w:top w:val="nil"/>
              <w:left w:val="nil"/>
              <w:bottom w:val="nil"/>
              <w:right w:val="nil"/>
            </w:tcBorders>
            <w:tcMar>
              <w:top w:w="30" w:type="dxa"/>
              <w:left w:w="30" w:type="dxa"/>
              <w:bottom w:w="30" w:type="dxa"/>
              <w:right w:w="30" w:type="dxa"/>
            </w:tcMar>
          </w:tcPr>
          <w:p w14:paraId="61F432CA" w14:textId="77777777" w:rsidR="00C9015F" w:rsidRDefault="001F0E2C">
            <w:pPr>
              <w:keepNext/>
              <w:spacing w:after="0"/>
              <w:jc w:val="right"/>
              <w:rPr>
                <w:color w:val="000000"/>
                <w:sz w:val="15"/>
              </w:rPr>
            </w:pPr>
            <w:r>
              <w:rPr>
                <w:color w:val="000000"/>
                <w:sz w:val="15"/>
              </w:rPr>
              <w:t>249</w:t>
            </w:r>
          </w:p>
        </w:tc>
        <w:tc>
          <w:tcPr>
            <w:tcW w:w="0" w:type="auto"/>
            <w:tcBorders>
              <w:top w:val="nil"/>
              <w:left w:val="nil"/>
              <w:bottom w:val="nil"/>
              <w:right w:val="nil"/>
            </w:tcBorders>
            <w:tcMar>
              <w:top w:w="30" w:type="dxa"/>
              <w:left w:w="30" w:type="dxa"/>
              <w:bottom w:w="30" w:type="dxa"/>
              <w:right w:w="30" w:type="dxa"/>
            </w:tcMar>
          </w:tcPr>
          <w:p w14:paraId="704D5CED" w14:textId="77777777" w:rsidR="00C9015F" w:rsidRDefault="001F0E2C">
            <w:pPr>
              <w:keepNext/>
              <w:spacing w:after="0"/>
              <w:jc w:val="center"/>
              <w:rPr>
                <w:color w:val="000000"/>
                <w:sz w:val="15"/>
              </w:rPr>
            </w:pPr>
            <w:r>
              <w:rPr>
                <w:color w:val="000000"/>
                <w:sz w:val="15"/>
              </w:rPr>
              <w:t>I</w:t>
            </w:r>
          </w:p>
        </w:tc>
      </w:tr>
      <w:tr w:rsidR="00C9015F" w14:paraId="38C7A75F"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A6FE8F3" w14:textId="77777777" w:rsidR="00C9015F" w:rsidRDefault="001F0E2C">
            <w:pPr>
              <w:keepNext/>
              <w:spacing w:after="0"/>
              <w:rPr>
                <w:b/>
                <w:color w:val="FFFFFF"/>
                <w:sz w:val="15"/>
              </w:rPr>
            </w:pPr>
            <w:r>
              <w:rPr>
                <w:b/>
                <w:color w:val="FFFFFF"/>
                <w:sz w:val="15"/>
              </w:rPr>
              <w:t>Fijnder</w:t>
            </w:r>
          </w:p>
        </w:tc>
        <w:tc>
          <w:tcPr>
            <w:tcW w:w="0" w:type="auto"/>
            <w:tcBorders>
              <w:top w:val="nil"/>
              <w:left w:val="nil"/>
              <w:bottom w:val="nil"/>
              <w:right w:val="nil"/>
            </w:tcBorders>
            <w:tcMar>
              <w:top w:w="30" w:type="dxa"/>
              <w:left w:w="30" w:type="dxa"/>
              <w:bottom w:w="30" w:type="dxa"/>
              <w:right w:w="30" w:type="dxa"/>
            </w:tcMar>
          </w:tcPr>
          <w:p w14:paraId="524876E9" w14:textId="77777777" w:rsidR="00C9015F" w:rsidRDefault="001F0E2C">
            <w:pPr>
              <w:keepNext/>
              <w:spacing w:after="0"/>
              <w:jc w:val="right"/>
              <w:rPr>
                <w:color w:val="000000"/>
                <w:sz w:val="15"/>
              </w:rPr>
            </w:pPr>
            <w:r>
              <w:rPr>
                <w:color w:val="000000"/>
                <w:sz w:val="15"/>
              </w:rPr>
              <w:t>250</w:t>
            </w:r>
          </w:p>
        </w:tc>
        <w:tc>
          <w:tcPr>
            <w:tcW w:w="0" w:type="auto"/>
            <w:tcBorders>
              <w:top w:val="nil"/>
              <w:left w:val="nil"/>
              <w:bottom w:val="nil"/>
              <w:right w:val="nil"/>
            </w:tcBorders>
            <w:tcMar>
              <w:top w:w="30" w:type="dxa"/>
              <w:left w:w="30" w:type="dxa"/>
              <w:bottom w:w="30" w:type="dxa"/>
              <w:right w:w="30" w:type="dxa"/>
            </w:tcMar>
          </w:tcPr>
          <w:p w14:paraId="4106B12B" w14:textId="77777777" w:rsidR="00C9015F" w:rsidRDefault="001F0E2C">
            <w:pPr>
              <w:keepNext/>
              <w:spacing w:after="0"/>
              <w:jc w:val="center"/>
              <w:rPr>
                <w:color w:val="000000"/>
                <w:sz w:val="15"/>
              </w:rPr>
            </w:pPr>
            <w:r>
              <w:rPr>
                <w:color w:val="000000"/>
                <w:sz w:val="15"/>
              </w:rPr>
              <w:t>I</w:t>
            </w:r>
          </w:p>
        </w:tc>
      </w:tr>
      <w:tr w:rsidR="00C9015F" w14:paraId="4A66AB77"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E6CBECD" w14:textId="77777777" w:rsidR="00C9015F" w:rsidRDefault="001F0E2C">
            <w:pPr>
              <w:keepNext/>
              <w:spacing w:after="0"/>
              <w:rPr>
                <w:b/>
                <w:color w:val="FFFFFF"/>
                <w:sz w:val="15"/>
              </w:rPr>
            </w:pPr>
            <w:r>
              <w:rPr>
                <w:b/>
                <w:color w:val="FFFFFF"/>
                <w:sz w:val="15"/>
              </w:rPr>
              <w:t>Omgevingsdienst Achterhoek</w:t>
            </w:r>
          </w:p>
        </w:tc>
        <w:tc>
          <w:tcPr>
            <w:tcW w:w="0" w:type="auto"/>
            <w:tcBorders>
              <w:top w:val="nil"/>
              <w:left w:val="nil"/>
              <w:bottom w:val="nil"/>
              <w:right w:val="nil"/>
            </w:tcBorders>
            <w:tcMar>
              <w:top w:w="30" w:type="dxa"/>
              <w:left w:w="30" w:type="dxa"/>
              <w:bottom w:w="30" w:type="dxa"/>
              <w:right w:w="30" w:type="dxa"/>
            </w:tcMar>
          </w:tcPr>
          <w:p w14:paraId="0CE0AFC5" w14:textId="77777777" w:rsidR="00C9015F" w:rsidRDefault="001F0E2C">
            <w:pPr>
              <w:keepNext/>
              <w:spacing w:after="0"/>
              <w:jc w:val="right"/>
              <w:rPr>
                <w:color w:val="000000"/>
                <w:sz w:val="15"/>
              </w:rPr>
            </w:pPr>
            <w:r>
              <w:rPr>
                <w:color w:val="000000"/>
                <w:sz w:val="15"/>
              </w:rPr>
              <w:noBreakHyphen/>
              <w:t>516</w:t>
            </w:r>
          </w:p>
        </w:tc>
        <w:tc>
          <w:tcPr>
            <w:tcW w:w="0" w:type="auto"/>
            <w:tcBorders>
              <w:top w:val="nil"/>
              <w:left w:val="nil"/>
              <w:bottom w:val="nil"/>
              <w:right w:val="nil"/>
            </w:tcBorders>
            <w:tcMar>
              <w:top w:w="30" w:type="dxa"/>
              <w:left w:w="30" w:type="dxa"/>
              <w:bottom w:w="30" w:type="dxa"/>
              <w:right w:w="30" w:type="dxa"/>
            </w:tcMar>
          </w:tcPr>
          <w:p w14:paraId="22C3BE42" w14:textId="77777777" w:rsidR="00C9015F" w:rsidRDefault="001F0E2C">
            <w:pPr>
              <w:keepNext/>
              <w:spacing w:after="0"/>
              <w:jc w:val="center"/>
              <w:rPr>
                <w:color w:val="000000"/>
                <w:sz w:val="15"/>
              </w:rPr>
            </w:pPr>
            <w:r>
              <w:rPr>
                <w:color w:val="000000"/>
                <w:sz w:val="15"/>
              </w:rPr>
              <w:t>I</w:t>
            </w:r>
          </w:p>
        </w:tc>
      </w:tr>
      <w:tr w:rsidR="00C9015F" w14:paraId="4771D867"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FCCC4A0" w14:textId="77777777" w:rsidR="00C9015F" w:rsidRDefault="001F0E2C">
            <w:pPr>
              <w:keepNext/>
              <w:spacing w:after="0"/>
              <w:rPr>
                <w:b/>
                <w:color w:val="FFFFFF"/>
                <w:sz w:val="15"/>
              </w:rPr>
            </w:pPr>
            <w:r>
              <w:rPr>
                <w:b/>
                <w:color w:val="FFFFFF"/>
                <w:sz w:val="15"/>
              </w:rPr>
              <w:t>Pensioenen wethouders</w:t>
            </w:r>
          </w:p>
        </w:tc>
        <w:tc>
          <w:tcPr>
            <w:tcW w:w="0" w:type="auto"/>
            <w:tcBorders>
              <w:top w:val="nil"/>
              <w:left w:val="nil"/>
              <w:bottom w:val="nil"/>
              <w:right w:val="nil"/>
            </w:tcBorders>
            <w:tcMar>
              <w:top w:w="30" w:type="dxa"/>
              <w:left w:w="30" w:type="dxa"/>
              <w:bottom w:w="30" w:type="dxa"/>
              <w:right w:w="30" w:type="dxa"/>
            </w:tcMar>
          </w:tcPr>
          <w:p w14:paraId="4DA02A81" w14:textId="77777777" w:rsidR="00C9015F" w:rsidRDefault="001F0E2C">
            <w:pPr>
              <w:keepNext/>
              <w:spacing w:after="0"/>
              <w:jc w:val="right"/>
              <w:rPr>
                <w:color w:val="000000"/>
                <w:sz w:val="15"/>
              </w:rPr>
            </w:pPr>
            <w:r>
              <w:rPr>
                <w:color w:val="000000"/>
                <w:sz w:val="15"/>
              </w:rPr>
              <w:noBreakHyphen/>
              <w:t>301</w:t>
            </w:r>
          </w:p>
        </w:tc>
        <w:tc>
          <w:tcPr>
            <w:tcW w:w="0" w:type="auto"/>
            <w:tcBorders>
              <w:top w:val="nil"/>
              <w:left w:val="nil"/>
              <w:bottom w:val="nil"/>
              <w:right w:val="nil"/>
            </w:tcBorders>
            <w:tcMar>
              <w:top w:w="30" w:type="dxa"/>
              <w:left w:w="30" w:type="dxa"/>
              <w:bottom w:w="30" w:type="dxa"/>
              <w:right w:w="30" w:type="dxa"/>
            </w:tcMar>
          </w:tcPr>
          <w:p w14:paraId="148B84C9" w14:textId="77777777" w:rsidR="00C9015F" w:rsidRDefault="001F0E2C">
            <w:pPr>
              <w:keepNext/>
              <w:spacing w:after="0"/>
              <w:jc w:val="center"/>
              <w:rPr>
                <w:color w:val="000000"/>
                <w:sz w:val="15"/>
              </w:rPr>
            </w:pPr>
            <w:r>
              <w:rPr>
                <w:color w:val="000000"/>
                <w:sz w:val="15"/>
              </w:rPr>
              <w:t>I</w:t>
            </w:r>
          </w:p>
        </w:tc>
      </w:tr>
      <w:tr w:rsidR="00C9015F" w14:paraId="629D86A5"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587C8E6" w14:textId="77777777" w:rsidR="00C9015F" w:rsidRDefault="001F0E2C">
            <w:pPr>
              <w:keepNext/>
              <w:spacing w:after="0"/>
              <w:rPr>
                <w:b/>
                <w:color w:val="FFFFFF"/>
                <w:sz w:val="15"/>
              </w:rPr>
            </w:pPr>
            <w:r>
              <w:rPr>
                <w:b/>
                <w:color w:val="FFFFFF"/>
                <w:sz w:val="15"/>
              </w:rPr>
              <w:t>Proceskosten OZB</w:t>
            </w:r>
          </w:p>
        </w:tc>
        <w:tc>
          <w:tcPr>
            <w:tcW w:w="0" w:type="auto"/>
            <w:tcBorders>
              <w:top w:val="nil"/>
              <w:left w:val="nil"/>
              <w:bottom w:val="nil"/>
              <w:right w:val="nil"/>
            </w:tcBorders>
            <w:tcMar>
              <w:top w:w="30" w:type="dxa"/>
              <w:left w:w="30" w:type="dxa"/>
              <w:bottom w:w="30" w:type="dxa"/>
              <w:right w:w="30" w:type="dxa"/>
            </w:tcMar>
          </w:tcPr>
          <w:p w14:paraId="75330574" w14:textId="77777777" w:rsidR="00C9015F" w:rsidRDefault="001F0E2C">
            <w:pPr>
              <w:keepNext/>
              <w:spacing w:after="0"/>
              <w:jc w:val="right"/>
              <w:rPr>
                <w:color w:val="000000"/>
                <w:sz w:val="15"/>
              </w:rPr>
            </w:pPr>
            <w:r>
              <w:rPr>
                <w:color w:val="000000"/>
                <w:sz w:val="15"/>
              </w:rPr>
              <w:t>135</w:t>
            </w:r>
          </w:p>
        </w:tc>
        <w:tc>
          <w:tcPr>
            <w:tcW w:w="0" w:type="auto"/>
            <w:tcBorders>
              <w:top w:val="nil"/>
              <w:left w:val="nil"/>
              <w:bottom w:val="nil"/>
              <w:right w:val="nil"/>
            </w:tcBorders>
            <w:tcMar>
              <w:top w:w="30" w:type="dxa"/>
              <w:left w:w="30" w:type="dxa"/>
              <w:bottom w:w="30" w:type="dxa"/>
              <w:right w:w="30" w:type="dxa"/>
            </w:tcMar>
          </w:tcPr>
          <w:p w14:paraId="4165348B" w14:textId="77777777" w:rsidR="00C9015F" w:rsidRDefault="001F0E2C">
            <w:pPr>
              <w:keepNext/>
              <w:spacing w:after="0"/>
              <w:jc w:val="center"/>
              <w:rPr>
                <w:color w:val="000000"/>
                <w:sz w:val="15"/>
              </w:rPr>
            </w:pPr>
            <w:r>
              <w:rPr>
                <w:color w:val="000000"/>
                <w:sz w:val="15"/>
              </w:rPr>
              <w:t>I/S</w:t>
            </w:r>
          </w:p>
        </w:tc>
      </w:tr>
      <w:tr w:rsidR="00C9015F" w14:paraId="04962359"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0435317" w14:textId="77777777" w:rsidR="00C9015F" w:rsidRDefault="001F0E2C">
            <w:pPr>
              <w:keepNext/>
              <w:spacing w:after="0"/>
              <w:rPr>
                <w:b/>
                <w:color w:val="FFFFFF"/>
                <w:sz w:val="15"/>
              </w:rPr>
            </w:pPr>
            <w:r>
              <w:rPr>
                <w:b/>
                <w:color w:val="FFFFFF"/>
                <w:sz w:val="15"/>
              </w:rPr>
              <w:t>OZB</w:t>
            </w:r>
          </w:p>
        </w:tc>
        <w:tc>
          <w:tcPr>
            <w:tcW w:w="0" w:type="auto"/>
            <w:tcBorders>
              <w:top w:val="nil"/>
              <w:left w:val="nil"/>
              <w:bottom w:val="nil"/>
              <w:right w:val="nil"/>
            </w:tcBorders>
            <w:tcMar>
              <w:top w:w="30" w:type="dxa"/>
              <w:left w:w="30" w:type="dxa"/>
              <w:bottom w:w="30" w:type="dxa"/>
              <w:right w:w="30" w:type="dxa"/>
            </w:tcMar>
          </w:tcPr>
          <w:p w14:paraId="41D76974" w14:textId="77777777" w:rsidR="00C9015F" w:rsidRDefault="001F0E2C">
            <w:pPr>
              <w:keepNext/>
              <w:spacing w:after="0"/>
              <w:jc w:val="right"/>
              <w:rPr>
                <w:color w:val="000000"/>
                <w:sz w:val="15"/>
              </w:rPr>
            </w:pPr>
            <w:r>
              <w:rPr>
                <w:color w:val="000000"/>
                <w:sz w:val="15"/>
              </w:rPr>
              <w:t>419</w:t>
            </w:r>
          </w:p>
        </w:tc>
        <w:tc>
          <w:tcPr>
            <w:tcW w:w="0" w:type="auto"/>
            <w:tcBorders>
              <w:top w:val="nil"/>
              <w:left w:val="nil"/>
              <w:bottom w:val="nil"/>
              <w:right w:val="nil"/>
            </w:tcBorders>
            <w:tcMar>
              <w:top w:w="30" w:type="dxa"/>
              <w:left w:w="30" w:type="dxa"/>
              <w:bottom w:w="30" w:type="dxa"/>
              <w:right w:w="30" w:type="dxa"/>
            </w:tcMar>
          </w:tcPr>
          <w:p w14:paraId="7FF567A5" w14:textId="77777777" w:rsidR="00C9015F" w:rsidRDefault="001F0E2C">
            <w:pPr>
              <w:keepNext/>
              <w:spacing w:after="0"/>
              <w:jc w:val="center"/>
              <w:rPr>
                <w:color w:val="000000"/>
                <w:sz w:val="15"/>
              </w:rPr>
            </w:pPr>
            <w:r>
              <w:rPr>
                <w:color w:val="000000"/>
                <w:sz w:val="15"/>
              </w:rPr>
              <w:t>I/S</w:t>
            </w:r>
          </w:p>
        </w:tc>
      </w:tr>
      <w:tr w:rsidR="00C9015F" w14:paraId="5B32A440"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ED6D14C" w14:textId="77777777" w:rsidR="00C9015F" w:rsidRDefault="001F0E2C">
            <w:pPr>
              <w:keepNext/>
              <w:spacing w:after="0"/>
              <w:rPr>
                <w:b/>
                <w:color w:val="FFFFFF"/>
                <w:sz w:val="15"/>
              </w:rPr>
            </w:pPr>
            <w:r>
              <w:rPr>
                <w:b/>
                <w:color w:val="FFFFFF"/>
                <w:sz w:val="15"/>
              </w:rPr>
              <w:t>Algemene uitkering</w:t>
            </w:r>
          </w:p>
        </w:tc>
        <w:tc>
          <w:tcPr>
            <w:tcW w:w="0" w:type="auto"/>
            <w:tcBorders>
              <w:top w:val="nil"/>
              <w:left w:val="nil"/>
              <w:bottom w:val="nil"/>
              <w:right w:val="nil"/>
            </w:tcBorders>
            <w:tcMar>
              <w:top w:w="30" w:type="dxa"/>
              <w:left w:w="30" w:type="dxa"/>
              <w:bottom w:w="30" w:type="dxa"/>
              <w:right w:w="30" w:type="dxa"/>
            </w:tcMar>
          </w:tcPr>
          <w:p w14:paraId="6227FA6B" w14:textId="77777777" w:rsidR="00C9015F" w:rsidRDefault="001F0E2C">
            <w:pPr>
              <w:keepNext/>
              <w:spacing w:after="0"/>
              <w:jc w:val="right"/>
              <w:rPr>
                <w:color w:val="000000"/>
                <w:sz w:val="15"/>
              </w:rPr>
            </w:pPr>
            <w:r>
              <w:rPr>
                <w:color w:val="000000"/>
                <w:sz w:val="15"/>
              </w:rPr>
              <w:t>1.106</w:t>
            </w:r>
          </w:p>
        </w:tc>
        <w:tc>
          <w:tcPr>
            <w:tcW w:w="0" w:type="auto"/>
            <w:tcBorders>
              <w:top w:val="nil"/>
              <w:left w:val="nil"/>
              <w:bottom w:val="nil"/>
              <w:right w:val="nil"/>
            </w:tcBorders>
            <w:tcMar>
              <w:top w:w="30" w:type="dxa"/>
              <w:left w:w="30" w:type="dxa"/>
              <w:bottom w:w="30" w:type="dxa"/>
              <w:right w:w="30" w:type="dxa"/>
            </w:tcMar>
          </w:tcPr>
          <w:p w14:paraId="32BEC259" w14:textId="77777777" w:rsidR="00C9015F" w:rsidRDefault="001F0E2C">
            <w:pPr>
              <w:keepNext/>
              <w:spacing w:after="0"/>
              <w:jc w:val="center"/>
              <w:rPr>
                <w:color w:val="000000"/>
                <w:sz w:val="15"/>
              </w:rPr>
            </w:pPr>
            <w:r>
              <w:rPr>
                <w:color w:val="000000"/>
                <w:sz w:val="15"/>
              </w:rPr>
              <w:t>I</w:t>
            </w:r>
          </w:p>
        </w:tc>
      </w:tr>
      <w:tr w:rsidR="00C9015F" w14:paraId="67067A78"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0D415E0" w14:textId="77777777" w:rsidR="00C9015F" w:rsidRDefault="001F0E2C">
            <w:pPr>
              <w:keepNext/>
              <w:spacing w:after="0"/>
              <w:rPr>
                <w:b/>
                <w:color w:val="FFFFFF"/>
                <w:sz w:val="15"/>
              </w:rPr>
            </w:pPr>
            <w:r>
              <w:rPr>
                <w:b/>
                <w:color w:val="FFFFFF"/>
                <w:sz w:val="15"/>
              </w:rPr>
              <w:t>Diverse verschillen &lt; 100.000</w:t>
            </w:r>
          </w:p>
        </w:tc>
        <w:tc>
          <w:tcPr>
            <w:tcW w:w="0" w:type="auto"/>
            <w:tcBorders>
              <w:top w:val="nil"/>
              <w:left w:val="nil"/>
              <w:bottom w:val="nil"/>
              <w:right w:val="nil"/>
            </w:tcBorders>
            <w:tcMar>
              <w:top w:w="30" w:type="dxa"/>
              <w:left w:w="30" w:type="dxa"/>
              <w:bottom w:w="30" w:type="dxa"/>
              <w:right w:w="30" w:type="dxa"/>
            </w:tcMar>
          </w:tcPr>
          <w:p w14:paraId="2357F80F" w14:textId="77777777" w:rsidR="00C9015F" w:rsidRDefault="001F0E2C">
            <w:pPr>
              <w:keepNext/>
              <w:spacing w:after="0"/>
              <w:jc w:val="right"/>
              <w:rPr>
                <w:color w:val="000000"/>
                <w:sz w:val="15"/>
              </w:rPr>
            </w:pPr>
            <w:r>
              <w:rPr>
                <w:color w:val="000000"/>
                <w:sz w:val="15"/>
              </w:rPr>
              <w:noBreakHyphen/>
              <w:t>151</w:t>
            </w:r>
          </w:p>
        </w:tc>
        <w:tc>
          <w:tcPr>
            <w:tcW w:w="0" w:type="auto"/>
            <w:tcBorders>
              <w:top w:val="nil"/>
              <w:left w:val="nil"/>
              <w:bottom w:val="nil"/>
              <w:right w:val="nil"/>
            </w:tcBorders>
            <w:tcMar>
              <w:top w:w="30" w:type="dxa"/>
              <w:left w:w="30" w:type="dxa"/>
              <w:bottom w:w="30" w:type="dxa"/>
              <w:right w:w="30" w:type="dxa"/>
            </w:tcMar>
          </w:tcPr>
          <w:p w14:paraId="00D42E72" w14:textId="77777777" w:rsidR="00C9015F" w:rsidRDefault="001F0E2C">
            <w:pPr>
              <w:keepNext/>
              <w:spacing w:after="0"/>
              <w:jc w:val="center"/>
              <w:rPr>
                <w:color w:val="000000"/>
                <w:sz w:val="15"/>
              </w:rPr>
            </w:pPr>
            <w:r>
              <w:rPr>
                <w:color w:val="000000"/>
                <w:sz w:val="15"/>
              </w:rPr>
              <w:t>I</w:t>
            </w:r>
          </w:p>
        </w:tc>
      </w:tr>
      <w:tr w:rsidR="00C9015F" w14:paraId="69362935"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E952A21" w14:textId="77777777" w:rsidR="00C9015F" w:rsidRDefault="001F0E2C">
            <w:pPr>
              <w:keepNext/>
              <w:spacing w:after="0"/>
              <w:rPr>
                <w:b/>
                <w:color w:val="FFFFFF"/>
                <w:sz w:val="15"/>
              </w:rPr>
            </w:pPr>
            <w:r>
              <w:rPr>
                <w:b/>
                <w:color w:val="FFFFFF"/>
                <w:sz w:val="15"/>
              </w:rPr>
              <w:t>Verwacht resultaat</w:t>
            </w:r>
          </w:p>
        </w:tc>
        <w:tc>
          <w:tcPr>
            <w:tcW w:w="0" w:type="auto"/>
            <w:tcBorders>
              <w:top w:val="nil"/>
              <w:left w:val="nil"/>
              <w:bottom w:val="nil"/>
              <w:right w:val="nil"/>
            </w:tcBorders>
            <w:tcMar>
              <w:top w:w="30" w:type="dxa"/>
              <w:left w:w="30" w:type="dxa"/>
              <w:bottom w:w="30" w:type="dxa"/>
              <w:right w:w="30" w:type="dxa"/>
            </w:tcMar>
          </w:tcPr>
          <w:p w14:paraId="3B7E25CE" w14:textId="77777777" w:rsidR="00C9015F" w:rsidRDefault="001F0E2C">
            <w:pPr>
              <w:keepNext/>
              <w:spacing w:after="0"/>
              <w:jc w:val="right"/>
              <w:rPr>
                <w:color w:val="000000"/>
                <w:sz w:val="15"/>
              </w:rPr>
            </w:pPr>
            <w:r>
              <w:rPr>
                <w:color w:val="000000"/>
                <w:sz w:val="15"/>
              </w:rPr>
              <w:t>5.720</w:t>
            </w:r>
          </w:p>
        </w:tc>
        <w:tc>
          <w:tcPr>
            <w:tcW w:w="0" w:type="auto"/>
            <w:tcBorders>
              <w:top w:val="nil"/>
              <w:left w:val="nil"/>
              <w:bottom w:val="nil"/>
              <w:right w:val="nil"/>
            </w:tcBorders>
            <w:tcMar>
              <w:top w:w="30" w:type="dxa"/>
              <w:left w:w="30" w:type="dxa"/>
              <w:bottom w:w="30" w:type="dxa"/>
              <w:right w:w="30" w:type="dxa"/>
            </w:tcMar>
          </w:tcPr>
          <w:p w14:paraId="717D2660" w14:textId="77777777" w:rsidR="00C9015F" w:rsidRDefault="00C9015F">
            <w:pPr>
              <w:keepNext/>
              <w:spacing w:after="0"/>
              <w:jc w:val="center"/>
              <w:rPr>
                <w:color w:val="000000"/>
                <w:sz w:val="15"/>
              </w:rPr>
            </w:pPr>
          </w:p>
        </w:tc>
      </w:tr>
      <w:tr w:rsidR="00C9015F" w14:paraId="2E71B6B0"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5DD7CBAA" w14:textId="77777777" w:rsidR="00C9015F" w:rsidRDefault="001F0E2C">
            <w:pPr>
              <w:spacing w:after="0"/>
              <w:rPr>
                <w:b/>
                <w:color w:val="000000"/>
                <w:sz w:val="15"/>
              </w:rPr>
            </w:pPr>
            <w:r>
              <w:rPr>
                <w:b/>
                <w:color w:val="000000"/>
                <w:sz w:val="15"/>
              </w:rPr>
              <w:t>Totaal</w:t>
            </w:r>
          </w:p>
        </w:tc>
        <w:tc>
          <w:tcPr>
            <w:tcW w:w="0" w:type="auto"/>
            <w:tcBorders>
              <w:top w:val="nil"/>
              <w:left w:val="nil"/>
              <w:bottom w:val="nil"/>
              <w:right w:val="nil"/>
            </w:tcBorders>
            <w:shd w:val="clear" w:color="auto" w:fill="E38106"/>
            <w:tcMar>
              <w:top w:w="30" w:type="dxa"/>
              <w:left w:w="30" w:type="dxa"/>
              <w:bottom w:w="30" w:type="dxa"/>
              <w:right w:w="30" w:type="dxa"/>
            </w:tcMar>
          </w:tcPr>
          <w:p w14:paraId="3AAD2ACD" w14:textId="77777777" w:rsidR="00C9015F" w:rsidRDefault="001F0E2C">
            <w:pPr>
              <w:spacing w:after="0"/>
              <w:jc w:val="right"/>
              <w:rPr>
                <w:b/>
                <w:color w:val="000000"/>
                <w:sz w:val="15"/>
              </w:rPr>
            </w:pPr>
            <w:r>
              <w:rPr>
                <w:b/>
                <w:color w:val="000000"/>
                <w:sz w:val="15"/>
              </w:rPr>
              <w:t>8.479</w:t>
            </w:r>
          </w:p>
        </w:tc>
        <w:tc>
          <w:tcPr>
            <w:tcW w:w="0" w:type="auto"/>
            <w:tcBorders>
              <w:top w:val="nil"/>
              <w:left w:val="nil"/>
              <w:bottom w:val="nil"/>
              <w:right w:val="nil"/>
            </w:tcBorders>
            <w:shd w:val="clear" w:color="auto" w:fill="E38106"/>
            <w:tcMar>
              <w:top w:w="30" w:type="dxa"/>
              <w:left w:w="30" w:type="dxa"/>
              <w:bottom w:w="30" w:type="dxa"/>
              <w:right w:w="30" w:type="dxa"/>
            </w:tcMar>
          </w:tcPr>
          <w:p w14:paraId="204FBF7C" w14:textId="77777777" w:rsidR="00C9015F" w:rsidRDefault="00C9015F">
            <w:pPr>
              <w:spacing w:after="0"/>
              <w:jc w:val="right"/>
              <w:rPr>
                <w:b/>
                <w:color w:val="000000"/>
                <w:sz w:val="15"/>
              </w:rPr>
            </w:pPr>
          </w:p>
        </w:tc>
      </w:tr>
    </w:tbl>
    <w:p w14:paraId="5B7A5215" w14:textId="77777777" w:rsidR="00C9015F" w:rsidRDefault="00C9015F">
      <w:pPr>
        <w:rPr>
          <w:rFonts w:eastAsia="Arial" w:cs="Arial"/>
        </w:rPr>
      </w:pPr>
    </w:p>
    <w:p w14:paraId="7EABC8CA" w14:textId="77777777" w:rsidR="00C9015F" w:rsidRDefault="001F0E2C">
      <w:pPr>
        <w:pStyle w:val="Kop5"/>
      </w:pPr>
      <w:r>
        <w:t>Toelichting</w:t>
      </w:r>
    </w:p>
    <w:p w14:paraId="1F42F36F" w14:textId="77777777" w:rsidR="00C9015F" w:rsidRDefault="001F0E2C">
      <w:pPr>
        <w:keepLines/>
        <w:rPr>
          <w:rFonts w:eastAsia="Arial" w:cs="Arial"/>
        </w:rPr>
      </w:pPr>
      <w:r>
        <w:rPr>
          <w:rFonts w:eastAsia="Arial" w:cs="Arial"/>
          <w:b/>
          <w:bCs/>
        </w:rPr>
        <w:t>Bouwleges</w:t>
      </w:r>
      <w:r>
        <w:rPr>
          <w:rFonts w:eastAsia="Arial" w:cs="Arial"/>
          <w:b/>
          <w:bCs/>
        </w:rPr>
        <w:br/>
      </w:r>
      <w:r>
        <w:rPr>
          <w:rFonts w:eastAsia="Arial" w:cs="Arial"/>
        </w:rPr>
        <w:t>De post bouwvergunningen bestaat uit legesinkomsten en betaling van een paar ingehuurde mensen voor vergunningverlening.</w:t>
      </w:r>
      <w:r>
        <w:rPr>
          <w:rFonts w:eastAsia="Arial" w:cs="Arial"/>
        </w:rPr>
        <w:br/>
        <w:t>De inkomsten leges zijn niet alleen afhankelijk van het aantal aanvragen, maar ook de omvang van aanvragen (bouwkosten van bouwplannen, projecten). Niet alleen het aantal aanvragen, maar ook de omvang van bouwplannen maakt dat we afgelopen jaar meer inkomsten hadden dan begroot. Afgelopen jaar waren er bijvoorbeeld 8 grotere bouwplannen die alleen al zorgden voor een € 290.000 aan inkomsten. </w:t>
      </w:r>
    </w:p>
    <w:p w14:paraId="66819B26" w14:textId="77777777" w:rsidR="00C9015F" w:rsidRDefault="001F0E2C">
      <w:pPr>
        <w:keepLines/>
        <w:rPr>
          <w:rFonts w:eastAsia="Arial" w:cs="Arial"/>
        </w:rPr>
      </w:pPr>
      <w:r>
        <w:rPr>
          <w:rFonts w:eastAsia="Arial" w:cs="Arial"/>
        </w:rPr>
        <w:lastRenderedPageBreak/>
        <w:t> </w:t>
      </w:r>
    </w:p>
    <w:p w14:paraId="1529F8FE" w14:textId="77777777" w:rsidR="00C9015F" w:rsidRDefault="001F0E2C">
      <w:pPr>
        <w:keepLines/>
        <w:rPr>
          <w:rFonts w:eastAsia="Arial" w:cs="Arial"/>
        </w:rPr>
      </w:pPr>
      <w:r>
        <w:rPr>
          <w:rFonts w:eastAsia="Arial" w:cs="Arial"/>
          <w:b/>
          <w:bCs/>
        </w:rPr>
        <w:t>Specifieke uitkering CDOKE</w:t>
      </w:r>
      <w:r>
        <w:rPr>
          <w:rFonts w:eastAsia="Arial" w:cs="Arial"/>
          <w:b/>
          <w:bCs/>
        </w:rPr>
        <w:br/>
      </w:r>
      <w:r>
        <w:rPr>
          <w:rFonts w:eastAsia="Arial" w:cs="Arial"/>
        </w:rPr>
        <w:t>De lasten voor het energieloket zijn in 2025 gedekt uit de rijksbijdrage. In de begroting was hier nog geen rekening mee gehouden. Daarnaast is er een voordeel van € 159.034, doordat de loonkosten van 2 medewerkers uit de CDOKE gelden zijn gehaald.</w:t>
      </w:r>
    </w:p>
    <w:p w14:paraId="0641E93D" w14:textId="77777777" w:rsidR="00C9015F" w:rsidRDefault="001F0E2C">
      <w:pPr>
        <w:keepLines/>
        <w:rPr>
          <w:rFonts w:eastAsia="Arial" w:cs="Arial"/>
        </w:rPr>
      </w:pPr>
      <w:r>
        <w:rPr>
          <w:rFonts w:eastAsia="Arial" w:cs="Arial"/>
        </w:rPr>
        <w:t> </w:t>
      </w:r>
    </w:p>
    <w:p w14:paraId="299D8F25" w14:textId="77777777" w:rsidR="00C9015F" w:rsidRDefault="001F0E2C">
      <w:pPr>
        <w:keepLines/>
        <w:rPr>
          <w:rFonts w:eastAsia="Arial" w:cs="Arial"/>
        </w:rPr>
      </w:pPr>
      <w:r>
        <w:rPr>
          <w:rFonts w:eastAsia="Arial" w:cs="Arial"/>
          <w:b/>
          <w:bCs/>
        </w:rPr>
        <w:t>Sterke sociale basis</w:t>
      </w:r>
      <w:r>
        <w:rPr>
          <w:rFonts w:eastAsia="Arial" w:cs="Arial"/>
          <w:b/>
          <w:bCs/>
        </w:rPr>
        <w:br/>
      </w:r>
      <w:r>
        <w:rPr>
          <w:rFonts w:eastAsia="Arial" w:cs="Arial"/>
        </w:rPr>
        <w:t>De totale onderschrijding van € 199.000 is het gevolg van meerdere over- en onderschrijdingen binnen de begroting. Een deel hiervan is ontstaan doordat diverse (gedeeltelijke) subsidies dit jaar onder de specifieke uitkeringen (SPUK) zijn verantwoord. Hierdoor zijn lasten die oorspronkelijk binnen de reguliere begroting waren voorzien, niet ten laste van die begroting gekomen. Daarnaast is sprake van een financieel voordeel doordat de vaststelling van subsidies over 2024 heeft geleid tot een terug ontvangst van middelen. </w:t>
      </w:r>
    </w:p>
    <w:p w14:paraId="1C894AF2" w14:textId="77777777" w:rsidR="00C9015F" w:rsidRDefault="001F0E2C">
      <w:pPr>
        <w:keepLines/>
        <w:rPr>
          <w:rFonts w:eastAsia="Arial" w:cs="Arial"/>
        </w:rPr>
      </w:pPr>
      <w:r>
        <w:rPr>
          <w:rFonts w:eastAsia="Arial" w:cs="Arial"/>
        </w:rPr>
        <w:t> </w:t>
      </w:r>
    </w:p>
    <w:p w14:paraId="5A0CEAD9" w14:textId="77777777" w:rsidR="00C9015F" w:rsidRDefault="001F0E2C">
      <w:pPr>
        <w:keepLines/>
        <w:rPr>
          <w:rFonts w:eastAsia="Arial" w:cs="Arial"/>
        </w:rPr>
      </w:pPr>
      <w:r>
        <w:rPr>
          <w:rFonts w:eastAsia="Arial" w:cs="Arial"/>
          <w:b/>
          <w:bCs/>
        </w:rPr>
        <w:t>Wmo</w:t>
      </w:r>
      <w:r>
        <w:rPr>
          <w:rFonts w:eastAsia="Arial" w:cs="Arial"/>
          <w:b/>
          <w:bCs/>
        </w:rPr>
        <w:br/>
      </w:r>
      <w:r>
        <w:rPr>
          <w:rFonts w:eastAsia="Arial" w:cs="Arial"/>
        </w:rPr>
        <w:t>Ten opzichte van de aannames (VNG-voorspelmodel) die ten grondslag liggen aan de begroting, zijn de lasten voor Wmo met name op het vlak van ondersteuning veel minder gestegen, zowel in aantal als intensiteit. Bovendien pakt dit jaar de afrekening en verrekening (bandbreedte) relatief voordelig uit. Dit is niet vooraf te bepalen. De bestedingen vallen hierdoor € 600.000 lager uit.</w:t>
      </w:r>
    </w:p>
    <w:p w14:paraId="3C9A64DE" w14:textId="77777777" w:rsidR="00C9015F" w:rsidRDefault="001F0E2C">
      <w:pPr>
        <w:keepLines/>
        <w:rPr>
          <w:rFonts w:eastAsia="Arial" w:cs="Arial"/>
        </w:rPr>
      </w:pPr>
      <w:r>
        <w:rPr>
          <w:rFonts w:eastAsia="Arial" w:cs="Arial"/>
        </w:rPr>
        <w:t>De kosten van ZOOV zijn € 128.000 lager uitgevallen dan begroot. Deze onderschrijding is ontstaan door een afname van het aantal ritten, reizigers en gereserveerde kilometers. Daarnaast zijn zowel de kosten per kilometer als de kosten per reiziger gedaald, als gevolg van de efficiency van de Vervoercentrale bij het zo doelmatig mogelijk plannen van het vervoer. </w:t>
      </w:r>
    </w:p>
    <w:p w14:paraId="0A1C70EB" w14:textId="77777777" w:rsidR="00C9015F" w:rsidRDefault="001F0E2C">
      <w:pPr>
        <w:keepLines/>
        <w:rPr>
          <w:rFonts w:eastAsia="Arial" w:cs="Arial"/>
        </w:rPr>
      </w:pPr>
      <w:r>
        <w:rPr>
          <w:rFonts w:eastAsia="Arial" w:cs="Arial"/>
        </w:rPr>
        <w:t> </w:t>
      </w:r>
    </w:p>
    <w:p w14:paraId="002499CD" w14:textId="77777777" w:rsidR="00C9015F" w:rsidRDefault="001F0E2C">
      <w:pPr>
        <w:keepLines/>
        <w:rPr>
          <w:rFonts w:eastAsia="Arial" w:cs="Arial"/>
        </w:rPr>
      </w:pPr>
      <w:r>
        <w:rPr>
          <w:rFonts w:eastAsia="Arial" w:cs="Arial"/>
          <w:b/>
          <w:bCs/>
        </w:rPr>
        <w:t>Jeugd</w:t>
      </w:r>
      <w:r>
        <w:rPr>
          <w:rFonts w:eastAsia="Arial" w:cs="Arial"/>
          <w:b/>
          <w:bCs/>
        </w:rPr>
        <w:br/>
      </w:r>
      <w:r>
        <w:rPr>
          <w:rFonts w:eastAsia="Arial" w:cs="Arial"/>
        </w:rPr>
        <w:t>De onderschrijding wordt voornamelijk veroorzaakt door een lager gebruik van de hoog complexe jeugdzorg met verblijf. De gemiddelde lasten per jeugdige met deze vorm van zorg is relatief hoog, het is daarom direct zichtbaar wanneer er een lager aantal cliënten gebruik maakt van deze zorg. </w:t>
      </w:r>
    </w:p>
    <w:p w14:paraId="172D0A51" w14:textId="77777777" w:rsidR="00C9015F" w:rsidRDefault="001F0E2C">
      <w:pPr>
        <w:keepLines/>
        <w:rPr>
          <w:rFonts w:eastAsia="Arial" w:cs="Arial"/>
        </w:rPr>
      </w:pPr>
      <w:r>
        <w:rPr>
          <w:rFonts w:eastAsia="Arial" w:cs="Arial"/>
        </w:rPr>
        <w:t> </w:t>
      </w:r>
    </w:p>
    <w:p w14:paraId="35F18BC9" w14:textId="77777777" w:rsidR="00C9015F" w:rsidRDefault="001F0E2C">
      <w:pPr>
        <w:keepLines/>
        <w:rPr>
          <w:rFonts w:eastAsia="Arial" w:cs="Arial"/>
        </w:rPr>
      </w:pPr>
      <w:r>
        <w:rPr>
          <w:rFonts w:eastAsia="Arial" w:cs="Arial"/>
          <w:b/>
          <w:bCs/>
        </w:rPr>
        <w:t>Fijnder</w:t>
      </w:r>
      <w:r>
        <w:rPr>
          <w:rFonts w:eastAsia="Arial" w:cs="Arial"/>
          <w:b/>
          <w:bCs/>
        </w:rPr>
        <w:br/>
      </w:r>
      <w:r>
        <w:rPr>
          <w:rFonts w:eastAsia="Arial" w:cs="Arial"/>
        </w:rPr>
        <w:t>Er is een totale onderschrijding van € 250.000. Een bedrag (€ 171.000) voor de toeleiding en re-integratie Oekraïners uit de P&amp;C documenten van Fijnder is twee keer in onze begroting meegenomen. Het positieve rekeningresultaat van Fijnder over 2024 (€ 125.000) is uitbetaald aan de deelnemende gemeenten in 2025. Dit bedrag was niet begroot. En daarnaast zijn er op een aantal onderdelen bij Fijnder verschillen die voor een overschrijding (€ 46.000) zorgen.</w:t>
      </w:r>
    </w:p>
    <w:p w14:paraId="0E8C755F" w14:textId="77777777" w:rsidR="00C9015F" w:rsidRDefault="001F0E2C">
      <w:pPr>
        <w:keepLines/>
        <w:rPr>
          <w:rFonts w:eastAsia="Arial" w:cs="Arial"/>
        </w:rPr>
      </w:pPr>
      <w:r>
        <w:rPr>
          <w:rFonts w:eastAsia="Arial" w:cs="Arial"/>
        </w:rPr>
        <w:t> </w:t>
      </w:r>
    </w:p>
    <w:p w14:paraId="3D7F70EA" w14:textId="77777777" w:rsidR="00C9015F" w:rsidRDefault="001F0E2C">
      <w:pPr>
        <w:keepLines/>
        <w:rPr>
          <w:rFonts w:eastAsia="Arial" w:cs="Arial"/>
        </w:rPr>
      </w:pPr>
      <w:r>
        <w:rPr>
          <w:rFonts w:eastAsia="Arial" w:cs="Arial"/>
          <w:b/>
          <w:bCs/>
        </w:rPr>
        <w:t>Omgevingsdienst Achterhoek</w:t>
      </w:r>
      <w:r>
        <w:rPr>
          <w:rFonts w:eastAsia="Arial" w:cs="Arial"/>
          <w:b/>
          <w:bCs/>
        </w:rPr>
        <w:br/>
      </w:r>
      <w:r>
        <w:rPr>
          <w:rFonts w:eastAsia="Arial" w:cs="Arial"/>
        </w:rPr>
        <w:t>De voorlopige afrekening 2025 van de ODA valt ongeveer € 400.000 hoger uit dan begroot. Wij vragen structureel om meer advies, ondersteuning op VTH-taken en op het gebied van ruimtelijke ordening (specialistische adviezen). Ook inhoudelijke ontwikkelingen zorgen voor meerwerk, o.a. extra werk door de invoering van de Omgevingswet (meldingen, vergunningen en het toezicht en handhaving). Andere ontwikkelingen die voor meerwerk zorgen zijn Zeer Zorgwekkende Stoffen (kortweg ZZS) bijvoorbeeld PFAS, de Kaderrichtlijn Water, Stikstof en energiebesparing. Hierdoor zijn de kosten voor bedrijfsvoering ook gestegen. Daarnaast heeft de ODA over 2025 een negatief resultaat. De gemeente Berkelland draagt € 102.000 van dit resultaat. </w:t>
      </w:r>
    </w:p>
    <w:p w14:paraId="5D1B8BB6" w14:textId="77777777" w:rsidR="00C9015F" w:rsidRDefault="001F0E2C">
      <w:pPr>
        <w:keepLines/>
        <w:rPr>
          <w:rFonts w:eastAsia="Arial" w:cs="Arial"/>
        </w:rPr>
      </w:pPr>
      <w:r>
        <w:rPr>
          <w:rFonts w:eastAsia="Arial" w:cs="Arial"/>
        </w:rPr>
        <w:t> </w:t>
      </w:r>
    </w:p>
    <w:p w14:paraId="04CBA2A2" w14:textId="77777777" w:rsidR="00C9015F" w:rsidRDefault="001F0E2C">
      <w:pPr>
        <w:keepLines/>
        <w:rPr>
          <w:rFonts w:eastAsia="Arial" w:cs="Arial"/>
        </w:rPr>
      </w:pPr>
      <w:r>
        <w:rPr>
          <w:rFonts w:eastAsia="Arial" w:cs="Arial"/>
          <w:b/>
          <w:bCs/>
        </w:rPr>
        <w:t>Pensioenen wethouders</w:t>
      </w:r>
      <w:r>
        <w:rPr>
          <w:rFonts w:eastAsia="Arial" w:cs="Arial"/>
          <w:b/>
          <w:bCs/>
        </w:rPr>
        <w:br/>
      </w:r>
      <w:r>
        <w:rPr>
          <w:rFonts w:eastAsia="Arial" w:cs="Arial"/>
        </w:rPr>
        <w:t>In verband met de overdracht van de pensioenen aan het ABP is de regelgeving aangescherpt. Waar we voorheen de werkelijk te verwachten lasten moesten voorzien op basis van een actuariële berekening moeten we dit jaar de werkelijk te verwachten lasten verhogen naar 123%, de dekkingsgraad van het ABP. Doordat al een toevoeging was voorzien en we vorig jaar al een een gedeelte was gereserveerd voor dit doel blijft het nadeel beperkt tot € 301.000.</w:t>
      </w:r>
    </w:p>
    <w:p w14:paraId="132AC858" w14:textId="77777777" w:rsidR="00C9015F" w:rsidRDefault="001F0E2C">
      <w:pPr>
        <w:keepLines/>
        <w:rPr>
          <w:rFonts w:eastAsia="Arial" w:cs="Arial"/>
        </w:rPr>
      </w:pPr>
      <w:r>
        <w:rPr>
          <w:rFonts w:eastAsia="Arial" w:cs="Arial"/>
        </w:rPr>
        <w:t> </w:t>
      </w:r>
    </w:p>
    <w:p w14:paraId="6B5480E1" w14:textId="77777777" w:rsidR="00C9015F" w:rsidRDefault="001F0E2C">
      <w:pPr>
        <w:keepLines/>
        <w:rPr>
          <w:rFonts w:eastAsia="Arial" w:cs="Arial"/>
        </w:rPr>
      </w:pPr>
      <w:r>
        <w:rPr>
          <w:rFonts w:eastAsia="Arial" w:cs="Arial"/>
          <w:b/>
          <w:bCs/>
        </w:rPr>
        <w:lastRenderedPageBreak/>
        <w:t>Proceskosten OZB</w:t>
      </w:r>
      <w:r>
        <w:rPr>
          <w:rFonts w:eastAsia="Arial" w:cs="Arial"/>
          <w:b/>
          <w:bCs/>
        </w:rPr>
        <w:br/>
      </w:r>
      <w:r>
        <w:rPr>
          <w:rFonts w:eastAsia="Arial" w:cs="Arial"/>
        </w:rPr>
        <w:t>Het voordeel op de proceskosten is deels incidenteel en deels structureel. In de begroting van 2024 zijn extra proceskosten van € 200.000 voor no-cure no-pay bezwaar- en beroepsschriften geraamd en doorberekend in de OZB. Met het instellen van maatregelen/wetgeving zijn deze kosten en de OZB in 2025 al met € 100.000 lager geraamd. Nu blijkt dat de feitelijke doorwerking van de maatregelen en wetgeving leidt tot structureel lagere kosten en de destijds geraamd OZB-verhoging teniet kan worden gedaan. Bij de begroting van 2027 zullen we de kosten en de OZB opnieuw met € 100.000 verlagen, waardoor we weer op het niveau van 2023 zitten.</w:t>
      </w:r>
    </w:p>
    <w:p w14:paraId="23E11853" w14:textId="77777777" w:rsidR="00C9015F" w:rsidRDefault="001F0E2C">
      <w:pPr>
        <w:keepLines/>
        <w:rPr>
          <w:rFonts w:eastAsia="Arial" w:cs="Arial"/>
        </w:rPr>
      </w:pPr>
      <w:r>
        <w:rPr>
          <w:rFonts w:eastAsia="Arial" w:cs="Arial"/>
        </w:rPr>
        <w:t> </w:t>
      </w:r>
    </w:p>
    <w:p w14:paraId="0D6EE0E0" w14:textId="77777777" w:rsidR="00C9015F" w:rsidRDefault="001F0E2C">
      <w:pPr>
        <w:keepLines/>
        <w:rPr>
          <w:rFonts w:eastAsia="Arial" w:cs="Arial"/>
        </w:rPr>
      </w:pPr>
      <w:r>
        <w:rPr>
          <w:rFonts w:eastAsia="Arial" w:cs="Arial"/>
          <w:b/>
          <w:bCs/>
        </w:rPr>
        <w:t>OZB</w:t>
      </w:r>
      <w:r>
        <w:rPr>
          <w:rFonts w:eastAsia="Arial" w:cs="Arial"/>
          <w:b/>
          <w:bCs/>
        </w:rPr>
        <w:br/>
      </w:r>
      <w:r>
        <w:rPr>
          <w:rFonts w:eastAsia="Arial" w:cs="Arial"/>
        </w:rPr>
        <w:t>De hogere opbrengst voor OZB wordt veroorzaakt door aanpassingen in het systeem van waardering van niet-woningen. Voor die aanpassingen zijn eigenaren van bedrijven aangeschreven en verzocht om de huurcontracten en/of informatie over de huidige betaalde huurprijs te verstrekken. Uit deze marktinformatie is gebleken dat de waarden van de bedrijven hoger is dan aangenomen. Voor een deel was dit verwacht en was hier rekening mee gehouden in de tarieven. De werkelijke waarde, die pas na de vaststelling van de tarieven duidelijk werd, viel hoger uit dan verwacht.</w:t>
      </w:r>
    </w:p>
    <w:p w14:paraId="71B5B81B" w14:textId="77777777" w:rsidR="00C9015F" w:rsidRDefault="001F0E2C">
      <w:pPr>
        <w:keepLines/>
        <w:rPr>
          <w:rFonts w:eastAsia="Arial" w:cs="Arial"/>
        </w:rPr>
      </w:pPr>
      <w:r>
        <w:rPr>
          <w:rFonts w:eastAsia="Arial" w:cs="Arial"/>
        </w:rPr>
        <w:t> </w:t>
      </w:r>
    </w:p>
    <w:p w14:paraId="6364CFA1" w14:textId="77777777" w:rsidR="00C9015F" w:rsidRDefault="001F0E2C">
      <w:pPr>
        <w:keepLines/>
        <w:rPr>
          <w:rFonts w:eastAsia="Arial" w:cs="Arial"/>
        </w:rPr>
      </w:pPr>
      <w:r>
        <w:rPr>
          <w:rFonts w:eastAsia="Arial" w:cs="Arial"/>
          <w:b/>
          <w:bCs/>
        </w:rPr>
        <w:t>Algemene uitkering</w:t>
      </w:r>
      <w:r>
        <w:rPr>
          <w:rFonts w:eastAsia="Arial" w:cs="Arial"/>
          <w:b/>
          <w:bCs/>
        </w:rPr>
        <w:br/>
      </w:r>
      <w:r>
        <w:rPr>
          <w:rFonts w:eastAsia="Arial" w:cs="Arial"/>
        </w:rPr>
        <w:t>Bij de decembercirculaire heeft het Rijk ons € 600.000 extra middelen beschikbaar gesteld. De helft daarvan heeft te maken met een compensatie voor medewerkers van sociaal ontwikkelbedrijven die nadelige gevolgen ondervinden van het Belastingplan 2025. Wij ontvangen die compensatie als centrumgemeente ook voor de gemeenten Oost Gelre en Winterswijk en hebben € 200.000 doorbetaald aan deze gemeenten. Daarnaast ontvangen we een bedrag van € 73.000 voor de meerkosten sociaal domein door de opvang van Oekraïners en € 44.000 uit de landelijke beëindigingsregeling veehouderijbedrijven. Het resterende bedrag heeft te maken met aanpassingen in hoeveelheden en bedragen per hoeveelheid. Daarnaast hebben we nog nabetalingen gehad over 2023 en 2024 die uiteindelijk zorgen voor een hogere opbrengst dan begroot.</w:t>
      </w:r>
    </w:p>
    <w:p w14:paraId="2D7E3C04" w14:textId="77777777" w:rsidR="00C9015F" w:rsidRDefault="001F0E2C">
      <w:pPr>
        <w:keepLines/>
        <w:rPr>
          <w:rFonts w:eastAsia="Arial" w:cs="Arial"/>
        </w:rPr>
      </w:pPr>
      <w:r>
        <w:rPr>
          <w:rFonts w:eastAsia="Arial" w:cs="Arial"/>
        </w:rPr>
        <w:t> </w:t>
      </w:r>
    </w:p>
    <w:p w14:paraId="5ED127D7" w14:textId="77777777" w:rsidR="00C9015F" w:rsidRDefault="001F0E2C">
      <w:pPr>
        <w:rPr>
          <w:rFonts w:eastAsia="Arial" w:cs="Arial"/>
        </w:rPr>
      </w:pPr>
      <w:r>
        <w:rPr>
          <w:rFonts w:eastAsia="Arial" w:cs="Arial"/>
          <w:b/>
          <w:bCs/>
        </w:rPr>
        <w:t>Saldo verschillen kleiner dan € 125.000</w:t>
      </w:r>
      <w:r>
        <w:rPr>
          <w:rFonts w:eastAsia="Arial" w:cs="Arial"/>
          <w:b/>
          <w:bCs/>
        </w:rPr>
        <w:br/>
      </w:r>
      <w:r>
        <w:rPr>
          <w:rFonts w:eastAsia="Arial" w:cs="Arial"/>
        </w:rPr>
        <w:t>In deze specificatie hebben we de grootste verschillen van 2025 in kaart gebracht. De jaarrekening kent meerdere afwijkingen, zowel voor- als nadelig. Per saldo hebben deze toch een behoorlijke omvang. Bij de programma's wordt nader ingegaan op deze mutaties.</w:t>
      </w:r>
    </w:p>
    <w:p w14:paraId="18F23A66" w14:textId="77777777" w:rsidR="00C9015F" w:rsidRDefault="001F0E2C">
      <w:pPr>
        <w:pStyle w:val="Kop1"/>
      </w:pPr>
      <w:bookmarkStart w:id="4" w:name="_Toc256000004"/>
      <w:r>
        <w:lastRenderedPageBreak/>
        <w:t>Leeswijzer</w:t>
      </w:r>
      <w:bookmarkEnd w:id="4"/>
    </w:p>
    <w:p w14:paraId="1FB725FC" w14:textId="77777777" w:rsidR="00C9015F" w:rsidRDefault="001F0E2C">
      <w:pPr>
        <w:pStyle w:val="Kop5"/>
      </w:pPr>
      <w:r>
        <w:t>Financiële kaders</w:t>
      </w:r>
    </w:p>
    <w:p w14:paraId="50390099" w14:textId="77777777" w:rsidR="00C9015F" w:rsidRDefault="001F0E2C">
      <w:pPr>
        <w:rPr>
          <w:rFonts w:eastAsia="Arial" w:cs="Arial"/>
        </w:rPr>
      </w:pPr>
      <w:r>
        <w:rPr>
          <w:rFonts w:eastAsia="Arial" w:cs="Arial"/>
        </w:rPr>
        <w:t>In het Besluit Begroting en Verantwoording (BBV) staat dat de raad de jaarstukken vaststelt die bestaan uit het jaarverslag en de jaarrekening. Het jaarverslag bestaat uit programma's en paragrafen.</w:t>
      </w:r>
      <w:r>
        <w:rPr>
          <w:rFonts w:eastAsia="Arial" w:cs="Arial"/>
        </w:rPr>
        <w:br/>
        <w:t>De programma’s zijn een samenhangende verzameling van activiteiten, die gericht zijn op het bereiken van vooraf bepaalde maatschappelijke doelen en effecten. Hieraan zijn prestatie indicatoren gekoppeld (bron: waarstaatjegemeente.nl). In het BBV staat ook dat per programma een overzicht van de gerealiseerde baten en lasten moet worden opgenomen. In deze samenvatting is net als in het jaarrekening-gedeelte een overzicht opgenomen waarin alle programma's op een rij staan. Naast het BBV staan in de Financiële verordening gemeente Berkelland 2025 regels over budgetbewaking en rapportage.</w:t>
      </w:r>
    </w:p>
    <w:p w14:paraId="35D8D56F" w14:textId="77777777" w:rsidR="00C9015F" w:rsidRDefault="001F0E2C">
      <w:pPr>
        <w:pStyle w:val="Kop5"/>
      </w:pPr>
      <w:r>
        <w:t>Indeling Jaarstukken</w:t>
      </w:r>
    </w:p>
    <w:p w14:paraId="5A80D3B9" w14:textId="77777777" w:rsidR="00C9015F" w:rsidRDefault="001F0E2C">
      <w:pPr>
        <w:rPr>
          <w:rFonts w:eastAsia="Arial" w:cs="Arial"/>
        </w:rPr>
      </w:pPr>
      <w:r>
        <w:rPr>
          <w:rFonts w:eastAsia="Arial" w:cs="Arial"/>
        </w:rPr>
        <w:t>De jaarstukken bestaan uit een jaarverslag en een jaarrekening. In het jaarverslag wordt vooral aandacht geschonken aan het gevoerde beleid en de daarbij behorende baten en lasten. De jaarrekening gaat meer in op de financiële positie van de gemeente.</w:t>
      </w:r>
    </w:p>
    <w:p w14:paraId="1B47363A" w14:textId="77777777" w:rsidR="00C9015F" w:rsidRDefault="001F0E2C">
      <w:pPr>
        <w:pStyle w:val="Kop5"/>
      </w:pPr>
      <w:r>
        <w:t>Jaarverslag</w:t>
      </w:r>
    </w:p>
    <w:p w14:paraId="15F816A1" w14:textId="77777777" w:rsidR="00C9015F" w:rsidRDefault="001F0E2C">
      <w:pPr>
        <w:keepLines/>
        <w:rPr>
          <w:rFonts w:eastAsia="Arial" w:cs="Arial"/>
        </w:rPr>
      </w:pPr>
      <w:r>
        <w:rPr>
          <w:rFonts w:eastAsia="Arial" w:cs="Arial"/>
        </w:rPr>
        <w:t>Het jaarverslag is ingedeeld in 10 programma's, 8 verplichte paragrafen en 1 niet verplichte paragraaf. Binnen het programma kennen we speerpunten en activiteiten. De speerpunten geven aan wat we willen bereiken. De activiteiten geven aan wat we hebben gedaan om dit te realiseren. In het jaarverslag zijn de teksten van de begroting opgenomen. Bij de activiteiten is een toelichting opgenomen hoe het met deze activiteiten is gegaan. Hierbij maken we gebruik van 2 indicatoren, kwaliteit en geld. Bij activiteiten waar iets te melden is over de planning doen we dit bij de indicator kwaliteit. De indicator kwaliteit gaat daarmee over hoe de activiteit is uitgevoerd op inhoud en in de tijd. Is gedaan wat gedacht werd, is er meer gedaan of is er minder gedaan, is het sneller of langzamer gegaan.</w:t>
      </w:r>
    </w:p>
    <w:p w14:paraId="6988E3DF" w14:textId="77777777" w:rsidR="00C9015F" w:rsidRDefault="001F0E2C">
      <w:pPr>
        <w:keepLines/>
        <w:rPr>
          <w:rFonts w:eastAsia="Arial" w:cs="Arial"/>
        </w:rPr>
      </w:pPr>
      <w:r>
        <w:rPr>
          <w:rFonts w:eastAsia="Arial" w:cs="Arial"/>
        </w:rPr>
        <w:br/>
        <w:t>De indicator geld gaat over het budget, is dit voldoende gebleken of is er overgebleven.</w:t>
      </w:r>
      <w:r>
        <w:rPr>
          <w:rFonts w:eastAsia="Arial" w:cs="Arial"/>
        </w:rPr>
        <w:br/>
        <w:t>Om snel te zien hoe het met de indicatoren is gesteld, maken we gebruik van 3 kleuren. Hierna geven we per kleur aan wat dit betekent:</w:t>
      </w:r>
    </w:p>
    <w:p w14:paraId="439AC37E" w14:textId="77777777" w:rsidR="00C9015F" w:rsidRDefault="001F0E2C">
      <w:pPr>
        <w:keepLines/>
        <w:rPr>
          <w:rFonts w:eastAsia="Arial" w:cs="Arial"/>
        </w:rPr>
      </w:pPr>
      <w:r>
        <w:rPr>
          <w:rFonts w:eastAsia="Arial" w:cs="Arial"/>
        </w:rPr>
        <w:t>De indicator kwaliteit geeft aan hoe het gaat met de activiteit. Afwijkingen in de planning worden ook bij dit onderdeel benoemd.</w:t>
      </w:r>
      <w:r>
        <w:rPr>
          <w:rFonts w:eastAsia="Arial" w:cs="Arial"/>
        </w:rPr>
        <w:br/>
      </w:r>
      <w:r>
        <w:rPr>
          <w:rFonts w:eastAsia="Arial" w:cs="Arial"/>
          <w:shd w:val="clear" w:color="auto" w:fill="2DC26B"/>
        </w:rPr>
        <w:t>G</w:t>
      </w:r>
      <w:r>
        <w:rPr>
          <w:rFonts w:eastAsia="Arial" w:cs="Arial"/>
        </w:rPr>
        <w:t> Niets bijzonders, in de meeste gevallen zal er ook geen verdere toelichting staan.</w:t>
      </w:r>
      <w:r>
        <w:rPr>
          <w:rFonts w:eastAsia="Arial" w:cs="Arial"/>
        </w:rPr>
        <w:br/>
      </w:r>
      <w:r>
        <w:rPr>
          <w:rFonts w:eastAsia="Arial" w:cs="Arial"/>
          <w:shd w:val="clear" w:color="auto" w:fill="E67E23"/>
        </w:rPr>
        <w:t>O</w:t>
      </w:r>
      <w:r>
        <w:rPr>
          <w:rFonts w:eastAsia="Arial" w:cs="Arial"/>
        </w:rPr>
        <w:t> Kleine aanpassing.</w:t>
      </w:r>
      <w:r>
        <w:rPr>
          <w:rFonts w:eastAsia="Arial" w:cs="Arial"/>
        </w:rPr>
        <w:br/>
      </w:r>
      <w:r>
        <w:rPr>
          <w:rFonts w:eastAsia="Arial" w:cs="Arial"/>
          <w:shd w:val="clear" w:color="auto" w:fill="E03E2D"/>
        </w:rPr>
        <w:t>R</w:t>
      </w:r>
      <w:r>
        <w:rPr>
          <w:rFonts w:eastAsia="Arial" w:cs="Arial"/>
        </w:rPr>
        <w:t> Afwijking met impact.</w:t>
      </w:r>
    </w:p>
    <w:p w14:paraId="234A9EAE" w14:textId="77777777" w:rsidR="00C9015F" w:rsidRDefault="001F0E2C">
      <w:pPr>
        <w:rPr>
          <w:rFonts w:eastAsia="Arial" w:cs="Arial"/>
        </w:rPr>
      </w:pPr>
      <w:r>
        <w:rPr>
          <w:rFonts w:eastAsia="Arial" w:cs="Arial"/>
        </w:rPr>
        <w:br/>
        <w:t>De indicator geld geeft aan hoe het met de uitputting van de budgetten staat. Ook hier gebruiken we de 3 kleuren. Voor geld hebben we de volgende criteria gehanteerd.</w:t>
      </w:r>
      <w:r>
        <w:rPr>
          <w:rFonts w:eastAsia="Arial" w:cs="Arial"/>
        </w:rPr>
        <w:br/>
      </w:r>
      <w:r>
        <w:rPr>
          <w:rFonts w:eastAsia="Arial" w:cs="Arial"/>
          <w:shd w:val="clear" w:color="auto" w:fill="2DC26B"/>
        </w:rPr>
        <w:t>G</w:t>
      </w:r>
      <w:r>
        <w:rPr>
          <w:rFonts w:eastAsia="Arial" w:cs="Arial"/>
        </w:rPr>
        <w:t> Een afwijking van minder dan € 50.000.</w:t>
      </w:r>
      <w:r>
        <w:rPr>
          <w:rFonts w:eastAsia="Arial" w:cs="Arial"/>
        </w:rPr>
        <w:br/>
      </w:r>
      <w:r>
        <w:rPr>
          <w:rFonts w:eastAsia="Arial" w:cs="Arial"/>
          <w:shd w:val="clear" w:color="auto" w:fill="E67E23"/>
        </w:rPr>
        <w:t>O</w:t>
      </w:r>
      <w:r>
        <w:rPr>
          <w:rFonts w:eastAsia="Arial" w:cs="Arial"/>
        </w:rPr>
        <w:t> Een afwijking tussen de € 50.000 en € 100.000.</w:t>
      </w:r>
      <w:r>
        <w:rPr>
          <w:rFonts w:eastAsia="Arial" w:cs="Arial"/>
        </w:rPr>
        <w:br/>
      </w:r>
      <w:r>
        <w:rPr>
          <w:rFonts w:eastAsia="Arial" w:cs="Arial"/>
          <w:shd w:val="clear" w:color="auto" w:fill="E03E2D"/>
        </w:rPr>
        <w:t>R</w:t>
      </w:r>
      <w:r>
        <w:rPr>
          <w:rFonts w:eastAsia="Arial" w:cs="Arial"/>
        </w:rPr>
        <w:t> Een afwijking groter dan € 100.000.</w:t>
      </w:r>
    </w:p>
    <w:p w14:paraId="00B62DE4" w14:textId="77777777" w:rsidR="00C9015F" w:rsidRDefault="001F0E2C">
      <w:pPr>
        <w:pStyle w:val="Kop5"/>
      </w:pPr>
      <w:r>
        <w:t>Beleidsindicatoren</w:t>
      </w:r>
    </w:p>
    <w:p w14:paraId="680B2B8A" w14:textId="77777777" w:rsidR="00C9015F" w:rsidRDefault="001F0E2C">
      <w:pPr>
        <w:rPr>
          <w:rFonts w:eastAsia="Arial" w:cs="Arial"/>
        </w:rPr>
      </w:pPr>
      <w:r>
        <w:rPr>
          <w:rFonts w:eastAsia="Arial" w:cs="Arial"/>
        </w:rPr>
        <w:t>In bijlage 1 zijn beleidsindicatoren opgenomen. De beleidsindicatoren die nu zijn opgenomen zijn verplicht vanuit het Besluit Begroting en Verantwoording. De beleidsindicatoren hebben in de meeste gevallen geen relatie met onze doelstellingen en activiteiten. De gegevens worden voor het grootste gedeelte via de website '</w:t>
      </w:r>
      <w:hyperlink r:id="rId12" w:tooltip="waar staat je gemeente" w:history="1">
        <w:r w:rsidR="00C9015F">
          <w:rPr>
            <w:rStyle w:val="Hyperlink"/>
            <w:rFonts w:ascii="Calibri" w:hAnsi="Calibri" w:cs="Calibri"/>
            <w:sz w:val="20"/>
          </w:rPr>
          <w:t>Waar staat je gemeente</w:t>
        </w:r>
      </w:hyperlink>
      <w:r>
        <w:rPr>
          <w:rFonts w:eastAsia="Arial" w:cs="Arial"/>
        </w:rPr>
        <w:t>' verzameld. Daar worden de nieuwste beschikbare cijfers gepubliceerd, net zoals de vergelijking met Nederland. </w:t>
      </w:r>
    </w:p>
    <w:p w14:paraId="0F923151" w14:textId="77777777" w:rsidR="00C9015F" w:rsidRDefault="001F0E2C">
      <w:pPr>
        <w:pStyle w:val="Kop5"/>
      </w:pPr>
      <w:r>
        <w:lastRenderedPageBreak/>
        <w:t>Jaarrekening</w:t>
      </w:r>
    </w:p>
    <w:p w14:paraId="767AA9BE" w14:textId="77777777" w:rsidR="00C9015F" w:rsidRDefault="001F0E2C">
      <w:pPr>
        <w:rPr>
          <w:rFonts w:eastAsia="Arial" w:cs="Arial"/>
        </w:rPr>
      </w:pPr>
      <w:r>
        <w:rPr>
          <w:rFonts w:eastAsia="Arial" w:cs="Arial"/>
        </w:rPr>
        <w:t>De jaarrekening is hoofdzakelijk financieel van aard en bestaat uit de balans van de gemeente plus een uitgebreide toelichting hierop. Verder is een overzicht van baten en lasten opgenomen en is een onderbouwing gegeven op de mutaties van de reserves en voorzieningen. Tenslotte is de verplichte bijlage Sisa verantwoording toegevoegd.</w:t>
      </w:r>
    </w:p>
    <w:p w14:paraId="5ACEDC80" w14:textId="77777777" w:rsidR="00C9015F" w:rsidRDefault="001F0E2C">
      <w:pPr>
        <w:pStyle w:val="Kop5"/>
      </w:pPr>
      <w:r>
        <w:t>Lezen van tabellen</w:t>
      </w:r>
    </w:p>
    <w:p w14:paraId="4CEE0BB7" w14:textId="77777777" w:rsidR="00C9015F" w:rsidRDefault="001F0E2C">
      <w:pPr>
        <w:rPr>
          <w:rFonts w:eastAsia="Arial" w:cs="Arial"/>
        </w:rPr>
      </w:pPr>
      <w:r>
        <w:rPr>
          <w:rFonts w:eastAsia="Arial" w:cs="Arial"/>
        </w:rPr>
        <w:t>De tabellen in de begroting geven de bedragen weer x € 1.000 (duizenden euro's) tenzij anders vermeld. De lasten worden weergegeven met een – (min), de baten met een + (plus). Een programma met een negatief saldo betekent, dat er meer lasten in het programma zitten dan baten. Om de cijfers in de tabellen leesbaar te houden zijn bij de omschrijvingen afkortingen gebruikt.</w:t>
      </w:r>
    </w:p>
    <w:p w14:paraId="634456ED" w14:textId="77777777" w:rsidR="00C9015F" w:rsidRDefault="001F0E2C">
      <w:pPr>
        <w:pStyle w:val="Kop1"/>
      </w:pPr>
      <w:bookmarkStart w:id="5" w:name="_Toc256000005"/>
      <w:r>
        <w:lastRenderedPageBreak/>
        <w:t>Overzicht van baten en lasten per programma</w:t>
      </w:r>
      <w:bookmarkEnd w:id="5"/>
    </w:p>
    <w:p w14:paraId="4FC7AE12" w14:textId="77777777" w:rsidR="00C9015F" w:rsidRDefault="00C9015F">
      <w:pPr>
        <w:pStyle w:val="Kop1"/>
        <w:sectPr w:rsidR="00C9015F" w:rsidSect="00496C7C">
          <w:headerReference w:type="default" r:id="rId13"/>
          <w:footerReference w:type="even" r:id="rId14"/>
          <w:footerReference w:type="default" r:id="rId15"/>
          <w:headerReference w:type="first" r:id="rId16"/>
          <w:footerReference w:type="first" r:id="rId17"/>
          <w:pgSz w:w="11900" w:h="16840"/>
          <w:pgMar w:top="1417" w:right="1417" w:bottom="1417" w:left="1417" w:header="708" w:footer="708" w:gutter="0"/>
          <w:cols w:space="708"/>
          <w:titlePg/>
          <w:docGrid w:linePitch="360"/>
        </w:sectPr>
      </w:pPr>
    </w:p>
    <w:p w14:paraId="3A6DB890" w14:textId="77777777" w:rsidR="00C9015F" w:rsidRDefault="001F0E2C">
      <w:pPr>
        <w:pStyle w:val="Bijschrift"/>
        <w:keepNext/>
      </w:pPr>
      <w:r>
        <w:lastRenderedPageBreak/>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2"/>
        <w:gridCol w:w="578"/>
        <w:gridCol w:w="535"/>
        <w:gridCol w:w="876"/>
        <w:gridCol w:w="658"/>
        <w:gridCol w:w="535"/>
        <w:gridCol w:w="578"/>
        <w:gridCol w:w="535"/>
        <w:gridCol w:w="876"/>
        <w:gridCol w:w="658"/>
        <w:gridCol w:w="535"/>
        <w:gridCol w:w="578"/>
        <w:gridCol w:w="535"/>
        <w:gridCol w:w="876"/>
        <w:gridCol w:w="658"/>
        <w:gridCol w:w="535"/>
        <w:gridCol w:w="578"/>
        <w:gridCol w:w="535"/>
        <w:gridCol w:w="876"/>
        <w:gridCol w:w="658"/>
        <w:gridCol w:w="535"/>
      </w:tblGrid>
      <w:tr w:rsidR="00C9015F" w14:paraId="5B407F7C" w14:textId="77777777">
        <w:trPr>
          <w:tblHeader/>
        </w:trPr>
        <w:tc>
          <w:tcPr>
            <w:tcW w:w="0" w:type="auto"/>
            <w:vMerge w:val="restart"/>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E4E45DB" w14:textId="77777777" w:rsidR="00C9015F" w:rsidRDefault="001F0E2C">
            <w:pPr>
              <w:keepNext/>
              <w:spacing w:after="0"/>
              <w:rPr>
                <w:color w:val="FFFFFF"/>
                <w:sz w:val="15"/>
              </w:rPr>
            </w:pPr>
            <w:r>
              <w:rPr>
                <w:color w:val="FFFFFF"/>
                <w:sz w:val="15"/>
              </w:rPr>
              <w:t>Exploitatie</w:t>
            </w:r>
          </w:p>
        </w:tc>
        <w:tc>
          <w:tcPr>
            <w:tcW w:w="1800" w:type="dxa"/>
            <w:gridSpan w:val="5"/>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BDA985C" w14:textId="77777777" w:rsidR="00C9015F" w:rsidRDefault="001F0E2C">
            <w:pPr>
              <w:keepNext/>
              <w:spacing w:after="0"/>
              <w:jc w:val="center"/>
              <w:rPr>
                <w:color w:val="FFFFFF"/>
                <w:sz w:val="15"/>
              </w:rPr>
            </w:pPr>
            <w:r>
              <w:rPr>
                <w:color w:val="FFFFFF"/>
                <w:sz w:val="15"/>
              </w:rPr>
              <w:t>Realisatie 2024</w:t>
            </w:r>
          </w:p>
        </w:tc>
        <w:tc>
          <w:tcPr>
            <w:tcW w:w="1800" w:type="dxa"/>
            <w:gridSpan w:val="5"/>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C13C4EF" w14:textId="77777777" w:rsidR="00C9015F" w:rsidRDefault="001F0E2C">
            <w:pPr>
              <w:keepNext/>
              <w:spacing w:after="0"/>
              <w:jc w:val="center"/>
              <w:rPr>
                <w:color w:val="FFFFFF"/>
                <w:sz w:val="15"/>
              </w:rPr>
            </w:pPr>
            <w:r>
              <w:rPr>
                <w:color w:val="FFFFFF"/>
                <w:sz w:val="15"/>
              </w:rPr>
              <w:t>2025 (primitief)</w:t>
            </w:r>
          </w:p>
        </w:tc>
        <w:tc>
          <w:tcPr>
            <w:tcW w:w="1800" w:type="dxa"/>
            <w:gridSpan w:val="5"/>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D76D18D" w14:textId="77777777" w:rsidR="00C9015F" w:rsidRDefault="001F0E2C">
            <w:pPr>
              <w:keepNext/>
              <w:spacing w:after="0"/>
              <w:jc w:val="center"/>
              <w:rPr>
                <w:color w:val="FFFFFF"/>
                <w:sz w:val="15"/>
              </w:rPr>
            </w:pPr>
            <w:r>
              <w:rPr>
                <w:color w:val="FFFFFF"/>
                <w:sz w:val="15"/>
              </w:rPr>
              <w:t>2025 (gewijzigd)</w:t>
            </w:r>
          </w:p>
        </w:tc>
        <w:tc>
          <w:tcPr>
            <w:tcW w:w="1800" w:type="dxa"/>
            <w:gridSpan w:val="5"/>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251E810" w14:textId="77777777" w:rsidR="00C9015F" w:rsidRDefault="001F0E2C">
            <w:pPr>
              <w:keepNext/>
              <w:spacing w:after="0"/>
              <w:jc w:val="center"/>
              <w:rPr>
                <w:color w:val="FFFFFF"/>
                <w:sz w:val="15"/>
              </w:rPr>
            </w:pPr>
            <w:r>
              <w:rPr>
                <w:color w:val="FFFFFF"/>
                <w:sz w:val="15"/>
              </w:rPr>
              <w:t>Realisatie 2025</w:t>
            </w:r>
          </w:p>
        </w:tc>
      </w:tr>
      <w:tr w:rsidR="00C9015F" w14:paraId="2D0E1136" w14:textId="77777777">
        <w:tc>
          <w:tcPr>
            <w:tcW w:w="1800" w:type="dxa"/>
            <w:vMerge/>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467916F" w14:textId="77777777" w:rsidR="00C9015F" w:rsidRDefault="00C9015F">
            <w:pPr>
              <w:keepNext/>
              <w:spacing w:after="0"/>
              <w:jc w:val="center"/>
              <w:rPr>
                <w:color w:val="FFFFFF"/>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44343EA" w14:textId="77777777" w:rsidR="00C9015F" w:rsidRDefault="001F0E2C">
            <w:pPr>
              <w:keepNext/>
              <w:spacing w:after="0"/>
              <w:jc w:val="center"/>
              <w:rPr>
                <w:color w:val="FFFFFF"/>
                <w:sz w:val="15"/>
              </w:rPr>
            </w:pPr>
            <w:r>
              <w:rPr>
                <w:color w:val="FFFFFF"/>
                <w:sz w:val="15"/>
              </w:rPr>
              <w:t>Lasten</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39133C3" w14:textId="77777777" w:rsidR="00C9015F" w:rsidRDefault="001F0E2C">
            <w:pPr>
              <w:keepNext/>
              <w:spacing w:after="0"/>
              <w:jc w:val="center"/>
              <w:rPr>
                <w:color w:val="FFFFFF"/>
                <w:sz w:val="15"/>
              </w:rPr>
            </w:pPr>
            <w:r>
              <w:rPr>
                <w:color w:val="FFFFFF"/>
                <w:sz w:val="15"/>
              </w:rPr>
              <w:t>Baten</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47B8BD1" w14:textId="77777777" w:rsidR="00C9015F" w:rsidRDefault="001F0E2C">
            <w:pPr>
              <w:keepNext/>
              <w:spacing w:after="0"/>
              <w:jc w:val="center"/>
              <w:rPr>
                <w:color w:val="FFFFFF"/>
                <w:sz w:val="15"/>
              </w:rPr>
            </w:pPr>
            <w:r>
              <w:rPr>
                <w:color w:val="FFFFFF"/>
                <w:sz w:val="15"/>
              </w:rPr>
              <w:t>Onttrekkingen</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2AFB1D0" w14:textId="77777777" w:rsidR="00C9015F" w:rsidRDefault="001F0E2C">
            <w:pPr>
              <w:keepNext/>
              <w:spacing w:after="0"/>
              <w:jc w:val="center"/>
              <w:rPr>
                <w:color w:val="FFFFFF"/>
                <w:sz w:val="15"/>
              </w:rPr>
            </w:pPr>
            <w:r>
              <w:rPr>
                <w:color w:val="FFFFFF"/>
                <w:sz w:val="15"/>
              </w:rPr>
              <w:t>Stortingen</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94526B8" w14:textId="77777777" w:rsidR="00C9015F" w:rsidRDefault="001F0E2C">
            <w:pPr>
              <w:keepNext/>
              <w:spacing w:after="0"/>
              <w:jc w:val="center"/>
              <w:rPr>
                <w:color w:val="FFFFFF"/>
                <w:sz w:val="15"/>
              </w:rPr>
            </w:pPr>
            <w:r>
              <w:rPr>
                <w:color w:val="FFFFFF"/>
                <w:sz w:val="15"/>
              </w:rPr>
              <w:t>Saldo</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CEB367D" w14:textId="77777777" w:rsidR="00C9015F" w:rsidRDefault="001F0E2C">
            <w:pPr>
              <w:keepNext/>
              <w:spacing w:after="0"/>
              <w:jc w:val="center"/>
              <w:rPr>
                <w:color w:val="FFFFFF"/>
                <w:sz w:val="15"/>
              </w:rPr>
            </w:pPr>
            <w:r>
              <w:rPr>
                <w:color w:val="FFFFFF"/>
                <w:sz w:val="15"/>
              </w:rPr>
              <w:t>Lasten</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6963B7E" w14:textId="77777777" w:rsidR="00C9015F" w:rsidRDefault="001F0E2C">
            <w:pPr>
              <w:keepNext/>
              <w:spacing w:after="0"/>
              <w:jc w:val="center"/>
              <w:rPr>
                <w:color w:val="FFFFFF"/>
                <w:sz w:val="15"/>
              </w:rPr>
            </w:pPr>
            <w:r>
              <w:rPr>
                <w:color w:val="FFFFFF"/>
                <w:sz w:val="15"/>
              </w:rPr>
              <w:t>Baten</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C7521B3" w14:textId="77777777" w:rsidR="00C9015F" w:rsidRDefault="001F0E2C">
            <w:pPr>
              <w:keepNext/>
              <w:spacing w:after="0"/>
              <w:jc w:val="center"/>
              <w:rPr>
                <w:color w:val="FFFFFF"/>
                <w:sz w:val="15"/>
              </w:rPr>
            </w:pPr>
            <w:r>
              <w:rPr>
                <w:color w:val="FFFFFF"/>
                <w:sz w:val="15"/>
              </w:rPr>
              <w:t>Onttrekkingen</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49A8A1A" w14:textId="77777777" w:rsidR="00C9015F" w:rsidRDefault="001F0E2C">
            <w:pPr>
              <w:keepNext/>
              <w:spacing w:after="0"/>
              <w:jc w:val="center"/>
              <w:rPr>
                <w:color w:val="FFFFFF"/>
                <w:sz w:val="15"/>
              </w:rPr>
            </w:pPr>
            <w:r>
              <w:rPr>
                <w:color w:val="FFFFFF"/>
                <w:sz w:val="15"/>
              </w:rPr>
              <w:t>Stortingen</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7B0B228" w14:textId="77777777" w:rsidR="00C9015F" w:rsidRDefault="001F0E2C">
            <w:pPr>
              <w:keepNext/>
              <w:spacing w:after="0"/>
              <w:jc w:val="center"/>
              <w:rPr>
                <w:color w:val="FFFFFF"/>
                <w:sz w:val="15"/>
              </w:rPr>
            </w:pPr>
            <w:r>
              <w:rPr>
                <w:color w:val="FFFFFF"/>
                <w:sz w:val="15"/>
              </w:rPr>
              <w:t>Saldo</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0AF708A" w14:textId="77777777" w:rsidR="00C9015F" w:rsidRDefault="001F0E2C">
            <w:pPr>
              <w:keepNext/>
              <w:spacing w:after="0"/>
              <w:jc w:val="center"/>
              <w:rPr>
                <w:color w:val="FFFFFF"/>
                <w:sz w:val="15"/>
              </w:rPr>
            </w:pPr>
            <w:r>
              <w:rPr>
                <w:color w:val="FFFFFF"/>
                <w:sz w:val="15"/>
              </w:rPr>
              <w:t>Lasten</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57D26F7" w14:textId="77777777" w:rsidR="00C9015F" w:rsidRDefault="001F0E2C">
            <w:pPr>
              <w:keepNext/>
              <w:spacing w:after="0"/>
              <w:jc w:val="center"/>
              <w:rPr>
                <w:color w:val="FFFFFF"/>
                <w:sz w:val="15"/>
              </w:rPr>
            </w:pPr>
            <w:r>
              <w:rPr>
                <w:color w:val="FFFFFF"/>
                <w:sz w:val="15"/>
              </w:rPr>
              <w:t>Baten</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D4C9A7D" w14:textId="77777777" w:rsidR="00C9015F" w:rsidRDefault="001F0E2C">
            <w:pPr>
              <w:keepNext/>
              <w:spacing w:after="0"/>
              <w:jc w:val="center"/>
              <w:rPr>
                <w:color w:val="FFFFFF"/>
                <w:sz w:val="15"/>
              </w:rPr>
            </w:pPr>
            <w:r>
              <w:rPr>
                <w:color w:val="FFFFFF"/>
                <w:sz w:val="15"/>
              </w:rPr>
              <w:t>Onttrekkingen</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ECF6F33" w14:textId="77777777" w:rsidR="00C9015F" w:rsidRDefault="001F0E2C">
            <w:pPr>
              <w:keepNext/>
              <w:spacing w:after="0"/>
              <w:jc w:val="center"/>
              <w:rPr>
                <w:color w:val="FFFFFF"/>
                <w:sz w:val="15"/>
              </w:rPr>
            </w:pPr>
            <w:r>
              <w:rPr>
                <w:color w:val="FFFFFF"/>
                <w:sz w:val="15"/>
              </w:rPr>
              <w:t>Stortingen</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6E9BD70" w14:textId="77777777" w:rsidR="00C9015F" w:rsidRDefault="001F0E2C">
            <w:pPr>
              <w:keepNext/>
              <w:spacing w:after="0"/>
              <w:jc w:val="center"/>
              <w:rPr>
                <w:color w:val="FFFFFF"/>
                <w:sz w:val="15"/>
              </w:rPr>
            </w:pPr>
            <w:r>
              <w:rPr>
                <w:color w:val="FFFFFF"/>
                <w:sz w:val="15"/>
              </w:rPr>
              <w:t>Saldo</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0153739" w14:textId="77777777" w:rsidR="00C9015F" w:rsidRDefault="001F0E2C">
            <w:pPr>
              <w:keepNext/>
              <w:spacing w:after="0"/>
              <w:jc w:val="center"/>
              <w:rPr>
                <w:color w:val="FFFFFF"/>
                <w:sz w:val="15"/>
              </w:rPr>
            </w:pPr>
            <w:r>
              <w:rPr>
                <w:color w:val="FFFFFF"/>
                <w:sz w:val="15"/>
              </w:rPr>
              <w:t>Lasten</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8F44EC3" w14:textId="77777777" w:rsidR="00C9015F" w:rsidRDefault="001F0E2C">
            <w:pPr>
              <w:keepNext/>
              <w:spacing w:after="0"/>
              <w:jc w:val="center"/>
              <w:rPr>
                <w:color w:val="FFFFFF"/>
                <w:sz w:val="15"/>
              </w:rPr>
            </w:pPr>
            <w:r>
              <w:rPr>
                <w:color w:val="FFFFFF"/>
                <w:sz w:val="15"/>
              </w:rPr>
              <w:t>Baten</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F7E6C7F" w14:textId="77777777" w:rsidR="00C9015F" w:rsidRDefault="001F0E2C">
            <w:pPr>
              <w:keepNext/>
              <w:spacing w:after="0"/>
              <w:jc w:val="center"/>
              <w:rPr>
                <w:color w:val="FFFFFF"/>
                <w:sz w:val="15"/>
              </w:rPr>
            </w:pPr>
            <w:r>
              <w:rPr>
                <w:color w:val="FFFFFF"/>
                <w:sz w:val="15"/>
              </w:rPr>
              <w:t>Onttrekkingen</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015464A" w14:textId="77777777" w:rsidR="00C9015F" w:rsidRDefault="001F0E2C">
            <w:pPr>
              <w:keepNext/>
              <w:spacing w:after="0"/>
              <w:jc w:val="center"/>
              <w:rPr>
                <w:color w:val="FFFFFF"/>
                <w:sz w:val="15"/>
              </w:rPr>
            </w:pPr>
            <w:r>
              <w:rPr>
                <w:color w:val="FFFFFF"/>
                <w:sz w:val="15"/>
              </w:rPr>
              <w:t>Stortingen</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B364BFE" w14:textId="77777777" w:rsidR="00C9015F" w:rsidRDefault="001F0E2C">
            <w:pPr>
              <w:keepNext/>
              <w:spacing w:after="0"/>
              <w:jc w:val="center"/>
              <w:rPr>
                <w:color w:val="FFFFFF"/>
                <w:sz w:val="15"/>
              </w:rPr>
            </w:pPr>
            <w:r>
              <w:rPr>
                <w:color w:val="FFFFFF"/>
                <w:sz w:val="15"/>
              </w:rPr>
              <w:t>Saldo</w:t>
            </w:r>
          </w:p>
        </w:tc>
      </w:tr>
      <w:tr w:rsidR="00C9015F" w14:paraId="68033990"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FB71877" w14:textId="77777777" w:rsidR="00C9015F" w:rsidRDefault="001F0E2C">
            <w:pPr>
              <w:keepNext/>
              <w:spacing w:after="0"/>
              <w:rPr>
                <w:b/>
                <w:color w:val="FFFFFF"/>
                <w:sz w:val="15"/>
              </w:rPr>
            </w:pPr>
            <w:r>
              <w:rPr>
                <w:b/>
                <w:color w:val="FFFFFF"/>
                <w:sz w:val="15"/>
              </w:rPr>
              <w:t>010 Onze aantrekkelijke leefomgeving</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E324A85" w14:textId="77777777" w:rsidR="00C9015F" w:rsidRDefault="001F0E2C">
            <w:pPr>
              <w:keepNext/>
              <w:spacing w:after="0"/>
              <w:jc w:val="right"/>
              <w:rPr>
                <w:b/>
                <w:color w:val="000000"/>
                <w:sz w:val="15"/>
              </w:rPr>
            </w:pPr>
            <w:r>
              <w:rPr>
                <w:b/>
                <w:color w:val="000000"/>
                <w:sz w:val="15"/>
              </w:rPr>
              <w:noBreakHyphen/>
              <w:t>22.318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A61C07B" w14:textId="77777777" w:rsidR="00C9015F" w:rsidRDefault="001F0E2C">
            <w:pPr>
              <w:keepNext/>
              <w:spacing w:after="0"/>
              <w:jc w:val="right"/>
              <w:rPr>
                <w:b/>
                <w:color w:val="000000"/>
                <w:sz w:val="15"/>
              </w:rPr>
            </w:pPr>
            <w:r>
              <w:rPr>
                <w:b/>
                <w:color w:val="000000"/>
                <w:sz w:val="15"/>
              </w:rPr>
              <w:t>12.924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3222BBD" w14:textId="77777777" w:rsidR="00C9015F" w:rsidRDefault="001F0E2C">
            <w:pPr>
              <w:keepNext/>
              <w:spacing w:after="0"/>
              <w:jc w:val="right"/>
              <w:rPr>
                <w:b/>
                <w:color w:val="000000"/>
                <w:sz w:val="15"/>
              </w:rPr>
            </w:pPr>
            <w:r>
              <w:rPr>
                <w:b/>
                <w:color w:val="000000"/>
                <w:sz w:val="15"/>
              </w:rPr>
              <w:t>743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0F4D192" w14:textId="77777777" w:rsidR="00C9015F" w:rsidRDefault="001F0E2C">
            <w:pPr>
              <w:keepNext/>
              <w:spacing w:after="0"/>
              <w:jc w:val="right"/>
              <w:rPr>
                <w:b/>
                <w:color w:val="000000"/>
                <w:sz w:val="15"/>
              </w:rPr>
            </w:pPr>
            <w:r>
              <w:rPr>
                <w:b/>
                <w:color w:val="000000"/>
                <w:sz w:val="15"/>
              </w:rPr>
              <w:noBreakHyphen/>
              <w:t>574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B1894B3" w14:textId="77777777" w:rsidR="00C9015F" w:rsidRDefault="001F0E2C">
            <w:pPr>
              <w:keepNext/>
              <w:spacing w:after="0"/>
              <w:jc w:val="right"/>
              <w:rPr>
                <w:b/>
                <w:color w:val="000000"/>
                <w:sz w:val="15"/>
              </w:rPr>
            </w:pPr>
            <w:r>
              <w:rPr>
                <w:b/>
                <w:color w:val="000000"/>
                <w:sz w:val="15"/>
              </w:rPr>
              <w:noBreakHyphen/>
              <w:t>9.225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90D5585" w14:textId="77777777" w:rsidR="00C9015F" w:rsidRDefault="001F0E2C">
            <w:pPr>
              <w:keepNext/>
              <w:spacing w:after="0"/>
              <w:jc w:val="right"/>
              <w:rPr>
                <w:b/>
                <w:color w:val="000000"/>
                <w:sz w:val="15"/>
              </w:rPr>
            </w:pPr>
            <w:r>
              <w:rPr>
                <w:b/>
                <w:color w:val="000000"/>
                <w:sz w:val="15"/>
              </w:rPr>
              <w:noBreakHyphen/>
              <w:t>23.163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F969587" w14:textId="77777777" w:rsidR="00C9015F" w:rsidRDefault="001F0E2C">
            <w:pPr>
              <w:keepNext/>
              <w:spacing w:after="0"/>
              <w:jc w:val="right"/>
              <w:rPr>
                <w:b/>
                <w:color w:val="000000"/>
                <w:sz w:val="15"/>
              </w:rPr>
            </w:pPr>
            <w:r>
              <w:rPr>
                <w:b/>
                <w:color w:val="000000"/>
                <w:sz w:val="15"/>
              </w:rPr>
              <w:t>12.596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EF31716"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EC985EE"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423B441" w14:textId="77777777" w:rsidR="00C9015F" w:rsidRDefault="001F0E2C">
            <w:pPr>
              <w:keepNext/>
              <w:spacing w:after="0"/>
              <w:jc w:val="right"/>
              <w:rPr>
                <w:b/>
                <w:color w:val="000000"/>
                <w:sz w:val="15"/>
              </w:rPr>
            </w:pPr>
            <w:r>
              <w:rPr>
                <w:b/>
                <w:color w:val="000000"/>
                <w:sz w:val="15"/>
              </w:rPr>
              <w:noBreakHyphen/>
              <w:t>10.567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8C715AD" w14:textId="77777777" w:rsidR="00C9015F" w:rsidRDefault="001F0E2C">
            <w:pPr>
              <w:keepNext/>
              <w:spacing w:after="0"/>
              <w:jc w:val="right"/>
              <w:rPr>
                <w:b/>
                <w:color w:val="000000"/>
                <w:sz w:val="15"/>
              </w:rPr>
            </w:pPr>
            <w:r>
              <w:rPr>
                <w:b/>
                <w:color w:val="000000"/>
                <w:sz w:val="15"/>
              </w:rPr>
              <w:noBreakHyphen/>
              <w:t>26.426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897758D" w14:textId="77777777" w:rsidR="00C9015F" w:rsidRDefault="001F0E2C">
            <w:pPr>
              <w:keepNext/>
              <w:spacing w:after="0"/>
              <w:jc w:val="right"/>
              <w:rPr>
                <w:b/>
                <w:color w:val="000000"/>
                <w:sz w:val="15"/>
              </w:rPr>
            </w:pPr>
            <w:r>
              <w:rPr>
                <w:b/>
                <w:color w:val="000000"/>
                <w:sz w:val="15"/>
              </w:rPr>
              <w:t>14.086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58564B0" w14:textId="77777777" w:rsidR="00C9015F" w:rsidRDefault="001F0E2C">
            <w:pPr>
              <w:keepNext/>
              <w:spacing w:after="0"/>
              <w:jc w:val="right"/>
              <w:rPr>
                <w:b/>
                <w:color w:val="000000"/>
                <w:sz w:val="15"/>
              </w:rPr>
            </w:pPr>
            <w:r>
              <w:rPr>
                <w:b/>
                <w:color w:val="000000"/>
                <w:sz w:val="15"/>
              </w:rPr>
              <w:t>1.480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9746BD5"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259B78D" w14:textId="77777777" w:rsidR="00C9015F" w:rsidRDefault="001F0E2C">
            <w:pPr>
              <w:keepNext/>
              <w:spacing w:after="0"/>
              <w:jc w:val="right"/>
              <w:rPr>
                <w:b/>
                <w:color w:val="000000"/>
                <w:sz w:val="15"/>
              </w:rPr>
            </w:pPr>
            <w:r>
              <w:rPr>
                <w:b/>
                <w:color w:val="000000"/>
                <w:sz w:val="15"/>
              </w:rPr>
              <w:noBreakHyphen/>
              <w:t>10.860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6E368A7" w14:textId="77777777" w:rsidR="00C9015F" w:rsidRDefault="001F0E2C">
            <w:pPr>
              <w:keepNext/>
              <w:spacing w:after="0"/>
              <w:jc w:val="right"/>
              <w:rPr>
                <w:b/>
                <w:color w:val="000000"/>
                <w:sz w:val="15"/>
              </w:rPr>
            </w:pPr>
            <w:r>
              <w:rPr>
                <w:b/>
                <w:color w:val="000000"/>
                <w:sz w:val="15"/>
              </w:rPr>
              <w:noBreakHyphen/>
              <w:t>25.757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D328CA2" w14:textId="77777777" w:rsidR="00C9015F" w:rsidRDefault="001F0E2C">
            <w:pPr>
              <w:keepNext/>
              <w:spacing w:after="0"/>
              <w:jc w:val="right"/>
              <w:rPr>
                <w:b/>
                <w:color w:val="000000"/>
                <w:sz w:val="15"/>
              </w:rPr>
            </w:pPr>
            <w:r>
              <w:rPr>
                <w:b/>
                <w:color w:val="000000"/>
                <w:sz w:val="15"/>
              </w:rPr>
              <w:t>13.829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74A0502" w14:textId="77777777" w:rsidR="00C9015F" w:rsidRDefault="001F0E2C">
            <w:pPr>
              <w:keepNext/>
              <w:spacing w:after="0"/>
              <w:jc w:val="right"/>
              <w:rPr>
                <w:b/>
                <w:color w:val="000000"/>
                <w:sz w:val="15"/>
              </w:rPr>
            </w:pPr>
            <w:r>
              <w:rPr>
                <w:b/>
                <w:color w:val="000000"/>
                <w:sz w:val="15"/>
              </w:rPr>
              <w:t>1.420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DAEF59E" w14:textId="77777777" w:rsidR="00C9015F" w:rsidRDefault="001F0E2C">
            <w:pPr>
              <w:keepNext/>
              <w:spacing w:after="0"/>
              <w:jc w:val="right"/>
              <w:rPr>
                <w:b/>
                <w:color w:val="000000"/>
                <w:sz w:val="15"/>
              </w:rPr>
            </w:pPr>
            <w:r>
              <w:rPr>
                <w:b/>
                <w:color w:val="000000"/>
                <w:sz w:val="15"/>
              </w:rPr>
              <w:noBreakHyphen/>
              <w:t>379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C118AB6" w14:textId="77777777" w:rsidR="00C9015F" w:rsidRDefault="001F0E2C">
            <w:pPr>
              <w:keepNext/>
              <w:spacing w:after="0"/>
              <w:jc w:val="right"/>
              <w:rPr>
                <w:b/>
                <w:color w:val="000000"/>
                <w:sz w:val="15"/>
              </w:rPr>
            </w:pPr>
            <w:r>
              <w:rPr>
                <w:b/>
                <w:color w:val="000000"/>
                <w:sz w:val="15"/>
              </w:rPr>
              <w:noBreakHyphen/>
              <w:t>10.887</w:t>
            </w:r>
          </w:p>
        </w:tc>
      </w:tr>
      <w:tr w:rsidR="00C9015F" w14:paraId="6DDABB74"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EC43429" w14:textId="77777777" w:rsidR="00C9015F" w:rsidRDefault="001F0E2C">
            <w:pPr>
              <w:keepNext/>
              <w:spacing w:after="0"/>
              <w:rPr>
                <w:b/>
                <w:color w:val="FFFFFF"/>
                <w:sz w:val="15"/>
              </w:rPr>
            </w:pPr>
            <w:r>
              <w:rPr>
                <w:b/>
                <w:color w:val="FFFFFF"/>
                <w:sz w:val="15"/>
              </w:rPr>
              <w:t>020 Passend wonen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811E37C" w14:textId="77777777" w:rsidR="00C9015F" w:rsidRDefault="001F0E2C">
            <w:pPr>
              <w:keepNext/>
              <w:spacing w:after="0"/>
              <w:jc w:val="right"/>
              <w:rPr>
                <w:b/>
                <w:color w:val="000000"/>
                <w:sz w:val="15"/>
              </w:rPr>
            </w:pPr>
            <w:r>
              <w:rPr>
                <w:b/>
                <w:color w:val="000000"/>
                <w:sz w:val="15"/>
              </w:rPr>
              <w:noBreakHyphen/>
              <w:t>5.621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150D6AD" w14:textId="77777777" w:rsidR="00C9015F" w:rsidRDefault="001F0E2C">
            <w:pPr>
              <w:keepNext/>
              <w:spacing w:after="0"/>
              <w:jc w:val="right"/>
              <w:rPr>
                <w:b/>
                <w:color w:val="000000"/>
                <w:sz w:val="15"/>
              </w:rPr>
            </w:pPr>
            <w:r>
              <w:rPr>
                <w:b/>
                <w:color w:val="000000"/>
                <w:sz w:val="15"/>
              </w:rPr>
              <w:t>2.413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5488164" w14:textId="77777777" w:rsidR="00C9015F" w:rsidRDefault="001F0E2C">
            <w:pPr>
              <w:keepNext/>
              <w:spacing w:after="0"/>
              <w:jc w:val="right"/>
              <w:rPr>
                <w:b/>
                <w:color w:val="000000"/>
                <w:sz w:val="15"/>
              </w:rPr>
            </w:pPr>
            <w:r>
              <w:rPr>
                <w:b/>
                <w:color w:val="000000"/>
                <w:sz w:val="15"/>
              </w:rPr>
              <w:t>29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998AB4C" w14:textId="77777777" w:rsidR="00C9015F" w:rsidRDefault="001F0E2C">
            <w:pPr>
              <w:keepNext/>
              <w:spacing w:after="0"/>
              <w:jc w:val="right"/>
              <w:rPr>
                <w:b/>
                <w:color w:val="000000"/>
                <w:sz w:val="15"/>
              </w:rPr>
            </w:pPr>
            <w:r>
              <w:rPr>
                <w:b/>
                <w:color w:val="000000"/>
                <w:sz w:val="15"/>
              </w:rPr>
              <w:noBreakHyphen/>
              <w:t>525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0F077E0" w14:textId="77777777" w:rsidR="00C9015F" w:rsidRDefault="001F0E2C">
            <w:pPr>
              <w:keepNext/>
              <w:spacing w:after="0"/>
              <w:jc w:val="right"/>
              <w:rPr>
                <w:b/>
                <w:color w:val="000000"/>
                <w:sz w:val="15"/>
              </w:rPr>
            </w:pPr>
            <w:r>
              <w:rPr>
                <w:b/>
                <w:color w:val="000000"/>
                <w:sz w:val="15"/>
              </w:rPr>
              <w:noBreakHyphen/>
              <w:t>3.703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4338A1E" w14:textId="77777777" w:rsidR="00C9015F" w:rsidRDefault="001F0E2C">
            <w:pPr>
              <w:keepNext/>
              <w:spacing w:after="0"/>
              <w:jc w:val="right"/>
              <w:rPr>
                <w:b/>
                <w:color w:val="000000"/>
                <w:sz w:val="15"/>
              </w:rPr>
            </w:pPr>
            <w:r>
              <w:rPr>
                <w:b/>
                <w:color w:val="000000"/>
                <w:sz w:val="15"/>
              </w:rPr>
              <w:noBreakHyphen/>
              <w:t>6.007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8466E27" w14:textId="77777777" w:rsidR="00C9015F" w:rsidRDefault="001F0E2C">
            <w:pPr>
              <w:keepNext/>
              <w:spacing w:after="0"/>
              <w:jc w:val="right"/>
              <w:rPr>
                <w:b/>
                <w:color w:val="000000"/>
                <w:sz w:val="15"/>
              </w:rPr>
            </w:pPr>
            <w:r>
              <w:rPr>
                <w:b/>
                <w:color w:val="000000"/>
                <w:sz w:val="15"/>
              </w:rPr>
              <w:t>2.715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0FC8C10"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395F6A3"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B23A739" w14:textId="77777777" w:rsidR="00C9015F" w:rsidRDefault="001F0E2C">
            <w:pPr>
              <w:keepNext/>
              <w:spacing w:after="0"/>
              <w:jc w:val="right"/>
              <w:rPr>
                <w:b/>
                <w:color w:val="000000"/>
                <w:sz w:val="15"/>
              </w:rPr>
            </w:pPr>
            <w:r>
              <w:rPr>
                <w:b/>
                <w:color w:val="000000"/>
                <w:sz w:val="15"/>
              </w:rPr>
              <w:noBreakHyphen/>
              <w:t>3.292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1D33802" w14:textId="77777777" w:rsidR="00C9015F" w:rsidRDefault="001F0E2C">
            <w:pPr>
              <w:keepNext/>
              <w:spacing w:after="0"/>
              <w:jc w:val="right"/>
              <w:rPr>
                <w:b/>
                <w:color w:val="000000"/>
                <w:sz w:val="15"/>
              </w:rPr>
            </w:pPr>
            <w:r>
              <w:rPr>
                <w:b/>
                <w:color w:val="000000"/>
                <w:sz w:val="15"/>
              </w:rPr>
              <w:noBreakHyphen/>
              <w:t>7.223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F1879C6" w14:textId="77777777" w:rsidR="00C9015F" w:rsidRDefault="001F0E2C">
            <w:pPr>
              <w:keepNext/>
              <w:spacing w:after="0"/>
              <w:jc w:val="right"/>
              <w:rPr>
                <w:b/>
                <w:color w:val="000000"/>
                <w:sz w:val="15"/>
              </w:rPr>
            </w:pPr>
            <w:r>
              <w:rPr>
                <w:b/>
                <w:color w:val="000000"/>
                <w:sz w:val="15"/>
              </w:rPr>
              <w:t>3.364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9045AA0" w14:textId="77777777" w:rsidR="00C9015F" w:rsidRDefault="001F0E2C">
            <w:pPr>
              <w:keepNext/>
              <w:spacing w:after="0"/>
              <w:jc w:val="right"/>
              <w:rPr>
                <w:b/>
                <w:color w:val="000000"/>
                <w:sz w:val="15"/>
              </w:rPr>
            </w:pPr>
            <w:r>
              <w:rPr>
                <w:b/>
                <w:color w:val="000000"/>
                <w:sz w:val="15"/>
              </w:rPr>
              <w:t>599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71580B9"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EF7EF75" w14:textId="77777777" w:rsidR="00C9015F" w:rsidRDefault="001F0E2C">
            <w:pPr>
              <w:keepNext/>
              <w:spacing w:after="0"/>
              <w:jc w:val="right"/>
              <w:rPr>
                <w:b/>
                <w:color w:val="000000"/>
                <w:sz w:val="15"/>
              </w:rPr>
            </w:pPr>
            <w:r>
              <w:rPr>
                <w:b/>
                <w:color w:val="000000"/>
                <w:sz w:val="15"/>
              </w:rPr>
              <w:noBreakHyphen/>
              <w:t>3.260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8AA2275" w14:textId="77777777" w:rsidR="00C9015F" w:rsidRDefault="001F0E2C">
            <w:pPr>
              <w:keepNext/>
              <w:spacing w:after="0"/>
              <w:jc w:val="right"/>
              <w:rPr>
                <w:b/>
                <w:color w:val="000000"/>
                <w:sz w:val="15"/>
              </w:rPr>
            </w:pPr>
            <w:r>
              <w:rPr>
                <w:b/>
                <w:color w:val="000000"/>
                <w:sz w:val="15"/>
              </w:rPr>
              <w:noBreakHyphen/>
              <w:t>6.602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1F8E33B" w14:textId="77777777" w:rsidR="00C9015F" w:rsidRDefault="001F0E2C">
            <w:pPr>
              <w:keepNext/>
              <w:spacing w:after="0"/>
              <w:jc w:val="right"/>
              <w:rPr>
                <w:b/>
                <w:color w:val="000000"/>
                <w:sz w:val="15"/>
              </w:rPr>
            </w:pPr>
            <w:r>
              <w:rPr>
                <w:b/>
                <w:color w:val="000000"/>
                <w:sz w:val="15"/>
              </w:rPr>
              <w:t>4.275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4322AAC" w14:textId="77777777" w:rsidR="00C9015F" w:rsidRDefault="001F0E2C">
            <w:pPr>
              <w:keepNext/>
              <w:spacing w:after="0"/>
              <w:jc w:val="right"/>
              <w:rPr>
                <w:b/>
                <w:color w:val="000000"/>
                <w:sz w:val="15"/>
              </w:rPr>
            </w:pPr>
            <w:r>
              <w:rPr>
                <w:b/>
                <w:color w:val="000000"/>
                <w:sz w:val="15"/>
              </w:rPr>
              <w:t>491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39BD2F8" w14:textId="77777777" w:rsidR="00C9015F" w:rsidRDefault="001F0E2C">
            <w:pPr>
              <w:keepNext/>
              <w:spacing w:after="0"/>
              <w:jc w:val="right"/>
              <w:rPr>
                <w:b/>
                <w:color w:val="000000"/>
                <w:sz w:val="15"/>
              </w:rPr>
            </w:pPr>
            <w:r>
              <w:rPr>
                <w:b/>
                <w:color w:val="000000"/>
                <w:sz w:val="15"/>
              </w:rPr>
              <w:noBreakHyphen/>
              <w:t>976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BF91657" w14:textId="77777777" w:rsidR="00C9015F" w:rsidRDefault="001F0E2C">
            <w:pPr>
              <w:keepNext/>
              <w:spacing w:after="0"/>
              <w:jc w:val="right"/>
              <w:rPr>
                <w:b/>
                <w:color w:val="000000"/>
                <w:sz w:val="15"/>
              </w:rPr>
            </w:pPr>
            <w:r>
              <w:rPr>
                <w:b/>
                <w:color w:val="000000"/>
                <w:sz w:val="15"/>
              </w:rPr>
              <w:noBreakHyphen/>
              <w:t>2.812</w:t>
            </w:r>
          </w:p>
        </w:tc>
      </w:tr>
      <w:tr w:rsidR="00C9015F" w14:paraId="4101E670"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B5645A7" w14:textId="77777777" w:rsidR="00C9015F" w:rsidRDefault="001F0E2C">
            <w:pPr>
              <w:keepNext/>
              <w:spacing w:after="0"/>
              <w:rPr>
                <w:b/>
                <w:color w:val="FFFFFF"/>
                <w:sz w:val="15"/>
              </w:rPr>
            </w:pPr>
            <w:r>
              <w:rPr>
                <w:b/>
                <w:color w:val="FFFFFF"/>
                <w:sz w:val="15"/>
              </w:rPr>
              <w:t>030 Vitaal platteland</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7BB02E4" w14:textId="77777777" w:rsidR="00C9015F" w:rsidRDefault="001F0E2C">
            <w:pPr>
              <w:keepNext/>
              <w:spacing w:after="0"/>
              <w:jc w:val="right"/>
              <w:rPr>
                <w:b/>
                <w:color w:val="000000"/>
                <w:sz w:val="15"/>
              </w:rPr>
            </w:pPr>
            <w:r>
              <w:rPr>
                <w:b/>
                <w:color w:val="000000"/>
                <w:sz w:val="15"/>
              </w:rPr>
              <w:noBreakHyphen/>
              <w:t>1.554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C6ABBF9" w14:textId="77777777" w:rsidR="00C9015F" w:rsidRDefault="001F0E2C">
            <w:pPr>
              <w:keepNext/>
              <w:spacing w:after="0"/>
              <w:jc w:val="right"/>
              <w:rPr>
                <w:b/>
                <w:color w:val="000000"/>
                <w:sz w:val="15"/>
              </w:rPr>
            </w:pPr>
            <w:r>
              <w:rPr>
                <w:b/>
                <w:color w:val="000000"/>
                <w:sz w:val="15"/>
              </w:rPr>
              <w:t>890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5B9FC73" w14:textId="77777777" w:rsidR="00C9015F" w:rsidRDefault="001F0E2C">
            <w:pPr>
              <w:keepNext/>
              <w:spacing w:after="0"/>
              <w:jc w:val="right"/>
              <w:rPr>
                <w:b/>
                <w:color w:val="000000"/>
                <w:sz w:val="15"/>
              </w:rPr>
            </w:pPr>
            <w:r>
              <w:rPr>
                <w:b/>
                <w:color w:val="000000"/>
                <w:sz w:val="15"/>
              </w:rPr>
              <w:t>260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B169C13" w14:textId="77777777" w:rsidR="00C9015F" w:rsidRDefault="001F0E2C">
            <w:pPr>
              <w:keepNext/>
              <w:spacing w:after="0"/>
              <w:jc w:val="right"/>
              <w:rPr>
                <w:b/>
                <w:color w:val="000000"/>
                <w:sz w:val="15"/>
              </w:rPr>
            </w:pPr>
            <w:r>
              <w:rPr>
                <w:b/>
                <w:color w:val="000000"/>
                <w:sz w:val="15"/>
              </w:rPr>
              <w:noBreakHyphen/>
              <w:t>99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D6E45A3" w14:textId="77777777" w:rsidR="00C9015F" w:rsidRDefault="001F0E2C">
            <w:pPr>
              <w:keepNext/>
              <w:spacing w:after="0"/>
              <w:jc w:val="right"/>
              <w:rPr>
                <w:b/>
                <w:color w:val="000000"/>
                <w:sz w:val="15"/>
              </w:rPr>
            </w:pPr>
            <w:r>
              <w:rPr>
                <w:b/>
                <w:color w:val="000000"/>
                <w:sz w:val="15"/>
              </w:rPr>
              <w:noBreakHyphen/>
              <w:t>503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A727C06" w14:textId="77777777" w:rsidR="00C9015F" w:rsidRDefault="001F0E2C">
            <w:pPr>
              <w:keepNext/>
              <w:spacing w:after="0"/>
              <w:jc w:val="right"/>
              <w:rPr>
                <w:b/>
                <w:color w:val="000000"/>
                <w:sz w:val="15"/>
              </w:rPr>
            </w:pPr>
            <w:r>
              <w:rPr>
                <w:b/>
                <w:color w:val="000000"/>
                <w:sz w:val="15"/>
              </w:rPr>
              <w:noBreakHyphen/>
              <w:t>2.259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50CA4C1" w14:textId="77777777" w:rsidR="00C9015F" w:rsidRDefault="001F0E2C">
            <w:pPr>
              <w:keepNext/>
              <w:spacing w:after="0"/>
              <w:jc w:val="right"/>
              <w:rPr>
                <w:b/>
                <w:color w:val="000000"/>
                <w:sz w:val="15"/>
              </w:rPr>
            </w:pPr>
            <w:r>
              <w:rPr>
                <w:b/>
                <w:color w:val="000000"/>
                <w:sz w:val="15"/>
              </w:rPr>
              <w:t>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1197142" w14:textId="77777777" w:rsidR="00C9015F" w:rsidRDefault="001F0E2C">
            <w:pPr>
              <w:keepNext/>
              <w:spacing w:after="0"/>
              <w:jc w:val="right"/>
              <w:rPr>
                <w:b/>
                <w:color w:val="000000"/>
                <w:sz w:val="15"/>
              </w:rPr>
            </w:pPr>
            <w:r>
              <w:rPr>
                <w:b/>
                <w:color w:val="000000"/>
                <w:sz w:val="15"/>
              </w:rPr>
              <w:t>1.849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81AAF18"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2BBF572" w14:textId="77777777" w:rsidR="00C9015F" w:rsidRDefault="001F0E2C">
            <w:pPr>
              <w:keepNext/>
              <w:spacing w:after="0"/>
              <w:jc w:val="right"/>
              <w:rPr>
                <w:b/>
                <w:color w:val="000000"/>
                <w:sz w:val="15"/>
              </w:rPr>
            </w:pPr>
            <w:r>
              <w:rPr>
                <w:b/>
                <w:color w:val="000000"/>
                <w:sz w:val="15"/>
              </w:rPr>
              <w:noBreakHyphen/>
              <w:t>409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FC40C6D" w14:textId="77777777" w:rsidR="00C9015F" w:rsidRDefault="001F0E2C">
            <w:pPr>
              <w:keepNext/>
              <w:spacing w:after="0"/>
              <w:jc w:val="right"/>
              <w:rPr>
                <w:b/>
                <w:color w:val="000000"/>
                <w:sz w:val="15"/>
              </w:rPr>
            </w:pPr>
            <w:r>
              <w:rPr>
                <w:b/>
                <w:color w:val="000000"/>
                <w:sz w:val="15"/>
              </w:rPr>
              <w:noBreakHyphen/>
              <w:t>1.739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F1D8EBD" w14:textId="77777777" w:rsidR="00C9015F" w:rsidRDefault="001F0E2C">
            <w:pPr>
              <w:keepNext/>
              <w:spacing w:after="0"/>
              <w:jc w:val="right"/>
              <w:rPr>
                <w:b/>
                <w:color w:val="000000"/>
                <w:sz w:val="15"/>
              </w:rPr>
            </w:pPr>
            <w:r>
              <w:rPr>
                <w:b/>
                <w:color w:val="000000"/>
                <w:sz w:val="15"/>
              </w:rPr>
              <w:t>431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BF993AA" w14:textId="77777777" w:rsidR="00C9015F" w:rsidRDefault="001F0E2C">
            <w:pPr>
              <w:keepNext/>
              <w:spacing w:after="0"/>
              <w:jc w:val="right"/>
              <w:rPr>
                <w:b/>
                <w:color w:val="000000"/>
                <w:sz w:val="15"/>
              </w:rPr>
            </w:pPr>
            <w:r>
              <w:rPr>
                <w:b/>
                <w:color w:val="000000"/>
                <w:sz w:val="15"/>
              </w:rPr>
              <w:t>975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0A2EB00" w14:textId="77777777" w:rsidR="00C9015F" w:rsidRDefault="001F0E2C">
            <w:pPr>
              <w:keepNext/>
              <w:spacing w:after="0"/>
              <w:jc w:val="right"/>
              <w:rPr>
                <w:b/>
                <w:color w:val="000000"/>
                <w:sz w:val="15"/>
              </w:rPr>
            </w:pPr>
            <w:r>
              <w:rPr>
                <w:b/>
                <w:color w:val="000000"/>
                <w:sz w:val="15"/>
              </w:rPr>
              <w:noBreakHyphen/>
              <w:t>230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51E3DC8" w14:textId="77777777" w:rsidR="00C9015F" w:rsidRDefault="001F0E2C">
            <w:pPr>
              <w:keepNext/>
              <w:spacing w:after="0"/>
              <w:jc w:val="right"/>
              <w:rPr>
                <w:b/>
                <w:color w:val="000000"/>
                <w:sz w:val="15"/>
              </w:rPr>
            </w:pPr>
            <w:r>
              <w:rPr>
                <w:b/>
                <w:color w:val="000000"/>
                <w:sz w:val="15"/>
              </w:rPr>
              <w:noBreakHyphen/>
              <w:t>564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435193E" w14:textId="77777777" w:rsidR="00C9015F" w:rsidRDefault="001F0E2C">
            <w:pPr>
              <w:keepNext/>
              <w:spacing w:after="0"/>
              <w:jc w:val="right"/>
              <w:rPr>
                <w:b/>
                <w:color w:val="000000"/>
                <w:sz w:val="15"/>
              </w:rPr>
            </w:pPr>
            <w:r>
              <w:rPr>
                <w:b/>
                <w:color w:val="000000"/>
                <w:sz w:val="15"/>
              </w:rPr>
              <w:noBreakHyphen/>
              <w:t>1.201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4163578" w14:textId="77777777" w:rsidR="00C9015F" w:rsidRDefault="001F0E2C">
            <w:pPr>
              <w:keepNext/>
              <w:spacing w:after="0"/>
              <w:jc w:val="right"/>
              <w:rPr>
                <w:b/>
                <w:color w:val="000000"/>
                <w:sz w:val="15"/>
              </w:rPr>
            </w:pPr>
            <w:r>
              <w:rPr>
                <w:b/>
                <w:color w:val="000000"/>
                <w:sz w:val="15"/>
              </w:rPr>
              <w:t>634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30DFD30" w14:textId="77777777" w:rsidR="00C9015F" w:rsidRDefault="001F0E2C">
            <w:pPr>
              <w:keepNext/>
              <w:spacing w:after="0"/>
              <w:jc w:val="right"/>
              <w:rPr>
                <w:b/>
                <w:color w:val="000000"/>
                <w:sz w:val="15"/>
              </w:rPr>
            </w:pPr>
            <w:r>
              <w:rPr>
                <w:b/>
                <w:color w:val="000000"/>
                <w:sz w:val="15"/>
              </w:rPr>
              <w:t>375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AB6BD94" w14:textId="77777777" w:rsidR="00C9015F" w:rsidRDefault="001F0E2C">
            <w:pPr>
              <w:keepNext/>
              <w:spacing w:after="0"/>
              <w:jc w:val="right"/>
              <w:rPr>
                <w:b/>
                <w:color w:val="000000"/>
                <w:sz w:val="15"/>
              </w:rPr>
            </w:pPr>
            <w:r>
              <w:rPr>
                <w:b/>
                <w:color w:val="000000"/>
                <w:sz w:val="15"/>
              </w:rPr>
              <w:noBreakHyphen/>
              <w:t>302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F93B7E0" w14:textId="77777777" w:rsidR="00C9015F" w:rsidRDefault="001F0E2C">
            <w:pPr>
              <w:keepNext/>
              <w:spacing w:after="0"/>
              <w:jc w:val="right"/>
              <w:rPr>
                <w:b/>
                <w:color w:val="000000"/>
                <w:sz w:val="15"/>
              </w:rPr>
            </w:pPr>
            <w:r>
              <w:rPr>
                <w:b/>
                <w:color w:val="000000"/>
                <w:sz w:val="15"/>
              </w:rPr>
              <w:noBreakHyphen/>
              <w:t>494</w:t>
            </w:r>
          </w:p>
        </w:tc>
      </w:tr>
      <w:tr w:rsidR="00C9015F" w14:paraId="6AB4E2E4"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0F23D45" w14:textId="77777777" w:rsidR="00C9015F" w:rsidRDefault="001F0E2C">
            <w:pPr>
              <w:keepNext/>
              <w:spacing w:after="0"/>
              <w:rPr>
                <w:b/>
                <w:color w:val="FFFFFF"/>
                <w:sz w:val="15"/>
              </w:rPr>
            </w:pPr>
            <w:r>
              <w:rPr>
                <w:b/>
                <w:color w:val="FFFFFF"/>
                <w:sz w:val="15"/>
              </w:rPr>
              <w:t>040 Nieuwe energie</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82526BA" w14:textId="77777777" w:rsidR="00C9015F" w:rsidRDefault="001F0E2C">
            <w:pPr>
              <w:keepNext/>
              <w:spacing w:after="0"/>
              <w:jc w:val="right"/>
              <w:rPr>
                <w:b/>
                <w:color w:val="000000"/>
                <w:sz w:val="15"/>
              </w:rPr>
            </w:pPr>
            <w:r>
              <w:rPr>
                <w:b/>
                <w:color w:val="000000"/>
                <w:sz w:val="15"/>
              </w:rPr>
              <w:noBreakHyphen/>
              <w:t>1.204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44BA348" w14:textId="77777777" w:rsidR="00C9015F" w:rsidRDefault="001F0E2C">
            <w:pPr>
              <w:keepNext/>
              <w:spacing w:after="0"/>
              <w:jc w:val="right"/>
              <w:rPr>
                <w:b/>
                <w:color w:val="000000"/>
                <w:sz w:val="15"/>
              </w:rPr>
            </w:pPr>
            <w:r>
              <w:rPr>
                <w:b/>
                <w:color w:val="000000"/>
                <w:sz w:val="15"/>
              </w:rPr>
              <w:t>884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4C3F42D" w14:textId="77777777" w:rsidR="00C9015F" w:rsidRDefault="001F0E2C">
            <w:pPr>
              <w:keepNext/>
              <w:spacing w:after="0"/>
              <w:jc w:val="right"/>
              <w:rPr>
                <w:b/>
                <w:color w:val="000000"/>
                <w:sz w:val="15"/>
              </w:rPr>
            </w:pPr>
            <w:r>
              <w:rPr>
                <w:b/>
                <w:color w:val="000000"/>
                <w:sz w:val="15"/>
              </w:rPr>
              <w:t>76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C7B0EEE" w14:textId="77777777" w:rsidR="00C9015F" w:rsidRDefault="001F0E2C">
            <w:pPr>
              <w:keepNext/>
              <w:spacing w:after="0"/>
              <w:jc w:val="right"/>
              <w:rPr>
                <w:b/>
                <w:color w:val="000000"/>
                <w:sz w:val="15"/>
              </w:rPr>
            </w:pPr>
            <w:r>
              <w:rPr>
                <w:b/>
                <w:color w:val="000000"/>
                <w:sz w:val="15"/>
              </w:rPr>
              <w:noBreakHyphen/>
              <w:t>48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7F89D39" w14:textId="77777777" w:rsidR="00C9015F" w:rsidRDefault="001F0E2C">
            <w:pPr>
              <w:keepNext/>
              <w:spacing w:after="0"/>
              <w:jc w:val="right"/>
              <w:rPr>
                <w:b/>
                <w:color w:val="000000"/>
                <w:sz w:val="15"/>
              </w:rPr>
            </w:pPr>
            <w:r>
              <w:rPr>
                <w:b/>
                <w:color w:val="000000"/>
                <w:sz w:val="15"/>
              </w:rPr>
              <w:noBreakHyphen/>
              <w:t>291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7B46899" w14:textId="77777777" w:rsidR="00C9015F" w:rsidRDefault="001F0E2C">
            <w:pPr>
              <w:keepNext/>
              <w:spacing w:after="0"/>
              <w:jc w:val="right"/>
              <w:rPr>
                <w:b/>
                <w:color w:val="000000"/>
                <w:sz w:val="15"/>
              </w:rPr>
            </w:pPr>
            <w:r>
              <w:rPr>
                <w:b/>
                <w:color w:val="000000"/>
                <w:sz w:val="15"/>
              </w:rPr>
              <w:noBreakHyphen/>
              <w:t>1.167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F1DAE11" w14:textId="77777777" w:rsidR="00C9015F" w:rsidRDefault="001F0E2C">
            <w:pPr>
              <w:keepNext/>
              <w:spacing w:after="0"/>
              <w:jc w:val="right"/>
              <w:rPr>
                <w:b/>
                <w:color w:val="000000"/>
                <w:sz w:val="15"/>
              </w:rPr>
            </w:pPr>
            <w:r>
              <w:rPr>
                <w:b/>
                <w:color w:val="000000"/>
                <w:sz w:val="15"/>
              </w:rPr>
              <w:t>820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0AB9F04"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30011F4"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4BD8BA4" w14:textId="77777777" w:rsidR="00C9015F" w:rsidRDefault="001F0E2C">
            <w:pPr>
              <w:keepNext/>
              <w:spacing w:after="0"/>
              <w:jc w:val="right"/>
              <w:rPr>
                <w:b/>
                <w:color w:val="000000"/>
                <w:sz w:val="15"/>
              </w:rPr>
            </w:pPr>
            <w:r>
              <w:rPr>
                <w:b/>
                <w:color w:val="000000"/>
                <w:sz w:val="15"/>
              </w:rPr>
              <w:noBreakHyphen/>
              <w:t>347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6A2EFCB" w14:textId="77777777" w:rsidR="00C9015F" w:rsidRDefault="001F0E2C">
            <w:pPr>
              <w:keepNext/>
              <w:spacing w:after="0"/>
              <w:jc w:val="right"/>
              <w:rPr>
                <w:b/>
                <w:color w:val="000000"/>
                <w:sz w:val="15"/>
              </w:rPr>
            </w:pPr>
            <w:r>
              <w:rPr>
                <w:b/>
                <w:color w:val="000000"/>
                <w:sz w:val="15"/>
              </w:rPr>
              <w:noBreakHyphen/>
              <w:t>3.000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3D5F0B9" w14:textId="77777777" w:rsidR="00C9015F" w:rsidRDefault="001F0E2C">
            <w:pPr>
              <w:keepNext/>
              <w:spacing w:after="0"/>
              <w:jc w:val="right"/>
              <w:rPr>
                <w:b/>
                <w:color w:val="000000"/>
                <w:sz w:val="15"/>
              </w:rPr>
            </w:pPr>
            <w:r>
              <w:rPr>
                <w:b/>
                <w:color w:val="000000"/>
                <w:sz w:val="15"/>
              </w:rPr>
              <w:t>1.952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180C8F7" w14:textId="77777777" w:rsidR="00C9015F" w:rsidRDefault="001F0E2C">
            <w:pPr>
              <w:keepNext/>
              <w:spacing w:after="0"/>
              <w:jc w:val="right"/>
              <w:rPr>
                <w:b/>
                <w:color w:val="000000"/>
                <w:sz w:val="15"/>
              </w:rPr>
            </w:pPr>
            <w:r>
              <w:rPr>
                <w:b/>
                <w:color w:val="000000"/>
                <w:sz w:val="15"/>
              </w:rPr>
              <w:t>701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4AA8AD1"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D9C3AA9" w14:textId="77777777" w:rsidR="00C9015F" w:rsidRDefault="001F0E2C">
            <w:pPr>
              <w:keepNext/>
              <w:spacing w:after="0"/>
              <w:jc w:val="right"/>
              <w:rPr>
                <w:b/>
                <w:color w:val="000000"/>
                <w:sz w:val="15"/>
              </w:rPr>
            </w:pPr>
            <w:r>
              <w:rPr>
                <w:b/>
                <w:color w:val="000000"/>
                <w:sz w:val="15"/>
              </w:rPr>
              <w:noBreakHyphen/>
              <w:t>347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D832ADB" w14:textId="77777777" w:rsidR="00C9015F" w:rsidRDefault="001F0E2C">
            <w:pPr>
              <w:keepNext/>
              <w:spacing w:after="0"/>
              <w:jc w:val="right"/>
              <w:rPr>
                <w:b/>
                <w:color w:val="000000"/>
                <w:sz w:val="15"/>
              </w:rPr>
            </w:pPr>
            <w:r>
              <w:rPr>
                <w:b/>
                <w:color w:val="000000"/>
                <w:sz w:val="15"/>
              </w:rPr>
              <w:noBreakHyphen/>
              <w:t>1.636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C0FD5A5" w14:textId="77777777" w:rsidR="00C9015F" w:rsidRDefault="001F0E2C">
            <w:pPr>
              <w:keepNext/>
              <w:spacing w:after="0"/>
              <w:jc w:val="right"/>
              <w:rPr>
                <w:b/>
                <w:color w:val="000000"/>
                <w:sz w:val="15"/>
              </w:rPr>
            </w:pPr>
            <w:r>
              <w:rPr>
                <w:b/>
                <w:color w:val="000000"/>
                <w:sz w:val="15"/>
              </w:rPr>
              <w:t>1.463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683FCB9" w14:textId="77777777" w:rsidR="00C9015F" w:rsidRDefault="001F0E2C">
            <w:pPr>
              <w:keepNext/>
              <w:spacing w:after="0"/>
              <w:jc w:val="right"/>
              <w:rPr>
                <w:b/>
                <w:color w:val="000000"/>
                <w:sz w:val="15"/>
              </w:rPr>
            </w:pPr>
            <w:r>
              <w:rPr>
                <w:b/>
                <w:color w:val="000000"/>
                <w:sz w:val="15"/>
              </w:rPr>
              <w:t>112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08320B3"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18A1E30" w14:textId="77777777" w:rsidR="00C9015F" w:rsidRDefault="001F0E2C">
            <w:pPr>
              <w:keepNext/>
              <w:spacing w:after="0"/>
              <w:jc w:val="right"/>
              <w:rPr>
                <w:b/>
                <w:color w:val="000000"/>
                <w:sz w:val="15"/>
              </w:rPr>
            </w:pPr>
            <w:r>
              <w:rPr>
                <w:b/>
                <w:color w:val="000000"/>
                <w:sz w:val="15"/>
              </w:rPr>
              <w:noBreakHyphen/>
              <w:t>60</w:t>
            </w:r>
          </w:p>
        </w:tc>
      </w:tr>
      <w:tr w:rsidR="00C9015F" w14:paraId="635B6250"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87126C3" w14:textId="77777777" w:rsidR="00C9015F" w:rsidRDefault="001F0E2C">
            <w:pPr>
              <w:keepNext/>
              <w:spacing w:after="0"/>
              <w:rPr>
                <w:b/>
                <w:color w:val="FFFFFF"/>
                <w:sz w:val="15"/>
              </w:rPr>
            </w:pPr>
            <w:r>
              <w:rPr>
                <w:b/>
                <w:color w:val="FFFFFF"/>
                <w:sz w:val="15"/>
              </w:rPr>
              <w:t>050 Een toekomstbestendig sociaal domein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7E8C9D3" w14:textId="77777777" w:rsidR="00C9015F" w:rsidRDefault="001F0E2C">
            <w:pPr>
              <w:keepNext/>
              <w:spacing w:after="0"/>
              <w:jc w:val="right"/>
              <w:rPr>
                <w:b/>
                <w:color w:val="000000"/>
                <w:sz w:val="15"/>
              </w:rPr>
            </w:pPr>
            <w:r>
              <w:rPr>
                <w:b/>
                <w:color w:val="000000"/>
                <w:sz w:val="15"/>
              </w:rPr>
              <w:noBreakHyphen/>
              <w:t>48.618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8938C53" w14:textId="77777777" w:rsidR="00C9015F" w:rsidRDefault="001F0E2C">
            <w:pPr>
              <w:keepNext/>
              <w:spacing w:after="0"/>
              <w:jc w:val="right"/>
              <w:rPr>
                <w:b/>
                <w:color w:val="000000"/>
                <w:sz w:val="15"/>
              </w:rPr>
            </w:pPr>
            <w:r>
              <w:rPr>
                <w:b/>
                <w:color w:val="000000"/>
                <w:sz w:val="15"/>
              </w:rPr>
              <w:t>9.792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F7B42D6" w14:textId="77777777" w:rsidR="00C9015F" w:rsidRDefault="001F0E2C">
            <w:pPr>
              <w:keepNext/>
              <w:spacing w:after="0"/>
              <w:jc w:val="right"/>
              <w:rPr>
                <w:b/>
                <w:color w:val="000000"/>
                <w:sz w:val="15"/>
              </w:rPr>
            </w:pPr>
            <w:r>
              <w:rPr>
                <w:b/>
                <w:color w:val="000000"/>
                <w:sz w:val="15"/>
              </w:rPr>
              <w:t>308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6C00128" w14:textId="77777777" w:rsidR="00C9015F" w:rsidRDefault="001F0E2C">
            <w:pPr>
              <w:keepNext/>
              <w:spacing w:after="0"/>
              <w:jc w:val="right"/>
              <w:rPr>
                <w:b/>
                <w:color w:val="000000"/>
                <w:sz w:val="15"/>
              </w:rPr>
            </w:pPr>
            <w:r>
              <w:rPr>
                <w:b/>
                <w:color w:val="000000"/>
                <w:sz w:val="15"/>
              </w:rPr>
              <w:noBreakHyphen/>
              <w:t>118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EF92748" w14:textId="77777777" w:rsidR="00C9015F" w:rsidRDefault="001F0E2C">
            <w:pPr>
              <w:keepNext/>
              <w:spacing w:after="0"/>
              <w:jc w:val="right"/>
              <w:rPr>
                <w:b/>
                <w:color w:val="000000"/>
                <w:sz w:val="15"/>
              </w:rPr>
            </w:pPr>
            <w:r>
              <w:rPr>
                <w:b/>
                <w:color w:val="000000"/>
                <w:sz w:val="15"/>
              </w:rPr>
              <w:noBreakHyphen/>
              <w:t>38.637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764E77F" w14:textId="77777777" w:rsidR="00C9015F" w:rsidRDefault="001F0E2C">
            <w:pPr>
              <w:keepNext/>
              <w:spacing w:after="0"/>
              <w:jc w:val="right"/>
              <w:rPr>
                <w:b/>
                <w:color w:val="000000"/>
                <w:sz w:val="15"/>
              </w:rPr>
            </w:pPr>
            <w:r>
              <w:rPr>
                <w:b/>
                <w:color w:val="000000"/>
                <w:sz w:val="15"/>
              </w:rPr>
              <w:noBreakHyphen/>
              <w:t>41.590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511D42B" w14:textId="77777777" w:rsidR="00C9015F" w:rsidRDefault="001F0E2C">
            <w:pPr>
              <w:keepNext/>
              <w:spacing w:after="0"/>
              <w:jc w:val="right"/>
              <w:rPr>
                <w:b/>
                <w:color w:val="000000"/>
                <w:sz w:val="15"/>
              </w:rPr>
            </w:pPr>
            <w:r>
              <w:rPr>
                <w:b/>
                <w:color w:val="000000"/>
                <w:sz w:val="15"/>
              </w:rPr>
              <w:t>1.575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8055815" w14:textId="77777777" w:rsidR="00C9015F" w:rsidRDefault="001F0E2C">
            <w:pPr>
              <w:keepNext/>
              <w:spacing w:after="0"/>
              <w:jc w:val="right"/>
              <w:rPr>
                <w:b/>
                <w:color w:val="000000"/>
                <w:sz w:val="15"/>
              </w:rPr>
            </w:pPr>
            <w:r>
              <w:rPr>
                <w:b/>
                <w:color w:val="000000"/>
                <w:sz w:val="15"/>
              </w:rPr>
              <w:t>748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010C4AA"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E559FF3" w14:textId="77777777" w:rsidR="00C9015F" w:rsidRDefault="001F0E2C">
            <w:pPr>
              <w:keepNext/>
              <w:spacing w:after="0"/>
              <w:jc w:val="right"/>
              <w:rPr>
                <w:b/>
                <w:color w:val="000000"/>
                <w:sz w:val="15"/>
              </w:rPr>
            </w:pPr>
            <w:r>
              <w:rPr>
                <w:b/>
                <w:color w:val="000000"/>
                <w:sz w:val="15"/>
              </w:rPr>
              <w:noBreakHyphen/>
              <w:t>39.268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5E6003A" w14:textId="77777777" w:rsidR="00C9015F" w:rsidRDefault="001F0E2C">
            <w:pPr>
              <w:keepNext/>
              <w:spacing w:after="0"/>
              <w:jc w:val="right"/>
              <w:rPr>
                <w:b/>
                <w:color w:val="000000"/>
                <w:sz w:val="15"/>
              </w:rPr>
            </w:pPr>
            <w:r>
              <w:rPr>
                <w:b/>
                <w:color w:val="000000"/>
                <w:sz w:val="15"/>
              </w:rPr>
              <w:noBreakHyphen/>
              <w:t>51.503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3A36779" w14:textId="77777777" w:rsidR="00C9015F" w:rsidRDefault="001F0E2C">
            <w:pPr>
              <w:keepNext/>
              <w:spacing w:after="0"/>
              <w:jc w:val="right"/>
              <w:rPr>
                <w:b/>
                <w:color w:val="000000"/>
                <w:sz w:val="15"/>
              </w:rPr>
            </w:pPr>
            <w:r>
              <w:rPr>
                <w:b/>
                <w:color w:val="000000"/>
                <w:sz w:val="15"/>
              </w:rPr>
              <w:t>8.337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EC53B7D" w14:textId="77777777" w:rsidR="00C9015F" w:rsidRDefault="001F0E2C">
            <w:pPr>
              <w:keepNext/>
              <w:spacing w:after="0"/>
              <w:jc w:val="right"/>
              <w:rPr>
                <w:b/>
                <w:color w:val="000000"/>
                <w:sz w:val="15"/>
              </w:rPr>
            </w:pPr>
            <w:r>
              <w:rPr>
                <w:b/>
                <w:color w:val="000000"/>
                <w:sz w:val="15"/>
              </w:rPr>
              <w:t>1.292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F87FC88"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EEFCA3D" w14:textId="77777777" w:rsidR="00C9015F" w:rsidRDefault="001F0E2C">
            <w:pPr>
              <w:keepNext/>
              <w:spacing w:after="0"/>
              <w:jc w:val="right"/>
              <w:rPr>
                <w:b/>
                <w:color w:val="000000"/>
                <w:sz w:val="15"/>
              </w:rPr>
            </w:pPr>
            <w:r>
              <w:rPr>
                <w:b/>
                <w:color w:val="000000"/>
                <w:sz w:val="15"/>
              </w:rPr>
              <w:noBreakHyphen/>
              <w:t>41.874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02E8863" w14:textId="77777777" w:rsidR="00C9015F" w:rsidRDefault="001F0E2C">
            <w:pPr>
              <w:keepNext/>
              <w:spacing w:after="0"/>
              <w:jc w:val="right"/>
              <w:rPr>
                <w:b/>
                <w:color w:val="000000"/>
                <w:sz w:val="15"/>
              </w:rPr>
            </w:pPr>
            <w:r>
              <w:rPr>
                <w:b/>
                <w:color w:val="000000"/>
                <w:sz w:val="15"/>
              </w:rPr>
              <w:noBreakHyphen/>
              <w:t>49.931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4330C1E" w14:textId="77777777" w:rsidR="00C9015F" w:rsidRDefault="001F0E2C">
            <w:pPr>
              <w:keepNext/>
              <w:spacing w:after="0"/>
              <w:jc w:val="right"/>
              <w:rPr>
                <w:b/>
                <w:color w:val="000000"/>
                <w:sz w:val="15"/>
              </w:rPr>
            </w:pPr>
            <w:r>
              <w:rPr>
                <w:b/>
                <w:color w:val="000000"/>
                <w:sz w:val="15"/>
              </w:rPr>
              <w:t>8.257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5649FAE" w14:textId="77777777" w:rsidR="00C9015F" w:rsidRDefault="001F0E2C">
            <w:pPr>
              <w:keepNext/>
              <w:spacing w:after="0"/>
              <w:jc w:val="right"/>
              <w:rPr>
                <w:b/>
                <w:color w:val="000000"/>
                <w:sz w:val="15"/>
              </w:rPr>
            </w:pPr>
            <w:r>
              <w:rPr>
                <w:b/>
                <w:color w:val="000000"/>
                <w:sz w:val="15"/>
              </w:rPr>
              <w:t>980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04ECCAD" w14:textId="77777777" w:rsidR="00C9015F" w:rsidRDefault="001F0E2C">
            <w:pPr>
              <w:keepNext/>
              <w:spacing w:after="0"/>
              <w:jc w:val="right"/>
              <w:rPr>
                <w:b/>
                <w:color w:val="000000"/>
                <w:sz w:val="15"/>
              </w:rPr>
            </w:pPr>
            <w:r>
              <w:rPr>
                <w:b/>
                <w:color w:val="000000"/>
                <w:sz w:val="15"/>
              </w:rPr>
              <w:noBreakHyphen/>
              <w:t>25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A0EC2FE" w14:textId="77777777" w:rsidR="00C9015F" w:rsidRDefault="001F0E2C">
            <w:pPr>
              <w:keepNext/>
              <w:spacing w:after="0"/>
              <w:jc w:val="right"/>
              <w:rPr>
                <w:b/>
                <w:color w:val="000000"/>
                <w:sz w:val="15"/>
              </w:rPr>
            </w:pPr>
            <w:r>
              <w:rPr>
                <w:b/>
                <w:color w:val="000000"/>
                <w:sz w:val="15"/>
              </w:rPr>
              <w:noBreakHyphen/>
              <w:t>40.719</w:t>
            </w:r>
          </w:p>
        </w:tc>
      </w:tr>
      <w:tr w:rsidR="00C9015F" w14:paraId="6AA4BCFA"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3D78150" w14:textId="77777777" w:rsidR="00C9015F" w:rsidRDefault="001F0E2C">
            <w:pPr>
              <w:keepNext/>
              <w:spacing w:after="0"/>
              <w:rPr>
                <w:b/>
                <w:color w:val="FFFFFF"/>
                <w:sz w:val="15"/>
              </w:rPr>
            </w:pPr>
            <w:r>
              <w:rPr>
                <w:b/>
                <w:color w:val="FFFFFF"/>
                <w:sz w:val="15"/>
              </w:rPr>
              <w:t>060 Sport en Cultuur</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D88A345" w14:textId="77777777" w:rsidR="00C9015F" w:rsidRDefault="001F0E2C">
            <w:pPr>
              <w:keepNext/>
              <w:spacing w:after="0"/>
              <w:jc w:val="right"/>
              <w:rPr>
                <w:b/>
                <w:color w:val="000000"/>
                <w:sz w:val="15"/>
              </w:rPr>
            </w:pPr>
            <w:r>
              <w:rPr>
                <w:b/>
                <w:color w:val="000000"/>
                <w:sz w:val="15"/>
              </w:rPr>
              <w:noBreakHyphen/>
              <w:t>6.425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DEC534D" w14:textId="77777777" w:rsidR="00C9015F" w:rsidRDefault="001F0E2C">
            <w:pPr>
              <w:keepNext/>
              <w:spacing w:after="0"/>
              <w:jc w:val="right"/>
              <w:rPr>
                <w:b/>
                <w:color w:val="000000"/>
                <w:sz w:val="15"/>
              </w:rPr>
            </w:pPr>
            <w:r>
              <w:rPr>
                <w:b/>
                <w:color w:val="000000"/>
                <w:sz w:val="15"/>
              </w:rPr>
              <w:t>831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E448485" w14:textId="77777777" w:rsidR="00C9015F" w:rsidRDefault="001F0E2C">
            <w:pPr>
              <w:keepNext/>
              <w:spacing w:after="0"/>
              <w:jc w:val="right"/>
              <w:rPr>
                <w:b/>
                <w:color w:val="000000"/>
                <w:sz w:val="15"/>
              </w:rPr>
            </w:pPr>
            <w:r>
              <w:rPr>
                <w:b/>
                <w:color w:val="000000"/>
                <w:sz w:val="15"/>
              </w:rPr>
              <w:t>342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59CAA1A" w14:textId="77777777" w:rsidR="00C9015F" w:rsidRDefault="001F0E2C">
            <w:pPr>
              <w:keepNext/>
              <w:spacing w:after="0"/>
              <w:jc w:val="right"/>
              <w:rPr>
                <w:b/>
                <w:color w:val="000000"/>
                <w:sz w:val="15"/>
              </w:rPr>
            </w:pPr>
            <w:r>
              <w:rPr>
                <w:b/>
                <w:color w:val="000000"/>
                <w:sz w:val="15"/>
              </w:rPr>
              <w:noBreakHyphen/>
              <w:t>69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6365B5F" w14:textId="77777777" w:rsidR="00C9015F" w:rsidRDefault="001F0E2C">
            <w:pPr>
              <w:keepNext/>
              <w:spacing w:after="0"/>
              <w:jc w:val="right"/>
              <w:rPr>
                <w:b/>
                <w:color w:val="000000"/>
                <w:sz w:val="15"/>
              </w:rPr>
            </w:pPr>
            <w:r>
              <w:rPr>
                <w:b/>
                <w:color w:val="000000"/>
                <w:sz w:val="15"/>
              </w:rPr>
              <w:noBreakHyphen/>
              <w:t>5.321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E5C20A1" w14:textId="77777777" w:rsidR="00C9015F" w:rsidRDefault="001F0E2C">
            <w:pPr>
              <w:keepNext/>
              <w:spacing w:after="0"/>
              <w:jc w:val="right"/>
              <w:rPr>
                <w:b/>
                <w:color w:val="000000"/>
                <w:sz w:val="15"/>
              </w:rPr>
            </w:pPr>
            <w:r>
              <w:rPr>
                <w:b/>
                <w:color w:val="000000"/>
                <w:sz w:val="15"/>
              </w:rPr>
              <w:noBreakHyphen/>
              <w:t>5.911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F5CA785" w14:textId="77777777" w:rsidR="00C9015F" w:rsidRDefault="001F0E2C">
            <w:pPr>
              <w:keepNext/>
              <w:spacing w:after="0"/>
              <w:jc w:val="right"/>
              <w:rPr>
                <w:b/>
                <w:color w:val="000000"/>
                <w:sz w:val="15"/>
              </w:rPr>
            </w:pPr>
            <w:r>
              <w:rPr>
                <w:b/>
                <w:color w:val="000000"/>
                <w:sz w:val="15"/>
              </w:rPr>
              <w:t>470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093436C" w14:textId="77777777" w:rsidR="00C9015F" w:rsidRDefault="001F0E2C">
            <w:pPr>
              <w:keepNext/>
              <w:spacing w:after="0"/>
              <w:jc w:val="right"/>
              <w:rPr>
                <w:b/>
                <w:color w:val="000000"/>
                <w:sz w:val="15"/>
              </w:rPr>
            </w:pPr>
            <w:r>
              <w:rPr>
                <w:b/>
                <w:color w:val="000000"/>
                <w:sz w:val="15"/>
              </w:rPr>
              <w:t>30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C8E8995" w14:textId="77777777" w:rsidR="00C9015F" w:rsidRDefault="001F0E2C">
            <w:pPr>
              <w:keepNext/>
              <w:spacing w:after="0"/>
              <w:jc w:val="right"/>
              <w:rPr>
                <w:b/>
                <w:color w:val="000000"/>
                <w:sz w:val="15"/>
              </w:rPr>
            </w:pPr>
            <w:r>
              <w:rPr>
                <w:b/>
                <w:color w:val="000000"/>
                <w:sz w:val="15"/>
              </w:rPr>
              <w:noBreakHyphen/>
              <w:t>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3410300" w14:textId="77777777" w:rsidR="00C9015F" w:rsidRDefault="001F0E2C">
            <w:pPr>
              <w:keepNext/>
              <w:spacing w:after="0"/>
              <w:jc w:val="right"/>
              <w:rPr>
                <w:b/>
                <w:color w:val="000000"/>
                <w:sz w:val="15"/>
              </w:rPr>
            </w:pPr>
            <w:r>
              <w:rPr>
                <w:b/>
                <w:color w:val="000000"/>
                <w:sz w:val="15"/>
              </w:rPr>
              <w:noBreakHyphen/>
              <w:t>5.420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01D0A17" w14:textId="77777777" w:rsidR="00C9015F" w:rsidRDefault="001F0E2C">
            <w:pPr>
              <w:keepNext/>
              <w:spacing w:after="0"/>
              <w:jc w:val="right"/>
              <w:rPr>
                <w:b/>
                <w:color w:val="000000"/>
                <w:sz w:val="15"/>
              </w:rPr>
            </w:pPr>
            <w:r>
              <w:rPr>
                <w:b/>
                <w:color w:val="000000"/>
                <w:sz w:val="15"/>
              </w:rPr>
              <w:noBreakHyphen/>
              <w:t>7.117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518EE33" w14:textId="77777777" w:rsidR="00C9015F" w:rsidRDefault="001F0E2C">
            <w:pPr>
              <w:keepNext/>
              <w:spacing w:after="0"/>
              <w:jc w:val="right"/>
              <w:rPr>
                <w:b/>
                <w:color w:val="000000"/>
                <w:sz w:val="15"/>
              </w:rPr>
            </w:pPr>
            <w:r>
              <w:rPr>
                <w:b/>
                <w:color w:val="000000"/>
                <w:sz w:val="15"/>
              </w:rPr>
              <w:t>740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876C5D6" w14:textId="77777777" w:rsidR="00C9015F" w:rsidRDefault="001F0E2C">
            <w:pPr>
              <w:keepNext/>
              <w:spacing w:after="0"/>
              <w:jc w:val="right"/>
              <w:rPr>
                <w:b/>
                <w:color w:val="000000"/>
                <w:sz w:val="15"/>
              </w:rPr>
            </w:pPr>
            <w:r>
              <w:rPr>
                <w:b/>
                <w:color w:val="000000"/>
                <w:sz w:val="15"/>
              </w:rPr>
              <w:t>627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F907C21" w14:textId="77777777" w:rsidR="00C9015F" w:rsidRDefault="001F0E2C">
            <w:pPr>
              <w:keepNext/>
              <w:spacing w:after="0"/>
              <w:jc w:val="right"/>
              <w:rPr>
                <w:b/>
                <w:color w:val="000000"/>
                <w:sz w:val="15"/>
              </w:rPr>
            </w:pPr>
            <w:r>
              <w:rPr>
                <w:b/>
                <w:color w:val="000000"/>
                <w:sz w:val="15"/>
              </w:rPr>
              <w:noBreakHyphen/>
              <w:t>243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4F6F294" w14:textId="77777777" w:rsidR="00C9015F" w:rsidRDefault="001F0E2C">
            <w:pPr>
              <w:keepNext/>
              <w:spacing w:after="0"/>
              <w:jc w:val="right"/>
              <w:rPr>
                <w:b/>
                <w:color w:val="000000"/>
                <w:sz w:val="15"/>
              </w:rPr>
            </w:pPr>
            <w:r>
              <w:rPr>
                <w:b/>
                <w:color w:val="000000"/>
                <w:sz w:val="15"/>
              </w:rPr>
              <w:noBreakHyphen/>
              <w:t>5.993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0C4E384" w14:textId="77777777" w:rsidR="00C9015F" w:rsidRDefault="001F0E2C">
            <w:pPr>
              <w:keepNext/>
              <w:spacing w:after="0"/>
              <w:jc w:val="right"/>
              <w:rPr>
                <w:b/>
                <w:color w:val="000000"/>
                <w:sz w:val="15"/>
              </w:rPr>
            </w:pPr>
            <w:r>
              <w:rPr>
                <w:b/>
                <w:color w:val="000000"/>
                <w:sz w:val="15"/>
              </w:rPr>
              <w:noBreakHyphen/>
              <w:t>7.286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C59314A" w14:textId="77777777" w:rsidR="00C9015F" w:rsidRDefault="001F0E2C">
            <w:pPr>
              <w:keepNext/>
              <w:spacing w:after="0"/>
              <w:jc w:val="right"/>
              <w:rPr>
                <w:b/>
                <w:color w:val="000000"/>
                <w:sz w:val="15"/>
              </w:rPr>
            </w:pPr>
            <w:r>
              <w:rPr>
                <w:b/>
                <w:color w:val="000000"/>
                <w:sz w:val="15"/>
              </w:rPr>
              <w:t>882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4C4EB22" w14:textId="77777777" w:rsidR="00C9015F" w:rsidRDefault="001F0E2C">
            <w:pPr>
              <w:keepNext/>
              <w:spacing w:after="0"/>
              <w:jc w:val="right"/>
              <w:rPr>
                <w:b/>
                <w:color w:val="000000"/>
                <w:sz w:val="15"/>
              </w:rPr>
            </w:pPr>
            <w:r>
              <w:rPr>
                <w:b/>
                <w:color w:val="000000"/>
                <w:sz w:val="15"/>
              </w:rPr>
              <w:t>593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17D2596" w14:textId="77777777" w:rsidR="00C9015F" w:rsidRDefault="001F0E2C">
            <w:pPr>
              <w:keepNext/>
              <w:spacing w:after="0"/>
              <w:jc w:val="right"/>
              <w:rPr>
                <w:b/>
                <w:color w:val="000000"/>
                <w:sz w:val="15"/>
              </w:rPr>
            </w:pPr>
            <w:r>
              <w:rPr>
                <w:b/>
                <w:color w:val="000000"/>
                <w:sz w:val="15"/>
              </w:rPr>
              <w:noBreakHyphen/>
              <w:t>243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917A1BE" w14:textId="77777777" w:rsidR="00C9015F" w:rsidRDefault="001F0E2C">
            <w:pPr>
              <w:keepNext/>
              <w:spacing w:after="0"/>
              <w:jc w:val="right"/>
              <w:rPr>
                <w:b/>
                <w:color w:val="000000"/>
                <w:sz w:val="15"/>
              </w:rPr>
            </w:pPr>
            <w:r>
              <w:rPr>
                <w:b/>
                <w:color w:val="000000"/>
                <w:sz w:val="15"/>
              </w:rPr>
              <w:noBreakHyphen/>
              <w:t>6.053</w:t>
            </w:r>
          </w:p>
        </w:tc>
      </w:tr>
      <w:tr w:rsidR="00C9015F" w14:paraId="04C841D2"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CF2C38C" w14:textId="77777777" w:rsidR="00C9015F" w:rsidRDefault="001F0E2C">
            <w:pPr>
              <w:keepNext/>
              <w:spacing w:after="0"/>
              <w:rPr>
                <w:b/>
                <w:color w:val="FFFFFF"/>
                <w:sz w:val="15"/>
              </w:rPr>
            </w:pPr>
            <w:r>
              <w:rPr>
                <w:b/>
                <w:color w:val="FFFFFF"/>
                <w:sz w:val="15"/>
              </w:rPr>
              <w:t>070 Werken en leren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844ADF3" w14:textId="77777777" w:rsidR="00C9015F" w:rsidRDefault="001F0E2C">
            <w:pPr>
              <w:keepNext/>
              <w:spacing w:after="0"/>
              <w:jc w:val="right"/>
              <w:rPr>
                <w:b/>
                <w:color w:val="000000"/>
                <w:sz w:val="15"/>
              </w:rPr>
            </w:pPr>
            <w:r>
              <w:rPr>
                <w:b/>
                <w:color w:val="000000"/>
                <w:sz w:val="15"/>
              </w:rPr>
              <w:noBreakHyphen/>
              <w:t>31.541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DD1FFD2" w14:textId="77777777" w:rsidR="00C9015F" w:rsidRDefault="001F0E2C">
            <w:pPr>
              <w:keepNext/>
              <w:spacing w:after="0"/>
              <w:jc w:val="right"/>
              <w:rPr>
                <w:b/>
                <w:color w:val="000000"/>
                <w:sz w:val="15"/>
              </w:rPr>
            </w:pPr>
            <w:r>
              <w:rPr>
                <w:b/>
                <w:color w:val="000000"/>
                <w:sz w:val="15"/>
              </w:rPr>
              <w:t>13.641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C4FEC24" w14:textId="77777777" w:rsidR="00C9015F" w:rsidRDefault="001F0E2C">
            <w:pPr>
              <w:keepNext/>
              <w:spacing w:after="0"/>
              <w:jc w:val="right"/>
              <w:rPr>
                <w:b/>
                <w:color w:val="000000"/>
                <w:sz w:val="15"/>
              </w:rPr>
            </w:pPr>
            <w:r>
              <w:rPr>
                <w:b/>
                <w:color w:val="000000"/>
                <w:sz w:val="15"/>
              </w:rPr>
              <w:t>2.176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122D42E" w14:textId="77777777" w:rsidR="00C9015F" w:rsidRDefault="001F0E2C">
            <w:pPr>
              <w:keepNext/>
              <w:spacing w:after="0"/>
              <w:jc w:val="right"/>
              <w:rPr>
                <w:b/>
                <w:color w:val="000000"/>
                <w:sz w:val="15"/>
              </w:rPr>
            </w:pPr>
            <w:r>
              <w:rPr>
                <w:b/>
                <w:color w:val="000000"/>
                <w:sz w:val="15"/>
              </w:rPr>
              <w:noBreakHyphen/>
              <w:t>422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032BDE7" w14:textId="77777777" w:rsidR="00C9015F" w:rsidRDefault="001F0E2C">
            <w:pPr>
              <w:keepNext/>
              <w:spacing w:after="0"/>
              <w:jc w:val="right"/>
              <w:rPr>
                <w:b/>
                <w:color w:val="000000"/>
                <w:sz w:val="15"/>
              </w:rPr>
            </w:pPr>
            <w:r>
              <w:rPr>
                <w:b/>
                <w:color w:val="000000"/>
                <w:sz w:val="15"/>
              </w:rPr>
              <w:noBreakHyphen/>
              <w:t>16.146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5AC34E9" w14:textId="77777777" w:rsidR="00C9015F" w:rsidRDefault="001F0E2C">
            <w:pPr>
              <w:keepNext/>
              <w:spacing w:after="0"/>
              <w:jc w:val="right"/>
              <w:rPr>
                <w:b/>
                <w:color w:val="000000"/>
                <w:sz w:val="15"/>
              </w:rPr>
            </w:pPr>
            <w:r>
              <w:rPr>
                <w:b/>
                <w:color w:val="000000"/>
                <w:sz w:val="15"/>
              </w:rPr>
              <w:noBreakHyphen/>
              <w:t>30.144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A76C15D" w14:textId="77777777" w:rsidR="00C9015F" w:rsidRDefault="001F0E2C">
            <w:pPr>
              <w:keepNext/>
              <w:spacing w:after="0"/>
              <w:jc w:val="right"/>
              <w:rPr>
                <w:b/>
                <w:color w:val="000000"/>
                <w:sz w:val="15"/>
              </w:rPr>
            </w:pPr>
            <w:r>
              <w:rPr>
                <w:b/>
                <w:color w:val="000000"/>
                <w:sz w:val="15"/>
              </w:rPr>
              <w:t>12.704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8E4C3C8"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B37B5EF" w14:textId="77777777" w:rsidR="00C9015F" w:rsidRDefault="001F0E2C">
            <w:pPr>
              <w:keepNext/>
              <w:spacing w:after="0"/>
              <w:jc w:val="right"/>
              <w:rPr>
                <w:b/>
                <w:color w:val="000000"/>
                <w:sz w:val="15"/>
              </w:rPr>
            </w:pPr>
            <w:r>
              <w:rPr>
                <w:b/>
                <w:color w:val="000000"/>
                <w:sz w:val="15"/>
              </w:rPr>
              <w:noBreakHyphen/>
              <w:t>21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34B6958" w14:textId="77777777" w:rsidR="00C9015F" w:rsidRDefault="001F0E2C">
            <w:pPr>
              <w:keepNext/>
              <w:spacing w:after="0"/>
              <w:jc w:val="right"/>
              <w:rPr>
                <w:b/>
                <w:color w:val="000000"/>
                <w:sz w:val="15"/>
              </w:rPr>
            </w:pPr>
            <w:r>
              <w:rPr>
                <w:b/>
                <w:color w:val="000000"/>
                <w:sz w:val="15"/>
              </w:rPr>
              <w:noBreakHyphen/>
              <w:t>17.461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F150E6F" w14:textId="77777777" w:rsidR="00C9015F" w:rsidRDefault="001F0E2C">
            <w:pPr>
              <w:keepNext/>
              <w:spacing w:after="0"/>
              <w:jc w:val="right"/>
              <w:rPr>
                <w:b/>
                <w:color w:val="000000"/>
                <w:sz w:val="15"/>
              </w:rPr>
            </w:pPr>
            <w:r>
              <w:rPr>
                <w:b/>
                <w:color w:val="000000"/>
                <w:sz w:val="15"/>
              </w:rPr>
              <w:noBreakHyphen/>
              <w:t>31.130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5D7C4BD" w14:textId="77777777" w:rsidR="00C9015F" w:rsidRDefault="001F0E2C">
            <w:pPr>
              <w:keepNext/>
              <w:spacing w:after="0"/>
              <w:jc w:val="right"/>
              <w:rPr>
                <w:b/>
                <w:color w:val="000000"/>
                <w:sz w:val="15"/>
              </w:rPr>
            </w:pPr>
            <w:r>
              <w:rPr>
                <w:b/>
                <w:color w:val="000000"/>
                <w:sz w:val="15"/>
              </w:rPr>
              <w:t>13.609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1A386B7" w14:textId="77777777" w:rsidR="00C9015F" w:rsidRDefault="001F0E2C">
            <w:pPr>
              <w:keepNext/>
              <w:spacing w:after="0"/>
              <w:jc w:val="right"/>
              <w:rPr>
                <w:b/>
                <w:color w:val="000000"/>
                <w:sz w:val="15"/>
              </w:rPr>
            </w:pPr>
            <w:r>
              <w:rPr>
                <w:b/>
                <w:color w:val="000000"/>
                <w:sz w:val="15"/>
              </w:rPr>
              <w:t>327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973DE38" w14:textId="77777777" w:rsidR="00C9015F" w:rsidRDefault="001F0E2C">
            <w:pPr>
              <w:keepNext/>
              <w:spacing w:after="0"/>
              <w:jc w:val="right"/>
              <w:rPr>
                <w:b/>
                <w:color w:val="000000"/>
                <w:sz w:val="15"/>
              </w:rPr>
            </w:pPr>
            <w:r>
              <w:rPr>
                <w:b/>
                <w:color w:val="000000"/>
                <w:sz w:val="15"/>
              </w:rPr>
              <w:noBreakHyphen/>
              <w:t>185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D20C59E" w14:textId="77777777" w:rsidR="00C9015F" w:rsidRDefault="001F0E2C">
            <w:pPr>
              <w:keepNext/>
              <w:spacing w:after="0"/>
              <w:jc w:val="right"/>
              <w:rPr>
                <w:b/>
                <w:color w:val="000000"/>
                <w:sz w:val="15"/>
              </w:rPr>
            </w:pPr>
            <w:r>
              <w:rPr>
                <w:b/>
                <w:color w:val="000000"/>
                <w:sz w:val="15"/>
              </w:rPr>
              <w:noBreakHyphen/>
              <w:t>17.380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D49E583" w14:textId="77777777" w:rsidR="00C9015F" w:rsidRDefault="001F0E2C">
            <w:pPr>
              <w:keepNext/>
              <w:spacing w:after="0"/>
              <w:jc w:val="right"/>
              <w:rPr>
                <w:b/>
                <w:color w:val="000000"/>
                <w:sz w:val="15"/>
              </w:rPr>
            </w:pPr>
            <w:r>
              <w:rPr>
                <w:b/>
                <w:color w:val="000000"/>
                <w:sz w:val="15"/>
              </w:rPr>
              <w:noBreakHyphen/>
              <w:t>31.604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6F6A562" w14:textId="77777777" w:rsidR="00C9015F" w:rsidRDefault="001F0E2C">
            <w:pPr>
              <w:keepNext/>
              <w:spacing w:after="0"/>
              <w:jc w:val="right"/>
              <w:rPr>
                <w:b/>
                <w:color w:val="000000"/>
                <w:sz w:val="15"/>
              </w:rPr>
            </w:pPr>
            <w:r>
              <w:rPr>
                <w:b/>
                <w:color w:val="000000"/>
                <w:sz w:val="15"/>
              </w:rPr>
              <w:t>13.742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F3395CA" w14:textId="77777777" w:rsidR="00C9015F" w:rsidRDefault="001F0E2C">
            <w:pPr>
              <w:keepNext/>
              <w:spacing w:after="0"/>
              <w:jc w:val="right"/>
              <w:rPr>
                <w:b/>
                <w:color w:val="000000"/>
                <w:sz w:val="15"/>
              </w:rPr>
            </w:pPr>
            <w:r>
              <w:rPr>
                <w:b/>
                <w:color w:val="000000"/>
                <w:sz w:val="15"/>
              </w:rPr>
              <w:t>710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9064386" w14:textId="77777777" w:rsidR="00C9015F" w:rsidRDefault="001F0E2C">
            <w:pPr>
              <w:keepNext/>
              <w:spacing w:after="0"/>
              <w:jc w:val="right"/>
              <w:rPr>
                <w:b/>
                <w:color w:val="000000"/>
                <w:sz w:val="15"/>
              </w:rPr>
            </w:pPr>
            <w:r>
              <w:rPr>
                <w:b/>
                <w:color w:val="000000"/>
                <w:sz w:val="15"/>
              </w:rPr>
              <w:noBreakHyphen/>
              <w:t>185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05916B0" w14:textId="77777777" w:rsidR="00C9015F" w:rsidRDefault="001F0E2C">
            <w:pPr>
              <w:keepNext/>
              <w:spacing w:after="0"/>
              <w:jc w:val="right"/>
              <w:rPr>
                <w:b/>
                <w:color w:val="000000"/>
                <w:sz w:val="15"/>
              </w:rPr>
            </w:pPr>
            <w:r>
              <w:rPr>
                <w:b/>
                <w:color w:val="000000"/>
                <w:sz w:val="15"/>
              </w:rPr>
              <w:noBreakHyphen/>
              <w:t>17.338</w:t>
            </w:r>
          </w:p>
        </w:tc>
      </w:tr>
      <w:tr w:rsidR="00C9015F" w14:paraId="68AB7BB2"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191CDA3" w14:textId="77777777" w:rsidR="00C9015F" w:rsidRDefault="001F0E2C">
            <w:pPr>
              <w:keepNext/>
              <w:spacing w:after="0"/>
              <w:rPr>
                <w:b/>
                <w:color w:val="FFFFFF"/>
                <w:sz w:val="15"/>
              </w:rPr>
            </w:pPr>
            <w:r>
              <w:rPr>
                <w:b/>
                <w:color w:val="FFFFFF"/>
                <w:sz w:val="15"/>
              </w:rPr>
              <w:t>080 Veiligheid</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18AB079" w14:textId="77777777" w:rsidR="00C9015F" w:rsidRDefault="001F0E2C">
            <w:pPr>
              <w:keepNext/>
              <w:spacing w:after="0"/>
              <w:jc w:val="right"/>
              <w:rPr>
                <w:b/>
                <w:color w:val="000000"/>
                <w:sz w:val="15"/>
              </w:rPr>
            </w:pPr>
            <w:r>
              <w:rPr>
                <w:b/>
                <w:color w:val="000000"/>
                <w:sz w:val="15"/>
              </w:rPr>
              <w:noBreakHyphen/>
              <w:t>6.396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0A0C5A8" w14:textId="77777777" w:rsidR="00C9015F" w:rsidRDefault="001F0E2C">
            <w:pPr>
              <w:keepNext/>
              <w:spacing w:after="0"/>
              <w:jc w:val="right"/>
              <w:rPr>
                <w:b/>
                <w:color w:val="000000"/>
                <w:sz w:val="15"/>
              </w:rPr>
            </w:pPr>
            <w:r>
              <w:rPr>
                <w:b/>
                <w:color w:val="000000"/>
                <w:sz w:val="15"/>
              </w:rPr>
              <w:t>583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2CBA49C"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976C1B3"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BF1BF60" w14:textId="77777777" w:rsidR="00C9015F" w:rsidRDefault="001F0E2C">
            <w:pPr>
              <w:keepNext/>
              <w:spacing w:after="0"/>
              <w:jc w:val="right"/>
              <w:rPr>
                <w:b/>
                <w:color w:val="000000"/>
                <w:sz w:val="15"/>
              </w:rPr>
            </w:pPr>
            <w:r>
              <w:rPr>
                <w:b/>
                <w:color w:val="000000"/>
                <w:sz w:val="15"/>
              </w:rPr>
              <w:noBreakHyphen/>
              <w:t>5.813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447AD6E" w14:textId="77777777" w:rsidR="00C9015F" w:rsidRDefault="001F0E2C">
            <w:pPr>
              <w:keepNext/>
              <w:spacing w:after="0"/>
              <w:jc w:val="right"/>
              <w:rPr>
                <w:b/>
                <w:color w:val="000000"/>
                <w:sz w:val="15"/>
              </w:rPr>
            </w:pPr>
            <w:r>
              <w:rPr>
                <w:b/>
                <w:color w:val="000000"/>
                <w:sz w:val="15"/>
              </w:rPr>
              <w:noBreakHyphen/>
              <w:t>5.927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CD5097D" w14:textId="77777777" w:rsidR="00C9015F" w:rsidRDefault="001F0E2C">
            <w:pPr>
              <w:keepNext/>
              <w:spacing w:after="0"/>
              <w:jc w:val="right"/>
              <w:rPr>
                <w:b/>
                <w:color w:val="000000"/>
                <w:sz w:val="15"/>
              </w:rPr>
            </w:pPr>
            <w:r>
              <w:rPr>
                <w:b/>
                <w:color w:val="000000"/>
                <w:sz w:val="15"/>
              </w:rPr>
              <w:t>141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3D9C08D"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3BCA748"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76A48A1" w14:textId="77777777" w:rsidR="00C9015F" w:rsidRDefault="001F0E2C">
            <w:pPr>
              <w:keepNext/>
              <w:spacing w:after="0"/>
              <w:jc w:val="right"/>
              <w:rPr>
                <w:b/>
                <w:color w:val="000000"/>
                <w:sz w:val="15"/>
              </w:rPr>
            </w:pPr>
            <w:r>
              <w:rPr>
                <w:b/>
                <w:color w:val="000000"/>
                <w:sz w:val="15"/>
              </w:rPr>
              <w:noBreakHyphen/>
              <w:t>5.786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371094E" w14:textId="77777777" w:rsidR="00C9015F" w:rsidRDefault="001F0E2C">
            <w:pPr>
              <w:keepNext/>
              <w:spacing w:after="0"/>
              <w:jc w:val="right"/>
              <w:rPr>
                <w:b/>
                <w:color w:val="000000"/>
                <w:sz w:val="15"/>
              </w:rPr>
            </w:pPr>
            <w:r>
              <w:rPr>
                <w:b/>
                <w:color w:val="000000"/>
                <w:sz w:val="15"/>
              </w:rPr>
              <w:noBreakHyphen/>
              <w:t>6.052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27EAD62" w14:textId="77777777" w:rsidR="00C9015F" w:rsidRDefault="001F0E2C">
            <w:pPr>
              <w:keepNext/>
              <w:spacing w:after="0"/>
              <w:jc w:val="right"/>
              <w:rPr>
                <w:b/>
                <w:color w:val="000000"/>
                <w:sz w:val="15"/>
              </w:rPr>
            </w:pPr>
            <w:r>
              <w:rPr>
                <w:b/>
                <w:color w:val="000000"/>
                <w:sz w:val="15"/>
              </w:rPr>
              <w:t>141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0CE5D58" w14:textId="77777777" w:rsidR="00C9015F" w:rsidRDefault="001F0E2C">
            <w:pPr>
              <w:keepNext/>
              <w:spacing w:after="0"/>
              <w:jc w:val="right"/>
              <w:rPr>
                <w:b/>
                <w:color w:val="000000"/>
                <w:sz w:val="15"/>
              </w:rPr>
            </w:pPr>
            <w:r>
              <w:rPr>
                <w:b/>
                <w:color w:val="000000"/>
                <w:sz w:val="15"/>
              </w:rPr>
              <w:t>48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7DFE385"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328242F" w14:textId="77777777" w:rsidR="00C9015F" w:rsidRDefault="001F0E2C">
            <w:pPr>
              <w:keepNext/>
              <w:spacing w:after="0"/>
              <w:jc w:val="right"/>
              <w:rPr>
                <w:b/>
                <w:color w:val="000000"/>
                <w:sz w:val="15"/>
              </w:rPr>
            </w:pPr>
            <w:r>
              <w:rPr>
                <w:b/>
                <w:color w:val="000000"/>
                <w:sz w:val="15"/>
              </w:rPr>
              <w:noBreakHyphen/>
              <w:t>5.863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600E1C2" w14:textId="77777777" w:rsidR="00C9015F" w:rsidRDefault="001F0E2C">
            <w:pPr>
              <w:keepNext/>
              <w:spacing w:after="0"/>
              <w:jc w:val="right"/>
              <w:rPr>
                <w:b/>
                <w:color w:val="000000"/>
                <w:sz w:val="15"/>
              </w:rPr>
            </w:pPr>
            <w:r>
              <w:rPr>
                <w:b/>
                <w:color w:val="000000"/>
                <w:sz w:val="15"/>
              </w:rPr>
              <w:noBreakHyphen/>
              <w:t>6.564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AE1C2A3" w14:textId="77777777" w:rsidR="00C9015F" w:rsidRDefault="001F0E2C">
            <w:pPr>
              <w:keepNext/>
              <w:spacing w:after="0"/>
              <w:jc w:val="right"/>
              <w:rPr>
                <w:b/>
                <w:color w:val="000000"/>
                <w:sz w:val="15"/>
              </w:rPr>
            </w:pPr>
            <w:r>
              <w:rPr>
                <w:b/>
                <w:color w:val="000000"/>
                <w:sz w:val="15"/>
              </w:rPr>
              <w:t>339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1F4EE63"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C6A1983"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D61B6B8" w14:textId="77777777" w:rsidR="00C9015F" w:rsidRDefault="001F0E2C">
            <w:pPr>
              <w:keepNext/>
              <w:spacing w:after="0"/>
              <w:jc w:val="right"/>
              <w:rPr>
                <w:b/>
                <w:color w:val="000000"/>
                <w:sz w:val="15"/>
              </w:rPr>
            </w:pPr>
            <w:r>
              <w:rPr>
                <w:b/>
                <w:color w:val="000000"/>
                <w:sz w:val="15"/>
              </w:rPr>
              <w:noBreakHyphen/>
              <w:t>6.225</w:t>
            </w:r>
          </w:p>
        </w:tc>
      </w:tr>
      <w:tr w:rsidR="00C9015F" w14:paraId="5546CC02"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5B5471D" w14:textId="77777777" w:rsidR="00C9015F" w:rsidRDefault="001F0E2C">
            <w:pPr>
              <w:keepNext/>
              <w:spacing w:after="0"/>
              <w:rPr>
                <w:b/>
                <w:color w:val="FFFFFF"/>
                <w:sz w:val="15"/>
              </w:rPr>
            </w:pPr>
            <w:r>
              <w:rPr>
                <w:b/>
                <w:color w:val="FFFFFF"/>
                <w:sz w:val="15"/>
              </w:rPr>
              <w:t>090 Algemeen bestuur en bedrijfsvoering</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675E924" w14:textId="77777777" w:rsidR="00C9015F" w:rsidRDefault="001F0E2C">
            <w:pPr>
              <w:keepNext/>
              <w:spacing w:after="0"/>
              <w:jc w:val="right"/>
              <w:rPr>
                <w:b/>
                <w:color w:val="000000"/>
                <w:sz w:val="15"/>
              </w:rPr>
            </w:pPr>
            <w:r>
              <w:rPr>
                <w:b/>
                <w:color w:val="000000"/>
                <w:sz w:val="15"/>
              </w:rPr>
              <w:noBreakHyphen/>
              <w:t>25.738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47E0077" w14:textId="77777777" w:rsidR="00C9015F" w:rsidRDefault="001F0E2C">
            <w:pPr>
              <w:keepNext/>
              <w:spacing w:after="0"/>
              <w:jc w:val="right"/>
              <w:rPr>
                <w:b/>
                <w:color w:val="000000"/>
                <w:sz w:val="15"/>
              </w:rPr>
            </w:pPr>
            <w:r>
              <w:rPr>
                <w:b/>
                <w:color w:val="000000"/>
                <w:sz w:val="15"/>
              </w:rPr>
              <w:t>3.811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0E4AEC6" w14:textId="77777777" w:rsidR="00C9015F" w:rsidRDefault="001F0E2C">
            <w:pPr>
              <w:keepNext/>
              <w:spacing w:after="0"/>
              <w:jc w:val="right"/>
              <w:rPr>
                <w:b/>
                <w:color w:val="000000"/>
                <w:sz w:val="15"/>
              </w:rPr>
            </w:pPr>
            <w:r>
              <w:rPr>
                <w:b/>
                <w:color w:val="000000"/>
                <w:sz w:val="15"/>
              </w:rPr>
              <w:t>587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01197BA" w14:textId="77777777" w:rsidR="00C9015F" w:rsidRDefault="001F0E2C">
            <w:pPr>
              <w:keepNext/>
              <w:spacing w:after="0"/>
              <w:jc w:val="right"/>
              <w:rPr>
                <w:b/>
                <w:color w:val="000000"/>
                <w:sz w:val="15"/>
              </w:rPr>
            </w:pPr>
            <w:r>
              <w:rPr>
                <w:b/>
                <w:color w:val="000000"/>
                <w:sz w:val="15"/>
              </w:rPr>
              <w:noBreakHyphen/>
              <w:t>134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DF6A473" w14:textId="77777777" w:rsidR="00C9015F" w:rsidRDefault="001F0E2C">
            <w:pPr>
              <w:keepNext/>
              <w:spacing w:after="0"/>
              <w:jc w:val="right"/>
              <w:rPr>
                <w:b/>
                <w:color w:val="000000"/>
                <w:sz w:val="15"/>
              </w:rPr>
            </w:pPr>
            <w:r>
              <w:rPr>
                <w:b/>
                <w:color w:val="000000"/>
                <w:sz w:val="15"/>
              </w:rPr>
              <w:noBreakHyphen/>
              <w:t>21.475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A0F819B" w14:textId="77777777" w:rsidR="00C9015F" w:rsidRDefault="001F0E2C">
            <w:pPr>
              <w:keepNext/>
              <w:spacing w:after="0"/>
              <w:jc w:val="right"/>
              <w:rPr>
                <w:b/>
                <w:color w:val="000000"/>
                <w:sz w:val="15"/>
              </w:rPr>
            </w:pPr>
            <w:r>
              <w:rPr>
                <w:b/>
                <w:color w:val="000000"/>
                <w:sz w:val="15"/>
              </w:rPr>
              <w:noBreakHyphen/>
              <w:t>24.762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FEBE921" w14:textId="77777777" w:rsidR="00C9015F" w:rsidRDefault="001F0E2C">
            <w:pPr>
              <w:keepNext/>
              <w:spacing w:after="0"/>
              <w:jc w:val="right"/>
              <w:rPr>
                <w:b/>
                <w:color w:val="000000"/>
                <w:sz w:val="15"/>
              </w:rPr>
            </w:pPr>
            <w:r>
              <w:rPr>
                <w:b/>
                <w:color w:val="000000"/>
                <w:sz w:val="15"/>
              </w:rPr>
              <w:t>2.082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85B7E50" w14:textId="77777777" w:rsidR="00C9015F" w:rsidRDefault="001F0E2C">
            <w:pPr>
              <w:keepNext/>
              <w:spacing w:after="0"/>
              <w:jc w:val="right"/>
              <w:rPr>
                <w:b/>
                <w:color w:val="000000"/>
                <w:sz w:val="15"/>
              </w:rPr>
            </w:pPr>
            <w:r>
              <w:rPr>
                <w:b/>
                <w:color w:val="000000"/>
                <w:sz w:val="15"/>
              </w:rPr>
              <w:t>304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909AF68" w14:textId="77777777" w:rsidR="00C9015F" w:rsidRDefault="001F0E2C">
            <w:pPr>
              <w:keepNext/>
              <w:spacing w:after="0"/>
              <w:jc w:val="right"/>
              <w:rPr>
                <w:b/>
                <w:color w:val="000000"/>
                <w:sz w:val="15"/>
              </w:rPr>
            </w:pPr>
            <w:r>
              <w:rPr>
                <w:b/>
                <w:color w:val="000000"/>
                <w:sz w:val="15"/>
              </w:rPr>
              <w:noBreakHyphen/>
              <w:t>60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39B1BCC" w14:textId="77777777" w:rsidR="00C9015F" w:rsidRDefault="001F0E2C">
            <w:pPr>
              <w:keepNext/>
              <w:spacing w:after="0"/>
              <w:jc w:val="right"/>
              <w:rPr>
                <w:b/>
                <w:color w:val="000000"/>
                <w:sz w:val="15"/>
              </w:rPr>
            </w:pPr>
            <w:r>
              <w:rPr>
                <w:b/>
                <w:color w:val="000000"/>
                <w:sz w:val="15"/>
              </w:rPr>
              <w:noBreakHyphen/>
              <w:t>22.436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08633FA" w14:textId="77777777" w:rsidR="00C9015F" w:rsidRDefault="001F0E2C">
            <w:pPr>
              <w:keepNext/>
              <w:spacing w:after="0"/>
              <w:jc w:val="right"/>
              <w:rPr>
                <w:b/>
                <w:color w:val="000000"/>
                <w:sz w:val="15"/>
              </w:rPr>
            </w:pPr>
            <w:r>
              <w:rPr>
                <w:b/>
                <w:color w:val="000000"/>
                <w:sz w:val="15"/>
              </w:rPr>
              <w:noBreakHyphen/>
              <w:t>27.114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784F9FB" w14:textId="77777777" w:rsidR="00C9015F" w:rsidRDefault="001F0E2C">
            <w:pPr>
              <w:keepNext/>
              <w:spacing w:after="0"/>
              <w:jc w:val="right"/>
              <w:rPr>
                <w:b/>
                <w:color w:val="000000"/>
                <w:sz w:val="15"/>
              </w:rPr>
            </w:pPr>
            <w:r>
              <w:rPr>
                <w:b/>
                <w:color w:val="000000"/>
                <w:sz w:val="15"/>
              </w:rPr>
              <w:t>2.986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376C4D5" w14:textId="77777777" w:rsidR="00C9015F" w:rsidRDefault="001F0E2C">
            <w:pPr>
              <w:keepNext/>
              <w:spacing w:after="0"/>
              <w:jc w:val="right"/>
              <w:rPr>
                <w:b/>
                <w:color w:val="000000"/>
                <w:sz w:val="15"/>
              </w:rPr>
            </w:pPr>
            <w:r>
              <w:rPr>
                <w:b/>
                <w:color w:val="000000"/>
                <w:sz w:val="15"/>
              </w:rPr>
              <w:t>942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E6A177D" w14:textId="77777777" w:rsidR="00C9015F" w:rsidRDefault="001F0E2C">
            <w:pPr>
              <w:keepNext/>
              <w:spacing w:after="0"/>
              <w:jc w:val="right"/>
              <w:rPr>
                <w:b/>
                <w:color w:val="000000"/>
                <w:sz w:val="15"/>
              </w:rPr>
            </w:pPr>
            <w:r>
              <w:rPr>
                <w:b/>
                <w:color w:val="000000"/>
                <w:sz w:val="15"/>
              </w:rPr>
              <w:noBreakHyphen/>
              <w:t>1.582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713F6C5" w14:textId="77777777" w:rsidR="00C9015F" w:rsidRDefault="001F0E2C">
            <w:pPr>
              <w:keepNext/>
              <w:spacing w:after="0"/>
              <w:jc w:val="right"/>
              <w:rPr>
                <w:b/>
                <w:color w:val="000000"/>
                <w:sz w:val="15"/>
              </w:rPr>
            </w:pPr>
            <w:r>
              <w:rPr>
                <w:b/>
                <w:color w:val="000000"/>
                <w:sz w:val="15"/>
              </w:rPr>
              <w:noBreakHyphen/>
              <w:t>24.767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3EEADAC" w14:textId="77777777" w:rsidR="00C9015F" w:rsidRDefault="001F0E2C">
            <w:pPr>
              <w:keepNext/>
              <w:spacing w:after="0"/>
              <w:jc w:val="right"/>
              <w:rPr>
                <w:b/>
                <w:color w:val="000000"/>
                <w:sz w:val="15"/>
              </w:rPr>
            </w:pPr>
            <w:r>
              <w:rPr>
                <w:b/>
                <w:color w:val="000000"/>
                <w:sz w:val="15"/>
              </w:rPr>
              <w:noBreakHyphen/>
              <w:t>28.266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6896B9D" w14:textId="77777777" w:rsidR="00C9015F" w:rsidRDefault="001F0E2C">
            <w:pPr>
              <w:keepNext/>
              <w:spacing w:after="0"/>
              <w:jc w:val="right"/>
              <w:rPr>
                <w:b/>
                <w:color w:val="000000"/>
                <w:sz w:val="15"/>
              </w:rPr>
            </w:pPr>
            <w:r>
              <w:rPr>
                <w:b/>
                <w:color w:val="000000"/>
                <w:sz w:val="15"/>
              </w:rPr>
              <w:t>3.646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0F22E7D" w14:textId="77777777" w:rsidR="00C9015F" w:rsidRDefault="001F0E2C">
            <w:pPr>
              <w:keepNext/>
              <w:spacing w:after="0"/>
              <w:jc w:val="right"/>
              <w:rPr>
                <w:b/>
                <w:color w:val="000000"/>
                <w:sz w:val="15"/>
              </w:rPr>
            </w:pPr>
            <w:r>
              <w:rPr>
                <w:b/>
                <w:color w:val="000000"/>
                <w:sz w:val="15"/>
              </w:rPr>
              <w:t>918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5EE640C" w14:textId="77777777" w:rsidR="00C9015F" w:rsidRDefault="001F0E2C">
            <w:pPr>
              <w:keepNext/>
              <w:spacing w:after="0"/>
              <w:jc w:val="right"/>
              <w:rPr>
                <w:b/>
                <w:color w:val="000000"/>
                <w:sz w:val="15"/>
              </w:rPr>
            </w:pPr>
            <w:r>
              <w:rPr>
                <w:b/>
                <w:color w:val="000000"/>
                <w:sz w:val="15"/>
              </w:rPr>
              <w:noBreakHyphen/>
              <w:t>1.636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5811D1D" w14:textId="77777777" w:rsidR="00C9015F" w:rsidRDefault="001F0E2C">
            <w:pPr>
              <w:keepNext/>
              <w:spacing w:after="0"/>
              <w:jc w:val="right"/>
              <w:rPr>
                <w:b/>
                <w:color w:val="000000"/>
                <w:sz w:val="15"/>
              </w:rPr>
            </w:pPr>
            <w:r>
              <w:rPr>
                <w:b/>
                <w:color w:val="000000"/>
                <w:sz w:val="15"/>
              </w:rPr>
              <w:noBreakHyphen/>
              <w:t>25.337</w:t>
            </w:r>
          </w:p>
        </w:tc>
      </w:tr>
      <w:tr w:rsidR="00C9015F" w14:paraId="33D4D1ED"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80D46D7" w14:textId="77777777" w:rsidR="00C9015F" w:rsidRDefault="001F0E2C">
            <w:pPr>
              <w:keepNext/>
              <w:spacing w:after="0"/>
              <w:rPr>
                <w:b/>
                <w:color w:val="FFFFFF"/>
                <w:sz w:val="15"/>
              </w:rPr>
            </w:pPr>
            <w:r>
              <w:rPr>
                <w:b/>
                <w:color w:val="FFFFFF"/>
                <w:sz w:val="15"/>
              </w:rPr>
              <w:t>100 Algemene dekkingsmiddelen en onvoorzien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0635EFA" w14:textId="77777777" w:rsidR="00C9015F" w:rsidRDefault="001F0E2C">
            <w:pPr>
              <w:keepNext/>
              <w:spacing w:after="0"/>
              <w:jc w:val="right"/>
              <w:rPr>
                <w:b/>
                <w:color w:val="000000"/>
                <w:sz w:val="15"/>
              </w:rPr>
            </w:pPr>
            <w:r>
              <w:rPr>
                <w:b/>
                <w:color w:val="000000"/>
                <w:sz w:val="15"/>
              </w:rPr>
              <w:noBreakHyphen/>
              <w:t>2.162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F3F717E" w14:textId="77777777" w:rsidR="00C9015F" w:rsidRDefault="001F0E2C">
            <w:pPr>
              <w:keepNext/>
              <w:spacing w:after="0"/>
              <w:jc w:val="right"/>
              <w:rPr>
                <w:b/>
                <w:color w:val="000000"/>
                <w:sz w:val="15"/>
              </w:rPr>
            </w:pPr>
            <w:r>
              <w:rPr>
                <w:b/>
                <w:color w:val="000000"/>
                <w:sz w:val="15"/>
              </w:rPr>
              <w:t>111.365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FF1ABFE"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55FF21C"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CD7F6EA" w14:textId="77777777" w:rsidR="00C9015F" w:rsidRDefault="001F0E2C">
            <w:pPr>
              <w:keepNext/>
              <w:spacing w:after="0"/>
              <w:jc w:val="right"/>
              <w:rPr>
                <w:b/>
                <w:color w:val="000000"/>
                <w:sz w:val="15"/>
              </w:rPr>
            </w:pPr>
            <w:r>
              <w:rPr>
                <w:b/>
                <w:color w:val="000000"/>
                <w:sz w:val="15"/>
              </w:rPr>
              <w:t>109.204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4282135" w14:textId="77777777" w:rsidR="00C9015F" w:rsidRDefault="001F0E2C">
            <w:pPr>
              <w:keepNext/>
              <w:spacing w:after="0"/>
              <w:jc w:val="right"/>
              <w:rPr>
                <w:b/>
                <w:color w:val="000000"/>
                <w:sz w:val="15"/>
              </w:rPr>
            </w:pPr>
            <w:r>
              <w:rPr>
                <w:b/>
                <w:color w:val="000000"/>
                <w:sz w:val="15"/>
              </w:rPr>
              <w:noBreakHyphen/>
              <w:t>5.854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28EE2EB" w14:textId="77777777" w:rsidR="00C9015F" w:rsidRDefault="001F0E2C">
            <w:pPr>
              <w:keepNext/>
              <w:spacing w:after="0"/>
              <w:jc w:val="right"/>
              <w:rPr>
                <w:b/>
                <w:color w:val="000000"/>
                <w:sz w:val="15"/>
              </w:rPr>
            </w:pPr>
            <w:r>
              <w:rPr>
                <w:b/>
                <w:color w:val="000000"/>
                <w:sz w:val="15"/>
              </w:rPr>
              <w:t>111.038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EA42417"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A097493"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7CA0CA9" w14:textId="77777777" w:rsidR="00C9015F" w:rsidRDefault="001F0E2C">
            <w:pPr>
              <w:keepNext/>
              <w:spacing w:after="0"/>
              <w:jc w:val="right"/>
              <w:rPr>
                <w:b/>
                <w:color w:val="000000"/>
                <w:sz w:val="15"/>
              </w:rPr>
            </w:pPr>
            <w:r>
              <w:rPr>
                <w:b/>
                <w:color w:val="000000"/>
                <w:sz w:val="15"/>
              </w:rPr>
              <w:t>105.184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D548064" w14:textId="77777777" w:rsidR="00C9015F" w:rsidRDefault="001F0E2C">
            <w:pPr>
              <w:keepNext/>
              <w:spacing w:after="0"/>
              <w:jc w:val="right"/>
              <w:rPr>
                <w:b/>
                <w:color w:val="000000"/>
                <w:sz w:val="15"/>
              </w:rPr>
            </w:pPr>
            <w:r>
              <w:rPr>
                <w:b/>
                <w:color w:val="000000"/>
                <w:sz w:val="15"/>
              </w:rPr>
              <w:noBreakHyphen/>
              <w:t>2.180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DCE63BC" w14:textId="77777777" w:rsidR="00C9015F" w:rsidRDefault="001F0E2C">
            <w:pPr>
              <w:keepNext/>
              <w:spacing w:after="0"/>
              <w:jc w:val="right"/>
              <w:rPr>
                <w:b/>
                <w:color w:val="000000"/>
                <w:sz w:val="15"/>
              </w:rPr>
            </w:pPr>
            <w:r>
              <w:rPr>
                <w:b/>
                <w:color w:val="000000"/>
                <w:sz w:val="15"/>
              </w:rPr>
              <w:t>118.809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1D4C9E3"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B51D1D9"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CEC3724" w14:textId="77777777" w:rsidR="00C9015F" w:rsidRDefault="001F0E2C">
            <w:pPr>
              <w:keepNext/>
              <w:spacing w:after="0"/>
              <w:jc w:val="right"/>
              <w:rPr>
                <w:b/>
                <w:color w:val="000000"/>
                <w:sz w:val="15"/>
              </w:rPr>
            </w:pPr>
            <w:r>
              <w:rPr>
                <w:b/>
                <w:color w:val="000000"/>
                <w:sz w:val="15"/>
              </w:rPr>
              <w:t>116.629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D0C3A97" w14:textId="77777777" w:rsidR="00C9015F" w:rsidRDefault="001F0E2C">
            <w:pPr>
              <w:keepNext/>
              <w:spacing w:after="0"/>
              <w:jc w:val="right"/>
              <w:rPr>
                <w:b/>
                <w:color w:val="000000"/>
                <w:sz w:val="15"/>
              </w:rPr>
            </w:pPr>
            <w:r>
              <w:rPr>
                <w:b/>
                <w:color w:val="000000"/>
                <w:sz w:val="15"/>
              </w:rPr>
              <w:noBreakHyphen/>
              <w:t>2.287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9309CE1" w14:textId="77777777" w:rsidR="00C9015F" w:rsidRDefault="001F0E2C">
            <w:pPr>
              <w:keepNext/>
              <w:spacing w:after="0"/>
              <w:jc w:val="right"/>
              <w:rPr>
                <w:b/>
                <w:color w:val="000000"/>
                <w:sz w:val="15"/>
              </w:rPr>
            </w:pPr>
            <w:r>
              <w:rPr>
                <w:b/>
                <w:color w:val="000000"/>
                <w:sz w:val="15"/>
              </w:rPr>
              <w:t>120.692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8FF3E7A"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30CA6E3"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76B20C5" w14:textId="77777777" w:rsidR="00C9015F" w:rsidRDefault="001F0E2C">
            <w:pPr>
              <w:keepNext/>
              <w:spacing w:after="0"/>
              <w:jc w:val="right"/>
              <w:rPr>
                <w:b/>
                <w:color w:val="000000"/>
                <w:sz w:val="15"/>
              </w:rPr>
            </w:pPr>
            <w:r>
              <w:rPr>
                <w:b/>
                <w:color w:val="000000"/>
                <w:sz w:val="15"/>
              </w:rPr>
              <w:t>118.405</w:t>
            </w:r>
          </w:p>
        </w:tc>
      </w:tr>
      <w:tr w:rsidR="00C9015F" w14:paraId="36557005"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68638F5" w14:textId="77777777" w:rsidR="00C9015F" w:rsidRDefault="001F0E2C">
            <w:pPr>
              <w:spacing w:after="0"/>
              <w:rPr>
                <w:b/>
                <w:color w:val="000000"/>
                <w:sz w:val="15"/>
              </w:rPr>
            </w:pPr>
            <w:r>
              <w:rPr>
                <w:b/>
                <w:color w:val="000000"/>
                <w:sz w:val="15"/>
              </w:rPr>
              <w:t>Gerealiseerd resultaat</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643C9E5" w14:textId="77777777" w:rsidR="00C9015F" w:rsidRDefault="001F0E2C">
            <w:pPr>
              <w:spacing w:after="0"/>
              <w:jc w:val="right"/>
              <w:rPr>
                <w:b/>
                <w:color w:val="000000"/>
                <w:sz w:val="15"/>
              </w:rPr>
            </w:pPr>
            <w:r>
              <w:rPr>
                <w:b/>
                <w:color w:val="000000"/>
                <w:sz w:val="15"/>
              </w:rPr>
              <w:noBreakHyphen/>
              <w:t>151.577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1A54D8D" w14:textId="77777777" w:rsidR="00C9015F" w:rsidRDefault="001F0E2C">
            <w:pPr>
              <w:spacing w:after="0"/>
              <w:jc w:val="right"/>
              <w:rPr>
                <w:b/>
                <w:color w:val="000000"/>
                <w:sz w:val="15"/>
              </w:rPr>
            </w:pPr>
            <w:r>
              <w:rPr>
                <w:b/>
                <w:color w:val="000000"/>
                <w:sz w:val="15"/>
              </w:rPr>
              <w:t>157.134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D9D01A0" w14:textId="77777777" w:rsidR="00C9015F" w:rsidRDefault="001F0E2C">
            <w:pPr>
              <w:spacing w:after="0"/>
              <w:jc w:val="right"/>
              <w:rPr>
                <w:b/>
                <w:color w:val="000000"/>
                <w:sz w:val="15"/>
              </w:rPr>
            </w:pPr>
            <w:r>
              <w:rPr>
                <w:b/>
                <w:color w:val="000000"/>
                <w:sz w:val="15"/>
              </w:rPr>
              <w:t>4.520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B542414" w14:textId="77777777" w:rsidR="00C9015F" w:rsidRDefault="001F0E2C">
            <w:pPr>
              <w:spacing w:after="0"/>
              <w:jc w:val="right"/>
              <w:rPr>
                <w:b/>
                <w:color w:val="000000"/>
                <w:sz w:val="15"/>
              </w:rPr>
            </w:pPr>
            <w:r>
              <w:rPr>
                <w:b/>
                <w:color w:val="000000"/>
                <w:sz w:val="15"/>
              </w:rPr>
              <w:noBreakHyphen/>
              <w:t>1.988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5F8DBA6" w14:textId="77777777" w:rsidR="00C9015F" w:rsidRDefault="001F0E2C">
            <w:pPr>
              <w:spacing w:after="0"/>
              <w:jc w:val="right"/>
              <w:rPr>
                <w:b/>
                <w:color w:val="000000"/>
                <w:sz w:val="15"/>
              </w:rPr>
            </w:pPr>
            <w:r>
              <w:rPr>
                <w:b/>
                <w:color w:val="000000"/>
                <w:sz w:val="15"/>
              </w:rPr>
              <w:t>8.089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70F349D" w14:textId="77777777" w:rsidR="00C9015F" w:rsidRDefault="001F0E2C">
            <w:pPr>
              <w:spacing w:after="0"/>
              <w:jc w:val="right"/>
              <w:rPr>
                <w:b/>
                <w:color w:val="000000"/>
                <w:sz w:val="15"/>
              </w:rPr>
            </w:pPr>
            <w:r>
              <w:rPr>
                <w:b/>
                <w:color w:val="000000"/>
                <w:sz w:val="15"/>
              </w:rPr>
              <w:noBreakHyphen/>
              <w:t>146.785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D62458C" w14:textId="77777777" w:rsidR="00C9015F" w:rsidRDefault="001F0E2C">
            <w:pPr>
              <w:spacing w:after="0"/>
              <w:jc w:val="right"/>
              <w:rPr>
                <w:b/>
                <w:color w:val="000000"/>
                <w:sz w:val="15"/>
              </w:rPr>
            </w:pPr>
            <w:r>
              <w:rPr>
                <w:b/>
                <w:color w:val="000000"/>
                <w:sz w:val="15"/>
              </w:rPr>
              <w:t>144.142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E12F5E3" w14:textId="77777777" w:rsidR="00C9015F" w:rsidRDefault="001F0E2C">
            <w:pPr>
              <w:spacing w:after="0"/>
              <w:jc w:val="right"/>
              <w:rPr>
                <w:b/>
                <w:color w:val="000000"/>
                <w:sz w:val="15"/>
              </w:rPr>
            </w:pPr>
            <w:r>
              <w:rPr>
                <w:b/>
                <w:color w:val="000000"/>
                <w:sz w:val="15"/>
              </w:rPr>
              <w:t>2.931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86FB9C3" w14:textId="77777777" w:rsidR="00C9015F" w:rsidRDefault="001F0E2C">
            <w:pPr>
              <w:spacing w:after="0"/>
              <w:jc w:val="right"/>
              <w:rPr>
                <w:b/>
                <w:color w:val="000000"/>
                <w:sz w:val="15"/>
              </w:rPr>
            </w:pPr>
            <w:r>
              <w:rPr>
                <w:b/>
                <w:color w:val="000000"/>
                <w:sz w:val="15"/>
              </w:rPr>
              <w:noBreakHyphen/>
              <w:t>90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13665CD" w14:textId="77777777" w:rsidR="00C9015F" w:rsidRDefault="001F0E2C">
            <w:pPr>
              <w:spacing w:after="0"/>
              <w:jc w:val="right"/>
              <w:rPr>
                <w:b/>
                <w:color w:val="000000"/>
                <w:sz w:val="15"/>
              </w:rPr>
            </w:pPr>
            <w:r>
              <w:rPr>
                <w:b/>
                <w:color w:val="000000"/>
                <w:sz w:val="15"/>
              </w:rPr>
              <w:t>198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EEC3BE5" w14:textId="77777777" w:rsidR="00C9015F" w:rsidRDefault="001F0E2C">
            <w:pPr>
              <w:spacing w:after="0"/>
              <w:jc w:val="right"/>
              <w:rPr>
                <w:b/>
                <w:color w:val="000000"/>
                <w:sz w:val="15"/>
              </w:rPr>
            </w:pPr>
            <w:r>
              <w:rPr>
                <w:b/>
                <w:color w:val="000000"/>
                <w:sz w:val="15"/>
              </w:rPr>
              <w:noBreakHyphen/>
              <w:t>163.485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7C2928A" w14:textId="77777777" w:rsidR="00C9015F" w:rsidRDefault="001F0E2C">
            <w:pPr>
              <w:spacing w:after="0"/>
              <w:jc w:val="right"/>
              <w:rPr>
                <w:b/>
                <w:color w:val="000000"/>
                <w:sz w:val="15"/>
              </w:rPr>
            </w:pPr>
            <w:r>
              <w:rPr>
                <w:b/>
                <w:color w:val="000000"/>
                <w:sz w:val="15"/>
              </w:rPr>
              <w:t>164.456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E7C8383" w14:textId="77777777" w:rsidR="00C9015F" w:rsidRDefault="001F0E2C">
            <w:pPr>
              <w:spacing w:after="0"/>
              <w:jc w:val="right"/>
              <w:rPr>
                <w:b/>
                <w:color w:val="000000"/>
                <w:sz w:val="15"/>
              </w:rPr>
            </w:pPr>
            <w:r>
              <w:rPr>
                <w:b/>
                <w:color w:val="000000"/>
                <w:sz w:val="15"/>
              </w:rPr>
              <w:t>6.989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9CE0817" w14:textId="77777777" w:rsidR="00C9015F" w:rsidRDefault="001F0E2C">
            <w:pPr>
              <w:spacing w:after="0"/>
              <w:jc w:val="right"/>
              <w:rPr>
                <w:b/>
                <w:color w:val="000000"/>
                <w:sz w:val="15"/>
              </w:rPr>
            </w:pPr>
            <w:r>
              <w:rPr>
                <w:b/>
                <w:color w:val="000000"/>
                <w:sz w:val="15"/>
              </w:rPr>
              <w:noBreakHyphen/>
              <w:t>2.240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019297C" w14:textId="77777777" w:rsidR="00C9015F" w:rsidRDefault="001F0E2C">
            <w:pPr>
              <w:spacing w:after="0"/>
              <w:jc w:val="right"/>
              <w:rPr>
                <w:b/>
                <w:color w:val="000000"/>
                <w:sz w:val="15"/>
              </w:rPr>
            </w:pPr>
            <w:r>
              <w:rPr>
                <w:b/>
                <w:color w:val="000000"/>
                <w:sz w:val="15"/>
              </w:rPr>
              <w:t>5.720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0592654" w14:textId="77777777" w:rsidR="00C9015F" w:rsidRDefault="001F0E2C">
            <w:pPr>
              <w:spacing w:after="0"/>
              <w:jc w:val="right"/>
              <w:rPr>
                <w:b/>
                <w:color w:val="000000"/>
                <w:sz w:val="15"/>
              </w:rPr>
            </w:pPr>
            <w:r>
              <w:rPr>
                <w:b/>
                <w:color w:val="000000"/>
                <w:sz w:val="15"/>
              </w:rPr>
              <w:noBreakHyphen/>
              <w:t>161.134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7204BC4" w14:textId="77777777" w:rsidR="00C9015F" w:rsidRDefault="001F0E2C">
            <w:pPr>
              <w:spacing w:after="0"/>
              <w:jc w:val="right"/>
              <w:rPr>
                <w:b/>
                <w:color w:val="000000"/>
                <w:sz w:val="15"/>
              </w:rPr>
            </w:pPr>
            <w:r>
              <w:rPr>
                <w:b/>
                <w:color w:val="000000"/>
                <w:sz w:val="15"/>
              </w:rPr>
              <w:t>167.759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D079139" w14:textId="77777777" w:rsidR="00C9015F" w:rsidRDefault="001F0E2C">
            <w:pPr>
              <w:spacing w:after="0"/>
              <w:jc w:val="right"/>
              <w:rPr>
                <w:b/>
                <w:color w:val="000000"/>
                <w:sz w:val="15"/>
              </w:rPr>
            </w:pPr>
            <w:r>
              <w:rPr>
                <w:b/>
                <w:color w:val="000000"/>
                <w:sz w:val="15"/>
              </w:rPr>
              <w:t>5.599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65AE436" w14:textId="77777777" w:rsidR="00C9015F" w:rsidRDefault="001F0E2C">
            <w:pPr>
              <w:spacing w:after="0"/>
              <w:jc w:val="right"/>
              <w:rPr>
                <w:b/>
                <w:color w:val="000000"/>
                <w:sz w:val="15"/>
              </w:rPr>
            </w:pPr>
            <w:r>
              <w:rPr>
                <w:b/>
                <w:color w:val="000000"/>
                <w:sz w:val="15"/>
              </w:rPr>
              <w:noBreakHyphen/>
              <w:t>3.745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7F1E7C7" w14:textId="77777777" w:rsidR="00C9015F" w:rsidRDefault="001F0E2C">
            <w:pPr>
              <w:spacing w:after="0"/>
              <w:jc w:val="right"/>
              <w:rPr>
                <w:b/>
                <w:color w:val="000000"/>
                <w:sz w:val="15"/>
              </w:rPr>
            </w:pPr>
            <w:r>
              <w:rPr>
                <w:b/>
                <w:color w:val="000000"/>
                <w:sz w:val="15"/>
              </w:rPr>
              <w:t>8.479</w:t>
            </w:r>
          </w:p>
        </w:tc>
      </w:tr>
    </w:tbl>
    <w:p w14:paraId="06B74889" w14:textId="77777777" w:rsidR="00C9015F" w:rsidRDefault="00C9015F"/>
    <w:p w14:paraId="406665A5" w14:textId="77777777" w:rsidR="00C9015F" w:rsidRDefault="00C9015F">
      <w:pPr>
        <w:sectPr w:rsidR="00C9015F" w:rsidSect="00496C7C">
          <w:pgSz w:w="16840" w:h="11900" w:orient="landscape"/>
          <w:pgMar w:top="1417" w:right="1417" w:bottom="1417" w:left="1417" w:header="708" w:footer="708" w:gutter="0"/>
          <w:cols w:space="708"/>
          <w:docGrid w:linePitch="360"/>
        </w:sectPr>
      </w:pPr>
    </w:p>
    <w:p w14:paraId="3356356C" w14:textId="77777777" w:rsidR="00C9015F" w:rsidRDefault="001F0E2C">
      <w:pPr>
        <w:pStyle w:val="Kop1"/>
      </w:pPr>
      <w:bookmarkStart w:id="6" w:name="_Toc256000006"/>
      <w:r>
        <w:lastRenderedPageBreak/>
        <w:t>Onze aantrekkelijke leefomgeving</w:t>
      </w:r>
      <w:bookmarkEnd w:id="6"/>
    </w:p>
    <w:p w14:paraId="0D4C38D8" w14:textId="77777777" w:rsidR="00C9015F" w:rsidRDefault="001F0E2C">
      <w:pPr>
        <w:pStyle w:val="Kop5"/>
      </w:pPr>
      <w:r>
        <w:t>Een aantrekkelijke, klimaatbestendige en biodiverse leefomgeving</w:t>
      </w:r>
    </w:p>
    <w:p w14:paraId="402D6A52" w14:textId="77777777" w:rsidR="00C9015F" w:rsidRDefault="001F0E2C">
      <w:pPr>
        <w:pStyle w:val="Kop6"/>
      </w:pPr>
      <w:r>
        <w:t>Speerpunt</w:t>
      </w:r>
    </w:p>
    <w:p w14:paraId="295499F1" w14:textId="77777777" w:rsidR="00C9015F" w:rsidRDefault="001F0E2C">
      <w:pPr>
        <w:pStyle w:val="Kop7"/>
      </w:pPr>
      <w:r>
        <w:t>Gebiedsgericht werken. (010.020)</w:t>
      </w:r>
    </w:p>
    <w:p w14:paraId="2DA27756" w14:textId="77777777" w:rsidR="00C9015F" w:rsidRDefault="001F0E2C">
      <w:pPr>
        <w:keepLines/>
        <w:rPr>
          <w:rFonts w:eastAsia="Arial" w:cs="Arial"/>
        </w:rPr>
      </w:pPr>
      <w:r>
        <w:rPr>
          <w:rFonts w:eastAsia="Arial" w:cs="Arial"/>
        </w:rPr>
        <w:t>Wat willen we bereiken?</w:t>
      </w:r>
    </w:p>
    <w:p w14:paraId="4CC8EE57" w14:textId="77777777" w:rsidR="00C9015F" w:rsidRDefault="001F0E2C" w:rsidP="00596CE7">
      <w:pPr>
        <w:keepLines/>
        <w:numPr>
          <w:ilvl w:val="0"/>
          <w:numId w:val="1"/>
        </w:numPr>
        <w:rPr>
          <w:rFonts w:eastAsia="Arial" w:cs="Arial"/>
        </w:rPr>
      </w:pPr>
      <w:r>
        <w:rPr>
          <w:rFonts w:eastAsia="Arial" w:cs="Arial"/>
        </w:rPr>
        <w:t>Gemeente (en andere overheden) sluiten zo goed mogelijk aan op de specifieke behoeften in onze samenleving en ondersteunen onze buurten, wijken en kernen op de manier die het beste bij hun past.</w:t>
      </w:r>
    </w:p>
    <w:p w14:paraId="536C601D" w14:textId="77777777" w:rsidR="00C9015F" w:rsidRDefault="001F0E2C">
      <w:pPr>
        <w:pStyle w:val="Kop6"/>
      </w:pPr>
      <w:r>
        <w:t>Wat gaan we daarvoor doen?</w:t>
      </w:r>
    </w:p>
    <w:p w14:paraId="7FB01093" w14:textId="77777777" w:rsidR="00C9015F" w:rsidRDefault="001F0E2C">
      <w:pPr>
        <w:pStyle w:val="Kop8"/>
      </w:pPr>
      <w:r>
        <w:t>We gaan voortdurend met onze inwoners en organisaties in gesprek over wat er speelt in de wijken en kernen, zodat onze activiteiten daarop aansluiten. (010.020.010)</w:t>
      </w:r>
    </w:p>
    <w:p w14:paraId="2078C1A7" w14:textId="77777777" w:rsidR="00C9015F" w:rsidRDefault="001F0E2C">
      <w:pPr>
        <w:keepLines/>
        <w:rPr>
          <w:rFonts w:eastAsia="Arial" w:cs="Arial"/>
        </w:rPr>
      </w:pPr>
      <w:r>
        <w:rPr>
          <w:rFonts w:eastAsia="Arial" w:cs="Arial"/>
        </w:rPr>
        <w:t>Met onze gebiedsgerichte werkwijze spelen we samen in op de specifieke behoeften van inwoners, ondernemers, buurten, wijken en kernen. Daarbij denken we niet alleen aan de puur fysieke inrichting van onze leefomgeving, maar hebben we ook aandacht voor de sociale aspecten. Onze gebiedscontactpersonen zijn de verbindende schakel. Zij staan voortdurend in contact met onze inwoners, buurten en wijken. Zij horen en zien veel en slaan de brug tussen samenleving en de overheid (gemeente, provincie, Rijk). Voorop staan reële verwachtingen over en weer, met aandacht, waardering en zo nodig ondersteuning voor de vele initiatieven en activiteiten in onze samenleving. </w:t>
      </w:r>
    </w:p>
    <w:p w14:paraId="53A9ED06" w14:textId="77777777" w:rsidR="00C9015F" w:rsidRDefault="001F0E2C">
      <w:pPr>
        <w:keepLines/>
        <w:rPr>
          <w:rFonts w:eastAsia="Arial" w:cs="Arial"/>
        </w:rPr>
      </w:pPr>
      <w:r>
        <w:rPr>
          <w:rFonts w:eastAsia="Arial" w:cs="Arial"/>
        </w:rPr>
        <w:t>Ervaring leert ons dat we hierdoor geen geld of tijd besparen. Sterker nog: deze werkwijze kost tijd en geld, maar doorgaans levert het resultaat van het gelopen proces daarna wel een integrale oplossing en meer draagvlak op in de samenleving.</w:t>
      </w:r>
    </w:p>
    <w:p w14:paraId="38F6D25A" w14:textId="77777777" w:rsidR="00C9015F" w:rsidRDefault="001F0E2C">
      <w:pPr>
        <w:keepLines/>
        <w:rPr>
          <w:rFonts w:eastAsia="Arial" w:cs="Arial"/>
        </w:rPr>
      </w:pPr>
      <w:r>
        <w:rPr>
          <w:rFonts w:eastAsia="Arial" w:cs="Arial"/>
        </w:rPr>
        <w:t>We gebruiken het laatste restantbudget vanuit de eenmalige middelen vanuit Samen investeren in Berkelland voor het onderdeel Gebiedsgericht werken, (voorheen wijk- en kerngericht werken) voor het ondersteunen van activiteiten in, voor en door de samenleving, Denk hierbij aan de zogenaamde dorpendeals (samen met de provincie Gelderland). Bij de dorpendeals werken inwoners, ondernemers, maatschappelijke organisaties en overheden samen om de sociale verbondenheid en toekomstbestendigheid van de kern te bevorderen. Er zijn al dorpendeals met Rekken en Beltrum. In Gelselaar wordt aan een deal gewerkt.</w:t>
      </w:r>
    </w:p>
    <w:p w14:paraId="6FF091FF" w14:textId="5C9BA5F7" w:rsidR="00C9015F" w:rsidRDefault="001F0E2C">
      <w:pPr>
        <w:rPr>
          <w:rFonts w:eastAsia="Arial" w:cs="Arial"/>
        </w:rPr>
      </w:pPr>
      <w:r>
        <w:rPr>
          <w:rFonts w:eastAsia="Arial" w:cs="Arial"/>
        </w:rPr>
        <w:t>Ook ondersteunen we initiatieven uit de samenleving via een vervolg op het Berkellands Naoberfonds die op veel waardering vanuit onze samenleving kan rekenen.</w:t>
      </w:r>
    </w:p>
    <w:p w14:paraId="2185D580" w14:textId="77777777" w:rsidR="00944ACA" w:rsidRDefault="00944ACA">
      <w:pPr>
        <w:rPr>
          <w:rFonts w:eastAsia="Arial" w:cs="Arial"/>
        </w:rPr>
      </w:pPr>
    </w:p>
    <w:p w14:paraId="42227EA7" w14:textId="47C66E59" w:rsidR="00C9015F" w:rsidRDefault="001F0E2C" w:rsidP="00944ACA">
      <w:pPr>
        <w:keepNext/>
        <w:rPr>
          <w:rFonts w:eastAsia="Arial" w:cs="Arial"/>
          <w:b/>
        </w:rPr>
      </w:pPr>
      <w:r>
        <w:rPr>
          <w:rFonts w:eastAsia="Arial" w:cs="Arial"/>
          <w:b/>
        </w:rPr>
        <w:t xml:space="preserve">Kwaliteit </w:t>
      </w:r>
      <w:r>
        <w:rPr>
          <w:noProof/>
        </w:rPr>
        <mc:AlternateContent>
          <mc:Choice Requires="wps">
            <w:drawing>
              <wp:inline distT="0" distB="0" distL="0" distR="0" wp14:anchorId="6C0BCD80" wp14:editId="1BD789A9">
                <wp:extent cx="127000" cy="127000"/>
                <wp:effectExtent l="0" t="0" r="19050" b="19050"/>
                <wp:docPr id="100008" name="RoundRectangle 10000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11B72168" id="RoundRectangle 10000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40619F04" w14:textId="77777777" w:rsidR="00C9015F" w:rsidRDefault="001F0E2C">
      <w:pPr>
        <w:rPr>
          <w:rFonts w:eastAsia="Arial" w:cs="Arial"/>
        </w:rPr>
      </w:pPr>
      <w:r>
        <w:rPr>
          <w:rFonts w:eastAsia="Arial" w:cs="Arial"/>
        </w:rPr>
        <w:t>Er is verder gewerkt aan en op basis van de dorpendeals in Rekken, Beltrum en Gelselaar. In Noorddijk is gestart met het opstellen van een dorpendeal.</w:t>
      </w:r>
    </w:p>
    <w:p w14:paraId="2BEAE5E1" w14:textId="29BD420D" w:rsidR="00C9015F" w:rsidRDefault="001F0E2C" w:rsidP="00944ACA">
      <w:pPr>
        <w:keepNext/>
        <w:rPr>
          <w:rFonts w:eastAsia="Arial" w:cs="Arial"/>
          <w:b/>
        </w:rPr>
      </w:pPr>
      <w:r>
        <w:rPr>
          <w:rFonts w:eastAsia="Arial" w:cs="Arial"/>
          <w:b/>
        </w:rPr>
        <w:t xml:space="preserve">Geld </w:t>
      </w:r>
      <w:r>
        <w:rPr>
          <w:noProof/>
        </w:rPr>
        <mc:AlternateContent>
          <mc:Choice Requires="wps">
            <w:drawing>
              <wp:inline distT="0" distB="0" distL="0" distR="0" wp14:anchorId="36C8CA13" wp14:editId="4FFCFEC9">
                <wp:extent cx="127000" cy="127000"/>
                <wp:effectExtent l="0" t="0" r="19050" b="19050"/>
                <wp:docPr id="100010" name="RoundRectangle 100010"/>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4A586C61" id="RoundRectangle 100010"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6D81B7EF" w14:textId="77777777" w:rsidR="00C9015F" w:rsidRDefault="001F0E2C">
      <w:pPr>
        <w:pStyle w:val="Kop6"/>
      </w:pPr>
      <w:r>
        <w:t>Speerpunt</w:t>
      </w:r>
    </w:p>
    <w:p w14:paraId="247A4BCE" w14:textId="77777777" w:rsidR="00C9015F" w:rsidRDefault="001F0E2C">
      <w:pPr>
        <w:pStyle w:val="Kop7"/>
      </w:pPr>
      <w:r>
        <w:t>Een klimaatbestendige leefomgeving. (010.030)</w:t>
      </w:r>
    </w:p>
    <w:p w14:paraId="02BADA9B" w14:textId="77777777" w:rsidR="00C9015F" w:rsidRDefault="001F0E2C">
      <w:pPr>
        <w:keepLines/>
        <w:rPr>
          <w:rFonts w:eastAsia="Arial" w:cs="Arial"/>
        </w:rPr>
      </w:pPr>
      <w:r>
        <w:rPr>
          <w:rFonts w:eastAsia="Arial" w:cs="Arial"/>
        </w:rPr>
        <w:t>Wat willen we bereiken?</w:t>
      </w:r>
    </w:p>
    <w:p w14:paraId="55612BB2" w14:textId="77777777" w:rsidR="00C9015F" w:rsidRDefault="001F0E2C" w:rsidP="00596CE7">
      <w:pPr>
        <w:keepLines/>
        <w:numPr>
          <w:ilvl w:val="0"/>
          <w:numId w:val="2"/>
        </w:numPr>
        <w:rPr>
          <w:rFonts w:eastAsia="Arial" w:cs="Arial"/>
        </w:rPr>
      </w:pPr>
      <w:r>
        <w:rPr>
          <w:rFonts w:eastAsia="Arial" w:cs="Arial"/>
        </w:rPr>
        <w:t>Een aantrekkelijke leefomgeving die is aangepast aan het veranderende klimaat.</w:t>
      </w:r>
    </w:p>
    <w:p w14:paraId="0BD63F22" w14:textId="77777777" w:rsidR="00C9015F" w:rsidRDefault="001F0E2C">
      <w:pPr>
        <w:pStyle w:val="Kop6"/>
      </w:pPr>
      <w:r>
        <w:t>Wat gaan we daarvoor doen?</w:t>
      </w:r>
    </w:p>
    <w:p w14:paraId="3540C24F" w14:textId="77777777" w:rsidR="00C9015F" w:rsidRDefault="001F0E2C">
      <w:pPr>
        <w:pStyle w:val="Kop8"/>
      </w:pPr>
      <w:r>
        <w:t>We beheren en onderhouden het openbaar groen en de gemeentelijke begraafplaatsen. (010.030.010)</w:t>
      </w:r>
    </w:p>
    <w:p w14:paraId="106B2B11" w14:textId="77777777" w:rsidR="00C9015F" w:rsidRDefault="001F0E2C">
      <w:pPr>
        <w:keepLines/>
        <w:rPr>
          <w:rFonts w:eastAsia="Arial" w:cs="Arial"/>
        </w:rPr>
      </w:pPr>
      <w:r>
        <w:rPr>
          <w:rFonts w:eastAsia="Arial" w:cs="Arial"/>
        </w:rPr>
        <w:t>Een schone, groene, duurzame, toegankelijke, klimaatbestendige en kleurrijke leefomgeving die uitnodigt tot bewegen, vergroot de aantrekkelijkheid van Berkelland. Zowel voor onze inwoners als voor nieuwkomers en toeristen. Dat willen we graag zo houden en verbeteren.</w:t>
      </w:r>
    </w:p>
    <w:p w14:paraId="4B43BA76" w14:textId="77777777" w:rsidR="00C9015F" w:rsidRDefault="001F0E2C">
      <w:pPr>
        <w:keepLines/>
        <w:rPr>
          <w:rFonts w:eastAsia="Arial" w:cs="Arial"/>
        </w:rPr>
      </w:pPr>
      <w:r>
        <w:rPr>
          <w:rFonts w:eastAsia="Arial" w:cs="Arial"/>
        </w:rPr>
        <w:lastRenderedPageBreak/>
        <w:t>Het blijft een uitdaging om met de beschikbare middelen het onderhoud uit te voeren. Daarom gaan we door met het maken van zo onderhoudsextensief mogelijk openbaar groen. Bijvoorbeeld meer (ruig) gras en struiken en minder perken bijvoorbeeld. Uiteraard wordt daarbij gekeken naar plekken die daarvoor het meest in aanmerking komen, maar het beeld van het openbaar groen zal blijven veranderen. Klimaatverandering zorgt ervoor dat de kwaliteit van ons groen onder grote druk staat. Zo hebben we bijvoorbeeld te maken met bomen- en plantensterfte door droogte. Daarom heeft het nemen van klimaatadaptieve maatregelen onze grote aandacht.</w:t>
      </w:r>
    </w:p>
    <w:p w14:paraId="005511B8" w14:textId="77777777" w:rsidR="00C9015F" w:rsidRDefault="001F0E2C">
      <w:pPr>
        <w:keepLines/>
        <w:rPr>
          <w:rFonts w:eastAsia="Arial" w:cs="Arial"/>
        </w:rPr>
      </w:pPr>
      <w:r>
        <w:rPr>
          <w:rFonts w:eastAsia="Arial" w:cs="Arial"/>
        </w:rPr>
        <w:t> </w:t>
      </w:r>
    </w:p>
    <w:p w14:paraId="5A9572F2" w14:textId="77777777" w:rsidR="00C9015F" w:rsidRDefault="001F0E2C">
      <w:pPr>
        <w:rPr>
          <w:rFonts w:eastAsia="Arial" w:cs="Arial"/>
        </w:rPr>
      </w:pPr>
      <w:r>
        <w:rPr>
          <w:rFonts w:eastAsia="Arial" w:cs="Arial"/>
        </w:rPr>
        <w:t>Een deel van het groenonderhoud gebeurt door mensen met een afstand tot de arbeidsmarkt en het overige deel besteden we uit. We proberen daar waar mogelijk wensen van inwoners en ondernemers te respecteren en blijven met hen in gesprek om mogelijkheden van hun inzet daarbij te bespreken.</w:t>
      </w:r>
    </w:p>
    <w:p w14:paraId="3F1764BF" w14:textId="77777777" w:rsidR="00944ACA" w:rsidRDefault="00944ACA">
      <w:pPr>
        <w:rPr>
          <w:rFonts w:eastAsia="Arial" w:cs="Arial"/>
        </w:rPr>
      </w:pPr>
    </w:p>
    <w:p w14:paraId="481D9F30" w14:textId="2DC76AAD" w:rsidR="00C9015F" w:rsidRDefault="001F0E2C" w:rsidP="00944ACA">
      <w:pPr>
        <w:keepNext/>
        <w:rPr>
          <w:rFonts w:eastAsia="Arial" w:cs="Arial"/>
          <w:b/>
        </w:rPr>
      </w:pPr>
      <w:r>
        <w:rPr>
          <w:rFonts w:eastAsia="Arial" w:cs="Arial"/>
          <w:b/>
        </w:rPr>
        <w:t xml:space="preserve">Kwaliteit </w:t>
      </w:r>
      <w:r>
        <w:rPr>
          <w:noProof/>
        </w:rPr>
        <mc:AlternateContent>
          <mc:Choice Requires="wps">
            <w:drawing>
              <wp:inline distT="0" distB="0" distL="0" distR="0" wp14:anchorId="37C75497" wp14:editId="7504EA16">
                <wp:extent cx="127000" cy="127000"/>
                <wp:effectExtent l="0" t="0" r="19050" b="19050"/>
                <wp:docPr id="100012" name="RoundRectangle 10001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7D790D7B" id="RoundRectangle 10001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3370E25C" w14:textId="77777777" w:rsidR="00C9015F" w:rsidRDefault="001F0E2C">
      <w:pPr>
        <w:keepLines/>
        <w:rPr>
          <w:rFonts w:eastAsia="Arial" w:cs="Arial"/>
        </w:rPr>
      </w:pPr>
      <w:r>
        <w:rPr>
          <w:rFonts w:eastAsia="Arial" w:cs="Arial"/>
        </w:rPr>
        <w:t>Groenbeheer:</w:t>
      </w:r>
    </w:p>
    <w:p w14:paraId="0CA8A8CF" w14:textId="77777777" w:rsidR="00C9015F" w:rsidRDefault="001F0E2C">
      <w:pPr>
        <w:keepLines/>
        <w:rPr>
          <w:rFonts w:eastAsia="Arial" w:cs="Arial"/>
        </w:rPr>
      </w:pPr>
      <w:r>
        <w:rPr>
          <w:rFonts w:eastAsia="Arial" w:cs="Arial"/>
        </w:rPr>
        <w:t>De kwaliteit van het onderhoud van groen staat onder druk door krappe onderhoudsbudgetten en een veranderend klimaat. Om binnen de onderhoudsbudgetten het groen in de dorpen en op de begraafplaatsen te kunnen blijven onderhouden, zijn veel groenvakken omgevormd naar goedkoper te beheren groentypen. Het gaat vooral om het omvormen van gazons naar bloemrijk gras (ecologisch). Ook is de oppervlakte met de duurste groentypen, zoals vaste planten en hagen, verminderd. Op gebied van bomen en landschapselementen is onderhoud op diverse locaties achterstallig.</w:t>
      </w:r>
    </w:p>
    <w:p w14:paraId="3D60C851" w14:textId="77777777" w:rsidR="00C9015F" w:rsidRDefault="001F0E2C">
      <w:pPr>
        <w:keepLines/>
        <w:rPr>
          <w:rFonts w:eastAsia="Arial" w:cs="Arial"/>
        </w:rPr>
      </w:pPr>
      <w:r>
        <w:rPr>
          <w:rFonts w:eastAsia="Arial" w:cs="Arial"/>
        </w:rPr>
        <w:t>Bomen:</w:t>
      </w:r>
    </w:p>
    <w:p w14:paraId="44F1B154" w14:textId="77777777" w:rsidR="00C9015F" w:rsidRDefault="001F0E2C">
      <w:pPr>
        <w:rPr>
          <w:rFonts w:eastAsia="Arial" w:cs="Arial"/>
        </w:rPr>
      </w:pPr>
      <w:r>
        <w:rPr>
          <w:rFonts w:eastAsia="Arial" w:cs="Arial"/>
        </w:rPr>
        <w:t>O.a. door (oude) bomen die gevoelig zijn voor veranderingen in het klimaat is het noodzakelijk onderhoud sterk toegenomen. We zien dat er nog steeds sprake is van achterstallig onderhoud. </w:t>
      </w:r>
    </w:p>
    <w:p w14:paraId="5A971BA9" w14:textId="40E3C231" w:rsidR="00C9015F" w:rsidRDefault="001F0E2C" w:rsidP="00944ACA">
      <w:pPr>
        <w:keepNext/>
        <w:rPr>
          <w:rFonts w:eastAsia="Arial" w:cs="Arial"/>
          <w:b/>
        </w:rPr>
      </w:pPr>
      <w:r>
        <w:rPr>
          <w:rFonts w:eastAsia="Arial" w:cs="Arial"/>
          <w:b/>
        </w:rPr>
        <w:t xml:space="preserve">Geld </w:t>
      </w:r>
      <w:r>
        <w:rPr>
          <w:noProof/>
        </w:rPr>
        <mc:AlternateContent>
          <mc:Choice Requires="wps">
            <w:drawing>
              <wp:inline distT="0" distB="0" distL="0" distR="0" wp14:anchorId="589547E6" wp14:editId="71F430C5">
                <wp:extent cx="127000" cy="127000"/>
                <wp:effectExtent l="0" t="0" r="19050" b="19050"/>
                <wp:docPr id="100014" name="RoundRectangle 100014"/>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DF790C"/>
                        </a:solidFill>
                        <a:ln>
                          <a:solidFill>
                            <a:srgbClr val="DF790C"/>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335B7427" id="RoundRectangle 100014"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" fillcolor="#df790c" strokecolor="#df790c" strokeweight="1pt">
                <v:stroke joinstyle="miter"/>
                <w10:anchorlock/>
              </v:roundrect>
            </w:pict>
          </mc:Fallback>
        </mc:AlternateContent>
      </w:r>
    </w:p>
    <w:p w14:paraId="720D0692" w14:textId="77777777" w:rsidR="00C9015F" w:rsidRDefault="001F0E2C">
      <w:pPr>
        <w:keepLines/>
        <w:rPr>
          <w:rFonts w:eastAsia="Arial" w:cs="Arial"/>
        </w:rPr>
      </w:pPr>
      <w:r>
        <w:rPr>
          <w:rFonts w:eastAsia="Arial" w:cs="Arial"/>
        </w:rPr>
        <w:t>Voertuigen</w:t>
      </w:r>
      <w:r>
        <w:rPr>
          <w:rFonts w:eastAsia="Arial" w:cs="Arial"/>
        </w:rPr>
        <w:br/>
        <w:t>Voor voertuigen buitendienst is er een overschrijding totaal(€ 51.000). Dit zit voor (€ 10.000) in brandstofkosten. Hierin zijn we afhankelijk van de dynamische literprijs en de inzet van ons materieel. (€ 41.000) zit grotendeels in het onderhoud en reparatie van ons materieel. We hebben een aantal flinke reparaties gehad. Een aantal voertuigen zijn bijna afgeschreven en nu komen de grotere reparaties. Deze kunnen niet worden uitgesteld, omdat ons materieel dan niet inzetbaar is (o.a. bij gladheidbestrijding).</w:t>
      </w:r>
    </w:p>
    <w:p w14:paraId="78C2099E" w14:textId="77777777" w:rsidR="00C9015F" w:rsidRDefault="001F0E2C">
      <w:pPr>
        <w:keepLines/>
        <w:rPr>
          <w:rFonts w:eastAsia="Arial" w:cs="Arial"/>
        </w:rPr>
      </w:pPr>
      <w:r>
        <w:rPr>
          <w:rFonts w:eastAsia="Arial" w:cs="Arial"/>
        </w:rPr>
        <w:t>Begraafplaatsen</w:t>
      </w:r>
      <w:r>
        <w:rPr>
          <w:rFonts w:eastAsia="Arial" w:cs="Arial"/>
        </w:rPr>
        <w:br/>
        <w:t>We hebben incidenteel meer leges ontvangen voor begraafplaatsrechten dan begroot (€ 71.000). We hebben meer baten ( € 41.000) voor de verkoop van kavels ontvangen dan begroot. Deze extra baten zijn voor een groot deel incidenteel.</w:t>
      </w:r>
    </w:p>
    <w:p w14:paraId="321444D4" w14:textId="77777777" w:rsidR="00C9015F" w:rsidRDefault="001F0E2C">
      <w:pPr>
        <w:pStyle w:val="Kop8"/>
      </w:pPr>
      <w:r>
        <w:t>We voeren het watertakenplan uit. (010.030.030)</w:t>
      </w:r>
    </w:p>
    <w:p w14:paraId="4EA15879" w14:textId="77777777" w:rsidR="00C9015F" w:rsidRDefault="001F0E2C">
      <w:pPr>
        <w:keepLines/>
        <w:rPr>
          <w:rFonts w:eastAsia="Arial" w:cs="Arial"/>
        </w:rPr>
      </w:pPr>
      <w:r>
        <w:rPr>
          <w:rFonts w:eastAsia="Arial" w:cs="Arial"/>
        </w:rPr>
        <w:t>Op basis van de watervisie Berkelland 2030 die we samen hebben opgesteld met het Waterschap Rijn en IJssel is een nieuw uitvoeringsplan opgesteld: het watertakenplan 2024</w:t>
      </w:r>
      <w:r>
        <w:rPr>
          <w:rFonts w:eastAsia="Arial" w:cs="Arial"/>
        </w:rPr>
        <w:noBreakHyphen/>
        <w:t>2034. </w:t>
      </w:r>
    </w:p>
    <w:p w14:paraId="1ECC0389" w14:textId="77777777" w:rsidR="00C9015F" w:rsidRDefault="001F0E2C">
      <w:pPr>
        <w:rPr>
          <w:rFonts w:eastAsia="Arial" w:cs="Arial"/>
        </w:rPr>
      </w:pPr>
      <w:r>
        <w:rPr>
          <w:rFonts w:eastAsia="Arial" w:cs="Arial"/>
        </w:rPr>
        <w:t>We werken hierbij integraal samen met alle collega’s in de openbare ruimte, het waterschap en onze inwoners. Waterinfiltratie (onder andere afkoppeling) en tijdelijke waterberging (in plaats van afvloeiing) zijn daarbij speerpunten. Uiteraard blijft een robuuste afvoer van vuilwater (riool) onze kerntaak waarbij we op basis van risico gestuurd beheer zo efficiënt en effectief mogelijk te werk gaan.</w:t>
      </w:r>
    </w:p>
    <w:p w14:paraId="6DEB7115" w14:textId="6BF7F9CE" w:rsidR="00C9015F" w:rsidRDefault="001F0E2C" w:rsidP="00944ACA">
      <w:pPr>
        <w:keepNext/>
        <w:rPr>
          <w:rFonts w:eastAsia="Arial" w:cs="Arial"/>
          <w:b/>
        </w:rPr>
      </w:pPr>
      <w:r>
        <w:rPr>
          <w:rFonts w:eastAsia="Arial" w:cs="Arial"/>
          <w:b/>
        </w:rPr>
        <w:t xml:space="preserve">Kwaliteit </w:t>
      </w:r>
      <w:r>
        <w:rPr>
          <w:noProof/>
        </w:rPr>
        <mc:AlternateContent>
          <mc:Choice Requires="wps">
            <w:drawing>
              <wp:inline distT="0" distB="0" distL="0" distR="0" wp14:anchorId="3FFFFD30" wp14:editId="5AA0EB95">
                <wp:extent cx="127000" cy="127000"/>
                <wp:effectExtent l="0" t="0" r="19050" b="19050"/>
                <wp:docPr id="100016" name="RoundRectangle 100016"/>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34982C6A" id="RoundRectangle 100016"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7C5E292A" w14:textId="77777777" w:rsidR="00C9015F" w:rsidRDefault="001F0E2C">
      <w:pPr>
        <w:rPr>
          <w:rFonts w:eastAsia="Arial" w:cs="Arial"/>
        </w:rPr>
      </w:pPr>
      <w:r>
        <w:rPr>
          <w:rFonts w:eastAsia="Arial" w:cs="Arial"/>
        </w:rPr>
        <w:t>   </w:t>
      </w:r>
    </w:p>
    <w:p w14:paraId="0BC71B09" w14:textId="4CBEBB0C" w:rsidR="00C9015F" w:rsidRDefault="001F0E2C" w:rsidP="00944ACA">
      <w:pPr>
        <w:keepNext/>
        <w:rPr>
          <w:rFonts w:eastAsia="Arial" w:cs="Arial"/>
          <w:b/>
        </w:rPr>
      </w:pPr>
      <w:r>
        <w:rPr>
          <w:rFonts w:eastAsia="Arial" w:cs="Arial"/>
          <w:b/>
        </w:rPr>
        <w:t xml:space="preserve">Geld </w:t>
      </w:r>
      <w:r>
        <w:rPr>
          <w:noProof/>
        </w:rPr>
        <mc:AlternateContent>
          <mc:Choice Requires="wps">
            <w:drawing>
              <wp:inline distT="0" distB="0" distL="0" distR="0" wp14:anchorId="6A7AA877" wp14:editId="7E9DC84D">
                <wp:extent cx="127000" cy="127000"/>
                <wp:effectExtent l="0" t="0" r="19050" b="19050"/>
                <wp:docPr id="100018" name="RoundRectangle 10001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DF790C"/>
                        </a:solidFill>
                        <a:ln>
                          <a:solidFill>
                            <a:srgbClr val="DF790C"/>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181AA9F1" id="RoundRectangle 10001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" fillcolor="#df790c" strokecolor="#df790c" strokeweight="1pt">
                <v:stroke joinstyle="miter"/>
                <w10:anchorlock/>
              </v:roundrect>
            </w:pict>
          </mc:Fallback>
        </mc:AlternateContent>
      </w:r>
    </w:p>
    <w:p w14:paraId="6AA20549" w14:textId="35C3DD85" w:rsidR="00C9015F" w:rsidRDefault="001F0E2C" w:rsidP="00944ACA">
      <w:pPr>
        <w:keepLines/>
        <w:rPr>
          <w:rFonts w:eastAsia="Arial" w:cs="Arial"/>
        </w:rPr>
      </w:pPr>
      <w:r>
        <w:rPr>
          <w:rFonts w:eastAsia="Arial" w:cs="Arial"/>
        </w:rPr>
        <w:t>Voor een verklaring van de verschillen tussen begroting en realisatie bij deze activiteit verwijzen </w:t>
      </w:r>
      <w:r>
        <w:rPr>
          <w:rFonts w:eastAsia="Arial" w:cs="Arial"/>
        </w:rPr>
        <w:br/>
        <w:t>we naar de paragraaf Lokale Heffingen. </w:t>
      </w:r>
    </w:p>
    <w:p w14:paraId="64B1B847" w14:textId="77777777" w:rsidR="00C9015F" w:rsidRDefault="001F0E2C">
      <w:pPr>
        <w:pStyle w:val="Kop8"/>
      </w:pPr>
      <w:r>
        <w:lastRenderedPageBreak/>
        <w:t>We houden integraal rekening met de gevolgen van klimaatverandering zoals (extreme) wateroverlast, droogte en hitte.</w:t>
      </w:r>
    </w:p>
    <w:p w14:paraId="10F7782D" w14:textId="77777777" w:rsidR="00C9015F" w:rsidRDefault="001F0E2C">
      <w:pPr>
        <w:rPr>
          <w:rFonts w:eastAsia="Arial" w:cs="Arial"/>
        </w:rPr>
      </w:pPr>
      <w:r>
        <w:rPr>
          <w:rFonts w:eastAsia="Arial" w:cs="Arial"/>
        </w:rPr>
        <w:t>Het is fijn leven in onze gemeente en dat willen we zo houden. Dat betekent dat we onze leefomgeving moeten aanpassen op de gevolgen van de klimaatverandering. We moeten onze leefomgeving (zowel onze kernen als ons buitengebied) bestendig maken tegen hevige regenval, droogteperioden en hoge temperaturen. We zijn daarbij afhankelijk van veel andere partners in het gebied. We moeten hen aanspreken, met hen samenwerken en zelf doen wat we kunnen als gemeente en gemeenschap. Samen met het waterschap en andere partners zetten we ons actief in zoals overeengekomen in de aanpak droogte Achterhoek. We proberen onze inwoners te verleiden tot klimaat adaptieve activiteiten (zoals bijvoorbeeld meer groen en minder steen, waterinfiltratie en -berging op hun eigen percelen).</w:t>
      </w:r>
    </w:p>
    <w:p w14:paraId="0663AB4E" w14:textId="77777777" w:rsidR="00944ACA" w:rsidRDefault="00944ACA">
      <w:pPr>
        <w:rPr>
          <w:rFonts w:eastAsia="Arial" w:cs="Arial"/>
        </w:rPr>
      </w:pPr>
    </w:p>
    <w:p w14:paraId="64EA12AA" w14:textId="4FC3B522" w:rsidR="00C9015F" w:rsidRDefault="001F0E2C" w:rsidP="00944ACA">
      <w:pPr>
        <w:keepNext/>
        <w:rPr>
          <w:rFonts w:eastAsia="Arial" w:cs="Arial"/>
          <w:b/>
        </w:rPr>
      </w:pPr>
      <w:r>
        <w:rPr>
          <w:rFonts w:eastAsia="Arial" w:cs="Arial"/>
          <w:b/>
        </w:rPr>
        <w:t xml:space="preserve">Kwaliteit </w:t>
      </w:r>
      <w:r>
        <w:rPr>
          <w:noProof/>
        </w:rPr>
        <mc:AlternateContent>
          <mc:Choice Requires="wps">
            <w:drawing>
              <wp:inline distT="0" distB="0" distL="0" distR="0" wp14:anchorId="061A2178" wp14:editId="3382B6DC">
                <wp:extent cx="127000" cy="127000"/>
                <wp:effectExtent l="0" t="0" r="19050" b="19050"/>
                <wp:docPr id="100020" name="RoundRectangle 100020"/>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02864399" id="RoundRectangle 100020"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43DD6451" w14:textId="77777777" w:rsidR="00944ACA" w:rsidRPr="00944ACA" w:rsidRDefault="00944ACA" w:rsidP="00944ACA">
      <w:pPr>
        <w:rPr>
          <w:rFonts w:eastAsia="Arial" w:cs="Arial"/>
        </w:rPr>
      </w:pPr>
    </w:p>
    <w:p w14:paraId="22994687" w14:textId="6F366563" w:rsidR="00C9015F" w:rsidRDefault="001F0E2C" w:rsidP="00944ACA">
      <w:pPr>
        <w:keepNext/>
        <w:rPr>
          <w:rFonts w:eastAsia="Arial" w:cs="Arial"/>
          <w:b/>
        </w:rPr>
      </w:pPr>
      <w:r>
        <w:rPr>
          <w:rFonts w:eastAsia="Arial" w:cs="Arial"/>
          <w:b/>
        </w:rPr>
        <w:t xml:space="preserve">Geld </w:t>
      </w:r>
      <w:r>
        <w:rPr>
          <w:noProof/>
        </w:rPr>
        <mc:AlternateContent>
          <mc:Choice Requires="wps">
            <w:drawing>
              <wp:inline distT="0" distB="0" distL="0" distR="0" wp14:anchorId="38ADED97" wp14:editId="03808144">
                <wp:extent cx="127000" cy="127000"/>
                <wp:effectExtent l="0" t="0" r="19050" b="19050"/>
                <wp:docPr id="100022" name="RoundRectangle 10002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6CD558EE" id="RoundRectangle 10002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6D337C10" w14:textId="77777777" w:rsidR="00C9015F" w:rsidRDefault="001F0E2C">
      <w:pPr>
        <w:pStyle w:val="Kop6"/>
      </w:pPr>
      <w:r>
        <w:t>Speerpunt</w:t>
      </w:r>
    </w:p>
    <w:p w14:paraId="6B2B6C8B" w14:textId="77777777" w:rsidR="00C9015F" w:rsidRDefault="001F0E2C">
      <w:pPr>
        <w:pStyle w:val="Kop7"/>
      </w:pPr>
      <w:r>
        <w:t>Mobiliteit. (010.040)</w:t>
      </w:r>
    </w:p>
    <w:p w14:paraId="7BEFFEB6" w14:textId="77777777" w:rsidR="00C9015F" w:rsidRDefault="001F0E2C">
      <w:pPr>
        <w:keepLines/>
        <w:rPr>
          <w:rFonts w:eastAsia="Arial" w:cs="Arial"/>
        </w:rPr>
      </w:pPr>
      <w:r>
        <w:rPr>
          <w:rFonts w:eastAsia="Arial" w:cs="Arial"/>
        </w:rPr>
        <w:t>Wat willen we bereiken?</w:t>
      </w:r>
    </w:p>
    <w:p w14:paraId="410B93D0" w14:textId="77777777" w:rsidR="00C9015F" w:rsidRDefault="001F0E2C" w:rsidP="00596CE7">
      <w:pPr>
        <w:keepLines/>
        <w:numPr>
          <w:ilvl w:val="0"/>
          <w:numId w:val="3"/>
        </w:numPr>
        <w:rPr>
          <w:rFonts w:eastAsia="Arial" w:cs="Arial"/>
        </w:rPr>
      </w:pPr>
      <w:r>
        <w:rPr>
          <w:rFonts w:eastAsia="Arial" w:cs="Arial"/>
        </w:rPr>
        <w:t>Alle woningen, bedrijven en voorzieningen in Berkelland zijn voor iedereen bereikbaar.</w:t>
      </w:r>
    </w:p>
    <w:p w14:paraId="74326A9A" w14:textId="77777777" w:rsidR="00C9015F" w:rsidRDefault="001F0E2C" w:rsidP="00596CE7">
      <w:pPr>
        <w:keepLines/>
        <w:numPr>
          <w:ilvl w:val="0"/>
          <w:numId w:val="3"/>
        </w:numPr>
        <w:rPr>
          <w:rFonts w:eastAsia="Arial" w:cs="Arial"/>
        </w:rPr>
      </w:pPr>
      <w:r>
        <w:rPr>
          <w:rFonts w:eastAsia="Arial" w:cs="Arial"/>
        </w:rPr>
        <w:t>Veilige wegen en paden, zowel in het buitengebied als in de kernen, passend bij het gekozen kwaliteitsniveau 'overwegend laag'.</w:t>
      </w:r>
    </w:p>
    <w:p w14:paraId="4D308031" w14:textId="77777777" w:rsidR="00C9015F" w:rsidRDefault="001F0E2C">
      <w:pPr>
        <w:pStyle w:val="Kop6"/>
      </w:pPr>
      <w:r>
        <w:t>Wat gaan we daarvoor doen?</w:t>
      </w:r>
    </w:p>
    <w:p w14:paraId="58B2C785" w14:textId="77777777" w:rsidR="00C9015F" w:rsidRDefault="001F0E2C">
      <w:pPr>
        <w:pStyle w:val="Kop8"/>
      </w:pPr>
      <w:r>
        <w:t>We onderhouden onze infrastructuur (wegen en paden). (010.040.010)</w:t>
      </w:r>
    </w:p>
    <w:p w14:paraId="5D9D0C7C" w14:textId="77777777" w:rsidR="00C9015F" w:rsidRDefault="001F0E2C">
      <w:pPr>
        <w:keepLines/>
        <w:rPr>
          <w:rFonts w:eastAsia="Arial" w:cs="Arial"/>
        </w:rPr>
      </w:pPr>
      <w:r>
        <w:rPr>
          <w:rFonts w:eastAsia="Arial" w:cs="Arial"/>
        </w:rPr>
        <w:t>We onderhouden onze wegen op het afgesproken onderhoudskwaliteitsniveau 'overwegend laag'. De meer doorgaande wegen en de wegen in het centrum worden onderhouden op kwaliteitsniveau ‘basis’. Voor de fietspaden is gekozen voor kwaliteitsniveau ‘hoog’.</w:t>
      </w:r>
    </w:p>
    <w:p w14:paraId="6CF4E2B6" w14:textId="77777777" w:rsidR="00C9015F" w:rsidRDefault="001F0E2C">
      <w:pPr>
        <w:keepLines/>
        <w:rPr>
          <w:rFonts w:eastAsia="Arial" w:cs="Arial"/>
        </w:rPr>
      </w:pPr>
      <w:r>
        <w:rPr>
          <w:rFonts w:eastAsia="Arial" w:cs="Arial"/>
        </w:rPr>
        <w:t>De kosten voor wegenonderhoud en de kapitaalslasten voor investeringen in wegen nemen de komende jaren toe en we zullen daarvoor in de komende jaren middelen moeten vrijmaken in de (meerjaren) begroting, willen we ons afgesproken niveau (overwegend laag) kunnen vasthouden.</w:t>
      </w:r>
    </w:p>
    <w:p w14:paraId="09AA4F04" w14:textId="77777777" w:rsidR="00C9015F" w:rsidRDefault="001F0E2C">
      <w:pPr>
        <w:keepLines/>
        <w:rPr>
          <w:rFonts w:eastAsia="Arial" w:cs="Arial"/>
        </w:rPr>
      </w:pPr>
      <w:r>
        <w:rPr>
          <w:rFonts w:eastAsia="Arial" w:cs="Arial"/>
        </w:rPr>
        <w:t>Vanaf 2023 is het structurele budget voor wegenonderhoud met € 500.000 extra verhoogd. Dit extra bedrag (€ 500.000) is echter ook bedoeld / wordt ingezet om (net als in voorgaande jaren) de afschrijvingslasten voor nieuwe investeringen in wegen (in 2025 en verder) te dekken. Het restant na aftrek van afschrijvingslasten, wordt ingezet voor regulier onderhoud. Dit betekent dat dit bedrag dus met elke nieuwe investering kleiner wordt en er over enkele jaren geen dekking meer is voor nieuwe investeringen. We zijn voor het reguliere onderhoud dan weer terug bij het oorspronkelijke (te lage) budget voor noodzakelijk onderhoud. </w:t>
      </w:r>
    </w:p>
    <w:p w14:paraId="65A5F955" w14:textId="77777777" w:rsidR="00C9015F" w:rsidRDefault="001F0E2C">
      <w:pPr>
        <w:keepLines/>
        <w:rPr>
          <w:rFonts w:eastAsia="Arial" w:cs="Arial"/>
        </w:rPr>
      </w:pPr>
      <w:r>
        <w:rPr>
          <w:rFonts w:eastAsia="Arial" w:cs="Arial"/>
        </w:rPr>
        <w:t>Er is in 2025 nog ruimte binnen bovengenoemd bedrag om de afschrijvingslasten voor investeringen in nieuwe wegen te dekken. Vanaf 2026 en verder zal dit budget (de toegevoegde € 500.000 in 2023) zijn opgebruikt. We staan voor grote investeringen in wegen de komende jaren. Hiervoor zal vanaf 2026 en verder dekking gevonden moeten worden. Ook is structureel voldoende budget voor regulier onderhoud benodigd. Als we structureel te weinig onderhoud aan wegen uitvoeren, zullen de wegen eerder toe zijn aan een volledige reconstructie. Hierdoor zijn we op de langere termijn veel duurder uit.</w:t>
      </w:r>
    </w:p>
    <w:p w14:paraId="2B5B2A84" w14:textId="77777777" w:rsidR="00C9015F" w:rsidRDefault="001F0E2C">
      <w:pPr>
        <w:rPr>
          <w:rFonts w:eastAsia="Arial" w:cs="Arial"/>
        </w:rPr>
      </w:pPr>
      <w:r>
        <w:rPr>
          <w:rFonts w:eastAsia="Arial" w:cs="Arial"/>
        </w:rPr>
        <w:t>We ondersteunen de beheerders van klompenpaden. We hebben aandacht voor de positie van de oude en nieuwe N18 in Eibergen, met oog voor het onderliggende wegennet.</w:t>
      </w:r>
    </w:p>
    <w:p w14:paraId="23C1CC2B" w14:textId="77777777" w:rsidR="00E811C7" w:rsidRDefault="00E811C7">
      <w:pPr>
        <w:rPr>
          <w:rFonts w:eastAsia="Arial" w:cs="Arial"/>
        </w:rPr>
      </w:pPr>
    </w:p>
    <w:p w14:paraId="794B9967" w14:textId="3C6E7B19" w:rsidR="00C9015F" w:rsidRDefault="001F0E2C" w:rsidP="00944ACA">
      <w:pPr>
        <w:keepNext/>
        <w:rPr>
          <w:rFonts w:eastAsia="Arial" w:cs="Arial"/>
          <w:b/>
        </w:rPr>
      </w:pPr>
      <w:r>
        <w:rPr>
          <w:rFonts w:eastAsia="Arial" w:cs="Arial"/>
          <w:b/>
        </w:rPr>
        <w:t xml:space="preserve">Kwaliteit </w:t>
      </w:r>
      <w:r>
        <w:rPr>
          <w:noProof/>
        </w:rPr>
        <mc:AlternateContent>
          <mc:Choice Requires="wps">
            <w:drawing>
              <wp:inline distT="0" distB="0" distL="0" distR="0" wp14:anchorId="73EBC526" wp14:editId="36F72C88">
                <wp:extent cx="127000" cy="127000"/>
                <wp:effectExtent l="0" t="0" r="19050" b="19050"/>
                <wp:docPr id="100024" name="RoundRectangle 100024"/>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1D4DA4FA" id="RoundRectangle 100024"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6448F987" w14:textId="77777777" w:rsidR="00C9015F" w:rsidRDefault="001F0E2C">
      <w:pPr>
        <w:rPr>
          <w:rFonts w:eastAsia="Arial" w:cs="Arial"/>
        </w:rPr>
      </w:pPr>
      <w:r>
        <w:rPr>
          <w:rFonts w:eastAsia="Arial" w:cs="Arial"/>
        </w:rPr>
        <w:t>Op 8 juli 2025 heeft de gemeenteraad het wegenbeleidsplan 2025</w:t>
      </w:r>
      <w:r>
        <w:rPr>
          <w:rFonts w:eastAsia="Arial" w:cs="Arial"/>
        </w:rPr>
        <w:noBreakHyphen/>
        <w:t xml:space="preserve">2029 vastgesteld. Hiermee is besloten onze infrastructuur op het (lagere) kwaliteitsniveau ‘laag’ te beheren. De onderhoudsvraag stijgt echter (nog steeds) uit boven de structureel beschikbare middelen om dit niveau in te toekomst te waarborgen. Tegelijk zijn in 2025 incidentele middelen toegevoegd en ook voor 2026 is dat het geval. Dat heeft tot gevolg dat de onderhoudsachterstand over 2025 niet </w:t>
      </w:r>
      <w:r>
        <w:rPr>
          <w:rFonts w:eastAsia="Arial" w:cs="Arial"/>
        </w:rPr>
        <w:lastRenderedPageBreak/>
        <w:t>is toegenomen. Het betekent ook dat het kwaliteitsniveau 'laag' voor de korte termijn is geborgd. Dat geldt zowel voor de verharde wegen en paden als de on- en halfverharde wegen en paden.</w:t>
      </w:r>
    </w:p>
    <w:p w14:paraId="488138C4" w14:textId="4D09C4BD" w:rsidR="00C9015F" w:rsidRDefault="001F0E2C" w:rsidP="00944ACA">
      <w:pPr>
        <w:keepNext/>
        <w:rPr>
          <w:rFonts w:eastAsia="Arial" w:cs="Arial"/>
          <w:b/>
        </w:rPr>
      </w:pPr>
      <w:r>
        <w:rPr>
          <w:rFonts w:eastAsia="Arial" w:cs="Arial"/>
          <w:b/>
        </w:rPr>
        <w:t xml:space="preserve">Geld </w:t>
      </w:r>
      <w:r>
        <w:rPr>
          <w:noProof/>
        </w:rPr>
        <mc:AlternateContent>
          <mc:Choice Requires="wps">
            <w:drawing>
              <wp:inline distT="0" distB="0" distL="0" distR="0" wp14:anchorId="43741C45" wp14:editId="586D6C1D">
                <wp:extent cx="127000" cy="127000"/>
                <wp:effectExtent l="0" t="0" r="19050" b="19050"/>
                <wp:docPr id="100026" name="RoundRectangle 100026"/>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3663273A" id="RoundRectangle 100026"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206B9697" w14:textId="77777777" w:rsidR="00C9015F" w:rsidRDefault="001F0E2C">
      <w:pPr>
        <w:keepLines/>
        <w:rPr>
          <w:rFonts w:eastAsia="Arial" w:cs="Arial"/>
        </w:rPr>
      </w:pPr>
      <w:r>
        <w:rPr>
          <w:rFonts w:eastAsia="Arial" w:cs="Arial"/>
        </w:rPr>
        <w:t>De afschrijvingstermijn op wegen is aangepast van 40 naar 60 jaar. Om te voldoen aan het scenario laag is er voor groot onderhoud wegen meer budget nodig dan structureel is begroot in 2025. Er is op dit moment een tekort van € 1.222.500 voor dit jaar. Dit tekort wordt gedekt via verruiming afschrijvingstermijn (€ 375.000), vrijvallende afschrijvingslasten doordat investeringen later dan gepland gereed komen ( € 160.000) , stelpost prijscompensatie (€ 64.300) en reserve onderhoud wegen (€ 623.200).</w:t>
      </w:r>
    </w:p>
    <w:p w14:paraId="02EE296C" w14:textId="77777777" w:rsidR="00C9015F" w:rsidRDefault="001F0E2C">
      <w:pPr>
        <w:pStyle w:val="Kop8"/>
      </w:pPr>
      <w:r>
        <w:t>We houden Berkelland bereikbaar.</w:t>
      </w:r>
    </w:p>
    <w:p w14:paraId="05B7D7D3" w14:textId="77777777" w:rsidR="00C9015F" w:rsidRDefault="001F0E2C">
      <w:pPr>
        <w:rPr>
          <w:rFonts w:eastAsia="Arial" w:cs="Arial"/>
        </w:rPr>
      </w:pPr>
      <w:r>
        <w:rPr>
          <w:rFonts w:eastAsia="Arial" w:cs="Arial"/>
        </w:rPr>
        <w:t>We richten ons op goede doorstroming zodat we snel van A naar B komen. Goed en betrouwbaar regulier openbaar vervoer vinden we mede daarom onmisbaar voor onze inwoners. We zetten ons in voor het behoud van verbindingen in het openbaar vervoer en voor verbetering van het openbaar vervoer. We verzetten ons tegen een ‘Noordtak’ van de Betuwelijn door onze leefomgeving.</w:t>
      </w:r>
    </w:p>
    <w:p w14:paraId="240BFCFA" w14:textId="77777777" w:rsidR="00944ACA" w:rsidRDefault="00944ACA">
      <w:pPr>
        <w:rPr>
          <w:rFonts w:eastAsia="Arial" w:cs="Arial"/>
        </w:rPr>
      </w:pPr>
    </w:p>
    <w:p w14:paraId="2D7EBE43" w14:textId="61A37EF4" w:rsidR="00C9015F" w:rsidRDefault="001F0E2C" w:rsidP="00944ACA">
      <w:pPr>
        <w:keepNext/>
        <w:rPr>
          <w:rFonts w:eastAsia="Arial" w:cs="Arial"/>
          <w:b/>
        </w:rPr>
      </w:pPr>
      <w:r>
        <w:rPr>
          <w:rFonts w:eastAsia="Arial" w:cs="Arial"/>
          <w:b/>
        </w:rPr>
        <w:t xml:space="preserve">Kwaliteit </w:t>
      </w:r>
      <w:r>
        <w:rPr>
          <w:noProof/>
        </w:rPr>
        <mc:AlternateContent>
          <mc:Choice Requires="wps">
            <w:drawing>
              <wp:inline distT="0" distB="0" distL="0" distR="0" wp14:anchorId="78D987B2" wp14:editId="4C37BED6">
                <wp:extent cx="127000" cy="127000"/>
                <wp:effectExtent l="0" t="0" r="19050" b="19050"/>
                <wp:docPr id="100028" name="RoundRectangle 10002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4038F5C7" id="RoundRectangle 10002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7255CA1B" w14:textId="77777777" w:rsidR="00C9015F" w:rsidRDefault="001F0E2C">
      <w:pPr>
        <w:rPr>
          <w:rFonts w:eastAsia="Arial" w:cs="Arial"/>
        </w:rPr>
      </w:pPr>
      <w:r>
        <w:rPr>
          <w:rFonts w:eastAsia="Arial" w:cs="Arial"/>
        </w:rPr>
        <w:t>We hebben ons gericht op een goede doorstroming zodat we snel én veilig van A naar B kunnen komen. Ook hadden we aandacht voor inwoners zonder auto en actief gelobbyd voor goed openbaar vervoer en optimale verbindingen. Wij hebben de (regionale) lobby voortgezet tégen een eventuele noordtak van de Betuwelijn door de Achterhoek.</w:t>
      </w:r>
    </w:p>
    <w:p w14:paraId="49C657F0" w14:textId="35524803" w:rsidR="00C9015F" w:rsidRDefault="001F0E2C" w:rsidP="00944ACA">
      <w:pPr>
        <w:keepNext/>
        <w:rPr>
          <w:rFonts w:eastAsia="Arial" w:cs="Arial"/>
          <w:b/>
        </w:rPr>
      </w:pPr>
      <w:r>
        <w:rPr>
          <w:rFonts w:eastAsia="Arial" w:cs="Arial"/>
          <w:b/>
        </w:rPr>
        <w:t xml:space="preserve">Geld </w:t>
      </w:r>
      <w:r>
        <w:rPr>
          <w:noProof/>
        </w:rPr>
        <mc:AlternateContent>
          <mc:Choice Requires="wps">
            <w:drawing>
              <wp:inline distT="0" distB="0" distL="0" distR="0" wp14:anchorId="11A0E54C" wp14:editId="64894802">
                <wp:extent cx="127000" cy="127000"/>
                <wp:effectExtent l="0" t="0" r="19050" b="19050"/>
                <wp:docPr id="100030" name="RoundRectangle 100030"/>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5D95395B" id="RoundRectangle 100030"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59286774" w14:textId="77777777" w:rsidR="00C9015F" w:rsidRDefault="001F0E2C">
      <w:pPr>
        <w:rPr>
          <w:rFonts w:eastAsia="Arial" w:cs="Arial"/>
        </w:rPr>
      </w:pPr>
      <w:r>
        <w:rPr>
          <w:rFonts w:eastAsia="Arial" w:cs="Arial"/>
        </w:rPr>
        <w:t>    </w:t>
      </w:r>
    </w:p>
    <w:p w14:paraId="7E15C21A" w14:textId="77777777" w:rsidR="00C9015F" w:rsidRDefault="001F0E2C">
      <w:pPr>
        <w:pStyle w:val="Kop6"/>
      </w:pPr>
      <w:r>
        <w:t>Speerpunt</w:t>
      </w:r>
    </w:p>
    <w:p w14:paraId="23C44E0B" w14:textId="77777777" w:rsidR="00C9015F" w:rsidRDefault="001F0E2C">
      <w:pPr>
        <w:pStyle w:val="Kop7"/>
      </w:pPr>
      <w:r>
        <w:t>Van Afval Naar Grondstof. (010.050)</w:t>
      </w:r>
    </w:p>
    <w:p w14:paraId="3CF2B35E" w14:textId="77777777" w:rsidR="00C9015F" w:rsidRDefault="001F0E2C">
      <w:pPr>
        <w:keepLines/>
        <w:rPr>
          <w:rFonts w:eastAsia="Arial" w:cs="Arial"/>
        </w:rPr>
      </w:pPr>
      <w:r>
        <w:rPr>
          <w:rFonts w:eastAsia="Arial" w:cs="Arial"/>
        </w:rPr>
        <w:t>Wat willen we bereiken?</w:t>
      </w:r>
    </w:p>
    <w:p w14:paraId="45D7FFE7" w14:textId="77777777" w:rsidR="00C9015F" w:rsidRDefault="001F0E2C" w:rsidP="00596CE7">
      <w:pPr>
        <w:keepLines/>
        <w:numPr>
          <w:ilvl w:val="0"/>
          <w:numId w:val="4"/>
        </w:numPr>
        <w:rPr>
          <w:rFonts w:eastAsia="Arial" w:cs="Arial"/>
        </w:rPr>
      </w:pPr>
      <w:r>
        <w:rPr>
          <w:rFonts w:eastAsia="Arial" w:cs="Arial"/>
        </w:rPr>
        <w:t>Huishoudelijk afval wordt op een duurzame wijze hergebruikt of verwerkt.</w:t>
      </w:r>
    </w:p>
    <w:p w14:paraId="0A812A32" w14:textId="77777777" w:rsidR="00C9015F" w:rsidRDefault="001F0E2C" w:rsidP="00596CE7">
      <w:pPr>
        <w:keepLines/>
        <w:numPr>
          <w:ilvl w:val="0"/>
          <w:numId w:val="4"/>
        </w:numPr>
        <w:rPr>
          <w:rFonts w:eastAsia="Arial" w:cs="Arial"/>
        </w:rPr>
      </w:pPr>
      <w:r>
        <w:rPr>
          <w:rFonts w:eastAsia="Arial" w:cs="Arial"/>
        </w:rPr>
        <w:t>We zamelen zo min mogelijk restafval per inwoner in (eerste doel: minder dan 100 kilo per inwoner per jaar).</w:t>
      </w:r>
    </w:p>
    <w:p w14:paraId="183C7B83" w14:textId="77777777" w:rsidR="00C9015F" w:rsidRDefault="001F0E2C" w:rsidP="00596CE7">
      <w:pPr>
        <w:keepLines/>
        <w:numPr>
          <w:ilvl w:val="0"/>
          <w:numId w:val="4"/>
        </w:numPr>
        <w:rPr>
          <w:rFonts w:eastAsia="Arial" w:cs="Arial"/>
        </w:rPr>
      </w:pPr>
      <w:r>
        <w:rPr>
          <w:rFonts w:eastAsia="Arial" w:cs="Arial"/>
        </w:rPr>
        <w:t>Geen zwerfafval in onze leefomgeving</w:t>
      </w:r>
    </w:p>
    <w:p w14:paraId="635AFEAB" w14:textId="77777777" w:rsidR="00C9015F" w:rsidRDefault="001F0E2C">
      <w:pPr>
        <w:pStyle w:val="Kop6"/>
      </w:pPr>
      <w:r>
        <w:t>Wat gaan we daarvoor doen?</w:t>
      </w:r>
    </w:p>
    <w:p w14:paraId="34E8DB29" w14:textId="77777777" w:rsidR="00C9015F" w:rsidRDefault="001F0E2C">
      <w:pPr>
        <w:pStyle w:val="Kop8"/>
      </w:pPr>
      <w:r>
        <w:t>We werken een nieuw grondstoffenplan (Van Afval naar Grondstof 2023-2027) uit in maatregelen waarbij we inzetten op zoveel mogelijk grondstofhergebruik en zo min mogelijk restafval. (010.050.010)</w:t>
      </w:r>
    </w:p>
    <w:p w14:paraId="642C8318" w14:textId="77777777" w:rsidR="00C9015F" w:rsidRDefault="001F0E2C">
      <w:pPr>
        <w:keepLines/>
        <w:rPr>
          <w:rFonts w:eastAsia="Arial" w:cs="Arial"/>
        </w:rPr>
      </w:pPr>
      <w:r>
        <w:rPr>
          <w:rFonts w:eastAsia="Arial" w:cs="Arial"/>
        </w:rPr>
        <w:t>Vanuit de landelijke doelstelling ‘Van Afval Naar Grondstof’ (VANG) richten we ons op het verbeteren van de kwaliteit van afvalstromen. Uiteindelijk streven we ernaar om zoveel mogelijk kwalitatieve reststoffen als grondstof te hergebruiken zodat er niets of maar een heel klein deel restafval overblijft. Onze doelstelling is om minder dan 100 kilo huishoudelijk restafval per inwoner per jaar in te zamelen. We gaan, samen met de gemeenteraad en Twente Milieu, op zoek naar een methode die deze doelstelling gaat realiseren. Er zijn meer wegen die ons naar deze doelstelling kunnen leiden en waarmee ook verschillende kostenplaatjes gemoeid zijn.</w:t>
      </w:r>
    </w:p>
    <w:p w14:paraId="1AAE0956" w14:textId="77777777" w:rsidR="00C9015F" w:rsidRDefault="001F0E2C">
      <w:pPr>
        <w:rPr>
          <w:rFonts w:eastAsia="Arial" w:cs="Arial"/>
        </w:rPr>
      </w:pPr>
      <w:r>
        <w:rPr>
          <w:rFonts w:eastAsia="Arial" w:cs="Arial"/>
        </w:rPr>
        <w:t> </w:t>
      </w:r>
    </w:p>
    <w:p w14:paraId="6766637A" w14:textId="64E7DFC6" w:rsidR="00C9015F" w:rsidRDefault="001F0E2C" w:rsidP="00944ACA">
      <w:pPr>
        <w:keepNext/>
        <w:rPr>
          <w:rFonts w:eastAsia="Arial" w:cs="Arial"/>
          <w:b/>
        </w:rPr>
      </w:pPr>
      <w:r>
        <w:rPr>
          <w:rFonts w:eastAsia="Arial" w:cs="Arial"/>
          <w:b/>
        </w:rPr>
        <w:t xml:space="preserve">Kwaliteit </w:t>
      </w:r>
      <w:r>
        <w:rPr>
          <w:noProof/>
        </w:rPr>
        <mc:AlternateContent>
          <mc:Choice Requires="wps">
            <w:drawing>
              <wp:inline distT="0" distB="0" distL="0" distR="0" wp14:anchorId="019C65CC" wp14:editId="67F9FA41">
                <wp:extent cx="127000" cy="127000"/>
                <wp:effectExtent l="0" t="0" r="19050" b="19050"/>
                <wp:docPr id="100032" name="RoundRectangle 10003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05EAF3E1" id="RoundRectangle 10003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5E0332C9" w14:textId="77777777" w:rsidR="00C9015F" w:rsidRDefault="001F0E2C">
      <w:pPr>
        <w:rPr>
          <w:rFonts w:eastAsia="Arial" w:cs="Arial"/>
        </w:rPr>
      </w:pPr>
      <w:r>
        <w:rPr>
          <w:rFonts w:eastAsia="Arial" w:cs="Arial"/>
        </w:rPr>
        <w:t>In 2025 zijn we, samen met Twente Milieu, gestart met het in beeld brengen van de mogelijkheden voor een betere afvalscheiding. De uitkomst verwachten we in 2026.</w:t>
      </w:r>
    </w:p>
    <w:p w14:paraId="547F09AC" w14:textId="56534C75" w:rsidR="00C9015F" w:rsidRDefault="001F0E2C" w:rsidP="00944ACA">
      <w:pPr>
        <w:keepNext/>
        <w:rPr>
          <w:rFonts w:eastAsia="Arial" w:cs="Arial"/>
          <w:b/>
        </w:rPr>
      </w:pPr>
      <w:r>
        <w:rPr>
          <w:rFonts w:eastAsia="Arial" w:cs="Arial"/>
          <w:b/>
        </w:rPr>
        <w:t xml:space="preserve">Geld </w:t>
      </w:r>
      <w:r>
        <w:rPr>
          <w:noProof/>
        </w:rPr>
        <mc:AlternateContent>
          <mc:Choice Requires="wps">
            <w:drawing>
              <wp:inline distT="0" distB="0" distL="0" distR="0" wp14:anchorId="7C0283D3" wp14:editId="078836C2">
                <wp:extent cx="127000" cy="127000"/>
                <wp:effectExtent l="0" t="0" r="19050" b="19050"/>
                <wp:docPr id="100034" name="RoundRectangle 100034"/>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DF790C"/>
                        </a:solidFill>
                        <a:ln>
                          <a:solidFill>
                            <a:srgbClr val="DF790C"/>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56FC2D26" id="RoundRectangle 100034"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" fillcolor="#df790c" strokecolor="#df790c" strokeweight="1pt">
                <v:stroke joinstyle="miter"/>
                <w10:anchorlock/>
              </v:roundrect>
            </w:pict>
          </mc:Fallback>
        </mc:AlternateContent>
      </w:r>
    </w:p>
    <w:p w14:paraId="28A2E6C0" w14:textId="77777777" w:rsidR="00C9015F" w:rsidRDefault="001F0E2C">
      <w:pPr>
        <w:rPr>
          <w:rFonts w:eastAsia="Arial" w:cs="Arial"/>
        </w:rPr>
      </w:pPr>
      <w:r>
        <w:rPr>
          <w:rFonts w:eastAsia="Arial" w:cs="Arial"/>
        </w:rPr>
        <w:t>2025 is het laatste jaar dat de verenigingen het oud papier voor ons inzamelden. Met de verenigingen is een stoppersregeling afgesproken. Vanwege de lage opbrengst van het ingezamelde oud papier en de hoge kosten van de stoppersregeling (de kosten van de kraakperswagens worden volledig vergoed) zijn de kosten hoger dan begroot.</w:t>
      </w:r>
      <w:r>
        <w:rPr>
          <w:rFonts w:eastAsia="Arial" w:cs="Arial"/>
        </w:rPr>
        <w:br/>
      </w:r>
      <w:r>
        <w:rPr>
          <w:rFonts w:eastAsia="Arial" w:cs="Arial"/>
        </w:rPr>
        <w:lastRenderedPageBreak/>
        <w:t>Vanaf 2026 hebben alle huishoudens een blauwe papiercontainer en zamelt Twente Milieu het oud papier en karton in.</w:t>
      </w:r>
    </w:p>
    <w:p w14:paraId="0C7B105F" w14:textId="77777777" w:rsidR="00C9015F" w:rsidRDefault="001F0E2C">
      <w:pPr>
        <w:pStyle w:val="Kop8"/>
      </w:pPr>
      <w:r>
        <w:t>We gaan gericht zwerfafval tegen op basis van de halfjaarlijkse monitor zwerfafval. (010.050.020)</w:t>
      </w:r>
    </w:p>
    <w:p w14:paraId="682FBDF6" w14:textId="77777777" w:rsidR="00C9015F" w:rsidRDefault="001F0E2C">
      <w:pPr>
        <w:rPr>
          <w:rFonts w:eastAsia="Arial" w:cs="Arial"/>
        </w:rPr>
      </w:pPr>
      <w:r>
        <w:rPr>
          <w:rFonts w:eastAsia="Arial" w:cs="Arial"/>
        </w:rPr>
        <w:t>Berkelland is een schone gemeente. Toch ontkomen wij niet aan zwerfafval. We weten waar zwerfafval het meest voorkomt en proberen met gerichte acties het zwerfafval terug te dringen.</w:t>
      </w:r>
    </w:p>
    <w:p w14:paraId="768AB597" w14:textId="77777777" w:rsidR="00944ACA" w:rsidRDefault="00944ACA">
      <w:pPr>
        <w:rPr>
          <w:rFonts w:eastAsia="Arial" w:cs="Arial"/>
        </w:rPr>
      </w:pPr>
    </w:p>
    <w:p w14:paraId="7165E878" w14:textId="78C6F057" w:rsidR="00C9015F" w:rsidRDefault="001F0E2C" w:rsidP="00944ACA">
      <w:pPr>
        <w:keepNext/>
        <w:rPr>
          <w:rFonts w:eastAsia="Arial" w:cs="Arial"/>
          <w:b/>
        </w:rPr>
      </w:pPr>
      <w:r>
        <w:rPr>
          <w:rFonts w:eastAsia="Arial" w:cs="Arial"/>
          <w:b/>
        </w:rPr>
        <w:t xml:space="preserve">Kwaliteit </w:t>
      </w:r>
      <w:r>
        <w:rPr>
          <w:noProof/>
        </w:rPr>
        <mc:AlternateContent>
          <mc:Choice Requires="wps">
            <w:drawing>
              <wp:inline distT="0" distB="0" distL="0" distR="0" wp14:anchorId="0FA962C2" wp14:editId="703E5B61">
                <wp:extent cx="127000" cy="127000"/>
                <wp:effectExtent l="0" t="0" r="19050" b="19050"/>
                <wp:docPr id="100036" name="RoundRectangle 100036"/>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44ECD90E" id="RoundRectangle 100036"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5F73AA20" w14:textId="77777777" w:rsidR="00944ACA" w:rsidRDefault="001F0E2C" w:rsidP="00944ACA">
      <w:pPr>
        <w:rPr>
          <w:rFonts w:eastAsia="Arial" w:cs="Arial"/>
        </w:rPr>
      </w:pPr>
      <w:r>
        <w:rPr>
          <w:rFonts w:eastAsia="Arial" w:cs="Arial"/>
        </w:rPr>
        <w:t>Inwoners die zwerfafval willen opruimen bieden wij de mogelijkheid om een gratis zwerfafvalpakket te krijgen en wij ondersteunen het burgerinitiatief HelemaalGroen.</w:t>
      </w:r>
    </w:p>
    <w:p w14:paraId="7ABE4FB2" w14:textId="45DA27CF" w:rsidR="00C9015F" w:rsidRDefault="001F0E2C">
      <w:pPr>
        <w:rPr>
          <w:rFonts w:eastAsia="Arial" w:cs="Arial"/>
          <w:b/>
        </w:rPr>
      </w:pPr>
      <w:r>
        <w:rPr>
          <w:rFonts w:eastAsia="Arial" w:cs="Arial"/>
          <w:b/>
        </w:rPr>
        <w:t xml:space="preserve">Geld </w:t>
      </w:r>
      <w:r>
        <w:rPr>
          <w:noProof/>
        </w:rPr>
        <mc:AlternateContent>
          <mc:Choice Requires="wps">
            <w:drawing>
              <wp:inline distT="0" distB="0" distL="0" distR="0" wp14:anchorId="23448D34" wp14:editId="17E9CC33">
                <wp:extent cx="127000" cy="127000"/>
                <wp:effectExtent l="0" t="0" r="19050" b="19050"/>
                <wp:docPr id="100038" name="RoundRectangle 10003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15659"/>
                        </a:solidFill>
                        <a:ln>
                          <a:solidFill>
                            <a:srgbClr val="E15659"/>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592E8C16" id="RoundRectangle 10003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" fillcolor="#e15659" strokecolor="#e15659" strokeweight="1pt">
                <v:stroke joinstyle="miter"/>
                <w10:anchorlock/>
              </v:roundrect>
            </w:pict>
          </mc:Fallback>
        </mc:AlternateContent>
      </w:r>
    </w:p>
    <w:p w14:paraId="72045D8A" w14:textId="77777777" w:rsidR="00C9015F" w:rsidRDefault="001F0E2C">
      <w:pPr>
        <w:rPr>
          <w:rFonts w:eastAsia="Arial" w:cs="Arial"/>
        </w:rPr>
      </w:pPr>
      <w:r>
        <w:rPr>
          <w:rFonts w:eastAsia="Arial" w:cs="Arial"/>
        </w:rPr>
        <w:t>Voor een verklaring van de verschillen tussen begroting en realisatie bij deze activiteit verwijzen we naar de paragraaf Lokale Heffingen.  </w:t>
      </w:r>
    </w:p>
    <w:p w14:paraId="2C857D55" w14:textId="77777777" w:rsidR="00C9015F" w:rsidRDefault="001F0E2C">
      <w:pPr>
        <w:pStyle w:val="Kop9"/>
      </w:pPr>
      <w:r>
        <w:t>Wat mag het kosten?</w:t>
      </w:r>
    </w:p>
    <w:p w14:paraId="1825E5A5" w14:textId="77777777" w:rsidR="00C9015F" w:rsidRDefault="001F0E2C">
      <w:pPr>
        <w:keepNext/>
        <w:keepLines/>
        <w:rPr>
          <w:rFonts w:eastAsia="Arial" w:cs="Arial"/>
        </w:rPr>
      </w:pPr>
      <w:r>
        <w:rPr>
          <w:rFonts w:eastAsia="Arial" w:cs="Arial"/>
          <w:b/>
          <w:bCs/>
        </w:rPr>
        <w:t>Toelichting verschillen groter dan € 250.000 tussen 2025(primitief) en 2025(gewijzigd)</w:t>
      </w:r>
    </w:p>
    <w:p w14:paraId="00E7B486" w14:textId="77777777" w:rsidR="00C9015F" w:rsidRDefault="001F0E2C" w:rsidP="00596CE7">
      <w:pPr>
        <w:keepNext/>
        <w:keepLines/>
        <w:numPr>
          <w:ilvl w:val="0"/>
          <w:numId w:val="5"/>
        </w:numPr>
        <w:rPr>
          <w:rFonts w:eastAsia="Arial" w:cs="Arial"/>
        </w:rPr>
      </w:pPr>
      <w:r>
        <w:rPr>
          <w:rFonts w:eastAsia="Arial" w:cs="Arial"/>
        </w:rPr>
        <w:t>Activiteit 010.030.010: Vanuit de resultaatbestemming 2024 is €56.000 toegevoegd voor het groot onderhoud aan de gemeentewerf. Er is € 300.000 toegevoegd met een raadsbesluit over de bodemverontreiniging Kronenkamp. Daarnaast is bij de slotwijziging in het kader van de rechtmatigheid € 188.000 toegevoegd.</w:t>
      </w:r>
    </w:p>
    <w:p w14:paraId="54053A64" w14:textId="77777777" w:rsidR="00C9015F" w:rsidRDefault="001F0E2C" w:rsidP="00596CE7">
      <w:pPr>
        <w:keepNext/>
        <w:keepLines/>
        <w:numPr>
          <w:ilvl w:val="0"/>
          <w:numId w:val="5"/>
        </w:numPr>
        <w:rPr>
          <w:rFonts w:eastAsia="Arial" w:cs="Arial"/>
        </w:rPr>
      </w:pPr>
      <w:r>
        <w:rPr>
          <w:rFonts w:eastAsia="Arial" w:cs="Arial"/>
        </w:rPr>
        <w:t>Activiteit 010.030.030: Lasten: Bij de bestuursrapportage is het budget verhoogd in verband met inhuur en hogere energielasten en het toevoegen van de vrijgevallen afschrijvingslasten aan het onderhoudsbudget. Hier staat aan de batenkant een hogere onttrekking aan de voorziening tegenover. Bij activiteit 010.700.010 leidt dit tot lagere lasten. </w:t>
      </w:r>
    </w:p>
    <w:p w14:paraId="679DF3A1" w14:textId="77777777" w:rsidR="00C9015F" w:rsidRDefault="001F0E2C" w:rsidP="00596CE7">
      <w:pPr>
        <w:keepNext/>
        <w:keepLines/>
        <w:numPr>
          <w:ilvl w:val="0"/>
          <w:numId w:val="5"/>
        </w:numPr>
        <w:rPr>
          <w:rFonts w:eastAsia="Arial" w:cs="Arial"/>
        </w:rPr>
      </w:pPr>
      <w:r>
        <w:rPr>
          <w:rFonts w:eastAsia="Arial" w:cs="Arial"/>
        </w:rPr>
        <w:t>Activiteit 010.040.010: Lasten: Bij de bestuursrapportage is het budget verhoogd in verband met het toevoegen van de vrijgevallen afschrijvingslasten aan het onderhoudsbudget. Bij activiteit 010.700.010 leidt dit tot lagere lasten. Daarnaast is budget toegevoegd vanuit de reserves. Dit leidt bij activiteit 010.710.010 ook tot een hogere onttrekking.</w:t>
      </w:r>
    </w:p>
    <w:p w14:paraId="319862F9" w14:textId="77777777" w:rsidR="00C9015F" w:rsidRDefault="001F0E2C" w:rsidP="00596CE7">
      <w:pPr>
        <w:keepNext/>
        <w:keepLines/>
        <w:numPr>
          <w:ilvl w:val="0"/>
          <w:numId w:val="5"/>
        </w:numPr>
        <w:rPr>
          <w:rFonts w:eastAsia="Arial" w:cs="Arial"/>
        </w:rPr>
      </w:pPr>
      <w:r>
        <w:rPr>
          <w:rFonts w:eastAsia="Arial" w:cs="Arial"/>
        </w:rPr>
        <w:t>Activiteit 010.050.010: Baten: Met de eerste begrotingswijziging is de opbrengst voor de afvalstoffenheffing verhoogd met € 300.000. Voor de aanschaf van mini-containers is er een bedrag (€ 156.000) meegenomen in de begroting. Daarnaast is er in de bestuursrapportage en bij de slotwijziging een extra bedrag onttrokken aan de voorziening in verband met de afwikkeling van het oud papier.</w:t>
      </w:r>
    </w:p>
    <w:p w14:paraId="7F177D30" w14:textId="432A8C07" w:rsidR="00944ACA" w:rsidRDefault="00944ACA">
      <w:pPr>
        <w:spacing w:after="0"/>
        <w:contextualSpacing w:val="0"/>
        <w:rPr>
          <w:i/>
          <w:iCs/>
          <w:color w:val="44546A"/>
          <w:sz w:val="18"/>
          <w:szCs w:val="18"/>
        </w:rPr>
      </w:pPr>
    </w:p>
    <w:p w14:paraId="3E19AB1F" w14:textId="5D3616D9" w:rsidR="00C9015F" w:rsidRDefault="001F0E2C">
      <w:pPr>
        <w:pStyle w:val="Bijschrift"/>
        <w:keepNext/>
      </w:pPr>
      <w: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1800"/>
        <w:gridCol w:w="1800"/>
        <w:gridCol w:w="1800"/>
        <w:gridCol w:w="1800"/>
      </w:tblGrid>
      <w:tr w:rsidR="00C9015F" w14:paraId="2F610FF9" w14:textId="77777777">
        <w:trPr>
          <w:tblHeader/>
        </w:trPr>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9C694BB" w14:textId="77777777" w:rsidR="00C9015F" w:rsidRDefault="001F0E2C">
            <w:pPr>
              <w:spacing w:after="0"/>
              <w:rPr>
                <w:color w:val="FFFFFF"/>
                <w:sz w:val="15"/>
              </w:rPr>
            </w:pPr>
            <w:r>
              <w:rPr>
                <w:color w:val="FFFFFF"/>
                <w:sz w:val="15"/>
              </w:rPr>
              <w:t>Overzicht van baten en lasten per activiteit</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244CD48" w14:textId="77777777" w:rsidR="00C9015F" w:rsidRDefault="001F0E2C">
            <w:pPr>
              <w:spacing w:after="0"/>
              <w:jc w:val="center"/>
              <w:rPr>
                <w:color w:val="FFFFFF"/>
                <w:sz w:val="15"/>
              </w:rPr>
            </w:pPr>
            <w:r>
              <w:rPr>
                <w:color w:val="FFFFFF"/>
                <w:sz w:val="15"/>
              </w:rPr>
              <w:t>Realisatie 2024</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4842D08" w14:textId="77777777" w:rsidR="00C9015F" w:rsidRDefault="001F0E2C">
            <w:pPr>
              <w:spacing w:after="0"/>
              <w:jc w:val="center"/>
              <w:rPr>
                <w:color w:val="FFFFFF"/>
                <w:sz w:val="15"/>
              </w:rPr>
            </w:pPr>
            <w:r>
              <w:rPr>
                <w:color w:val="FFFFFF"/>
                <w:sz w:val="15"/>
              </w:rPr>
              <w:t>2025 (primitief)</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DC058A2" w14:textId="77777777" w:rsidR="00C9015F" w:rsidRDefault="001F0E2C">
            <w:pPr>
              <w:spacing w:after="0"/>
              <w:jc w:val="center"/>
              <w:rPr>
                <w:color w:val="FFFFFF"/>
                <w:sz w:val="15"/>
              </w:rPr>
            </w:pPr>
            <w:r>
              <w:rPr>
                <w:color w:val="FFFFFF"/>
                <w:sz w:val="15"/>
              </w:rPr>
              <w:t>2025 (gewijzigd)</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71518B0" w14:textId="77777777" w:rsidR="00C9015F" w:rsidRDefault="001F0E2C">
            <w:pPr>
              <w:spacing w:after="0"/>
              <w:jc w:val="center"/>
              <w:rPr>
                <w:color w:val="FFFFFF"/>
                <w:sz w:val="15"/>
              </w:rPr>
            </w:pPr>
            <w:r>
              <w:rPr>
                <w:color w:val="FFFFFF"/>
                <w:sz w:val="15"/>
              </w:rPr>
              <w:t>Realisatie 2025</w:t>
            </w:r>
          </w:p>
        </w:tc>
      </w:tr>
      <w:tr w:rsidR="00C9015F" w14:paraId="71103CD1"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9AE9CD9" w14:textId="77777777" w:rsidR="00C9015F" w:rsidRDefault="001F0E2C">
            <w:pPr>
              <w:spacing w:after="0"/>
              <w:rPr>
                <w:color w:val="FFFFFF"/>
                <w:sz w:val="15"/>
              </w:rPr>
            </w:pPr>
            <w:r>
              <w:rPr>
                <w:color w:val="FFFFFF"/>
                <w:sz w:val="15"/>
              </w:rPr>
              <w:t>Lasten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AC3FF0E"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C1CAE34"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353CCF2"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0EA2167" w14:textId="77777777" w:rsidR="00C9015F" w:rsidRDefault="00C9015F">
            <w:pPr>
              <w:spacing w:after="0"/>
              <w:jc w:val="center"/>
              <w:rPr>
                <w:color w:val="000000"/>
                <w:sz w:val="15"/>
              </w:rPr>
            </w:pPr>
          </w:p>
        </w:tc>
      </w:tr>
      <w:tr w:rsidR="00C9015F" w14:paraId="4CD604E0"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6FA0AF3" w14:textId="77777777" w:rsidR="00C9015F" w:rsidRDefault="001F0E2C">
            <w:pPr>
              <w:spacing w:after="0"/>
              <w:rPr>
                <w:b/>
                <w:color w:val="FFFFFF"/>
                <w:sz w:val="15"/>
              </w:rPr>
            </w:pPr>
            <w:r>
              <w:rPr>
                <w:b/>
                <w:color w:val="FFFFFF"/>
                <w:sz w:val="15"/>
              </w:rPr>
              <w:t>010.010.010 Iedereen wordt op tijd geïnformeerd over de Omgevingswet</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182CAD8" w14:textId="77777777" w:rsidR="00C9015F" w:rsidRDefault="001F0E2C">
            <w:pPr>
              <w:spacing w:after="0"/>
              <w:jc w:val="right"/>
              <w:rPr>
                <w:b/>
                <w:color w:val="000000"/>
                <w:sz w:val="15"/>
              </w:rPr>
            </w:pPr>
            <w:r>
              <w:rPr>
                <w:b/>
                <w:color w:val="000000"/>
                <w:sz w:val="15"/>
              </w:rPr>
              <w:noBreakHyphen/>
              <w:t>285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1AC8DA5"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3C2D03A"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3BB2061" w14:textId="77777777" w:rsidR="00C9015F" w:rsidRDefault="001F0E2C">
            <w:pPr>
              <w:spacing w:after="0"/>
              <w:jc w:val="right"/>
              <w:rPr>
                <w:b/>
                <w:color w:val="000000"/>
                <w:sz w:val="15"/>
              </w:rPr>
            </w:pPr>
            <w:r>
              <w:rPr>
                <w:b/>
                <w:color w:val="000000"/>
                <w:sz w:val="15"/>
              </w:rPr>
              <w:t>0</w:t>
            </w:r>
          </w:p>
        </w:tc>
      </w:tr>
      <w:tr w:rsidR="00C9015F" w14:paraId="228F98E8"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985E4D5" w14:textId="77777777" w:rsidR="00C9015F" w:rsidRDefault="001F0E2C">
            <w:pPr>
              <w:spacing w:after="0"/>
              <w:rPr>
                <w:b/>
                <w:color w:val="FFFFFF"/>
                <w:sz w:val="15"/>
              </w:rPr>
            </w:pPr>
            <w:r>
              <w:rPr>
                <w:b/>
                <w:color w:val="FFFFFF"/>
                <w:sz w:val="15"/>
              </w:rPr>
              <w:t>010.020.010 Ontwikkeling wijken, buurten en kernen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0A8A8F4" w14:textId="77777777" w:rsidR="00C9015F" w:rsidRDefault="001F0E2C">
            <w:pPr>
              <w:spacing w:after="0"/>
              <w:jc w:val="right"/>
              <w:rPr>
                <w:b/>
                <w:color w:val="000000"/>
                <w:sz w:val="15"/>
              </w:rPr>
            </w:pPr>
            <w:r>
              <w:rPr>
                <w:b/>
                <w:color w:val="000000"/>
                <w:sz w:val="15"/>
              </w:rPr>
              <w:noBreakHyphen/>
              <w:t>344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1666FDB" w14:textId="77777777" w:rsidR="00C9015F" w:rsidRDefault="001F0E2C">
            <w:pPr>
              <w:spacing w:after="0"/>
              <w:jc w:val="right"/>
              <w:rPr>
                <w:b/>
                <w:color w:val="000000"/>
                <w:sz w:val="15"/>
              </w:rPr>
            </w:pPr>
            <w:r>
              <w:rPr>
                <w:b/>
                <w:color w:val="000000"/>
                <w:sz w:val="15"/>
              </w:rPr>
              <w:noBreakHyphen/>
              <w:t>75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1DE0EE1" w14:textId="77777777" w:rsidR="00C9015F" w:rsidRDefault="001F0E2C">
            <w:pPr>
              <w:spacing w:after="0"/>
              <w:jc w:val="right"/>
              <w:rPr>
                <w:b/>
                <w:color w:val="000000"/>
                <w:sz w:val="15"/>
              </w:rPr>
            </w:pPr>
            <w:r>
              <w:rPr>
                <w:b/>
                <w:color w:val="000000"/>
                <w:sz w:val="15"/>
              </w:rPr>
              <w:noBreakHyphen/>
              <w:t>291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EEDC447" w14:textId="77777777" w:rsidR="00C9015F" w:rsidRDefault="001F0E2C">
            <w:pPr>
              <w:spacing w:after="0"/>
              <w:jc w:val="right"/>
              <w:rPr>
                <w:b/>
                <w:color w:val="000000"/>
                <w:sz w:val="15"/>
              </w:rPr>
            </w:pPr>
            <w:r>
              <w:rPr>
                <w:b/>
                <w:color w:val="000000"/>
                <w:sz w:val="15"/>
              </w:rPr>
              <w:noBreakHyphen/>
              <w:t>240</w:t>
            </w:r>
          </w:p>
        </w:tc>
      </w:tr>
      <w:tr w:rsidR="00C9015F" w14:paraId="07E59E4D"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9E9D033" w14:textId="77777777" w:rsidR="00C9015F" w:rsidRDefault="001F0E2C">
            <w:pPr>
              <w:spacing w:after="0"/>
              <w:rPr>
                <w:b/>
                <w:color w:val="FFFFFF"/>
                <w:sz w:val="15"/>
              </w:rPr>
            </w:pPr>
            <w:r>
              <w:rPr>
                <w:b/>
                <w:color w:val="FFFFFF"/>
                <w:sz w:val="15"/>
              </w:rPr>
              <w:t>010.030.010 We beheren ons openbaar groen, speelvoorzieningen en begraafplaatsen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9E51F27" w14:textId="77777777" w:rsidR="00C9015F" w:rsidRDefault="001F0E2C">
            <w:pPr>
              <w:spacing w:after="0"/>
              <w:jc w:val="right"/>
              <w:rPr>
                <w:b/>
                <w:color w:val="000000"/>
                <w:sz w:val="15"/>
              </w:rPr>
            </w:pPr>
            <w:r>
              <w:rPr>
                <w:b/>
                <w:color w:val="000000"/>
                <w:sz w:val="15"/>
              </w:rPr>
              <w:noBreakHyphen/>
              <w:t>1.945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5E8E0EE" w14:textId="77777777" w:rsidR="00C9015F" w:rsidRDefault="001F0E2C">
            <w:pPr>
              <w:spacing w:after="0"/>
              <w:jc w:val="right"/>
              <w:rPr>
                <w:b/>
                <w:color w:val="000000"/>
                <w:sz w:val="15"/>
              </w:rPr>
            </w:pPr>
            <w:r>
              <w:rPr>
                <w:b/>
                <w:color w:val="000000"/>
                <w:sz w:val="15"/>
              </w:rPr>
              <w:noBreakHyphen/>
              <w:t>1.699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209C20F" w14:textId="77777777" w:rsidR="00C9015F" w:rsidRDefault="001F0E2C">
            <w:pPr>
              <w:spacing w:after="0"/>
              <w:jc w:val="right"/>
              <w:rPr>
                <w:b/>
                <w:color w:val="000000"/>
                <w:sz w:val="15"/>
              </w:rPr>
            </w:pPr>
            <w:r>
              <w:rPr>
                <w:b/>
                <w:color w:val="000000"/>
                <w:sz w:val="15"/>
              </w:rPr>
              <w:noBreakHyphen/>
              <w:t>2.255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B668ABF" w14:textId="77777777" w:rsidR="00C9015F" w:rsidRDefault="001F0E2C">
            <w:pPr>
              <w:spacing w:after="0"/>
              <w:jc w:val="right"/>
              <w:rPr>
                <w:b/>
                <w:color w:val="000000"/>
                <w:sz w:val="15"/>
              </w:rPr>
            </w:pPr>
            <w:r>
              <w:rPr>
                <w:b/>
                <w:color w:val="000000"/>
                <w:sz w:val="15"/>
              </w:rPr>
              <w:noBreakHyphen/>
              <w:t>1.938</w:t>
            </w:r>
          </w:p>
        </w:tc>
      </w:tr>
      <w:tr w:rsidR="00C9015F" w14:paraId="12D31752"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EF6AC71" w14:textId="77777777" w:rsidR="00C9015F" w:rsidRDefault="001F0E2C">
            <w:pPr>
              <w:spacing w:after="0"/>
              <w:rPr>
                <w:b/>
                <w:color w:val="FFFFFF"/>
                <w:sz w:val="15"/>
              </w:rPr>
            </w:pPr>
            <w:r>
              <w:rPr>
                <w:b/>
                <w:color w:val="FFFFFF"/>
                <w:sz w:val="15"/>
              </w:rPr>
              <w:t>010.030.030 We beheren onze waterhuishouding</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84234EF" w14:textId="77777777" w:rsidR="00C9015F" w:rsidRDefault="001F0E2C">
            <w:pPr>
              <w:spacing w:after="0"/>
              <w:jc w:val="right"/>
              <w:rPr>
                <w:b/>
                <w:color w:val="000000"/>
                <w:sz w:val="15"/>
              </w:rPr>
            </w:pPr>
            <w:r>
              <w:rPr>
                <w:b/>
                <w:color w:val="000000"/>
                <w:sz w:val="15"/>
              </w:rPr>
              <w:noBreakHyphen/>
              <w:t>3.341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EF56C0D" w14:textId="77777777" w:rsidR="00C9015F" w:rsidRDefault="001F0E2C">
            <w:pPr>
              <w:spacing w:after="0"/>
              <w:jc w:val="right"/>
              <w:rPr>
                <w:b/>
                <w:color w:val="000000"/>
                <w:sz w:val="15"/>
              </w:rPr>
            </w:pPr>
            <w:r>
              <w:rPr>
                <w:b/>
                <w:color w:val="000000"/>
                <w:sz w:val="15"/>
              </w:rPr>
              <w:noBreakHyphen/>
              <w:t>3.288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83EDD2D" w14:textId="77777777" w:rsidR="00C9015F" w:rsidRDefault="001F0E2C">
            <w:pPr>
              <w:spacing w:after="0"/>
              <w:jc w:val="right"/>
              <w:rPr>
                <w:b/>
                <w:color w:val="000000"/>
                <w:sz w:val="15"/>
              </w:rPr>
            </w:pPr>
            <w:r>
              <w:rPr>
                <w:b/>
                <w:color w:val="000000"/>
                <w:sz w:val="15"/>
              </w:rPr>
              <w:noBreakHyphen/>
              <w:t>4.068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EB7F8DE" w14:textId="77777777" w:rsidR="00C9015F" w:rsidRDefault="001F0E2C">
            <w:pPr>
              <w:spacing w:after="0"/>
              <w:jc w:val="right"/>
              <w:rPr>
                <w:b/>
                <w:color w:val="000000"/>
                <w:sz w:val="15"/>
              </w:rPr>
            </w:pPr>
            <w:r>
              <w:rPr>
                <w:b/>
                <w:color w:val="000000"/>
                <w:sz w:val="15"/>
              </w:rPr>
              <w:noBreakHyphen/>
              <w:t>3.447</w:t>
            </w:r>
          </w:p>
        </w:tc>
      </w:tr>
      <w:tr w:rsidR="00C9015F" w14:paraId="07F1AA5A"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73260E2" w14:textId="77777777" w:rsidR="00C9015F" w:rsidRDefault="001F0E2C">
            <w:pPr>
              <w:spacing w:after="0"/>
              <w:rPr>
                <w:b/>
                <w:color w:val="FFFFFF"/>
                <w:sz w:val="15"/>
              </w:rPr>
            </w:pPr>
            <w:r>
              <w:rPr>
                <w:b/>
                <w:color w:val="FFFFFF"/>
                <w:sz w:val="15"/>
              </w:rPr>
              <w:t>010.040.010 We onderhouden onze infrastructuur</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2BB8B80" w14:textId="77777777" w:rsidR="00C9015F" w:rsidRDefault="001F0E2C">
            <w:pPr>
              <w:spacing w:after="0"/>
              <w:jc w:val="right"/>
              <w:rPr>
                <w:b/>
                <w:color w:val="000000"/>
                <w:sz w:val="15"/>
              </w:rPr>
            </w:pPr>
            <w:r>
              <w:rPr>
                <w:b/>
                <w:color w:val="000000"/>
                <w:sz w:val="15"/>
              </w:rPr>
              <w:noBreakHyphen/>
              <w:t>4.035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FE39FB1" w14:textId="77777777" w:rsidR="00C9015F" w:rsidRDefault="001F0E2C">
            <w:pPr>
              <w:spacing w:after="0"/>
              <w:jc w:val="right"/>
              <w:rPr>
                <w:b/>
                <w:color w:val="000000"/>
                <w:sz w:val="15"/>
              </w:rPr>
            </w:pPr>
            <w:r>
              <w:rPr>
                <w:b/>
                <w:color w:val="000000"/>
                <w:sz w:val="15"/>
              </w:rPr>
              <w:noBreakHyphen/>
              <w:t>4.265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A721C3E" w14:textId="77777777" w:rsidR="00C9015F" w:rsidRDefault="001F0E2C">
            <w:pPr>
              <w:spacing w:after="0"/>
              <w:jc w:val="right"/>
              <w:rPr>
                <w:b/>
                <w:color w:val="000000"/>
                <w:sz w:val="15"/>
              </w:rPr>
            </w:pPr>
            <w:r>
              <w:rPr>
                <w:b/>
                <w:color w:val="000000"/>
                <w:sz w:val="15"/>
              </w:rPr>
              <w:noBreakHyphen/>
              <w:t>6.663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6B279A7" w14:textId="77777777" w:rsidR="00C9015F" w:rsidRDefault="001F0E2C">
            <w:pPr>
              <w:spacing w:after="0"/>
              <w:jc w:val="right"/>
              <w:rPr>
                <w:b/>
                <w:color w:val="000000"/>
                <w:sz w:val="15"/>
              </w:rPr>
            </w:pPr>
            <w:r>
              <w:rPr>
                <w:b/>
                <w:color w:val="000000"/>
                <w:sz w:val="15"/>
              </w:rPr>
              <w:noBreakHyphen/>
              <w:t>6.753</w:t>
            </w:r>
          </w:p>
        </w:tc>
      </w:tr>
      <w:tr w:rsidR="00C9015F" w14:paraId="05C428FA"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D20F863" w14:textId="77777777" w:rsidR="00C9015F" w:rsidRDefault="001F0E2C">
            <w:pPr>
              <w:spacing w:after="0"/>
              <w:rPr>
                <w:b/>
                <w:color w:val="FFFFFF"/>
                <w:sz w:val="15"/>
              </w:rPr>
            </w:pPr>
            <w:r>
              <w:rPr>
                <w:b/>
                <w:color w:val="FFFFFF"/>
                <w:sz w:val="15"/>
              </w:rPr>
              <w:t>010.050.010 Afval scheiden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4E5E8EC" w14:textId="77777777" w:rsidR="00C9015F" w:rsidRDefault="001F0E2C">
            <w:pPr>
              <w:spacing w:after="0"/>
              <w:jc w:val="right"/>
              <w:rPr>
                <w:b/>
                <w:color w:val="000000"/>
                <w:sz w:val="15"/>
              </w:rPr>
            </w:pPr>
            <w:r>
              <w:rPr>
                <w:b/>
                <w:color w:val="000000"/>
                <w:sz w:val="15"/>
              </w:rPr>
              <w:noBreakHyphen/>
              <w:t>3.352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3258259" w14:textId="77777777" w:rsidR="00C9015F" w:rsidRDefault="001F0E2C">
            <w:pPr>
              <w:spacing w:after="0"/>
              <w:jc w:val="right"/>
              <w:rPr>
                <w:b/>
                <w:color w:val="000000"/>
                <w:sz w:val="15"/>
              </w:rPr>
            </w:pPr>
            <w:r>
              <w:rPr>
                <w:b/>
                <w:color w:val="000000"/>
                <w:sz w:val="15"/>
              </w:rPr>
              <w:noBreakHyphen/>
              <w:t>3.789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106574B" w14:textId="77777777" w:rsidR="00C9015F" w:rsidRDefault="001F0E2C">
            <w:pPr>
              <w:spacing w:after="0"/>
              <w:jc w:val="right"/>
              <w:rPr>
                <w:b/>
                <w:color w:val="000000"/>
                <w:sz w:val="15"/>
              </w:rPr>
            </w:pPr>
            <w:r>
              <w:rPr>
                <w:b/>
                <w:color w:val="000000"/>
                <w:sz w:val="15"/>
              </w:rPr>
              <w:noBreakHyphen/>
              <w:t>3.849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B4F8C40" w14:textId="77777777" w:rsidR="00C9015F" w:rsidRDefault="001F0E2C">
            <w:pPr>
              <w:spacing w:after="0"/>
              <w:jc w:val="right"/>
              <w:rPr>
                <w:b/>
                <w:color w:val="000000"/>
                <w:sz w:val="15"/>
              </w:rPr>
            </w:pPr>
            <w:r>
              <w:rPr>
                <w:b/>
                <w:color w:val="000000"/>
                <w:sz w:val="15"/>
              </w:rPr>
              <w:noBreakHyphen/>
              <w:t>4.114</w:t>
            </w:r>
          </w:p>
        </w:tc>
      </w:tr>
      <w:tr w:rsidR="00C9015F" w14:paraId="5E82750B"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164BB5D" w14:textId="77777777" w:rsidR="00C9015F" w:rsidRDefault="001F0E2C">
            <w:pPr>
              <w:spacing w:after="0"/>
              <w:rPr>
                <w:b/>
                <w:color w:val="FFFFFF"/>
                <w:sz w:val="15"/>
              </w:rPr>
            </w:pPr>
            <w:r>
              <w:rPr>
                <w:b/>
                <w:color w:val="FFFFFF"/>
                <w:sz w:val="15"/>
              </w:rPr>
              <w:lastRenderedPageBreak/>
              <w:t>010.050.020 Zwerfafval</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074AFA3" w14:textId="77777777" w:rsidR="00C9015F" w:rsidRDefault="001F0E2C">
            <w:pPr>
              <w:spacing w:after="0"/>
              <w:jc w:val="right"/>
              <w:rPr>
                <w:b/>
                <w:color w:val="000000"/>
                <w:sz w:val="15"/>
              </w:rPr>
            </w:pPr>
            <w:r>
              <w:rPr>
                <w:b/>
                <w:color w:val="000000"/>
                <w:sz w:val="15"/>
              </w:rPr>
              <w:noBreakHyphen/>
              <w:t>19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782B351" w14:textId="77777777" w:rsidR="00C9015F" w:rsidRDefault="001F0E2C">
            <w:pPr>
              <w:spacing w:after="0"/>
              <w:jc w:val="right"/>
              <w:rPr>
                <w:b/>
                <w:color w:val="000000"/>
                <w:sz w:val="15"/>
              </w:rPr>
            </w:pPr>
            <w:r>
              <w:rPr>
                <w:b/>
                <w:color w:val="000000"/>
                <w:sz w:val="15"/>
              </w:rPr>
              <w:noBreakHyphen/>
              <w:t>41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C25FF9F" w14:textId="77777777" w:rsidR="00C9015F" w:rsidRDefault="001F0E2C">
            <w:pPr>
              <w:spacing w:after="0"/>
              <w:jc w:val="right"/>
              <w:rPr>
                <w:b/>
                <w:color w:val="000000"/>
                <w:sz w:val="15"/>
              </w:rPr>
            </w:pPr>
            <w:r>
              <w:rPr>
                <w:b/>
                <w:color w:val="000000"/>
                <w:sz w:val="15"/>
              </w:rPr>
              <w:noBreakHyphen/>
              <w:t>41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8CC3E65" w14:textId="77777777" w:rsidR="00C9015F" w:rsidRDefault="001F0E2C">
            <w:pPr>
              <w:spacing w:after="0"/>
              <w:jc w:val="right"/>
              <w:rPr>
                <w:b/>
                <w:color w:val="000000"/>
                <w:sz w:val="15"/>
              </w:rPr>
            </w:pPr>
            <w:r>
              <w:rPr>
                <w:b/>
                <w:color w:val="000000"/>
                <w:sz w:val="15"/>
              </w:rPr>
              <w:noBreakHyphen/>
              <w:t>15</w:t>
            </w:r>
          </w:p>
        </w:tc>
      </w:tr>
      <w:tr w:rsidR="00C9015F" w14:paraId="16B12BE1"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DD1045B" w14:textId="77777777" w:rsidR="00C9015F" w:rsidRDefault="001F0E2C">
            <w:pPr>
              <w:spacing w:after="0"/>
              <w:rPr>
                <w:b/>
                <w:color w:val="FFFFFF"/>
                <w:sz w:val="15"/>
              </w:rPr>
            </w:pPr>
            <w:r>
              <w:rPr>
                <w:b/>
                <w:color w:val="FFFFFF"/>
                <w:sz w:val="15"/>
              </w:rPr>
              <w:t>010.500.010 Loonkosten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6A0FD55" w14:textId="77777777" w:rsidR="00C9015F" w:rsidRDefault="001F0E2C">
            <w:pPr>
              <w:spacing w:after="0"/>
              <w:jc w:val="right"/>
              <w:rPr>
                <w:b/>
                <w:color w:val="000000"/>
                <w:sz w:val="15"/>
              </w:rPr>
            </w:pPr>
            <w:r>
              <w:rPr>
                <w:b/>
                <w:color w:val="000000"/>
                <w:sz w:val="15"/>
              </w:rPr>
              <w:noBreakHyphen/>
              <w:t>5.829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923A3C2" w14:textId="77777777" w:rsidR="00C9015F" w:rsidRDefault="001F0E2C">
            <w:pPr>
              <w:spacing w:after="0"/>
              <w:jc w:val="right"/>
              <w:rPr>
                <w:b/>
                <w:color w:val="000000"/>
                <w:sz w:val="15"/>
              </w:rPr>
            </w:pPr>
            <w:r>
              <w:rPr>
                <w:b/>
                <w:color w:val="000000"/>
                <w:sz w:val="15"/>
              </w:rPr>
              <w:noBreakHyphen/>
              <w:t>6.281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74E294F" w14:textId="77777777" w:rsidR="00C9015F" w:rsidRDefault="001F0E2C">
            <w:pPr>
              <w:spacing w:after="0"/>
              <w:jc w:val="right"/>
              <w:rPr>
                <w:b/>
                <w:color w:val="000000"/>
                <w:sz w:val="15"/>
              </w:rPr>
            </w:pPr>
            <w:r>
              <w:rPr>
                <w:b/>
                <w:color w:val="000000"/>
                <w:sz w:val="15"/>
              </w:rPr>
              <w:noBreakHyphen/>
              <w:t>6.417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C93A1C1" w14:textId="77777777" w:rsidR="00C9015F" w:rsidRDefault="001F0E2C">
            <w:pPr>
              <w:spacing w:after="0"/>
              <w:jc w:val="right"/>
              <w:rPr>
                <w:b/>
                <w:color w:val="000000"/>
                <w:sz w:val="15"/>
              </w:rPr>
            </w:pPr>
            <w:r>
              <w:rPr>
                <w:b/>
                <w:color w:val="000000"/>
                <w:sz w:val="15"/>
              </w:rPr>
              <w:noBreakHyphen/>
              <w:t>6.417</w:t>
            </w:r>
          </w:p>
        </w:tc>
      </w:tr>
      <w:tr w:rsidR="00C9015F" w14:paraId="0D588260"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5ED0426" w14:textId="77777777" w:rsidR="00C9015F" w:rsidRDefault="001F0E2C">
            <w:pPr>
              <w:spacing w:after="0"/>
              <w:rPr>
                <w:b/>
                <w:color w:val="FFFFFF"/>
                <w:sz w:val="15"/>
              </w:rPr>
            </w:pPr>
            <w:r>
              <w:rPr>
                <w:b/>
                <w:color w:val="FFFFFF"/>
                <w:sz w:val="15"/>
              </w:rPr>
              <w:t>010.700.010 Rente en afschrijving</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0C4DC22" w14:textId="77777777" w:rsidR="00C9015F" w:rsidRDefault="001F0E2C">
            <w:pPr>
              <w:spacing w:after="0"/>
              <w:jc w:val="right"/>
              <w:rPr>
                <w:b/>
                <w:color w:val="000000"/>
                <w:sz w:val="15"/>
              </w:rPr>
            </w:pPr>
            <w:r>
              <w:rPr>
                <w:b/>
                <w:color w:val="000000"/>
                <w:sz w:val="15"/>
              </w:rPr>
              <w:noBreakHyphen/>
              <w:t>3.168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B3DABE9" w14:textId="77777777" w:rsidR="00C9015F" w:rsidRDefault="001F0E2C">
            <w:pPr>
              <w:spacing w:after="0"/>
              <w:jc w:val="right"/>
              <w:rPr>
                <w:b/>
                <w:color w:val="000000"/>
                <w:sz w:val="15"/>
              </w:rPr>
            </w:pPr>
            <w:r>
              <w:rPr>
                <w:b/>
                <w:color w:val="000000"/>
                <w:sz w:val="15"/>
              </w:rPr>
              <w:noBreakHyphen/>
              <w:t>3.726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7F90640" w14:textId="77777777" w:rsidR="00C9015F" w:rsidRDefault="001F0E2C">
            <w:pPr>
              <w:spacing w:after="0"/>
              <w:jc w:val="right"/>
              <w:rPr>
                <w:b/>
                <w:color w:val="000000"/>
                <w:sz w:val="15"/>
              </w:rPr>
            </w:pPr>
            <w:r>
              <w:rPr>
                <w:b/>
                <w:color w:val="000000"/>
                <w:sz w:val="15"/>
              </w:rPr>
              <w:noBreakHyphen/>
              <w:t>2.841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771A1C9" w14:textId="77777777" w:rsidR="00C9015F" w:rsidRDefault="001F0E2C">
            <w:pPr>
              <w:spacing w:after="0"/>
              <w:jc w:val="right"/>
              <w:rPr>
                <w:b/>
                <w:color w:val="000000"/>
                <w:sz w:val="15"/>
              </w:rPr>
            </w:pPr>
            <w:r>
              <w:rPr>
                <w:b/>
                <w:color w:val="000000"/>
                <w:sz w:val="15"/>
              </w:rPr>
              <w:noBreakHyphen/>
              <w:t>2.834</w:t>
            </w:r>
          </w:p>
        </w:tc>
      </w:tr>
      <w:tr w:rsidR="00C9015F" w14:paraId="2F0EA487"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78E5500" w14:textId="77777777" w:rsidR="00C9015F" w:rsidRDefault="001F0E2C">
            <w:pPr>
              <w:spacing w:after="0"/>
              <w:rPr>
                <w:b/>
                <w:color w:val="000000"/>
                <w:sz w:val="15"/>
              </w:rPr>
            </w:pPr>
            <w:r>
              <w:rPr>
                <w:b/>
                <w:color w:val="000000"/>
                <w:sz w:val="15"/>
              </w:rPr>
              <w:t>Totaal Lasten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A5F9659" w14:textId="77777777" w:rsidR="00C9015F" w:rsidRDefault="001F0E2C">
            <w:pPr>
              <w:spacing w:after="0"/>
              <w:jc w:val="right"/>
              <w:rPr>
                <w:b/>
                <w:color w:val="000000"/>
                <w:sz w:val="15"/>
              </w:rPr>
            </w:pPr>
            <w:r>
              <w:rPr>
                <w:b/>
                <w:color w:val="000000"/>
                <w:sz w:val="15"/>
              </w:rPr>
              <w:noBreakHyphen/>
              <w:t>22.318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017BAC2" w14:textId="77777777" w:rsidR="00C9015F" w:rsidRDefault="001F0E2C">
            <w:pPr>
              <w:spacing w:after="0"/>
              <w:jc w:val="right"/>
              <w:rPr>
                <w:b/>
                <w:color w:val="000000"/>
                <w:sz w:val="15"/>
              </w:rPr>
            </w:pPr>
            <w:r>
              <w:rPr>
                <w:b/>
                <w:color w:val="000000"/>
                <w:sz w:val="15"/>
              </w:rPr>
              <w:noBreakHyphen/>
              <w:t>23.163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96489EE" w14:textId="77777777" w:rsidR="00C9015F" w:rsidRDefault="001F0E2C">
            <w:pPr>
              <w:spacing w:after="0"/>
              <w:jc w:val="right"/>
              <w:rPr>
                <w:b/>
                <w:color w:val="000000"/>
                <w:sz w:val="15"/>
              </w:rPr>
            </w:pPr>
            <w:r>
              <w:rPr>
                <w:b/>
                <w:color w:val="000000"/>
                <w:sz w:val="15"/>
              </w:rPr>
              <w:noBreakHyphen/>
              <w:t>26.426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10C470D" w14:textId="77777777" w:rsidR="00C9015F" w:rsidRDefault="001F0E2C">
            <w:pPr>
              <w:spacing w:after="0"/>
              <w:jc w:val="right"/>
              <w:rPr>
                <w:b/>
                <w:color w:val="000000"/>
                <w:sz w:val="15"/>
              </w:rPr>
            </w:pPr>
            <w:r>
              <w:rPr>
                <w:b/>
                <w:color w:val="000000"/>
                <w:sz w:val="15"/>
              </w:rPr>
              <w:noBreakHyphen/>
              <w:t>25.757</w:t>
            </w:r>
          </w:p>
        </w:tc>
      </w:tr>
      <w:tr w:rsidR="00C9015F" w14:paraId="388119EC"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FCA8A9C" w14:textId="77777777" w:rsidR="00C9015F" w:rsidRDefault="001F0E2C">
            <w:pPr>
              <w:spacing w:after="0"/>
              <w:rPr>
                <w:color w:val="FFFFFF"/>
                <w:sz w:val="15"/>
              </w:rPr>
            </w:pPr>
            <w:r>
              <w:rPr>
                <w:color w:val="FFFFFF"/>
                <w:sz w:val="15"/>
              </w:rPr>
              <w:t>Baten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8346C05"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E20E47F"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EEA862D"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62A1C01" w14:textId="77777777" w:rsidR="00C9015F" w:rsidRDefault="00C9015F">
            <w:pPr>
              <w:spacing w:after="0"/>
              <w:jc w:val="center"/>
              <w:rPr>
                <w:color w:val="000000"/>
                <w:sz w:val="15"/>
              </w:rPr>
            </w:pPr>
          </w:p>
        </w:tc>
      </w:tr>
      <w:tr w:rsidR="00C9015F" w14:paraId="3B9773A3"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BCC381E" w14:textId="77777777" w:rsidR="00C9015F" w:rsidRDefault="001F0E2C">
            <w:pPr>
              <w:spacing w:after="0"/>
              <w:rPr>
                <w:b/>
                <w:color w:val="FFFFFF"/>
                <w:sz w:val="15"/>
              </w:rPr>
            </w:pPr>
            <w:r>
              <w:rPr>
                <w:b/>
                <w:color w:val="FFFFFF"/>
                <w:sz w:val="15"/>
              </w:rPr>
              <w:t>010.020.010 Ontwikkeling wijken, buurten en kernen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491B861" w14:textId="77777777" w:rsidR="00C9015F" w:rsidRDefault="001F0E2C">
            <w:pPr>
              <w:spacing w:after="0"/>
              <w:jc w:val="right"/>
              <w:rPr>
                <w:b/>
                <w:color w:val="000000"/>
                <w:sz w:val="15"/>
              </w:rPr>
            </w:pPr>
            <w:r>
              <w:rPr>
                <w:b/>
                <w:color w:val="000000"/>
                <w:sz w:val="15"/>
              </w:rPr>
              <w:t>88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55B4725"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9C50B1D" w14:textId="77777777" w:rsidR="00C9015F" w:rsidRDefault="001F0E2C">
            <w:pPr>
              <w:spacing w:after="0"/>
              <w:jc w:val="right"/>
              <w:rPr>
                <w:b/>
                <w:color w:val="000000"/>
                <w:sz w:val="15"/>
              </w:rPr>
            </w:pPr>
            <w:r>
              <w:rPr>
                <w:b/>
                <w:color w:val="000000"/>
                <w:sz w:val="15"/>
              </w:rPr>
              <w:t>118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7484BF9" w14:textId="77777777" w:rsidR="00C9015F" w:rsidRDefault="001F0E2C">
            <w:pPr>
              <w:spacing w:after="0"/>
              <w:jc w:val="right"/>
              <w:rPr>
                <w:b/>
                <w:color w:val="000000"/>
                <w:sz w:val="15"/>
              </w:rPr>
            </w:pPr>
            <w:r>
              <w:rPr>
                <w:b/>
                <w:color w:val="000000"/>
                <w:sz w:val="15"/>
              </w:rPr>
              <w:t>118</w:t>
            </w:r>
          </w:p>
        </w:tc>
      </w:tr>
      <w:tr w:rsidR="00C9015F" w14:paraId="20D885DB"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C3C086F" w14:textId="77777777" w:rsidR="00C9015F" w:rsidRDefault="001F0E2C">
            <w:pPr>
              <w:spacing w:after="0"/>
              <w:rPr>
                <w:b/>
                <w:color w:val="FFFFFF"/>
                <w:sz w:val="15"/>
              </w:rPr>
            </w:pPr>
            <w:r>
              <w:rPr>
                <w:b/>
                <w:color w:val="FFFFFF"/>
                <w:sz w:val="15"/>
              </w:rPr>
              <w:t>010.030.010 We beheren ons openbaar groen, speelvoorzieningen en begraafplaatsen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61C6A75" w14:textId="77777777" w:rsidR="00C9015F" w:rsidRDefault="001F0E2C">
            <w:pPr>
              <w:spacing w:after="0"/>
              <w:jc w:val="right"/>
              <w:rPr>
                <w:b/>
                <w:color w:val="000000"/>
                <w:sz w:val="15"/>
              </w:rPr>
            </w:pPr>
            <w:r>
              <w:rPr>
                <w:b/>
                <w:color w:val="000000"/>
                <w:sz w:val="15"/>
              </w:rPr>
              <w:t>482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B2CE610" w14:textId="77777777" w:rsidR="00C9015F" w:rsidRDefault="001F0E2C">
            <w:pPr>
              <w:spacing w:after="0"/>
              <w:jc w:val="right"/>
              <w:rPr>
                <w:b/>
                <w:color w:val="000000"/>
                <w:sz w:val="15"/>
              </w:rPr>
            </w:pPr>
            <w:r>
              <w:rPr>
                <w:b/>
                <w:color w:val="000000"/>
                <w:sz w:val="15"/>
              </w:rPr>
              <w:t>340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482F2AB" w14:textId="77777777" w:rsidR="00C9015F" w:rsidRDefault="001F0E2C">
            <w:pPr>
              <w:spacing w:after="0"/>
              <w:jc w:val="right"/>
              <w:rPr>
                <w:b/>
                <w:color w:val="000000"/>
                <w:sz w:val="15"/>
              </w:rPr>
            </w:pPr>
            <w:r>
              <w:rPr>
                <w:b/>
                <w:color w:val="000000"/>
                <w:sz w:val="15"/>
              </w:rPr>
              <w:t>340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EA45188" w14:textId="77777777" w:rsidR="00C9015F" w:rsidRDefault="001F0E2C">
            <w:pPr>
              <w:spacing w:after="0"/>
              <w:jc w:val="right"/>
              <w:rPr>
                <w:b/>
                <w:color w:val="000000"/>
                <w:sz w:val="15"/>
              </w:rPr>
            </w:pPr>
            <w:r>
              <w:rPr>
                <w:b/>
                <w:color w:val="000000"/>
                <w:sz w:val="15"/>
              </w:rPr>
              <w:t>443</w:t>
            </w:r>
          </w:p>
        </w:tc>
      </w:tr>
      <w:tr w:rsidR="00C9015F" w14:paraId="58351F80"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D93E5EC" w14:textId="77777777" w:rsidR="00C9015F" w:rsidRDefault="001F0E2C">
            <w:pPr>
              <w:spacing w:after="0"/>
              <w:rPr>
                <w:b/>
                <w:color w:val="FFFFFF"/>
                <w:sz w:val="15"/>
              </w:rPr>
            </w:pPr>
            <w:r>
              <w:rPr>
                <w:b/>
                <w:color w:val="FFFFFF"/>
                <w:sz w:val="15"/>
              </w:rPr>
              <w:t>010.030.030 We beheren onze waterhuishouding</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DE84D87" w14:textId="77777777" w:rsidR="00C9015F" w:rsidRDefault="001F0E2C">
            <w:pPr>
              <w:spacing w:after="0"/>
              <w:jc w:val="right"/>
              <w:rPr>
                <w:b/>
                <w:color w:val="000000"/>
                <w:sz w:val="15"/>
              </w:rPr>
            </w:pPr>
            <w:r>
              <w:rPr>
                <w:b/>
                <w:color w:val="000000"/>
                <w:sz w:val="15"/>
              </w:rPr>
              <w:t>7.797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3F2EFC2" w14:textId="77777777" w:rsidR="00C9015F" w:rsidRDefault="001F0E2C">
            <w:pPr>
              <w:spacing w:after="0"/>
              <w:jc w:val="right"/>
              <w:rPr>
                <w:b/>
                <w:color w:val="000000"/>
                <w:sz w:val="15"/>
              </w:rPr>
            </w:pPr>
            <w:r>
              <w:rPr>
                <w:b/>
                <w:color w:val="000000"/>
                <w:sz w:val="15"/>
              </w:rPr>
              <w:t>8.062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9E4DCC3" w14:textId="77777777" w:rsidR="00C9015F" w:rsidRDefault="001F0E2C">
            <w:pPr>
              <w:spacing w:after="0"/>
              <w:jc w:val="right"/>
              <w:rPr>
                <w:b/>
                <w:color w:val="000000"/>
                <w:sz w:val="15"/>
              </w:rPr>
            </w:pPr>
            <w:r>
              <w:rPr>
                <w:b/>
                <w:color w:val="000000"/>
                <w:sz w:val="15"/>
              </w:rPr>
              <w:t>8.517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BF60545" w14:textId="77777777" w:rsidR="00C9015F" w:rsidRDefault="001F0E2C">
            <w:pPr>
              <w:spacing w:after="0"/>
              <w:jc w:val="right"/>
              <w:rPr>
                <w:b/>
                <w:color w:val="000000"/>
                <w:sz w:val="15"/>
              </w:rPr>
            </w:pPr>
            <w:r>
              <w:rPr>
                <w:b/>
                <w:color w:val="000000"/>
                <w:sz w:val="15"/>
              </w:rPr>
              <w:t>7.807</w:t>
            </w:r>
          </w:p>
        </w:tc>
      </w:tr>
      <w:tr w:rsidR="00C9015F" w14:paraId="31E5BABA"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9066006" w14:textId="77777777" w:rsidR="00C9015F" w:rsidRDefault="001F0E2C">
            <w:pPr>
              <w:spacing w:after="0"/>
              <w:rPr>
                <w:b/>
                <w:color w:val="FFFFFF"/>
                <w:sz w:val="15"/>
              </w:rPr>
            </w:pPr>
            <w:r>
              <w:rPr>
                <w:b/>
                <w:color w:val="FFFFFF"/>
                <w:sz w:val="15"/>
              </w:rPr>
              <w:t>010.040.010 We onderhouden onze infrastructuur</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49E7695" w14:textId="77777777" w:rsidR="00C9015F" w:rsidRDefault="001F0E2C">
            <w:pPr>
              <w:spacing w:after="0"/>
              <w:jc w:val="right"/>
              <w:rPr>
                <w:b/>
                <w:color w:val="000000"/>
                <w:sz w:val="15"/>
              </w:rPr>
            </w:pPr>
            <w:r>
              <w:rPr>
                <w:b/>
                <w:color w:val="000000"/>
                <w:sz w:val="15"/>
              </w:rPr>
              <w:t>510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E381901" w14:textId="77777777" w:rsidR="00C9015F" w:rsidRDefault="001F0E2C">
            <w:pPr>
              <w:spacing w:after="0"/>
              <w:jc w:val="right"/>
              <w:rPr>
                <w:b/>
                <w:color w:val="000000"/>
                <w:sz w:val="15"/>
              </w:rPr>
            </w:pPr>
            <w:r>
              <w:rPr>
                <w:b/>
                <w:color w:val="000000"/>
                <w:sz w:val="15"/>
              </w:rPr>
              <w:t>342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9242444" w14:textId="77777777" w:rsidR="00C9015F" w:rsidRDefault="001F0E2C">
            <w:pPr>
              <w:spacing w:after="0"/>
              <w:jc w:val="right"/>
              <w:rPr>
                <w:b/>
                <w:color w:val="000000"/>
                <w:sz w:val="15"/>
              </w:rPr>
            </w:pPr>
            <w:r>
              <w:rPr>
                <w:b/>
                <w:color w:val="000000"/>
                <w:sz w:val="15"/>
              </w:rPr>
              <w:t>756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A900391" w14:textId="77777777" w:rsidR="00C9015F" w:rsidRDefault="001F0E2C">
            <w:pPr>
              <w:spacing w:after="0"/>
              <w:jc w:val="right"/>
              <w:rPr>
                <w:b/>
                <w:color w:val="000000"/>
                <w:sz w:val="15"/>
              </w:rPr>
            </w:pPr>
            <w:r>
              <w:rPr>
                <w:b/>
                <w:color w:val="000000"/>
                <w:sz w:val="15"/>
              </w:rPr>
              <w:t>908</w:t>
            </w:r>
          </w:p>
        </w:tc>
      </w:tr>
      <w:tr w:rsidR="00C9015F" w14:paraId="0BA4677F"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5393E5F" w14:textId="77777777" w:rsidR="00C9015F" w:rsidRDefault="001F0E2C">
            <w:pPr>
              <w:spacing w:after="0"/>
              <w:rPr>
                <w:b/>
                <w:color w:val="FFFFFF"/>
                <w:sz w:val="15"/>
              </w:rPr>
            </w:pPr>
            <w:r>
              <w:rPr>
                <w:b/>
                <w:color w:val="FFFFFF"/>
                <w:sz w:val="15"/>
              </w:rPr>
              <w:t>010.050.010 Afval scheiden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01AA353" w14:textId="77777777" w:rsidR="00C9015F" w:rsidRDefault="001F0E2C">
            <w:pPr>
              <w:spacing w:after="0"/>
              <w:jc w:val="right"/>
              <w:rPr>
                <w:b/>
                <w:color w:val="000000"/>
                <w:sz w:val="15"/>
              </w:rPr>
            </w:pPr>
            <w:r>
              <w:rPr>
                <w:b/>
                <w:color w:val="000000"/>
                <w:sz w:val="15"/>
              </w:rPr>
              <w:t>3.965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8F84E56" w14:textId="77777777" w:rsidR="00C9015F" w:rsidRDefault="001F0E2C">
            <w:pPr>
              <w:spacing w:after="0"/>
              <w:jc w:val="right"/>
              <w:rPr>
                <w:b/>
                <w:color w:val="000000"/>
                <w:sz w:val="15"/>
              </w:rPr>
            </w:pPr>
            <w:r>
              <w:rPr>
                <w:b/>
                <w:color w:val="000000"/>
                <w:sz w:val="15"/>
              </w:rPr>
              <w:t>3.702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8E2395F" w14:textId="77777777" w:rsidR="00C9015F" w:rsidRDefault="001F0E2C">
            <w:pPr>
              <w:spacing w:after="0"/>
              <w:jc w:val="right"/>
              <w:rPr>
                <w:b/>
                <w:color w:val="000000"/>
                <w:sz w:val="15"/>
              </w:rPr>
            </w:pPr>
            <w:r>
              <w:rPr>
                <w:b/>
                <w:color w:val="000000"/>
                <w:sz w:val="15"/>
              </w:rPr>
              <w:t>4.204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9BFBC37" w14:textId="77777777" w:rsidR="00C9015F" w:rsidRDefault="001F0E2C">
            <w:pPr>
              <w:spacing w:after="0"/>
              <w:jc w:val="right"/>
              <w:rPr>
                <w:b/>
                <w:color w:val="000000"/>
                <w:sz w:val="15"/>
              </w:rPr>
            </w:pPr>
            <w:r>
              <w:rPr>
                <w:b/>
                <w:color w:val="000000"/>
                <w:sz w:val="15"/>
              </w:rPr>
              <w:t>4.384</w:t>
            </w:r>
          </w:p>
        </w:tc>
      </w:tr>
      <w:tr w:rsidR="00C9015F" w14:paraId="230E2F53"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D231AA0" w14:textId="77777777" w:rsidR="00C9015F" w:rsidRDefault="001F0E2C">
            <w:pPr>
              <w:spacing w:after="0"/>
              <w:rPr>
                <w:b/>
                <w:color w:val="FFFFFF"/>
                <w:sz w:val="15"/>
              </w:rPr>
            </w:pPr>
            <w:r>
              <w:rPr>
                <w:b/>
                <w:color w:val="FFFFFF"/>
                <w:sz w:val="15"/>
              </w:rPr>
              <w:t>010.050.020 Zwerfafval</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6C13B67" w14:textId="77777777" w:rsidR="00C9015F" w:rsidRDefault="001F0E2C">
            <w:pPr>
              <w:spacing w:after="0"/>
              <w:jc w:val="right"/>
              <w:rPr>
                <w:b/>
                <w:color w:val="000000"/>
                <w:sz w:val="15"/>
              </w:rPr>
            </w:pPr>
            <w:r>
              <w:rPr>
                <w:b/>
                <w:color w:val="000000"/>
                <w:sz w:val="15"/>
              </w:rPr>
              <w:t>81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E1098A3" w14:textId="77777777" w:rsidR="00C9015F" w:rsidRDefault="001F0E2C">
            <w:pPr>
              <w:spacing w:after="0"/>
              <w:jc w:val="right"/>
              <w:rPr>
                <w:b/>
                <w:color w:val="000000"/>
                <w:sz w:val="15"/>
              </w:rPr>
            </w:pPr>
            <w:r>
              <w:rPr>
                <w:b/>
                <w:color w:val="000000"/>
                <w:sz w:val="15"/>
              </w:rPr>
              <w:t>150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DBC843A" w14:textId="77777777" w:rsidR="00C9015F" w:rsidRDefault="001F0E2C">
            <w:pPr>
              <w:spacing w:after="0"/>
              <w:jc w:val="right"/>
              <w:rPr>
                <w:b/>
                <w:color w:val="000000"/>
                <w:sz w:val="15"/>
              </w:rPr>
            </w:pPr>
            <w:r>
              <w:rPr>
                <w:b/>
                <w:color w:val="000000"/>
                <w:sz w:val="15"/>
              </w:rPr>
              <w:t>150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42964D5" w14:textId="77777777" w:rsidR="00C9015F" w:rsidRDefault="001F0E2C">
            <w:pPr>
              <w:spacing w:after="0"/>
              <w:jc w:val="right"/>
              <w:rPr>
                <w:b/>
                <w:color w:val="000000"/>
                <w:sz w:val="15"/>
              </w:rPr>
            </w:pPr>
            <w:r>
              <w:rPr>
                <w:b/>
                <w:color w:val="000000"/>
                <w:sz w:val="15"/>
              </w:rPr>
              <w:t>169</w:t>
            </w:r>
          </w:p>
        </w:tc>
      </w:tr>
      <w:tr w:rsidR="00C9015F" w14:paraId="1BB26C48"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23A44DD" w14:textId="77777777" w:rsidR="00C9015F" w:rsidRDefault="001F0E2C">
            <w:pPr>
              <w:spacing w:after="0"/>
              <w:rPr>
                <w:b/>
                <w:color w:val="000000"/>
                <w:sz w:val="15"/>
              </w:rPr>
            </w:pPr>
            <w:r>
              <w:rPr>
                <w:b/>
                <w:color w:val="000000"/>
                <w:sz w:val="15"/>
              </w:rPr>
              <w:t>Totaal Baten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070B797" w14:textId="77777777" w:rsidR="00C9015F" w:rsidRDefault="001F0E2C">
            <w:pPr>
              <w:spacing w:after="0"/>
              <w:jc w:val="right"/>
              <w:rPr>
                <w:b/>
                <w:color w:val="000000"/>
                <w:sz w:val="15"/>
              </w:rPr>
            </w:pPr>
            <w:r>
              <w:rPr>
                <w:b/>
                <w:color w:val="000000"/>
                <w:sz w:val="15"/>
              </w:rPr>
              <w:t>12.924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F3FE583" w14:textId="77777777" w:rsidR="00C9015F" w:rsidRDefault="001F0E2C">
            <w:pPr>
              <w:spacing w:after="0"/>
              <w:jc w:val="right"/>
              <w:rPr>
                <w:b/>
                <w:color w:val="000000"/>
                <w:sz w:val="15"/>
              </w:rPr>
            </w:pPr>
            <w:r>
              <w:rPr>
                <w:b/>
                <w:color w:val="000000"/>
                <w:sz w:val="15"/>
              </w:rPr>
              <w:t>12.596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1549B46" w14:textId="77777777" w:rsidR="00C9015F" w:rsidRDefault="001F0E2C">
            <w:pPr>
              <w:spacing w:after="0"/>
              <w:jc w:val="right"/>
              <w:rPr>
                <w:b/>
                <w:color w:val="000000"/>
                <w:sz w:val="15"/>
              </w:rPr>
            </w:pPr>
            <w:r>
              <w:rPr>
                <w:b/>
                <w:color w:val="000000"/>
                <w:sz w:val="15"/>
              </w:rPr>
              <w:t>14.086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5D5873F" w14:textId="77777777" w:rsidR="00C9015F" w:rsidRDefault="001F0E2C">
            <w:pPr>
              <w:spacing w:after="0"/>
              <w:jc w:val="right"/>
              <w:rPr>
                <w:b/>
                <w:color w:val="000000"/>
                <w:sz w:val="15"/>
              </w:rPr>
            </w:pPr>
            <w:r>
              <w:rPr>
                <w:b/>
                <w:color w:val="000000"/>
                <w:sz w:val="15"/>
              </w:rPr>
              <w:t>13.829</w:t>
            </w:r>
          </w:p>
        </w:tc>
      </w:tr>
      <w:tr w:rsidR="00C9015F" w14:paraId="2D35BFAA"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6F0CB51" w14:textId="77777777" w:rsidR="00C9015F" w:rsidRDefault="001F0E2C">
            <w:pPr>
              <w:spacing w:after="0"/>
              <w:rPr>
                <w:b/>
                <w:color w:val="000000"/>
                <w:sz w:val="15"/>
              </w:rPr>
            </w:pPr>
            <w:r>
              <w:rPr>
                <w:b/>
                <w:color w:val="000000"/>
                <w:sz w:val="15"/>
              </w:rPr>
              <w:t>Gerealiseerd saldo van baten en lasten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EB4AF00" w14:textId="77777777" w:rsidR="00C9015F" w:rsidRDefault="001F0E2C">
            <w:pPr>
              <w:spacing w:after="0"/>
              <w:jc w:val="right"/>
              <w:rPr>
                <w:b/>
                <w:color w:val="000000"/>
                <w:sz w:val="15"/>
              </w:rPr>
            </w:pPr>
            <w:r>
              <w:rPr>
                <w:b/>
                <w:color w:val="000000"/>
                <w:sz w:val="15"/>
              </w:rPr>
              <w:noBreakHyphen/>
              <w:t>9.394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4AA8543" w14:textId="77777777" w:rsidR="00C9015F" w:rsidRDefault="001F0E2C">
            <w:pPr>
              <w:spacing w:after="0"/>
              <w:jc w:val="right"/>
              <w:rPr>
                <w:b/>
                <w:color w:val="000000"/>
                <w:sz w:val="15"/>
              </w:rPr>
            </w:pPr>
            <w:r>
              <w:rPr>
                <w:b/>
                <w:color w:val="000000"/>
                <w:sz w:val="15"/>
              </w:rPr>
              <w:noBreakHyphen/>
              <w:t>10.567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CC75BB1" w14:textId="77777777" w:rsidR="00C9015F" w:rsidRDefault="001F0E2C">
            <w:pPr>
              <w:spacing w:after="0"/>
              <w:jc w:val="right"/>
              <w:rPr>
                <w:b/>
                <w:color w:val="000000"/>
                <w:sz w:val="15"/>
              </w:rPr>
            </w:pPr>
            <w:r>
              <w:rPr>
                <w:b/>
                <w:color w:val="000000"/>
                <w:sz w:val="15"/>
              </w:rPr>
              <w:noBreakHyphen/>
              <w:t>12.340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71574FD" w14:textId="77777777" w:rsidR="00C9015F" w:rsidRDefault="001F0E2C">
            <w:pPr>
              <w:spacing w:after="0"/>
              <w:jc w:val="right"/>
              <w:rPr>
                <w:b/>
                <w:color w:val="000000"/>
                <w:sz w:val="15"/>
              </w:rPr>
            </w:pPr>
            <w:r>
              <w:rPr>
                <w:b/>
                <w:color w:val="000000"/>
                <w:sz w:val="15"/>
              </w:rPr>
              <w:noBreakHyphen/>
              <w:t>11.929</w:t>
            </w:r>
          </w:p>
        </w:tc>
      </w:tr>
      <w:tr w:rsidR="00C9015F" w14:paraId="4F38F3AA"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206A79E" w14:textId="77777777" w:rsidR="00C9015F" w:rsidRDefault="001F0E2C">
            <w:pPr>
              <w:spacing w:after="0"/>
              <w:rPr>
                <w:color w:val="FFFFFF"/>
                <w:sz w:val="15"/>
              </w:rPr>
            </w:pPr>
            <w:r>
              <w:rPr>
                <w:color w:val="FFFFFF"/>
                <w:sz w:val="15"/>
              </w:rPr>
              <w:t>Onttrekkingen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458F71E"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40D25DF"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772C30A"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8B1272E" w14:textId="77777777" w:rsidR="00C9015F" w:rsidRDefault="00C9015F">
            <w:pPr>
              <w:spacing w:after="0"/>
              <w:jc w:val="center"/>
              <w:rPr>
                <w:color w:val="000000"/>
                <w:sz w:val="15"/>
              </w:rPr>
            </w:pPr>
          </w:p>
        </w:tc>
      </w:tr>
      <w:tr w:rsidR="00C9015F" w14:paraId="4056BBDE"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6E8A66F" w14:textId="77777777" w:rsidR="00C9015F" w:rsidRDefault="001F0E2C">
            <w:pPr>
              <w:spacing w:after="0"/>
              <w:rPr>
                <w:b/>
                <w:color w:val="FFFFFF"/>
                <w:sz w:val="15"/>
              </w:rPr>
            </w:pPr>
            <w:r>
              <w:rPr>
                <w:b/>
                <w:color w:val="FFFFFF"/>
                <w:sz w:val="15"/>
              </w:rPr>
              <w:t>010.710.010 Reserves</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645DCD2" w14:textId="77777777" w:rsidR="00C9015F" w:rsidRDefault="001F0E2C">
            <w:pPr>
              <w:spacing w:after="0"/>
              <w:jc w:val="right"/>
              <w:rPr>
                <w:b/>
                <w:color w:val="000000"/>
                <w:sz w:val="15"/>
              </w:rPr>
            </w:pPr>
            <w:r>
              <w:rPr>
                <w:b/>
                <w:color w:val="000000"/>
                <w:sz w:val="15"/>
              </w:rPr>
              <w:t>743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1353EBB"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2B448A0" w14:textId="77777777" w:rsidR="00C9015F" w:rsidRDefault="001F0E2C">
            <w:pPr>
              <w:spacing w:after="0"/>
              <w:jc w:val="right"/>
              <w:rPr>
                <w:b/>
                <w:color w:val="000000"/>
                <w:sz w:val="15"/>
              </w:rPr>
            </w:pPr>
            <w:r>
              <w:rPr>
                <w:b/>
                <w:color w:val="000000"/>
                <w:sz w:val="15"/>
              </w:rPr>
              <w:t>1.480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95300E9" w14:textId="77777777" w:rsidR="00C9015F" w:rsidRDefault="001F0E2C">
            <w:pPr>
              <w:spacing w:after="0"/>
              <w:jc w:val="right"/>
              <w:rPr>
                <w:b/>
                <w:color w:val="000000"/>
                <w:sz w:val="15"/>
              </w:rPr>
            </w:pPr>
            <w:r>
              <w:rPr>
                <w:b/>
                <w:color w:val="000000"/>
                <w:sz w:val="15"/>
              </w:rPr>
              <w:t>1.420</w:t>
            </w:r>
          </w:p>
        </w:tc>
      </w:tr>
      <w:tr w:rsidR="00C9015F" w14:paraId="0E0AA699"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A720997" w14:textId="77777777" w:rsidR="00C9015F" w:rsidRDefault="001F0E2C">
            <w:pPr>
              <w:spacing w:after="0"/>
              <w:rPr>
                <w:b/>
                <w:color w:val="000000"/>
                <w:sz w:val="15"/>
              </w:rPr>
            </w:pPr>
            <w:r>
              <w:rPr>
                <w:b/>
                <w:color w:val="000000"/>
                <w:sz w:val="15"/>
              </w:rPr>
              <w:t>Totaal Onttrekkingen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3E6CCCE" w14:textId="77777777" w:rsidR="00C9015F" w:rsidRDefault="001F0E2C">
            <w:pPr>
              <w:spacing w:after="0"/>
              <w:jc w:val="right"/>
              <w:rPr>
                <w:b/>
                <w:color w:val="000000"/>
                <w:sz w:val="15"/>
              </w:rPr>
            </w:pPr>
            <w:r>
              <w:rPr>
                <w:b/>
                <w:color w:val="000000"/>
                <w:sz w:val="15"/>
              </w:rPr>
              <w:t>743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84BEAB5"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377DC80" w14:textId="77777777" w:rsidR="00C9015F" w:rsidRDefault="001F0E2C">
            <w:pPr>
              <w:spacing w:after="0"/>
              <w:jc w:val="right"/>
              <w:rPr>
                <w:b/>
                <w:color w:val="000000"/>
                <w:sz w:val="15"/>
              </w:rPr>
            </w:pPr>
            <w:r>
              <w:rPr>
                <w:b/>
                <w:color w:val="000000"/>
                <w:sz w:val="15"/>
              </w:rPr>
              <w:t>1.480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852DD90" w14:textId="77777777" w:rsidR="00C9015F" w:rsidRDefault="001F0E2C">
            <w:pPr>
              <w:spacing w:after="0"/>
              <w:jc w:val="right"/>
              <w:rPr>
                <w:b/>
                <w:color w:val="000000"/>
                <w:sz w:val="15"/>
              </w:rPr>
            </w:pPr>
            <w:r>
              <w:rPr>
                <w:b/>
                <w:color w:val="000000"/>
                <w:sz w:val="15"/>
              </w:rPr>
              <w:t>1.420</w:t>
            </w:r>
          </w:p>
        </w:tc>
      </w:tr>
      <w:tr w:rsidR="00C9015F" w14:paraId="285102AF"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9A5E16C" w14:textId="77777777" w:rsidR="00C9015F" w:rsidRDefault="001F0E2C">
            <w:pPr>
              <w:spacing w:after="0"/>
              <w:rPr>
                <w:color w:val="FFFFFF"/>
                <w:sz w:val="15"/>
              </w:rPr>
            </w:pPr>
            <w:r>
              <w:rPr>
                <w:color w:val="FFFFFF"/>
                <w:sz w:val="15"/>
              </w:rPr>
              <w:t>Stortingen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BC5BBA8"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BBD0A8C"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E4A9A10"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F0545BC" w14:textId="77777777" w:rsidR="00C9015F" w:rsidRDefault="00C9015F">
            <w:pPr>
              <w:spacing w:after="0"/>
              <w:jc w:val="center"/>
              <w:rPr>
                <w:color w:val="000000"/>
                <w:sz w:val="15"/>
              </w:rPr>
            </w:pPr>
          </w:p>
        </w:tc>
      </w:tr>
      <w:tr w:rsidR="00C9015F" w14:paraId="2698D080"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6E0AEB1" w14:textId="77777777" w:rsidR="00C9015F" w:rsidRDefault="001F0E2C">
            <w:pPr>
              <w:spacing w:after="0"/>
              <w:rPr>
                <w:b/>
                <w:color w:val="FFFFFF"/>
                <w:sz w:val="15"/>
              </w:rPr>
            </w:pPr>
            <w:r>
              <w:rPr>
                <w:b/>
                <w:color w:val="FFFFFF"/>
                <w:sz w:val="15"/>
              </w:rPr>
              <w:t>010.710.010 Reserves</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49AA234" w14:textId="77777777" w:rsidR="00C9015F" w:rsidRDefault="001F0E2C">
            <w:pPr>
              <w:spacing w:after="0"/>
              <w:jc w:val="right"/>
              <w:rPr>
                <w:b/>
                <w:color w:val="000000"/>
                <w:sz w:val="15"/>
              </w:rPr>
            </w:pPr>
            <w:r>
              <w:rPr>
                <w:b/>
                <w:color w:val="000000"/>
                <w:sz w:val="15"/>
              </w:rPr>
              <w:noBreakHyphen/>
              <w:t>574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B4D7FEE"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7319B89"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528BAF3" w14:textId="77777777" w:rsidR="00C9015F" w:rsidRDefault="001F0E2C">
            <w:pPr>
              <w:spacing w:after="0"/>
              <w:jc w:val="right"/>
              <w:rPr>
                <w:b/>
                <w:color w:val="000000"/>
                <w:sz w:val="15"/>
              </w:rPr>
            </w:pPr>
            <w:r>
              <w:rPr>
                <w:b/>
                <w:color w:val="000000"/>
                <w:sz w:val="15"/>
              </w:rPr>
              <w:noBreakHyphen/>
              <w:t>379</w:t>
            </w:r>
          </w:p>
        </w:tc>
      </w:tr>
      <w:tr w:rsidR="00C9015F" w14:paraId="36F1D1CE"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F837845" w14:textId="77777777" w:rsidR="00C9015F" w:rsidRDefault="001F0E2C">
            <w:pPr>
              <w:spacing w:after="0"/>
              <w:rPr>
                <w:b/>
                <w:color w:val="000000"/>
                <w:sz w:val="15"/>
              </w:rPr>
            </w:pPr>
            <w:r>
              <w:rPr>
                <w:b/>
                <w:color w:val="000000"/>
                <w:sz w:val="15"/>
              </w:rPr>
              <w:t>Totaal Stortingen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1A9CAA2" w14:textId="77777777" w:rsidR="00C9015F" w:rsidRDefault="001F0E2C">
            <w:pPr>
              <w:spacing w:after="0"/>
              <w:jc w:val="right"/>
              <w:rPr>
                <w:b/>
                <w:color w:val="000000"/>
                <w:sz w:val="15"/>
              </w:rPr>
            </w:pPr>
            <w:r>
              <w:rPr>
                <w:b/>
                <w:color w:val="000000"/>
                <w:sz w:val="15"/>
              </w:rPr>
              <w:noBreakHyphen/>
              <w:t>574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9CF5AFA"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2E21684"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686A842" w14:textId="77777777" w:rsidR="00C9015F" w:rsidRDefault="001F0E2C">
            <w:pPr>
              <w:spacing w:after="0"/>
              <w:jc w:val="right"/>
              <w:rPr>
                <w:b/>
                <w:color w:val="000000"/>
                <w:sz w:val="15"/>
              </w:rPr>
            </w:pPr>
            <w:r>
              <w:rPr>
                <w:b/>
                <w:color w:val="000000"/>
                <w:sz w:val="15"/>
              </w:rPr>
              <w:noBreakHyphen/>
              <w:t>379</w:t>
            </w:r>
          </w:p>
        </w:tc>
      </w:tr>
      <w:tr w:rsidR="00C9015F" w14:paraId="3C029292"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60A9FE7" w14:textId="77777777" w:rsidR="00C9015F" w:rsidRDefault="001F0E2C">
            <w:pPr>
              <w:spacing w:after="0"/>
              <w:rPr>
                <w:b/>
                <w:color w:val="000000"/>
                <w:sz w:val="15"/>
              </w:rPr>
            </w:pPr>
            <w:r>
              <w:rPr>
                <w:b/>
                <w:color w:val="000000"/>
                <w:sz w:val="15"/>
              </w:rPr>
              <w:t>Mutaties reserves</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0A5597B" w14:textId="77777777" w:rsidR="00C9015F" w:rsidRDefault="001F0E2C">
            <w:pPr>
              <w:spacing w:after="0"/>
              <w:jc w:val="right"/>
              <w:rPr>
                <w:b/>
                <w:color w:val="000000"/>
                <w:sz w:val="15"/>
              </w:rPr>
            </w:pPr>
            <w:r>
              <w:rPr>
                <w:b/>
                <w:color w:val="000000"/>
                <w:sz w:val="15"/>
              </w:rPr>
              <w:t>169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2668133"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177603D" w14:textId="77777777" w:rsidR="00C9015F" w:rsidRDefault="001F0E2C">
            <w:pPr>
              <w:spacing w:after="0"/>
              <w:jc w:val="right"/>
              <w:rPr>
                <w:b/>
                <w:color w:val="000000"/>
                <w:sz w:val="15"/>
              </w:rPr>
            </w:pPr>
            <w:r>
              <w:rPr>
                <w:b/>
                <w:color w:val="000000"/>
                <w:sz w:val="15"/>
              </w:rPr>
              <w:t>1.480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BB3CE69" w14:textId="77777777" w:rsidR="00C9015F" w:rsidRDefault="001F0E2C">
            <w:pPr>
              <w:spacing w:after="0"/>
              <w:jc w:val="right"/>
              <w:rPr>
                <w:b/>
                <w:color w:val="000000"/>
                <w:sz w:val="15"/>
              </w:rPr>
            </w:pPr>
            <w:r>
              <w:rPr>
                <w:b/>
                <w:color w:val="000000"/>
                <w:sz w:val="15"/>
              </w:rPr>
              <w:t>1.041</w:t>
            </w:r>
          </w:p>
        </w:tc>
      </w:tr>
      <w:tr w:rsidR="00C9015F" w14:paraId="15436937"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9BDD1C4" w14:textId="77777777" w:rsidR="00C9015F" w:rsidRDefault="001F0E2C">
            <w:pPr>
              <w:spacing w:after="0"/>
              <w:rPr>
                <w:b/>
                <w:color w:val="000000"/>
                <w:sz w:val="15"/>
              </w:rPr>
            </w:pPr>
            <w:r>
              <w:rPr>
                <w:b/>
                <w:color w:val="000000"/>
                <w:sz w:val="15"/>
              </w:rPr>
              <w:t>Gerealiseerd resultaat</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225272B" w14:textId="77777777" w:rsidR="00C9015F" w:rsidRDefault="001F0E2C">
            <w:pPr>
              <w:spacing w:after="0"/>
              <w:jc w:val="right"/>
              <w:rPr>
                <w:b/>
                <w:color w:val="000000"/>
                <w:sz w:val="15"/>
              </w:rPr>
            </w:pPr>
            <w:r>
              <w:rPr>
                <w:b/>
                <w:color w:val="000000"/>
                <w:sz w:val="15"/>
              </w:rPr>
              <w:noBreakHyphen/>
              <w:t>9.225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65C63BB" w14:textId="77777777" w:rsidR="00C9015F" w:rsidRDefault="001F0E2C">
            <w:pPr>
              <w:spacing w:after="0"/>
              <w:jc w:val="right"/>
              <w:rPr>
                <w:b/>
                <w:color w:val="000000"/>
                <w:sz w:val="15"/>
              </w:rPr>
            </w:pPr>
            <w:r>
              <w:rPr>
                <w:b/>
                <w:color w:val="000000"/>
                <w:sz w:val="15"/>
              </w:rPr>
              <w:noBreakHyphen/>
              <w:t>10.567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16ABEE0" w14:textId="77777777" w:rsidR="00C9015F" w:rsidRDefault="001F0E2C">
            <w:pPr>
              <w:spacing w:after="0"/>
              <w:jc w:val="right"/>
              <w:rPr>
                <w:b/>
                <w:color w:val="000000"/>
                <w:sz w:val="15"/>
              </w:rPr>
            </w:pPr>
            <w:r>
              <w:rPr>
                <w:b/>
                <w:color w:val="000000"/>
                <w:sz w:val="15"/>
              </w:rPr>
              <w:noBreakHyphen/>
              <w:t>10.860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72944DB" w14:textId="77777777" w:rsidR="00C9015F" w:rsidRDefault="001F0E2C">
            <w:pPr>
              <w:spacing w:after="0"/>
              <w:jc w:val="right"/>
              <w:rPr>
                <w:b/>
                <w:color w:val="000000"/>
                <w:sz w:val="15"/>
              </w:rPr>
            </w:pPr>
            <w:r>
              <w:rPr>
                <w:b/>
                <w:color w:val="000000"/>
                <w:sz w:val="15"/>
              </w:rPr>
              <w:noBreakHyphen/>
              <w:t>10.887</w:t>
            </w:r>
          </w:p>
        </w:tc>
      </w:tr>
    </w:tbl>
    <w:p w14:paraId="56282CC9" w14:textId="77777777" w:rsidR="00C9015F" w:rsidRDefault="00C9015F"/>
    <w:p w14:paraId="5E4AF1A3" w14:textId="77777777" w:rsidR="00C9015F" w:rsidRDefault="001F0E2C">
      <w:pPr>
        <w:pStyle w:val="Kop5"/>
      </w:pPr>
      <w:r>
        <w:t>Kaders die de raad heeft vastgesteld</w:t>
      </w:r>
    </w:p>
    <w:p w14:paraId="7C24D327" w14:textId="77777777" w:rsidR="00C9015F" w:rsidRDefault="00C9015F" w:rsidP="00596CE7">
      <w:pPr>
        <w:keepLines/>
        <w:numPr>
          <w:ilvl w:val="0"/>
          <w:numId w:val="6"/>
        </w:numPr>
        <w:rPr>
          <w:rFonts w:eastAsia="Arial" w:cs="Arial"/>
        </w:rPr>
      </w:pPr>
      <w:hyperlink r:id="rId18" w:tooltip="Afval" w:history="1">
        <w:r>
          <w:rPr>
            <w:rStyle w:val="Hyperlink"/>
            <w:rFonts w:ascii="Calibri" w:hAnsi="Calibri" w:cs="Calibri"/>
            <w:sz w:val="20"/>
          </w:rPr>
          <w:t>Van Afval Naar Grondstof 2023-2027</w:t>
        </w:r>
      </w:hyperlink>
    </w:p>
    <w:p w14:paraId="2BC57050" w14:textId="77777777" w:rsidR="00C9015F" w:rsidRDefault="00C9015F" w:rsidP="00596CE7">
      <w:pPr>
        <w:keepLines/>
        <w:numPr>
          <w:ilvl w:val="0"/>
          <w:numId w:val="6"/>
        </w:numPr>
        <w:rPr>
          <w:rFonts w:eastAsia="Arial" w:cs="Arial"/>
        </w:rPr>
      </w:pPr>
      <w:hyperlink r:id="rId19" w:tooltip="Watertakenplan" w:history="1">
        <w:r>
          <w:rPr>
            <w:rStyle w:val="Hyperlink"/>
            <w:rFonts w:ascii="Calibri" w:hAnsi="Calibri" w:cs="Calibri"/>
            <w:sz w:val="20"/>
          </w:rPr>
          <w:t>Watertakenplan Berkelland 2024-2034</w:t>
        </w:r>
      </w:hyperlink>
    </w:p>
    <w:p w14:paraId="50726B54" w14:textId="77777777" w:rsidR="00C9015F" w:rsidRDefault="00C9015F" w:rsidP="00596CE7">
      <w:pPr>
        <w:keepLines/>
        <w:numPr>
          <w:ilvl w:val="0"/>
          <w:numId w:val="6"/>
        </w:numPr>
        <w:rPr>
          <w:rFonts w:eastAsia="Arial" w:cs="Arial"/>
        </w:rPr>
      </w:pPr>
      <w:hyperlink r:id="rId20" w:tgtFrame="_blank" w:tooltip="Beleidsplan spelen en bewegen" w:history="1">
        <w:r>
          <w:rPr>
            <w:rStyle w:val="Hyperlink"/>
            <w:rFonts w:ascii="Calibri" w:hAnsi="Calibri" w:cs="Calibri"/>
            <w:sz w:val="20"/>
          </w:rPr>
          <w:t>Beleidsplan spelen en bewegen 2022-20</w:t>
        </w:r>
      </w:hyperlink>
      <w:hyperlink r:id="rId21" w:tgtFrame="_blank" w:tooltip="Beleidsplan spelen en bewegen" w:history="1">
        <w:r>
          <w:rPr>
            <w:rStyle w:val="Hyperlink"/>
            <w:rFonts w:ascii="Calibri" w:hAnsi="Calibri" w:cs="Calibri"/>
            <w:sz w:val="20"/>
          </w:rPr>
          <w:t>31</w:t>
        </w:r>
      </w:hyperlink>
    </w:p>
    <w:p w14:paraId="508C4D2E" w14:textId="77777777" w:rsidR="00C9015F" w:rsidRDefault="00C9015F" w:rsidP="00596CE7">
      <w:pPr>
        <w:keepLines/>
        <w:numPr>
          <w:ilvl w:val="0"/>
          <w:numId w:val="6"/>
        </w:numPr>
        <w:rPr>
          <w:rFonts w:eastAsia="Arial" w:cs="Arial"/>
        </w:rPr>
      </w:pPr>
      <w:hyperlink r:id="rId22" w:tooltip="Groenbeleidsplan 2024-2033" w:history="1">
        <w:r>
          <w:rPr>
            <w:rStyle w:val="Hyperlink"/>
            <w:rFonts w:ascii="Calibri" w:hAnsi="Calibri" w:cs="Calibri"/>
            <w:sz w:val="20"/>
          </w:rPr>
          <w:t>Groenbeleidsplan 2024-2033</w:t>
        </w:r>
      </w:hyperlink>
    </w:p>
    <w:p w14:paraId="3179CB7B" w14:textId="77777777" w:rsidR="00C9015F" w:rsidRDefault="00C9015F" w:rsidP="00596CE7">
      <w:pPr>
        <w:keepLines/>
        <w:numPr>
          <w:ilvl w:val="0"/>
          <w:numId w:val="6"/>
        </w:numPr>
        <w:rPr>
          <w:rFonts w:eastAsia="Arial" w:cs="Arial"/>
        </w:rPr>
      </w:pPr>
      <w:hyperlink r:id="rId23" w:tooltip="Wegenbeleidsplan 2025 - 2029" w:history="1">
        <w:r>
          <w:rPr>
            <w:rStyle w:val="Hyperlink"/>
            <w:rFonts w:ascii="Calibri" w:hAnsi="Calibri" w:cs="Calibri"/>
            <w:sz w:val="20"/>
          </w:rPr>
          <w:t>Wegenbeleidsplan 2025-2029</w:t>
        </w:r>
      </w:hyperlink>
    </w:p>
    <w:p w14:paraId="28800B7F" w14:textId="77777777" w:rsidR="00C9015F" w:rsidRDefault="00C9015F" w:rsidP="00596CE7">
      <w:pPr>
        <w:keepLines/>
        <w:numPr>
          <w:ilvl w:val="0"/>
          <w:numId w:val="6"/>
        </w:numPr>
        <w:rPr>
          <w:rFonts w:eastAsia="Arial" w:cs="Arial"/>
        </w:rPr>
      </w:pPr>
      <w:hyperlink r:id="rId24" w:tooltip="Beleidsplan Openbare Verlichting 2025-2034" w:history="1">
        <w:r>
          <w:rPr>
            <w:rStyle w:val="Hyperlink"/>
            <w:rFonts w:ascii="Calibri" w:hAnsi="Calibri" w:cs="Calibri"/>
            <w:sz w:val="20"/>
          </w:rPr>
          <w:t>Beleidsplan Openbare Verlichting 2025-2034</w:t>
        </w:r>
      </w:hyperlink>
    </w:p>
    <w:p w14:paraId="5345CA7F" w14:textId="77777777" w:rsidR="00C9015F" w:rsidRDefault="00C9015F" w:rsidP="00596CE7">
      <w:pPr>
        <w:keepLines/>
        <w:numPr>
          <w:ilvl w:val="0"/>
          <w:numId w:val="6"/>
        </w:numPr>
        <w:rPr>
          <w:rFonts w:eastAsia="Arial" w:cs="Arial"/>
        </w:rPr>
      </w:pPr>
      <w:hyperlink r:id="rId25" w:history="1">
        <w:r>
          <w:rPr>
            <w:rStyle w:val="Hyperlink"/>
            <w:rFonts w:ascii="Calibri" w:hAnsi="Calibri" w:cs="Calibri"/>
            <w:sz w:val="20"/>
          </w:rPr>
          <w:t>Beheerplan ecologische wegbermen 2025-2034</w:t>
        </w:r>
      </w:hyperlink>
    </w:p>
    <w:p w14:paraId="37764F4A" w14:textId="77777777" w:rsidR="00C9015F" w:rsidRDefault="001F0E2C">
      <w:pPr>
        <w:pStyle w:val="Kop1"/>
      </w:pPr>
      <w:bookmarkStart w:id="7" w:name="_Toc256000007"/>
      <w:r>
        <w:lastRenderedPageBreak/>
        <w:t>Passend wonen</w:t>
      </w:r>
      <w:bookmarkEnd w:id="7"/>
    </w:p>
    <w:p w14:paraId="50CCABF7" w14:textId="77777777" w:rsidR="00C9015F" w:rsidRDefault="001F0E2C">
      <w:pPr>
        <w:pStyle w:val="Kop6"/>
      </w:pPr>
      <w:r>
        <w:t>Speerpunten</w:t>
      </w:r>
    </w:p>
    <w:p w14:paraId="56EDF3A7" w14:textId="77777777" w:rsidR="00C9015F" w:rsidRDefault="001F0E2C">
      <w:pPr>
        <w:pStyle w:val="Kop7"/>
      </w:pPr>
      <w:r>
        <w:t>Passend wonen in Berkelland. (020.010)</w:t>
      </w:r>
    </w:p>
    <w:p w14:paraId="01A92E1B" w14:textId="77777777" w:rsidR="00C9015F" w:rsidRDefault="001F0E2C">
      <w:pPr>
        <w:keepLines/>
        <w:rPr>
          <w:rFonts w:eastAsia="Arial" w:cs="Arial"/>
        </w:rPr>
      </w:pPr>
      <w:r>
        <w:rPr>
          <w:rFonts w:eastAsia="Arial" w:cs="Arial"/>
        </w:rPr>
        <w:t>Wat willen we bereiken?</w:t>
      </w:r>
    </w:p>
    <w:p w14:paraId="525A6C84" w14:textId="77777777" w:rsidR="00C9015F" w:rsidRDefault="001F0E2C" w:rsidP="00596CE7">
      <w:pPr>
        <w:keepLines/>
        <w:numPr>
          <w:ilvl w:val="0"/>
          <w:numId w:val="7"/>
        </w:numPr>
        <w:rPr>
          <w:rFonts w:eastAsia="Arial" w:cs="Arial"/>
        </w:rPr>
      </w:pPr>
      <w:r>
        <w:rPr>
          <w:rFonts w:eastAsia="Arial" w:cs="Arial"/>
        </w:rPr>
        <w:t>We faciliteren het toevoegen van woningen naar behoefte. Deze behoefte ligt zowel in ‘reguliere woningen’ als ‘woningen voor aandachtsgroepen’. Onder aandachtsgroepen scharen we bijvoorbeeld senioren, inwoners met een psychische of psychosociale hulpvraag, inwoners met een beperking, arbeidsmigranten en inwoners met een woonwagencultuur.</w:t>
      </w:r>
    </w:p>
    <w:p w14:paraId="7201F252" w14:textId="77777777" w:rsidR="00C9015F" w:rsidRDefault="001F0E2C" w:rsidP="00596CE7">
      <w:pPr>
        <w:keepLines/>
        <w:numPr>
          <w:ilvl w:val="0"/>
          <w:numId w:val="7"/>
        </w:numPr>
        <w:rPr>
          <w:rFonts w:eastAsia="Arial" w:cs="Arial"/>
        </w:rPr>
      </w:pPr>
      <w:r>
        <w:rPr>
          <w:rFonts w:eastAsia="Arial" w:cs="Arial"/>
        </w:rPr>
        <w:t>Ons beleid en randvoorwaarden zijn op orde. </w:t>
      </w:r>
    </w:p>
    <w:p w14:paraId="4FBA2E72" w14:textId="77777777" w:rsidR="00C9015F" w:rsidRDefault="001F0E2C" w:rsidP="00596CE7">
      <w:pPr>
        <w:keepLines/>
        <w:numPr>
          <w:ilvl w:val="0"/>
          <w:numId w:val="7"/>
        </w:numPr>
        <w:rPr>
          <w:rFonts w:eastAsia="Arial" w:cs="Arial"/>
        </w:rPr>
      </w:pPr>
      <w:r>
        <w:rPr>
          <w:rFonts w:eastAsia="Arial" w:cs="Arial"/>
        </w:rPr>
        <w:t>Initiatiefnemers krijgen snel duidelijkheid of een initiatief kansrijk is of niet. </w:t>
      </w:r>
    </w:p>
    <w:p w14:paraId="3494B297" w14:textId="77777777" w:rsidR="00C9015F" w:rsidRDefault="001F0E2C" w:rsidP="00596CE7">
      <w:pPr>
        <w:keepLines/>
        <w:numPr>
          <w:ilvl w:val="0"/>
          <w:numId w:val="7"/>
        </w:numPr>
        <w:rPr>
          <w:rFonts w:eastAsia="Arial" w:cs="Arial"/>
        </w:rPr>
      </w:pPr>
      <w:r>
        <w:rPr>
          <w:rFonts w:eastAsia="Arial" w:cs="Arial"/>
        </w:rPr>
        <w:t>Dat onze inwoners zo lang mogelijk, met eventuele ondersteuning, zelfredzaam en gezond blijven en daardoor zelfstandig kunnen wonen in een huis. Dit gebeurt in een duurzame en vitale omgeving die veiligheid en comfort biedt.</w:t>
      </w:r>
    </w:p>
    <w:p w14:paraId="47942944" w14:textId="77777777" w:rsidR="00C9015F" w:rsidRDefault="001F0E2C">
      <w:pPr>
        <w:pStyle w:val="Kop6"/>
      </w:pPr>
      <w:r>
        <w:t>Wat gaan we daarvoor doen?</w:t>
      </w:r>
    </w:p>
    <w:p w14:paraId="19FFEA73" w14:textId="77777777" w:rsidR="00C9015F" w:rsidRDefault="001F0E2C">
      <w:pPr>
        <w:pStyle w:val="Kop8"/>
      </w:pPr>
      <w:r>
        <w:t>We vernieuwen en optimaliseren themabreed ons beleid en strategie. (020.010.040)</w:t>
      </w:r>
    </w:p>
    <w:p w14:paraId="09D201F7" w14:textId="77777777" w:rsidR="00C9015F" w:rsidRDefault="001F0E2C" w:rsidP="00596CE7">
      <w:pPr>
        <w:keepLines/>
        <w:numPr>
          <w:ilvl w:val="0"/>
          <w:numId w:val="8"/>
        </w:numPr>
        <w:rPr>
          <w:rFonts w:eastAsia="Arial" w:cs="Arial"/>
        </w:rPr>
      </w:pPr>
      <w:r>
        <w:rPr>
          <w:rFonts w:eastAsia="Arial" w:cs="Arial"/>
        </w:rPr>
        <w:t>We stellen een volkshuisvestingsprogramma onder de omgevingsvisie op. Dit volkshuisvestingsprogramma is breed en vervangt de woonvisie en woonzorgvisie. Het volkshuisvestingsprogramma omvat onder andere het tactisch beleid op woningbouw, wonen en zorg, wonen voor specifieke doelgroepen zoals inwoners met een woonwagencultuur en arbeidsmigranten en woonruimteverdeling. Het beleid volgt op de omgevingsvisie, de regionale woonagenda en de woondeal. </w:t>
      </w:r>
    </w:p>
    <w:p w14:paraId="58A21F72" w14:textId="77777777" w:rsidR="00C9015F" w:rsidRDefault="001F0E2C" w:rsidP="00596CE7">
      <w:pPr>
        <w:keepLines/>
        <w:numPr>
          <w:ilvl w:val="0"/>
          <w:numId w:val="8"/>
        </w:numPr>
        <w:rPr>
          <w:rFonts w:eastAsia="Arial" w:cs="Arial"/>
        </w:rPr>
      </w:pPr>
      <w:r>
        <w:rPr>
          <w:rFonts w:eastAsia="Arial" w:cs="Arial"/>
        </w:rPr>
        <w:t>We stellen een (regionale) huisvestingsverordening vast.</w:t>
      </w:r>
    </w:p>
    <w:p w14:paraId="5E9D3386" w14:textId="77777777" w:rsidR="00C9015F" w:rsidRDefault="001F0E2C" w:rsidP="00596CE7">
      <w:pPr>
        <w:keepLines/>
        <w:numPr>
          <w:ilvl w:val="0"/>
          <w:numId w:val="8"/>
        </w:numPr>
        <w:rPr>
          <w:rFonts w:eastAsia="Arial" w:cs="Arial"/>
        </w:rPr>
      </w:pPr>
      <w:r>
        <w:rPr>
          <w:rFonts w:eastAsia="Arial" w:cs="Arial"/>
        </w:rPr>
        <w:t>We maken prestatieafspraken met ProWonen, Habion en de huurdersverenigingen. </w:t>
      </w:r>
    </w:p>
    <w:p w14:paraId="42D5AF1F" w14:textId="77777777" w:rsidR="00E811C7" w:rsidRDefault="00E811C7" w:rsidP="00E811C7">
      <w:pPr>
        <w:keepLines/>
        <w:rPr>
          <w:rFonts w:eastAsia="Arial" w:cs="Arial"/>
        </w:rPr>
      </w:pPr>
    </w:p>
    <w:p w14:paraId="4387070D" w14:textId="12BE8342" w:rsidR="00C9015F" w:rsidRDefault="001F0E2C" w:rsidP="00E811C7">
      <w:pPr>
        <w:keepNext/>
        <w:rPr>
          <w:rFonts w:eastAsia="Arial" w:cs="Arial"/>
          <w:b/>
        </w:rPr>
      </w:pPr>
      <w:r>
        <w:rPr>
          <w:rFonts w:eastAsia="Arial" w:cs="Arial"/>
          <w:b/>
        </w:rPr>
        <w:t xml:space="preserve">Kwaliteit </w:t>
      </w:r>
      <w:r>
        <w:rPr>
          <w:noProof/>
        </w:rPr>
        <mc:AlternateContent>
          <mc:Choice Requires="wps">
            <w:drawing>
              <wp:inline distT="0" distB="0" distL="0" distR="0" wp14:anchorId="7F4B7EDD" wp14:editId="0E4EE949">
                <wp:extent cx="127000" cy="127000"/>
                <wp:effectExtent l="0" t="0" r="19050" b="19050"/>
                <wp:docPr id="100040" name="RoundRectangle 100040"/>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DF790C"/>
                        </a:solidFill>
                        <a:ln>
                          <a:solidFill>
                            <a:srgbClr val="DF790C"/>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774B3136" id="RoundRectangle 100040"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" fillcolor="#df790c" strokecolor="#df790c" strokeweight="1pt">
                <v:stroke joinstyle="miter"/>
                <w10:anchorlock/>
              </v:roundrect>
            </w:pict>
          </mc:Fallback>
        </mc:AlternateContent>
      </w:r>
    </w:p>
    <w:p w14:paraId="2E265251" w14:textId="77777777" w:rsidR="00C9015F" w:rsidRDefault="001F0E2C" w:rsidP="00596CE7">
      <w:pPr>
        <w:keepLines/>
        <w:numPr>
          <w:ilvl w:val="0"/>
          <w:numId w:val="9"/>
        </w:numPr>
        <w:rPr>
          <w:rFonts w:eastAsia="Arial" w:cs="Arial"/>
        </w:rPr>
      </w:pPr>
      <w:r>
        <w:rPr>
          <w:rFonts w:eastAsia="Arial" w:cs="Arial"/>
        </w:rPr>
        <w:t>Het volkshuisvestingsprogramma is op 17 februari 2026 vastgesteld door het college en daarna aangeboden aan de gemeenteraad. </w:t>
      </w:r>
    </w:p>
    <w:p w14:paraId="0F30CA0A" w14:textId="77777777" w:rsidR="00C9015F" w:rsidRDefault="001F0E2C" w:rsidP="00596CE7">
      <w:pPr>
        <w:keepLines/>
        <w:numPr>
          <w:ilvl w:val="0"/>
          <w:numId w:val="9"/>
        </w:numPr>
        <w:rPr>
          <w:rFonts w:eastAsia="Arial" w:cs="Arial"/>
        </w:rPr>
      </w:pPr>
      <w:r>
        <w:rPr>
          <w:rFonts w:eastAsia="Arial" w:cs="Arial"/>
        </w:rPr>
        <w:t>De regionale huisvestingsverordening is nog in ontwikkeling. Naar verwachting volgt deze in 2026. </w:t>
      </w:r>
    </w:p>
    <w:p w14:paraId="5DC3A897" w14:textId="77777777" w:rsidR="00C9015F" w:rsidRDefault="001F0E2C" w:rsidP="00596CE7">
      <w:pPr>
        <w:keepLines/>
        <w:numPr>
          <w:ilvl w:val="0"/>
          <w:numId w:val="9"/>
        </w:numPr>
        <w:rPr>
          <w:rFonts w:eastAsia="Arial" w:cs="Arial"/>
        </w:rPr>
      </w:pPr>
      <w:r>
        <w:rPr>
          <w:rFonts w:eastAsia="Arial" w:cs="Arial"/>
        </w:rPr>
        <w:t>Er zijn prestatieafspraken gemaakt. </w:t>
      </w:r>
    </w:p>
    <w:p w14:paraId="24E1D76F" w14:textId="138986ED" w:rsidR="00C9015F" w:rsidRDefault="001F0E2C" w:rsidP="00E811C7">
      <w:pPr>
        <w:keepNext/>
        <w:rPr>
          <w:rFonts w:eastAsia="Arial" w:cs="Arial"/>
          <w:b/>
        </w:rPr>
      </w:pPr>
      <w:r>
        <w:rPr>
          <w:rFonts w:eastAsia="Arial" w:cs="Arial"/>
          <w:b/>
        </w:rPr>
        <w:t xml:space="preserve">Geld </w:t>
      </w:r>
      <w:r>
        <w:rPr>
          <w:noProof/>
        </w:rPr>
        <mc:AlternateContent>
          <mc:Choice Requires="wps">
            <w:drawing>
              <wp:inline distT="0" distB="0" distL="0" distR="0" wp14:anchorId="045858E2" wp14:editId="4C5694E4">
                <wp:extent cx="127000" cy="127000"/>
                <wp:effectExtent l="0" t="0" r="19050" b="19050"/>
                <wp:docPr id="100042" name="RoundRectangle 10004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135E9628" id="RoundRectangle 10004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071279DF" w14:textId="77777777" w:rsidR="00C9015F" w:rsidRDefault="001F0E2C">
      <w:pPr>
        <w:pStyle w:val="Kop8"/>
      </w:pPr>
      <w:r>
        <w:t>We zetten voor alle doelgroepen in op goed wonen in een duurzame en toekomstbestendige bestaande woningvoorraad. (020.010.010)</w:t>
      </w:r>
    </w:p>
    <w:p w14:paraId="6ADA0A7E" w14:textId="77777777" w:rsidR="00C9015F" w:rsidRDefault="001F0E2C" w:rsidP="00596CE7">
      <w:pPr>
        <w:keepLines/>
        <w:numPr>
          <w:ilvl w:val="0"/>
          <w:numId w:val="10"/>
        </w:numPr>
        <w:rPr>
          <w:rFonts w:eastAsia="Arial" w:cs="Arial"/>
        </w:rPr>
      </w:pPr>
      <w:r>
        <w:rPr>
          <w:rFonts w:eastAsia="Arial" w:cs="Arial"/>
        </w:rPr>
        <w:t>We stimuleren met verschillende (financiële) instrumenten woningeigenaren om de woning te verduurzamen. Denk hierbij aan (financiële) ondersteuning door lening vormen via het Stimuleringsfonds Volkshuisvesting (SVn) en het (Agem) energieloket. Het initiatief komt vanuit het programma Nieuwe Energie. </w:t>
      </w:r>
    </w:p>
    <w:p w14:paraId="49D1839A" w14:textId="77777777" w:rsidR="00C9015F" w:rsidRDefault="001F0E2C" w:rsidP="00596CE7">
      <w:pPr>
        <w:keepLines/>
        <w:numPr>
          <w:ilvl w:val="0"/>
          <w:numId w:val="10"/>
        </w:numPr>
        <w:rPr>
          <w:rFonts w:eastAsia="Arial" w:cs="Arial"/>
        </w:rPr>
      </w:pPr>
      <w:r>
        <w:rPr>
          <w:rFonts w:eastAsia="Arial" w:cs="Arial"/>
        </w:rPr>
        <w:t>We beheren woonwagenlocaties en voegen 4 tot 5 standplaatsen toe.</w:t>
      </w:r>
    </w:p>
    <w:p w14:paraId="7E0C3ACF" w14:textId="77777777" w:rsidR="00E811C7" w:rsidRDefault="00E811C7" w:rsidP="00E811C7">
      <w:pPr>
        <w:keepLines/>
        <w:rPr>
          <w:rFonts w:eastAsia="Arial" w:cs="Arial"/>
        </w:rPr>
      </w:pPr>
    </w:p>
    <w:p w14:paraId="2BF06C74" w14:textId="73CD061E" w:rsidR="00C9015F" w:rsidRDefault="001F0E2C" w:rsidP="00E811C7">
      <w:pPr>
        <w:keepNext/>
        <w:rPr>
          <w:rFonts w:eastAsia="Arial" w:cs="Arial"/>
          <w:b/>
        </w:rPr>
      </w:pPr>
      <w:r>
        <w:rPr>
          <w:rFonts w:eastAsia="Arial" w:cs="Arial"/>
          <w:b/>
        </w:rPr>
        <w:t xml:space="preserve">Kwaliteit </w:t>
      </w:r>
      <w:r>
        <w:rPr>
          <w:noProof/>
        </w:rPr>
        <mc:AlternateContent>
          <mc:Choice Requires="wps">
            <w:drawing>
              <wp:inline distT="0" distB="0" distL="0" distR="0" wp14:anchorId="309AD0E9" wp14:editId="3E4D4B91">
                <wp:extent cx="127000" cy="127000"/>
                <wp:effectExtent l="0" t="0" r="19050" b="19050"/>
                <wp:docPr id="100044" name="RoundRectangle 100044"/>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7272C619" id="RoundRectangle 100044"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4D8DC61B" w14:textId="77777777" w:rsidR="00E811C7" w:rsidRPr="00E811C7" w:rsidRDefault="00E811C7" w:rsidP="00E811C7">
      <w:pPr>
        <w:rPr>
          <w:rFonts w:eastAsia="Arial" w:cs="Arial"/>
        </w:rPr>
      </w:pPr>
    </w:p>
    <w:p w14:paraId="022F0F5D" w14:textId="058505EA" w:rsidR="00C9015F" w:rsidRDefault="001F0E2C" w:rsidP="00E811C7">
      <w:pPr>
        <w:keepNext/>
        <w:rPr>
          <w:rFonts w:eastAsia="Arial" w:cs="Arial"/>
          <w:b/>
        </w:rPr>
      </w:pPr>
      <w:r>
        <w:rPr>
          <w:rFonts w:eastAsia="Arial" w:cs="Arial"/>
          <w:b/>
        </w:rPr>
        <w:t xml:space="preserve">Geld </w:t>
      </w:r>
      <w:r>
        <w:rPr>
          <w:noProof/>
        </w:rPr>
        <mc:AlternateContent>
          <mc:Choice Requires="wps">
            <w:drawing>
              <wp:inline distT="0" distB="0" distL="0" distR="0" wp14:anchorId="3658DA1C" wp14:editId="09B4353F">
                <wp:extent cx="127000" cy="127000"/>
                <wp:effectExtent l="0" t="0" r="19050" b="19050"/>
                <wp:docPr id="100046" name="RoundRectangle 100046"/>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322DD563" id="RoundRectangle 100046"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626D1BA7" w14:textId="77777777" w:rsidR="00C9015F" w:rsidRDefault="001F0E2C">
      <w:pPr>
        <w:pStyle w:val="Kop8"/>
      </w:pPr>
      <w:r>
        <w:t>We voegen nieuwe woningen toe. (020.020.040)</w:t>
      </w:r>
    </w:p>
    <w:p w14:paraId="0ECAD0B5" w14:textId="77777777" w:rsidR="00C9015F" w:rsidRDefault="001F0E2C" w:rsidP="00596CE7">
      <w:pPr>
        <w:keepLines/>
        <w:numPr>
          <w:ilvl w:val="0"/>
          <w:numId w:val="11"/>
        </w:numPr>
        <w:rPr>
          <w:rFonts w:eastAsia="Arial" w:cs="Arial"/>
        </w:rPr>
      </w:pPr>
      <w:r>
        <w:rPr>
          <w:rFonts w:eastAsia="Arial" w:cs="Arial"/>
        </w:rPr>
        <w:t>We sturen op toevoeging van 100 tot 120 nieuwe woningen per jaar, inclusief woonzorgwoningen. Kleine initiatieven buiten onze invloedsfeer om (bijvoorbeeld woningsplitsing), rekenen we mee. </w:t>
      </w:r>
    </w:p>
    <w:p w14:paraId="15B55D9D" w14:textId="77777777" w:rsidR="00C9015F" w:rsidRDefault="001F0E2C" w:rsidP="00596CE7">
      <w:pPr>
        <w:keepLines/>
        <w:numPr>
          <w:ilvl w:val="0"/>
          <w:numId w:val="11"/>
        </w:numPr>
        <w:rPr>
          <w:rFonts w:eastAsia="Arial" w:cs="Arial"/>
        </w:rPr>
      </w:pPr>
      <w:r>
        <w:rPr>
          <w:rFonts w:eastAsia="Arial" w:cs="Arial"/>
        </w:rPr>
        <w:lastRenderedPageBreak/>
        <w:t>We bereiden onze planvoorraad uit met projecten tot en met 2035. We ontwikkelen een methode om initiatiefnemers snel duidelijkheid te geven of een initiatief kansrijk is. Bij kansrijke initiatieven geven we duidelijkheid over wat een initiatiefnemer kan verwachten en op welke termijn een initiatief wordt opgepakt en hoeveel prioriteit deze heeft (met het oog op een evenredige plancapaciteit in Berkelland en krapte op de arbeidsmarkt).</w:t>
      </w:r>
    </w:p>
    <w:p w14:paraId="69D509CD" w14:textId="77777777" w:rsidR="00C9015F" w:rsidRDefault="001F0E2C" w:rsidP="00596CE7">
      <w:pPr>
        <w:keepLines/>
        <w:numPr>
          <w:ilvl w:val="0"/>
          <w:numId w:val="11"/>
        </w:numPr>
        <w:rPr>
          <w:rFonts w:eastAsia="Arial" w:cs="Arial"/>
        </w:rPr>
      </w:pPr>
      <w:r>
        <w:rPr>
          <w:rFonts w:eastAsia="Arial" w:cs="Arial"/>
        </w:rPr>
        <w:t>Om processen voor inwoners en initiatiefnemers te versimpelen worden enkele beleidsregels van kracht, bijvoorbeeld op het gebied van tijdelijke woningen ('premantelzorgwoningen'). </w:t>
      </w:r>
    </w:p>
    <w:p w14:paraId="2CE5FF66" w14:textId="77777777" w:rsidR="00C9015F" w:rsidRDefault="001F0E2C" w:rsidP="00596CE7">
      <w:pPr>
        <w:keepLines/>
        <w:numPr>
          <w:ilvl w:val="0"/>
          <w:numId w:val="11"/>
        </w:numPr>
        <w:rPr>
          <w:rFonts w:eastAsia="Arial" w:cs="Arial"/>
        </w:rPr>
      </w:pPr>
      <w:r>
        <w:rPr>
          <w:rFonts w:eastAsia="Arial" w:cs="Arial"/>
        </w:rPr>
        <w:t>Bij woonzorginitiatieven geldt dat de lokale behoefte moet zijn aangetoond door de initiatiefnemer.</w:t>
      </w:r>
    </w:p>
    <w:p w14:paraId="0E83C48C" w14:textId="77777777" w:rsidR="00C9015F" w:rsidRDefault="001F0E2C" w:rsidP="00596CE7">
      <w:pPr>
        <w:keepLines/>
        <w:numPr>
          <w:ilvl w:val="0"/>
          <w:numId w:val="11"/>
        </w:numPr>
        <w:rPr>
          <w:rFonts w:eastAsia="Arial" w:cs="Arial"/>
        </w:rPr>
      </w:pPr>
      <w:r>
        <w:rPr>
          <w:rFonts w:eastAsia="Arial" w:cs="Arial"/>
        </w:rPr>
        <w:t>Voor 2023 en 2024 is incidenteel budget uitgetrokken voor het toevoegen van nieuwe woningen. Deze bedragen zijn bedoeld voor de hele raadsperiode. Het overschot van 2024 wordt overgeheveld naar het budget voor 2025.</w:t>
      </w:r>
    </w:p>
    <w:p w14:paraId="76E20753" w14:textId="77777777" w:rsidR="00E811C7" w:rsidRDefault="00E811C7" w:rsidP="00E811C7">
      <w:pPr>
        <w:rPr>
          <w:rFonts w:eastAsia="Arial" w:cs="Arial"/>
        </w:rPr>
      </w:pPr>
    </w:p>
    <w:p w14:paraId="624C8CA4" w14:textId="39BF7281" w:rsidR="00C9015F" w:rsidRDefault="001F0E2C" w:rsidP="00E811C7">
      <w:pPr>
        <w:keepNext/>
        <w:rPr>
          <w:rFonts w:eastAsia="Arial" w:cs="Arial"/>
          <w:b/>
        </w:rPr>
      </w:pPr>
      <w:r>
        <w:rPr>
          <w:rFonts w:eastAsia="Arial" w:cs="Arial"/>
          <w:b/>
        </w:rPr>
        <w:t xml:space="preserve">Kwaliteit </w:t>
      </w:r>
      <w:r>
        <w:rPr>
          <w:noProof/>
        </w:rPr>
        <mc:AlternateContent>
          <mc:Choice Requires="wps">
            <w:drawing>
              <wp:inline distT="0" distB="0" distL="0" distR="0" wp14:anchorId="616B79E4" wp14:editId="73300F05">
                <wp:extent cx="127000" cy="127000"/>
                <wp:effectExtent l="0" t="0" r="19050" b="19050"/>
                <wp:docPr id="100048" name="RoundRectangle 10004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124F0340" id="RoundRectangle 10004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2DBC5D80" w14:textId="77777777" w:rsidR="00C9015F" w:rsidRDefault="001F0E2C" w:rsidP="00596CE7">
      <w:pPr>
        <w:keepLines/>
        <w:numPr>
          <w:ilvl w:val="0"/>
          <w:numId w:val="12"/>
        </w:numPr>
        <w:rPr>
          <w:rFonts w:eastAsia="Arial" w:cs="Arial"/>
        </w:rPr>
      </w:pPr>
      <w:r>
        <w:rPr>
          <w:rFonts w:eastAsia="Arial" w:cs="Arial"/>
        </w:rPr>
        <w:t>In 2025</w:t>
      </w:r>
      <w:r>
        <w:rPr>
          <w:rFonts w:eastAsia="Arial" w:cs="Arial"/>
        </w:rPr>
        <w:noBreakHyphen/>
        <w:t>2026 verwachten wij circa 500 woningen toe te voegen, waarvan er ongeveer 100 in 2025 zijn toegevoegd.</w:t>
      </w:r>
    </w:p>
    <w:p w14:paraId="2E5BBCE3" w14:textId="77777777" w:rsidR="00C9015F" w:rsidRDefault="001F0E2C" w:rsidP="00596CE7">
      <w:pPr>
        <w:keepLines/>
        <w:numPr>
          <w:ilvl w:val="0"/>
          <w:numId w:val="12"/>
        </w:numPr>
        <w:rPr>
          <w:rFonts w:eastAsia="Arial" w:cs="Arial"/>
        </w:rPr>
      </w:pPr>
      <w:r>
        <w:rPr>
          <w:rFonts w:eastAsia="Arial" w:cs="Arial"/>
        </w:rPr>
        <w:t>Er zijn beleidsregels voor premantelzorgwoningen en woningbouw in tuinen opgesteld en vastgesteld.  </w:t>
      </w:r>
    </w:p>
    <w:p w14:paraId="4F4B3908" w14:textId="1309F62C" w:rsidR="00C9015F" w:rsidRDefault="001F0E2C" w:rsidP="00E811C7">
      <w:pPr>
        <w:keepNext/>
        <w:rPr>
          <w:rFonts w:eastAsia="Arial" w:cs="Arial"/>
          <w:b/>
        </w:rPr>
      </w:pPr>
      <w:r>
        <w:rPr>
          <w:rFonts w:eastAsia="Arial" w:cs="Arial"/>
          <w:b/>
        </w:rPr>
        <w:t xml:space="preserve">Geld </w:t>
      </w:r>
      <w:r>
        <w:rPr>
          <w:noProof/>
        </w:rPr>
        <mc:AlternateContent>
          <mc:Choice Requires="wps">
            <w:drawing>
              <wp:inline distT="0" distB="0" distL="0" distR="0" wp14:anchorId="15BD21F0" wp14:editId="13CBB60D">
                <wp:extent cx="127000" cy="127000"/>
                <wp:effectExtent l="0" t="0" r="19050" b="19050"/>
                <wp:docPr id="100050" name="RoundRectangle 100050"/>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15659"/>
                        </a:solidFill>
                        <a:ln>
                          <a:solidFill>
                            <a:srgbClr val="E15659"/>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095D946F" id="RoundRectangle 100050"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" fillcolor="#e15659" strokecolor="#e15659" strokeweight="1pt">
                <v:stroke joinstyle="miter"/>
                <w10:anchorlock/>
              </v:roundrect>
            </w:pict>
          </mc:Fallback>
        </mc:AlternateContent>
      </w:r>
    </w:p>
    <w:p w14:paraId="13D7C2F2" w14:textId="77777777" w:rsidR="00C9015F" w:rsidRDefault="001F0E2C">
      <w:pPr>
        <w:rPr>
          <w:rFonts w:eastAsia="Arial" w:cs="Arial"/>
        </w:rPr>
      </w:pPr>
      <w:r>
        <w:rPr>
          <w:rFonts w:eastAsia="Arial" w:cs="Arial"/>
          <w:color w:val="2A292E"/>
        </w:rPr>
        <w:t>Het budget voor deze post is projectgeld en gebruiken we voor de hele raadsperiode. Per (groot) initiatief waarbij wij planbegeleiding inzetten (dus geen eigen grondexploitaties) maken we een grootboeknummer waar onze gemaakte kosten op worden geboekt. Bij afronding van het project ontvangen we weer inkomsten door middel van kostenverhaal. Zo proberen we deze post revolverend te maken waarbij inkomsten en uitgaven op termijn in evenwicht zijn. In 2025 hebben we de cofinanciering van de provincie voor de 3 WBI projecten ontvangen, die wordt ingezet voor de Rapenburg in Neede, RWZI in Borculo en Leusinkbrink in Ruurlo. </w:t>
      </w:r>
    </w:p>
    <w:p w14:paraId="575E8BFD" w14:textId="77777777" w:rsidR="00C9015F" w:rsidRDefault="001F0E2C">
      <w:pPr>
        <w:pStyle w:val="Kop8"/>
      </w:pPr>
      <w:r>
        <w:t>We gebruiken onze gemeentelijke grondpositie om adaptief te kunnen programmeren. (020.010.060)</w:t>
      </w:r>
    </w:p>
    <w:p w14:paraId="612D4D16" w14:textId="77777777" w:rsidR="00C9015F" w:rsidRDefault="001F0E2C" w:rsidP="00596CE7">
      <w:pPr>
        <w:keepLines/>
        <w:numPr>
          <w:ilvl w:val="0"/>
          <w:numId w:val="13"/>
        </w:numPr>
        <w:rPr>
          <w:rFonts w:eastAsia="Arial" w:cs="Arial"/>
        </w:rPr>
      </w:pPr>
      <w:r>
        <w:rPr>
          <w:rFonts w:eastAsia="Arial" w:cs="Arial"/>
        </w:rPr>
        <w:t>Waar nodig zetten we actief grondbeleid in om te sturen op woningbouw. Dit wordt per casus/project afgewogen.</w:t>
      </w:r>
    </w:p>
    <w:p w14:paraId="2725B4DC" w14:textId="77777777" w:rsidR="00E811C7" w:rsidRDefault="00E811C7" w:rsidP="00E811C7">
      <w:pPr>
        <w:rPr>
          <w:rFonts w:eastAsia="Arial" w:cs="Arial"/>
        </w:rPr>
      </w:pPr>
    </w:p>
    <w:p w14:paraId="0BDACA8A" w14:textId="7BF926BA" w:rsidR="00C9015F" w:rsidRDefault="001F0E2C" w:rsidP="00E811C7">
      <w:pPr>
        <w:keepNext/>
        <w:rPr>
          <w:rFonts w:eastAsia="Arial" w:cs="Arial"/>
          <w:b/>
        </w:rPr>
      </w:pPr>
      <w:r>
        <w:rPr>
          <w:rFonts w:eastAsia="Arial" w:cs="Arial"/>
          <w:b/>
        </w:rPr>
        <w:t xml:space="preserve">Kwaliteit </w:t>
      </w:r>
      <w:r>
        <w:rPr>
          <w:noProof/>
        </w:rPr>
        <mc:AlternateContent>
          <mc:Choice Requires="wps">
            <w:drawing>
              <wp:inline distT="0" distB="0" distL="0" distR="0" wp14:anchorId="0913DD9A" wp14:editId="5A291E5B">
                <wp:extent cx="127000" cy="127000"/>
                <wp:effectExtent l="0" t="0" r="19050" b="19050"/>
                <wp:docPr id="100052" name="RoundRectangle 10005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CEFF4"/>
                        </a:solidFill>
                        <a:ln>
                          <a:solidFill>
                            <a:srgbClr val="ECEFF4"/>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41C50990" id="RoundRectangle 10005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" fillcolor="#eceff4" strokecolor="#eceff4" strokeweight="1pt">
                <v:stroke joinstyle="miter"/>
                <w10:anchorlock/>
              </v:roundrect>
            </w:pict>
          </mc:Fallback>
        </mc:AlternateContent>
      </w:r>
    </w:p>
    <w:p w14:paraId="6398C554" w14:textId="77777777" w:rsidR="00C9015F" w:rsidRDefault="001F0E2C">
      <w:pPr>
        <w:rPr>
          <w:rFonts w:eastAsia="Arial" w:cs="Arial"/>
          <w:color w:val="000000"/>
        </w:rPr>
      </w:pPr>
      <w:r>
        <w:rPr>
          <w:rFonts w:eastAsia="Arial" w:cs="Arial"/>
          <w:color w:val="000000"/>
        </w:rPr>
        <w:t xml:space="preserve">In de medio 2025 vastgestelde nota grondbeleid is de inzet van actief grondbeleid nader uitgewerkt. </w:t>
      </w:r>
    </w:p>
    <w:p w14:paraId="36E7D1D8" w14:textId="04DF026B" w:rsidR="00C9015F" w:rsidRDefault="001F0E2C" w:rsidP="00E811C7">
      <w:pPr>
        <w:keepNext/>
        <w:rPr>
          <w:rFonts w:eastAsia="Arial" w:cs="Arial"/>
          <w:b/>
        </w:rPr>
      </w:pPr>
      <w:r>
        <w:rPr>
          <w:rFonts w:eastAsia="Arial" w:cs="Arial"/>
          <w:b/>
        </w:rPr>
        <w:t xml:space="preserve">Geld </w:t>
      </w:r>
      <w:r>
        <w:rPr>
          <w:noProof/>
        </w:rPr>
        <mc:AlternateContent>
          <mc:Choice Requires="wps">
            <w:drawing>
              <wp:inline distT="0" distB="0" distL="0" distR="0" wp14:anchorId="767E78D9" wp14:editId="6CEF1D55">
                <wp:extent cx="127000" cy="127000"/>
                <wp:effectExtent l="0" t="0" r="19050" b="19050"/>
                <wp:docPr id="100054" name="RoundRectangle 100054"/>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CEFF4"/>
                        </a:solidFill>
                        <a:ln>
                          <a:solidFill>
                            <a:srgbClr val="ECEFF4"/>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3E48E674" id="RoundRectangle 100054"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" fillcolor="#eceff4" strokecolor="#eceff4" strokeweight="1pt">
                <v:stroke joinstyle="miter"/>
                <w10:anchorlock/>
              </v:roundrect>
            </w:pict>
          </mc:Fallback>
        </mc:AlternateContent>
      </w:r>
    </w:p>
    <w:p w14:paraId="766A224F" w14:textId="77777777" w:rsidR="00C9015F" w:rsidRDefault="001F0E2C">
      <w:pPr>
        <w:rPr>
          <w:rFonts w:eastAsia="Arial" w:cs="Arial"/>
        </w:rPr>
      </w:pPr>
      <w:r>
        <w:rPr>
          <w:rFonts w:eastAsia="Arial" w:cs="Arial"/>
        </w:rPr>
        <w:t>Het verschil tussen de begrote lasten en de gerealiseerde kosten wordt verklaard doordat het projectbudget betreft dat jaarlijks gefaseerd wordt ingezet en waarvan het niet-bestede deel via de jaarrekening wordt overgeheveld naar het volgende jaar.</w:t>
      </w:r>
    </w:p>
    <w:p w14:paraId="60B31E8B" w14:textId="77777777" w:rsidR="00C9015F" w:rsidRDefault="001F0E2C">
      <w:pPr>
        <w:pStyle w:val="Kop6"/>
      </w:pPr>
      <w:r>
        <w:t>Speerpunten</w:t>
      </w:r>
    </w:p>
    <w:p w14:paraId="52A79F6C" w14:textId="77777777" w:rsidR="00C9015F" w:rsidRDefault="001F0E2C">
      <w:pPr>
        <w:pStyle w:val="Kop7"/>
      </w:pPr>
      <w:r>
        <w:t>We blijven ons inzetten voor een goede dienstverlening rondom wonen. (020.020)</w:t>
      </w:r>
    </w:p>
    <w:p w14:paraId="039BE5C7" w14:textId="77777777" w:rsidR="00C9015F" w:rsidRDefault="001F0E2C">
      <w:pPr>
        <w:keepLines/>
        <w:rPr>
          <w:rFonts w:eastAsia="Arial" w:cs="Arial"/>
        </w:rPr>
      </w:pPr>
      <w:r>
        <w:rPr>
          <w:rFonts w:eastAsia="Arial" w:cs="Arial"/>
        </w:rPr>
        <w:t>Wat willen we bereiken?</w:t>
      </w:r>
    </w:p>
    <w:p w14:paraId="0ECABA38" w14:textId="77777777" w:rsidR="00C9015F" w:rsidRDefault="001F0E2C" w:rsidP="00596CE7">
      <w:pPr>
        <w:keepLines/>
        <w:numPr>
          <w:ilvl w:val="0"/>
          <w:numId w:val="14"/>
        </w:numPr>
        <w:rPr>
          <w:rFonts w:eastAsia="Arial" w:cs="Arial"/>
        </w:rPr>
      </w:pPr>
      <w:r>
        <w:rPr>
          <w:rFonts w:eastAsia="Arial" w:cs="Arial"/>
        </w:rPr>
        <w:t>Er zijn veel doorlopende zaken in het programma wonen die jaarlijks terugkomen. Denk hierbij aan vergunningverlening, welstandstoezicht en het heffen van leges. De kosten en opbrengsten van deze doorlopende zaken zijn onder dit speerpunt samengevoegd.</w:t>
      </w:r>
    </w:p>
    <w:p w14:paraId="1256AF4B" w14:textId="77777777" w:rsidR="00C9015F" w:rsidRDefault="001F0E2C" w:rsidP="00596CE7">
      <w:pPr>
        <w:keepLines/>
        <w:numPr>
          <w:ilvl w:val="0"/>
          <w:numId w:val="14"/>
        </w:numPr>
        <w:rPr>
          <w:rFonts w:eastAsia="Arial" w:cs="Arial"/>
        </w:rPr>
      </w:pPr>
      <w:r>
        <w:rPr>
          <w:rFonts w:eastAsia="Arial" w:cs="Arial"/>
        </w:rPr>
        <w:t>We willen toewerken naar een (bijna) kostendekkende legesheffing. </w:t>
      </w:r>
    </w:p>
    <w:p w14:paraId="228F8586" w14:textId="77777777" w:rsidR="00C9015F" w:rsidRDefault="001F0E2C">
      <w:pPr>
        <w:pStyle w:val="Kop6"/>
      </w:pPr>
      <w:r>
        <w:lastRenderedPageBreak/>
        <w:t>Wat gaan we daarvoor doen?</w:t>
      </w:r>
    </w:p>
    <w:p w14:paraId="77021EC6" w14:textId="77777777" w:rsidR="00C9015F" w:rsidRDefault="001F0E2C">
      <w:pPr>
        <w:pStyle w:val="Kop8"/>
      </w:pPr>
      <w:r>
        <w:t>We blijven ons inzetten voor een goede dienstverlening rondom wonen. (020.020.030)</w:t>
      </w:r>
    </w:p>
    <w:p w14:paraId="27637B81" w14:textId="77777777" w:rsidR="00C9015F" w:rsidRDefault="001F0E2C" w:rsidP="00596CE7">
      <w:pPr>
        <w:keepLines/>
        <w:numPr>
          <w:ilvl w:val="0"/>
          <w:numId w:val="15"/>
        </w:numPr>
        <w:rPr>
          <w:rFonts w:eastAsia="Arial" w:cs="Arial"/>
        </w:rPr>
      </w:pPr>
      <w:r>
        <w:rPr>
          <w:rFonts w:eastAsia="Arial" w:cs="Arial"/>
        </w:rPr>
        <w:t>Er zijn veel doorlopende zaken in het programma wonen die jaarlijks terugkomen. Denk hierbij aan vergunningverlening, welstandstoezicht en het heffen van leges. De kosten en opbrengsten van deze doorlopende zaken zijn onder deze activiteit samengevoegd.</w:t>
      </w:r>
    </w:p>
    <w:p w14:paraId="2E85DB28" w14:textId="77777777" w:rsidR="00C9015F" w:rsidRDefault="001F0E2C" w:rsidP="00596CE7">
      <w:pPr>
        <w:keepLines/>
        <w:numPr>
          <w:ilvl w:val="0"/>
          <w:numId w:val="15"/>
        </w:numPr>
        <w:rPr>
          <w:rFonts w:eastAsia="Arial" w:cs="Arial"/>
        </w:rPr>
      </w:pPr>
      <w:r>
        <w:rPr>
          <w:rFonts w:eastAsia="Arial" w:cs="Arial"/>
        </w:rPr>
        <w:t>We gaan aan de slag met de bouwleges met als doel om op termijn tot kostendekkende legesheffing te komen, ook met het oog op de meerjarenbegroting. </w:t>
      </w:r>
    </w:p>
    <w:p w14:paraId="2D640D3F" w14:textId="77777777" w:rsidR="00E811C7" w:rsidRDefault="00E811C7" w:rsidP="00E811C7">
      <w:pPr>
        <w:rPr>
          <w:rFonts w:eastAsia="Arial" w:cs="Arial"/>
        </w:rPr>
      </w:pPr>
    </w:p>
    <w:p w14:paraId="798F72EB" w14:textId="405A5394" w:rsidR="00C9015F" w:rsidRDefault="001F0E2C" w:rsidP="00E811C7">
      <w:pPr>
        <w:keepNext/>
        <w:rPr>
          <w:rFonts w:eastAsia="Arial" w:cs="Arial"/>
          <w:b/>
        </w:rPr>
      </w:pPr>
      <w:r>
        <w:rPr>
          <w:rFonts w:eastAsia="Arial" w:cs="Arial"/>
          <w:b/>
        </w:rPr>
        <w:t xml:space="preserve">Kwaliteit </w:t>
      </w:r>
      <w:r>
        <w:rPr>
          <w:noProof/>
        </w:rPr>
        <mc:AlternateContent>
          <mc:Choice Requires="wps">
            <w:drawing>
              <wp:inline distT="0" distB="0" distL="0" distR="0" wp14:anchorId="2C453380" wp14:editId="75D58572">
                <wp:extent cx="127000" cy="127000"/>
                <wp:effectExtent l="0" t="0" r="19050" b="19050"/>
                <wp:docPr id="100056" name="RoundRectangle 100056"/>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004DE247" id="RoundRectangle 100056"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4A1484C5" w14:textId="77777777" w:rsidR="00E811C7" w:rsidRPr="00E811C7" w:rsidRDefault="00E811C7" w:rsidP="00E811C7">
      <w:pPr>
        <w:rPr>
          <w:rFonts w:eastAsia="Arial" w:cs="Arial"/>
        </w:rPr>
      </w:pPr>
    </w:p>
    <w:p w14:paraId="06F52042" w14:textId="5657420C" w:rsidR="00C9015F" w:rsidRDefault="001F0E2C" w:rsidP="00E811C7">
      <w:pPr>
        <w:keepNext/>
        <w:rPr>
          <w:rFonts w:eastAsia="Arial" w:cs="Arial"/>
          <w:b/>
        </w:rPr>
      </w:pPr>
      <w:r>
        <w:rPr>
          <w:rFonts w:eastAsia="Arial" w:cs="Arial"/>
          <w:b/>
        </w:rPr>
        <w:t xml:space="preserve">Geld </w:t>
      </w:r>
      <w:r>
        <w:rPr>
          <w:noProof/>
        </w:rPr>
        <mc:AlternateContent>
          <mc:Choice Requires="wps">
            <w:drawing>
              <wp:inline distT="0" distB="0" distL="0" distR="0" wp14:anchorId="1B6D5F5A" wp14:editId="4DEFB9C4">
                <wp:extent cx="127000" cy="127000"/>
                <wp:effectExtent l="0" t="0" r="19050" b="19050"/>
                <wp:docPr id="100058" name="RoundRectangle 10005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15659"/>
                        </a:solidFill>
                        <a:ln>
                          <a:solidFill>
                            <a:srgbClr val="E15659"/>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102F3CEF" id="RoundRectangle 10005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" fillcolor="#e15659" strokecolor="#e15659" strokeweight="1pt">
                <v:stroke joinstyle="miter"/>
                <w10:anchorlock/>
              </v:roundrect>
            </w:pict>
          </mc:Fallback>
        </mc:AlternateContent>
      </w:r>
    </w:p>
    <w:p w14:paraId="1D573D5B" w14:textId="77777777" w:rsidR="00C9015F" w:rsidRDefault="001F0E2C">
      <w:pPr>
        <w:pStyle w:val="Kop6"/>
      </w:pPr>
      <w:r>
        <w:t>Speerpunten</w:t>
      </w:r>
    </w:p>
    <w:p w14:paraId="36D99231" w14:textId="77777777" w:rsidR="00C9015F" w:rsidRDefault="001F0E2C">
      <w:pPr>
        <w:pStyle w:val="Kop7"/>
      </w:pPr>
      <w:r>
        <w:t>We werken door aan de integrale wijkontwikkeling in Neede Noordoost. (020.030)</w:t>
      </w:r>
    </w:p>
    <w:p w14:paraId="53CA3C3D" w14:textId="77777777" w:rsidR="00C9015F" w:rsidRDefault="001F0E2C">
      <w:pPr>
        <w:keepLines/>
        <w:rPr>
          <w:rFonts w:eastAsia="Arial" w:cs="Arial"/>
        </w:rPr>
      </w:pPr>
      <w:r>
        <w:rPr>
          <w:rFonts w:eastAsia="Arial" w:cs="Arial"/>
        </w:rPr>
        <w:t>Wat willen we bereiken?</w:t>
      </w:r>
    </w:p>
    <w:p w14:paraId="1075D338" w14:textId="77777777" w:rsidR="00C9015F" w:rsidRDefault="001F0E2C" w:rsidP="00596CE7">
      <w:pPr>
        <w:keepLines/>
        <w:numPr>
          <w:ilvl w:val="0"/>
          <w:numId w:val="16"/>
        </w:numPr>
        <w:rPr>
          <w:rFonts w:eastAsia="Arial" w:cs="Arial"/>
        </w:rPr>
      </w:pPr>
      <w:r>
        <w:rPr>
          <w:rFonts w:eastAsia="Arial" w:cs="Arial"/>
        </w:rPr>
        <w:t>In Neede Noordoost werken we met ProWonen en bewoners aan een integrale wijkaanpak door verschillende onderwerpen tegelijk te verbeteren. Dit om woningen én het samenleven in de wijk toekomstbestendig te maken. Denk aan gezondheid, duurzaamheid, klimaatadaptatie en levensloopbestendigheid.</w:t>
      </w:r>
    </w:p>
    <w:p w14:paraId="1334C3C5" w14:textId="77777777" w:rsidR="00C9015F" w:rsidRDefault="001F0E2C" w:rsidP="00596CE7">
      <w:pPr>
        <w:keepLines/>
        <w:numPr>
          <w:ilvl w:val="0"/>
          <w:numId w:val="16"/>
        </w:numPr>
        <w:rPr>
          <w:rFonts w:eastAsia="Arial" w:cs="Arial"/>
        </w:rPr>
      </w:pPr>
      <w:r>
        <w:rPr>
          <w:rFonts w:eastAsia="Arial" w:cs="Arial"/>
        </w:rPr>
        <w:t>Voor 2023 en 2024 is incidenteel budget uitgetrokken voor Neede Noordoost. Deze bedragen zijn bedoeld voor de hele raadsperiode. Het overschot van 2024 wordt door middel van een voorstel bij de jaarrekening 2024 toegevoegd aan het budget voor 2025.</w:t>
      </w:r>
    </w:p>
    <w:p w14:paraId="6A47076C" w14:textId="77777777" w:rsidR="00C9015F" w:rsidRDefault="001F0E2C">
      <w:pPr>
        <w:pStyle w:val="Kop6"/>
      </w:pPr>
      <w:r>
        <w:t>Wat gaan we daarvoor doen?</w:t>
      </w:r>
    </w:p>
    <w:p w14:paraId="41F4B68A" w14:textId="77777777" w:rsidR="00C9015F" w:rsidRDefault="001F0E2C">
      <w:pPr>
        <w:pStyle w:val="Kop8"/>
      </w:pPr>
      <w:r>
        <w:t>Wijkaanpak Neede Noord Oost</w:t>
      </w:r>
    </w:p>
    <w:p w14:paraId="640BB315" w14:textId="77777777" w:rsidR="00C9015F" w:rsidRDefault="001F0E2C">
      <w:pPr>
        <w:rPr>
          <w:rFonts w:eastAsia="Arial" w:cs="Arial"/>
          <w:color w:val="000000"/>
        </w:rPr>
      </w:pPr>
      <w:r>
        <w:rPr>
          <w:rFonts w:eastAsia="Arial" w:cs="Arial"/>
          <w:color w:val="000000"/>
        </w:rPr>
        <w:t>Het afgelopen jaar is veel tijd gestoken in de voorbereiding van de herinrichting van de openbare ruimte. Zowel de participatie als het ontwerp bevinden zich in de afrondende fase, zodat in de eerste helft van 2026 de opdracht aan de aannemer kan worden gegund.</w:t>
      </w:r>
    </w:p>
    <w:p w14:paraId="12A33B0B" w14:textId="77777777" w:rsidR="00E811C7" w:rsidRDefault="00E811C7">
      <w:pPr>
        <w:rPr>
          <w:rFonts w:eastAsia="Arial" w:cs="Arial"/>
        </w:rPr>
      </w:pPr>
    </w:p>
    <w:p w14:paraId="106C153F" w14:textId="133948D4" w:rsidR="00C9015F" w:rsidRDefault="001F0E2C" w:rsidP="00E811C7">
      <w:pPr>
        <w:keepNext/>
        <w:rPr>
          <w:rFonts w:eastAsia="Arial" w:cs="Arial"/>
          <w:b/>
        </w:rPr>
      </w:pPr>
      <w:r>
        <w:rPr>
          <w:rFonts w:eastAsia="Arial" w:cs="Arial"/>
          <w:b/>
        </w:rPr>
        <w:t xml:space="preserve">Kwaliteit </w:t>
      </w:r>
      <w:r>
        <w:rPr>
          <w:noProof/>
        </w:rPr>
        <mc:AlternateContent>
          <mc:Choice Requires="wps">
            <w:drawing>
              <wp:inline distT="0" distB="0" distL="0" distR="0" wp14:anchorId="00B66548" wp14:editId="70581CCC">
                <wp:extent cx="127000" cy="127000"/>
                <wp:effectExtent l="0" t="0" r="19050" b="19050"/>
                <wp:docPr id="100060" name="RoundRectangle 100060"/>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650EBC44" id="RoundRectangle 100060"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1D77D4F3" w14:textId="77777777" w:rsidR="00C9015F" w:rsidRDefault="001F0E2C">
      <w:pPr>
        <w:rPr>
          <w:rFonts w:eastAsia="Arial" w:cs="Arial"/>
        </w:rPr>
      </w:pPr>
      <w:r>
        <w:rPr>
          <w:rFonts w:eastAsia="Arial" w:cs="Arial"/>
        </w:rPr>
        <w:t>Op 6 mei 2025 is de raad op een goed bezochte raadswandeling bijgepraat.</w:t>
      </w:r>
    </w:p>
    <w:p w14:paraId="102D3528" w14:textId="1422916B" w:rsidR="00C9015F" w:rsidRDefault="001F0E2C" w:rsidP="00E811C7">
      <w:pPr>
        <w:keepNext/>
        <w:rPr>
          <w:rFonts w:eastAsia="Arial" w:cs="Arial"/>
          <w:b/>
        </w:rPr>
      </w:pPr>
      <w:r>
        <w:rPr>
          <w:rFonts w:eastAsia="Arial" w:cs="Arial"/>
          <w:b/>
        </w:rPr>
        <w:t xml:space="preserve">Geld </w:t>
      </w:r>
      <w:r>
        <w:rPr>
          <w:noProof/>
        </w:rPr>
        <mc:AlternateContent>
          <mc:Choice Requires="wps">
            <w:drawing>
              <wp:inline distT="0" distB="0" distL="0" distR="0" wp14:anchorId="7F55AD4D" wp14:editId="14E65DA2">
                <wp:extent cx="127000" cy="127000"/>
                <wp:effectExtent l="0" t="0" r="19050" b="19050"/>
                <wp:docPr id="100062" name="RoundRectangle 10006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0AFC8C41" id="RoundRectangle 10006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315CE898" w14:textId="77777777" w:rsidR="00C9015F" w:rsidRDefault="001F0E2C">
      <w:pPr>
        <w:pStyle w:val="Kop9"/>
      </w:pPr>
      <w:r>
        <w:t>Wat mag het kosten</w:t>
      </w:r>
    </w:p>
    <w:p w14:paraId="5453D760" w14:textId="77777777" w:rsidR="00C9015F" w:rsidRDefault="001F0E2C">
      <w:pPr>
        <w:keepNext/>
        <w:keepLines/>
        <w:rPr>
          <w:rFonts w:eastAsia="Arial" w:cs="Arial"/>
        </w:rPr>
      </w:pPr>
      <w:r>
        <w:rPr>
          <w:rFonts w:eastAsia="Arial" w:cs="Arial"/>
          <w:b/>
          <w:bCs/>
        </w:rPr>
        <w:t>Toelichting verschillen groter dan € 250.000 tussen 2025(primitief) en 2025(gewijzigd)</w:t>
      </w:r>
    </w:p>
    <w:p w14:paraId="2F7A54A5" w14:textId="77777777" w:rsidR="00C9015F" w:rsidRDefault="001F0E2C">
      <w:pPr>
        <w:keepNext/>
        <w:rPr>
          <w:rFonts w:eastAsia="Arial" w:cs="Arial"/>
        </w:rPr>
      </w:pPr>
      <w:r>
        <w:rPr>
          <w:rFonts w:eastAsia="Arial" w:cs="Arial"/>
        </w:rPr>
        <w:t>Activiteit 020.020.040: Project Patrimoniumbuurt Eibergen beschikt over een projectbudget dat jaarlijks wordt ingezet en waarvan het niet-bestede deel wordt overgeheveld naar het volgende jaar. Bij het vaststellen van de primitieve begroting 2025 was de exacte stand van het restant nog niet bekend, waardoor voor 2025 nog geen bedrag was geraamd. In de loop van 2025 is dit bij de bestuursrapportage geactualiseerd en verwerkt in de begroting. Dit verklaart het aanzienlijke verschil tussen de primitieve begroting en de gewijzigde begroting. </w:t>
      </w:r>
    </w:p>
    <w:p w14:paraId="3C0AC859" w14:textId="77777777" w:rsidR="00E811C7" w:rsidRDefault="00E811C7">
      <w:pPr>
        <w:spacing w:after="0"/>
        <w:contextualSpacing w:val="0"/>
        <w:rPr>
          <w:i/>
          <w:iCs/>
          <w:color w:val="44546A"/>
          <w:sz w:val="18"/>
          <w:szCs w:val="18"/>
        </w:rPr>
      </w:pPr>
      <w:r>
        <w:br w:type="page"/>
      </w:r>
    </w:p>
    <w:p w14:paraId="030DFE75" w14:textId="0D316C0C" w:rsidR="00C9015F" w:rsidRDefault="001F0E2C">
      <w:pPr>
        <w:pStyle w:val="Bijschrift"/>
        <w:keepNext/>
      </w:pPr>
      <w:r>
        <w:lastRenderedPageBreak/>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1800"/>
        <w:gridCol w:w="1800"/>
        <w:gridCol w:w="1800"/>
        <w:gridCol w:w="1800"/>
      </w:tblGrid>
      <w:tr w:rsidR="00C9015F" w14:paraId="198C54D3" w14:textId="77777777">
        <w:trPr>
          <w:tblHeader/>
        </w:trPr>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AE7910A" w14:textId="77777777" w:rsidR="00C9015F" w:rsidRDefault="001F0E2C">
            <w:pPr>
              <w:spacing w:after="0"/>
              <w:rPr>
                <w:color w:val="FFFFFF"/>
                <w:sz w:val="15"/>
              </w:rPr>
            </w:pPr>
            <w:r>
              <w:rPr>
                <w:color w:val="FFFFFF"/>
                <w:sz w:val="15"/>
              </w:rPr>
              <w:t>Overzicht van baten en lasten per activiteit</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0B411DD" w14:textId="77777777" w:rsidR="00C9015F" w:rsidRDefault="001F0E2C">
            <w:pPr>
              <w:spacing w:after="0"/>
              <w:jc w:val="center"/>
              <w:rPr>
                <w:color w:val="FFFFFF"/>
                <w:sz w:val="15"/>
              </w:rPr>
            </w:pPr>
            <w:r>
              <w:rPr>
                <w:color w:val="FFFFFF"/>
                <w:sz w:val="15"/>
              </w:rPr>
              <w:t>Realisatie 2024</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71E24FA" w14:textId="77777777" w:rsidR="00C9015F" w:rsidRDefault="001F0E2C">
            <w:pPr>
              <w:spacing w:after="0"/>
              <w:jc w:val="center"/>
              <w:rPr>
                <w:color w:val="FFFFFF"/>
                <w:sz w:val="15"/>
              </w:rPr>
            </w:pPr>
            <w:r>
              <w:rPr>
                <w:color w:val="FFFFFF"/>
                <w:sz w:val="15"/>
              </w:rPr>
              <w:t>2025 (primitief)</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A7D4E8F" w14:textId="77777777" w:rsidR="00C9015F" w:rsidRDefault="001F0E2C">
            <w:pPr>
              <w:spacing w:after="0"/>
              <w:jc w:val="center"/>
              <w:rPr>
                <w:color w:val="FFFFFF"/>
                <w:sz w:val="15"/>
              </w:rPr>
            </w:pPr>
            <w:r>
              <w:rPr>
                <w:color w:val="FFFFFF"/>
                <w:sz w:val="15"/>
              </w:rPr>
              <w:t>2025 (gewijzigd)</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43B7F38" w14:textId="77777777" w:rsidR="00C9015F" w:rsidRDefault="001F0E2C">
            <w:pPr>
              <w:spacing w:after="0"/>
              <w:jc w:val="center"/>
              <w:rPr>
                <w:color w:val="FFFFFF"/>
                <w:sz w:val="15"/>
              </w:rPr>
            </w:pPr>
            <w:r>
              <w:rPr>
                <w:color w:val="FFFFFF"/>
                <w:sz w:val="15"/>
              </w:rPr>
              <w:t>Realisatie 2025</w:t>
            </w:r>
          </w:p>
        </w:tc>
      </w:tr>
      <w:tr w:rsidR="00C9015F" w14:paraId="5689DC59"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79ECF16" w14:textId="77777777" w:rsidR="00C9015F" w:rsidRDefault="001F0E2C">
            <w:pPr>
              <w:spacing w:after="0"/>
              <w:rPr>
                <w:color w:val="FFFFFF"/>
                <w:sz w:val="15"/>
              </w:rPr>
            </w:pPr>
            <w:r>
              <w:rPr>
                <w:color w:val="FFFFFF"/>
                <w:sz w:val="15"/>
              </w:rPr>
              <w:t>Lasten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27B4DD1"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F652810"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6BEBF2F"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EB951F3" w14:textId="77777777" w:rsidR="00C9015F" w:rsidRDefault="00C9015F">
            <w:pPr>
              <w:spacing w:after="0"/>
              <w:jc w:val="center"/>
              <w:rPr>
                <w:color w:val="000000"/>
                <w:sz w:val="15"/>
              </w:rPr>
            </w:pPr>
          </w:p>
        </w:tc>
      </w:tr>
      <w:tr w:rsidR="00C9015F" w14:paraId="13FCA99B"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1D732F4" w14:textId="77777777" w:rsidR="00C9015F" w:rsidRDefault="001F0E2C">
            <w:pPr>
              <w:spacing w:after="0"/>
              <w:rPr>
                <w:b/>
                <w:color w:val="FFFFFF"/>
                <w:sz w:val="15"/>
              </w:rPr>
            </w:pPr>
            <w:r>
              <w:rPr>
                <w:b/>
                <w:color w:val="FFFFFF"/>
                <w:sz w:val="15"/>
              </w:rPr>
              <w:t>020.010.010 we zetten voor alle doelgroepen in op goed wonen in duurzame en toekomstbestendige woningvoorraad</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7CA6E58" w14:textId="77777777" w:rsidR="00C9015F" w:rsidRDefault="001F0E2C">
            <w:pPr>
              <w:spacing w:after="0"/>
              <w:jc w:val="right"/>
              <w:rPr>
                <w:b/>
                <w:color w:val="000000"/>
                <w:sz w:val="15"/>
              </w:rPr>
            </w:pPr>
            <w:r>
              <w:rPr>
                <w:b/>
                <w:color w:val="000000"/>
                <w:sz w:val="15"/>
              </w:rPr>
              <w:noBreakHyphen/>
              <w:t>31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BF7E62F" w14:textId="77777777" w:rsidR="00C9015F" w:rsidRDefault="001F0E2C">
            <w:pPr>
              <w:spacing w:after="0"/>
              <w:jc w:val="right"/>
              <w:rPr>
                <w:b/>
                <w:color w:val="000000"/>
                <w:sz w:val="15"/>
              </w:rPr>
            </w:pPr>
            <w:r>
              <w:rPr>
                <w:b/>
                <w:color w:val="000000"/>
                <w:sz w:val="15"/>
              </w:rPr>
              <w:noBreakHyphen/>
              <w:t>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0467D1B" w14:textId="77777777" w:rsidR="00C9015F" w:rsidRDefault="001F0E2C">
            <w:pPr>
              <w:spacing w:after="0"/>
              <w:jc w:val="right"/>
              <w:rPr>
                <w:b/>
                <w:color w:val="000000"/>
                <w:sz w:val="15"/>
              </w:rPr>
            </w:pPr>
            <w:r>
              <w:rPr>
                <w:b/>
                <w:color w:val="000000"/>
                <w:sz w:val="15"/>
              </w:rPr>
              <w:noBreakHyphen/>
              <w:t>17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B3A3B2A" w14:textId="77777777" w:rsidR="00C9015F" w:rsidRDefault="001F0E2C">
            <w:pPr>
              <w:spacing w:after="0"/>
              <w:jc w:val="right"/>
              <w:rPr>
                <w:b/>
                <w:color w:val="000000"/>
                <w:sz w:val="15"/>
              </w:rPr>
            </w:pPr>
            <w:r>
              <w:rPr>
                <w:b/>
                <w:color w:val="000000"/>
                <w:sz w:val="15"/>
              </w:rPr>
              <w:noBreakHyphen/>
              <w:t>17</w:t>
            </w:r>
          </w:p>
        </w:tc>
      </w:tr>
      <w:tr w:rsidR="00C9015F" w14:paraId="3117FAC2"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F034FA3" w14:textId="77777777" w:rsidR="00C9015F" w:rsidRDefault="001F0E2C">
            <w:pPr>
              <w:spacing w:after="0"/>
              <w:rPr>
                <w:b/>
                <w:color w:val="FFFFFF"/>
                <w:sz w:val="15"/>
              </w:rPr>
            </w:pPr>
            <w:r>
              <w:rPr>
                <w:b/>
                <w:color w:val="FFFFFF"/>
                <w:sz w:val="15"/>
              </w:rPr>
              <w:t>020.010.040 We vernieuwen en optimaliseren themabreed ons beleid en strategie</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D130020" w14:textId="77777777" w:rsidR="00C9015F" w:rsidRDefault="001F0E2C">
            <w:pPr>
              <w:spacing w:after="0"/>
              <w:jc w:val="right"/>
              <w:rPr>
                <w:b/>
                <w:color w:val="000000"/>
                <w:sz w:val="15"/>
              </w:rPr>
            </w:pPr>
            <w:r>
              <w:rPr>
                <w:b/>
                <w:color w:val="000000"/>
                <w:sz w:val="15"/>
              </w:rPr>
              <w:noBreakHyphen/>
              <w:t>52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CF89247" w14:textId="77777777" w:rsidR="00C9015F" w:rsidRDefault="001F0E2C">
            <w:pPr>
              <w:spacing w:after="0"/>
              <w:jc w:val="right"/>
              <w:rPr>
                <w:b/>
                <w:color w:val="000000"/>
                <w:sz w:val="15"/>
              </w:rPr>
            </w:pPr>
            <w:r>
              <w:rPr>
                <w:b/>
                <w:color w:val="000000"/>
                <w:sz w:val="15"/>
              </w:rPr>
              <w:noBreakHyphen/>
              <w:t>50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710B902" w14:textId="77777777" w:rsidR="00C9015F" w:rsidRDefault="001F0E2C">
            <w:pPr>
              <w:spacing w:after="0"/>
              <w:jc w:val="right"/>
              <w:rPr>
                <w:b/>
                <w:color w:val="000000"/>
                <w:sz w:val="15"/>
              </w:rPr>
            </w:pPr>
            <w:r>
              <w:rPr>
                <w:b/>
                <w:color w:val="000000"/>
                <w:sz w:val="15"/>
              </w:rPr>
              <w:noBreakHyphen/>
              <w:t>50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7966E74" w14:textId="77777777" w:rsidR="00C9015F" w:rsidRDefault="001F0E2C">
            <w:pPr>
              <w:spacing w:after="0"/>
              <w:jc w:val="right"/>
              <w:rPr>
                <w:b/>
                <w:color w:val="000000"/>
                <w:sz w:val="15"/>
              </w:rPr>
            </w:pPr>
            <w:r>
              <w:rPr>
                <w:b/>
                <w:color w:val="000000"/>
                <w:sz w:val="15"/>
              </w:rPr>
              <w:noBreakHyphen/>
              <w:t>24</w:t>
            </w:r>
          </w:p>
        </w:tc>
      </w:tr>
      <w:tr w:rsidR="00C9015F" w14:paraId="32BC11D0"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FFBBB2A" w14:textId="77777777" w:rsidR="00C9015F" w:rsidRDefault="001F0E2C">
            <w:pPr>
              <w:spacing w:after="0"/>
              <w:rPr>
                <w:b/>
                <w:color w:val="FFFFFF"/>
                <w:sz w:val="15"/>
              </w:rPr>
            </w:pPr>
            <w:r>
              <w:rPr>
                <w:b/>
                <w:color w:val="FFFFFF"/>
                <w:sz w:val="15"/>
              </w:rPr>
              <w:t>020.010.060 We gebruiken onze gemeentelijke grondpositie om adaptief te kunnen programmeren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7484087" w14:textId="77777777" w:rsidR="00C9015F" w:rsidRDefault="001F0E2C">
            <w:pPr>
              <w:spacing w:after="0"/>
              <w:jc w:val="right"/>
              <w:rPr>
                <w:b/>
                <w:color w:val="000000"/>
                <w:sz w:val="15"/>
              </w:rPr>
            </w:pPr>
            <w:r>
              <w:rPr>
                <w:b/>
                <w:color w:val="000000"/>
                <w:sz w:val="15"/>
              </w:rPr>
              <w:noBreakHyphen/>
              <w:t>413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9E06811" w14:textId="77777777" w:rsidR="00C9015F" w:rsidRDefault="001F0E2C">
            <w:pPr>
              <w:spacing w:after="0"/>
              <w:jc w:val="right"/>
              <w:rPr>
                <w:b/>
                <w:color w:val="000000"/>
                <w:sz w:val="15"/>
              </w:rPr>
            </w:pPr>
            <w:r>
              <w:rPr>
                <w:b/>
                <w:color w:val="000000"/>
                <w:sz w:val="15"/>
              </w:rPr>
              <w:noBreakHyphen/>
              <w:t>886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10512BE" w14:textId="77777777" w:rsidR="00C9015F" w:rsidRDefault="001F0E2C">
            <w:pPr>
              <w:spacing w:after="0"/>
              <w:jc w:val="right"/>
              <w:rPr>
                <w:b/>
                <w:color w:val="000000"/>
                <w:sz w:val="15"/>
              </w:rPr>
            </w:pPr>
            <w:r>
              <w:rPr>
                <w:b/>
                <w:color w:val="000000"/>
                <w:sz w:val="15"/>
              </w:rPr>
              <w:noBreakHyphen/>
              <w:t>886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AACD033" w14:textId="77777777" w:rsidR="00C9015F" w:rsidRDefault="001F0E2C">
            <w:pPr>
              <w:spacing w:after="0"/>
              <w:jc w:val="right"/>
              <w:rPr>
                <w:b/>
                <w:color w:val="000000"/>
                <w:sz w:val="15"/>
              </w:rPr>
            </w:pPr>
            <w:r>
              <w:rPr>
                <w:b/>
                <w:color w:val="000000"/>
                <w:sz w:val="15"/>
              </w:rPr>
              <w:noBreakHyphen/>
              <w:t>502</w:t>
            </w:r>
          </w:p>
        </w:tc>
      </w:tr>
      <w:tr w:rsidR="00C9015F" w14:paraId="6BB9A6BB"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40437DE" w14:textId="77777777" w:rsidR="00C9015F" w:rsidRDefault="001F0E2C">
            <w:pPr>
              <w:spacing w:after="0"/>
              <w:rPr>
                <w:b/>
                <w:color w:val="FFFFFF"/>
                <w:sz w:val="15"/>
              </w:rPr>
            </w:pPr>
            <w:r>
              <w:rPr>
                <w:b/>
                <w:color w:val="FFFFFF"/>
                <w:sz w:val="15"/>
              </w:rPr>
              <w:t>020.010.070 WBI-projecten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0E041A6"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6435CD7"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14D6E49" w14:textId="77777777" w:rsidR="00C9015F" w:rsidRDefault="001F0E2C">
            <w:pPr>
              <w:spacing w:after="0"/>
              <w:jc w:val="right"/>
              <w:rPr>
                <w:b/>
                <w:color w:val="000000"/>
                <w:sz w:val="15"/>
              </w:rPr>
            </w:pPr>
            <w:r>
              <w:rPr>
                <w:b/>
                <w:color w:val="000000"/>
                <w:sz w:val="15"/>
              </w:rPr>
              <w:noBreakHyphen/>
              <w:t>150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28CB99E" w14:textId="77777777" w:rsidR="00C9015F" w:rsidRDefault="001F0E2C">
            <w:pPr>
              <w:spacing w:after="0"/>
              <w:jc w:val="right"/>
              <w:rPr>
                <w:b/>
                <w:color w:val="000000"/>
                <w:sz w:val="15"/>
              </w:rPr>
            </w:pPr>
            <w:r>
              <w:rPr>
                <w:b/>
                <w:color w:val="000000"/>
                <w:sz w:val="15"/>
              </w:rPr>
              <w:noBreakHyphen/>
              <w:t>151</w:t>
            </w:r>
          </w:p>
        </w:tc>
      </w:tr>
      <w:tr w:rsidR="00C9015F" w14:paraId="7837D44D"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C3E46F3" w14:textId="77777777" w:rsidR="00C9015F" w:rsidRDefault="001F0E2C">
            <w:pPr>
              <w:spacing w:after="0"/>
              <w:rPr>
                <w:b/>
                <w:color w:val="FFFFFF"/>
                <w:sz w:val="15"/>
              </w:rPr>
            </w:pPr>
            <w:r>
              <w:rPr>
                <w:b/>
                <w:color w:val="FFFFFF"/>
                <w:sz w:val="15"/>
              </w:rPr>
              <w:t>020.020.030 Goede dienstverlening rondom wonen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C34C228" w14:textId="77777777" w:rsidR="00C9015F" w:rsidRDefault="001F0E2C">
            <w:pPr>
              <w:spacing w:after="0"/>
              <w:jc w:val="right"/>
              <w:rPr>
                <w:b/>
                <w:color w:val="000000"/>
                <w:sz w:val="15"/>
              </w:rPr>
            </w:pPr>
            <w:r>
              <w:rPr>
                <w:b/>
                <w:color w:val="000000"/>
                <w:sz w:val="15"/>
              </w:rPr>
              <w:noBreakHyphen/>
              <w:t>262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F091EE5" w14:textId="77777777" w:rsidR="00C9015F" w:rsidRDefault="001F0E2C">
            <w:pPr>
              <w:spacing w:after="0"/>
              <w:jc w:val="right"/>
              <w:rPr>
                <w:b/>
                <w:color w:val="000000"/>
                <w:sz w:val="15"/>
              </w:rPr>
            </w:pPr>
            <w:r>
              <w:rPr>
                <w:b/>
                <w:color w:val="000000"/>
                <w:sz w:val="15"/>
              </w:rPr>
              <w:noBreakHyphen/>
              <w:t>105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BF31107" w14:textId="77777777" w:rsidR="00C9015F" w:rsidRDefault="001F0E2C">
            <w:pPr>
              <w:spacing w:after="0"/>
              <w:jc w:val="right"/>
              <w:rPr>
                <w:b/>
                <w:color w:val="000000"/>
                <w:sz w:val="15"/>
              </w:rPr>
            </w:pPr>
            <w:r>
              <w:rPr>
                <w:b/>
                <w:color w:val="000000"/>
                <w:sz w:val="15"/>
              </w:rPr>
              <w:noBreakHyphen/>
              <w:t>297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6E13194" w14:textId="77777777" w:rsidR="00C9015F" w:rsidRDefault="001F0E2C">
            <w:pPr>
              <w:spacing w:after="0"/>
              <w:jc w:val="right"/>
              <w:rPr>
                <w:b/>
                <w:color w:val="000000"/>
                <w:sz w:val="15"/>
              </w:rPr>
            </w:pPr>
            <w:r>
              <w:rPr>
                <w:b/>
                <w:color w:val="000000"/>
                <w:sz w:val="15"/>
              </w:rPr>
              <w:noBreakHyphen/>
              <w:t>469</w:t>
            </w:r>
          </w:p>
        </w:tc>
      </w:tr>
      <w:tr w:rsidR="00C9015F" w14:paraId="5F7A6980"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0D89080" w14:textId="77777777" w:rsidR="00C9015F" w:rsidRDefault="001F0E2C">
            <w:pPr>
              <w:spacing w:after="0"/>
              <w:rPr>
                <w:b/>
                <w:color w:val="FFFFFF"/>
                <w:sz w:val="15"/>
              </w:rPr>
            </w:pPr>
            <w:r>
              <w:rPr>
                <w:b/>
                <w:color w:val="FFFFFF"/>
                <w:sz w:val="15"/>
              </w:rPr>
              <w:t>020.020.040 We voegen nieuwe woningen toe</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F2C4229" w14:textId="77777777" w:rsidR="00C9015F" w:rsidRDefault="001F0E2C">
            <w:pPr>
              <w:spacing w:after="0"/>
              <w:jc w:val="right"/>
              <w:rPr>
                <w:b/>
                <w:color w:val="000000"/>
                <w:sz w:val="15"/>
              </w:rPr>
            </w:pPr>
            <w:r>
              <w:rPr>
                <w:b/>
                <w:color w:val="000000"/>
                <w:sz w:val="15"/>
              </w:rPr>
              <w:noBreakHyphen/>
              <w:t>191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FF2F98F"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75CB48B" w14:textId="77777777" w:rsidR="00C9015F" w:rsidRDefault="001F0E2C">
            <w:pPr>
              <w:spacing w:after="0"/>
              <w:jc w:val="right"/>
              <w:rPr>
                <w:b/>
                <w:color w:val="000000"/>
                <w:sz w:val="15"/>
              </w:rPr>
            </w:pPr>
            <w:r>
              <w:rPr>
                <w:b/>
                <w:color w:val="000000"/>
                <w:sz w:val="15"/>
              </w:rPr>
              <w:noBreakHyphen/>
              <w:t>877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A873147" w14:textId="77777777" w:rsidR="00C9015F" w:rsidRDefault="001F0E2C">
            <w:pPr>
              <w:spacing w:after="0"/>
              <w:jc w:val="right"/>
              <w:rPr>
                <w:b/>
                <w:color w:val="000000"/>
                <w:sz w:val="15"/>
              </w:rPr>
            </w:pPr>
            <w:r>
              <w:rPr>
                <w:b/>
                <w:color w:val="000000"/>
                <w:sz w:val="15"/>
              </w:rPr>
              <w:noBreakHyphen/>
              <w:t>363</w:t>
            </w:r>
          </w:p>
        </w:tc>
      </w:tr>
      <w:tr w:rsidR="00C9015F" w14:paraId="524381E7"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62E453D" w14:textId="77777777" w:rsidR="00C9015F" w:rsidRDefault="001F0E2C">
            <w:pPr>
              <w:spacing w:after="0"/>
              <w:rPr>
                <w:b/>
                <w:color w:val="FFFFFF"/>
                <w:sz w:val="15"/>
              </w:rPr>
            </w:pPr>
            <w:r>
              <w:rPr>
                <w:b/>
                <w:color w:val="FFFFFF"/>
                <w:sz w:val="15"/>
              </w:rPr>
              <w:t>020.030.010 integrale wijkontwikkeling Neede Noordoost</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8232B05" w14:textId="77777777" w:rsidR="00C9015F" w:rsidRDefault="001F0E2C">
            <w:pPr>
              <w:spacing w:after="0"/>
              <w:jc w:val="right"/>
              <w:rPr>
                <w:b/>
                <w:color w:val="000000"/>
                <w:sz w:val="15"/>
              </w:rPr>
            </w:pPr>
            <w:r>
              <w:rPr>
                <w:b/>
                <w:color w:val="000000"/>
                <w:sz w:val="15"/>
              </w:rPr>
              <w:noBreakHyphen/>
              <w:t>212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8365461"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74FE6DA" w14:textId="77777777" w:rsidR="00C9015F" w:rsidRDefault="001F0E2C">
            <w:pPr>
              <w:spacing w:after="0"/>
              <w:jc w:val="right"/>
              <w:rPr>
                <w:b/>
                <w:color w:val="000000"/>
                <w:sz w:val="15"/>
              </w:rPr>
            </w:pPr>
            <w:r>
              <w:rPr>
                <w:b/>
                <w:color w:val="000000"/>
                <w:sz w:val="15"/>
              </w:rPr>
              <w:noBreakHyphen/>
              <w:t>179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F581C53" w14:textId="77777777" w:rsidR="00C9015F" w:rsidRDefault="001F0E2C">
            <w:pPr>
              <w:spacing w:after="0"/>
              <w:jc w:val="right"/>
              <w:rPr>
                <w:b/>
                <w:color w:val="000000"/>
                <w:sz w:val="15"/>
              </w:rPr>
            </w:pPr>
            <w:r>
              <w:rPr>
                <w:b/>
                <w:color w:val="000000"/>
                <w:sz w:val="15"/>
              </w:rPr>
              <w:noBreakHyphen/>
              <w:t>188</w:t>
            </w:r>
          </w:p>
        </w:tc>
      </w:tr>
      <w:tr w:rsidR="00C9015F" w14:paraId="6992430A"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2DB6E63" w14:textId="77777777" w:rsidR="00C9015F" w:rsidRDefault="001F0E2C">
            <w:pPr>
              <w:spacing w:after="0"/>
              <w:rPr>
                <w:b/>
                <w:color w:val="FFFFFF"/>
                <w:sz w:val="15"/>
              </w:rPr>
            </w:pPr>
            <w:r>
              <w:rPr>
                <w:b/>
                <w:color w:val="FFFFFF"/>
                <w:sz w:val="15"/>
              </w:rPr>
              <w:t>020.500.010 Loonkosten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7267BEB" w14:textId="77777777" w:rsidR="00C9015F" w:rsidRDefault="001F0E2C">
            <w:pPr>
              <w:spacing w:after="0"/>
              <w:jc w:val="right"/>
              <w:rPr>
                <w:b/>
                <w:color w:val="000000"/>
                <w:sz w:val="15"/>
              </w:rPr>
            </w:pPr>
            <w:r>
              <w:rPr>
                <w:b/>
                <w:color w:val="000000"/>
                <w:sz w:val="15"/>
              </w:rPr>
              <w:noBreakHyphen/>
              <w:t>4.435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A6CC9CD" w14:textId="77777777" w:rsidR="00C9015F" w:rsidRDefault="001F0E2C">
            <w:pPr>
              <w:spacing w:after="0"/>
              <w:jc w:val="right"/>
              <w:rPr>
                <w:b/>
                <w:color w:val="000000"/>
                <w:sz w:val="15"/>
              </w:rPr>
            </w:pPr>
            <w:r>
              <w:rPr>
                <w:b/>
                <w:color w:val="000000"/>
                <w:sz w:val="15"/>
              </w:rPr>
              <w:noBreakHyphen/>
              <w:t>4.747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A86AFBE" w14:textId="77777777" w:rsidR="00C9015F" w:rsidRDefault="001F0E2C">
            <w:pPr>
              <w:spacing w:after="0"/>
              <w:jc w:val="right"/>
              <w:rPr>
                <w:b/>
                <w:color w:val="000000"/>
                <w:sz w:val="15"/>
              </w:rPr>
            </w:pPr>
            <w:r>
              <w:rPr>
                <w:b/>
                <w:color w:val="000000"/>
                <w:sz w:val="15"/>
              </w:rPr>
              <w:noBreakHyphen/>
              <w:t>4.747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C10BF93" w14:textId="77777777" w:rsidR="00C9015F" w:rsidRDefault="001F0E2C">
            <w:pPr>
              <w:spacing w:after="0"/>
              <w:jc w:val="right"/>
              <w:rPr>
                <w:b/>
                <w:color w:val="000000"/>
                <w:sz w:val="15"/>
              </w:rPr>
            </w:pPr>
            <w:r>
              <w:rPr>
                <w:b/>
                <w:color w:val="000000"/>
                <w:sz w:val="15"/>
              </w:rPr>
              <w:noBreakHyphen/>
              <w:t>4.747</w:t>
            </w:r>
          </w:p>
        </w:tc>
      </w:tr>
      <w:tr w:rsidR="00C9015F" w14:paraId="7D780FD3"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B22D244" w14:textId="77777777" w:rsidR="00C9015F" w:rsidRDefault="001F0E2C">
            <w:pPr>
              <w:spacing w:after="0"/>
              <w:rPr>
                <w:b/>
                <w:color w:val="FFFFFF"/>
                <w:sz w:val="15"/>
              </w:rPr>
            </w:pPr>
            <w:r>
              <w:rPr>
                <w:b/>
                <w:color w:val="FFFFFF"/>
                <w:sz w:val="15"/>
              </w:rPr>
              <w:t>020.700.010 Rente en afschrijving</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1E9494D" w14:textId="77777777" w:rsidR="00C9015F" w:rsidRDefault="001F0E2C">
            <w:pPr>
              <w:spacing w:after="0"/>
              <w:jc w:val="right"/>
              <w:rPr>
                <w:b/>
                <w:color w:val="000000"/>
                <w:sz w:val="15"/>
              </w:rPr>
            </w:pPr>
            <w:r>
              <w:rPr>
                <w:b/>
                <w:color w:val="000000"/>
                <w:sz w:val="15"/>
              </w:rPr>
              <w:noBreakHyphen/>
              <w:t>24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DADFD92" w14:textId="77777777" w:rsidR="00C9015F" w:rsidRDefault="001F0E2C">
            <w:pPr>
              <w:spacing w:after="0"/>
              <w:jc w:val="right"/>
              <w:rPr>
                <w:b/>
                <w:color w:val="000000"/>
                <w:sz w:val="15"/>
              </w:rPr>
            </w:pPr>
            <w:r>
              <w:rPr>
                <w:b/>
                <w:color w:val="000000"/>
                <w:sz w:val="15"/>
              </w:rPr>
              <w:noBreakHyphen/>
              <w:t>215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6E58169" w14:textId="77777777" w:rsidR="00C9015F" w:rsidRDefault="001F0E2C">
            <w:pPr>
              <w:spacing w:after="0"/>
              <w:jc w:val="right"/>
              <w:rPr>
                <w:b/>
                <w:color w:val="000000"/>
                <w:sz w:val="15"/>
              </w:rPr>
            </w:pPr>
            <w:r>
              <w:rPr>
                <w:b/>
                <w:color w:val="000000"/>
                <w:sz w:val="15"/>
              </w:rPr>
              <w:noBreakHyphen/>
              <w:t>19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DA27BE7" w14:textId="77777777" w:rsidR="00C9015F" w:rsidRDefault="001F0E2C">
            <w:pPr>
              <w:spacing w:after="0"/>
              <w:jc w:val="right"/>
              <w:rPr>
                <w:b/>
                <w:color w:val="000000"/>
                <w:sz w:val="15"/>
              </w:rPr>
            </w:pPr>
            <w:r>
              <w:rPr>
                <w:b/>
                <w:color w:val="000000"/>
                <w:sz w:val="15"/>
              </w:rPr>
              <w:noBreakHyphen/>
              <w:t>140</w:t>
            </w:r>
          </w:p>
        </w:tc>
      </w:tr>
      <w:tr w:rsidR="00C9015F" w14:paraId="54C02840"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20419BA" w14:textId="77777777" w:rsidR="00C9015F" w:rsidRDefault="001F0E2C">
            <w:pPr>
              <w:spacing w:after="0"/>
              <w:rPr>
                <w:b/>
                <w:color w:val="000000"/>
                <w:sz w:val="15"/>
              </w:rPr>
            </w:pPr>
            <w:r>
              <w:rPr>
                <w:b/>
                <w:color w:val="000000"/>
                <w:sz w:val="15"/>
              </w:rPr>
              <w:t>Totaal Lasten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25BA2A6" w14:textId="77777777" w:rsidR="00C9015F" w:rsidRDefault="001F0E2C">
            <w:pPr>
              <w:spacing w:after="0"/>
              <w:jc w:val="right"/>
              <w:rPr>
                <w:b/>
                <w:color w:val="000000"/>
                <w:sz w:val="15"/>
              </w:rPr>
            </w:pPr>
            <w:r>
              <w:rPr>
                <w:b/>
                <w:color w:val="000000"/>
                <w:sz w:val="15"/>
              </w:rPr>
              <w:noBreakHyphen/>
              <w:t>5.621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07BAF58" w14:textId="77777777" w:rsidR="00C9015F" w:rsidRDefault="001F0E2C">
            <w:pPr>
              <w:spacing w:after="0"/>
              <w:jc w:val="right"/>
              <w:rPr>
                <w:b/>
                <w:color w:val="000000"/>
                <w:sz w:val="15"/>
              </w:rPr>
            </w:pPr>
            <w:r>
              <w:rPr>
                <w:b/>
                <w:color w:val="000000"/>
                <w:sz w:val="15"/>
              </w:rPr>
              <w:noBreakHyphen/>
              <w:t>6.007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402A93E" w14:textId="77777777" w:rsidR="00C9015F" w:rsidRDefault="001F0E2C">
            <w:pPr>
              <w:spacing w:after="0"/>
              <w:jc w:val="right"/>
              <w:rPr>
                <w:b/>
                <w:color w:val="000000"/>
                <w:sz w:val="15"/>
              </w:rPr>
            </w:pPr>
            <w:r>
              <w:rPr>
                <w:b/>
                <w:color w:val="000000"/>
                <w:sz w:val="15"/>
              </w:rPr>
              <w:noBreakHyphen/>
              <w:t>7.223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523AD67" w14:textId="77777777" w:rsidR="00C9015F" w:rsidRDefault="001F0E2C">
            <w:pPr>
              <w:spacing w:after="0"/>
              <w:jc w:val="right"/>
              <w:rPr>
                <w:b/>
                <w:color w:val="000000"/>
                <w:sz w:val="15"/>
              </w:rPr>
            </w:pPr>
            <w:r>
              <w:rPr>
                <w:b/>
                <w:color w:val="000000"/>
                <w:sz w:val="15"/>
              </w:rPr>
              <w:noBreakHyphen/>
              <w:t>6.602</w:t>
            </w:r>
          </w:p>
        </w:tc>
      </w:tr>
      <w:tr w:rsidR="00C9015F" w14:paraId="6C7E5D3F"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AD5054D" w14:textId="77777777" w:rsidR="00C9015F" w:rsidRDefault="001F0E2C">
            <w:pPr>
              <w:spacing w:after="0"/>
              <w:rPr>
                <w:color w:val="FFFFFF"/>
                <w:sz w:val="15"/>
              </w:rPr>
            </w:pPr>
            <w:r>
              <w:rPr>
                <w:color w:val="FFFFFF"/>
                <w:sz w:val="15"/>
              </w:rPr>
              <w:t>Baten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93943F3"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4F0872F"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A7F01F8"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57B7684" w14:textId="77777777" w:rsidR="00C9015F" w:rsidRDefault="00C9015F">
            <w:pPr>
              <w:spacing w:after="0"/>
              <w:jc w:val="center"/>
              <w:rPr>
                <w:color w:val="000000"/>
                <w:sz w:val="15"/>
              </w:rPr>
            </w:pPr>
          </w:p>
        </w:tc>
      </w:tr>
      <w:tr w:rsidR="00C9015F" w14:paraId="16BC4363"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6CC3C09" w14:textId="77777777" w:rsidR="00C9015F" w:rsidRDefault="001F0E2C">
            <w:pPr>
              <w:spacing w:after="0"/>
              <w:rPr>
                <w:b/>
                <w:color w:val="FFFFFF"/>
                <w:sz w:val="15"/>
              </w:rPr>
            </w:pPr>
            <w:r>
              <w:rPr>
                <w:b/>
                <w:color w:val="FFFFFF"/>
                <w:sz w:val="15"/>
              </w:rPr>
              <w:t>020.010.010 we zetten voor alle doelgroepen in op goed wonen in duurzame en toekomstbestendige woningvoorraad</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42812BE" w14:textId="77777777" w:rsidR="00C9015F" w:rsidRDefault="001F0E2C">
            <w:pPr>
              <w:spacing w:after="0"/>
              <w:jc w:val="right"/>
              <w:rPr>
                <w:b/>
                <w:color w:val="000000"/>
                <w:sz w:val="15"/>
              </w:rPr>
            </w:pPr>
            <w:r>
              <w:rPr>
                <w:b/>
                <w:color w:val="000000"/>
                <w:sz w:val="15"/>
              </w:rPr>
              <w:t>37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063C4F6" w14:textId="77777777" w:rsidR="00C9015F" w:rsidRDefault="001F0E2C">
            <w:pPr>
              <w:spacing w:after="0"/>
              <w:jc w:val="right"/>
              <w:rPr>
                <w:b/>
                <w:color w:val="000000"/>
                <w:sz w:val="15"/>
              </w:rPr>
            </w:pPr>
            <w:r>
              <w:rPr>
                <w:b/>
                <w:color w:val="000000"/>
                <w:sz w:val="15"/>
              </w:rPr>
              <w:t>11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E87E535" w14:textId="77777777" w:rsidR="00C9015F" w:rsidRDefault="001F0E2C">
            <w:pPr>
              <w:spacing w:after="0"/>
              <w:jc w:val="right"/>
              <w:rPr>
                <w:b/>
                <w:color w:val="000000"/>
                <w:sz w:val="15"/>
              </w:rPr>
            </w:pPr>
            <w:r>
              <w:rPr>
                <w:b/>
                <w:color w:val="000000"/>
                <w:sz w:val="15"/>
              </w:rPr>
              <w:t>44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E712C46" w14:textId="77777777" w:rsidR="00C9015F" w:rsidRDefault="001F0E2C">
            <w:pPr>
              <w:spacing w:after="0"/>
              <w:jc w:val="right"/>
              <w:rPr>
                <w:b/>
                <w:color w:val="000000"/>
                <w:sz w:val="15"/>
              </w:rPr>
            </w:pPr>
            <w:r>
              <w:rPr>
                <w:b/>
                <w:color w:val="000000"/>
                <w:sz w:val="15"/>
              </w:rPr>
              <w:t>64</w:t>
            </w:r>
          </w:p>
        </w:tc>
      </w:tr>
      <w:tr w:rsidR="00C9015F" w14:paraId="39891964"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F71EB28" w14:textId="77777777" w:rsidR="00C9015F" w:rsidRDefault="001F0E2C">
            <w:pPr>
              <w:spacing w:after="0"/>
              <w:rPr>
                <w:b/>
                <w:color w:val="FFFFFF"/>
                <w:sz w:val="15"/>
              </w:rPr>
            </w:pPr>
            <w:r>
              <w:rPr>
                <w:b/>
                <w:color w:val="FFFFFF"/>
                <w:sz w:val="15"/>
              </w:rPr>
              <w:t>020.010.060 We gebruiken onze gemeentelijke grondpositie om adaptief te kunnen programmeren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0572E3A" w14:textId="77777777" w:rsidR="00C9015F" w:rsidRDefault="001F0E2C">
            <w:pPr>
              <w:spacing w:after="0"/>
              <w:jc w:val="right"/>
              <w:rPr>
                <w:b/>
                <w:color w:val="000000"/>
                <w:sz w:val="15"/>
              </w:rPr>
            </w:pPr>
            <w:r>
              <w:rPr>
                <w:b/>
                <w:color w:val="000000"/>
                <w:sz w:val="15"/>
              </w:rPr>
              <w:t>576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B9558F7" w14:textId="77777777" w:rsidR="00C9015F" w:rsidRDefault="001F0E2C">
            <w:pPr>
              <w:spacing w:after="0"/>
              <w:jc w:val="right"/>
              <w:rPr>
                <w:b/>
                <w:color w:val="000000"/>
                <w:sz w:val="15"/>
              </w:rPr>
            </w:pPr>
            <w:r>
              <w:rPr>
                <w:b/>
                <w:color w:val="000000"/>
                <w:sz w:val="15"/>
              </w:rPr>
              <w:t>1.421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B82B2CD" w14:textId="77777777" w:rsidR="00C9015F" w:rsidRDefault="001F0E2C">
            <w:pPr>
              <w:spacing w:after="0"/>
              <w:jc w:val="right"/>
              <w:rPr>
                <w:b/>
                <w:color w:val="000000"/>
                <w:sz w:val="15"/>
              </w:rPr>
            </w:pPr>
            <w:r>
              <w:rPr>
                <w:b/>
                <w:color w:val="000000"/>
                <w:sz w:val="15"/>
              </w:rPr>
              <w:t>1.261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0124FB7" w14:textId="77777777" w:rsidR="00C9015F" w:rsidRDefault="001F0E2C">
            <w:pPr>
              <w:spacing w:after="0"/>
              <w:jc w:val="right"/>
              <w:rPr>
                <w:b/>
                <w:color w:val="000000"/>
                <w:sz w:val="15"/>
              </w:rPr>
            </w:pPr>
            <w:r>
              <w:rPr>
                <w:b/>
                <w:color w:val="000000"/>
                <w:sz w:val="15"/>
              </w:rPr>
              <w:t>1.260</w:t>
            </w:r>
          </w:p>
        </w:tc>
      </w:tr>
      <w:tr w:rsidR="00C9015F" w14:paraId="3B11435D"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B9FD91C" w14:textId="77777777" w:rsidR="00C9015F" w:rsidRDefault="001F0E2C">
            <w:pPr>
              <w:spacing w:after="0"/>
              <w:rPr>
                <w:b/>
                <w:color w:val="FFFFFF"/>
                <w:sz w:val="15"/>
              </w:rPr>
            </w:pPr>
            <w:r>
              <w:rPr>
                <w:b/>
                <w:color w:val="FFFFFF"/>
                <w:sz w:val="15"/>
              </w:rPr>
              <w:t>020.010.070 WBI-projecten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E58E176"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2CE40FC"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D9FEA93" w14:textId="77777777" w:rsidR="00C9015F" w:rsidRDefault="001F0E2C">
            <w:pPr>
              <w:spacing w:after="0"/>
              <w:jc w:val="right"/>
              <w:rPr>
                <w:b/>
                <w:color w:val="000000"/>
                <w:sz w:val="15"/>
              </w:rPr>
            </w:pPr>
            <w:r>
              <w:rPr>
                <w:b/>
                <w:color w:val="000000"/>
                <w:sz w:val="15"/>
              </w:rPr>
              <w:t>86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AF6D9E1" w14:textId="77777777" w:rsidR="00C9015F" w:rsidRDefault="001F0E2C">
            <w:pPr>
              <w:spacing w:after="0"/>
              <w:jc w:val="right"/>
              <w:rPr>
                <w:b/>
                <w:color w:val="000000"/>
                <w:sz w:val="15"/>
              </w:rPr>
            </w:pPr>
            <w:r>
              <w:rPr>
                <w:b/>
                <w:color w:val="000000"/>
                <w:sz w:val="15"/>
              </w:rPr>
              <w:t>88</w:t>
            </w:r>
          </w:p>
        </w:tc>
      </w:tr>
      <w:tr w:rsidR="00C9015F" w14:paraId="56A9841A"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0520A39" w14:textId="77777777" w:rsidR="00C9015F" w:rsidRDefault="001F0E2C">
            <w:pPr>
              <w:spacing w:after="0"/>
              <w:rPr>
                <w:b/>
                <w:color w:val="FFFFFF"/>
                <w:sz w:val="15"/>
              </w:rPr>
            </w:pPr>
            <w:r>
              <w:rPr>
                <w:b/>
                <w:color w:val="FFFFFF"/>
                <w:sz w:val="15"/>
              </w:rPr>
              <w:t>020.020.030 Goede dienstverlening rondom wonen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65EF278" w14:textId="77777777" w:rsidR="00C9015F" w:rsidRDefault="001F0E2C">
            <w:pPr>
              <w:spacing w:after="0"/>
              <w:jc w:val="right"/>
              <w:rPr>
                <w:b/>
                <w:color w:val="000000"/>
                <w:sz w:val="15"/>
              </w:rPr>
            </w:pPr>
            <w:r>
              <w:rPr>
                <w:b/>
                <w:color w:val="000000"/>
                <w:sz w:val="15"/>
              </w:rPr>
              <w:t>1.526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3889D32" w14:textId="77777777" w:rsidR="00C9015F" w:rsidRDefault="001F0E2C">
            <w:pPr>
              <w:spacing w:after="0"/>
              <w:jc w:val="right"/>
              <w:rPr>
                <w:b/>
                <w:color w:val="000000"/>
                <w:sz w:val="15"/>
              </w:rPr>
            </w:pPr>
            <w:r>
              <w:rPr>
                <w:b/>
                <w:color w:val="000000"/>
                <w:sz w:val="15"/>
              </w:rPr>
              <w:t>1.283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B033219" w14:textId="77777777" w:rsidR="00C9015F" w:rsidRDefault="001F0E2C">
            <w:pPr>
              <w:spacing w:after="0"/>
              <w:jc w:val="right"/>
              <w:rPr>
                <w:b/>
                <w:color w:val="000000"/>
                <w:sz w:val="15"/>
              </w:rPr>
            </w:pPr>
            <w:r>
              <w:rPr>
                <w:b/>
                <w:color w:val="000000"/>
                <w:sz w:val="15"/>
              </w:rPr>
              <w:t>1.362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4A5C5FE" w14:textId="77777777" w:rsidR="00C9015F" w:rsidRDefault="001F0E2C">
            <w:pPr>
              <w:spacing w:after="0"/>
              <w:jc w:val="right"/>
              <w:rPr>
                <w:b/>
                <w:color w:val="000000"/>
                <w:sz w:val="15"/>
              </w:rPr>
            </w:pPr>
            <w:r>
              <w:rPr>
                <w:b/>
                <w:color w:val="000000"/>
                <w:sz w:val="15"/>
              </w:rPr>
              <w:t>1.902</w:t>
            </w:r>
          </w:p>
        </w:tc>
      </w:tr>
      <w:tr w:rsidR="00C9015F" w14:paraId="1A32B09D"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03DC9B0" w14:textId="77777777" w:rsidR="00C9015F" w:rsidRDefault="001F0E2C">
            <w:pPr>
              <w:spacing w:after="0"/>
              <w:rPr>
                <w:b/>
                <w:color w:val="FFFFFF"/>
                <w:sz w:val="15"/>
              </w:rPr>
            </w:pPr>
            <w:r>
              <w:rPr>
                <w:b/>
                <w:color w:val="FFFFFF"/>
                <w:sz w:val="15"/>
              </w:rPr>
              <w:t>020.020.040 We voegen nieuwe woningen toe</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D6F4286" w14:textId="77777777" w:rsidR="00C9015F" w:rsidRDefault="001F0E2C">
            <w:pPr>
              <w:spacing w:after="0"/>
              <w:jc w:val="right"/>
              <w:rPr>
                <w:b/>
                <w:color w:val="000000"/>
                <w:sz w:val="15"/>
              </w:rPr>
            </w:pPr>
            <w:r>
              <w:rPr>
                <w:b/>
                <w:color w:val="000000"/>
                <w:sz w:val="15"/>
              </w:rPr>
              <w:t>120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057E37F"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6BF70A7" w14:textId="77777777" w:rsidR="00C9015F" w:rsidRDefault="001F0E2C">
            <w:pPr>
              <w:spacing w:after="0"/>
              <w:jc w:val="right"/>
              <w:rPr>
                <w:b/>
                <w:color w:val="000000"/>
                <w:sz w:val="15"/>
              </w:rPr>
            </w:pPr>
            <w:r>
              <w:rPr>
                <w:b/>
                <w:color w:val="000000"/>
                <w:sz w:val="15"/>
              </w:rPr>
              <w:t>498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95197A1" w14:textId="77777777" w:rsidR="00C9015F" w:rsidRDefault="001F0E2C">
            <w:pPr>
              <w:spacing w:after="0"/>
              <w:jc w:val="right"/>
              <w:rPr>
                <w:b/>
                <w:color w:val="000000"/>
                <w:sz w:val="15"/>
              </w:rPr>
            </w:pPr>
            <w:r>
              <w:rPr>
                <w:b/>
                <w:color w:val="000000"/>
                <w:sz w:val="15"/>
              </w:rPr>
              <w:t>826</w:t>
            </w:r>
          </w:p>
        </w:tc>
      </w:tr>
      <w:tr w:rsidR="00C9015F" w14:paraId="370A51C4"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5AE488F" w14:textId="77777777" w:rsidR="00C9015F" w:rsidRDefault="001F0E2C">
            <w:pPr>
              <w:spacing w:after="0"/>
              <w:rPr>
                <w:b/>
                <w:color w:val="FFFFFF"/>
                <w:sz w:val="15"/>
              </w:rPr>
            </w:pPr>
            <w:r>
              <w:rPr>
                <w:b/>
                <w:color w:val="FFFFFF"/>
                <w:sz w:val="15"/>
              </w:rPr>
              <w:t>020.030.010 integrale wijkontwikkeling Neede Noordoost</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A226167" w14:textId="77777777" w:rsidR="00C9015F" w:rsidRDefault="001F0E2C">
            <w:pPr>
              <w:spacing w:after="0"/>
              <w:jc w:val="right"/>
              <w:rPr>
                <w:b/>
                <w:color w:val="000000"/>
                <w:sz w:val="15"/>
              </w:rPr>
            </w:pPr>
            <w:r>
              <w:rPr>
                <w:b/>
                <w:color w:val="000000"/>
                <w:sz w:val="15"/>
              </w:rPr>
              <w:t>154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3FF82E4"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C4D0977" w14:textId="77777777" w:rsidR="00C9015F" w:rsidRDefault="001F0E2C">
            <w:pPr>
              <w:spacing w:after="0"/>
              <w:jc w:val="right"/>
              <w:rPr>
                <w:b/>
                <w:color w:val="000000"/>
                <w:sz w:val="15"/>
              </w:rPr>
            </w:pPr>
            <w:r>
              <w:rPr>
                <w:b/>
                <w:color w:val="000000"/>
                <w:sz w:val="15"/>
              </w:rPr>
              <w:t>113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271139E" w14:textId="77777777" w:rsidR="00C9015F" w:rsidRDefault="001F0E2C">
            <w:pPr>
              <w:spacing w:after="0"/>
              <w:jc w:val="right"/>
              <w:rPr>
                <w:b/>
                <w:color w:val="000000"/>
                <w:sz w:val="15"/>
              </w:rPr>
            </w:pPr>
            <w:r>
              <w:rPr>
                <w:b/>
                <w:color w:val="000000"/>
                <w:sz w:val="15"/>
              </w:rPr>
              <w:t>135</w:t>
            </w:r>
          </w:p>
        </w:tc>
      </w:tr>
      <w:tr w:rsidR="00C9015F" w14:paraId="367508AE"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1EF9CFA" w14:textId="77777777" w:rsidR="00C9015F" w:rsidRDefault="001F0E2C">
            <w:pPr>
              <w:spacing w:after="0"/>
              <w:rPr>
                <w:b/>
                <w:color w:val="000000"/>
                <w:sz w:val="15"/>
              </w:rPr>
            </w:pPr>
            <w:r>
              <w:rPr>
                <w:b/>
                <w:color w:val="000000"/>
                <w:sz w:val="15"/>
              </w:rPr>
              <w:t>Totaal Baten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065F552" w14:textId="77777777" w:rsidR="00C9015F" w:rsidRDefault="001F0E2C">
            <w:pPr>
              <w:spacing w:after="0"/>
              <w:jc w:val="right"/>
              <w:rPr>
                <w:b/>
                <w:color w:val="000000"/>
                <w:sz w:val="15"/>
              </w:rPr>
            </w:pPr>
            <w:r>
              <w:rPr>
                <w:b/>
                <w:color w:val="000000"/>
                <w:sz w:val="15"/>
              </w:rPr>
              <w:t>2.413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280FDBD" w14:textId="77777777" w:rsidR="00C9015F" w:rsidRDefault="001F0E2C">
            <w:pPr>
              <w:spacing w:after="0"/>
              <w:jc w:val="right"/>
              <w:rPr>
                <w:b/>
                <w:color w:val="000000"/>
                <w:sz w:val="15"/>
              </w:rPr>
            </w:pPr>
            <w:r>
              <w:rPr>
                <w:b/>
                <w:color w:val="000000"/>
                <w:sz w:val="15"/>
              </w:rPr>
              <w:t>2.715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9932949" w14:textId="77777777" w:rsidR="00C9015F" w:rsidRDefault="001F0E2C">
            <w:pPr>
              <w:spacing w:after="0"/>
              <w:jc w:val="right"/>
              <w:rPr>
                <w:b/>
                <w:color w:val="000000"/>
                <w:sz w:val="15"/>
              </w:rPr>
            </w:pPr>
            <w:r>
              <w:rPr>
                <w:b/>
                <w:color w:val="000000"/>
                <w:sz w:val="15"/>
              </w:rPr>
              <w:t>3.364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DA38D6A" w14:textId="77777777" w:rsidR="00C9015F" w:rsidRDefault="001F0E2C">
            <w:pPr>
              <w:spacing w:after="0"/>
              <w:jc w:val="right"/>
              <w:rPr>
                <w:b/>
                <w:color w:val="000000"/>
                <w:sz w:val="15"/>
              </w:rPr>
            </w:pPr>
            <w:r>
              <w:rPr>
                <w:b/>
                <w:color w:val="000000"/>
                <w:sz w:val="15"/>
              </w:rPr>
              <w:t>4.275</w:t>
            </w:r>
          </w:p>
        </w:tc>
      </w:tr>
      <w:tr w:rsidR="00C9015F" w14:paraId="3B29F86F"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2DAC7B6" w14:textId="77777777" w:rsidR="00C9015F" w:rsidRDefault="001F0E2C">
            <w:pPr>
              <w:spacing w:after="0"/>
              <w:rPr>
                <w:b/>
                <w:color w:val="000000"/>
                <w:sz w:val="15"/>
              </w:rPr>
            </w:pPr>
            <w:r>
              <w:rPr>
                <w:b/>
                <w:color w:val="000000"/>
                <w:sz w:val="15"/>
              </w:rPr>
              <w:t>Gerealiseerd saldo van baten en lasten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E2C7C6A" w14:textId="77777777" w:rsidR="00C9015F" w:rsidRDefault="001F0E2C">
            <w:pPr>
              <w:spacing w:after="0"/>
              <w:jc w:val="right"/>
              <w:rPr>
                <w:b/>
                <w:color w:val="000000"/>
                <w:sz w:val="15"/>
              </w:rPr>
            </w:pPr>
            <w:r>
              <w:rPr>
                <w:b/>
                <w:color w:val="000000"/>
                <w:sz w:val="15"/>
              </w:rPr>
              <w:noBreakHyphen/>
              <w:t>3.208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BADCC8A" w14:textId="77777777" w:rsidR="00C9015F" w:rsidRDefault="001F0E2C">
            <w:pPr>
              <w:spacing w:after="0"/>
              <w:jc w:val="right"/>
              <w:rPr>
                <w:b/>
                <w:color w:val="000000"/>
                <w:sz w:val="15"/>
              </w:rPr>
            </w:pPr>
            <w:r>
              <w:rPr>
                <w:b/>
                <w:color w:val="000000"/>
                <w:sz w:val="15"/>
              </w:rPr>
              <w:noBreakHyphen/>
              <w:t>3.292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58CC8C4" w14:textId="77777777" w:rsidR="00C9015F" w:rsidRDefault="001F0E2C">
            <w:pPr>
              <w:spacing w:after="0"/>
              <w:jc w:val="right"/>
              <w:rPr>
                <w:b/>
                <w:color w:val="000000"/>
                <w:sz w:val="15"/>
              </w:rPr>
            </w:pPr>
            <w:r>
              <w:rPr>
                <w:b/>
                <w:color w:val="000000"/>
                <w:sz w:val="15"/>
              </w:rPr>
              <w:noBreakHyphen/>
              <w:t>3.859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4FEB9C9" w14:textId="77777777" w:rsidR="00C9015F" w:rsidRDefault="001F0E2C">
            <w:pPr>
              <w:spacing w:after="0"/>
              <w:jc w:val="right"/>
              <w:rPr>
                <w:b/>
                <w:color w:val="000000"/>
                <w:sz w:val="15"/>
              </w:rPr>
            </w:pPr>
            <w:r>
              <w:rPr>
                <w:b/>
                <w:color w:val="000000"/>
                <w:sz w:val="15"/>
              </w:rPr>
              <w:noBreakHyphen/>
              <w:t>2.327</w:t>
            </w:r>
          </w:p>
        </w:tc>
      </w:tr>
    </w:tbl>
    <w:p w14:paraId="04B4DCD2" w14:textId="3F574108" w:rsidR="00E811C7" w:rsidRDefault="00E811C7"/>
    <w:p w14:paraId="1166A780" w14:textId="77777777" w:rsidR="00E811C7" w:rsidRDefault="00E811C7">
      <w:pPr>
        <w:spacing w:after="0"/>
        <w:contextualSpacing w:val="0"/>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1800"/>
        <w:gridCol w:w="1800"/>
        <w:gridCol w:w="1800"/>
        <w:gridCol w:w="1800"/>
      </w:tblGrid>
      <w:tr w:rsidR="00C9015F" w14:paraId="0EB5149B"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42C9ECD" w14:textId="77777777" w:rsidR="00C9015F" w:rsidRDefault="001F0E2C">
            <w:pPr>
              <w:spacing w:after="0"/>
              <w:rPr>
                <w:color w:val="FFFFFF"/>
                <w:sz w:val="15"/>
              </w:rPr>
            </w:pPr>
            <w:r>
              <w:rPr>
                <w:color w:val="FFFFFF"/>
                <w:sz w:val="15"/>
              </w:rPr>
              <w:lastRenderedPageBreak/>
              <w:t>Onttrekkingen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ED50E91"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E9CA053"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9BF6D37"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FCDA161" w14:textId="77777777" w:rsidR="00C9015F" w:rsidRDefault="00C9015F">
            <w:pPr>
              <w:spacing w:after="0"/>
              <w:jc w:val="center"/>
              <w:rPr>
                <w:color w:val="000000"/>
                <w:sz w:val="15"/>
              </w:rPr>
            </w:pPr>
          </w:p>
        </w:tc>
      </w:tr>
      <w:tr w:rsidR="00C9015F" w14:paraId="6209C05D"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3E43647" w14:textId="77777777" w:rsidR="00C9015F" w:rsidRDefault="001F0E2C">
            <w:pPr>
              <w:spacing w:after="0"/>
              <w:rPr>
                <w:b/>
                <w:color w:val="FFFFFF"/>
                <w:sz w:val="15"/>
              </w:rPr>
            </w:pPr>
            <w:r>
              <w:rPr>
                <w:b/>
                <w:color w:val="FFFFFF"/>
                <w:sz w:val="15"/>
              </w:rPr>
              <w:t>020.710.010 Reserves</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50335EE" w14:textId="77777777" w:rsidR="00C9015F" w:rsidRDefault="001F0E2C">
            <w:pPr>
              <w:spacing w:after="0"/>
              <w:jc w:val="right"/>
              <w:rPr>
                <w:b/>
                <w:color w:val="000000"/>
                <w:sz w:val="15"/>
              </w:rPr>
            </w:pPr>
            <w:r>
              <w:rPr>
                <w:b/>
                <w:color w:val="000000"/>
                <w:sz w:val="15"/>
              </w:rPr>
              <w:t>29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738DA22"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B1508C3" w14:textId="77777777" w:rsidR="00C9015F" w:rsidRDefault="001F0E2C">
            <w:pPr>
              <w:spacing w:after="0"/>
              <w:jc w:val="right"/>
              <w:rPr>
                <w:b/>
                <w:color w:val="000000"/>
                <w:sz w:val="15"/>
              </w:rPr>
            </w:pPr>
            <w:r>
              <w:rPr>
                <w:b/>
                <w:color w:val="000000"/>
                <w:sz w:val="15"/>
              </w:rPr>
              <w:t>599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0FE2CCE" w14:textId="77777777" w:rsidR="00C9015F" w:rsidRDefault="001F0E2C">
            <w:pPr>
              <w:spacing w:after="0"/>
              <w:jc w:val="right"/>
              <w:rPr>
                <w:b/>
                <w:color w:val="000000"/>
                <w:sz w:val="15"/>
              </w:rPr>
            </w:pPr>
            <w:r>
              <w:rPr>
                <w:b/>
                <w:color w:val="000000"/>
                <w:sz w:val="15"/>
              </w:rPr>
              <w:t>491</w:t>
            </w:r>
          </w:p>
        </w:tc>
      </w:tr>
      <w:tr w:rsidR="00C9015F" w14:paraId="247E9825"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B258E6C" w14:textId="77777777" w:rsidR="00C9015F" w:rsidRDefault="001F0E2C">
            <w:pPr>
              <w:spacing w:after="0"/>
              <w:rPr>
                <w:b/>
                <w:color w:val="000000"/>
                <w:sz w:val="15"/>
              </w:rPr>
            </w:pPr>
            <w:r>
              <w:rPr>
                <w:b/>
                <w:color w:val="000000"/>
                <w:sz w:val="15"/>
              </w:rPr>
              <w:t>Totaal Onttrekkingen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AD58885" w14:textId="77777777" w:rsidR="00C9015F" w:rsidRDefault="001F0E2C">
            <w:pPr>
              <w:spacing w:after="0"/>
              <w:jc w:val="right"/>
              <w:rPr>
                <w:b/>
                <w:color w:val="000000"/>
                <w:sz w:val="15"/>
              </w:rPr>
            </w:pPr>
            <w:r>
              <w:rPr>
                <w:b/>
                <w:color w:val="000000"/>
                <w:sz w:val="15"/>
              </w:rPr>
              <w:t>29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CE33480"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361F8B4" w14:textId="77777777" w:rsidR="00C9015F" w:rsidRDefault="001F0E2C">
            <w:pPr>
              <w:spacing w:after="0"/>
              <w:jc w:val="right"/>
              <w:rPr>
                <w:b/>
                <w:color w:val="000000"/>
                <w:sz w:val="15"/>
              </w:rPr>
            </w:pPr>
            <w:r>
              <w:rPr>
                <w:b/>
                <w:color w:val="000000"/>
                <w:sz w:val="15"/>
              </w:rPr>
              <w:t>599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08EE1F1" w14:textId="77777777" w:rsidR="00C9015F" w:rsidRDefault="001F0E2C">
            <w:pPr>
              <w:spacing w:after="0"/>
              <w:jc w:val="right"/>
              <w:rPr>
                <w:b/>
                <w:color w:val="000000"/>
                <w:sz w:val="15"/>
              </w:rPr>
            </w:pPr>
            <w:r>
              <w:rPr>
                <w:b/>
                <w:color w:val="000000"/>
                <w:sz w:val="15"/>
              </w:rPr>
              <w:t>491</w:t>
            </w:r>
          </w:p>
        </w:tc>
      </w:tr>
      <w:tr w:rsidR="00C9015F" w14:paraId="5528EBC8"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79F82C2" w14:textId="77777777" w:rsidR="00C9015F" w:rsidRDefault="001F0E2C">
            <w:pPr>
              <w:spacing w:after="0"/>
              <w:rPr>
                <w:color w:val="FFFFFF"/>
                <w:sz w:val="15"/>
              </w:rPr>
            </w:pPr>
            <w:r>
              <w:rPr>
                <w:color w:val="FFFFFF"/>
                <w:sz w:val="15"/>
              </w:rPr>
              <w:t>Stortingen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D68129C"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C9EC51D"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1FCA63A"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481DDDC" w14:textId="77777777" w:rsidR="00C9015F" w:rsidRDefault="00C9015F">
            <w:pPr>
              <w:spacing w:after="0"/>
              <w:jc w:val="center"/>
              <w:rPr>
                <w:color w:val="000000"/>
                <w:sz w:val="15"/>
              </w:rPr>
            </w:pPr>
          </w:p>
        </w:tc>
      </w:tr>
      <w:tr w:rsidR="00C9015F" w14:paraId="3A117485"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DEA2D9A" w14:textId="77777777" w:rsidR="00C9015F" w:rsidRDefault="001F0E2C">
            <w:pPr>
              <w:spacing w:after="0"/>
              <w:rPr>
                <w:b/>
                <w:color w:val="FFFFFF"/>
                <w:sz w:val="15"/>
              </w:rPr>
            </w:pPr>
            <w:r>
              <w:rPr>
                <w:b/>
                <w:color w:val="FFFFFF"/>
                <w:sz w:val="15"/>
              </w:rPr>
              <w:t>020.710.010 Reserves</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BE42D89" w14:textId="77777777" w:rsidR="00C9015F" w:rsidRDefault="001F0E2C">
            <w:pPr>
              <w:spacing w:after="0"/>
              <w:jc w:val="right"/>
              <w:rPr>
                <w:b/>
                <w:color w:val="000000"/>
                <w:sz w:val="15"/>
              </w:rPr>
            </w:pPr>
            <w:r>
              <w:rPr>
                <w:b/>
                <w:color w:val="000000"/>
                <w:sz w:val="15"/>
              </w:rPr>
              <w:noBreakHyphen/>
              <w:t>525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BB3AA46"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6982089"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5251132" w14:textId="77777777" w:rsidR="00C9015F" w:rsidRDefault="001F0E2C">
            <w:pPr>
              <w:spacing w:after="0"/>
              <w:jc w:val="right"/>
              <w:rPr>
                <w:b/>
                <w:color w:val="000000"/>
                <w:sz w:val="15"/>
              </w:rPr>
            </w:pPr>
            <w:r>
              <w:rPr>
                <w:b/>
                <w:color w:val="000000"/>
                <w:sz w:val="15"/>
              </w:rPr>
              <w:noBreakHyphen/>
              <w:t>976</w:t>
            </w:r>
          </w:p>
        </w:tc>
      </w:tr>
      <w:tr w:rsidR="00C9015F" w14:paraId="334C933C"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AAFE57D" w14:textId="77777777" w:rsidR="00C9015F" w:rsidRDefault="001F0E2C">
            <w:pPr>
              <w:spacing w:after="0"/>
              <w:rPr>
                <w:b/>
                <w:color w:val="000000"/>
                <w:sz w:val="15"/>
              </w:rPr>
            </w:pPr>
            <w:r>
              <w:rPr>
                <w:b/>
                <w:color w:val="000000"/>
                <w:sz w:val="15"/>
              </w:rPr>
              <w:t>Totaal Stortingen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903B7B6" w14:textId="77777777" w:rsidR="00C9015F" w:rsidRDefault="001F0E2C">
            <w:pPr>
              <w:spacing w:after="0"/>
              <w:jc w:val="right"/>
              <w:rPr>
                <w:b/>
                <w:color w:val="000000"/>
                <w:sz w:val="15"/>
              </w:rPr>
            </w:pPr>
            <w:r>
              <w:rPr>
                <w:b/>
                <w:color w:val="000000"/>
                <w:sz w:val="15"/>
              </w:rPr>
              <w:noBreakHyphen/>
              <w:t>525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EABB002"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B8C3656"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D0D5396" w14:textId="77777777" w:rsidR="00C9015F" w:rsidRDefault="001F0E2C">
            <w:pPr>
              <w:spacing w:after="0"/>
              <w:jc w:val="right"/>
              <w:rPr>
                <w:b/>
                <w:color w:val="000000"/>
                <w:sz w:val="15"/>
              </w:rPr>
            </w:pPr>
            <w:r>
              <w:rPr>
                <w:b/>
                <w:color w:val="000000"/>
                <w:sz w:val="15"/>
              </w:rPr>
              <w:noBreakHyphen/>
              <w:t>976</w:t>
            </w:r>
          </w:p>
        </w:tc>
      </w:tr>
      <w:tr w:rsidR="00C9015F" w14:paraId="11511AA2"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BB93473" w14:textId="77777777" w:rsidR="00C9015F" w:rsidRDefault="001F0E2C">
            <w:pPr>
              <w:spacing w:after="0"/>
              <w:rPr>
                <w:b/>
                <w:color w:val="000000"/>
                <w:sz w:val="15"/>
              </w:rPr>
            </w:pPr>
            <w:r>
              <w:rPr>
                <w:b/>
                <w:color w:val="000000"/>
                <w:sz w:val="15"/>
              </w:rPr>
              <w:t>Mutaties reserves</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B1DD67A" w14:textId="77777777" w:rsidR="00C9015F" w:rsidRDefault="001F0E2C">
            <w:pPr>
              <w:spacing w:after="0"/>
              <w:jc w:val="right"/>
              <w:rPr>
                <w:b/>
                <w:color w:val="000000"/>
                <w:sz w:val="15"/>
              </w:rPr>
            </w:pPr>
            <w:r>
              <w:rPr>
                <w:b/>
                <w:color w:val="000000"/>
                <w:sz w:val="15"/>
              </w:rPr>
              <w:noBreakHyphen/>
              <w:t>496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2B9D0BA"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D893136" w14:textId="77777777" w:rsidR="00C9015F" w:rsidRDefault="001F0E2C">
            <w:pPr>
              <w:spacing w:after="0"/>
              <w:jc w:val="right"/>
              <w:rPr>
                <w:b/>
                <w:color w:val="000000"/>
                <w:sz w:val="15"/>
              </w:rPr>
            </w:pPr>
            <w:r>
              <w:rPr>
                <w:b/>
                <w:color w:val="000000"/>
                <w:sz w:val="15"/>
              </w:rPr>
              <w:t>599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3319C97" w14:textId="77777777" w:rsidR="00C9015F" w:rsidRDefault="001F0E2C">
            <w:pPr>
              <w:spacing w:after="0"/>
              <w:jc w:val="right"/>
              <w:rPr>
                <w:b/>
                <w:color w:val="000000"/>
                <w:sz w:val="15"/>
              </w:rPr>
            </w:pPr>
            <w:r>
              <w:rPr>
                <w:b/>
                <w:color w:val="000000"/>
                <w:sz w:val="15"/>
              </w:rPr>
              <w:noBreakHyphen/>
              <w:t>485</w:t>
            </w:r>
          </w:p>
        </w:tc>
      </w:tr>
      <w:tr w:rsidR="00C9015F" w14:paraId="569D96C2"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F778128" w14:textId="77777777" w:rsidR="00C9015F" w:rsidRDefault="001F0E2C">
            <w:pPr>
              <w:spacing w:after="0"/>
              <w:rPr>
                <w:b/>
                <w:color w:val="000000"/>
                <w:sz w:val="15"/>
              </w:rPr>
            </w:pPr>
            <w:r>
              <w:rPr>
                <w:b/>
                <w:color w:val="000000"/>
                <w:sz w:val="15"/>
              </w:rPr>
              <w:t>Gerealiseerd resultaat</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6A2C03C" w14:textId="77777777" w:rsidR="00C9015F" w:rsidRDefault="001F0E2C">
            <w:pPr>
              <w:spacing w:after="0"/>
              <w:jc w:val="right"/>
              <w:rPr>
                <w:b/>
                <w:color w:val="000000"/>
                <w:sz w:val="15"/>
              </w:rPr>
            </w:pPr>
            <w:r>
              <w:rPr>
                <w:b/>
                <w:color w:val="000000"/>
                <w:sz w:val="15"/>
              </w:rPr>
              <w:noBreakHyphen/>
              <w:t>3.703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CB59C6F" w14:textId="77777777" w:rsidR="00C9015F" w:rsidRDefault="001F0E2C">
            <w:pPr>
              <w:spacing w:after="0"/>
              <w:jc w:val="right"/>
              <w:rPr>
                <w:b/>
                <w:color w:val="000000"/>
                <w:sz w:val="15"/>
              </w:rPr>
            </w:pPr>
            <w:r>
              <w:rPr>
                <w:b/>
                <w:color w:val="000000"/>
                <w:sz w:val="15"/>
              </w:rPr>
              <w:noBreakHyphen/>
              <w:t>3.292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E3F119D" w14:textId="77777777" w:rsidR="00C9015F" w:rsidRDefault="001F0E2C">
            <w:pPr>
              <w:spacing w:after="0"/>
              <w:jc w:val="right"/>
              <w:rPr>
                <w:b/>
                <w:color w:val="000000"/>
                <w:sz w:val="15"/>
              </w:rPr>
            </w:pPr>
            <w:r>
              <w:rPr>
                <w:b/>
                <w:color w:val="000000"/>
                <w:sz w:val="15"/>
              </w:rPr>
              <w:noBreakHyphen/>
              <w:t>3.260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4936BDB" w14:textId="77777777" w:rsidR="00C9015F" w:rsidRDefault="001F0E2C">
            <w:pPr>
              <w:spacing w:after="0"/>
              <w:jc w:val="right"/>
              <w:rPr>
                <w:b/>
                <w:color w:val="000000"/>
                <w:sz w:val="15"/>
              </w:rPr>
            </w:pPr>
            <w:r>
              <w:rPr>
                <w:b/>
                <w:color w:val="000000"/>
                <w:sz w:val="15"/>
              </w:rPr>
              <w:noBreakHyphen/>
              <w:t>2.812</w:t>
            </w:r>
          </w:p>
        </w:tc>
      </w:tr>
    </w:tbl>
    <w:p w14:paraId="76AD8762" w14:textId="77777777" w:rsidR="00C9015F" w:rsidRDefault="00C9015F"/>
    <w:p w14:paraId="7A2FC4EA" w14:textId="77777777" w:rsidR="00C9015F" w:rsidRDefault="001F0E2C">
      <w:pPr>
        <w:pStyle w:val="Kop5"/>
      </w:pPr>
      <w:r>
        <w:t>Kaders die de raad heeft vastgesteld</w:t>
      </w:r>
    </w:p>
    <w:p w14:paraId="15A25134" w14:textId="77777777" w:rsidR="00C9015F" w:rsidRDefault="00C9015F" w:rsidP="00596CE7">
      <w:pPr>
        <w:keepLines/>
        <w:numPr>
          <w:ilvl w:val="0"/>
          <w:numId w:val="17"/>
        </w:numPr>
        <w:rPr>
          <w:rFonts w:eastAsia="Arial" w:cs="Arial"/>
        </w:rPr>
      </w:pPr>
      <w:hyperlink r:id="rId26" w:history="1">
        <w:r>
          <w:rPr>
            <w:rStyle w:val="Hyperlink"/>
            <w:rFonts w:ascii="Calibri" w:hAnsi="Calibri" w:cs="Calibri"/>
            <w:sz w:val="20"/>
          </w:rPr>
          <w:t>Regionale Woonagenda 2023 - 2030</w:t>
        </w:r>
      </w:hyperlink>
    </w:p>
    <w:p w14:paraId="0F11E5AD" w14:textId="77777777" w:rsidR="00C9015F" w:rsidRDefault="00C9015F" w:rsidP="00596CE7">
      <w:pPr>
        <w:keepLines/>
        <w:numPr>
          <w:ilvl w:val="0"/>
          <w:numId w:val="17"/>
        </w:numPr>
        <w:rPr>
          <w:rFonts w:eastAsia="Arial" w:cs="Arial"/>
        </w:rPr>
      </w:pPr>
      <w:hyperlink r:id="rId27" w:history="1">
        <w:r>
          <w:rPr>
            <w:rStyle w:val="Hyperlink"/>
            <w:rFonts w:ascii="Calibri" w:hAnsi="Calibri" w:cs="Calibri"/>
            <w:sz w:val="20"/>
          </w:rPr>
          <w:t>Omgevingsvisie Berkelland </w:t>
        </w:r>
      </w:hyperlink>
    </w:p>
    <w:p w14:paraId="3CA4D0A6" w14:textId="77777777" w:rsidR="00C9015F" w:rsidRDefault="001F0E2C">
      <w:pPr>
        <w:pStyle w:val="Kop1"/>
      </w:pPr>
      <w:bookmarkStart w:id="8" w:name="_Toc256000008"/>
      <w:r>
        <w:lastRenderedPageBreak/>
        <w:t>Vitaal platteland</w:t>
      </w:r>
      <w:bookmarkEnd w:id="8"/>
    </w:p>
    <w:p w14:paraId="19E54FFE" w14:textId="77777777" w:rsidR="00C9015F" w:rsidRDefault="001F0E2C">
      <w:pPr>
        <w:pStyle w:val="Kop5"/>
      </w:pPr>
      <w:r>
        <w:t>Een vitaal en innovatief buitengebied</w:t>
      </w:r>
    </w:p>
    <w:p w14:paraId="0D3A7507" w14:textId="77777777" w:rsidR="00C9015F" w:rsidRDefault="001F0E2C">
      <w:pPr>
        <w:pStyle w:val="Kop6"/>
      </w:pPr>
      <w:r>
        <w:t>Speerpunt</w:t>
      </w:r>
    </w:p>
    <w:p w14:paraId="16A85866" w14:textId="77777777" w:rsidR="00C9015F" w:rsidRDefault="001F0E2C">
      <w:pPr>
        <w:pStyle w:val="Kop7"/>
      </w:pPr>
      <w:r>
        <w:t>Een meer duurzame vorm van landbouw in Berkelland. (030.010)</w:t>
      </w:r>
    </w:p>
    <w:p w14:paraId="53540623" w14:textId="77777777" w:rsidR="00C9015F" w:rsidRDefault="001F0E2C">
      <w:pPr>
        <w:keepLines/>
        <w:rPr>
          <w:rFonts w:eastAsia="Arial" w:cs="Arial"/>
        </w:rPr>
      </w:pPr>
      <w:r>
        <w:rPr>
          <w:rFonts w:eastAsia="Arial" w:cs="Arial"/>
        </w:rPr>
        <w:t>Wat willen we bereiken?</w:t>
      </w:r>
    </w:p>
    <w:p w14:paraId="597C58AF" w14:textId="77777777" w:rsidR="00C9015F" w:rsidRDefault="001F0E2C" w:rsidP="00596CE7">
      <w:pPr>
        <w:keepLines/>
        <w:numPr>
          <w:ilvl w:val="0"/>
          <w:numId w:val="18"/>
        </w:numPr>
        <w:rPr>
          <w:rFonts w:eastAsia="Arial" w:cs="Arial"/>
        </w:rPr>
      </w:pPr>
      <w:r>
        <w:rPr>
          <w:rFonts w:eastAsia="Arial" w:cs="Arial"/>
        </w:rPr>
        <w:t>Een intensievere samenwerking met onder meer VK-Oost en LTO om agrariërs te ondersteunen richting een meer duurzame vorm van landbouw, zoals kringlooplandbouw.</w:t>
      </w:r>
    </w:p>
    <w:p w14:paraId="126327F7" w14:textId="77777777" w:rsidR="00C9015F" w:rsidRDefault="001F0E2C" w:rsidP="00596CE7">
      <w:pPr>
        <w:keepLines/>
        <w:numPr>
          <w:ilvl w:val="0"/>
          <w:numId w:val="18"/>
        </w:numPr>
        <w:rPr>
          <w:rFonts w:eastAsia="Arial" w:cs="Arial"/>
        </w:rPr>
      </w:pPr>
      <w:r>
        <w:rPr>
          <w:rFonts w:eastAsia="Arial" w:cs="Arial"/>
        </w:rPr>
        <w:t>Een sterkere verbinding tussen inwoners en agrariërs.</w:t>
      </w:r>
    </w:p>
    <w:p w14:paraId="0100E1E9" w14:textId="77777777" w:rsidR="00C9015F" w:rsidRDefault="001F0E2C" w:rsidP="00596CE7">
      <w:pPr>
        <w:keepLines/>
        <w:numPr>
          <w:ilvl w:val="0"/>
          <w:numId w:val="18"/>
        </w:numPr>
        <w:rPr>
          <w:rFonts w:eastAsia="Arial" w:cs="Arial"/>
        </w:rPr>
      </w:pPr>
      <w:r>
        <w:rPr>
          <w:rFonts w:eastAsia="Arial" w:cs="Arial"/>
        </w:rPr>
        <w:t>Meer lokale initiatieven gericht op duurzame vormen van landbouw, zoals kringlooplandbouw.</w:t>
      </w:r>
    </w:p>
    <w:p w14:paraId="19E75D72" w14:textId="77777777" w:rsidR="00C9015F" w:rsidRDefault="001F0E2C">
      <w:pPr>
        <w:pStyle w:val="Kop6"/>
      </w:pPr>
      <w:r>
        <w:t>Wat gaan we daarvoor doen?</w:t>
      </w:r>
    </w:p>
    <w:p w14:paraId="5BF8A1ED" w14:textId="77777777" w:rsidR="00C9015F" w:rsidRDefault="001F0E2C">
      <w:pPr>
        <w:pStyle w:val="Kop8"/>
      </w:pPr>
      <w:r>
        <w:t>We onderzoeken mogelijkheden voor stimulering van meer verbinding tussen agrariërs en inwoners. (030.010.020)</w:t>
      </w:r>
    </w:p>
    <w:p w14:paraId="6C68D953" w14:textId="77777777" w:rsidR="00C9015F" w:rsidRDefault="001F0E2C">
      <w:pPr>
        <w:rPr>
          <w:rFonts w:eastAsia="Arial" w:cs="Arial"/>
        </w:rPr>
      </w:pPr>
      <w:r>
        <w:rPr>
          <w:rFonts w:eastAsia="Arial" w:cs="Arial"/>
        </w:rPr>
        <w:t>De interne analyse toekomstbestendige landbouw (voorheen het plan van aanpak toekomstbestendige landbouw genoemd) is grotendeels afgerond. Doel was voor onszelf in kaart te brengen wat we als gemeente zoal doen in de transitie van de agrarische sector naar een meer toekomstbestendigere vorm. We hebben nu een externe partij gevraagd om een verdiepende (beleids-)analyse uit te voeren en ons nader te adviseren op welke manieren wij de blijvende agrariërs het beste kunnen ondersteunen. Ook is de verbinding tussen agrariërs en inwoners onderdeel van de foodstrategie van Platform Achterhoek Food waar we ons aan gecommitteerd hebben en uitvoering aan geven. </w:t>
      </w:r>
    </w:p>
    <w:p w14:paraId="5BF77F8F" w14:textId="77777777" w:rsidR="00E811C7" w:rsidRDefault="00E811C7">
      <w:pPr>
        <w:rPr>
          <w:rFonts w:eastAsia="Arial" w:cs="Arial"/>
        </w:rPr>
      </w:pPr>
    </w:p>
    <w:p w14:paraId="23F04EE1" w14:textId="2067C762" w:rsidR="00C9015F" w:rsidRDefault="001F0E2C" w:rsidP="00E811C7">
      <w:pPr>
        <w:keepNext/>
        <w:rPr>
          <w:rFonts w:eastAsia="Arial" w:cs="Arial"/>
          <w:b/>
        </w:rPr>
      </w:pPr>
      <w:r>
        <w:rPr>
          <w:rFonts w:eastAsia="Arial" w:cs="Arial"/>
          <w:b/>
        </w:rPr>
        <w:t xml:space="preserve">Kwaliteit </w:t>
      </w:r>
      <w:r>
        <w:rPr>
          <w:noProof/>
        </w:rPr>
        <mc:AlternateContent>
          <mc:Choice Requires="wps">
            <w:drawing>
              <wp:inline distT="0" distB="0" distL="0" distR="0" wp14:anchorId="64A2D0AA" wp14:editId="552BE82B">
                <wp:extent cx="127000" cy="127000"/>
                <wp:effectExtent l="0" t="0" r="19050" b="19050"/>
                <wp:docPr id="100064" name="RoundRectangle 100064"/>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6EC05D08" id="RoundRectangle 100064"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0FBBA8AE" w14:textId="77777777" w:rsidR="00E811C7" w:rsidRPr="00E811C7" w:rsidRDefault="00E811C7" w:rsidP="00E811C7">
      <w:pPr>
        <w:rPr>
          <w:rFonts w:eastAsia="Arial" w:cs="Arial"/>
        </w:rPr>
      </w:pPr>
    </w:p>
    <w:p w14:paraId="346A31E2" w14:textId="1A495560" w:rsidR="00C9015F" w:rsidRDefault="001F0E2C" w:rsidP="00E811C7">
      <w:pPr>
        <w:keepNext/>
        <w:rPr>
          <w:rFonts w:eastAsia="Arial" w:cs="Arial"/>
          <w:b/>
        </w:rPr>
      </w:pPr>
      <w:r>
        <w:rPr>
          <w:rFonts w:eastAsia="Arial" w:cs="Arial"/>
          <w:b/>
        </w:rPr>
        <w:t xml:space="preserve">Geld </w:t>
      </w:r>
      <w:r>
        <w:rPr>
          <w:noProof/>
        </w:rPr>
        <mc:AlternateContent>
          <mc:Choice Requires="wps">
            <w:drawing>
              <wp:inline distT="0" distB="0" distL="0" distR="0" wp14:anchorId="10768E5E" wp14:editId="2F407056">
                <wp:extent cx="127000" cy="127000"/>
                <wp:effectExtent l="0" t="0" r="19050" b="19050"/>
                <wp:docPr id="100066" name="RoundRectangle 100066"/>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316B6126" id="RoundRectangle 100066"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69087B6C" w14:textId="77777777" w:rsidR="00C9015F" w:rsidRDefault="001F0E2C">
      <w:pPr>
        <w:pStyle w:val="Kop8"/>
      </w:pPr>
      <w:r>
        <w:t>We zoeken de samenwerking met partijen als de VK-Oost, LTO en de Marke gericht op ondersteuning van agrariërs richting een meer duurzame vorm van landbouw, zoals kringlooplandbouw.</w:t>
      </w:r>
    </w:p>
    <w:p w14:paraId="0573D3A7" w14:textId="77777777" w:rsidR="00C9015F" w:rsidRDefault="001F0E2C">
      <w:pPr>
        <w:keepLines/>
        <w:rPr>
          <w:rFonts w:eastAsia="Arial" w:cs="Arial"/>
        </w:rPr>
      </w:pPr>
      <w:r>
        <w:rPr>
          <w:rFonts w:eastAsia="Arial" w:cs="Arial"/>
        </w:rPr>
        <w:t>Ondanks de tijd en moeite die de afgelopen periode in het Plan van aanpak duurzame landbouw is gestoken concluderen we dat het weliswaar een zeer uitgebreide analyse is, maar weinig nieuwe aanknopingspunten en inzichten bevat. Dit komt mede door de blijvende onzekerheid vanuit het Rijk op bijvoorbeeld het stikstofdossier. We zien het resultaat voor nu vooral als een interne analyse. Met externe hulp willen we dit najaar toetsen of we in de huidige context invalshoeken/mogelijkheden over het hoofd gezien hebben die ons mogelijk nieuw handelingsperspectief bieden. </w:t>
      </w:r>
    </w:p>
    <w:p w14:paraId="478B52FB" w14:textId="77777777" w:rsidR="00C9015F" w:rsidRDefault="001F0E2C">
      <w:pPr>
        <w:keepLines/>
        <w:rPr>
          <w:rFonts w:eastAsia="Arial" w:cs="Arial"/>
        </w:rPr>
      </w:pPr>
      <w:r>
        <w:rPr>
          <w:rFonts w:eastAsia="Arial" w:cs="Arial"/>
        </w:rPr>
        <w:t>Door in 2024 een doelschriftenvergunning af te geven voor een varkenshouderij zijn we onderdeel van een proef rondom de versnellingsaanpak emissiearme landbouw. Deze nieuwe vorm van vergunningverlening heeft veel aandacht getrokken en ligt nu bij de rechter. </w:t>
      </w:r>
    </w:p>
    <w:p w14:paraId="46FB528E" w14:textId="77777777" w:rsidR="00C9015F" w:rsidRDefault="001F0E2C">
      <w:pPr>
        <w:rPr>
          <w:rFonts w:eastAsia="Arial" w:cs="Arial"/>
        </w:rPr>
      </w:pPr>
      <w:r>
        <w:rPr>
          <w:rFonts w:eastAsia="Arial" w:cs="Arial"/>
        </w:rPr>
        <w:t>We blijven regionaal de samenwerking opzoeken in het kader van het ‘ruimtelijk perspectief Achterhoek’ dat naar verwachting eind 2025 wordt vastgesteld en in 2026 vervolginzet vraagt. </w:t>
      </w:r>
    </w:p>
    <w:p w14:paraId="57254FED" w14:textId="77777777" w:rsidR="00E811C7" w:rsidRDefault="00E811C7">
      <w:pPr>
        <w:rPr>
          <w:rFonts w:eastAsia="Arial" w:cs="Arial"/>
        </w:rPr>
      </w:pPr>
    </w:p>
    <w:p w14:paraId="7DF2D2FF" w14:textId="2A0E6087" w:rsidR="00C9015F" w:rsidRDefault="001F0E2C" w:rsidP="00E811C7">
      <w:pPr>
        <w:keepNext/>
        <w:rPr>
          <w:rFonts w:eastAsia="Arial" w:cs="Arial"/>
          <w:b/>
        </w:rPr>
      </w:pPr>
      <w:r>
        <w:rPr>
          <w:rFonts w:eastAsia="Arial" w:cs="Arial"/>
          <w:b/>
        </w:rPr>
        <w:t xml:space="preserve">Kwaliteit </w:t>
      </w:r>
      <w:r>
        <w:rPr>
          <w:noProof/>
        </w:rPr>
        <mc:AlternateContent>
          <mc:Choice Requires="wps">
            <w:drawing>
              <wp:inline distT="0" distB="0" distL="0" distR="0" wp14:anchorId="562251F5" wp14:editId="7DAEFF1D">
                <wp:extent cx="127000" cy="127000"/>
                <wp:effectExtent l="0" t="0" r="19050" b="19050"/>
                <wp:docPr id="100068" name="RoundRectangle 10006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00C72E66" id="RoundRectangle 10006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1C18D00B" w14:textId="77777777" w:rsidR="00E811C7" w:rsidRPr="00E811C7" w:rsidRDefault="00E811C7" w:rsidP="00E811C7">
      <w:pPr>
        <w:rPr>
          <w:rFonts w:eastAsia="Arial" w:cs="Arial"/>
        </w:rPr>
      </w:pPr>
    </w:p>
    <w:p w14:paraId="6D62AB17" w14:textId="00041F68" w:rsidR="00C9015F" w:rsidRDefault="001F0E2C" w:rsidP="00E811C7">
      <w:pPr>
        <w:keepNext/>
        <w:rPr>
          <w:rFonts w:eastAsia="Arial" w:cs="Arial"/>
          <w:b/>
        </w:rPr>
      </w:pPr>
      <w:r>
        <w:rPr>
          <w:rFonts w:eastAsia="Arial" w:cs="Arial"/>
          <w:b/>
        </w:rPr>
        <w:lastRenderedPageBreak/>
        <w:t xml:space="preserve">Geld </w:t>
      </w:r>
      <w:r>
        <w:rPr>
          <w:noProof/>
        </w:rPr>
        <mc:AlternateContent>
          <mc:Choice Requires="wps">
            <w:drawing>
              <wp:inline distT="0" distB="0" distL="0" distR="0" wp14:anchorId="3D7DF6F1" wp14:editId="24775BB0">
                <wp:extent cx="127000" cy="127000"/>
                <wp:effectExtent l="0" t="0" r="19050" b="19050"/>
                <wp:docPr id="100070" name="RoundRectangle 100070"/>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CEFF4"/>
                        </a:solidFill>
                        <a:ln>
                          <a:solidFill>
                            <a:srgbClr val="ECEFF4"/>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52FA2424" id="RoundRectangle 100070"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" fillcolor="#eceff4" strokecolor="#eceff4" strokeweight="1pt">
                <v:stroke joinstyle="miter"/>
                <w10:anchorlock/>
              </v:roundrect>
            </w:pict>
          </mc:Fallback>
        </mc:AlternateContent>
      </w:r>
    </w:p>
    <w:p w14:paraId="7D4A7768" w14:textId="77777777" w:rsidR="00C9015F" w:rsidRDefault="001F0E2C">
      <w:pPr>
        <w:pStyle w:val="Kop8"/>
      </w:pPr>
      <w:r>
        <w:t>We starten met een nieuw vrijwillig kavelruil project bij Stelkampsveld. (030.010.030)</w:t>
      </w:r>
    </w:p>
    <w:p w14:paraId="2CD3B9E8" w14:textId="77777777" w:rsidR="00C9015F" w:rsidRDefault="001F0E2C">
      <w:pPr>
        <w:rPr>
          <w:rFonts w:eastAsia="Arial" w:cs="Arial"/>
        </w:rPr>
      </w:pPr>
      <w:r>
        <w:rPr>
          <w:rFonts w:eastAsia="Arial" w:cs="Arial"/>
        </w:rPr>
        <w:t>Zodra we geld hebben van de provincie kunnen we in 2026 van start met het kavelruilproject. De middelen die we in het kader van de LBV regeling hebben ontvangen gebruiken we als cofinanciering voor het project. </w:t>
      </w:r>
    </w:p>
    <w:p w14:paraId="381ECAE8" w14:textId="77777777" w:rsidR="00E811C7" w:rsidRDefault="00E811C7">
      <w:pPr>
        <w:rPr>
          <w:rFonts w:eastAsia="Arial" w:cs="Arial"/>
        </w:rPr>
      </w:pPr>
    </w:p>
    <w:p w14:paraId="14BD2848" w14:textId="5D3FCB54" w:rsidR="00C9015F" w:rsidRDefault="001F0E2C" w:rsidP="00E811C7">
      <w:pPr>
        <w:keepNext/>
        <w:rPr>
          <w:rFonts w:eastAsia="Arial" w:cs="Arial"/>
          <w:b/>
        </w:rPr>
      </w:pPr>
      <w:r>
        <w:rPr>
          <w:rFonts w:eastAsia="Arial" w:cs="Arial"/>
          <w:b/>
        </w:rPr>
        <w:t xml:space="preserve">Kwaliteit </w:t>
      </w:r>
      <w:r>
        <w:rPr>
          <w:noProof/>
        </w:rPr>
        <mc:AlternateContent>
          <mc:Choice Requires="wps">
            <w:drawing>
              <wp:inline distT="0" distB="0" distL="0" distR="0" wp14:anchorId="12052424" wp14:editId="6A482B34">
                <wp:extent cx="127000" cy="127000"/>
                <wp:effectExtent l="0" t="0" r="19050" b="19050"/>
                <wp:docPr id="100072" name="RoundRectangle 10007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7F4637ED" id="RoundRectangle 10007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00775604" w14:textId="77777777" w:rsidR="00E811C7" w:rsidRPr="00E811C7" w:rsidRDefault="00E811C7" w:rsidP="00E811C7">
      <w:pPr>
        <w:rPr>
          <w:rFonts w:eastAsia="Arial" w:cs="Arial"/>
        </w:rPr>
      </w:pPr>
    </w:p>
    <w:p w14:paraId="39A082FC" w14:textId="5EAA4BF9" w:rsidR="00C9015F" w:rsidRDefault="001F0E2C" w:rsidP="00E811C7">
      <w:pPr>
        <w:keepNext/>
        <w:rPr>
          <w:rFonts w:eastAsia="Arial" w:cs="Arial"/>
          <w:b/>
        </w:rPr>
      </w:pPr>
      <w:r>
        <w:rPr>
          <w:rFonts w:eastAsia="Arial" w:cs="Arial"/>
          <w:b/>
        </w:rPr>
        <w:t xml:space="preserve">Geld </w:t>
      </w:r>
      <w:r>
        <w:rPr>
          <w:noProof/>
        </w:rPr>
        <mc:AlternateContent>
          <mc:Choice Requires="wps">
            <w:drawing>
              <wp:inline distT="0" distB="0" distL="0" distR="0" wp14:anchorId="6DAE5795" wp14:editId="5462EC55">
                <wp:extent cx="127000" cy="127000"/>
                <wp:effectExtent l="0" t="0" r="19050" b="19050"/>
                <wp:docPr id="100074" name="RoundRectangle 100074"/>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CEFF4"/>
                        </a:solidFill>
                        <a:ln>
                          <a:solidFill>
                            <a:srgbClr val="ECEFF4"/>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2FA0154D" id="RoundRectangle 100074"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" fillcolor="#eceff4" strokecolor="#eceff4" strokeweight="1pt">
                <v:stroke joinstyle="miter"/>
                <w10:anchorlock/>
              </v:roundrect>
            </w:pict>
          </mc:Fallback>
        </mc:AlternateContent>
      </w:r>
    </w:p>
    <w:p w14:paraId="5DCDD67C" w14:textId="77777777" w:rsidR="00C9015F" w:rsidRDefault="001F0E2C">
      <w:pPr>
        <w:pStyle w:val="Kop6"/>
      </w:pPr>
      <w:r>
        <w:t>Speerpunt</w:t>
      </w:r>
    </w:p>
    <w:p w14:paraId="3CAA4430" w14:textId="77777777" w:rsidR="00C9015F" w:rsidRDefault="001F0E2C">
      <w:pPr>
        <w:pStyle w:val="Kop7"/>
      </w:pPr>
      <w:r>
        <w:t>Toekomstbestendige (agrarische) erven. (030.040)</w:t>
      </w:r>
    </w:p>
    <w:p w14:paraId="6B06C9EA" w14:textId="77777777" w:rsidR="00C9015F" w:rsidRDefault="001F0E2C">
      <w:pPr>
        <w:keepLines/>
        <w:rPr>
          <w:rFonts w:eastAsia="Arial" w:cs="Arial"/>
        </w:rPr>
      </w:pPr>
      <w:r>
        <w:rPr>
          <w:rFonts w:eastAsia="Arial" w:cs="Arial"/>
        </w:rPr>
        <w:t>Wat willen we bereiken?</w:t>
      </w:r>
    </w:p>
    <w:p w14:paraId="7E7D0619" w14:textId="77777777" w:rsidR="00C9015F" w:rsidRDefault="001F0E2C" w:rsidP="00596CE7">
      <w:pPr>
        <w:keepLines/>
        <w:numPr>
          <w:ilvl w:val="0"/>
          <w:numId w:val="19"/>
        </w:numPr>
        <w:rPr>
          <w:rFonts w:eastAsia="Arial" w:cs="Arial"/>
        </w:rPr>
      </w:pPr>
      <w:r>
        <w:rPr>
          <w:rFonts w:eastAsia="Arial" w:cs="Arial"/>
        </w:rPr>
        <w:t>Minder leegstaande gebouwen door sloop- en/of hergebruik.</w:t>
      </w:r>
    </w:p>
    <w:p w14:paraId="1D5FE319" w14:textId="77777777" w:rsidR="00C9015F" w:rsidRDefault="001F0E2C" w:rsidP="00596CE7">
      <w:pPr>
        <w:keepLines/>
        <w:numPr>
          <w:ilvl w:val="0"/>
          <w:numId w:val="19"/>
        </w:numPr>
        <w:rPr>
          <w:rFonts w:eastAsia="Arial" w:cs="Arial"/>
        </w:rPr>
      </w:pPr>
      <w:r>
        <w:rPr>
          <w:rFonts w:eastAsia="Arial" w:cs="Arial"/>
        </w:rPr>
        <w:t>Reductie van 30% asbestdaken in 2026 (kern en buitengebied) ten opzichte van 2022.</w:t>
      </w:r>
    </w:p>
    <w:p w14:paraId="0297ECDC" w14:textId="77777777" w:rsidR="00C9015F" w:rsidRDefault="001F0E2C">
      <w:pPr>
        <w:pStyle w:val="Kop6"/>
      </w:pPr>
      <w:r>
        <w:t>Wat gaan we daarvoor doen?</w:t>
      </w:r>
    </w:p>
    <w:p w14:paraId="19665EEF" w14:textId="77777777" w:rsidR="00C9015F" w:rsidRDefault="001F0E2C">
      <w:pPr>
        <w:pStyle w:val="Kop8"/>
      </w:pPr>
      <w:r>
        <w:t>We voeren het plan van aanpak voor de stimulering van de sanering van asbestdaken uit. (030.040.020)</w:t>
      </w:r>
    </w:p>
    <w:p w14:paraId="0754B459" w14:textId="77777777" w:rsidR="00C9015F" w:rsidRDefault="001F0E2C">
      <w:pPr>
        <w:keepLines/>
        <w:rPr>
          <w:rFonts w:eastAsia="Arial" w:cs="Arial"/>
        </w:rPr>
      </w:pPr>
      <w:r>
        <w:rPr>
          <w:rFonts w:eastAsia="Arial" w:cs="Arial"/>
        </w:rPr>
        <w:t>De asbestsubsidie loopt door tot eind 2026. Op 6 november 2024 heeft het college toegezegd twee van de drie Asbestregelingen te beoordelen of deze gestopt moeten worden. Er wordt veelvuldig gebruik gemaakt van de asbestsubsidie, in 2025 circa 35 keer. De regeling gratis stort en gratis beschermingsmiddelen is in 2025 circa 15</w:t>
      </w:r>
      <w:r>
        <w:rPr>
          <w:rFonts w:eastAsia="Arial" w:cs="Arial"/>
        </w:rPr>
        <w:noBreakHyphen/>
        <w:t>20 keer gebruikt, waarbij de bedragen relatief klein zijn. De asbestvouchers vanuit Watea zijn afgerond en gestopt. </w:t>
      </w:r>
    </w:p>
    <w:p w14:paraId="57976351" w14:textId="77777777" w:rsidR="00C9015F" w:rsidRDefault="001F0E2C">
      <w:pPr>
        <w:rPr>
          <w:rFonts w:eastAsia="Arial" w:cs="Arial"/>
        </w:rPr>
      </w:pPr>
      <w:r>
        <w:rPr>
          <w:rFonts w:eastAsia="Arial" w:cs="Arial"/>
        </w:rPr>
        <w:t>De opgave in Berkelland nog steeds groot. De aanwezige middelen zijn in 2026 nog voldoende. Hoewel wij de aantallen in 2025 hebben zien teruglopen voorzien beide regelingen nog steeds in een behoefte. Daarom stoppen we de twee nu nog lopende regelingen niet.</w:t>
      </w:r>
      <w:r>
        <w:rPr>
          <w:rFonts w:eastAsia="Arial" w:cs="Arial"/>
        </w:rPr>
        <w:br/>
        <w:t>In 2026 onderzoeken we op welke wijze we een verdere impuls kunnen geven aan de asbestsanering en komen we met een voorstel aan het nieuwe college waarbij we de dan nog niet bestede middelen betrekken.</w:t>
      </w:r>
    </w:p>
    <w:p w14:paraId="4ECD18AD" w14:textId="77777777" w:rsidR="00E811C7" w:rsidRDefault="00E811C7">
      <w:pPr>
        <w:rPr>
          <w:rFonts w:eastAsia="Arial" w:cs="Arial"/>
        </w:rPr>
      </w:pPr>
    </w:p>
    <w:p w14:paraId="11BAAEB6" w14:textId="3978F2C6" w:rsidR="00C9015F" w:rsidRDefault="001F0E2C" w:rsidP="00E811C7">
      <w:pPr>
        <w:keepNext/>
        <w:rPr>
          <w:rFonts w:eastAsia="Arial" w:cs="Arial"/>
          <w:b/>
        </w:rPr>
      </w:pPr>
      <w:r>
        <w:rPr>
          <w:rFonts w:eastAsia="Arial" w:cs="Arial"/>
          <w:b/>
        </w:rPr>
        <w:t xml:space="preserve">Kwaliteit </w:t>
      </w:r>
      <w:r>
        <w:rPr>
          <w:noProof/>
        </w:rPr>
        <mc:AlternateContent>
          <mc:Choice Requires="wps">
            <w:drawing>
              <wp:inline distT="0" distB="0" distL="0" distR="0" wp14:anchorId="721166CC" wp14:editId="20A18BDC">
                <wp:extent cx="127000" cy="127000"/>
                <wp:effectExtent l="0" t="0" r="19050" b="19050"/>
                <wp:docPr id="100076" name="RoundRectangle 100076"/>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0C0EC163" id="RoundRectangle 100076"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42A4429C" w14:textId="77777777" w:rsidR="00E811C7" w:rsidRPr="00E811C7" w:rsidRDefault="00E811C7" w:rsidP="00E811C7">
      <w:pPr>
        <w:rPr>
          <w:rFonts w:eastAsia="Arial" w:cs="Arial"/>
        </w:rPr>
      </w:pPr>
    </w:p>
    <w:p w14:paraId="798D7608" w14:textId="5F903BCC" w:rsidR="00C9015F" w:rsidRDefault="001F0E2C" w:rsidP="00E811C7">
      <w:pPr>
        <w:keepNext/>
        <w:rPr>
          <w:rFonts w:eastAsia="Arial" w:cs="Arial"/>
          <w:b/>
        </w:rPr>
      </w:pPr>
      <w:r>
        <w:rPr>
          <w:rFonts w:eastAsia="Arial" w:cs="Arial"/>
          <w:b/>
        </w:rPr>
        <w:t xml:space="preserve">Geld </w:t>
      </w:r>
      <w:r>
        <w:rPr>
          <w:noProof/>
        </w:rPr>
        <mc:AlternateContent>
          <mc:Choice Requires="wps">
            <w:drawing>
              <wp:inline distT="0" distB="0" distL="0" distR="0" wp14:anchorId="707F3230" wp14:editId="5AB54F46">
                <wp:extent cx="127000" cy="127000"/>
                <wp:effectExtent l="0" t="0" r="19050" b="19050"/>
                <wp:docPr id="100078" name="RoundRectangle 10007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29930A36" id="RoundRectangle 10007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42F60ABD" w14:textId="77777777" w:rsidR="00C9015F" w:rsidRDefault="001F0E2C">
      <w:pPr>
        <w:rPr>
          <w:rFonts w:eastAsia="Arial" w:cs="Arial"/>
        </w:rPr>
      </w:pPr>
      <w:r>
        <w:rPr>
          <w:rFonts w:eastAsia="Arial" w:cs="Arial"/>
        </w:rPr>
        <w:t>Het verschil tussen de begrote lasten en de gerealiseerde kosten wordt verklaard doordat het projectbudget betreft dat jaarlijks gefaseerd wordt ingezet en waarvan het niet-bestede deel via de jaarrekening wordt overgeheveld naar het volgende jaar.</w:t>
      </w:r>
    </w:p>
    <w:p w14:paraId="7406DBFC" w14:textId="77777777" w:rsidR="00C9015F" w:rsidRDefault="001F0E2C">
      <w:pPr>
        <w:pStyle w:val="Kop8"/>
      </w:pPr>
      <w:r>
        <w:t>We voeren het plan van aanpak voor de aanpak van vrijkomende agrarische bebouwing uit. (030.040.010)</w:t>
      </w:r>
    </w:p>
    <w:p w14:paraId="46323EE5" w14:textId="77777777" w:rsidR="00C9015F" w:rsidRDefault="001F0E2C">
      <w:pPr>
        <w:rPr>
          <w:rFonts w:eastAsia="Arial" w:cs="Arial"/>
        </w:rPr>
      </w:pPr>
      <w:r>
        <w:rPr>
          <w:rFonts w:eastAsia="Arial" w:cs="Arial"/>
        </w:rPr>
        <w:t xml:space="preserve">De Rood voor Rood regeling is voor de tweede keer geëvalueerd. We gaan in 2026 aan de slag met eventuele aanbevelingen die uit de evaluatie naar voren 'zijn gekomen, als onderdeel van een brede evaluatie van het VAB beleid. </w:t>
      </w:r>
      <w:r>
        <w:rPr>
          <w:rFonts w:eastAsia="Arial" w:cs="Arial"/>
        </w:rPr>
        <w:br/>
        <w:t>De sloopvoucherregeling is in werking getreden en zijn we gestart met een pilot innovatieve woonvormen (per 1</w:t>
      </w:r>
      <w:r>
        <w:rPr>
          <w:rFonts w:eastAsia="Arial" w:cs="Arial"/>
        </w:rPr>
        <w:noBreakHyphen/>
        <w:t>1</w:t>
      </w:r>
      <w:r>
        <w:rPr>
          <w:rFonts w:eastAsia="Arial" w:cs="Arial"/>
        </w:rPr>
        <w:noBreakHyphen/>
        <w:t>2026, als onderdeel van Rood voor Rood) </w:t>
      </w:r>
    </w:p>
    <w:p w14:paraId="25B569CF" w14:textId="77777777" w:rsidR="00E811C7" w:rsidRDefault="00E811C7">
      <w:pPr>
        <w:rPr>
          <w:rFonts w:eastAsia="Arial" w:cs="Arial"/>
        </w:rPr>
      </w:pPr>
    </w:p>
    <w:p w14:paraId="70D16856" w14:textId="08C9C580" w:rsidR="00C9015F" w:rsidRDefault="001F0E2C" w:rsidP="00E811C7">
      <w:pPr>
        <w:keepNext/>
        <w:rPr>
          <w:rFonts w:eastAsia="Arial" w:cs="Arial"/>
          <w:b/>
        </w:rPr>
      </w:pPr>
      <w:r>
        <w:rPr>
          <w:rFonts w:eastAsia="Arial" w:cs="Arial"/>
          <w:b/>
        </w:rPr>
        <w:t xml:space="preserve">Kwaliteit </w:t>
      </w:r>
      <w:r>
        <w:rPr>
          <w:noProof/>
        </w:rPr>
        <mc:AlternateContent>
          <mc:Choice Requires="wps">
            <w:drawing>
              <wp:inline distT="0" distB="0" distL="0" distR="0" wp14:anchorId="78AF29BC" wp14:editId="72E1146B">
                <wp:extent cx="127000" cy="127000"/>
                <wp:effectExtent l="0" t="0" r="19050" b="19050"/>
                <wp:docPr id="100080" name="RoundRectangle 100080"/>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202C11F0" id="RoundRectangle 100080"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770AB266" w14:textId="77777777" w:rsidR="00E811C7" w:rsidRDefault="00E811C7">
      <w:pPr>
        <w:rPr>
          <w:rFonts w:eastAsia="Arial" w:cs="Arial"/>
          <w:b/>
        </w:rPr>
      </w:pPr>
    </w:p>
    <w:p w14:paraId="10CECD26" w14:textId="3265FFE7" w:rsidR="00C9015F" w:rsidRDefault="001F0E2C" w:rsidP="00E811C7">
      <w:pPr>
        <w:keepNext/>
        <w:rPr>
          <w:rFonts w:eastAsia="Arial" w:cs="Arial"/>
          <w:b/>
        </w:rPr>
      </w:pPr>
      <w:r>
        <w:rPr>
          <w:rFonts w:eastAsia="Arial" w:cs="Arial"/>
          <w:b/>
        </w:rPr>
        <w:lastRenderedPageBreak/>
        <w:t xml:space="preserve">Geld </w:t>
      </w:r>
      <w:r>
        <w:rPr>
          <w:noProof/>
        </w:rPr>
        <mc:AlternateContent>
          <mc:Choice Requires="wps">
            <w:drawing>
              <wp:inline distT="0" distB="0" distL="0" distR="0" wp14:anchorId="3FD94847" wp14:editId="0DB6ABEE">
                <wp:extent cx="127000" cy="127000"/>
                <wp:effectExtent l="0" t="0" r="19050" b="19050"/>
                <wp:docPr id="100082" name="RoundRectangle 10008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6137C4E9" id="RoundRectangle 10008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68A0DD28" w14:textId="77777777" w:rsidR="00C9015F" w:rsidRDefault="001F0E2C">
      <w:pPr>
        <w:pStyle w:val="Kop6"/>
      </w:pPr>
      <w:r>
        <w:t>Speerpunt</w:t>
      </w:r>
    </w:p>
    <w:p w14:paraId="7E5123C4" w14:textId="77777777" w:rsidR="00C9015F" w:rsidRDefault="001F0E2C">
      <w:pPr>
        <w:pStyle w:val="Kop7"/>
      </w:pPr>
      <w:r>
        <w:t>Behoud en versterking van ons coulisselandschap en verhoging van de biodiversiteit. (030.020)</w:t>
      </w:r>
    </w:p>
    <w:p w14:paraId="09D6070C" w14:textId="77777777" w:rsidR="00C9015F" w:rsidRDefault="001F0E2C">
      <w:pPr>
        <w:keepLines/>
        <w:rPr>
          <w:rFonts w:eastAsia="Arial" w:cs="Arial"/>
        </w:rPr>
      </w:pPr>
      <w:r>
        <w:rPr>
          <w:rFonts w:eastAsia="Arial" w:cs="Arial"/>
        </w:rPr>
        <w:t>Wat willen we bereiken?</w:t>
      </w:r>
    </w:p>
    <w:p w14:paraId="72D9201D" w14:textId="77777777" w:rsidR="00C9015F" w:rsidRDefault="001F0E2C" w:rsidP="00596CE7">
      <w:pPr>
        <w:keepLines/>
        <w:numPr>
          <w:ilvl w:val="0"/>
          <w:numId w:val="20"/>
        </w:numPr>
        <w:rPr>
          <w:rFonts w:eastAsia="Arial" w:cs="Arial"/>
        </w:rPr>
      </w:pPr>
      <w:r>
        <w:rPr>
          <w:rFonts w:eastAsia="Arial" w:cs="Arial"/>
        </w:rPr>
        <w:t>Voor elke biotoop in Berkelland een verhoging van natuurwaarden in 2026 ten opzichte van 2021.</w:t>
      </w:r>
    </w:p>
    <w:p w14:paraId="0EB1E0B0" w14:textId="77777777" w:rsidR="00C9015F" w:rsidRDefault="001F0E2C" w:rsidP="00596CE7">
      <w:pPr>
        <w:keepLines/>
        <w:numPr>
          <w:ilvl w:val="0"/>
          <w:numId w:val="20"/>
        </w:numPr>
        <w:rPr>
          <w:rFonts w:eastAsia="Arial" w:cs="Arial"/>
        </w:rPr>
      </w:pPr>
      <w:r>
        <w:rPr>
          <w:rFonts w:eastAsia="Arial" w:cs="Arial"/>
        </w:rPr>
        <w:t>Een vergrote bewustwording bij inwoners over de biodiversiteit en maatregelen die men kan nemen ter versterking van de biodiversiteit.</w:t>
      </w:r>
    </w:p>
    <w:p w14:paraId="590585FF" w14:textId="77777777" w:rsidR="00C9015F" w:rsidRDefault="001F0E2C">
      <w:pPr>
        <w:pStyle w:val="Kop6"/>
      </w:pPr>
      <w:r>
        <w:t>Wat gaan we daarvoor doen?</w:t>
      </w:r>
    </w:p>
    <w:p w14:paraId="43F25B1B" w14:textId="77777777" w:rsidR="00C9015F" w:rsidRDefault="001F0E2C">
      <w:pPr>
        <w:pStyle w:val="Kop8"/>
      </w:pPr>
      <w:r>
        <w:t>We ondersteunen initiatieven en projecten in het kader van Leader. (030.020.020)</w:t>
      </w:r>
    </w:p>
    <w:p w14:paraId="439E01FC" w14:textId="77777777" w:rsidR="00C9015F" w:rsidRDefault="001F0E2C">
      <w:pPr>
        <w:rPr>
          <w:rFonts w:eastAsia="Arial" w:cs="Arial"/>
        </w:rPr>
      </w:pPr>
      <w:r>
        <w:rPr>
          <w:rFonts w:eastAsia="Arial" w:cs="Arial"/>
        </w:rPr>
        <w:t>LEADER is een Europees subsidieprogramma dat zich richt op het versterken van het landelijk gebied. Het programma heeft goed gedraaid in Berkelland de afgelopen jaren, met veel mooie initiatieven. In 2024 zijn we gestart met het nieuwe programma. Hieraan doet de Achterhoek mee en het programma loopt tot eind 2027.</w:t>
      </w:r>
    </w:p>
    <w:p w14:paraId="558A78D4" w14:textId="77777777" w:rsidR="00E811C7" w:rsidRDefault="00E811C7">
      <w:pPr>
        <w:rPr>
          <w:rFonts w:eastAsia="Arial" w:cs="Arial"/>
        </w:rPr>
      </w:pPr>
    </w:p>
    <w:p w14:paraId="7D47D1BF" w14:textId="1D6FD72A" w:rsidR="00C9015F" w:rsidRDefault="001F0E2C" w:rsidP="00E811C7">
      <w:pPr>
        <w:keepNext/>
        <w:rPr>
          <w:rFonts w:eastAsia="Arial" w:cs="Arial"/>
          <w:b/>
        </w:rPr>
      </w:pPr>
      <w:r>
        <w:rPr>
          <w:rFonts w:eastAsia="Arial" w:cs="Arial"/>
          <w:b/>
        </w:rPr>
        <w:t xml:space="preserve">Kwaliteit </w:t>
      </w:r>
      <w:r>
        <w:rPr>
          <w:noProof/>
        </w:rPr>
        <mc:AlternateContent>
          <mc:Choice Requires="wps">
            <w:drawing>
              <wp:inline distT="0" distB="0" distL="0" distR="0" wp14:anchorId="33EE7EA9" wp14:editId="5F7DF1E2">
                <wp:extent cx="127000" cy="127000"/>
                <wp:effectExtent l="0" t="0" r="19050" b="19050"/>
                <wp:docPr id="100084" name="RoundRectangle 100084"/>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153D124C" id="RoundRectangle 100084"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5A1EB291" w14:textId="77777777" w:rsidR="00E811C7" w:rsidRDefault="00E811C7">
      <w:pPr>
        <w:rPr>
          <w:rFonts w:eastAsia="Arial" w:cs="Arial"/>
          <w:b/>
        </w:rPr>
      </w:pPr>
    </w:p>
    <w:p w14:paraId="754D940D" w14:textId="1177AF2B" w:rsidR="00C9015F" w:rsidRDefault="001F0E2C" w:rsidP="00E811C7">
      <w:pPr>
        <w:keepNext/>
        <w:rPr>
          <w:rFonts w:eastAsia="Arial" w:cs="Arial"/>
          <w:b/>
        </w:rPr>
      </w:pPr>
      <w:r>
        <w:rPr>
          <w:rFonts w:eastAsia="Arial" w:cs="Arial"/>
          <w:b/>
        </w:rPr>
        <w:t xml:space="preserve">Geld </w:t>
      </w:r>
      <w:r>
        <w:rPr>
          <w:noProof/>
        </w:rPr>
        <mc:AlternateContent>
          <mc:Choice Requires="wps">
            <w:drawing>
              <wp:inline distT="0" distB="0" distL="0" distR="0" wp14:anchorId="7DB558CB" wp14:editId="311C60F4">
                <wp:extent cx="127000" cy="127000"/>
                <wp:effectExtent l="0" t="0" r="19050" b="19050"/>
                <wp:docPr id="100086" name="RoundRectangle 100086"/>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78D307FE" id="RoundRectangle 100086"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3C359FC6" w14:textId="77777777" w:rsidR="00C9015F" w:rsidRDefault="001F0E2C">
      <w:pPr>
        <w:rPr>
          <w:rFonts w:eastAsia="Arial" w:cs="Arial"/>
        </w:rPr>
      </w:pPr>
      <w:r>
        <w:rPr>
          <w:rFonts w:eastAsia="Arial" w:cs="Arial"/>
        </w:rPr>
        <w:t>Het verschil tussen de begrote lasten en de gerealiseerde kosten wordt verklaard doordat het projectbudget betreft dat jaarlijks gefaseerd wordt ingezet en waarvan het niet-bestede deel via de jaarrekening wordt overgeheveld naar het volgende jaar.</w:t>
      </w:r>
    </w:p>
    <w:p w14:paraId="703F3BE1" w14:textId="77777777" w:rsidR="00C9015F" w:rsidRDefault="001F0E2C">
      <w:pPr>
        <w:pStyle w:val="Kop8"/>
      </w:pPr>
      <w:r>
        <w:t>Stimuleren van aanleg van nieuwe natuur en landschap en het behoud van landschapselementen. (030.020.010)</w:t>
      </w:r>
    </w:p>
    <w:p w14:paraId="44E9157B" w14:textId="77777777" w:rsidR="00C9015F" w:rsidRDefault="001F0E2C">
      <w:pPr>
        <w:rPr>
          <w:rFonts w:eastAsia="Arial" w:cs="Arial"/>
        </w:rPr>
      </w:pPr>
      <w:r>
        <w:rPr>
          <w:rFonts w:eastAsia="Arial" w:cs="Arial"/>
        </w:rPr>
        <w:t>Onder deze activiteit valt onder meer de uitvoering van de subsidieregeling Groenblauwe dooradering 2023</w:t>
      </w:r>
      <w:r>
        <w:rPr>
          <w:rFonts w:eastAsia="Arial" w:cs="Arial"/>
        </w:rPr>
        <w:noBreakHyphen/>
        <w:t>2025.</w:t>
      </w:r>
    </w:p>
    <w:p w14:paraId="79B820DB" w14:textId="77777777" w:rsidR="00E811C7" w:rsidRDefault="00E811C7">
      <w:pPr>
        <w:rPr>
          <w:rFonts w:eastAsia="Arial" w:cs="Arial"/>
        </w:rPr>
      </w:pPr>
    </w:p>
    <w:p w14:paraId="77626C4F" w14:textId="71DD88D1" w:rsidR="00C9015F" w:rsidRDefault="001F0E2C" w:rsidP="00E811C7">
      <w:pPr>
        <w:keepNext/>
        <w:rPr>
          <w:rFonts w:eastAsia="Arial" w:cs="Arial"/>
          <w:b/>
        </w:rPr>
      </w:pPr>
      <w:r>
        <w:rPr>
          <w:rFonts w:eastAsia="Arial" w:cs="Arial"/>
          <w:b/>
        </w:rPr>
        <w:t xml:space="preserve">Kwaliteit </w:t>
      </w:r>
      <w:r>
        <w:rPr>
          <w:noProof/>
        </w:rPr>
        <mc:AlternateContent>
          <mc:Choice Requires="wps">
            <w:drawing>
              <wp:inline distT="0" distB="0" distL="0" distR="0" wp14:anchorId="28C03833" wp14:editId="7138C1E9">
                <wp:extent cx="127000" cy="127000"/>
                <wp:effectExtent l="0" t="0" r="19050" b="19050"/>
                <wp:docPr id="100088" name="RoundRectangle 10008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091831F1" id="RoundRectangle 10008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15E21AD9" w14:textId="77777777" w:rsidR="00C9015F" w:rsidRDefault="001F0E2C">
      <w:pPr>
        <w:keepLines/>
        <w:rPr>
          <w:rFonts w:eastAsia="Arial" w:cs="Arial"/>
        </w:rPr>
      </w:pPr>
      <w:r>
        <w:rPr>
          <w:rFonts w:eastAsia="Arial" w:cs="Arial"/>
        </w:rPr>
        <w:t>Er zijn in 2025 tot nu toe 25 projecten vanuit de subsidieregeling “Groenblauwe Dooradering Berkelland' uitgevoerd en opgeleverd. Het zijn vooral projecten waarbij landschapselementen zijn aangelegd. Zoals houtsingels, poelen, struweelhagen, hoogstamfruitboomgaarden, solitaire bomen en bomenrijen. Deze projecten liggen verspreid in de gemeente Berkelland. </w:t>
      </w:r>
    </w:p>
    <w:p w14:paraId="1E2CABF5" w14:textId="77777777" w:rsidR="00C9015F" w:rsidRDefault="001F0E2C">
      <w:pPr>
        <w:keepLines/>
        <w:rPr>
          <w:rFonts w:eastAsia="Arial" w:cs="Arial"/>
        </w:rPr>
      </w:pPr>
      <w:r>
        <w:rPr>
          <w:rFonts w:eastAsia="Arial" w:cs="Arial"/>
        </w:rPr>
        <w:t>In 2025 hebben we tot nu toe 5 km aan bermen hersteld met een breedte van gemiddeld 3m. Deze bermen zijn grotendeels aangeplant met bomen en/of struiken. </w:t>
      </w:r>
    </w:p>
    <w:p w14:paraId="32CDA787" w14:textId="77777777" w:rsidR="00C9015F" w:rsidRDefault="001F0E2C">
      <w:pPr>
        <w:keepLines/>
        <w:rPr>
          <w:rFonts w:eastAsia="Arial" w:cs="Arial"/>
        </w:rPr>
      </w:pPr>
      <w:r>
        <w:rPr>
          <w:rFonts w:eastAsia="Arial" w:cs="Arial"/>
        </w:rPr>
        <w:t>Uitvoering motie 'meer bomen in Berkelland':</w:t>
      </w:r>
    </w:p>
    <w:p w14:paraId="16A0B180" w14:textId="77777777" w:rsidR="00C9015F" w:rsidRDefault="001F0E2C">
      <w:pPr>
        <w:rPr>
          <w:rFonts w:eastAsia="Arial" w:cs="Arial"/>
        </w:rPr>
      </w:pPr>
      <w:r>
        <w:rPr>
          <w:rFonts w:eastAsia="Arial" w:cs="Arial"/>
        </w:rPr>
        <w:t>- in 2025 zijn er tot nu toe 3 strekkende kilometer berm aangeplant met bomen en/of struiken.</w:t>
      </w:r>
    </w:p>
    <w:p w14:paraId="2683A450" w14:textId="6469811B" w:rsidR="00C9015F" w:rsidRDefault="001F0E2C" w:rsidP="00E811C7">
      <w:pPr>
        <w:keepNext/>
        <w:rPr>
          <w:rFonts w:eastAsia="Arial" w:cs="Arial"/>
          <w:b/>
        </w:rPr>
      </w:pPr>
      <w:r>
        <w:rPr>
          <w:rFonts w:eastAsia="Arial" w:cs="Arial"/>
          <w:b/>
        </w:rPr>
        <w:t xml:space="preserve">Geld </w:t>
      </w:r>
      <w:r>
        <w:rPr>
          <w:noProof/>
        </w:rPr>
        <mc:AlternateContent>
          <mc:Choice Requires="wps">
            <w:drawing>
              <wp:inline distT="0" distB="0" distL="0" distR="0" wp14:anchorId="2973E921" wp14:editId="5EC3569A">
                <wp:extent cx="127000" cy="127000"/>
                <wp:effectExtent l="0" t="0" r="19050" b="19050"/>
                <wp:docPr id="100090" name="RoundRectangle 100090"/>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4F179941" id="RoundRectangle 100090"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23436416" w14:textId="77777777" w:rsidR="00C9015F" w:rsidRDefault="001F0E2C">
      <w:pPr>
        <w:rPr>
          <w:rFonts w:eastAsia="Arial" w:cs="Arial"/>
        </w:rPr>
      </w:pPr>
      <w:r>
        <w:rPr>
          <w:rFonts w:eastAsia="Arial" w:cs="Arial"/>
        </w:rPr>
        <w:t>De subsidieregeling “Groenblauwe Dooradering Berkeland” is afgerond en goed verlopen. We hebben een eenmalig budget van €130.000 van de provincie Gelderland ontvangen. De subsidieregeling “Biodiversiteit en Landschap Berkelland is opgestart in 2025 en loopt t/m eind december 2028. Er is € 233.000 beschikbaar gesteld vanuit het budget om biodiversiteitsprojecten uit te voeren. € 167.000 is door de provincie Gelderland beschikt als cofinanciering.</w:t>
      </w:r>
    </w:p>
    <w:p w14:paraId="6B635D5B" w14:textId="77777777" w:rsidR="00C9015F" w:rsidRDefault="001F0E2C">
      <w:pPr>
        <w:pStyle w:val="Kop8"/>
      </w:pPr>
      <w:r>
        <w:t>We voeren de uitvoeringsagenda van het biodiversiteitsplan uit. (030.020.030)</w:t>
      </w:r>
    </w:p>
    <w:p w14:paraId="5E016331" w14:textId="77777777" w:rsidR="00C9015F" w:rsidRDefault="001F0E2C">
      <w:pPr>
        <w:rPr>
          <w:rFonts w:eastAsia="Arial" w:cs="Arial"/>
        </w:rPr>
      </w:pPr>
      <w:r>
        <w:rPr>
          <w:rFonts w:eastAsia="Arial" w:cs="Arial"/>
        </w:rPr>
        <w:t>In juni 2023 is de uitvoeringsagenda van het biodiversiteitsplan opgeleverd. Deze uitvoeringsagenda is gebaseerd op het biodiversiteitsplan dat is vastgesteld in 2021 en de contournota dat is vastgesteld in 2022. Samen met partners gaan we de komende jaren met de uitvoeringsagenda aan de slag.</w:t>
      </w:r>
    </w:p>
    <w:p w14:paraId="279AB774" w14:textId="2F30D541" w:rsidR="00C9015F" w:rsidRDefault="001F0E2C" w:rsidP="00E811C7">
      <w:pPr>
        <w:keepNext/>
        <w:rPr>
          <w:rFonts w:eastAsia="Arial" w:cs="Arial"/>
          <w:b/>
        </w:rPr>
      </w:pPr>
      <w:r>
        <w:rPr>
          <w:rFonts w:eastAsia="Arial" w:cs="Arial"/>
          <w:b/>
        </w:rPr>
        <w:lastRenderedPageBreak/>
        <w:t xml:space="preserve">Kwaliteit </w:t>
      </w:r>
      <w:r>
        <w:rPr>
          <w:noProof/>
        </w:rPr>
        <mc:AlternateContent>
          <mc:Choice Requires="wps">
            <w:drawing>
              <wp:inline distT="0" distB="0" distL="0" distR="0" wp14:anchorId="06DE33F5" wp14:editId="157BE199">
                <wp:extent cx="127000" cy="127000"/>
                <wp:effectExtent l="0" t="0" r="19050" b="19050"/>
                <wp:docPr id="100092" name="RoundRectangle 10009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615FC61F" id="RoundRectangle 10009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757C9C4D" w14:textId="77777777" w:rsidR="00C9015F" w:rsidRDefault="001F0E2C">
      <w:pPr>
        <w:keepLines/>
        <w:rPr>
          <w:rFonts w:eastAsia="Arial" w:cs="Arial"/>
        </w:rPr>
      </w:pPr>
      <w:r>
        <w:rPr>
          <w:rFonts w:eastAsia="Arial" w:cs="Arial"/>
        </w:rPr>
        <w:t>Het Project “Kruidenrijk grasland” opgestart in 2022 en begeleid door “Urgenda” is in de gemeente Berkelland een groot succes geworden. Meer dan 40 melkveehouders bestelden tussen 2022 en 2024 dit kleurrijke zaaigoed. Maar liefst 154 hectare grasland veranderde van een monocultuur van engels raaigras naar kruidenrijke graslanden</w:t>
      </w:r>
    </w:p>
    <w:p w14:paraId="48853AE5" w14:textId="77777777" w:rsidR="00C9015F" w:rsidRDefault="001F0E2C">
      <w:pPr>
        <w:keepLines/>
        <w:rPr>
          <w:rFonts w:eastAsia="Arial" w:cs="Arial"/>
        </w:rPr>
      </w:pPr>
      <w:r>
        <w:rPr>
          <w:rFonts w:eastAsia="Arial" w:cs="Arial"/>
        </w:rPr>
        <w:t>Om het leefgebied van weidevogels aan de Hagdijk te optimaliseren en populaties te behouden en vooral te laten groeien heeft de gemeente geïnvesteerd in een pomp met zonnepanelen en een raster. Deze pompt continu water op als de zon schijnt. Dit betekent dat de percelen goed drassig blijven.</w:t>
      </w:r>
    </w:p>
    <w:p w14:paraId="3A314606" w14:textId="77777777" w:rsidR="00C9015F" w:rsidRDefault="001F0E2C">
      <w:pPr>
        <w:keepLines/>
        <w:rPr>
          <w:rFonts w:eastAsia="Arial" w:cs="Arial"/>
        </w:rPr>
      </w:pPr>
      <w:r>
        <w:rPr>
          <w:rFonts w:eastAsia="Arial" w:cs="Arial"/>
        </w:rPr>
        <w:t>'Iedere Berkellander een boom" was een groot succes. Meer dan de helft van de mensen die zijn uitgenodigd (Neede, Rietmolen en Noordijk) hebben zich aangemeld.</w:t>
      </w:r>
    </w:p>
    <w:p w14:paraId="0F581E10" w14:textId="77777777" w:rsidR="00C9015F" w:rsidRDefault="001F0E2C" w:rsidP="00596CE7">
      <w:pPr>
        <w:keepLines/>
        <w:numPr>
          <w:ilvl w:val="0"/>
          <w:numId w:val="21"/>
        </w:numPr>
        <w:rPr>
          <w:rFonts w:eastAsia="Arial" w:cs="Arial"/>
        </w:rPr>
      </w:pPr>
      <w:r>
        <w:rPr>
          <w:rFonts w:eastAsia="Arial" w:cs="Arial"/>
        </w:rPr>
        <w:t>Uitgedeelde inheemse bomen:                       1.732 stuks</w:t>
      </w:r>
    </w:p>
    <w:p w14:paraId="42860309" w14:textId="77777777" w:rsidR="00C9015F" w:rsidRDefault="001F0E2C" w:rsidP="00596CE7">
      <w:pPr>
        <w:keepLines/>
        <w:numPr>
          <w:ilvl w:val="0"/>
          <w:numId w:val="21"/>
        </w:numPr>
        <w:rPr>
          <w:rFonts w:eastAsia="Arial" w:cs="Arial"/>
        </w:rPr>
      </w:pPr>
      <w:r>
        <w:rPr>
          <w:rFonts w:eastAsia="Arial" w:cs="Arial"/>
        </w:rPr>
        <w:t>Uitgedeelde inheemse struiken:                     780 stuks</w:t>
      </w:r>
    </w:p>
    <w:p w14:paraId="5922B22F" w14:textId="013D5E45" w:rsidR="00C9015F" w:rsidRDefault="001F0E2C" w:rsidP="00E811C7">
      <w:pPr>
        <w:keepNext/>
        <w:rPr>
          <w:rFonts w:eastAsia="Arial" w:cs="Arial"/>
          <w:b/>
        </w:rPr>
      </w:pPr>
      <w:r>
        <w:rPr>
          <w:rFonts w:eastAsia="Arial" w:cs="Arial"/>
          <w:b/>
        </w:rPr>
        <w:t xml:space="preserve">Geld </w:t>
      </w:r>
      <w:r>
        <w:rPr>
          <w:noProof/>
        </w:rPr>
        <mc:AlternateContent>
          <mc:Choice Requires="wps">
            <w:drawing>
              <wp:inline distT="0" distB="0" distL="0" distR="0" wp14:anchorId="4C8A68C6" wp14:editId="74E244A0">
                <wp:extent cx="127000" cy="127000"/>
                <wp:effectExtent l="0" t="0" r="19050" b="19050"/>
                <wp:docPr id="100094" name="RoundRectangle 100094"/>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525A7834" id="RoundRectangle 100094"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231A90B7" w14:textId="77777777" w:rsidR="00C9015F" w:rsidRDefault="001F0E2C">
      <w:pPr>
        <w:keepLines/>
        <w:rPr>
          <w:rFonts w:eastAsia="Arial" w:cs="Arial"/>
        </w:rPr>
      </w:pPr>
      <w:r>
        <w:rPr>
          <w:rFonts w:eastAsia="Arial" w:cs="Arial"/>
        </w:rPr>
        <w:t>In 2025 is weer €30.000 beschikbaar gesteld als cofinanciering aan “Urgenda” vanuit het biodiversiteitsbudget waardoor agrariërs in Berkelland weer kruidenrijk zaaigoed kunnen bestellen voor de komende jaren.</w:t>
      </w:r>
    </w:p>
    <w:p w14:paraId="4D2E7593" w14:textId="77777777" w:rsidR="00C9015F" w:rsidRDefault="001F0E2C">
      <w:pPr>
        <w:rPr>
          <w:rFonts w:eastAsia="Arial" w:cs="Arial"/>
        </w:rPr>
      </w:pPr>
      <w:r>
        <w:rPr>
          <w:rFonts w:eastAsia="Arial" w:cs="Arial"/>
        </w:rPr>
        <w:t>In 2025 is €15.000 beschikbaar gesteld aan de agrarische natuurvereniging “Van Berkel en Slinge” vanuit het biodiversiteitsbudget om de het leefgebied van de populaties weidevogels aan de Hagdijk te verbeteren.  </w:t>
      </w:r>
    </w:p>
    <w:p w14:paraId="0A6171FB" w14:textId="77777777" w:rsidR="00C9015F" w:rsidRDefault="001F0E2C">
      <w:pPr>
        <w:pStyle w:val="Kop6"/>
      </w:pPr>
      <w:r>
        <w:t>Speerpunt</w:t>
      </w:r>
    </w:p>
    <w:p w14:paraId="575E5B09" w14:textId="77777777" w:rsidR="00C9015F" w:rsidRDefault="001F0E2C">
      <w:pPr>
        <w:pStyle w:val="Kop7"/>
      </w:pPr>
      <w:r>
        <w:t>Het toeristisch-recreatief aanbod in Berkelland is versterkt. (030.030)</w:t>
      </w:r>
    </w:p>
    <w:p w14:paraId="59D75297" w14:textId="77777777" w:rsidR="00C9015F" w:rsidRDefault="001F0E2C">
      <w:pPr>
        <w:keepLines/>
        <w:rPr>
          <w:rFonts w:eastAsia="Arial" w:cs="Arial"/>
        </w:rPr>
      </w:pPr>
      <w:r>
        <w:rPr>
          <w:rFonts w:eastAsia="Arial" w:cs="Arial"/>
        </w:rPr>
        <w:t>Wat willen we bereiken?</w:t>
      </w:r>
    </w:p>
    <w:p w14:paraId="34886165" w14:textId="77777777" w:rsidR="00C9015F" w:rsidRDefault="001F0E2C" w:rsidP="00596CE7">
      <w:pPr>
        <w:keepLines/>
        <w:numPr>
          <w:ilvl w:val="0"/>
          <w:numId w:val="22"/>
        </w:numPr>
        <w:rPr>
          <w:rFonts w:eastAsia="Arial" w:cs="Arial"/>
        </w:rPr>
      </w:pPr>
      <w:r>
        <w:rPr>
          <w:rFonts w:eastAsia="Arial" w:cs="Arial"/>
        </w:rPr>
        <w:t>Het aantal vitale dag attracties en verblijfsaccommodaties is vergroot.</w:t>
      </w:r>
    </w:p>
    <w:p w14:paraId="6F0D20CD" w14:textId="77777777" w:rsidR="00C9015F" w:rsidRDefault="001F0E2C" w:rsidP="00596CE7">
      <w:pPr>
        <w:keepLines/>
        <w:numPr>
          <w:ilvl w:val="0"/>
          <w:numId w:val="22"/>
        </w:numPr>
        <w:rPr>
          <w:rFonts w:eastAsia="Arial" w:cs="Arial"/>
        </w:rPr>
      </w:pPr>
      <w:r>
        <w:rPr>
          <w:rFonts w:eastAsia="Arial" w:cs="Arial"/>
        </w:rPr>
        <w:t>De toeristische infrastructuur is doorontwikkeld.</w:t>
      </w:r>
    </w:p>
    <w:p w14:paraId="65B052C1" w14:textId="77777777" w:rsidR="00C9015F" w:rsidRDefault="001F0E2C" w:rsidP="00596CE7">
      <w:pPr>
        <w:keepLines/>
        <w:numPr>
          <w:ilvl w:val="0"/>
          <w:numId w:val="22"/>
        </w:numPr>
        <w:rPr>
          <w:rFonts w:eastAsia="Arial" w:cs="Arial"/>
        </w:rPr>
      </w:pPr>
      <w:r>
        <w:rPr>
          <w:rFonts w:eastAsia="Arial" w:cs="Arial"/>
        </w:rPr>
        <w:t>De toeristische informatievoorziening en gastheerschap is verder geprofessionaliseerd.</w:t>
      </w:r>
    </w:p>
    <w:p w14:paraId="3863A0BD" w14:textId="77777777" w:rsidR="00C9015F" w:rsidRDefault="001F0E2C" w:rsidP="00596CE7">
      <w:pPr>
        <w:keepLines/>
        <w:numPr>
          <w:ilvl w:val="0"/>
          <w:numId w:val="22"/>
        </w:numPr>
        <w:rPr>
          <w:rFonts w:eastAsia="Arial" w:cs="Arial"/>
        </w:rPr>
      </w:pPr>
      <w:r>
        <w:rPr>
          <w:rFonts w:eastAsia="Arial" w:cs="Arial"/>
        </w:rPr>
        <w:t>De toeristische-recreatieve ontwikkelpotentie van Berkel, kernen en bijbehorende buitengebieden is beter benut.</w:t>
      </w:r>
    </w:p>
    <w:p w14:paraId="611A3857" w14:textId="77777777" w:rsidR="00C9015F" w:rsidRDefault="001F0E2C" w:rsidP="00596CE7">
      <w:pPr>
        <w:keepLines/>
        <w:numPr>
          <w:ilvl w:val="0"/>
          <w:numId w:val="22"/>
        </w:numPr>
        <w:rPr>
          <w:rFonts w:eastAsia="Arial" w:cs="Arial"/>
        </w:rPr>
      </w:pPr>
      <w:r>
        <w:rPr>
          <w:rFonts w:eastAsia="Arial" w:cs="Arial"/>
        </w:rPr>
        <w:t>De zichtbaarheid van het vrijetijdsaanbod van Berkelland is vergroot.</w:t>
      </w:r>
    </w:p>
    <w:p w14:paraId="45F05EF6" w14:textId="77777777" w:rsidR="00C9015F" w:rsidRDefault="001F0E2C">
      <w:pPr>
        <w:pStyle w:val="Kop6"/>
      </w:pPr>
      <w:r>
        <w:t>Wat gaan we daarvoor doen?</w:t>
      </w:r>
    </w:p>
    <w:p w14:paraId="3177D8C9" w14:textId="77777777" w:rsidR="00C9015F" w:rsidRDefault="001F0E2C">
      <w:pPr>
        <w:pStyle w:val="Kop8"/>
      </w:pPr>
      <w:r>
        <w:t>De uitvoeringsagenda ‘Beleef het in Berkelland 2021-2024' uitvoeren. (030.030.010)</w:t>
      </w:r>
    </w:p>
    <w:p w14:paraId="5DC4738E" w14:textId="77777777" w:rsidR="00C9015F" w:rsidRDefault="001F0E2C">
      <w:pPr>
        <w:rPr>
          <w:rFonts w:eastAsia="Arial" w:cs="Arial"/>
        </w:rPr>
      </w:pPr>
      <w:r>
        <w:rPr>
          <w:rFonts w:eastAsia="Arial" w:cs="Arial"/>
        </w:rPr>
        <w:t>In 2025 heeft de gemeenteraad de herijking van ‘Beleef het in Berkelland’, inclusief een nieuw uitvoeringsprogramma 2026</w:t>
      </w:r>
      <w:r>
        <w:rPr>
          <w:rFonts w:eastAsia="Arial" w:cs="Arial"/>
        </w:rPr>
        <w:noBreakHyphen/>
        <w:t>2028’ vastgesteld. In 2026 wordt uitvoering gegeven aan het uitvoeringsprogramma. </w:t>
      </w:r>
    </w:p>
    <w:p w14:paraId="46D91E72" w14:textId="77777777" w:rsidR="00E811C7" w:rsidRDefault="00E811C7">
      <w:pPr>
        <w:rPr>
          <w:rFonts w:eastAsia="Arial" w:cs="Arial"/>
        </w:rPr>
      </w:pPr>
    </w:p>
    <w:p w14:paraId="7E6E79AB" w14:textId="341DF3B7" w:rsidR="00C9015F" w:rsidRDefault="001F0E2C" w:rsidP="00E811C7">
      <w:pPr>
        <w:keepNext/>
        <w:rPr>
          <w:rFonts w:eastAsia="Arial" w:cs="Arial"/>
          <w:b/>
        </w:rPr>
      </w:pPr>
      <w:r>
        <w:rPr>
          <w:rFonts w:eastAsia="Arial" w:cs="Arial"/>
          <w:b/>
        </w:rPr>
        <w:t xml:space="preserve">Kwaliteit </w:t>
      </w:r>
      <w:r>
        <w:rPr>
          <w:noProof/>
        </w:rPr>
        <mc:AlternateContent>
          <mc:Choice Requires="wps">
            <w:drawing>
              <wp:inline distT="0" distB="0" distL="0" distR="0" wp14:anchorId="276FA005" wp14:editId="005A96E5">
                <wp:extent cx="127000" cy="127000"/>
                <wp:effectExtent l="0" t="0" r="19050" b="19050"/>
                <wp:docPr id="100096" name="RoundRectangle 100096"/>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7539CE2C" id="RoundRectangle 100096"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47CCF72D" w14:textId="77777777" w:rsidR="00E811C7" w:rsidRPr="00E811C7" w:rsidRDefault="00E811C7" w:rsidP="00E811C7">
      <w:pPr>
        <w:rPr>
          <w:rFonts w:eastAsia="Arial" w:cs="Arial"/>
        </w:rPr>
      </w:pPr>
    </w:p>
    <w:p w14:paraId="4F3B3F97" w14:textId="6F036BC8" w:rsidR="00C9015F" w:rsidRDefault="001F0E2C" w:rsidP="00E811C7">
      <w:pPr>
        <w:keepNext/>
        <w:rPr>
          <w:rFonts w:eastAsia="Arial" w:cs="Arial"/>
          <w:b/>
        </w:rPr>
      </w:pPr>
      <w:r>
        <w:rPr>
          <w:rFonts w:eastAsia="Arial" w:cs="Arial"/>
          <w:b/>
        </w:rPr>
        <w:t xml:space="preserve">Geld </w:t>
      </w:r>
      <w:r>
        <w:rPr>
          <w:noProof/>
        </w:rPr>
        <mc:AlternateContent>
          <mc:Choice Requires="wps">
            <w:drawing>
              <wp:inline distT="0" distB="0" distL="0" distR="0" wp14:anchorId="2E5B6FB6" wp14:editId="04D96C85">
                <wp:extent cx="127000" cy="127000"/>
                <wp:effectExtent l="0" t="0" r="19050" b="19050"/>
                <wp:docPr id="100098" name="RoundRectangle 10009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4E270333" id="RoundRectangle 10009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2F036962" w14:textId="77777777" w:rsidR="00C9015F" w:rsidRDefault="001F0E2C">
      <w:pPr>
        <w:rPr>
          <w:rFonts w:eastAsia="Arial" w:cs="Arial"/>
        </w:rPr>
      </w:pPr>
      <w:r>
        <w:rPr>
          <w:rFonts w:eastAsia="Arial" w:cs="Arial"/>
        </w:rPr>
        <w:t>Het verschil tussen de begrote lasten en de gerealiseerde kosten wordt verklaard doordat het projectbudget betreft dat jaarlijks gefaseerd wordt ingezet en waarvan het niet-bestede deel via de jaarrekening wordt overgeheveld naar het volgende jaar.</w:t>
      </w:r>
    </w:p>
    <w:p w14:paraId="30EEB32A" w14:textId="77777777" w:rsidR="00C9015F" w:rsidRDefault="001F0E2C">
      <w:pPr>
        <w:pStyle w:val="Kop9"/>
      </w:pPr>
      <w:r>
        <w:lastRenderedPageBreak/>
        <w:t>Wat mag het kosten</w:t>
      </w:r>
    </w:p>
    <w:p w14:paraId="505C0E93" w14:textId="77777777" w:rsidR="00C9015F" w:rsidRDefault="001F0E2C">
      <w:pPr>
        <w:keepNext/>
        <w:keepLines/>
        <w:rPr>
          <w:rFonts w:eastAsia="Arial" w:cs="Arial"/>
        </w:rPr>
      </w:pPr>
      <w:r>
        <w:rPr>
          <w:rFonts w:eastAsia="Arial" w:cs="Arial"/>
          <w:b/>
          <w:bCs/>
        </w:rPr>
        <w:t>Toelichting verschillen groter dan € 250.000 tussen 2025(primitief) en 2025(gewijzigd)</w:t>
      </w:r>
    </w:p>
    <w:p w14:paraId="76A7FFB5" w14:textId="77777777" w:rsidR="00C9015F" w:rsidRDefault="001F0E2C">
      <w:pPr>
        <w:keepNext/>
        <w:keepLines/>
        <w:rPr>
          <w:rFonts w:eastAsia="Arial" w:cs="Arial"/>
        </w:rPr>
      </w:pPr>
      <w:r>
        <w:rPr>
          <w:rFonts w:eastAsia="Arial" w:cs="Arial"/>
        </w:rPr>
        <w:t>Activiteit 030.020.020: Bij deze activiteit is sprake van projectbudget. Het restant projectbudget wordt bij de jaarrekening doorgeschoven naar het volgende jaar. In het kader van de rechtmatigheid is bij de slotwijziging een gedeelte van het budget gestort in de reserve bestuurlijke claims gestopt.</w:t>
      </w:r>
    </w:p>
    <w:p w14:paraId="2609A895" w14:textId="77777777" w:rsidR="00C9015F" w:rsidRDefault="001F0E2C">
      <w:pPr>
        <w:keepNext/>
        <w:keepLines/>
        <w:rPr>
          <w:rFonts w:eastAsia="Arial" w:cs="Arial"/>
        </w:rPr>
      </w:pPr>
      <w:r>
        <w:rPr>
          <w:rFonts w:eastAsia="Arial" w:cs="Arial"/>
        </w:rPr>
        <w:t>Activiteit 030.030.010: Bij deze activiteit is sprake van projectbudget, gefinancierd door verschillende gemeenten. Bij de bestuursrapportage is de bijdrage van de deelnemende gemeenten toegevoegd aan het budget.</w:t>
      </w:r>
    </w:p>
    <w:p w14:paraId="5B953046" w14:textId="77777777" w:rsidR="00C9015F" w:rsidRDefault="001F0E2C">
      <w:pPr>
        <w:keepNext/>
        <w:rPr>
          <w:rFonts w:eastAsia="Arial" w:cs="Arial"/>
        </w:rPr>
      </w:pPr>
      <w:r>
        <w:rPr>
          <w:rFonts w:eastAsia="Arial" w:cs="Arial"/>
        </w:rPr>
        <w:t>Activiteit 030.040.020: Bij deze activiteit is sprake van projectbudget. Het restant projectbudget wordt bij de jaarrekening doorgeschoven naar het volgende jaar. In het kader van de rechtmatigheid is bij de slotwijziging een gedeelte van het budget gestort in de reserve bestuurlijke claims gestopt.</w:t>
      </w:r>
    </w:p>
    <w:p w14:paraId="0569C699" w14:textId="77777777" w:rsidR="00C9015F" w:rsidRDefault="001F0E2C">
      <w:pPr>
        <w:pStyle w:val="Bijschrift"/>
        <w:keepNext/>
      </w:pPr>
      <w: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1800"/>
        <w:gridCol w:w="1800"/>
        <w:gridCol w:w="1800"/>
        <w:gridCol w:w="1800"/>
      </w:tblGrid>
      <w:tr w:rsidR="00C9015F" w14:paraId="54338C56" w14:textId="77777777">
        <w:trPr>
          <w:tblHeader/>
        </w:trPr>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5F494E7" w14:textId="77777777" w:rsidR="00C9015F" w:rsidRDefault="001F0E2C">
            <w:pPr>
              <w:spacing w:after="0"/>
              <w:rPr>
                <w:color w:val="FFFFFF"/>
                <w:sz w:val="15"/>
              </w:rPr>
            </w:pPr>
            <w:r>
              <w:rPr>
                <w:color w:val="FFFFFF"/>
                <w:sz w:val="15"/>
              </w:rPr>
              <w:t>Overzicht van baten en lasten per activiteit</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3013A08" w14:textId="77777777" w:rsidR="00C9015F" w:rsidRDefault="001F0E2C">
            <w:pPr>
              <w:spacing w:after="0"/>
              <w:jc w:val="center"/>
              <w:rPr>
                <w:color w:val="FFFFFF"/>
                <w:sz w:val="15"/>
              </w:rPr>
            </w:pPr>
            <w:r>
              <w:rPr>
                <w:color w:val="FFFFFF"/>
                <w:sz w:val="15"/>
              </w:rPr>
              <w:t>Realisatie 2024</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11C361F" w14:textId="77777777" w:rsidR="00C9015F" w:rsidRDefault="001F0E2C">
            <w:pPr>
              <w:spacing w:after="0"/>
              <w:jc w:val="center"/>
              <w:rPr>
                <w:color w:val="FFFFFF"/>
                <w:sz w:val="15"/>
              </w:rPr>
            </w:pPr>
            <w:r>
              <w:rPr>
                <w:color w:val="FFFFFF"/>
                <w:sz w:val="15"/>
              </w:rPr>
              <w:t>2025 (primitief)</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2552EB5" w14:textId="77777777" w:rsidR="00C9015F" w:rsidRDefault="001F0E2C">
            <w:pPr>
              <w:spacing w:after="0"/>
              <w:jc w:val="center"/>
              <w:rPr>
                <w:color w:val="FFFFFF"/>
                <w:sz w:val="15"/>
              </w:rPr>
            </w:pPr>
            <w:r>
              <w:rPr>
                <w:color w:val="FFFFFF"/>
                <w:sz w:val="15"/>
              </w:rPr>
              <w:t>2025 (gewijzigd)</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8EDC1DF" w14:textId="77777777" w:rsidR="00C9015F" w:rsidRDefault="001F0E2C">
            <w:pPr>
              <w:spacing w:after="0"/>
              <w:jc w:val="center"/>
              <w:rPr>
                <w:color w:val="FFFFFF"/>
                <w:sz w:val="15"/>
              </w:rPr>
            </w:pPr>
            <w:r>
              <w:rPr>
                <w:color w:val="FFFFFF"/>
                <w:sz w:val="15"/>
              </w:rPr>
              <w:t>Realisatie 2025</w:t>
            </w:r>
          </w:p>
        </w:tc>
      </w:tr>
      <w:tr w:rsidR="00C9015F" w14:paraId="5E5CD3EC"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89B90B0" w14:textId="77777777" w:rsidR="00C9015F" w:rsidRDefault="001F0E2C">
            <w:pPr>
              <w:spacing w:after="0"/>
              <w:rPr>
                <w:color w:val="FFFFFF"/>
                <w:sz w:val="15"/>
              </w:rPr>
            </w:pPr>
            <w:r>
              <w:rPr>
                <w:color w:val="FFFFFF"/>
                <w:sz w:val="15"/>
              </w:rPr>
              <w:t>Lasten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30A9AC9"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8E0EB9C"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7BB8A4D"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0B58284" w14:textId="77777777" w:rsidR="00C9015F" w:rsidRDefault="00C9015F">
            <w:pPr>
              <w:spacing w:after="0"/>
              <w:jc w:val="center"/>
              <w:rPr>
                <w:color w:val="000000"/>
                <w:sz w:val="15"/>
              </w:rPr>
            </w:pPr>
          </w:p>
        </w:tc>
      </w:tr>
      <w:tr w:rsidR="00C9015F" w14:paraId="4E6D9EDA"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A3AFA00" w14:textId="77777777" w:rsidR="00C9015F" w:rsidRDefault="001F0E2C">
            <w:pPr>
              <w:spacing w:after="0"/>
              <w:rPr>
                <w:b/>
                <w:color w:val="FFFFFF"/>
                <w:sz w:val="15"/>
              </w:rPr>
            </w:pPr>
            <w:r>
              <w:rPr>
                <w:b/>
                <w:color w:val="FFFFFF"/>
                <w:sz w:val="15"/>
              </w:rPr>
              <w:t>030.010.010 We zetten het project korte ketens door</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3958FBE" w14:textId="77777777" w:rsidR="00C9015F" w:rsidRDefault="001F0E2C">
            <w:pPr>
              <w:spacing w:after="0"/>
              <w:jc w:val="right"/>
              <w:rPr>
                <w:b/>
                <w:color w:val="000000"/>
                <w:sz w:val="15"/>
              </w:rPr>
            </w:pPr>
            <w:r>
              <w:rPr>
                <w:b/>
                <w:color w:val="000000"/>
                <w:sz w:val="15"/>
              </w:rPr>
              <w:noBreakHyphen/>
              <w:t>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BB83947"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57A16AF"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7C512C4" w14:textId="77777777" w:rsidR="00C9015F" w:rsidRDefault="001F0E2C">
            <w:pPr>
              <w:spacing w:after="0"/>
              <w:jc w:val="right"/>
              <w:rPr>
                <w:b/>
                <w:color w:val="000000"/>
                <w:sz w:val="15"/>
              </w:rPr>
            </w:pPr>
            <w:r>
              <w:rPr>
                <w:b/>
                <w:color w:val="000000"/>
                <w:sz w:val="15"/>
              </w:rPr>
              <w:t>0</w:t>
            </w:r>
          </w:p>
        </w:tc>
      </w:tr>
      <w:tr w:rsidR="00C9015F" w14:paraId="639479B7"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E73ED21" w14:textId="77777777" w:rsidR="00C9015F" w:rsidRDefault="001F0E2C">
            <w:pPr>
              <w:spacing w:after="0"/>
              <w:rPr>
                <w:b/>
                <w:color w:val="FFFFFF"/>
                <w:sz w:val="15"/>
              </w:rPr>
            </w:pPr>
            <w:r>
              <w:rPr>
                <w:b/>
                <w:color w:val="FFFFFF"/>
                <w:sz w:val="15"/>
              </w:rPr>
              <w:t>030.010.020 We onderzoeken mogelijkheden voor stimulering van meer verbinding tussen agrariërs en inwoners</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05D0653" w14:textId="77777777" w:rsidR="00C9015F" w:rsidRDefault="001F0E2C">
            <w:pPr>
              <w:spacing w:after="0"/>
              <w:jc w:val="right"/>
              <w:rPr>
                <w:b/>
                <w:color w:val="000000"/>
                <w:sz w:val="15"/>
              </w:rPr>
            </w:pPr>
            <w:r>
              <w:rPr>
                <w:b/>
                <w:color w:val="000000"/>
                <w:sz w:val="15"/>
              </w:rPr>
              <w:noBreakHyphen/>
              <w:t>63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BC850E1" w14:textId="77777777" w:rsidR="00C9015F" w:rsidRDefault="001F0E2C">
            <w:pPr>
              <w:spacing w:after="0"/>
              <w:jc w:val="right"/>
              <w:rPr>
                <w:b/>
                <w:color w:val="000000"/>
                <w:sz w:val="15"/>
              </w:rPr>
            </w:pPr>
            <w:r>
              <w:rPr>
                <w:b/>
                <w:color w:val="000000"/>
                <w:sz w:val="15"/>
              </w:rPr>
              <w:noBreakHyphen/>
              <w:t>41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ED3A074" w14:textId="77777777" w:rsidR="00C9015F" w:rsidRDefault="001F0E2C">
            <w:pPr>
              <w:spacing w:after="0"/>
              <w:jc w:val="right"/>
              <w:rPr>
                <w:b/>
                <w:color w:val="000000"/>
                <w:sz w:val="15"/>
              </w:rPr>
            </w:pPr>
            <w:r>
              <w:rPr>
                <w:b/>
                <w:color w:val="000000"/>
                <w:sz w:val="15"/>
              </w:rPr>
              <w:noBreakHyphen/>
              <w:t>57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7BF5E60" w14:textId="77777777" w:rsidR="00C9015F" w:rsidRDefault="001F0E2C">
            <w:pPr>
              <w:spacing w:after="0"/>
              <w:jc w:val="right"/>
              <w:rPr>
                <w:b/>
                <w:color w:val="000000"/>
                <w:sz w:val="15"/>
              </w:rPr>
            </w:pPr>
            <w:r>
              <w:rPr>
                <w:b/>
                <w:color w:val="000000"/>
                <w:sz w:val="15"/>
              </w:rPr>
              <w:noBreakHyphen/>
              <w:t>66</w:t>
            </w:r>
          </w:p>
        </w:tc>
      </w:tr>
      <w:tr w:rsidR="00C9015F" w14:paraId="2C7ACB9D"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20E5073" w14:textId="77777777" w:rsidR="00C9015F" w:rsidRDefault="001F0E2C">
            <w:pPr>
              <w:spacing w:after="0"/>
              <w:rPr>
                <w:b/>
                <w:color w:val="FFFFFF"/>
                <w:sz w:val="15"/>
              </w:rPr>
            </w:pPr>
            <w:r>
              <w:rPr>
                <w:b/>
                <w:color w:val="FFFFFF"/>
                <w:sz w:val="15"/>
              </w:rPr>
              <w:t>030.010.030 We doorlopen een kavelruilproces om een betere landbouwstructuur te organiseren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A3125FF" w14:textId="77777777" w:rsidR="00C9015F" w:rsidRDefault="001F0E2C">
            <w:pPr>
              <w:spacing w:after="0"/>
              <w:jc w:val="right"/>
              <w:rPr>
                <w:b/>
                <w:color w:val="000000"/>
                <w:sz w:val="15"/>
              </w:rPr>
            </w:pPr>
            <w:r>
              <w:rPr>
                <w:b/>
                <w:color w:val="000000"/>
                <w:sz w:val="15"/>
              </w:rPr>
              <w:noBreakHyphen/>
              <w:t>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A8B4F6D"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D72CD61"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83DF8B3" w14:textId="77777777" w:rsidR="00C9015F" w:rsidRDefault="001F0E2C">
            <w:pPr>
              <w:spacing w:after="0"/>
              <w:jc w:val="right"/>
              <w:rPr>
                <w:b/>
                <w:color w:val="000000"/>
                <w:sz w:val="15"/>
              </w:rPr>
            </w:pPr>
            <w:r>
              <w:rPr>
                <w:b/>
                <w:color w:val="000000"/>
                <w:sz w:val="15"/>
              </w:rPr>
              <w:noBreakHyphen/>
              <w:t>6</w:t>
            </w:r>
          </w:p>
        </w:tc>
      </w:tr>
      <w:tr w:rsidR="00C9015F" w14:paraId="3BB83FC5"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DE1FEAD" w14:textId="77777777" w:rsidR="00C9015F" w:rsidRDefault="001F0E2C">
            <w:pPr>
              <w:spacing w:after="0"/>
              <w:rPr>
                <w:b/>
                <w:color w:val="FFFFFF"/>
                <w:sz w:val="15"/>
              </w:rPr>
            </w:pPr>
            <w:r>
              <w:rPr>
                <w:b/>
                <w:color w:val="FFFFFF"/>
                <w:sz w:val="15"/>
              </w:rPr>
              <w:t>030.020.010 stimuleren aanleg nieuwe natuur en landschap</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1F43F56" w14:textId="77777777" w:rsidR="00C9015F" w:rsidRDefault="001F0E2C">
            <w:pPr>
              <w:spacing w:after="0"/>
              <w:jc w:val="right"/>
              <w:rPr>
                <w:b/>
                <w:color w:val="000000"/>
                <w:sz w:val="15"/>
              </w:rPr>
            </w:pPr>
            <w:r>
              <w:rPr>
                <w:b/>
                <w:color w:val="000000"/>
                <w:sz w:val="15"/>
              </w:rPr>
              <w:noBreakHyphen/>
              <w:t>297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22EB642" w14:textId="77777777" w:rsidR="00C9015F" w:rsidRDefault="001F0E2C">
            <w:pPr>
              <w:spacing w:after="0"/>
              <w:jc w:val="right"/>
              <w:rPr>
                <w:b/>
                <w:color w:val="000000"/>
                <w:sz w:val="15"/>
              </w:rPr>
            </w:pPr>
            <w:r>
              <w:rPr>
                <w:b/>
                <w:color w:val="000000"/>
                <w:sz w:val="15"/>
              </w:rPr>
              <w:noBreakHyphen/>
              <w:t>350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512F106" w14:textId="77777777" w:rsidR="00C9015F" w:rsidRDefault="001F0E2C">
            <w:pPr>
              <w:spacing w:after="0"/>
              <w:jc w:val="right"/>
              <w:rPr>
                <w:b/>
                <w:color w:val="000000"/>
                <w:sz w:val="15"/>
              </w:rPr>
            </w:pPr>
            <w:r>
              <w:rPr>
                <w:b/>
                <w:color w:val="000000"/>
                <w:sz w:val="15"/>
              </w:rPr>
              <w:noBreakHyphen/>
              <w:t>176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2B52E26" w14:textId="77777777" w:rsidR="00C9015F" w:rsidRDefault="001F0E2C">
            <w:pPr>
              <w:spacing w:after="0"/>
              <w:jc w:val="right"/>
              <w:rPr>
                <w:b/>
                <w:color w:val="000000"/>
                <w:sz w:val="15"/>
              </w:rPr>
            </w:pPr>
            <w:r>
              <w:rPr>
                <w:b/>
                <w:color w:val="000000"/>
                <w:sz w:val="15"/>
              </w:rPr>
              <w:noBreakHyphen/>
              <w:t>182</w:t>
            </w:r>
          </w:p>
        </w:tc>
      </w:tr>
      <w:tr w:rsidR="00C9015F" w14:paraId="47DF7D3D"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6734BD9" w14:textId="77777777" w:rsidR="00C9015F" w:rsidRDefault="001F0E2C">
            <w:pPr>
              <w:spacing w:after="0"/>
              <w:rPr>
                <w:b/>
                <w:color w:val="FFFFFF"/>
                <w:sz w:val="15"/>
              </w:rPr>
            </w:pPr>
            <w:r>
              <w:rPr>
                <w:b/>
                <w:color w:val="FFFFFF"/>
                <w:sz w:val="15"/>
              </w:rPr>
              <w:t>030.020.020 We ondersteunen projecten en initiatieven in het kader van Leader</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0319129" w14:textId="77777777" w:rsidR="00C9015F" w:rsidRDefault="001F0E2C">
            <w:pPr>
              <w:spacing w:after="0"/>
              <w:jc w:val="right"/>
              <w:rPr>
                <w:b/>
                <w:color w:val="000000"/>
                <w:sz w:val="15"/>
              </w:rPr>
            </w:pPr>
            <w:r>
              <w:rPr>
                <w:b/>
                <w:color w:val="000000"/>
                <w:sz w:val="15"/>
              </w:rPr>
              <w:noBreakHyphen/>
              <w:t>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89A96C0" w14:textId="77777777" w:rsidR="00C9015F" w:rsidRDefault="001F0E2C">
            <w:pPr>
              <w:spacing w:after="0"/>
              <w:jc w:val="right"/>
              <w:rPr>
                <w:b/>
                <w:color w:val="000000"/>
                <w:sz w:val="15"/>
              </w:rPr>
            </w:pPr>
            <w:r>
              <w:rPr>
                <w:b/>
                <w:color w:val="000000"/>
                <w:sz w:val="15"/>
              </w:rPr>
              <w:noBreakHyphen/>
              <w:t>396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D96412E" w14:textId="77777777" w:rsidR="00C9015F" w:rsidRDefault="001F0E2C">
            <w:pPr>
              <w:spacing w:after="0"/>
              <w:jc w:val="right"/>
              <w:rPr>
                <w:b/>
                <w:color w:val="000000"/>
                <w:sz w:val="15"/>
              </w:rPr>
            </w:pPr>
            <w:r>
              <w:rPr>
                <w:b/>
                <w:color w:val="000000"/>
                <w:sz w:val="15"/>
              </w:rPr>
              <w:noBreakHyphen/>
              <w:t>79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84F5E3F" w14:textId="77777777" w:rsidR="00C9015F" w:rsidRDefault="001F0E2C">
            <w:pPr>
              <w:spacing w:after="0"/>
              <w:jc w:val="right"/>
              <w:rPr>
                <w:b/>
                <w:color w:val="000000"/>
                <w:sz w:val="15"/>
              </w:rPr>
            </w:pPr>
            <w:r>
              <w:rPr>
                <w:b/>
                <w:color w:val="000000"/>
                <w:sz w:val="15"/>
              </w:rPr>
              <w:noBreakHyphen/>
              <w:t>8</w:t>
            </w:r>
          </w:p>
        </w:tc>
      </w:tr>
      <w:tr w:rsidR="00C9015F" w14:paraId="4F678447"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3D46BA5" w14:textId="77777777" w:rsidR="00C9015F" w:rsidRDefault="001F0E2C">
            <w:pPr>
              <w:spacing w:after="0"/>
              <w:rPr>
                <w:b/>
                <w:color w:val="FFFFFF"/>
                <w:sz w:val="15"/>
              </w:rPr>
            </w:pPr>
            <w:r>
              <w:rPr>
                <w:b/>
                <w:color w:val="FFFFFF"/>
                <w:sz w:val="15"/>
              </w:rPr>
              <w:t>030.020.030 Biodiversiteitsplan uitvoeren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73274A7" w14:textId="77777777" w:rsidR="00C9015F" w:rsidRDefault="001F0E2C">
            <w:pPr>
              <w:spacing w:after="0"/>
              <w:jc w:val="right"/>
              <w:rPr>
                <w:b/>
                <w:color w:val="000000"/>
                <w:sz w:val="15"/>
              </w:rPr>
            </w:pPr>
            <w:r>
              <w:rPr>
                <w:b/>
                <w:color w:val="000000"/>
                <w:sz w:val="15"/>
              </w:rPr>
              <w:noBreakHyphen/>
              <w:t>53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5B21119" w14:textId="77777777" w:rsidR="00C9015F" w:rsidRDefault="001F0E2C">
            <w:pPr>
              <w:spacing w:after="0"/>
              <w:jc w:val="right"/>
              <w:rPr>
                <w:b/>
                <w:color w:val="000000"/>
                <w:sz w:val="15"/>
              </w:rPr>
            </w:pPr>
            <w:r>
              <w:rPr>
                <w:b/>
                <w:color w:val="000000"/>
                <w:sz w:val="15"/>
              </w:rPr>
              <w:noBreakHyphen/>
              <w:t>422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B46AB2B" w14:textId="77777777" w:rsidR="00C9015F" w:rsidRDefault="001F0E2C">
            <w:pPr>
              <w:spacing w:after="0"/>
              <w:jc w:val="right"/>
              <w:rPr>
                <w:b/>
                <w:color w:val="000000"/>
                <w:sz w:val="15"/>
              </w:rPr>
            </w:pPr>
            <w:r>
              <w:rPr>
                <w:b/>
                <w:color w:val="000000"/>
                <w:sz w:val="15"/>
              </w:rPr>
              <w:noBreakHyphen/>
              <w:t>422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1218E94" w14:textId="77777777" w:rsidR="00C9015F" w:rsidRDefault="001F0E2C">
            <w:pPr>
              <w:spacing w:after="0"/>
              <w:jc w:val="right"/>
              <w:rPr>
                <w:b/>
                <w:color w:val="000000"/>
                <w:sz w:val="15"/>
              </w:rPr>
            </w:pPr>
            <w:r>
              <w:rPr>
                <w:b/>
                <w:color w:val="000000"/>
                <w:sz w:val="15"/>
              </w:rPr>
              <w:noBreakHyphen/>
              <w:t>73</w:t>
            </w:r>
          </w:p>
        </w:tc>
      </w:tr>
      <w:tr w:rsidR="00C9015F" w14:paraId="0120A82E"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14A80B1" w14:textId="77777777" w:rsidR="00C9015F" w:rsidRDefault="001F0E2C">
            <w:pPr>
              <w:spacing w:after="0"/>
              <w:rPr>
                <w:b/>
                <w:color w:val="FFFFFF"/>
                <w:sz w:val="15"/>
              </w:rPr>
            </w:pPr>
            <w:r>
              <w:rPr>
                <w:b/>
                <w:color w:val="FFFFFF"/>
                <w:sz w:val="15"/>
              </w:rPr>
              <w:t>030.030.010 de uitvoeringsagenda "beleef het in Berkelland" uitvoeren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237EB88" w14:textId="77777777" w:rsidR="00C9015F" w:rsidRDefault="001F0E2C">
            <w:pPr>
              <w:spacing w:after="0"/>
              <w:jc w:val="right"/>
              <w:rPr>
                <w:b/>
                <w:color w:val="000000"/>
                <w:sz w:val="15"/>
              </w:rPr>
            </w:pPr>
            <w:r>
              <w:rPr>
                <w:b/>
                <w:color w:val="000000"/>
                <w:sz w:val="15"/>
              </w:rPr>
              <w:noBreakHyphen/>
              <w:t>820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6538318" w14:textId="77777777" w:rsidR="00C9015F" w:rsidRDefault="001F0E2C">
            <w:pPr>
              <w:spacing w:after="0"/>
              <w:jc w:val="right"/>
              <w:rPr>
                <w:b/>
                <w:color w:val="000000"/>
                <w:sz w:val="15"/>
              </w:rPr>
            </w:pPr>
            <w:r>
              <w:rPr>
                <w:b/>
                <w:color w:val="000000"/>
                <w:sz w:val="15"/>
              </w:rPr>
              <w:noBreakHyphen/>
              <w:t>219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CD8FC85" w14:textId="77777777" w:rsidR="00C9015F" w:rsidRDefault="001F0E2C">
            <w:pPr>
              <w:spacing w:after="0"/>
              <w:jc w:val="right"/>
              <w:rPr>
                <w:b/>
                <w:color w:val="000000"/>
                <w:sz w:val="15"/>
              </w:rPr>
            </w:pPr>
            <w:r>
              <w:rPr>
                <w:b/>
                <w:color w:val="000000"/>
                <w:sz w:val="15"/>
              </w:rPr>
              <w:noBreakHyphen/>
              <w:t>599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B5C5B1F" w14:textId="77777777" w:rsidR="00C9015F" w:rsidRDefault="001F0E2C">
            <w:pPr>
              <w:spacing w:after="0"/>
              <w:jc w:val="right"/>
              <w:rPr>
                <w:b/>
                <w:color w:val="000000"/>
                <w:sz w:val="15"/>
              </w:rPr>
            </w:pPr>
            <w:r>
              <w:rPr>
                <w:b/>
                <w:color w:val="000000"/>
                <w:sz w:val="15"/>
              </w:rPr>
              <w:noBreakHyphen/>
              <w:t>638</w:t>
            </w:r>
          </w:p>
        </w:tc>
      </w:tr>
      <w:tr w:rsidR="00C9015F" w14:paraId="0FC92D90"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CE0A01C" w14:textId="77777777" w:rsidR="00C9015F" w:rsidRDefault="001F0E2C">
            <w:pPr>
              <w:spacing w:after="0"/>
              <w:rPr>
                <w:b/>
                <w:color w:val="FFFFFF"/>
                <w:sz w:val="15"/>
              </w:rPr>
            </w:pPr>
            <w:r>
              <w:rPr>
                <w:b/>
                <w:color w:val="FFFFFF"/>
                <w:sz w:val="15"/>
              </w:rPr>
              <w:t>030.040.020 We voeren het plan voor de stimulering van de sanering van asbestdaken uit</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06B433E" w14:textId="77777777" w:rsidR="00C9015F" w:rsidRDefault="001F0E2C">
            <w:pPr>
              <w:spacing w:after="0"/>
              <w:jc w:val="right"/>
              <w:rPr>
                <w:b/>
                <w:color w:val="000000"/>
                <w:sz w:val="15"/>
              </w:rPr>
            </w:pPr>
            <w:r>
              <w:rPr>
                <w:b/>
                <w:color w:val="000000"/>
                <w:sz w:val="15"/>
              </w:rPr>
              <w:noBreakHyphen/>
              <w:t>73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DFF6423" w14:textId="77777777" w:rsidR="00C9015F" w:rsidRDefault="001F0E2C">
            <w:pPr>
              <w:spacing w:after="0"/>
              <w:jc w:val="right"/>
              <w:rPr>
                <w:b/>
                <w:color w:val="000000"/>
                <w:sz w:val="15"/>
              </w:rPr>
            </w:pPr>
            <w:r>
              <w:rPr>
                <w:b/>
                <w:color w:val="000000"/>
                <w:sz w:val="15"/>
              </w:rPr>
              <w:noBreakHyphen/>
              <w:t>652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9B1588C" w14:textId="77777777" w:rsidR="00C9015F" w:rsidRDefault="001F0E2C">
            <w:pPr>
              <w:spacing w:after="0"/>
              <w:jc w:val="right"/>
              <w:rPr>
                <w:b/>
                <w:color w:val="000000"/>
                <w:sz w:val="15"/>
              </w:rPr>
            </w:pPr>
            <w:r>
              <w:rPr>
                <w:b/>
                <w:color w:val="000000"/>
                <w:sz w:val="15"/>
              </w:rPr>
              <w:noBreakHyphen/>
              <w:t>227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39ED7C9" w14:textId="77777777" w:rsidR="00C9015F" w:rsidRDefault="001F0E2C">
            <w:pPr>
              <w:spacing w:after="0"/>
              <w:jc w:val="right"/>
              <w:rPr>
                <w:b/>
                <w:color w:val="000000"/>
                <w:sz w:val="15"/>
              </w:rPr>
            </w:pPr>
            <w:r>
              <w:rPr>
                <w:b/>
                <w:color w:val="000000"/>
                <w:sz w:val="15"/>
              </w:rPr>
              <w:noBreakHyphen/>
              <w:t>50</w:t>
            </w:r>
          </w:p>
        </w:tc>
      </w:tr>
      <w:tr w:rsidR="00C9015F" w14:paraId="20B22DB6"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3E5A43C" w14:textId="77777777" w:rsidR="00C9015F" w:rsidRDefault="001F0E2C">
            <w:pPr>
              <w:spacing w:after="0"/>
              <w:rPr>
                <w:b/>
                <w:color w:val="FFFFFF"/>
                <w:sz w:val="15"/>
              </w:rPr>
            </w:pPr>
            <w:r>
              <w:rPr>
                <w:b/>
                <w:color w:val="FFFFFF"/>
                <w:sz w:val="15"/>
              </w:rPr>
              <w:t>030.500.010 Loonkosten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BDA711C" w14:textId="77777777" w:rsidR="00C9015F" w:rsidRDefault="001F0E2C">
            <w:pPr>
              <w:spacing w:after="0"/>
              <w:jc w:val="right"/>
              <w:rPr>
                <w:b/>
                <w:color w:val="000000"/>
                <w:sz w:val="15"/>
              </w:rPr>
            </w:pPr>
            <w:r>
              <w:rPr>
                <w:b/>
                <w:color w:val="000000"/>
                <w:sz w:val="15"/>
              </w:rPr>
              <w:noBreakHyphen/>
              <w:t>229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631F472" w14:textId="77777777" w:rsidR="00C9015F" w:rsidRDefault="001F0E2C">
            <w:pPr>
              <w:spacing w:after="0"/>
              <w:jc w:val="right"/>
              <w:rPr>
                <w:b/>
                <w:color w:val="000000"/>
                <w:sz w:val="15"/>
              </w:rPr>
            </w:pPr>
            <w:r>
              <w:rPr>
                <w:b/>
                <w:color w:val="000000"/>
                <w:sz w:val="15"/>
              </w:rPr>
              <w:noBreakHyphen/>
              <w:t>176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57B98DF" w14:textId="77777777" w:rsidR="00C9015F" w:rsidRDefault="001F0E2C">
            <w:pPr>
              <w:spacing w:after="0"/>
              <w:jc w:val="right"/>
              <w:rPr>
                <w:b/>
                <w:color w:val="000000"/>
                <w:sz w:val="15"/>
              </w:rPr>
            </w:pPr>
            <w:r>
              <w:rPr>
                <w:b/>
                <w:color w:val="000000"/>
                <w:sz w:val="15"/>
              </w:rPr>
              <w:noBreakHyphen/>
              <w:t>176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1A48C97" w14:textId="77777777" w:rsidR="00C9015F" w:rsidRDefault="001F0E2C">
            <w:pPr>
              <w:spacing w:after="0"/>
              <w:jc w:val="right"/>
              <w:rPr>
                <w:b/>
                <w:color w:val="000000"/>
                <w:sz w:val="15"/>
              </w:rPr>
            </w:pPr>
            <w:r>
              <w:rPr>
                <w:b/>
                <w:color w:val="000000"/>
                <w:sz w:val="15"/>
              </w:rPr>
              <w:noBreakHyphen/>
              <w:t>176</w:t>
            </w:r>
          </w:p>
        </w:tc>
      </w:tr>
      <w:tr w:rsidR="00C9015F" w14:paraId="63E8D661"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E906313" w14:textId="77777777" w:rsidR="00C9015F" w:rsidRDefault="001F0E2C">
            <w:pPr>
              <w:spacing w:after="0"/>
              <w:rPr>
                <w:b/>
                <w:color w:val="FFFFFF"/>
                <w:sz w:val="15"/>
              </w:rPr>
            </w:pPr>
            <w:r>
              <w:rPr>
                <w:b/>
                <w:color w:val="FFFFFF"/>
                <w:sz w:val="15"/>
              </w:rPr>
              <w:t>030.700.010 Rente en afschrijving</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435D1F1" w14:textId="77777777" w:rsidR="00C9015F" w:rsidRDefault="001F0E2C">
            <w:pPr>
              <w:spacing w:after="0"/>
              <w:jc w:val="right"/>
              <w:rPr>
                <w:b/>
                <w:color w:val="000000"/>
                <w:sz w:val="15"/>
              </w:rPr>
            </w:pPr>
            <w:r>
              <w:rPr>
                <w:b/>
                <w:color w:val="000000"/>
                <w:sz w:val="15"/>
              </w:rPr>
              <w:noBreakHyphen/>
              <w:t>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FC3DA5A" w14:textId="77777777" w:rsidR="00C9015F" w:rsidRDefault="001F0E2C">
            <w:pPr>
              <w:spacing w:after="0"/>
              <w:jc w:val="right"/>
              <w:rPr>
                <w:b/>
                <w:color w:val="000000"/>
                <w:sz w:val="15"/>
              </w:rPr>
            </w:pPr>
            <w:r>
              <w:rPr>
                <w:b/>
                <w:color w:val="000000"/>
                <w:sz w:val="15"/>
              </w:rPr>
              <w:noBreakHyphen/>
              <w:t>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79C7354" w14:textId="77777777" w:rsidR="00C9015F" w:rsidRDefault="001F0E2C">
            <w:pPr>
              <w:spacing w:after="0"/>
              <w:jc w:val="right"/>
              <w:rPr>
                <w:b/>
                <w:color w:val="000000"/>
                <w:sz w:val="15"/>
              </w:rPr>
            </w:pPr>
            <w:r>
              <w:rPr>
                <w:b/>
                <w:color w:val="000000"/>
                <w:sz w:val="15"/>
              </w:rPr>
              <w:noBreakHyphen/>
              <w:t>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801460A" w14:textId="77777777" w:rsidR="00C9015F" w:rsidRDefault="001F0E2C">
            <w:pPr>
              <w:spacing w:after="0"/>
              <w:jc w:val="right"/>
              <w:rPr>
                <w:b/>
                <w:color w:val="000000"/>
                <w:sz w:val="15"/>
              </w:rPr>
            </w:pPr>
            <w:r>
              <w:rPr>
                <w:b/>
                <w:color w:val="000000"/>
                <w:sz w:val="15"/>
              </w:rPr>
              <w:noBreakHyphen/>
              <w:t>3</w:t>
            </w:r>
          </w:p>
        </w:tc>
      </w:tr>
      <w:tr w:rsidR="00C9015F" w14:paraId="62045804"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675450A" w14:textId="77777777" w:rsidR="00C9015F" w:rsidRDefault="001F0E2C">
            <w:pPr>
              <w:spacing w:after="0"/>
              <w:rPr>
                <w:b/>
                <w:color w:val="000000"/>
                <w:sz w:val="15"/>
              </w:rPr>
            </w:pPr>
            <w:r>
              <w:rPr>
                <w:b/>
                <w:color w:val="000000"/>
                <w:sz w:val="15"/>
              </w:rPr>
              <w:t>Totaal Lasten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BE68FDD" w14:textId="77777777" w:rsidR="00C9015F" w:rsidRDefault="001F0E2C">
            <w:pPr>
              <w:spacing w:after="0"/>
              <w:jc w:val="right"/>
              <w:rPr>
                <w:b/>
                <w:color w:val="000000"/>
                <w:sz w:val="15"/>
              </w:rPr>
            </w:pPr>
            <w:r>
              <w:rPr>
                <w:b/>
                <w:color w:val="000000"/>
                <w:sz w:val="15"/>
              </w:rPr>
              <w:noBreakHyphen/>
              <w:t>1.554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729D53F" w14:textId="77777777" w:rsidR="00C9015F" w:rsidRDefault="001F0E2C">
            <w:pPr>
              <w:spacing w:after="0"/>
              <w:jc w:val="right"/>
              <w:rPr>
                <w:b/>
                <w:color w:val="000000"/>
                <w:sz w:val="15"/>
              </w:rPr>
            </w:pPr>
            <w:r>
              <w:rPr>
                <w:b/>
                <w:color w:val="000000"/>
                <w:sz w:val="15"/>
              </w:rPr>
              <w:noBreakHyphen/>
              <w:t>2.259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AE6A210" w14:textId="77777777" w:rsidR="00C9015F" w:rsidRDefault="001F0E2C">
            <w:pPr>
              <w:spacing w:after="0"/>
              <w:jc w:val="right"/>
              <w:rPr>
                <w:b/>
                <w:color w:val="000000"/>
                <w:sz w:val="15"/>
              </w:rPr>
            </w:pPr>
            <w:r>
              <w:rPr>
                <w:b/>
                <w:color w:val="000000"/>
                <w:sz w:val="15"/>
              </w:rPr>
              <w:noBreakHyphen/>
              <w:t>1.739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CE400ED" w14:textId="77777777" w:rsidR="00C9015F" w:rsidRDefault="001F0E2C">
            <w:pPr>
              <w:spacing w:after="0"/>
              <w:jc w:val="right"/>
              <w:rPr>
                <w:b/>
                <w:color w:val="000000"/>
                <w:sz w:val="15"/>
              </w:rPr>
            </w:pPr>
            <w:r>
              <w:rPr>
                <w:b/>
                <w:color w:val="000000"/>
                <w:sz w:val="15"/>
              </w:rPr>
              <w:noBreakHyphen/>
              <w:t>1.201</w:t>
            </w:r>
          </w:p>
        </w:tc>
      </w:tr>
      <w:tr w:rsidR="00C9015F" w14:paraId="5CDBE87B"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BB17C13" w14:textId="77777777" w:rsidR="00C9015F" w:rsidRDefault="001F0E2C">
            <w:pPr>
              <w:spacing w:after="0"/>
              <w:rPr>
                <w:color w:val="FFFFFF"/>
                <w:sz w:val="15"/>
              </w:rPr>
            </w:pPr>
            <w:r>
              <w:rPr>
                <w:color w:val="FFFFFF"/>
                <w:sz w:val="15"/>
              </w:rPr>
              <w:t>Baten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2F1D0F3"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1E9D145"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20E197D"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1F48695" w14:textId="77777777" w:rsidR="00C9015F" w:rsidRDefault="00C9015F">
            <w:pPr>
              <w:spacing w:after="0"/>
              <w:jc w:val="center"/>
              <w:rPr>
                <w:color w:val="000000"/>
                <w:sz w:val="15"/>
              </w:rPr>
            </w:pPr>
          </w:p>
        </w:tc>
      </w:tr>
      <w:tr w:rsidR="00C9015F" w14:paraId="00AFA719"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B72952A" w14:textId="77777777" w:rsidR="00C9015F" w:rsidRDefault="001F0E2C">
            <w:pPr>
              <w:spacing w:after="0"/>
              <w:rPr>
                <w:b/>
                <w:color w:val="FFFFFF"/>
                <w:sz w:val="15"/>
              </w:rPr>
            </w:pPr>
            <w:r>
              <w:rPr>
                <w:b/>
                <w:color w:val="FFFFFF"/>
                <w:sz w:val="15"/>
              </w:rPr>
              <w:t>030.010.010 We zetten het project korte ketens door</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5D16E55" w14:textId="77777777" w:rsidR="00C9015F" w:rsidRDefault="001F0E2C">
            <w:pPr>
              <w:spacing w:after="0"/>
              <w:jc w:val="right"/>
              <w:rPr>
                <w:b/>
                <w:color w:val="000000"/>
                <w:sz w:val="15"/>
              </w:rPr>
            </w:pPr>
            <w:r>
              <w:rPr>
                <w:b/>
                <w:color w:val="000000"/>
                <w:sz w:val="15"/>
              </w:rPr>
              <w:t>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E82994D"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3402ADC"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FB93EEB" w14:textId="77777777" w:rsidR="00C9015F" w:rsidRDefault="001F0E2C">
            <w:pPr>
              <w:spacing w:after="0"/>
              <w:jc w:val="right"/>
              <w:rPr>
                <w:b/>
                <w:color w:val="000000"/>
                <w:sz w:val="15"/>
              </w:rPr>
            </w:pPr>
            <w:r>
              <w:rPr>
                <w:b/>
                <w:color w:val="000000"/>
                <w:sz w:val="15"/>
              </w:rPr>
              <w:t>0</w:t>
            </w:r>
          </w:p>
        </w:tc>
      </w:tr>
      <w:tr w:rsidR="00C9015F" w14:paraId="30604F66"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DAA28F2" w14:textId="77777777" w:rsidR="00C9015F" w:rsidRDefault="001F0E2C">
            <w:pPr>
              <w:spacing w:after="0"/>
              <w:rPr>
                <w:b/>
                <w:color w:val="FFFFFF"/>
                <w:sz w:val="15"/>
              </w:rPr>
            </w:pPr>
            <w:r>
              <w:rPr>
                <w:b/>
                <w:color w:val="FFFFFF"/>
                <w:sz w:val="15"/>
              </w:rPr>
              <w:t>030.010.020 We onderzoeken mogelijkheden voor stimulering van meer verbinding tussen agrariërs en inwoners</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3F1B4F7"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AB84012"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97ED24C"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1568CB2" w14:textId="77777777" w:rsidR="00C9015F" w:rsidRDefault="001F0E2C">
            <w:pPr>
              <w:spacing w:after="0"/>
              <w:jc w:val="right"/>
              <w:rPr>
                <w:b/>
                <w:color w:val="000000"/>
                <w:sz w:val="15"/>
              </w:rPr>
            </w:pPr>
            <w:r>
              <w:rPr>
                <w:b/>
                <w:color w:val="000000"/>
                <w:sz w:val="15"/>
              </w:rPr>
              <w:t>24</w:t>
            </w:r>
          </w:p>
        </w:tc>
      </w:tr>
      <w:tr w:rsidR="00C9015F" w14:paraId="1B37AFF1"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9D2C183" w14:textId="77777777" w:rsidR="00C9015F" w:rsidRDefault="001F0E2C">
            <w:pPr>
              <w:spacing w:after="0"/>
              <w:rPr>
                <w:b/>
                <w:color w:val="FFFFFF"/>
                <w:sz w:val="15"/>
              </w:rPr>
            </w:pPr>
            <w:r>
              <w:rPr>
                <w:b/>
                <w:color w:val="FFFFFF"/>
                <w:sz w:val="15"/>
              </w:rPr>
              <w:lastRenderedPageBreak/>
              <w:t>030.010.030 We doorlopen een kavelruilproces om een betere landbouwstructuur te organiseren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556A70B" w14:textId="77777777" w:rsidR="00C9015F" w:rsidRDefault="001F0E2C">
            <w:pPr>
              <w:spacing w:after="0"/>
              <w:jc w:val="right"/>
              <w:rPr>
                <w:b/>
                <w:color w:val="000000"/>
                <w:sz w:val="15"/>
              </w:rPr>
            </w:pPr>
            <w:r>
              <w:rPr>
                <w:b/>
                <w:color w:val="000000"/>
                <w:sz w:val="15"/>
              </w:rPr>
              <w:t>62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8530C91"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515D9A9"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24C1111" w14:textId="77777777" w:rsidR="00C9015F" w:rsidRDefault="001F0E2C">
            <w:pPr>
              <w:spacing w:after="0"/>
              <w:jc w:val="right"/>
              <w:rPr>
                <w:b/>
                <w:color w:val="000000"/>
                <w:sz w:val="15"/>
              </w:rPr>
            </w:pPr>
            <w:r>
              <w:rPr>
                <w:b/>
                <w:color w:val="000000"/>
                <w:sz w:val="15"/>
              </w:rPr>
              <w:t>35</w:t>
            </w:r>
          </w:p>
        </w:tc>
      </w:tr>
      <w:tr w:rsidR="00C9015F" w14:paraId="22115F42"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2656035" w14:textId="77777777" w:rsidR="00C9015F" w:rsidRDefault="001F0E2C">
            <w:pPr>
              <w:spacing w:after="0"/>
              <w:rPr>
                <w:b/>
                <w:color w:val="FFFFFF"/>
                <w:sz w:val="15"/>
              </w:rPr>
            </w:pPr>
            <w:r>
              <w:rPr>
                <w:b/>
                <w:color w:val="FFFFFF"/>
                <w:sz w:val="15"/>
              </w:rPr>
              <w:t>030.020.010 stimuleren aanleg nieuwe natuur en landschap</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62898CF" w14:textId="77777777" w:rsidR="00C9015F" w:rsidRDefault="001F0E2C">
            <w:pPr>
              <w:spacing w:after="0"/>
              <w:jc w:val="right"/>
              <w:rPr>
                <w:b/>
                <w:color w:val="000000"/>
                <w:sz w:val="15"/>
              </w:rPr>
            </w:pPr>
            <w:r>
              <w:rPr>
                <w:b/>
                <w:color w:val="000000"/>
                <w:sz w:val="15"/>
              </w:rPr>
              <w:t>138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E7B28F3"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5DEAD65"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AAEE197" w14:textId="77777777" w:rsidR="00C9015F" w:rsidRDefault="001F0E2C">
            <w:pPr>
              <w:spacing w:after="0"/>
              <w:jc w:val="right"/>
              <w:rPr>
                <w:b/>
                <w:color w:val="000000"/>
                <w:sz w:val="15"/>
              </w:rPr>
            </w:pPr>
            <w:r>
              <w:rPr>
                <w:b/>
                <w:color w:val="000000"/>
                <w:sz w:val="15"/>
              </w:rPr>
              <w:t>6</w:t>
            </w:r>
          </w:p>
        </w:tc>
      </w:tr>
      <w:tr w:rsidR="00C9015F" w14:paraId="676EAD16"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F803521" w14:textId="77777777" w:rsidR="00C9015F" w:rsidRDefault="001F0E2C">
            <w:pPr>
              <w:spacing w:after="0"/>
              <w:rPr>
                <w:b/>
                <w:color w:val="FFFFFF"/>
                <w:sz w:val="15"/>
              </w:rPr>
            </w:pPr>
            <w:r>
              <w:rPr>
                <w:b/>
                <w:color w:val="FFFFFF"/>
                <w:sz w:val="15"/>
              </w:rPr>
              <w:t>030.020.030 Biodiversiteitsplan uitvoeren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482F7C6"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F683707"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C13E80E"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2BA12C3" w14:textId="77777777" w:rsidR="00C9015F" w:rsidRDefault="001F0E2C">
            <w:pPr>
              <w:spacing w:after="0"/>
              <w:jc w:val="right"/>
              <w:rPr>
                <w:b/>
                <w:color w:val="000000"/>
                <w:sz w:val="15"/>
              </w:rPr>
            </w:pPr>
            <w:r>
              <w:rPr>
                <w:b/>
                <w:color w:val="000000"/>
                <w:sz w:val="15"/>
              </w:rPr>
              <w:t>15</w:t>
            </w:r>
          </w:p>
        </w:tc>
      </w:tr>
      <w:tr w:rsidR="00C9015F" w14:paraId="0EE09CE2"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BF314B6" w14:textId="77777777" w:rsidR="00C9015F" w:rsidRDefault="001F0E2C">
            <w:pPr>
              <w:spacing w:after="0"/>
              <w:rPr>
                <w:b/>
                <w:color w:val="FFFFFF"/>
                <w:sz w:val="15"/>
              </w:rPr>
            </w:pPr>
            <w:r>
              <w:rPr>
                <w:b/>
                <w:color w:val="FFFFFF"/>
                <w:sz w:val="15"/>
              </w:rPr>
              <w:t>030.030.010 de uitvoeringsagenda "beleef het in Berkelland" uitvoeren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76E5D49" w14:textId="77777777" w:rsidR="00C9015F" w:rsidRDefault="001F0E2C">
            <w:pPr>
              <w:spacing w:after="0"/>
              <w:jc w:val="right"/>
              <w:rPr>
                <w:b/>
                <w:color w:val="000000"/>
                <w:sz w:val="15"/>
              </w:rPr>
            </w:pPr>
            <w:r>
              <w:rPr>
                <w:b/>
                <w:color w:val="000000"/>
                <w:sz w:val="15"/>
              </w:rPr>
              <w:t>643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FFDAB30" w14:textId="77777777" w:rsidR="00C9015F" w:rsidRDefault="001F0E2C">
            <w:pPr>
              <w:spacing w:after="0"/>
              <w:jc w:val="right"/>
              <w:rPr>
                <w:b/>
                <w:color w:val="000000"/>
                <w:sz w:val="15"/>
              </w:rPr>
            </w:pPr>
            <w:r>
              <w:rPr>
                <w:b/>
                <w:color w:val="000000"/>
                <w:sz w:val="15"/>
              </w:rPr>
              <w:t>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19D18F9" w14:textId="77777777" w:rsidR="00C9015F" w:rsidRDefault="001F0E2C">
            <w:pPr>
              <w:spacing w:after="0"/>
              <w:jc w:val="right"/>
              <w:rPr>
                <w:b/>
                <w:color w:val="000000"/>
                <w:sz w:val="15"/>
              </w:rPr>
            </w:pPr>
            <w:r>
              <w:rPr>
                <w:b/>
                <w:color w:val="000000"/>
                <w:sz w:val="15"/>
              </w:rPr>
              <w:t>356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2D3B558" w14:textId="77777777" w:rsidR="00C9015F" w:rsidRDefault="001F0E2C">
            <w:pPr>
              <w:spacing w:after="0"/>
              <w:jc w:val="right"/>
              <w:rPr>
                <w:b/>
                <w:color w:val="000000"/>
                <w:sz w:val="15"/>
              </w:rPr>
            </w:pPr>
            <w:r>
              <w:rPr>
                <w:b/>
                <w:color w:val="000000"/>
                <w:sz w:val="15"/>
              </w:rPr>
              <w:t>408</w:t>
            </w:r>
          </w:p>
        </w:tc>
      </w:tr>
      <w:tr w:rsidR="00C9015F" w14:paraId="157EE7BD"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9EF33A5" w14:textId="77777777" w:rsidR="00C9015F" w:rsidRDefault="001F0E2C">
            <w:pPr>
              <w:spacing w:after="0"/>
              <w:rPr>
                <w:b/>
                <w:color w:val="FFFFFF"/>
                <w:sz w:val="15"/>
              </w:rPr>
            </w:pPr>
            <w:r>
              <w:rPr>
                <w:b/>
                <w:color w:val="FFFFFF"/>
                <w:sz w:val="15"/>
              </w:rPr>
              <w:t>030.040.010 We voeren het plan van aanpak voor de aanpak van vrijkomende agrarische bebouwing uit</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89D3292" w14:textId="77777777" w:rsidR="00C9015F" w:rsidRDefault="001F0E2C">
            <w:pPr>
              <w:spacing w:after="0"/>
              <w:jc w:val="right"/>
              <w:rPr>
                <w:b/>
                <w:color w:val="000000"/>
                <w:sz w:val="15"/>
              </w:rPr>
            </w:pPr>
            <w:r>
              <w:rPr>
                <w:b/>
                <w:color w:val="000000"/>
                <w:sz w:val="15"/>
              </w:rPr>
              <w:t>40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1A9E34E"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D82001F" w14:textId="77777777" w:rsidR="00C9015F" w:rsidRDefault="001F0E2C">
            <w:pPr>
              <w:spacing w:after="0"/>
              <w:jc w:val="right"/>
              <w:rPr>
                <w:b/>
                <w:color w:val="000000"/>
                <w:sz w:val="15"/>
              </w:rPr>
            </w:pPr>
            <w:r>
              <w:rPr>
                <w:b/>
                <w:color w:val="000000"/>
                <w:sz w:val="15"/>
              </w:rPr>
              <w:t>75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F4BAED4" w14:textId="77777777" w:rsidR="00C9015F" w:rsidRDefault="001F0E2C">
            <w:pPr>
              <w:spacing w:after="0"/>
              <w:jc w:val="right"/>
              <w:rPr>
                <w:b/>
                <w:color w:val="000000"/>
                <w:sz w:val="15"/>
              </w:rPr>
            </w:pPr>
            <w:r>
              <w:rPr>
                <w:b/>
                <w:color w:val="000000"/>
                <w:sz w:val="15"/>
              </w:rPr>
              <w:t>146</w:t>
            </w:r>
          </w:p>
        </w:tc>
      </w:tr>
      <w:tr w:rsidR="00C9015F" w14:paraId="4B08955A"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08D06B7" w14:textId="77777777" w:rsidR="00C9015F" w:rsidRDefault="001F0E2C">
            <w:pPr>
              <w:spacing w:after="0"/>
              <w:rPr>
                <w:b/>
                <w:color w:val="000000"/>
                <w:sz w:val="15"/>
              </w:rPr>
            </w:pPr>
            <w:r>
              <w:rPr>
                <w:b/>
                <w:color w:val="000000"/>
                <w:sz w:val="15"/>
              </w:rPr>
              <w:t>Totaal Baten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D477823" w14:textId="77777777" w:rsidR="00C9015F" w:rsidRDefault="001F0E2C">
            <w:pPr>
              <w:spacing w:after="0"/>
              <w:jc w:val="right"/>
              <w:rPr>
                <w:b/>
                <w:color w:val="000000"/>
                <w:sz w:val="15"/>
              </w:rPr>
            </w:pPr>
            <w:r>
              <w:rPr>
                <w:b/>
                <w:color w:val="000000"/>
                <w:sz w:val="15"/>
              </w:rPr>
              <w:t>890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9D8D8DE" w14:textId="77777777" w:rsidR="00C9015F" w:rsidRDefault="001F0E2C">
            <w:pPr>
              <w:spacing w:after="0"/>
              <w:jc w:val="right"/>
              <w:rPr>
                <w:b/>
                <w:color w:val="000000"/>
                <w:sz w:val="15"/>
              </w:rPr>
            </w:pPr>
            <w:r>
              <w:rPr>
                <w:b/>
                <w:color w:val="000000"/>
                <w:sz w:val="15"/>
              </w:rPr>
              <w:t>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F0483C1" w14:textId="77777777" w:rsidR="00C9015F" w:rsidRDefault="001F0E2C">
            <w:pPr>
              <w:spacing w:after="0"/>
              <w:jc w:val="right"/>
              <w:rPr>
                <w:b/>
                <w:color w:val="000000"/>
                <w:sz w:val="15"/>
              </w:rPr>
            </w:pPr>
            <w:r>
              <w:rPr>
                <w:b/>
                <w:color w:val="000000"/>
                <w:sz w:val="15"/>
              </w:rPr>
              <w:t>431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B3F6B69" w14:textId="77777777" w:rsidR="00C9015F" w:rsidRDefault="001F0E2C">
            <w:pPr>
              <w:spacing w:after="0"/>
              <w:jc w:val="right"/>
              <w:rPr>
                <w:b/>
                <w:color w:val="000000"/>
                <w:sz w:val="15"/>
              </w:rPr>
            </w:pPr>
            <w:r>
              <w:rPr>
                <w:b/>
                <w:color w:val="000000"/>
                <w:sz w:val="15"/>
              </w:rPr>
              <w:t>634</w:t>
            </w:r>
          </w:p>
        </w:tc>
      </w:tr>
      <w:tr w:rsidR="00C9015F" w14:paraId="7109BA7C"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356816D" w14:textId="77777777" w:rsidR="00C9015F" w:rsidRDefault="001F0E2C">
            <w:pPr>
              <w:spacing w:after="0"/>
              <w:rPr>
                <w:b/>
                <w:color w:val="000000"/>
                <w:sz w:val="15"/>
              </w:rPr>
            </w:pPr>
            <w:r>
              <w:rPr>
                <w:b/>
                <w:color w:val="000000"/>
                <w:sz w:val="15"/>
              </w:rPr>
              <w:t>Gerealiseerd saldo van baten en lasten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8B0035F" w14:textId="77777777" w:rsidR="00C9015F" w:rsidRDefault="001F0E2C">
            <w:pPr>
              <w:spacing w:after="0"/>
              <w:jc w:val="right"/>
              <w:rPr>
                <w:b/>
                <w:color w:val="000000"/>
                <w:sz w:val="15"/>
              </w:rPr>
            </w:pPr>
            <w:r>
              <w:rPr>
                <w:b/>
                <w:color w:val="000000"/>
                <w:sz w:val="15"/>
              </w:rPr>
              <w:noBreakHyphen/>
              <w:t>664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37E2603" w14:textId="77777777" w:rsidR="00C9015F" w:rsidRDefault="001F0E2C">
            <w:pPr>
              <w:spacing w:after="0"/>
              <w:jc w:val="right"/>
              <w:rPr>
                <w:b/>
                <w:color w:val="000000"/>
                <w:sz w:val="15"/>
              </w:rPr>
            </w:pPr>
            <w:r>
              <w:rPr>
                <w:b/>
                <w:color w:val="000000"/>
                <w:sz w:val="15"/>
              </w:rPr>
              <w:noBreakHyphen/>
              <w:t>2.258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984F40B" w14:textId="77777777" w:rsidR="00C9015F" w:rsidRDefault="001F0E2C">
            <w:pPr>
              <w:spacing w:after="0"/>
              <w:jc w:val="right"/>
              <w:rPr>
                <w:b/>
                <w:color w:val="000000"/>
                <w:sz w:val="15"/>
              </w:rPr>
            </w:pPr>
            <w:r>
              <w:rPr>
                <w:b/>
                <w:color w:val="000000"/>
                <w:sz w:val="15"/>
              </w:rPr>
              <w:noBreakHyphen/>
              <w:t>1.308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C931141" w14:textId="77777777" w:rsidR="00C9015F" w:rsidRDefault="001F0E2C">
            <w:pPr>
              <w:spacing w:after="0"/>
              <w:jc w:val="right"/>
              <w:rPr>
                <w:b/>
                <w:color w:val="000000"/>
                <w:sz w:val="15"/>
              </w:rPr>
            </w:pPr>
            <w:r>
              <w:rPr>
                <w:b/>
                <w:color w:val="000000"/>
                <w:sz w:val="15"/>
              </w:rPr>
              <w:noBreakHyphen/>
              <w:t>567</w:t>
            </w:r>
          </w:p>
        </w:tc>
      </w:tr>
      <w:tr w:rsidR="00C9015F" w14:paraId="3A827A8D"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D441904" w14:textId="77777777" w:rsidR="00C9015F" w:rsidRDefault="001F0E2C">
            <w:pPr>
              <w:spacing w:after="0"/>
              <w:rPr>
                <w:color w:val="FFFFFF"/>
                <w:sz w:val="15"/>
              </w:rPr>
            </w:pPr>
            <w:r>
              <w:rPr>
                <w:color w:val="FFFFFF"/>
                <w:sz w:val="15"/>
              </w:rPr>
              <w:t>Onttrekkingen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8806C91"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1D1E6C5"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C8EE336"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0AF920B" w14:textId="77777777" w:rsidR="00C9015F" w:rsidRDefault="00C9015F">
            <w:pPr>
              <w:spacing w:after="0"/>
              <w:jc w:val="center"/>
              <w:rPr>
                <w:color w:val="000000"/>
                <w:sz w:val="15"/>
              </w:rPr>
            </w:pPr>
          </w:p>
        </w:tc>
      </w:tr>
      <w:tr w:rsidR="00C9015F" w14:paraId="02381E82"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AA442CC" w14:textId="77777777" w:rsidR="00C9015F" w:rsidRDefault="001F0E2C">
            <w:pPr>
              <w:spacing w:after="0"/>
              <w:rPr>
                <w:b/>
                <w:color w:val="FFFFFF"/>
                <w:sz w:val="15"/>
              </w:rPr>
            </w:pPr>
            <w:r>
              <w:rPr>
                <w:b/>
                <w:color w:val="FFFFFF"/>
                <w:sz w:val="15"/>
              </w:rPr>
              <w:t>030.710.010 Reserves</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AA36234" w14:textId="77777777" w:rsidR="00C9015F" w:rsidRDefault="001F0E2C">
            <w:pPr>
              <w:spacing w:after="0"/>
              <w:jc w:val="right"/>
              <w:rPr>
                <w:b/>
                <w:color w:val="000000"/>
                <w:sz w:val="15"/>
              </w:rPr>
            </w:pPr>
            <w:r>
              <w:rPr>
                <w:b/>
                <w:color w:val="000000"/>
                <w:sz w:val="15"/>
              </w:rPr>
              <w:t>260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8FB336A" w14:textId="77777777" w:rsidR="00C9015F" w:rsidRDefault="001F0E2C">
            <w:pPr>
              <w:spacing w:after="0"/>
              <w:jc w:val="right"/>
              <w:rPr>
                <w:b/>
                <w:color w:val="000000"/>
                <w:sz w:val="15"/>
              </w:rPr>
            </w:pPr>
            <w:r>
              <w:rPr>
                <w:b/>
                <w:color w:val="000000"/>
                <w:sz w:val="15"/>
              </w:rPr>
              <w:t>1.849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7F05122" w14:textId="77777777" w:rsidR="00C9015F" w:rsidRDefault="001F0E2C">
            <w:pPr>
              <w:spacing w:after="0"/>
              <w:jc w:val="right"/>
              <w:rPr>
                <w:b/>
                <w:color w:val="000000"/>
                <w:sz w:val="15"/>
              </w:rPr>
            </w:pPr>
            <w:r>
              <w:rPr>
                <w:b/>
                <w:color w:val="000000"/>
                <w:sz w:val="15"/>
              </w:rPr>
              <w:t>975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9656749" w14:textId="77777777" w:rsidR="00C9015F" w:rsidRDefault="001F0E2C">
            <w:pPr>
              <w:spacing w:after="0"/>
              <w:jc w:val="right"/>
              <w:rPr>
                <w:b/>
                <w:color w:val="000000"/>
                <w:sz w:val="15"/>
              </w:rPr>
            </w:pPr>
            <w:r>
              <w:rPr>
                <w:b/>
                <w:color w:val="000000"/>
                <w:sz w:val="15"/>
              </w:rPr>
              <w:t>375</w:t>
            </w:r>
          </w:p>
        </w:tc>
      </w:tr>
      <w:tr w:rsidR="00C9015F" w14:paraId="68423D5E"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DF7238A" w14:textId="77777777" w:rsidR="00C9015F" w:rsidRDefault="001F0E2C">
            <w:pPr>
              <w:spacing w:after="0"/>
              <w:rPr>
                <w:b/>
                <w:color w:val="000000"/>
                <w:sz w:val="15"/>
              </w:rPr>
            </w:pPr>
            <w:r>
              <w:rPr>
                <w:b/>
                <w:color w:val="000000"/>
                <w:sz w:val="15"/>
              </w:rPr>
              <w:t>Totaal Onttrekkingen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D1B3575" w14:textId="77777777" w:rsidR="00C9015F" w:rsidRDefault="001F0E2C">
            <w:pPr>
              <w:spacing w:after="0"/>
              <w:jc w:val="right"/>
              <w:rPr>
                <w:b/>
                <w:color w:val="000000"/>
                <w:sz w:val="15"/>
              </w:rPr>
            </w:pPr>
            <w:r>
              <w:rPr>
                <w:b/>
                <w:color w:val="000000"/>
                <w:sz w:val="15"/>
              </w:rPr>
              <w:t>260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7DEAF8F" w14:textId="77777777" w:rsidR="00C9015F" w:rsidRDefault="001F0E2C">
            <w:pPr>
              <w:spacing w:after="0"/>
              <w:jc w:val="right"/>
              <w:rPr>
                <w:b/>
                <w:color w:val="000000"/>
                <w:sz w:val="15"/>
              </w:rPr>
            </w:pPr>
            <w:r>
              <w:rPr>
                <w:b/>
                <w:color w:val="000000"/>
                <w:sz w:val="15"/>
              </w:rPr>
              <w:t>1.849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501C390" w14:textId="77777777" w:rsidR="00C9015F" w:rsidRDefault="001F0E2C">
            <w:pPr>
              <w:spacing w:after="0"/>
              <w:jc w:val="right"/>
              <w:rPr>
                <w:b/>
                <w:color w:val="000000"/>
                <w:sz w:val="15"/>
              </w:rPr>
            </w:pPr>
            <w:r>
              <w:rPr>
                <w:b/>
                <w:color w:val="000000"/>
                <w:sz w:val="15"/>
              </w:rPr>
              <w:t>975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FB83125" w14:textId="77777777" w:rsidR="00C9015F" w:rsidRDefault="001F0E2C">
            <w:pPr>
              <w:spacing w:after="0"/>
              <w:jc w:val="right"/>
              <w:rPr>
                <w:b/>
                <w:color w:val="000000"/>
                <w:sz w:val="15"/>
              </w:rPr>
            </w:pPr>
            <w:r>
              <w:rPr>
                <w:b/>
                <w:color w:val="000000"/>
                <w:sz w:val="15"/>
              </w:rPr>
              <w:t>375</w:t>
            </w:r>
          </w:p>
        </w:tc>
      </w:tr>
      <w:tr w:rsidR="00C9015F" w14:paraId="4A8B8823"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03932B0" w14:textId="77777777" w:rsidR="00C9015F" w:rsidRDefault="001F0E2C">
            <w:pPr>
              <w:spacing w:after="0"/>
              <w:rPr>
                <w:color w:val="FFFFFF"/>
                <w:sz w:val="15"/>
              </w:rPr>
            </w:pPr>
            <w:r>
              <w:rPr>
                <w:color w:val="FFFFFF"/>
                <w:sz w:val="15"/>
              </w:rPr>
              <w:t>Stortingen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D5A6739"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036D504"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296D617"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FA00FD0" w14:textId="77777777" w:rsidR="00C9015F" w:rsidRDefault="00C9015F">
            <w:pPr>
              <w:spacing w:after="0"/>
              <w:jc w:val="center"/>
              <w:rPr>
                <w:color w:val="000000"/>
                <w:sz w:val="15"/>
              </w:rPr>
            </w:pPr>
          </w:p>
        </w:tc>
      </w:tr>
      <w:tr w:rsidR="00C9015F" w14:paraId="5DCE1ABD"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5F27DEE" w14:textId="77777777" w:rsidR="00C9015F" w:rsidRDefault="001F0E2C">
            <w:pPr>
              <w:spacing w:after="0"/>
              <w:rPr>
                <w:b/>
                <w:color w:val="FFFFFF"/>
                <w:sz w:val="15"/>
              </w:rPr>
            </w:pPr>
            <w:r>
              <w:rPr>
                <w:b/>
                <w:color w:val="FFFFFF"/>
                <w:sz w:val="15"/>
              </w:rPr>
              <w:t>030.710.010 Reserves</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2D5FDC9" w14:textId="77777777" w:rsidR="00C9015F" w:rsidRDefault="001F0E2C">
            <w:pPr>
              <w:spacing w:after="0"/>
              <w:jc w:val="right"/>
              <w:rPr>
                <w:b/>
                <w:color w:val="000000"/>
                <w:sz w:val="15"/>
              </w:rPr>
            </w:pPr>
            <w:r>
              <w:rPr>
                <w:b/>
                <w:color w:val="000000"/>
                <w:sz w:val="15"/>
              </w:rPr>
              <w:noBreakHyphen/>
              <w:t>99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675D832"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1F3B746" w14:textId="77777777" w:rsidR="00C9015F" w:rsidRDefault="001F0E2C">
            <w:pPr>
              <w:spacing w:after="0"/>
              <w:jc w:val="right"/>
              <w:rPr>
                <w:b/>
                <w:color w:val="000000"/>
                <w:sz w:val="15"/>
              </w:rPr>
            </w:pPr>
            <w:r>
              <w:rPr>
                <w:b/>
                <w:color w:val="000000"/>
                <w:sz w:val="15"/>
              </w:rPr>
              <w:noBreakHyphen/>
              <w:t>230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DCAF2B7" w14:textId="77777777" w:rsidR="00C9015F" w:rsidRDefault="001F0E2C">
            <w:pPr>
              <w:spacing w:after="0"/>
              <w:jc w:val="right"/>
              <w:rPr>
                <w:b/>
                <w:color w:val="000000"/>
                <w:sz w:val="15"/>
              </w:rPr>
            </w:pPr>
            <w:r>
              <w:rPr>
                <w:b/>
                <w:color w:val="000000"/>
                <w:sz w:val="15"/>
              </w:rPr>
              <w:noBreakHyphen/>
              <w:t>302</w:t>
            </w:r>
          </w:p>
        </w:tc>
      </w:tr>
      <w:tr w:rsidR="00C9015F" w14:paraId="577A33C5"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6E4B0B5" w14:textId="77777777" w:rsidR="00C9015F" w:rsidRDefault="001F0E2C">
            <w:pPr>
              <w:spacing w:after="0"/>
              <w:rPr>
                <w:b/>
                <w:color w:val="000000"/>
                <w:sz w:val="15"/>
              </w:rPr>
            </w:pPr>
            <w:r>
              <w:rPr>
                <w:b/>
                <w:color w:val="000000"/>
                <w:sz w:val="15"/>
              </w:rPr>
              <w:t>Totaal Stortingen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E5BE6BF" w14:textId="77777777" w:rsidR="00C9015F" w:rsidRDefault="001F0E2C">
            <w:pPr>
              <w:spacing w:after="0"/>
              <w:jc w:val="right"/>
              <w:rPr>
                <w:b/>
                <w:color w:val="000000"/>
                <w:sz w:val="15"/>
              </w:rPr>
            </w:pPr>
            <w:r>
              <w:rPr>
                <w:b/>
                <w:color w:val="000000"/>
                <w:sz w:val="15"/>
              </w:rPr>
              <w:noBreakHyphen/>
              <w:t>99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6B002CE"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9687560" w14:textId="77777777" w:rsidR="00C9015F" w:rsidRDefault="001F0E2C">
            <w:pPr>
              <w:spacing w:after="0"/>
              <w:jc w:val="right"/>
              <w:rPr>
                <w:b/>
                <w:color w:val="000000"/>
                <w:sz w:val="15"/>
              </w:rPr>
            </w:pPr>
            <w:r>
              <w:rPr>
                <w:b/>
                <w:color w:val="000000"/>
                <w:sz w:val="15"/>
              </w:rPr>
              <w:noBreakHyphen/>
              <w:t>230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76BA3DD" w14:textId="77777777" w:rsidR="00C9015F" w:rsidRDefault="001F0E2C">
            <w:pPr>
              <w:spacing w:after="0"/>
              <w:jc w:val="right"/>
              <w:rPr>
                <w:b/>
                <w:color w:val="000000"/>
                <w:sz w:val="15"/>
              </w:rPr>
            </w:pPr>
            <w:r>
              <w:rPr>
                <w:b/>
                <w:color w:val="000000"/>
                <w:sz w:val="15"/>
              </w:rPr>
              <w:noBreakHyphen/>
              <w:t>302</w:t>
            </w:r>
          </w:p>
        </w:tc>
      </w:tr>
      <w:tr w:rsidR="00C9015F" w14:paraId="47B22BF2"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620E848" w14:textId="77777777" w:rsidR="00C9015F" w:rsidRDefault="001F0E2C">
            <w:pPr>
              <w:spacing w:after="0"/>
              <w:rPr>
                <w:b/>
                <w:color w:val="000000"/>
                <w:sz w:val="15"/>
              </w:rPr>
            </w:pPr>
            <w:r>
              <w:rPr>
                <w:b/>
                <w:color w:val="000000"/>
                <w:sz w:val="15"/>
              </w:rPr>
              <w:t>Mutaties reserves</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77BD239" w14:textId="77777777" w:rsidR="00C9015F" w:rsidRDefault="001F0E2C">
            <w:pPr>
              <w:spacing w:after="0"/>
              <w:jc w:val="right"/>
              <w:rPr>
                <w:b/>
                <w:color w:val="000000"/>
                <w:sz w:val="15"/>
              </w:rPr>
            </w:pPr>
            <w:r>
              <w:rPr>
                <w:b/>
                <w:color w:val="000000"/>
                <w:sz w:val="15"/>
              </w:rPr>
              <w:t>161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43C93CC" w14:textId="77777777" w:rsidR="00C9015F" w:rsidRDefault="001F0E2C">
            <w:pPr>
              <w:spacing w:after="0"/>
              <w:jc w:val="right"/>
              <w:rPr>
                <w:b/>
                <w:color w:val="000000"/>
                <w:sz w:val="15"/>
              </w:rPr>
            </w:pPr>
            <w:r>
              <w:rPr>
                <w:b/>
                <w:color w:val="000000"/>
                <w:sz w:val="15"/>
              </w:rPr>
              <w:t>1.849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2FED0B3" w14:textId="77777777" w:rsidR="00C9015F" w:rsidRDefault="001F0E2C">
            <w:pPr>
              <w:spacing w:after="0"/>
              <w:jc w:val="right"/>
              <w:rPr>
                <w:b/>
                <w:color w:val="000000"/>
                <w:sz w:val="15"/>
              </w:rPr>
            </w:pPr>
            <w:r>
              <w:rPr>
                <w:b/>
                <w:color w:val="000000"/>
                <w:sz w:val="15"/>
              </w:rPr>
              <w:t>744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49949D4" w14:textId="77777777" w:rsidR="00C9015F" w:rsidRDefault="001F0E2C">
            <w:pPr>
              <w:spacing w:after="0"/>
              <w:jc w:val="right"/>
              <w:rPr>
                <w:b/>
                <w:color w:val="000000"/>
                <w:sz w:val="15"/>
              </w:rPr>
            </w:pPr>
            <w:r>
              <w:rPr>
                <w:b/>
                <w:color w:val="000000"/>
                <w:sz w:val="15"/>
              </w:rPr>
              <w:t>73</w:t>
            </w:r>
          </w:p>
        </w:tc>
      </w:tr>
      <w:tr w:rsidR="00C9015F" w14:paraId="7AE2894F"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94CCC44" w14:textId="77777777" w:rsidR="00C9015F" w:rsidRDefault="001F0E2C">
            <w:pPr>
              <w:spacing w:after="0"/>
              <w:rPr>
                <w:b/>
                <w:color w:val="000000"/>
                <w:sz w:val="15"/>
              </w:rPr>
            </w:pPr>
            <w:r>
              <w:rPr>
                <w:b/>
                <w:color w:val="000000"/>
                <w:sz w:val="15"/>
              </w:rPr>
              <w:t>Gerealiseerd resultaat</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2450F04" w14:textId="77777777" w:rsidR="00C9015F" w:rsidRDefault="001F0E2C">
            <w:pPr>
              <w:spacing w:after="0"/>
              <w:jc w:val="right"/>
              <w:rPr>
                <w:b/>
                <w:color w:val="000000"/>
                <w:sz w:val="15"/>
              </w:rPr>
            </w:pPr>
            <w:r>
              <w:rPr>
                <w:b/>
                <w:color w:val="000000"/>
                <w:sz w:val="15"/>
              </w:rPr>
              <w:noBreakHyphen/>
              <w:t>503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E5DDCC7" w14:textId="77777777" w:rsidR="00C9015F" w:rsidRDefault="001F0E2C">
            <w:pPr>
              <w:spacing w:after="0"/>
              <w:jc w:val="right"/>
              <w:rPr>
                <w:b/>
                <w:color w:val="000000"/>
                <w:sz w:val="15"/>
              </w:rPr>
            </w:pPr>
            <w:r>
              <w:rPr>
                <w:b/>
                <w:color w:val="000000"/>
                <w:sz w:val="15"/>
              </w:rPr>
              <w:noBreakHyphen/>
              <w:t>409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1EB8D58" w14:textId="77777777" w:rsidR="00C9015F" w:rsidRDefault="001F0E2C">
            <w:pPr>
              <w:spacing w:after="0"/>
              <w:jc w:val="right"/>
              <w:rPr>
                <w:b/>
                <w:color w:val="000000"/>
                <w:sz w:val="15"/>
              </w:rPr>
            </w:pPr>
            <w:r>
              <w:rPr>
                <w:b/>
                <w:color w:val="000000"/>
                <w:sz w:val="15"/>
              </w:rPr>
              <w:noBreakHyphen/>
              <w:t>564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49A34A6" w14:textId="77777777" w:rsidR="00C9015F" w:rsidRDefault="001F0E2C">
            <w:pPr>
              <w:spacing w:after="0"/>
              <w:jc w:val="right"/>
              <w:rPr>
                <w:b/>
                <w:color w:val="000000"/>
                <w:sz w:val="15"/>
              </w:rPr>
            </w:pPr>
            <w:r>
              <w:rPr>
                <w:b/>
                <w:color w:val="000000"/>
                <w:sz w:val="15"/>
              </w:rPr>
              <w:noBreakHyphen/>
              <w:t>494</w:t>
            </w:r>
          </w:p>
        </w:tc>
      </w:tr>
    </w:tbl>
    <w:p w14:paraId="5FBAA710" w14:textId="77777777" w:rsidR="00C9015F" w:rsidRDefault="00C9015F"/>
    <w:p w14:paraId="16A80B53" w14:textId="77777777" w:rsidR="00C9015F" w:rsidRDefault="001F0E2C">
      <w:pPr>
        <w:pStyle w:val="Kop5"/>
      </w:pPr>
      <w:r>
        <w:t>Kaders die de raad heeft vastgesteld</w:t>
      </w:r>
    </w:p>
    <w:p w14:paraId="47C721F4" w14:textId="77777777" w:rsidR="00C9015F" w:rsidRDefault="00C9015F" w:rsidP="00596CE7">
      <w:pPr>
        <w:keepLines/>
        <w:numPr>
          <w:ilvl w:val="0"/>
          <w:numId w:val="23"/>
        </w:numPr>
        <w:rPr>
          <w:rFonts w:eastAsia="Arial" w:cs="Arial"/>
        </w:rPr>
      </w:pPr>
      <w:hyperlink r:id="rId28" w:tooltip="Structuurvisie" w:history="1">
        <w:r>
          <w:rPr>
            <w:rStyle w:val="Hyperlink"/>
            <w:rFonts w:ascii="Calibri" w:hAnsi="Calibri" w:cs="Calibri"/>
            <w:sz w:val="20"/>
          </w:rPr>
          <w:t>Structuurvisie Berkelland 2025.</w:t>
        </w:r>
      </w:hyperlink>
    </w:p>
    <w:p w14:paraId="3D6E6D53" w14:textId="77777777" w:rsidR="00C9015F" w:rsidRDefault="00C9015F" w:rsidP="00596CE7">
      <w:pPr>
        <w:keepLines/>
        <w:numPr>
          <w:ilvl w:val="0"/>
          <w:numId w:val="23"/>
        </w:numPr>
        <w:rPr>
          <w:rFonts w:eastAsia="Arial" w:cs="Arial"/>
        </w:rPr>
      </w:pPr>
      <w:hyperlink r:id="rId29" w:tgtFrame="_blank" w:tooltip="Bestemmingsplan Buitengebied 2020" w:history="1">
        <w:r>
          <w:rPr>
            <w:rStyle w:val="Hyperlink"/>
            <w:rFonts w:ascii="Calibri" w:hAnsi="Calibri" w:cs="Calibri"/>
            <w:sz w:val="20"/>
          </w:rPr>
          <w:t>Bestemmingsplan Buitengebied 2020</w:t>
        </w:r>
      </w:hyperlink>
      <w:r w:rsidR="001F0E2C">
        <w:rPr>
          <w:rFonts w:eastAsia="Arial" w:cs="Arial"/>
        </w:rPr>
        <w:t> </w:t>
      </w:r>
    </w:p>
    <w:p w14:paraId="5064E144" w14:textId="77777777" w:rsidR="00C9015F" w:rsidRDefault="00C9015F" w:rsidP="00596CE7">
      <w:pPr>
        <w:keepLines/>
        <w:numPr>
          <w:ilvl w:val="0"/>
          <w:numId w:val="23"/>
        </w:numPr>
        <w:rPr>
          <w:rFonts w:eastAsia="Arial" w:cs="Arial"/>
        </w:rPr>
      </w:pPr>
      <w:hyperlink r:id="rId30" w:tgtFrame="_blank" w:tooltip="Woningsplitsing buitengebied" w:history="1">
        <w:r>
          <w:rPr>
            <w:rStyle w:val="Hyperlink"/>
            <w:rFonts w:ascii="Calibri" w:hAnsi="Calibri" w:cs="Calibri"/>
            <w:sz w:val="20"/>
          </w:rPr>
          <w:t>Woningsplitsing buitengebied</w:t>
        </w:r>
      </w:hyperlink>
    </w:p>
    <w:p w14:paraId="4922DEEB" w14:textId="77777777" w:rsidR="00C9015F" w:rsidRDefault="00C9015F" w:rsidP="00596CE7">
      <w:pPr>
        <w:keepLines/>
        <w:numPr>
          <w:ilvl w:val="0"/>
          <w:numId w:val="23"/>
        </w:numPr>
        <w:rPr>
          <w:rFonts w:eastAsia="Arial" w:cs="Arial"/>
        </w:rPr>
      </w:pPr>
      <w:hyperlink r:id="rId31" w:history="1">
        <w:r>
          <w:rPr>
            <w:rStyle w:val="Hyperlink"/>
            <w:rFonts w:ascii="Calibri" w:hAnsi="Calibri" w:cs="Calibri"/>
            <w:sz w:val="20"/>
          </w:rPr>
          <w:t>Structuurvisie bovenplanse sloop-bonus regeling.</w:t>
        </w:r>
      </w:hyperlink>
    </w:p>
    <w:p w14:paraId="59CEC8D1" w14:textId="77777777" w:rsidR="00C9015F" w:rsidRDefault="00C9015F" w:rsidP="00596CE7">
      <w:pPr>
        <w:keepLines/>
        <w:numPr>
          <w:ilvl w:val="0"/>
          <w:numId w:val="23"/>
        </w:numPr>
        <w:rPr>
          <w:rFonts w:eastAsia="Arial" w:cs="Arial"/>
        </w:rPr>
      </w:pPr>
      <w:hyperlink r:id="rId32" w:tgtFrame="_blank" w:tooltip="Beleidsregel Rood voor Rood" w:history="1">
        <w:r>
          <w:rPr>
            <w:rStyle w:val="Hyperlink"/>
            <w:rFonts w:ascii="Calibri" w:hAnsi="Calibri" w:cs="Calibri"/>
            <w:sz w:val="20"/>
          </w:rPr>
          <w:t>Beleidsregel Rood voor Rood</w:t>
        </w:r>
      </w:hyperlink>
    </w:p>
    <w:p w14:paraId="6CFAE5E5" w14:textId="77777777" w:rsidR="00C9015F" w:rsidRDefault="00C9015F" w:rsidP="00596CE7">
      <w:pPr>
        <w:keepLines/>
        <w:numPr>
          <w:ilvl w:val="0"/>
          <w:numId w:val="23"/>
        </w:numPr>
        <w:rPr>
          <w:rFonts w:eastAsia="Arial" w:cs="Arial"/>
        </w:rPr>
      </w:pPr>
      <w:hyperlink r:id="rId33" w:tooltip="Beleef het in Berkelland" w:history="1">
        <w:r>
          <w:rPr>
            <w:rStyle w:val="Hyperlink"/>
            <w:rFonts w:ascii="Calibri" w:hAnsi="Calibri" w:cs="Calibri"/>
            <w:sz w:val="20"/>
          </w:rPr>
          <w:t>Beleef het in Berkelland</w:t>
        </w:r>
      </w:hyperlink>
    </w:p>
    <w:p w14:paraId="70527893" w14:textId="77777777" w:rsidR="00C9015F" w:rsidRDefault="001F0E2C">
      <w:pPr>
        <w:pStyle w:val="Kop1"/>
      </w:pPr>
      <w:bookmarkStart w:id="9" w:name="_Toc256000009"/>
      <w:r>
        <w:lastRenderedPageBreak/>
        <w:t>Nieuwe Energie</w:t>
      </w:r>
      <w:bookmarkEnd w:id="9"/>
    </w:p>
    <w:p w14:paraId="26E89F4F" w14:textId="77777777" w:rsidR="00C9015F" w:rsidRDefault="001F0E2C">
      <w:pPr>
        <w:pStyle w:val="Kop6"/>
      </w:pPr>
      <w:r>
        <w:t>Speerpunt</w:t>
      </w:r>
    </w:p>
    <w:p w14:paraId="45344F93" w14:textId="77777777" w:rsidR="00C9015F" w:rsidRDefault="001F0E2C">
      <w:pPr>
        <w:pStyle w:val="Kop7"/>
      </w:pPr>
      <w:r>
        <w:t>Innovatie en ontwikkelagenda energietransitie (040.010)</w:t>
      </w:r>
    </w:p>
    <w:p w14:paraId="02DD84E3" w14:textId="77777777" w:rsidR="00C9015F" w:rsidRDefault="001F0E2C">
      <w:pPr>
        <w:keepLines/>
        <w:rPr>
          <w:rFonts w:eastAsia="Arial" w:cs="Arial"/>
        </w:rPr>
      </w:pPr>
      <w:r>
        <w:rPr>
          <w:rFonts w:eastAsia="Arial" w:cs="Arial"/>
        </w:rPr>
        <w:t>Wat willen we bereiken?</w:t>
      </w:r>
    </w:p>
    <w:p w14:paraId="073F9AB6" w14:textId="77777777" w:rsidR="00C9015F" w:rsidRDefault="001F0E2C" w:rsidP="00596CE7">
      <w:pPr>
        <w:keepLines/>
        <w:numPr>
          <w:ilvl w:val="0"/>
          <w:numId w:val="24"/>
        </w:numPr>
        <w:rPr>
          <w:rFonts w:eastAsia="Arial" w:cs="Arial"/>
        </w:rPr>
      </w:pPr>
      <w:r>
        <w:rPr>
          <w:rFonts w:eastAsia="Arial" w:cs="Arial"/>
        </w:rPr>
        <w:t>Flexibiliteit creëren om proactief te handelen in een snel veranderende omgeving.</w:t>
      </w:r>
    </w:p>
    <w:p w14:paraId="2E1EEBF9" w14:textId="77777777" w:rsidR="00C9015F" w:rsidRDefault="001F0E2C" w:rsidP="00596CE7">
      <w:pPr>
        <w:keepLines/>
        <w:numPr>
          <w:ilvl w:val="0"/>
          <w:numId w:val="24"/>
        </w:numPr>
        <w:rPr>
          <w:rFonts w:eastAsia="Arial" w:cs="Arial"/>
        </w:rPr>
      </w:pPr>
      <w:r>
        <w:rPr>
          <w:rFonts w:eastAsia="Arial" w:cs="Arial"/>
        </w:rPr>
        <w:t>Samenwerken met andere programma’s in het aanpakken van complexe opgaves.</w:t>
      </w:r>
    </w:p>
    <w:p w14:paraId="734F6E3C" w14:textId="77777777" w:rsidR="00C9015F" w:rsidRDefault="001F0E2C" w:rsidP="00596CE7">
      <w:pPr>
        <w:keepLines/>
        <w:numPr>
          <w:ilvl w:val="0"/>
          <w:numId w:val="24"/>
        </w:numPr>
        <w:rPr>
          <w:rFonts w:eastAsia="Arial" w:cs="Arial"/>
        </w:rPr>
      </w:pPr>
      <w:r>
        <w:rPr>
          <w:rFonts w:eastAsia="Arial" w:cs="Arial"/>
        </w:rPr>
        <w:t>Pilots uitvoeren en daarvan leren</w:t>
      </w:r>
    </w:p>
    <w:p w14:paraId="4944ECFE" w14:textId="77777777" w:rsidR="00C9015F" w:rsidRDefault="001F0E2C">
      <w:pPr>
        <w:pStyle w:val="Kop6"/>
      </w:pPr>
      <w:r>
        <w:t>Wat gaan we daarvoor doen?</w:t>
      </w:r>
    </w:p>
    <w:p w14:paraId="7444B1CC" w14:textId="77777777" w:rsidR="00C9015F" w:rsidRDefault="001F0E2C">
      <w:pPr>
        <w:pStyle w:val="Kop8"/>
      </w:pPr>
      <w:r>
        <w:t>We werken data geïnformeerd en verbeteren daarmee ons vermogen om de voortgang in de aanpak van de opgave te monitoren. (040.010.070)</w:t>
      </w:r>
    </w:p>
    <w:p w14:paraId="01E9E9BE" w14:textId="445FC7A8" w:rsidR="00C9015F" w:rsidRDefault="001F0E2C" w:rsidP="00E811C7">
      <w:pPr>
        <w:keepNext/>
        <w:rPr>
          <w:rFonts w:eastAsia="Arial" w:cs="Arial"/>
          <w:b/>
        </w:rPr>
      </w:pPr>
      <w:r>
        <w:rPr>
          <w:rFonts w:eastAsia="Arial" w:cs="Arial"/>
          <w:b/>
        </w:rPr>
        <w:t xml:space="preserve">Kwaliteit </w:t>
      </w:r>
      <w:r>
        <w:rPr>
          <w:noProof/>
        </w:rPr>
        <mc:AlternateContent>
          <mc:Choice Requires="wps">
            <w:drawing>
              <wp:inline distT="0" distB="0" distL="0" distR="0" wp14:anchorId="2424CC30" wp14:editId="32BA04D0">
                <wp:extent cx="127000" cy="127000"/>
                <wp:effectExtent l="0" t="0" r="19050" b="19050"/>
                <wp:docPr id="100100" name="RoundRectangle 100100"/>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4BECCF72" id="RoundRectangle 100100"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15C7C203" w14:textId="77777777" w:rsidR="00E811C7" w:rsidRDefault="00E811C7">
      <w:pPr>
        <w:rPr>
          <w:rFonts w:eastAsia="Arial" w:cs="Arial"/>
          <w:b/>
        </w:rPr>
      </w:pPr>
    </w:p>
    <w:p w14:paraId="1BE5A8B9" w14:textId="2229AE9D" w:rsidR="00C9015F" w:rsidRDefault="001F0E2C" w:rsidP="00E811C7">
      <w:pPr>
        <w:keepNext/>
        <w:rPr>
          <w:rFonts w:eastAsia="Arial" w:cs="Arial"/>
          <w:b/>
        </w:rPr>
      </w:pPr>
      <w:r>
        <w:rPr>
          <w:rFonts w:eastAsia="Arial" w:cs="Arial"/>
          <w:b/>
        </w:rPr>
        <w:t xml:space="preserve">Geld </w:t>
      </w:r>
      <w:r>
        <w:rPr>
          <w:noProof/>
        </w:rPr>
        <mc:AlternateContent>
          <mc:Choice Requires="wps">
            <w:drawing>
              <wp:inline distT="0" distB="0" distL="0" distR="0" wp14:anchorId="25575BF5" wp14:editId="236F88EB">
                <wp:extent cx="127000" cy="127000"/>
                <wp:effectExtent l="0" t="0" r="19050" b="19050"/>
                <wp:docPr id="100102" name="RoundRectangle 10010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CEFF4"/>
                        </a:solidFill>
                        <a:ln>
                          <a:solidFill>
                            <a:srgbClr val="ECEFF4"/>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34208950" id="RoundRectangle 10010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" fillcolor="#eceff4" strokecolor="#eceff4" strokeweight="1pt">
                <v:stroke joinstyle="miter"/>
                <w10:anchorlock/>
              </v:roundrect>
            </w:pict>
          </mc:Fallback>
        </mc:AlternateContent>
      </w:r>
    </w:p>
    <w:p w14:paraId="548686A8" w14:textId="77777777" w:rsidR="00C9015F" w:rsidRDefault="001F0E2C">
      <w:pPr>
        <w:rPr>
          <w:rFonts w:eastAsia="Arial" w:cs="Arial"/>
        </w:rPr>
      </w:pPr>
      <w:r>
        <w:rPr>
          <w:rFonts w:eastAsia="Arial" w:cs="Arial"/>
        </w:rPr>
        <w:t>Bij deze activiteit hoort geen budget.</w:t>
      </w:r>
    </w:p>
    <w:p w14:paraId="47E8B43C" w14:textId="77777777" w:rsidR="00C9015F" w:rsidRDefault="001F0E2C">
      <w:pPr>
        <w:pStyle w:val="Kop8"/>
      </w:pPr>
      <w:r>
        <w:t>We ondernemen onderzoekende proefprojecten ter verrijking van onze dienstverlening. (040.010.040)</w:t>
      </w:r>
    </w:p>
    <w:p w14:paraId="455731D2" w14:textId="77777777" w:rsidR="00C9015F" w:rsidRDefault="001F0E2C">
      <w:pPr>
        <w:rPr>
          <w:rFonts w:eastAsia="Arial" w:cs="Arial"/>
          <w:color w:val="000000"/>
        </w:rPr>
      </w:pPr>
      <w:r>
        <w:rPr>
          <w:rFonts w:eastAsia="Arial" w:cs="Arial"/>
          <w:color w:val="000000"/>
        </w:rPr>
        <w:t>In 2025 zijn we in Gelselaar gestart met een pilotproject. Dit pilotproject is een indirect resultaat van de serie participatieavonden rondom het thema Aardgasvrij Platteland. We financieren deze pilot met de nadien opgezette maatwerk subsidie voor maatschappelijke initiatieven en het onderzoeksbudget voor het Warmte-/Koudeprogramma. We lichten dit project verder toe in de factsheets.</w:t>
      </w:r>
    </w:p>
    <w:p w14:paraId="3C3D308B" w14:textId="77777777" w:rsidR="003F24DC" w:rsidRDefault="003F24DC">
      <w:pPr>
        <w:rPr>
          <w:rFonts w:eastAsia="Arial" w:cs="Arial"/>
        </w:rPr>
      </w:pPr>
    </w:p>
    <w:p w14:paraId="6DEE872D" w14:textId="25AF29CE" w:rsidR="00C9015F" w:rsidRDefault="001F0E2C" w:rsidP="003F24DC">
      <w:pPr>
        <w:keepNext/>
        <w:rPr>
          <w:rFonts w:eastAsia="Arial" w:cs="Arial"/>
          <w:b/>
        </w:rPr>
      </w:pPr>
      <w:r>
        <w:rPr>
          <w:rFonts w:eastAsia="Arial" w:cs="Arial"/>
          <w:b/>
        </w:rPr>
        <w:t xml:space="preserve">Kwaliteit </w:t>
      </w:r>
      <w:r>
        <w:rPr>
          <w:noProof/>
        </w:rPr>
        <mc:AlternateContent>
          <mc:Choice Requires="wps">
            <w:drawing>
              <wp:inline distT="0" distB="0" distL="0" distR="0" wp14:anchorId="08E45AB8" wp14:editId="3B78F2ED">
                <wp:extent cx="127000" cy="127000"/>
                <wp:effectExtent l="0" t="0" r="19050" b="19050"/>
                <wp:docPr id="100104" name="RoundRectangle 100104"/>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636DB0E6" id="RoundRectangle 100104"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2254A8A8" w14:textId="77777777" w:rsidR="003F24DC" w:rsidRDefault="003F24DC">
      <w:pPr>
        <w:rPr>
          <w:rFonts w:eastAsia="Arial" w:cs="Arial"/>
          <w:b/>
        </w:rPr>
      </w:pPr>
    </w:p>
    <w:p w14:paraId="7F1C5E81" w14:textId="146E3DDD" w:rsidR="00C9015F" w:rsidRDefault="001F0E2C" w:rsidP="003F24DC">
      <w:pPr>
        <w:keepNext/>
        <w:rPr>
          <w:rFonts w:eastAsia="Arial" w:cs="Arial"/>
          <w:b/>
        </w:rPr>
      </w:pPr>
      <w:r>
        <w:rPr>
          <w:rFonts w:eastAsia="Arial" w:cs="Arial"/>
          <w:b/>
        </w:rPr>
        <w:t xml:space="preserve">Geld </w:t>
      </w:r>
      <w:r>
        <w:rPr>
          <w:noProof/>
        </w:rPr>
        <mc:AlternateContent>
          <mc:Choice Requires="wps">
            <w:drawing>
              <wp:inline distT="0" distB="0" distL="0" distR="0" wp14:anchorId="2A0C3CC6" wp14:editId="32844721">
                <wp:extent cx="127000" cy="127000"/>
                <wp:effectExtent l="0" t="0" r="19050" b="19050"/>
                <wp:docPr id="100106" name="RoundRectangle 100106"/>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CEFF4"/>
                        </a:solidFill>
                        <a:ln>
                          <a:solidFill>
                            <a:srgbClr val="ECEFF4"/>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5C3C84E4" id="RoundRectangle 100106"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" fillcolor="#eceff4" strokecolor="#eceff4" strokeweight="1pt">
                <v:stroke joinstyle="miter"/>
                <w10:anchorlock/>
              </v:roundrect>
            </w:pict>
          </mc:Fallback>
        </mc:AlternateContent>
      </w:r>
    </w:p>
    <w:p w14:paraId="7E62821B" w14:textId="77777777" w:rsidR="00C9015F" w:rsidRDefault="001F0E2C">
      <w:pPr>
        <w:rPr>
          <w:rFonts w:eastAsia="Arial" w:cs="Arial"/>
        </w:rPr>
      </w:pPr>
      <w:r>
        <w:rPr>
          <w:rFonts w:eastAsia="Arial" w:cs="Arial"/>
        </w:rPr>
        <w:t>Bij deze activiteit hoort geen budget.</w:t>
      </w:r>
    </w:p>
    <w:p w14:paraId="242640C5" w14:textId="77777777" w:rsidR="00C9015F" w:rsidRDefault="001F0E2C">
      <w:pPr>
        <w:pStyle w:val="Kop8"/>
      </w:pPr>
      <w:r>
        <w:t>We gebruiken strategische communicatie- en participatie instrumenten om ons beleid te klankborden met als doel het draagvlak te vergroten. (040.010.060)</w:t>
      </w:r>
    </w:p>
    <w:p w14:paraId="6A8F7BE3" w14:textId="349A30DE" w:rsidR="00C9015F" w:rsidRDefault="001F0E2C">
      <w:pPr>
        <w:keepNext/>
        <w:rPr>
          <w:rFonts w:eastAsia="Arial" w:cs="Arial"/>
          <w:b/>
        </w:rPr>
      </w:pPr>
      <w:r>
        <w:rPr>
          <w:rFonts w:eastAsia="Arial" w:cs="Arial"/>
          <w:b/>
        </w:rPr>
        <w:t xml:space="preserve">Kwaliteit </w:t>
      </w:r>
    </w:p>
    <w:p w14:paraId="1D90A7C2" w14:textId="77777777" w:rsidR="00C9015F" w:rsidRDefault="001F0E2C">
      <w:pPr>
        <w:rPr>
          <w:rFonts w:eastAsia="Arial" w:cs="Arial"/>
          <w:b/>
        </w:rPr>
      </w:pPr>
      <w:r>
        <w:rPr>
          <w:noProof/>
        </w:rPr>
        <mc:AlternateContent>
          <mc:Choice Requires="wps">
            <w:drawing>
              <wp:inline distT="0" distB="0" distL="0" distR="0" wp14:anchorId="17A9969B" wp14:editId="60037513">
                <wp:extent cx="127000" cy="127000"/>
                <wp:effectExtent l="0" t="0" r="19050" b="19050"/>
                <wp:docPr id="100108" name="RoundRectangle 10010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676CE609" id="RoundRectangle 10010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51806D5B" w14:textId="1A519289" w:rsidR="00C9015F" w:rsidRDefault="001F0E2C">
      <w:pPr>
        <w:keepNext/>
        <w:rPr>
          <w:rFonts w:eastAsia="Arial" w:cs="Arial"/>
          <w:b/>
        </w:rPr>
      </w:pPr>
      <w:r>
        <w:rPr>
          <w:rFonts w:eastAsia="Arial" w:cs="Arial"/>
          <w:b/>
        </w:rPr>
        <w:t xml:space="preserve">Geld </w:t>
      </w:r>
    </w:p>
    <w:p w14:paraId="46F01885" w14:textId="77777777" w:rsidR="00C9015F" w:rsidRDefault="001F0E2C">
      <w:pPr>
        <w:rPr>
          <w:rFonts w:eastAsia="Arial" w:cs="Arial"/>
          <w:b/>
        </w:rPr>
      </w:pPr>
      <w:r>
        <w:rPr>
          <w:noProof/>
        </w:rPr>
        <mc:AlternateContent>
          <mc:Choice Requires="wps">
            <w:drawing>
              <wp:inline distT="0" distB="0" distL="0" distR="0" wp14:anchorId="7FAF3FA7" wp14:editId="0129DD23">
                <wp:extent cx="127000" cy="127000"/>
                <wp:effectExtent l="0" t="0" r="19050" b="19050"/>
                <wp:docPr id="100110" name="RoundRectangle 100110"/>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CEFF4"/>
                        </a:solidFill>
                        <a:ln>
                          <a:solidFill>
                            <a:srgbClr val="ECEFF4"/>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0E144351" id="RoundRectangle 100110"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" fillcolor="#eceff4" strokecolor="#eceff4" strokeweight="1pt">
                <v:stroke joinstyle="miter"/>
                <w10:anchorlock/>
              </v:roundrect>
            </w:pict>
          </mc:Fallback>
        </mc:AlternateContent>
      </w:r>
    </w:p>
    <w:p w14:paraId="03E985B4" w14:textId="77777777" w:rsidR="00C9015F" w:rsidRDefault="001F0E2C">
      <w:pPr>
        <w:rPr>
          <w:rFonts w:eastAsia="Arial" w:cs="Arial"/>
        </w:rPr>
      </w:pPr>
      <w:r>
        <w:rPr>
          <w:rFonts w:eastAsia="Arial" w:cs="Arial"/>
        </w:rPr>
        <w:t>Bij deze activiteit hoort geen budget.</w:t>
      </w:r>
    </w:p>
    <w:p w14:paraId="30BB06A2" w14:textId="77777777" w:rsidR="00C9015F" w:rsidRDefault="001F0E2C">
      <w:pPr>
        <w:pStyle w:val="Kop8"/>
      </w:pPr>
      <w:r>
        <w:t>We faciliteren pilots, innovatie en andere nieuwe ontwikkelingen. (040.010.040)</w:t>
      </w:r>
    </w:p>
    <w:p w14:paraId="11FA5031" w14:textId="77777777" w:rsidR="00C9015F" w:rsidRDefault="001F0E2C">
      <w:pPr>
        <w:rPr>
          <w:rFonts w:eastAsia="Arial" w:cs="Arial"/>
          <w:color w:val="000000"/>
        </w:rPr>
      </w:pPr>
      <w:r>
        <w:rPr>
          <w:rFonts w:eastAsia="Arial" w:cs="Arial"/>
          <w:color w:val="000000"/>
        </w:rPr>
        <w:t>Mensen zoeken elkaar steeds meer op in de energietransitie. Inwoners en bedrijven komen samen tot eigen ideeën en initiatieven zoals biogas- en smarthubs of postcoderozen. Daarnaast zijn er steeds meer gezamenlijke acties op een bedrijventerrein, of met een branche. Dit eigen initiatief juichen wij toe en willen we faciliteren. We gaan onderzoeken wat dit soort initiatieven nodig heeft en hoe andere gemeenten dit aanpakken.</w:t>
      </w:r>
    </w:p>
    <w:p w14:paraId="61103452" w14:textId="77777777" w:rsidR="003F24DC" w:rsidRDefault="003F24DC">
      <w:pPr>
        <w:rPr>
          <w:rFonts w:eastAsia="Arial" w:cs="Arial"/>
        </w:rPr>
      </w:pPr>
    </w:p>
    <w:p w14:paraId="080448AA" w14:textId="157729CF" w:rsidR="00C9015F" w:rsidRDefault="001F0E2C" w:rsidP="003F24DC">
      <w:pPr>
        <w:keepNext/>
        <w:rPr>
          <w:rFonts w:eastAsia="Arial" w:cs="Arial"/>
          <w:b/>
        </w:rPr>
      </w:pPr>
      <w:r>
        <w:rPr>
          <w:rFonts w:eastAsia="Arial" w:cs="Arial"/>
          <w:b/>
        </w:rPr>
        <w:t xml:space="preserve">Kwaliteit </w:t>
      </w:r>
      <w:r>
        <w:rPr>
          <w:noProof/>
        </w:rPr>
        <mc:AlternateContent>
          <mc:Choice Requires="wps">
            <w:drawing>
              <wp:inline distT="0" distB="0" distL="0" distR="0" wp14:anchorId="3E1537BF" wp14:editId="4F085E6C">
                <wp:extent cx="127000" cy="127000"/>
                <wp:effectExtent l="0" t="0" r="19050" b="19050"/>
                <wp:docPr id="100112" name="RoundRectangle 10011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716E9958" id="RoundRectangle 10011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3B90FE5A" w14:textId="77777777" w:rsidR="003F24DC" w:rsidRDefault="003F24DC">
      <w:pPr>
        <w:rPr>
          <w:rFonts w:eastAsia="Arial" w:cs="Arial"/>
          <w:b/>
        </w:rPr>
      </w:pPr>
    </w:p>
    <w:p w14:paraId="4E889795" w14:textId="39AD5A68" w:rsidR="00C9015F" w:rsidRDefault="001F0E2C" w:rsidP="003F24DC">
      <w:pPr>
        <w:keepNext/>
        <w:rPr>
          <w:rFonts w:eastAsia="Arial" w:cs="Arial"/>
          <w:b/>
        </w:rPr>
      </w:pPr>
      <w:r>
        <w:rPr>
          <w:rFonts w:eastAsia="Arial" w:cs="Arial"/>
          <w:b/>
        </w:rPr>
        <w:t xml:space="preserve">Geld </w:t>
      </w:r>
      <w:r>
        <w:rPr>
          <w:noProof/>
        </w:rPr>
        <mc:AlternateContent>
          <mc:Choice Requires="wps">
            <w:drawing>
              <wp:inline distT="0" distB="0" distL="0" distR="0" wp14:anchorId="0F1B37D8" wp14:editId="223A0E72">
                <wp:extent cx="127000" cy="127000"/>
                <wp:effectExtent l="0" t="0" r="19050" b="19050"/>
                <wp:docPr id="100114" name="RoundRectangle 100114"/>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CEFF4"/>
                        </a:solidFill>
                        <a:ln>
                          <a:solidFill>
                            <a:srgbClr val="ECEFF4"/>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37FD57D2" id="RoundRectangle 100114"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" fillcolor="#eceff4" strokecolor="#eceff4" strokeweight="1pt">
                <v:stroke joinstyle="miter"/>
                <w10:anchorlock/>
              </v:roundrect>
            </w:pict>
          </mc:Fallback>
        </mc:AlternateContent>
      </w:r>
    </w:p>
    <w:p w14:paraId="692C04FF" w14:textId="77777777" w:rsidR="00C9015F" w:rsidRDefault="001F0E2C">
      <w:pPr>
        <w:rPr>
          <w:rFonts w:eastAsia="Arial" w:cs="Arial"/>
        </w:rPr>
      </w:pPr>
      <w:r>
        <w:rPr>
          <w:rFonts w:eastAsia="Arial" w:cs="Arial"/>
        </w:rPr>
        <w:t>Bij deze activiteit hoort geen budget.</w:t>
      </w:r>
    </w:p>
    <w:p w14:paraId="58C88A9E" w14:textId="77777777" w:rsidR="00C9015F" w:rsidRDefault="001F0E2C">
      <w:pPr>
        <w:pStyle w:val="Kop8"/>
      </w:pPr>
      <w:r>
        <w:lastRenderedPageBreak/>
        <w:t>We ontwikkelen een formule voor lokaal eigenaarschap van grootschalige opwek. (040.010.010)</w:t>
      </w:r>
    </w:p>
    <w:p w14:paraId="207AC364" w14:textId="77777777" w:rsidR="00C9015F" w:rsidRDefault="001F0E2C">
      <w:pPr>
        <w:rPr>
          <w:rFonts w:eastAsia="Arial" w:cs="Arial"/>
          <w:color w:val="D13438"/>
        </w:rPr>
      </w:pPr>
      <w:r>
        <w:rPr>
          <w:rFonts w:eastAsia="Arial" w:cs="Arial"/>
          <w:color w:val="000000"/>
        </w:rPr>
        <w:t xml:space="preserve">We hebben de verordening Lokaal zeggenschap en eigendom en de handleiding voor windinitiatieven in zoekgebied K ontwikkeld. De raad heeft geborgd dan de lokale gemeenschap het zeggenschap krijgt en hebben middelen beschikbaar om dit mogelijk te maken. De formule van Berkelland (en Oost-Gelre) geldt landelijk als hoogste vorm van borging van lokaal zeggenschap. </w:t>
      </w:r>
      <w:r>
        <w:rPr>
          <w:rFonts w:eastAsia="Arial" w:cs="Arial"/>
          <w:color w:val="D13438"/>
        </w:rPr>
        <w:t> </w:t>
      </w:r>
    </w:p>
    <w:p w14:paraId="621B083D" w14:textId="77777777" w:rsidR="003F24DC" w:rsidRDefault="003F24DC">
      <w:pPr>
        <w:rPr>
          <w:rFonts w:eastAsia="Arial" w:cs="Arial"/>
        </w:rPr>
      </w:pPr>
    </w:p>
    <w:p w14:paraId="3096D29C" w14:textId="301C71F2" w:rsidR="00C9015F" w:rsidRDefault="001F0E2C" w:rsidP="003F24DC">
      <w:pPr>
        <w:keepNext/>
        <w:rPr>
          <w:rFonts w:eastAsia="Arial" w:cs="Arial"/>
          <w:b/>
        </w:rPr>
      </w:pPr>
      <w:r>
        <w:rPr>
          <w:rFonts w:eastAsia="Arial" w:cs="Arial"/>
          <w:b/>
        </w:rPr>
        <w:t xml:space="preserve">Kwaliteit </w:t>
      </w:r>
      <w:r>
        <w:rPr>
          <w:noProof/>
        </w:rPr>
        <mc:AlternateContent>
          <mc:Choice Requires="wps">
            <w:drawing>
              <wp:inline distT="0" distB="0" distL="0" distR="0" wp14:anchorId="2848EF00" wp14:editId="1105A6B3">
                <wp:extent cx="127000" cy="127000"/>
                <wp:effectExtent l="0" t="0" r="19050" b="19050"/>
                <wp:docPr id="100116" name="RoundRectangle 100116"/>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0D1E0E18" id="RoundRectangle 100116"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166CAEDA" w14:textId="77777777" w:rsidR="003F24DC" w:rsidRDefault="003F24DC">
      <w:pPr>
        <w:rPr>
          <w:rFonts w:eastAsia="Arial" w:cs="Arial"/>
          <w:b/>
        </w:rPr>
      </w:pPr>
    </w:p>
    <w:p w14:paraId="05F5A048" w14:textId="697779AC" w:rsidR="00C9015F" w:rsidRDefault="001F0E2C" w:rsidP="003F24DC">
      <w:pPr>
        <w:keepNext/>
        <w:rPr>
          <w:rFonts w:eastAsia="Arial" w:cs="Arial"/>
          <w:b/>
        </w:rPr>
      </w:pPr>
      <w:r>
        <w:rPr>
          <w:rFonts w:eastAsia="Arial" w:cs="Arial"/>
          <w:b/>
        </w:rPr>
        <w:t xml:space="preserve">Geld </w:t>
      </w:r>
      <w:r>
        <w:rPr>
          <w:noProof/>
        </w:rPr>
        <mc:AlternateContent>
          <mc:Choice Requires="wps">
            <w:drawing>
              <wp:inline distT="0" distB="0" distL="0" distR="0" wp14:anchorId="20D8D062" wp14:editId="38BF11A6">
                <wp:extent cx="127000" cy="127000"/>
                <wp:effectExtent l="0" t="0" r="19050" b="19050"/>
                <wp:docPr id="100118" name="RoundRectangle 10011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CEFF4"/>
                        </a:solidFill>
                        <a:ln>
                          <a:solidFill>
                            <a:srgbClr val="ECEFF4"/>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63FED769" id="RoundRectangle 10011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" fillcolor="#eceff4" strokecolor="#eceff4" strokeweight="1pt">
                <v:stroke joinstyle="miter"/>
                <w10:anchorlock/>
              </v:roundrect>
            </w:pict>
          </mc:Fallback>
        </mc:AlternateContent>
      </w:r>
    </w:p>
    <w:p w14:paraId="3B12A4D3" w14:textId="77777777" w:rsidR="00C9015F" w:rsidRDefault="001F0E2C">
      <w:pPr>
        <w:rPr>
          <w:rFonts w:eastAsia="Arial" w:cs="Arial"/>
        </w:rPr>
      </w:pPr>
      <w:r>
        <w:rPr>
          <w:rFonts w:eastAsia="Arial" w:cs="Arial"/>
        </w:rPr>
        <w:t>Bij deze activiteit hoort geen budget.</w:t>
      </w:r>
    </w:p>
    <w:p w14:paraId="554A151B" w14:textId="77777777" w:rsidR="00C9015F" w:rsidRDefault="001F0E2C">
      <w:pPr>
        <w:pStyle w:val="Kop8"/>
      </w:pPr>
      <w:r>
        <w:t>We onderzoeken slimme oplossingen die de door netcongestie beperkte vestigingsmogelijkheden voor bedrijven op de bedrijventerreinen verruimen. (040.010.090)</w:t>
      </w:r>
    </w:p>
    <w:p w14:paraId="1618A093" w14:textId="77777777" w:rsidR="00C9015F" w:rsidRDefault="001F0E2C">
      <w:pPr>
        <w:rPr>
          <w:rFonts w:eastAsia="Arial" w:cs="Arial"/>
          <w:color w:val="000000"/>
        </w:rPr>
      </w:pPr>
      <w:r>
        <w:rPr>
          <w:rFonts w:eastAsia="Arial" w:cs="Arial"/>
          <w:color w:val="000000"/>
        </w:rPr>
        <w:t>Het Rijk, de ACM en de netbeheerders zijn aan zet. Het handelingsperspectief voor ons bedrijfsleven en onszelf is beperkt. Wat we wel kunnen doen we. We faciliteren grote accu’s achter de meter bij zonneparken, omdat dit de lokale levering van stroom verschuift naar de momenten van lokale stroomvraag. Samen met de bedrijvenkring Berkelland organiseerden we kennissessies hoe lokale ondernemers om kunnen gaan met netcongestie. En met het faciliteren van windenergie verruimen we de lokale energielevering aan bedrijven.</w:t>
      </w:r>
    </w:p>
    <w:p w14:paraId="7FD60DDF" w14:textId="77777777" w:rsidR="003F24DC" w:rsidRDefault="003F24DC">
      <w:pPr>
        <w:rPr>
          <w:rFonts w:eastAsia="Arial" w:cs="Arial"/>
        </w:rPr>
      </w:pPr>
    </w:p>
    <w:p w14:paraId="0983F162" w14:textId="0F92B652" w:rsidR="00C9015F" w:rsidRDefault="001F0E2C" w:rsidP="003F24DC">
      <w:pPr>
        <w:keepNext/>
        <w:rPr>
          <w:rFonts w:eastAsia="Arial" w:cs="Arial"/>
          <w:b/>
        </w:rPr>
      </w:pPr>
      <w:r>
        <w:rPr>
          <w:rFonts w:eastAsia="Arial" w:cs="Arial"/>
          <w:b/>
        </w:rPr>
        <w:t xml:space="preserve">Kwaliteit </w:t>
      </w:r>
      <w:r>
        <w:rPr>
          <w:noProof/>
        </w:rPr>
        <mc:AlternateContent>
          <mc:Choice Requires="wps">
            <w:drawing>
              <wp:inline distT="0" distB="0" distL="0" distR="0" wp14:anchorId="1514E32D" wp14:editId="5D5BEEF7">
                <wp:extent cx="127000" cy="127000"/>
                <wp:effectExtent l="0" t="0" r="19050" b="19050"/>
                <wp:docPr id="100120" name="RoundRectangle 100120"/>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1677DF79" id="RoundRectangle 100120"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761BBF24" w14:textId="77777777" w:rsidR="003F24DC" w:rsidRDefault="003F24DC">
      <w:pPr>
        <w:rPr>
          <w:rFonts w:eastAsia="Arial" w:cs="Arial"/>
          <w:b/>
        </w:rPr>
      </w:pPr>
    </w:p>
    <w:p w14:paraId="35AA1BE5" w14:textId="37465A1D" w:rsidR="00C9015F" w:rsidRDefault="001F0E2C" w:rsidP="003F24DC">
      <w:pPr>
        <w:keepNext/>
        <w:rPr>
          <w:rFonts w:eastAsia="Arial" w:cs="Arial"/>
          <w:b/>
        </w:rPr>
      </w:pPr>
      <w:r>
        <w:rPr>
          <w:rFonts w:eastAsia="Arial" w:cs="Arial"/>
          <w:b/>
        </w:rPr>
        <w:t xml:space="preserve">Geld </w:t>
      </w:r>
      <w:r>
        <w:rPr>
          <w:noProof/>
        </w:rPr>
        <mc:AlternateContent>
          <mc:Choice Requires="wps">
            <w:drawing>
              <wp:inline distT="0" distB="0" distL="0" distR="0" wp14:anchorId="2AEB6DB9" wp14:editId="24DD0C94">
                <wp:extent cx="127000" cy="127000"/>
                <wp:effectExtent l="0" t="0" r="19050" b="19050"/>
                <wp:docPr id="100122" name="RoundRectangle 10012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CEFF4"/>
                        </a:solidFill>
                        <a:ln>
                          <a:solidFill>
                            <a:srgbClr val="ECEFF4"/>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027E3E05" id="RoundRectangle 10012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" fillcolor="#eceff4" strokecolor="#eceff4" strokeweight="1pt">
                <v:stroke joinstyle="miter"/>
                <w10:anchorlock/>
              </v:roundrect>
            </w:pict>
          </mc:Fallback>
        </mc:AlternateContent>
      </w:r>
    </w:p>
    <w:p w14:paraId="59FCF250" w14:textId="77777777" w:rsidR="00C9015F" w:rsidRDefault="001F0E2C">
      <w:pPr>
        <w:rPr>
          <w:rFonts w:eastAsia="Arial" w:cs="Arial"/>
        </w:rPr>
      </w:pPr>
      <w:r>
        <w:rPr>
          <w:rFonts w:eastAsia="Arial" w:cs="Arial"/>
        </w:rPr>
        <w:t>Bij deze activiteit hoort geen budget.</w:t>
      </w:r>
    </w:p>
    <w:p w14:paraId="57E8C3E6" w14:textId="77777777" w:rsidR="00C9015F" w:rsidRDefault="001F0E2C">
      <w:pPr>
        <w:pStyle w:val="Kop8"/>
      </w:pPr>
      <w:r>
        <w:t>We gaan aan de slag met de transitievisie warmte/koude. (040.010.100)</w:t>
      </w:r>
    </w:p>
    <w:p w14:paraId="17B02A6B" w14:textId="77777777" w:rsidR="00C9015F" w:rsidRDefault="001F0E2C">
      <w:pPr>
        <w:rPr>
          <w:rFonts w:eastAsia="Arial" w:cs="Arial"/>
          <w:color w:val="D13438"/>
        </w:rPr>
      </w:pPr>
      <w:r>
        <w:rPr>
          <w:rFonts w:eastAsia="Arial" w:cs="Arial"/>
          <w:color w:val="000000"/>
        </w:rPr>
        <w:t>Met de inwerkingtreding van de Wet gemeentelijke instrumenten warmtetransitie zijn wij verplicht de transitievisie warmte te vervangen met een warmteprogramma. Omdat gebouwkoeling een integraal onderdeel is van een comfortabel woon- en werkklimaat in een gebouw werken we aan een warmte- én koude-programma. We ontwikkelen dit beleid in samenhang met een regionale uitvoeringsagenda. Los van deze beleidsvorming blijven we in de uitvoering vol inzetten op isolatie en energiebesparing. </w:t>
      </w:r>
      <w:r>
        <w:rPr>
          <w:rFonts w:eastAsia="Arial" w:cs="Arial"/>
          <w:color w:val="D13438"/>
        </w:rPr>
        <w:t> </w:t>
      </w:r>
    </w:p>
    <w:p w14:paraId="78B49CB8" w14:textId="77777777" w:rsidR="003F24DC" w:rsidRDefault="003F24DC">
      <w:pPr>
        <w:rPr>
          <w:rFonts w:eastAsia="Arial" w:cs="Arial"/>
        </w:rPr>
      </w:pPr>
    </w:p>
    <w:p w14:paraId="3ABF0039" w14:textId="36818DBB" w:rsidR="00C9015F" w:rsidRDefault="001F0E2C" w:rsidP="003F24DC">
      <w:pPr>
        <w:keepNext/>
        <w:rPr>
          <w:rFonts w:eastAsia="Arial" w:cs="Arial"/>
          <w:b/>
        </w:rPr>
      </w:pPr>
      <w:r>
        <w:rPr>
          <w:rFonts w:eastAsia="Arial" w:cs="Arial"/>
          <w:b/>
        </w:rPr>
        <w:t xml:space="preserve">Kwaliteit </w:t>
      </w:r>
      <w:r>
        <w:rPr>
          <w:noProof/>
        </w:rPr>
        <mc:AlternateContent>
          <mc:Choice Requires="wps">
            <w:drawing>
              <wp:inline distT="0" distB="0" distL="0" distR="0" wp14:anchorId="4F385059" wp14:editId="3E6F4438">
                <wp:extent cx="127000" cy="127000"/>
                <wp:effectExtent l="0" t="0" r="19050" b="19050"/>
                <wp:docPr id="100124" name="RoundRectangle 100124"/>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1003A85B" id="RoundRectangle 100124"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7E22D1EA" w14:textId="77777777" w:rsidR="003F24DC" w:rsidRDefault="003F24DC">
      <w:pPr>
        <w:rPr>
          <w:rFonts w:eastAsia="Arial" w:cs="Arial"/>
          <w:b/>
        </w:rPr>
      </w:pPr>
    </w:p>
    <w:p w14:paraId="417CA31E" w14:textId="71F9FD8A" w:rsidR="00C9015F" w:rsidRDefault="001F0E2C" w:rsidP="003F24DC">
      <w:pPr>
        <w:keepNext/>
        <w:rPr>
          <w:rFonts w:eastAsia="Arial" w:cs="Arial"/>
          <w:b/>
        </w:rPr>
      </w:pPr>
      <w:r>
        <w:rPr>
          <w:rFonts w:eastAsia="Arial" w:cs="Arial"/>
          <w:b/>
        </w:rPr>
        <w:t xml:space="preserve">Geld </w:t>
      </w:r>
      <w:r>
        <w:rPr>
          <w:noProof/>
        </w:rPr>
        <mc:AlternateContent>
          <mc:Choice Requires="wps">
            <w:drawing>
              <wp:inline distT="0" distB="0" distL="0" distR="0" wp14:anchorId="4D98E2AC" wp14:editId="7D3CC183">
                <wp:extent cx="127000" cy="127000"/>
                <wp:effectExtent l="0" t="0" r="19050" b="19050"/>
                <wp:docPr id="100126" name="RoundRectangle 100126"/>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CEFF4"/>
                        </a:solidFill>
                        <a:ln>
                          <a:solidFill>
                            <a:srgbClr val="ECEFF4"/>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057F443C" id="RoundRectangle 100126"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" fillcolor="#eceff4" strokecolor="#eceff4" strokeweight="1pt">
                <v:stroke joinstyle="miter"/>
                <w10:anchorlock/>
              </v:roundrect>
            </w:pict>
          </mc:Fallback>
        </mc:AlternateContent>
      </w:r>
    </w:p>
    <w:p w14:paraId="658A94FB" w14:textId="77777777" w:rsidR="00C9015F" w:rsidRDefault="001F0E2C">
      <w:pPr>
        <w:rPr>
          <w:rFonts w:eastAsia="Arial" w:cs="Arial"/>
        </w:rPr>
      </w:pPr>
      <w:r>
        <w:rPr>
          <w:rFonts w:eastAsia="Arial" w:cs="Arial"/>
        </w:rPr>
        <w:t>Bij deze activiteit hoort geen budget.</w:t>
      </w:r>
    </w:p>
    <w:p w14:paraId="10824E48" w14:textId="77777777" w:rsidR="00C9015F" w:rsidRDefault="001F0E2C">
      <w:pPr>
        <w:pStyle w:val="Kop8"/>
      </w:pPr>
      <w:r>
        <w:t>We werken richting een integrale aanpak die bijdraagt aan de verduurzaming van de buitengebieden.</w:t>
      </w:r>
    </w:p>
    <w:p w14:paraId="7201E59D" w14:textId="77777777" w:rsidR="00C9015F" w:rsidRDefault="001F0E2C">
      <w:pPr>
        <w:rPr>
          <w:rFonts w:eastAsia="Arial" w:cs="Arial"/>
          <w:color w:val="D13438"/>
        </w:rPr>
      </w:pPr>
      <w:r>
        <w:rPr>
          <w:rFonts w:eastAsia="Arial" w:cs="Arial"/>
          <w:color w:val="000000"/>
        </w:rPr>
        <w:t>In 2025 zijn wij verdergegaan de drempels voor de verduurzaming van woningen in het buitengebied in kaart te brengen. Aanvullend hebben we gezocht naar goede voorbeelden in andere regio's. Op basis van deze resultaten is er gewerkt aan een projectplan voor een toekomstige pilot. Het doel van deze pilot is om te leren welk aanvullend beleid nodig is voor perspectief voor woningbezitters in het buitengebied. </w:t>
      </w:r>
      <w:r>
        <w:rPr>
          <w:rFonts w:eastAsia="Arial" w:cs="Arial"/>
          <w:color w:val="D13438"/>
        </w:rPr>
        <w:t> </w:t>
      </w:r>
    </w:p>
    <w:p w14:paraId="43A84DAE" w14:textId="77777777" w:rsidR="003F24DC" w:rsidRDefault="003F24DC">
      <w:pPr>
        <w:rPr>
          <w:rFonts w:eastAsia="Arial" w:cs="Arial"/>
        </w:rPr>
      </w:pPr>
    </w:p>
    <w:p w14:paraId="246396FB" w14:textId="02AB6ED1" w:rsidR="00C9015F" w:rsidRDefault="001F0E2C" w:rsidP="003F24DC">
      <w:pPr>
        <w:keepNext/>
        <w:rPr>
          <w:rFonts w:eastAsia="Arial" w:cs="Arial"/>
          <w:b/>
        </w:rPr>
      </w:pPr>
      <w:r>
        <w:rPr>
          <w:rFonts w:eastAsia="Arial" w:cs="Arial"/>
          <w:b/>
        </w:rPr>
        <w:t xml:space="preserve">Kwaliteit </w:t>
      </w:r>
      <w:r>
        <w:rPr>
          <w:noProof/>
        </w:rPr>
        <mc:AlternateContent>
          <mc:Choice Requires="wps">
            <w:drawing>
              <wp:inline distT="0" distB="0" distL="0" distR="0" wp14:anchorId="1ED8C769" wp14:editId="7D66D4B1">
                <wp:extent cx="127000" cy="127000"/>
                <wp:effectExtent l="0" t="0" r="19050" b="19050"/>
                <wp:docPr id="100128" name="RoundRectangle 10012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6DA01337" id="RoundRectangle 10012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40425217" w14:textId="77777777" w:rsidR="003F24DC" w:rsidRDefault="003F24DC" w:rsidP="003F24DC">
      <w:pPr>
        <w:rPr>
          <w:rFonts w:eastAsia="Arial" w:cs="Arial"/>
          <w:b/>
        </w:rPr>
      </w:pPr>
    </w:p>
    <w:p w14:paraId="788F004B" w14:textId="61B847A4" w:rsidR="00C9015F" w:rsidRDefault="001F0E2C" w:rsidP="003F24DC">
      <w:pPr>
        <w:keepNext/>
        <w:rPr>
          <w:rFonts w:eastAsia="Arial" w:cs="Arial"/>
          <w:b/>
        </w:rPr>
      </w:pPr>
      <w:r>
        <w:rPr>
          <w:rFonts w:eastAsia="Arial" w:cs="Arial"/>
          <w:b/>
        </w:rPr>
        <w:lastRenderedPageBreak/>
        <w:t xml:space="preserve">Geld </w:t>
      </w:r>
      <w:r>
        <w:rPr>
          <w:noProof/>
        </w:rPr>
        <mc:AlternateContent>
          <mc:Choice Requires="wps">
            <w:drawing>
              <wp:inline distT="0" distB="0" distL="0" distR="0" wp14:anchorId="6CFA8A6D" wp14:editId="629D68D0">
                <wp:extent cx="127000" cy="127000"/>
                <wp:effectExtent l="0" t="0" r="19050" b="19050"/>
                <wp:docPr id="100130" name="RoundRectangle 100130"/>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CEFF4"/>
                        </a:solidFill>
                        <a:ln>
                          <a:solidFill>
                            <a:srgbClr val="ECEFF4"/>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54D9D607" id="RoundRectangle 100130"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" fillcolor="#eceff4" strokecolor="#eceff4" strokeweight="1pt">
                <v:stroke joinstyle="miter"/>
                <w10:anchorlock/>
              </v:roundrect>
            </w:pict>
          </mc:Fallback>
        </mc:AlternateContent>
      </w:r>
    </w:p>
    <w:p w14:paraId="210B33EF" w14:textId="77777777" w:rsidR="00C9015F" w:rsidRDefault="001F0E2C">
      <w:pPr>
        <w:pStyle w:val="Kop6"/>
      </w:pPr>
      <w:r>
        <w:t>Speerpunt</w:t>
      </w:r>
    </w:p>
    <w:p w14:paraId="45D426E0" w14:textId="77777777" w:rsidR="00C9015F" w:rsidRDefault="001F0E2C">
      <w:pPr>
        <w:pStyle w:val="Kop7"/>
      </w:pPr>
      <w:r>
        <w:t>Verduurzaming woningen. (040.060)</w:t>
      </w:r>
    </w:p>
    <w:p w14:paraId="76E42B0D" w14:textId="77777777" w:rsidR="00C9015F" w:rsidRDefault="001F0E2C">
      <w:pPr>
        <w:keepLines/>
        <w:rPr>
          <w:rFonts w:eastAsia="Arial" w:cs="Arial"/>
        </w:rPr>
      </w:pPr>
      <w:r>
        <w:rPr>
          <w:rFonts w:eastAsia="Arial" w:cs="Arial"/>
        </w:rPr>
        <w:t>Wat willen we bereiken?</w:t>
      </w:r>
    </w:p>
    <w:p w14:paraId="2A547D19" w14:textId="77777777" w:rsidR="00C9015F" w:rsidRDefault="001F0E2C" w:rsidP="00596CE7">
      <w:pPr>
        <w:keepLines/>
        <w:numPr>
          <w:ilvl w:val="0"/>
          <w:numId w:val="25"/>
        </w:numPr>
        <w:rPr>
          <w:rFonts w:eastAsia="Arial" w:cs="Arial"/>
        </w:rPr>
      </w:pPr>
      <w:r>
        <w:rPr>
          <w:rFonts w:eastAsia="Arial" w:cs="Arial"/>
        </w:rPr>
        <w:t>Wij willen energieverbruik betaalbaar houden voor onze inwoners.</w:t>
      </w:r>
    </w:p>
    <w:p w14:paraId="064FE6CD" w14:textId="77777777" w:rsidR="00C9015F" w:rsidRDefault="001F0E2C" w:rsidP="00596CE7">
      <w:pPr>
        <w:keepLines/>
        <w:numPr>
          <w:ilvl w:val="0"/>
          <w:numId w:val="25"/>
        </w:numPr>
        <w:rPr>
          <w:rFonts w:eastAsia="Arial" w:cs="Arial"/>
        </w:rPr>
      </w:pPr>
      <w:r>
        <w:rPr>
          <w:rFonts w:eastAsia="Arial" w:cs="Arial"/>
        </w:rPr>
        <w:t>Door vermindering van aardgasverbruik stoten we minder CO2 uit.</w:t>
      </w:r>
    </w:p>
    <w:p w14:paraId="4255FB39" w14:textId="77777777" w:rsidR="00C9015F" w:rsidRDefault="001F0E2C">
      <w:pPr>
        <w:pStyle w:val="Kop6"/>
      </w:pPr>
      <w:r>
        <w:t>Wat gaan we daarvoor doen?</w:t>
      </w:r>
    </w:p>
    <w:p w14:paraId="77938EBF" w14:textId="77777777" w:rsidR="00C9015F" w:rsidRDefault="001F0E2C">
      <w:pPr>
        <w:pStyle w:val="Kop8"/>
      </w:pPr>
      <w:r>
        <w:t>We bieden gunstige financiële producten (leningen) aan om verduurzaming voor iedereen mogelijk te maken. (040.060.040)</w:t>
      </w:r>
    </w:p>
    <w:p w14:paraId="6C7B48F1" w14:textId="0B6CA895" w:rsidR="00C9015F" w:rsidRDefault="001F0E2C" w:rsidP="003F24DC">
      <w:pPr>
        <w:keepNext/>
        <w:rPr>
          <w:rFonts w:eastAsia="Arial" w:cs="Arial"/>
          <w:b/>
        </w:rPr>
      </w:pPr>
      <w:r>
        <w:rPr>
          <w:rFonts w:eastAsia="Arial" w:cs="Arial"/>
          <w:b/>
        </w:rPr>
        <w:t xml:space="preserve">Kwaliteit </w:t>
      </w:r>
      <w:r>
        <w:rPr>
          <w:noProof/>
        </w:rPr>
        <mc:AlternateContent>
          <mc:Choice Requires="wps">
            <w:drawing>
              <wp:inline distT="0" distB="0" distL="0" distR="0" wp14:anchorId="4BCADF16" wp14:editId="40DD1B92">
                <wp:extent cx="127000" cy="127000"/>
                <wp:effectExtent l="0" t="0" r="19050" b="19050"/>
                <wp:docPr id="100132" name="RoundRectangle 10013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22ABC6E2" id="RoundRectangle 10013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78D40D95" w14:textId="77777777" w:rsidR="003F24DC" w:rsidRDefault="003F24DC">
      <w:pPr>
        <w:rPr>
          <w:rFonts w:eastAsia="Arial" w:cs="Arial"/>
          <w:b/>
        </w:rPr>
      </w:pPr>
    </w:p>
    <w:p w14:paraId="2C06F41C" w14:textId="134E05D2" w:rsidR="00C9015F" w:rsidRDefault="001F0E2C" w:rsidP="003F24DC">
      <w:pPr>
        <w:keepNext/>
        <w:rPr>
          <w:rFonts w:eastAsia="Arial" w:cs="Arial"/>
          <w:b/>
        </w:rPr>
      </w:pPr>
      <w:r>
        <w:rPr>
          <w:rFonts w:eastAsia="Arial" w:cs="Arial"/>
          <w:b/>
        </w:rPr>
        <w:t xml:space="preserve">Geld </w:t>
      </w:r>
      <w:r>
        <w:rPr>
          <w:noProof/>
        </w:rPr>
        <mc:AlternateContent>
          <mc:Choice Requires="wps">
            <w:drawing>
              <wp:inline distT="0" distB="0" distL="0" distR="0" wp14:anchorId="7D777BF0" wp14:editId="6BDAA676">
                <wp:extent cx="127000" cy="127000"/>
                <wp:effectExtent l="0" t="0" r="19050" b="19050"/>
                <wp:docPr id="100134" name="RoundRectangle 100134"/>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15659"/>
                        </a:solidFill>
                        <a:ln>
                          <a:solidFill>
                            <a:srgbClr val="E15659"/>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6C3467F0" id="RoundRectangle 100134"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" fillcolor="#e15659" strokecolor="#e15659" strokeweight="1pt">
                <v:stroke joinstyle="miter"/>
                <w10:anchorlock/>
              </v:roundrect>
            </w:pict>
          </mc:Fallback>
        </mc:AlternateContent>
      </w:r>
    </w:p>
    <w:p w14:paraId="21CF8DC5" w14:textId="77777777" w:rsidR="00C9015F" w:rsidRDefault="001F0E2C">
      <w:pPr>
        <w:rPr>
          <w:rFonts w:eastAsia="Arial" w:cs="Arial"/>
        </w:rPr>
      </w:pPr>
      <w:r>
        <w:rPr>
          <w:rFonts w:eastAsia="Arial" w:cs="Arial"/>
        </w:rPr>
        <w:t>Deze gedekt vanuit een verkeerde bron.  Is gecorrigeerd en uit de SPUK Energiearmoede gehaald.</w:t>
      </w:r>
    </w:p>
    <w:p w14:paraId="327E8FDD" w14:textId="77777777" w:rsidR="00C9015F" w:rsidRDefault="001F0E2C">
      <w:pPr>
        <w:pStyle w:val="Kop8"/>
      </w:pPr>
      <w:r>
        <w:t>We ondersteunen inwoners door de inzet van financieel- en energieadvies. (040.060.030)</w:t>
      </w:r>
    </w:p>
    <w:p w14:paraId="13FBD6FF" w14:textId="65D8F0E5" w:rsidR="00C9015F" w:rsidRDefault="001F0E2C" w:rsidP="003F24DC">
      <w:pPr>
        <w:keepNext/>
        <w:rPr>
          <w:rFonts w:eastAsia="Arial" w:cs="Arial"/>
          <w:b/>
        </w:rPr>
      </w:pPr>
      <w:r>
        <w:rPr>
          <w:rFonts w:eastAsia="Arial" w:cs="Arial"/>
          <w:b/>
        </w:rPr>
        <w:t xml:space="preserve">Kwaliteit </w:t>
      </w:r>
      <w:r>
        <w:rPr>
          <w:noProof/>
        </w:rPr>
        <mc:AlternateContent>
          <mc:Choice Requires="wps">
            <w:drawing>
              <wp:inline distT="0" distB="0" distL="0" distR="0" wp14:anchorId="3E30FBDF" wp14:editId="783B6F5A">
                <wp:extent cx="127000" cy="127000"/>
                <wp:effectExtent l="0" t="0" r="19050" b="19050"/>
                <wp:docPr id="100136" name="RoundRectangle 100136"/>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08E27ACB" id="RoundRectangle 100136"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0711AB4A" w14:textId="77777777" w:rsidR="003F24DC" w:rsidRDefault="003F24DC">
      <w:pPr>
        <w:rPr>
          <w:rFonts w:eastAsia="Arial" w:cs="Arial"/>
          <w:b/>
        </w:rPr>
      </w:pPr>
    </w:p>
    <w:p w14:paraId="5660AB8A" w14:textId="11AE4307" w:rsidR="00C9015F" w:rsidRDefault="001F0E2C" w:rsidP="003F24DC">
      <w:pPr>
        <w:keepNext/>
        <w:rPr>
          <w:rFonts w:eastAsia="Arial" w:cs="Arial"/>
          <w:b/>
        </w:rPr>
      </w:pPr>
      <w:r>
        <w:rPr>
          <w:rFonts w:eastAsia="Arial" w:cs="Arial"/>
          <w:b/>
        </w:rPr>
        <w:t xml:space="preserve">Geld </w:t>
      </w:r>
      <w:r>
        <w:rPr>
          <w:noProof/>
        </w:rPr>
        <mc:AlternateContent>
          <mc:Choice Requires="wps">
            <w:drawing>
              <wp:inline distT="0" distB="0" distL="0" distR="0" wp14:anchorId="1B2BCBA1" wp14:editId="7A2FA3BF">
                <wp:extent cx="127000" cy="127000"/>
                <wp:effectExtent l="0" t="0" r="19050" b="19050"/>
                <wp:docPr id="100138" name="RoundRectangle 10013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15659"/>
                        </a:solidFill>
                        <a:ln>
                          <a:solidFill>
                            <a:srgbClr val="E15659"/>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7012E4B0" id="RoundRectangle 10013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" fillcolor="#e15659" strokecolor="#e15659" strokeweight="1pt">
                <v:stroke joinstyle="miter"/>
                <w10:anchorlock/>
              </v:roundrect>
            </w:pict>
          </mc:Fallback>
        </mc:AlternateContent>
      </w:r>
    </w:p>
    <w:p w14:paraId="55A1A1F3" w14:textId="77777777" w:rsidR="00C9015F" w:rsidRDefault="001F0E2C">
      <w:pPr>
        <w:rPr>
          <w:rFonts w:eastAsia="Arial" w:cs="Arial"/>
        </w:rPr>
      </w:pPr>
      <w:r>
        <w:rPr>
          <w:rFonts w:eastAsia="Arial" w:cs="Arial"/>
        </w:rPr>
        <w:t>De via de begroting van 2023 toegezegde jaarlijkse structurele dekking voor de dienstverlening van het Energieloket namens de gemeente is met de organisatie brede bezuiniging van 2025 aangedragen als bezuiniging op het programma Nieuwe Energie. Voorwaardelijk aan de bezuiniging is afgesproken dat wanneer in de toekomst financiering met Rijksgelden zou komen te vervallen, financiering voor het Energieloket uit de algemene middelen zou worden hervat.</w:t>
      </w:r>
    </w:p>
    <w:p w14:paraId="34CED8CB" w14:textId="77777777" w:rsidR="00C9015F" w:rsidRDefault="001F0E2C">
      <w:pPr>
        <w:pStyle w:val="Kop8"/>
      </w:pPr>
      <w:r>
        <w:t>We stimuleren het nemen van concrete energiemaatregelen door de uitgifte van subsidies (040.060.020)</w:t>
      </w:r>
    </w:p>
    <w:p w14:paraId="7E5FC4B3" w14:textId="77777777" w:rsidR="00C9015F" w:rsidRDefault="001F0E2C">
      <w:pPr>
        <w:rPr>
          <w:rFonts w:eastAsia="Arial" w:cs="Arial"/>
          <w:color w:val="000000"/>
        </w:rPr>
      </w:pPr>
      <w:r>
        <w:rPr>
          <w:rFonts w:eastAsia="Arial" w:cs="Arial"/>
          <w:color w:val="000000"/>
        </w:rPr>
        <w:t>Wij zetten de gelden die beschikbaar komen uit Rijksbeleid (bv. lokale aanpak isolatie en energiearmoede) zoveel mogelijk in om aan te sluiten bij structureel geborgde regelingen. ‘Stapelen’ met de landelijke subsidieregeling voor isolatie is mogelijk.</w:t>
      </w:r>
    </w:p>
    <w:p w14:paraId="039BC10A" w14:textId="77777777" w:rsidR="003F24DC" w:rsidRDefault="003F24DC">
      <w:pPr>
        <w:rPr>
          <w:rFonts w:eastAsia="Arial" w:cs="Arial"/>
        </w:rPr>
      </w:pPr>
    </w:p>
    <w:p w14:paraId="0B037157" w14:textId="7FFC8BA1" w:rsidR="00C9015F" w:rsidRDefault="001F0E2C" w:rsidP="003F24DC">
      <w:pPr>
        <w:keepNext/>
        <w:rPr>
          <w:rFonts w:eastAsia="Arial" w:cs="Arial"/>
          <w:b/>
        </w:rPr>
      </w:pPr>
      <w:r>
        <w:rPr>
          <w:rFonts w:eastAsia="Arial" w:cs="Arial"/>
          <w:b/>
        </w:rPr>
        <w:t xml:space="preserve">Kwaliteit </w:t>
      </w:r>
      <w:r>
        <w:rPr>
          <w:noProof/>
        </w:rPr>
        <mc:AlternateContent>
          <mc:Choice Requires="wps">
            <w:drawing>
              <wp:inline distT="0" distB="0" distL="0" distR="0" wp14:anchorId="10A9C270" wp14:editId="5B94F377">
                <wp:extent cx="127000" cy="127000"/>
                <wp:effectExtent l="0" t="0" r="19050" b="19050"/>
                <wp:docPr id="100140" name="RoundRectangle 100140"/>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41E2E320" id="RoundRectangle 100140"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5BF7DAD3" w14:textId="77777777" w:rsidR="003F24DC" w:rsidRDefault="003F24DC">
      <w:pPr>
        <w:rPr>
          <w:rFonts w:eastAsia="Arial" w:cs="Arial"/>
          <w:b/>
        </w:rPr>
      </w:pPr>
    </w:p>
    <w:p w14:paraId="437BC61B" w14:textId="5FA7339D" w:rsidR="00C9015F" w:rsidRDefault="001F0E2C" w:rsidP="003F24DC">
      <w:pPr>
        <w:keepNext/>
        <w:rPr>
          <w:rFonts w:eastAsia="Arial" w:cs="Arial"/>
          <w:b/>
        </w:rPr>
      </w:pPr>
      <w:r>
        <w:rPr>
          <w:rFonts w:eastAsia="Arial" w:cs="Arial"/>
          <w:b/>
        </w:rPr>
        <w:t xml:space="preserve">Geld </w:t>
      </w:r>
      <w:r>
        <w:rPr>
          <w:noProof/>
        </w:rPr>
        <mc:AlternateContent>
          <mc:Choice Requires="wps">
            <w:drawing>
              <wp:inline distT="0" distB="0" distL="0" distR="0" wp14:anchorId="7C4CFF95" wp14:editId="30F5F1CA">
                <wp:extent cx="127000" cy="127000"/>
                <wp:effectExtent l="0" t="0" r="19050" b="19050"/>
                <wp:docPr id="100142" name="RoundRectangle 10014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6374D643" id="RoundRectangle 10014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7E6BC52F" w14:textId="77777777" w:rsidR="00C9015F" w:rsidRDefault="001F0E2C">
      <w:pPr>
        <w:pStyle w:val="Kop8"/>
      </w:pPr>
      <w:r>
        <w:t>We informeren inwoners bij het maken van de juiste keuzes in de verduurzaming van woningen. (040.060.050)</w:t>
      </w:r>
    </w:p>
    <w:p w14:paraId="077891F1" w14:textId="77777777" w:rsidR="00C9015F" w:rsidRDefault="001F0E2C">
      <w:pPr>
        <w:keepLines/>
        <w:rPr>
          <w:rFonts w:eastAsia="Arial" w:cs="Arial"/>
        </w:rPr>
      </w:pPr>
      <w:r>
        <w:rPr>
          <w:rFonts w:eastAsia="Arial" w:cs="Arial"/>
        </w:rPr>
        <w:t>We maken huiseigenaren bewust van de urgentie om te verduurzamen, informeren hen over de mogelijkheden en ondersteunen hen bij het nemen van concrete maatregelen. We versterken de bestaande aanpakken via de dienstverlening van het Energieloket Achterhoek. </w:t>
      </w:r>
    </w:p>
    <w:p w14:paraId="37837363" w14:textId="77777777" w:rsidR="00C9015F" w:rsidRDefault="001F0E2C">
      <w:pPr>
        <w:rPr>
          <w:rFonts w:eastAsia="Arial" w:cs="Arial"/>
        </w:rPr>
      </w:pPr>
      <w:r>
        <w:rPr>
          <w:rFonts w:eastAsia="Arial" w:cs="Arial"/>
        </w:rPr>
        <w:t>Naast de ondersteuning binnen de bestaande regelingen voert het Energieloket isolatiecampagnes ter promotie van de isolatiesubsidie Achterhoek; worden er informatieavonden georganiseerd over de isolatieaanpak; en vinden er wekelijks energieloketten op locatie plaats binnen de gemeente waar inwoners vrijblijvend en gratis informatie kunnen inwinnen. </w:t>
      </w:r>
    </w:p>
    <w:p w14:paraId="7A3F183E" w14:textId="77777777" w:rsidR="003F24DC" w:rsidRDefault="003F24DC">
      <w:pPr>
        <w:rPr>
          <w:rFonts w:eastAsia="Arial" w:cs="Arial"/>
        </w:rPr>
      </w:pPr>
    </w:p>
    <w:p w14:paraId="7F47EEE4" w14:textId="2BEF3D94" w:rsidR="00C9015F" w:rsidRDefault="001F0E2C" w:rsidP="003F24DC">
      <w:pPr>
        <w:keepNext/>
        <w:rPr>
          <w:rFonts w:eastAsia="Arial" w:cs="Arial"/>
          <w:b/>
        </w:rPr>
      </w:pPr>
      <w:r>
        <w:rPr>
          <w:rFonts w:eastAsia="Arial" w:cs="Arial"/>
          <w:b/>
        </w:rPr>
        <w:t xml:space="preserve">Kwaliteit </w:t>
      </w:r>
      <w:r>
        <w:rPr>
          <w:noProof/>
        </w:rPr>
        <mc:AlternateContent>
          <mc:Choice Requires="wps">
            <w:drawing>
              <wp:inline distT="0" distB="0" distL="0" distR="0" wp14:anchorId="66499332" wp14:editId="2FA0C393">
                <wp:extent cx="127000" cy="127000"/>
                <wp:effectExtent l="0" t="0" r="19050" b="19050"/>
                <wp:docPr id="100144" name="RoundRectangle 100144"/>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437AF9A3" id="RoundRectangle 100144"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3B3A1767" w14:textId="77777777" w:rsidR="003F24DC" w:rsidRDefault="003F24DC">
      <w:pPr>
        <w:rPr>
          <w:rFonts w:eastAsia="Arial" w:cs="Arial"/>
          <w:b/>
        </w:rPr>
      </w:pPr>
    </w:p>
    <w:p w14:paraId="198B8D2B" w14:textId="334492FA" w:rsidR="00C9015F" w:rsidRDefault="001F0E2C" w:rsidP="003F24DC">
      <w:pPr>
        <w:keepNext/>
        <w:rPr>
          <w:rFonts w:eastAsia="Arial" w:cs="Arial"/>
          <w:b/>
        </w:rPr>
      </w:pPr>
      <w:r>
        <w:rPr>
          <w:rFonts w:eastAsia="Arial" w:cs="Arial"/>
          <w:b/>
        </w:rPr>
        <w:lastRenderedPageBreak/>
        <w:t xml:space="preserve">Geld </w:t>
      </w:r>
      <w:r>
        <w:rPr>
          <w:noProof/>
        </w:rPr>
        <mc:AlternateContent>
          <mc:Choice Requires="wps">
            <w:drawing>
              <wp:inline distT="0" distB="0" distL="0" distR="0" wp14:anchorId="457BB325" wp14:editId="35947CFE">
                <wp:extent cx="127000" cy="127000"/>
                <wp:effectExtent l="0" t="0" r="19050" b="19050"/>
                <wp:docPr id="100146" name="RoundRectangle 100146"/>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CEFF4"/>
                        </a:solidFill>
                        <a:ln>
                          <a:solidFill>
                            <a:srgbClr val="ECEFF4"/>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18CBEA5C" id="RoundRectangle 100146"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" fillcolor="#eceff4" strokecolor="#eceff4" strokeweight="1pt">
                <v:stroke joinstyle="miter"/>
                <w10:anchorlock/>
              </v:roundrect>
            </w:pict>
          </mc:Fallback>
        </mc:AlternateContent>
      </w:r>
    </w:p>
    <w:p w14:paraId="19B36884" w14:textId="77777777" w:rsidR="00C9015F" w:rsidRDefault="001F0E2C">
      <w:pPr>
        <w:pStyle w:val="Kop6"/>
      </w:pPr>
      <w:r>
        <w:t>Speerpunt</w:t>
      </w:r>
    </w:p>
    <w:p w14:paraId="12BD44C8" w14:textId="77777777" w:rsidR="00C9015F" w:rsidRDefault="001F0E2C">
      <w:pPr>
        <w:pStyle w:val="Kop7"/>
      </w:pPr>
      <w:r>
        <w:t>Verduurzaming bedrijven. (040.020)</w:t>
      </w:r>
    </w:p>
    <w:p w14:paraId="0204624F" w14:textId="77777777" w:rsidR="00C9015F" w:rsidRDefault="001F0E2C">
      <w:pPr>
        <w:keepLines/>
        <w:rPr>
          <w:rFonts w:eastAsia="Arial" w:cs="Arial"/>
        </w:rPr>
      </w:pPr>
      <w:r>
        <w:rPr>
          <w:rFonts w:eastAsia="Arial" w:cs="Arial"/>
        </w:rPr>
        <w:t>Wat willen we bereiken?</w:t>
      </w:r>
    </w:p>
    <w:p w14:paraId="7D3C2645" w14:textId="77777777" w:rsidR="00C9015F" w:rsidRDefault="001F0E2C" w:rsidP="00596CE7">
      <w:pPr>
        <w:keepLines/>
        <w:numPr>
          <w:ilvl w:val="0"/>
          <w:numId w:val="26"/>
        </w:numPr>
        <w:rPr>
          <w:rFonts w:eastAsia="Arial" w:cs="Arial"/>
        </w:rPr>
      </w:pPr>
      <w:r>
        <w:rPr>
          <w:rFonts w:eastAsia="Arial" w:cs="Arial"/>
        </w:rPr>
        <w:t>Wij stimuleren een toekomstbestendig bedrijfsleven.</w:t>
      </w:r>
    </w:p>
    <w:p w14:paraId="07952068" w14:textId="77777777" w:rsidR="00C9015F" w:rsidRDefault="001F0E2C" w:rsidP="00596CE7">
      <w:pPr>
        <w:keepLines/>
        <w:numPr>
          <w:ilvl w:val="0"/>
          <w:numId w:val="26"/>
        </w:numPr>
        <w:rPr>
          <w:rFonts w:eastAsia="Arial" w:cs="Arial"/>
        </w:rPr>
      </w:pPr>
      <w:r>
        <w:rPr>
          <w:rFonts w:eastAsia="Arial" w:cs="Arial"/>
        </w:rPr>
        <w:t>Door vermindering van aardgasverbruik stoten we minder CO2 uit.</w:t>
      </w:r>
    </w:p>
    <w:p w14:paraId="7F08D938" w14:textId="77777777" w:rsidR="00C9015F" w:rsidRDefault="001F0E2C">
      <w:pPr>
        <w:pStyle w:val="Kop6"/>
      </w:pPr>
      <w:r>
        <w:t>Wat gaan we daarvoor doen?</w:t>
      </w:r>
    </w:p>
    <w:p w14:paraId="11823654" w14:textId="77777777" w:rsidR="00C9015F" w:rsidRDefault="001F0E2C">
      <w:pPr>
        <w:pStyle w:val="Kop8"/>
      </w:pPr>
      <w:r>
        <w:t>We zorgen ervoor dat de Omgevingsdienst bedrijven controleert. (040.020.022)</w:t>
      </w:r>
    </w:p>
    <w:p w14:paraId="4B6AE718" w14:textId="77777777" w:rsidR="00C9015F" w:rsidRDefault="001F0E2C">
      <w:pPr>
        <w:rPr>
          <w:rFonts w:eastAsia="Arial" w:cs="Arial"/>
        </w:rPr>
      </w:pPr>
      <w:r>
        <w:rPr>
          <w:rFonts w:eastAsia="Arial" w:cs="Arial"/>
        </w:rPr>
        <w:t>We willen onze bedrijven positief benaderen door hen te adviseren en te stimuleren. Maar we zien ook een groep die daarmee niet in beweging komt. We hebben de Omgevingsdienst Achterhoek de opdracht gegeven om toezicht te houden op het nemen van de verplichte maatregelen bij bedrijven. Eerst door te informeren, maar als het moet ook via handhaving.</w:t>
      </w:r>
    </w:p>
    <w:p w14:paraId="421C0082" w14:textId="77777777" w:rsidR="003F24DC" w:rsidRDefault="003F24DC">
      <w:pPr>
        <w:rPr>
          <w:rFonts w:eastAsia="Arial" w:cs="Arial"/>
        </w:rPr>
      </w:pPr>
    </w:p>
    <w:p w14:paraId="5B40429D" w14:textId="0DD6678D" w:rsidR="00C9015F" w:rsidRDefault="001F0E2C" w:rsidP="003F24DC">
      <w:pPr>
        <w:keepNext/>
        <w:rPr>
          <w:rFonts w:eastAsia="Arial" w:cs="Arial"/>
          <w:b/>
        </w:rPr>
      </w:pPr>
      <w:r>
        <w:rPr>
          <w:rFonts w:eastAsia="Arial" w:cs="Arial"/>
          <w:b/>
        </w:rPr>
        <w:t xml:space="preserve">Kwaliteit </w:t>
      </w:r>
      <w:r>
        <w:rPr>
          <w:noProof/>
        </w:rPr>
        <mc:AlternateContent>
          <mc:Choice Requires="wps">
            <w:drawing>
              <wp:inline distT="0" distB="0" distL="0" distR="0" wp14:anchorId="1C8BDAFE" wp14:editId="3C5CF706">
                <wp:extent cx="127000" cy="127000"/>
                <wp:effectExtent l="0" t="0" r="19050" b="19050"/>
                <wp:docPr id="100148" name="RoundRectangle 10014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32C2F899" id="RoundRectangle 10014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556E2A19" w14:textId="77777777" w:rsidR="003F24DC" w:rsidRDefault="003F24DC">
      <w:pPr>
        <w:rPr>
          <w:rFonts w:eastAsia="Arial" w:cs="Arial"/>
          <w:b/>
        </w:rPr>
      </w:pPr>
    </w:p>
    <w:p w14:paraId="3528CEA3" w14:textId="03EBF2C6" w:rsidR="00C9015F" w:rsidRDefault="001F0E2C" w:rsidP="003F24DC">
      <w:pPr>
        <w:keepNext/>
        <w:rPr>
          <w:rFonts w:eastAsia="Arial" w:cs="Arial"/>
          <w:b/>
        </w:rPr>
      </w:pPr>
      <w:r>
        <w:rPr>
          <w:rFonts w:eastAsia="Arial" w:cs="Arial"/>
          <w:b/>
        </w:rPr>
        <w:t xml:space="preserve">Geld </w:t>
      </w:r>
      <w:r>
        <w:rPr>
          <w:noProof/>
        </w:rPr>
        <mc:AlternateContent>
          <mc:Choice Requires="wps">
            <w:drawing>
              <wp:inline distT="0" distB="0" distL="0" distR="0" wp14:anchorId="557D7639" wp14:editId="492D48C4">
                <wp:extent cx="127000" cy="127000"/>
                <wp:effectExtent l="0" t="0" r="19050" b="19050"/>
                <wp:docPr id="100150" name="RoundRectangle 100150"/>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564C0011" id="RoundRectangle 100150"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798C2046" w14:textId="77777777" w:rsidR="00C9015F" w:rsidRDefault="001F0E2C">
      <w:pPr>
        <w:pStyle w:val="Kop8"/>
      </w:pPr>
      <w:r>
        <w:t>We bieden gunstige financiële producten (leningen) aan om verduurzaming voor iedereen mogelijk te maken. (040.060.040)</w:t>
      </w:r>
    </w:p>
    <w:p w14:paraId="2F907C3E" w14:textId="25D48DC2" w:rsidR="00C9015F" w:rsidRDefault="001F0E2C" w:rsidP="003F24DC">
      <w:pPr>
        <w:keepNext/>
        <w:rPr>
          <w:rFonts w:eastAsia="Arial" w:cs="Arial"/>
          <w:b/>
        </w:rPr>
      </w:pPr>
      <w:r>
        <w:rPr>
          <w:rFonts w:eastAsia="Arial" w:cs="Arial"/>
          <w:b/>
        </w:rPr>
        <w:t xml:space="preserve">Kwaliteit </w:t>
      </w:r>
      <w:r>
        <w:rPr>
          <w:noProof/>
        </w:rPr>
        <mc:AlternateContent>
          <mc:Choice Requires="wps">
            <w:drawing>
              <wp:inline distT="0" distB="0" distL="0" distR="0" wp14:anchorId="694D5BCC" wp14:editId="57C77DB8">
                <wp:extent cx="127000" cy="127000"/>
                <wp:effectExtent l="0" t="0" r="19050" b="19050"/>
                <wp:docPr id="100152" name="RoundRectangle 10015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1783C4E2" id="RoundRectangle 10015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155E0549" w14:textId="77777777" w:rsidR="003F24DC" w:rsidRDefault="003F24DC">
      <w:pPr>
        <w:rPr>
          <w:rFonts w:eastAsia="Arial" w:cs="Arial"/>
          <w:b/>
        </w:rPr>
      </w:pPr>
    </w:p>
    <w:p w14:paraId="3F733FE3" w14:textId="65AC99B3" w:rsidR="00C9015F" w:rsidRDefault="001F0E2C" w:rsidP="003F24DC">
      <w:pPr>
        <w:keepNext/>
        <w:rPr>
          <w:rFonts w:eastAsia="Arial" w:cs="Arial"/>
          <w:b/>
        </w:rPr>
      </w:pPr>
      <w:r>
        <w:rPr>
          <w:rFonts w:eastAsia="Arial" w:cs="Arial"/>
          <w:b/>
        </w:rPr>
        <w:t xml:space="preserve">Geld </w:t>
      </w:r>
      <w:r>
        <w:rPr>
          <w:noProof/>
        </w:rPr>
        <mc:AlternateContent>
          <mc:Choice Requires="wps">
            <w:drawing>
              <wp:inline distT="0" distB="0" distL="0" distR="0" wp14:anchorId="1B2EE92B" wp14:editId="71B3CA9E">
                <wp:extent cx="127000" cy="127000"/>
                <wp:effectExtent l="0" t="0" r="19050" b="19050"/>
                <wp:docPr id="100154" name="RoundRectangle 100154"/>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15659"/>
                        </a:solidFill>
                        <a:ln>
                          <a:solidFill>
                            <a:srgbClr val="E15659"/>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496C8BB8" id="RoundRectangle 100154"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" fillcolor="#e15659" strokecolor="#e15659" strokeweight="1pt">
                <v:stroke joinstyle="miter"/>
                <w10:anchorlock/>
              </v:roundrect>
            </w:pict>
          </mc:Fallback>
        </mc:AlternateContent>
      </w:r>
    </w:p>
    <w:p w14:paraId="4366B025" w14:textId="77777777" w:rsidR="00C9015F" w:rsidRDefault="001F0E2C">
      <w:pPr>
        <w:rPr>
          <w:rFonts w:eastAsia="Arial" w:cs="Arial"/>
        </w:rPr>
      </w:pPr>
      <w:r>
        <w:rPr>
          <w:rFonts w:eastAsia="Arial" w:cs="Arial"/>
        </w:rPr>
        <w:t>Deze gedekt vanuit een verkeerde bron.  Is gecorrigeerd en uit de SPUK Energiearmoede gehaald.</w:t>
      </w:r>
    </w:p>
    <w:p w14:paraId="55805C9F" w14:textId="77777777" w:rsidR="00C9015F" w:rsidRDefault="001F0E2C">
      <w:pPr>
        <w:pStyle w:val="Kop8"/>
      </w:pPr>
      <w:r>
        <w:t>We stimuleren het nemen van concrete energiemaatregelen door het beschikbaar stellen van energie-adviezen. (040.020.024)</w:t>
      </w:r>
    </w:p>
    <w:p w14:paraId="386E3028" w14:textId="77777777" w:rsidR="00C9015F" w:rsidRDefault="001F0E2C">
      <w:pPr>
        <w:rPr>
          <w:rFonts w:eastAsia="Arial" w:cs="Arial"/>
          <w:color w:val="000000"/>
        </w:rPr>
      </w:pPr>
      <w:r>
        <w:rPr>
          <w:rFonts w:eastAsia="Arial" w:cs="Arial"/>
          <w:color w:val="000000"/>
        </w:rPr>
        <w:t>Het duurzaam ondernemerscentrum (DOA) is opgestart, gefaciliteerd door de regionale samenwerking binnen het akkoord van Groenlo. Dit ‘energieloket voor bedrijven’ voert deze taak uit.</w:t>
      </w:r>
    </w:p>
    <w:p w14:paraId="478F912E" w14:textId="77777777" w:rsidR="003F24DC" w:rsidRDefault="003F24DC">
      <w:pPr>
        <w:rPr>
          <w:rFonts w:eastAsia="Arial" w:cs="Arial"/>
        </w:rPr>
      </w:pPr>
    </w:p>
    <w:p w14:paraId="4E42FFB4" w14:textId="285F3817" w:rsidR="003F24DC" w:rsidRDefault="001F0E2C" w:rsidP="003F24DC">
      <w:pPr>
        <w:keepNext/>
        <w:rPr>
          <w:rFonts w:eastAsia="Arial" w:cs="Arial"/>
          <w:b/>
        </w:rPr>
      </w:pPr>
      <w:r>
        <w:rPr>
          <w:rFonts w:eastAsia="Arial" w:cs="Arial"/>
          <w:b/>
        </w:rPr>
        <w:t xml:space="preserve">Kwaliteit </w:t>
      </w:r>
      <w:r>
        <w:rPr>
          <w:noProof/>
        </w:rPr>
        <mc:AlternateContent>
          <mc:Choice Requires="wps">
            <w:drawing>
              <wp:inline distT="0" distB="0" distL="0" distR="0" wp14:anchorId="197111DA" wp14:editId="21C694D1">
                <wp:extent cx="127000" cy="127000"/>
                <wp:effectExtent l="0" t="0" r="19050" b="19050"/>
                <wp:docPr id="100156" name="RoundRectangle 100156"/>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6EE79424" id="RoundRectangle 100156"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09F37BAC" w14:textId="77777777" w:rsidR="003F24DC" w:rsidRDefault="003F24DC" w:rsidP="003F24DC">
      <w:pPr>
        <w:rPr>
          <w:rFonts w:eastAsia="Arial" w:cs="Arial"/>
          <w:b/>
        </w:rPr>
      </w:pPr>
    </w:p>
    <w:p w14:paraId="39E7253C" w14:textId="7ED7F160" w:rsidR="00C9015F" w:rsidRDefault="001F0E2C">
      <w:pPr>
        <w:rPr>
          <w:rFonts w:eastAsia="Arial" w:cs="Arial"/>
          <w:b/>
        </w:rPr>
      </w:pPr>
      <w:r>
        <w:rPr>
          <w:rFonts w:eastAsia="Arial" w:cs="Arial"/>
          <w:b/>
        </w:rPr>
        <w:t xml:space="preserve">Geld </w:t>
      </w:r>
      <w:r>
        <w:rPr>
          <w:noProof/>
        </w:rPr>
        <mc:AlternateContent>
          <mc:Choice Requires="wps">
            <w:drawing>
              <wp:inline distT="0" distB="0" distL="0" distR="0" wp14:anchorId="5A47C761" wp14:editId="0EB8A996">
                <wp:extent cx="127000" cy="127000"/>
                <wp:effectExtent l="0" t="0" r="19050" b="19050"/>
                <wp:docPr id="100158" name="RoundRectangle 10015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CEFF4"/>
                        </a:solidFill>
                        <a:ln>
                          <a:solidFill>
                            <a:srgbClr val="ECEFF4"/>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0676BE54" id="RoundRectangle 10015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" fillcolor="#eceff4" strokecolor="#eceff4" strokeweight="1pt">
                <v:stroke joinstyle="miter"/>
                <w10:anchorlock/>
              </v:roundrect>
            </w:pict>
          </mc:Fallback>
        </mc:AlternateContent>
      </w:r>
    </w:p>
    <w:p w14:paraId="738C3F31" w14:textId="77777777" w:rsidR="00C9015F" w:rsidRDefault="001F0E2C">
      <w:pPr>
        <w:rPr>
          <w:rFonts w:eastAsia="Arial" w:cs="Arial"/>
        </w:rPr>
      </w:pPr>
      <w:r>
        <w:rPr>
          <w:rFonts w:eastAsia="Arial" w:cs="Arial"/>
        </w:rPr>
        <w:t>Bij deze activiteit hoort geen budget.</w:t>
      </w:r>
    </w:p>
    <w:p w14:paraId="6661372E" w14:textId="77777777" w:rsidR="00C9015F" w:rsidRDefault="001F0E2C">
      <w:pPr>
        <w:pStyle w:val="Kop8"/>
      </w:pPr>
      <w:r>
        <w:t>We zetten in op informatievoorziening en advies om bedrijven te helpen de juiste keuzes te maken in de verduurzaming. (040.020.024)</w:t>
      </w:r>
    </w:p>
    <w:p w14:paraId="3A8ECDA2" w14:textId="77777777" w:rsidR="00C9015F" w:rsidRDefault="001F0E2C">
      <w:pPr>
        <w:rPr>
          <w:rFonts w:eastAsia="Arial" w:cs="Arial"/>
          <w:color w:val="000000"/>
        </w:rPr>
      </w:pPr>
      <w:r>
        <w:rPr>
          <w:rFonts w:eastAsia="Arial" w:cs="Arial"/>
          <w:color w:val="000000"/>
        </w:rPr>
        <w:t>Het duurzaam ondernemerscentrum (DOA) is opgestart, gefaciliteerd door de regionale samenwerking binnen het akkoord van Groenlo. Dit ‘energieloket voor bedrijven’ voert deze taak uit. Samen met de bedrijvenkring Berkelland organiseerden we kennissessies hoe lokale ondernemers om kunnen gaan met netcongestie. En met het faciliteren van windenergie verruimen we de lokale energielevering aan bedrijven. </w:t>
      </w:r>
    </w:p>
    <w:p w14:paraId="62773836" w14:textId="77777777" w:rsidR="003F24DC" w:rsidRDefault="003F24DC">
      <w:pPr>
        <w:rPr>
          <w:rFonts w:eastAsia="Arial" w:cs="Arial"/>
        </w:rPr>
      </w:pPr>
    </w:p>
    <w:p w14:paraId="51CB3047" w14:textId="20666E29" w:rsidR="00C9015F" w:rsidRDefault="001F0E2C" w:rsidP="003F24DC">
      <w:pPr>
        <w:keepNext/>
        <w:rPr>
          <w:rFonts w:eastAsia="Arial" w:cs="Arial"/>
          <w:b/>
        </w:rPr>
      </w:pPr>
      <w:r>
        <w:rPr>
          <w:rFonts w:eastAsia="Arial" w:cs="Arial"/>
          <w:b/>
        </w:rPr>
        <w:t xml:space="preserve">Kwaliteit </w:t>
      </w:r>
      <w:r>
        <w:rPr>
          <w:noProof/>
        </w:rPr>
        <mc:AlternateContent>
          <mc:Choice Requires="wps">
            <w:drawing>
              <wp:inline distT="0" distB="0" distL="0" distR="0" wp14:anchorId="5D4E8EB2" wp14:editId="29C52D24">
                <wp:extent cx="127000" cy="127000"/>
                <wp:effectExtent l="0" t="0" r="19050" b="19050"/>
                <wp:docPr id="100160" name="RoundRectangle 100160"/>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2149ECE5" id="RoundRectangle 100160"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57D7C4E4" w14:textId="77777777" w:rsidR="003F24DC" w:rsidRDefault="003F24DC">
      <w:pPr>
        <w:rPr>
          <w:rFonts w:eastAsia="Arial" w:cs="Arial"/>
          <w:b/>
        </w:rPr>
      </w:pPr>
    </w:p>
    <w:p w14:paraId="7C02FCB3" w14:textId="3C5F0CB7" w:rsidR="00C9015F" w:rsidRDefault="001F0E2C" w:rsidP="003F24DC">
      <w:pPr>
        <w:keepNext/>
        <w:rPr>
          <w:rFonts w:eastAsia="Arial" w:cs="Arial"/>
          <w:b/>
        </w:rPr>
      </w:pPr>
      <w:r>
        <w:rPr>
          <w:rFonts w:eastAsia="Arial" w:cs="Arial"/>
          <w:b/>
        </w:rPr>
        <w:lastRenderedPageBreak/>
        <w:t xml:space="preserve">Geld </w:t>
      </w:r>
      <w:r>
        <w:rPr>
          <w:noProof/>
        </w:rPr>
        <mc:AlternateContent>
          <mc:Choice Requires="wps">
            <w:drawing>
              <wp:inline distT="0" distB="0" distL="0" distR="0" wp14:anchorId="0C6175D4" wp14:editId="11F1FEE4">
                <wp:extent cx="127000" cy="127000"/>
                <wp:effectExtent l="0" t="0" r="19050" b="19050"/>
                <wp:docPr id="100162" name="RoundRectangle 10016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CEFF4"/>
                        </a:solidFill>
                        <a:ln>
                          <a:solidFill>
                            <a:srgbClr val="ECEFF4"/>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6D75838D" id="RoundRectangle 10016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" fillcolor="#eceff4" strokecolor="#eceff4" strokeweight="1pt">
                <v:stroke joinstyle="miter"/>
                <w10:anchorlock/>
              </v:roundrect>
            </w:pict>
          </mc:Fallback>
        </mc:AlternateContent>
      </w:r>
    </w:p>
    <w:p w14:paraId="19A5538B" w14:textId="77777777" w:rsidR="00C9015F" w:rsidRDefault="001F0E2C">
      <w:pPr>
        <w:pStyle w:val="Kop6"/>
      </w:pPr>
      <w:r>
        <w:t>Speerpunt</w:t>
      </w:r>
    </w:p>
    <w:p w14:paraId="7682C05A" w14:textId="77777777" w:rsidR="00C9015F" w:rsidRDefault="001F0E2C">
      <w:pPr>
        <w:pStyle w:val="Kop7"/>
      </w:pPr>
      <w:r>
        <w:t>Verduurzaming maatschappelijke instellingen. (040.040)</w:t>
      </w:r>
    </w:p>
    <w:p w14:paraId="111A3A21" w14:textId="77777777" w:rsidR="00C9015F" w:rsidRDefault="001F0E2C">
      <w:pPr>
        <w:keepLines/>
        <w:rPr>
          <w:rFonts w:eastAsia="Arial" w:cs="Arial"/>
        </w:rPr>
      </w:pPr>
      <w:r>
        <w:rPr>
          <w:rFonts w:eastAsia="Arial" w:cs="Arial"/>
        </w:rPr>
        <w:t>Wat willen we bereiken?</w:t>
      </w:r>
    </w:p>
    <w:p w14:paraId="3634BA2A" w14:textId="77777777" w:rsidR="00C9015F" w:rsidRDefault="001F0E2C" w:rsidP="00596CE7">
      <w:pPr>
        <w:keepLines/>
        <w:numPr>
          <w:ilvl w:val="0"/>
          <w:numId w:val="27"/>
        </w:numPr>
        <w:rPr>
          <w:rFonts w:eastAsia="Arial" w:cs="Arial"/>
        </w:rPr>
      </w:pPr>
      <w:r>
        <w:rPr>
          <w:rFonts w:eastAsia="Arial" w:cs="Arial"/>
        </w:rPr>
        <w:t>Wij willen een toekomstbestendig verenigingsleven stimuleren.</w:t>
      </w:r>
    </w:p>
    <w:p w14:paraId="1FD69D40" w14:textId="77777777" w:rsidR="00C9015F" w:rsidRDefault="001F0E2C" w:rsidP="00596CE7">
      <w:pPr>
        <w:keepLines/>
        <w:numPr>
          <w:ilvl w:val="0"/>
          <w:numId w:val="27"/>
        </w:numPr>
        <w:rPr>
          <w:rFonts w:eastAsia="Arial" w:cs="Arial"/>
        </w:rPr>
      </w:pPr>
      <w:r>
        <w:rPr>
          <w:rFonts w:eastAsia="Arial" w:cs="Arial"/>
        </w:rPr>
        <w:t>Door vermindering van aardgasverbruik stoten we minder CO2 uit.</w:t>
      </w:r>
    </w:p>
    <w:p w14:paraId="075B5860" w14:textId="77777777" w:rsidR="00C9015F" w:rsidRDefault="001F0E2C">
      <w:pPr>
        <w:pStyle w:val="Kop6"/>
      </w:pPr>
      <w:r>
        <w:t>Wat gaan we daarvoor doen?</w:t>
      </w:r>
    </w:p>
    <w:p w14:paraId="565A1039" w14:textId="77777777" w:rsidR="00C9015F" w:rsidRDefault="001F0E2C">
      <w:pPr>
        <w:pStyle w:val="Kop8"/>
      </w:pPr>
      <w:r>
        <w:t>We gaan door met de subsidieregeling maatschappelijke initiatieven. (040.040.040)</w:t>
      </w:r>
    </w:p>
    <w:p w14:paraId="5B289ACE" w14:textId="457812B4" w:rsidR="00C9015F" w:rsidRDefault="001F0E2C" w:rsidP="003F24DC">
      <w:pPr>
        <w:keepNext/>
        <w:rPr>
          <w:rFonts w:eastAsia="Arial" w:cs="Arial"/>
          <w:b/>
        </w:rPr>
      </w:pPr>
      <w:r>
        <w:rPr>
          <w:rFonts w:eastAsia="Arial" w:cs="Arial"/>
          <w:b/>
        </w:rPr>
        <w:t xml:space="preserve">Kwaliteit </w:t>
      </w:r>
      <w:r>
        <w:rPr>
          <w:noProof/>
        </w:rPr>
        <mc:AlternateContent>
          <mc:Choice Requires="wps">
            <w:drawing>
              <wp:inline distT="0" distB="0" distL="0" distR="0" wp14:anchorId="0BCC1F23" wp14:editId="30D33EEF">
                <wp:extent cx="127000" cy="127000"/>
                <wp:effectExtent l="0" t="0" r="19050" b="19050"/>
                <wp:docPr id="100164" name="RoundRectangle 100164"/>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58BDDD67" id="RoundRectangle 100164"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79BA9409" w14:textId="77777777" w:rsidR="003F24DC" w:rsidRDefault="003F24DC">
      <w:pPr>
        <w:rPr>
          <w:rFonts w:eastAsia="Arial" w:cs="Arial"/>
          <w:b/>
        </w:rPr>
      </w:pPr>
    </w:p>
    <w:p w14:paraId="69954466" w14:textId="5C843A49" w:rsidR="00C9015F" w:rsidRDefault="001F0E2C" w:rsidP="003F24DC">
      <w:pPr>
        <w:keepNext/>
        <w:rPr>
          <w:rFonts w:eastAsia="Arial" w:cs="Arial"/>
          <w:b/>
        </w:rPr>
      </w:pPr>
      <w:r>
        <w:rPr>
          <w:rFonts w:eastAsia="Arial" w:cs="Arial"/>
          <w:b/>
        </w:rPr>
        <w:t xml:space="preserve">Geld </w:t>
      </w:r>
      <w:r>
        <w:rPr>
          <w:noProof/>
        </w:rPr>
        <mc:AlternateContent>
          <mc:Choice Requires="wps">
            <w:drawing>
              <wp:inline distT="0" distB="0" distL="0" distR="0" wp14:anchorId="332219A9" wp14:editId="3E3F4322">
                <wp:extent cx="127000" cy="127000"/>
                <wp:effectExtent l="0" t="0" r="19050" b="19050"/>
                <wp:docPr id="100166" name="RoundRectangle 100166"/>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6A287ECD" id="RoundRectangle 100166"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1E6DDEFD" w14:textId="77777777" w:rsidR="00C9015F" w:rsidRDefault="001F0E2C">
      <w:pPr>
        <w:pStyle w:val="Kop8"/>
      </w:pPr>
      <w:r>
        <w:t>We ondersteunen maatschappelijke instellingen en sportvereniging bij de verduurzaming van de eigen accommodatie door middel van procesbegeleiding. (040.040.010)</w:t>
      </w:r>
    </w:p>
    <w:p w14:paraId="781052E5" w14:textId="77777777" w:rsidR="00C9015F" w:rsidRDefault="001F0E2C">
      <w:pPr>
        <w:rPr>
          <w:rFonts w:eastAsia="Arial" w:cs="Arial"/>
          <w:color w:val="498205"/>
        </w:rPr>
      </w:pPr>
      <w:r>
        <w:rPr>
          <w:rFonts w:eastAsia="Arial" w:cs="Arial"/>
          <w:color w:val="000000"/>
        </w:rPr>
        <w:t>De pilot procesbegeleiding is afgerond. De inzet van Sportenergie B.V. heeft organisaties geholpen bij technische keuzes, businesscases en subsidieaanvragen. Deelnemers hebben breder advies ontvangen. Vanuit de evaluatie onderzoeken wij nu hoe we een soortgelijk dienstverlening voor de lange termijn kunnen borgen.</w:t>
      </w:r>
      <w:r>
        <w:rPr>
          <w:rFonts w:eastAsia="Arial" w:cs="Arial"/>
          <w:color w:val="498205"/>
        </w:rPr>
        <w:t> </w:t>
      </w:r>
    </w:p>
    <w:p w14:paraId="0563EFD2" w14:textId="77777777" w:rsidR="003F24DC" w:rsidRDefault="003F24DC">
      <w:pPr>
        <w:rPr>
          <w:rFonts w:eastAsia="Arial" w:cs="Arial"/>
        </w:rPr>
      </w:pPr>
    </w:p>
    <w:p w14:paraId="7D262C0B" w14:textId="06B26909" w:rsidR="00C9015F" w:rsidRDefault="001F0E2C" w:rsidP="003F24DC">
      <w:pPr>
        <w:keepNext/>
        <w:rPr>
          <w:rFonts w:eastAsia="Arial" w:cs="Arial"/>
          <w:b/>
        </w:rPr>
      </w:pPr>
      <w:r>
        <w:rPr>
          <w:rFonts w:eastAsia="Arial" w:cs="Arial"/>
          <w:b/>
        </w:rPr>
        <w:t xml:space="preserve">Kwaliteit </w:t>
      </w:r>
      <w:r>
        <w:rPr>
          <w:noProof/>
        </w:rPr>
        <mc:AlternateContent>
          <mc:Choice Requires="wps">
            <w:drawing>
              <wp:inline distT="0" distB="0" distL="0" distR="0" wp14:anchorId="1BFF47EB" wp14:editId="2B76D0AC">
                <wp:extent cx="127000" cy="127000"/>
                <wp:effectExtent l="0" t="0" r="19050" b="19050"/>
                <wp:docPr id="100168" name="RoundRectangle 10016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37573067" id="RoundRectangle 10016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5A81CDE5" w14:textId="77777777" w:rsidR="003F24DC" w:rsidRDefault="003F24DC">
      <w:pPr>
        <w:rPr>
          <w:rFonts w:eastAsia="Arial" w:cs="Arial"/>
          <w:b/>
        </w:rPr>
      </w:pPr>
    </w:p>
    <w:p w14:paraId="60ECB6CB" w14:textId="17AC532D" w:rsidR="00C9015F" w:rsidRDefault="001F0E2C" w:rsidP="003F24DC">
      <w:pPr>
        <w:keepNext/>
        <w:rPr>
          <w:rFonts w:eastAsia="Arial" w:cs="Arial"/>
          <w:b/>
        </w:rPr>
      </w:pPr>
      <w:r>
        <w:rPr>
          <w:rFonts w:eastAsia="Arial" w:cs="Arial"/>
          <w:b/>
        </w:rPr>
        <w:t xml:space="preserve">Geld </w:t>
      </w:r>
      <w:r>
        <w:rPr>
          <w:noProof/>
        </w:rPr>
        <mc:AlternateContent>
          <mc:Choice Requires="wps">
            <w:drawing>
              <wp:inline distT="0" distB="0" distL="0" distR="0" wp14:anchorId="08302935" wp14:editId="3AA99E1C">
                <wp:extent cx="127000" cy="127000"/>
                <wp:effectExtent l="0" t="0" r="19050" b="19050"/>
                <wp:docPr id="100170" name="RoundRectangle 100170"/>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CEFF4"/>
                        </a:solidFill>
                        <a:ln>
                          <a:solidFill>
                            <a:srgbClr val="ECEFF4"/>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39D34BD9" id="RoundRectangle 100170"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" fillcolor="#eceff4" strokecolor="#eceff4" strokeweight="1pt">
                <v:stroke joinstyle="miter"/>
                <w10:anchorlock/>
              </v:roundrect>
            </w:pict>
          </mc:Fallback>
        </mc:AlternateContent>
      </w:r>
    </w:p>
    <w:p w14:paraId="742D757D" w14:textId="77777777" w:rsidR="00C9015F" w:rsidRDefault="001F0E2C">
      <w:pPr>
        <w:rPr>
          <w:rFonts w:eastAsia="Arial" w:cs="Arial"/>
        </w:rPr>
      </w:pPr>
      <w:r>
        <w:rPr>
          <w:rFonts w:eastAsia="Arial" w:cs="Arial"/>
        </w:rPr>
        <w:t>Bij deze activiteit hoort geen budget.</w:t>
      </w:r>
    </w:p>
    <w:p w14:paraId="0F014442" w14:textId="77777777" w:rsidR="00C9015F" w:rsidRDefault="001F0E2C">
      <w:pPr>
        <w:pStyle w:val="Kop8"/>
      </w:pPr>
      <w:r>
        <w:t>We bieden gunstige financiële producten aan om verduurzaming voor iedereen mogelijk te maken. (040.020.020)</w:t>
      </w:r>
    </w:p>
    <w:p w14:paraId="41C11DDD" w14:textId="6736F222" w:rsidR="00C9015F" w:rsidRDefault="001F0E2C" w:rsidP="003F24DC">
      <w:pPr>
        <w:keepNext/>
        <w:rPr>
          <w:rFonts w:eastAsia="Arial" w:cs="Arial"/>
          <w:b/>
        </w:rPr>
      </w:pPr>
      <w:r>
        <w:rPr>
          <w:rFonts w:eastAsia="Arial" w:cs="Arial"/>
          <w:b/>
        </w:rPr>
        <w:t xml:space="preserve">Kwaliteit </w:t>
      </w:r>
      <w:r>
        <w:rPr>
          <w:noProof/>
        </w:rPr>
        <mc:AlternateContent>
          <mc:Choice Requires="wps">
            <w:drawing>
              <wp:inline distT="0" distB="0" distL="0" distR="0" wp14:anchorId="1823796E" wp14:editId="23F641F6">
                <wp:extent cx="127000" cy="127000"/>
                <wp:effectExtent l="0" t="0" r="19050" b="19050"/>
                <wp:docPr id="100172" name="RoundRectangle 10017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CEFF4"/>
                        </a:solidFill>
                        <a:ln>
                          <a:solidFill>
                            <a:srgbClr val="ECEFF4"/>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40F53AA3" id="RoundRectangle 10017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" fillcolor="#eceff4" strokecolor="#eceff4" strokeweight="1pt">
                <v:stroke joinstyle="miter"/>
                <w10:anchorlock/>
              </v:roundrect>
            </w:pict>
          </mc:Fallback>
        </mc:AlternateContent>
      </w:r>
    </w:p>
    <w:p w14:paraId="44F9A276" w14:textId="77777777" w:rsidR="003F24DC" w:rsidRDefault="003F24DC" w:rsidP="003F24DC">
      <w:pPr>
        <w:rPr>
          <w:rFonts w:eastAsia="Arial" w:cs="Arial"/>
          <w:b/>
        </w:rPr>
      </w:pPr>
    </w:p>
    <w:p w14:paraId="213C15B7" w14:textId="1AFE74F2" w:rsidR="00C9015F" w:rsidRDefault="001F0E2C" w:rsidP="003F24DC">
      <w:pPr>
        <w:keepNext/>
        <w:rPr>
          <w:rFonts w:eastAsia="Arial" w:cs="Arial"/>
          <w:b/>
        </w:rPr>
      </w:pPr>
      <w:r>
        <w:rPr>
          <w:rFonts w:eastAsia="Arial" w:cs="Arial"/>
          <w:b/>
        </w:rPr>
        <w:t xml:space="preserve">Geld </w:t>
      </w:r>
      <w:r>
        <w:rPr>
          <w:noProof/>
        </w:rPr>
        <mc:AlternateContent>
          <mc:Choice Requires="wps">
            <w:drawing>
              <wp:inline distT="0" distB="0" distL="0" distR="0" wp14:anchorId="394D3B68" wp14:editId="62ECD1BB">
                <wp:extent cx="127000" cy="127000"/>
                <wp:effectExtent l="0" t="0" r="19050" b="19050"/>
                <wp:docPr id="100174" name="RoundRectangle 100174"/>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CEFF4"/>
                        </a:solidFill>
                        <a:ln>
                          <a:solidFill>
                            <a:srgbClr val="ECEFF4"/>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7E2BAFB6" id="RoundRectangle 100174"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" fillcolor="#eceff4" strokecolor="#eceff4" strokeweight="1pt">
                <v:stroke joinstyle="miter"/>
                <w10:anchorlock/>
              </v:roundrect>
            </w:pict>
          </mc:Fallback>
        </mc:AlternateContent>
      </w:r>
    </w:p>
    <w:p w14:paraId="1919DE2E" w14:textId="77777777" w:rsidR="00C9015F" w:rsidRDefault="001F0E2C">
      <w:pPr>
        <w:pStyle w:val="Kop6"/>
      </w:pPr>
      <w:r>
        <w:t>Speerpunt</w:t>
      </w:r>
    </w:p>
    <w:p w14:paraId="106D563E" w14:textId="77777777" w:rsidR="00C9015F" w:rsidRDefault="001F0E2C">
      <w:pPr>
        <w:pStyle w:val="Kop7"/>
      </w:pPr>
      <w:r>
        <w:t>Regionale samenwerking in de Achterhoek. (040.050)</w:t>
      </w:r>
    </w:p>
    <w:p w14:paraId="4D923F98" w14:textId="77777777" w:rsidR="00C9015F" w:rsidRDefault="001F0E2C">
      <w:pPr>
        <w:keepLines/>
        <w:rPr>
          <w:rFonts w:eastAsia="Arial" w:cs="Arial"/>
        </w:rPr>
      </w:pPr>
      <w:r>
        <w:rPr>
          <w:rFonts w:eastAsia="Arial" w:cs="Arial"/>
        </w:rPr>
        <w:t>Wat willen we bereiken?</w:t>
      </w:r>
    </w:p>
    <w:p w14:paraId="7E9E9776" w14:textId="77777777" w:rsidR="00C9015F" w:rsidRDefault="001F0E2C" w:rsidP="00596CE7">
      <w:pPr>
        <w:keepLines/>
        <w:numPr>
          <w:ilvl w:val="0"/>
          <w:numId w:val="28"/>
        </w:numPr>
        <w:rPr>
          <w:rFonts w:eastAsia="Arial" w:cs="Arial"/>
        </w:rPr>
      </w:pPr>
      <w:r>
        <w:rPr>
          <w:rFonts w:eastAsia="Arial" w:cs="Arial"/>
        </w:rPr>
        <w:t>Maximale bijdrage aan de regionale doelstelling van 0,35 TWh zon-op-dak.</w:t>
      </w:r>
    </w:p>
    <w:p w14:paraId="252583A1" w14:textId="77777777" w:rsidR="00C9015F" w:rsidRDefault="001F0E2C" w:rsidP="00596CE7">
      <w:pPr>
        <w:keepLines/>
        <w:numPr>
          <w:ilvl w:val="0"/>
          <w:numId w:val="28"/>
        </w:numPr>
        <w:rPr>
          <w:rFonts w:eastAsia="Arial" w:cs="Arial"/>
        </w:rPr>
      </w:pPr>
      <w:r>
        <w:rPr>
          <w:rFonts w:eastAsia="Arial" w:cs="Arial"/>
        </w:rPr>
        <w:t>Akkoord van Groenlo</w:t>
      </w:r>
    </w:p>
    <w:p w14:paraId="2B377169" w14:textId="77777777" w:rsidR="00C9015F" w:rsidRDefault="001F0E2C" w:rsidP="00596CE7">
      <w:pPr>
        <w:keepLines/>
        <w:numPr>
          <w:ilvl w:val="0"/>
          <w:numId w:val="28"/>
        </w:numPr>
        <w:rPr>
          <w:rFonts w:eastAsia="Arial" w:cs="Arial"/>
        </w:rPr>
      </w:pPr>
      <w:r>
        <w:rPr>
          <w:rFonts w:eastAsia="Arial" w:cs="Arial"/>
        </w:rPr>
        <w:t>RES 1.0.</w:t>
      </w:r>
    </w:p>
    <w:p w14:paraId="09068C49" w14:textId="77777777" w:rsidR="00C9015F" w:rsidRDefault="001F0E2C">
      <w:pPr>
        <w:pStyle w:val="Kop6"/>
      </w:pPr>
      <w:r>
        <w:t>Wat gaan we daarvoor doen?</w:t>
      </w:r>
    </w:p>
    <w:p w14:paraId="5B407667" w14:textId="77777777" w:rsidR="00C9015F" w:rsidRDefault="001F0E2C">
      <w:pPr>
        <w:pStyle w:val="Kop8"/>
      </w:pPr>
      <w:r>
        <w:t>We werken met andere overheden aan de regionale samenwerking voor de energietransitie. (040.050.010 en 040.050.020)</w:t>
      </w:r>
    </w:p>
    <w:p w14:paraId="530B3BDD" w14:textId="77777777" w:rsidR="00C9015F" w:rsidRDefault="001F0E2C">
      <w:pPr>
        <w:keepLines/>
        <w:rPr>
          <w:rFonts w:eastAsia="Arial" w:cs="Arial"/>
        </w:rPr>
      </w:pPr>
      <w:r>
        <w:rPr>
          <w:rFonts w:eastAsia="Arial" w:cs="Arial"/>
        </w:rPr>
        <w:t>We gaan door met het regionaal samenwerken in de Achterhoek volgens de afspraken uit het Akkoord van Groenlo, het regionale uitvoeringsprogramma Energietransitie en de RES Achterhoek. Ons lokale en regionale beleid zijn aan elkaar verbonden.  </w:t>
      </w:r>
    </w:p>
    <w:p w14:paraId="71045D15" w14:textId="77777777" w:rsidR="00C9015F" w:rsidRDefault="001F0E2C">
      <w:pPr>
        <w:rPr>
          <w:rFonts w:eastAsia="Arial" w:cs="Arial"/>
        </w:rPr>
      </w:pPr>
      <w:r>
        <w:rPr>
          <w:rFonts w:eastAsia="Arial" w:cs="Arial"/>
        </w:rPr>
        <w:t>De opgave voor zon op dak staat onder druk door de netcongestie, zoals ook aangegeven in de Voortgangsrapportage RES 2025. </w:t>
      </w:r>
    </w:p>
    <w:p w14:paraId="5F76F012" w14:textId="77777777" w:rsidR="003F24DC" w:rsidRDefault="003F24DC">
      <w:pPr>
        <w:rPr>
          <w:rFonts w:eastAsia="Arial" w:cs="Arial"/>
        </w:rPr>
      </w:pPr>
    </w:p>
    <w:p w14:paraId="2A70B7A7" w14:textId="5F8E62A4" w:rsidR="00C9015F" w:rsidRDefault="001F0E2C" w:rsidP="003F24DC">
      <w:pPr>
        <w:keepNext/>
        <w:rPr>
          <w:rFonts w:eastAsia="Arial" w:cs="Arial"/>
          <w:b/>
        </w:rPr>
      </w:pPr>
      <w:r>
        <w:rPr>
          <w:rFonts w:eastAsia="Arial" w:cs="Arial"/>
          <w:b/>
        </w:rPr>
        <w:lastRenderedPageBreak/>
        <w:t xml:space="preserve">Kwaliteit </w:t>
      </w:r>
      <w:r>
        <w:rPr>
          <w:noProof/>
        </w:rPr>
        <mc:AlternateContent>
          <mc:Choice Requires="wps">
            <w:drawing>
              <wp:inline distT="0" distB="0" distL="0" distR="0" wp14:anchorId="3236E1AE" wp14:editId="7E7C9584">
                <wp:extent cx="127000" cy="127000"/>
                <wp:effectExtent l="0" t="0" r="19050" b="19050"/>
                <wp:docPr id="100176" name="RoundRectangle 100176"/>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2E59FF54" id="RoundRectangle 100176"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1388B67D" w14:textId="77777777" w:rsidR="003F24DC" w:rsidRDefault="003F24DC">
      <w:pPr>
        <w:rPr>
          <w:rFonts w:eastAsia="Arial" w:cs="Arial"/>
          <w:b/>
        </w:rPr>
      </w:pPr>
    </w:p>
    <w:p w14:paraId="2639A461" w14:textId="71829C93" w:rsidR="00C9015F" w:rsidRDefault="001F0E2C" w:rsidP="003F24DC">
      <w:pPr>
        <w:keepNext/>
        <w:rPr>
          <w:rFonts w:eastAsia="Arial" w:cs="Arial"/>
          <w:b/>
        </w:rPr>
      </w:pPr>
      <w:r>
        <w:rPr>
          <w:rFonts w:eastAsia="Arial" w:cs="Arial"/>
          <w:b/>
        </w:rPr>
        <w:t xml:space="preserve">Geld </w:t>
      </w:r>
      <w:r>
        <w:rPr>
          <w:noProof/>
        </w:rPr>
        <mc:AlternateContent>
          <mc:Choice Requires="wps">
            <w:drawing>
              <wp:inline distT="0" distB="0" distL="0" distR="0" wp14:anchorId="0C80E9D5" wp14:editId="4897540A">
                <wp:extent cx="127000" cy="127000"/>
                <wp:effectExtent l="0" t="0" r="19050" b="19050"/>
                <wp:docPr id="100178" name="RoundRectangle 10017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CEFF4"/>
                        </a:solidFill>
                        <a:ln>
                          <a:solidFill>
                            <a:srgbClr val="ECEFF4"/>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6CED2381" id="RoundRectangle 10017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" fillcolor="#eceff4" strokecolor="#eceff4" strokeweight="1pt">
                <v:stroke joinstyle="miter"/>
                <w10:anchorlock/>
              </v:roundrect>
            </w:pict>
          </mc:Fallback>
        </mc:AlternateContent>
      </w:r>
    </w:p>
    <w:p w14:paraId="0C63E82C" w14:textId="77777777" w:rsidR="00C9015F" w:rsidRDefault="001F0E2C">
      <w:pPr>
        <w:rPr>
          <w:rFonts w:eastAsia="Arial" w:cs="Arial"/>
        </w:rPr>
      </w:pPr>
      <w:r>
        <w:rPr>
          <w:rFonts w:eastAsia="Arial" w:cs="Arial"/>
        </w:rPr>
        <w:t>Bij deze activiteit hoort geen budget.</w:t>
      </w:r>
    </w:p>
    <w:p w14:paraId="6FCE85AC" w14:textId="77777777" w:rsidR="00C9015F" w:rsidRDefault="001F0E2C">
      <w:pPr>
        <w:pStyle w:val="Kop6"/>
      </w:pPr>
      <w:r>
        <w:t>Speerpunt</w:t>
      </w:r>
    </w:p>
    <w:p w14:paraId="60EAFF55" w14:textId="77777777" w:rsidR="00C9015F" w:rsidRDefault="001F0E2C">
      <w:pPr>
        <w:pStyle w:val="Kop7"/>
      </w:pPr>
      <w:r>
        <w:t>Grootschalige Opwek en Energie infrastructuur (040.070)</w:t>
      </w:r>
    </w:p>
    <w:p w14:paraId="325256CB" w14:textId="77777777" w:rsidR="00C9015F" w:rsidRDefault="001F0E2C">
      <w:pPr>
        <w:keepLines/>
        <w:rPr>
          <w:rFonts w:eastAsia="Arial" w:cs="Arial"/>
        </w:rPr>
      </w:pPr>
      <w:r>
        <w:rPr>
          <w:rFonts w:eastAsia="Arial" w:cs="Arial"/>
        </w:rPr>
        <w:t>Wat willen we bereiken?</w:t>
      </w:r>
    </w:p>
    <w:p w14:paraId="1BD86757" w14:textId="77777777" w:rsidR="00C9015F" w:rsidRDefault="001F0E2C" w:rsidP="00596CE7">
      <w:pPr>
        <w:keepLines/>
        <w:numPr>
          <w:ilvl w:val="0"/>
          <w:numId w:val="29"/>
        </w:numPr>
        <w:rPr>
          <w:rFonts w:eastAsia="Arial" w:cs="Arial"/>
        </w:rPr>
      </w:pPr>
      <w:r>
        <w:rPr>
          <w:rFonts w:eastAsia="Arial" w:cs="Arial"/>
        </w:rPr>
        <w:t>Maximale bijdrage aan de regionale doelstelling van 0,35 TWh zon-op-dak.</w:t>
      </w:r>
    </w:p>
    <w:p w14:paraId="580133EB" w14:textId="77777777" w:rsidR="00C9015F" w:rsidRDefault="001F0E2C" w:rsidP="00596CE7">
      <w:pPr>
        <w:keepLines/>
        <w:numPr>
          <w:ilvl w:val="0"/>
          <w:numId w:val="29"/>
        </w:numPr>
        <w:rPr>
          <w:rFonts w:eastAsia="Arial" w:cs="Arial"/>
        </w:rPr>
      </w:pPr>
      <w:r>
        <w:rPr>
          <w:rFonts w:eastAsia="Arial" w:cs="Arial"/>
        </w:rPr>
        <w:t>Handhaven van het max van 12 vergunningen voor zonneparken.</w:t>
      </w:r>
    </w:p>
    <w:p w14:paraId="4131AADE" w14:textId="77777777" w:rsidR="00C9015F" w:rsidRDefault="001F0E2C" w:rsidP="00596CE7">
      <w:pPr>
        <w:keepLines/>
        <w:numPr>
          <w:ilvl w:val="0"/>
          <w:numId w:val="29"/>
        </w:numPr>
        <w:rPr>
          <w:rFonts w:eastAsia="Arial" w:cs="Arial"/>
        </w:rPr>
      </w:pPr>
      <w:r>
        <w:rPr>
          <w:rFonts w:eastAsia="Arial" w:cs="Arial"/>
        </w:rPr>
        <w:t>Wind.</w:t>
      </w:r>
    </w:p>
    <w:p w14:paraId="2974E117" w14:textId="77777777" w:rsidR="00C9015F" w:rsidRDefault="001F0E2C">
      <w:pPr>
        <w:pStyle w:val="Kop6"/>
      </w:pPr>
      <w:r>
        <w:t>Wat gaan we daarvoor doen?</w:t>
      </w:r>
    </w:p>
    <w:p w14:paraId="03EBEC0D" w14:textId="77777777" w:rsidR="00C9015F" w:rsidRDefault="001F0E2C">
      <w:pPr>
        <w:pStyle w:val="Kop8"/>
      </w:pPr>
      <w:r>
        <w:t>We stellen het herijkte RODE (Ruimtelijke Ordening en Duurzame Energie) beleidskader vast en begeleiden initiatiefnemers voor energie opwek. (040.070.010)</w:t>
      </w:r>
    </w:p>
    <w:p w14:paraId="0CCB6726" w14:textId="77777777" w:rsidR="00C9015F" w:rsidRDefault="001F0E2C">
      <w:pPr>
        <w:rPr>
          <w:rFonts w:eastAsia="Arial" w:cs="Arial"/>
          <w:color w:val="000000"/>
        </w:rPr>
      </w:pPr>
      <w:r>
        <w:rPr>
          <w:rFonts w:eastAsia="Arial" w:cs="Arial"/>
          <w:color w:val="000000"/>
        </w:rPr>
        <w:t>Met de vaststelling van het beleidskader grote windmolens en de verordening lokaal eigendom is het raadsdeel van de herijking van RODE volbracht, conform de opdracht van de raad van 16 februari 2022. De aanstaande vaststelling van de handleiding voor zoekgebied K is het sluitstuk van het herijkte beleidskader voor windparken. De raad heeft al in 2021 vastgesteld niet meer te willen meewerken aan grootschalige zonneparken op landbouwgrond. </w:t>
      </w:r>
    </w:p>
    <w:p w14:paraId="1AF36F3C" w14:textId="77777777" w:rsidR="003F24DC" w:rsidRDefault="003F24DC">
      <w:pPr>
        <w:rPr>
          <w:rFonts w:eastAsia="Arial" w:cs="Arial"/>
        </w:rPr>
      </w:pPr>
    </w:p>
    <w:p w14:paraId="3A389AB4" w14:textId="4F2846F0" w:rsidR="00C9015F" w:rsidRDefault="001F0E2C" w:rsidP="003F24DC">
      <w:pPr>
        <w:keepNext/>
        <w:rPr>
          <w:rFonts w:eastAsia="Arial" w:cs="Arial"/>
          <w:b/>
        </w:rPr>
      </w:pPr>
      <w:r>
        <w:rPr>
          <w:rFonts w:eastAsia="Arial" w:cs="Arial"/>
          <w:b/>
        </w:rPr>
        <w:t xml:space="preserve">Kwaliteit </w:t>
      </w:r>
      <w:r>
        <w:rPr>
          <w:noProof/>
        </w:rPr>
        <mc:AlternateContent>
          <mc:Choice Requires="wps">
            <w:drawing>
              <wp:inline distT="0" distB="0" distL="0" distR="0" wp14:anchorId="707FDE4B" wp14:editId="747FDB34">
                <wp:extent cx="127000" cy="127000"/>
                <wp:effectExtent l="0" t="0" r="19050" b="19050"/>
                <wp:docPr id="100180" name="RoundRectangle 100180"/>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29E0C08A" id="RoundRectangle 100180"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5C98EB82" w14:textId="77777777" w:rsidR="003F24DC" w:rsidRDefault="003F24DC">
      <w:pPr>
        <w:rPr>
          <w:rFonts w:eastAsia="Arial" w:cs="Arial"/>
          <w:b/>
        </w:rPr>
      </w:pPr>
    </w:p>
    <w:p w14:paraId="443C658F" w14:textId="017E895A" w:rsidR="00C9015F" w:rsidRDefault="001F0E2C" w:rsidP="003F24DC">
      <w:pPr>
        <w:keepNext/>
        <w:rPr>
          <w:rFonts w:eastAsia="Arial" w:cs="Arial"/>
          <w:b/>
        </w:rPr>
      </w:pPr>
      <w:r>
        <w:rPr>
          <w:rFonts w:eastAsia="Arial" w:cs="Arial"/>
          <w:b/>
        </w:rPr>
        <w:t xml:space="preserve">Geld </w:t>
      </w:r>
      <w:r>
        <w:rPr>
          <w:noProof/>
        </w:rPr>
        <mc:AlternateContent>
          <mc:Choice Requires="wps">
            <w:drawing>
              <wp:inline distT="0" distB="0" distL="0" distR="0" wp14:anchorId="680952BF" wp14:editId="48B86924">
                <wp:extent cx="127000" cy="127000"/>
                <wp:effectExtent l="0" t="0" r="19050" b="19050"/>
                <wp:docPr id="100182" name="RoundRectangle 10018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CEFF4"/>
                        </a:solidFill>
                        <a:ln>
                          <a:solidFill>
                            <a:srgbClr val="ECEFF4"/>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575B97B8" id="RoundRectangle 10018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" fillcolor="#eceff4" strokecolor="#eceff4" strokeweight="1pt">
                <v:stroke joinstyle="miter"/>
                <w10:anchorlock/>
              </v:roundrect>
            </w:pict>
          </mc:Fallback>
        </mc:AlternateContent>
      </w:r>
    </w:p>
    <w:p w14:paraId="5C10FBEF" w14:textId="77777777" w:rsidR="00C9015F" w:rsidRDefault="001F0E2C">
      <w:pPr>
        <w:pStyle w:val="Kop9"/>
      </w:pPr>
      <w:r>
        <w:t>Wat mag het kosten?</w:t>
      </w:r>
    </w:p>
    <w:p w14:paraId="129DE9A0" w14:textId="77777777" w:rsidR="00C9015F" w:rsidRDefault="001F0E2C">
      <w:pPr>
        <w:keepNext/>
        <w:keepLines/>
        <w:rPr>
          <w:rFonts w:eastAsia="Arial" w:cs="Arial"/>
        </w:rPr>
      </w:pPr>
      <w:r>
        <w:rPr>
          <w:rFonts w:eastAsia="Arial" w:cs="Arial"/>
          <w:b/>
          <w:bCs/>
        </w:rPr>
        <w:t>Toelichting verschillen groter dan € 250.000 tussen 2025(primitief) en 2025(gewijzigd)</w:t>
      </w:r>
    </w:p>
    <w:p w14:paraId="4F1864E2" w14:textId="77777777" w:rsidR="00C9015F" w:rsidRDefault="001F0E2C">
      <w:pPr>
        <w:keepNext/>
        <w:rPr>
          <w:rFonts w:eastAsia="Arial" w:cs="Arial"/>
        </w:rPr>
      </w:pPr>
      <w:r>
        <w:rPr>
          <w:rFonts w:eastAsia="Arial" w:cs="Arial"/>
        </w:rPr>
        <w:t>Activiteit 040.010.040 A.: Bij deze activiteit is sprake van een projectbudget, gedekt uit rijksmiddelen. Het restant projectbudget wordt bij de jaarrekening doorgeschoven naar het volgende jaar. Hierdoor is in de primitieve begroting geen raming zichtbaar. Bij de Bestuursrapportage wordt de begroting verhoogd met de resterende Rijksmiddelen.</w:t>
      </w:r>
      <w:r>
        <w:rPr>
          <w:rFonts w:eastAsia="Arial" w:cs="Arial"/>
        </w:rPr>
        <w:br/>
        <w:t>Activiteit 040.060.040 B: Bij deze activiteit is sprake van een projectbudget. Het restant projectbudget wordt bij de jaarrekening doorgeschoven naar het volgende jaar. Hierdoor is in de primitieve begroting geen raming zichtbaar. Bij de Bestuursrapportage wordt de begroting verhoogd met het restantbudget van vorig jaar en de nog beschikbare Rijksmiddelen.</w:t>
      </w:r>
      <w:r>
        <w:rPr>
          <w:rFonts w:eastAsia="Arial" w:cs="Arial"/>
        </w:rPr>
        <w:br/>
        <w:t>Activiteit 040.070.010 E: Bij deze activiteit is sprake van een projectbudget. Het restant projectbudget wordt bij de jaarrekening doorgeschoven naar het volgende jaar. Hierdoor is in de primitieve begroting geen raming zichtbaar. Bij de Bestuursrapportage wordt de begroting verhoogd met het restantbudget van vorig jaar.</w:t>
      </w:r>
    </w:p>
    <w:p w14:paraId="75E3100F" w14:textId="77777777" w:rsidR="00C9015F" w:rsidRDefault="001F0E2C">
      <w:pPr>
        <w:pStyle w:val="Bijschrift"/>
        <w:keepNext/>
      </w:pPr>
      <w: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1800"/>
        <w:gridCol w:w="1800"/>
        <w:gridCol w:w="1800"/>
        <w:gridCol w:w="1800"/>
      </w:tblGrid>
      <w:tr w:rsidR="00C9015F" w14:paraId="60FE22A5" w14:textId="77777777">
        <w:trPr>
          <w:tblHeader/>
        </w:trPr>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2EC071D" w14:textId="77777777" w:rsidR="00C9015F" w:rsidRDefault="001F0E2C">
            <w:pPr>
              <w:spacing w:after="0"/>
              <w:rPr>
                <w:color w:val="FFFFFF"/>
                <w:sz w:val="15"/>
              </w:rPr>
            </w:pPr>
            <w:r>
              <w:rPr>
                <w:color w:val="FFFFFF"/>
                <w:sz w:val="15"/>
              </w:rPr>
              <w:t>Overzicht van baten en lasten per activiteit</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3D99A28" w14:textId="77777777" w:rsidR="00C9015F" w:rsidRDefault="001F0E2C">
            <w:pPr>
              <w:spacing w:after="0"/>
              <w:jc w:val="center"/>
              <w:rPr>
                <w:color w:val="FFFFFF"/>
                <w:sz w:val="15"/>
              </w:rPr>
            </w:pPr>
            <w:r>
              <w:rPr>
                <w:color w:val="FFFFFF"/>
                <w:sz w:val="15"/>
              </w:rPr>
              <w:t>Realisatie 2024</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DFBDA54" w14:textId="77777777" w:rsidR="00C9015F" w:rsidRDefault="001F0E2C">
            <w:pPr>
              <w:spacing w:after="0"/>
              <w:jc w:val="center"/>
              <w:rPr>
                <w:color w:val="FFFFFF"/>
                <w:sz w:val="15"/>
              </w:rPr>
            </w:pPr>
            <w:r>
              <w:rPr>
                <w:color w:val="FFFFFF"/>
                <w:sz w:val="15"/>
              </w:rPr>
              <w:t>2025 (primitief)</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1F3B4A4" w14:textId="77777777" w:rsidR="00C9015F" w:rsidRDefault="001F0E2C">
            <w:pPr>
              <w:spacing w:after="0"/>
              <w:jc w:val="center"/>
              <w:rPr>
                <w:color w:val="FFFFFF"/>
                <w:sz w:val="15"/>
              </w:rPr>
            </w:pPr>
            <w:r>
              <w:rPr>
                <w:color w:val="FFFFFF"/>
                <w:sz w:val="15"/>
              </w:rPr>
              <w:t>2025 (gewijzigd)</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D65AF2D" w14:textId="77777777" w:rsidR="00C9015F" w:rsidRDefault="001F0E2C">
            <w:pPr>
              <w:spacing w:after="0"/>
              <w:jc w:val="center"/>
              <w:rPr>
                <w:color w:val="FFFFFF"/>
                <w:sz w:val="15"/>
              </w:rPr>
            </w:pPr>
            <w:r>
              <w:rPr>
                <w:color w:val="FFFFFF"/>
                <w:sz w:val="15"/>
              </w:rPr>
              <w:t>Realisatie 2025</w:t>
            </w:r>
          </w:p>
        </w:tc>
      </w:tr>
      <w:tr w:rsidR="00C9015F" w14:paraId="086EAE54"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083F0DB" w14:textId="77777777" w:rsidR="00C9015F" w:rsidRDefault="001F0E2C">
            <w:pPr>
              <w:spacing w:after="0"/>
              <w:rPr>
                <w:color w:val="FFFFFF"/>
                <w:sz w:val="15"/>
              </w:rPr>
            </w:pPr>
            <w:r>
              <w:rPr>
                <w:color w:val="FFFFFF"/>
                <w:sz w:val="15"/>
              </w:rPr>
              <w:t>Lasten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0BBBE07"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D75DC6C"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D95F8D2"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D77651C" w14:textId="77777777" w:rsidR="00C9015F" w:rsidRDefault="00C9015F">
            <w:pPr>
              <w:spacing w:after="0"/>
              <w:jc w:val="center"/>
              <w:rPr>
                <w:color w:val="000000"/>
                <w:sz w:val="15"/>
              </w:rPr>
            </w:pPr>
          </w:p>
        </w:tc>
      </w:tr>
      <w:tr w:rsidR="00C9015F" w14:paraId="52E4AF23"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922871D" w14:textId="77777777" w:rsidR="00C9015F" w:rsidRDefault="001F0E2C">
            <w:pPr>
              <w:spacing w:after="0"/>
              <w:rPr>
                <w:b/>
                <w:color w:val="FFFFFF"/>
                <w:sz w:val="15"/>
              </w:rPr>
            </w:pPr>
            <w:r>
              <w:rPr>
                <w:b/>
                <w:color w:val="FFFFFF"/>
                <w:sz w:val="15"/>
              </w:rPr>
              <w:t>040.010.040 A. Pilots en innovatie</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CA618A8" w14:textId="77777777" w:rsidR="00C9015F" w:rsidRDefault="001F0E2C">
            <w:pPr>
              <w:spacing w:after="0"/>
              <w:jc w:val="right"/>
              <w:rPr>
                <w:b/>
                <w:color w:val="000000"/>
                <w:sz w:val="15"/>
              </w:rPr>
            </w:pPr>
            <w:r>
              <w:rPr>
                <w:b/>
                <w:color w:val="000000"/>
                <w:sz w:val="15"/>
              </w:rPr>
              <w:noBreakHyphen/>
              <w:t>22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B0CDCEA"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783EED2" w14:textId="77777777" w:rsidR="00C9015F" w:rsidRDefault="001F0E2C">
            <w:pPr>
              <w:spacing w:after="0"/>
              <w:jc w:val="right"/>
              <w:rPr>
                <w:b/>
                <w:color w:val="000000"/>
                <w:sz w:val="15"/>
              </w:rPr>
            </w:pPr>
            <w:r>
              <w:rPr>
                <w:b/>
                <w:color w:val="000000"/>
                <w:sz w:val="15"/>
              </w:rPr>
              <w:noBreakHyphen/>
              <w:t>600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B6DEB32" w14:textId="77777777" w:rsidR="00C9015F" w:rsidRDefault="001F0E2C">
            <w:pPr>
              <w:spacing w:after="0"/>
              <w:jc w:val="right"/>
              <w:rPr>
                <w:b/>
                <w:color w:val="000000"/>
                <w:sz w:val="15"/>
              </w:rPr>
            </w:pPr>
            <w:r>
              <w:rPr>
                <w:b/>
                <w:color w:val="000000"/>
                <w:sz w:val="15"/>
              </w:rPr>
              <w:t>0</w:t>
            </w:r>
          </w:p>
        </w:tc>
      </w:tr>
      <w:tr w:rsidR="00C9015F" w14:paraId="7CDBE71F"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A1FA09E" w14:textId="77777777" w:rsidR="00C9015F" w:rsidRDefault="001F0E2C">
            <w:pPr>
              <w:spacing w:after="0"/>
              <w:rPr>
                <w:b/>
                <w:color w:val="FFFFFF"/>
                <w:sz w:val="15"/>
              </w:rPr>
            </w:pPr>
            <w:r>
              <w:rPr>
                <w:b/>
                <w:color w:val="FFFFFF"/>
                <w:sz w:val="15"/>
              </w:rPr>
              <w:t>040.010.050 A. Extra uitvoeringsmiddelen ETD</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A618B24" w14:textId="77777777" w:rsidR="00C9015F" w:rsidRDefault="001F0E2C">
            <w:pPr>
              <w:spacing w:after="0"/>
              <w:jc w:val="right"/>
              <w:rPr>
                <w:b/>
                <w:color w:val="000000"/>
                <w:sz w:val="15"/>
              </w:rPr>
            </w:pPr>
            <w:r>
              <w:rPr>
                <w:b/>
                <w:color w:val="000000"/>
                <w:sz w:val="15"/>
              </w:rPr>
              <w:noBreakHyphen/>
              <w:t>74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B23B155" w14:textId="77777777" w:rsidR="00C9015F" w:rsidRDefault="001F0E2C">
            <w:pPr>
              <w:spacing w:after="0"/>
              <w:jc w:val="right"/>
              <w:rPr>
                <w:b/>
                <w:color w:val="000000"/>
                <w:sz w:val="15"/>
              </w:rPr>
            </w:pPr>
            <w:r>
              <w:rPr>
                <w:b/>
                <w:color w:val="000000"/>
                <w:sz w:val="15"/>
              </w:rPr>
              <w:noBreakHyphen/>
              <w:t>820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356C7C6" w14:textId="77777777" w:rsidR="00C9015F" w:rsidRDefault="001F0E2C">
            <w:pPr>
              <w:spacing w:after="0"/>
              <w:jc w:val="right"/>
              <w:rPr>
                <w:b/>
                <w:color w:val="000000"/>
                <w:sz w:val="15"/>
              </w:rPr>
            </w:pPr>
            <w:r>
              <w:rPr>
                <w:b/>
                <w:color w:val="000000"/>
                <w:sz w:val="15"/>
              </w:rPr>
              <w:noBreakHyphen/>
              <w:t>820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33AABC2" w14:textId="77777777" w:rsidR="00C9015F" w:rsidRDefault="001F0E2C">
            <w:pPr>
              <w:spacing w:after="0"/>
              <w:jc w:val="right"/>
              <w:rPr>
                <w:b/>
                <w:color w:val="000000"/>
                <w:sz w:val="15"/>
              </w:rPr>
            </w:pPr>
            <w:r>
              <w:rPr>
                <w:b/>
                <w:color w:val="000000"/>
                <w:sz w:val="15"/>
              </w:rPr>
              <w:noBreakHyphen/>
              <w:t>412</w:t>
            </w:r>
          </w:p>
        </w:tc>
      </w:tr>
      <w:tr w:rsidR="00C9015F" w14:paraId="4E52AED6"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B3E9291" w14:textId="77777777" w:rsidR="00C9015F" w:rsidRDefault="001F0E2C">
            <w:pPr>
              <w:spacing w:after="0"/>
              <w:rPr>
                <w:b/>
                <w:color w:val="FFFFFF"/>
                <w:sz w:val="15"/>
              </w:rPr>
            </w:pPr>
            <w:r>
              <w:rPr>
                <w:b/>
                <w:color w:val="FFFFFF"/>
                <w:sz w:val="15"/>
              </w:rPr>
              <w:t>040.010.060 A. Bewustwording en Promotie</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A898A49" w14:textId="77777777" w:rsidR="00C9015F" w:rsidRDefault="001F0E2C">
            <w:pPr>
              <w:spacing w:after="0"/>
              <w:jc w:val="right"/>
              <w:rPr>
                <w:b/>
                <w:color w:val="000000"/>
                <w:sz w:val="15"/>
              </w:rPr>
            </w:pPr>
            <w:r>
              <w:rPr>
                <w:b/>
                <w:color w:val="000000"/>
                <w:sz w:val="15"/>
              </w:rPr>
              <w:noBreakHyphen/>
              <w:t>42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98AE28C"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021C80A"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B03DD6F" w14:textId="77777777" w:rsidR="00C9015F" w:rsidRDefault="001F0E2C">
            <w:pPr>
              <w:spacing w:after="0"/>
              <w:jc w:val="right"/>
              <w:rPr>
                <w:b/>
                <w:color w:val="000000"/>
                <w:sz w:val="15"/>
              </w:rPr>
            </w:pPr>
            <w:r>
              <w:rPr>
                <w:b/>
                <w:color w:val="000000"/>
                <w:sz w:val="15"/>
              </w:rPr>
              <w:t>0</w:t>
            </w:r>
          </w:p>
        </w:tc>
      </w:tr>
      <w:tr w:rsidR="00C9015F" w14:paraId="012EB593"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50A22DB" w14:textId="77777777" w:rsidR="00C9015F" w:rsidRDefault="001F0E2C">
            <w:pPr>
              <w:spacing w:after="0"/>
              <w:rPr>
                <w:b/>
                <w:color w:val="FFFFFF"/>
                <w:sz w:val="15"/>
              </w:rPr>
            </w:pPr>
            <w:r>
              <w:rPr>
                <w:b/>
                <w:color w:val="FFFFFF"/>
                <w:sz w:val="15"/>
              </w:rPr>
              <w:t>040.010.070 A. Datagedreven werken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0E8009B"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F6BF400"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B7C9EF5"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6EB0515" w14:textId="77777777" w:rsidR="00C9015F" w:rsidRDefault="001F0E2C">
            <w:pPr>
              <w:spacing w:after="0"/>
              <w:jc w:val="right"/>
              <w:rPr>
                <w:b/>
                <w:color w:val="000000"/>
                <w:sz w:val="15"/>
              </w:rPr>
            </w:pPr>
            <w:r>
              <w:rPr>
                <w:b/>
                <w:color w:val="000000"/>
                <w:sz w:val="15"/>
              </w:rPr>
              <w:t>0</w:t>
            </w:r>
          </w:p>
        </w:tc>
      </w:tr>
      <w:tr w:rsidR="00C9015F" w14:paraId="22EDABBE"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7F86BB1" w14:textId="77777777" w:rsidR="00C9015F" w:rsidRDefault="001F0E2C">
            <w:pPr>
              <w:spacing w:after="0"/>
              <w:rPr>
                <w:b/>
                <w:color w:val="FFFFFF"/>
                <w:sz w:val="15"/>
              </w:rPr>
            </w:pPr>
            <w:r>
              <w:rPr>
                <w:b/>
                <w:color w:val="FFFFFF"/>
                <w:sz w:val="15"/>
              </w:rPr>
              <w:lastRenderedPageBreak/>
              <w:t>040.030.020 G. Verduurzaming eigen vastgoed</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0485459" w14:textId="77777777" w:rsidR="00C9015F" w:rsidRDefault="001F0E2C">
            <w:pPr>
              <w:spacing w:after="0"/>
              <w:jc w:val="right"/>
              <w:rPr>
                <w:b/>
                <w:color w:val="000000"/>
                <w:sz w:val="15"/>
              </w:rPr>
            </w:pPr>
            <w:r>
              <w:rPr>
                <w:b/>
                <w:color w:val="000000"/>
                <w:sz w:val="15"/>
              </w:rPr>
              <w:noBreakHyphen/>
              <w:t>17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1D8A0B1"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E996F48" w14:textId="77777777" w:rsidR="00C9015F" w:rsidRDefault="001F0E2C">
            <w:pPr>
              <w:spacing w:after="0"/>
              <w:jc w:val="right"/>
              <w:rPr>
                <w:b/>
                <w:color w:val="000000"/>
                <w:sz w:val="15"/>
              </w:rPr>
            </w:pPr>
            <w:r>
              <w:rPr>
                <w:b/>
                <w:color w:val="000000"/>
                <w:sz w:val="15"/>
              </w:rPr>
              <w:noBreakHyphen/>
              <w:t>14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F4EF3D9" w14:textId="77777777" w:rsidR="00C9015F" w:rsidRDefault="001F0E2C">
            <w:pPr>
              <w:spacing w:after="0"/>
              <w:jc w:val="right"/>
              <w:rPr>
                <w:b/>
                <w:color w:val="000000"/>
                <w:sz w:val="15"/>
              </w:rPr>
            </w:pPr>
            <w:r>
              <w:rPr>
                <w:b/>
                <w:color w:val="000000"/>
                <w:sz w:val="15"/>
              </w:rPr>
              <w:t>0</w:t>
            </w:r>
          </w:p>
        </w:tc>
      </w:tr>
      <w:tr w:rsidR="00C9015F" w14:paraId="3F90C28E"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2E25EAF" w14:textId="77777777" w:rsidR="00C9015F" w:rsidRDefault="001F0E2C">
            <w:pPr>
              <w:spacing w:after="0"/>
              <w:rPr>
                <w:b/>
                <w:color w:val="FFFFFF"/>
                <w:sz w:val="15"/>
              </w:rPr>
            </w:pPr>
            <w:r>
              <w:rPr>
                <w:b/>
                <w:color w:val="FFFFFF"/>
                <w:sz w:val="15"/>
              </w:rPr>
              <w:t>040.040.040 D. Subsidiëren maatschappelijke initiatieven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1571E11"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6293862"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664E903" w14:textId="77777777" w:rsidR="00C9015F" w:rsidRDefault="001F0E2C">
            <w:pPr>
              <w:spacing w:after="0"/>
              <w:jc w:val="right"/>
              <w:rPr>
                <w:b/>
                <w:color w:val="000000"/>
                <w:sz w:val="15"/>
              </w:rPr>
            </w:pPr>
            <w:r>
              <w:rPr>
                <w:b/>
                <w:color w:val="000000"/>
                <w:sz w:val="15"/>
              </w:rPr>
              <w:noBreakHyphen/>
              <w:t>100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84BD0A9" w14:textId="77777777" w:rsidR="00C9015F" w:rsidRDefault="001F0E2C">
            <w:pPr>
              <w:spacing w:after="0"/>
              <w:jc w:val="right"/>
              <w:rPr>
                <w:b/>
                <w:color w:val="000000"/>
                <w:sz w:val="15"/>
              </w:rPr>
            </w:pPr>
            <w:r>
              <w:rPr>
                <w:b/>
                <w:color w:val="000000"/>
                <w:sz w:val="15"/>
              </w:rPr>
              <w:noBreakHyphen/>
              <w:t>86</w:t>
            </w:r>
          </w:p>
        </w:tc>
      </w:tr>
      <w:tr w:rsidR="00C9015F" w14:paraId="3DA38E26"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F848F4A" w14:textId="77777777" w:rsidR="00C9015F" w:rsidRDefault="001F0E2C">
            <w:pPr>
              <w:spacing w:after="0"/>
              <w:rPr>
                <w:b/>
                <w:color w:val="FFFFFF"/>
                <w:sz w:val="15"/>
              </w:rPr>
            </w:pPr>
            <w:r>
              <w:rPr>
                <w:b/>
                <w:color w:val="FFFFFF"/>
                <w:sz w:val="15"/>
              </w:rPr>
              <w:t>040.050.010 F. Regionale samenwerking Achterhoek</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B79CB39" w14:textId="77777777" w:rsidR="00C9015F" w:rsidRDefault="001F0E2C">
            <w:pPr>
              <w:spacing w:after="0"/>
              <w:jc w:val="right"/>
              <w:rPr>
                <w:b/>
                <w:color w:val="000000"/>
                <w:sz w:val="15"/>
              </w:rPr>
            </w:pPr>
            <w:r>
              <w:rPr>
                <w:b/>
                <w:color w:val="000000"/>
                <w:sz w:val="15"/>
              </w:rPr>
              <w:noBreakHyphen/>
              <w:t>10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A760C2B"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DBDABE1"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077C3E8" w14:textId="77777777" w:rsidR="00C9015F" w:rsidRDefault="001F0E2C">
            <w:pPr>
              <w:spacing w:after="0"/>
              <w:jc w:val="right"/>
              <w:rPr>
                <w:b/>
                <w:color w:val="000000"/>
                <w:sz w:val="15"/>
              </w:rPr>
            </w:pPr>
            <w:r>
              <w:rPr>
                <w:b/>
                <w:color w:val="000000"/>
                <w:sz w:val="15"/>
              </w:rPr>
              <w:t>0</w:t>
            </w:r>
          </w:p>
        </w:tc>
      </w:tr>
      <w:tr w:rsidR="00C9015F" w14:paraId="6A8C5E95"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6910CD0" w14:textId="77777777" w:rsidR="00C9015F" w:rsidRDefault="001F0E2C">
            <w:pPr>
              <w:spacing w:after="0"/>
              <w:rPr>
                <w:b/>
                <w:color w:val="FFFFFF"/>
                <w:sz w:val="15"/>
              </w:rPr>
            </w:pPr>
            <w:r>
              <w:rPr>
                <w:b/>
                <w:color w:val="FFFFFF"/>
                <w:sz w:val="15"/>
              </w:rPr>
              <w:t>040.060.020 B. Informeren Wonen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5A56C91" w14:textId="77777777" w:rsidR="00C9015F" w:rsidRDefault="001F0E2C">
            <w:pPr>
              <w:spacing w:after="0"/>
              <w:jc w:val="right"/>
              <w:rPr>
                <w:b/>
                <w:color w:val="000000"/>
                <w:sz w:val="15"/>
              </w:rPr>
            </w:pPr>
            <w:r>
              <w:rPr>
                <w:b/>
                <w:color w:val="000000"/>
                <w:sz w:val="15"/>
              </w:rPr>
              <w:noBreakHyphen/>
              <w:t>175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642CAD1"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B6BB373"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DD048F9" w14:textId="77777777" w:rsidR="00C9015F" w:rsidRDefault="001F0E2C">
            <w:pPr>
              <w:spacing w:after="0"/>
              <w:jc w:val="right"/>
              <w:rPr>
                <w:b/>
                <w:color w:val="000000"/>
                <w:sz w:val="15"/>
              </w:rPr>
            </w:pPr>
            <w:r>
              <w:rPr>
                <w:b/>
                <w:color w:val="000000"/>
                <w:sz w:val="15"/>
              </w:rPr>
              <w:t>30</w:t>
            </w:r>
          </w:p>
        </w:tc>
      </w:tr>
      <w:tr w:rsidR="00C9015F" w14:paraId="09922DE9"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6156A26" w14:textId="77777777" w:rsidR="00C9015F" w:rsidRDefault="001F0E2C">
            <w:pPr>
              <w:spacing w:after="0"/>
              <w:rPr>
                <w:b/>
                <w:color w:val="FFFFFF"/>
                <w:sz w:val="15"/>
              </w:rPr>
            </w:pPr>
            <w:r>
              <w:rPr>
                <w:b/>
                <w:color w:val="FFFFFF"/>
                <w:sz w:val="15"/>
              </w:rPr>
              <w:t>040.060.030 B. Adviseren Wonen (KVH)</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E95FC7D" w14:textId="77777777" w:rsidR="00C9015F" w:rsidRDefault="001F0E2C">
            <w:pPr>
              <w:spacing w:after="0"/>
              <w:jc w:val="right"/>
              <w:rPr>
                <w:b/>
                <w:color w:val="000000"/>
                <w:sz w:val="15"/>
              </w:rPr>
            </w:pPr>
            <w:r>
              <w:rPr>
                <w:b/>
                <w:color w:val="000000"/>
                <w:sz w:val="15"/>
              </w:rPr>
              <w:noBreakHyphen/>
              <w:t>191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B04023A" w14:textId="77777777" w:rsidR="00C9015F" w:rsidRDefault="001F0E2C">
            <w:pPr>
              <w:spacing w:after="0"/>
              <w:jc w:val="right"/>
              <w:rPr>
                <w:b/>
                <w:color w:val="000000"/>
                <w:sz w:val="15"/>
              </w:rPr>
            </w:pPr>
            <w:r>
              <w:rPr>
                <w:b/>
                <w:color w:val="000000"/>
                <w:sz w:val="15"/>
              </w:rPr>
              <w:noBreakHyphen/>
              <w:t>105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3D65B76" w14:textId="77777777" w:rsidR="00C9015F" w:rsidRDefault="001F0E2C">
            <w:pPr>
              <w:spacing w:after="0"/>
              <w:jc w:val="right"/>
              <w:rPr>
                <w:b/>
                <w:color w:val="000000"/>
                <w:sz w:val="15"/>
              </w:rPr>
            </w:pPr>
            <w:r>
              <w:rPr>
                <w:b/>
                <w:color w:val="000000"/>
                <w:sz w:val="15"/>
              </w:rPr>
              <w:noBreakHyphen/>
              <w:t>109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17FA964" w14:textId="77777777" w:rsidR="00C9015F" w:rsidRDefault="001F0E2C">
            <w:pPr>
              <w:spacing w:after="0"/>
              <w:jc w:val="right"/>
              <w:rPr>
                <w:b/>
                <w:color w:val="000000"/>
                <w:sz w:val="15"/>
              </w:rPr>
            </w:pPr>
            <w:r>
              <w:rPr>
                <w:b/>
                <w:color w:val="000000"/>
                <w:sz w:val="15"/>
              </w:rPr>
              <w:noBreakHyphen/>
              <w:t>19</w:t>
            </w:r>
          </w:p>
        </w:tc>
      </w:tr>
      <w:tr w:rsidR="00C9015F" w14:paraId="532BE41B"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7F7E92F" w14:textId="77777777" w:rsidR="00C9015F" w:rsidRDefault="001F0E2C">
            <w:pPr>
              <w:spacing w:after="0"/>
              <w:rPr>
                <w:b/>
                <w:color w:val="FFFFFF"/>
                <w:sz w:val="15"/>
              </w:rPr>
            </w:pPr>
            <w:r>
              <w:rPr>
                <w:b/>
                <w:color w:val="FFFFFF"/>
                <w:sz w:val="15"/>
              </w:rPr>
              <w:t>040.060.040 B. Subsidiëren Wonen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CB989FE" w14:textId="77777777" w:rsidR="00C9015F" w:rsidRDefault="001F0E2C">
            <w:pPr>
              <w:spacing w:after="0"/>
              <w:jc w:val="right"/>
              <w:rPr>
                <w:b/>
                <w:color w:val="000000"/>
                <w:sz w:val="15"/>
              </w:rPr>
            </w:pPr>
            <w:r>
              <w:rPr>
                <w:b/>
                <w:color w:val="000000"/>
                <w:sz w:val="15"/>
              </w:rPr>
              <w:noBreakHyphen/>
              <w:t>340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4EF878D"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430017E" w14:textId="77777777" w:rsidR="00C9015F" w:rsidRDefault="001F0E2C">
            <w:pPr>
              <w:spacing w:after="0"/>
              <w:jc w:val="right"/>
              <w:rPr>
                <w:b/>
                <w:color w:val="000000"/>
                <w:sz w:val="15"/>
              </w:rPr>
            </w:pPr>
            <w:r>
              <w:rPr>
                <w:b/>
                <w:color w:val="000000"/>
                <w:sz w:val="15"/>
              </w:rPr>
              <w:noBreakHyphen/>
              <w:t>864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0B60D60" w14:textId="77777777" w:rsidR="00C9015F" w:rsidRDefault="001F0E2C">
            <w:pPr>
              <w:spacing w:after="0"/>
              <w:jc w:val="right"/>
              <w:rPr>
                <w:b/>
                <w:color w:val="000000"/>
                <w:sz w:val="15"/>
              </w:rPr>
            </w:pPr>
            <w:r>
              <w:rPr>
                <w:b/>
                <w:color w:val="000000"/>
                <w:sz w:val="15"/>
              </w:rPr>
              <w:noBreakHyphen/>
              <w:t>906</w:t>
            </w:r>
          </w:p>
        </w:tc>
      </w:tr>
      <w:tr w:rsidR="00C9015F" w14:paraId="02C952D3"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5DABD8B" w14:textId="77777777" w:rsidR="00C9015F" w:rsidRDefault="001F0E2C">
            <w:pPr>
              <w:spacing w:after="0"/>
              <w:rPr>
                <w:b/>
                <w:color w:val="FFFFFF"/>
                <w:sz w:val="15"/>
              </w:rPr>
            </w:pPr>
            <w:r>
              <w:rPr>
                <w:b/>
                <w:color w:val="FFFFFF"/>
                <w:sz w:val="15"/>
              </w:rPr>
              <w:t>040.070.010 E. vaststellen RODE</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3A66040" w14:textId="77777777" w:rsidR="00C9015F" w:rsidRDefault="001F0E2C">
            <w:pPr>
              <w:spacing w:after="0"/>
              <w:jc w:val="right"/>
              <w:rPr>
                <w:b/>
                <w:color w:val="000000"/>
                <w:sz w:val="15"/>
              </w:rPr>
            </w:pPr>
            <w:r>
              <w:rPr>
                <w:b/>
                <w:color w:val="000000"/>
                <w:sz w:val="15"/>
              </w:rPr>
              <w:noBreakHyphen/>
              <w:t>11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0C76086"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BCED663" w14:textId="77777777" w:rsidR="00C9015F" w:rsidRDefault="001F0E2C">
            <w:pPr>
              <w:spacing w:after="0"/>
              <w:jc w:val="right"/>
              <w:rPr>
                <w:b/>
                <w:color w:val="000000"/>
                <w:sz w:val="15"/>
              </w:rPr>
            </w:pPr>
            <w:r>
              <w:rPr>
                <w:b/>
                <w:color w:val="000000"/>
                <w:sz w:val="15"/>
              </w:rPr>
              <w:noBreakHyphen/>
              <w:t>250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9036869" w14:textId="77777777" w:rsidR="00C9015F" w:rsidRDefault="001F0E2C">
            <w:pPr>
              <w:spacing w:after="0"/>
              <w:jc w:val="right"/>
              <w:rPr>
                <w:b/>
                <w:color w:val="000000"/>
                <w:sz w:val="15"/>
              </w:rPr>
            </w:pPr>
            <w:r>
              <w:rPr>
                <w:b/>
                <w:color w:val="000000"/>
                <w:sz w:val="15"/>
              </w:rPr>
              <w:noBreakHyphen/>
              <w:t>1</w:t>
            </w:r>
          </w:p>
        </w:tc>
      </w:tr>
      <w:tr w:rsidR="00C9015F" w14:paraId="02AD7094"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07B117E" w14:textId="77777777" w:rsidR="00C9015F" w:rsidRDefault="001F0E2C">
            <w:pPr>
              <w:spacing w:after="0"/>
              <w:rPr>
                <w:b/>
                <w:color w:val="FFFFFF"/>
                <w:sz w:val="15"/>
              </w:rPr>
            </w:pPr>
            <w:r>
              <w:rPr>
                <w:b/>
                <w:color w:val="FFFFFF"/>
                <w:sz w:val="15"/>
              </w:rPr>
              <w:t>040.500.010 Loonkosten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C5AC208" w14:textId="77777777" w:rsidR="00C9015F" w:rsidRDefault="001F0E2C">
            <w:pPr>
              <w:spacing w:after="0"/>
              <w:jc w:val="right"/>
              <w:rPr>
                <w:b/>
                <w:color w:val="000000"/>
                <w:sz w:val="15"/>
              </w:rPr>
            </w:pPr>
            <w:r>
              <w:rPr>
                <w:b/>
                <w:color w:val="000000"/>
                <w:sz w:val="15"/>
              </w:rPr>
              <w:noBreakHyphen/>
              <w:t>315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0D25A4F" w14:textId="77777777" w:rsidR="00C9015F" w:rsidRDefault="001F0E2C">
            <w:pPr>
              <w:spacing w:after="0"/>
              <w:jc w:val="right"/>
              <w:rPr>
                <w:b/>
                <w:color w:val="000000"/>
                <w:sz w:val="15"/>
              </w:rPr>
            </w:pPr>
            <w:r>
              <w:rPr>
                <w:b/>
                <w:color w:val="000000"/>
                <w:sz w:val="15"/>
              </w:rPr>
              <w:noBreakHyphen/>
              <w:t>235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0DF5242" w14:textId="77777777" w:rsidR="00C9015F" w:rsidRDefault="001F0E2C">
            <w:pPr>
              <w:spacing w:after="0"/>
              <w:jc w:val="right"/>
              <w:rPr>
                <w:b/>
                <w:color w:val="000000"/>
                <w:sz w:val="15"/>
              </w:rPr>
            </w:pPr>
            <w:r>
              <w:rPr>
                <w:b/>
                <w:color w:val="000000"/>
                <w:sz w:val="15"/>
              </w:rPr>
              <w:noBreakHyphen/>
              <w:t>235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2639DE7" w14:textId="77777777" w:rsidR="00C9015F" w:rsidRDefault="001F0E2C">
            <w:pPr>
              <w:spacing w:after="0"/>
              <w:jc w:val="right"/>
              <w:rPr>
                <w:b/>
                <w:color w:val="000000"/>
                <w:sz w:val="15"/>
              </w:rPr>
            </w:pPr>
            <w:r>
              <w:rPr>
                <w:b/>
                <w:color w:val="000000"/>
                <w:sz w:val="15"/>
              </w:rPr>
              <w:noBreakHyphen/>
              <w:t>235</w:t>
            </w:r>
          </w:p>
        </w:tc>
      </w:tr>
      <w:tr w:rsidR="00C9015F" w14:paraId="7F2E4813"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2C48015" w14:textId="77777777" w:rsidR="00C9015F" w:rsidRDefault="001F0E2C">
            <w:pPr>
              <w:spacing w:after="0"/>
              <w:rPr>
                <w:b/>
                <w:color w:val="FFFFFF"/>
                <w:sz w:val="15"/>
              </w:rPr>
            </w:pPr>
            <w:r>
              <w:rPr>
                <w:b/>
                <w:color w:val="FFFFFF"/>
                <w:sz w:val="15"/>
              </w:rPr>
              <w:t>040.700.010 Rente en afschrijving</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77286D0" w14:textId="77777777" w:rsidR="00C9015F" w:rsidRDefault="001F0E2C">
            <w:pPr>
              <w:spacing w:after="0"/>
              <w:jc w:val="right"/>
              <w:rPr>
                <w:b/>
                <w:color w:val="000000"/>
                <w:sz w:val="15"/>
              </w:rPr>
            </w:pPr>
            <w:r>
              <w:rPr>
                <w:b/>
                <w:color w:val="000000"/>
                <w:sz w:val="15"/>
              </w:rPr>
              <w:noBreakHyphen/>
              <w:t>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FAABA98" w14:textId="77777777" w:rsidR="00C9015F" w:rsidRDefault="001F0E2C">
            <w:pPr>
              <w:spacing w:after="0"/>
              <w:jc w:val="right"/>
              <w:rPr>
                <w:b/>
                <w:color w:val="000000"/>
                <w:sz w:val="15"/>
              </w:rPr>
            </w:pPr>
            <w:r>
              <w:rPr>
                <w:b/>
                <w:color w:val="000000"/>
                <w:sz w:val="15"/>
              </w:rPr>
              <w:noBreakHyphen/>
              <w:t>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3C53BAD" w14:textId="77777777" w:rsidR="00C9015F" w:rsidRDefault="001F0E2C">
            <w:pPr>
              <w:spacing w:after="0"/>
              <w:jc w:val="right"/>
              <w:rPr>
                <w:b/>
                <w:color w:val="000000"/>
                <w:sz w:val="15"/>
              </w:rPr>
            </w:pPr>
            <w:r>
              <w:rPr>
                <w:b/>
                <w:color w:val="000000"/>
                <w:sz w:val="15"/>
              </w:rPr>
              <w:noBreakHyphen/>
              <w:t>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08F2940" w14:textId="77777777" w:rsidR="00C9015F" w:rsidRDefault="001F0E2C">
            <w:pPr>
              <w:spacing w:after="0"/>
              <w:jc w:val="right"/>
              <w:rPr>
                <w:b/>
                <w:color w:val="000000"/>
                <w:sz w:val="15"/>
              </w:rPr>
            </w:pPr>
            <w:r>
              <w:rPr>
                <w:b/>
                <w:color w:val="000000"/>
                <w:sz w:val="15"/>
              </w:rPr>
              <w:noBreakHyphen/>
              <w:t>7</w:t>
            </w:r>
          </w:p>
        </w:tc>
      </w:tr>
      <w:tr w:rsidR="00C9015F" w14:paraId="69B79AFA"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D8FFA36" w14:textId="77777777" w:rsidR="00C9015F" w:rsidRDefault="001F0E2C">
            <w:pPr>
              <w:spacing w:after="0"/>
              <w:rPr>
                <w:b/>
                <w:color w:val="000000"/>
                <w:sz w:val="15"/>
              </w:rPr>
            </w:pPr>
            <w:r>
              <w:rPr>
                <w:b/>
                <w:color w:val="000000"/>
                <w:sz w:val="15"/>
              </w:rPr>
              <w:t>Totaal Lasten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77EC675" w14:textId="77777777" w:rsidR="00C9015F" w:rsidRDefault="001F0E2C">
            <w:pPr>
              <w:spacing w:after="0"/>
              <w:jc w:val="right"/>
              <w:rPr>
                <w:b/>
                <w:color w:val="000000"/>
                <w:sz w:val="15"/>
              </w:rPr>
            </w:pPr>
            <w:r>
              <w:rPr>
                <w:b/>
                <w:color w:val="000000"/>
                <w:sz w:val="15"/>
              </w:rPr>
              <w:noBreakHyphen/>
              <w:t>1.204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5902C01" w14:textId="77777777" w:rsidR="00C9015F" w:rsidRDefault="001F0E2C">
            <w:pPr>
              <w:spacing w:after="0"/>
              <w:jc w:val="right"/>
              <w:rPr>
                <w:b/>
                <w:color w:val="000000"/>
                <w:sz w:val="15"/>
              </w:rPr>
            </w:pPr>
            <w:r>
              <w:rPr>
                <w:b/>
                <w:color w:val="000000"/>
                <w:sz w:val="15"/>
              </w:rPr>
              <w:noBreakHyphen/>
              <w:t>1.167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6F4F05E" w14:textId="77777777" w:rsidR="00C9015F" w:rsidRDefault="001F0E2C">
            <w:pPr>
              <w:spacing w:after="0"/>
              <w:jc w:val="right"/>
              <w:rPr>
                <w:b/>
                <w:color w:val="000000"/>
                <w:sz w:val="15"/>
              </w:rPr>
            </w:pPr>
            <w:r>
              <w:rPr>
                <w:b/>
                <w:color w:val="000000"/>
                <w:sz w:val="15"/>
              </w:rPr>
              <w:noBreakHyphen/>
              <w:t>3.000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DB5FD00" w14:textId="77777777" w:rsidR="00C9015F" w:rsidRDefault="001F0E2C">
            <w:pPr>
              <w:spacing w:after="0"/>
              <w:jc w:val="right"/>
              <w:rPr>
                <w:b/>
                <w:color w:val="000000"/>
                <w:sz w:val="15"/>
              </w:rPr>
            </w:pPr>
            <w:r>
              <w:rPr>
                <w:b/>
                <w:color w:val="000000"/>
                <w:sz w:val="15"/>
              </w:rPr>
              <w:noBreakHyphen/>
              <w:t>1.636</w:t>
            </w:r>
          </w:p>
        </w:tc>
      </w:tr>
      <w:tr w:rsidR="00C9015F" w14:paraId="13A76D13"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3C14894" w14:textId="77777777" w:rsidR="00C9015F" w:rsidRDefault="001F0E2C">
            <w:pPr>
              <w:spacing w:after="0"/>
              <w:rPr>
                <w:color w:val="FFFFFF"/>
                <w:sz w:val="15"/>
              </w:rPr>
            </w:pPr>
            <w:r>
              <w:rPr>
                <w:color w:val="FFFFFF"/>
                <w:sz w:val="15"/>
              </w:rPr>
              <w:t>Baten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90A34D9"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79A55ED"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6DF50EC"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0302FD2" w14:textId="77777777" w:rsidR="00C9015F" w:rsidRDefault="00C9015F">
            <w:pPr>
              <w:spacing w:after="0"/>
              <w:jc w:val="center"/>
              <w:rPr>
                <w:color w:val="000000"/>
                <w:sz w:val="15"/>
              </w:rPr>
            </w:pPr>
          </w:p>
        </w:tc>
      </w:tr>
      <w:tr w:rsidR="00C9015F" w14:paraId="661348D7"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91026F4" w14:textId="77777777" w:rsidR="00C9015F" w:rsidRDefault="001F0E2C">
            <w:pPr>
              <w:spacing w:after="0"/>
              <w:rPr>
                <w:b/>
                <w:color w:val="FFFFFF"/>
                <w:sz w:val="15"/>
              </w:rPr>
            </w:pPr>
            <w:r>
              <w:rPr>
                <w:b/>
                <w:color w:val="FFFFFF"/>
                <w:sz w:val="15"/>
              </w:rPr>
              <w:t>040.010.040 A. Pilots en innovatie</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BB32932"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34032BD"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0E752C2" w14:textId="77777777" w:rsidR="00C9015F" w:rsidRDefault="001F0E2C">
            <w:pPr>
              <w:spacing w:after="0"/>
              <w:jc w:val="right"/>
              <w:rPr>
                <w:b/>
                <w:color w:val="000000"/>
                <w:sz w:val="15"/>
              </w:rPr>
            </w:pPr>
            <w:r>
              <w:rPr>
                <w:b/>
                <w:color w:val="000000"/>
                <w:sz w:val="15"/>
              </w:rPr>
              <w:t>600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55E84A4" w14:textId="77777777" w:rsidR="00C9015F" w:rsidRDefault="001F0E2C">
            <w:pPr>
              <w:spacing w:after="0"/>
              <w:jc w:val="right"/>
              <w:rPr>
                <w:b/>
                <w:color w:val="000000"/>
                <w:sz w:val="15"/>
              </w:rPr>
            </w:pPr>
            <w:r>
              <w:rPr>
                <w:b/>
                <w:color w:val="000000"/>
                <w:sz w:val="15"/>
              </w:rPr>
              <w:t>0</w:t>
            </w:r>
          </w:p>
        </w:tc>
      </w:tr>
      <w:tr w:rsidR="00C9015F" w14:paraId="10DF4909"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CDE41F7" w14:textId="77777777" w:rsidR="00C9015F" w:rsidRDefault="001F0E2C">
            <w:pPr>
              <w:spacing w:after="0"/>
              <w:rPr>
                <w:b/>
                <w:color w:val="FFFFFF"/>
                <w:sz w:val="15"/>
              </w:rPr>
            </w:pPr>
            <w:r>
              <w:rPr>
                <w:b/>
                <w:color w:val="FFFFFF"/>
                <w:sz w:val="15"/>
              </w:rPr>
              <w:t>040.010.050 A. Extra uitvoeringsmiddelen ETD</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5955CBF"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E13F830" w14:textId="77777777" w:rsidR="00C9015F" w:rsidRDefault="001F0E2C">
            <w:pPr>
              <w:spacing w:after="0"/>
              <w:jc w:val="right"/>
              <w:rPr>
                <w:b/>
                <w:color w:val="000000"/>
                <w:sz w:val="15"/>
              </w:rPr>
            </w:pPr>
            <w:r>
              <w:rPr>
                <w:b/>
                <w:color w:val="000000"/>
                <w:sz w:val="15"/>
              </w:rPr>
              <w:t>820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F24F306" w14:textId="77777777" w:rsidR="00C9015F" w:rsidRDefault="001F0E2C">
            <w:pPr>
              <w:spacing w:after="0"/>
              <w:jc w:val="right"/>
              <w:rPr>
                <w:b/>
                <w:color w:val="000000"/>
                <w:sz w:val="15"/>
              </w:rPr>
            </w:pPr>
            <w:r>
              <w:rPr>
                <w:b/>
                <w:color w:val="000000"/>
                <w:sz w:val="15"/>
              </w:rPr>
              <w:t>820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78BFFC0" w14:textId="77777777" w:rsidR="00C9015F" w:rsidRDefault="001F0E2C">
            <w:pPr>
              <w:spacing w:after="0"/>
              <w:jc w:val="right"/>
              <w:rPr>
                <w:b/>
                <w:color w:val="000000"/>
                <w:sz w:val="15"/>
              </w:rPr>
            </w:pPr>
            <w:r>
              <w:rPr>
                <w:b/>
                <w:color w:val="000000"/>
                <w:sz w:val="15"/>
              </w:rPr>
              <w:t>407</w:t>
            </w:r>
          </w:p>
        </w:tc>
      </w:tr>
      <w:tr w:rsidR="00C9015F" w14:paraId="7D26C646"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101A167" w14:textId="77777777" w:rsidR="00C9015F" w:rsidRDefault="001F0E2C">
            <w:pPr>
              <w:spacing w:after="0"/>
              <w:rPr>
                <w:b/>
                <w:color w:val="FFFFFF"/>
                <w:sz w:val="15"/>
              </w:rPr>
            </w:pPr>
            <w:r>
              <w:rPr>
                <w:b/>
                <w:color w:val="FFFFFF"/>
                <w:sz w:val="15"/>
              </w:rPr>
              <w:t>040.020.022 C. Controleren bedrijven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699E308"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8A771FD"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ACCC6B6"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CEFF8C0" w14:textId="77777777" w:rsidR="00C9015F" w:rsidRDefault="001F0E2C">
            <w:pPr>
              <w:spacing w:after="0"/>
              <w:jc w:val="right"/>
              <w:rPr>
                <w:b/>
                <w:color w:val="000000"/>
                <w:sz w:val="15"/>
              </w:rPr>
            </w:pPr>
            <w:r>
              <w:rPr>
                <w:b/>
                <w:color w:val="000000"/>
                <w:sz w:val="15"/>
              </w:rPr>
              <w:t>13</w:t>
            </w:r>
          </w:p>
        </w:tc>
      </w:tr>
      <w:tr w:rsidR="00C9015F" w14:paraId="586052DF"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391542E" w14:textId="77777777" w:rsidR="00C9015F" w:rsidRDefault="001F0E2C">
            <w:pPr>
              <w:spacing w:after="0"/>
              <w:rPr>
                <w:b/>
                <w:color w:val="FFFFFF"/>
                <w:sz w:val="15"/>
              </w:rPr>
            </w:pPr>
            <w:r>
              <w:rPr>
                <w:b/>
                <w:color w:val="FFFFFF"/>
                <w:sz w:val="15"/>
              </w:rPr>
              <w:t>040.040.040 D. Subsidiëren maatschappelijke initiatieven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9574028"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344F108"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6DFAA15"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D8CA9F1" w14:textId="77777777" w:rsidR="00C9015F" w:rsidRDefault="001F0E2C">
            <w:pPr>
              <w:spacing w:after="0"/>
              <w:jc w:val="right"/>
              <w:rPr>
                <w:b/>
                <w:color w:val="000000"/>
                <w:sz w:val="15"/>
              </w:rPr>
            </w:pPr>
            <w:r>
              <w:rPr>
                <w:b/>
                <w:color w:val="000000"/>
                <w:sz w:val="15"/>
              </w:rPr>
              <w:t>0</w:t>
            </w:r>
          </w:p>
        </w:tc>
      </w:tr>
      <w:tr w:rsidR="00C9015F" w14:paraId="699E2999"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2582A6E" w14:textId="77777777" w:rsidR="00C9015F" w:rsidRDefault="001F0E2C">
            <w:pPr>
              <w:spacing w:after="0"/>
              <w:rPr>
                <w:b/>
                <w:color w:val="FFFFFF"/>
                <w:sz w:val="15"/>
              </w:rPr>
            </w:pPr>
            <w:r>
              <w:rPr>
                <w:b/>
                <w:color w:val="FFFFFF"/>
                <w:sz w:val="15"/>
              </w:rPr>
              <w:t>040.060.020 B. Informeren Wonen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B606347" w14:textId="77777777" w:rsidR="00C9015F" w:rsidRDefault="001F0E2C">
            <w:pPr>
              <w:spacing w:after="0"/>
              <w:jc w:val="right"/>
              <w:rPr>
                <w:b/>
                <w:color w:val="000000"/>
                <w:sz w:val="15"/>
              </w:rPr>
            </w:pPr>
            <w:r>
              <w:rPr>
                <w:b/>
                <w:color w:val="000000"/>
                <w:sz w:val="15"/>
              </w:rPr>
              <w:t>22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BCD5FCF"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0E13778"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B19D8C7" w14:textId="77777777" w:rsidR="00C9015F" w:rsidRDefault="001F0E2C">
            <w:pPr>
              <w:spacing w:after="0"/>
              <w:jc w:val="right"/>
              <w:rPr>
                <w:b/>
                <w:color w:val="000000"/>
                <w:sz w:val="15"/>
              </w:rPr>
            </w:pPr>
            <w:r>
              <w:rPr>
                <w:b/>
                <w:color w:val="000000"/>
                <w:sz w:val="15"/>
              </w:rPr>
              <w:t>0</w:t>
            </w:r>
          </w:p>
        </w:tc>
      </w:tr>
      <w:tr w:rsidR="00C9015F" w14:paraId="76CD9B3E"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3AED494" w14:textId="77777777" w:rsidR="00C9015F" w:rsidRDefault="001F0E2C">
            <w:pPr>
              <w:spacing w:after="0"/>
              <w:rPr>
                <w:b/>
                <w:color w:val="FFFFFF"/>
                <w:sz w:val="15"/>
              </w:rPr>
            </w:pPr>
            <w:r>
              <w:rPr>
                <w:b/>
                <w:color w:val="FFFFFF"/>
                <w:sz w:val="15"/>
              </w:rPr>
              <w:t>040.060.030 B. Adviseren Wonen (KVH)</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51E3797" w14:textId="77777777" w:rsidR="00C9015F" w:rsidRDefault="001F0E2C">
            <w:pPr>
              <w:spacing w:after="0"/>
              <w:jc w:val="right"/>
              <w:rPr>
                <w:b/>
                <w:color w:val="000000"/>
                <w:sz w:val="15"/>
              </w:rPr>
            </w:pPr>
            <w:r>
              <w:rPr>
                <w:b/>
                <w:color w:val="000000"/>
                <w:sz w:val="15"/>
              </w:rPr>
              <w:t>582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3475F37"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41CA623"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A1E486E" w14:textId="77777777" w:rsidR="00C9015F" w:rsidRDefault="001F0E2C">
            <w:pPr>
              <w:spacing w:after="0"/>
              <w:jc w:val="right"/>
              <w:rPr>
                <w:b/>
                <w:color w:val="000000"/>
                <w:sz w:val="15"/>
              </w:rPr>
            </w:pPr>
            <w:r>
              <w:rPr>
                <w:b/>
                <w:color w:val="000000"/>
                <w:sz w:val="15"/>
              </w:rPr>
              <w:t>139</w:t>
            </w:r>
          </w:p>
        </w:tc>
      </w:tr>
      <w:tr w:rsidR="00C9015F" w14:paraId="49A4891E"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8C9A052" w14:textId="77777777" w:rsidR="00C9015F" w:rsidRDefault="001F0E2C">
            <w:pPr>
              <w:spacing w:after="0"/>
              <w:rPr>
                <w:b/>
                <w:color w:val="FFFFFF"/>
                <w:sz w:val="15"/>
              </w:rPr>
            </w:pPr>
            <w:r>
              <w:rPr>
                <w:b/>
                <w:color w:val="FFFFFF"/>
                <w:sz w:val="15"/>
              </w:rPr>
              <w:t>040.060.040 B. Subsidiëren Wonen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A183AEF" w14:textId="77777777" w:rsidR="00C9015F" w:rsidRDefault="001F0E2C">
            <w:pPr>
              <w:spacing w:after="0"/>
              <w:jc w:val="right"/>
              <w:rPr>
                <w:b/>
                <w:color w:val="000000"/>
                <w:sz w:val="15"/>
              </w:rPr>
            </w:pPr>
            <w:r>
              <w:rPr>
                <w:b/>
                <w:color w:val="000000"/>
                <w:sz w:val="15"/>
              </w:rPr>
              <w:t>263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E99D82A"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F06881E" w14:textId="77777777" w:rsidR="00C9015F" w:rsidRDefault="001F0E2C">
            <w:pPr>
              <w:spacing w:after="0"/>
              <w:jc w:val="right"/>
              <w:rPr>
                <w:b/>
                <w:color w:val="000000"/>
                <w:sz w:val="15"/>
              </w:rPr>
            </w:pPr>
            <w:r>
              <w:rPr>
                <w:b/>
                <w:color w:val="000000"/>
                <w:sz w:val="15"/>
              </w:rPr>
              <w:t>532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8A0BDF6" w14:textId="77777777" w:rsidR="00C9015F" w:rsidRDefault="001F0E2C">
            <w:pPr>
              <w:spacing w:after="0"/>
              <w:jc w:val="right"/>
              <w:rPr>
                <w:b/>
                <w:color w:val="000000"/>
                <w:sz w:val="15"/>
              </w:rPr>
            </w:pPr>
            <w:r>
              <w:rPr>
                <w:b/>
                <w:color w:val="000000"/>
                <w:sz w:val="15"/>
              </w:rPr>
              <w:t>905</w:t>
            </w:r>
          </w:p>
        </w:tc>
      </w:tr>
      <w:tr w:rsidR="00C9015F" w14:paraId="6D425466"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82D1C63" w14:textId="77777777" w:rsidR="00C9015F" w:rsidRDefault="001F0E2C">
            <w:pPr>
              <w:spacing w:after="0"/>
              <w:rPr>
                <w:b/>
                <w:color w:val="FFFFFF"/>
                <w:sz w:val="15"/>
              </w:rPr>
            </w:pPr>
            <w:r>
              <w:rPr>
                <w:b/>
                <w:color w:val="FFFFFF"/>
                <w:sz w:val="15"/>
              </w:rPr>
              <w:t>040.070.010 E. vaststellen RODE</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5A6EFAA" w14:textId="77777777" w:rsidR="00C9015F" w:rsidRDefault="001F0E2C">
            <w:pPr>
              <w:spacing w:after="0"/>
              <w:jc w:val="right"/>
              <w:rPr>
                <w:b/>
                <w:color w:val="000000"/>
                <w:sz w:val="15"/>
              </w:rPr>
            </w:pPr>
            <w:r>
              <w:rPr>
                <w:b/>
                <w:color w:val="000000"/>
                <w:sz w:val="15"/>
              </w:rPr>
              <w:t>17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044FD3C"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1B3D4A5"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AF17C83" w14:textId="77777777" w:rsidR="00C9015F" w:rsidRDefault="001F0E2C">
            <w:pPr>
              <w:spacing w:after="0"/>
              <w:jc w:val="right"/>
              <w:rPr>
                <w:b/>
                <w:color w:val="000000"/>
                <w:sz w:val="15"/>
              </w:rPr>
            </w:pPr>
            <w:r>
              <w:rPr>
                <w:b/>
                <w:color w:val="000000"/>
                <w:sz w:val="15"/>
              </w:rPr>
              <w:t>0</w:t>
            </w:r>
          </w:p>
        </w:tc>
      </w:tr>
      <w:tr w:rsidR="00C9015F" w14:paraId="05F2300C"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4ACD0B5" w14:textId="77777777" w:rsidR="00C9015F" w:rsidRDefault="001F0E2C">
            <w:pPr>
              <w:spacing w:after="0"/>
              <w:rPr>
                <w:b/>
                <w:color w:val="000000"/>
                <w:sz w:val="15"/>
              </w:rPr>
            </w:pPr>
            <w:r>
              <w:rPr>
                <w:b/>
                <w:color w:val="000000"/>
                <w:sz w:val="15"/>
              </w:rPr>
              <w:t>Totaal Baten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4CF68C7" w14:textId="77777777" w:rsidR="00C9015F" w:rsidRDefault="001F0E2C">
            <w:pPr>
              <w:spacing w:after="0"/>
              <w:jc w:val="right"/>
              <w:rPr>
                <w:b/>
                <w:color w:val="000000"/>
                <w:sz w:val="15"/>
              </w:rPr>
            </w:pPr>
            <w:r>
              <w:rPr>
                <w:b/>
                <w:color w:val="000000"/>
                <w:sz w:val="15"/>
              </w:rPr>
              <w:t>884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3F35688" w14:textId="77777777" w:rsidR="00C9015F" w:rsidRDefault="001F0E2C">
            <w:pPr>
              <w:spacing w:after="0"/>
              <w:jc w:val="right"/>
              <w:rPr>
                <w:b/>
                <w:color w:val="000000"/>
                <w:sz w:val="15"/>
              </w:rPr>
            </w:pPr>
            <w:r>
              <w:rPr>
                <w:b/>
                <w:color w:val="000000"/>
                <w:sz w:val="15"/>
              </w:rPr>
              <w:t>820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94BA11B" w14:textId="77777777" w:rsidR="00C9015F" w:rsidRDefault="001F0E2C">
            <w:pPr>
              <w:spacing w:after="0"/>
              <w:jc w:val="right"/>
              <w:rPr>
                <w:b/>
                <w:color w:val="000000"/>
                <w:sz w:val="15"/>
              </w:rPr>
            </w:pPr>
            <w:r>
              <w:rPr>
                <w:b/>
                <w:color w:val="000000"/>
                <w:sz w:val="15"/>
              </w:rPr>
              <w:t>1.952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57072D5" w14:textId="77777777" w:rsidR="00C9015F" w:rsidRDefault="001F0E2C">
            <w:pPr>
              <w:spacing w:after="0"/>
              <w:jc w:val="right"/>
              <w:rPr>
                <w:b/>
                <w:color w:val="000000"/>
                <w:sz w:val="15"/>
              </w:rPr>
            </w:pPr>
            <w:r>
              <w:rPr>
                <w:b/>
                <w:color w:val="000000"/>
                <w:sz w:val="15"/>
              </w:rPr>
              <w:t>1.463</w:t>
            </w:r>
          </w:p>
        </w:tc>
      </w:tr>
      <w:tr w:rsidR="00C9015F" w14:paraId="78D3667C"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729E798" w14:textId="77777777" w:rsidR="00C9015F" w:rsidRDefault="001F0E2C">
            <w:pPr>
              <w:spacing w:after="0"/>
              <w:rPr>
                <w:b/>
                <w:color w:val="000000"/>
                <w:sz w:val="15"/>
              </w:rPr>
            </w:pPr>
            <w:r>
              <w:rPr>
                <w:b/>
                <w:color w:val="000000"/>
                <w:sz w:val="15"/>
              </w:rPr>
              <w:t>Gerealiseerd saldo van baten en lasten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DA684A3" w14:textId="77777777" w:rsidR="00C9015F" w:rsidRDefault="001F0E2C">
            <w:pPr>
              <w:spacing w:after="0"/>
              <w:jc w:val="right"/>
              <w:rPr>
                <w:b/>
                <w:color w:val="000000"/>
                <w:sz w:val="15"/>
              </w:rPr>
            </w:pPr>
            <w:r>
              <w:rPr>
                <w:b/>
                <w:color w:val="000000"/>
                <w:sz w:val="15"/>
              </w:rPr>
              <w:noBreakHyphen/>
              <w:t>320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83B59EC" w14:textId="77777777" w:rsidR="00C9015F" w:rsidRDefault="001F0E2C">
            <w:pPr>
              <w:spacing w:after="0"/>
              <w:jc w:val="right"/>
              <w:rPr>
                <w:b/>
                <w:color w:val="000000"/>
                <w:sz w:val="15"/>
              </w:rPr>
            </w:pPr>
            <w:r>
              <w:rPr>
                <w:b/>
                <w:color w:val="000000"/>
                <w:sz w:val="15"/>
              </w:rPr>
              <w:noBreakHyphen/>
              <w:t>347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7F5A479" w14:textId="77777777" w:rsidR="00C9015F" w:rsidRDefault="001F0E2C">
            <w:pPr>
              <w:spacing w:after="0"/>
              <w:jc w:val="right"/>
              <w:rPr>
                <w:b/>
                <w:color w:val="000000"/>
                <w:sz w:val="15"/>
              </w:rPr>
            </w:pPr>
            <w:r>
              <w:rPr>
                <w:b/>
                <w:color w:val="000000"/>
                <w:sz w:val="15"/>
              </w:rPr>
              <w:noBreakHyphen/>
              <w:t>1.047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5B3ABD2" w14:textId="77777777" w:rsidR="00C9015F" w:rsidRDefault="001F0E2C">
            <w:pPr>
              <w:spacing w:after="0"/>
              <w:jc w:val="right"/>
              <w:rPr>
                <w:b/>
                <w:color w:val="000000"/>
                <w:sz w:val="15"/>
              </w:rPr>
            </w:pPr>
            <w:r>
              <w:rPr>
                <w:b/>
                <w:color w:val="000000"/>
                <w:sz w:val="15"/>
              </w:rPr>
              <w:noBreakHyphen/>
              <w:t>172</w:t>
            </w:r>
          </w:p>
        </w:tc>
      </w:tr>
      <w:tr w:rsidR="00C9015F" w14:paraId="11064E8A"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10FA306" w14:textId="77777777" w:rsidR="00C9015F" w:rsidRDefault="001F0E2C">
            <w:pPr>
              <w:spacing w:after="0"/>
              <w:rPr>
                <w:color w:val="FFFFFF"/>
                <w:sz w:val="15"/>
              </w:rPr>
            </w:pPr>
            <w:r>
              <w:rPr>
                <w:color w:val="FFFFFF"/>
                <w:sz w:val="15"/>
              </w:rPr>
              <w:t>Onttrekkingen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FEE0050"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88EBC73"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6E07B3D"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CE4CFD8" w14:textId="77777777" w:rsidR="00C9015F" w:rsidRDefault="00C9015F">
            <w:pPr>
              <w:spacing w:after="0"/>
              <w:jc w:val="center"/>
              <w:rPr>
                <w:color w:val="000000"/>
                <w:sz w:val="15"/>
              </w:rPr>
            </w:pPr>
          </w:p>
        </w:tc>
      </w:tr>
      <w:tr w:rsidR="00C9015F" w14:paraId="218E77A7"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9FFB908" w14:textId="77777777" w:rsidR="00C9015F" w:rsidRDefault="001F0E2C">
            <w:pPr>
              <w:spacing w:after="0"/>
              <w:rPr>
                <w:b/>
                <w:color w:val="FFFFFF"/>
                <w:sz w:val="15"/>
              </w:rPr>
            </w:pPr>
            <w:r>
              <w:rPr>
                <w:b/>
                <w:color w:val="FFFFFF"/>
                <w:sz w:val="15"/>
              </w:rPr>
              <w:t>040.060.030 B. Adviseren Wonen (KVH)</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26A4AE3"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2C7BE47"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3DBA580"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C68F512" w14:textId="77777777" w:rsidR="00C9015F" w:rsidRDefault="001F0E2C">
            <w:pPr>
              <w:spacing w:after="0"/>
              <w:jc w:val="right"/>
              <w:rPr>
                <w:b/>
                <w:color w:val="000000"/>
                <w:sz w:val="15"/>
              </w:rPr>
            </w:pPr>
            <w:r>
              <w:rPr>
                <w:b/>
                <w:color w:val="000000"/>
                <w:sz w:val="15"/>
              </w:rPr>
              <w:t>0</w:t>
            </w:r>
          </w:p>
        </w:tc>
      </w:tr>
      <w:tr w:rsidR="00C9015F" w14:paraId="1ACD4A22"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190F969" w14:textId="77777777" w:rsidR="00C9015F" w:rsidRDefault="001F0E2C">
            <w:pPr>
              <w:spacing w:after="0"/>
              <w:rPr>
                <w:b/>
                <w:color w:val="FFFFFF"/>
                <w:sz w:val="15"/>
              </w:rPr>
            </w:pPr>
            <w:r>
              <w:rPr>
                <w:b/>
                <w:color w:val="FFFFFF"/>
                <w:sz w:val="15"/>
              </w:rPr>
              <w:t>040.710.010 Reserves</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1BD36BD" w14:textId="77777777" w:rsidR="00C9015F" w:rsidRDefault="001F0E2C">
            <w:pPr>
              <w:spacing w:after="0"/>
              <w:jc w:val="right"/>
              <w:rPr>
                <w:b/>
                <w:color w:val="000000"/>
                <w:sz w:val="15"/>
              </w:rPr>
            </w:pPr>
            <w:r>
              <w:rPr>
                <w:b/>
                <w:color w:val="000000"/>
                <w:sz w:val="15"/>
              </w:rPr>
              <w:t>76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2E9EBC5"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306A8C0" w14:textId="77777777" w:rsidR="00C9015F" w:rsidRDefault="001F0E2C">
            <w:pPr>
              <w:spacing w:after="0"/>
              <w:jc w:val="right"/>
              <w:rPr>
                <w:b/>
                <w:color w:val="000000"/>
                <w:sz w:val="15"/>
              </w:rPr>
            </w:pPr>
            <w:r>
              <w:rPr>
                <w:b/>
                <w:color w:val="000000"/>
                <w:sz w:val="15"/>
              </w:rPr>
              <w:t>701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184B2D4" w14:textId="77777777" w:rsidR="00C9015F" w:rsidRDefault="001F0E2C">
            <w:pPr>
              <w:spacing w:after="0"/>
              <w:jc w:val="right"/>
              <w:rPr>
                <w:b/>
                <w:color w:val="000000"/>
                <w:sz w:val="15"/>
              </w:rPr>
            </w:pPr>
            <w:r>
              <w:rPr>
                <w:b/>
                <w:color w:val="000000"/>
                <w:sz w:val="15"/>
              </w:rPr>
              <w:t>112</w:t>
            </w:r>
          </w:p>
        </w:tc>
      </w:tr>
      <w:tr w:rsidR="00C9015F" w14:paraId="1F38D843"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0A1A908" w14:textId="77777777" w:rsidR="00C9015F" w:rsidRDefault="001F0E2C">
            <w:pPr>
              <w:spacing w:after="0"/>
              <w:rPr>
                <w:b/>
                <w:color w:val="000000"/>
                <w:sz w:val="15"/>
              </w:rPr>
            </w:pPr>
            <w:r>
              <w:rPr>
                <w:b/>
                <w:color w:val="000000"/>
                <w:sz w:val="15"/>
              </w:rPr>
              <w:t>Totaal Onttrekkingen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4DE77F6" w14:textId="77777777" w:rsidR="00C9015F" w:rsidRDefault="001F0E2C">
            <w:pPr>
              <w:spacing w:after="0"/>
              <w:jc w:val="right"/>
              <w:rPr>
                <w:b/>
                <w:color w:val="000000"/>
                <w:sz w:val="15"/>
              </w:rPr>
            </w:pPr>
            <w:r>
              <w:rPr>
                <w:b/>
                <w:color w:val="000000"/>
                <w:sz w:val="15"/>
              </w:rPr>
              <w:t>76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5AD1353"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BCB33C4" w14:textId="77777777" w:rsidR="00C9015F" w:rsidRDefault="001F0E2C">
            <w:pPr>
              <w:spacing w:after="0"/>
              <w:jc w:val="right"/>
              <w:rPr>
                <w:b/>
                <w:color w:val="000000"/>
                <w:sz w:val="15"/>
              </w:rPr>
            </w:pPr>
            <w:r>
              <w:rPr>
                <w:b/>
                <w:color w:val="000000"/>
                <w:sz w:val="15"/>
              </w:rPr>
              <w:t>701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D8DAD29" w14:textId="77777777" w:rsidR="00C9015F" w:rsidRDefault="001F0E2C">
            <w:pPr>
              <w:spacing w:after="0"/>
              <w:jc w:val="right"/>
              <w:rPr>
                <w:b/>
                <w:color w:val="000000"/>
                <w:sz w:val="15"/>
              </w:rPr>
            </w:pPr>
            <w:r>
              <w:rPr>
                <w:b/>
                <w:color w:val="000000"/>
                <w:sz w:val="15"/>
              </w:rPr>
              <w:t>112</w:t>
            </w:r>
          </w:p>
        </w:tc>
      </w:tr>
      <w:tr w:rsidR="00C9015F" w14:paraId="182C8494"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2CD3810" w14:textId="77777777" w:rsidR="00C9015F" w:rsidRDefault="001F0E2C">
            <w:pPr>
              <w:spacing w:after="0"/>
              <w:rPr>
                <w:color w:val="FFFFFF"/>
                <w:sz w:val="15"/>
              </w:rPr>
            </w:pPr>
            <w:r>
              <w:rPr>
                <w:color w:val="FFFFFF"/>
                <w:sz w:val="15"/>
              </w:rPr>
              <w:t>Stortingen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5ECA0B7"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1DE83B2"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06EF6D8"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C007244" w14:textId="77777777" w:rsidR="00C9015F" w:rsidRDefault="00C9015F">
            <w:pPr>
              <w:spacing w:after="0"/>
              <w:jc w:val="center"/>
              <w:rPr>
                <w:color w:val="000000"/>
                <w:sz w:val="15"/>
              </w:rPr>
            </w:pPr>
          </w:p>
        </w:tc>
      </w:tr>
      <w:tr w:rsidR="00C9015F" w14:paraId="4BFDB4F7"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EE6EE7D" w14:textId="77777777" w:rsidR="00C9015F" w:rsidRDefault="001F0E2C">
            <w:pPr>
              <w:spacing w:after="0"/>
              <w:rPr>
                <w:b/>
                <w:color w:val="FFFFFF"/>
                <w:sz w:val="15"/>
              </w:rPr>
            </w:pPr>
            <w:r>
              <w:rPr>
                <w:b/>
                <w:color w:val="FFFFFF"/>
                <w:sz w:val="15"/>
              </w:rPr>
              <w:t>040.710.010 Reserves</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C58319C" w14:textId="77777777" w:rsidR="00C9015F" w:rsidRDefault="001F0E2C">
            <w:pPr>
              <w:spacing w:after="0"/>
              <w:jc w:val="right"/>
              <w:rPr>
                <w:b/>
                <w:color w:val="000000"/>
                <w:sz w:val="15"/>
              </w:rPr>
            </w:pPr>
            <w:r>
              <w:rPr>
                <w:b/>
                <w:color w:val="000000"/>
                <w:sz w:val="15"/>
              </w:rPr>
              <w:noBreakHyphen/>
              <w:t>48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E7425C8"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8DA4A17"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959256D" w14:textId="77777777" w:rsidR="00C9015F" w:rsidRDefault="001F0E2C">
            <w:pPr>
              <w:spacing w:after="0"/>
              <w:jc w:val="right"/>
              <w:rPr>
                <w:b/>
                <w:color w:val="000000"/>
                <w:sz w:val="15"/>
              </w:rPr>
            </w:pPr>
            <w:r>
              <w:rPr>
                <w:b/>
                <w:color w:val="000000"/>
                <w:sz w:val="15"/>
              </w:rPr>
              <w:t>0</w:t>
            </w:r>
          </w:p>
        </w:tc>
      </w:tr>
      <w:tr w:rsidR="00C9015F" w14:paraId="005B3D61"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F1456EC" w14:textId="77777777" w:rsidR="00C9015F" w:rsidRDefault="001F0E2C">
            <w:pPr>
              <w:spacing w:after="0"/>
              <w:rPr>
                <w:b/>
                <w:color w:val="000000"/>
                <w:sz w:val="15"/>
              </w:rPr>
            </w:pPr>
            <w:r>
              <w:rPr>
                <w:b/>
                <w:color w:val="000000"/>
                <w:sz w:val="15"/>
              </w:rPr>
              <w:t>Totaal Stortingen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A578ADB" w14:textId="77777777" w:rsidR="00C9015F" w:rsidRDefault="001F0E2C">
            <w:pPr>
              <w:spacing w:after="0"/>
              <w:jc w:val="right"/>
              <w:rPr>
                <w:b/>
                <w:color w:val="000000"/>
                <w:sz w:val="15"/>
              </w:rPr>
            </w:pPr>
            <w:r>
              <w:rPr>
                <w:b/>
                <w:color w:val="000000"/>
                <w:sz w:val="15"/>
              </w:rPr>
              <w:noBreakHyphen/>
              <w:t>48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B76B558"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417DD3E"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28F5921" w14:textId="77777777" w:rsidR="00C9015F" w:rsidRDefault="001F0E2C">
            <w:pPr>
              <w:spacing w:after="0"/>
              <w:jc w:val="right"/>
              <w:rPr>
                <w:b/>
                <w:color w:val="000000"/>
                <w:sz w:val="15"/>
              </w:rPr>
            </w:pPr>
            <w:r>
              <w:rPr>
                <w:b/>
                <w:color w:val="000000"/>
                <w:sz w:val="15"/>
              </w:rPr>
              <w:t>0</w:t>
            </w:r>
          </w:p>
        </w:tc>
      </w:tr>
      <w:tr w:rsidR="00C9015F" w14:paraId="64A79EBA"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74E656A" w14:textId="77777777" w:rsidR="00C9015F" w:rsidRDefault="001F0E2C">
            <w:pPr>
              <w:spacing w:after="0"/>
              <w:rPr>
                <w:b/>
                <w:color w:val="000000"/>
                <w:sz w:val="15"/>
              </w:rPr>
            </w:pPr>
            <w:r>
              <w:rPr>
                <w:b/>
                <w:color w:val="000000"/>
                <w:sz w:val="15"/>
              </w:rPr>
              <w:t>Mutaties reserves</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5956FAC" w14:textId="77777777" w:rsidR="00C9015F" w:rsidRDefault="001F0E2C">
            <w:pPr>
              <w:spacing w:after="0"/>
              <w:jc w:val="right"/>
              <w:rPr>
                <w:b/>
                <w:color w:val="000000"/>
                <w:sz w:val="15"/>
              </w:rPr>
            </w:pPr>
            <w:r>
              <w:rPr>
                <w:b/>
                <w:color w:val="000000"/>
                <w:sz w:val="15"/>
              </w:rPr>
              <w:t>29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0E9EB61"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8F7D688" w14:textId="77777777" w:rsidR="00C9015F" w:rsidRDefault="001F0E2C">
            <w:pPr>
              <w:spacing w:after="0"/>
              <w:jc w:val="right"/>
              <w:rPr>
                <w:b/>
                <w:color w:val="000000"/>
                <w:sz w:val="15"/>
              </w:rPr>
            </w:pPr>
            <w:r>
              <w:rPr>
                <w:b/>
                <w:color w:val="000000"/>
                <w:sz w:val="15"/>
              </w:rPr>
              <w:t>701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6EE07A2" w14:textId="77777777" w:rsidR="00C9015F" w:rsidRDefault="001F0E2C">
            <w:pPr>
              <w:spacing w:after="0"/>
              <w:jc w:val="right"/>
              <w:rPr>
                <w:b/>
                <w:color w:val="000000"/>
                <w:sz w:val="15"/>
              </w:rPr>
            </w:pPr>
            <w:r>
              <w:rPr>
                <w:b/>
                <w:color w:val="000000"/>
                <w:sz w:val="15"/>
              </w:rPr>
              <w:t>112</w:t>
            </w:r>
          </w:p>
        </w:tc>
      </w:tr>
      <w:tr w:rsidR="00C9015F" w14:paraId="4DA1C1CF"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D812D59" w14:textId="77777777" w:rsidR="00C9015F" w:rsidRDefault="001F0E2C">
            <w:pPr>
              <w:spacing w:after="0"/>
              <w:rPr>
                <w:b/>
                <w:color w:val="000000"/>
                <w:sz w:val="15"/>
              </w:rPr>
            </w:pPr>
            <w:r>
              <w:rPr>
                <w:b/>
                <w:color w:val="000000"/>
                <w:sz w:val="15"/>
              </w:rPr>
              <w:t>Gerealiseerd resultaat</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FB578C3" w14:textId="77777777" w:rsidR="00C9015F" w:rsidRDefault="001F0E2C">
            <w:pPr>
              <w:spacing w:after="0"/>
              <w:jc w:val="right"/>
              <w:rPr>
                <w:b/>
                <w:color w:val="000000"/>
                <w:sz w:val="15"/>
              </w:rPr>
            </w:pPr>
            <w:r>
              <w:rPr>
                <w:b/>
                <w:color w:val="000000"/>
                <w:sz w:val="15"/>
              </w:rPr>
              <w:noBreakHyphen/>
              <w:t>291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FE6AAFA" w14:textId="77777777" w:rsidR="00C9015F" w:rsidRDefault="001F0E2C">
            <w:pPr>
              <w:spacing w:after="0"/>
              <w:jc w:val="right"/>
              <w:rPr>
                <w:b/>
                <w:color w:val="000000"/>
                <w:sz w:val="15"/>
              </w:rPr>
            </w:pPr>
            <w:r>
              <w:rPr>
                <w:b/>
                <w:color w:val="000000"/>
                <w:sz w:val="15"/>
              </w:rPr>
              <w:noBreakHyphen/>
              <w:t>347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F3A265E" w14:textId="77777777" w:rsidR="00C9015F" w:rsidRDefault="001F0E2C">
            <w:pPr>
              <w:spacing w:after="0"/>
              <w:jc w:val="right"/>
              <w:rPr>
                <w:b/>
                <w:color w:val="000000"/>
                <w:sz w:val="15"/>
              </w:rPr>
            </w:pPr>
            <w:r>
              <w:rPr>
                <w:b/>
                <w:color w:val="000000"/>
                <w:sz w:val="15"/>
              </w:rPr>
              <w:noBreakHyphen/>
              <w:t>347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4DEAD0D" w14:textId="77777777" w:rsidR="00C9015F" w:rsidRDefault="001F0E2C">
            <w:pPr>
              <w:spacing w:after="0"/>
              <w:jc w:val="right"/>
              <w:rPr>
                <w:b/>
                <w:color w:val="000000"/>
                <w:sz w:val="15"/>
              </w:rPr>
            </w:pPr>
            <w:r>
              <w:rPr>
                <w:b/>
                <w:color w:val="000000"/>
                <w:sz w:val="15"/>
              </w:rPr>
              <w:noBreakHyphen/>
              <w:t>60</w:t>
            </w:r>
          </w:p>
        </w:tc>
      </w:tr>
    </w:tbl>
    <w:p w14:paraId="5195063A" w14:textId="77777777" w:rsidR="00C9015F" w:rsidRDefault="00C9015F"/>
    <w:p w14:paraId="5D1CCBB7" w14:textId="77777777" w:rsidR="00C9015F" w:rsidRDefault="001F0E2C">
      <w:pPr>
        <w:pStyle w:val="Kop5"/>
      </w:pPr>
      <w:r>
        <w:t>Beleidskaders die de raad heeft vastgesteld</w:t>
      </w:r>
    </w:p>
    <w:p w14:paraId="34C013DB" w14:textId="77777777" w:rsidR="00C9015F" w:rsidRDefault="00C9015F" w:rsidP="00596CE7">
      <w:pPr>
        <w:keepLines/>
        <w:numPr>
          <w:ilvl w:val="0"/>
          <w:numId w:val="30"/>
        </w:numPr>
        <w:rPr>
          <w:rFonts w:eastAsia="Arial" w:cs="Arial"/>
        </w:rPr>
      </w:pPr>
      <w:hyperlink r:id="rId34" w:tooltip="EUP 2019-2022" w:history="1">
        <w:r>
          <w:rPr>
            <w:rStyle w:val="Hyperlink"/>
            <w:rFonts w:ascii="Calibri" w:hAnsi="Calibri" w:cs="Calibri"/>
            <w:sz w:val="20"/>
          </w:rPr>
          <w:t>EUP 2023-2030</w:t>
        </w:r>
      </w:hyperlink>
    </w:p>
    <w:p w14:paraId="47C6935F" w14:textId="77777777" w:rsidR="00C9015F" w:rsidRDefault="00C9015F" w:rsidP="00596CE7">
      <w:pPr>
        <w:keepLines/>
        <w:numPr>
          <w:ilvl w:val="0"/>
          <w:numId w:val="30"/>
        </w:numPr>
        <w:rPr>
          <w:rFonts w:eastAsia="Arial" w:cs="Arial"/>
        </w:rPr>
      </w:pPr>
      <w:hyperlink r:id="rId35" w:tgtFrame="_blank" w:history="1">
        <w:r>
          <w:rPr>
            <w:rStyle w:val="Hyperlink"/>
            <w:rFonts w:ascii="Calibri" w:hAnsi="Calibri" w:cs="Calibri"/>
            <w:sz w:val="20"/>
          </w:rPr>
          <w:t>Akkoord van Groenlo 3.0</w:t>
        </w:r>
      </w:hyperlink>
    </w:p>
    <w:p w14:paraId="2810830C" w14:textId="77777777" w:rsidR="00C9015F" w:rsidRDefault="00C9015F" w:rsidP="00596CE7">
      <w:pPr>
        <w:keepLines/>
        <w:numPr>
          <w:ilvl w:val="0"/>
          <w:numId w:val="30"/>
        </w:numPr>
        <w:rPr>
          <w:rFonts w:eastAsia="Arial" w:cs="Arial"/>
        </w:rPr>
      </w:pPr>
      <w:hyperlink r:id="rId36" w:tgtFrame="_blank" w:history="1">
        <w:r>
          <w:rPr>
            <w:rStyle w:val="Hyperlink"/>
            <w:rFonts w:ascii="Calibri" w:hAnsi="Calibri" w:cs="Calibri"/>
            <w:sz w:val="20"/>
          </w:rPr>
          <w:t>RES Achterhoek 1.0</w:t>
        </w:r>
      </w:hyperlink>
    </w:p>
    <w:p w14:paraId="1C802D8A" w14:textId="77777777" w:rsidR="00C9015F" w:rsidRDefault="00C9015F" w:rsidP="00596CE7">
      <w:pPr>
        <w:keepLines/>
        <w:numPr>
          <w:ilvl w:val="0"/>
          <w:numId w:val="30"/>
        </w:numPr>
        <w:rPr>
          <w:rFonts w:eastAsia="Arial" w:cs="Arial"/>
        </w:rPr>
      </w:pPr>
      <w:hyperlink r:id="rId37" w:history="1">
        <w:r>
          <w:rPr>
            <w:rStyle w:val="Hyperlink"/>
            <w:rFonts w:ascii="Calibri" w:hAnsi="Calibri" w:cs="Calibri"/>
            <w:sz w:val="20"/>
          </w:rPr>
          <w:t>RODE beleidskader</w:t>
        </w:r>
      </w:hyperlink>
    </w:p>
    <w:p w14:paraId="7C5FDA3A" w14:textId="77777777" w:rsidR="00C9015F" w:rsidRDefault="00C9015F" w:rsidP="00596CE7">
      <w:pPr>
        <w:keepLines/>
        <w:numPr>
          <w:ilvl w:val="0"/>
          <w:numId w:val="30"/>
        </w:numPr>
        <w:rPr>
          <w:rFonts w:eastAsia="Arial" w:cs="Arial"/>
        </w:rPr>
      </w:pPr>
      <w:hyperlink r:id="rId38" w:history="1">
        <w:r>
          <w:rPr>
            <w:rStyle w:val="Hyperlink"/>
            <w:rFonts w:ascii="Calibri" w:hAnsi="Calibri" w:cs="Calibri"/>
            <w:sz w:val="20"/>
          </w:rPr>
          <w:t>Beleidsdocument grote windmolens (Gemeente Oost Gelre en Gemeente Berkelland)</w:t>
        </w:r>
      </w:hyperlink>
    </w:p>
    <w:p w14:paraId="0443CDC6" w14:textId="77777777" w:rsidR="00C9015F" w:rsidRDefault="001F0E2C">
      <w:pPr>
        <w:keepLines/>
        <w:ind w:left="720"/>
        <w:rPr>
          <w:rFonts w:eastAsia="Arial" w:cs="Arial"/>
        </w:rPr>
      </w:pPr>
      <w:r>
        <w:rPr>
          <w:rFonts w:eastAsia="Arial" w:cs="Arial"/>
        </w:rPr>
        <w:t> </w:t>
      </w:r>
      <w:hyperlink r:id="rId39" w:history="1">
        <w:r w:rsidR="00C9015F">
          <w:rPr>
            <w:rStyle w:val="Hyperlink"/>
            <w:rFonts w:ascii="Calibri" w:hAnsi="Calibri" w:cs="Calibri"/>
            <w:sz w:val="20"/>
          </w:rPr>
          <w:t>Verordening lokaal zeggenschap en eigendom bij grootschalige windenergieprojecten Berkelland 2026</w:t>
        </w:r>
      </w:hyperlink>
      <w:r>
        <w:rPr>
          <w:rFonts w:eastAsia="Arial" w:cs="Arial"/>
        </w:rPr>
        <w:t> </w:t>
      </w:r>
    </w:p>
    <w:p w14:paraId="3839CB38" w14:textId="77777777" w:rsidR="00C9015F" w:rsidRDefault="001F0E2C">
      <w:pPr>
        <w:rPr>
          <w:rFonts w:eastAsia="Arial" w:cs="Arial"/>
        </w:rPr>
      </w:pPr>
      <w:r>
        <w:rPr>
          <w:rFonts w:eastAsia="Arial" w:cs="Arial"/>
        </w:rPr>
        <w:t> </w:t>
      </w:r>
    </w:p>
    <w:p w14:paraId="1C35F638" w14:textId="77777777" w:rsidR="00C9015F" w:rsidRDefault="001F0E2C">
      <w:pPr>
        <w:pStyle w:val="Kop1"/>
      </w:pPr>
      <w:bookmarkStart w:id="10" w:name="_Toc256000010"/>
      <w:r>
        <w:lastRenderedPageBreak/>
        <w:t>Een toekomstbestendig sociaal domein</w:t>
      </w:r>
      <w:bookmarkEnd w:id="10"/>
    </w:p>
    <w:p w14:paraId="5D3371C6" w14:textId="77777777" w:rsidR="00C9015F" w:rsidRDefault="001F0E2C">
      <w:pPr>
        <w:pStyle w:val="Kop6"/>
      </w:pPr>
      <w:r>
        <w:t>Speerpunt</w:t>
      </w:r>
    </w:p>
    <w:p w14:paraId="19A091F2" w14:textId="77777777" w:rsidR="00C9015F" w:rsidRDefault="001F0E2C">
      <w:pPr>
        <w:pStyle w:val="Kop7"/>
      </w:pPr>
      <w:r>
        <w:t>Gelijke kansen en toegankelijkheid. (050.010)</w:t>
      </w:r>
    </w:p>
    <w:p w14:paraId="400BC2A9" w14:textId="77777777" w:rsidR="00C9015F" w:rsidRDefault="001F0E2C">
      <w:pPr>
        <w:keepLines/>
        <w:rPr>
          <w:rFonts w:eastAsia="Arial" w:cs="Arial"/>
        </w:rPr>
      </w:pPr>
      <w:r>
        <w:rPr>
          <w:rFonts w:eastAsia="Arial" w:cs="Arial"/>
        </w:rPr>
        <w:t>Wat willen we bereiken?</w:t>
      </w:r>
    </w:p>
    <w:p w14:paraId="1E37ADC1" w14:textId="77777777" w:rsidR="00C9015F" w:rsidRDefault="001F0E2C">
      <w:pPr>
        <w:rPr>
          <w:rFonts w:eastAsia="Arial" w:cs="Arial"/>
        </w:rPr>
      </w:pPr>
      <w:r>
        <w:rPr>
          <w:rFonts w:eastAsia="Arial" w:cs="Arial"/>
        </w:rPr>
        <w:t>We ondersteunen inwoners die dit nodig hebben en zorgen voor optimale afstemming tussen regelingen vanuit verschillende wetten. We stimuleren inwoners de regie over hun leven en gezondheid te houden of te herwinnen als dat nodig is. In plaats van voor iedere afwijking van het ‘normale’ een aparte (en veelal duurdere) oplossing te bedenken, willen we naar een inclusieve samenleving waarin dat niet nodig is. We gebruiken actief ervaringsdeskundigheid van inwoners. We willen dat nieuwkomers, zowel mensen die inburgeren als vluchtelingen, zo goed mogelijk ondersteund worden in onze gemeente.</w:t>
      </w:r>
    </w:p>
    <w:p w14:paraId="59118F37" w14:textId="77777777" w:rsidR="00C9015F" w:rsidRDefault="001F0E2C">
      <w:pPr>
        <w:pStyle w:val="Kop6"/>
      </w:pPr>
      <w:r>
        <w:t>Wat gaan we daarvoor doen?</w:t>
      </w:r>
    </w:p>
    <w:p w14:paraId="11B02379" w14:textId="77777777" w:rsidR="00C9015F" w:rsidRDefault="001F0E2C">
      <w:pPr>
        <w:pStyle w:val="Kop8"/>
      </w:pPr>
      <w:r>
        <w:t>Wij richten ons op toegankelijkheid, kansengelijkheid en inclusie. (050.010.030)</w:t>
      </w:r>
    </w:p>
    <w:p w14:paraId="2D4DA16A" w14:textId="77777777" w:rsidR="00C9015F" w:rsidRDefault="001F0E2C">
      <w:pPr>
        <w:keepLines/>
        <w:rPr>
          <w:rFonts w:eastAsia="Arial" w:cs="Arial"/>
        </w:rPr>
      </w:pPr>
      <w:r>
        <w:rPr>
          <w:rFonts w:eastAsia="Arial" w:cs="Arial"/>
        </w:rPr>
        <w:t>Kansengelijkheid komt in elk domein naar voren en we willen bewustwording creëren over welk effect ons beleid op gelijke kansen heeft. Daarbij richten we ons met name op jonge kinderen, omdat deze inzet bijdraagt aan een cultuur- en gedragsverandering op de langere termijn. Wij bouwen daarom verder aan onze lokale/regionale coalitie Kansrijke Start. De eerste 1000 dagen van een kind (- 9 maanden tot ± 2,5 jaar) zijn cruciaal voor de ontwikkeling van een kind. Wij zetten in op acties die zijn gericht op het terugdringen van gezondheidsverschillen in deze 1000 dagen.</w:t>
      </w:r>
    </w:p>
    <w:p w14:paraId="16362BCA" w14:textId="77777777" w:rsidR="00C9015F" w:rsidRDefault="001F0E2C">
      <w:pPr>
        <w:keepLines/>
        <w:rPr>
          <w:rFonts w:eastAsia="Arial" w:cs="Arial"/>
        </w:rPr>
      </w:pPr>
      <w:r>
        <w:rPr>
          <w:rFonts w:eastAsia="Arial" w:cs="Arial"/>
        </w:rPr>
        <w:t>In de Lokale Inclusie Agenda hebben we specifiek aandacht voor het feit dat we inclusief willen zijn op alle vlakken van diversiteit, bijvoorbeeld LHBTIQ+-emancipatie. Hier denken we domeinoverstijgend zodat onze acties erop gericht zijn dat we inclusie kunnen bevorderen.</w:t>
      </w:r>
    </w:p>
    <w:p w14:paraId="373A946A" w14:textId="77777777" w:rsidR="00C9015F" w:rsidRDefault="001F0E2C">
      <w:pPr>
        <w:rPr>
          <w:rFonts w:eastAsia="Arial" w:cs="Arial"/>
        </w:rPr>
      </w:pPr>
      <w:r>
        <w:rPr>
          <w:rFonts w:eastAsia="Arial" w:cs="Arial"/>
        </w:rPr>
        <w:t>We geven toegankelijkheid op verschillende manieren een impuls. Ten eerste geven we cliëntondersteuning een nieuwe vorm, bijvoorbeeld voor mensen met een beperking, waardoor deze levensbreed, lokaal en laagdrempelig kan worden ingezet. Ten tweede zorgen we voor toegankelijke informatie, onder andere door aandacht voor de communicatie bij nieuw beleid. Ten derde pakken we binnen de regio Achterhoek gezamenlijk beperkte basisvaardigheden (taal, rekenen en digitale vaardigheden) aan. We willen meer samenwerken met inwoners als ervaringsdeskundigen en zien hiervoor kansen binnen de dienstverlening van Voormekaar.</w:t>
      </w:r>
    </w:p>
    <w:p w14:paraId="274652DD" w14:textId="77777777" w:rsidR="003F24DC" w:rsidRDefault="003F24DC">
      <w:pPr>
        <w:rPr>
          <w:rFonts w:eastAsia="Arial" w:cs="Arial"/>
        </w:rPr>
      </w:pPr>
    </w:p>
    <w:p w14:paraId="3D702DA3" w14:textId="4EB564CA" w:rsidR="00C9015F" w:rsidRDefault="001F0E2C" w:rsidP="003F24DC">
      <w:pPr>
        <w:keepNext/>
        <w:rPr>
          <w:rFonts w:eastAsia="Arial" w:cs="Arial"/>
          <w:b/>
        </w:rPr>
      </w:pPr>
      <w:r>
        <w:rPr>
          <w:rFonts w:eastAsia="Arial" w:cs="Arial"/>
          <w:b/>
        </w:rPr>
        <w:t xml:space="preserve">Kwaliteit </w:t>
      </w:r>
      <w:r>
        <w:rPr>
          <w:noProof/>
        </w:rPr>
        <mc:AlternateContent>
          <mc:Choice Requires="wps">
            <w:drawing>
              <wp:inline distT="0" distB="0" distL="0" distR="0" wp14:anchorId="65A6584D" wp14:editId="39967417">
                <wp:extent cx="127000" cy="127000"/>
                <wp:effectExtent l="0" t="0" r="19050" b="19050"/>
                <wp:docPr id="100184" name="RoundRectangle 100184"/>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CEFF4"/>
                        </a:solidFill>
                        <a:ln>
                          <a:solidFill>
                            <a:srgbClr val="ECEFF4"/>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1E5F6AC2" id="RoundRectangle 100184"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" fillcolor="#eceff4" strokecolor="#eceff4" strokeweight="1pt">
                <v:stroke joinstyle="miter"/>
                <w10:anchorlock/>
              </v:roundrect>
            </w:pict>
          </mc:Fallback>
        </mc:AlternateContent>
      </w:r>
    </w:p>
    <w:p w14:paraId="1393A993" w14:textId="77777777" w:rsidR="00C9015F" w:rsidRDefault="001F0E2C">
      <w:pPr>
        <w:rPr>
          <w:rFonts w:eastAsia="Arial" w:cs="Arial"/>
        </w:rPr>
      </w:pPr>
      <w:r>
        <w:rPr>
          <w:rFonts w:eastAsia="Arial" w:cs="Arial"/>
        </w:rPr>
        <w:t>We hebben in 2025 een update van het uitvoeringsplan bij de lokale inclusie agenda vastgesteld. </w:t>
      </w:r>
    </w:p>
    <w:p w14:paraId="174815FC" w14:textId="7E723A5F" w:rsidR="00C9015F" w:rsidRDefault="001F0E2C" w:rsidP="003F24DC">
      <w:pPr>
        <w:keepNext/>
        <w:rPr>
          <w:rFonts w:eastAsia="Arial" w:cs="Arial"/>
          <w:b/>
        </w:rPr>
      </w:pPr>
      <w:r>
        <w:rPr>
          <w:rFonts w:eastAsia="Arial" w:cs="Arial"/>
          <w:b/>
        </w:rPr>
        <w:t xml:space="preserve">Geld </w:t>
      </w:r>
      <w:r>
        <w:rPr>
          <w:noProof/>
        </w:rPr>
        <mc:AlternateContent>
          <mc:Choice Requires="wps">
            <w:drawing>
              <wp:inline distT="0" distB="0" distL="0" distR="0" wp14:anchorId="5BF06255" wp14:editId="2FF937C3">
                <wp:extent cx="127000" cy="127000"/>
                <wp:effectExtent l="0" t="0" r="19050" b="19050"/>
                <wp:docPr id="100186" name="RoundRectangle 100186"/>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73FB9D7F" id="RoundRectangle 100186"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438015A0" w14:textId="77777777" w:rsidR="00C9015F" w:rsidRDefault="001F0E2C">
      <w:pPr>
        <w:pStyle w:val="Kop8"/>
      </w:pPr>
      <w:r>
        <w:t>Er is een integraal programma dat richting geeft aan de koers voor inburgering. (050.010.020)</w:t>
      </w:r>
    </w:p>
    <w:p w14:paraId="23CA73FE" w14:textId="77777777" w:rsidR="00C9015F" w:rsidRDefault="001F0E2C">
      <w:pPr>
        <w:rPr>
          <w:rFonts w:eastAsia="Arial" w:cs="Arial"/>
        </w:rPr>
      </w:pPr>
      <w:r>
        <w:rPr>
          <w:rFonts w:eastAsia="Arial" w:cs="Arial"/>
        </w:rPr>
        <w:t>We zorgen voor een goede uitvoering van de Wet inburgering 2021. Gemeenten zijn verantwoordelijk voor een passend inburgeringstraject. Samen met onze partners, ProWonen (huisvesting), Fijnder (begeleiding en aanspreekpunt voor het gehele inburgeringstraject), Interbeek Support (maatschappelijke begeleiding) en de inburgeringsaanbieders zorgen we ervoor dat statushouders zich welkom voelen in onze gemeente en mee kunnen doen. Als gemeente houden we regie op de kwaliteit van het aanbod, ontwikkelingen en de voortgang van de trajecten.</w:t>
      </w:r>
    </w:p>
    <w:p w14:paraId="624E2A9A" w14:textId="77777777" w:rsidR="003F24DC" w:rsidRDefault="003F24DC">
      <w:pPr>
        <w:rPr>
          <w:rFonts w:eastAsia="Arial" w:cs="Arial"/>
        </w:rPr>
      </w:pPr>
    </w:p>
    <w:p w14:paraId="65DA5D3A" w14:textId="15B45639" w:rsidR="00C9015F" w:rsidRDefault="001F0E2C" w:rsidP="003F24DC">
      <w:pPr>
        <w:keepNext/>
        <w:rPr>
          <w:rFonts w:eastAsia="Arial" w:cs="Arial"/>
          <w:b/>
        </w:rPr>
      </w:pPr>
      <w:r>
        <w:rPr>
          <w:rFonts w:eastAsia="Arial" w:cs="Arial"/>
          <w:b/>
        </w:rPr>
        <w:t xml:space="preserve">Kwaliteit </w:t>
      </w:r>
      <w:r>
        <w:rPr>
          <w:noProof/>
        </w:rPr>
        <mc:AlternateContent>
          <mc:Choice Requires="wps">
            <w:drawing>
              <wp:inline distT="0" distB="0" distL="0" distR="0" wp14:anchorId="06DD085D" wp14:editId="68968710">
                <wp:extent cx="127000" cy="127000"/>
                <wp:effectExtent l="0" t="0" r="19050" b="19050"/>
                <wp:docPr id="100188" name="RoundRectangle 10018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DF790C"/>
                        </a:solidFill>
                        <a:ln>
                          <a:solidFill>
                            <a:srgbClr val="DF790C"/>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1A96EE35" id="RoundRectangle 10018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" fillcolor="#df790c" strokecolor="#df790c" strokeweight="1pt">
                <v:stroke joinstyle="miter"/>
                <w10:anchorlock/>
              </v:roundrect>
            </w:pict>
          </mc:Fallback>
        </mc:AlternateContent>
      </w:r>
    </w:p>
    <w:p w14:paraId="053769CB" w14:textId="77777777" w:rsidR="00C9015F" w:rsidRDefault="001F0E2C">
      <w:pPr>
        <w:rPr>
          <w:rFonts w:eastAsia="Arial" w:cs="Arial"/>
        </w:rPr>
      </w:pPr>
      <w:r>
        <w:rPr>
          <w:rFonts w:eastAsia="Arial" w:cs="Arial"/>
          <w:color w:val="000000"/>
        </w:rPr>
        <w:t>De lagere afrekening van Fijnder kan verklaard worden doordat de instroom van inburgering gekoppeld is aan onze taakstelling huisvesting statushouders. Hierin lopen wij in 2025 achter.</w:t>
      </w:r>
    </w:p>
    <w:p w14:paraId="37603BE4" w14:textId="78EF2845" w:rsidR="00C9015F" w:rsidRDefault="001F0E2C" w:rsidP="003F24DC">
      <w:pPr>
        <w:keepNext/>
        <w:rPr>
          <w:rFonts w:eastAsia="Arial" w:cs="Arial"/>
          <w:b/>
        </w:rPr>
      </w:pPr>
      <w:r>
        <w:rPr>
          <w:rFonts w:eastAsia="Arial" w:cs="Arial"/>
          <w:b/>
        </w:rPr>
        <w:lastRenderedPageBreak/>
        <w:t xml:space="preserve">Geld </w:t>
      </w:r>
      <w:r>
        <w:rPr>
          <w:noProof/>
        </w:rPr>
        <mc:AlternateContent>
          <mc:Choice Requires="wps">
            <w:drawing>
              <wp:inline distT="0" distB="0" distL="0" distR="0" wp14:anchorId="71C86240" wp14:editId="2F6E319A">
                <wp:extent cx="127000" cy="127000"/>
                <wp:effectExtent l="0" t="0" r="19050" b="19050"/>
                <wp:docPr id="100190" name="RoundRectangle 100190"/>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DF790C"/>
                        </a:solidFill>
                        <a:ln>
                          <a:solidFill>
                            <a:srgbClr val="DF790C"/>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7C7A02C0" id="RoundRectangle 100190"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" fillcolor="#df790c" strokecolor="#df790c" strokeweight="1pt">
                <v:stroke joinstyle="miter"/>
                <w10:anchorlock/>
              </v:roundrect>
            </w:pict>
          </mc:Fallback>
        </mc:AlternateContent>
      </w:r>
    </w:p>
    <w:p w14:paraId="01E6625D" w14:textId="77777777" w:rsidR="00C9015F" w:rsidRDefault="001F0E2C">
      <w:pPr>
        <w:rPr>
          <w:rFonts w:eastAsia="Arial" w:cs="Arial"/>
        </w:rPr>
      </w:pPr>
      <w:r>
        <w:rPr>
          <w:rFonts w:eastAsia="Arial" w:cs="Arial"/>
          <w:color w:val="000000"/>
        </w:rPr>
        <w:t>De onderschrijding van € 58.000 bestaat grotendeels uit de lagere eindafrekening van Fijnder, een onderschrijding bij de Ondertussen Groep en Opvang Rekken (AMV). Verder betreft dit het niet-benutte deel van de decentralisatie-uitkering Project Overlastgevende Asielzoekers, dat bij de jaarrekening 2025 wordt toegevoegd aan de daarvoor bestemde reserve en in 2026 wordt ingezet. Hiertegenover staat een overschrijding binnen de Jeugd-GGZ voor AMV’ers in Rekken, veroorzaakt door een hogere instroom en daarmee samenhangende zorgkosten. </w:t>
      </w:r>
    </w:p>
    <w:p w14:paraId="7E5836AA" w14:textId="77777777" w:rsidR="00C9015F" w:rsidRDefault="001F0E2C">
      <w:pPr>
        <w:pStyle w:val="Kop8"/>
      </w:pPr>
      <w:r>
        <w:t>We ondersteunen nieuwkomers binnen een brede sociale basis. (050.010.010)</w:t>
      </w:r>
    </w:p>
    <w:p w14:paraId="19361066" w14:textId="77777777" w:rsidR="00C9015F" w:rsidRDefault="001F0E2C">
      <w:pPr>
        <w:rPr>
          <w:rFonts w:eastAsia="Arial" w:cs="Arial"/>
        </w:rPr>
      </w:pPr>
      <w:r>
        <w:rPr>
          <w:rFonts w:eastAsia="Arial" w:cs="Arial"/>
        </w:rPr>
        <w:t>Er zijn diverse maatschappelijke initiatieven, waaronder zwem- en fietslessen en taalmaatjes die zich inzetten voor nieuwkomers. Daarnaast betrekken we nieuwkomers naar eigen behoefte zoveel mogelijk bij het verenigingsleven. We zetten cultuurverbinders in die de brug slaan tussen de verschillende culturen en gebruiken.  </w:t>
      </w:r>
    </w:p>
    <w:p w14:paraId="42775218" w14:textId="77777777" w:rsidR="003F24DC" w:rsidRDefault="003F24DC">
      <w:pPr>
        <w:rPr>
          <w:rFonts w:eastAsia="Arial" w:cs="Arial"/>
        </w:rPr>
      </w:pPr>
    </w:p>
    <w:p w14:paraId="41358C3C" w14:textId="45BAA416" w:rsidR="00C9015F" w:rsidRDefault="001F0E2C" w:rsidP="003F24DC">
      <w:pPr>
        <w:keepNext/>
        <w:rPr>
          <w:rFonts w:eastAsia="Arial" w:cs="Arial"/>
          <w:b/>
        </w:rPr>
      </w:pPr>
      <w:r>
        <w:rPr>
          <w:rFonts w:eastAsia="Arial" w:cs="Arial"/>
          <w:b/>
        </w:rPr>
        <w:t xml:space="preserve">Kwaliteit </w:t>
      </w:r>
      <w:r>
        <w:rPr>
          <w:noProof/>
        </w:rPr>
        <mc:AlternateContent>
          <mc:Choice Requires="wps">
            <w:drawing>
              <wp:inline distT="0" distB="0" distL="0" distR="0" wp14:anchorId="3171C0A1" wp14:editId="73F7B89A">
                <wp:extent cx="127000" cy="127000"/>
                <wp:effectExtent l="0" t="0" r="19050" b="19050"/>
                <wp:docPr id="100192" name="RoundRectangle 10019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CEFF4"/>
                        </a:solidFill>
                        <a:ln>
                          <a:solidFill>
                            <a:srgbClr val="ECEFF4"/>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603F4740" id="RoundRectangle 10019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" fillcolor="#eceff4" strokecolor="#eceff4" strokeweight="1pt">
                <v:stroke joinstyle="miter"/>
                <w10:anchorlock/>
              </v:roundrect>
            </w:pict>
          </mc:Fallback>
        </mc:AlternateContent>
      </w:r>
    </w:p>
    <w:p w14:paraId="3A806510" w14:textId="77777777" w:rsidR="003F24DC" w:rsidRPr="003F24DC" w:rsidRDefault="003F24DC" w:rsidP="003F24DC">
      <w:pPr>
        <w:rPr>
          <w:rFonts w:eastAsia="Arial" w:cs="Arial"/>
        </w:rPr>
      </w:pPr>
    </w:p>
    <w:p w14:paraId="5D3D5EB7" w14:textId="1CBA0D5A" w:rsidR="00C9015F" w:rsidRDefault="001F0E2C" w:rsidP="003F24DC">
      <w:pPr>
        <w:keepNext/>
        <w:rPr>
          <w:rFonts w:eastAsia="Arial" w:cs="Arial"/>
          <w:b/>
        </w:rPr>
      </w:pPr>
      <w:r>
        <w:rPr>
          <w:rFonts w:eastAsia="Arial" w:cs="Arial"/>
          <w:b/>
        </w:rPr>
        <w:t xml:space="preserve">Geld </w:t>
      </w:r>
      <w:r>
        <w:rPr>
          <w:noProof/>
        </w:rPr>
        <mc:AlternateContent>
          <mc:Choice Requires="wps">
            <w:drawing>
              <wp:inline distT="0" distB="0" distL="0" distR="0" wp14:anchorId="0171DD2B" wp14:editId="083E596C">
                <wp:extent cx="127000" cy="127000"/>
                <wp:effectExtent l="0" t="0" r="19050" b="19050"/>
                <wp:docPr id="100194" name="RoundRectangle 100194"/>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43315CCE" id="RoundRectangle 100194"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166783DA" w14:textId="77777777" w:rsidR="00C9015F" w:rsidRDefault="001F0E2C">
      <w:pPr>
        <w:pStyle w:val="Kop8"/>
      </w:pPr>
      <w:r>
        <w:t>We dragen zorg voor vluchtelingen uit de regio.</w:t>
      </w:r>
    </w:p>
    <w:p w14:paraId="1C39EEDB" w14:textId="77777777" w:rsidR="00C9015F" w:rsidRDefault="001F0E2C">
      <w:pPr>
        <w:keepLines/>
        <w:rPr>
          <w:rFonts w:eastAsia="Arial" w:cs="Arial"/>
        </w:rPr>
      </w:pPr>
      <w:r>
        <w:rPr>
          <w:rFonts w:eastAsia="Arial" w:cs="Arial"/>
        </w:rPr>
        <w:t>De gemeente begeleidt en faciliteert de opvang van Oekraïense ontheemden, verdeeld over 7 opvanglocaties met als belangrijke pijlers leefbaarheid, veiligheid en zelfredzaamheid. Dat doen wij samen met interne collega’s en externe netwerkpartners.</w:t>
      </w:r>
    </w:p>
    <w:p w14:paraId="758D04EC" w14:textId="77777777" w:rsidR="00C9015F" w:rsidRDefault="001F0E2C">
      <w:pPr>
        <w:keepLines/>
        <w:rPr>
          <w:rFonts w:eastAsia="Arial" w:cs="Arial"/>
        </w:rPr>
      </w:pPr>
      <w:r>
        <w:rPr>
          <w:rFonts w:eastAsia="Arial" w:cs="Arial"/>
        </w:rPr>
        <w:t>Op dit moment hebben wij 265 opvangplekken gerealiseerd voor vluchtelingen uit Oekraïne. Tot 31 december 2024 moet de Gemeente Berkelland 79 statushouders huisvesten. In Rekken vangen wij 44 alleenstaande minderjarige asielzoekers op. Daarnaast hebben wij vanuit de spreidingswet de verplichting om 255 asielplekken te realiseren.</w:t>
      </w:r>
    </w:p>
    <w:p w14:paraId="3E02C8DF" w14:textId="77777777" w:rsidR="00C9015F" w:rsidRDefault="001F0E2C">
      <w:pPr>
        <w:rPr>
          <w:rFonts w:eastAsia="Arial" w:cs="Arial"/>
        </w:rPr>
      </w:pPr>
      <w:r>
        <w:rPr>
          <w:rFonts w:eastAsia="Arial" w:cs="Arial"/>
        </w:rPr>
        <w:t>De tijdelijke bescherming voor ontheemden op grond van Richtlijn Tijdelijke Bescherming Oekraïne (RTB) is verlengd tot 4 maart 2026. Vanaf 1 januari 2025 gaan we een eigen bijdrage innen bij meerderjarige ontheemden die inkomsten hebben.</w:t>
      </w:r>
    </w:p>
    <w:p w14:paraId="4EBC7872" w14:textId="77777777" w:rsidR="003F24DC" w:rsidRDefault="003F24DC">
      <w:pPr>
        <w:rPr>
          <w:rFonts w:eastAsia="Arial" w:cs="Arial"/>
        </w:rPr>
      </w:pPr>
    </w:p>
    <w:p w14:paraId="4DD74548" w14:textId="15B6C9CC" w:rsidR="00C9015F" w:rsidRDefault="001F0E2C" w:rsidP="003F24DC">
      <w:pPr>
        <w:keepNext/>
        <w:rPr>
          <w:rFonts w:eastAsia="Arial" w:cs="Arial"/>
          <w:b/>
        </w:rPr>
      </w:pPr>
      <w:r>
        <w:rPr>
          <w:rFonts w:eastAsia="Arial" w:cs="Arial"/>
          <w:b/>
        </w:rPr>
        <w:t xml:space="preserve">Kwaliteit </w:t>
      </w:r>
      <w:r>
        <w:rPr>
          <w:noProof/>
        </w:rPr>
        <mc:AlternateContent>
          <mc:Choice Requires="wps">
            <w:drawing>
              <wp:inline distT="0" distB="0" distL="0" distR="0" wp14:anchorId="5AF92A73" wp14:editId="23DE552F">
                <wp:extent cx="127000" cy="127000"/>
                <wp:effectExtent l="0" t="0" r="19050" b="19050"/>
                <wp:docPr id="100196" name="RoundRectangle 100196"/>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378AC003" id="RoundRectangle 100196"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5689C088" w14:textId="77777777" w:rsidR="00C9015F" w:rsidRDefault="001F0E2C">
      <w:pPr>
        <w:keepLines/>
        <w:rPr>
          <w:rFonts w:eastAsia="Arial" w:cs="Arial"/>
        </w:rPr>
      </w:pPr>
      <w:r>
        <w:rPr>
          <w:rFonts w:eastAsia="Arial" w:cs="Arial"/>
        </w:rPr>
        <w:t>In 2025 is het aantal ontheemden dat we op opvangen binnen Berkelland opgelopen naar 303. Ook dit jaar hebben we nog extra inzet gepleegd voor een snelle deelname op de arbeidsmarkt van de Oekraïense ontheemden.</w:t>
      </w:r>
    </w:p>
    <w:p w14:paraId="7DAC1864" w14:textId="77777777" w:rsidR="00C9015F" w:rsidRDefault="001F0E2C">
      <w:pPr>
        <w:rPr>
          <w:rFonts w:eastAsia="Arial" w:cs="Arial"/>
        </w:rPr>
      </w:pPr>
      <w:r>
        <w:rPr>
          <w:rFonts w:eastAsia="Arial" w:cs="Arial"/>
        </w:rPr>
        <w:t>Er is geïnvesteerd in verdere professionalisering van het team en op een goede samenwerking met Zorg en Veiligheid en het Voormekaarteam.</w:t>
      </w:r>
    </w:p>
    <w:p w14:paraId="3A5A3BE2" w14:textId="797D72FD" w:rsidR="00C9015F" w:rsidRDefault="001F0E2C" w:rsidP="003F24DC">
      <w:pPr>
        <w:keepNext/>
        <w:rPr>
          <w:rFonts w:eastAsia="Arial" w:cs="Arial"/>
          <w:b/>
        </w:rPr>
      </w:pPr>
      <w:r>
        <w:rPr>
          <w:rFonts w:eastAsia="Arial" w:cs="Arial"/>
          <w:b/>
        </w:rPr>
        <w:t xml:space="preserve">Geld </w:t>
      </w:r>
      <w:r>
        <w:rPr>
          <w:noProof/>
        </w:rPr>
        <mc:AlternateContent>
          <mc:Choice Requires="wps">
            <w:drawing>
              <wp:inline distT="0" distB="0" distL="0" distR="0" wp14:anchorId="2376AE50" wp14:editId="1B09FC6B">
                <wp:extent cx="127000" cy="127000"/>
                <wp:effectExtent l="0" t="0" r="19050" b="19050"/>
                <wp:docPr id="100198" name="RoundRectangle 10019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1D5F1EAD" id="RoundRectangle 10019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169C14D3" w14:textId="77777777" w:rsidR="003F24DC" w:rsidRDefault="003F24DC">
      <w:pPr>
        <w:spacing w:after="0"/>
        <w:contextualSpacing w:val="0"/>
        <w:rPr>
          <w:rFonts w:eastAsia="Times New Roman"/>
          <w:b/>
          <w:color w:val="E38106"/>
          <w:sz w:val="24"/>
        </w:rPr>
      </w:pPr>
      <w:r>
        <w:br w:type="page"/>
      </w:r>
    </w:p>
    <w:p w14:paraId="32B81A94" w14:textId="5CB13DC8" w:rsidR="00C9015F" w:rsidRDefault="001F0E2C">
      <w:pPr>
        <w:pStyle w:val="Kop6"/>
      </w:pPr>
      <w:r>
        <w:lastRenderedPageBreak/>
        <w:t>Speerpunt</w:t>
      </w:r>
    </w:p>
    <w:p w14:paraId="5BE0728F" w14:textId="77777777" w:rsidR="00C9015F" w:rsidRDefault="001F0E2C">
      <w:pPr>
        <w:pStyle w:val="Kop7"/>
      </w:pPr>
      <w:r>
        <w:t>Een sterke sociale basis gericht op preventie en gezondheid. (050.020)</w:t>
      </w:r>
    </w:p>
    <w:p w14:paraId="4C97CD23" w14:textId="77777777" w:rsidR="00C9015F" w:rsidRDefault="001F0E2C">
      <w:pPr>
        <w:keepLines/>
        <w:rPr>
          <w:rFonts w:eastAsia="Arial" w:cs="Arial"/>
        </w:rPr>
      </w:pPr>
      <w:r>
        <w:rPr>
          <w:rFonts w:eastAsia="Arial" w:cs="Arial"/>
        </w:rPr>
        <w:t>Wat willen we bereiken?</w:t>
      </w:r>
    </w:p>
    <w:p w14:paraId="76A594D9" w14:textId="77777777" w:rsidR="00C9015F" w:rsidRDefault="001F0E2C">
      <w:pPr>
        <w:keepLines/>
        <w:rPr>
          <w:rFonts w:eastAsia="Arial" w:cs="Arial"/>
        </w:rPr>
      </w:pPr>
      <w:r>
        <w:rPr>
          <w:rFonts w:eastAsia="Arial" w:cs="Arial"/>
        </w:rPr>
        <w:t>Het huidige systeem van hulp en ondersteuning loopt vast. Zorgvragen nemen toe, de beroepsbevolking en dus ook het zorgpersoneel neemt af, informele hulp en naoberschap staan onder druk en de wachtlijsten nemen toe. We kunnen niet alles met (meer) ondersteuning oplossen en dat is ook niet noodzakelijk. Door meer te investeren in preventie kunnen we voorkomen dat problemen ontstaan of erger worden. Door in te zetten op wat mensen wél kunnen en hoe ze zelf regie houden op het leven in plaats van ons te richten op wat de problemen zijn, kunnen we toe met minder hulp en ondersteuning. De afgelopen jaren hebben we ons geconcentreerd op het uitvoeren van de wettelijke (zorg)taken. De focus is daarmee sterk gericht op individuele hulpverlening. Hierdoor is de collectieve benadering en het besef wat inwoners met elkaar en voor elkaar kunnen doen wat naar de achtergrond verschoven. Daarbij willen we een sociale basis die niet op zichzelf staat, maar nadrukkelijk een actieve rol heeft bij het voorkomen van zwaardere inzet binnen het gehele sociaal domein. Hierbij is het van belang om de rol van de gemeente binnen de sociale basis te beschrijven. Preventie staat daarin centraal.</w:t>
      </w:r>
    </w:p>
    <w:p w14:paraId="494C4091" w14:textId="77777777" w:rsidR="00C9015F" w:rsidRDefault="001F0E2C">
      <w:pPr>
        <w:rPr>
          <w:rFonts w:eastAsia="Arial" w:cs="Arial"/>
        </w:rPr>
      </w:pPr>
      <w:r>
        <w:rPr>
          <w:rFonts w:eastAsia="Arial" w:cs="Arial"/>
        </w:rPr>
        <w:t>GALA en IZA zetten in op de verschuiving van zorg naar preventie. In Berkelland wordt, in samenwerking met regiopartners uit zorg en welzijn, invulling gegeven aan het versterken van de sociale basis. We willen daarbij een bijdrage leveren aan het beschikbaar en betaalbaar houden van de zorg.</w:t>
      </w:r>
    </w:p>
    <w:p w14:paraId="0D55DEB5" w14:textId="77777777" w:rsidR="00C9015F" w:rsidRDefault="001F0E2C">
      <w:pPr>
        <w:pStyle w:val="Kop6"/>
      </w:pPr>
      <w:r>
        <w:t>Wat gaan we daarvoor doen?</w:t>
      </w:r>
    </w:p>
    <w:p w14:paraId="324D8C0A" w14:textId="77777777" w:rsidR="00C9015F" w:rsidRDefault="001F0E2C">
      <w:pPr>
        <w:pStyle w:val="Kop8"/>
      </w:pPr>
      <w:r>
        <w:t>We ondersteunen mantelzorgers en vrijwilligers. (050.020.010)</w:t>
      </w:r>
    </w:p>
    <w:p w14:paraId="64021DA5" w14:textId="77777777" w:rsidR="00C9015F" w:rsidRDefault="001F0E2C">
      <w:pPr>
        <w:rPr>
          <w:rFonts w:eastAsia="Arial" w:cs="Arial"/>
        </w:rPr>
      </w:pPr>
      <w:r>
        <w:rPr>
          <w:rFonts w:eastAsia="Arial" w:cs="Arial"/>
        </w:rPr>
        <w:t>We benutten, ondersteunen en coördineren de inzet van mensen die in Berkelland maatschappelijk betrokken en actief zijn. De netwerkcoördinator draagt bij aan onze ambities om een samenhangend mantelzorgbeleid te voeren en om vrijwilligersorganisaties structureel met elkaar te verbinden. We willen een vrijwilligersbeleid opstellen voor vrijwilligers die de gemeente helpen om taken voor de samenleving uit te voeren.</w:t>
      </w:r>
    </w:p>
    <w:p w14:paraId="76B295A1" w14:textId="77777777" w:rsidR="003F24DC" w:rsidRDefault="003F24DC">
      <w:pPr>
        <w:rPr>
          <w:rFonts w:eastAsia="Arial" w:cs="Arial"/>
        </w:rPr>
      </w:pPr>
    </w:p>
    <w:p w14:paraId="43DA54A6" w14:textId="12777768" w:rsidR="00C9015F" w:rsidRDefault="001F0E2C" w:rsidP="003F24DC">
      <w:pPr>
        <w:keepNext/>
        <w:rPr>
          <w:rFonts w:eastAsia="Arial" w:cs="Arial"/>
          <w:b/>
        </w:rPr>
      </w:pPr>
      <w:r>
        <w:rPr>
          <w:rFonts w:eastAsia="Arial" w:cs="Arial"/>
          <w:b/>
        </w:rPr>
        <w:t xml:space="preserve">Kwaliteit </w:t>
      </w:r>
      <w:r>
        <w:rPr>
          <w:noProof/>
        </w:rPr>
        <mc:AlternateContent>
          <mc:Choice Requires="wps">
            <w:drawing>
              <wp:inline distT="0" distB="0" distL="0" distR="0" wp14:anchorId="6925680A" wp14:editId="5B15394C">
                <wp:extent cx="127000" cy="127000"/>
                <wp:effectExtent l="0" t="0" r="19050" b="19050"/>
                <wp:docPr id="100200" name="RoundRectangle 100200"/>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CEFF4"/>
                        </a:solidFill>
                        <a:ln>
                          <a:solidFill>
                            <a:srgbClr val="ECEFF4"/>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5FA0BB39" id="RoundRectangle 100200"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" fillcolor="#eceff4" strokecolor="#eceff4" strokeweight="1pt">
                <v:stroke joinstyle="miter"/>
                <w10:anchorlock/>
              </v:roundrect>
            </w:pict>
          </mc:Fallback>
        </mc:AlternateContent>
      </w:r>
    </w:p>
    <w:p w14:paraId="2F9BF50D" w14:textId="77777777" w:rsidR="003F24DC" w:rsidRDefault="003F24DC">
      <w:pPr>
        <w:rPr>
          <w:rFonts w:eastAsia="Arial" w:cs="Arial"/>
          <w:b/>
        </w:rPr>
      </w:pPr>
    </w:p>
    <w:p w14:paraId="317A1E25" w14:textId="56AEF014" w:rsidR="00C9015F" w:rsidRDefault="001F0E2C" w:rsidP="003F24DC">
      <w:pPr>
        <w:keepNext/>
        <w:rPr>
          <w:rFonts w:eastAsia="Arial" w:cs="Arial"/>
          <w:b/>
        </w:rPr>
      </w:pPr>
      <w:r>
        <w:rPr>
          <w:rFonts w:eastAsia="Arial" w:cs="Arial"/>
          <w:b/>
        </w:rPr>
        <w:t xml:space="preserve">Geld </w:t>
      </w:r>
      <w:r>
        <w:rPr>
          <w:noProof/>
        </w:rPr>
        <mc:AlternateContent>
          <mc:Choice Requires="wps">
            <w:drawing>
              <wp:inline distT="0" distB="0" distL="0" distR="0" wp14:anchorId="58440781" wp14:editId="44E0B31C">
                <wp:extent cx="127000" cy="127000"/>
                <wp:effectExtent l="0" t="0" r="19050" b="19050"/>
                <wp:docPr id="100202" name="RoundRectangle 10020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733A6090" id="RoundRectangle 10020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34E335C7" w14:textId="77777777" w:rsidR="00C9015F" w:rsidRDefault="001F0E2C">
      <w:pPr>
        <w:pStyle w:val="Kop8"/>
      </w:pPr>
      <w:r>
        <w:t>We zetten in op het welzijn en de gezondheid van onze jeugd. (050.020.020)</w:t>
      </w:r>
    </w:p>
    <w:p w14:paraId="0B92DFF3" w14:textId="77777777" w:rsidR="00C9015F" w:rsidRDefault="001F0E2C">
      <w:pPr>
        <w:keepLines/>
        <w:rPr>
          <w:rFonts w:eastAsia="Arial" w:cs="Arial"/>
        </w:rPr>
      </w:pPr>
      <w:r>
        <w:rPr>
          <w:rFonts w:eastAsia="Arial" w:cs="Arial"/>
        </w:rPr>
        <w:t>We willen dat kinderen en jongeren gezond en veilig kunnen opgroeien, hun talenten optimaal kunnen ontwikkelen en een gezonde leefstijl hebben. Dit zijn de drie preventieve doelstellingen voor jeugd, zoals in december 2021 vastgesteld door de gemeenteraad.</w:t>
      </w:r>
    </w:p>
    <w:p w14:paraId="1CA619CA" w14:textId="77777777" w:rsidR="00C9015F" w:rsidRDefault="001F0E2C">
      <w:pPr>
        <w:keepLines/>
        <w:rPr>
          <w:rFonts w:eastAsia="Arial" w:cs="Arial"/>
        </w:rPr>
      </w:pPr>
      <w:r>
        <w:rPr>
          <w:rFonts w:eastAsia="Arial" w:cs="Arial"/>
        </w:rPr>
        <w:t>De omgeving van een kind is hierin bepalend. Daarom wakkeren we de dialoog tussen ouders, verzorgers, kinderopvang, onderwijs en huisartsen verder aan over hoe wij kinderen optimaal tot hun recht kunnen laten komen. We maken ontmoeting tussen ouders en hun bredere netwerk mogelijk door bijvoorbeeld thema avonden over drugs en alcohol voor jongeren en ouders te organiseren. Zo brengen we de gewenste cultuurverandering van normaliseren verder.</w:t>
      </w:r>
    </w:p>
    <w:p w14:paraId="2B3809D0" w14:textId="77777777" w:rsidR="00C9015F" w:rsidRDefault="001F0E2C">
      <w:pPr>
        <w:keepLines/>
        <w:rPr>
          <w:rFonts w:eastAsia="Arial" w:cs="Arial"/>
        </w:rPr>
      </w:pPr>
      <w:r>
        <w:rPr>
          <w:rFonts w:eastAsia="Arial" w:cs="Arial"/>
        </w:rPr>
        <w:t>De focus ligt verder op de volgende activiteiten:</w:t>
      </w:r>
    </w:p>
    <w:p w14:paraId="1FDD4994" w14:textId="77777777" w:rsidR="00C9015F" w:rsidRDefault="001F0E2C" w:rsidP="00596CE7">
      <w:pPr>
        <w:keepLines/>
        <w:numPr>
          <w:ilvl w:val="0"/>
          <w:numId w:val="31"/>
        </w:numPr>
        <w:rPr>
          <w:rFonts w:eastAsia="Arial" w:cs="Arial"/>
        </w:rPr>
      </w:pPr>
      <w:r>
        <w:rPr>
          <w:rFonts w:eastAsia="Arial" w:cs="Arial"/>
        </w:rPr>
        <w:t>Het Preventie Platform Jeugd (PPJ) wordt doorontwikkeld, met een nieuwe organisatiestructuur. Waarbij de nadruk ligt op het vergroten van het lokale aanbod in samenwerking met het onderwijs en de kinderopvang.</w:t>
      </w:r>
    </w:p>
    <w:p w14:paraId="075C8484" w14:textId="77777777" w:rsidR="00C9015F" w:rsidRDefault="001F0E2C" w:rsidP="00596CE7">
      <w:pPr>
        <w:keepLines/>
        <w:numPr>
          <w:ilvl w:val="0"/>
          <w:numId w:val="31"/>
        </w:numPr>
        <w:rPr>
          <w:rFonts w:eastAsia="Arial" w:cs="Arial"/>
        </w:rPr>
      </w:pPr>
      <w:r>
        <w:rPr>
          <w:rFonts w:eastAsia="Arial" w:cs="Arial"/>
        </w:rPr>
        <w:t>Het jongerenwerk wordt herijkt en vindt daar plaats waar de jongeren zijn. Na een succesvolle pilot van het jongerenwerk op school binnen twee middelbare scholen, wordt deze verder uitgebreid naar een derde middelbare school binnen Berkelland.</w:t>
      </w:r>
    </w:p>
    <w:p w14:paraId="035475F4" w14:textId="77777777" w:rsidR="00C9015F" w:rsidRDefault="001F0E2C" w:rsidP="00596CE7">
      <w:pPr>
        <w:keepLines/>
        <w:numPr>
          <w:ilvl w:val="0"/>
          <w:numId w:val="31"/>
        </w:numPr>
        <w:rPr>
          <w:rFonts w:eastAsia="Arial" w:cs="Arial"/>
        </w:rPr>
      </w:pPr>
      <w:r>
        <w:rPr>
          <w:rFonts w:eastAsia="Arial" w:cs="Arial"/>
        </w:rPr>
        <w:t>Humanitas zet vrijwilligers in bij het (herstellen van) contact tussen kind(eren) en de uitwonende ouder na een scheiding. Dit is belangrijk voor een evenwichtige ontwikkeling en het welzijn van het kind.</w:t>
      </w:r>
    </w:p>
    <w:p w14:paraId="5A3DB561" w14:textId="77777777" w:rsidR="00C9015F" w:rsidRDefault="001F0E2C" w:rsidP="00596CE7">
      <w:pPr>
        <w:keepLines/>
        <w:numPr>
          <w:ilvl w:val="0"/>
          <w:numId w:val="31"/>
        </w:numPr>
        <w:rPr>
          <w:rFonts w:eastAsia="Arial" w:cs="Arial"/>
        </w:rPr>
      </w:pPr>
      <w:r>
        <w:rPr>
          <w:rFonts w:eastAsia="Arial" w:cs="Arial"/>
        </w:rPr>
        <w:lastRenderedPageBreak/>
        <w:t>Om een gezonde leefstijl van leerlingen te bevorderen, maken we jaarlijks voor scholen het preventief aanbod inzichtelijk, door middel van de gezonde school menukaart. Waarop scholen jaarlijks kunnen kiezen uit diverse thema's en trainingen voor leerlingen en ouders.</w:t>
      </w:r>
    </w:p>
    <w:p w14:paraId="0C643CBC" w14:textId="77777777" w:rsidR="00C9015F" w:rsidRDefault="001F0E2C" w:rsidP="00596CE7">
      <w:pPr>
        <w:keepLines/>
        <w:numPr>
          <w:ilvl w:val="0"/>
          <w:numId w:val="31"/>
        </w:numPr>
        <w:rPr>
          <w:rFonts w:eastAsia="Arial" w:cs="Arial"/>
        </w:rPr>
      </w:pPr>
      <w:r>
        <w:rPr>
          <w:rFonts w:eastAsia="Arial" w:cs="Arial"/>
        </w:rPr>
        <w:t>Met de Praktijkondersteuner Jeugd (POH Jeugd) in de huisartspraktijk zorgen we voor laagdrempelige ondersteuning voor jongeren die zich met psychische klachten bij de huisarts melden. In twee kernen zijn POH’s jeugd actief en in twee kernen zijn vaste contactpersonen vanuit Voormekaar gekoppeld aan praktijken. We streven ernaar, in samenwerking met de kaderhuisarts POH Jeugd (huisarts met aandachtsgebied POH Jeugd), Menzis en de HOOG (regio-organisatie van en voor huisartsen in onder andere Oost-Achterhoek) om alle huisartsenpraktijken in Berkelland te voorzien van een POH Jeugd. Daarnaast willen we toewerken naar collectieve inzet binnen de POH Jeugd, welke vanuit GALA gelden wordt gefinancierd.</w:t>
      </w:r>
    </w:p>
    <w:p w14:paraId="7C7AB164" w14:textId="77777777" w:rsidR="00C9015F" w:rsidRDefault="001F0E2C" w:rsidP="00596CE7">
      <w:pPr>
        <w:keepLines/>
        <w:numPr>
          <w:ilvl w:val="0"/>
          <w:numId w:val="31"/>
        </w:numPr>
        <w:rPr>
          <w:rFonts w:eastAsia="Arial" w:cs="Arial"/>
        </w:rPr>
      </w:pPr>
      <w:r>
        <w:rPr>
          <w:rFonts w:eastAsia="Arial" w:cs="Arial"/>
        </w:rPr>
        <w:t>We zetten tijdelijk praktische opvoedondersteuning in bij gezinnen ter voorkoming van grotere problemen. De thuisbegeleiders van Yunio voeren dit uit. Dit is een veel ingezette laagdrempelige vorm van begeleiding en wordt gecontinueerd in 2025.</w:t>
      </w:r>
    </w:p>
    <w:p w14:paraId="130E65E7" w14:textId="77777777" w:rsidR="003F24DC" w:rsidRDefault="003F24DC" w:rsidP="003F24DC">
      <w:pPr>
        <w:rPr>
          <w:rFonts w:eastAsia="Arial" w:cs="Arial"/>
        </w:rPr>
      </w:pPr>
    </w:p>
    <w:p w14:paraId="78519F35" w14:textId="1B6B2B44" w:rsidR="00C9015F" w:rsidRDefault="001F0E2C" w:rsidP="003F24DC">
      <w:pPr>
        <w:keepNext/>
        <w:rPr>
          <w:rFonts w:eastAsia="Arial" w:cs="Arial"/>
          <w:b/>
        </w:rPr>
      </w:pPr>
      <w:r>
        <w:rPr>
          <w:rFonts w:eastAsia="Arial" w:cs="Arial"/>
          <w:b/>
        </w:rPr>
        <w:t xml:space="preserve">Kwaliteit </w:t>
      </w:r>
      <w:r>
        <w:rPr>
          <w:noProof/>
        </w:rPr>
        <mc:AlternateContent>
          <mc:Choice Requires="wps">
            <w:drawing>
              <wp:inline distT="0" distB="0" distL="0" distR="0" wp14:anchorId="7B440B71" wp14:editId="7C77D8D2">
                <wp:extent cx="127000" cy="127000"/>
                <wp:effectExtent l="0" t="0" r="19050" b="19050"/>
                <wp:docPr id="100204" name="RoundRectangle 100204"/>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CEFF4"/>
                        </a:solidFill>
                        <a:ln>
                          <a:solidFill>
                            <a:srgbClr val="ECEFF4"/>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1FE0FBCE" id="RoundRectangle 100204"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" fillcolor="#eceff4" strokecolor="#eceff4" strokeweight="1pt">
                <v:stroke joinstyle="miter"/>
                <w10:anchorlock/>
              </v:roundrect>
            </w:pict>
          </mc:Fallback>
        </mc:AlternateContent>
      </w:r>
    </w:p>
    <w:p w14:paraId="6E55A58B" w14:textId="77777777" w:rsidR="00C9015F" w:rsidRDefault="001F0E2C">
      <w:pPr>
        <w:keepLines/>
        <w:rPr>
          <w:rFonts w:eastAsia="Arial" w:cs="Arial"/>
        </w:rPr>
      </w:pPr>
      <w:r>
        <w:rPr>
          <w:rFonts w:eastAsia="Arial" w:cs="Arial"/>
        </w:rPr>
        <w:t>De onderschrijdingen van Yunio, Graafschap College en Zone College zijn te verklaren doordat ze in 2025 gedeeltelijk bekostigd zijn vanuit NPO gelden. Dit leidt ertoe dat de structureel begrote subsidiekosten voor het Graafschap College en het Zone College in 2025 eenmalig lager uitvallen. </w:t>
      </w:r>
    </w:p>
    <w:p w14:paraId="66BCB7E9" w14:textId="77777777" w:rsidR="00C9015F" w:rsidRDefault="001F0E2C">
      <w:pPr>
        <w:rPr>
          <w:rFonts w:eastAsia="Arial" w:cs="Arial"/>
        </w:rPr>
      </w:pPr>
      <w:r>
        <w:rPr>
          <w:rFonts w:eastAsia="Arial" w:cs="Arial"/>
        </w:rPr>
        <w:t>Ten aanzien van Yunio hebben wij over het boekjaar 2024 subsidie terugontvangen. De kosten voor de uitvoering van zowel het Basispakket als het Rijksvaccinatie-programma zijn lager uitgevallen dan begroot.</w:t>
      </w:r>
    </w:p>
    <w:p w14:paraId="1AF4B168" w14:textId="336EFD48" w:rsidR="00C9015F" w:rsidRDefault="001F0E2C" w:rsidP="003F24DC">
      <w:pPr>
        <w:keepNext/>
        <w:rPr>
          <w:rFonts w:eastAsia="Arial" w:cs="Arial"/>
          <w:b/>
        </w:rPr>
      </w:pPr>
      <w:r>
        <w:rPr>
          <w:rFonts w:eastAsia="Arial" w:cs="Arial"/>
          <w:b/>
        </w:rPr>
        <w:t xml:space="preserve">Geld </w:t>
      </w:r>
      <w:r>
        <w:rPr>
          <w:noProof/>
        </w:rPr>
        <mc:AlternateContent>
          <mc:Choice Requires="wps">
            <w:drawing>
              <wp:inline distT="0" distB="0" distL="0" distR="0" wp14:anchorId="1CC5EA5A" wp14:editId="6FBC2E1F">
                <wp:extent cx="127000" cy="127000"/>
                <wp:effectExtent l="0" t="0" r="19050" b="19050"/>
                <wp:docPr id="100206" name="RoundRectangle 100206"/>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15659"/>
                        </a:solidFill>
                        <a:ln>
                          <a:solidFill>
                            <a:srgbClr val="E15659"/>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7B8781D8" id="RoundRectangle 100206"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" fillcolor="#e15659" strokecolor="#e15659" strokeweight="1pt">
                <v:stroke joinstyle="miter"/>
                <w10:anchorlock/>
              </v:roundrect>
            </w:pict>
          </mc:Fallback>
        </mc:AlternateContent>
      </w:r>
    </w:p>
    <w:p w14:paraId="3846B4D4" w14:textId="77777777" w:rsidR="00C9015F" w:rsidRDefault="001F0E2C">
      <w:pPr>
        <w:rPr>
          <w:rFonts w:eastAsia="Arial" w:cs="Arial"/>
        </w:rPr>
      </w:pPr>
      <w:r>
        <w:rPr>
          <w:rFonts w:eastAsia="Arial" w:cs="Arial"/>
        </w:rPr>
        <w:t> De onderschrijding is ontstaan door meerdere kleine onderschrijdingen, de vaststelling van de subsidie 2024 van Yunio en het onderbrengen van een deel van de subsidie van het Graafschap College en Zone College onder de specifieke uitkering Nationaal Programma Onderwijs. Het budget van Kinderdagopvang heeft een overschrijding van € 20.000, met name veroorzaakt door een factuur die betrekking heeft op 2024.</w:t>
      </w:r>
    </w:p>
    <w:p w14:paraId="0B93FEE3" w14:textId="77777777" w:rsidR="00C9015F" w:rsidRDefault="001F0E2C">
      <w:pPr>
        <w:pStyle w:val="Kop8"/>
      </w:pPr>
      <w:r>
        <w:t>We zetten in op het welzijn en de gezondheid van onze inwoners. (050.020.030)</w:t>
      </w:r>
    </w:p>
    <w:p w14:paraId="47A60416" w14:textId="77777777" w:rsidR="00C9015F" w:rsidRDefault="001F0E2C">
      <w:pPr>
        <w:keepLines/>
        <w:rPr>
          <w:rFonts w:eastAsia="Arial" w:cs="Arial"/>
        </w:rPr>
      </w:pPr>
      <w:r>
        <w:rPr>
          <w:rFonts w:eastAsia="Arial" w:cs="Arial"/>
        </w:rPr>
        <w:t>Steeds meer (kwetsbare) inwoners blijven zo lang mogelijk zelfstandig wonen. Dit vraagt onder andere om investering in de bewustwording van inwoners van de noodzaak om zich voor te bereiden op het ouder worden. Gemeente Berkelland neemt samen met de regio Achterhoek deel aan de ‘Praat vandaag over morgen’-campagne. Daarnaast streven we ernaar om zorg en ondersteuning zoveel mogelijk in de eigen leefomgeving van de inwoner te organiseren: dichtbij huis en met behulp van familie en vrienden. We zijn zichtbaar, dichtbij en laagdrempelig bereikbaar in de kernen en zoeken locaties die een sociaal-culturele functie hebben en die bijdragen aan de sociale cohesie. Dit kan per kern verschillen van een dorpskamer, dorpshuis of bibliotheek.</w:t>
      </w:r>
    </w:p>
    <w:p w14:paraId="46F78D9E" w14:textId="77777777" w:rsidR="00C9015F" w:rsidRDefault="001F0E2C">
      <w:pPr>
        <w:rPr>
          <w:rFonts w:eastAsia="Arial" w:cs="Arial"/>
        </w:rPr>
      </w:pPr>
      <w:r>
        <w:rPr>
          <w:rFonts w:eastAsia="Arial" w:cs="Arial"/>
        </w:rPr>
        <w:t>We vinden het belangrijk dat de inzet van ondersteuning zo licht als mogelijk is, bij voorkeur in de vorm van algemene voorzieningen of andere generieke oplossingen. Dit vraagt om doorontwikkeling van voorzieningen in de sociale basis. Er wordt hierin samengewerkt met vrijwilligersinitiatieven, maatschappelijke organisaties in de sociale basis, de gecontracteerde zorgaanbieders en de 1e lijn zorg (fysiotherapeuten, huisartsen, maatschappelijk werk en wijkverpleegkundigen). Door middel van het GALA werken we toe naar een gezonde leefomgeving met een sterk sociaal netwerk. Met als doel om de gezondheid en het welbevinden van de inwoners te verbeteren.</w:t>
      </w:r>
    </w:p>
    <w:p w14:paraId="0A5C0AA6" w14:textId="77777777" w:rsidR="003F24DC" w:rsidRDefault="003F24DC">
      <w:pPr>
        <w:rPr>
          <w:rFonts w:eastAsia="Arial" w:cs="Arial"/>
        </w:rPr>
      </w:pPr>
    </w:p>
    <w:p w14:paraId="12E429F0" w14:textId="79BFCACC" w:rsidR="00C9015F" w:rsidRDefault="001F0E2C" w:rsidP="003F24DC">
      <w:pPr>
        <w:keepNext/>
        <w:rPr>
          <w:rFonts w:eastAsia="Arial" w:cs="Arial"/>
          <w:b/>
        </w:rPr>
      </w:pPr>
      <w:r>
        <w:rPr>
          <w:rFonts w:eastAsia="Arial" w:cs="Arial"/>
          <w:b/>
        </w:rPr>
        <w:t xml:space="preserve">Kwaliteit </w:t>
      </w:r>
      <w:r>
        <w:rPr>
          <w:noProof/>
        </w:rPr>
        <mc:AlternateContent>
          <mc:Choice Requires="wps">
            <w:drawing>
              <wp:inline distT="0" distB="0" distL="0" distR="0" wp14:anchorId="21425AA4" wp14:editId="099C1754">
                <wp:extent cx="127000" cy="127000"/>
                <wp:effectExtent l="0" t="0" r="19050" b="19050"/>
                <wp:docPr id="100208" name="RoundRectangle 10020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CEFF4"/>
                        </a:solidFill>
                        <a:ln>
                          <a:solidFill>
                            <a:srgbClr val="ECEFF4"/>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2347D580" id="RoundRectangle 10020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" fillcolor="#eceff4" strokecolor="#eceff4" strokeweight="1pt">
                <v:stroke joinstyle="miter"/>
                <w10:anchorlock/>
              </v:roundrect>
            </w:pict>
          </mc:Fallback>
        </mc:AlternateContent>
      </w:r>
    </w:p>
    <w:p w14:paraId="562993B5" w14:textId="77777777" w:rsidR="00C9015F" w:rsidRDefault="001F0E2C">
      <w:pPr>
        <w:rPr>
          <w:rFonts w:eastAsia="Arial" w:cs="Arial"/>
        </w:rPr>
      </w:pPr>
      <w:r>
        <w:rPr>
          <w:rFonts w:eastAsia="Arial" w:cs="Arial"/>
        </w:rPr>
        <w:t>Eind 2025 is een collegebesluit genomen om de Dorpskamer structureel te verankeren in de begroting. Daarnaast is aan hen de opdracht gegeven om uit te breiden in 2026 naar Borculo.</w:t>
      </w:r>
    </w:p>
    <w:p w14:paraId="70373172" w14:textId="4A4435F6" w:rsidR="00C9015F" w:rsidRDefault="001F0E2C" w:rsidP="003F24DC">
      <w:pPr>
        <w:keepNext/>
        <w:rPr>
          <w:rFonts w:eastAsia="Arial" w:cs="Arial"/>
          <w:b/>
        </w:rPr>
      </w:pPr>
      <w:r>
        <w:rPr>
          <w:rFonts w:eastAsia="Arial" w:cs="Arial"/>
          <w:b/>
        </w:rPr>
        <w:lastRenderedPageBreak/>
        <w:t xml:space="preserve">Geld </w:t>
      </w:r>
      <w:r>
        <w:rPr>
          <w:noProof/>
        </w:rPr>
        <mc:AlternateContent>
          <mc:Choice Requires="wps">
            <w:drawing>
              <wp:inline distT="0" distB="0" distL="0" distR="0" wp14:anchorId="4437AB83" wp14:editId="26BB8AB2">
                <wp:extent cx="127000" cy="127000"/>
                <wp:effectExtent l="0" t="0" r="19050" b="19050"/>
                <wp:docPr id="100210" name="RoundRectangle 100210"/>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DF790C"/>
                        </a:solidFill>
                        <a:ln>
                          <a:solidFill>
                            <a:srgbClr val="DF790C"/>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06FE3896" id="RoundRectangle 100210"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" fillcolor="#df790c" strokecolor="#df790c" strokeweight="1pt">
                <v:stroke joinstyle="miter"/>
                <w10:anchorlock/>
              </v:roundrect>
            </w:pict>
          </mc:Fallback>
        </mc:AlternateContent>
      </w:r>
    </w:p>
    <w:p w14:paraId="1070C4E0" w14:textId="77777777" w:rsidR="00C9015F" w:rsidRDefault="001F0E2C">
      <w:pPr>
        <w:rPr>
          <w:rFonts w:eastAsia="Arial" w:cs="Arial"/>
        </w:rPr>
      </w:pPr>
      <w:r>
        <w:rPr>
          <w:rFonts w:eastAsia="Arial" w:cs="Arial"/>
        </w:rPr>
        <w:t>Een deel van de onderschrijding komt doordat de (gedeeltelijke) subsidie voor de Dorpskamer dit jaar onder een SPUK is verantwoord, waardoor lasten niet ten laste van het reguliere budget zijn gekomen. Omgekeerd zijn er ook subsidies wel op het reguliere budget geboekt maar alleen onder een SPUK verantwoord, wat leidt tot een onderschrijding binnen het SPUK-budget.</w:t>
      </w:r>
    </w:p>
    <w:p w14:paraId="513D6C90" w14:textId="77777777" w:rsidR="00C9015F" w:rsidRDefault="001F0E2C">
      <w:pPr>
        <w:pStyle w:val="Kop6"/>
      </w:pPr>
      <w:r>
        <w:t>Speerpunt</w:t>
      </w:r>
    </w:p>
    <w:p w14:paraId="3C7AAA14" w14:textId="77777777" w:rsidR="00C9015F" w:rsidRDefault="001F0E2C">
      <w:pPr>
        <w:pStyle w:val="Kop7"/>
      </w:pPr>
      <w:r>
        <w:t>Uitvoering van de WMO. (050.030)</w:t>
      </w:r>
    </w:p>
    <w:p w14:paraId="48DB8BF8" w14:textId="77777777" w:rsidR="00C9015F" w:rsidRDefault="001F0E2C">
      <w:pPr>
        <w:keepLines/>
        <w:rPr>
          <w:rFonts w:eastAsia="Arial" w:cs="Arial"/>
        </w:rPr>
      </w:pPr>
      <w:r>
        <w:rPr>
          <w:rFonts w:eastAsia="Arial" w:cs="Arial"/>
        </w:rPr>
        <w:t>Wat willen we bereiken?</w:t>
      </w:r>
    </w:p>
    <w:p w14:paraId="2995869B" w14:textId="77777777" w:rsidR="00C9015F" w:rsidRDefault="001F0E2C">
      <w:pPr>
        <w:keepLines/>
        <w:rPr>
          <w:rFonts w:eastAsia="Arial" w:cs="Arial"/>
        </w:rPr>
      </w:pPr>
      <w:r>
        <w:rPr>
          <w:rFonts w:eastAsia="Arial" w:cs="Arial"/>
        </w:rPr>
        <w:t>We willen een zorg- en hulpverleningsstelsel waarin inwoners geholpen worden met kwalitatief goede en effectieve hulp, dat -ook op langere termijn- betaalbaar is. Daarbij staat de bedoeling centraal. Met andere woorden, het gaat om wat inwoners echt nodig hebben en niet om de regels. We realiseren ons dat onze directe invloed beperkt is, doordat we te maken hebben met landelijke wet- en regelgeving.</w:t>
      </w:r>
    </w:p>
    <w:p w14:paraId="6859B628" w14:textId="77777777" w:rsidR="00C9015F" w:rsidRDefault="001F0E2C">
      <w:pPr>
        <w:keepLines/>
        <w:rPr>
          <w:rFonts w:eastAsia="Arial" w:cs="Arial"/>
        </w:rPr>
      </w:pPr>
      <w:r>
        <w:rPr>
          <w:rFonts w:eastAsia="Arial" w:cs="Arial"/>
        </w:rPr>
        <w:t>We zetten de aanpak voort waarin de samenleving, onze partners, het eigen netwerk én de individuele inwoners een gezamenlijke rol en gezamenlijke verantwoordelijkheid hebben. Hulp en ondersteuning zijn hierin niet een doel, maar een middel voor inwoners die het (nog) niet lukt op eigen kracht volwaardig deel te nemen aan de samenleving. Ondersteuning is nadrukkelijk gericht op versterking van de eigen kracht. Daarmee blijft onze focus gericht op onze integrale toegang (Voormekaar en Fijnder), het behalen van doelen en resultaten en de samenwerking tussen voorliggende voorzieningen en zorgaanbieders.</w:t>
      </w:r>
    </w:p>
    <w:p w14:paraId="54AE122B" w14:textId="77777777" w:rsidR="00C9015F" w:rsidRDefault="001F0E2C">
      <w:pPr>
        <w:keepLines/>
        <w:rPr>
          <w:rFonts w:eastAsia="Arial" w:cs="Arial"/>
        </w:rPr>
      </w:pPr>
      <w:r>
        <w:rPr>
          <w:rFonts w:eastAsia="Arial" w:cs="Arial"/>
        </w:rPr>
        <w:t>Daarnaast verwachten we gewijzigde landelijke wetgeving voor het abonnementstarief (het tarief dat inwoners betalen voor Wmo voorzieningen). Deze wetgeving over de huidige inkomensonafhankelijke eigen bijdrage heeft gezorgd voor een grote toename van zorggebruik bij Hulp bij het Huishouden. De voorgenomen wijziging maakt het mogelijk dat per 2026 een vorm van inkomens- en vermogensafhankelijke eigen bijdrage gevraagd kan worden voor de hulp bij het huishouden. In 2025 bereiden we dit voor.</w:t>
      </w:r>
    </w:p>
    <w:p w14:paraId="34FBDC34" w14:textId="77777777" w:rsidR="00C9015F" w:rsidRDefault="001F0E2C">
      <w:pPr>
        <w:rPr>
          <w:rFonts w:eastAsia="Arial" w:cs="Arial"/>
        </w:rPr>
      </w:pPr>
      <w:r>
        <w:rPr>
          <w:rFonts w:eastAsia="Arial" w:cs="Arial"/>
        </w:rPr>
        <w:t>We willen tot een beheersbaar Sociaal Domein komen en zo reëel mogelijk begroten. We gebruiken hiervoor een combinatie van onze eigen historische gegevens en het voorspelmodel van de VNG, waarin demografische ontwikkelingen worden meegenomen.</w:t>
      </w:r>
    </w:p>
    <w:p w14:paraId="3D3B95E6" w14:textId="77777777" w:rsidR="00C9015F" w:rsidRDefault="001F0E2C">
      <w:pPr>
        <w:pStyle w:val="Kop6"/>
      </w:pPr>
      <w:r>
        <w:t>Wat gaan we daarvoor doen?</w:t>
      </w:r>
    </w:p>
    <w:p w14:paraId="31F27EAF" w14:textId="77777777" w:rsidR="00C9015F" w:rsidRDefault="001F0E2C">
      <w:pPr>
        <w:pStyle w:val="Kop8"/>
      </w:pPr>
      <w:r>
        <w:t>Wij bieden onze inwoners maatschappelijke ondersteuning indien zij niet op eigen kracht en/of met hulp van hun omgeving voldoende zelfredzaam zijn of kunnen participeren in de samenleving. (050.030.010)</w:t>
      </w:r>
    </w:p>
    <w:p w14:paraId="3EF2C927" w14:textId="77777777" w:rsidR="00C9015F" w:rsidRDefault="001F0E2C">
      <w:pPr>
        <w:keepLines/>
        <w:rPr>
          <w:rFonts w:eastAsia="Arial" w:cs="Arial"/>
        </w:rPr>
      </w:pPr>
      <w:r>
        <w:rPr>
          <w:rFonts w:eastAsia="Arial" w:cs="Arial"/>
        </w:rPr>
        <w:t>Omschrijving (toelichting)</w:t>
      </w:r>
    </w:p>
    <w:p w14:paraId="031BC53F" w14:textId="77777777" w:rsidR="00C9015F" w:rsidRDefault="001F0E2C">
      <w:pPr>
        <w:keepLines/>
        <w:rPr>
          <w:rFonts w:eastAsia="Arial" w:cs="Arial"/>
        </w:rPr>
      </w:pPr>
      <w:r>
        <w:rPr>
          <w:rFonts w:eastAsia="Arial" w:cs="Arial"/>
        </w:rPr>
        <w:t>Wij zijn er voor onze inwoners als zij ondersteuning nodig hebben. Wij vinden het belangrijk dat deze ondersteuning aansluit bij het individu. We kijken daarbij eerst naar oplossingen en mogelijkheden dichtbij huis in de vorm van voorliggende en/of algemene voorzieningen en met behulp van familie en naasten. Daar waar het echt niet kan of moeilijker gaat, bieden we passende ondersteuning in de vorm van een maatwerkvoorziening (hulp-op-maat). Uitgangspunten zijn: zo licht, zo kort en zo dichtbij mogelijk. Inwoners kunnen daarbij gebruikmaken van ingekochte zorg en ondersteuning (Zorg in Natura) of zij kopen deze zorg en ondersteuning zelf in (Persoonsgebonden budget). Wij zullen samen met de inwoner zorgvuldig afwegen wat het best passend is. Verder gaan we met de volgende acties aan de slag:</w:t>
      </w:r>
    </w:p>
    <w:p w14:paraId="5B6AC0D3" w14:textId="77777777" w:rsidR="00C9015F" w:rsidRDefault="001F0E2C" w:rsidP="00596CE7">
      <w:pPr>
        <w:keepLines/>
        <w:numPr>
          <w:ilvl w:val="0"/>
          <w:numId w:val="32"/>
        </w:numPr>
        <w:rPr>
          <w:rFonts w:eastAsia="Arial" w:cs="Arial"/>
        </w:rPr>
      </w:pPr>
      <w:r>
        <w:rPr>
          <w:rFonts w:eastAsia="Arial" w:cs="Arial"/>
        </w:rPr>
        <w:t>Om vanuit de inzet op preventie de zelfredzaamheid te stimuleren, is het belangrijk dat we ons als gemeente ook gaan richten op andere manieren van ondersteunen van onze inwoners. De focus verschuift hiermee van symptoom- of ziektebestrijding naar het bevorderen en herstellen van het zelfstandig functioneren van ouderen in hun eigen leefomgeving. Wij bieden daarvoor eerst zogenoemde herstelgerichte ondersteuning, een vorm van reablement. Waar mogelijk bieden we dit als oplossing in plaats van huishoudelijke ondersteuning, vervoersvoorzieningen en woonvoorzieningen.</w:t>
      </w:r>
    </w:p>
    <w:p w14:paraId="29744EAD" w14:textId="77777777" w:rsidR="00C9015F" w:rsidRDefault="001F0E2C" w:rsidP="00596CE7">
      <w:pPr>
        <w:keepLines/>
        <w:numPr>
          <w:ilvl w:val="0"/>
          <w:numId w:val="32"/>
        </w:numPr>
        <w:rPr>
          <w:rFonts w:eastAsia="Arial" w:cs="Arial"/>
        </w:rPr>
      </w:pPr>
      <w:r>
        <w:rPr>
          <w:rFonts w:eastAsia="Arial" w:cs="Arial"/>
        </w:rPr>
        <w:lastRenderedPageBreak/>
        <w:t>In Berkelland werken we met de omgekeerde verordening, waarin de hulpvragen van inwoners en de effecten van maatschappelijke ondersteuning voor inwoners centraal staan en niet de wetten en regels. De oplossing wordt eerst gezocht in eigen kracht, het netwerk, de omgeving en algemene voorzieningen. De verordening biedt een goede basis voor integraal werken en is in begrijpelijke taal geschreven. We willen de beleidsregels zo goed mogelijk op deze omgekeerde verordening laten aansluiten.</w:t>
      </w:r>
    </w:p>
    <w:p w14:paraId="6DFAFC2A" w14:textId="77777777" w:rsidR="00C9015F" w:rsidRDefault="001F0E2C" w:rsidP="00596CE7">
      <w:pPr>
        <w:keepLines/>
        <w:numPr>
          <w:ilvl w:val="0"/>
          <w:numId w:val="32"/>
        </w:numPr>
        <w:rPr>
          <w:rFonts w:eastAsia="Arial" w:cs="Arial"/>
        </w:rPr>
      </w:pPr>
      <w:r>
        <w:rPr>
          <w:rFonts w:eastAsia="Arial" w:cs="Arial"/>
        </w:rPr>
        <w:t>Niet alle ondersteuning wordt door de gemeente vergoed. Als een passende voorziening ‘algemeen gebruikelijk’ is, bijvoorbeeld een fiets of een wasdroger, of als een passende voorziening beschikbaar is als een ‘algemene voorziening’, bijvoorbeeld bij zorglocaties voor bewoners of hun netwerk kennen wij deze voorziening niet toe. Ook zijn er particuliere fondsen, waaruit voorzieningen worden betaald. Als het mogelijk is hierop een beroep te doen is ondersteuning vanuit de Wmo 2015 ook niet nodig. Dit betekent dat er in deze situaties geen maatwerkvoorziening wordt verstrekt. Wij gaan inwoners meer wijzen op de mogelijkheden van fondsenwerving.</w:t>
      </w:r>
    </w:p>
    <w:p w14:paraId="50A8D5BC" w14:textId="77777777" w:rsidR="00C9015F" w:rsidRDefault="001F0E2C" w:rsidP="00596CE7">
      <w:pPr>
        <w:keepLines/>
        <w:numPr>
          <w:ilvl w:val="0"/>
          <w:numId w:val="32"/>
        </w:numPr>
        <w:rPr>
          <w:rFonts w:eastAsia="Arial" w:cs="Arial"/>
        </w:rPr>
      </w:pPr>
      <w:r>
        <w:rPr>
          <w:rFonts w:eastAsia="Arial" w:cs="Arial"/>
        </w:rPr>
        <w:t>Met Prowonen hebben we samenwerkingsafspraken om de uitgaven voor woningaanpassingen zo laag mogelijk te houden. We streven daarin onder andere naar een duurzamere inzet van reeds aangepaste woningen, afspraken over de verdeling van kosten bij het aanpassen van huurwoningen en de mogelijkheden van een verhuisurgentie als iemand ongeschikt woont, ter voorkoming van woningaanpassingen.</w:t>
      </w:r>
    </w:p>
    <w:p w14:paraId="781C7E83" w14:textId="77777777" w:rsidR="00C9015F" w:rsidRDefault="001F0E2C" w:rsidP="00596CE7">
      <w:pPr>
        <w:keepLines/>
        <w:numPr>
          <w:ilvl w:val="0"/>
          <w:numId w:val="32"/>
        </w:numPr>
        <w:rPr>
          <w:rFonts w:eastAsia="Arial" w:cs="Arial"/>
        </w:rPr>
      </w:pPr>
      <w:r>
        <w:rPr>
          <w:rFonts w:eastAsia="Arial" w:cs="Arial"/>
        </w:rPr>
        <w:t>In onze gemeente ontstaan steeds meer woon-zorg locaties waar mensen met een zorgbehoefte zelfstandig kunnen blijven wonen. Dit voorkomt opname in een verpleeghuis, maar vergroot ook de druk op de Wmo budgetten. We streven ernaar om al vroegtijdig in gesprek te gaan met deze locaties over de inzet van hulpmiddelen. Daarnaast gaan we tussenvormen in wonen onderzoeken en ontwikkelen we beleid omtrent pre-mantelzorgwoningen (zie programma Een passende woning).</w:t>
      </w:r>
    </w:p>
    <w:p w14:paraId="1524C219" w14:textId="173B1D67" w:rsidR="003F24DC" w:rsidRDefault="001F0E2C" w:rsidP="003F24DC">
      <w:pPr>
        <w:keepLines/>
        <w:numPr>
          <w:ilvl w:val="0"/>
          <w:numId w:val="32"/>
        </w:numPr>
        <w:rPr>
          <w:rFonts w:eastAsia="Arial" w:cs="Arial"/>
        </w:rPr>
      </w:pPr>
      <w:r>
        <w:rPr>
          <w:rFonts w:eastAsia="Arial" w:cs="Arial"/>
        </w:rPr>
        <w:t>Met de Achterhoekse gemeenten is besloten om de huidige inkoop niet te verlengen i.v.m. de weeffouten in de huidige inkoop. Er wordt een nieuwe aanbesteding opgestart. In 2025 wordt deze voorbereid. Ingangsdatum staat gepland op 1</w:t>
      </w:r>
      <w:r>
        <w:rPr>
          <w:rFonts w:eastAsia="Arial" w:cs="Arial"/>
        </w:rPr>
        <w:noBreakHyphen/>
        <w:t>1</w:t>
      </w:r>
      <w:r>
        <w:rPr>
          <w:rFonts w:eastAsia="Arial" w:cs="Arial"/>
        </w:rPr>
        <w:noBreakHyphen/>
        <w:t>2026.</w:t>
      </w:r>
    </w:p>
    <w:p w14:paraId="27ECCEDB" w14:textId="77777777" w:rsidR="003F24DC" w:rsidRPr="003F24DC" w:rsidRDefault="003F24DC" w:rsidP="003F24DC">
      <w:pPr>
        <w:rPr>
          <w:rFonts w:eastAsia="Arial" w:cs="Arial"/>
        </w:rPr>
      </w:pPr>
    </w:p>
    <w:p w14:paraId="0A2F165E" w14:textId="4AD872E6" w:rsidR="00C9015F" w:rsidRDefault="001F0E2C" w:rsidP="003F24DC">
      <w:pPr>
        <w:keepNext/>
        <w:rPr>
          <w:rFonts w:eastAsia="Arial" w:cs="Arial"/>
          <w:b/>
        </w:rPr>
      </w:pPr>
      <w:r>
        <w:rPr>
          <w:rFonts w:eastAsia="Arial" w:cs="Arial"/>
          <w:b/>
        </w:rPr>
        <w:t xml:space="preserve">Kwaliteit </w:t>
      </w:r>
      <w:r>
        <w:rPr>
          <w:noProof/>
        </w:rPr>
        <mc:AlternateContent>
          <mc:Choice Requires="wps">
            <w:drawing>
              <wp:inline distT="0" distB="0" distL="0" distR="0" wp14:anchorId="03C49ACC" wp14:editId="28732634">
                <wp:extent cx="127000" cy="127000"/>
                <wp:effectExtent l="0" t="0" r="19050" b="19050"/>
                <wp:docPr id="100212" name="RoundRectangle 10021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6349B6C5" id="RoundRectangle 10021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4B79C60D" w14:textId="77777777" w:rsidR="00C9015F" w:rsidRDefault="001F0E2C">
      <w:pPr>
        <w:rPr>
          <w:rFonts w:eastAsia="Arial" w:cs="Arial"/>
        </w:rPr>
      </w:pPr>
      <w:r>
        <w:rPr>
          <w:rFonts w:eastAsia="Arial" w:cs="Arial"/>
          <w:color w:val="000000"/>
        </w:rPr>
        <w:t>De kosten voor de gehele Wmo zijn in het afgelopen jaar min of meer gelijk gebleven. Het aantal inwoners in zorg en individuele ondersteuning is ook min of meer gelijk gebleven, terwijl het aantal ouderen juist toeneemt. Preventieve maatregelen zijn hierop van invloed geweest. We leiden steeds meer inwoners toe naar algemene voorzieningen i.p.v. naar individuele zorg en ondersteuning uit de Wmo. </w:t>
      </w:r>
    </w:p>
    <w:p w14:paraId="056CB9CC" w14:textId="0D293DE4" w:rsidR="00C9015F" w:rsidRDefault="001F0E2C" w:rsidP="003F24DC">
      <w:pPr>
        <w:keepNext/>
        <w:rPr>
          <w:rFonts w:eastAsia="Arial" w:cs="Arial"/>
          <w:b/>
        </w:rPr>
      </w:pPr>
      <w:r>
        <w:rPr>
          <w:rFonts w:eastAsia="Arial" w:cs="Arial"/>
          <w:b/>
        </w:rPr>
        <w:t xml:space="preserve">Geld </w:t>
      </w:r>
      <w:r>
        <w:rPr>
          <w:noProof/>
        </w:rPr>
        <mc:AlternateContent>
          <mc:Choice Requires="wps">
            <w:drawing>
              <wp:inline distT="0" distB="0" distL="0" distR="0" wp14:anchorId="648D652A" wp14:editId="1F6EF904">
                <wp:extent cx="127000" cy="127000"/>
                <wp:effectExtent l="0" t="0" r="19050" b="19050"/>
                <wp:docPr id="100214" name="RoundRectangle 100214"/>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15659"/>
                        </a:solidFill>
                        <a:ln>
                          <a:solidFill>
                            <a:srgbClr val="E15659"/>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1C0863DB" id="RoundRectangle 100214"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" fillcolor="#e15659" strokecolor="#e15659" strokeweight="1pt">
                <v:stroke joinstyle="miter"/>
                <w10:anchorlock/>
              </v:roundrect>
            </w:pict>
          </mc:Fallback>
        </mc:AlternateContent>
      </w:r>
    </w:p>
    <w:p w14:paraId="37208D78" w14:textId="77777777" w:rsidR="00C9015F" w:rsidRDefault="001F0E2C">
      <w:pPr>
        <w:rPr>
          <w:rFonts w:eastAsia="Arial" w:cs="Arial"/>
        </w:rPr>
      </w:pPr>
      <w:r>
        <w:rPr>
          <w:rFonts w:eastAsia="Arial" w:cs="Arial"/>
        </w:rPr>
        <w:t>Ten opzichte van de aannames (VNG-voorspelmodel) die ten grondslag liggen aan de begroting, zijn de lasten voor Wmo met name op het vlak van ondersteuning veel minder gestegen, zowel in aantal als intensiteit, dan voorspeld. Bovendien pakt dit jaar de afrekening en verrekening (bandbreedte) relatief voordelig uit. Dit is niet vooraf te bepalen. De bestedingen vallen hierdoor lager uit. </w:t>
      </w:r>
    </w:p>
    <w:p w14:paraId="76DFFD92" w14:textId="77777777" w:rsidR="00C9015F" w:rsidRDefault="001F0E2C">
      <w:pPr>
        <w:pStyle w:val="Kop8"/>
      </w:pPr>
      <w:r>
        <w:t>We verbinden waar nodig zorg, wonen en veiligheid voor passende ondersteuning van inwoners. (050.030.030)</w:t>
      </w:r>
    </w:p>
    <w:p w14:paraId="0A0FC719" w14:textId="77777777" w:rsidR="00C9015F" w:rsidRDefault="001F0E2C">
      <w:pPr>
        <w:rPr>
          <w:rFonts w:eastAsia="Arial" w:cs="Arial"/>
        </w:rPr>
      </w:pPr>
      <w:r>
        <w:rPr>
          <w:rFonts w:eastAsia="Arial" w:cs="Arial"/>
        </w:rPr>
        <w:t>Voor de komende jaren zien we een nieuwe ontwikkeling op ons afkomen: de doordecentralisatie van beschermd wonen en maatschappelijke opvang. Hierbij komt de verantwoordelijkheid voor deze inwoners bij ons als lokale gemeente te liggen. Uitgangspunt bij deze transformatieopgave is dat mensen met een psychische kwetsbaarheid een zo normaal mogelijk leven moeten kunnen leiden, waarbij ondersteuning zoveel mogelijk in een eigen gekozen leefomgeving wordt geboden. Dit betekent dat zij veel meer (zelfstandig) wonen in een wijk en veel minder in een instelling voor beschermd wonen. We maken dit mogelijk door onze voorzieningen in de sociale basis door te ontwikkelen en aandacht te hebben voor geschikte woningen. In voorbereiding op de doordecentralisatie voeren we de toegang tot beschermd wonen zelf uit. Daarnaast houden we oog voor de leefbaarheid in onze wijken. Tot slot werken we in regionaal verband aan een visie op toekomstbestendige huisvesting van de maatschappelijke opvang, waarbij ‘Eerst een Thuis’ het uitgangspunt is.</w:t>
      </w:r>
    </w:p>
    <w:p w14:paraId="67419E04" w14:textId="302AD8A7" w:rsidR="00C9015F" w:rsidRDefault="001F0E2C" w:rsidP="003F24DC">
      <w:pPr>
        <w:keepNext/>
        <w:rPr>
          <w:rFonts w:eastAsia="Arial" w:cs="Arial"/>
          <w:b/>
        </w:rPr>
      </w:pPr>
      <w:r>
        <w:rPr>
          <w:rFonts w:eastAsia="Arial" w:cs="Arial"/>
          <w:b/>
        </w:rPr>
        <w:lastRenderedPageBreak/>
        <w:t xml:space="preserve">Kwaliteit </w:t>
      </w:r>
      <w:r>
        <w:rPr>
          <w:noProof/>
        </w:rPr>
        <mc:AlternateContent>
          <mc:Choice Requires="wps">
            <w:drawing>
              <wp:inline distT="0" distB="0" distL="0" distR="0" wp14:anchorId="7F53D27C" wp14:editId="4DBEDC8D">
                <wp:extent cx="127000" cy="127000"/>
                <wp:effectExtent l="0" t="0" r="19050" b="19050"/>
                <wp:docPr id="100216" name="RoundRectangle 100216"/>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CEFF4"/>
                        </a:solidFill>
                        <a:ln>
                          <a:solidFill>
                            <a:srgbClr val="ECEFF4"/>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76DDABC9" id="RoundRectangle 100216"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" fillcolor="#eceff4" strokecolor="#eceff4" strokeweight="1pt">
                <v:stroke joinstyle="miter"/>
                <w10:anchorlock/>
              </v:roundrect>
            </w:pict>
          </mc:Fallback>
        </mc:AlternateContent>
      </w:r>
    </w:p>
    <w:p w14:paraId="5B57E02F" w14:textId="77777777" w:rsidR="00C9015F" w:rsidRDefault="001F0E2C">
      <w:pPr>
        <w:rPr>
          <w:rFonts w:eastAsia="Arial" w:cs="Arial"/>
        </w:rPr>
      </w:pPr>
      <w:r>
        <w:rPr>
          <w:rFonts w:eastAsia="Arial" w:cs="Arial"/>
        </w:rPr>
        <w:t>Geen bijzonderheden</w:t>
      </w:r>
    </w:p>
    <w:p w14:paraId="207D95B4" w14:textId="535D03E7" w:rsidR="00C9015F" w:rsidRDefault="001F0E2C" w:rsidP="003F24DC">
      <w:pPr>
        <w:keepNext/>
        <w:rPr>
          <w:rFonts w:eastAsia="Arial" w:cs="Arial"/>
          <w:b/>
        </w:rPr>
      </w:pPr>
      <w:r>
        <w:rPr>
          <w:rFonts w:eastAsia="Arial" w:cs="Arial"/>
          <w:b/>
        </w:rPr>
        <w:t xml:space="preserve">Geld </w:t>
      </w:r>
      <w:r>
        <w:rPr>
          <w:noProof/>
        </w:rPr>
        <mc:AlternateContent>
          <mc:Choice Requires="wps">
            <w:drawing>
              <wp:inline distT="0" distB="0" distL="0" distR="0" wp14:anchorId="2E1FF0A7" wp14:editId="1A6011EF">
                <wp:extent cx="127000" cy="127000"/>
                <wp:effectExtent l="0" t="0" r="19050" b="19050"/>
                <wp:docPr id="100218" name="RoundRectangle 10021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130A8B31" id="RoundRectangle 10021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0CE4E4B9" w14:textId="77777777" w:rsidR="00C9015F" w:rsidRDefault="001F0E2C">
      <w:pPr>
        <w:rPr>
          <w:rFonts w:eastAsia="Arial" w:cs="Arial"/>
        </w:rPr>
      </w:pPr>
      <w:r>
        <w:rPr>
          <w:rFonts w:eastAsia="Arial" w:cs="Arial"/>
        </w:rPr>
        <w:t>Geen bijzonderheden</w:t>
      </w:r>
    </w:p>
    <w:p w14:paraId="442747E0" w14:textId="77777777" w:rsidR="00C9015F" w:rsidRDefault="001F0E2C">
      <w:pPr>
        <w:pStyle w:val="Kop8"/>
      </w:pPr>
      <w:r>
        <w:t>We ontwikkelen met ZOOV een nieuw concept voor vraagafhankelijk vervoer. (050.030.020)</w:t>
      </w:r>
    </w:p>
    <w:p w14:paraId="31FD3ED5" w14:textId="77777777" w:rsidR="00C9015F" w:rsidRDefault="001F0E2C">
      <w:pPr>
        <w:rPr>
          <w:rFonts w:eastAsia="Arial" w:cs="Arial"/>
        </w:rPr>
      </w:pPr>
      <w:r>
        <w:rPr>
          <w:rFonts w:eastAsia="Arial" w:cs="Arial"/>
        </w:rPr>
        <w:t>De provincie Gelderland bouwt de komende jaren de subsidie op het Wmo-vervoer af en ontwikkelt plannen die invloed hebben op de basisbereikbaarheid van de Achterhoek. Daarnaast is er ook een sterke relatie tussen het Wmo-vervoer en Inclusie en Duurzaamheid. Het nieuwe vervoerconcept moet borgen dat vervoer beschikbaar blijft voor iedereen die het nodig heeft. We onderzoeken welke maatregelen het beste aansluiten bij onze visie, zoals het stimuleren van het gebruik van openbaar vervoer en vrijwilligersvervoer, tarieven meer kostendekkend maken en de keuze van vervoer meer afstemmen op de mogelijkheden van de reiziger. We onderzoeken de mogelijkheden van een meer geïntegreerd systeem op regionaal niveau, waar binnen al het (vraaggestuurd) vervoer geoptimaliseerd gepland en uitgevoerd wordt.</w:t>
      </w:r>
    </w:p>
    <w:p w14:paraId="6364993E" w14:textId="77777777" w:rsidR="003F24DC" w:rsidRDefault="003F24DC">
      <w:pPr>
        <w:rPr>
          <w:rFonts w:eastAsia="Arial" w:cs="Arial"/>
        </w:rPr>
      </w:pPr>
    </w:p>
    <w:p w14:paraId="16554A7D" w14:textId="1CACDA46" w:rsidR="00C9015F" w:rsidRDefault="001F0E2C" w:rsidP="003F24DC">
      <w:pPr>
        <w:keepNext/>
        <w:rPr>
          <w:rFonts w:eastAsia="Arial" w:cs="Arial"/>
          <w:b/>
        </w:rPr>
      </w:pPr>
      <w:r>
        <w:rPr>
          <w:rFonts w:eastAsia="Arial" w:cs="Arial"/>
          <w:b/>
        </w:rPr>
        <w:t xml:space="preserve">Kwaliteit </w:t>
      </w:r>
      <w:r>
        <w:rPr>
          <w:noProof/>
        </w:rPr>
        <mc:AlternateContent>
          <mc:Choice Requires="wps">
            <w:drawing>
              <wp:inline distT="0" distB="0" distL="0" distR="0" wp14:anchorId="729CBA70" wp14:editId="01A958DF">
                <wp:extent cx="127000" cy="127000"/>
                <wp:effectExtent l="0" t="0" r="19050" b="19050"/>
                <wp:docPr id="100220" name="RoundRectangle 100220"/>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13D01719" id="RoundRectangle 100220"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32CAC6CF" w14:textId="77777777" w:rsidR="003F24DC" w:rsidRDefault="003F24DC">
      <w:pPr>
        <w:rPr>
          <w:rFonts w:eastAsia="Arial" w:cs="Arial"/>
          <w:b/>
        </w:rPr>
      </w:pPr>
    </w:p>
    <w:p w14:paraId="557E7209" w14:textId="0A3ED0BC" w:rsidR="00C9015F" w:rsidRDefault="001F0E2C" w:rsidP="003F24DC">
      <w:pPr>
        <w:keepNext/>
        <w:rPr>
          <w:rFonts w:eastAsia="Arial" w:cs="Arial"/>
          <w:b/>
        </w:rPr>
      </w:pPr>
      <w:r>
        <w:rPr>
          <w:rFonts w:eastAsia="Arial" w:cs="Arial"/>
          <w:b/>
        </w:rPr>
        <w:t xml:space="preserve">Geld </w:t>
      </w:r>
      <w:r>
        <w:rPr>
          <w:noProof/>
        </w:rPr>
        <mc:AlternateContent>
          <mc:Choice Requires="wps">
            <w:drawing>
              <wp:inline distT="0" distB="0" distL="0" distR="0" wp14:anchorId="58C311FE" wp14:editId="4E9612D8">
                <wp:extent cx="127000" cy="127000"/>
                <wp:effectExtent l="0" t="0" r="19050" b="19050"/>
                <wp:docPr id="100222" name="RoundRectangle 10022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15659"/>
                        </a:solidFill>
                        <a:ln>
                          <a:solidFill>
                            <a:srgbClr val="E15659"/>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6C9FC947" id="RoundRectangle 10022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" fillcolor="#e15659" strokecolor="#e15659" strokeweight="1pt">
                <v:stroke joinstyle="miter"/>
                <w10:anchorlock/>
              </v:roundrect>
            </w:pict>
          </mc:Fallback>
        </mc:AlternateContent>
      </w:r>
    </w:p>
    <w:p w14:paraId="6EE99829" w14:textId="77777777" w:rsidR="00C9015F" w:rsidRDefault="001F0E2C">
      <w:pPr>
        <w:rPr>
          <w:rFonts w:eastAsia="Arial" w:cs="Arial"/>
        </w:rPr>
      </w:pPr>
      <w:r>
        <w:rPr>
          <w:rFonts w:eastAsia="Arial" w:cs="Arial"/>
          <w:color w:val="000000"/>
        </w:rPr>
        <w:t>De kosten van ZOOV zijn € 128.000 lager uitgevallen dan begroot. Deze onderschrijding is ontstaan door een afname van het aantal ritten, reizigers en gereserveerde kilometers, in combinatie met een beperkte stijging van de gemiddelde ritlengte en een daling van ritten met kostprijsverhogende indicaties. Daarnaast zijn zowel de kosten per kilometer als de kosten per reiziger gedaald, als gevolg van de efficiency van de Vervoercentrale bij het zo doelmatig mogelijk plannen van het vervoer. </w:t>
      </w:r>
    </w:p>
    <w:p w14:paraId="127F5562" w14:textId="77777777" w:rsidR="00C9015F" w:rsidRDefault="001F0E2C">
      <w:pPr>
        <w:pStyle w:val="Kop6"/>
      </w:pPr>
      <w:r>
        <w:t>Speerpunt</w:t>
      </w:r>
    </w:p>
    <w:p w14:paraId="39FB4713" w14:textId="77777777" w:rsidR="00C9015F" w:rsidRDefault="001F0E2C">
      <w:pPr>
        <w:pStyle w:val="Kop7"/>
      </w:pPr>
      <w:r>
        <w:t>Uitvoering van de Jeugdwet. (050.040)</w:t>
      </w:r>
    </w:p>
    <w:p w14:paraId="77E27FC3" w14:textId="77777777" w:rsidR="00C9015F" w:rsidRDefault="001F0E2C">
      <w:pPr>
        <w:keepLines/>
        <w:rPr>
          <w:rFonts w:eastAsia="Arial" w:cs="Arial"/>
        </w:rPr>
      </w:pPr>
      <w:r>
        <w:rPr>
          <w:rFonts w:eastAsia="Arial" w:cs="Arial"/>
        </w:rPr>
        <w:t>Wat willen we bereiken?</w:t>
      </w:r>
    </w:p>
    <w:p w14:paraId="474C5034" w14:textId="77777777" w:rsidR="00C9015F" w:rsidRDefault="001F0E2C">
      <w:pPr>
        <w:keepLines/>
        <w:rPr>
          <w:rFonts w:eastAsia="Arial" w:cs="Arial"/>
        </w:rPr>
      </w:pPr>
      <w:r>
        <w:rPr>
          <w:rFonts w:eastAsia="Arial" w:cs="Arial"/>
        </w:rPr>
        <w:t>We blijven werken aan de 3 doelstellingen die betrekking hebben op jongeren die jeugdhulp nodig hebben (vastgesteld door de gemeenteraad, december 2021):</w:t>
      </w:r>
    </w:p>
    <w:p w14:paraId="55ADB82D" w14:textId="77777777" w:rsidR="00C9015F" w:rsidRDefault="001F0E2C" w:rsidP="00596CE7">
      <w:pPr>
        <w:keepLines/>
        <w:numPr>
          <w:ilvl w:val="0"/>
          <w:numId w:val="33"/>
        </w:numPr>
        <w:rPr>
          <w:rFonts w:eastAsia="Arial" w:cs="Arial"/>
        </w:rPr>
      </w:pPr>
      <w:r>
        <w:rPr>
          <w:rFonts w:eastAsia="Arial" w:cs="Arial"/>
        </w:rPr>
        <w:t>Zoveel mogelijk jongeren met jeugdhulp wonen ‘zo thuis mogelijk’.</w:t>
      </w:r>
    </w:p>
    <w:p w14:paraId="047F75A9" w14:textId="77777777" w:rsidR="00C9015F" w:rsidRDefault="001F0E2C" w:rsidP="00596CE7">
      <w:pPr>
        <w:keepLines/>
        <w:numPr>
          <w:ilvl w:val="0"/>
          <w:numId w:val="33"/>
        </w:numPr>
        <w:rPr>
          <w:rFonts w:eastAsia="Arial" w:cs="Arial"/>
        </w:rPr>
      </w:pPr>
      <w:r>
        <w:rPr>
          <w:rFonts w:eastAsia="Arial" w:cs="Arial"/>
        </w:rPr>
        <w:t>Alle jongeren met jeugdhulp (inclusief jeugdbescherming) krijgen de juiste zorg op de juiste plek.</w:t>
      </w:r>
    </w:p>
    <w:p w14:paraId="28D189AC" w14:textId="77777777" w:rsidR="00C9015F" w:rsidRDefault="001F0E2C" w:rsidP="00596CE7">
      <w:pPr>
        <w:keepLines/>
        <w:numPr>
          <w:ilvl w:val="0"/>
          <w:numId w:val="33"/>
        </w:numPr>
        <w:rPr>
          <w:rFonts w:eastAsia="Arial" w:cs="Arial"/>
        </w:rPr>
      </w:pPr>
      <w:r>
        <w:rPr>
          <w:rFonts w:eastAsia="Arial" w:cs="Arial"/>
        </w:rPr>
        <w:t>Alle jongeren vanaf 16 jaar met jeugdhulp hebben perspectief op werk, onderwijs, eigen woonruimte, relatie.</w:t>
      </w:r>
    </w:p>
    <w:p w14:paraId="099B4495" w14:textId="77777777" w:rsidR="00C9015F" w:rsidRDefault="001F0E2C">
      <w:pPr>
        <w:pStyle w:val="Kop6"/>
      </w:pPr>
      <w:r>
        <w:lastRenderedPageBreak/>
        <w:t>Wat gaan we daarvoor doen?</w:t>
      </w:r>
    </w:p>
    <w:p w14:paraId="24A2CB57" w14:textId="77777777" w:rsidR="00C9015F" w:rsidRDefault="001F0E2C">
      <w:pPr>
        <w:pStyle w:val="Kop8"/>
      </w:pPr>
      <w:r>
        <w:t>Wij bieden onze jonge inwoners en hun ouders/verzorgers jeugdhulp. (050.040.010)</w:t>
      </w:r>
    </w:p>
    <w:p w14:paraId="145F9FD3" w14:textId="77777777" w:rsidR="00C9015F" w:rsidRDefault="001F0E2C" w:rsidP="00596CE7">
      <w:pPr>
        <w:keepLines/>
        <w:numPr>
          <w:ilvl w:val="0"/>
          <w:numId w:val="34"/>
        </w:numPr>
        <w:rPr>
          <w:rFonts w:eastAsia="Arial" w:cs="Arial"/>
        </w:rPr>
      </w:pPr>
      <w:r>
        <w:rPr>
          <w:rFonts w:eastAsia="Arial" w:cs="Arial"/>
        </w:rPr>
        <w:t>We zetten de aanpak voort waarin de samenleving, onze partners, het eigen netwerk én de individuele inwoners een gezamenlijke rol en gezamenlijke verantwoordelijkheid hebben. Hulp en ondersteuning zijn hierin niet een doel, maar een middel voor inwoners die het (nog) niet lukt om op eigen kracht volwaardig deel te nemen aan de samenleving. Ondersteuning is nadrukkelijk gericht op versterking van de eigen kracht. Daarmee blijft onze focus gericht op onze integrale toegang (Voormekaar en Fijnder), het resultaatgerichte werken en de samenwerking tussen voorliggende voorzieningen en zorgaanbieders. Landelijk, regionaal en lokaal wordt er gewerkt aan de uitwerking en implementatie van de Hervormingsagenda. De Hervormingsagenda Jeugd bevat een omvangrijk pakket afspraken met als doel de jeugdzorg te verbeteren en financieel gezond te maken. Gemeenten en het Rijk gaan structureel investeren in de landelijke kwaliteit en effectiviteit van jeugdhulp. Daarnaast wordt de Jeugdwet aangepast, waardoor duidelijker wordt waarvoor kinderen en ouders hulp kunnen krijgen. Deze landelijke wetgeving is van invloed op het werk van het Voormekaar Team en hoe we inkopen. Daarbij legt de Hervormingsagenda de nadruk op preventie. We volgen de landelijke ontwikkelingen op de voet, beïnvloeden deze waar het kan en anticiperen daarop.</w:t>
      </w:r>
    </w:p>
    <w:p w14:paraId="3383259D" w14:textId="77777777" w:rsidR="00C9015F" w:rsidRDefault="001F0E2C">
      <w:pPr>
        <w:rPr>
          <w:rFonts w:eastAsia="Arial" w:cs="Arial"/>
        </w:rPr>
      </w:pPr>
      <w:r>
        <w:rPr>
          <w:rFonts w:eastAsia="Arial" w:cs="Arial"/>
        </w:rPr>
        <w:t>De gemeente Berkelland heeft zich samen met het SDA aangesloten bij de G7 Gelderse jeugdhulpregio's om de beschikbaarheid en bereikbaarheid van hoog specialistische jeugdhulp (ook wel essentiële functies genoemd) te verbeteren. Deze samenwerking, met gemeentes, zorgaanbieders, ervaringsdeskundigen, onderwijs en verwijzers heeft als doel om op 'essentiële functies’ de zorg te transformeren. Zodat deze van betere kwaliteit en dicht bij huis is.</w:t>
      </w:r>
    </w:p>
    <w:p w14:paraId="24A5B49D" w14:textId="77777777" w:rsidR="003F24DC" w:rsidRDefault="003F24DC">
      <w:pPr>
        <w:rPr>
          <w:rFonts w:eastAsia="Arial" w:cs="Arial"/>
        </w:rPr>
      </w:pPr>
    </w:p>
    <w:p w14:paraId="3B7B80BB" w14:textId="59E824E8" w:rsidR="00C9015F" w:rsidRDefault="001F0E2C" w:rsidP="003F24DC">
      <w:pPr>
        <w:keepNext/>
        <w:rPr>
          <w:rFonts w:eastAsia="Arial" w:cs="Arial"/>
          <w:b/>
        </w:rPr>
      </w:pPr>
      <w:r>
        <w:rPr>
          <w:rFonts w:eastAsia="Arial" w:cs="Arial"/>
          <w:b/>
        </w:rPr>
        <w:t xml:space="preserve">Kwaliteit </w:t>
      </w:r>
      <w:r>
        <w:rPr>
          <w:noProof/>
        </w:rPr>
        <mc:AlternateContent>
          <mc:Choice Requires="wps">
            <w:drawing>
              <wp:inline distT="0" distB="0" distL="0" distR="0" wp14:anchorId="6E5DB80A" wp14:editId="1C6A5417">
                <wp:extent cx="127000" cy="127000"/>
                <wp:effectExtent l="0" t="0" r="19050" b="19050"/>
                <wp:docPr id="100224" name="RoundRectangle 100224"/>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DF790C"/>
                        </a:solidFill>
                        <a:ln>
                          <a:solidFill>
                            <a:srgbClr val="DF790C"/>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7DF49233" id="RoundRectangle 100224"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" fillcolor="#df790c" strokecolor="#df790c" strokeweight="1pt">
                <v:stroke joinstyle="miter"/>
                <w10:anchorlock/>
              </v:roundrect>
            </w:pict>
          </mc:Fallback>
        </mc:AlternateContent>
      </w:r>
    </w:p>
    <w:p w14:paraId="0C0659DB" w14:textId="77777777" w:rsidR="00C9015F" w:rsidRDefault="001F0E2C">
      <w:pPr>
        <w:rPr>
          <w:rFonts w:eastAsia="Arial" w:cs="Arial"/>
        </w:rPr>
      </w:pPr>
      <w:r>
        <w:rPr>
          <w:rFonts w:eastAsia="Arial" w:cs="Arial"/>
        </w:rPr>
        <w:t>Het percentage jongeren dat zorg ontvangt binnen de gemeente Berkelland is in het afgelopen jaar nagenoeg stabiel gebleven. In het eerste kwartaal van 2023 waren 662 jeugdigen in zorg; in het vierde kwartaal van 2025 bedroeg dit aantal 656. Desondanks is er sprake van een lichte daling van de zorgkosten. Deze daling is rechtstreeks toe te schrijven aan een afname van het aantal plaatsingsdagen binnen de HVC. Door de invoering van een nieuwe vorm van regionale zorginkoop in 2026, waarbij wordt overgestapt van een lumpsum-financiering naar een PxQ-systematiek, is het op dit moment lastig om een betrouwbare doorrekening te maken van de verwachte jeugdhulpkosten voor 2026. Door middel van monitoring van de sturingsmaatregelen wordt voortdurend gewerkt aan het versterken van het preventieve, collectieve voorveld. Het doel hiervan is het aantal jeugdigen dat gebruikmaakt van jeugdzorg te verminderen, zodat deze zorg beschikbaar blijft voor de meest kwetsbare jeugdigen binnen de samenleving.</w:t>
      </w:r>
    </w:p>
    <w:p w14:paraId="468A3FF9" w14:textId="74738207" w:rsidR="00C9015F" w:rsidRDefault="001F0E2C" w:rsidP="003F24DC">
      <w:pPr>
        <w:keepNext/>
        <w:rPr>
          <w:rFonts w:eastAsia="Arial" w:cs="Arial"/>
          <w:b/>
        </w:rPr>
      </w:pPr>
      <w:r>
        <w:rPr>
          <w:rFonts w:eastAsia="Arial" w:cs="Arial"/>
          <w:b/>
        </w:rPr>
        <w:t xml:space="preserve">Geld </w:t>
      </w:r>
      <w:r>
        <w:rPr>
          <w:noProof/>
        </w:rPr>
        <mc:AlternateContent>
          <mc:Choice Requires="wps">
            <w:drawing>
              <wp:inline distT="0" distB="0" distL="0" distR="0" wp14:anchorId="3628C4F5" wp14:editId="5518B33C">
                <wp:extent cx="127000" cy="127000"/>
                <wp:effectExtent l="0" t="0" r="19050" b="19050"/>
                <wp:docPr id="100226" name="RoundRectangle 100226"/>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15659"/>
                        </a:solidFill>
                        <a:ln>
                          <a:solidFill>
                            <a:srgbClr val="E15659"/>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2A1AE903" id="RoundRectangle 100226"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" fillcolor="#e15659" strokecolor="#e15659" strokeweight="1pt">
                <v:stroke joinstyle="miter"/>
                <w10:anchorlock/>
              </v:roundrect>
            </w:pict>
          </mc:Fallback>
        </mc:AlternateContent>
      </w:r>
    </w:p>
    <w:p w14:paraId="40C50A73" w14:textId="77777777" w:rsidR="00C9015F" w:rsidRDefault="001F0E2C">
      <w:pPr>
        <w:rPr>
          <w:rFonts w:eastAsia="Arial" w:cs="Arial"/>
        </w:rPr>
      </w:pPr>
      <w:r>
        <w:rPr>
          <w:rFonts w:eastAsia="Arial" w:cs="Arial"/>
          <w:color w:val="242424"/>
        </w:rPr>
        <w:t>De gemiddelde lasten per jeugdige met hoog complexe jeugdzorg met verblijf is relatief hoog, het is daarom direct zichtbaar wanneer er een lager aantal cliënten gebruik maakt van deze zorg.</w:t>
      </w:r>
    </w:p>
    <w:p w14:paraId="622EB332" w14:textId="77777777" w:rsidR="00C9015F" w:rsidRDefault="001F0E2C">
      <w:pPr>
        <w:pStyle w:val="Kop8"/>
      </w:pPr>
      <w:r>
        <w:t>Leerlingenvervoer en vraagafhankelijk jeugdvervoer zijn beschikbaar binnen onze gemeente. (050.040.030)</w:t>
      </w:r>
    </w:p>
    <w:p w14:paraId="349D61B4" w14:textId="77777777" w:rsidR="00C9015F" w:rsidRDefault="001F0E2C">
      <w:pPr>
        <w:rPr>
          <w:rFonts w:eastAsia="Arial" w:cs="Arial"/>
        </w:rPr>
      </w:pPr>
      <w:r>
        <w:rPr>
          <w:rFonts w:eastAsia="Arial" w:cs="Arial"/>
        </w:rPr>
        <w:t>De komende jaren staan we voor de uitdaging om leerlingenvervoer beschikbaar en betrouwbaar te houden, ondanks toenemende logistieke complexiteit en een gebrek aan chauffeurs. Het beheersen van stijgende kosten zonder in te boeten op veiligheid en comfort is cruciaal. Deze uitdagingen vragen om een integrale aanpak en samenwerking tussen scholen, ouders, en vervoerders om toekomstbestendige en efficiënte oplossingen te realiseren. Een eerste stap is genomen om op VSO-scholen door Arriva vervoerslessen aan te bieden, om jongeren kennis te laten maken met het openbaar vervoer. Om de zelfstandigheid van jongeren in het openbaar vervoer en het gebruik van het openbaar vervoer door jongeren te vergroten.</w:t>
      </w:r>
    </w:p>
    <w:p w14:paraId="3988B59E" w14:textId="77777777" w:rsidR="003F24DC" w:rsidRDefault="003F24DC">
      <w:pPr>
        <w:rPr>
          <w:rFonts w:eastAsia="Arial" w:cs="Arial"/>
        </w:rPr>
      </w:pPr>
    </w:p>
    <w:p w14:paraId="3D2DC5B9" w14:textId="1F925392" w:rsidR="00C9015F" w:rsidRDefault="001F0E2C" w:rsidP="003F24DC">
      <w:pPr>
        <w:keepNext/>
        <w:rPr>
          <w:rFonts w:eastAsia="Arial" w:cs="Arial"/>
          <w:b/>
        </w:rPr>
      </w:pPr>
      <w:r>
        <w:rPr>
          <w:rFonts w:eastAsia="Arial" w:cs="Arial"/>
          <w:b/>
        </w:rPr>
        <w:t xml:space="preserve">Kwaliteit </w:t>
      </w:r>
      <w:r>
        <w:rPr>
          <w:noProof/>
        </w:rPr>
        <mc:AlternateContent>
          <mc:Choice Requires="wps">
            <w:drawing>
              <wp:inline distT="0" distB="0" distL="0" distR="0" wp14:anchorId="2FA0E289" wp14:editId="4A1F5E29">
                <wp:extent cx="127000" cy="127000"/>
                <wp:effectExtent l="0" t="0" r="19050" b="19050"/>
                <wp:docPr id="100228" name="RoundRectangle 10022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5987C8C0" id="RoundRectangle 10022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200725EC" w14:textId="77777777" w:rsidR="00C9015F" w:rsidRDefault="001F0E2C">
      <w:pPr>
        <w:rPr>
          <w:rFonts w:eastAsia="Arial" w:cs="Arial"/>
        </w:rPr>
      </w:pPr>
      <w:r>
        <w:rPr>
          <w:rFonts w:eastAsia="Arial" w:cs="Arial"/>
        </w:rPr>
        <w:t>Geen bijzonderheden, tot nu toe valt het binnen de begroting. </w:t>
      </w:r>
    </w:p>
    <w:p w14:paraId="26E10D90" w14:textId="2A533B76" w:rsidR="00C9015F" w:rsidRDefault="001F0E2C" w:rsidP="003F24DC">
      <w:pPr>
        <w:keepNext/>
        <w:rPr>
          <w:rFonts w:eastAsia="Arial" w:cs="Arial"/>
          <w:b/>
        </w:rPr>
      </w:pPr>
      <w:r>
        <w:rPr>
          <w:rFonts w:eastAsia="Arial" w:cs="Arial"/>
          <w:b/>
        </w:rPr>
        <w:lastRenderedPageBreak/>
        <w:t xml:space="preserve">Geld </w:t>
      </w:r>
      <w:r>
        <w:rPr>
          <w:noProof/>
        </w:rPr>
        <mc:AlternateContent>
          <mc:Choice Requires="wps">
            <w:drawing>
              <wp:inline distT="0" distB="0" distL="0" distR="0" wp14:anchorId="306C342C" wp14:editId="421A3754">
                <wp:extent cx="127000" cy="127000"/>
                <wp:effectExtent l="0" t="0" r="19050" b="19050"/>
                <wp:docPr id="100230" name="RoundRectangle 100230"/>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4E51EDAB" id="RoundRectangle 100230"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22D224E8" w14:textId="77777777" w:rsidR="00C9015F" w:rsidRDefault="001F0E2C">
      <w:pPr>
        <w:pStyle w:val="Kop8"/>
      </w:pPr>
      <w:r>
        <w:t>Wij verbeteren de samenwerking tussen ouders, school, politie en hulpverleners voor het veilig en ‘zo thuis mogelijk’ opgroeien van onze jeugd. (050.040.020)</w:t>
      </w:r>
    </w:p>
    <w:p w14:paraId="72DE98B8" w14:textId="77777777" w:rsidR="00C9015F" w:rsidRDefault="001F0E2C" w:rsidP="00596CE7">
      <w:pPr>
        <w:keepLines/>
        <w:numPr>
          <w:ilvl w:val="0"/>
          <w:numId w:val="35"/>
        </w:numPr>
        <w:rPr>
          <w:rFonts w:eastAsia="Arial" w:cs="Arial"/>
        </w:rPr>
      </w:pPr>
      <w:r>
        <w:rPr>
          <w:rFonts w:eastAsia="Arial" w:cs="Arial"/>
        </w:rPr>
        <w:t>We zetten het Regieoverleg Jongeren Berkelland voort met politie, Boa’s, onderwijs, leerplicht, Voormekaar, jongerenwerk en zorg.</w:t>
      </w:r>
    </w:p>
    <w:p w14:paraId="6095ACC6" w14:textId="77777777" w:rsidR="00C9015F" w:rsidRDefault="001F0E2C" w:rsidP="00596CE7">
      <w:pPr>
        <w:keepLines/>
        <w:numPr>
          <w:ilvl w:val="0"/>
          <w:numId w:val="35"/>
        </w:numPr>
        <w:rPr>
          <w:rFonts w:eastAsia="Arial" w:cs="Arial"/>
        </w:rPr>
      </w:pPr>
      <w:r>
        <w:rPr>
          <w:rFonts w:eastAsia="Arial" w:cs="Arial"/>
        </w:rPr>
        <w:t>We leggen de verbinding met de Woonzorgstrategie om zelfstandige woonruimte te realiseren voor 18-jarigen die in een pleeggezin, gezinshuis of residentiële jeugdinstelling wonen</w:t>
      </w:r>
    </w:p>
    <w:p w14:paraId="2F7496A5" w14:textId="77777777" w:rsidR="003F24DC" w:rsidRDefault="003F24DC" w:rsidP="003F24DC">
      <w:pPr>
        <w:rPr>
          <w:rFonts w:eastAsia="Arial" w:cs="Arial"/>
        </w:rPr>
      </w:pPr>
    </w:p>
    <w:p w14:paraId="75309956" w14:textId="5C3F12EA" w:rsidR="00C9015F" w:rsidRDefault="001F0E2C" w:rsidP="003F24DC">
      <w:pPr>
        <w:keepNext/>
        <w:rPr>
          <w:rFonts w:eastAsia="Arial" w:cs="Arial"/>
          <w:b/>
        </w:rPr>
      </w:pPr>
      <w:r>
        <w:rPr>
          <w:rFonts w:eastAsia="Arial" w:cs="Arial"/>
          <w:b/>
        </w:rPr>
        <w:t xml:space="preserve">Kwaliteit </w:t>
      </w:r>
      <w:r>
        <w:rPr>
          <w:noProof/>
        </w:rPr>
        <mc:AlternateContent>
          <mc:Choice Requires="wps">
            <w:drawing>
              <wp:inline distT="0" distB="0" distL="0" distR="0" wp14:anchorId="02C965F7" wp14:editId="03595D0C">
                <wp:extent cx="127000" cy="127000"/>
                <wp:effectExtent l="0" t="0" r="19050" b="19050"/>
                <wp:docPr id="100232" name="RoundRectangle 10023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24395106" id="RoundRectangle 10023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64776ACE" w14:textId="77777777" w:rsidR="00C9015F" w:rsidRDefault="001F0E2C">
      <w:pPr>
        <w:rPr>
          <w:rFonts w:eastAsia="Arial" w:cs="Arial"/>
        </w:rPr>
      </w:pPr>
      <w:r>
        <w:rPr>
          <w:rFonts w:eastAsia="Arial" w:cs="Arial"/>
        </w:rPr>
        <w:t>Het regieoverleg jongeren Berkelland met politie, Boa’s, onderwijs, leerplicht, Voormekaar, jongerenwerk en zorg is in 2025 voortgezet. Op regionaal niveau wordt binnen de Achterhoek gewerkt aan een sterke veiligheidsketen, waarbij de expertise van verschillende partners wordt benut in het belang van jeugdigen. In dat kader zijn regionale samenwerkingsafspraken opgesteld met Veilig Thuis Noord Oost Gelderland, die op lokaal niveau worden geïmplementeerd. Momenteel vindt op NOG-niveau een herijking van de governance op het gebied van zorg en veiligheid plaats, met als doel de besluitvorming rondom zorg- en veiligheidsvraagstukken te verbeteren.</w:t>
      </w:r>
    </w:p>
    <w:p w14:paraId="1C8FE027" w14:textId="0C1252E3" w:rsidR="00C9015F" w:rsidRDefault="001F0E2C" w:rsidP="003F24DC">
      <w:pPr>
        <w:keepNext/>
        <w:rPr>
          <w:rFonts w:eastAsia="Arial" w:cs="Arial"/>
          <w:b/>
        </w:rPr>
      </w:pPr>
      <w:r>
        <w:rPr>
          <w:rFonts w:eastAsia="Arial" w:cs="Arial"/>
          <w:b/>
        </w:rPr>
        <w:t xml:space="preserve">Geld </w:t>
      </w:r>
      <w:r>
        <w:rPr>
          <w:noProof/>
        </w:rPr>
        <mc:AlternateContent>
          <mc:Choice Requires="wps">
            <w:drawing>
              <wp:inline distT="0" distB="0" distL="0" distR="0" wp14:anchorId="16533E33" wp14:editId="1285F4C6">
                <wp:extent cx="127000" cy="127000"/>
                <wp:effectExtent l="0" t="0" r="19050" b="19050"/>
                <wp:docPr id="100234" name="RoundRectangle 100234"/>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09ED85B1" id="RoundRectangle 100234"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56970AD0" w14:textId="77777777" w:rsidR="00C9015F" w:rsidRDefault="001F0E2C">
      <w:pPr>
        <w:pStyle w:val="Kop6"/>
      </w:pPr>
      <w:r>
        <w:t>Speerpunt</w:t>
      </w:r>
    </w:p>
    <w:p w14:paraId="7B86B4CF" w14:textId="77777777" w:rsidR="00C9015F" w:rsidRDefault="001F0E2C">
      <w:pPr>
        <w:pStyle w:val="Kop7"/>
      </w:pPr>
      <w:r>
        <w:t>Een robuuste uitvoering en toegang. (050.500)</w:t>
      </w:r>
    </w:p>
    <w:p w14:paraId="79D374F0" w14:textId="77777777" w:rsidR="00C9015F" w:rsidRDefault="001F0E2C">
      <w:pPr>
        <w:keepLines/>
        <w:rPr>
          <w:rFonts w:eastAsia="Arial" w:cs="Arial"/>
        </w:rPr>
      </w:pPr>
      <w:r>
        <w:rPr>
          <w:rFonts w:eastAsia="Arial" w:cs="Arial"/>
        </w:rPr>
        <w:t>Wat willen we bereiken?</w:t>
      </w:r>
    </w:p>
    <w:p w14:paraId="403A1240" w14:textId="77777777" w:rsidR="00C9015F" w:rsidRDefault="001F0E2C">
      <w:pPr>
        <w:keepLines/>
        <w:rPr>
          <w:rFonts w:eastAsia="Arial" w:cs="Arial"/>
        </w:rPr>
      </w:pPr>
      <w:r>
        <w:rPr>
          <w:rFonts w:eastAsia="Arial" w:cs="Arial"/>
        </w:rPr>
        <w:t>Onze Voormekaar Teams zijn de kern van de uitvoering van de Wmo en Jeugdwet. We vertrouwen op de bestendiging van de huidige aanpak en onze leidende principes over de eigen verantwoordelijkheid van inwoners enerzijds en formele zorg anderzijds. Elke inwoner kan contact opnemen met Voormekaar (VMK). Uitgangspunt is en blijft: laagdrempelig, toegankelijk en klantvriendelijk. De inwoner hoeft zijn verhaal maar één keer te vertellen. We zijn ook de toegangspoort voor vragen op het gebied van werk en inkomen; we werken hierin nauw samen met Fijnder.</w:t>
      </w:r>
    </w:p>
    <w:p w14:paraId="0EDAECDB" w14:textId="77777777" w:rsidR="00C9015F" w:rsidRDefault="001F0E2C">
      <w:pPr>
        <w:keepLines/>
        <w:rPr>
          <w:rFonts w:eastAsia="Arial" w:cs="Arial"/>
        </w:rPr>
      </w:pPr>
      <w:r>
        <w:rPr>
          <w:rFonts w:eastAsia="Arial" w:cs="Arial"/>
        </w:rPr>
        <w:t>Er vindt een integrale intake plaats, zodat we een goed beeld krijgen van de leefwereld van de inwoner. We zetten in op preventie: via de Toegang wijzen we de weg en stimuleren we inwoners om hun eigen mogelijkheden te benutten, gebruik te maken van hun eigen netwerk en van voorliggende voorzieningen. We signaleren schulden in een vroeg stadium en bieden ondersteuning om erger te voorkomen. We zijn aanwezig binnen het onderwijs en in de kernen (inloop). Vanuit VMK is er in 2 kernen een praktijkondersteuner jeugd (POH-jeugd) ingezet om lichte ondersteuning te bieden aan jongeren. Doel is om de eerstelijns jeugdzorg vanuit de huisartsenpraktijk te versterken en te verbinden met het brede veld van de jeugdhulpverlening, waardoor de jeugdige laagdrempelig passende zorg krijgt, de huisarts wordt ontlast en onnodige dure zorg wordt voorkomen. Voor volwassen inwoners kunnen we Welzijn op Recept aanbieden. In het geval er uit de integrale intake blijkt dat er meer nodig is, dan vindt er een onderzoek plaats door een casusregisseur. De casusregisseur kan hulp op maat inzetten als dit noodzakelijk is, en voert daarna regie op de voortgang van het zorgtraject en volgt of de resultaten behaald worden. Uitgangspunt is: zo licht, kort en dichtbij als mogelijk, zwaarder en specialistisch waar noodzakelijk.</w:t>
      </w:r>
    </w:p>
    <w:p w14:paraId="7FBD4B98" w14:textId="77777777" w:rsidR="00C9015F" w:rsidRDefault="001F0E2C">
      <w:pPr>
        <w:rPr>
          <w:rFonts w:eastAsia="Arial" w:cs="Arial"/>
        </w:rPr>
      </w:pPr>
      <w:r>
        <w:rPr>
          <w:rFonts w:eastAsia="Arial" w:cs="Arial"/>
        </w:rPr>
        <w:t>De nieuwe aanbesteding geeft ons de mogelijkheid om een deel van de inzet die we nu in regionaal verband inkopen, op termijn vanuit een sterke lokale sociale basis in te zetten.</w:t>
      </w:r>
    </w:p>
    <w:p w14:paraId="1C0A15B5" w14:textId="77777777" w:rsidR="00C9015F" w:rsidRDefault="001F0E2C">
      <w:pPr>
        <w:pStyle w:val="Kop6"/>
      </w:pPr>
      <w:r>
        <w:lastRenderedPageBreak/>
        <w:t>Wat gaan we daarvoor doen?</w:t>
      </w:r>
    </w:p>
    <w:p w14:paraId="49EF9499" w14:textId="77777777" w:rsidR="00C9015F" w:rsidRDefault="001F0E2C">
      <w:pPr>
        <w:pStyle w:val="Kop8"/>
      </w:pPr>
      <w:r>
        <w:t>Voormekaar staat voor een robuuste toegang waarin de dienstverlening aansluit bij nieuwe ontwikkelingen.</w:t>
      </w:r>
    </w:p>
    <w:p w14:paraId="0724953E" w14:textId="77777777" w:rsidR="00C9015F" w:rsidRDefault="001F0E2C">
      <w:pPr>
        <w:keepLines/>
        <w:rPr>
          <w:rFonts w:eastAsia="Arial" w:cs="Arial"/>
        </w:rPr>
      </w:pPr>
      <w:r>
        <w:rPr>
          <w:rFonts w:eastAsia="Arial" w:cs="Arial"/>
        </w:rPr>
        <w:t>De afgelopen jaren is Voormekaar uitgegroeid tot een stevige partner in de toegang en dienstverlening van het sociaal domein. Als accenten voor de komende periode zien we met name de ontwikkeling van de lichte hulpverlening, de versterking van de actieve casusregie en een stevige inzet door de sociale basis.</w:t>
      </w:r>
    </w:p>
    <w:p w14:paraId="217E0EF7" w14:textId="77777777" w:rsidR="00C9015F" w:rsidRDefault="001F0E2C">
      <w:pPr>
        <w:keepLines/>
        <w:rPr>
          <w:rFonts w:eastAsia="Arial" w:cs="Arial"/>
        </w:rPr>
      </w:pPr>
      <w:r>
        <w:rPr>
          <w:rFonts w:eastAsia="Arial" w:cs="Arial"/>
        </w:rPr>
        <w:t>Concrete maatregelen om kwalitatief goede en betaalbare zorg en ondersteuning te kunnen (blijven) bieden:</w:t>
      </w:r>
    </w:p>
    <w:p w14:paraId="7C10F058" w14:textId="77777777" w:rsidR="00C9015F" w:rsidRDefault="001F0E2C" w:rsidP="00596CE7">
      <w:pPr>
        <w:keepLines/>
        <w:numPr>
          <w:ilvl w:val="0"/>
          <w:numId w:val="36"/>
        </w:numPr>
        <w:rPr>
          <w:rFonts w:eastAsia="Arial" w:cs="Arial"/>
        </w:rPr>
      </w:pPr>
      <w:r>
        <w:rPr>
          <w:rFonts w:eastAsia="Arial" w:cs="Arial"/>
        </w:rPr>
        <w:t>Nadrukkelijker inzetten op verwijzing naar de dorpskamer en de arbeidsmatige dagbesteding</w:t>
      </w:r>
    </w:p>
    <w:p w14:paraId="30E15F46" w14:textId="77777777" w:rsidR="00C9015F" w:rsidRDefault="001F0E2C" w:rsidP="00596CE7">
      <w:pPr>
        <w:keepLines/>
        <w:numPr>
          <w:ilvl w:val="0"/>
          <w:numId w:val="36"/>
        </w:numPr>
        <w:rPr>
          <w:rFonts w:eastAsia="Arial" w:cs="Arial"/>
        </w:rPr>
      </w:pPr>
      <w:r>
        <w:rPr>
          <w:rFonts w:eastAsia="Arial" w:cs="Arial"/>
        </w:rPr>
        <w:t>We streven naar beschikkingen met een passende beschikkingsduur, waarbij we een onderscheid maken tussen trajecten waarin we ontwikkeling verwachten en trajecten die langdurend en/of laagfrequent zijn. We richten onze aandacht op het voorkomen dat zorg onnodig lang duurt.</w:t>
      </w:r>
    </w:p>
    <w:p w14:paraId="5110CB48" w14:textId="77777777" w:rsidR="00C9015F" w:rsidRDefault="001F0E2C" w:rsidP="00596CE7">
      <w:pPr>
        <w:keepLines/>
        <w:numPr>
          <w:ilvl w:val="0"/>
          <w:numId w:val="36"/>
        </w:numPr>
        <w:rPr>
          <w:rFonts w:eastAsia="Arial" w:cs="Arial"/>
        </w:rPr>
      </w:pPr>
      <w:r>
        <w:rPr>
          <w:rFonts w:eastAsia="Arial" w:cs="Arial"/>
        </w:rPr>
        <w:t>Meer sturen op Wet Langdurige Zorg (WLZ) als de inwoner hiervoor in aanmerking komt (en de duur van de toewijzing hierop aanpassen)</w:t>
      </w:r>
    </w:p>
    <w:p w14:paraId="0C53749B" w14:textId="77777777" w:rsidR="00C9015F" w:rsidRDefault="001F0E2C" w:rsidP="00596CE7">
      <w:pPr>
        <w:keepLines/>
        <w:numPr>
          <w:ilvl w:val="0"/>
          <w:numId w:val="36"/>
        </w:numPr>
        <w:rPr>
          <w:rFonts w:eastAsia="Arial" w:cs="Arial"/>
        </w:rPr>
      </w:pPr>
      <w:r>
        <w:rPr>
          <w:rFonts w:eastAsia="Arial" w:cs="Arial"/>
        </w:rPr>
        <w:t>Duidelijke afspraken maken met de zorgaanbieder bij start traject: datum voortgangsgesprek plannen, sturen op het maken van een evaluatieverslag (in de huidige inkoop is het samenspel tussen inwoner, zorgaanbieder en casusregisseur niet goed vastgelegd).</w:t>
      </w:r>
    </w:p>
    <w:p w14:paraId="78AD23EA" w14:textId="77777777" w:rsidR="00C9015F" w:rsidRDefault="001F0E2C" w:rsidP="00596CE7">
      <w:pPr>
        <w:keepLines/>
        <w:numPr>
          <w:ilvl w:val="0"/>
          <w:numId w:val="36"/>
        </w:numPr>
        <w:rPr>
          <w:rFonts w:eastAsia="Arial" w:cs="Arial"/>
        </w:rPr>
      </w:pPr>
      <w:r>
        <w:rPr>
          <w:rFonts w:eastAsia="Arial" w:cs="Arial"/>
        </w:rPr>
        <w:t>Lichte hulpverlening zelf uitvoeren: in samenwerking met de POH-jeugd, een collectief aanbod ontwikkelen voor individuele vragen (jeugd) die vaak voorkomen en die gebundeld kunnen worden tot een groepsaanbod, bijvoorbeeld in de vorm van trainingen. We gaan zelf 2 KIES-trainingen (kinderen in een echtscheiding) geven. We gaan het aantal trajecten Welzijn op Recept uitbreiden.</w:t>
      </w:r>
    </w:p>
    <w:p w14:paraId="2547BE65" w14:textId="77777777" w:rsidR="00C9015F" w:rsidRDefault="001F0E2C" w:rsidP="00596CE7">
      <w:pPr>
        <w:keepLines/>
        <w:numPr>
          <w:ilvl w:val="0"/>
          <w:numId w:val="36"/>
        </w:numPr>
        <w:rPr>
          <w:rFonts w:eastAsia="Arial" w:cs="Arial"/>
        </w:rPr>
      </w:pPr>
      <w:r>
        <w:rPr>
          <w:rFonts w:eastAsia="Arial" w:cs="Arial"/>
        </w:rPr>
        <w:t>Bestaande samenwerking versterken: na een succesvolle pilot van het jongerenwerk binnen twee middelbare scholen, wordt deze verder uitgebreid naar een derde middelbare school binnen Berkelland. We streven ernaar om in elke kern een POH-jeugd in te zetten</w:t>
      </w:r>
    </w:p>
    <w:p w14:paraId="4C60023B" w14:textId="77777777" w:rsidR="00C9015F" w:rsidRDefault="001F0E2C">
      <w:pPr>
        <w:keepLines/>
        <w:rPr>
          <w:rFonts w:eastAsia="Arial" w:cs="Arial"/>
        </w:rPr>
      </w:pPr>
      <w:r>
        <w:rPr>
          <w:rFonts w:eastAsia="Arial" w:cs="Arial"/>
        </w:rPr>
        <w:t>Voormekaar en team Dienst openbare orde en veiligheid (team DOOV) worden geconfronteerd met steeds complexere casuïstiek van inwoners. Door de Hervormingsagenda jeugd - en dan specifiek het Toekomstscenario Jeugd- en Gezinsbescherming – neemt de verantwoordelijkheid van VMK in complexe jeugdcasuïstiek verder toe. Om goed om te gaan met de toegenomen casuïstiek op het snijvlak van zorg en veiligheid (zowel voor jeugd als voor volwassenen), is er een opgave-team zorg en veiligheid gestart per 1</w:t>
      </w:r>
      <w:r>
        <w:rPr>
          <w:rFonts w:eastAsia="Arial" w:cs="Arial"/>
        </w:rPr>
        <w:noBreakHyphen/>
        <w:t>6</w:t>
      </w:r>
      <w:r>
        <w:rPr>
          <w:rFonts w:eastAsia="Arial" w:cs="Arial"/>
        </w:rPr>
        <w:noBreakHyphen/>
        <w:t>2023, voor de duur van 2 jaar. Dit team is ook helpend in de voorbereiding op de taken de we als lokale gemeente krijgen in de beweging van beschermd wonen naar beschermd thuis. Dit team ondersteunt casusregisseurs bij complexe casuïstiek. Daarnaast onderhoudt dit team actief het netwerk van partners die betrokken zijn in complexe casuïstiek.</w:t>
      </w:r>
    </w:p>
    <w:p w14:paraId="1A426D99" w14:textId="77777777" w:rsidR="00C9015F" w:rsidRDefault="001F0E2C">
      <w:pPr>
        <w:keepLines/>
        <w:rPr>
          <w:rFonts w:eastAsia="Arial" w:cs="Arial"/>
        </w:rPr>
      </w:pPr>
      <w:r>
        <w:rPr>
          <w:rFonts w:eastAsia="Arial" w:cs="Arial"/>
        </w:rPr>
        <w:t>Gezien de positieve resultaten (tussenevaluatie begin 2024) is de ambitie om dit opgaveteam om te zetten in een structureel team per 1</w:t>
      </w:r>
      <w:r>
        <w:rPr>
          <w:rFonts w:eastAsia="Arial" w:cs="Arial"/>
        </w:rPr>
        <w:noBreakHyphen/>
        <w:t>6</w:t>
      </w:r>
      <w:r>
        <w:rPr>
          <w:rFonts w:eastAsia="Arial" w:cs="Arial"/>
        </w:rPr>
        <w:noBreakHyphen/>
        <w:t>2025.</w:t>
      </w:r>
    </w:p>
    <w:p w14:paraId="01734A19" w14:textId="77777777" w:rsidR="00C9015F" w:rsidRDefault="001F0E2C">
      <w:pPr>
        <w:rPr>
          <w:rFonts w:eastAsia="Arial" w:cs="Arial"/>
        </w:rPr>
      </w:pPr>
      <w:r>
        <w:rPr>
          <w:rFonts w:eastAsia="Arial" w:cs="Arial"/>
        </w:rPr>
        <w:t>Ten slotte zal nieuwe wetgeving op het gebied van de Jeugdwet, met name de hervormingsagenda, van grote invloed zijn op hoe Voormekaar zijn werk doet. Er komt voor de Jeugdwet een scherper kader waar we als gemeente verantwoordelijk voor zijn (afbakening reikwijdte jeugdhulpplicht). Deze ontwikkelingen volgen we op de voet om ze in te bedden in de lokale praktijk.</w:t>
      </w:r>
    </w:p>
    <w:p w14:paraId="1B25965E" w14:textId="77777777" w:rsidR="003F24DC" w:rsidRDefault="003F24DC">
      <w:pPr>
        <w:rPr>
          <w:rFonts w:eastAsia="Arial" w:cs="Arial"/>
        </w:rPr>
      </w:pPr>
    </w:p>
    <w:p w14:paraId="5637BA41" w14:textId="697688CF" w:rsidR="00C9015F" w:rsidRDefault="001F0E2C" w:rsidP="003F24DC">
      <w:pPr>
        <w:keepNext/>
        <w:rPr>
          <w:rFonts w:eastAsia="Arial" w:cs="Arial"/>
          <w:b/>
        </w:rPr>
      </w:pPr>
      <w:r>
        <w:rPr>
          <w:rFonts w:eastAsia="Arial" w:cs="Arial"/>
          <w:b/>
        </w:rPr>
        <w:t xml:space="preserve">Kwaliteit </w:t>
      </w:r>
      <w:r>
        <w:rPr>
          <w:noProof/>
        </w:rPr>
        <mc:AlternateContent>
          <mc:Choice Requires="wps">
            <w:drawing>
              <wp:inline distT="0" distB="0" distL="0" distR="0" wp14:anchorId="380C1ABF" wp14:editId="436AE62B">
                <wp:extent cx="127000" cy="127000"/>
                <wp:effectExtent l="0" t="0" r="19050" b="19050"/>
                <wp:docPr id="100236" name="RoundRectangle 100236"/>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CEFF4"/>
                        </a:solidFill>
                        <a:ln>
                          <a:solidFill>
                            <a:srgbClr val="ECEFF4"/>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5067A160" id="RoundRectangle 100236"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" fillcolor="#eceff4" strokecolor="#eceff4" strokeweight="1pt">
                <v:stroke joinstyle="miter"/>
                <w10:anchorlock/>
              </v:roundrect>
            </w:pict>
          </mc:Fallback>
        </mc:AlternateContent>
      </w:r>
    </w:p>
    <w:p w14:paraId="32F12CC0" w14:textId="77777777" w:rsidR="00C9015F" w:rsidRDefault="001F0E2C">
      <w:pPr>
        <w:keepLines/>
        <w:rPr>
          <w:rFonts w:eastAsia="Arial" w:cs="Arial"/>
        </w:rPr>
      </w:pPr>
      <w:r>
        <w:rPr>
          <w:rFonts w:eastAsia="Arial" w:cs="Arial"/>
        </w:rPr>
        <w:t>Afgelopen jaar is verder gewerkt aan het versterken van de casusregie en de implementatie van de maatregelen uit de Sturingsagenda. De VMK-teams zijn gestart met het werken met een teamleider in de tweede helft van 2025. De tweede teamleider is in 2026 gestart.</w:t>
      </w:r>
    </w:p>
    <w:p w14:paraId="694E931F" w14:textId="77777777" w:rsidR="00C9015F" w:rsidRDefault="001F0E2C">
      <w:pPr>
        <w:keepLines/>
        <w:rPr>
          <w:rFonts w:eastAsia="Arial" w:cs="Arial"/>
        </w:rPr>
      </w:pPr>
      <w:r>
        <w:rPr>
          <w:rFonts w:eastAsia="Arial" w:cs="Arial"/>
        </w:rPr>
        <w:t>In 2025 is het rapport van de Rekenkamer over het functioneren van VMK met de Raad besproken. De rekenkamer was overwegend positief over de ontwikkeling van VMK. Een aandachtspunt was de monitoring. Hierover is een toezegging gedaan door het College aan de Raad.</w:t>
      </w:r>
    </w:p>
    <w:p w14:paraId="066EF025" w14:textId="77777777" w:rsidR="00C9015F" w:rsidRDefault="001F0E2C">
      <w:pPr>
        <w:rPr>
          <w:rFonts w:eastAsia="Arial" w:cs="Arial"/>
        </w:rPr>
      </w:pPr>
      <w:r>
        <w:rPr>
          <w:rFonts w:eastAsia="Arial" w:cs="Arial"/>
        </w:rPr>
        <w:lastRenderedPageBreak/>
        <w:t>In 2025 zijn we gestart met een projectleider voor de implementatie van de Hervormingsagenda, onderdeel Sterke lokale teams. </w:t>
      </w:r>
    </w:p>
    <w:p w14:paraId="2B09D6A3" w14:textId="2D175D2E" w:rsidR="00C9015F" w:rsidRDefault="001F0E2C" w:rsidP="003F24DC">
      <w:pPr>
        <w:keepNext/>
        <w:rPr>
          <w:rFonts w:eastAsia="Arial" w:cs="Arial"/>
          <w:b/>
        </w:rPr>
      </w:pPr>
      <w:r>
        <w:rPr>
          <w:rFonts w:eastAsia="Arial" w:cs="Arial"/>
          <w:b/>
        </w:rPr>
        <w:t xml:space="preserve">Geld </w:t>
      </w:r>
      <w:r>
        <w:rPr>
          <w:noProof/>
        </w:rPr>
        <mc:AlternateContent>
          <mc:Choice Requires="wps">
            <w:drawing>
              <wp:inline distT="0" distB="0" distL="0" distR="0" wp14:anchorId="770CDA6E" wp14:editId="4324B3DC">
                <wp:extent cx="127000" cy="127000"/>
                <wp:effectExtent l="0" t="0" r="19050" b="19050"/>
                <wp:docPr id="100238" name="RoundRectangle 10023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4760C99A" id="RoundRectangle 10023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337C0548" w14:textId="77777777" w:rsidR="00C9015F" w:rsidRDefault="001F0E2C">
      <w:pPr>
        <w:pStyle w:val="Kop8"/>
      </w:pPr>
      <w:r>
        <w:t>Wij versterken onze regionale samenwerking en zoeken verbanden wanneer dit onze effectiviteit verbetert.</w:t>
      </w:r>
    </w:p>
    <w:p w14:paraId="37E35B5F" w14:textId="77777777" w:rsidR="00C9015F" w:rsidRDefault="001F0E2C">
      <w:pPr>
        <w:keepLines/>
        <w:rPr>
          <w:rFonts w:eastAsia="Arial" w:cs="Arial"/>
        </w:rPr>
      </w:pPr>
      <w:r>
        <w:rPr>
          <w:rFonts w:eastAsia="Arial" w:cs="Arial"/>
        </w:rPr>
        <w:t>In de Achterhoek werken we nauw samen op het gebied van Wmo, Jeugd en Gezondheid.</w:t>
      </w:r>
    </w:p>
    <w:p w14:paraId="2835188A" w14:textId="77777777" w:rsidR="00C9015F" w:rsidRDefault="001F0E2C">
      <w:pPr>
        <w:keepLines/>
        <w:rPr>
          <w:rFonts w:eastAsia="Arial" w:cs="Arial"/>
        </w:rPr>
      </w:pPr>
      <w:r>
        <w:rPr>
          <w:rFonts w:eastAsia="Arial" w:cs="Arial"/>
        </w:rPr>
        <w:t>(De regionale samenwerking is binnen het sociaal domein van groot belang). De regionale samenwerking behelst de inkoop, maar ook het Portefeuillehoudersoverleg en diverse werkgroepen. Samen met de andere Achterhoekse gemeenten zijn we een stevige gesprekspartner voor zorgaanbieders en andere samenwerkingsrelaties. Daarin werken we samen wanneer dit van meerwaarde is, maar kiezen we voor lokale inkleuring wanneer dat beter past. Een voorbeeld van deze regionale samenwerking is het Meldpunt niet-acute zorg.</w:t>
      </w:r>
    </w:p>
    <w:p w14:paraId="17FB357C" w14:textId="77777777" w:rsidR="00C9015F" w:rsidRDefault="001F0E2C">
      <w:pPr>
        <w:rPr>
          <w:rFonts w:eastAsia="Arial" w:cs="Arial"/>
        </w:rPr>
      </w:pPr>
      <w:r>
        <w:rPr>
          <w:rFonts w:eastAsia="Arial" w:cs="Arial"/>
        </w:rPr>
        <w:t>Door landelijke wetgeving, met name de Hervormingsagenda Jeugd, is het een verplichting om regionaal samen te werken bij intensieve en complexe zorg. Momenteel is de governance van deze regionale samenwerking nog niet goed ingeregeld en wordt onderzocht hoe deze robuuster vormgegeven kan worden. De uitwerking volgt in 2025.</w:t>
      </w:r>
    </w:p>
    <w:p w14:paraId="69B3DBB2" w14:textId="77777777" w:rsidR="003F24DC" w:rsidRDefault="003F24DC">
      <w:pPr>
        <w:rPr>
          <w:rFonts w:eastAsia="Arial" w:cs="Arial"/>
        </w:rPr>
      </w:pPr>
    </w:p>
    <w:p w14:paraId="7199B3AF" w14:textId="791F6AF9" w:rsidR="00C9015F" w:rsidRDefault="001F0E2C" w:rsidP="003F24DC">
      <w:pPr>
        <w:keepNext/>
        <w:rPr>
          <w:rFonts w:eastAsia="Arial" w:cs="Arial"/>
          <w:b/>
        </w:rPr>
      </w:pPr>
      <w:r>
        <w:rPr>
          <w:rFonts w:eastAsia="Arial" w:cs="Arial"/>
          <w:b/>
        </w:rPr>
        <w:t xml:space="preserve">Kwaliteit </w:t>
      </w:r>
      <w:r>
        <w:rPr>
          <w:noProof/>
        </w:rPr>
        <mc:AlternateContent>
          <mc:Choice Requires="wps">
            <w:drawing>
              <wp:inline distT="0" distB="0" distL="0" distR="0" wp14:anchorId="7214C92C" wp14:editId="22769D6A">
                <wp:extent cx="127000" cy="127000"/>
                <wp:effectExtent l="0" t="0" r="19050" b="19050"/>
                <wp:docPr id="100240" name="RoundRectangle 100240"/>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CEFF4"/>
                        </a:solidFill>
                        <a:ln>
                          <a:solidFill>
                            <a:srgbClr val="ECEFF4"/>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089EA226" id="RoundRectangle 100240"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" fillcolor="#eceff4" strokecolor="#eceff4" strokeweight="1pt">
                <v:stroke joinstyle="miter"/>
                <w10:anchorlock/>
              </v:roundrect>
            </w:pict>
          </mc:Fallback>
        </mc:AlternateContent>
      </w:r>
    </w:p>
    <w:p w14:paraId="308F2714" w14:textId="77777777" w:rsidR="00C9015F" w:rsidRDefault="001F0E2C">
      <w:pPr>
        <w:rPr>
          <w:rFonts w:eastAsia="Arial" w:cs="Arial"/>
        </w:rPr>
      </w:pPr>
      <w:r>
        <w:rPr>
          <w:rFonts w:eastAsia="Arial" w:cs="Arial"/>
        </w:rPr>
        <w:t>We hebben afgelopen jaar gewerkt aan de implementatie van de nieuwe inkoop. Er is een algehele nieuwe aanbesteding gedaan, er is een nieuwe systematiek (PxQ) uitgerold en er is een voorbereiding gedaan voor de governance van de uitvoeringsorganisatie Sda (Sociaal domein Achterhoek).</w:t>
      </w:r>
    </w:p>
    <w:p w14:paraId="304273A0" w14:textId="34EBE5BD" w:rsidR="00C9015F" w:rsidRDefault="001F0E2C" w:rsidP="003F24DC">
      <w:pPr>
        <w:keepNext/>
        <w:rPr>
          <w:rFonts w:eastAsia="Arial" w:cs="Arial"/>
          <w:b/>
        </w:rPr>
      </w:pPr>
      <w:r>
        <w:rPr>
          <w:rFonts w:eastAsia="Arial" w:cs="Arial"/>
          <w:b/>
        </w:rPr>
        <w:t xml:space="preserve">Geld </w:t>
      </w:r>
      <w:r>
        <w:rPr>
          <w:noProof/>
        </w:rPr>
        <mc:AlternateContent>
          <mc:Choice Requires="wps">
            <w:drawing>
              <wp:inline distT="0" distB="0" distL="0" distR="0" wp14:anchorId="3B81ABDF" wp14:editId="78AB64F9">
                <wp:extent cx="127000" cy="127000"/>
                <wp:effectExtent l="0" t="0" r="19050" b="19050"/>
                <wp:docPr id="100242" name="RoundRectangle 10024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4E3E6A0C" id="RoundRectangle 10024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005A8218" w14:textId="77777777" w:rsidR="00C9015F" w:rsidRDefault="001F0E2C">
      <w:pPr>
        <w:pStyle w:val="Kop8"/>
      </w:pPr>
      <w:r>
        <w:t>We hebben oog voor de tevredenheid van onze inwoners.</w:t>
      </w:r>
    </w:p>
    <w:p w14:paraId="2B3D7257" w14:textId="77777777" w:rsidR="00C9015F" w:rsidRDefault="001F0E2C">
      <w:pPr>
        <w:rPr>
          <w:rFonts w:eastAsia="Arial" w:cs="Arial"/>
        </w:rPr>
      </w:pPr>
      <w:r>
        <w:rPr>
          <w:rFonts w:eastAsia="Arial" w:cs="Arial"/>
        </w:rPr>
        <w:t>We nemen een (continu) cliëntervaringsonderzoek af bij onze inwoners. We doen dit voor Jeugd en Wmo door het versturen van vragenlijsten over hoe de toegang tot Voormekaar wordt ervaren en over de kwaliteit en effecten van de hulp.</w:t>
      </w:r>
    </w:p>
    <w:p w14:paraId="2709FBFC" w14:textId="77777777" w:rsidR="003F24DC" w:rsidRDefault="003F24DC">
      <w:pPr>
        <w:rPr>
          <w:rFonts w:eastAsia="Arial" w:cs="Arial"/>
        </w:rPr>
      </w:pPr>
    </w:p>
    <w:p w14:paraId="27A0457E" w14:textId="1192C382" w:rsidR="00C9015F" w:rsidRDefault="001F0E2C" w:rsidP="003F24DC">
      <w:pPr>
        <w:keepNext/>
        <w:rPr>
          <w:rFonts w:eastAsia="Arial" w:cs="Arial"/>
          <w:b/>
        </w:rPr>
      </w:pPr>
      <w:r>
        <w:rPr>
          <w:rFonts w:eastAsia="Arial" w:cs="Arial"/>
          <w:b/>
        </w:rPr>
        <w:t xml:space="preserve">Kwaliteit </w:t>
      </w:r>
      <w:r>
        <w:rPr>
          <w:noProof/>
        </w:rPr>
        <mc:AlternateContent>
          <mc:Choice Requires="wps">
            <w:drawing>
              <wp:inline distT="0" distB="0" distL="0" distR="0" wp14:anchorId="624D91ED" wp14:editId="54E41979">
                <wp:extent cx="127000" cy="127000"/>
                <wp:effectExtent l="0" t="0" r="19050" b="19050"/>
                <wp:docPr id="100244" name="RoundRectangle 100244"/>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27F02C7C" id="RoundRectangle 100244"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4A96CC03" w14:textId="77777777" w:rsidR="00C9015F" w:rsidRDefault="001F0E2C">
      <w:pPr>
        <w:rPr>
          <w:rFonts w:eastAsia="Arial" w:cs="Arial"/>
        </w:rPr>
      </w:pPr>
      <w:r>
        <w:rPr>
          <w:rFonts w:eastAsia="Arial" w:cs="Arial"/>
        </w:rPr>
        <w:t>geen bijzonderheden. </w:t>
      </w:r>
    </w:p>
    <w:p w14:paraId="033ACE06" w14:textId="6F9A8E06" w:rsidR="00C9015F" w:rsidRDefault="001F0E2C" w:rsidP="003F24DC">
      <w:pPr>
        <w:keepNext/>
        <w:rPr>
          <w:rFonts w:eastAsia="Arial" w:cs="Arial"/>
          <w:b/>
        </w:rPr>
      </w:pPr>
      <w:r>
        <w:rPr>
          <w:rFonts w:eastAsia="Arial" w:cs="Arial"/>
          <w:b/>
        </w:rPr>
        <w:t xml:space="preserve">Geld </w:t>
      </w:r>
      <w:r>
        <w:rPr>
          <w:noProof/>
        </w:rPr>
        <mc:AlternateContent>
          <mc:Choice Requires="wps">
            <w:drawing>
              <wp:inline distT="0" distB="0" distL="0" distR="0" wp14:anchorId="4DB211C5" wp14:editId="4360921A">
                <wp:extent cx="127000" cy="127000"/>
                <wp:effectExtent l="0" t="0" r="19050" b="19050"/>
                <wp:docPr id="100246" name="RoundRectangle 100246"/>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4D1EFD95" id="RoundRectangle 100246"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01FE610C" w14:textId="77777777" w:rsidR="00C9015F" w:rsidRDefault="001F0E2C">
      <w:pPr>
        <w:rPr>
          <w:rFonts w:eastAsia="Arial" w:cs="Arial"/>
        </w:rPr>
      </w:pPr>
      <w:r>
        <w:rPr>
          <w:rFonts w:eastAsia="Arial" w:cs="Arial"/>
        </w:rPr>
        <w:t>geen bijzonderheden. </w:t>
      </w:r>
    </w:p>
    <w:p w14:paraId="16DDCAED" w14:textId="77777777" w:rsidR="00C9015F" w:rsidRDefault="001F0E2C">
      <w:pPr>
        <w:pStyle w:val="Kop9"/>
      </w:pPr>
      <w:r>
        <w:lastRenderedPageBreak/>
        <w:t>Wat mag het kosten?</w:t>
      </w:r>
    </w:p>
    <w:p w14:paraId="55BEAE19" w14:textId="77777777" w:rsidR="00C9015F" w:rsidRDefault="001F0E2C">
      <w:pPr>
        <w:keepNext/>
        <w:keepLines/>
        <w:rPr>
          <w:rFonts w:eastAsia="Arial" w:cs="Arial"/>
        </w:rPr>
      </w:pPr>
      <w:r>
        <w:rPr>
          <w:rFonts w:eastAsia="Arial" w:cs="Arial"/>
          <w:b/>
          <w:bCs/>
        </w:rPr>
        <w:t>Toelichting verschillen groter dan € 250.000 tussen 2025(primitief) en 2025(gewijzigd)</w:t>
      </w:r>
    </w:p>
    <w:p w14:paraId="0F29DCA8" w14:textId="77777777" w:rsidR="00C9015F" w:rsidRDefault="001F0E2C" w:rsidP="00596CE7">
      <w:pPr>
        <w:keepNext/>
        <w:keepLines/>
        <w:numPr>
          <w:ilvl w:val="0"/>
          <w:numId w:val="37"/>
        </w:numPr>
        <w:rPr>
          <w:rFonts w:eastAsia="Arial" w:cs="Arial"/>
        </w:rPr>
      </w:pPr>
      <w:r>
        <w:rPr>
          <w:rFonts w:eastAsia="Arial" w:cs="Arial"/>
        </w:rPr>
        <w:t>Activiteit 050.010.020: Bij de Bestuursrapportage zijn de lasten verhoogd met € 138.000 en de baten vanuit de Rijksbijdragen met € 11.000. In het kader van de rechtmatigheid is hier bij de slotwijziging is hier € 260.000 aan lasten bij gekomen en € 193.000 aan baten. Tot slot leidde het raadsbesluit over de 2e Berap van Fijnder tot een stijging van de lasten op dit onderdeel met € 88.000.</w:t>
      </w:r>
    </w:p>
    <w:p w14:paraId="5402C5B0" w14:textId="77777777" w:rsidR="00C9015F" w:rsidRDefault="001F0E2C" w:rsidP="00596CE7">
      <w:pPr>
        <w:keepNext/>
        <w:keepLines/>
        <w:numPr>
          <w:ilvl w:val="0"/>
          <w:numId w:val="37"/>
        </w:numPr>
        <w:rPr>
          <w:rFonts w:eastAsia="Arial" w:cs="Arial"/>
        </w:rPr>
      </w:pPr>
      <w:r>
        <w:rPr>
          <w:rFonts w:eastAsia="Arial" w:cs="Arial"/>
        </w:rPr>
        <w:t>Activiteit 050.010.050: Bij deze activiteit is sprake van een projectbudget, gedekt uit rijksmiddelen. Het restant projectbudget wordt bij de jaarrekening doorgeschoven naar het volgende jaar. Hierdoor is in de primitieve begroting sprake van een lagere raming. Bij de Bestuursrapportage wordt de begroting verhoogd met de resterende Rijksmiddelen, bij de slotwijziging vindt in het kader van de rechtmatigheid nog een aanpassing plaats om dicht in de buurt van de werkelijke lasten en baten te komen.</w:t>
      </w:r>
    </w:p>
    <w:p w14:paraId="0966D4AC" w14:textId="77777777" w:rsidR="00C9015F" w:rsidRDefault="001F0E2C" w:rsidP="00596CE7">
      <w:pPr>
        <w:keepNext/>
        <w:keepLines/>
        <w:numPr>
          <w:ilvl w:val="0"/>
          <w:numId w:val="37"/>
        </w:numPr>
        <w:rPr>
          <w:rFonts w:eastAsia="Arial" w:cs="Arial"/>
        </w:rPr>
      </w:pPr>
      <w:r>
        <w:rPr>
          <w:rFonts w:eastAsia="Arial" w:cs="Arial"/>
        </w:rPr>
        <w:t>Activiteit 050.020.020: Bij deze activiteit is sprake van een projectbudget, gedekt uit rijksmiddelen. Het restant projectbudget wordt bij de jaarrekening doorgeschoven naar het volgende jaar. Hierdoor is in de primitieve begroting sprake van een lagere raming. Bij de Bestuursrapportage wordt de begroting verhoogd met de resterende Rijksmiddelen, bij de slotwijziging vindt in het kader van de rechtmatigheid nog een aanpassing plaats om dicht in de buurt van de werkelijke lasten en baten te komen.</w:t>
      </w:r>
    </w:p>
    <w:p w14:paraId="48F974E5" w14:textId="77777777" w:rsidR="00C9015F" w:rsidRDefault="001F0E2C" w:rsidP="00596CE7">
      <w:pPr>
        <w:keepNext/>
        <w:keepLines/>
        <w:numPr>
          <w:ilvl w:val="0"/>
          <w:numId w:val="37"/>
        </w:numPr>
        <w:rPr>
          <w:rFonts w:eastAsia="Arial" w:cs="Arial"/>
        </w:rPr>
      </w:pPr>
      <w:r>
        <w:rPr>
          <w:rFonts w:eastAsia="Arial" w:cs="Arial"/>
        </w:rPr>
        <w:t>Activiteit 050.020.030: Bij deze activiteit is voor een groot gedeelte sprake van een projectbudget, gedekt uit rijksmiddelen. Het restant projectbudget wordt bij de jaarrekening doorgeschoven naar het volgende jaar. Hierdoor is in de primitieve begroting sprake van een lagere raming. Bij de Bestuursrapportage wordt de begroting verhoogd met de resterende Rijksmiddelen, bij de slotwijziging vindt in het kader van de rechtmatigheid nog een aanpassing plaats om dicht in de buurt van de werkelijke lasten en baten te komen. Daarnaast is in de Bestuursrapportage een verlaging van de lasten opgenomen vanwege minder subsidies (€ 44.000) en een lagere bijdrage aan de GGD (€ 32.000).</w:t>
      </w:r>
    </w:p>
    <w:p w14:paraId="250647B0" w14:textId="77777777" w:rsidR="00C9015F" w:rsidRDefault="001F0E2C" w:rsidP="00596CE7">
      <w:pPr>
        <w:keepNext/>
        <w:keepLines/>
        <w:numPr>
          <w:ilvl w:val="0"/>
          <w:numId w:val="37"/>
        </w:numPr>
        <w:rPr>
          <w:rFonts w:eastAsia="Arial" w:cs="Arial"/>
        </w:rPr>
      </w:pPr>
      <w:r>
        <w:rPr>
          <w:rFonts w:eastAsia="Arial" w:cs="Arial"/>
        </w:rPr>
        <w:t>Activiteit 050.030.010: Bij de bestuursrapportage is € 561.000 aan lasten bijgeraamd. In de slotwijziging is dit bedrag met € 52.000 naar beneden bijgesteld.</w:t>
      </w:r>
    </w:p>
    <w:p w14:paraId="7CF90440" w14:textId="77777777" w:rsidR="00C9015F" w:rsidRDefault="001F0E2C" w:rsidP="00596CE7">
      <w:pPr>
        <w:keepNext/>
        <w:keepLines/>
        <w:numPr>
          <w:ilvl w:val="0"/>
          <w:numId w:val="37"/>
        </w:numPr>
        <w:rPr>
          <w:rFonts w:eastAsia="Arial" w:cs="Arial"/>
        </w:rPr>
      </w:pPr>
      <w:r>
        <w:rPr>
          <w:rFonts w:eastAsia="Arial" w:cs="Arial"/>
        </w:rPr>
        <w:t>Activiteit 050.040.010: Bij de bestuursrapportage is € 715.000 aan lasten bijgeraamd. In de slotwijziging is dit bedrag met € 1.789.000 naar verhoogd in verband met de rechtmatigheid.</w:t>
      </w:r>
    </w:p>
    <w:p w14:paraId="7824F8DE" w14:textId="77777777" w:rsidR="00C9015F" w:rsidRDefault="001F0E2C" w:rsidP="00596CE7">
      <w:pPr>
        <w:keepNext/>
        <w:keepLines/>
        <w:numPr>
          <w:ilvl w:val="0"/>
          <w:numId w:val="37"/>
        </w:numPr>
        <w:rPr>
          <w:rFonts w:eastAsia="Arial" w:cs="Arial"/>
        </w:rPr>
      </w:pPr>
      <w:r>
        <w:rPr>
          <w:rFonts w:eastAsia="Arial" w:cs="Arial"/>
        </w:rPr>
        <w:t>Activiteit 050.500.020: Bij deze activiteit is gedeeltelijk sprake van een projectbudget. Het restant projectbudget wordt bij de jaarrekening doorgeschoven naar het volgende jaar. Hierdoor is in de primitieve begroting sprake van een lagere raming. Bij de Bestuursrapportage is de begroting verhoogd met het restant budget. Bij de slotwijziging is het budget verhoogd met € 33.000 .</w:t>
      </w:r>
    </w:p>
    <w:p w14:paraId="3D6C52F6" w14:textId="77777777" w:rsidR="00C9015F" w:rsidRDefault="001F0E2C">
      <w:pPr>
        <w:pStyle w:val="Bijschrift"/>
        <w:keepNext/>
      </w:pPr>
      <w: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1800"/>
        <w:gridCol w:w="1800"/>
        <w:gridCol w:w="1800"/>
        <w:gridCol w:w="1800"/>
      </w:tblGrid>
      <w:tr w:rsidR="00C9015F" w14:paraId="0467088A" w14:textId="77777777">
        <w:trPr>
          <w:tblHeader/>
        </w:trPr>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FB77A02" w14:textId="77777777" w:rsidR="00C9015F" w:rsidRDefault="001F0E2C">
            <w:pPr>
              <w:spacing w:after="0"/>
              <w:rPr>
                <w:color w:val="FFFFFF"/>
                <w:sz w:val="15"/>
              </w:rPr>
            </w:pPr>
            <w:r>
              <w:rPr>
                <w:color w:val="FFFFFF"/>
                <w:sz w:val="15"/>
              </w:rPr>
              <w:t>Overzicht van baten en lasten per activiteit</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CD0AC57" w14:textId="77777777" w:rsidR="00C9015F" w:rsidRDefault="001F0E2C">
            <w:pPr>
              <w:spacing w:after="0"/>
              <w:jc w:val="center"/>
              <w:rPr>
                <w:color w:val="FFFFFF"/>
                <w:sz w:val="15"/>
              </w:rPr>
            </w:pPr>
            <w:r>
              <w:rPr>
                <w:color w:val="FFFFFF"/>
                <w:sz w:val="15"/>
              </w:rPr>
              <w:t>Realisatie 2024</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C706B23" w14:textId="77777777" w:rsidR="00C9015F" w:rsidRDefault="001F0E2C">
            <w:pPr>
              <w:spacing w:after="0"/>
              <w:jc w:val="center"/>
              <w:rPr>
                <w:color w:val="FFFFFF"/>
                <w:sz w:val="15"/>
              </w:rPr>
            </w:pPr>
            <w:r>
              <w:rPr>
                <w:color w:val="FFFFFF"/>
                <w:sz w:val="15"/>
              </w:rPr>
              <w:t>2025 (primitief)</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FCAD5E9" w14:textId="77777777" w:rsidR="00C9015F" w:rsidRDefault="001F0E2C">
            <w:pPr>
              <w:spacing w:after="0"/>
              <w:jc w:val="center"/>
              <w:rPr>
                <w:color w:val="FFFFFF"/>
                <w:sz w:val="15"/>
              </w:rPr>
            </w:pPr>
            <w:r>
              <w:rPr>
                <w:color w:val="FFFFFF"/>
                <w:sz w:val="15"/>
              </w:rPr>
              <w:t>2025 (gewijzigd)</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37D2E53" w14:textId="77777777" w:rsidR="00C9015F" w:rsidRDefault="001F0E2C">
            <w:pPr>
              <w:spacing w:after="0"/>
              <w:jc w:val="center"/>
              <w:rPr>
                <w:color w:val="FFFFFF"/>
                <w:sz w:val="15"/>
              </w:rPr>
            </w:pPr>
            <w:r>
              <w:rPr>
                <w:color w:val="FFFFFF"/>
                <w:sz w:val="15"/>
              </w:rPr>
              <w:t>Realisatie 2025</w:t>
            </w:r>
          </w:p>
        </w:tc>
      </w:tr>
      <w:tr w:rsidR="00C9015F" w14:paraId="036049F1"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FBF3633" w14:textId="77777777" w:rsidR="00C9015F" w:rsidRDefault="001F0E2C">
            <w:pPr>
              <w:spacing w:after="0"/>
              <w:rPr>
                <w:color w:val="FFFFFF"/>
                <w:sz w:val="15"/>
              </w:rPr>
            </w:pPr>
            <w:r>
              <w:rPr>
                <w:color w:val="FFFFFF"/>
                <w:sz w:val="15"/>
              </w:rPr>
              <w:t>Lasten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58F38D6"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28462C0"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BCD4700"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D29B061" w14:textId="77777777" w:rsidR="00C9015F" w:rsidRDefault="00C9015F">
            <w:pPr>
              <w:spacing w:after="0"/>
              <w:jc w:val="center"/>
              <w:rPr>
                <w:color w:val="000000"/>
                <w:sz w:val="15"/>
              </w:rPr>
            </w:pPr>
          </w:p>
        </w:tc>
      </w:tr>
      <w:tr w:rsidR="00C9015F" w14:paraId="11CB8603"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00147B8" w14:textId="77777777" w:rsidR="00C9015F" w:rsidRDefault="001F0E2C">
            <w:pPr>
              <w:spacing w:after="0"/>
              <w:rPr>
                <w:b/>
                <w:color w:val="FFFFFF"/>
                <w:sz w:val="15"/>
              </w:rPr>
            </w:pPr>
            <w:r>
              <w:rPr>
                <w:b/>
                <w:color w:val="FFFFFF"/>
                <w:sz w:val="15"/>
              </w:rPr>
              <w:t>050.010.010 Flankerend beleid nieuwkomers</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C2914EA" w14:textId="77777777" w:rsidR="00C9015F" w:rsidRDefault="001F0E2C">
            <w:pPr>
              <w:spacing w:after="0"/>
              <w:jc w:val="right"/>
              <w:rPr>
                <w:b/>
                <w:color w:val="000000"/>
                <w:sz w:val="15"/>
              </w:rPr>
            </w:pPr>
            <w:r>
              <w:rPr>
                <w:b/>
                <w:color w:val="000000"/>
                <w:sz w:val="15"/>
              </w:rPr>
              <w:noBreakHyphen/>
              <w:t>41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F144240" w14:textId="77777777" w:rsidR="00C9015F" w:rsidRDefault="001F0E2C">
            <w:pPr>
              <w:spacing w:after="0"/>
              <w:jc w:val="right"/>
              <w:rPr>
                <w:b/>
                <w:color w:val="000000"/>
                <w:sz w:val="15"/>
              </w:rPr>
            </w:pPr>
            <w:r>
              <w:rPr>
                <w:b/>
                <w:color w:val="000000"/>
                <w:sz w:val="15"/>
              </w:rPr>
              <w:noBreakHyphen/>
              <w:t>149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73E8B29" w14:textId="77777777" w:rsidR="00C9015F" w:rsidRDefault="001F0E2C">
            <w:pPr>
              <w:spacing w:after="0"/>
              <w:jc w:val="right"/>
              <w:rPr>
                <w:b/>
                <w:color w:val="000000"/>
                <w:sz w:val="15"/>
              </w:rPr>
            </w:pPr>
            <w:r>
              <w:rPr>
                <w:b/>
                <w:color w:val="000000"/>
                <w:sz w:val="15"/>
              </w:rPr>
              <w:noBreakHyphen/>
              <w:t>92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56D6BC0" w14:textId="77777777" w:rsidR="00C9015F" w:rsidRDefault="001F0E2C">
            <w:pPr>
              <w:spacing w:after="0"/>
              <w:jc w:val="right"/>
              <w:rPr>
                <w:b/>
                <w:color w:val="000000"/>
                <w:sz w:val="15"/>
              </w:rPr>
            </w:pPr>
            <w:r>
              <w:rPr>
                <w:b/>
                <w:color w:val="000000"/>
                <w:sz w:val="15"/>
              </w:rPr>
              <w:noBreakHyphen/>
              <w:t>60</w:t>
            </w:r>
          </w:p>
        </w:tc>
      </w:tr>
      <w:tr w:rsidR="00C9015F" w14:paraId="71066448"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7E0CBB9" w14:textId="77777777" w:rsidR="00C9015F" w:rsidRDefault="001F0E2C">
            <w:pPr>
              <w:spacing w:after="0"/>
              <w:rPr>
                <w:b/>
                <w:color w:val="FFFFFF"/>
                <w:sz w:val="15"/>
              </w:rPr>
            </w:pPr>
            <w:r>
              <w:rPr>
                <w:b/>
                <w:color w:val="FFFFFF"/>
                <w:sz w:val="15"/>
              </w:rPr>
              <w:t>050.010.020 Er is een integraal programma dat richting geeft aan de koers voor inburgering</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5F45F9C" w14:textId="77777777" w:rsidR="00C9015F" w:rsidRDefault="001F0E2C">
            <w:pPr>
              <w:spacing w:after="0"/>
              <w:jc w:val="right"/>
              <w:rPr>
                <w:b/>
                <w:color w:val="000000"/>
                <w:sz w:val="15"/>
              </w:rPr>
            </w:pPr>
            <w:r>
              <w:rPr>
                <w:b/>
                <w:color w:val="000000"/>
                <w:sz w:val="15"/>
              </w:rPr>
              <w:noBreakHyphen/>
              <w:t>1.273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B04B09F" w14:textId="77777777" w:rsidR="00C9015F" w:rsidRDefault="001F0E2C">
            <w:pPr>
              <w:spacing w:after="0"/>
              <w:jc w:val="right"/>
              <w:rPr>
                <w:b/>
                <w:color w:val="000000"/>
                <w:sz w:val="15"/>
              </w:rPr>
            </w:pPr>
            <w:r>
              <w:rPr>
                <w:b/>
                <w:color w:val="000000"/>
                <w:sz w:val="15"/>
              </w:rPr>
              <w:noBreakHyphen/>
              <w:t>974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DF8B281" w14:textId="77777777" w:rsidR="00C9015F" w:rsidRDefault="001F0E2C">
            <w:pPr>
              <w:spacing w:after="0"/>
              <w:jc w:val="right"/>
              <w:rPr>
                <w:b/>
                <w:color w:val="000000"/>
                <w:sz w:val="15"/>
              </w:rPr>
            </w:pPr>
            <w:r>
              <w:rPr>
                <w:b/>
                <w:color w:val="000000"/>
                <w:sz w:val="15"/>
              </w:rPr>
              <w:noBreakHyphen/>
              <w:t>1.460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8E4EA89" w14:textId="77777777" w:rsidR="00C9015F" w:rsidRDefault="001F0E2C">
            <w:pPr>
              <w:spacing w:after="0"/>
              <w:jc w:val="right"/>
              <w:rPr>
                <w:b/>
                <w:color w:val="000000"/>
                <w:sz w:val="15"/>
              </w:rPr>
            </w:pPr>
            <w:r>
              <w:rPr>
                <w:b/>
                <w:color w:val="000000"/>
                <w:sz w:val="15"/>
              </w:rPr>
              <w:noBreakHyphen/>
              <w:t>1.574</w:t>
            </w:r>
          </w:p>
        </w:tc>
      </w:tr>
      <w:tr w:rsidR="00C9015F" w14:paraId="50C91B3D"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D42082F" w14:textId="77777777" w:rsidR="00C9015F" w:rsidRDefault="001F0E2C">
            <w:pPr>
              <w:spacing w:after="0"/>
              <w:rPr>
                <w:b/>
                <w:color w:val="FFFFFF"/>
                <w:sz w:val="15"/>
              </w:rPr>
            </w:pPr>
            <w:r>
              <w:rPr>
                <w:b/>
                <w:color w:val="FFFFFF"/>
                <w:sz w:val="15"/>
              </w:rPr>
              <w:t>050.010.030 Toegankelijkheid, kansengelijkheid en inclusie</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940A774" w14:textId="77777777" w:rsidR="00C9015F" w:rsidRDefault="001F0E2C">
            <w:pPr>
              <w:spacing w:after="0"/>
              <w:jc w:val="right"/>
              <w:rPr>
                <w:b/>
                <w:color w:val="000000"/>
                <w:sz w:val="15"/>
              </w:rPr>
            </w:pPr>
            <w:r>
              <w:rPr>
                <w:b/>
                <w:color w:val="000000"/>
                <w:sz w:val="15"/>
              </w:rPr>
              <w:noBreakHyphen/>
              <w:t>483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064BF59" w14:textId="77777777" w:rsidR="00C9015F" w:rsidRDefault="001F0E2C">
            <w:pPr>
              <w:spacing w:after="0"/>
              <w:jc w:val="right"/>
              <w:rPr>
                <w:b/>
                <w:color w:val="000000"/>
                <w:sz w:val="15"/>
              </w:rPr>
            </w:pPr>
            <w:r>
              <w:rPr>
                <w:b/>
                <w:color w:val="000000"/>
                <w:sz w:val="15"/>
              </w:rPr>
              <w:noBreakHyphen/>
              <w:t>488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40D6146" w14:textId="77777777" w:rsidR="00C9015F" w:rsidRDefault="001F0E2C">
            <w:pPr>
              <w:spacing w:after="0"/>
              <w:jc w:val="right"/>
              <w:rPr>
                <w:b/>
                <w:color w:val="000000"/>
                <w:sz w:val="15"/>
              </w:rPr>
            </w:pPr>
            <w:r>
              <w:rPr>
                <w:b/>
                <w:color w:val="000000"/>
                <w:sz w:val="15"/>
              </w:rPr>
              <w:noBreakHyphen/>
              <w:t>595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05966CA" w14:textId="77777777" w:rsidR="00C9015F" w:rsidRDefault="001F0E2C">
            <w:pPr>
              <w:spacing w:after="0"/>
              <w:jc w:val="right"/>
              <w:rPr>
                <w:b/>
                <w:color w:val="000000"/>
                <w:sz w:val="15"/>
              </w:rPr>
            </w:pPr>
            <w:r>
              <w:rPr>
                <w:b/>
                <w:color w:val="000000"/>
                <w:sz w:val="15"/>
              </w:rPr>
              <w:noBreakHyphen/>
              <w:t>552</w:t>
            </w:r>
          </w:p>
        </w:tc>
      </w:tr>
      <w:tr w:rsidR="00C9015F" w14:paraId="0B627D9E"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E26D46B" w14:textId="77777777" w:rsidR="00C9015F" w:rsidRDefault="001F0E2C">
            <w:pPr>
              <w:spacing w:after="0"/>
              <w:rPr>
                <w:b/>
                <w:color w:val="FFFFFF"/>
                <w:sz w:val="15"/>
              </w:rPr>
            </w:pPr>
            <w:r>
              <w:rPr>
                <w:b/>
                <w:color w:val="FFFFFF"/>
                <w:sz w:val="15"/>
              </w:rPr>
              <w:t>050.010.050 Opvang vluchtelingen Oekraine</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2AFDDDE" w14:textId="77777777" w:rsidR="00C9015F" w:rsidRDefault="001F0E2C">
            <w:pPr>
              <w:spacing w:after="0"/>
              <w:jc w:val="right"/>
              <w:rPr>
                <w:b/>
                <w:color w:val="000000"/>
                <w:sz w:val="15"/>
              </w:rPr>
            </w:pPr>
            <w:r>
              <w:rPr>
                <w:b/>
                <w:color w:val="000000"/>
                <w:sz w:val="15"/>
              </w:rPr>
              <w:noBreakHyphen/>
              <w:t>5.030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FDF750C" w14:textId="77777777" w:rsidR="00C9015F" w:rsidRDefault="001F0E2C">
            <w:pPr>
              <w:spacing w:after="0"/>
              <w:jc w:val="right"/>
              <w:rPr>
                <w:b/>
                <w:color w:val="000000"/>
                <w:sz w:val="15"/>
              </w:rPr>
            </w:pPr>
            <w:r>
              <w:rPr>
                <w:b/>
                <w:color w:val="000000"/>
                <w:sz w:val="15"/>
              </w:rPr>
              <w:noBreakHyphen/>
              <w:t>568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A9A40AC" w14:textId="77777777" w:rsidR="00C9015F" w:rsidRDefault="001F0E2C">
            <w:pPr>
              <w:spacing w:after="0"/>
              <w:jc w:val="right"/>
              <w:rPr>
                <w:b/>
                <w:color w:val="000000"/>
                <w:sz w:val="15"/>
              </w:rPr>
            </w:pPr>
            <w:r>
              <w:rPr>
                <w:b/>
                <w:color w:val="000000"/>
                <w:sz w:val="15"/>
              </w:rPr>
              <w:noBreakHyphen/>
              <w:t>5.526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AAFF54E" w14:textId="77777777" w:rsidR="00C9015F" w:rsidRDefault="001F0E2C">
            <w:pPr>
              <w:spacing w:after="0"/>
              <w:jc w:val="right"/>
              <w:rPr>
                <w:b/>
                <w:color w:val="000000"/>
                <w:sz w:val="15"/>
              </w:rPr>
            </w:pPr>
            <w:r>
              <w:rPr>
                <w:b/>
                <w:color w:val="000000"/>
                <w:sz w:val="15"/>
              </w:rPr>
              <w:noBreakHyphen/>
              <w:t>5.391</w:t>
            </w:r>
          </w:p>
        </w:tc>
      </w:tr>
      <w:tr w:rsidR="00C9015F" w14:paraId="7E3C53AE"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C79C66D" w14:textId="77777777" w:rsidR="00C9015F" w:rsidRDefault="001F0E2C">
            <w:pPr>
              <w:spacing w:after="0"/>
              <w:rPr>
                <w:b/>
                <w:color w:val="FFFFFF"/>
                <w:sz w:val="15"/>
              </w:rPr>
            </w:pPr>
            <w:r>
              <w:rPr>
                <w:b/>
                <w:color w:val="FFFFFF"/>
                <w:sz w:val="15"/>
              </w:rPr>
              <w:t>050.020.010 We ondersteunen mantelzorgers en vrijwilligers</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6BE2DFF" w14:textId="77777777" w:rsidR="00C9015F" w:rsidRDefault="001F0E2C">
            <w:pPr>
              <w:spacing w:after="0"/>
              <w:jc w:val="right"/>
              <w:rPr>
                <w:b/>
                <w:color w:val="000000"/>
                <w:sz w:val="15"/>
              </w:rPr>
            </w:pPr>
            <w:r>
              <w:rPr>
                <w:b/>
                <w:color w:val="000000"/>
                <w:sz w:val="15"/>
              </w:rPr>
              <w:noBreakHyphen/>
              <w:t>47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8F766C8" w14:textId="77777777" w:rsidR="00C9015F" w:rsidRDefault="001F0E2C">
            <w:pPr>
              <w:spacing w:after="0"/>
              <w:jc w:val="right"/>
              <w:rPr>
                <w:b/>
                <w:color w:val="000000"/>
                <w:sz w:val="15"/>
              </w:rPr>
            </w:pPr>
            <w:r>
              <w:rPr>
                <w:b/>
                <w:color w:val="000000"/>
                <w:sz w:val="15"/>
              </w:rPr>
              <w:noBreakHyphen/>
              <w:t>123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62EC3A7" w14:textId="77777777" w:rsidR="00C9015F" w:rsidRDefault="001F0E2C">
            <w:pPr>
              <w:spacing w:after="0"/>
              <w:jc w:val="right"/>
              <w:rPr>
                <w:b/>
                <w:color w:val="000000"/>
                <w:sz w:val="15"/>
              </w:rPr>
            </w:pPr>
            <w:r>
              <w:rPr>
                <w:b/>
                <w:color w:val="000000"/>
                <w:sz w:val="15"/>
              </w:rPr>
              <w:noBreakHyphen/>
              <w:t>59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B148B9A" w14:textId="77777777" w:rsidR="00C9015F" w:rsidRDefault="001F0E2C">
            <w:pPr>
              <w:spacing w:after="0"/>
              <w:jc w:val="right"/>
              <w:rPr>
                <w:b/>
                <w:color w:val="000000"/>
                <w:sz w:val="15"/>
              </w:rPr>
            </w:pPr>
            <w:r>
              <w:rPr>
                <w:b/>
                <w:color w:val="000000"/>
                <w:sz w:val="15"/>
              </w:rPr>
              <w:noBreakHyphen/>
              <w:t>49</w:t>
            </w:r>
          </w:p>
        </w:tc>
      </w:tr>
      <w:tr w:rsidR="00C9015F" w14:paraId="424FABB4"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B633803" w14:textId="77777777" w:rsidR="00C9015F" w:rsidRDefault="001F0E2C">
            <w:pPr>
              <w:spacing w:after="0"/>
              <w:rPr>
                <w:b/>
                <w:color w:val="FFFFFF"/>
                <w:sz w:val="15"/>
              </w:rPr>
            </w:pPr>
            <w:r>
              <w:rPr>
                <w:b/>
                <w:color w:val="FFFFFF"/>
                <w:sz w:val="15"/>
              </w:rPr>
              <w:lastRenderedPageBreak/>
              <w:t>050.020.020 We zetten in op het welzijn en de gezondheid van onze jeugd</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868CA64" w14:textId="77777777" w:rsidR="00C9015F" w:rsidRDefault="001F0E2C">
            <w:pPr>
              <w:spacing w:after="0"/>
              <w:jc w:val="right"/>
              <w:rPr>
                <w:b/>
                <w:color w:val="000000"/>
                <w:sz w:val="15"/>
              </w:rPr>
            </w:pPr>
            <w:r>
              <w:rPr>
                <w:b/>
                <w:color w:val="000000"/>
                <w:sz w:val="15"/>
              </w:rPr>
              <w:noBreakHyphen/>
              <w:t>1.959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7294F8B" w14:textId="77777777" w:rsidR="00C9015F" w:rsidRDefault="001F0E2C">
            <w:pPr>
              <w:spacing w:after="0"/>
              <w:jc w:val="right"/>
              <w:rPr>
                <w:b/>
                <w:color w:val="000000"/>
                <w:sz w:val="15"/>
              </w:rPr>
            </w:pPr>
            <w:r>
              <w:rPr>
                <w:b/>
                <w:color w:val="000000"/>
                <w:sz w:val="15"/>
              </w:rPr>
              <w:noBreakHyphen/>
              <w:t>1.921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6DD72F2" w14:textId="77777777" w:rsidR="00C9015F" w:rsidRDefault="001F0E2C">
            <w:pPr>
              <w:spacing w:after="0"/>
              <w:jc w:val="right"/>
              <w:rPr>
                <w:b/>
                <w:color w:val="000000"/>
                <w:sz w:val="15"/>
              </w:rPr>
            </w:pPr>
            <w:r>
              <w:rPr>
                <w:b/>
                <w:color w:val="000000"/>
                <w:sz w:val="15"/>
              </w:rPr>
              <w:noBreakHyphen/>
              <w:t>2.221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88F7386" w14:textId="77777777" w:rsidR="00C9015F" w:rsidRDefault="001F0E2C">
            <w:pPr>
              <w:spacing w:after="0"/>
              <w:jc w:val="right"/>
              <w:rPr>
                <w:b/>
                <w:color w:val="000000"/>
                <w:sz w:val="15"/>
              </w:rPr>
            </w:pPr>
            <w:r>
              <w:rPr>
                <w:b/>
                <w:color w:val="000000"/>
                <w:sz w:val="15"/>
              </w:rPr>
              <w:noBreakHyphen/>
              <w:t>2.095</w:t>
            </w:r>
          </w:p>
        </w:tc>
      </w:tr>
      <w:tr w:rsidR="00C9015F" w14:paraId="37927E00"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57AF1EF" w14:textId="77777777" w:rsidR="00C9015F" w:rsidRDefault="001F0E2C">
            <w:pPr>
              <w:spacing w:after="0"/>
              <w:rPr>
                <w:b/>
                <w:color w:val="FFFFFF"/>
                <w:sz w:val="15"/>
              </w:rPr>
            </w:pPr>
            <w:r>
              <w:rPr>
                <w:b/>
                <w:color w:val="FFFFFF"/>
                <w:sz w:val="15"/>
              </w:rPr>
              <w:t>050.020.030 We zetten in op het welzijn en de gezondheid van onze inwoners</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8A0139F" w14:textId="77777777" w:rsidR="00C9015F" w:rsidRDefault="001F0E2C">
            <w:pPr>
              <w:spacing w:after="0"/>
              <w:jc w:val="right"/>
              <w:rPr>
                <w:b/>
                <w:color w:val="000000"/>
                <w:sz w:val="15"/>
              </w:rPr>
            </w:pPr>
            <w:r>
              <w:rPr>
                <w:b/>
                <w:color w:val="000000"/>
                <w:sz w:val="15"/>
              </w:rPr>
              <w:noBreakHyphen/>
              <w:t>1.401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01DA4A3" w14:textId="77777777" w:rsidR="00C9015F" w:rsidRDefault="001F0E2C">
            <w:pPr>
              <w:spacing w:after="0"/>
              <w:jc w:val="right"/>
              <w:rPr>
                <w:b/>
                <w:color w:val="000000"/>
                <w:sz w:val="15"/>
              </w:rPr>
            </w:pPr>
            <w:r>
              <w:rPr>
                <w:b/>
                <w:color w:val="000000"/>
                <w:sz w:val="15"/>
              </w:rPr>
              <w:noBreakHyphen/>
              <w:t>1.194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C41CDF1" w14:textId="77777777" w:rsidR="00C9015F" w:rsidRDefault="001F0E2C">
            <w:pPr>
              <w:spacing w:after="0"/>
              <w:jc w:val="right"/>
              <w:rPr>
                <w:b/>
                <w:color w:val="000000"/>
                <w:sz w:val="15"/>
              </w:rPr>
            </w:pPr>
            <w:r>
              <w:rPr>
                <w:b/>
                <w:color w:val="000000"/>
                <w:sz w:val="15"/>
              </w:rPr>
              <w:noBreakHyphen/>
              <w:t>1.896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3867063" w14:textId="77777777" w:rsidR="00C9015F" w:rsidRDefault="001F0E2C">
            <w:pPr>
              <w:spacing w:after="0"/>
              <w:jc w:val="right"/>
              <w:rPr>
                <w:b/>
                <w:color w:val="000000"/>
                <w:sz w:val="15"/>
              </w:rPr>
            </w:pPr>
            <w:r>
              <w:rPr>
                <w:b/>
                <w:color w:val="000000"/>
                <w:sz w:val="15"/>
              </w:rPr>
              <w:noBreakHyphen/>
              <w:t>1.656</w:t>
            </w:r>
          </w:p>
        </w:tc>
      </w:tr>
      <w:tr w:rsidR="00C9015F" w14:paraId="36A6419D"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9F89F65" w14:textId="77777777" w:rsidR="00C9015F" w:rsidRDefault="001F0E2C">
            <w:pPr>
              <w:spacing w:after="0"/>
              <w:rPr>
                <w:b/>
                <w:color w:val="FFFFFF"/>
                <w:sz w:val="15"/>
              </w:rPr>
            </w:pPr>
            <w:r>
              <w:rPr>
                <w:b/>
                <w:color w:val="FFFFFF"/>
                <w:sz w:val="15"/>
              </w:rPr>
              <w:t>050.030.010 We bieden onze inwoners maatschappelijke ondersteuning</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2078D8E" w14:textId="77777777" w:rsidR="00C9015F" w:rsidRDefault="001F0E2C">
            <w:pPr>
              <w:spacing w:after="0"/>
              <w:jc w:val="right"/>
              <w:rPr>
                <w:b/>
                <w:color w:val="000000"/>
                <w:sz w:val="15"/>
              </w:rPr>
            </w:pPr>
            <w:r>
              <w:rPr>
                <w:b/>
                <w:color w:val="000000"/>
                <w:sz w:val="15"/>
              </w:rPr>
              <w:noBreakHyphen/>
              <w:t>13.058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6CE4C57" w14:textId="77777777" w:rsidR="00C9015F" w:rsidRDefault="001F0E2C">
            <w:pPr>
              <w:spacing w:after="0"/>
              <w:jc w:val="right"/>
              <w:rPr>
                <w:b/>
                <w:color w:val="000000"/>
                <w:sz w:val="15"/>
              </w:rPr>
            </w:pPr>
            <w:r>
              <w:rPr>
                <w:b/>
                <w:color w:val="000000"/>
                <w:sz w:val="15"/>
              </w:rPr>
              <w:noBreakHyphen/>
              <w:t>13.473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3537196" w14:textId="77777777" w:rsidR="00C9015F" w:rsidRDefault="001F0E2C">
            <w:pPr>
              <w:spacing w:after="0"/>
              <w:jc w:val="right"/>
              <w:rPr>
                <w:b/>
                <w:color w:val="000000"/>
                <w:sz w:val="15"/>
              </w:rPr>
            </w:pPr>
            <w:r>
              <w:rPr>
                <w:b/>
                <w:color w:val="000000"/>
                <w:sz w:val="15"/>
              </w:rPr>
              <w:noBreakHyphen/>
              <w:t>13.982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3394203" w14:textId="77777777" w:rsidR="00C9015F" w:rsidRDefault="001F0E2C">
            <w:pPr>
              <w:spacing w:after="0"/>
              <w:jc w:val="right"/>
              <w:rPr>
                <w:b/>
                <w:color w:val="000000"/>
                <w:sz w:val="15"/>
              </w:rPr>
            </w:pPr>
            <w:r>
              <w:rPr>
                <w:b/>
                <w:color w:val="000000"/>
                <w:sz w:val="15"/>
              </w:rPr>
              <w:noBreakHyphen/>
              <w:t>13.391</w:t>
            </w:r>
          </w:p>
        </w:tc>
      </w:tr>
      <w:tr w:rsidR="00C9015F" w14:paraId="4F602DF8"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32FEA52" w14:textId="77777777" w:rsidR="00C9015F" w:rsidRDefault="001F0E2C">
            <w:pPr>
              <w:spacing w:after="0"/>
              <w:rPr>
                <w:b/>
                <w:color w:val="FFFFFF"/>
                <w:sz w:val="15"/>
              </w:rPr>
            </w:pPr>
            <w:r>
              <w:rPr>
                <w:b/>
                <w:color w:val="FFFFFF"/>
                <w:sz w:val="15"/>
              </w:rPr>
              <w:t>050.030.020 We ontwikkelen met ZOOV een nieuw concept voor vraagafhankelijk vervoer</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03D0DCE" w14:textId="77777777" w:rsidR="00C9015F" w:rsidRDefault="001F0E2C">
            <w:pPr>
              <w:spacing w:after="0"/>
              <w:jc w:val="right"/>
              <w:rPr>
                <w:b/>
                <w:color w:val="000000"/>
                <w:sz w:val="15"/>
              </w:rPr>
            </w:pPr>
            <w:r>
              <w:rPr>
                <w:b/>
                <w:color w:val="000000"/>
                <w:sz w:val="15"/>
              </w:rPr>
              <w:noBreakHyphen/>
              <w:t>1.021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1474C49" w14:textId="77777777" w:rsidR="00C9015F" w:rsidRDefault="001F0E2C">
            <w:pPr>
              <w:spacing w:after="0"/>
              <w:jc w:val="right"/>
              <w:rPr>
                <w:b/>
                <w:color w:val="000000"/>
                <w:sz w:val="15"/>
              </w:rPr>
            </w:pPr>
            <w:r>
              <w:rPr>
                <w:b/>
                <w:color w:val="000000"/>
                <w:sz w:val="15"/>
              </w:rPr>
              <w:noBreakHyphen/>
              <w:t>982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7466C0D" w14:textId="77777777" w:rsidR="00C9015F" w:rsidRDefault="001F0E2C">
            <w:pPr>
              <w:spacing w:after="0"/>
              <w:jc w:val="right"/>
              <w:rPr>
                <w:b/>
                <w:color w:val="000000"/>
                <w:sz w:val="15"/>
              </w:rPr>
            </w:pPr>
            <w:r>
              <w:rPr>
                <w:b/>
                <w:color w:val="000000"/>
                <w:sz w:val="15"/>
              </w:rPr>
              <w:noBreakHyphen/>
              <w:t>1.021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3AC2DA7" w14:textId="77777777" w:rsidR="00C9015F" w:rsidRDefault="001F0E2C">
            <w:pPr>
              <w:spacing w:after="0"/>
              <w:jc w:val="right"/>
              <w:rPr>
                <w:b/>
                <w:color w:val="000000"/>
                <w:sz w:val="15"/>
              </w:rPr>
            </w:pPr>
            <w:r>
              <w:rPr>
                <w:b/>
                <w:color w:val="000000"/>
                <w:sz w:val="15"/>
              </w:rPr>
              <w:noBreakHyphen/>
              <w:t>882</w:t>
            </w:r>
          </w:p>
        </w:tc>
      </w:tr>
      <w:tr w:rsidR="00C9015F" w14:paraId="0900AE28"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7D055D1" w14:textId="77777777" w:rsidR="00C9015F" w:rsidRDefault="001F0E2C">
            <w:pPr>
              <w:spacing w:after="0"/>
              <w:rPr>
                <w:b/>
                <w:color w:val="FFFFFF"/>
                <w:sz w:val="15"/>
              </w:rPr>
            </w:pPr>
            <w:r>
              <w:rPr>
                <w:b/>
                <w:color w:val="FFFFFF"/>
                <w:sz w:val="15"/>
              </w:rPr>
              <w:t>050.030.030 We verbinden waar nodig zorg en veiligheid voor passende ondersteuning van inwoners</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E78FAC8" w14:textId="77777777" w:rsidR="00C9015F" w:rsidRDefault="001F0E2C">
            <w:pPr>
              <w:spacing w:after="0"/>
              <w:jc w:val="right"/>
              <w:rPr>
                <w:b/>
                <w:color w:val="000000"/>
                <w:sz w:val="15"/>
              </w:rPr>
            </w:pPr>
            <w:r>
              <w:rPr>
                <w:b/>
                <w:color w:val="000000"/>
                <w:sz w:val="15"/>
              </w:rPr>
              <w:noBreakHyphen/>
              <w:t>39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239ABEB" w14:textId="77777777" w:rsidR="00C9015F" w:rsidRDefault="001F0E2C">
            <w:pPr>
              <w:spacing w:after="0"/>
              <w:jc w:val="right"/>
              <w:rPr>
                <w:b/>
                <w:color w:val="000000"/>
                <w:sz w:val="15"/>
              </w:rPr>
            </w:pPr>
            <w:r>
              <w:rPr>
                <w:b/>
                <w:color w:val="000000"/>
                <w:sz w:val="15"/>
              </w:rPr>
              <w:noBreakHyphen/>
              <w:t>146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9850101" w14:textId="77777777" w:rsidR="00C9015F" w:rsidRDefault="001F0E2C">
            <w:pPr>
              <w:spacing w:after="0"/>
              <w:jc w:val="right"/>
              <w:rPr>
                <w:b/>
                <w:color w:val="000000"/>
                <w:sz w:val="15"/>
              </w:rPr>
            </w:pPr>
            <w:r>
              <w:rPr>
                <w:b/>
                <w:color w:val="000000"/>
                <w:sz w:val="15"/>
              </w:rPr>
              <w:noBreakHyphen/>
              <w:t>43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E846AC5" w14:textId="77777777" w:rsidR="00C9015F" w:rsidRDefault="001F0E2C">
            <w:pPr>
              <w:spacing w:after="0"/>
              <w:jc w:val="right"/>
              <w:rPr>
                <w:b/>
                <w:color w:val="000000"/>
                <w:sz w:val="15"/>
              </w:rPr>
            </w:pPr>
            <w:r>
              <w:rPr>
                <w:b/>
                <w:color w:val="000000"/>
                <w:sz w:val="15"/>
              </w:rPr>
              <w:noBreakHyphen/>
              <w:t>43</w:t>
            </w:r>
          </w:p>
        </w:tc>
      </w:tr>
      <w:tr w:rsidR="00C9015F" w14:paraId="66F071F4"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A25FCE9" w14:textId="77777777" w:rsidR="00C9015F" w:rsidRDefault="001F0E2C">
            <w:pPr>
              <w:spacing w:after="0"/>
              <w:rPr>
                <w:b/>
                <w:color w:val="FFFFFF"/>
                <w:sz w:val="15"/>
              </w:rPr>
            </w:pPr>
            <w:r>
              <w:rPr>
                <w:b/>
                <w:color w:val="FFFFFF"/>
                <w:sz w:val="15"/>
              </w:rPr>
              <w:t>050.040.010 We bieden onze jonge inwoners en hun ouders/verzorgers jeugdhulp</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E646252" w14:textId="77777777" w:rsidR="00C9015F" w:rsidRDefault="001F0E2C">
            <w:pPr>
              <w:spacing w:after="0"/>
              <w:jc w:val="right"/>
              <w:rPr>
                <w:b/>
                <w:color w:val="000000"/>
                <w:sz w:val="15"/>
              </w:rPr>
            </w:pPr>
            <w:r>
              <w:rPr>
                <w:b/>
                <w:color w:val="000000"/>
                <w:sz w:val="15"/>
              </w:rPr>
              <w:noBreakHyphen/>
              <w:t>17.017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C1C9805" w14:textId="77777777" w:rsidR="00C9015F" w:rsidRDefault="001F0E2C">
            <w:pPr>
              <w:spacing w:after="0"/>
              <w:jc w:val="right"/>
              <w:rPr>
                <w:b/>
                <w:color w:val="000000"/>
                <w:sz w:val="15"/>
              </w:rPr>
            </w:pPr>
            <w:r>
              <w:rPr>
                <w:b/>
                <w:color w:val="000000"/>
                <w:sz w:val="15"/>
              </w:rPr>
              <w:noBreakHyphen/>
              <w:t>13.846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0009C15" w14:textId="77777777" w:rsidR="00C9015F" w:rsidRDefault="001F0E2C">
            <w:pPr>
              <w:spacing w:after="0"/>
              <w:jc w:val="right"/>
              <w:rPr>
                <w:b/>
                <w:color w:val="000000"/>
                <w:sz w:val="15"/>
              </w:rPr>
            </w:pPr>
            <w:r>
              <w:rPr>
                <w:b/>
                <w:color w:val="000000"/>
                <w:sz w:val="15"/>
              </w:rPr>
              <w:noBreakHyphen/>
              <w:t>16.351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270A82B" w14:textId="77777777" w:rsidR="00C9015F" w:rsidRDefault="001F0E2C">
            <w:pPr>
              <w:spacing w:after="0"/>
              <w:jc w:val="right"/>
              <w:rPr>
                <w:b/>
                <w:color w:val="000000"/>
                <w:sz w:val="15"/>
              </w:rPr>
            </w:pPr>
            <w:r>
              <w:rPr>
                <w:b/>
                <w:color w:val="000000"/>
                <w:sz w:val="15"/>
              </w:rPr>
              <w:noBreakHyphen/>
              <w:t>16.258</w:t>
            </w:r>
          </w:p>
        </w:tc>
      </w:tr>
      <w:tr w:rsidR="00C9015F" w14:paraId="0E797D57"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150930E" w14:textId="77777777" w:rsidR="00C9015F" w:rsidRDefault="001F0E2C">
            <w:pPr>
              <w:spacing w:after="0"/>
              <w:rPr>
                <w:b/>
                <w:color w:val="FFFFFF"/>
                <w:sz w:val="15"/>
              </w:rPr>
            </w:pPr>
            <w:r>
              <w:rPr>
                <w:b/>
                <w:color w:val="FFFFFF"/>
                <w:sz w:val="15"/>
              </w:rPr>
              <w:t>050.040.020 We verbeteren de samenwerking tussen ouders, school, politie en hulpverleners</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B264BC3" w14:textId="77777777" w:rsidR="00C9015F" w:rsidRDefault="001F0E2C">
            <w:pPr>
              <w:spacing w:after="0"/>
              <w:jc w:val="right"/>
              <w:rPr>
                <w:b/>
                <w:color w:val="000000"/>
                <w:sz w:val="15"/>
              </w:rPr>
            </w:pPr>
            <w:r>
              <w:rPr>
                <w:b/>
                <w:color w:val="000000"/>
                <w:sz w:val="15"/>
              </w:rPr>
              <w:noBreakHyphen/>
              <w:t>114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7356337" w14:textId="77777777" w:rsidR="00C9015F" w:rsidRDefault="001F0E2C">
            <w:pPr>
              <w:spacing w:after="0"/>
              <w:jc w:val="right"/>
              <w:rPr>
                <w:b/>
                <w:color w:val="000000"/>
                <w:sz w:val="15"/>
              </w:rPr>
            </w:pPr>
            <w:r>
              <w:rPr>
                <w:b/>
                <w:color w:val="000000"/>
                <w:sz w:val="15"/>
              </w:rPr>
              <w:noBreakHyphen/>
              <w:t>47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62BF3B3" w14:textId="77777777" w:rsidR="00C9015F" w:rsidRDefault="001F0E2C">
            <w:pPr>
              <w:spacing w:after="0"/>
              <w:jc w:val="right"/>
              <w:rPr>
                <w:b/>
                <w:color w:val="000000"/>
                <w:sz w:val="15"/>
              </w:rPr>
            </w:pPr>
            <w:r>
              <w:rPr>
                <w:b/>
                <w:color w:val="000000"/>
                <w:sz w:val="15"/>
              </w:rPr>
              <w:noBreakHyphen/>
              <w:t>64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F30CEC6" w14:textId="77777777" w:rsidR="00C9015F" w:rsidRDefault="001F0E2C">
            <w:pPr>
              <w:spacing w:after="0"/>
              <w:jc w:val="right"/>
              <w:rPr>
                <w:b/>
                <w:color w:val="000000"/>
                <w:sz w:val="15"/>
              </w:rPr>
            </w:pPr>
            <w:r>
              <w:rPr>
                <w:b/>
                <w:color w:val="000000"/>
                <w:sz w:val="15"/>
              </w:rPr>
              <w:noBreakHyphen/>
              <w:t>62</w:t>
            </w:r>
          </w:p>
        </w:tc>
      </w:tr>
      <w:tr w:rsidR="00C9015F" w14:paraId="064CA218"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5CA2C60" w14:textId="77777777" w:rsidR="00C9015F" w:rsidRDefault="001F0E2C">
            <w:pPr>
              <w:spacing w:after="0"/>
              <w:rPr>
                <w:b/>
                <w:color w:val="FFFFFF"/>
                <w:sz w:val="15"/>
              </w:rPr>
            </w:pPr>
            <w:r>
              <w:rPr>
                <w:b/>
                <w:color w:val="FFFFFF"/>
                <w:sz w:val="15"/>
              </w:rPr>
              <w:t>050.040.030 Leerlingenvervoer en vraagafhankelijk jeugdvervoer zijn beschikbaar binnen onze gemeente</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8153A71" w14:textId="77777777" w:rsidR="00C9015F" w:rsidRDefault="001F0E2C">
            <w:pPr>
              <w:spacing w:after="0"/>
              <w:jc w:val="right"/>
              <w:rPr>
                <w:b/>
                <w:color w:val="000000"/>
                <w:sz w:val="15"/>
              </w:rPr>
            </w:pPr>
            <w:r>
              <w:rPr>
                <w:b/>
                <w:color w:val="000000"/>
                <w:sz w:val="15"/>
              </w:rPr>
              <w:noBreakHyphen/>
              <w:t>983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16FB32F" w14:textId="77777777" w:rsidR="00C9015F" w:rsidRDefault="001F0E2C">
            <w:pPr>
              <w:spacing w:after="0"/>
              <w:jc w:val="right"/>
              <w:rPr>
                <w:b/>
                <w:color w:val="000000"/>
                <w:sz w:val="15"/>
              </w:rPr>
            </w:pPr>
            <w:r>
              <w:rPr>
                <w:b/>
                <w:color w:val="000000"/>
                <w:sz w:val="15"/>
              </w:rPr>
              <w:noBreakHyphen/>
              <w:t>1.147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539B30B" w14:textId="77777777" w:rsidR="00C9015F" w:rsidRDefault="001F0E2C">
            <w:pPr>
              <w:spacing w:after="0"/>
              <w:jc w:val="right"/>
              <w:rPr>
                <w:b/>
                <w:color w:val="000000"/>
                <w:sz w:val="15"/>
              </w:rPr>
            </w:pPr>
            <w:r>
              <w:rPr>
                <w:b/>
                <w:color w:val="000000"/>
                <w:sz w:val="15"/>
              </w:rPr>
              <w:noBreakHyphen/>
              <w:t>995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19683D8" w14:textId="77777777" w:rsidR="00C9015F" w:rsidRDefault="001F0E2C">
            <w:pPr>
              <w:spacing w:after="0"/>
              <w:jc w:val="right"/>
              <w:rPr>
                <w:b/>
                <w:color w:val="000000"/>
                <w:sz w:val="15"/>
              </w:rPr>
            </w:pPr>
            <w:r>
              <w:rPr>
                <w:b/>
                <w:color w:val="000000"/>
                <w:sz w:val="15"/>
              </w:rPr>
              <w:noBreakHyphen/>
              <w:t>958</w:t>
            </w:r>
          </w:p>
        </w:tc>
      </w:tr>
      <w:tr w:rsidR="00C9015F" w14:paraId="42CC4063"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4F3196C" w14:textId="77777777" w:rsidR="00C9015F" w:rsidRDefault="001F0E2C">
            <w:pPr>
              <w:spacing w:after="0"/>
              <w:rPr>
                <w:b/>
                <w:color w:val="FFFFFF"/>
                <w:sz w:val="15"/>
              </w:rPr>
            </w:pPr>
            <w:r>
              <w:rPr>
                <w:b/>
                <w:color w:val="FFFFFF"/>
                <w:sz w:val="15"/>
              </w:rPr>
              <w:t>050.500.010 Loonkosten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D230F62" w14:textId="77777777" w:rsidR="00C9015F" w:rsidRDefault="001F0E2C">
            <w:pPr>
              <w:spacing w:after="0"/>
              <w:jc w:val="right"/>
              <w:rPr>
                <w:b/>
                <w:color w:val="000000"/>
                <w:sz w:val="15"/>
              </w:rPr>
            </w:pPr>
            <w:r>
              <w:rPr>
                <w:b/>
                <w:color w:val="000000"/>
                <w:sz w:val="15"/>
              </w:rPr>
              <w:noBreakHyphen/>
              <w:t>5.740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511FBEC" w14:textId="77777777" w:rsidR="00C9015F" w:rsidRDefault="001F0E2C">
            <w:pPr>
              <w:spacing w:after="0"/>
              <w:jc w:val="right"/>
              <w:rPr>
                <w:b/>
                <w:color w:val="000000"/>
                <w:sz w:val="15"/>
              </w:rPr>
            </w:pPr>
            <w:r>
              <w:rPr>
                <w:b/>
                <w:color w:val="000000"/>
                <w:sz w:val="15"/>
              </w:rPr>
              <w:noBreakHyphen/>
              <w:t>6.155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DFA2DA1" w14:textId="77777777" w:rsidR="00C9015F" w:rsidRDefault="001F0E2C">
            <w:pPr>
              <w:spacing w:after="0"/>
              <w:jc w:val="right"/>
              <w:rPr>
                <w:b/>
                <w:color w:val="000000"/>
                <w:sz w:val="15"/>
              </w:rPr>
            </w:pPr>
            <w:r>
              <w:rPr>
                <w:b/>
                <w:color w:val="000000"/>
                <w:sz w:val="15"/>
              </w:rPr>
              <w:noBreakHyphen/>
              <w:t>6.320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1B5495D" w14:textId="77777777" w:rsidR="00C9015F" w:rsidRDefault="001F0E2C">
            <w:pPr>
              <w:spacing w:after="0"/>
              <w:jc w:val="right"/>
              <w:rPr>
                <w:b/>
                <w:color w:val="000000"/>
                <w:sz w:val="15"/>
              </w:rPr>
            </w:pPr>
            <w:r>
              <w:rPr>
                <w:b/>
                <w:color w:val="000000"/>
                <w:sz w:val="15"/>
              </w:rPr>
              <w:noBreakHyphen/>
              <w:t>6.290</w:t>
            </w:r>
          </w:p>
        </w:tc>
      </w:tr>
      <w:tr w:rsidR="00C9015F" w14:paraId="31621886"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0CEFA5F" w14:textId="77777777" w:rsidR="00C9015F" w:rsidRDefault="001F0E2C">
            <w:pPr>
              <w:spacing w:after="0"/>
              <w:rPr>
                <w:b/>
                <w:color w:val="FFFFFF"/>
                <w:sz w:val="15"/>
              </w:rPr>
            </w:pPr>
            <w:r>
              <w:rPr>
                <w:b/>
                <w:color w:val="FFFFFF"/>
                <w:sz w:val="15"/>
              </w:rPr>
              <w:t>050.500.020 We versterken onze region. samenwerking en zoeken verbanden wanneer dit onze effectiviteit verbetert</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F67D147" w14:textId="77777777" w:rsidR="00C9015F" w:rsidRDefault="001F0E2C">
            <w:pPr>
              <w:spacing w:after="0"/>
              <w:jc w:val="right"/>
              <w:rPr>
                <w:b/>
                <w:color w:val="000000"/>
                <w:sz w:val="15"/>
              </w:rPr>
            </w:pPr>
            <w:r>
              <w:rPr>
                <w:b/>
                <w:color w:val="000000"/>
                <w:sz w:val="15"/>
              </w:rPr>
              <w:noBreakHyphen/>
              <w:t>348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CD43E34" w14:textId="77777777" w:rsidR="00C9015F" w:rsidRDefault="001F0E2C">
            <w:pPr>
              <w:spacing w:after="0"/>
              <w:jc w:val="right"/>
              <w:rPr>
                <w:b/>
                <w:color w:val="000000"/>
                <w:sz w:val="15"/>
              </w:rPr>
            </w:pPr>
            <w:r>
              <w:rPr>
                <w:b/>
                <w:color w:val="000000"/>
                <w:sz w:val="15"/>
              </w:rPr>
              <w:noBreakHyphen/>
              <w:t>361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5630737" w14:textId="77777777" w:rsidR="00C9015F" w:rsidRDefault="001F0E2C">
            <w:pPr>
              <w:spacing w:after="0"/>
              <w:jc w:val="right"/>
              <w:rPr>
                <w:b/>
                <w:color w:val="000000"/>
                <w:sz w:val="15"/>
              </w:rPr>
            </w:pPr>
            <w:r>
              <w:rPr>
                <w:b/>
                <w:color w:val="000000"/>
                <w:sz w:val="15"/>
              </w:rPr>
              <w:noBreakHyphen/>
              <w:t>853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31896E9" w14:textId="77777777" w:rsidR="00C9015F" w:rsidRDefault="001F0E2C">
            <w:pPr>
              <w:spacing w:after="0"/>
              <w:jc w:val="right"/>
              <w:rPr>
                <w:b/>
                <w:color w:val="000000"/>
                <w:sz w:val="15"/>
              </w:rPr>
            </w:pPr>
            <w:r>
              <w:rPr>
                <w:b/>
                <w:color w:val="000000"/>
                <w:sz w:val="15"/>
              </w:rPr>
              <w:noBreakHyphen/>
              <w:t>657</w:t>
            </w:r>
          </w:p>
        </w:tc>
      </w:tr>
      <w:tr w:rsidR="00C9015F" w14:paraId="717ACFBA"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B53A925" w14:textId="77777777" w:rsidR="00C9015F" w:rsidRDefault="001F0E2C">
            <w:pPr>
              <w:spacing w:after="0"/>
              <w:rPr>
                <w:b/>
                <w:color w:val="FFFFFF"/>
                <w:sz w:val="15"/>
              </w:rPr>
            </w:pPr>
            <w:r>
              <w:rPr>
                <w:b/>
                <w:color w:val="FFFFFF"/>
                <w:sz w:val="15"/>
              </w:rPr>
              <w:t>050.500.030 We hebben oog voor de tevredenheid van onze inwoners</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38CA976" w14:textId="77777777" w:rsidR="00C9015F" w:rsidRDefault="001F0E2C">
            <w:pPr>
              <w:spacing w:after="0"/>
              <w:jc w:val="right"/>
              <w:rPr>
                <w:b/>
                <w:color w:val="000000"/>
                <w:sz w:val="15"/>
              </w:rPr>
            </w:pPr>
            <w:r>
              <w:rPr>
                <w:b/>
                <w:color w:val="000000"/>
                <w:sz w:val="15"/>
              </w:rPr>
              <w:noBreakHyphen/>
              <w:t>63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64DF678" w14:textId="77777777" w:rsidR="00C9015F" w:rsidRDefault="001F0E2C">
            <w:pPr>
              <w:spacing w:after="0"/>
              <w:jc w:val="right"/>
              <w:rPr>
                <w:b/>
                <w:color w:val="000000"/>
                <w:sz w:val="15"/>
              </w:rPr>
            </w:pPr>
            <w:r>
              <w:rPr>
                <w:b/>
                <w:color w:val="000000"/>
                <w:sz w:val="15"/>
              </w:rPr>
              <w:noBreakHyphen/>
              <w:t>15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7F55B4C" w14:textId="77777777" w:rsidR="00C9015F" w:rsidRDefault="001F0E2C">
            <w:pPr>
              <w:spacing w:after="0"/>
              <w:jc w:val="right"/>
              <w:rPr>
                <w:b/>
                <w:color w:val="000000"/>
                <w:sz w:val="15"/>
              </w:rPr>
            </w:pPr>
            <w:r>
              <w:rPr>
                <w:b/>
                <w:color w:val="000000"/>
                <w:sz w:val="15"/>
              </w:rPr>
              <w:noBreakHyphen/>
              <w:t>25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ABC3646" w14:textId="77777777" w:rsidR="00C9015F" w:rsidRDefault="001F0E2C">
            <w:pPr>
              <w:spacing w:after="0"/>
              <w:jc w:val="right"/>
              <w:rPr>
                <w:b/>
                <w:color w:val="000000"/>
                <w:sz w:val="15"/>
              </w:rPr>
            </w:pPr>
            <w:r>
              <w:rPr>
                <w:b/>
                <w:color w:val="000000"/>
                <w:sz w:val="15"/>
              </w:rPr>
              <w:noBreakHyphen/>
              <w:t>13</w:t>
            </w:r>
          </w:p>
        </w:tc>
      </w:tr>
      <w:tr w:rsidR="00C9015F" w14:paraId="37FAD61F"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F800A89" w14:textId="77777777" w:rsidR="00C9015F" w:rsidRDefault="001F0E2C">
            <w:pPr>
              <w:spacing w:after="0"/>
              <w:rPr>
                <w:b/>
                <w:color w:val="000000"/>
                <w:sz w:val="15"/>
              </w:rPr>
            </w:pPr>
            <w:r>
              <w:rPr>
                <w:b/>
                <w:color w:val="000000"/>
                <w:sz w:val="15"/>
              </w:rPr>
              <w:t>Totaal Lasten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E20D5E7" w14:textId="77777777" w:rsidR="00C9015F" w:rsidRDefault="001F0E2C">
            <w:pPr>
              <w:spacing w:after="0"/>
              <w:jc w:val="right"/>
              <w:rPr>
                <w:b/>
                <w:color w:val="000000"/>
                <w:sz w:val="15"/>
              </w:rPr>
            </w:pPr>
            <w:r>
              <w:rPr>
                <w:b/>
                <w:color w:val="000000"/>
                <w:sz w:val="15"/>
              </w:rPr>
              <w:noBreakHyphen/>
              <w:t>48.618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CBAD83C" w14:textId="77777777" w:rsidR="00C9015F" w:rsidRDefault="001F0E2C">
            <w:pPr>
              <w:spacing w:after="0"/>
              <w:jc w:val="right"/>
              <w:rPr>
                <w:b/>
                <w:color w:val="000000"/>
                <w:sz w:val="15"/>
              </w:rPr>
            </w:pPr>
            <w:r>
              <w:rPr>
                <w:b/>
                <w:color w:val="000000"/>
                <w:sz w:val="15"/>
              </w:rPr>
              <w:noBreakHyphen/>
              <w:t>41.590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7063D0D" w14:textId="77777777" w:rsidR="00C9015F" w:rsidRDefault="001F0E2C">
            <w:pPr>
              <w:spacing w:after="0"/>
              <w:jc w:val="right"/>
              <w:rPr>
                <w:b/>
                <w:color w:val="000000"/>
                <w:sz w:val="15"/>
              </w:rPr>
            </w:pPr>
            <w:r>
              <w:rPr>
                <w:b/>
                <w:color w:val="000000"/>
                <w:sz w:val="15"/>
              </w:rPr>
              <w:noBreakHyphen/>
              <w:t>51.503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56111F6" w14:textId="77777777" w:rsidR="00C9015F" w:rsidRDefault="001F0E2C">
            <w:pPr>
              <w:spacing w:after="0"/>
              <w:jc w:val="right"/>
              <w:rPr>
                <w:b/>
                <w:color w:val="000000"/>
                <w:sz w:val="15"/>
              </w:rPr>
            </w:pPr>
            <w:r>
              <w:rPr>
                <w:b/>
                <w:color w:val="000000"/>
                <w:sz w:val="15"/>
              </w:rPr>
              <w:noBreakHyphen/>
              <w:t>49.931</w:t>
            </w:r>
          </w:p>
        </w:tc>
      </w:tr>
      <w:tr w:rsidR="00C9015F" w14:paraId="650A4462"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CF52F3E" w14:textId="77777777" w:rsidR="00C9015F" w:rsidRDefault="001F0E2C">
            <w:pPr>
              <w:spacing w:after="0"/>
              <w:rPr>
                <w:color w:val="FFFFFF"/>
                <w:sz w:val="15"/>
              </w:rPr>
            </w:pPr>
            <w:r>
              <w:rPr>
                <w:color w:val="FFFFFF"/>
                <w:sz w:val="15"/>
              </w:rPr>
              <w:t>Baten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522180B"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8013285"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0FBC79A"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62503A9" w14:textId="77777777" w:rsidR="00C9015F" w:rsidRDefault="00C9015F">
            <w:pPr>
              <w:spacing w:after="0"/>
              <w:jc w:val="center"/>
              <w:rPr>
                <w:color w:val="000000"/>
                <w:sz w:val="15"/>
              </w:rPr>
            </w:pPr>
          </w:p>
        </w:tc>
      </w:tr>
      <w:tr w:rsidR="00C9015F" w14:paraId="5FB7EF19"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5EE4EAC" w14:textId="77777777" w:rsidR="00C9015F" w:rsidRDefault="001F0E2C">
            <w:pPr>
              <w:spacing w:after="0"/>
              <w:rPr>
                <w:b/>
                <w:color w:val="FFFFFF"/>
                <w:sz w:val="15"/>
              </w:rPr>
            </w:pPr>
            <w:r>
              <w:rPr>
                <w:b/>
                <w:color w:val="FFFFFF"/>
                <w:sz w:val="15"/>
              </w:rPr>
              <w:t>050.010.020 Er is een integraal programma dat richting geeft aan de koers voor inburgering</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24D0BFB" w14:textId="77777777" w:rsidR="00C9015F" w:rsidRDefault="001F0E2C">
            <w:pPr>
              <w:spacing w:after="0"/>
              <w:jc w:val="right"/>
              <w:rPr>
                <w:b/>
                <w:color w:val="000000"/>
                <w:sz w:val="15"/>
              </w:rPr>
            </w:pPr>
            <w:r>
              <w:rPr>
                <w:b/>
                <w:color w:val="000000"/>
                <w:sz w:val="15"/>
              </w:rPr>
              <w:t>787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0D15A73" w14:textId="77777777" w:rsidR="00C9015F" w:rsidRDefault="001F0E2C">
            <w:pPr>
              <w:spacing w:after="0"/>
              <w:jc w:val="right"/>
              <w:rPr>
                <w:b/>
                <w:color w:val="000000"/>
                <w:sz w:val="15"/>
              </w:rPr>
            </w:pPr>
            <w:r>
              <w:rPr>
                <w:b/>
                <w:color w:val="000000"/>
                <w:sz w:val="15"/>
              </w:rPr>
              <w:t>601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A87C572" w14:textId="77777777" w:rsidR="00C9015F" w:rsidRDefault="001F0E2C">
            <w:pPr>
              <w:spacing w:after="0"/>
              <w:jc w:val="right"/>
              <w:rPr>
                <w:b/>
                <w:color w:val="000000"/>
                <w:sz w:val="15"/>
              </w:rPr>
            </w:pPr>
            <w:r>
              <w:rPr>
                <w:b/>
                <w:color w:val="000000"/>
                <w:sz w:val="15"/>
              </w:rPr>
              <w:t>805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5AE6DD3" w14:textId="77777777" w:rsidR="00C9015F" w:rsidRDefault="001F0E2C">
            <w:pPr>
              <w:spacing w:after="0"/>
              <w:jc w:val="right"/>
              <w:rPr>
                <w:b/>
                <w:color w:val="000000"/>
                <w:sz w:val="15"/>
              </w:rPr>
            </w:pPr>
            <w:r>
              <w:rPr>
                <w:b/>
                <w:color w:val="000000"/>
                <w:sz w:val="15"/>
              </w:rPr>
              <w:t>961</w:t>
            </w:r>
          </w:p>
        </w:tc>
      </w:tr>
      <w:tr w:rsidR="00C9015F" w14:paraId="634496A7"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E5C7BCF" w14:textId="77777777" w:rsidR="00C9015F" w:rsidRDefault="001F0E2C">
            <w:pPr>
              <w:spacing w:after="0"/>
              <w:rPr>
                <w:b/>
                <w:color w:val="FFFFFF"/>
                <w:sz w:val="15"/>
              </w:rPr>
            </w:pPr>
            <w:r>
              <w:rPr>
                <w:b/>
                <w:color w:val="FFFFFF"/>
                <w:sz w:val="15"/>
              </w:rPr>
              <w:t>050.010.030 Toegankelijkheid, kansengelijkheid en inclusie</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D0672FE" w14:textId="77777777" w:rsidR="00C9015F" w:rsidRDefault="001F0E2C">
            <w:pPr>
              <w:spacing w:after="0"/>
              <w:jc w:val="right"/>
              <w:rPr>
                <w:b/>
                <w:color w:val="000000"/>
                <w:sz w:val="15"/>
              </w:rPr>
            </w:pPr>
            <w:r>
              <w:rPr>
                <w:b/>
                <w:color w:val="000000"/>
                <w:sz w:val="15"/>
              </w:rPr>
              <w:t>419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B7635FD" w14:textId="77777777" w:rsidR="00C9015F" w:rsidRDefault="001F0E2C">
            <w:pPr>
              <w:spacing w:after="0"/>
              <w:jc w:val="right"/>
              <w:rPr>
                <w:b/>
                <w:color w:val="000000"/>
                <w:sz w:val="15"/>
              </w:rPr>
            </w:pPr>
            <w:r>
              <w:rPr>
                <w:b/>
                <w:color w:val="000000"/>
                <w:sz w:val="15"/>
              </w:rPr>
              <w:t>333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1022232" w14:textId="77777777" w:rsidR="00C9015F" w:rsidRDefault="001F0E2C">
            <w:pPr>
              <w:spacing w:after="0"/>
              <w:jc w:val="right"/>
              <w:rPr>
                <w:b/>
                <w:color w:val="000000"/>
                <w:sz w:val="15"/>
              </w:rPr>
            </w:pPr>
            <w:r>
              <w:rPr>
                <w:b/>
                <w:color w:val="000000"/>
                <w:sz w:val="15"/>
              </w:rPr>
              <w:t>488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9E6B899" w14:textId="77777777" w:rsidR="00C9015F" w:rsidRDefault="001F0E2C">
            <w:pPr>
              <w:spacing w:after="0"/>
              <w:jc w:val="right"/>
              <w:rPr>
                <w:b/>
                <w:color w:val="000000"/>
                <w:sz w:val="15"/>
              </w:rPr>
            </w:pPr>
            <w:r>
              <w:rPr>
                <w:b/>
                <w:color w:val="000000"/>
                <w:sz w:val="15"/>
              </w:rPr>
              <w:t>488</w:t>
            </w:r>
          </w:p>
        </w:tc>
      </w:tr>
      <w:tr w:rsidR="00C9015F" w14:paraId="41AE87B9"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9547309" w14:textId="77777777" w:rsidR="00C9015F" w:rsidRDefault="001F0E2C">
            <w:pPr>
              <w:spacing w:after="0"/>
              <w:rPr>
                <w:b/>
                <w:color w:val="FFFFFF"/>
                <w:sz w:val="15"/>
              </w:rPr>
            </w:pPr>
            <w:r>
              <w:rPr>
                <w:b/>
                <w:color w:val="FFFFFF"/>
                <w:sz w:val="15"/>
              </w:rPr>
              <w:t>050.010.050 Opvang vluchtelingen Oekraine</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7CE0F77" w14:textId="77777777" w:rsidR="00C9015F" w:rsidRDefault="001F0E2C">
            <w:pPr>
              <w:spacing w:after="0"/>
              <w:jc w:val="right"/>
              <w:rPr>
                <w:b/>
                <w:color w:val="000000"/>
                <w:sz w:val="15"/>
              </w:rPr>
            </w:pPr>
            <w:r>
              <w:rPr>
                <w:b/>
                <w:color w:val="000000"/>
                <w:sz w:val="15"/>
              </w:rPr>
              <w:t>6.487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73410FC" w14:textId="77777777" w:rsidR="00C9015F" w:rsidRDefault="001F0E2C">
            <w:pPr>
              <w:spacing w:after="0"/>
              <w:jc w:val="right"/>
              <w:rPr>
                <w:b/>
                <w:color w:val="000000"/>
                <w:sz w:val="15"/>
              </w:rPr>
            </w:pPr>
            <w:r>
              <w:rPr>
                <w:b/>
                <w:color w:val="000000"/>
                <w:sz w:val="15"/>
              </w:rPr>
              <w:t>68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37C7BB4" w14:textId="77777777" w:rsidR="00C9015F" w:rsidRDefault="001F0E2C">
            <w:pPr>
              <w:spacing w:after="0"/>
              <w:jc w:val="right"/>
              <w:rPr>
                <w:b/>
                <w:color w:val="000000"/>
                <w:sz w:val="15"/>
              </w:rPr>
            </w:pPr>
            <w:r>
              <w:rPr>
                <w:b/>
                <w:color w:val="000000"/>
                <w:sz w:val="15"/>
              </w:rPr>
              <w:t>4.954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9A247EF" w14:textId="77777777" w:rsidR="00C9015F" w:rsidRDefault="001F0E2C">
            <w:pPr>
              <w:spacing w:after="0"/>
              <w:jc w:val="right"/>
              <w:rPr>
                <w:b/>
                <w:color w:val="000000"/>
                <w:sz w:val="15"/>
              </w:rPr>
            </w:pPr>
            <w:r>
              <w:rPr>
                <w:b/>
                <w:color w:val="000000"/>
                <w:sz w:val="15"/>
              </w:rPr>
              <w:t>4.816</w:t>
            </w:r>
          </w:p>
        </w:tc>
      </w:tr>
      <w:tr w:rsidR="00C9015F" w14:paraId="4D518B12"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F998D43" w14:textId="77777777" w:rsidR="00C9015F" w:rsidRDefault="001F0E2C">
            <w:pPr>
              <w:spacing w:after="0"/>
              <w:rPr>
                <w:b/>
                <w:color w:val="FFFFFF"/>
                <w:sz w:val="15"/>
              </w:rPr>
            </w:pPr>
            <w:r>
              <w:rPr>
                <w:b/>
                <w:color w:val="FFFFFF"/>
                <w:sz w:val="15"/>
              </w:rPr>
              <w:t>050.020.020 We zetten in op het welzijn en de gezondheid van onze jeugd</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0CD2101" w14:textId="77777777" w:rsidR="00C9015F" w:rsidRDefault="001F0E2C">
            <w:pPr>
              <w:spacing w:after="0"/>
              <w:jc w:val="right"/>
              <w:rPr>
                <w:b/>
                <w:color w:val="000000"/>
                <w:sz w:val="15"/>
              </w:rPr>
            </w:pPr>
            <w:r>
              <w:rPr>
                <w:b/>
                <w:color w:val="000000"/>
                <w:sz w:val="15"/>
              </w:rPr>
              <w:t>111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877D8C9"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8C4846B" w14:textId="77777777" w:rsidR="00C9015F" w:rsidRDefault="001F0E2C">
            <w:pPr>
              <w:spacing w:after="0"/>
              <w:jc w:val="right"/>
              <w:rPr>
                <w:b/>
                <w:color w:val="000000"/>
                <w:sz w:val="15"/>
              </w:rPr>
            </w:pPr>
            <w:r>
              <w:rPr>
                <w:b/>
                <w:color w:val="000000"/>
                <w:sz w:val="15"/>
              </w:rPr>
              <w:t>126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618B7D8" w14:textId="77777777" w:rsidR="00C9015F" w:rsidRDefault="001F0E2C">
            <w:pPr>
              <w:spacing w:after="0"/>
              <w:jc w:val="right"/>
              <w:rPr>
                <w:b/>
                <w:color w:val="000000"/>
                <w:sz w:val="15"/>
              </w:rPr>
            </w:pPr>
            <w:r>
              <w:rPr>
                <w:b/>
                <w:color w:val="000000"/>
                <w:sz w:val="15"/>
              </w:rPr>
              <w:t>114</w:t>
            </w:r>
          </w:p>
        </w:tc>
      </w:tr>
      <w:tr w:rsidR="00C9015F" w14:paraId="0801A805"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C5114D2" w14:textId="77777777" w:rsidR="00C9015F" w:rsidRDefault="001F0E2C">
            <w:pPr>
              <w:spacing w:after="0"/>
              <w:rPr>
                <w:b/>
                <w:color w:val="FFFFFF"/>
                <w:sz w:val="15"/>
              </w:rPr>
            </w:pPr>
            <w:r>
              <w:rPr>
                <w:b/>
                <w:color w:val="FFFFFF"/>
                <w:sz w:val="15"/>
              </w:rPr>
              <w:t>050.020.030 We zetten in op het welzijn en de gezondheid van onze inwoners</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D98899D" w14:textId="77777777" w:rsidR="00C9015F" w:rsidRDefault="001F0E2C">
            <w:pPr>
              <w:spacing w:after="0"/>
              <w:jc w:val="right"/>
              <w:rPr>
                <w:b/>
                <w:color w:val="000000"/>
                <w:sz w:val="15"/>
              </w:rPr>
            </w:pPr>
            <w:r>
              <w:rPr>
                <w:b/>
                <w:color w:val="000000"/>
                <w:sz w:val="15"/>
              </w:rPr>
              <w:t>737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FE43742"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128B60B" w14:textId="77777777" w:rsidR="00C9015F" w:rsidRDefault="001F0E2C">
            <w:pPr>
              <w:spacing w:after="0"/>
              <w:jc w:val="right"/>
              <w:rPr>
                <w:b/>
                <w:color w:val="000000"/>
                <w:sz w:val="15"/>
              </w:rPr>
            </w:pPr>
            <w:r>
              <w:rPr>
                <w:b/>
                <w:color w:val="000000"/>
                <w:sz w:val="15"/>
              </w:rPr>
              <w:t>780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1DCA063" w14:textId="77777777" w:rsidR="00C9015F" w:rsidRDefault="001F0E2C">
            <w:pPr>
              <w:spacing w:after="0"/>
              <w:jc w:val="right"/>
              <w:rPr>
                <w:b/>
                <w:color w:val="000000"/>
                <w:sz w:val="15"/>
              </w:rPr>
            </w:pPr>
            <w:r>
              <w:rPr>
                <w:b/>
                <w:color w:val="000000"/>
                <w:sz w:val="15"/>
              </w:rPr>
              <w:t>771</w:t>
            </w:r>
          </w:p>
        </w:tc>
      </w:tr>
      <w:tr w:rsidR="00C9015F" w14:paraId="5FA4AEA1"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297882F" w14:textId="77777777" w:rsidR="00C9015F" w:rsidRDefault="001F0E2C">
            <w:pPr>
              <w:spacing w:after="0"/>
              <w:rPr>
                <w:b/>
                <w:color w:val="FFFFFF"/>
                <w:sz w:val="15"/>
              </w:rPr>
            </w:pPr>
            <w:r>
              <w:rPr>
                <w:b/>
                <w:color w:val="FFFFFF"/>
                <w:sz w:val="15"/>
              </w:rPr>
              <w:t xml:space="preserve">050.030.010 We bieden onze inwoners </w:t>
            </w:r>
            <w:r>
              <w:rPr>
                <w:b/>
                <w:color w:val="FFFFFF"/>
                <w:sz w:val="15"/>
              </w:rPr>
              <w:lastRenderedPageBreak/>
              <w:t>maatschappelijke ondersteuning</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A503EAB" w14:textId="77777777" w:rsidR="00C9015F" w:rsidRDefault="001F0E2C">
            <w:pPr>
              <w:spacing w:after="0"/>
              <w:jc w:val="right"/>
              <w:rPr>
                <w:b/>
                <w:color w:val="000000"/>
                <w:sz w:val="15"/>
              </w:rPr>
            </w:pPr>
            <w:r>
              <w:rPr>
                <w:b/>
                <w:color w:val="000000"/>
                <w:sz w:val="15"/>
              </w:rPr>
              <w:lastRenderedPageBreak/>
              <w:t>1.079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380FB3E" w14:textId="77777777" w:rsidR="00C9015F" w:rsidRDefault="001F0E2C">
            <w:pPr>
              <w:spacing w:after="0"/>
              <w:jc w:val="right"/>
              <w:rPr>
                <w:b/>
                <w:color w:val="000000"/>
                <w:sz w:val="15"/>
              </w:rPr>
            </w:pPr>
            <w:r>
              <w:rPr>
                <w:b/>
                <w:color w:val="000000"/>
                <w:sz w:val="15"/>
              </w:rPr>
              <w:t>500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6333A31" w14:textId="77777777" w:rsidR="00C9015F" w:rsidRDefault="001F0E2C">
            <w:pPr>
              <w:spacing w:after="0"/>
              <w:jc w:val="right"/>
              <w:rPr>
                <w:b/>
                <w:color w:val="000000"/>
                <w:sz w:val="15"/>
              </w:rPr>
            </w:pPr>
            <w:r>
              <w:rPr>
                <w:b/>
                <w:color w:val="000000"/>
                <w:sz w:val="15"/>
              </w:rPr>
              <w:t>1.091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64C13E8" w14:textId="77777777" w:rsidR="00C9015F" w:rsidRDefault="001F0E2C">
            <w:pPr>
              <w:spacing w:after="0"/>
              <w:jc w:val="right"/>
              <w:rPr>
                <w:b/>
                <w:color w:val="000000"/>
                <w:sz w:val="15"/>
              </w:rPr>
            </w:pPr>
            <w:r>
              <w:rPr>
                <w:b/>
                <w:color w:val="000000"/>
                <w:sz w:val="15"/>
              </w:rPr>
              <w:t>1.064</w:t>
            </w:r>
          </w:p>
        </w:tc>
      </w:tr>
      <w:tr w:rsidR="00C9015F" w14:paraId="1DBF9A83"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BCC405D" w14:textId="77777777" w:rsidR="00C9015F" w:rsidRDefault="001F0E2C">
            <w:pPr>
              <w:spacing w:after="0"/>
              <w:rPr>
                <w:b/>
                <w:color w:val="FFFFFF"/>
                <w:sz w:val="15"/>
              </w:rPr>
            </w:pPr>
            <w:r>
              <w:rPr>
                <w:b/>
                <w:color w:val="FFFFFF"/>
                <w:sz w:val="15"/>
              </w:rPr>
              <w:t>050.030.020 We ontwikkelen met ZOOV een nieuw concept voor vraagafhankelijk vervoer</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5CDFC82" w14:textId="77777777" w:rsidR="00C9015F" w:rsidRDefault="001F0E2C">
            <w:pPr>
              <w:spacing w:after="0"/>
              <w:jc w:val="right"/>
              <w:rPr>
                <w:b/>
                <w:color w:val="000000"/>
                <w:sz w:val="15"/>
              </w:rPr>
            </w:pPr>
            <w:r>
              <w:rPr>
                <w:b/>
                <w:color w:val="000000"/>
                <w:sz w:val="15"/>
              </w:rPr>
              <w:t>133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A5D076D" w14:textId="77777777" w:rsidR="00C9015F" w:rsidRDefault="001F0E2C">
            <w:pPr>
              <w:spacing w:after="0"/>
              <w:jc w:val="right"/>
              <w:rPr>
                <w:b/>
                <w:color w:val="000000"/>
                <w:sz w:val="15"/>
              </w:rPr>
            </w:pPr>
            <w:r>
              <w:rPr>
                <w:b/>
                <w:color w:val="000000"/>
                <w:sz w:val="15"/>
              </w:rPr>
              <w:t>74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DF2D8B5" w14:textId="77777777" w:rsidR="00C9015F" w:rsidRDefault="001F0E2C">
            <w:pPr>
              <w:spacing w:after="0"/>
              <w:jc w:val="right"/>
              <w:rPr>
                <w:b/>
                <w:color w:val="000000"/>
                <w:sz w:val="15"/>
              </w:rPr>
            </w:pPr>
            <w:r>
              <w:rPr>
                <w:b/>
                <w:color w:val="000000"/>
                <w:sz w:val="15"/>
              </w:rPr>
              <w:t>93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8707830" w14:textId="77777777" w:rsidR="00C9015F" w:rsidRDefault="001F0E2C">
            <w:pPr>
              <w:spacing w:after="0"/>
              <w:jc w:val="right"/>
              <w:rPr>
                <w:b/>
                <w:color w:val="000000"/>
                <w:sz w:val="15"/>
              </w:rPr>
            </w:pPr>
            <w:r>
              <w:rPr>
                <w:b/>
                <w:color w:val="000000"/>
                <w:sz w:val="15"/>
              </w:rPr>
              <w:t>81</w:t>
            </w:r>
          </w:p>
        </w:tc>
      </w:tr>
      <w:tr w:rsidR="00C9015F" w14:paraId="5DE141FF"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A975B98" w14:textId="77777777" w:rsidR="00C9015F" w:rsidRDefault="001F0E2C">
            <w:pPr>
              <w:spacing w:after="0"/>
              <w:rPr>
                <w:b/>
                <w:color w:val="FFFFFF"/>
                <w:sz w:val="15"/>
              </w:rPr>
            </w:pPr>
            <w:r>
              <w:rPr>
                <w:b/>
                <w:color w:val="FFFFFF"/>
                <w:sz w:val="15"/>
              </w:rPr>
              <w:t>050.500.020 We versterken onze region. samenwerking en zoeken verbanden wanneer dit onze effectiviteit verbetert</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BA1C569" w14:textId="77777777" w:rsidR="00C9015F" w:rsidRDefault="001F0E2C">
            <w:pPr>
              <w:spacing w:after="0"/>
              <w:jc w:val="right"/>
              <w:rPr>
                <w:b/>
                <w:color w:val="000000"/>
                <w:sz w:val="15"/>
              </w:rPr>
            </w:pPr>
            <w:r>
              <w:rPr>
                <w:b/>
                <w:color w:val="000000"/>
                <w:sz w:val="15"/>
              </w:rPr>
              <w:t>40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81F3C44"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157BE91"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E368D8E" w14:textId="77777777" w:rsidR="00C9015F" w:rsidRDefault="001F0E2C">
            <w:pPr>
              <w:spacing w:after="0"/>
              <w:jc w:val="right"/>
              <w:rPr>
                <w:b/>
                <w:color w:val="000000"/>
                <w:sz w:val="15"/>
              </w:rPr>
            </w:pPr>
            <w:r>
              <w:rPr>
                <w:b/>
                <w:color w:val="000000"/>
                <w:sz w:val="15"/>
              </w:rPr>
              <w:noBreakHyphen/>
              <w:t>37</w:t>
            </w:r>
          </w:p>
        </w:tc>
      </w:tr>
      <w:tr w:rsidR="00C9015F" w14:paraId="0A81BA8A"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5ADC36F" w14:textId="77777777" w:rsidR="00C9015F" w:rsidRDefault="001F0E2C">
            <w:pPr>
              <w:spacing w:after="0"/>
              <w:rPr>
                <w:b/>
                <w:color w:val="000000"/>
                <w:sz w:val="15"/>
              </w:rPr>
            </w:pPr>
            <w:r>
              <w:rPr>
                <w:b/>
                <w:color w:val="000000"/>
                <w:sz w:val="15"/>
              </w:rPr>
              <w:t>Totaal Baten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62F2D1A" w14:textId="77777777" w:rsidR="00C9015F" w:rsidRDefault="001F0E2C">
            <w:pPr>
              <w:spacing w:after="0"/>
              <w:jc w:val="right"/>
              <w:rPr>
                <w:b/>
                <w:color w:val="000000"/>
                <w:sz w:val="15"/>
              </w:rPr>
            </w:pPr>
            <w:r>
              <w:rPr>
                <w:b/>
                <w:color w:val="000000"/>
                <w:sz w:val="15"/>
              </w:rPr>
              <w:t>9.792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AE205A1" w14:textId="77777777" w:rsidR="00C9015F" w:rsidRDefault="001F0E2C">
            <w:pPr>
              <w:spacing w:after="0"/>
              <w:jc w:val="right"/>
              <w:rPr>
                <w:b/>
                <w:color w:val="000000"/>
                <w:sz w:val="15"/>
              </w:rPr>
            </w:pPr>
            <w:r>
              <w:rPr>
                <w:b/>
                <w:color w:val="000000"/>
                <w:sz w:val="15"/>
              </w:rPr>
              <w:t>1.575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BFEBA65" w14:textId="77777777" w:rsidR="00C9015F" w:rsidRDefault="001F0E2C">
            <w:pPr>
              <w:spacing w:after="0"/>
              <w:jc w:val="right"/>
              <w:rPr>
                <w:b/>
                <w:color w:val="000000"/>
                <w:sz w:val="15"/>
              </w:rPr>
            </w:pPr>
            <w:r>
              <w:rPr>
                <w:b/>
                <w:color w:val="000000"/>
                <w:sz w:val="15"/>
              </w:rPr>
              <w:t>8.337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641846B" w14:textId="77777777" w:rsidR="00C9015F" w:rsidRDefault="001F0E2C">
            <w:pPr>
              <w:spacing w:after="0"/>
              <w:jc w:val="right"/>
              <w:rPr>
                <w:b/>
                <w:color w:val="000000"/>
                <w:sz w:val="15"/>
              </w:rPr>
            </w:pPr>
            <w:r>
              <w:rPr>
                <w:b/>
                <w:color w:val="000000"/>
                <w:sz w:val="15"/>
              </w:rPr>
              <w:t>8.257</w:t>
            </w:r>
          </w:p>
        </w:tc>
      </w:tr>
      <w:tr w:rsidR="00C9015F" w14:paraId="7F08A617"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DDE066B" w14:textId="77777777" w:rsidR="00C9015F" w:rsidRDefault="001F0E2C">
            <w:pPr>
              <w:spacing w:after="0"/>
              <w:rPr>
                <w:b/>
                <w:color w:val="000000"/>
                <w:sz w:val="15"/>
              </w:rPr>
            </w:pPr>
            <w:r>
              <w:rPr>
                <w:b/>
                <w:color w:val="000000"/>
                <w:sz w:val="15"/>
              </w:rPr>
              <w:t>Gerealiseerd saldo van baten en lasten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9A8F8E2" w14:textId="77777777" w:rsidR="00C9015F" w:rsidRDefault="001F0E2C">
            <w:pPr>
              <w:spacing w:after="0"/>
              <w:jc w:val="right"/>
              <w:rPr>
                <w:b/>
                <w:color w:val="000000"/>
                <w:sz w:val="15"/>
              </w:rPr>
            </w:pPr>
            <w:r>
              <w:rPr>
                <w:b/>
                <w:color w:val="000000"/>
                <w:sz w:val="15"/>
              </w:rPr>
              <w:noBreakHyphen/>
              <w:t>38.826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260D0EB" w14:textId="77777777" w:rsidR="00C9015F" w:rsidRDefault="001F0E2C">
            <w:pPr>
              <w:spacing w:after="0"/>
              <w:jc w:val="right"/>
              <w:rPr>
                <w:b/>
                <w:color w:val="000000"/>
                <w:sz w:val="15"/>
              </w:rPr>
            </w:pPr>
            <w:r>
              <w:rPr>
                <w:b/>
                <w:color w:val="000000"/>
                <w:sz w:val="15"/>
              </w:rPr>
              <w:noBreakHyphen/>
              <w:t>40.016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73B808A" w14:textId="77777777" w:rsidR="00C9015F" w:rsidRDefault="001F0E2C">
            <w:pPr>
              <w:spacing w:after="0"/>
              <w:jc w:val="right"/>
              <w:rPr>
                <w:b/>
                <w:color w:val="000000"/>
                <w:sz w:val="15"/>
              </w:rPr>
            </w:pPr>
            <w:r>
              <w:rPr>
                <w:b/>
                <w:color w:val="000000"/>
                <w:sz w:val="15"/>
              </w:rPr>
              <w:noBreakHyphen/>
              <w:t>43.166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0BF1EAD" w14:textId="77777777" w:rsidR="00C9015F" w:rsidRDefault="001F0E2C">
            <w:pPr>
              <w:spacing w:after="0"/>
              <w:jc w:val="right"/>
              <w:rPr>
                <w:b/>
                <w:color w:val="000000"/>
                <w:sz w:val="15"/>
              </w:rPr>
            </w:pPr>
            <w:r>
              <w:rPr>
                <w:b/>
                <w:color w:val="000000"/>
                <w:sz w:val="15"/>
              </w:rPr>
              <w:noBreakHyphen/>
              <w:t>41.674</w:t>
            </w:r>
          </w:p>
        </w:tc>
      </w:tr>
      <w:tr w:rsidR="00C9015F" w14:paraId="558A8694"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9D8B8FE" w14:textId="77777777" w:rsidR="00C9015F" w:rsidRDefault="001F0E2C">
            <w:pPr>
              <w:spacing w:after="0"/>
              <w:rPr>
                <w:color w:val="FFFFFF"/>
                <w:sz w:val="15"/>
              </w:rPr>
            </w:pPr>
            <w:r>
              <w:rPr>
                <w:color w:val="FFFFFF"/>
                <w:sz w:val="15"/>
              </w:rPr>
              <w:t>Onttrekkingen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A3DACD5"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B1C48F0"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726E5B2"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A46B496" w14:textId="77777777" w:rsidR="00C9015F" w:rsidRDefault="00C9015F">
            <w:pPr>
              <w:spacing w:after="0"/>
              <w:jc w:val="center"/>
              <w:rPr>
                <w:color w:val="000000"/>
                <w:sz w:val="15"/>
              </w:rPr>
            </w:pPr>
          </w:p>
        </w:tc>
      </w:tr>
      <w:tr w:rsidR="00C9015F" w14:paraId="7E7AB1FC"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E59BC6C" w14:textId="77777777" w:rsidR="00C9015F" w:rsidRDefault="001F0E2C">
            <w:pPr>
              <w:spacing w:after="0"/>
              <w:rPr>
                <w:b/>
                <w:color w:val="FFFFFF"/>
                <w:sz w:val="15"/>
              </w:rPr>
            </w:pPr>
            <w:r>
              <w:rPr>
                <w:b/>
                <w:color w:val="FFFFFF"/>
                <w:sz w:val="15"/>
              </w:rPr>
              <w:t>050.710.010 Reserves</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39E6137" w14:textId="77777777" w:rsidR="00C9015F" w:rsidRDefault="001F0E2C">
            <w:pPr>
              <w:spacing w:after="0"/>
              <w:jc w:val="right"/>
              <w:rPr>
                <w:b/>
                <w:color w:val="000000"/>
                <w:sz w:val="15"/>
              </w:rPr>
            </w:pPr>
            <w:r>
              <w:rPr>
                <w:b/>
                <w:color w:val="000000"/>
                <w:sz w:val="15"/>
              </w:rPr>
              <w:t>308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E0436A0" w14:textId="77777777" w:rsidR="00C9015F" w:rsidRDefault="001F0E2C">
            <w:pPr>
              <w:spacing w:after="0"/>
              <w:jc w:val="right"/>
              <w:rPr>
                <w:b/>
                <w:color w:val="000000"/>
                <w:sz w:val="15"/>
              </w:rPr>
            </w:pPr>
            <w:r>
              <w:rPr>
                <w:b/>
                <w:color w:val="000000"/>
                <w:sz w:val="15"/>
              </w:rPr>
              <w:t>748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2B06214" w14:textId="77777777" w:rsidR="00C9015F" w:rsidRDefault="001F0E2C">
            <w:pPr>
              <w:spacing w:after="0"/>
              <w:jc w:val="right"/>
              <w:rPr>
                <w:b/>
                <w:color w:val="000000"/>
                <w:sz w:val="15"/>
              </w:rPr>
            </w:pPr>
            <w:r>
              <w:rPr>
                <w:b/>
                <w:color w:val="000000"/>
                <w:sz w:val="15"/>
              </w:rPr>
              <w:t>1.292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3AF7DD3" w14:textId="77777777" w:rsidR="00C9015F" w:rsidRDefault="001F0E2C">
            <w:pPr>
              <w:spacing w:after="0"/>
              <w:jc w:val="right"/>
              <w:rPr>
                <w:b/>
                <w:color w:val="000000"/>
                <w:sz w:val="15"/>
              </w:rPr>
            </w:pPr>
            <w:r>
              <w:rPr>
                <w:b/>
                <w:color w:val="000000"/>
                <w:sz w:val="15"/>
              </w:rPr>
              <w:t>980</w:t>
            </w:r>
          </w:p>
        </w:tc>
      </w:tr>
      <w:tr w:rsidR="00C9015F" w14:paraId="76A85F67"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40B0270" w14:textId="77777777" w:rsidR="00C9015F" w:rsidRDefault="001F0E2C">
            <w:pPr>
              <w:spacing w:after="0"/>
              <w:rPr>
                <w:b/>
                <w:color w:val="000000"/>
                <w:sz w:val="15"/>
              </w:rPr>
            </w:pPr>
            <w:r>
              <w:rPr>
                <w:b/>
                <w:color w:val="000000"/>
                <w:sz w:val="15"/>
              </w:rPr>
              <w:t>Totaal Onttrekkingen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569601F" w14:textId="77777777" w:rsidR="00C9015F" w:rsidRDefault="001F0E2C">
            <w:pPr>
              <w:spacing w:after="0"/>
              <w:jc w:val="right"/>
              <w:rPr>
                <w:b/>
                <w:color w:val="000000"/>
                <w:sz w:val="15"/>
              </w:rPr>
            </w:pPr>
            <w:r>
              <w:rPr>
                <w:b/>
                <w:color w:val="000000"/>
                <w:sz w:val="15"/>
              </w:rPr>
              <w:t>308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6997281" w14:textId="77777777" w:rsidR="00C9015F" w:rsidRDefault="001F0E2C">
            <w:pPr>
              <w:spacing w:after="0"/>
              <w:jc w:val="right"/>
              <w:rPr>
                <w:b/>
                <w:color w:val="000000"/>
                <w:sz w:val="15"/>
              </w:rPr>
            </w:pPr>
            <w:r>
              <w:rPr>
                <w:b/>
                <w:color w:val="000000"/>
                <w:sz w:val="15"/>
              </w:rPr>
              <w:t>748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7CAB8C6" w14:textId="77777777" w:rsidR="00C9015F" w:rsidRDefault="001F0E2C">
            <w:pPr>
              <w:spacing w:after="0"/>
              <w:jc w:val="right"/>
              <w:rPr>
                <w:b/>
                <w:color w:val="000000"/>
                <w:sz w:val="15"/>
              </w:rPr>
            </w:pPr>
            <w:r>
              <w:rPr>
                <w:b/>
                <w:color w:val="000000"/>
                <w:sz w:val="15"/>
              </w:rPr>
              <w:t>1.292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71F4BB6" w14:textId="77777777" w:rsidR="00C9015F" w:rsidRDefault="001F0E2C">
            <w:pPr>
              <w:spacing w:after="0"/>
              <w:jc w:val="right"/>
              <w:rPr>
                <w:b/>
                <w:color w:val="000000"/>
                <w:sz w:val="15"/>
              </w:rPr>
            </w:pPr>
            <w:r>
              <w:rPr>
                <w:b/>
                <w:color w:val="000000"/>
                <w:sz w:val="15"/>
              </w:rPr>
              <w:t>980</w:t>
            </w:r>
          </w:p>
        </w:tc>
      </w:tr>
      <w:tr w:rsidR="00C9015F" w14:paraId="0330DF1A"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460EDE7" w14:textId="77777777" w:rsidR="00C9015F" w:rsidRDefault="001F0E2C">
            <w:pPr>
              <w:spacing w:after="0"/>
              <w:rPr>
                <w:color w:val="FFFFFF"/>
                <w:sz w:val="15"/>
              </w:rPr>
            </w:pPr>
            <w:r>
              <w:rPr>
                <w:color w:val="FFFFFF"/>
                <w:sz w:val="15"/>
              </w:rPr>
              <w:t>Stortingen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5937796"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55F5F9B"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6E373EF"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EE35B42" w14:textId="77777777" w:rsidR="00C9015F" w:rsidRDefault="00C9015F">
            <w:pPr>
              <w:spacing w:after="0"/>
              <w:jc w:val="center"/>
              <w:rPr>
                <w:color w:val="000000"/>
                <w:sz w:val="15"/>
              </w:rPr>
            </w:pPr>
          </w:p>
        </w:tc>
      </w:tr>
      <w:tr w:rsidR="00C9015F" w14:paraId="611D3ADB"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4EBA00C" w14:textId="77777777" w:rsidR="00C9015F" w:rsidRDefault="001F0E2C">
            <w:pPr>
              <w:spacing w:after="0"/>
              <w:rPr>
                <w:b/>
                <w:color w:val="FFFFFF"/>
                <w:sz w:val="15"/>
              </w:rPr>
            </w:pPr>
            <w:r>
              <w:rPr>
                <w:b/>
                <w:color w:val="FFFFFF"/>
                <w:sz w:val="15"/>
              </w:rPr>
              <w:t>050.710.010 Reserves</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E67974B" w14:textId="77777777" w:rsidR="00C9015F" w:rsidRDefault="001F0E2C">
            <w:pPr>
              <w:spacing w:after="0"/>
              <w:jc w:val="right"/>
              <w:rPr>
                <w:b/>
                <w:color w:val="000000"/>
                <w:sz w:val="15"/>
              </w:rPr>
            </w:pPr>
            <w:r>
              <w:rPr>
                <w:b/>
                <w:color w:val="000000"/>
                <w:sz w:val="15"/>
              </w:rPr>
              <w:noBreakHyphen/>
              <w:t>118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7240C27"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CF2FEA5"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11FEEEA" w14:textId="77777777" w:rsidR="00C9015F" w:rsidRDefault="001F0E2C">
            <w:pPr>
              <w:spacing w:after="0"/>
              <w:jc w:val="right"/>
              <w:rPr>
                <w:b/>
                <w:color w:val="000000"/>
                <w:sz w:val="15"/>
              </w:rPr>
            </w:pPr>
            <w:r>
              <w:rPr>
                <w:b/>
                <w:color w:val="000000"/>
                <w:sz w:val="15"/>
              </w:rPr>
              <w:noBreakHyphen/>
              <w:t>25</w:t>
            </w:r>
          </w:p>
        </w:tc>
      </w:tr>
      <w:tr w:rsidR="00C9015F" w14:paraId="01063F35"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967D813" w14:textId="77777777" w:rsidR="00C9015F" w:rsidRDefault="001F0E2C">
            <w:pPr>
              <w:spacing w:after="0"/>
              <w:rPr>
                <w:b/>
                <w:color w:val="000000"/>
                <w:sz w:val="15"/>
              </w:rPr>
            </w:pPr>
            <w:r>
              <w:rPr>
                <w:b/>
                <w:color w:val="000000"/>
                <w:sz w:val="15"/>
              </w:rPr>
              <w:t>Totaal Stortingen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FD915AF" w14:textId="77777777" w:rsidR="00C9015F" w:rsidRDefault="001F0E2C">
            <w:pPr>
              <w:spacing w:after="0"/>
              <w:jc w:val="right"/>
              <w:rPr>
                <w:b/>
                <w:color w:val="000000"/>
                <w:sz w:val="15"/>
              </w:rPr>
            </w:pPr>
            <w:r>
              <w:rPr>
                <w:b/>
                <w:color w:val="000000"/>
                <w:sz w:val="15"/>
              </w:rPr>
              <w:noBreakHyphen/>
              <w:t>118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621D10A"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A5D26C6"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2A57855" w14:textId="77777777" w:rsidR="00C9015F" w:rsidRDefault="001F0E2C">
            <w:pPr>
              <w:spacing w:after="0"/>
              <w:jc w:val="right"/>
              <w:rPr>
                <w:b/>
                <w:color w:val="000000"/>
                <w:sz w:val="15"/>
              </w:rPr>
            </w:pPr>
            <w:r>
              <w:rPr>
                <w:b/>
                <w:color w:val="000000"/>
                <w:sz w:val="15"/>
              </w:rPr>
              <w:noBreakHyphen/>
              <w:t>25</w:t>
            </w:r>
          </w:p>
        </w:tc>
      </w:tr>
      <w:tr w:rsidR="00C9015F" w14:paraId="5DB2931B"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7B37E10" w14:textId="77777777" w:rsidR="00C9015F" w:rsidRDefault="001F0E2C">
            <w:pPr>
              <w:spacing w:after="0"/>
              <w:rPr>
                <w:b/>
                <w:color w:val="000000"/>
                <w:sz w:val="15"/>
              </w:rPr>
            </w:pPr>
            <w:r>
              <w:rPr>
                <w:b/>
                <w:color w:val="000000"/>
                <w:sz w:val="15"/>
              </w:rPr>
              <w:t>Mutaties reserves</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BF8134A" w14:textId="77777777" w:rsidR="00C9015F" w:rsidRDefault="001F0E2C">
            <w:pPr>
              <w:spacing w:after="0"/>
              <w:jc w:val="right"/>
              <w:rPr>
                <w:b/>
                <w:color w:val="000000"/>
                <w:sz w:val="15"/>
              </w:rPr>
            </w:pPr>
            <w:r>
              <w:rPr>
                <w:b/>
                <w:color w:val="000000"/>
                <w:sz w:val="15"/>
              </w:rPr>
              <w:t>190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708DD45" w14:textId="77777777" w:rsidR="00C9015F" w:rsidRDefault="001F0E2C">
            <w:pPr>
              <w:spacing w:after="0"/>
              <w:jc w:val="right"/>
              <w:rPr>
                <w:b/>
                <w:color w:val="000000"/>
                <w:sz w:val="15"/>
              </w:rPr>
            </w:pPr>
            <w:r>
              <w:rPr>
                <w:b/>
                <w:color w:val="000000"/>
                <w:sz w:val="15"/>
              </w:rPr>
              <w:t>748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A1D5C63" w14:textId="77777777" w:rsidR="00C9015F" w:rsidRDefault="001F0E2C">
            <w:pPr>
              <w:spacing w:after="0"/>
              <w:jc w:val="right"/>
              <w:rPr>
                <w:b/>
                <w:color w:val="000000"/>
                <w:sz w:val="15"/>
              </w:rPr>
            </w:pPr>
            <w:r>
              <w:rPr>
                <w:b/>
                <w:color w:val="000000"/>
                <w:sz w:val="15"/>
              </w:rPr>
              <w:t>1.292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36DFDE8" w14:textId="77777777" w:rsidR="00C9015F" w:rsidRDefault="001F0E2C">
            <w:pPr>
              <w:spacing w:after="0"/>
              <w:jc w:val="right"/>
              <w:rPr>
                <w:b/>
                <w:color w:val="000000"/>
                <w:sz w:val="15"/>
              </w:rPr>
            </w:pPr>
            <w:r>
              <w:rPr>
                <w:b/>
                <w:color w:val="000000"/>
                <w:sz w:val="15"/>
              </w:rPr>
              <w:t>955</w:t>
            </w:r>
          </w:p>
        </w:tc>
      </w:tr>
      <w:tr w:rsidR="00C9015F" w14:paraId="7C84C5F7"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6C26D51" w14:textId="77777777" w:rsidR="00C9015F" w:rsidRDefault="001F0E2C">
            <w:pPr>
              <w:spacing w:after="0"/>
              <w:rPr>
                <w:b/>
                <w:color w:val="000000"/>
                <w:sz w:val="15"/>
              </w:rPr>
            </w:pPr>
            <w:r>
              <w:rPr>
                <w:b/>
                <w:color w:val="000000"/>
                <w:sz w:val="15"/>
              </w:rPr>
              <w:t>Gerealiseerd resultaat</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BE89598" w14:textId="77777777" w:rsidR="00C9015F" w:rsidRDefault="001F0E2C">
            <w:pPr>
              <w:spacing w:after="0"/>
              <w:jc w:val="right"/>
              <w:rPr>
                <w:b/>
                <w:color w:val="000000"/>
                <w:sz w:val="15"/>
              </w:rPr>
            </w:pPr>
            <w:r>
              <w:rPr>
                <w:b/>
                <w:color w:val="000000"/>
                <w:sz w:val="15"/>
              </w:rPr>
              <w:noBreakHyphen/>
              <w:t>38.637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4BFA189" w14:textId="77777777" w:rsidR="00C9015F" w:rsidRDefault="001F0E2C">
            <w:pPr>
              <w:spacing w:after="0"/>
              <w:jc w:val="right"/>
              <w:rPr>
                <w:b/>
                <w:color w:val="000000"/>
                <w:sz w:val="15"/>
              </w:rPr>
            </w:pPr>
            <w:r>
              <w:rPr>
                <w:b/>
                <w:color w:val="000000"/>
                <w:sz w:val="15"/>
              </w:rPr>
              <w:noBreakHyphen/>
              <w:t>39.268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6A5033F" w14:textId="77777777" w:rsidR="00C9015F" w:rsidRDefault="001F0E2C">
            <w:pPr>
              <w:spacing w:after="0"/>
              <w:jc w:val="right"/>
              <w:rPr>
                <w:b/>
                <w:color w:val="000000"/>
                <w:sz w:val="15"/>
              </w:rPr>
            </w:pPr>
            <w:r>
              <w:rPr>
                <w:b/>
                <w:color w:val="000000"/>
                <w:sz w:val="15"/>
              </w:rPr>
              <w:noBreakHyphen/>
              <w:t>41.874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37A791B" w14:textId="77777777" w:rsidR="00C9015F" w:rsidRDefault="001F0E2C">
            <w:pPr>
              <w:spacing w:after="0"/>
              <w:jc w:val="right"/>
              <w:rPr>
                <w:b/>
                <w:color w:val="000000"/>
                <w:sz w:val="15"/>
              </w:rPr>
            </w:pPr>
            <w:r>
              <w:rPr>
                <w:b/>
                <w:color w:val="000000"/>
                <w:sz w:val="15"/>
              </w:rPr>
              <w:noBreakHyphen/>
              <w:t>40.719</w:t>
            </w:r>
          </w:p>
        </w:tc>
      </w:tr>
    </w:tbl>
    <w:p w14:paraId="0CAB87AD" w14:textId="77777777" w:rsidR="00C9015F" w:rsidRDefault="00C9015F"/>
    <w:p w14:paraId="2B809D8A" w14:textId="77777777" w:rsidR="00C9015F" w:rsidRDefault="001F0E2C">
      <w:pPr>
        <w:pStyle w:val="Kop5"/>
      </w:pPr>
      <w:r>
        <w:t>Kaders die de raad heeft vastgesteld</w:t>
      </w:r>
    </w:p>
    <w:p w14:paraId="002878A0" w14:textId="77777777" w:rsidR="00C9015F" w:rsidRDefault="001F0E2C" w:rsidP="00596CE7">
      <w:pPr>
        <w:keepLines/>
        <w:numPr>
          <w:ilvl w:val="0"/>
          <w:numId w:val="38"/>
        </w:numPr>
        <w:rPr>
          <w:rFonts w:eastAsia="Arial" w:cs="Arial"/>
        </w:rPr>
      </w:pPr>
      <w:r>
        <w:rPr>
          <w:rFonts w:eastAsia="Arial" w:cs="Arial"/>
        </w:rPr>
        <w:t>Visienota 'Meedoen naar vermogen'</w:t>
      </w:r>
    </w:p>
    <w:p w14:paraId="2BA83C29" w14:textId="77777777" w:rsidR="00C9015F" w:rsidRDefault="001F0E2C" w:rsidP="00596CE7">
      <w:pPr>
        <w:keepLines/>
        <w:numPr>
          <w:ilvl w:val="0"/>
          <w:numId w:val="38"/>
        </w:numPr>
        <w:rPr>
          <w:rFonts w:eastAsia="Arial" w:cs="Arial"/>
        </w:rPr>
      </w:pPr>
      <w:r>
        <w:rPr>
          <w:rFonts w:eastAsia="Arial" w:cs="Arial"/>
        </w:rPr>
        <w:t>Beleidskader Participatiewet</w:t>
      </w:r>
    </w:p>
    <w:p w14:paraId="7018C6E9" w14:textId="77777777" w:rsidR="00C9015F" w:rsidRDefault="001F0E2C" w:rsidP="00596CE7">
      <w:pPr>
        <w:keepLines/>
        <w:numPr>
          <w:ilvl w:val="0"/>
          <w:numId w:val="38"/>
        </w:numPr>
        <w:rPr>
          <w:rFonts w:eastAsia="Arial" w:cs="Arial"/>
        </w:rPr>
      </w:pPr>
      <w:r>
        <w:rPr>
          <w:rFonts w:eastAsia="Arial" w:cs="Arial"/>
        </w:rPr>
        <w:t>Koersdocument Doorontwikkeling Voormekaar</w:t>
      </w:r>
    </w:p>
    <w:p w14:paraId="0193D4F4" w14:textId="77777777" w:rsidR="00C9015F" w:rsidRDefault="001F0E2C" w:rsidP="00596CE7">
      <w:pPr>
        <w:keepLines/>
        <w:numPr>
          <w:ilvl w:val="0"/>
          <w:numId w:val="38"/>
        </w:numPr>
        <w:rPr>
          <w:rFonts w:eastAsia="Arial" w:cs="Arial"/>
        </w:rPr>
      </w:pPr>
      <w:r>
        <w:rPr>
          <w:rFonts w:eastAsia="Arial" w:cs="Arial"/>
        </w:rPr>
        <w:t>Beleidskader volksgezondheid 2017</w:t>
      </w:r>
      <w:r>
        <w:rPr>
          <w:rFonts w:eastAsia="Arial" w:cs="Arial"/>
        </w:rPr>
        <w:noBreakHyphen/>
        <w:t>2020 'Positieve gezondheid en preventie'</w:t>
      </w:r>
    </w:p>
    <w:p w14:paraId="1F5D554E" w14:textId="77777777" w:rsidR="00C9015F" w:rsidRDefault="001F0E2C" w:rsidP="00596CE7">
      <w:pPr>
        <w:keepLines/>
        <w:numPr>
          <w:ilvl w:val="0"/>
          <w:numId w:val="38"/>
        </w:numPr>
        <w:rPr>
          <w:rFonts w:eastAsia="Arial" w:cs="Arial"/>
        </w:rPr>
      </w:pPr>
      <w:r>
        <w:rPr>
          <w:rFonts w:eastAsia="Arial" w:cs="Arial"/>
        </w:rPr>
        <w:t>Regiovisie Opvang en Bescherming in de Achterhoek</w:t>
      </w:r>
    </w:p>
    <w:p w14:paraId="5A9E61CF" w14:textId="77777777" w:rsidR="00C9015F" w:rsidRDefault="001F0E2C" w:rsidP="00596CE7">
      <w:pPr>
        <w:keepLines/>
        <w:numPr>
          <w:ilvl w:val="0"/>
          <w:numId w:val="38"/>
        </w:numPr>
        <w:rPr>
          <w:rFonts w:eastAsia="Arial" w:cs="Arial"/>
        </w:rPr>
      </w:pPr>
      <w:r>
        <w:rPr>
          <w:rFonts w:eastAsia="Arial" w:cs="Arial"/>
        </w:rPr>
        <w:t>Beleidskader Samen Denken Samen Doen</w:t>
      </w:r>
    </w:p>
    <w:p w14:paraId="091B2AB1" w14:textId="77777777" w:rsidR="00C9015F" w:rsidRDefault="001F0E2C" w:rsidP="00596CE7">
      <w:pPr>
        <w:keepLines/>
        <w:numPr>
          <w:ilvl w:val="0"/>
          <w:numId w:val="38"/>
        </w:numPr>
        <w:rPr>
          <w:rFonts w:eastAsia="Arial" w:cs="Arial"/>
        </w:rPr>
      </w:pPr>
      <w:r>
        <w:rPr>
          <w:rFonts w:eastAsia="Arial" w:cs="Arial"/>
        </w:rPr>
        <w:t>Uitvoeringsprogramma Sociaal Domein 2018</w:t>
      </w:r>
      <w:r>
        <w:rPr>
          <w:rFonts w:eastAsia="Arial" w:cs="Arial"/>
        </w:rPr>
        <w:noBreakHyphen/>
        <w:t>2020</w:t>
      </w:r>
    </w:p>
    <w:p w14:paraId="7241740E" w14:textId="77777777" w:rsidR="00C9015F" w:rsidRDefault="001F0E2C" w:rsidP="00596CE7">
      <w:pPr>
        <w:keepLines/>
        <w:numPr>
          <w:ilvl w:val="0"/>
          <w:numId w:val="38"/>
        </w:numPr>
        <w:rPr>
          <w:rFonts w:eastAsia="Arial" w:cs="Arial"/>
        </w:rPr>
      </w:pPr>
      <w:r>
        <w:rPr>
          <w:rFonts w:eastAsia="Arial" w:cs="Arial"/>
        </w:rPr>
        <w:t>Beleidskader preventie 2021</w:t>
      </w:r>
      <w:r>
        <w:rPr>
          <w:rFonts w:eastAsia="Arial" w:cs="Arial"/>
        </w:rPr>
        <w:noBreakHyphen/>
        <w:t>2025</w:t>
      </w:r>
    </w:p>
    <w:p w14:paraId="540E4049" w14:textId="77777777" w:rsidR="00C9015F" w:rsidRDefault="001F0E2C" w:rsidP="00596CE7">
      <w:pPr>
        <w:keepLines/>
        <w:numPr>
          <w:ilvl w:val="0"/>
          <w:numId w:val="38"/>
        </w:numPr>
        <w:rPr>
          <w:rFonts w:eastAsia="Arial" w:cs="Arial"/>
        </w:rPr>
      </w:pPr>
      <w:r>
        <w:rPr>
          <w:rFonts w:eastAsia="Arial" w:cs="Arial"/>
        </w:rPr>
        <w:t>Lokale inclusie agenda 2020</w:t>
      </w:r>
      <w:r>
        <w:rPr>
          <w:rFonts w:eastAsia="Arial" w:cs="Arial"/>
        </w:rPr>
        <w:noBreakHyphen/>
        <w:t>2022</w:t>
      </w:r>
    </w:p>
    <w:p w14:paraId="41C50C75" w14:textId="77777777" w:rsidR="00C9015F" w:rsidRDefault="001F0E2C">
      <w:pPr>
        <w:pStyle w:val="Kop1"/>
      </w:pPr>
      <w:bookmarkStart w:id="11" w:name="_Toc256000011"/>
      <w:r>
        <w:lastRenderedPageBreak/>
        <w:t>Sport en cultuur bewegen je!</w:t>
      </w:r>
      <w:bookmarkEnd w:id="11"/>
    </w:p>
    <w:p w14:paraId="3F7BB979" w14:textId="77777777" w:rsidR="00C9015F" w:rsidRDefault="001F0E2C">
      <w:pPr>
        <w:pStyle w:val="Kop6"/>
      </w:pPr>
      <w:r>
        <w:t>Speerpunt</w:t>
      </w:r>
    </w:p>
    <w:p w14:paraId="0887300D" w14:textId="77777777" w:rsidR="00C9015F" w:rsidRDefault="001F0E2C">
      <w:pPr>
        <w:pStyle w:val="Kop7"/>
      </w:pPr>
      <w:r>
        <w:t>Sport en Cultuur dragen bij aan een sterke sociale basis. (060.010)</w:t>
      </w:r>
    </w:p>
    <w:p w14:paraId="454B1513" w14:textId="77777777" w:rsidR="00C9015F" w:rsidRDefault="001F0E2C">
      <w:pPr>
        <w:keepLines/>
        <w:rPr>
          <w:rFonts w:eastAsia="Arial" w:cs="Arial"/>
        </w:rPr>
      </w:pPr>
      <w:r>
        <w:rPr>
          <w:rFonts w:eastAsia="Arial" w:cs="Arial"/>
        </w:rPr>
        <w:t>Wat willen we bereiken?</w:t>
      </w:r>
    </w:p>
    <w:p w14:paraId="6C745623" w14:textId="77777777" w:rsidR="00C9015F" w:rsidRDefault="001F0E2C">
      <w:pPr>
        <w:rPr>
          <w:rFonts w:eastAsia="Arial" w:cs="Arial"/>
        </w:rPr>
      </w:pPr>
      <w:r>
        <w:rPr>
          <w:rFonts w:eastAsia="Arial" w:cs="Arial"/>
        </w:rPr>
        <w:t>We willen dat wat wij doen, bijdraagt aan een levendig sport- en cultuurlandschap en daarmee een sterke sociale basis. Dat kunnen wij bereiken door partners en partijen bewust te maken van hun rol en bijdrage aan deze sociale basis en door hen in de gelegenheid te stellen die rol ook te pakken. We helpen deze partijen bij, bijvoorbeeld door mee te denken, subsidie te verstrekken of partijen bij elkaar te brengen.</w:t>
      </w:r>
    </w:p>
    <w:p w14:paraId="46196D8F" w14:textId="77777777" w:rsidR="00C9015F" w:rsidRDefault="001F0E2C">
      <w:pPr>
        <w:pStyle w:val="Kop6"/>
      </w:pPr>
      <w:r>
        <w:t>Wat gaan we daarvoor doen?</w:t>
      </w:r>
    </w:p>
    <w:p w14:paraId="588CCFB4" w14:textId="77777777" w:rsidR="00C9015F" w:rsidRDefault="001F0E2C">
      <w:pPr>
        <w:pStyle w:val="Kop8"/>
      </w:pPr>
      <w:r>
        <w:t>Buitenkunst, Vormgeving en Architectuur in de openbare ruimte.</w:t>
      </w:r>
    </w:p>
    <w:p w14:paraId="2D09148B" w14:textId="77777777" w:rsidR="00C9015F" w:rsidRDefault="001F0E2C" w:rsidP="00596CE7">
      <w:pPr>
        <w:keepLines/>
        <w:numPr>
          <w:ilvl w:val="0"/>
          <w:numId w:val="39"/>
        </w:numPr>
        <w:rPr>
          <w:rFonts w:eastAsia="Arial" w:cs="Arial"/>
        </w:rPr>
      </w:pPr>
      <w:r>
        <w:rPr>
          <w:rFonts w:eastAsia="Arial" w:cs="Arial"/>
        </w:rPr>
        <w:t>We onderhouden kunst in de openbare ruimte. Onderhoud van gemeentelijke kunst in de openbare ruimte wordt meegenomen in algemeen onderhoud van de openbare ruimte en gedekt vanuit het programma ‘Onze aantrekkelijke leefomgeving’.</w:t>
      </w:r>
    </w:p>
    <w:p w14:paraId="2C956C1C" w14:textId="77777777" w:rsidR="003F24DC" w:rsidRDefault="003F24DC" w:rsidP="003F24DC">
      <w:pPr>
        <w:rPr>
          <w:rFonts w:eastAsia="Arial" w:cs="Arial"/>
        </w:rPr>
      </w:pPr>
    </w:p>
    <w:p w14:paraId="6F120150" w14:textId="67B3EB86" w:rsidR="00C9015F" w:rsidRDefault="001F0E2C" w:rsidP="003F24DC">
      <w:pPr>
        <w:keepNext/>
        <w:rPr>
          <w:rFonts w:eastAsia="Arial" w:cs="Arial"/>
          <w:b/>
        </w:rPr>
      </w:pPr>
      <w:r>
        <w:rPr>
          <w:rFonts w:eastAsia="Arial" w:cs="Arial"/>
          <w:b/>
        </w:rPr>
        <w:t xml:space="preserve">Kwaliteit </w:t>
      </w:r>
      <w:r>
        <w:rPr>
          <w:noProof/>
        </w:rPr>
        <mc:AlternateContent>
          <mc:Choice Requires="wps">
            <w:drawing>
              <wp:inline distT="0" distB="0" distL="0" distR="0" wp14:anchorId="6AD1B99F" wp14:editId="0ACB0239">
                <wp:extent cx="127000" cy="127000"/>
                <wp:effectExtent l="0" t="0" r="19050" b="19050"/>
                <wp:docPr id="100248" name="RoundRectangle 10024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7C2AB44A" id="RoundRectangle 10024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72A31127" w14:textId="77777777" w:rsidR="003F24DC" w:rsidRPr="003F24DC" w:rsidRDefault="003F24DC" w:rsidP="003F24DC">
      <w:pPr>
        <w:rPr>
          <w:rFonts w:eastAsia="Arial" w:cs="Arial"/>
        </w:rPr>
      </w:pPr>
    </w:p>
    <w:p w14:paraId="6514D16B" w14:textId="7B8AD129" w:rsidR="00C9015F" w:rsidRDefault="001F0E2C" w:rsidP="003F24DC">
      <w:pPr>
        <w:keepNext/>
        <w:rPr>
          <w:rFonts w:eastAsia="Arial" w:cs="Arial"/>
          <w:b/>
        </w:rPr>
      </w:pPr>
      <w:r>
        <w:rPr>
          <w:rFonts w:eastAsia="Arial" w:cs="Arial"/>
          <w:b/>
        </w:rPr>
        <w:t xml:space="preserve">Geld </w:t>
      </w:r>
      <w:r>
        <w:rPr>
          <w:noProof/>
        </w:rPr>
        <mc:AlternateContent>
          <mc:Choice Requires="wps">
            <w:drawing>
              <wp:inline distT="0" distB="0" distL="0" distR="0" wp14:anchorId="2921091E" wp14:editId="73679784">
                <wp:extent cx="127000" cy="127000"/>
                <wp:effectExtent l="0" t="0" r="19050" b="19050"/>
                <wp:docPr id="100250" name="RoundRectangle 100250"/>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CEFF4"/>
                        </a:solidFill>
                        <a:ln>
                          <a:solidFill>
                            <a:srgbClr val="ECEFF4"/>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10FB2575" id="RoundRectangle 100250"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" fillcolor="#eceff4" strokecolor="#eceff4" strokeweight="1pt">
                <v:stroke joinstyle="miter"/>
                <w10:anchorlock/>
              </v:roundrect>
            </w:pict>
          </mc:Fallback>
        </mc:AlternateContent>
      </w:r>
    </w:p>
    <w:p w14:paraId="6AB2D8A0" w14:textId="77777777" w:rsidR="00C9015F" w:rsidRDefault="001F0E2C">
      <w:pPr>
        <w:rPr>
          <w:rFonts w:eastAsia="Arial" w:cs="Arial"/>
        </w:rPr>
      </w:pPr>
      <w:r>
        <w:rPr>
          <w:rFonts w:eastAsia="Arial" w:cs="Arial"/>
        </w:rPr>
        <w:t>Bij deze activiteit hoort geen budget</w:t>
      </w:r>
    </w:p>
    <w:p w14:paraId="6A2D5B66" w14:textId="77777777" w:rsidR="00C9015F" w:rsidRDefault="001F0E2C">
      <w:pPr>
        <w:pStyle w:val="Kop8"/>
      </w:pPr>
      <w:r>
        <w:t>Cultureel erfgoed. (060.010.040)</w:t>
      </w:r>
    </w:p>
    <w:p w14:paraId="691839C2" w14:textId="77777777" w:rsidR="00C9015F" w:rsidRDefault="001F0E2C" w:rsidP="00596CE7">
      <w:pPr>
        <w:keepLines/>
        <w:numPr>
          <w:ilvl w:val="0"/>
          <w:numId w:val="40"/>
        </w:numPr>
        <w:rPr>
          <w:rFonts w:eastAsia="Arial" w:cs="Arial"/>
        </w:rPr>
      </w:pPr>
      <w:r>
        <w:rPr>
          <w:rFonts w:eastAsia="Arial" w:cs="Arial"/>
        </w:rPr>
        <w:t>We subsidiëren het behoud van monumenten. Dit omvat bijvoorbeeld subsidie voor het onderhoud van molens of buitenschilderwerk aan gemeentelijke monumenten. We verwachten dat in 2025 de provincie Gelderland vanwege bezuinigingen stopt met de provinciale cofinanciering. Wanneer nodig, passen we onze subsidieregeling aan.</w:t>
      </w:r>
    </w:p>
    <w:p w14:paraId="616CC248" w14:textId="77777777" w:rsidR="00C9015F" w:rsidRDefault="001F0E2C" w:rsidP="00596CE7">
      <w:pPr>
        <w:keepLines/>
        <w:numPr>
          <w:ilvl w:val="0"/>
          <w:numId w:val="40"/>
        </w:numPr>
        <w:rPr>
          <w:rFonts w:eastAsia="Arial" w:cs="Arial"/>
        </w:rPr>
      </w:pPr>
      <w:r>
        <w:rPr>
          <w:rFonts w:eastAsia="Arial" w:cs="Arial"/>
        </w:rPr>
        <w:t>We voeren de museumvisie uit. </w:t>
      </w:r>
    </w:p>
    <w:p w14:paraId="24663932" w14:textId="77777777" w:rsidR="00C9015F" w:rsidRDefault="001F0E2C" w:rsidP="00596CE7">
      <w:pPr>
        <w:keepLines/>
        <w:numPr>
          <w:ilvl w:val="0"/>
          <w:numId w:val="40"/>
        </w:numPr>
        <w:rPr>
          <w:rFonts w:eastAsia="Arial" w:cs="Arial"/>
        </w:rPr>
      </w:pPr>
      <w:r>
        <w:rPr>
          <w:rFonts w:eastAsia="Arial" w:cs="Arial"/>
        </w:rPr>
        <w:t>We subsidiëren Museum de Scheper, het Brandweermuseum en de Lebbenbrugge. We herijken de museum subsidies (onder activiteit 'Strategie, beleid en innovatie').</w:t>
      </w:r>
    </w:p>
    <w:p w14:paraId="00AD025E" w14:textId="77777777" w:rsidR="00C9015F" w:rsidRDefault="001F0E2C" w:rsidP="00596CE7">
      <w:pPr>
        <w:keepLines/>
        <w:numPr>
          <w:ilvl w:val="0"/>
          <w:numId w:val="40"/>
        </w:numPr>
        <w:rPr>
          <w:rFonts w:eastAsia="Arial" w:cs="Arial"/>
        </w:rPr>
      </w:pPr>
      <w:r>
        <w:rPr>
          <w:rFonts w:eastAsia="Arial" w:cs="Arial"/>
        </w:rPr>
        <w:t>We subsidiëren het Erfgoedcentrum Achterhoek-Liemers (ECAL). Op basis van de begroting van het Erfgoedcentrum stijgen de lasten voor 2025 met € 5.000.</w:t>
      </w:r>
    </w:p>
    <w:p w14:paraId="333B815A" w14:textId="77777777" w:rsidR="003F24DC" w:rsidRDefault="003F24DC" w:rsidP="003F24DC">
      <w:pPr>
        <w:rPr>
          <w:rFonts w:eastAsia="Arial" w:cs="Arial"/>
        </w:rPr>
      </w:pPr>
    </w:p>
    <w:p w14:paraId="2DFDC330" w14:textId="1C037C1B" w:rsidR="00C9015F" w:rsidRDefault="001F0E2C" w:rsidP="003F24DC">
      <w:pPr>
        <w:keepNext/>
        <w:rPr>
          <w:rFonts w:eastAsia="Arial" w:cs="Arial"/>
          <w:b/>
        </w:rPr>
      </w:pPr>
      <w:r>
        <w:rPr>
          <w:rFonts w:eastAsia="Arial" w:cs="Arial"/>
          <w:b/>
        </w:rPr>
        <w:t xml:space="preserve">Kwaliteit </w:t>
      </w:r>
      <w:r>
        <w:rPr>
          <w:noProof/>
        </w:rPr>
        <mc:AlternateContent>
          <mc:Choice Requires="wps">
            <w:drawing>
              <wp:inline distT="0" distB="0" distL="0" distR="0" wp14:anchorId="682C9810" wp14:editId="11D29A6C">
                <wp:extent cx="127000" cy="127000"/>
                <wp:effectExtent l="0" t="0" r="19050" b="19050"/>
                <wp:docPr id="100252" name="RoundRectangle 10025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2E1574EE" id="RoundRectangle 10025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7B35D353" w14:textId="77777777" w:rsidR="00C9015F" w:rsidRDefault="001F0E2C">
      <w:pPr>
        <w:keepLines/>
        <w:rPr>
          <w:rFonts w:eastAsia="Arial" w:cs="Arial"/>
        </w:rPr>
      </w:pPr>
      <w:r>
        <w:rPr>
          <w:rFonts w:eastAsia="Arial" w:cs="Arial"/>
        </w:rPr>
        <w:t>Er zijn 7 subsidies verleend voor het onderhoud van monumenten. De provinciale cofinanciering is voor 2025 ontvangen.  </w:t>
      </w:r>
    </w:p>
    <w:p w14:paraId="5AF91944" w14:textId="77777777" w:rsidR="00C9015F" w:rsidRDefault="001F0E2C">
      <w:pPr>
        <w:keepLines/>
        <w:rPr>
          <w:rFonts w:eastAsia="Arial" w:cs="Arial"/>
        </w:rPr>
      </w:pPr>
      <w:r>
        <w:rPr>
          <w:rFonts w:eastAsia="Arial" w:cs="Arial"/>
        </w:rPr>
        <w:t>Er is nog niet gestart met de herijking van de subsidies van de musea, zoals in de museumvisie beschreven. Andere onderdelen zijn al wel gestart. Culturije ondersteunt de musea op het gebied van educatie en denkt, op verzoek, mee over cultuureducatief aanbod dat aansluit bij de wensen van de scholen, bijvoorbeeld bij museum de Scheper in Eibergen.  </w:t>
      </w:r>
    </w:p>
    <w:p w14:paraId="5992EE57" w14:textId="37DD028A" w:rsidR="00C9015F" w:rsidRDefault="001F0E2C">
      <w:pPr>
        <w:keepLines/>
        <w:rPr>
          <w:rFonts w:eastAsia="Arial" w:cs="Arial"/>
        </w:rPr>
      </w:pPr>
      <w:r>
        <w:rPr>
          <w:rFonts w:eastAsia="Arial" w:cs="Arial"/>
        </w:rPr>
        <w:t>  </w:t>
      </w:r>
    </w:p>
    <w:p w14:paraId="74CE6462" w14:textId="77777777" w:rsidR="00C9015F" w:rsidRDefault="001F0E2C">
      <w:pPr>
        <w:rPr>
          <w:rFonts w:eastAsia="Arial" w:cs="Arial"/>
        </w:rPr>
      </w:pPr>
      <w:r>
        <w:rPr>
          <w:rFonts w:eastAsia="Arial" w:cs="Arial"/>
        </w:rPr>
        <w:t>Wij hebben het ECAL een jaarlijkse bijdrage van € 296.099,25 verstrekt. Via de regionale samenwerking heeft het ECAL hiermee onze wettelijke archieftaken uitgevoerd, waaronder openbaarmaking, beheer van het archief en archiefinspectie conform de Archiefwet 1995. </w:t>
      </w:r>
    </w:p>
    <w:p w14:paraId="3E18556B" w14:textId="11748756" w:rsidR="00C9015F" w:rsidRDefault="001F0E2C" w:rsidP="003F24DC">
      <w:pPr>
        <w:keepNext/>
        <w:rPr>
          <w:rFonts w:eastAsia="Arial" w:cs="Arial"/>
          <w:b/>
        </w:rPr>
      </w:pPr>
      <w:r>
        <w:rPr>
          <w:rFonts w:eastAsia="Arial" w:cs="Arial"/>
          <w:b/>
        </w:rPr>
        <w:t xml:space="preserve">Geld </w:t>
      </w:r>
      <w:r>
        <w:rPr>
          <w:noProof/>
        </w:rPr>
        <mc:AlternateContent>
          <mc:Choice Requires="wps">
            <w:drawing>
              <wp:inline distT="0" distB="0" distL="0" distR="0" wp14:anchorId="577AD755" wp14:editId="1EA3B744">
                <wp:extent cx="127000" cy="127000"/>
                <wp:effectExtent l="0" t="0" r="19050" b="19050"/>
                <wp:docPr id="100254" name="RoundRectangle 100254"/>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44504343" id="RoundRectangle 100254"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4691C86E" w14:textId="77777777" w:rsidR="00C9015F" w:rsidRDefault="001F0E2C">
      <w:pPr>
        <w:pStyle w:val="Kop8"/>
      </w:pPr>
      <w:r>
        <w:t>Educatie en participatie. (060.010.030)</w:t>
      </w:r>
    </w:p>
    <w:p w14:paraId="61C306A4" w14:textId="77777777" w:rsidR="00C9015F" w:rsidRDefault="001F0E2C" w:rsidP="00596CE7">
      <w:pPr>
        <w:keepLines/>
        <w:numPr>
          <w:ilvl w:val="0"/>
          <w:numId w:val="41"/>
        </w:numPr>
        <w:rPr>
          <w:rFonts w:eastAsia="Arial" w:cs="Arial"/>
        </w:rPr>
      </w:pPr>
      <w:r>
        <w:rPr>
          <w:rFonts w:eastAsia="Arial" w:cs="Arial"/>
        </w:rPr>
        <w:t>Stichting Culturije geeft vorm aan muziek</w:t>
      </w:r>
      <w:r>
        <w:rPr>
          <w:rFonts w:eastAsia="Arial" w:cs="Arial"/>
        </w:rPr>
        <w:noBreakHyphen/>
        <w:t>, kunst- en cultuureducatie in het basisonderwijs, voortgezet onderwijs en speciaal onderwijs. We ondersteunen Culturije.</w:t>
      </w:r>
    </w:p>
    <w:p w14:paraId="11E2A3E3" w14:textId="77777777" w:rsidR="00C9015F" w:rsidRDefault="001F0E2C" w:rsidP="00596CE7">
      <w:pPr>
        <w:keepLines/>
        <w:numPr>
          <w:ilvl w:val="0"/>
          <w:numId w:val="41"/>
        </w:numPr>
        <w:rPr>
          <w:rFonts w:eastAsia="Arial" w:cs="Arial"/>
        </w:rPr>
      </w:pPr>
      <w:r>
        <w:rPr>
          <w:rFonts w:eastAsia="Arial" w:cs="Arial"/>
        </w:rPr>
        <w:t>Het Berkellands Muziek Overleg (BeMO) is gestopt. We herijken de muziek subsidies (zie activiteit 'Strategie, beleid en innovatie').</w:t>
      </w:r>
    </w:p>
    <w:p w14:paraId="3EB5FAEE" w14:textId="77777777" w:rsidR="00C9015F" w:rsidRDefault="001F0E2C" w:rsidP="00596CE7">
      <w:pPr>
        <w:keepLines/>
        <w:numPr>
          <w:ilvl w:val="0"/>
          <w:numId w:val="41"/>
        </w:numPr>
        <w:rPr>
          <w:rFonts w:eastAsia="Arial" w:cs="Arial"/>
        </w:rPr>
      </w:pPr>
      <w:r>
        <w:rPr>
          <w:rFonts w:eastAsia="Arial" w:cs="Arial"/>
        </w:rPr>
        <w:lastRenderedPageBreak/>
        <w:t>We ondersteunen het Jeugdfonds Sport en Cultuur (deze post is opgenomen onder de activiteit 'Heel Berkelland beweegt').</w:t>
      </w:r>
    </w:p>
    <w:p w14:paraId="3878B822" w14:textId="77777777" w:rsidR="003F24DC" w:rsidRDefault="003F24DC" w:rsidP="003F24DC">
      <w:pPr>
        <w:rPr>
          <w:rFonts w:eastAsia="Arial" w:cs="Arial"/>
        </w:rPr>
      </w:pPr>
    </w:p>
    <w:p w14:paraId="4AE6439A" w14:textId="032E9733" w:rsidR="00C9015F" w:rsidRDefault="001F0E2C" w:rsidP="003F24DC">
      <w:pPr>
        <w:keepNext/>
        <w:rPr>
          <w:rFonts w:eastAsia="Arial" w:cs="Arial"/>
          <w:b/>
        </w:rPr>
      </w:pPr>
      <w:r>
        <w:rPr>
          <w:rFonts w:eastAsia="Arial" w:cs="Arial"/>
          <w:b/>
        </w:rPr>
        <w:t xml:space="preserve">Kwaliteit </w:t>
      </w:r>
      <w:r>
        <w:rPr>
          <w:noProof/>
        </w:rPr>
        <mc:AlternateContent>
          <mc:Choice Requires="wps">
            <w:drawing>
              <wp:inline distT="0" distB="0" distL="0" distR="0" wp14:anchorId="09BA67F3" wp14:editId="4F328A40">
                <wp:extent cx="127000" cy="127000"/>
                <wp:effectExtent l="0" t="0" r="19050" b="19050"/>
                <wp:docPr id="100256" name="RoundRectangle 100256"/>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3A8FA563" id="RoundRectangle 100256"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7EBC4EBF" w14:textId="77777777" w:rsidR="00C9015F" w:rsidRDefault="001F0E2C">
      <w:pPr>
        <w:keepLines/>
        <w:rPr>
          <w:rFonts w:eastAsia="Arial" w:cs="Arial"/>
        </w:rPr>
      </w:pPr>
      <w:r>
        <w:rPr>
          <w:rFonts w:eastAsia="Arial" w:cs="Arial"/>
        </w:rPr>
        <w:t>We nemen deel aan de nieuwe pactperiode van het Cultuur- en Erfgoedpact Achterhoek (CEPA) dat van 2025–2027 loopt. De samenwerking tussen de Achterhoekse gemeenten is verder versterkt met het opstellen van een Regionaal Cultuurakkoord, dat in juni 2025 is ondertekend. Dit akkoord geeft richting aan de gezamenlijke ambitie om de regionale samenwerking te intensiveren en de positie van de Cultuurregio Achterhoek te versterken. </w:t>
      </w:r>
    </w:p>
    <w:p w14:paraId="1925F37E" w14:textId="77777777" w:rsidR="00C9015F" w:rsidRDefault="001F0E2C">
      <w:pPr>
        <w:rPr>
          <w:rFonts w:eastAsia="Arial" w:cs="Arial"/>
        </w:rPr>
      </w:pPr>
      <w:r>
        <w:rPr>
          <w:rFonts w:eastAsia="Arial" w:cs="Arial"/>
        </w:rPr>
        <w:t>Ter ondersteuning van deze ambitie is binnen de 8RHK ambassadeurs een kwartiermaker aangesteld. Diens opdracht is: de impact en zichtbaarheid van cultuur en erfgoed in de regio te vergroten en daarmee educatie en participatie verder te stimuleren. </w:t>
      </w:r>
    </w:p>
    <w:p w14:paraId="39EB265D" w14:textId="1D4F8083" w:rsidR="00C9015F" w:rsidRDefault="001F0E2C" w:rsidP="003F24DC">
      <w:pPr>
        <w:keepNext/>
        <w:rPr>
          <w:rFonts w:eastAsia="Arial" w:cs="Arial"/>
          <w:b/>
        </w:rPr>
      </w:pPr>
      <w:r>
        <w:rPr>
          <w:rFonts w:eastAsia="Arial" w:cs="Arial"/>
          <w:b/>
        </w:rPr>
        <w:t xml:space="preserve">Geld </w:t>
      </w:r>
      <w:r>
        <w:rPr>
          <w:noProof/>
        </w:rPr>
        <mc:AlternateContent>
          <mc:Choice Requires="wps">
            <w:drawing>
              <wp:inline distT="0" distB="0" distL="0" distR="0" wp14:anchorId="60EEA332" wp14:editId="3DF7AF39">
                <wp:extent cx="127000" cy="127000"/>
                <wp:effectExtent l="0" t="0" r="19050" b="19050"/>
                <wp:docPr id="100258" name="RoundRectangle 10025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784D598D" id="RoundRectangle 10025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0D2BA3C4" w14:textId="77777777" w:rsidR="00C9015F" w:rsidRDefault="001F0E2C">
      <w:pPr>
        <w:pStyle w:val="Kop8"/>
      </w:pPr>
      <w:r>
        <w:t>Evenementen.</w:t>
      </w:r>
    </w:p>
    <w:p w14:paraId="5E3651D8" w14:textId="77777777" w:rsidR="00C9015F" w:rsidRDefault="001F0E2C" w:rsidP="00596CE7">
      <w:pPr>
        <w:keepLines/>
        <w:numPr>
          <w:ilvl w:val="0"/>
          <w:numId w:val="42"/>
        </w:numPr>
        <w:rPr>
          <w:rFonts w:eastAsia="Arial" w:cs="Arial"/>
        </w:rPr>
      </w:pPr>
      <w:r>
        <w:rPr>
          <w:rFonts w:eastAsia="Arial" w:cs="Arial"/>
        </w:rPr>
        <w:t>We subsidiëren evenementen en kleinschalige activiteiten die gericht zijn op het vergroten van de leefbaarheid in een plaats of buurtschap. </w:t>
      </w:r>
    </w:p>
    <w:p w14:paraId="64EEBBC9" w14:textId="77777777" w:rsidR="00C9015F" w:rsidRDefault="001F0E2C" w:rsidP="00596CE7">
      <w:pPr>
        <w:keepLines/>
        <w:numPr>
          <w:ilvl w:val="0"/>
          <w:numId w:val="42"/>
        </w:numPr>
        <w:rPr>
          <w:rFonts w:eastAsia="Arial" w:cs="Arial"/>
        </w:rPr>
      </w:pPr>
      <w:r>
        <w:rPr>
          <w:rFonts w:eastAsia="Arial" w:cs="Arial"/>
        </w:rPr>
        <w:t>We helpen organisaties met een evenementenmakelaar. </w:t>
      </w:r>
    </w:p>
    <w:p w14:paraId="7BE9B5B6" w14:textId="77777777" w:rsidR="003F24DC" w:rsidRDefault="003F24DC" w:rsidP="003F24DC">
      <w:pPr>
        <w:rPr>
          <w:rFonts w:eastAsia="Arial" w:cs="Arial"/>
        </w:rPr>
      </w:pPr>
    </w:p>
    <w:p w14:paraId="60B4C219" w14:textId="02490B3E" w:rsidR="00C9015F" w:rsidRDefault="001F0E2C" w:rsidP="003F24DC">
      <w:pPr>
        <w:keepNext/>
        <w:rPr>
          <w:rFonts w:eastAsia="Arial" w:cs="Arial"/>
          <w:b/>
        </w:rPr>
      </w:pPr>
      <w:r>
        <w:rPr>
          <w:rFonts w:eastAsia="Arial" w:cs="Arial"/>
          <w:b/>
        </w:rPr>
        <w:t xml:space="preserve">Kwaliteit </w:t>
      </w:r>
      <w:r>
        <w:rPr>
          <w:noProof/>
        </w:rPr>
        <mc:AlternateContent>
          <mc:Choice Requires="wps">
            <w:drawing>
              <wp:inline distT="0" distB="0" distL="0" distR="0" wp14:anchorId="6209F36C" wp14:editId="32CC6EA5">
                <wp:extent cx="127000" cy="127000"/>
                <wp:effectExtent l="0" t="0" r="19050" b="19050"/>
                <wp:docPr id="100260" name="RoundRectangle 100260"/>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DF790C"/>
                        </a:solidFill>
                        <a:ln>
                          <a:solidFill>
                            <a:srgbClr val="DF790C"/>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12EA0E8A" id="RoundRectangle 100260"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" fillcolor="#df790c" strokecolor="#df790c" strokeweight="1pt">
                <v:stroke joinstyle="miter"/>
                <w10:anchorlock/>
              </v:roundrect>
            </w:pict>
          </mc:Fallback>
        </mc:AlternateContent>
      </w:r>
    </w:p>
    <w:p w14:paraId="11872AFA" w14:textId="77777777" w:rsidR="00C9015F" w:rsidRDefault="001F0E2C">
      <w:pPr>
        <w:rPr>
          <w:rFonts w:eastAsia="Arial" w:cs="Arial"/>
        </w:rPr>
      </w:pPr>
      <w:r>
        <w:rPr>
          <w:rFonts w:eastAsia="Arial" w:cs="Arial"/>
          <w:color w:val="000000"/>
        </w:rPr>
        <w:t>De evenementenmakelaar stopte vanaf november 2025. Voordat de raad de informatieve raadsbrief over de afronding van de evenementenmakelaar heeft ontvangen, heeft de raad op 4 november 2025 amendement A</w:t>
      </w:r>
      <w:r>
        <w:rPr>
          <w:rFonts w:eastAsia="Arial" w:cs="Arial"/>
          <w:color w:val="000000"/>
        </w:rPr>
        <w:noBreakHyphen/>
        <w:t>25</w:t>
      </w:r>
      <w:r>
        <w:rPr>
          <w:rFonts w:eastAsia="Arial" w:cs="Arial"/>
          <w:color w:val="000000"/>
        </w:rPr>
        <w:noBreakHyphen/>
        <w:t>27 Evenementenmakelaar aangenomen. Hierin besloot de raad voor het jaar 2026 opnieuw een bedrag van € 88.000 beschikbaar te stellen voor de voortzetting van de functie van de evenementenmakelaar. In het eerste kwartaal van 2026 wordt een uitvraag geformuleerd naar aanleiding van aangenomen amendement, naar verwachting volgt in het tweede kwartaal 2026 evenementenbeleid.</w:t>
      </w:r>
    </w:p>
    <w:p w14:paraId="52396B13" w14:textId="3E60991F" w:rsidR="00C9015F" w:rsidRDefault="001F0E2C" w:rsidP="003F24DC">
      <w:pPr>
        <w:keepNext/>
        <w:rPr>
          <w:rFonts w:eastAsia="Arial" w:cs="Arial"/>
          <w:b/>
        </w:rPr>
      </w:pPr>
      <w:r>
        <w:rPr>
          <w:rFonts w:eastAsia="Arial" w:cs="Arial"/>
          <w:b/>
        </w:rPr>
        <w:t xml:space="preserve">Geld </w:t>
      </w:r>
      <w:r>
        <w:rPr>
          <w:noProof/>
        </w:rPr>
        <mc:AlternateContent>
          <mc:Choice Requires="wps">
            <w:drawing>
              <wp:inline distT="0" distB="0" distL="0" distR="0" wp14:anchorId="67BD85CF" wp14:editId="6CC3362E">
                <wp:extent cx="127000" cy="127000"/>
                <wp:effectExtent l="0" t="0" r="19050" b="19050"/>
                <wp:docPr id="100262" name="RoundRectangle 10026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66210B35" id="RoundRectangle 10026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7FCD8B4B" w14:textId="77777777" w:rsidR="00C9015F" w:rsidRDefault="001F0E2C">
      <w:pPr>
        <w:pStyle w:val="Kop8"/>
      </w:pPr>
      <w:r>
        <w:t>Heel Berkelland beweegt. (060.010.020)</w:t>
      </w:r>
    </w:p>
    <w:p w14:paraId="0B65C2D2" w14:textId="77777777" w:rsidR="00C9015F" w:rsidRDefault="001F0E2C" w:rsidP="00596CE7">
      <w:pPr>
        <w:keepLines/>
        <w:numPr>
          <w:ilvl w:val="0"/>
          <w:numId w:val="43"/>
        </w:numPr>
        <w:rPr>
          <w:rFonts w:eastAsia="Arial" w:cs="Arial"/>
        </w:rPr>
      </w:pPr>
      <w:r>
        <w:rPr>
          <w:rFonts w:eastAsia="Arial" w:cs="Arial"/>
        </w:rPr>
        <w:t>Achterhoek in Beweging is het regionale samenwerkingsverband tussen gemeenten waarmee we sport en bewegen centraal stellen. Thema gericht wordt er samengewerkt onder het mom van: ‘Regionaal aanjagen, lokaal uitvoeren!’. We ondersteunen Achterhoek in Beweging met een jaarlijkse bijdrage. </w:t>
      </w:r>
    </w:p>
    <w:p w14:paraId="59EFAE75" w14:textId="77777777" w:rsidR="00C9015F" w:rsidRDefault="001F0E2C" w:rsidP="00596CE7">
      <w:pPr>
        <w:keepLines/>
        <w:numPr>
          <w:ilvl w:val="0"/>
          <w:numId w:val="43"/>
        </w:numPr>
        <w:rPr>
          <w:rFonts w:eastAsia="Arial" w:cs="Arial"/>
        </w:rPr>
      </w:pPr>
      <w:r>
        <w:rPr>
          <w:rFonts w:eastAsia="Arial" w:cs="Arial"/>
        </w:rPr>
        <w:t>We subsidiëren sportverenigingen aan de hand van het aantal jeugdleden en we compenseren de OZB van verenigingen (deze laatste is opgenomen onder het speerpunt Toekomstbestendige accommodaties). We herijken deze subsidies (zie activiteit Strategie, beleid en Innovatie).</w:t>
      </w:r>
    </w:p>
    <w:p w14:paraId="5B0492DF" w14:textId="77777777" w:rsidR="00C9015F" w:rsidRDefault="001F0E2C" w:rsidP="00596CE7">
      <w:pPr>
        <w:keepLines/>
        <w:numPr>
          <w:ilvl w:val="0"/>
          <w:numId w:val="43"/>
        </w:numPr>
        <w:rPr>
          <w:rFonts w:eastAsia="Arial" w:cs="Arial"/>
        </w:rPr>
      </w:pPr>
      <w:r>
        <w:rPr>
          <w:rFonts w:eastAsia="Arial" w:cs="Arial"/>
        </w:rPr>
        <w:t>We subsidiëren de Sport Federatie Berkelland (SFB) en zorgen voor doorontwikkeling en vernieuwing van de vereniging ondersteunende activiteiten. </w:t>
      </w:r>
    </w:p>
    <w:p w14:paraId="59836315" w14:textId="77777777" w:rsidR="00C9015F" w:rsidRDefault="001F0E2C" w:rsidP="00596CE7">
      <w:pPr>
        <w:keepLines/>
        <w:numPr>
          <w:ilvl w:val="0"/>
          <w:numId w:val="43"/>
        </w:numPr>
        <w:rPr>
          <w:rFonts w:eastAsia="Arial" w:cs="Arial"/>
        </w:rPr>
      </w:pPr>
      <w:r>
        <w:rPr>
          <w:rFonts w:eastAsia="Arial" w:cs="Arial"/>
        </w:rPr>
        <w:t>We ondersteunen de uitvoering van het lokale sportakkoord, dit akkoord is in 2024 herijkt.</w:t>
      </w:r>
    </w:p>
    <w:p w14:paraId="207CEFF4" w14:textId="77777777" w:rsidR="00C9015F" w:rsidRDefault="001F0E2C" w:rsidP="00596CE7">
      <w:pPr>
        <w:keepLines/>
        <w:numPr>
          <w:ilvl w:val="0"/>
          <w:numId w:val="43"/>
        </w:numPr>
        <w:rPr>
          <w:rFonts w:eastAsia="Arial" w:cs="Arial"/>
        </w:rPr>
      </w:pPr>
      <w:r>
        <w:rPr>
          <w:rFonts w:eastAsia="Arial" w:cs="Arial"/>
        </w:rPr>
        <w:t>We ondersteunen het Jeugdfonds Sport en Cultuur. </w:t>
      </w:r>
    </w:p>
    <w:p w14:paraId="77A6428F" w14:textId="77777777" w:rsidR="003F24DC" w:rsidRDefault="003F24DC" w:rsidP="003F24DC">
      <w:pPr>
        <w:rPr>
          <w:rFonts w:eastAsia="Arial" w:cs="Arial"/>
        </w:rPr>
      </w:pPr>
    </w:p>
    <w:p w14:paraId="5B82AC9B" w14:textId="4A231BD2" w:rsidR="00C9015F" w:rsidRDefault="001F0E2C" w:rsidP="003F24DC">
      <w:pPr>
        <w:keepNext/>
        <w:rPr>
          <w:rFonts w:eastAsia="Arial" w:cs="Arial"/>
          <w:b/>
        </w:rPr>
      </w:pPr>
      <w:r>
        <w:rPr>
          <w:rFonts w:eastAsia="Arial" w:cs="Arial"/>
          <w:b/>
        </w:rPr>
        <w:t xml:space="preserve">Kwaliteit </w:t>
      </w:r>
      <w:r>
        <w:rPr>
          <w:noProof/>
        </w:rPr>
        <mc:AlternateContent>
          <mc:Choice Requires="wps">
            <w:drawing>
              <wp:inline distT="0" distB="0" distL="0" distR="0" wp14:anchorId="180276B4" wp14:editId="319091C3">
                <wp:extent cx="127000" cy="127000"/>
                <wp:effectExtent l="0" t="0" r="19050" b="19050"/>
                <wp:docPr id="100264" name="RoundRectangle 100264"/>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6C637705" id="RoundRectangle 100264"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3F248A74" w14:textId="77777777" w:rsidR="00C9015F" w:rsidRDefault="001F0E2C">
      <w:pPr>
        <w:keepLines/>
        <w:rPr>
          <w:rFonts w:eastAsia="Arial" w:cs="Arial"/>
        </w:rPr>
      </w:pPr>
      <w:r>
        <w:rPr>
          <w:rFonts w:eastAsia="Arial" w:cs="Arial"/>
        </w:rPr>
        <w:t>De samenwerking met Achterhoek in Beweging verloopt naar tevredenheid. In 2025 is de gemeente Zutphen als aspirant-lid aangesloten; per 1 januari 2026 is zij officieel toegetreden. Daarmee is de samenwerking uitgebreid van negen naar tien gemeenten.</w:t>
      </w:r>
    </w:p>
    <w:p w14:paraId="77E05D4D" w14:textId="77777777" w:rsidR="00C9015F" w:rsidRDefault="001F0E2C">
      <w:pPr>
        <w:keepLines/>
        <w:rPr>
          <w:rFonts w:eastAsia="Arial" w:cs="Arial"/>
        </w:rPr>
      </w:pPr>
      <w:r>
        <w:rPr>
          <w:rFonts w:eastAsia="Arial" w:cs="Arial"/>
        </w:rPr>
        <w:t>Vanuit het Sportakkoord wordt gewerkt aan vijf pijlers: inclusie en diversiteit, een vitaal en veilig sportklimaat, vaardig in bewegen, sport en preventie en de maatschappelijke waarde van topsport. Uniek sporten en topsport zijn regionaal belegd bij Achterhoek in Beweging. Aan de pijlers wordt zowel regionaal als lokaal gewerkt.</w:t>
      </w:r>
    </w:p>
    <w:p w14:paraId="75685904" w14:textId="77777777" w:rsidR="00C9015F" w:rsidRDefault="001F0E2C">
      <w:pPr>
        <w:keepLines/>
        <w:rPr>
          <w:rFonts w:eastAsia="Arial" w:cs="Arial"/>
        </w:rPr>
      </w:pPr>
      <w:r>
        <w:rPr>
          <w:rFonts w:eastAsia="Arial" w:cs="Arial"/>
        </w:rPr>
        <w:t>In 2025 zijn 47 aanvragen bij het Jeugdfonds Sport &amp; Cultuur goedgekeurd. Deze hadden betrekking op cultuur, scouting, zwemles en sport. Voor 2026 is de overeenkomst met het Jeugdfonds uitgebreid en voor drie jaar verlengd, in het kader van de uitvoering van het beleidsplan Bestaanszekerheid. </w:t>
      </w:r>
    </w:p>
    <w:p w14:paraId="3BD2BD0F" w14:textId="147BC994" w:rsidR="00C9015F" w:rsidRDefault="001F0E2C">
      <w:pPr>
        <w:rPr>
          <w:rFonts w:eastAsia="Arial" w:cs="Arial"/>
          <w:b/>
        </w:rPr>
      </w:pPr>
      <w:r>
        <w:rPr>
          <w:rFonts w:eastAsia="Arial" w:cs="Arial"/>
          <w:b/>
        </w:rPr>
        <w:lastRenderedPageBreak/>
        <w:t xml:space="preserve">Geld </w:t>
      </w:r>
      <w:r>
        <w:rPr>
          <w:noProof/>
        </w:rPr>
        <mc:AlternateContent>
          <mc:Choice Requires="wps">
            <w:drawing>
              <wp:inline distT="0" distB="0" distL="0" distR="0" wp14:anchorId="1234AC6D" wp14:editId="09C78920">
                <wp:extent cx="127000" cy="127000"/>
                <wp:effectExtent l="0" t="0" r="19050" b="19050"/>
                <wp:docPr id="100266" name="RoundRectangle 100266"/>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4EA47DFA" id="RoundRectangle 100266"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1EABAA50" w14:textId="77777777" w:rsidR="00C9015F" w:rsidRDefault="001F0E2C">
      <w:pPr>
        <w:pStyle w:val="Kop8"/>
      </w:pPr>
      <w:r>
        <w:t>Podia, muziekcultuur en amateurkunst.</w:t>
      </w:r>
    </w:p>
    <w:p w14:paraId="3AB18BF1" w14:textId="77777777" w:rsidR="00C9015F" w:rsidRDefault="001F0E2C" w:rsidP="00596CE7">
      <w:pPr>
        <w:keepLines/>
        <w:numPr>
          <w:ilvl w:val="0"/>
          <w:numId w:val="44"/>
        </w:numPr>
        <w:rPr>
          <w:rFonts w:eastAsia="Arial" w:cs="Arial"/>
        </w:rPr>
      </w:pPr>
      <w:r>
        <w:rPr>
          <w:rFonts w:eastAsia="Arial" w:cs="Arial"/>
        </w:rPr>
        <w:t>We subsidiëren verenigingen en het muziekonderwijs, dit wordt gedekt uit de activiteit Educatie en participatie.</w:t>
      </w:r>
    </w:p>
    <w:p w14:paraId="1761004C" w14:textId="77777777" w:rsidR="003F24DC" w:rsidRDefault="003F24DC" w:rsidP="003F24DC">
      <w:pPr>
        <w:rPr>
          <w:rFonts w:eastAsia="Arial" w:cs="Arial"/>
        </w:rPr>
      </w:pPr>
    </w:p>
    <w:p w14:paraId="1AEB962A" w14:textId="34141EC7" w:rsidR="00C9015F" w:rsidRDefault="001F0E2C" w:rsidP="003F24DC">
      <w:pPr>
        <w:keepNext/>
        <w:rPr>
          <w:rFonts w:eastAsia="Arial" w:cs="Arial"/>
          <w:b/>
        </w:rPr>
      </w:pPr>
      <w:r>
        <w:rPr>
          <w:rFonts w:eastAsia="Arial" w:cs="Arial"/>
          <w:b/>
        </w:rPr>
        <w:t xml:space="preserve">Kwaliteit </w:t>
      </w:r>
      <w:r>
        <w:rPr>
          <w:noProof/>
        </w:rPr>
        <mc:AlternateContent>
          <mc:Choice Requires="wps">
            <w:drawing>
              <wp:inline distT="0" distB="0" distL="0" distR="0" wp14:anchorId="46E43497" wp14:editId="3BC265E3">
                <wp:extent cx="127000" cy="127000"/>
                <wp:effectExtent l="0" t="0" r="19050" b="19050"/>
                <wp:docPr id="100268" name="RoundRectangle 10026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31BF8EB0" id="RoundRectangle 10026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6F50F0EB" w14:textId="77777777" w:rsidR="003F24DC" w:rsidRPr="003F24DC" w:rsidRDefault="003F24DC" w:rsidP="003F24DC">
      <w:pPr>
        <w:rPr>
          <w:rFonts w:eastAsia="Arial" w:cs="Arial"/>
        </w:rPr>
      </w:pPr>
    </w:p>
    <w:p w14:paraId="3D858974" w14:textId="41DAF39C" w:rsidR="00C9015F" w:rsidRDefault="001F0E2C" w:rsidP="003F24DC">
      <w:pPr>
        <w:keepNext/>
        <w:rPr>
          <w:rFonts w:eastAsia="Arial" w:cs="Arial"/>
          <w:b/>
        </w:rPr>
      </w:pPr>
      <w:r>
        <w:rPr>
          <w:rFonts w:eastAsia="Arial" w:cs="Arial"/>
          <w:b/>
        </w:rPr>
        <w:t xml:space="preserve">Geld </w:t>
      </w:r>
      <w:r>
        <w:rPr>
          <w:noProof/>
        </w:rPr>
        <mc:AlternateContent>
          <mc:Choice Requires="wps">
            <w:drawing>
              <wp:inline distT="0" distB="0" distL="0" distR="0" wp14:anchorId="2BCB97EC" wp14:editId="3C900623">
                <wp:extent cx="127000" cy="127000"/>
                <wp:effectExtent l="0" t="0" r="19050" b="19050"/>
                <wp:docPr id="100270" name="RoundRectangle 100270"/>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CEFF4"/>
                        </a:solidFill>
                        <a:ln>
                          <a:solidFill>
                            <a:srgbClr val="ECEFF4"/>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79BEEDE0" id="RoundRectangle 100270"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" fillcolor="#eceff4" strokecolor="#eceff4" strokeweight="1pt">
                <v:stroke joinstyle="miter"/>
                <w10:anchorlock/>
              </v:roundrect>
            </w:pict>
          </mc:Fallback>
        </mc:AlternateContent>
      </w:r>
    </w:p>
    <w:p w14:paraId="46F6F00C" w14:textId="77777777" w:rsidR="00C9015F" w:rsidRDefault="001F0E2C">
      <w:pPr>
        <w:rPr>
          <w:rFonts w:eastAsia="Arial" w:cs="Arial"/>
        </w:rPr>
      </w:pPr>
      <w:r>
        <w:rPr>
          <w:rFonts w:eastAsia="Arial" w:cs="Arial"/>
        </w:rPr>
        <w:t>Bij deze activiteit hoort geen budget.</w:t>
      </w:r>
    </w:p>
    <w:p w14:paraId="0A63CC16" w14:textId="77777777" w:rsidR="00C9015F" w:rsidRDefault="001F0E2C">
      <w:pPr>
        <w:pStyle w:val="Kop8"/>
      </w:pPr>
      <w:r>
        <w:t>Strategie, Beleid en Innovatie. (060.010.010)</w:t>
      </w:r>
    </w:p>
    <w:p w14:paraId="319925A9" w14:textId="77777777" w:rsidR="00C9015F" w:rsidRDefault="001F0E2C" w:rsidP="00596CE7">
      <w:pPr>
        <w:keepLines/>
        <w:numPr>
          <w:ilvl w:val="0"/>
          <w:numId w:val="45"/>
        </w:numPr>
        <w:rPr>
          <w:rFonts w:eastAsia="Arial" w:cs="Arial"/>
        </w:rPr>
      </w:pPr>
      <w:r>
        <w:rPr>
          <w:rFonts w:eastAsia="Arial" w:cs="Arial"/>
        </w:rPr>
        <w:t>We voeren de Sport- en beweegvisie uit.</w:t>
      </w:r>
    </w:p>
    <w:p w14:paraId="5B468AAD" w14:textId="77777777" w:rsidR="00C9015F" w:rsidRDefault="001F0E2C" w:rsidP="00596CE7">
      <w:pPr>
        <w:keepLines/>
        <w:numPr>
          <w:ilvl w:val="0"/>
          <w:numId w:val="45"/>
        </w:numPr>
        <w:rPr>
          <w:rFonts w:eastAsia="Arial" w:cs="Arial"/>
        </w:rPr>
      </w:pPr>
      <w:r>
        <w:rPr>
          <w:rFonts w:eastAsia="Arial" w:cs="Arial"/>
        </w:rPr>
        <w:t>Volgend op de Sport- en beweegvisie, het uitvoeringsprogramma bij de cultuur- en erfgoedvisie en het onderzoek door de rekenkamer naar de doelmatigheid van onze subsidies, wordt de subsidieregeling kunst, cultuur, sport en welzijn herijkt. Dit heeft gevolgen voor alle subsidies die vallen onder verschillende activiteiten.</w:t>
      </w:r>
    </w:p>
    <w:p w14:paraId="3C42F739" w14:textId="77777777" w:rsidR="00C9015F" w:rsidRDefault="001F0E2C" w:rsidP="00596CE7">
      <w:pPr>
        <w:keepLines/>
        <w:numPr>
          <w:ilvl w:val="0"/>
          <w:numId w:val="45"/>
        </w:numPr>
        <w:rPr>
          <w:rFonts w:eastAsia="Arial" w:cs="Arial"/>
        </w:rPr>
      </w:pPr>
      <w:r>
        <w:rPr>
          <w:rFonts w:eastAsia="Arial" w:cs="Arial"/>
        </w:rPr>
        <w:t>We voeren de uitvoeringsagenda van de cultuur- en erfgoedvisie uit. Wanneer er uit de samenleving projecten volgen die bijdragen aan de doelen van de cultuur- en erfgoedvisie en het uitvoeringsprogramma, kunnen we participeren. </w:t>
      </w:r>
    </w:p>
    <w:p w14:paraId="70132084" w14:textId="77777777" w:rsidR="00C9015F" w:rsidRDefault="001F0E2C" w:rsidP="00596CE7">
      <w:pPr>
        <w:keepLines/>
        <w:numPr>
          <w:ilvl w:val="0"/>
          <w:numId w:val="45"/>
        </w:numPr>
        <w:rPr>
          <w:rFonts w:eastAsia="Arial" w:cs="Arial"/>
        </w:rPr>
      </w:pPr>
      <w:r>
        <w:rPr>
          <w:rFonts w:eastAsia="Arial" w:cs="Arial"/>
        </w:rPr>
        <w:t>In maart 2024 is de Achterhoek door het Rijk erkend als Cultuurregio. Basis voor deze erkenning ligt in de jarenlange samenwerking in de Achterhoek op het gebied van cultuur en erfgoed. Een belangrijk voorbeeld daarvan is het Cultuur- en Erfgoedpact (CEPA). Als gevolg van Berkelland in balans is de bijdrage aan het Cultuur en Erfgoedpact (CEPA) stop gezet. Culturije heeft toen aangeboden onze bijdrage van € 15.000 per jaar vanuit haar reserves te dekken. Het pact loopt in 2025 af en de bijdrage van Culturije ook. Er wordt momenteel gesproken over de voortzetting van het pact. Culturije kan onze bijdrage niet meer betalen. Als wij weer mee willen doen, moeten we de bijdrage vanaf 2025 zelf gaan betalen. Het nieuwe bedrag is nog niet bekend en er is ten tijde van het schrijven van de begroting 2025 door het college nog geen besluit genomen over vervolgdeelname aan het CEPA.   </w:t>
      </w:r>
    </w:p>
    <w:p w14:paraId="28D36DDA" w14:textId="77777777" w:rsidR="00C9015F" w:rsidRDefault="001F0E2C" w:rsidP="00596CE7">
      <w:pPr>
        <w:keepLines/>
        <w:numPr>
          <w:ilvl w:val="0"/>
          <w:numId w:val="45"/>
        </w:numPr>
        <w:rPr>
          <w:rFonts w:eastAsia="Arial" w:cs="Arial"/>
        </w:rPr>
      </w:pPr>
      <w:r>
        <w:rPr>
          <w:rFonts w:eastAsia="Arial" w:cs="Arial"/>
        </w:rPr>
        <w:t>We ondersteunen incidenteel initiatieven uit de samenleving waar nodig en waar het bijdraagt aan onze doelen op sport, bewegen, cultuur en/of erfgoed.</w:t>
      </w:r>
    </w:p>
    <w:p w14:paraId="49767824" w14:textId="77777777" w:rsidR="003F24DC" w:rsidRDefault="003F24DC" w:rsidP="003F24DC">
      <w:pPr>
        <w:rPr>
          <w:rFonts w:eastAsia="Arial" w:cs="Arial"/>
        </w:rPr>
      </w:pPr>
    </w:p>
    <w:p w14:paraId="32792BD8" w14:textId="4F4F3954" w:rsidR="00C9015F" w:rsidRDefault="001F0E2C" w:rsidP="003F24DC">
      <w:pPr>
        <w:keepNext/>
        <w:rPr>
          <w:rFonts w:eastAsia="Arial" w:cs="Arial"/>
          <w:b/>
        </w:rPr>
      </w:pPr>
      <w:r>
        <w:rPr>
          <w:rFonts w:eastAsia="Arial" w:cs="Arial"/>
          <w:b/>
        </w:rPr>
        <w:t xml:space="preserve">Kwaliteit </w:t>
      </w:r>
      <w:r>
        <w:rPr>
          <w:noProof/>
        </w:rPr>
        <mc:AlternateContent>
          <mc:Choice Requires="wps">
            <w:drawing>
              <wp:inline distT="0" distB="0" distL="0" distR="0" wp14:anchorId="7C48388A" wp14:editId="79ADFF70">
                <wp:extent cx="127000" cy="127000"/>
                <wp:effectExtent l="0" t="0" r="19050" b="19050"/>
                <wp:docPr id="100272" name="RoundRectangle 10027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5B8BD784" id="RoundRectangle 10027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6D93BDAE" w14:textId="77777777" w:rsidR="00C9015F" w:rsidRDefault="001F0E2C">
      <w:pPr>
        <w:keepLines/>
        <w:rPr>
          <w:rFonts w:eastAsia="Arial" w:cs="Arial"/>
        </w:rPr>
      </w:pPr>
      <w:r>
        <w:rPr>
          <w:rFonts w:eastAsia="Arial" w:cs="Arial"/>
        </w:rPr>
        <w:t>In 2025 is een scenario-onderzoek naar binnenzwemwater uitgevoerd.</w:t>
      </w:r>
    </w:p>
    <w:p w14:paraId="57E0AF99" w14:textId="77777777" w:rsidR="00C9015F" w:rsidRDefault="001F0E2C">
      <w:pPr>
        <w:keepLines/>
        <w:rPr>
          <w:rFonts w:eastAsia="Arial" w:cs="Arial"/>
        </w:rPr>
      </w:pPr>
      <w:r>
        <w:rPr>
          <w:rFonts w:eastAsia="Arial" w:cs="Arial"/>
        </w:rPr>
        <w:t>Ook is gestart met de herijking van subsidies. Op </w:t>
      </w:r>
      <w:r>
        <w:rPr>
          <w:rFonts w:eastAsia="Arial" w:cs="Arial"/>
          <w:color w:val="000000"/>
        </w:rPr>
        <w:t>28 oktober 2025 is de startnotitie voor de herijking subsidies door de raad vastgesteld. Daarbij is ook amendement 'A2524 Subsidies OZB verenigingen' aangenomen. Dit amendement moet verwerkt worden en vraagt ook extra participatie met het veld. De inwerkingtreding schuift daardoor een jaar op naar 2028. </w:t>
      </w:r>
    </w:p>
    <w:p w14:paraId="61BD764B" w14:textId="77777777" w:rsidR="00C9015F" w:rsidRDefault="001F0E2C">
      <w:pPr>
        <w:keepLines/>
        <w:rPr>
          <w:rFonts w:eastAsia="Arial" w:cs="Arial"/>
        </w:rPr>
      </w:pPr>
      <w:r>
        <w:rPr>
          <w:rFonts w:eastAsia="Arial" w:cs="Arial"/>
        </w:rPr>
        <w:t> </w:t>
      </w:r>
    </w:p>
    <w:p w14:paraId="3C7002CC" w14:textId="77777777" w:rsidR="00C9015F" w:rsidRDefault="001F0E2C">
      <w:pPr>
        <w:keepLines/>
        <w:rPr>
          <w:rFonts w:eastAsia="Arial" w:cs="Arial"/>
        </w:rPr>
      </w:pPr>
      <w:r>
        <w:rPr>
          <w:rFonts w:eastAsia="Arial" w:cs="Arial"/>
          <w:color w:val="000000"/>
        </w:rPr>
        <w:t>Er is opdracht gegeven voor een update van de archeologische kaarten van de gemeente Berkelland als onderdeel van een groter project voor actualisatie van de kaarten van acht gemeenten in de Achterhoek.  </w:t>
      </w:r>
    </w:p>
    <w:p w14:paraId="30282700" w14:textId="77777777" w:rsidR="00C9015F" w:rsidRDefault="001F0E2C">
      <w:pPr>
        <w:rPr>
          <w:rFonts w:eastAsia="Arial" w:cs="Arial"/>
        </w:rPr>
      </w:pPr>
      <w:r>
        <w:rPr>
          <w:rFonts w:eastAsia="Arial" w:cs="Arial"/>
          <w:color w:val="000000"/>
        </w:rPr>
        <w:t>We zijn in 2025 aangesloten bij de gezamenlijke aanpak van de Achterhoekse gemeenten, provincie Gelderland, de Rijksdienst voor Cultureel Erfgoed en LTO-Noord om erfgoed en landschappelijke kwaliteit te behouden en te benutten als inspiratiebron bij transformaties in het landelijk gebied tussen 2026 en 2028.  </w:t>
      </w:r>
    </w:p>
    <w:p w14:paraId="60858A22" w14:textId="1C9C9619" w:rsidR="00C9015F" w:rsidRDefault="001F0E2C" w:rsidP="003F24DC">
      <w:pPr>
        <w:keepNext/>
        <w:rPr>
          <w:rFonts w:eastAsia="Arial" w:cs="Arial"/>
          <w:b/>
        </w:rPr>
      </w:pPr>
      <w:r>
        <w:rPr>
          <w:rFonts w:eastAsia="Arial" w:cs="Arial"/>
          <w:b/>
        </w:rPr>
        <w:lastRenderedPageBreak/>
        <w:t xml:space="preserve">Geld </w:t>
      </w:r>
      <w:r>
        <w:rPr>
          <w:noProof/>
        </w:rPr>
        <mc:AlternateContent>
          <mc:Choice Requires="wps">
            <w:drawing>
              <wp:inline distT="0" distB="0" distL="0" distR="0" wp14:anchorId="232D6EE4" wp14:editId="2103D667">
                <wp:extent cx="127000" cy="127000"/>
                <wp:effectExtent l="0" t="0" r="19050" b="19050"/>
                <wp:docPr id="100274" name="RoundRectangle 100274"/>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7CF3B0D7" id="RoundRectangle 100274"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7E11342E" w14:textId="77777777" w:rsidR="00C9015F" w:rsidRDefault="001F0E2C">
      <w:pPr>
        <w:pStyle w:val="Kop8"/>
      </w:pPr>
      <w:r>
        <w:t>Taal en media. (060.010.050)</w:t>
      </w:r>
    </w:p>
    <w:p w14:paraId="750BD63F" w14:textId="77777777" w:rsidR="00C9015F" w:rsidRDefault="001F0E2C" w:rsidP="00596CE7">
      <w:pPr>
        <w:keepLines/>
        <w:numPr>
          <w:ilvl w:val="0"/>
          <w:numId w:val="46"/>
        </w:numPr>
        <w:rPr>
          <w:rFonts w:eastAsia="Arial" w:cs="Arial"/>
        </w:rPr>
      </w:pPr>
      <w:r>
        <w:rPr>
          <w:rFonts w:eastAsia="Arial" w:cs="Arial"/>
        </w:rPr>
        <w:t>We subsidiëren de kernfuncties van de bibliotheek, deze bijdrage wordt geïndexeerd. Het Rijk stelt budget voor jeugdlidmaatschap beschikbaar via de gemeenten via de algemene uitkering. Wij voegen dit in vervolg (€ 22.000) toe aan de bijdrage voor de Bibliotheek Oost Achterhoek. Over de mate van indexeren lopen ten tijde van het opstellen van de begroting 2025 nog gesprekken, zodoende wordt de stijging meegenomen bij de Berap 2025. </w:t>
      </w:r>
    </w:p>
    <w:p w14:paraId="622733BC" w14:textId="77777777" w:rsidR="00C9015F" w:rsidRDefault="001F0E2C" w:rsidP="00596CE7">
      <w:pPr>
        <w:keepLines/>
        <w:numPr>
          <w:ilvl w:val="0"/>
          <w:numId w:val="46"/>
        </w:numPr>
        <w:rPr>
          <w:rFonts w:eastAsia="Arial" w:cs="Arial"/>
        </w:rPr>
      </w:pPr>
      <w:r>
        <w:rPr>
          <w:rFonts w:eastAsia="Arial" w:cs="Arial"/>
        </w:rPr>
        <w:t>Het Rijk stelt vanaf 2025 structureel gemiddeld € 3 per inwoner per gemeente extra beschikbaar voor bibliotheken. Deze structurele middelen worden in 2025 waarschijnlijk nog uitgekeerd via een specifieke uitkering. We bestemmen deze gelden voor de Bibliotheek Oost Achterhoek. </w:t>
      </w:r>
    </w:p>
    <w:p w14:paraId="14F88F16" w14:textId="77777777" w:rsidR="00C9015F" w:rsidRDefault="001F0E2C" w:rsidP="00596CE7">
      <w:pPr>
        <w:keepLines/>
        <w:numPr>
          <w:ilvl w:val="0"/>
          <w:numId w:val="46"/>
        </w:numPr>
        <w:rPr>
          <w:rFonts w:eastAsia="Arial" w:cs="Arial"/>
        </w:rPr>
      </w:pPr>
      <w:r>
        <w:rPr>
          <w:rFonts w:eastAsia="Arial" w:cs="Arial"/>
        </w:rPr>
        <w:t>We subsidiëren de (vrijwilligers van de) Dorpsböke in alle kleine kernen met een kleine financiële bijdrage. Begin 2025 ronden we de evaluatie naar de Dorpsböke af. </w:t>
      </w:r>
    </w:p>
    <w:p w14:paraId="1E960607" w14:textId="77777777" w:rsidR="00C9015F" w:rsidRDefault="001F0E2C" w:rsidP="00596CE7">
      <w:pPr>
        <w:keepLines/>
        <w:numPr>
          <w:ilvl w:val="0"/>
          <w:numId w:val="46"/>
        </w:numPr>
        <w:rPr>
          <w:rFonts w:eastAsia="Arial" w:cs="Arial"/>
        </w:rPr>
      </w:pPr>
      <w:r>
        <w:rPr>
          <w:rFonts w:eastAsia="Arial" w:cs="Arial"/>
        </w:rPr>
        <w:t>We subsidiëren de lokale omroep Regio8 structureel tot het moment dat het Rijk de financiering van de regionale omroepen overneemt. </w:t>
      </w:r>
    </w:p>
    <w:p w14:paraId="5F9D0E41" w14:textId="77777777" w:rsidR="003F24DC" w:rsidRDefault="003F24DC" w:rsidP="00C6288F">
      <w:pPr>
        <w:rPr>
          <w:rFonts w:eastAsia="Arial" w:cs="Arial"/>
        </w:rPr>
      </w:pPr>
    </w:p>
    <w:p w14:paraId="3AE47A8E" w14:textId="69BEC793" w:rsidR="00C9015F" w:rsidRDefault="001F0E2C" w:rsidP="00C6288F">
      <w:pPr>
        <w:keepNext/>
        <w:rPr>
          <w:rFonts w:eastAsia="Arial" w:cs="Arial"/>
          <w:b/>
        </w:rPr>
      </w:pPr>
      <w:r>
        <w:rPr>
          <w:rFonts w:eastAsia="Arial" w:cs="Arial"/>
          <w:b/>
        </w:rPr>
        <w:t xml:space="preserve">Kwaliteit </w:t>
      </w:r>
      <w:r>
        <w:rPr>
          <w:noProof/>
        </w:rPr>
        <mc:AlternateContent>
          <mc:Choice Requires="wps">
            <w:drawing>
              <wp:inline distT="0" distB="0" distL="0" distR="0" wp14:anchorId="2B450263" wp14:editId="1179690F">
                <wp:extent cx="127000" cy="127000"/>
                <wp:effectExtent l="0" t="0" r="19050" b="19050"/>
                <wp:docPr id="100276" name="RoundRectangle 100276"/>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0E24F0F5" id="RoundRectangle 100276"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6A3E7D03" w14:textId="77777777" w:rsidR="00C9015F" w:rsidRDefault="001F0E2C">
      <w:pPr>
        <w:keepLines/>
        <w:rPr>
          <w:rFonts w:eastAsia="Arial" w:cs="Arial"/>
        </w:rPr>
      </w:pPr>
      <w:r>
        <w:rPr>
          <w:rFonts w:eastAsia="Arial" w:cs="Arial"/>
        </w:rPr>
        <w:t>De Bibliotheek Oost-Achterhoek ontvangt subsidie voor de uitvoering van de vijf wettelijke taken uit de Wet stelsel openbare bibliotheekvoorzieningen (Wsob) en voor het Informatiepunt Digitale Overheid (IDO). De nieuwe bibliotheekvestiging in Borculo is definitief, de verbouwing is gestart en de opening staat gepland voor begin 2026.  </w:t>
      </w:r>
    </w:p>
    <w:p w14:paraId="7A4EDDB6" w14:textId="77777777" w:rsidR="00C9015F" w:rsidRDefault="001F0E2C">
      <w:pPr>
        <w:keepLines/>
        <w:rPr>
          <w:rFonts w:eastAsia="Arial" w:cs="Arial"/>
        </w:rPr>
      </w:pPr>
      <w:r>
        <w:rPr>
          <w:rFonts w:eastAsia="Arial" w:cs="Arial"/>
        </w:rPr>
        <w:t>Het onderzoek naar de Dorpsbökes is in 2025 voortgezet.  </w:t>
      </w:r>
    </w:p>
    <w:p w14:paraId="3E9C9876" w14:textId="77777777" w:rsidR="00C9015F" w:rsidRDefault="001F0E2C">
      <w:pPr>
        <w:keepLines/>
        <w:rPr>
          <w:rFonts w:eastAsia="Arial" w:cs="Arial"/>
        </w:rPr>
      </w:pPr>
      <w:r>
        <w:rPr>
          <w:rFonts w:eastAsia="Arial" w:cs="Arial"/>
        </w:rPr>
        <w:t> </w:t>
      </w:r>
    </w:p>
    <w:p w14:paraId="1891BEC3" w14:textId="77777777" w:rsidR="00C9015F" w:rsidRDefault="001F0E2C">
      <w:pPr>
        <w:rPr>
          <w:rFonts w:eastAsia="Arial" w:cs="Arial"/>
        </w:rPr>
      </w:pPr>
      <w:r>
        <w:rPr>
          <w:rFonts w:eastAsia="Arial" w:cs="Arial"/>
        </w:rPr>
        <w:t>Regio8, de lokale omroep van Berkelland, heeft opnieuw subsidie ontvangen voor haar activiteiten, conform de wens van de gemeenteraad om de lokale nieuwsvoorziening te blijven ondersteunen in opmaat naar de te vormen streekomroep. Samen met de andere Achterhoekse gemeenten is verder gesproken over de verwachte wijzigingen in het landelijke stelsel voor lokale publieke omroepen. De nieuwe mediawet treedt naar verwachting op 1 januari 2028 in werking. </w:t>
      </w:r>
    </w:p>
    <w:p w14:paraId="586EBAD4" w14:textId="69E6C62C" w:rsidR="00C9015F" w:rsidRDefault="001F0E2C" w:rsidP="00C6288F">
      <w:pPr>
        <w:keepNext/>
        <w:rPr>
          <w:rFonts w:eastAsia="Arial" w:cs="Arial"/>
          <w:b/>
        </w:rPr>
      </w:pPr>
      <w:r>
        <w:rPr>
          <w:rFonts w:eastAsia="Arial" w:cs="Arial"/>
          <w:b/>
        </w:rPr>
        <w:t xml:space="preserve">Geld </w:t>
      </w:r>
      <w:r>
        <w:rPr>
          <w:noProof/>
        </w:rPr>
        <mc:AlternateContent>
          <mc:Choice Requires="wps">
            <w:drawing>
              <wp:inline distT="0" distB="0" distL="0" distR="0" wp14:anchorId="79C016CC" wp14:editId="593792B5">
                <wp:extent cx="127000" cy="127000"/>
                <wp:effectExtent l="0" t="0" r="19050" b="19050"/>
                <wp:docPr id="100278" name="RoundRectangle 10027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5B9F5C38" id="RoundRectangle 10027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2B0241DD" w14:textId="77777777" w:rsidR="00C9015F" w:rsidRDefault="001F0E2C">
      <w:pPr>
        <w:pStyle w:val="Kop8"/>
      </w:pPr>
      <w:r>
        <w:t>We zetten combinatiefunctionarissen in (brede impuls) die verbindingen leggen tussen sport, cultuur en welzijn. (060.010.100)</w:t>
      </w:r>
    </w:p>
    <w:p w14:paraId="10A595E0" w14:textId="77777777" w:rsidR="00C9015F" w:rsidRDefault="001F0E2C" w:rsidP="00596CE7">
      <w:pPr>
        <w:keepLines/>
        <w:numPr>
          <w:ilvl w:val="0"/>
          <w:numId w:val="47"/>
        </w:numPr>
        <w:rPr>
          <w:rFonts w:eastAsia="Arial" w:cs="Arial"/>
        </w:rPr>
      </w:pPr>
      <w:r>
        <w:rPr>
          <w:rFonts w:eastAsia="Arial" w:cs="Arial"/>
        </w:rPr>
        <w:t>We zetten combinatiefunctionarissen in (Brede Regeling Combinatiefunctionarissen) die verbindingen leggen tussen sport, cultuur en welzijn. </w:t>
      </w:r>
    </w:p>
    <w:p w14:paraId="3B737D01" w14:textId="77777777" w:rsidR="00C9015F" w:rsidRDefault="001F0E2C" w:rsidP="00596CE7">
      <w:pPr>
        <w:keepLines/>
        <w:numPr>
          <w:ilvl w:val="0"/>
          <w:numId w:val="47"/>
        </w:numPr>
        <w:rPr>
          <w:rFonts w:eastAsia="Arial" w:cs="Arial"/>
        </w:rPr>
      </w:pPr>
      <w:r>
        <w:rPr>
          <w:rFonts w:eastAsia="Arial" w:cs="Arial"/>
        </w:rPr>
        <w:t>De periode is gestart op 1 juli 2022 en loopt tot 1 juli 2026.</w:t>
      </w:r>
    </w:p>
    <w:p w14:paraId="588F65E7" w14:textId="77777777" w:rsidR="00C9015F" w:rsidRDefault="001F0E2C" w:rsidP="00596CE7">
      <w:pPr>
        <w:keepLines/>
        <w:numPr>
          <w:ilvl w:val="0"/>
          <w:numId w:val="47"/>
        </w:numPr>
        <w:rPr>
          <w:rFonts w:eastAsia="Arial" w:cs="Arial"/>
        </w:rPr>
      </w:pPr>
      <w:r>
        <w:rPr>
          <w:rFonts w:eastAsia="Arial" w:cs="Arial"/>
        </w:rPr>
        <w:t>Eind 2025 oriënteren we ons op een eventuele nieuwe termijn van de brede regeling combinatiefuncties.</w:t>
      </w:r>
    </w:p>
    <w:p w14:paraId="1741DFDB" w14:textId="77777777" w:rsidR="00C6288F" w:rsidRDefault="00C6288F" w:rsidP="00C6288F">
      <w:pPr>
        <w:rPr>
          <w:rFonts w:eastAsia="Arial" w:cs="Arial"/>
        </w:rPr>
      </w:pPr>
    </w:p>
    <w:p w14:paraId="4CCB5783" w14:textId="4042636E" w:rsidR="00C9015F" w:rsidRDefault="001F0E2C" w:rsidP="00C6288F">
      <w:pPr>
        <w:keepNext/>
        <w:rPr>
          <w:rFonts w:eastAsia="Arial" w:cs="Arial"/>
          <w:b/>
        </w:rPr>
      </w:pPr>
      <w:r>
        <w:rPr>
          <w:rFonts w:eastAsia="Arial" w:cs="Arial"/>
          <w:b/>
        </w:rPr>
        <w:t xml:space="preserve">Kwaliteit </w:t>
      </w:r>
      <w:r>
        <w:rPr>
          <w:noProof/>
        </w:rPr>
        <mc:AlternateContent>
          <mc:Choice Requires="wps">
            <w:drawing>
              <wp:inline distT="0" distB="0" distL="0" distR="0" wp14:anchorId="44041AAC" wp14:editId="6C80080E">
                <wp:extent cx="127000" cy="127000"/>
                <wp:effectExtent l="0" t="0" r="19050" b="19050"/>
                <wp:docPr id="100280" name="RoundRectangle 100280"/>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6BA6A594" id="RoundRectangle 100280"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2FE920B2" w14:textId="77777777" w:rsidR="00C9015F" w:rsidRDefault="001F0E2C">
      <w:pPr>
        <w:keepLines/>
        <w:rPr>
          <w:rFonts w:eastAsia="Arial" w:cs="Arial"/>
        </w:rPr>
      </w:pPr>
      <w:r>
        <w:rPr>
          <w:rFonts w:eastAsia="Arial" w:cs="Arial"/>
        </w:rPr>
        <w:t>De huidige aanbesteding (2022</w:t>
      </w:r>
      <w:r>
        <w:rPr>
          <w:rFonts w:eastAsia="Arial" w:cs="Arial"/>
        </w:rPr>
        <w:noBreakHyphen/>
        <w:t>2026) is verleend aan: Sport Federatie Berkelland (SFB), Stichting Culturije, Beweeg Wijs B.V. en Stichting ’t Timpke (t.b.v. Campus de Wildbaan).  </w:t>
      </w:r>
    </w:p>
    <w:p w14:paraId="1D9819EB" w14:textId="77777777" w:rsidR="00C9015F" w:rsidRDefault="001F0E2C">
      <w:pPr>
        <w:keepLines/>
        <w:rPr>
          <w:rFonts w:eastAsia="Arial" w:cs="Arial"/>
        </w:rPr>
      </w:pPr>
      <w:r>
        <w:rPr>
          <w:rFonts w:eastAsia="Arial" w:cs="Arial"/>
        </w:rPr>
        <w:t>Onderstaand is een selectie van activiteiten uit 2025 opgesomd: </w:t>
      </w:r>
    </w:p>
    <w:p w14:paraId="6F270A42" w14:textId="77777777" w:rsidR="00C9015F" w:rsidRDefault="001F0E2C" w:rsidP="00596CE7">
      <w:pPr>
        <w:keepLines/>
        <w:numPr>
          <w:ilvl w:val="0"/>
          <w:numId w:val="48"/>
        </w:numPr>
        <w:rPr>
          <w:rFonts w:eastAsia="Arial" w:cs="Arial"/>
        </w:rPr>
      </w:pPr>
      <w:r>
        <w:rPr>
          <w:rFonts w:eastAsia="Arial" w:cs="Arial"/>
        </w:rPr>
        <w:t>Er zijn nieuwe samenwerkingen en activiteiten op sportpark de Wildbaan, ‘t Haantje neede, de Bijenkamp, Pickerhal, Rietmolen, Haarlo, Rekken, denk hierbij aan de NAH groep, Dynamic tennis, Pickerinstuif, 't Haantje ontmoetingspunt . </w:t>
      </w:r>
    </w:p>
    <w:p w14:paraId="47C18787" w14:textId="77777777" w:rsidR="00C9015F" w:rsidRDefault="001F0E2C" w:rsidP="00596CE7">
      <w:pPr>
        <w:keepLines/>
        <w:numPr>
          <w:ilvl w:val="0"/>
          <w:numId w:val="49"/>
        </w:numPr>
        <w:rPr>
          <w:rFonts w:eastAsia="Arial" w:cs="Arial"/>
        </w:rPr>
      </w:pPr>
      <w:r>
        <w:rPr>
          <w:rFonts w:eastAsia="Arial" w:cs="Arial"/>
        </w:rPr>
        <w:t>(Sport)verenigingen zijn ondersteund in hun organisatorische basis en het kader is geschoold via thema-avonden en cursussen, zoals 'Sociaal Veilig Sportklimaat', 'Vertrouwenscontactpersoon’en 'EHBSO”. Daarnaast zijn diverse 1-op</w:t>
      </w:r>
      <w:r>
        <w:rPr>
          <w:rFonts w:eastAsia="Arial" w:cs="Arial"/>
        </w:rPr>
        <w:noBreakHyphen/>
        <w:t>1 trajecten opgezet, mede mogelijk gemaakt door vouchers uit het Lokaal Sportakkoord. </w:t>
      </w:r>
    </w:p>
    <w:p w14:paraId="66792221" w14:textId="77777777" w:rsidR="00C9015F" w:rsidRDefault="001F0E2C" w:rsidP="00596CE7">
      <w:pPr>
        <w:keepLines/>
        <w:numPr>
          <w:ilvl w:val="0"/>
          <w:numId w:val="50"/>
        </w:numPr>
        <w:rPr>
          <w:rFonts w:eastAsia="Arial" w:cs="Arial"/>
        </w:rPr>
      </w:pPr>
      <w:r>
        <w:rPr>
          <w:rFonts w:eastAsia="Arial" w:cs="Arial"/>
        </w:rPr>
        <w:lastRenderedPageBreak/>
        <w:t>De inzet van de cultuur- en erfgoedcoach is gecontinueerd en de zichtbaarheid van de coach neemt toe; er komen meer doorverwijzingen binnen. Contact met 44 organisaties. Het gaat hier om zowel korte als lange adviestrajecten en twee bijeenkomsten ‘Meedoen is de Kunst’ en ‘Vertrouwenscontactpersoon’ en een cultuurcanon ‘Samenwerken in besturen’. Daarnaast is ondersteuning geboden bij kleine en grote subsidieaanvragen.  </w:t>
      </w:r>
    </w:p>
    <w:p w14:paraId="501F2EE5" w14:textId="77777777" w:rsidR="00C9015F" w:rsidRDefault="001F0E2C" w:rsidP="00596CE7">
      <w:pPr>
        <w:keepLines/>
        <w:numPr>
          <w:ilvl w:val="0"/>
          <w:numId w:val="51"/>
        </w:numPr>
        <w:rPr>
          <w:rFonts w:eastAsia="Arial" w:cs="Arial"/>
        </w:rPr>
      </w:pPr>
      <w:r>
        <w:rPr>
          <w:rFonts w:eastAsia="Arial" w:cs="Arial"/>
        </w:rPr>
        <w:t>Platform BerkellandActief.nl is doorontwikkeld met activiteitenaanbod voor jongeren, Try Out. Sjors Sportief Creatief (4</w:t>
      </w:r>
      <w:r>
        <w:rPr>
          <w:rFonts w:eastAsia="Arial" w:cs="Arial"/>
        </w:rPr>
        <w:noBreakHyphen/>
        <w:t>12 jaar), Volwassenen, Max Vitaal (voor 55-plussers) en Berkelland Doet! waren al langer te vinden op het platform. Gezondheid en preventie (GALA) is toegevoegd met aanbod vanuit valpreventie en gezond gewicht. Er wordt doorlopend gewerkt aan de verbetering van de toegankelijkheid, zichtbaarheid en vindbaarheid. </w:t>
      </w:r>
    </w:p>
    <w:p w14:paraId="5756D80A" w14:textId="77777777" w:rsidR="00C9015F" w:rsidRDefault="001F0E2C" w:rsidP="00596CE7">
      <w:pPr>
        <w:keepLines/>
        <w:numPr>
          <w:ilvl w:val="0"/>
          <w:numId w:val="52"/>
        </w:numPr>
        <w:rPr>
          <w:rFonts w:eastAsia="Arial" w:cs="Arial"/>
        </w:rPr>
      </w:pPr>
      <w:r>
        <w:rPr>
          <w:rFonts w:eastAsia="Arial" w:cs="Arial"/>
        </w:rPr>
        <w:t>De (regionale) beweegmakelaar voert gesprekken met inwoners en begeleidt hen naar een passend sport- en beweegaanbod. 50 gesprekken plus 74 gesprekken binnen valpreventie. </w:t>
      </w:r>
    </w:p>
    <w:p w14:paraId="39AAD119" w14:textId="77777777" w:rsidR="00C9015F" w:rsidRDefault="001F0E2C" w:rsidP="00596CE7">
      <w:pPr>
        <w:keepLines/>
        <w:numPr>
          <w:ilvl w:val="0"/>
          <w:numId w:val="53"/>
        </w:numPr>
        <w:rPr>
          <w:rFonts w:eastAsia="Arial" w:cs="Arial"/>
        </w:rPr>
      </w:pPr>
      <w:r>
        <w:rPr>
          <w:rFonts w:eastAsia="Arial" w:cs="Arial"/>
        </w:rPr>
        <w:t>Er hebben veel activiteiten plaatsgevonden voor kinderen en jongeren onder, en buiten schooltijd. Het gaat hier onder andere om programma's ten behoeve van een gezonde leefstijl (e.g. bewegen, voeding), speel- en beweegprogramma's, motorische screenings en vaardigheidsprogramma's, sportclinics en intro- en oriëntatielessen.</w:t>
      </w:r>
      <w:r>
        <w:rPr>
          <w:rFonts w:eastAsia="Arial" w:cs="Arial"/>
          <w:color w:val="FF0000"/>
        </w:rPr>
        <w:t> </w:t>
      </w:r>
      <w:r>
        <w:rPr>
          <w:rFonts w:eastAsia="Arial" w:cs="Arial"/>
        </w:rPr>
        <w:t>Verder heeft ook de zomertoer, een activiteitenprogramma voor kinderen van 6 tot en met 12 jaar, wederom plaatsgevonden. </w:t>
      </w:r>
    </w:p>
    <w:p w14:paraId="69248146" w14:textId="77777777" w:rsidR="00C9015F" w:rsidRDefault="001F0E2C" w:rsidP="00596CE7">
      <w:pPr>
        <w:keepLines/>
        <w:numPr>
          <w:ilvl w:val="0"/>
          <w:numId w:val="54"/>
        </w:numPr>
        <w:rPr>
          <w:rFonts w:eastAsia="Arial" w:cs="Arial"/>
        </w:rPr>
      </w:pPr>
      <w:r>
        <w:rPr>
          <w:rFonts w:eastAsia="Arial" w:cs="Arial"/>
          <w:color w:val="2A292E"/>
        </w:rPr>
        <w:t>Zomertoer 2025 - zomeractiviteiten voor kinderen in samenwerking met verenigingen met ongeveer 100 deelnemers bij de aftrap in Neede, 172 deelnemers bij sport- en cultuuractiviteiten en 419 deelnemers via de zomersportapp van SFB. </w:t>
      </w:r>
    </w:p>
    <w:p w14:paraId="3880486D" w14:textId="77777777" w:rsidR="00C9015F" w:rsidRDefault="001F0E2C" w:rsidP="00596CE7">
      <w:pPr>
        <w:keepLines/>
        <w:numPr>
          <w:ilvl w:val="0"/>
          <w:numId w:val="55"/>
        </w:numPr>
        <w:rPr>
          <w:rFonts w:eastAsia="Arial" w:cs="Arial"/>
        </w:rPr>
      </w:pPr>
      <w:r>
        <w:rPr>
          <w:rFonts w:eastAsia="Arial" w:cs="Arial"/>
        </w:rPr>
        <w:t>Berkelland Friends Festival op 11 oktober 2025 – Achtste editie van dit festival voor verbinding en (culturele) ontmoeting met 300 bezoekers. Met dit jaar een werkgroep van professionals en inwoners van Berkelland. </w:t>
      </w:r>
    </w:p>
    <w:p w14:paraId="2C6749F3" w14:textId="77777777" w:rsidR="00C9015F" w:rsidRDefault="001F0E2C" w:rsidP="00596CE7">
      <w:pPr>
        <w:keepLines/>
        <w:numPr>
          <w:ilvl w:val="0"/>
          <w:numId w:val="56"/>
        </w:numPr>
        <w:rPr>
          <w:rFonts w:eastAsia="Arial" w:cs="Arial"/>
        </w:rPr>
      </w:pPr>
      <w:r>
        <w:rPr>
          <w:rFonts w:eastAsia="Arial" w:cs="Arial"/>
        </w:rPr>
        <w:t>Kreggel en Kwiek uitbreiding van cursusaanbod en onverminderd enthousiasme van deelnemers, aanbod kinderen onder en na schooltijd (sportontdekking en sportmotivatie, sporthorizonverbreding) </w:t>
      </w:r>
    </w:p>
    <w:p w14:paraId="61936F7E" w14:textId="307680D7" w:rsidR="00C9015F" w:rsidRDefault="001F0E2C" w:rsidP="00C6288F">
      <w:pPr>
        <w:keepNext/>
        <w:rPr>
          <w:rFonts w:eastAsia="Arial" w:cs="Arial"/>
          <w:b/>
        </w:rPr>
      </w:pPr>
      <w:r>
        <w:rPr>
          <w:rFonts w:eastAsia="Arial" w:cs="Arial"/>
          <w:b/>
        </w:rPr>
        <w:t xml:space="preserve">Geld </w:t>
      </w:r>
      <w:r>
        <w:rPr>
          <w:noProof/>
        </w:rPr>
        <mc:AlternateContent>
          <mc:Choice Requires="wps">
            <w:drawing>
              <wp:inline distT="0" distB="0" distL="0" distR="0" wp14:anchorId="06C1FD8C" wp14:editId="5B288C18">
                <wp:extent cx="127000" cy="127000"/>
                <wp:effectExtent l="0" t="0" r="19050" b="19050"/>
                <wp:docPr id="100282" name="RoundRectangle 10028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2E415B93" id="RoundRectangle 10028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70290C49" w14:textId="77777777" w:rsidR="00C9015F" w:rsidRDefault="001F0E2C">
      <w:pPr>
        <w:pStyle w:val="Kop6"/>
      </w:pPr>
      <w:r>
        <w:t>Speerpunt</w:t>
      </w:r>
    </w:p>
    <w:p w14:paraId="71C952B7" w14:textId="77777777" w:rsidR="00C9015F" w:rsidRDefault="001F0E2C">
      <w:pPr>
        <w:pStyle w:val="Kop7"/>
      </w:pPr>
      <w:r>
        <w:t>Toekomstbestendige accommodaties. (060.020)</w:t>
      </w:r>
    </w:p>
    <w:p w14:paraId="53771C9B" w14:textId="77777777" w:rsidR="00C9015F" w:rsidRDefault="001F0E2C">
      <w:pPr>
        <w:keepLines/>
        <w:rPr>
          <w:rFonts w:eastAsia="Arial" w:cs="Arial"/>
        </w:rPr>
      </w:pPr>
      <w:r>
        <w:rPr>
          <w:rFonts w:eastAsia="Arial" w:cs="Arial"/>
        </w:rPr>
        <w:t>Wat willen we bereiken?</w:t>
      </w:r>
    </w:p>
    <w:p w14:paraId="1B915654" w14:textId="77777777" w:rsidR="00C9015F" w:rsidRDefault="001F0E2C">
      <w:pPr>
        <w:rPr>
          <w:rFonts w:eastAsia="Arial" w:cs="Arial"/>
        </w:rPr>
      </w:pPr>
      <w:r>
        <w:rPr>
          <w:rFonts w:eastAsia="Arial" w:cs="Arial"/>
        </w:rPr>
        <w:t>We willen dat maatschappelijke accommodaties toekomstbestendig worden. Daarvoor zijn activiteiten nodig die bedrijfsvoering verbeteren en zichtbaarheid van accommodaties vergroten. Deze activiteiten zijn genoemd onder het speerpunt Sport en cultuur dragen bij aan een sterke sociale basis. De accommodaties zelf, ‘de stenen’, dienen ook toekomstbestendig te zijn. Hiervoor is een uitvoeringsagenda voor sportvastgoed, inclusief zwembaden, opgesteld. We willen bereiken dat over een periode van 15 jaar ons sportvastgoed en zwembaden toekomstbestendig zijn gemaakt, in lijn met het beoogd gebruik, passend bij het beschikbare budget.</w:t>
      </w:r>
    </w:p>
    <w:p w14:paraId="31A99D33" w14:textId="77777777" w:rsidR="00C9015F" w:rsidRDefault="001F0E2C">
      <w:pPr>
        <w:pStyle w:val="Kop6"/>
      </w:pPr>
      <w:r>
        <w:t>Wat gaan we daarvoor doen?</w:t>
      </w:r>
    </w:p>
    <w:p w14:paraId="53006858" w14:textId="77777777" w:rsidR="00C9015F" w:rsidRDefault="001F0E2C">
      <w:pPr>
        <w:pStyle w:val="Kop8"/>
      </w:pPr>
      <w:r>
        <w:t>Culturele accommodaties. (060.020.010)</w:t>
      </w:r>
    </w:p>
    <w:p w14:paraId="51AFE85C" w14:textId="77777777" w:rsidR="00C9015F" w:rsidRDefault="001F0E2C" w:rsidP="00596CE7">
      <w:pPr>
        <w:keepLines/>
        <w:numPr>
          <w:ilvl w:val="0"/>
          <w:numId w:val="57"/>
        </w:numPr>
        <w:rPr>
          <w:rFonts w:eastAsia="Arial" w:cs="Arial"/>
        </w:rPr>
      </w:pPr>
      <w:r>
        <w:rPr>
          <w:rFonts w:eastAsia="Arial" w:cs="Arial"/>
        </w:rPr>
        <w:t>We subsidiëren dorpshuizen en kulturhusen. </w:t>
      </w:r>
    </w:p>
    <w:p w14:paraId="6471FCF1" w14:textId="77777777" w:rsidR="00C9015F" w:rsidRDefault="001F0E2C" w:rsidP="00596CE7">
      <w:pPr>
        <w:keepLines/>
        <w:numPr>
          <w:ilvl w:val="0"/>
          <w:numId w:val="57"/>
        </w:numPr>
        <w:rPr>
          <w:rFonts w:eastAsia="Arial" w:cs="Arial"/>
        </w:rPr>
      </w:pPr>
      <w:r>
        <w:rPr>
          <w:rFonts w:eastAsia="Arial" w:cs="Arial"/>
        </w:rPr>
        <w:t>We beheren en onderhouden monumenten in eigendom van de gemeente. Ook zijn we eigenaar van twee musea (Brandweermuseum in Borculo en museum de Scheper in Eibergen).</w:t>
      </w:r>
    </w:p>
    <w:p w14:paraId="04019C7F" w14:textId="77777777" w:rsidR="00C9015F" w:rsidRDefault="001F0E2C" w:rsidP="00596CE7">
      <w:pPr>
        <w:keepLines/>
        <w:numPr>
          <w:ilvl w:val="0"/>
          <w:numId w:val="57"/>
        </w:numPr>
        <w:rPr>
          <w:rFonts w:eastAsia="Arial" w:cs="Arial"/>
        </w:rPr>
      </w:pPr>
      <w:r>
        <w:rPr>
          <w:rFonts w:eastAsia="Arial" w:cs="Arial"/>
        </w:rPr>
        <w:t>We subsidiëren OZB van verenigingen. We herijken deze subsidies (zie activiteit Strategie, beleid en innovatie'. </w:t>
      </w:r>
    </w:p>
    <w:p w14:paraId="341C8889" w14:textId="77777777" w:rsidR="00C6288F" w:rsidRDefault="00C6288F" w:rsidP="00C6288F">
      <w:pPr>
        <w:rPr>
          <w:rFonts w:eastAsia="Arial" w:cs="Arial"/>
        </w:rPr>
      </w:pPr>
    </w:p>
    <w:p w14:paraId="62C61BC3" w14:textId="72E6B120" w:rsidR="00C9015F" w:rsidRDefault="001F0E2C" w:rsidP="00C6288F">
      <w:pPr>
        <w:keepNext/>
        <w:rPr>
          <w:rFonts w:eastAsia="Arial" w:cs="Arial"/>
          <w:b/>
        </w:rPr>
      </w:pPr>
      <w:r>
        <w:rPr>
          <w:rFonts w:eastAsia="Arial" w:cs="Arial"/>
          <w:b/>
        </w:rPr>
        <w:lastRenderedPageBreak/>
        <w:t xml:space="preserve">Kwaliteit </w:t>
      </w:r>
      <w:r>
        <w:rPr>
          <w:noProof/>
        </w:rPr>
        <mc:AlternateContent>
          <mc:Choice Requires="wps">
            <w:drawing>
              <wp:inline distT="0" distB="0" distL="0" distR="0" wp14:anchorId="3D936350" wp14:editId="5A55D1CC">
                <wp:extent cx="127000" cy="127000"/>
                <wp:effectExtent l="0" t="0" r="19050" b="19050"/>
                <wp:docPr id="100284" name="RoundRectangle 100284"/>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5BA86EF8" id="RoundRectangle 100284"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6523E07A" w14:textId="77777777" w:rsidR="00C9015F" w:rsidRDefault="001F0E2C">
      <w:pPr>
        <w:rPr>
          <w:rFonts w:eastAsia="Arial" w:cs="Arial"/>
        </w:rPr>
      </w:pPr>
      <w:r>
        <w:rPr>
          <w:rFonts w:eastAsia="Arial" w:cs="Arial"/>
          <w:color w:val="000000"/>
        </w:rPr>
        <w:t>In 2025 hebben we culturele verenigingen en instellingen met een eigen accommodatie via een subsidieregeling gecompenseerd voor de OZB. </w:t>
      </w:r>
    </w:p>
    <w:p w14:paraId="1F09963E" w14:textId="478CC302" w:rsidR="00C9015F" w:rsidRDefault="001F0E2C" w:rsidP="00C6288F">
      <w:pPr>
        <w:keepNext/>
        <w:rPr>
          <w:rFonts w:eastAsia="Arial" w:cs="Arial"/>
          <w:b/>
        </w:rPr>
      </w:pPr>
      <w:r>
        <w:rPr>
          <w:rFonts w:eastAsia="Arial" w:cs="Arial"/>
          <w:b/>
        </w:rPr>
        <w:t xml:space="preserve">Geld </w:t>
      </w:r>
      <w:r>
        <w:rPr>
          <w:noProof/>
        </w:rPr>
        <mc:AlternateContent>
          <mc:Choice Requires="wps">
            <w:drawing>
              <wp:inline distT="0" distB="0" distL="0" distR="0" wp14:anchorId="295E61DE" wp14:editId="24DD4490">
                <wp:extent cx="127000" cy="127000"/>
                <wp:effectExtent l="0" t="0" r="19050" b="19050"/>
                <wp:docPr id="100286" name="RoundRectangle 100286"/>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4AD365EF" id="RoundRectangle 100286"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4DD590C1" w14:textId="77777777" w:rsidR="00C9015F" w:rsidRDefault="001F0E2C">
      <w:pPr>
        <w:rPr>
          <w:rFonts w:eastAsia="Arial" w:cs="Arial"/>
        </w:rPr>
      </w:pPr>
      <w:r>
        <w:rPr>
          <w:rFonts w:eastAsia="Arial" w:cs="Arial"/>
        </w:rPr>
        <w:t>  </w:t>
      </w:r>
    </w:p>
    <w:p w14:paraId="151F19DA" w14:textId="77777777" w:rsidR="00C9015F" w:rsidRDefault="001F0E2C">
      <w:pPr>
        <w:pStyle w:val="Kop8"/>
      </w:pPr>
      <w:r>
        <w:t>Sportaccommodaties. (060.020.020)</w:t>
      </w:r>
    </w:p>
    <w:p w14:paraId="652F7C96" w14:textId="77777777" w:rsidR="00C9015F" w:rsidRDefault="001F0E2C" w:rsidP="00596CE7">
      <w:pPr>
        <w:keepLines/>
        <w:numPr>
          <w:ilvl w:val="0"/>
          <w:numId w:val="58"/>
        </w:numPr>
        <w:rPr>
          <w:rFonts w:eastAsia="Arial" w:cs="Arial"/>
        </w:rPr>
      </w:pPr>
      <w:r>
        <w:rPr>
          <w:rFonts w:eastAsia="Arial" w:cs="Arial"/>
        </w:rPr>
        <w:t>We starten na afronding van- en besluitvorming naar aanleiding van het scenario-onderzoek toekomstbestendig binnenzwemlandschap met een onderzoek naar het onder één soort beheer brengen van sportaccommodaties, incl. zwembaden. Bijvoorbeeld in een sport- of vastgoedbedrijf. (Deze activiteit valt financieel onder Strategie, Beleid en Innovatie. (060.010.010))</w:t>
      </w:r>
    </w:p>
    <w:p w14:paraId="69CB6FC4" w14:textId="77777777" w:rsidR="00C9015F" w:rsidRDefault="001F0E2C" w:rsidP="00596CE7">
      <w:pPr>
        <w:keepLines/>
        <w:numPr>
          <w:ilvl w:val="0"/>
          <w:numId w:val="58"/>
        </w:numPr>
        <w:rPr>
          <w:rFonts w:eastAsia="Arial" w:cs="Arial"/>
        </w:rPr>
      </w:pPr>
      <w:r>
        <w:rPr>
          <w:rFonts w:eastAsia="Arial" w:cs="Arial"/>
        </w:rPr>
        <w:t>We beheren gemeentelijke (binnen)sportaccommodaties: de Pickerhal en gymzaal de Rekstok in Eibergen, de Sonders in Beltrum, de sportzaal Oranjelaan en gymzaal Dumasweg in Neede, gymzaal Noord in Borculo en het Asterloo in Rekken. </w:t>
      </w:r>
    </w:p>
    <w:p w14:paraId="3C8B93E9" w14:textId="77777777" w:rsidR="00C9015F" w:rsidRDefault="001F0E2C" w:rsidP="00596CE7">
      <w:pPr>
        <w:keepLines/>
        <w:numPr>
          <w:ilvl w:val="0"/>
          <w:numId w:val="58"/>
        </w:numPr>
        <w:rPr>
          <w:rFonts w:eastAsia="Arial" w:cs="Arial"/>
        </w:rPr>
      </w:pPr>
      <w:r>
        <w:rPr>
          <w:rFonts w:eastAsia="Arial" w:cs="Arial"/>
        </w:rPr>
        <w:t>We verhuren gemeentelijke (binnen)sportaccommodaties: de Pickerhal en gymzaal de Rekstok in Eibergen, de Sonders in Beltrum, de sportzaal Oranjelaan en gymzaal Dumasweg in Neede, gymzaal Noord in Borculo en het Asterloo in Rekken.</w:t>
      </w:r>
    </w:p>
    <w:p w14:paraId="51B62617" w14:textId="77777777" w:rsidR="00C9015F" w:rsidRDefault="001F0E2C" w:rsidP="00596CE7">
      <w:pPr>
        <w:keepLines/>
        <w:numPr>
          <w:ilvl w:val="0"/>
          <w:numId w:val="58"/>
        </w:numPr>
        <w:rPr>
          <w:rFonts w:eastAsia="Arial" w:cs="Arial"/>
        </w:rPr>
      </w:pPr>
      <w:r>
        <w:rPr>
          <w:rFonts w:eastAsia="Arial" w:cs="Arial"/>
        </w:rPr>
        <w:t>We subsidiëren OZB van verenigingen. We herijken deze subsidies (zie activiteit Strategie, beleid en innovatie). </w:t>
      </w:r>
    </w:p>
    <w:p w14:paraId="53E00F07" w14:textId="77777777" w:rsidR="00C9015F" w:rsidRDefault="001F0E2C" w:rsidP="00596CE7">
      <w:pPr>
        <w:keepLines/>
        <w:numPr>
          <w:ilvl w:val="0"/>
          <w:numId w:val="58"/>
        </w:numPr>
        <w:rPr>
          <w:rFonts w:eastAsia="Arial" w:cs="Arial"/>
        </w:rPr>
      </w:pPr>
      <w:r>
        <w:rPr>
          <w:rFonts w:eastAsia="Arial" w:cs="Arial"/>
        </w:rPr>
        <w:t>In 2015 is de gemeente een erfpachtovereenkomst aangegaan met Stichting Atletiekbaan Eibergen, tegenwoordig ASV Eibergen. Het beheer en onderhoud van de atletiekaccommodatie is verantwoordelijkheid van de stichting en zij wordt hiervoor gesubsidieerd. Voor het onderhoud van de 400-meter rondbaan en 6-baans sprintbanen is afgesproken dat de gemeente groot onderhoud betaalt. Groot onderhoud is nodig in 2025. We zijn in overleg met de stichting over de kosten en nemen die op bij de Berap 2025. </w:t>
      </w:r>
    </w:p>
    <w:p w14:paraId="765D5420" w14:textId="77777777" w:rsidR="00C6288F" w:rsidRDefault="00C6288F" w:rsidP="00C6288F">
      <w:pPr>
        <w:rPr>
          <w:rFonts w:eastAsia="Arial" w:cs="Arial"/>
        </w:rPr>
      </w:pPr>
    </w:p>
    <w:p w14:paraId="7A72666B" w14:textId="069BFE6C" w:rsidR="00C9015F" w:rsidRDefault="001F0E2C" w:rsidP="00C6288F">
      <w:pPr>
        <w:keepNext/>
        <w:rPr>
          <w:rFonts w:eastAsia="Arial" w:cs="Arial"/>
          <w:b/>
        </w:rPr>
      </w:pPr>
      <w:r>
        <w:rPr>
          <w:rFonts w:eastAsia="Arial" w:cs="Arial"/>
          <w:b/>
        </w:rPr>
        <w:t xml:space="preserve">Kwaliteit </w:t>
      </w:r>
      <w:r>
        <w:rPr>
          <w:noProof/>
        </w:rPr>
        <mc:AlternateContent>
          <mc:Choice Requires="wps">
            <w:drawing>
              <wp:inline distT="0" distB="0" distL="0" distR="0" wp14:anchorId="579C03A8" wp14:editId="1745187A">
                <wp:extent cx="127000" cy="127000"/>
                <wp:effectExtent l="0" t="0" r="19050" b="19050"/>
                <wp:docPr id="100288" name="RoundRectangle 10028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5B366152" id="RoundRectangle 10028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11D0205E" w14:textId="77777777" w:rsidR="00C9015F" w:rsidRDefault="001F0E2C">
      <w:pPr>
        <w:keepLines/>
        <w:rPr>
          <w:rFonts w:eastAsia="Arial" w:cs="Arial"/>
        </w:rPr>
      </w:pPr>
      <w:r>
        <w:rPr>
          <w:rFonts w:eastAsia="Arial" w:cs="Arial"/>
          <w:color w:val="000000"/>
        </w:rPr>
        <w:t>In 2025 is door onderzoeksbureau Treem het scenario-onderzoek binnenzwemwater opgeleverd, deze is in 2026 ter besluitvorming aangeboden aan de raad. Tegelijkertijd is er een initiatief ontstaan vanuit het sportveld (o.a. zwembadexploitanten) om te onderzoeken hoe zij beter kunnen samenwerken, dit heeft geleid tot een subsidieverzoek voor een verkenner/kwartiermaker; dit verzoek is gelijktijdig aan de raad voorgelegd in 2026. </w:t>
      </w:r>
    </w:p>
    <w:p w14:paraId="7876759C" w14:textId="77777777" w:rsidR="00C9015F" w:rsidRDefault="001F0E2C">
      <w:pPr>
        <w:keepLines/>
        <w:rPr>
          <w:rFonts w:eastAsia="Arial" w:cs="Arial"/>
        </w:rPr>
      </w:pPr>
      <w:r>
        <w:rPr>
          <w:rFonts w:eastAsia="Arial" w:cs="Arial"/>
          <w:color w:val="000000"/>
        </w:rPr>
        <w:t>De renovatie aan de atletiekbaan van ASV Eibergen is uitgevoerd in het najaar van 2025.  </w:t>
      </w:r>
    </w:p>
    <w:p w14:paraId="738ADC1A" w14:textId="77777777" w:rsidR="00C9015F" w:rsidRDefault="001F0E2C">
      <w:pPr>
        <w:rPr>
          <w:rFonts w:eastAsia="Arial" w:cs="Arial"/>
        </w:rPr>
      </w:pPr>
      <w:r>
        <w:rPr>
          <w:rFonts w:eastAsia="Arial" w:cs="Arial"/>
          <w:color w:val="000000"/>
        </w:rPr>
        <w:t>In 2025 hebben we sportverenigingen met een eigen accommodatie via een subsidieregeling gecompenseerd voor de OZB. </w:t>
      </w:r>
    </w:p>
    <w:p w14:paraId="519A2BFC" w14:textId="2563D4F3" w:rsidR="00C9015F" w:rsidRDefault="001F0E2C" w:rsidP="00C6288F">
      <w:pPr>
        <w:keepNext/>
        <w:rPr>
          <w:rFonts w:eastAsia="Arial" w:cs="Arial"/>
          <w:b/>
        </w:rPr>
      </w:pPr>
      <w:r>
        <w:rPr>
          <w:rFonts w:eastAsia="Arial" w:cs="Arial"/>
          <w:b/>
        </w:rPr>
        <w:t xml:space="preserve">Geld </w:t>
      </w:r>
      <w:r>
        <w:rPr>
          <w:noProof/>
        </w:rPr>
        <mc:AlternateContent>
          <mc:Choice Requires="wps">
            <w:drawing>
              <wp:inline distT="0" distB="0" distL="0" distR="0" wp14:anchorId="50C8CEFF" wp14:editId="42B9DBD6">
                <wp:extent cx="127000" cy="127000"/>
                <wp:effectExtent l="0" t="0" r="19050" b="19050"/>
                <wp:docPr id="100290" name="RoundRectangle 100290"/>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DF790C"/>
                        </a:solidFill>
                        <a:ln>
                          <a:solidFill>
                            <a:srgbClr val="DF790C"/>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40226076" id="RoundRectangle 100290"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" fillcolor="#df790c" strokecolor="#df790c" strokeweight="1pt">
                <v:stroke joinstyle="miter"/>
                <w10:anchorlock/>
              </v:roundrect>
            </w:pict>
          </mc:Fallback>
        </mc:AlternateContent>
      </w:r>
    </w:p>
    <w:p w14:paraId="22963904" w14:textId="77777777" w:rsidR="00C9015F" w:rsidRDefault="001F0E2C">
      <w:pPr>
        <w:rPr>
          <w:rFonts w:eastAsia="Arial" w:cs="Arial"/>
        </w:rPr>
      </w:pPr>
      <w:r>
        <w:rPr>
          <w:rFonts w:eastAsia="Arial" w:cs="Arial"/>
          <w:color w:val="000000"/>
        </w:rPr>
        <w:t>De kosten voor het deel van de renovatie aan de atletiekbaan van ASV Eibergen waarvoor de gemeente verantwoordelijk is, bedragen circa € 110.000. Deze uitgaven waren niet begroot en bij het opstellen van de bestuursrapportage was de hoogte van het bedrag nog niet bekend. Daarnaast is er een overschrijding van circa € 30.000 geweest als gevolge van de schoonmaakkosten.</w:t>
      </w:r>
    </w:p>
    <w:p w14:paraId="78161974" w14:textId="77777777" w:rsidR="00C9015F" w:rsidRDefault="001F0E2C">
      <w:pPr>
        <w:pStyle w:val="Kop8"/>
      </w:pPr>
      <w:r>
        <w:t>Zwembaden. (060.020.030)</w:t>
      </w:r>
    </w:p>
    <w:p w14:paraId="02DB7087" w14:textId="77777777" w:rsidR="00C9015F" w:rsidRDefault="001F0E2C" w:rsidP="00596CE7">
      <w:pPr>
        <w:keepLines/>
        <w:numPr>
          <w:ilvl w:val="0"/>
          <w:numId w:val="59"/>
        </w:numPr>
        <w:rPr>
          <w:rFonts w:eastAsia="Arial" w:cs="Arial"/>
        </w:rPr>
      </w:pPr>
      <w:r>
        <w:rPr>
          <w:rFonts w:eastAsia="Arial" w:cs="Arial"/>
        </w:rPr>
        <w:t>We voeren een scenario-onderzoek toekomstbestendig binnenzwemlandschap uit. Naar aanleiding van de uitkomsten, nemen we een besluit over de toekomst van het binnenzwemwater in Berkelland. (Deze activiteit valt financieel onder Strategie, Beleid en Innovatie. (060.010.010))</w:t>
      </w:r>
    </w:p>
    <w:p w14:paraId="3778A869" w14:textId="77777777" w:rsidR="00C9015F" w:rsidRDefault="001F0E2C" w:rsidP="00596CE7">
      <w:pPr>
        <w:keepLines/>
        <w:numPr>
          <w:ilvl w:val="0"/>
          <w:numId w:val="59"/>
        </w:numPr>
        <w:rPr>
          <w:rFonts w:eastAsia="Arial" w:cs="Arial"/>
        </w:rPr>
      </w:pPr>
      <w:r>
        <w:rPr>
          <w:rFonts w:eastAsia="Arial" w:cs="Arial"/>
        </w:rPr>
        <w:t>We subsidiëren zwembaden. </w:t>
      </w:r>
    </w:p>
    <w:p w14:paraId="2AE194EC" w14:textId="77777777" w:rsidR="00C9015F" w:rsidRDefault="001F0E2C" w:rsidP="00596CE7">
      <w:pPr>
        <w:keepLines/>
        <w:numPr>
          <w:ilvl w:val="0"/>
          <w:numId w:val="59"/>
        </w:numPr>
        <w:rPr>
          <w:rFonts w:eastAsia="Arial" w:cs="Arial"/>
        </w:rPr>
      </w:pPr>
      <w:r>
        <w:rPr>
          <w:rFonts w:eastAsia="Arial" w:cs="Arial"/>
        </w:rPr>
        <w:lastRenderedPageBreak/>
        <w:t>De subsidie- en exploitatiebijdragen aan de Berkellandse zwembaden worden jaarlijks geïndexeerd. Voor de periode 2024</w:t>
      </w:r>
      <w:r>
        <w:rPr>
          <w:rFonts w:eastAsia="Arial" w:cs="Arial"/>
        </w:rPr>
        <w:noBreakHyphen/>
        <w:t>2026 ondersteunen we 't Timpke met in totaal € 392.000, waarvan € 116.000 in 2025 en 2026, zoals eerder door gemeenteraad is besloten. Omdat het hierboven genoemde onderzoek nog moet plaatsvinden en er dus nog geen duidelijkheid is over de toekomst, nemen we structureel € 116.000 op in de meerjarenbegroting. </w:t>
      </w:r>
    </w:p>
    <w:p w14:paraId="2B1AE4DF" w14:textId="77777777" w:rsidR="00C9015F" w:rsidRDefault="001F0E2C" w:rsidP="00596CE7">
      <w:pPr>
        <w:keepLines/>
        <w:numPr>
          <w:ilvl w:val="0"/>
          <w:numId w:val="59"/>
        </w:numPr>
        <w:rPr>
          <w:rFonts w:eastAsia="Arial" w:cs="Arial"/>
        </w:rPr>
      </w:pPr>
      <w:r>
        <w:rPr>
          <w:rFonts w:eastAsia="Arial" w:cs="Arial"/>
        </w:rPr>
        <w:t>Bij Optisport zien we ook een verhoogde bijdrage als gevolg van een grote indexatie door sterke stijging van energieprijzen. De indexatie volgt nog en wordt opgenomen in de Berap 2025.</w:t>
      </w:r>
    </w:p>
    <w:p w14:paraId="05060ED1" w14:textId="77777777" w:rsidR="00C6288F" w:rsidRDefault="00C6288F" w:rsidP="00C6288F">
      <w:pPr>
        <w:rPr>
          <w:rFonts w:eastAsia="Arial" w:cs="Arial"/>
        </w:rPr>
      </w:pPr>
    </w:p>
    <w:p w14:paraId="2615456C" w14:textId="69F523BE" w:rsidR="00C9015F" w:rsidRDefault="001F0E2C" w:rsidP="00C6288F">
      <w:pPr>
        <w:keepNext/>
        <w:rPr>
          <w:rFonts w:eastAsia="Arial" w:cs="Arial"/>
          <w:b/>
        </w:rPr>
      </w:pPr>
      <w:r>
        <w:rPr>
          <w:rFonts w:eastAsia="Arial" w:cs="Arial"/>
          <w:b/>
        </w:rPr>
        <w:t xml:space="preserve">Kwaliteit </w:t>
      </w:r>
      <w:r>
        <w:rPr>
          <w:noProof/>
        </w:rPr>
        <mc:AlternateContent>
          <mc:Choice Requires="wps">
            <w:drawing>
              <wp:inline distT="0" distB="0" distL="0" distR="0" wp14:anchorId="6F337A5B" wp14:editId="24E9D831">
                <wp:extent cx="127000" cy="127000"/>
                <wp:effectExtent l="0" t="0" r="19050" b="19050"/>
                <wp:docPr id="100292" name="RoundRectangle 10029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57EB0AFB" id="RoundRectangle 10029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6971DDFE" w14:textId="77777777" w:rsidR="00C6288F" w:rsidRPr="00C6288F" w:rsidRDefault="00C6288F" w:rsidP="00C6288F">
      <w:pPr>
        <w:rPr>
          <w:rFonts w:eastAsia="Arial" w:cs="Arial"/>
        </w:rPr>
      </w:pPr>
    </w:p>
    <w:p w14:paraId="5814EDE7" w14:textId="2439C6E4" w:rsidR="00C9015F" w:rsidRDefault="001F0E2C" w:rsidP="00C6288F">
      <w:pPr>
        <w:keepNext/>
        <w:rPr>
          <w:rFonts w:eastAsia="Arial" w:cs="Arial"/>
          <w:b/>
        </w:rPr>
      </w:pPr>
      <w:r>
        <w:rPr>
          <w:rFonts w:eastAsia="Arial" w:cs="Arial"/>
          <w:b/>
        </w:rPr>
        <w:t xml:space="preserve">Geld </w:t>
      </w:r>
      <w:r>
        <w:rPr>
          <w:noProof/>
        </w:rPr>
        <mc:AlternateContent>
          <mc:Choice Requires="wps">
            <w:drawing>
              <wp:inline distT="0" distB="0" distL="0" distR="0" wp14:anchorId="3A178F44" wp14:editId="34DFF7C6">
                <wp:extent cx="127000" cy="127000"/>
                <wp:effectExtent l="0" t="0" r="19050" b="19050"/>
                <wp:docPr id="100294" name="RoundRectangle 100294"/>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DF790C"/>
                        </a:solidFill>
                        <a:ln>
                          <a:solidFill>
                            <a:srgbClr val="DF790C"/>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07A22E66" id="RoundRectangle 100294"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" fillcolor="#df790c" strokecolor="#df790c" strokeweight="1pt">
                <v:stroke joinstyle="miter"/>
                <w10:anchorlock/>
              </v:roundrect>
            </w:pict>
          </mc:Fallback>
        </mc:AlternateContent>
      </w:r>
    </w:p>
    <w:p w14:paraId="35F79F72" w14:textId="77777777" w:rsidR="00C9015F" w:rsidRDefault="001F0E2C">
      <w:pPr>
        <w:rPr>
          <w:rFonts w:eastAsia="Arial" w:cs="Arial"/>
        </w:rPr>
      </w:pPr>
      <w:r>
        <w:rPr>
          <w:rFonts w:eastAsia="Arial" w:cs="Arial"/>
          <w:color w:val="000000"/>
        </w:rPr>
        <w:t>Het bedrag in de begroting t.g.v. Optisport (ca. € 635.000) is per 2023 niet opgehoogd in de begroting terwijl de exploitatiebijdrage wel is geïndexeerd volgens gemaakte afspraken. In 2024 is er ca. € 662.000 verleend en in 2025 is deze weer geïndexeerd (± 5%).</w:t>
      </w:r>
    </w:p>
    <w:p w14:paraId="77AC9ACC" w14:textId="77777777" w:rsidR="00C9015F" w:rsidRDefault="001F0E2C">
      <w:pPr>
        <w:pStyle w:val="Kop9"/>
      </w:pPr>
      <w:r>
        <w:t>Wat mag het kosten?</w:t>
      </w:r>
    </w:p>
    <w:p w14:paraId="33BB81C4" w14:textId="77777777" w:rsidR="00C9015F" w:rsidRDefault="001F0E2C">
      <w:pPr>
        <w:keepNext/>
        <w:keepLines/>
        <w:rPr>
          <w:rFonts w:eastAsia="Arial" w:cs="Arial"/>
        </w:rPr>
      </w:pPr>
      <w:r>
        <w:rPr>
          <w:rFonts w:eastAsia="Arial" w:cs="Arial"/>
          <w:b/>
          <w:bCs/>
        </w:rPr>
        <w:t>Toelichting verschillen groter dan € 250.000 tussen 2025(primitief) en 2025(gewijzigd)</w:t>
      </w:r>
    </w:p>
    <w:p w14:paraId="3B6E0735" w14:textId="77777777" w:rsidR="00C9015F" w:rsidRDefault="001F0E2C" w:rsidP="00596CE7">
      <w:pPr>
        <w:keepNext/>
        <w:keepLines/>
        <w:numPr>
          <w:ilvl w:val="0"/>
          <w:numId w:val="60"/>
        </w:numPr>
        <w:rPr>
          <w:rFonts w:eastAsia="Arial" w:cs="Arial"/>
        </w:rPr>
      </w:pPr>
      <w:r>
        <w:rPr>
          <w:rFonts w:eastAsia="Arial" w:cs="Arial"/>
        </w:rPr>
        <w:t>Activiteit 060.010.050: De stijging van de lasten en de baten komen voort uit het raadsbesluit over de huisvesting van de Bibliotheek Borculo.</w:t>
      </w:r>
    </w:p>
    <w:p w14:paraId="07174F47" w14:textId="77777777" w:rsidR="00C9015F" w:rsidRDefault="001F0E2C">
      <w:pPr>
        <w:pStyle w:val="Bijschrift"/>
        <w:keepNext/>
      </w:pPr>
      <w: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9"/>
        <w:gridCol w:w="1770"/>
        <w:gridCol w:w="1769"/>
        <w:gridCol w:w="1772"/>
        <w:gridCol w:w="1770"/>
      </w:tblGrid>
      <w:tr w:rsidR="00C9015F" w14:paraId="6D25A289" w14:textId="77777777">
        <w:trPr>
          <w:tblHeader/>
        </w:trPr>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4491429" w14:textId="77777777" w:rsidR="00C9015F" w:rsidRDefault="001F0E2C">
            <w:pPr>
              <w:spacing w:after="0"/>
              <w:rPr>
                <w:color w:val="FFFFFF"/>
                <w:sz w:val="15"/>
              </w:rPr>
            </w:pPr>
            <w:r>
              <w:rPr>
                <w:color w:val="FFFFFF"/>
                <w:sz w:val="15"/>
              </w:rPr>
              <w:t>Overzicht van baten en lasten per activiteit</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29739AB" w14:textId="77777777" w:rsidR="00C9015F" w:rsidRDefault="001F0E2C">
            <w:pPr>
              <w:spacing w:after="0"/>
              <w:jc w:val="center"/>
              <w:rPr>
                <w:color w:val="FFFFFF"/>
                <w:sz w:val="15"/>
              </w:rPr>
            </w:pPr>
            <w:r>
              <w:rPr>
                <w:color w:val="FFFFFF"/>
                <w:sz w:val="15"/>
              </w:rPr>
              <w:t>Realisatie 2024</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E8C279F" w14:textId="77777777" w:rsidR="00C9015F" w:rsidRDefault="001F0E2C">
            <w:pPr>
              <w:spacing w:after="0"/>
              <w:jc w:val="center"/>
              <w:rPr>
                <w:color w:val="FFFFFF"/>
                <w:sz w:val="15"/>
              </w:rPr>
            </w:pPr>
            <w:r>
              <w:rPr>
                <w:color w:val="FFFFFF"/>
                <w:sz w:val="15"/>
              </w:rPr>
              <w:t>2025 (primitief)</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1D8B1B8" w14:textId="77777777" w:rsidR="00C9015F" w:rsidRDefault="001F0E2C">
            <w:pPr>
              <w:spacing w:after="0"/>
              <w:jc w:val="center"/>
              <w:rPr>
                <w:color w:val="FFFFFF"/>
                <w:sz w:val="15"/>
              </w:rPr>
            </w:pPr>
            <w:r>
              <w:rPr>
                <w:color w:val="FFFFFF"/>
                <w:sz w:val="15"/>
              </w:rPr>
              <w:t>2025 (gewijzigd)</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12680BC" w14:textId="77777777" w:rsidR="00C9015F" w:rsidRDefault="001F0E2C">
            <w:pPr>
              <w:spacing w:after="0"/>
              <w:jc w:val="center"/>
              <w:rPr>
                <w:color w:val="FFFFFF"/>
                <w:sz w:val="15"/>
              </w:rPr>
            </w:pPr>
            <w:r>
              <w:rPr>
                <w:color w:val="FFFFFF"/>
                <w:sz w:val="15"/>
              </w:rPr>
              <w:t>Realisatie 2025</w:t>
            </w:r>
          </w:p>
        </w:tc>
      </w:tr>
      <w:tr w:rsidR="00C9015F" w14:paraId="3F0A62C2"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7D94473" w14:textId="77777777" w:rsidR="00C9015F" w:rsidRDefault="001F0E2C">
            <w:pPr>
              <w:spacing w:after="0"/>
              <w:rPr>
                <w:color w:val="FFFFFF"/>
                <w:sz w:val="15"/>
              </w:rPr>
            </w:pPr>
            <w:r>
              <w:rPr>
                <w:color w:val="FFFFFF"/>
                <w:sz w:val="15"/>
              </w:rPr>
              <w:t>Lasten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523D228"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A423555"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904A777"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29952CD" w14:textId="77777777" w:rsidR="00C9015F" w:rsidRDefault="00C9015F">
            <w:pPr>
              <w:spacing w:after="0"/>
              <w:jc w:val="center"/>
              <w:rPr>
                <w:color w:val="000000"/>
                <w:sz w:val="15"/>
              </w:rPr>
            </w:pPr>
          </w:p>
        </w:tc>
      </w:tr>
      <w:tr w:rsidR="00C9015F" w14:paraId="29EC6D20"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C7B6F9E" w14:textId="77777777" w:rsidR="00C9015F" w:rsidRDefault="001F0E2C">
            <w:pPr>
              <w:spacing w:after="0"/>
              <w:rPr>
                <w:b/>
                <w:color w:val="FFFFFF"/>
                <w:sz w:val="15"/>
              </w:rPr>
            </w:pPr>
            <w:r>
              <w:rPr>
                <w:b/>
                <w:color w:val="FFFFFF"/>
                <w:sz w:val="15"/>
              </w:rPr>
              <w:t>060.010.010 Strategie, beleid en innovatie</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675AA48" w14:textId="77777777" w:rsidR="00C9015F" w:rsidRDefault="001F0E2C">
            <w:pPr>
              <w:spacing w:after="0"/>
              <w:jc w:val="right"/>
              <w:rPr>
                <w:b/>
                <w:color w:val="000000"/>
                <w:sz w:val="15"/>
              </w:rPr>
            </w:pPr>
            <w:r>
              <w:rPr>
                <w:b/>
                <w:color w:val="000000"/>
                <w:sz w:val="15"/>
              </w:rPr>
              <w:noBreakHyphen/>
              <w:t>57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B127A9A" w14:textId="77777777" w:rsidR="00C9015F" w:rsidRDefault="001F0E2C">
            <w:pPr>
              <w:spacing w:after="0"/>
              <w:jc w:val="right"/>
              <w:rPr>
                <w:b/>
                <w:color w:val="000000"/>
                <w:sz w:val="15"/>
              </w:rPr>
            </w:pPr>
            <w:r>
              <w:rPr>
                <w:b/>
                <w:color w:val="000000"/>
                <w:sz w:val="15"/>
              </w:rPr>
              <w:noBreakHyphen/>
              <w:t>49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EF635E5" w14:textId="77777777" w:rsidR="00C9015F" w:rsidRDefault="001F0E2C">
            <w:pPr>
              <w:spacing w:after="0"/>
              <w:jc w:val="right"/>
              <w:rPr>
                <w:b/>
                <w:color w:val="000000"/>
                <w:sz w:val="15"/>
              </w:rPr>
            </w:pPr>
            <w:r>
              <w:rPr>
                <w:b/>
                <w:color w:val="000000"/>
                <w:sz w:val="15"/>
              </w:rPr>
              <w:noBreakHyphen/>
              <w:t>83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67E64C3" w14:textId="77777777" w:rsidR="00C9015F" w:rsidRDefault="001F0E2C">
            <w:pPr>
              <w:spacing w:after="0"/>
              <w:jc w:val="right"/>
              <w:rPr>
                <w:b/>
                <w:color w:val="000000"/>
                <w:sz w:val="15"/>
              </w:rPr>
            </w:pPr>
            <w:r>
              <w:rPr>
                <w:b/>
                <w:color w:val="000000"/>
                <w:sz w:val="15"/>
              </w:rPr>
              <w:noBreakHyphen/>
              <w:t>88</w:t>
            </w:r>
          </w:p>
        </w:tc>
      </w:tr>
      <w:tr w:rsidR="00C9015F" w14:paraId="34014CBA"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E2327C2" w14:textId="77777777" w:rsidR="00C9015F" w:rsidRDefault="001F0E2C">
            <w:pPr>
              <w:spacing w:after="0"/>
              <w:rPr>
                <w:b/>
                <w:color w:val="FFFFFF"/>
                <w:sz w:val="15"/>
              </w:rPr>
            </w:pPr>
            <w:r>
              <w:rPr>
                <w:b/>
                <w:color w:val="FFFFFF"/>
                <w:sz w:val="15"/>
              </w:rPr>
              <w:t>060.010.020 Heel Berkelland beweegt</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5B93416" w14:textId="77777777" w:rsidR="00C9015F" w:rsidRDefault="001F0E2C">
            <w:pPr>
              <w:spacing w:after="0"/>
              <w:jc w:val="right"/>
              <w:rPr>
                <w:b/>
                <w:color w:val="000000"/>
                <w:sz w:val="15"/>
              </w:rPr>
            </w:pPr>
            <w:r>
              <w:rPr>
                <w:b/>
                <w:color w:val="000000"/>
                <w:sz w:val="15"/>
              </w:rPr>
              <w:noBreakHyphen/>
              <w:t>268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D101E83" w14:textId="77777777" w:rsidR="00C9015F" w:rsidRDefault="001F0E2C">
            <w:pPr>
              <w:spacing w:after="0"/>
              <w:jc w:val="right"/>
              <w:rPr>
                <w:b/>
                <w:color w:val="000000"/>
                <w:sz w:val="15"/>
              </w:rPr>
            </w:pPr>
            <w:r>
              <w:rPr>
                <w:b/>
                <w:color w:val="000000"/>
                <w:sz w:val="15"/>
              </w:rPr>
              <w:noBreakHyphen/>
              <w:t>240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E6F5E5C" w14:textId="77777777" w:rsidR="00C9015F" w:rsidRDefault="001F0E2C">
            <w:pPr>
              <w:spacing w:after="0"/>
              <w:jc w:val="right"/>
              <w:rPr>
                <w:b/>
                <w:color w:val="000000"/>
                <w:sz w:val="15"/>
              </w:rPr>
            </w:pPr>
            <w:r>
              <w:rPr>
                <w:b/>
                <w:color w:val="000000"/>
                <w:sz w:val="15"/>
              </w:rPr>
              <w:noBreakHyphen/>
              <w:t>277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183AFF0" w14:textId="77777777" w:rsidR="00C9015F" w:rsidRDefault="001F0E2C">
            <w:pPr>
              <w:spacing w:after="0"/>
              <w:jc w:val="right"/>
              <w:rPr>
                <w:b/>
                <w:color w:val="000000"/>
                <w:sz w:val="15"/>
              </w:rPr>
            </w:pPr>
            <w:r>
              <w:rPr>
                <w:b/>
                <w:color w:val="000000"/>
                <w:sz w:val="15"/>
              </w:rPr>
              <w:noBreakHyphen/>
              <w:t>259</w:t>
            </w:r>
          </w:p>
        </w:tc>
      </w:tr>
      <w:tr w:rsidR="00C9015F" w14:paraId="0583CEE0"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0E93A70" w14:textId="77777777" w:rsidR="00C9015F" w:rsidRDefault="001F0E2C">
            <w:pPr>
              <w:spacing w:after="0"/>
              <w:rPr>
                <w:b/>
                <w:color w:val="FFFFFF"/>
                <w:sz w:val="15"/>
              </w:rPr>
            </w:pPr>
            <w:r>
              <w:rPr>
                <w:b/>
                <w:color w:val="FFFFFF"/>
                <w:sz w:val="15"/>
              </w:rPr>
              <w:t>060.010.030 Educatie en -participatie</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E73A8DF" w14:textId="77777777" w:rsidR="00C9015F" w:rsidRDefault="001F0E2C">
            <w:pPr>
              <w:spacing w:after="0"/>
              <w:jc w:val="right"/>
              <w:rPr>
                <w:b/>
                <w:color w:val="000000"/>
                <w:sz w:val="15"/>
              </w:rPr>
            </w:pPr>
            <w:r>
              <w:rPr>
                <w:b/>
                <w:color w:val="000000"/>
                <w:sz w:val="15"/>
              </w:rPr>
              <w:noBreakHyphen/>
              <w:t>394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62274D3" w14:textId="77777777" w:rsidR="00C9015F" w:rsidRDefault="001F0E2C">
            <w:pPr>
              <w:spacing w:after="0"/>
              <w:jc w:val="right"/>
              <w:rPr>
                <w:b/>
                <w:color w:val="000000"/>
                <w:sz w:val="15"/>
              </w:rPr>
            </w:pPr>
            <w:r>
              <w:rPr>
                <w:b/>
                <w:color w:val="000000"/>
                <w:sz w:val="15"/>
              </w:rPr>
              <w:noBreakHyphen/>
              <w:t>405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2E8A3FB" w14:textId="77777777" w:rsidR="00C9015F" w:rsidRDefault="001F0E2C">
            <w:pPr>
              <w:spacing w:after="0"/>
              <w:jc w:val="right"/>
              <w:rPr>
                <w:b/>
                <w:color w:val="000000"/>
                <w:sz w:val="15"/>
              </w:rPr>
            </w:pPr>
            <w:r>
              <w:rPr>
                <w:b/>
                <w:color w:val="000000"/>
                <w:sz w:val="15"/>
              </w:rPr>
              <w:noBreakHyphen/>
              <w:t>420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1E7D284" w14:textId="77777777" w:rsidR="00C9015F" w:rsidRDefault="001F0E2C">
            <w:pPr>
              <w:spacing w:after="0"/>
              <w:jc w:val="right"/>
              <w:rPr>
                <w:b/>
                <w:color w:val="000000"/>
                <w:sz w:val="15"/>
              </w:rPr>
            </w:pPr>
            <w:r>
              <w:rPr>
                <w:b/>
                <w:color w:val="000000"/>
                <w:sz w:val="15"/>
              </w:rPr>
              <w:noBreakHyphen/>
              <w:t>375</w:t>
            </w:r>
          </w:p>
        </w:tc>
      </w:tr>
      <w:tr w:rsidR="00C9015F" w14:paraId="14774374"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CA40E57" w14:textId="77777777" w:rsidR="00C9015F" w:rsidRDefault="001F0E2C">
            <w:pPr>
              <w:spacing w:after="0"/>
              <w:rPr>
                <w:b/>
                <w:color w:val="FFFFFF"/>
                <w:sz w:val="15"/>
              </w:rPr>
            </w:pPr>
            <w:r>
              <w:rPr>
                <w:b/>
                <w:color w:val="FFFFFF"/>
                <w:sz w:val="15"/>
              </w:rPr>
              <w:t>060.010.040 Cultureel erfgoed</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CC6E477" w14:textId="77777777" w:rsidR="00C9015F" w:rsidRDefault="001F0E2C">
            <w:pPr>
              <w:spacing w:after="0"/>
              <w:jc w:val="right"/>
              <w:rPr>
                <w:b/>
                <w:color w:val="000000"/>
                <w:sz w:val="15"/>
              </w:rPr>
            </w:pPr>
            <w:r>
              <w:rPr>
                <w:b/>
                <w:color w:val="000000"/>
                <w:sz w:val="15"/>
              </w:rPr>
              <w:noBreakHyphen/>
              <w:t>394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537804C" w14:textId="77777777" w:rsidR="00C9015F" w:rsidRDefault="001F0E2C">
            <w:pPr>
              <w:spacing w:after="0"/>
              <w:jc w:val="right"/>
              <w:rPr>
                <w:b/>
                <w:color w:val="000000"/>
                <w:sz w:val="15"/>
              </w:rPr>
            </w:pPr>
            <w:r>
              <w:rPr>
                <w:b/>
                <w:color w:val="000000"/>
                <w:sz w:val="15"/>
              </w:rPr>
              <w:noBreakHyphen/>
              <w:t>458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D41C000" w14:textId="77777777" w:rsidR="00C9015F" w:rsidRDefault="001F0E2C">
            <w:pPr>
              <w:spacing w:after="0"/>
              <w:jc w:val="right"/>
              <w:rPr>
                <w:b/>
                <w:color w:val="000000"/>
                <w:sz w:val="15"/>
              </w:rPr>
            </w:pPr>
            <w:r>
              <w:rPr>
                <w:b/>
                <w:color w:val="000000"/>
                <w:sz w:val="15"/>
              </w:rPr>
              <w:noBreakHyphen/>
              <w:t>458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E6F720C" w14:textId="77777777" w:rsidR="00C9015F" w:rsidRDefault="001F0E2C">
            <w:pPr>
              <w:spacing w:after="0"/>
              <w:jc w:val="right"/>
              <w:rPr>
                <w:b/>
                <w:color w:val="000000"/>
                <w:sz w:val="15"/>
              </w:rPr>
            </w:pPr>
            <w:r>
              <w:rPr>
                <w:b/>
                <w:color w:val="000000"/>
                <w:sz w:val="15"/>
              </w:rPr>
              <w:noBreakHyphen/>
              <w:t>483</w:t>
            </w:r>
          </w:p>
        </w:tc>
      </w:tr>
      <w:tr w:rsidR="00C9015F" w14:paraId="1AF3B9C9"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E636DD1" w14:textId="77777777" w:rsidR="00C9015F" w:rsidRDefault="001F0E2C">
            <w:pPr>
              <w:spacing w:after="0"/>
              <w:rPr>
                <w:b/>
                <w:color w:val="FFFFFF"/>
                <w:sz w:val="15"/>
              </w:rPr>
            </w:pPr>
            <w:r>
              <w:rPr>
                <w:b/>
                <w:color w:val="FFFFFF"/>
                <w:sz w:val="15"/>
              </w:rPr>
              <w:t>060.010.050 Taal en Media</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778B901" w14:textId="77777777" w:rsidR="00C9015F" w:rsidRDefault="001F0E2C">
            <w:pPr>
              <w:spacing w:after="0"/>
              <w:jc w:val="right"/>
              <w:rPr>
                <w:b/>
                <w:color w:val="000000"/>
                <w:sz w:val="15"/>
              </w:rPr>
            </w:pPr>
            <w:r>
              <w:rPr>
                <w:b/>
                <w:color w:val="000000"/>
                <w:sz w:val="15"/>
              </w:rPr>
              <w:noBreakHyphen/>
              <w:t>1.017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D5E192E" w14:textId="77777777" w:rsidR="00C9015F" w:rsidRDefault="001F0E2C">
            <w:pPr>
              <w:spacing w:after="0"/>
              <w:jc w:val="right"/>
              <w:rPr>
                <w:b/>
                <w:color w:val="000000"/>
                <w:sz w:val="15"/>
              </w:rPr>
            </w:pPr>
            <w:r>
              <w:rPr>
                <w:b/>
                <w:color w:val="000000"/>
                <w:sz w:val="15"/>
              </w:rPr>
              <w:noBreakHyphen/>
              <w:t>791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DF8CDEE" w14:textId="77777777" w:rsidR="00C9015F" w:rsidRDefault="001F0E2C">
            <w:pPr>
              <w:spacing w:after="0"/>
              <w:jc w:val="right"/>
              <w:rPr>
                <w:b/>
                <w:color w:val="000000"/>
                <w:sz w:val="15"/>
              </w:rPr>
            </w:pPr>
            <w:r>
              <w:rPr>
                <w:b/>
                <w:color w:val="000000"/>
                <w:sz w:val="15"/>
              </w:rPr>
              <w:noBreakHyphen/>
              <w:t>1.484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D010398" w14:textId="77777777" w:rsidR="00C9015F" w:rsidRDefault="001F0E2C">
            <w:pPr>
              <w:spacing w:after="0"/>
              <w:jc w:val="right"/>
              <w:rPr>
                <w:b/>
                <w:color w:val="000000"/>
                <w:sz w:val="15"/>
              </w:rPr>
            </w:pPr>
            <w:r>
              <w:rPr>
                <w:b/>
                <w:color w:val="000000"/>
                <w:sz w:val="15"/>
              </w:rPr>
              <w:noBreakHyphen/>
              <w:t>1.504</w:t>
            </w:r>
          </w:p>
        </w:tc>
      </w:tr>
      <w:tr w:rsidR="00C9015F" w14:paraId="641DBF06"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32B0626" w14:textId="77777777" w:rsidR="00C9015F" w:rsidRDefault="001F0E2C">
            <w:pPr>
              <w:spacing w:after="0"/>
              <w:rPr>
                <w:b/>
                <w:color w:val="FFFFFF"/>
                <w:sz w:val="15"/>
              </w:rPr>
            </w:pPr>
            <w:r>
              <w:rPr>
                <w:b/>
                <w:color w:val="FFFFFF"/>
                <w:sz w:val="15"/>
              </w:rPr>
              <w:t>060.010.060 Transformatiefonds cultuur</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497A722" w14:textId="77777777" w:rsidR="00C9015F" w:rsidRDefault="001F0E2C">
            <w:pPr>
              <w:spacing w:after="0"/>
              <w:jc w:val="right"/>
              <w:rPr>
                <w:b/>
                <w:color w:val="000000"/>
                <w:sz w:val="15"/>
              </w:rPr>
            </w:pPr>
            <w:r>
              <w:rPr>
                <w:b/>
                <w:color w:val="000000"/>
                <w:sz w:val="15"/>
              </w:rPr>
              <w:noBreakHyphen/>
              <w:t>110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8F3C08E"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A2EF582" w14:textId="77777777" w:rsidR="00C9015F" w:rsidRDefault="001F0E2C">
            <w:pPr>
              <w:spacing w:after="0"/>
              <w:jc w:val="right"/>
              <w:rPr>
                <w:b/>
                <w:color w:val="000000"/>
                <w:sz w:val="15"/>
              </w:rPr>
            </w:pPr>
            <w:r>
              <w:rPr>
                <w:b/>
                <w:color w:val="000000"/>
                <w:sz w:val="15"/>
              </w:rPr>
              <w:noBreakHyphen/>
              <w:t>50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68D41B0" w14:textId="77777777" w:rsidR="00C9015F" w:rsidRDefault="001F0E2C">
            <w:pPr>
              <w:spacing w:after="0"/>
              <w:jc w:val="right"/>
              <w:rPr>
                <w:b/>
                <w:color w:val="000000"/>
                <w:sz w:val="15"/>
              </w:rPr>
            </w:pPr>
            <w:r>
              <w:rPr>
                <w:b/>
                <w:color w:val="000000"/>
                <w:sz w:val="15"/>
              </w:rPr>
              <w:noBreakHyphen/>
              <w:t>18</w:t>
            </w:r>
          </w:p>
        </w:tc>
      </w:tr>
      <w:tr w:rsidR="00C9015F" w14:paraId="71EFC0B7"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4362AF6" w14:textId="77777777" w:rsidR="00C9015F" w:rsidRDefault="001F0E2C">
            <w:pPr>
              <w:spacing w:after="0"/>
              <w:rPr>
                <w:b/>
                <w:color w:val="FFFFFF"/>
                <w:sz w:val="15"/>
              </w:rPr>
            </w:pPr>
            <w:r>
              <w:rPr>
                <w:b/>
                <w:color w:val="FFFFFF"/>
                <w:sz w:val="15"/>
              </w:rPr>
              <w:t>060.010.070 Transformatiefonds sport</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D1AFAC8" w14:textId="77777777" w:rsidR="00C9015F" w:rsidRDefault="001F0E2C">
            <w:pPr>
              <w:spacing w:after="0"/>
              <w:jc w:val="right"/>
              <w:rPr>
                <w:b/>
                <w:color w:val="000000"/>
                <w:sz w:val="15"/>
              </w:rPr>
            </w:pPr>
            <w:r>
              <w:rPr>
                <w:b/>
                <w:color w:val="000000"/>
                <w:sz w:val="15"/>
              </w:rPr>
              <w:noBreakHyphen/>
              <w:t>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F139535"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D500832"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25715E5" w14:textId="77777777" w:rsidR="00C9015F" w:rsidRDefault="001F0E2C">
            <w:pPr>
              <w:spacing w:after="0"/>
              <w:jc w:val="right"/>
              <w:rPr>
                <w:b/>
                <w:color w:val="000000"/>
                <w:sz w:val="15"/>
              </w:rPr>
            </w:pPr>
            <w:r>
              <w:rPr>
                <w:b/>
                <w:color w:val="000000"/>
                <w:sz w:val="15"/>
              </w:rPr>
              <w:t>0</w:t>
            </w:r>
          </w:p>
        </w:tc>
      </w:tr>
      <w:tr w:rsidR="00C9015F" w14:paraId="6F92D4F1"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5C1141C" w14:textId="77777777" w:rsidR="00C9015F" w:rsidRDefault="001F0E2C">
            <w:pPr>
              <w:spacing w:after="0"/>
              <w:rPr>
                <w:b/>
                <w:color w:val="FFFFFF"/>
                <w:sz w:val="15"/>
              </w:rPr>
            </w:pPr>
            <w:r>
              <w:rPr>
                <w:b/>
                <w:color w:val="FFFFFF"/>
                <w:sz w:val="15"/>
              </w:rPr>
              <w:t>060.010.090 Evenementen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B2D31BE" w14:textId="77777777" w:rsidR="00C9015F" w:rsidRDefault="001F0E2C">
            <w:pPr>
              <w:spacing w:after="0"/>
              <w:jc w:val="right"/>
              <w:rPr>
                <w:b/>
                <w:color w:val="000000"/>
                <w:sz w:val="15"/>
              </w:rPr>
            </w:pPr>
            <w:r>
              <w:rPr>
                <w:b/>
                <w:color w:val="000000"/>
                <w:sz w:val="15"/>
              </w:rPr>
              <w:noBreakHyphen/>
              <w:t>163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FDA0901" w14:textId="77777777" w:rsidR="00C9015F" w:rsidRDefault="001F0E2C">
            <w:pPr>
              <w:spacing w:after="0"/>
              <w:jc w:val="right"/>
              <w:rPr>
                <w:b/>
                <w:color w:val="000000"/>
                <w:sz w:val="15"/>
              </w:rPr>
            </w:pPr>
            <w:r>
              <w:rPr>
                <w:b/>
                <w:color w:val="000000"/>
                <w:sz w:val="15"/>
              </w:rPr>
              <w:noBreakHyphen/>
              <w:t>133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A987A66" w14:textId="77777777" w:rsidR="00C9015F" w:rsidRDefault="001F0E2C">
            <w:pPr>
              <w:spacing w:after="0"/>
              <w:jc w:val="right"/>
              <w:rPr>
                <w:b/>
                <w:color w:val="000000"/>
                <w:sz w:val="15"/>
              </w:rPr>
            </w:pPr>
            <w:r>
              <w:rPr>
                <w:b/>
                <w:color w:val="000000"/>
                <w:sz w:val="15"/>
              </w:rPr>
              <w:noBreakHyphen/>
              <w:t>133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69C91D0" w14:textId="77777777" w:rsidR="00C9015F" w:rsidRDefault="001F0E2C">
            <w:pPr>
              <w:spacing w:after="0"/>
              <w:jc w:val="right"/>
              <w:rPr>
                <w:b/>
                <w:color w:val="000000"/>
                <w:sz w:val="15"/>
              </w:rPr>
            </w:pPr>
            <w:r>
              <w:rPr>
                <w:b/>
                <w:color w:val="000000"/>
                <w:sz w:val="15"/>
              </w:rPr>
              <w:noBreakHyphen/>
              <w:t>173</w:t>
            </w:r>
          </w:p>
        </w:tc>
      </w:tr>
      <w:tr w:rsidR="00C9015F" w14:paraId="22319CD8"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F000F78" w14:textId="77777777" w:rsidR="00C9015F" w:rsidRDefault="001F0E2C">
            <w:pPr>
              <w:spacing w:after="0"/>
              <w:rPr>
                <w:b/>
                <w:color w:val="FFFFFF"/>
                <w:sz w:val="15"/>
              </w:rPr>
            </w:pPr>
            <w:r>
              <w:rPr>
                <w:b/>
                <w:color w:val="FFFFFF"/>
                <w:sz w:val="15"/>
              </w:rPr>
              <w:t>060.010.100 We zetten combinatiefunctionarissen in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05E5A6A" w14:textId="77777777" w:rsidR="00C9015F" w:rsidRDefault="001F0E2C">
            <w:pPr>
              <w:spacing w:after="0"/>
              <w:jc w:val="right"/>
              <w:rPr>
                <w:b/>
                <w:color w:val="000000"/>
                <w:sz w:val="15"/>
              </w:rPr>
            </w:pPr>
            <w:r>
              <w:rPr>
                <w:b/>
                <w:color w:val="000000"/>
                <w:sz w:val="15"/>
              </w:rPr>
              <w:noBreakHyphen/>
              <w:t>470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EBF7D08" w14:textId="77777777" w:rsidR="00C9015F" w:rsidRDefault="001F0E2C">
            <w:pPr>
              <w:spacing w:after="0"/>
              <w:jc w:val="right"/>
              <w:rPr>
                <w:b/>
                <w:color w:val="000000"/>
                <w:sz w:val="15"/>
              </w:rPr>
            </w:pPr>
            <w:r>
              <w:rPr>
                <w:b/>
                <w:color w:val="000000"/>
                <w:sz w:val="15"/>
              </w:rPr>
              <w:noBreakHyphen/>
              <w:t>417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32C84BB" w14:textId="77777777" w:rsidR="00C9015F" w:rsidRDefault="001F0E2C">
            <w:pPr>
              <w:spacing w:after="0"/>
              <w:jc w:val="right"/>
              <w:rPr>
                <w:b/>
                <w:color w:val="000000"/>
                <w:sz w:val="15"/>
              </w:rPr>
            </w:pPr>
            <w:r>
              <w:rPr>
                <w:b/>
                <w:color w:val="000000"/>
                <w:sz w:val="15"/>
              </w:rPr>
              <w:noBreakHyphen/>
              <w:t>434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DECD845" w14:textId="77777777" w:rsidR="00C9015F" w:rsidRDefault="001F0E2C">
            <w:pPr>
              <w:spacing w:after="0"/>
              <w:jc w:val="right"/>
              <w:rPr>
                <w:b/>
                <w:color w:val="000000"/>
                <w:sz w:val="15"/>
              </w:rPr>
            </w:pPr>
            <w:r>
              <w:rPr>
                <w:b/>
                <w:color w:val="000000"/>
                <w:sz w:val="15"/>
              </w:rPr>
              <w:noBreakHyphen/>
              <w:t>416</w:t>
            </w:r>
          </w:p>
        </w:tc>
      </w:tr>
      <w:tr w:rsidR="00C9015F" w14:paraId="14642E0A"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45AD2C6" w14:textId="77777777" w:rsidR="00C9015F" w:rsidRDefault="001F0E2C">
            <w:pPr>
              <w:spacing w:after="0"/>
              <w:rPr>
                <w:b/>
                <w:color w:val="FFFFFF"/>
                <w:sz w:val="15"/>
              </w:rPr>
            </w:pPr>
            <w:r>
              <w:rPr>
                <w:b/>
                <w:color w:val="FFFFFF"/>
                <w:sz w:val="15"/>
              </w:rPr>
              <w:t>060.020.010 Culturele accommodaties</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B54DAA3" w14:textId="77777777" w:rsidR="00C9015F" w:rsidRDefault="001F0E2C">
            <w:pPr>
              <w:spacing w:after="0"/>
              <w:jc w:val="right"/>
              <w:rPr>
                <w:b/>
                <w:color w:val="000000"/>
                <w:sz w:val="15"/>
              </w:rPr>
            </w:pPr>
            <w:r>
              <w:rPr>
                <w:b/>
                <w:color w:val="000000"/>
                <w:sz w:val="15"/>
              </w:rPr>
              <w:noBreakHyphen/>
              <w:t>285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154577C" w14:textId="77777777" w:rsidR="00C9015F" w:rsidRDefault="001F0E2C">
            <w:pPr>
              <w:spacing w:after="0"/>
              <w:jc w:val="right"/>
              <w:rPr>
                <w:b/>
                <w:color w:val="000000"/>
                <w:sz w:val="15"/>
              </w:rPr>
            </w:pPr>
            <w:r>
              <w:rPr>
                <w:b/>
                <w:color w:val="000000"/>
                <w:sz w:val="15"/>
              </w:rPr>
              <w:noBreakHyphen/>
              <w:t>286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BAD19B3" w14:textId="77777777" w:rsidR="00C9015F" w:rsidRDefault="001F0E2C">
            <w:pPr>
              <w:spacing w:after="0"/>
              <w:jc w:val="right"/>
              <w:rPr>
                <w:b/>
                <w:color w:val="000000"/>
                <w:sz w:val="15"/>
              </w:rPr>
            </w:pPr>
            <w:r>
              <w:rPr>
                <w:b/>
                <w:color w:val="000000"/>
                <w:sz w:val="15"/>
              </w:rPr>
              <w:noBreakHyphen/>
              <w:t>376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ABF9FDA" w14:textId="77777777" w:rsidR="00C9015F" w:rsidRDefault="001F0E2C">
            <w:pPr>
              <w:spacing w:after="0"/>
              <w:jc w:val="right"/>
              <w:rPr>
                <w:b/>
                <w:color w:val="000000"/>
                <w:sz w:val="15"/>
              </w:rPr>
            </w:pPr>
            <w:r>
              <w:rPr>
                <w:b/>
                <w:color w:val="000000"/>
                <w:sz w:val="15"/>
              </w:rPr>
              <w:noBreakHyphen/>
              <w:t>358</w:t>
            </w:r>
          </w:p>
        </w:tc>
      </w:tr>
      <w:tr w:rsidR="00C9015F" w14:paraId="67B1EB87"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246DFD1" w14:textId="77777777" w:rsidR="00C9015F" w:rsidRDefault="001F0E2C">
            <w:pPr>
              <w:spacing w:after="0"/>
              <w:rPr>
                <w:b/>
                <w:color w:val="FFFFFF"/>
                <w:sz w:val="15"/>
              </w:rPr>
            </w:pPr>
            <w:r>
              <w:rPr>
                <w:b/>
                <w:color w:val="FFFFFF"/>
                <w:sz w:val="15"/>
              </w:rPr>
              <w:t>060.020.020 Sportaccommodaties</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40538E1" w14:textId="77777777" w:rsidR="00C9015F" w:rsidRDefault="001F0E2C">
            <w:pPr>
              <w:spacing w:after="0"/>
              <w:jc w:val="right"/>
              <w:rPr>
                <w:b/>
                <w:color w:val="000000"/>
                <w:sz w:val="15"/>
              </w:rPr>
            </w:pPr>
            <w:r>
              <w:rPr>
                <w:b/>
                <w:color w:val="000000"/>
                <w:sz w:val="15"/>
              </w:rPr>
              <w:noBreakHyphen/>
              <w:t>783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763F56A" w14:textId="77777777" w:rsidR="00C9015F" w:rsidRDefault="001F0E2C">
            <w:pPr>
              <w:spacing w:after="0"/>
              <w:jc w:val="right"/>
              <w:rPr>
                <w:b/>
                <w:color w:val="000000"/>
                <w:sz w:val="15"/>
              </w:rPr>
            </w:pPr>
            <w:r>
              <w:rPr>
                <w:b/>
                <w:color w:val="000000"/>
                <w:sz w:val="15"/>
              </w:rPr>
              <w:noBreakHyphen/>
              <w:t>657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0CAD002" w14:textId="77777777" w:rsidR="00C9015F" w:rsidRDefault="001F0E2C">
            <w:pPr>
              <w:spacing w:after="0"/>
              <w:jc w:val="right"/>
              <w:rPr>
                <w:b/>
                <w:color w:val="000000"/>
                <w:sz w:val="15"/>
              </w:rPr>
            </w:pPr>
            <w:r>
              <w:rPr>
                <w:b/>
                <w:color w:val="000000"/>
                <w:sz w:val="15"/>
              </w:rPr>
              <w:noBreakHyphen/>
              <w:t>799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F9A90CC" w14:textId="77777777" w:rsidR="00C9015F" w:rsidRDefault="001F0E2C">
            <w:pPr>
              <w:spacing w:after="0"/>
              <w:jc w:val="right"/>
              <w:rPr>
                <w:b/>
                <w:color w:val="000000"/>
                <w:sz w:val="15"/>
              </w:rPr>
            </w:pPr>
            <w:r>
              <w:rPr>
                <w:b/>
                <w:color w:val="000000"/>
                <w:sz w:val="15"/>
              </w:rPr>
              <w:noBreakHyphen/>
              <w:t>936</w:t>
            </w:r>
          </w:p>
        </w:tc>
      </w:tr>
      <w:tr w:rsidR="00C9015F" w14:paraId="46661E8A"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FA5845E" w14:textId="77777777" w:rsidR="00C9015F" w:rsidRDefault="001F0E2C">
            <w:pPr>
              <w:spacing w:after="0"/>
              <w:rPr>
                <w:b/>
                <w:color w:val="FFFFFF"/>
                <w:sz w:val="15"/>
              </w:rPr>
            </w:pPr>
            <w:r>
              <w:rPr>
                <w:b/>
                <w:color w:val="FFFFFF"/>
                <w:sz w:val="15"/>
              </w:rPr>
              <w:t>060.020.030 Zwembaden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BD3DA52" w14:textId="77777777" w:rsidR="00C9015F" w:rsidRDefault="001F0E2C">
            <w:pPr>
              <w:spacing w:after="0"/>
              <w:jc w:val="right"/>
              <w:rPr>
                <w:b/>
                <w:color w:val="000000"/>
                <w:sz w:val="15"/>
              </w:rPr>
            </w:pPr>
            <w:r>
              <w:rPr>
                <w:b/>
                <w:color w:val="000000"/>
                <w:sz w:val="15"/>
              </w:rPr>
              <w:noBreakHyphen/>
              <w:t>1.761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96B6345" w14:textId="77777777" w:rsidR="00C9015F" w:rsidRDefault="001F0E2C">
            <w:pPr>
              <w:spacing w:after="0"/>
              <w:jc w:val="right"/>
              <w:rPr>
                <w:b/>
                <w:color w:val="000000"/>
                <w:sz w:val="15"/>
              </w:rPr>
            </w:pPr>
            <w:r>
              <w:rPr>
                <w:b/>
                <w:color w:val="000000"/>
                <w:sz w:val="15"/>
              </w:rPr>
              <w:noBreakHyphen/>
              <w:t>1.458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7CBFBB2" w14:textId="77777777" w:rsidR="00C9015F" w:rsidRDefault="001F0E2C">
            <w:pPr>
              <w:spacing w:after="0"/>
              <w:jc w:val="right"/>
              <w:rPr>
                <w:b/>
                <w:color w:val="000000"/>
                <w:sz w:val="15"/>
              </w:rPr>
            </w:pPr>
            <w:r>
              <w:rPr>
                <w:b/>
                <w:color w:val="000000"/>
                <w:sz w:val="15"/>
              </w:rPr>
              <w:noBreakHyphen/>
              <w:t>1.609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783CD41" w14:textId="77777777" w:rsidR="00C9015F" w:rsidRDefault="001F0E2C">
            <w:pPr>
              <w:spacing w:after="0"/>
              <w:jc w:val="right"/>
              <w:rPr>
                <w:b/>
                <w:color w:val="000000"/>
                <w:sz w:val="15"/>
              </w:rPr>
            </w:pPr>
            <w:r>
              <w:rPr>
                <w:b/>
                <w:color w:val="000000"/>
                <w:sz w:val="15"/>
              </w:rPr>
              <w:noBreakHyphen/>
              <w:t>1.680</w:t>
            </w:r>
          </w:p>
        </w:tc>
      </w:tr>
      <w:tr w:rsidR="00C9015F" w14:paraId="58AA009C"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6AE6B80" w14:textId="77777777" w:rsidR="00C9015F" w:rsidRDefault="001F0E2C">
            <w:pPr>
              <w:spacing w:after="0"/>
              <w:rPr>
                <w:b/>
                <w:color w:val="FFFFFF"/>
                <w:sz w:val="15"/>
              </w:rPr>
            </w:pPr>
            <w:r>
              <w:rPr>
                <w:b/>
                <w:color w:val="FFFFFF"/>
                <w:sz w:val="15"/>
              </w:rPr>
              <w:t>060.500.010 Loonkosten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C5EDF65" w14:textId="77777777" w:rsidR="00C9015F" w:rsidRDefault="001F0E2C">
            <w:pPr>
              <w:spacing w:after="0"/>
              <w:jc w:val="right"/>
              <w:rPr>
                <w:b/>
                <w:color w:val="000000"/>
                <w:sz w:val="15"/>
              </w:rPr>
            </w:pPr>
            <w:r>
              <w:rPr>
                <w:b/>
                <w:color w:val="000000"/>
                <w:sz w:val="15"/>
              </w:rPr>
              <w:noBreakHyphen/>
              <w:t>629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EAD13FC" w14:textId="77777777" w:rsidR="00C9015F" w:rsidRDefault="001F0E2C">
            <w:pPr>
              <w:spacing w:after="0"/>
              <w:jc w:val="right"/>
              <w:rPr>
                <w:b/>
                <w:color w:val="000000"/>
                <w:sz w:val="15"/>
              </w:rPr>
            </w:pPr>
            <w:r>
              <w:rPr>
                <w:b/>
                <w:color w:val="000000"/>
                <w:sz w:val="15"/>
              </w:rPr>
              <w:noBreakHyphen/>
              <w:t>675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0E492C6" w14:textId="77777777" w:rsidR="00C9015F" w:rsidRDefault="001F0E2C">
            <w:pPr>
              <w:spacing w:after="0"/>
              <w:jc w:val="right"/>
              <w:rPr>
                <w:b/>
                <w:color w:val="000000"/>
                <w:sz w:val="15"/>
              </w:rPr>
            </w:pPr>
            <w:r>
              <w:rPr>
                <w:b/>
                <w:color w:val="000000"/>
                <w:sz w:val="15"/>
              </w:rPr>
              <w:noBreakHyphen/>
              <w:t>675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BDF82CE" w14:textId="77777777" w:rsidR="00C9015F" w:rsidRDefault="001F0E2C">
            <w:pPr>
              <w:spacing w:after="0"/>
              <w:jc w:val="right"/>
              <w:rPr>
                <w:b/>
                <w:color w:val="000000"/>
                <w:sz w:val="15"/>
              </w:rPr>
            </w:pPr>
            <w:r>
              <w:rPr>
                <w:b/>
                <w:color w:val="000000"/>
                <w:sz w:val="15"/>
              </w:rPr>
              <w:noBreakHyphen/>
              <w:t>675</w:t>
            </w:r>
          </w:p>
        </w:tc>
      </w:tr>
      <w:tr w:rsidR="00C9015F" w14:paraId="2319BBA7"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CE65078" w14:textId="77777777" w:rsidR="00C9015F" w:rsidRDefault="001F0E2C">
            <w:pPr>
              <w:spacing w:after="0"/>
              <w:rPr>
                <w:b/>
                <w:color w:val="FFFFFF"/>
                <w:sz w:val="15"/>
              </w:rPr>
            </w:pPr>
            <w:r>
              <w:rPr>
                <w:b/>
                <w:color w:val="FFFFFF"/>
                <w:sz w:val="15"/>
              </w:rPr>
              <w:t>060.700.010 Rente en afschrijving</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AA9BF5E" w14:textId="77777777" w:rsidR="00C9015F" w:rsidRDefault="001F0E2C">
            <w:pPr>
              <w:spacing w:after="0"/>
              <w:jc w:val="right"/>
              <w:rPr>
                <w:b/>
                <w:color w:val="000000"/>
                <w:sz w:val="15"/>
              </w:rPr>
            </w:pPr>
            <w:r>
              <w:rPr>
                <w:b/>
                <w:color w:val="000000"/>
                <w:sz w:val="15"/>
              </w:rPr>
              <w:noBreakHyphen/>
              <w:t>92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D1F66B1" w14:textId="77777777" w:rsidR="00C9015F" w:rsidRDefault="001F0E2C">
            <w:pPr>
              <w:spacing w:after="0"/>
              <w:jc w:val="right"/>
              <w:rPr>
                <w:b/>
                <w:color w:val="000000"/>
                <w:sz w:val="15"/>
              </w:rPr>
            </w:pPr>
            <w:r>
              <w:rPr>
                <w:b/>
                <w:color w:val="000000"/>
                <w:sz w:val="15"/>
              </w:rPr>
              <w:noBreakHyphen/>
              <w:t>343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8B383B9" w14:textId="77777777" w:rsidR="00C9015F" w:rsidRDefault="001F0E2C">
            <w:pPr>
              <w:spacing w:after="0"/>
              <w:jc w:val="right"/>
              <w:rPr>
                <w:b/>
                <w:color w:val="000000"/>
                <w:sz w:val="15"/>
              </w:rPr>
            </w:pPr>
            <w:r>
              <w:rPr>
                <w:b/>
                <w:color w:val="000000"/>
                <w:sz w:val="15"/>
              </w:rPr>
              <w:noBreakHyphen/>
              <w:t>321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9D10781" w14:textId="77777777" w:rsidR="00C9015F" w:rsidRDefault="001F0E2C">
            <w:pPr>
              <w:spacing w:after="0"/>
              <w:jc w:val="right"/>
              <w:rPr>
                <w:b/>
                <w:color w:val="000000"/>
                <w:sz w:val="15"/>
              </w:rPr>
            </w:pPr>
            <w:r>
              <w:rPr>
                <w:b/>
                <w:color w:val="000000"/>
                <w:sz w:val="15"/>
              </w:rPr>
              <w:noBreakHyphen/>
              <w:t>321</w:t>
            </w:r>
          </w:p>
        </w:tc>
      </w:tr>
      <w:tr w:rsidR="00C9015F" w14:paraId="6ADACEB5"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D40BCB4" w14:textId="77777777" w:rsidR="00C9015F" w:rsidRDefault="001F0E2C">
            <w:pPr>
              <w:spacing w:after="0"/>
              <w:rPr>
                <w:b/>
                <w:color w:val="000000"/>
                <w:sz w:val="15"/>
              </w:rPr>
            </w:pPr>
            <w:r>
              <w:rPr>
                <w:b/>
                <w:color w:val="000000"/>
                <w:sz w:val="15"/>
              </w:rPr>
              <w:t>Totaal Lasten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794005C" w14:textId="77777777" w:rsidR="00C9015F" w:rsidRDefault="001F0E2C">
            <w:pPr>
              <w:spacing w:after="0"/>
              <w:jc w:val="right"/>
              <w:rPr>
                <w:b/>
                <w:color w:val="000000"/>
                <w:sz w:val="15"/>
              </w:rPr>
            </w:pPr>
            <w:r>
              <w:rPr>
                <w:b/>
                <w:color w:val="000000"/>
                <w:sz w:val="15"/>
              </w:rPr>
              <w:noBreakHyphen/>
              <w:t>6.425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3DEA163" w14:textId="77777777" w:rsidR="00C9015F" w:rsidRDefault="001F0E2C">
            <w:pPr>
              <w:spacing w:after="0"/>
              <w:jc w:val="right"/>
              <w:rPr>
                <w:b/>
                <w:color w:val="000000"/>
                <w:sz w:val="15"/>
              </w:rPr>
            </w:pPr>
            <w:r>
              <w:rPr>
                <w:b/>
                <w:color w:val="000000"/>
                <w:sz w:val="15"/>
              </w:rPr>
              <w:noBreakHyphen/>
              <w:t>5.911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EE2363F" w14:textId="77777777" w:rsidR="00C9015F" w:rsidRDefault="001F0E2C">
            <w:pPr>
              <w:spacing w:after="0"/>
              <w:jc w:val="right"/>
              <w:rPr>
                <w:b/>
                <w:color w:val="000000"/>
                <w:sz w:val="15"/>
              </w:rPr>
            </w:pPr>
            <w:r>
              <w:rPr>
                <w:b/>
                <w:color w:val="000000"/>
                <w:sz w:val="15"/>
              </w:rPr>
              <w:noBreakHyphen/>
              <w:t>7.117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747DC4B" w14:textId="77777777" w:rsidR="00C9015F" w:rsidRDefault="001F0E2C">
            <w:pPr>
              <w:spacing w:after="0"/>
              <w:jc w:val="right"/>
              <w:rPr>
                <w:b/>
                <w:color w:val="000000"/>
                <w:sz w:val="15"/>
              </w:rPr>
            </w:pPr>
            <w:r>
              <w:rPr>
                <w:b/>
                <w:color w:val="000000"/>
                <w:sz w:val="15"/>
              </w:rPr>
              <w:noBreakHyphen/>
              <w:t>7.286</w:t>
            </w:r>
          </w:p>
        </w:tc>
      </w:tr>
      <w:tr w:rsidR="00C9015F" w14:paraId="251E60CD"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738EF10" w14:textId="77777777" w:rsidR="00C9015F" w:rsidRDefault="001F0E2C">
            <w:pPr>
              <w:spacing w:after="0"/>
              <w:rPr>
                <w:color w:val="FFFFFF"/>
                <w:sz w:val="15"/>
              </w:rPr>
            </w:pPr>
            <w:r>
              <w:rPr>
                <w:color w:val="FFFFFF"/>
                <w:sz w:val="15"/>
              </w:rPr>
              <w:t>Baten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E3815A7"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8A35D2B"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E3A089F"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36998F9" w14:textId="77777777" w:rsidR="00C9015F" w:rsidRDefault="00C9015F">
            <w:pPr>
              <w:spacing w:after="0"/>
              <w:jc w:val="center"/>
              <w:rPr>
                <w:color w:val="000000"/>
                <w:sz w:val="15"/>
              </w:rPr>
            </w:pPr>
          </w:p>
        </w:tc>
      </w:tr>
      <w:tr w:rsidR="00C9015F" w14:paraId="7F855E93"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97451DF" w14:textId="77777777" w:rsidR="00C9015F" w:rsidRDefault="001F0E2C">
            <w:pPr>
              <w:spacing w:after="0"/>
              <w:rPr>
                <w:b/>
                <w:color w:val="FFFFFF"/>
                <w:sz w:val="15"/>
              </w:rPr>
            </w:pPr>
            <w:r>
              <w:rPr>
                <w:b/>
                <w:color w:val="FFFFFF"/>
                <w:sz w:val="15"/>
              </w:rPr>
              <w:t>060.010.010 Strategie, beleid en innovatie</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E7590BC" w14:textId="77777777" w:rsidR="00C9015F" w:rsidRDefault="001F0E2C">
            <w:pPr>
              <w:spacing w:after="0"/>
              <w:jc w:val="right"/>
              <w:rPr>
                <w:b/>
                <w:color w:val="000000"/>
                <w:sz w:val="15"/>
              </w:rPr>
            </w:pPr>
            <w:r>
              <w:rPr>
                <w:b/>
                <w:color w:val="000000"/>
                <w:sz w:val="15"/>
              </w:rPr>
              <w:t>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F3E4308"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29E4F5E"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E578B3B" w14:textId="77777777" w:rsidR="00C9015F" w:rsidRDefault="001F0E2C">
            <w:pPr>
              <w:spacing w:after="0"/>
              <w:jc w:val="right"/>
              <w:rPr>
                <w:b/>
                <w:color w:val="000000"/>
                <w:sz w:val="15"/>
              </w:rPr>
            </w:pPr>
            <w:r>
              <w:rPr>
                <w:b/>
                <w:color w:val="000000"/>
                <w:sz w:val="15"/>
              </w:rPr>
              <w:t>0</w:t>
            </w:r>
          </w:p>
        </w:tc>
      </w:tr>
      <w:tr w:rsidR="00C9015F" w14:paraId="228A98D1"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A8A2F41" w14:textId="77777777" w:rsidR="00C9015F" w:rsidRDefault="001F0E2C">
            <w:pPr>
              <w:spacing w:after="0"/>
              <w:rPr>
                <w:b/>
                <w:color w:val="FFFFFF"/>
                <w:sz w:val="15"/>
              </w:rPr>
            </w:pPr>
            <w:r>
              <w:rPr>
                <w:b/>
                <w:color w:val="FFFFFF"/>
                <w:sz w:val="15"/>
              </w:rPr>
              <w:t>060.010.020 Heel Berkelland beweegt</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243A235" w14:textId="77777777" w:rsidR="00C9015F" w:rsidRDefault="001F0E2C">
            <w:pPr>
              <w:spacing w:after="0"/>
              <w:jc w:val="right"/>
              <w:rPr>
                <w:b/>
                <w:color w:val="000000"/>
                <w:sz w:val="15"/>
              </w:rPr>
            </w:pPr>
            <w:r>
              <w:rPr>
                <w:b/>
                <w:color w:val="000000"/>
                <w:sz w:val="15"/>
              </w:rPr>
              <w:t>14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7B2C40A"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01785FC" w14:textId="77777777" w:rsidR="00C9015F" w:rsidRDefault="001F0E2C">
            <w:pPr>
              <w:spacing w:after="0"/>
              <w:jc w:val="right"/>
              <w:rPr>
                <w:b/>
                <w:color w:val="000000"/>
                <w:sz w:val="15"/>
              </w:rPr>
            </w:pPr>
            <w:r>
              <w:rPr>
                <w:b/>
                <w:color w:val="000000"/>
                <w:sz w:val="15"/>
              </w:rPr>
              <w:t>34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17BB990" w14:textId="77777777" w:rsidR="00C9015F" w:rsidRDefault="001F0E2C">
            <w:pPr>
              <w:spacing w:after="0"/>
              <w:jc w:val="right"/>
              <w:rPr>
                <w:b/>
                <w:color w:val="000000"/>
                <w:sz w:val="15"/>
              </w:rPr>
            </w:pPr>
            <w:r>
              <w:rPr>
                <w:b/>
                <w:color w:val="000000"/>
                <w:sz w:val="15"/>
              </w:rPr>
              <w:t>34</w:t>
            </w:r>
          </w:p>
        </w:tc>
      </w:tr>
      <w:tr w:rsidR="00C9015F" w14:paraId="26B3A2B7"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A154053" w14:textId="77777777" w:rsidR="00C9015F" w:rsidRDefault="001F0E2C">
            <w:pPr>
              <w:spacing w:after="0"/>
              <w:rPr>
                <w:b/>
                <w:color w:val="FFFFFF"/>
                <w:sz w:val="15"/>
              </w:rPr>
            </w:pPr>
            <w:r>
              <w:rPr>
                <w:b/>
                <w:color w:val="FFFFFF"/>
                <w:sz w:val="15"/>
              </w:rPr>
              <w:t>060.010.030 Educatie en -participatie</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C51850B" w14:textId="77777777" w:rsidR="00C9015F" w:rsidRDefault="001F0E2C">
            <w:pPr>
              <w:spacing w:after="0"/>
              <w:jc w:val="right"/>
              <w:rPr>
                <w:b/>
                <w:color w:val="000000"/>
                <w:sz w:val="15"/>
              </w:rPr>
            </w:pPr>
            <w:r>
              <w:rPr>
                <w:b/>
                <w:color w:val="000000"/>
                <w:sz w:val="15"/>
              </w:rPr>
              <w:t>15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E69EF7B"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1151E86"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240B02E" w14:textId="77777777" w:rsidR="00C9015F" w:rsidRDefault="001F0E2C">
            <w:pPr>
              <w:spacing w:after="0"/>
              <w:jc w:val="right"/>
              <w:rPr>
                <w:b/>
                <w:color w:val="000000"/>
                <w:sz w:val="15"/>
              </w:rPr>
            </w:pPr>
            <w:r>
              <w:rPr>
                <w:b/>
                <w:color w:val="000000"/>
                <w:sz w:val="15"/>
              </w:rPr>
              <w:t>0</w:t>
            </w:r>
          </w:p>
        </w:tc>
      </w:tr>
      <w:tr w:rsidR="00C9015F" w14:paraId="309B5201"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47608D4" w14:textId="77777777" w:rsidR="00C9015F" w:rsidRDefault="001F0E2C">
            <w:pPr>
              <w:spacing w:after="0"/>
              <w:rPr>
                <w:b/>
                <w:color w:val="FFFFFF"/>
                <w:sz w:val="15"/>
              </w:rPr>
            </w:pPr>
            <w:r>
              <w:rPr>
                <w:b/>
                <w:color w:val="FFFFFF"/>
                <w:sz w:val="15"/>
              </w:rPr>
              <w:lastRenderedPageBreak/>
              <w:t>060.010.040 Cultureel erfgoed</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F3D9401" w14:textId="77777777" w:rsidR="00C9015F" w:rsidRDefault="001F0E2C">
            <w:pPr>
              <w:spacing w:after="0"/>
              <w:jc w:val="right"/>
              <w:rPr>
                <w:b/>
                <w:color w:val="000000"/>
                <w:sz w:val="15"/>
              </w:rPr>
            </w:pPr>
            <w:r>
              <w:rPr>
                <w:b/>
                <w:color w:val="000000"/>
                <w:sz w:val="15"/>
              </w:rPr>
              <w:t>27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863CA93"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75F2591"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8312669" w14:textId="77777777" w:rsidR="00C9015F" w:rsidRDefault="001F0E2C">
            <w:pPr>
              <w:spacing w:after="0"/>
              <w:jc w:val="right"/>
              <w:rPr>
                <w:b/>
                <w:color w:val="000000"/>
                <w:sz w:val="15"/>
              </w:rPr>
            </w:pPr>
            <w:r>
              <w:rPr>
                <w:b/>
                <w:color w:val="000000"/>
                <w:sz w:val="15"/>
              </w:rPr>
              <w:t>26</w:t>
            </w:r>
          </w:p>
        </w:tc>
      </w:tr>
      <w:tr w:rsidR="00C9015F" w14:paraId="0AB466CA"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1A5AB42" w14:textId="77777777" w:rsidR="00C9015F" w:rsidRDefault="001F0E2C">
            <w:pPr>
              <w:spacing w:after="0"/>
              <w:rPr>
                <w:b/>
                <w:color w:val="FFFFFF"/>
                <w:sz w:val="15"/>
              </w:rPr>
            </w:pPr>
            <w:r>
              <w:rPr>
                <w:b/>
                <w:color w:val="FFFFFF"/>
                <w:sz w:val="15"/>
              </w:rPr>
              <w:t>060.010.050 Taal en Media</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BA7D3F9" w14:textId="77777777" w:rsidR="00C9015F" w:rsidRDefault="001F0E2C">
            <w:pPr>
              <w:spacing w:after="0"/>
              <w:jc w:val="right"/>
              <w:rPr>
                <w:b/>
                <w:color w:val="000000"/>
                <w:sz w:val="15"/>
              </w:rPr>
            </w:pPr>
            <w:r>
              <w:rPr>
                <w:b/>
                <w:color w:val="000000"/>
                <w:sz w:val="15"/>
              </w:rPr>
              <w:t>226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07BDEDB" w14:textId="77777777" w:rsidR="00C9015F" w:rsidRDefault="001F0E2C">
            <w:pPr>
              <w:spacing w:after="0"/>
              <w:jc w:val="right"/>
              <w:rPr>
                <w:b/>
                <w:color w:val="000000"/>
                <w:sz w:val="15"/>
              </w:rPr>
            </w:pPr>
            <w:r>
              <w:rPr>
                <w:b/>
                <w:color w:val="000000"/>
                <w:sz w:val="15"/>
              </w:rPr>
              <w:t>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B216AE0" w14:textId="77777777" w:rsidR="00C9015F" w:rsidRDefault="001F0E2C">
            <w:pPr>
              <w:spacing w:after="0"/>
              <w:jc w:val="right"/>
              <w:rPr>
                <w:b/>
                <w:color w:val="000000"/>
                <w:sz w:val="15"/>
              </w:rPr>
            </w:pPr>
            <w:r>
              <w:rPr>
                <w:b/>
                <w:color w:val="000000"/>
                <w:sz w:val="15"/>
              </w:rPr>
              <w:t>270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C0DDBC2" w14:textId="77777777" w:rsidR="00C9015F" w:rsidRDefault="001F0E2C">
            <w:pPr>
              <w:spacing w:after="0"/>
              <w:jc w:val="right"/>
              <w:rPr>
                <w:b/>
                <w:color w:val="000000"/>
                <w:sz w:val="15"/>
              </w:rPr>
            </w:pPr>
            <w:r>
              <w:rPr>
                <w:b/>
                <w:color w:val="000000"/>
                <w:sz w:val="15"/>
              </w:rPr>
              <w:t>291</w:t>
            </w:r>
          </w:p>
        </w:tc>
      </w:tr>
      <w:tr w:rsidR="00C9015F" w14:paraId="3C8718B5"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5D80788" w14:textId="77777777" w:rsidR="00C9015F" w:rsidRDefault="001F0E2C">
            <w:pPr>
              <w:spacing w:after="0"/>
              <w:rPr>
                <w:b/>
                <w:color w:val="FFFFFF"/>
                <w:sz w:val="15"/>
              </w:rPr>
            </w:pPr>
            <w:r>
              <w:rPr>
                <w:b/>
                <w:color w:val="FFFFFF"/>
                <w:sz w:val="15"/>
              </w:rPr>
              <w:t>060.010.100 We zetten combinatiefunctionarissen in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BA5D66F" w14:textId="77777777" w:rsidR="00C9015F" w:rsidRDefault="001F0E2C">
            <w:pPr>
              <w:spacing w:after="0"/>
              <w:jc w:val="right"/>
              <w:rPr>
                <w:b/>
                <w:color w:val="000000"/>
                <w:sz w:val="15"/>
              </w:rPr>
            </w:pPr>
            <w:r>
              <w:rPr>
                <w:b/>
                <w:color w:val="000000"/>
                <w:sz w:val="15"/>
              </w:rPr>
              <w:t>291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420149F" w14:textId="77777777" w:rsidR="00C9015F" w:rsidRDefault="001F0E2C">
            <w:pPr>
              <w:spacing w:after="0"/>
              <w:jc w:val="right"/>
              <w:rPr>
                <w:b/>
                <w:color w:val="000000"/>
                <w:sz w:val="15"/>
              </w:rPr>
            </w:pPr>
            <w:r>
              <w:rPr>
                <w:b/>
                <w:color w:val="000000"/>
                <w:sz w:val="15"/>
              </w:rPr>
              <w:t>260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DC40FBA" w14:textId="77777777" w:rsidR="00C9015F" w:rsidRDefault="001F0E2C">
            <w:pPr>
              <w:spacing w:after="0"/>
              <w:jc w:val="right"/>
              <w:rPr>
                <w:b/>
                <w:color w:val="000000"/>
                <w:sz w:val="15"/>
              </w:rPr>
            </w:pPr>
            <w:r>
              <w:rPr>
                <w:b/>
                <w:color w:val="000000"/>
                <w:sz w:val="15"/>
              </w:rPr>
              <w:t>233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59BFEB4" w14:textId="77777777" w:rsidR="00C9015F" w:rsidRDefault="001F0E2C">
            <w:pPr>
              <w:spacing w:after="0"/>
              <w:jc w:val="right"/>
              <w:rPr>
                <w:b/>
                <w:color w:val="000000"/>
                <w:sz w:val="15"/>
              </w:rPr>
            </w:pPr>
            <w:r>
              <w:rPr>
                <w:b/>
                <w:color w:val="000000"/>
                <w:sz w:val="15"/>
              </w:rPr>
              <w:t>215</w:t>
            </w:r>
          </w:p>
        </w:tc>
      </w:tr>
      <w:tr w:rsidR="00C9015F" w14:paraId="1B9A2DEE"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5CB9F03" w14:textId="77777777" w:rsidR="00C9015F" w:rsidRDefault="001F0E2C">
            <w:pPr>
              <w:spacing w:after="0"/>
              <w:rPr>
                <w:b/>
                <w:color w:val="FFFFFF"/>
                <w:sz w:val="15"/>
              </w:rPr>
            </w:pPr>
            <w:r>
              <w:rPr>
                <w:b/>
                <w:color w:val="FFFFFF"/>
                <w:sz w:val="15"/>
              </w:rPr>
              <w:t>060.020.010 Culturele accommodaties</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FA005F7" w14:textId="77777777" w:rsidR="00C9015F" w:rsidRDefault="001F0E2C">
            <w:pPr>
              <w:spacing w:after="0"/>
              <w:jc w:val="right"/>
              <w:rPr>
                <w:b/>
                <w:color w:val="000000"/>
                <w:sz w:val="15"/>
              </w:rPr>
            </w:pPr>
            <w:r>
              <w:rPr>
                <w:b/>
                <w:color w:val="000000"/>
                <w:sz w:val="15"/>
              </w:rPr>
              <w:t>41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911A056" w14:textId="77777777" w:rsidR="00C9015F" w:rsidRDefault="001F0E2C">
            <w:pPr>
              <w:spacing w:after="0"/>
              <w:jc w:val="right"/>
              <w:rPr>
                <w:b/>
                <w:color w:val="000000"/>
                <w:sz w:val="15"/>
              </w:rPr>
            </w:pPr>
            <w:r>
              <w:rPr>
                <w:b/>
                <w:color w:val="000000"/>
                <w:sz w:val="15"/>
              </w:rPr>
              <w:t>20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440C149" w14:textId="77777777" w:rsidR="00C9015F" w:rsidRDefault="001F0E2C">
            <w:pPr>
              <w:spacing w:after="0"/>
              <w:jc w:val="right"/>
              <w:rPr>
                <w:b/>
                <w:color w:val="000000"/>
                <w:sz w:val="15"/>
              </w:rPr>
            </w:pPr>
            <w:r>
              <w:rPr>
                <w:b/>
                <w:color w:val="000000"/>
                <w:sz w:val="15"/>
              </w:rPr>
              <w:t>20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343D048" w14:textId="77777777" w:rsidR="00C9015F" w:rsidRDefault="001F0E2C">
            <w:pPr>
              <w:spacing w:after="0"/>
              <w:jc w:val="right"/>
              <w:rPr>
                <w:b/>
                <w:color w:val="000000"/>
                <w:sz w:val="15"/>
              </w:rPr>
            </w:pPr>
            <w:r>
              <w:rPr>
                <w:b/>
                <w:color w:val="000000"/>
                <w:sz w:val="15"/>
              </w:rPr>
              <w:t>66</w:t>
            </w:r>
          </w:p>
        </w:tc>
      </w:tr>
      <w:tr w:rsidR="00C9015F" w14:paraId="6E0B7FA3"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4E0B9CA" w14:textId="77777777" w:rsidR="00C9015F" w:rsidRDefault="001F0E2C">
            <w:pPr>
              <w:spacing w:after="0"/>
              <w:rPr>
                <w:b/>
                <w:color w:val="FFFFFF"/>
                <w:sz w:val="15"/>
              </w:rPr>
            </w:pPr>
            <w:r>
              <w:rPr>
                <w:b/>
                <w:color w:val="FFFFFF"/>
                <w:sz w:val="15"/>
              </w:rPr>
              <w:t>060.020.020 Sportaccommodaties</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C4421F2" w14:textId="77777777" w:rsidR="00C9015F" w:rsidRDefault="001F0E2C">
            <w:pPr>
              <w:spacing w:after="0"/>
              <w:jc w:val="right"/>
              <w:rPr>
                <w:b/>
                <w:color w:val="000000"/>
                <w:sz w:val="15"/>
              </w:rPr>
            </w:pPr>
            <w:r>
              <w:rPr>
                <w:b/>
                <w:color w:val="000000"/>
                <w:sz w:val="15"/>
              </w:rPr>
              <w:t>216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CD71729" w14:textId="77777777" w:rsidR="00C9015F" w:rsidRDefault="001F0E2C">
            <w:pPr>
              <w:spacing w:after="0"/>
              <w:jc w:val="right"/>
              <w:rPr>
                <w:b/>
                <w:color w:val="000000"/>
                <w:sz w:val="15"/>
              </w:rPr>
            </w:pPr>
            <w:r>
              <w:rPr>
                <w:b/>
                <w:color w:val="000000"/>
                <w:sz w:val="15"/>
              </w:rPr>
              <w:t>184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2A035FF" w14:textId="77777777" w:rsidR="00C9015F" w:rsidRDefault="001F0E2C">
            <w:pPr>
              <w:spacing w:after="0"/>
              <w:jc w:val="right"/>
              <w:rPr>
                <w:b/>
                <w:color w:val="000000"/>
                <w:sz w:val="15"/>
              </w:rPr>
            </w:pPr>
            <w:r>
              <w:rPr>
                <w:b/>
                <w:color w:val="000000"/>
                <w:sz w:val="15"/>
              </w:rPr>
              <w:t>184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74430A8" w14:textId="77777777" w:rsidR="00C9015F" w:rsidRDefault="001F0E2C">
            <w:pPr>
              <w:spacing w:after="0"/>
              <w:jc w:val="right"/>
              <w:rPr>
                <w:b/>
                <w:color w:val="000000"/>
                <w:sz w:val="15"/>
              </w:rPr>
            </w:pPr>
            <w:r>
              <w:rPr>
                <w:b/>
                <w:color w:val="000000"/>
                <w:sz w:val="15"/>
              </w:rPr>
              <w:t>252</w:t>
            </w:r>
          </w:p>
        </w:tc>
      </w:tr>
      <w:tr w:rsidR="00C9015F" w14:paraId="51C1911C"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A2C828E" w14:textId="77777777" w:rsidR="00C9015F" w:rsidRDefault="001F0E2C">
            <w:pPr>
              <w:spacing w:after="0"/>
              <w:rPr>
                <w:b/>
                <w:color w:val="FFFFFF"/>
                <w:sz w:val="15"/>
              </w:rPr>
            </w:pPr>
            <w:r>
              <w:rPr>
                <w:b/>
                <w:color w:val="FFFFFF"/>
                <w:sz w:val="15"/>
              </w:rPr>
              <w:t>060.020.030 Zwembaden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899629F"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F6929DB"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07783F6"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40E4032" w14:textId="77777777" w:rsidR="00C9015F" w:rsidRDefault="001F0E2C">
            <w:pPr>
              <w:spacing w:after="0"/>
              <w:jc w:val="right"/>
              <w:rPr>
                <w:b/>
                <w:color w:val="000000"/>
                <w:sz w:val="15"/>
              </w:rPr>
            </w:pPr>
            <w:r>
              <w:rPr>
                <w:b/>
                <w:color w:val="000000"/>
                <w:sz w:val="15"/>
              </w:rPr>
              <w:t>0</w:t>
            </w:r>
          </w:p>
        </w:tc>
      </w:tr>
      <w:tr w:rsidR="00C9015F" w14:paraId="7C4BA248"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9E8BBF0" w14:textId="77777777" w:rsidR="00C9015F" w:rsidRDefault="001F0E2C">
            <w:pPr>
              <w:spacing w:after="0"/>
              <w:rPr>
                <w:b/>
                <w:color w:val="000000"/>
                <w:sz w:val="15"/>
              </w:rPr>
            </w:pPr>
            <w:r>
              <w:rPr>
                <w:b/>
                <w:color w:val="000000"/>
                <w:sz w:val="15"/>
              </w:rPr>
              <w:t>Totaal Baten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07E94B8" w14:textId="77777777" w:rsidR="00C9015F" w:rsidRDefault="001F0E2C">
            <w:pPr>
              <w:spacing w:after="0"/>
              <w:jc w:val="right"/>
              <w:rPr>
                <w:b/>
                <w:color w:val="000000"/>
                <w:sz w:val="15"/>
              </w:rPr>
            </w:pPr>
            <w:r>
              <w:rPr>
                <w:b/>
                <w:color w:val="000000"/>
                <w:sz w:val="15"/>
              </w:rPr>
              <w:t>831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31C28F7" w14:textId="77777777" w:rsidR="00C9015F" w:rsidRDefault="001F0E2C">
            <w:pPr>
              <w:spacing w:after="0"/>
              <w:jc w:val="right"/>
              <w:rPr>
                <w:b/>
                <w:color w:val="000000"/>
                <w:sz w:val="15"/>
              </w:rPr>
            </w:pPr>
            <w:r>
              <w:rPr>
                <w:b/>
                <w:color w:val="000000"/>
                <w:sz w:val="15"/>
              </w:rPr>
              <w:t>470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A5C6890" w14:textId="77777777" w:rsidR="00C9015F" w:rsidRDefault="001F0E2C">
            <w:pPr>
              <w:spacing w:after="0"/>
              <w:jc w:val="right"/>
              <w:rPr>
                <w:b/>
                <w:color w:val="000000"/>
                <w:sz w:val="15"/>
              </w:rPr>
            </w:pPr>
            <w:r>
              <w:rPr>
                <w:b/>
                <w:color w:val="000000"/>
                <w:sz w:val="15"/>
              </w:rPr>
              <w:t>740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6245E8A" w14:textId="77777777" w:rsidR="00C9015F" w:rsidRDefault="001F0E2C">
            <w:pPr>
              <w:spacing w:after="0"/>
              <w:jc w:val="right"/>
              <w:rPr>
                <w:b/>
                <w:color w:val="000000"/>
                <w:sz w:val="15"/>
              </w:rPr>
            </w:pPr>
            <w:r>
              <w:rPr>
                <w:b/>
                <w:color w:val="000000"/>
                <w:sz w:val="15"/>
              </w:rPr>
              <w:t>882</w:t>
            </w:r>
          </w:p>
        </w:tc>
      </w:tr>
      <w:tr w:rsidR="00C9015F" w14:paraId="2ADCFC3A"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C9D8F4D" w14:textId="77777777" w:rsidR="00C9015F" w:rsidRDefault="001F0E2C">
            <w:pPr>
              <w:spacing w:after="0"/>
              <w:rPr>
                <w:b/>
                <w:color w:val="000000"/>
                <w:sz w:val="15"/>
              </w:rPr>
            </w:pPr>
            <w:r>
              <w:rPr>
                <w:b/>
                <w:color w:val="000000"/>
                <w:sz w:val="15"/>
              </w:rPr>
              <w:t>Gerealiseerd saldo van baten en lasten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38F7396" w14:textId="77777777" w:rsidR="00C9015F" w:rsidRDefault="001F0E2C">
            <w:pPr>
              <w:spacing w:after="0"/>
              <w:jc w:val="right"/>
              <w:rPr>
                <w:b/>
                <w:color w:val="000000"/>
                <w:sz w:val="15"/>
              </w:rPr>
            </w:pPr>
            <w:r>
              <w:rPr>
                <w:b/>
                <w:color w:val="000000"/>
                <w:sz w:val="15"/>
              </w:rPr>
              <w:noBreakHyphen/>
              <w:t>5.594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15209A5" w14:textId="77777777" w:rsidR="00C9015F" w:rsidRDefault="001F0E2C">
            <w:pPr>
              <w:spacing w:after="0"/>
              <w:jc w:val="right"/>
              <w:rPr>
                <w:b/>
                <w:color w:val="000000"/>
                <w:sz w:val="15"/>
              </w:rPr>
            </w:pPr>
            <w:r>
              <w:rPr>
                <w:b/>
                <w:color w:val="000000"/>
                <w:sz w:val="15"/>
              </w:rPr>
              <w:noBreakHyphen/>
              <w:t>5.441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348FC12" w14:textId="77777777" w:rsidR="00C9015F" w:rsidRDefault="001F0E2C">
            <w:pPr>
              <w:spacing w:after="0"/>
              <w:jc w:val="right"/>
              <w:rPr>
                <w:b/>
                <w:color w:val="000000"/>
                <w:sz w:val="15"/>
              </w:rPr>
            </w:pPr>
            <w:r>
              <w:rPr>
                <w:b/>
                <w:color w:val="000000"/>
                <w:sz w:val="15"/>
              </w:rPr>
              <w:noBreakHyphen/>
              <w:t>6.377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1FB2591" w14:textId="77777777" w:rsidR="00C9015F" w:rsidRDefault="001F0E2C">
            <w:pPr>
              <w:spacing w:after="0"/>
              <w:jc w:val="right"/>
              <w:rPr>
                <w:b/>
                <w:color w:val="000000"/>
                <w:sz w:val="15"/>
              </w:rPr>
            </w:pPr>
            <w:r>
              <w:rPr>
                <w:b/>
                <w:color w:val="000000"/>
                <w:sz w:val="15"/>
              </w:rPr>
              <w:noBreakHyphen/>
              <w:t>6.403</w:t>
            </w:r>
          </w:p>
        </w:tc>
      </w:tr>
      <w:tr w:rsidR="00C9015F" w14:paraId="510058F2"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AC4FAA8" w14:textId="77777777" w:rsidR="00C9015F" w:rsidRDefault="001F0E2C">
            <w:pPr>
              <w:spacing w:after="0"/>
              <w:rPr>
                <w:color w:val="FFFFFF"/>
                <w:sz w:val="15"/>
              </w:rPr>
            </w:pPr>
            <w:r>
              <w:rPr>
                <w:color w:val="FFFFFF"/>
                <w:sz w:val="15"/>
              </w:rPr>
              <w:t>Onttrekkingen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1D10B12"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BA29E1B"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89879A8"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C7FE1A4" w14:textId="77777777" w:rsidR="00C9015F" w:rsidRDefault="00C9015F">
            <w:pPr>
              <w:spacing w:after="0"/>
              <w:jc w:val="center"/>
              <w:rPr>
                <w:color w:val="000000"/>
                <w:sz w:val="15"/>
              </w:rPr>
            </w:pPr>
          </w:p>
        </w:tc>
      </w:tr>
      <w:tr w:rsidR="00C9015F" w14:paraId="163B3CB1"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5612C3C" w14:textId="77777777" w:rsidR="00C9015F" w:rsidRDefault="001F0E2C">
            <w:pPr>
              <w:spacing w:after="0"/>
              <w:rPr>
                <w:b/>
                <w:color w:val="FFFFFF"/>
                <w:sz w:val="15"/>
              </w:rPr>
            </w:pPr>
            <w:r>
              <w:rPr>
                <w:b/>
                <w:color w:val="FFFFFF"/>
                <w:sz w:val="15"/>
              </w:rPr>
              <w:t>060.710.010 Reserves</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BEAB7FD" w14:textId="77777777" w:rsidR="00C9015F" w:rsidRDefault="001F0E2C">
            <w:pPr>
              <w:spacing w:after="0"/>
              <w:jc w:val="right"/>
              <w:rPr>
                <w:b/>
                <w:color w:val="000000"/>
                <w:sz w:val="15"/>
              </w:rPr>
            </w:pPr>
            <w:r>
              <w:rPr>
                <w:b/>
                <w:color w:val="000000"/>
                <w:sz w:val="15"/>
              </w:rPr>
              <w:t>342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6A1359D" w14:textId="77777777" w:rsidR="00C9015F" w:rsidRDefault="001F0E2C">
            <w:pPr>
              <w:spacing w:after="0"/>
              <w:jc w:val="right"/>
              <w:rPr>
                <w:b/>
                <w:color w:val="000000"/>
                <w:sz w:val="15"/>
              </w:rPr>
            </w:pPr>
            <w:r>
              <w:rPr>
                <w:b/>
                <w:color w:val="000000"/>
                <w:sz w:val="15"/>
              </w:rPr>
              <w:t>30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1926D32" w14:textId="77777777" w:rsidR="00C9015F" w:rsidRDefault="001F0E2C">
            <w:pPr>
              <w:spacing w:after="0"/>
              <w:jc w:val="right"/>
              <w:rPr>
                <w:b/>
                <w:color w:val="000000"/>
                <w:sz w:val="15"/>
              </w:rPr>
            </w:pPr>
            <w:r>
              <w:rPr>
                <w:b/>
                <w:color w:val="000000"/>
                <w:sz w:val="15"/>
              </w:rPr>
              <w:t>627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9741AF7" w14:textId="77777777" w:rsidR="00C9015F" w:rsidRDefault="001F0E2C">
            <w:pPr>
              <w:spacing w:after="0"/>
              <w:jc w:val="right"/>
              <w:rPr>
                <w:b/>
                <w:color w:val="000000"/>
                <w:sz w:val="15"/>
              </w:rPr>
            </w:pPr>
            <w:r>
              <w:rPr>
                <w:b/>
                <w:color w:val="000000"/>
                <w:sz w:val="15"/>
              </w:rPr>
              <w:t>593</w:t>
            </w:r>
          </w:p>
        </w:tc>
      </w:tr>
      <w:tr w:rsidR="00C9015F" w14:paraId="11FD96C9"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994064C" w14:textId="77777777" w:rsidR="00C9015F" w:rsidRDefault="001F0E2C">
            <w:pPr>
              <w:spacing w:after="0"/>
              <w:rPr>
                <w:b/>
                <w:color w:val="000000"/>
                <w:sz w:val="15"/>
              </w:rPr>
            </w:pPr>
            <w:r>
              <w:rPr>
                <w:b/>
                <w:color w:val="000000"/>
                <w:sz w:val="15"/>
              </w:rPr>
              <w:t>Totaal Onttrekkingen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EC2940F" w14:textId="77777777" w:rsidR="00C9015F" w:rsidRDefault="001F0E2C">
            <w:pPr>
              <w:spacing w:after="0"/>
              <w:jc w:val="right"/>
              <w:rPr>
                <w:b/>
                <w:color w:val="000000"/>
                <w:sz w:val="15"/>
              </w:rPr>
            </w:pPr>
            <w:r>
              <w:rPr>
                <w:b/>
                <w:color w:val="000000"/>
                <w:sz w:val="15"/>
              </w:rPr>
              <w:t>342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9B6E66E" w14:textId="77777777" w:rsidR="00C9015F" w:rsidRDefault="001F0E2C">
            <w:pPr>
              <w:spacing w:after="0"/>
              <w:jc w:val="right"/>
              <w:rPr>
                <w:b/>
                <w:color w:val="000000"/>
                <w:sz w:val="15"/>
              </w:rPr>
            </w:pPr>
            <w:r>
              <w:rPr>
                <w:b/>
                <w:color w:val="000000"/>
                <w:sz w:val="15"/>
              </w:rPr>
              <w:t>30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8B2E1C8" w14:textId="77777777" w:rsidR="00C9015F" w:rsidRDefault="001F0E2C">
            <w:pPr>
              <w:spacing w:after="0"/>
              <w:jc w:val="right"/>
              <w:rPr>
                <w:b/>
                <w:color w:val="000000"/>
                <w:sz w:val="15"/>
              </w:rPr>
            </w:pPr>
            <w:r>
              <w:rPr>
                <w:b/>
                <w:color w:val="000000"/>
                <w:sz w:val="15"/>
              </w:rPr>
              <w:t>627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18C64A3" w14:textId="77777777" w:rsidR="00C9015F" w:rsidRDefault="001F0E2C">
            <w:pPr>
              <w:spacing w:after="0"/>
              <w:jc w:val="right"/>
              <w:rPr>
                <w:b/>
                <w:color w:val="000000"/>
                <w:sz w:val="15"/>
              </w:rPr>
            </w:pPr>
            <w:r>
              <w:rPr>
                <w:b/>
                <w:color w:val="000000"/>
                <w:sz w:val="15"/>
              </w:rPr>
              <w:t>593</w:t>
            </w:r>
          </w:p>
        </w:tc>
      </w:tr>
      <w:tr w:rsidR="00C9015F" w14:paraId="4A39C3CF"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88E6121" w14:textId="77777777" w:rsidR="00C9015F" w:rsidRDefault="001F0E2C">
            <w:pPr>
              <w:spacing w:after="0"/>
              <w:rPr>
                <w:color w:val="FFFFFF"/>
                <w:sz w:val="15"/>
              </w:rPr>
            </w:pPr>
            <w:r>
              <w:rPr>
                <w:color w:val="FFFFFF"/>
                <w:sz w:val="15"/>
              </w:rPr>
              <w:t>Stortingen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9310D1A"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9D05752"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8B29319"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5C1E34D" w14:textId="77777777" w:rsidR="00C9015F" w:rsidRDefault="00C9015F">
            <w:pPr>
              <w:spacing w:after="0"/>
              <w:jc w:val="center"/>
              <w:rPr>
                <w:color w:val="000000"/>
                <w:sz w:val="15"/>
              </w:rPr>
            </w:pPr>
          </w:p>
        </w:tc>
      </w:tr>
      <w:tr w:rsidR="00C9015F" w14:paraId="416FF724"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519B6F0" w14:textId="77777777" w:rsidR="00C9015F" w:rsidRDefault="001F0E2C">
            <w:pPr>
              <w:spacing w:after="0"/>
              <w:rPr>
                <w:b/>
                <w:color w:val="FFFFFF"/>
                <w:sz w:val="15"/>
              </w:rPr>
            </w:pPr>
            <w:r>
              <w:rPr>
                <w:b/>
                <w:color w:val="FFFFFF"/>
                <w:sz w:val="15"/>
              </w:rPr>
              <w:t>060.710.010 Reserves</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68BEDC0" w14:textId="77777777" w:rsidR="00C9015F" w:rsidRDefault="001F0E2C">
            <w:pPr>
              <w:spacing w:after="0"/>
              <w:jc w:val="right"/>
              <w:rPr>
                <w:b/>
                <w:color w:val="000000"/>
                <w:sz w:val="15"/>
              </w:rPr>
            </w:pPr>
            <w:r>
              <w:rPr>
                <w:b/>
                <w:color w:val="000000"/>
                <w:sz w:val="15"/>
              </w:rPr>
              <w:noBreakHyphen/>
              <w:t>69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12CD36A" w14:textId="77777777" w:rsidR="00C9015F" w:rsidRDefault="001F0E2C">
            <w:pPr>
              <w:spacing w:after="0"/>
              <w:jc w:val="right"/>
              <w:rPr>
                <w:b/>
                <w:color w:val="000000"/>
                <w:sz w:val="15"/>
              </w:rPr>
            </w:pPr>
            <w:r>
              <w:rPr>
                <w:b/>
                <w:color w:val="000000"/>
                <w:sz w:val="15"/>
              </w:rPr>
              <w:noBreakHyphen/>
              <w:t>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FB75C3A" w14:textId="77777777" w:rsidR="00C9015F" w:rsidRDefault="001F0E2C">
            <w:pPr>
              <w:spacing w:after="0"/>
              <w:jc w:val="right"/>
              <w:rPr>
                <w:b/>
                <w:color w:val="000000"/>
                <w:sz w:val="15"/>
              </w:rPr>
            </w:pPr>
            <w:r>
              <w:rPr>
                <w:b/>
                <w:color w:val="000000"/>
                <w:sz w:val="15"/>
              </w:rPr>
              <w:noBreakHyphen/>
              <w:t>243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85A0B4A" w14:textId="77777777" w:rsidR="00C9015F" w:rsidRDefault="001F0E2C">
            <w:pPr>
              <w:spacing w:after="0"/>
              <w:jc w:val="right"/>
              <w:rPr>
                <w:b/>
                <w:color w:val="000000"/>
                <w:sz w:val="15"/>
              </w:rPr>
            </w:pPr>
            <w:r>
              <w:rPr>
                <w:b/>
                <w:color w:val="000000"/>
                <w:sz w:val="15"/>
              </w:rPr>
              <w:noBreakHyphen/>
              <w:t>243</w:t>
            </w:r>
          </w:p>
        </w:tc>
      </w:tr>
      <w:tr w:rsidR="00C9015F" w14:paraId="00F17A80"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F68F112" w14:textId="77777777" w:rsidR="00C9015F" w:rsidRDefault="001F0E2C">
            <w:pPr>
              <w:spacing w:after="0"/>
              <w:rPr>
                <w:b/>
                <w:color w:val="000000"/>
                <w:sz w:val="15"/>
              </w:rPr>
            </w:pPr>
            <w:r>
              <w:rPr>
                <w:b/>
                <w:color w:val="000000"/>
                <w:sz w:val="15"/>
              </w:rPr>
              <w:t>Totaal Stortingen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7F54D4D" w14:textId="77777777" w:rsidR="00C9015F" w:rsidRDefault="001F0E2C">
            <w:pPr>
              <w:spacing w:after="0"/>
              <w:jc w:val="right"/>
              <w:rPr>
                <w:b/>
                <w:color w:val="000000"/>
                <w:sz w:val="15"/>
              </w:rPr>
            </w:pPr>
            <w:r>
              <w:rPr>
                <w:b/>
                <w:color w:val="000000"/>
                <w:sz w:val="15"/>
              </w:rPr>
              <w:noBreakHyphen/>
              <w:t>69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8A3764A" w14:textId="77777777" w:rsidR="00C9015F" w:rsidRDefault="001F0E2C">
            <w:pPr>
              <w:spacing w:after="0"/>
              <w:jc w:val="right"/>
              <w:rPr>
                <w:b/>
                <w:color w:val="000000"/>
                <w:sz w:val="15"/>
              </w:rPr>
            </w:pPr>
            <w:r>
              <w:rPr>
                <w:b/>
                <w:color w:val="000000"/>
                <w:sz w:val="15"/>
              </w:rPr>
              <w:noBreakHyphen/>
              <w:t>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1FDBD56" w14:textId="77777777" w:rsidR="00C9015F" w:rsidRDefault="001F0E2C">
            <w:pPr>
              <w:spacing w:after="0"/>
              <w:jc w:val="right"/>
              <w:rPr>
                <w:b/>
                <w:color w:val="000000"/>
                <w:sz w:val="15"/>
              </w:rPr>
            </w:pPr>
            <w:r>
              <w:rPr>
                <w:b/>
                <w:color w:val="000000"/>
                <w:sz w:val="15"/>
              </w:rPr>
              <w:noBreakHyphen/>
              <w:t>243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E557EE3" w14:textId="77777777" w:rsidR="00C9015F" w:rsidRDefault="001F0E2C">
            <w:pPr>
              <w:spacing w:after="0"/>
              <w:jc w:val="right"/>
              <w:rPr>
                <w:b/>
                <w:color w:val="000000"/>
                <w:sz w:val="15"/>
              </w:rPr>
            </w:pPr>
            <w:r>
              <w:rPr>
                <w:b/>
                <w:color w:val="000000"/>
                <w:sz w:val="15"/>
              </w:rPr>
              <w:noBreakHyphen/>
              <w:t>243</w:t>
            </w:r>
          </w:p>
        </w:tc>
      </w:tr>
      <w:tr w:rsidR="00C9015F" w14:paraId="4ED28CB3"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AF51E2C" w14:textId="77777777" w:rsidR="00C9015F" w:rsidRDefault="001F0E2C">
            <w:pPr>
              <w:spacing w:after="0"/>
              <w:rPr>
                <w:b/>
                <w:color w:val="000000"/>
                <w:sz w:val="15"/>
              </w:rPr>
            </w:pPr>
            <w:r>
              <w:rPr>
                <w:b/>
                <w:color w:val="000000"/>
                <w:sz w:val="15"/>
              </w:rPr>
              <w:t>Mutaties reserves</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8935521" w14:textId="77777777" w:rsidR="00C9015F" w:rsidRDefault="001F0E2C">
            <w:pPr>
              <w:spacing w:after="0"/>
              <w:jc w:val="right"/>
              <w:rPr>
                <w:b/>
                <w:color w:val="000000"/>
                <w:sz w:val="15"/>
              </w:rPr>
            </w:pPr>
            <w:r>
              <w:rPr>
                <w:b/>
                <w:color w:val="000000"/>
                <w:sz w:val="15"/>
              </w:rPr>
              <w:t>273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7359B73" w14:textId="77777777" w:rsidR="00C9015F" w:rsidRDefault="001F0E2C">
            <w:pPr>
              <w:spacing w:after="0"/>
              <w:jc w:val="right"/>
              <w:rPr>
                <w:b/>
                <w:color w:val="000000"/>
                <w:sz w:val="15"/>
              </w:rPr>
            </w:pPr>
            <w:r>
              <w:rPr>
                <w:b/>
                <w:color w:val="000000"/>
                <w:sz w:val="15"/>
              </w:rPr>
              <w:t>21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E9930B1" w14:textId="77777777" w:rsidR="00C9015F" w:rsidRDefault="001F0E2C">
            <w:pPr>
              <w:spacing w:after="0"/>
              <w:jc w:val="right"/>
              <w:rPr>
                <w:b/>
                <w:color w:val="000000"/>
                <w:sz w:val="15"/>
              </w:rPr>
            </w:pPr>
            <w:r>
              <w:rPr>
                <w:b/>
                <w:color w:val="000000"/>
                <w:sz w:val="15"/>
              </w:rPr>
              <w:t>384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5EDCCB1" w14:textId="77777777" w:rsidR="00C9015F" w:rsidRDefault="001F0E2C">
            <w:pPr>
              <w:spacing w:after="0"/>
              <w:jc w:val="right"/>
              <w:rPr>
                <w:b/>
                <w:color w:val="000000"/>
                <w:sz w:val="15"/>
              </w:rPr>
            </w:pPr>
            <w:r>
              <w:rPr>
                <w:b/>
                <w:color w:val="000000"/>
                <w:sz w:val="15"/>
              </w:rPr>
              <w:t>350</w:t>
            </w:r>
          </w:p>
        </w:tc>
      </w:tr>
      <w:tr w:rsidR="00C9015F" w14:paraId="5974EA4D"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E6C862A" w14:textId="77777777" w:rsidR="00C9015F" w:rsidRDefault="001F0E2C">
            <w:pPr>
              <w:spacing w:after="0"/>
              <w:rPr>
                <w:b/>
                <w:color w:val="000000"/>
                <w:sz w:val="15"/>
              </w:rPr>
            </w:pPr>
            <w:r>
              <w:rPr>
                <w:b/>
                <w:color w:val="000000"/>
                <w:sz w:val="15"/>
              </w:rPr>
              <w:t>Gerealiseerd resultaat</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46402FA" w14:textId="77777777" w:rsidR="00C9015F" w:rsidRDefault="001F0E2C">
            <w:pPr>
              <w:spacing w:after="0"/>
              <w:jc w:val="right"/>
              <w:rPr>
                <w:b/>
                <w:color w:val="000000"/>
                <w:sz w:val="15"/>
              </w:rPr>
            </w:pPr>
            <w:r>
              <w:rPr>
                <w:b/>
                <w:color w:val="000000"/>
                <w:sz w:val="15"/>
              </w:rPr>
              <w:noBreakHyphen/>
              <w:t>5.321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BD30544" w14:textId="77777777" w:rsidR="00C9015F" w:rsidRDefault="001F0E2C">
            <w:pPr>
              <w:spacing w:after="0"/>
              <w:jc w:val="right"/>
              <w:rPr>
                <w:b/>
                <w:color w:val="000000"/>
                <w:sz w:val="15"/>
              </w:rPr>
            </w:pPr>
            <w:r>
              <w:rPr>
                <w:b/>
                <w:color w:val="000000"/>
                <w:sz w:val="15"/>
              </w:rPr>
              <w:noBreakHyphen/>
              <w:t>5.420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97DD060" w14:textId="77777777" w:rsidR="00C9015F" w:rsidRDefault="001F0E2C">
            <w:pPr>
              <w:spacing w:after="0"/>
              <w:jc w:val="right"/>
              <w:rPr>
                <w:b/>
                <w:color w:val="000000"/>
                <w:sz w:val="15"/>
              </w:rPr>
            </w:pPr>
            <w:r>
              <w:rPr>
                <w:b/>
                <w:color w:val="000000"/>
                <w:sz w:val="15"/>
              </w:rPr>
              <w:noBreakHyphen/>
              <w:t>5.993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AAFE870" w14:textId="77777777" w:rsidR="00C9015F" w:rsidRDefault="001F0E2C">
            <w:pPr>
              <w:spacing w:after="0"/>
              <w:jc w:val="right"/>
              <w:rPr>
                <w:b/>
                <w:color w:val="000000"/>
                <w:sz w:val="15"/>
              </w:rPr>
            </w:pPr>
            <w:r>
              <w:rPr>
                <w:b/>
                <w:color w:val="000000"/>
                <w:sz w:val="15"/>
              </w:rPr>
              <w:noBreakHyphen/>
              <w:t>6.053</w:t>
            </w:r>
          </w:p>
        </w:tc>
      </w:tr>
    </w:tbl>
    <w:p w14:paraId="754D6F1A" w14:textId="77777777" w:rsidR="00C9015F" w:rsidRDefault="00C9015F"/>
    <w:p w14:paraId="36AC1E33" w14:textId="77777777" w:rsidR="00C9015F" w:rsidRDefault="001F0E2C">
      <w:pPr>
        <w:pStyle w:val="Kop5"/>
      </w:pPr>
      <w:r>
        <w:t>Beleidskaders die de raad heeft vastgesteld</w:t>
      </w:r>
    </w:p>
    <w:p w14:paraId="040F57C8" w14:textId="77777777" w:rsidR="00C9015F" w:rsidRDefault="00C9015F" w:rsidP="00596CE7">
      <w:pPr>
        <w:keepLines/>
        <w:numPr>
          <w:ilvl w:val="0"/>
          <w:numId w:val="61"/>
        </w:numPr>
        <w:rPr>
          <w:rFonts w:eastAsia="Arial" w:cs="Arial"/>
        </w:rPr>
      </w:pPr>
      <w:hyperlink r:id="rId40" w:history="1">
        <w:r>
          <w:rPr>
            <w:rStyle w:val="Hyperlink"/>
            <w:rFonts w:ascii="Calibri" w:hAnsi="Calibri" w:cs="Calibri"/>
            <w:sz w:val="20"/>
          </w:rPr>
          <w:t>Sport- en Beweegvisie Berkelland 2033</w:t>
        </w:r>
      </w:hyperlink>
    </w:p>
    <w:p w14:paraId="5BA7518C" w14:textId="77777777" w:rsidR="00C9015F" w:rsidRDefault="00C9015F" w:rsidP="00596CE7">
      <w:pPr>
        <w:keepLines/>
        <w:numPr>
          <w:ilvl w:val="0"/>
          <w:numId w:val="61"/>
        </w:numPr>
        <w:rPr>
          <w:rFonts w:eastAsia="Arial" w:cs="Arial"/>
        </w:rPr>
      </w:pPr>
      <w:hyperlink r:id="rId41" w:history="1">
        <w:r>
          <w:rPr>
            <w:rStyle w:val="Hyperlink"/>
            <w:rFonts w:ascii="Calibri" w:hAnsi="Calibri" w:cs="Calibri"/>
            <w:sz w:val="20"/>
          </w:rPr>
          <w:t>Uitvoeringsagenda Sportvastgoed 2033</w:t>
        </w:r>
      </w:hyperlink>
    </w:p>
    <w:p w14:paraId="3CF0430C" w14:textId="77777777" w:rsidR="00C9015F" w:rsidRDefault="00C9015F" w:rsidP="00596CE7">
      <w:pPr>
        <w:keepLines/>
        <w:numPr>
          <w:ilvl w:val="0"/>
          <w:numId w:val="61"/>
        </w:numPr>
        <w:rPr>
          <w:rFonts w:eastAsia="Arial" w:cs="Arial"/>
        </w:rPr>
      </w:pPr>
      <w:hyperlink r:id="rId42" w:history="1">
        <w:r>
          <w:rPr>
            <w:rStyle w:val="Hyperlink"/>
            <w:rFonts w:ascii="Calibri" w:hAnsi="Calibri" w:cs="Calibri"/>
            <w:sz w:val="20"/>
          </w:rPr>
          <w:t>Cultuur- &amp; Erfgoedvisie 'Cultuur &amp; Erfgoed: de smeerolie van Berkelland</w:t>
        </w:r>
      </w:hyperlink>
    </w:p>
    <w:p w14:paraId="6848FF5F" w14:textId="77777777" w:rsidR="00C9015F" w:rsidRDefault="00C9015F" w:rsidP="00596CE7">
      <w:pPr>
        <w:keepLines/>
        <w:numPr>
          <w:ilvl w:val="0"/>
          <w:numId w:val="61"/>
        </w:numPr>
        <w:rPr>
          <w:rFonts w:eastAsia="Arial" w:cs="Arial"/>
        </w:rPr>
      </w:pPr>
      <w:hyperlink r:id="rId43" w:history="1">
        <w:r>
          <w:rPr>
            <w:rStyle w:val="Hyperlink"/>
            <w:rFonts w:ascii="Calibri" w:hAnsi="Calibri" w:cs="Calibri"/>
            <w:sz w:val="20"/>
          </w:rPr>
          <w:t>Uitvoeringsprogramma Verder met Cultuur en Erfgoed 2023-2026</w:t>
        </w:r>
      </w:hyperlink>
    </w:p>
    <w:p w14:paraId="5379BB73" w14:textId="77777777" w:rsidR="00C9015F" w:rsidRDefault="00C9015F" w:rsidP="00596CE7">
      <w:pPr>
        <w:keepLines/>
        <w:numPr>
          <w:ilvl w:val="0"/>
          <w:numId w:val="61"/>
        </w:numPr>
        <w:rPr>
          <w:rFonts w:eastAsia="Arial" w:cs="Arial"/>
        </w:rPr>
      </w:pPr>
      <w:hyperlink r:id="rId44" w:history="1">
        <w:r>
          <w:rPr>
            <w:rStyle w:val="Hyperlink"/>
            <w:rFonts w:ascii="Calibri" w:hAnsi="Calibri" w:cs="Calibri"/>
            <w:sz w:val="20"/>
          </w:rPr>
          <w:t>Museumvisie Berkelland</w:t>
        </w:r>
      </w:hyperlink>
    </w:p>
    <w:p w14:paraId="0018FFC0" w14:textId="77777777" w:rsidR="00C9015F" w:rsidRDefault="00C9015F" w:rsidP="00596CE7">
      <w:pPr>
        <w:keepLines/>
        <w:numPr>
          <w:ilvl w:val="0"/>
          <w:numId w:val="61"/>
        </w:numPr>
        <w:rPr>
          <w:rFonts w:eastAsia="Arial" w:cs="Arial"/>
        </w:rPr>
      </w:pPr>
      <w:hyperlink r:id="rId45" w:history="1">
        <w:r>
          <w:rPr>
            <w:rStyle w:val="Hyperlink"/>
            <w:rFonts w:ascii="Calibri" w:hAnsi="Calibri" w:cs="Calibri"/>
            <w:sz w:val="20"/>
          </w:rPr>
          <w:t>Visie op religieus erfgoed Berkelland</w:t>
        </w:r>
      </w:hyperlink>
    </w:p>
    <w:p w14:paraId="5A181B7A" w14:textId="77777777" w:rsidR="00C9015F" w:rsidRDefault="00C9015F" w:rsidP="00596CE7">
      <w:pPr>
        <w:keepLines/>
        <w:numPr>
          <w:ilvl w:val="0"/>
          <w:numId w:val="61"/>
        </w:numPr>
        <w:rPr>
          <w:rFonts w:eastAsia="Arial" w:cs="Arial"/>
        </w:rPr>
      </w:pPr>
      <w:hyperlink r:id="rId46" w:history="1">
        <w:r>
          <w:rPr>
            <w:rStyle w:val="Hyperlink"/>
            <w:rFonts w:ascii="Calibri" w:hAnsi="Calibri" w:cs="Calibri"/>
            <w:sz w:val="20"/>
          </w:rPr>
          <w:t>Startnotitie Scenario-onderzoek toekomstbestendig binnenzwemlandschap</w:t>
        </w:r>
      </w:hyperlink>
    </w:p>
    <w:p w14:paraId="69E2F009" w14:textId="77777777" w:rsidR="00C9015F" w:rsidRDefault="00C9015F" w:rsidP="00596CE7">
      <w:pPr>
        <w:keepLines/>
        <w:numPr>
          <w:ilvl w:val="0"/>
          <w:numId w:val="61"/>
        </w:numPr>
        <w:rPr>
          <w:rFonts w:eastAsia="Arial" w:cs="Arial"/>
        </w:rPr>
      </w:pPr>
      <w:hyperlink r:id="rId47" w:history="1">
        <w:r>
          <w:rPr>
            <w:rStyle w:val="Hyperlink"/>
            <w:rFonts w:ascii="Calibri" w:hAnsi="Calibri" w:cs="Calibri"/>
            <w:sz w:val="20"/>
          </w:rPr>
          <w:t>Startnotitie herijking subsidies</w:t>
        </w:r>
      </w:hyperlink>
    </w:p>
    <w:p w14:paraId="421F7325" w14:textId="77777777" w:rsidR="00C9015F" w:rsidRDefault="001F0E2C">
      <w:pPr>
        <w:pStyle w:val="Kop1"/>
      </w:pPr>
      <w:bookmarkStart w:id="12" w:name="_Toc256000012"/>
      <w:r>
        <w:lastRenderedPageBreak/>
        <w:t>Werken en leren</w:t>
      </w:r>
      <w:bookmarkEnd w:id="12"/>
    </w:p>
    <w:p w14:paraId="4B911F2B" w14:textId="77777777" w:rsidR="00C9015F" w:rsidRDefault="001F0E2C">
      <w:pPr>
        <w:pStyle w:val="Kop5"/>
      </w:pPr>
      <w:r>
        <w:t>Een warm welkom voor werk</w:t>
      </w:r>
    </w:p>
    <w:p w14:paraId="19658E76" w14:textId="77777777" w:rsidR="00C9015F" w:rsidRDefault="001F0E2C">
      <w:pPr>
        <w:pStyle w:val="Kop6"/>
      </w:pPr>
      <w:r>
        <w:t>Speerpunt</w:t>
      </w:r>
    </w:p>
    <w:p w14:paraId="68171689" w14:textId="77777777" w:rsidR="00C9015F" w:rsidRDefault="001F0E2C">
      <w:pPr>
        <w:pStyle w:val="Kop7"/>
      </w:pPr>
      <w:r>
        <w:t>Goede onderwijshuisvesting en onderwijs dat aansluit op de lokale en regionale arbeidsmarkt. (070.010)</w:t>
      </w:r>
    </w:p>
    <w:p w14:paraId="58C88585" w14:textId="77777777" w:rsidR="00C9015F" w:rsidRDefault="001F0E2C">
      <w:pPr>
        <w:keepLines/>
        <w:rPr>
          <w:rFonts w:eastAsia="Arial" w:cs="Arial"/>
        </w:rPr>
      </w:pPr>
      <w:r>
        <w:rPr>
          <w:rFonts w:eastAsia="Arial" w:cs="Arial"/>
        </w:rPr>
        <w:t>Wat willen we bereiken?</w:t>
      </w:r>
    </w:p>
    <w:p w14:paraId="1FB733E8" w14:textId="77777777" w:rsidR="00C9015F" w:rsidRDefault="001F0E2C" w:rsidP="00596CE7">
      <w:pPr>
        <w:keepLines/>
        <w:numPr>
          <w:ilvl w:val="0"/>
          <w:numId w:val="62"/>
        </w:numPr>
        <w:rPr>
          <w:rFonts w:eastAsia="Arial" w:cs="Arial"/>
        </w:rPr>
      </w:pPr>
      <w:r>
        <w:rPr>
          <w:rFonts w:eastAsia="Arial" w:cs="Arial"/>
        </w:rPr>
        <w:t>Scholen beschikken over passende, inclusieve en toekomstbestendige huisvesting zodat zij in staat zijn om optimaal onderwijs geven.</w:t>
      </w:r>
    </w:p>
    <w:p w14:paraId="524F1708" w14:textId="77777777" w:rsidR="00C9015F" w:rsidRDefault="001F0E2C">
      <w:pPr>
        <w:pStyle w:val="Kop6"/>
      </w:pPr>
      <w:r>
        <w:t>Wat gaan we daarvoor doen?</w:t>
      </w:r>
    </w:p>
    <w:p w14:paraId="3F33803F" w14:textId="77777777" w:rsidR="00C9015F" w:rsidRDefault="001F0E2C">
      <w:pPr>
        <w:pStyle w:val="Kop8"/>
      </w:pPr>
      <w:r>
        <w:t>Bewaken dat er goed onderwijs is dat aansluit op lokale en regionale arbeidsmarkt.</w:t>
      </w:r>
    </w:p>
    <w:p w14:paraId="35CBD1C5" w14:textId="77777777" w:rsidR="00C9015F" w:rsidRDefault="001F0E2C">
      <w:pPr>
        <w:rPr>
          <w:rFonts w:eastAsia="Arial" w:cs="Arial"/>
        </w:rPr>
      </w:pPr>
      <w:r>
        <w:rPr>
          <w:rFonts w:eastAsia="Arial" w:cs="Arial"/>
        </w:rPr>
        <w:t>Dit doen we onder andere via onze deelname aan de Bedrijvenkring Berkelland, smarthub Achterhoek en werkgroep werkgelegenheid, bedrijf en school (PO, VO, MBO, HBO, WO). We zetten in op onderwijs voor- en promotie van- kansrijke sectoren zoals techniek en zorg en proberen samen met alle betrokkenen ons arbeidspotentieel (jong en oud) zo goed mogelijk te laten aansluiten op de (toekomstige) vraag vanuit de markt (bedrijfsleven en maatschappelijke organisaties). Binnen Berkelland en de regio is er nu en in de toekomst veel vraag naar mensen met een technische- of zorg- opleiding of achtergrond. Dit past ook bij Berkelland als onderdeel van de smarthub regio. We werken bijvoorbeeld mee aan het Technieklokaal, de Techniekdag en de Open bedrijvendag.</w:t>
      </w:r>
    </w:p>
    <w:p w14:paraId="47046B50" w14:textId="77777777" w:rsidR="00C6288F" w:rsidRDefault="00C6288F">
      <w:pPr>
        <w:rPr>
          <w:rFonts w:eastAsia="Arial" w:cs="Arial"/>
        </w:rPr>
      </w:pPr>
    </w:p>
    <w:p w14:paraId="6822ECA2" w14:textId="1EF74507" w:rsidR="00C9015F" w:rsidRDefault="001F0E2C" w:rsidP="00C6288F">
      <w:pPr>
        <w:keepNext/>
        <w:rPr>
          <w:rFonts w:eastAsia="Arial" w:cs="Arial"/>
          <w:b/>
        </w:rPr>
      </w:pPr>
      <w:r>
        <w:rPr>
          <w:rFonts w:eastAsia="Arial" w:cs="Arial"/>
          <w:b/>
        </w:rPr>
        <w:t xml:space="preserve">Kwaliteit </w:t>
      </w:r>
      <w:r>
        <w:rPr>
          <w:noProof/>
        </w:rPr>
        <mc:AlternateContent>
          <mc:Choice Requires="wps">
            <w:drawing>
              <wp:inline distT="0" distB="0" distL="0" distR="0" wp14:anchorId="0F313921" wp14:editId="6E69646D">
                <wp:extent cx="127000" cy="127000"/>
                <wp:effectExtent l="0" t="0" r="19050" b="19050"/>
                <wp:docPr id="100296" name="RoundRectangle 100296"/>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72974BEA" id="RoundRectangle 100296"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1EDCF44C" w14:textId="77777777" w:rsidR="00C9015F" w:rsidRDefault="001F0E2C">
      <w:pPr>
        <w:rPr>
          <w:rFonts w:eastAsia="Arial" w:cs="Arial"/>
        </w:rPr>
      </w:pPr>
      <w:r>
        <w:rPr>
          <w:rFonts w:eastAsia="Arial" w:cs="Arial"/>
        </w:rPr>
        <w:t>Dit onderwerp is een vast agendapunt op de agenda van en met de Bedrijvenkring Berkelland. Ondernemers vinden steeds beter zelf de aansluiting op en met het onderwijs/de onderwijsinstellingen. Daarnaast zijn er steeds meer (vooral technische bedrijven) die interne opleidingen verzorgen (maatwerk binnen het eigen bedrijf). In 2025 is specifiek aandacht geschonken aan het Sterk Techniek Onderwijs Achterhoek Noord-Twente (STO) en Techkwadraat om 10- tot 14-jarigen te enthousiasmeren voor een technisch georiënteerde vervolgopleiding. De regeling Techkwadraat versterkt in regioverband het technologieonderwijs in het PO en VO (behalve het beroepsgerichte VMBO). Technieklokaal Berkelstreek (Borculo) is hierop ook aangesloten.</w:t>
      </w:r>
    </w:p>
    <w:p w14:paraId="6DDFCC67" w14:textId="6C0F358D" w:rsidR="00C9015F" w:rsidRDefault="001F0E2C" w:rsidP="00C6288F">
      <w:pPr>
        <w:keepNext/>
        <w:rPr>
          <w:rFonts w:eastAsia="Arial" w:cs="Arial"/>
          <w:b/>
        </w:rPr>
      </w:pPr>
      <w:r>
        <w:rPr>
          <w:rFonts w:eastAsia="Arial" w:cs="Arial"/>
          <w:b/>
        </w:rPr>
        <w:t xml:space="preserve">Geld </w:t>
      </w:r>
      <w:r>
        <w:rPr>
          <w:noProof/>
        </w:rPr>
        <mc:AlternateContent>
          <mc:Choice Requires="wps">
            <w:drawing>
              <wp:inline distT="0" distB="0" distL="0" distR="0" wp14:anchorId="5C3EA7B3" wp14:editId="6AB472D7">
                <wp:extent cx="127000" cy="127000"/>
                <wp:effectExtent l="0" t="0" r="19050" b="19050"/>
                <wp:docPr id="100298" name="RoundRectangle 10029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2B95D854" id="RoundRectangle 10029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3DB182EE" w14:textId="77777777" w:rsidR="00C9015F" w:rsidRDefault="001F0E2C">
      <w:pPr>
        <w:rPr>
          <w:rFonts w:eastAsia="Arial" w:cs="Arial"/>
        </w:rPr>
      </w:pPr>
      <w:r>
        <w:rPr>
          <w:rFonts w:eastAsia="Arial" w:cs="Arial"/>
        </w:rPr>
        <w:t>  </w:t>
      </w:r>
    </w:p>
    <w:p w14:paraId="5DF8B382" w14:textId="77777777" w:rsidR="00C9015F" w:rsidRDefault="001F0E2C">
      <w:pPr>
        <w:pStyle w:val="Kop8"/>
      </w:pPr>
      <w:r>
        <w:lastRenderedPageBreak/>
        <w:t>We investeren in passende toekomstbestendige huisvesting van scholen en houden rekening met onder andere demografische ontwikkelingen. (070.010.020)</w:t>
      </w:r>
    </w:p>
    <w:p w14:paraId="290B7445" w14:textId="77777777" w:rsidR="00C9015F" w:rsidRDefault="001F0E2C">
      <w:pPr>
        <w:keepLines/>
        <w:rPr>
          <w:rFonts w:eastAsia="Arial" w:cs="Arial"/>
        </w:rPr>
      </w:pPr>
      <w:r>
        <w:rPr>
          <w:rFonts w:eastAsia="Arial" w:cs="Arial"/>
        </w:rPr>
        <w:t>We investeren in adequate onderwijshuisvesting. Dit doen we op basis van overleggen met de verschillende schoolbesturen en samen hebben we hiervoor een integraal huisvestingsplan 2020</w:t>
      </w:r>
      <w:r>
        <w:rPr>
          <w:rFonts w:eastAsia="Arial" w:cs="Arial"/>
        </w:rPr>
        <w:noBreakHyphen/>
        <w:t>2036 (IHP) opgesteld waarmee is ingestemd door de gemeenteraad. In het IHP is de fasering van plannen opgenomen. Indien nieuwe ontwikkelingen daartoe aanleiding geven dan wordt dit plan geactualiseerd. Dit is aan de orde. Gezien de prijsontwikkeling van de afgelopen periode (en ervaringscijfers van recente aanbestedingen) zijn de benodigde/geraamde investeringsbedragen in IHP dat in 2019 is vastgesteld flink toegenomen. Voor de uitvoering van fase 1 (tot 2024) is in de begroting dekking gevonden in de vrijvallende kapitaalslasten vanuit onderwijshuisvesting. Voor de uitvoering van fase 2 (2024 en verder) is echter geen ruimte/dekking in de begroting opgenomen (Er vallen ook nagenoeg geen kapitaalslasten meer vrij de komende periode). Er is voor gekozen om de toekomstige investeringen in onderwijs te dekken uit de reserve onderwijshuisvesting. Deze is echter op dit moment niet voldoende om álle geplande investeringen in onderwijshuisvesting te bekostigen. Dat betekent dat we de komende jaren deze reserve moeten aanvullen met (incidentele) dotaties of toch ruimte binnen de begroting moeten vinden/vrijmaken om de kapitaalslasten voor onderwijshuisvesting te kunnen dekken. Mocht de benodigde financiële ruimte niet gevonden worden, dan betekent dat dat de plannen binnen het IHP noodgedwongen worden opgeschoven naar de toekomst. </w:t>
      </w:r>
    </w:p>
    <w:p w14:paraId="37784014" w14:textId="77777777" w:rsidR="00C9015F" w:rsidRDefault="001F0E2C">
      <w:pPr>
        <w:rPr>
          <w:rFonts w:eastAsia="Arial" w:cs="Arial"/>
        </w:rPr>
      </w:pPr>
      <w:r>
        <w:rPr>
          <w:rFonts w:eastAsia="Arial" w:cs="Arial"/>
        </w:rPr>
        <w:t>We zetten ons in voor een zelfredzame, diverse en inclusieve samenleving. Inclusief onderwijs, waar kinderen met en zonder beperking of ziekte samen naar school gaan, is hier een belangrijk onderdeel van. Wanneer speciale voorzieningen ‘samenbouwen’ met reguliere voorzieningen is op loopafstand sociaal contact, expertise uitwisseling, hybride vormen van onderwijs en het bundelen van krachten mogelijk. Hiervoor is maatwerk en samenwerking tussen schoolbesturen, samenwerkingsverbanden en gemeentes essentieel. Het gaat om een grote maatschappelijke opgave en aanzienlijke investeringen, zowel voor aanpassing van bestaande onderwijshuisvesting als voor nieuwbouw. </w:t>
      </w:r>
    </w:p>
    <w:p w14:paraId="1FAF587E" w14:textId="77777777" w:rsidR="00C6288F" w:rsidRDefault="00C6288F">
      <w:pPr>
        <w:rPr>
          <w:rFonts w:eastAsia="Arial" w:cs="Arial"/>
        </w:rPr>
      </w:pPr>
    </w:p>
    <w:p w14:paraId="5A9F816D" w14:textId="4B7D4A20" w:rsidR="00C9015F" w:rsidRDefault="001F0E2C" w:rsidP="00C6288F">
      <w:pPr>
        <w:keepNext/>
        <w:rPr>
          <w:rFonts w:eastAsia="Arial" w:cs="Arial"/>
          <w:b/>
        </w:rPr>
      </w:pPr>
      <w:r>
        <w:rPr>
          <w:rFonts w:eastAsia="Arial" w:cs="Arial"/>
          <w:b/>
        </w:rPr>
        <w:t xml:space="preserve">Kwaliteit </w:t>
      </w:r>
      <w:r>
        <w:rPr>
          <w:noProof/>
        </w:rPr>
        <mc:AlternateContent>
          <mc:Choice Requires="wps">
            <w:drawing>
              <wp:inline distT="0" distB="0" distL="0" distR="0" wp14:anchorId="27A682C4" wp14:editId="39F358D1">
                <wp:extent cx="127000" cy="127000"/>
                <wp:effectExtent l="0" t="0" r="19050" b="19050"/>
                <wp:docPr id="100300" name="RoundRectangle 100300"/>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DF790C"/>
                        </a:solidFill>
                        <a:ln>
                          <a:solidFill>
                            <a:srgbClr val="DF790C"/>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501A4D76" id="RoundRectangle 100300"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" fillcolor="#df790c" strokecolor="#df790c" strokeweight="1pt">
                <v:stroke joinstyle="miter"/>
                <w10:anchorlock/>
              </v:roundrect>
            </w:pict>
          </mc:Fallback>
        </mc:AlternateContent>
      </w:r>
    </w:p>
    <w:p w14:paraId="34350BC3" w14:textId="77777777" w:rsidR="00C9015F" w:rsidRDefault="001F0E2C">
      <w:pPr>
        <w:rPr>
          <w:rFonts w:eastAsia="Arial" w:cs="Arial"/>
        </w:rPr>
      </w:pPr>
      <w:r>
        <w:rPr>
          <w:rFonts w:eastAsia="Arial" w:cs="Arial"/>
        </w:rPr>
        <w:t>De nieuwe onderwijsvoorziening in Neede Oost en de renovatie van de St. Jozefschool in Rietmolen zijn in voorbereiding, maar nog niet gerealiseerd. Er is grote aandacht voor voortgang vanuit de gemeente geweest. De renovatie van de St. Jozef zal in 2026 plaatsvinden en de nieuwe onderwijsvoorziening in Neede Oost zal vermoedelijk in 2027 starten. Voor wat betreft de realisatie van de 3-in</w:t>
      </w:r>
      <w:r>
        <w:rPr>
          <w:rFonts w:eastAsia="Arial" w:cs="Arial"/>
        </w:rPr>
        <w:noBreakHyphen/>
        <w:t>1 school voor openbaar onderwijs aan de Beukenlaan in Borculo is goede voortgang geboekt. Sloop wordt in de zomer van 2027 en oplevering in de zomer van 2028 voorzien.</w:t>
      </w:r>
    </w:p>
    <w:p w14:paraId="14C047CC" w14:textId="4BB0752F" w:rsidR="00C9015F" w:rsidRDefault="001F0E2C" w:rsidP="00C6288F">
      <w:pPr>
        <w:keepNext/>
        <w:rPr>
          <w:rFonts w:eastAsia="Arial" w:cs="Arial"/>
          <w:b/>
        </w:rPr>
      </w:pPr>
      <w:r>
        <w:rPr>
          <w:rFonts w:eastAsia="Arial" w:cs="Arial"/>
          <w:b/>
        </w:rPr>
        <w:t xml:space="preserve">Geld </w:t>
      </w:r>
      <w:r>
        <w:rPr>
          <w:noProof/>
        </w:rPr>
        <mc:AlternateContent>
          <mc:Choice Requires="wps">
            <w:drawing>
              <wp:inline distT="0" distB="0" distL="0" distR="0" wp14:anchorId="47A32BEF" wp14:editId="59D939C7">
                <wp:extent cx="127000" cy="127000"/>
                <wp:effectExtent l="0" t="0" r="19050" b="19050"/>
                <wp:docPr id="100302" name="RoundRectangle 10030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0B5BCC90" id="RoundRectangle 10030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2F8F27F7" w14:textId="77777777" w:rsidR="00C9015F" w:rsidRDefault="001F0E2C">
      <w:pPr>
        <w:rPr>
          <w:rFonts w:eastAsia="Arial" w:cs="Arial"/>
        </w:rPr>
      </w:pPr>
      <w:r>
        <w:rPr>
          <w:rFonts w:eastAsia="Arial" w:cs="Arial"/>
        </w:rPr>
        <w:t>Voor wat betreft uitgaven 2025 geen bijzonderheden.</w:t>
      </w:r>
    </w:p>
    <w:p w14:paraId="21FCF3D1" w14:textId="77777777" w:rsidR="00C9015F" w:rsidRDefault="001F0E2C">
      <w:pPr>
        <w:pStyle w:val="Kop6"/>
      </w:pPr>
      <w:r>
        <w:t>Speerpunt</w:t>
      </w:r>
    </w:p>
    <w:p w14:paraId="00225E8A" w14:textId="77777777" w:rsidR="00C9015F" w:rsidRDefault="001F0E2C">
      <w:pPr>
        <w:pStyle w:val="Kop7"/>
      </w:pPr>
      <w:r>
        <w:t>Actieve deelname aan de arbeidsmarkt voor iedereen die dat kan. (070.020)</w:t>
      </w:r>
    </w:p>
    <w:p w14:paraId="41917DCB" w14:textId="77777777" w:rsidR="00C9015F" w:rsidRDefault="001F0E2C">
      <w:pPr>
        <w:keepLines/>
        <w:rPr>
          <w:rFonts w:eastAsia="Arial" w:cs="Arial"/>
        </w:rPr>
      </w:pPr>
      <w:r>
        <w:rPr>
          <w:rFonts w:eastAsia="Arial" w:cs="Arial"/>
        </w:rPr>
        <w:t>Wat willen we bereiken?</w:t>
      </w:r>
    </w:p>
    <w:p w14:paraId="0593AE4A" w14:textId="77777777" w:rsidR="00C9015F" w:rsidRDefault="001F0E2C" w:rsidP="00596CE7">
      <w:pPr>
        <w:keepLines/>
        <w:numPr>
          <w:ilvl w:val="0"/>
          <w:numId w:val="63"/>
        </w:numPr>
        <w:rPr>
          <w:rFonts w:eastAsia="Arial" w:cs="Arial"/>
        </w:rPr>
      </w:pPr>
      <w:r>
        <w:rPr>
          <w:rFonts w:eastAsia="Arial" w:cs="Arial"/>
          <w:sz w:val="24"/>
        </w:rPr>
        <w:t>Meer jeugdigen die met een startkwalificatie de schooltijd verlaten zodat zij kans maken op de arbeidsmarkt. </w:t>
      </w:r>
    </w:p>
    <w:p w14:paraId="0D921112" w14:textId="77777777" w:rsidR="00C9015F" w:rsidRDefault="001F0E2C" w:rsidP="00596CE7">
      <w:pPr>
        <w:keepLines/>
        <w:numPr>
          <w:ilvl w:val="0"/>
          <w:numId w:val="63"/>
        </w:numPr>
        <w:rPr>
          <w:rFonts w:eastAsia="Arial" w:cs="Arial"/>
        </w:rPr>
      </w:pPr>
      <w:r>
        <w:rPr>
          <w:rFonts w:eastAsia="Arial" w:cs="Arial"/>
        </w:rPr>
        <w:t>Een gedetailleerde analyse van de verhoogde instroom sinds 2023. Hoewel we weten dat de bestandstoename voor een deel te maken heeft met de verhoogde instroom van statushouders en met inwoners die veel problemen hebben op leefgebieden als gezondheid en financiën willen we een dieper inzicht zodat we, indien nodig, de zwaartepunten in de dienstverlening hierop kunnen aansluiten. </w:t>
      </w:r>
    </w:p>
    <w:p w14:paraId="37A59E41" w14:textId="77777777" w:rsidR="00C9015F" w:rsidRDefault="001F0E2C" w:rsidP="00596CE7">
      <w:pPr>
        <w:keepLines/>
        <w:numPr>
          <w:ilvl w:val="0"/>
          <w:numId w:val="63"/>
        </w:numPr>
        <w:rPr>
          <w:rFonts w:eastAsia="Arial" w:cs="Arial"/>
        </w:rPr>
      </w:pPr>
      <w:r>
        <w:rPr>
          <w:rFonts w:eastAsia="Arial" w:cs="Arial"/>
        </w:rPr>
        <w:t>We streven er naar om de bestandsontwikkeling van het aantal bijstandsgerechtigden minstens gelijke tred te laten houden met het landelijke gemiddelde. </w:t>
      </w:r>
    </w:p>
    <w:p w14:paraId="67B4FEB9" w14:textId="77777777" w:rsidR="00C9015F" w:rsidRDefault="001F0E2C" w:rsidP="00596CE7">
      <w:pPr>
        <w:keepLines/>
        <w:numPr>
          <w:ilvl w:val="0"/>
          <w:numId w:val="63"/>
        </w:numPr>
        <w:rPr>
          <w:rFonts w:eastAsia="Arial" w:cs="Arial"/>
        </w:rPr>
      </w:pPr>
      <w:r>
        <w:rPr>
          <w:rFonts w:eastAsia="Arial" w:cs="Arial"/>
        </w:rPr>
        <w:lastRenderedPageBreak/>
        <w:t>Er vindt een, vanuit het Rijk geïnitieerde, hervorming van de arbeidsmarktinfrastructuur plaats, waarbij elke arbeidsmarktregio een Werkcentrum en een Regionaal Beraad krijgt. We streven er naar om dit, samen met de gemeenten in de Achterhoek, het UWV en andere sociale partners, in 2025 tot stand te brengen.</w:t>
      </w:r>
    </w:p>
    <w:p w14:paraId="259CFA9E" w14:textId="77777777" w:rsidR="00C9015F" w:rsidRDefault="001F0E2C" w:rsidP="00596CE7">
      <w:pPr>
        <w:keepLines/>
        <w:numPr>
          <w:ilvl w:val="0"/>
          <w:numId w:val="63"/>
        </w:numPr>
        <w:rPr>
          <w:rFonts w:eastAsia="Arial" w:cs="Arial"/>
        </w:rPr>
      </w:pPr>
      <w:r>
        <w:rPr>
          <w:rFonts w:eastAsia="Arial" w:cs="Arial"/>
        </w:rPr>
        <w:t>Sinds de invoering van de Participatiewet hebben de klassieke Sociale Werkvoorziening (SW)-bedrijven zich op verschillende manieren ontwikkeld. Het Rijk heeft dit onderzocht en spreekt nu van ‘sociale ontwikkelbedrijven’. Aan de ene kant van het spectrum bevinden zich, anno 2024, ontwikkelbedrijven die nog steeds alleen de Wet Sociale Werkvoorziening (WSW) uitvoeren, vaak in combinatie met nieuw beschut werk, terwijl helemaal aan de andere kant van het spectrum sociaal ontwikkelbedrijven de volledige uitvoering van Participatiewet op zich nemen. Fijnder, het sociale ontwikkelbedrijf van Berkelland, Winterswijk en Oost Gelre, is één van de meest toekomstbestendige ontwikkelbedrijven in Nederland en neemt het grootste deel van de uitvoering van de Participatiewet voor haar rekening. Dit neemt niet weg dat, net zoals alle ontwikkelbedrijven, ook Fijnder te maken heeft met een uitstroom van SW-medewerkers en voor de uitdaging staat de infrastructuur aan te passen aan nieuwe doelgroepen. Er is in 2024 een start gemaakt met het maken van plannen om hier op in te spelen. Deze worden in 2025 verder uitgewerkt, waarna er ook uitvoering aan gegeven gaat worden.</w:t>
      </w:r>
    </w:p>
    <w:p w14:paraId="12473919" w14:textId="77777777" w:rsidR="00C9015F" w:rsidRDefault="001F0E2C" w:rsidP="00596CE7">
      <w:pPr>
        <w:keepLines/>
        <w:numPr>
          <w:ilvl w:val="0"/>
          <w:numId w:val="63"/>
        </w:numPr>
        <w:rPr>
          <w:rFonts w:eastAsia="Arial" w:cs="Arial"/>
        </w:rPr>
      </w:pPr>
      <w:r>
        <w:rPr>
          <w:rFonts w:eastAsia="Arial" w:cs="Arial"/>
        </w:rPr>
        <w:t>Iedereen is van waarde en we willen dat iedereen een betekenisvol leven leidt. Deelname aan de samenleving via betaald werk is daarbij leidend en één van de meest effectieve manieren. </w:t>
      </w:r>
    </w:p>
    <w:p w14:paraId="51662250" w14:textId="77777777" w:rsidR="00C9015F" w:rsidRDefault="001F0E2C" w:rsidP="00596CE7">
      <w:pPr>
        <w:keepLines/>
        <w:numPr>
          <w:ilvl w:val="0"/>
          <w:numId w:val="63"/>
        </w:numPr>
        <w:rPr>
          <w:rFonts w:eastAsia="Arial" w:cs="Arial"/>
        </w:rPr>
      </w:pPr>
      <w:r>
        <w:rPr>
          <w:rFonts w:eastAsia="Arial" w:cs="Arial"/>
        </w:rPr>
        <w:t>Regulier betaald werk is niet voor iedereen haalbaar (op de korte termijn). De afgelopen jaren is het gelukt om bijna iedereen die wil en kan werken vanuit de bijstand terug te leiden naar de arbeidsmarkt. Het overgrote deel dat zich nu nog in het bijstandsbestand bevindt, heeft te maken met een afstand tot de arbeidsmarkt. Bij deze groep willen we kennis en vaardigheden naar een hoger niveau brengen en de zelfredzaamheid vergroten. </w:t>
      </w:r>
    </w:p>
    <w:p w14:paraId="563F33AC" w14:textId="77777777" w:rsidR="00C9015F" w:rsidRDefault="001F0E2C">
      <w:pPr>
        <w:pStyle w:val="Kop6"/>
      </w:pPr>
      <w:r>
        <w:t>Wat gaan we daarvoor doen?</w:t>
      </w:r>
    </w:p>
    <w:p w14:paraId="51AE3ACE" w14:textId="77777777" w:rsidR="00C9015F" w:rsidRDefault="001F0E2C">
      <w:pPr>
        <w:pStyle w:val="Kop8"/>
      </w:pPr>
      <w:r>
        <w:t>Wij ondersteunen inwoners in re-integratie en toeleiding naar (betaald) werk. (070.020.010)</w:t>
      </w:r>
    </w:p>
    <w:p w14:paraId="2412CB34" w14:textId="77777777" w:rsidR="00C9015F" w:rsidRDefault="001F0E2C" w:rsidP="00596CE7">
      <w:pPr>
        <w:keepLines/>
        <w:numPr>
          <w:ilvl w:val="0"/>
          <w:numId w:val="64"/>
        </w:numPr>
        <w:rPr>
          <w:rFonts w:eastAsia="Arial" w:cs="Arial"/>
        </w:rPr>
      </w:pPr>
      <w:r>
        <w:rPr>
          <w:rFonts w:eastAsia="Arial" w:cs="Arial"/>
        </w:rPr>
        <w:t>We zetten in op normaliseren en inclusievere vormen van regulier onderwijs waarbij een startkwalificatie wordt behaald. </w:t>
      </w:r>
    </w:p>
    <w:p w14:paraId="000A3F9E" w14:textId="77777777" w:rsidR="00C9015F" w:rsidRDefault="001F0E2C" w:rsidP="00596CE7">
      <w:pPr>
        <w:keepLines/>
        <w:numPr>
          <w:ilvl w:val="0"/>
          <w:numId w:val="64"/>
        </w:numPr>
        <w:rPr>
          <w:rFonts w:eastAsia="Arial" w:cs="Arial"/>
        </w:rPr>
      </w:pPr>
      <w:r>
        <w:rPr>
          <w:rFonts w:eastAsia="Arial" w:cs="Arial"/>
        </w:rPr>
        <w:t>In de uitvoering van de Participatiewet door Fijnder zien we opgaven, kansen en uitdagingen voor de lange termijn. Matching van vraag en aanbod vindt met name plaats door het Werkgeversservicepunt Achterhoek (WSPA).</w:t>
      </w:r>
    </w:p>
    <w:p w14:paraId="24374CF1" w14:textId="77777777" w:rsidR="00C9015F" w:rsidRDefault="001F0E2C" w:rsidP="00596CE7">
      <w:pPr>
        <w:keepLines/>
        <w:numPr>
          <w:ilvl w:val="0"/>
          <w:numId w:val="64"/>
        </w:numPr>
        <w:rPr>
          <w:rFonts w:eastAsia="Arial" w:cs="Arial"/>
        </w:rPr>
      </w:pPr>
      <w:r>
        <w:rPr>
          <w:rFonts w:eastAsia="Arial" w:cs="Arial"/>
        </w:rPr>
        <w:t>De Participatiewet is er om een toereikend en voorspelbaar bestaansminimum te garanderen, de armoede te bestrijden en in de dienstverlening de menselijke maat te kunnen hanteren. De wetgever heeft erkend dat de Participatiewet dat op dit moment onvoldoende doet. De huidige Participatiewet is te complex en gaat onvoldoende uit van vertrouwen. Dit leidt voor inwoners te vaak tot stress en angst voor vergissingen, terugvorderingen en schulden. Daarom is het Rijk een wetswijzigingstraject gestart onder de naam “Participatiewet in Balans”. Deze wet voorziet in een serie van maatregelen, waarbij soepeler omgegaan zal worden met giften, vrijlating, de participatieplicht, mantelzorg, zoektermijnen, toekenningen met terugwerkende kracht en maatwerk bij handhaving. De verwachting is dat deze wet volgend jaar in gaat, waarbij de gemeente Berkelland er naar streeft de wetswijziging zo goed mogelijk voor te bereiden, zodat we de wijzigingen snel en effectief kunnen vertalen naar de uitvoeringspraktijk.</w:t>
      </w:r>
    </w:p>
    <w:p w14:paraId="788F8A66" w14:textId="77777777" w:rsidR="00C9015F" w:rsidRDefault="001F0E2C" w:rsidP="00596CE7">
      <w:pPr>
        <w:keepLines/>
        <w:numPr>
          <w:ilvl w:val="0"/>
          <w:numId w:val="64"/>
        </w:numPr>
        <w:rPr>
          <w:rFonts w:eastAsia="Arial" w:cs="Arial"/>
        </w:rPr>
      </w:pPr>
      <w:r>
        <w:rPr>
          <w:rFonts w:eastAsia="Arial" w:cs="Arial"/>
        </w:rPr>
        <w:t>Sinds de invoering van de Participatiewet zijn gemeenten verantwoordelijk voor nieuwe instroom van inwoners die een arbeidsbeperking, maar nog wel arbeidsvermogen hebben. Deze groep wordt elk jaar wat groter. Het is in de regel moeilijker om hen te bemiddelen dan zij die geen arbeidsbeperking hebben. Fijnder heeft de afgelopen jaren veel expertise en ervaring opgebouwd over deze doelgroep. Dit heeft ertoe geleid dat we in Berkelland relatief veel bijstandsgerechtigden met een arbeidsbeperking naar de arbeidsmarkt bemiddelen, afgezet tegen landelijke gemiddeldes. Deze inzet continueren wij in 2025, waarbij we deze specifieke doelgroep nauwkeuriger gaan monitoren. </w:t>
      </w:r>
    </w:p>
    <w:p w14:paraId="35BD5228" w14:textId="77777777" w:rsidR="00C9015F" w:rsidRDefault="001F0E2C" w:rsidP="00596CE7">
      <w:pPr>
        <w:keepLines/>
        <w:numPr>
          <w:ilvl w:val="0"/>
          <w:numId w:val="64"/>
        </w:numPr>
        <w:rPr>
          <w:rFonts w:eastAsia="Arial" w:cs="Arial"/>
        </w:rPr>
      </w:pPr>
      <w:r>
        <w:rPr>
          <w:rFonts w:eastAsia="Arial" w:cs="Arial"/>
        </w:rPr>
        <w:lastRenderedPageBreak/>
        <w:t>We blijven inzetten op directe uitstroom naar de arbeidsmarkt. Daarnaast gaan we nog meer nadruk leggen op de ontwikkeling van bijstandsgerechtigden die een langere periode nodig hebben om (weer) deel te gaan nemen aan de arbeidsmarkt. Dit maken we ook meetbaar door te monitoren op de ontwikkeling van de groep bijstandsgerechtigden met de grootste afstand tot de arbeidsmarkt ('Meedoengroep' bij Fijnder), de groep met een middelgrote afstand ('Perspectiefgroep') en groep bijstandsgerechtigden met een korte afstand ('Werk direct' groep bij Fijnder)</w:t>
      </w:r>
    </w:p>
    <w:p w14:paraId="3B059FF9" w14:textId="77777777" w:rsidR="00C9015F" w:rsidRDefault="001F0E2C" w:rsidP="00596CE7">
      <w:pPr>
        <w:keepLines/>
        <w:numPr>
          <w:ilvl w:val="0"/>
          <w:numId w:val="64"/>
        </w:numPr>
        <w:rPr>
          <w:rFonts w:eastAsia="Arial" w:cs="Arial"/>
        </w:rPr>
      </w:pPr>
      <w:r>
        <w:rPr>
          <w:rFonts w:eastAsia="Arial" w:cs="Arial"/>
        </w:rPr>
        <w:t>We onderzoeken de mogelijkheden of detachering kan bijdragen aan duurzame uitstroom naar regulier betaald werk. </w:t>
      </w:r>
    </w:p>
    <w:p w14:paraId="61D6EC52" w14:textId="77777777" w:rsidR="00C9015F" w:rsidRDefault="001F0E2C" w:rsidP="00596CE7">
      <w:pPr>
        <w:keepLines/>
        <w:numPr>
          <w:ilvl w:val="0"/>
          <w:numId w:val="64"/>
        </w:numPr>
        <w:rPr>
          <w:rFonts w:eastAsia="Arial" w:cs="Arial"/>
        </w:rPr>
      </w:pPr>
      <w:r>
        <w:rPr>
          <w:rFonts w:eastAsia="Arial" w:cs="Arial"/>
        </w:rPr>
        <w:t>De werkplaats is het hart van het ontwikkelbedrijf Fijnder. In de werkplaats werken inwoners vanuit Berkelland die veel begeleiding en veelal een beschutte omgeving nodig hebben. Door de uitstroom van SW-medewerkers, is het de vraag hoe de werkplaats benut kan worden in de toekomst. Daarom is er in 2024 een plan van aanpak opgesteld, waarna de plannen in 2025 verder uitgewerkt worden en er in 2025 een ontwikkeltraject gestart wordt. De gemeente Berkelland zal een aantal strategische keuzes worden voorgelegd, waarbij er om keuzes gevraagd wordt aangaande, onder andere, doelgroepen, dienstverlening, werksoorten en instrumentarium. De doorontwikkeling van sociaal ontwikkelbedrijven is een landelijk thema, waarbij het Rijk middelen en ondersteuning ter beschikking stelt. De gemeente Berkelland zoekt hier directe aansluiting op, samen met Fijnder, Oost Gelre en Winterswijk.</w:t>
      </w:r>
    </w:p>
    <w:p w14:paraId="0D34EFF7" w14:textId="77777777" w:rsidR="00C9015F" w:rsidRDefault="001F0E2C" w:rsidP="00596CE7">
      <w:pPr>
        <w:keepLines/>
        <w:numPr>
          <w:ilvl w:val="0"/>
          <w:numId w:val="64"/>
        </w:numPr>
        <w:rPr>
          <w:rFonts w:eastAsia="Arial" w:cs="Arial"/>
        </w:rPr>
      </w:pPr>
      <w:r>
        <w:rPr>
          <w:rFonts w:eastAsia="Arial" w:cs="Arial"/>
        </w:rPr>
        <w:t>Als volledig betaald werk op korte termijn niet haalbaar is, stimuleren we bijstandsgerechtigden om zo actief mogelijk te blijven. De Participatiewet in Balans voorziet in een aantal maatregelen die ervoor moeten zorgen dat gedeeltelijk werken, vrijwilligerswerk of het volgen van een opleiding niet gelijk gevolgen heeft voor de bijstandsuitkering. </w:t>
      </w:r>
    </w:p>
    <w:p w14:paraId="42E698F8" w14:textId="77777777" w:rsidR="00C9015F" w:rsidRDefault="001F0E2C" w:rsidP="00596CE7">
      <w:pPr>
        <w:keepLines/>
        <w:numPr>
          <w:ilvl w:val="0"/>
          <w:numId w:val="64"/>
        </w:numPr>
        <w:rPr>
          <w:rFonts w:eastAsia="Arial" w:cs="Arial"/>
        </w:rPr>
      </w:pPr>
      <w:r>
        <w:rPr>
          <w:rFonts w:eastAsia="Arial" w:cs="Arial"/>
        </w:rPr>
        <w:t>Bemiddeling waarbij sprake is van een directe match tussen vacature en bijstandsgerechtigde wordt steeds uitdagender. Daarom leggen we nog meer nadruk op Fijnder als ontwikkelbedrijf. Hierbij ontwikkelt Fijnder nieuwe innovatieve instrumenten, zoals het ‘ontwikkellab', trajecten voor anderstaligen en IPS- trajecten voor inwoners met een psychische kwetsbaarheid.</w:t>
      </w:r>
    </w:p>
    <w:p w14:paraId="23872B73" w14:textId="77777777" w:rsidR="00C9015F" w:rsidRPr="00C6288F" w:rsidRDefault="001F0E2C" w:rsidP="00596CE7">
      <w:pPr>
        <w:keepLines/>
        <w:numPr>
          <w:ilvl w:val="0"/>
          <w:numId w:val="64"/>
        </w:numPr>
        <w:rPr>
          <w:rFonts w:eastAsia="Arial" w:cs="Arial"/>
        </w:rPr>
      </w:pPr>
      <w:r>
        <w:rPr>
          <w:rFonts w:eastAsia="Arial" w:cs="Arial"/>
        </w:rPr>
        <w:t>Nieuwkomers, zoals asielzoekers, statushouders, inburgeringsplichtigen en ontheemden uit Oekraïne zo snel mogelijk naar werk begeleiden want werk is de snelste manier om te integreren.</w:t>
      </w:r>
      <w:r>
        <w:rPr>
          <w:rFonts w:eastAsia="Arial" w:cs="Arial"/>
          <w:sz w:val="24"/>
        </w:rPr>
        <w:t> </w:t>
      </w:r>
    </w:p>
    <w:p w14:paraId="61FE0CE5" w14:textId="77777777" w:rsidR="00C6288F" w:rsidRDefault="00C6288F" w:rsidP="00C6288F">
      <w:pPr>
        <w:rPr>
          <w:rFonts w:eastAsia="Arial" w:cs="Arial"/>
        </w:rPr>
      </w:pPr>
    </w:p>
    <w:p w14:paraId="30100E95" w14:textId="4C45F8F1" w:rsidR="00C9015F" w:rsidRDefault="001F0E2C" w:rsidP="00C6288F">
      <w:pPr>
        <w:keepNext/>
        <w:rPr>
          <w:rFonts w:eastAsia="Arial" w:cs="Arial"/>
          <w:b/>
        </w:rPr>
      </w:pPr>
      <w:r>
        <w:rPr>
          <w:rFonts w:eastAsia="Arial" w:cs="Arial"/>
          <w:b/>
        </w:rPr>
        <w:t xml:space="preserve">Kwaliteit </w:t>
      </w:r>
      <w:r>
        <w:rPr>
          <w:noProof/>
        </w:rPr>
        <mc:AlternateContent>
          <mc:Choice Requires="wps">
            <w:drawing>
              <wp:inline distT="0" distB="0" distL="0" distR="0" wp14:anchorId="7D8A6BD8" wp14:editId="42583488">
                <wp:extent cx="127000" cy="127000"/>
                <wp:effectExtent l="0" t="0" r="19050" b="19050"/>
                <wp:docPr id="100304" name="RoundRectangle 100304"/>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CEFF4"/>
                        </a:solidFill>
                        <a:ln>
                          <a:solidFill>
                            <a:srgbClr val="ECEFF4"/>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3CE5E073" id="RoundRectangle 100304"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" fillcolor="#eceff4" strokecolor="#eceff4" strokeweight="1pt">
                <v:stroke joinstyle="miter"/>
                <w10:anchorlock/>
              </v:roundrect>
            </w:pict>
          </mc:Fallback>
        </mc:AlternateContent>
      </w:r>
    </w:p>
    <w:p w14:paraId="730C32A8" w14:textId="77777777" w:rsidR="00C9015F" w:rsidRDefault="001F0E2C">
      <w:pPr>
        <w:rPr>
          <w:rFonts w:eastAsia="Arial" w:cs="Arial"/>
        </w:rPr>
      </w:pPr>
      <w:r>
        <w:rPr>
          <w:rFonts w:eastAsia="Arial" w:cs="Arial"/>
        </w:rPr>
        <w:t>Jaarrekening 2025 van Fijnder nog niet ontvangen. Volgt later.</w:t>
      </w:r>
    </w:p>
    <w:p w14:paraId="452275ED" w14:textId="18118A30" w:rsidR="00C9015F" w:rsidRDefault="001F0E2C" w:rsidP="00C6288F">
      <w:pPr>
        <w:keepNext/>
        <w:rPr>
          <w:rFonts w:eastAsia="Arial" w:cs="Arial"/>
          <w:b/>
        </w:rPr>
      </w:pPr>
      <w:r>
        <w:rPr>
          <w:rFonts w:eastAsia="Arial" w:cs="Arial"/>
          <w:b/>
        </w:rPr>
        <w:t xml:space="preserve">Geld </w:t>
      </w:r>
      <w:r>
        <w:rPr>
          <w:noProof/>
        </w:rPr>
        <mc:AlternateContent>
          <mc:Choice Requires="wps">
            <w:drawing>
              <wp:inline distT="0" distB="0" distL="0" distR="0" wp14:anchorId="4CE41102" wp14:editId="646D5E21">
                <wp:extent cx="127000" cy="127000"/>
                <wp:effectExtent l="0" t="0" r="19050" b="19050"/>
                <wp:docPr id="100306" name="RoundRectangle 100306"/>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15659"/>
                        </a:solidFill>
                        <a:ln>
                          <a:solidFill>
                            <a:srgbClr val="E15659"/>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1344E74F" id="RoundRectangle 100306"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" fillcolor="#e15659" strokecolor="#e15659" strokeweight="1pt">
                <v:stroke joinstyle="miter"/>
                <w10:anchorlock/>
              </v:roundrect>
            </w:pict>
          </mc:Fallback>
        </mc:AlternateContent>
      </w:r>
    </w:p>
    <w:p w14:paraId="5612D079" w14:textId="77777777" w:rsidR="00C9015F" w:rsidRDefault="001F0E2C">
      <w:pPr>
        <w:rPr>
          <w:rFonts w:eastAsia="Arial" w:cs="Arial"/>
        </w:rPr>
      </w:pPr>
      <w:r>
        <w:rPr>
          <w:rFonts w:eastAsia="Arial" w:cs="Arial"/>
          <w:color w:val="000000"/>
        </w:rPr>
        <w:t>Er is een totale onderschrijding van € 250.000. Een bedrag (€ 171.000) voor de toeleiding en re-integratie Oekraïners uit de P&amp;C documenten van Fijnder is twee keer in onze begroting meegenomen.</w:t>
      </w:r>
      <w:r>
        <w:rPr>
          <w:rFonts w:eastAsia="Arial" w:cs="Arial"/>
          <w:color w:val="000000"/>
        </w:rPr>
        <w:br/>
        <w:t>Het positieve rekeningresultaat van Fijnder over 2024 (€ 125.000) is uitbetaald aan de deelnemende gemeenten in 2025. Dit bedrag was niet begroot. En daarnaast zijn er op een aantal onderdelen bij Fijnder verschillen die voor een overschrijding (€ 46.000) zorgen. Door een stijging van de cliënten met loonkostensubsidie waardoor de lasten hiervoor ook stijgen, maar ook een voordeel doordat het uitkeringsbestand ultimo van het jaar daalde en de voorziening dubieuze debiteuren is bijgesteld.</w:t>
      </w:r>
    </w:p>
    <w:p w14:paraId="2AD4A7D2" w14:textId="77777777" w:rsidR="00C9015F" w:rsidRDefault="001F0E2C">
      <w:pPr>
        <w:pStyle w:val="Kop8"/>
      </w:pPr>
      <w:r>
        <w:lastRenderedPageBreak/>
        <w:t>Wij stimuleren inwoners om maximaal te participeren in de samenleving. (070.020.020)</w:t>
      </w:r>
    </w:p>
    <w:p w14:paraId="3B36F26A" w14:textId="77777777" w:rsidR="00C9015F" w:rsidRDefault="001F0E2C" w:rsidP="00596CE7">
      <w:pPr>
        <w:keepLines/>
        <w:numPr>
          <w:ilvl w:val="0"/>
          <w:numId w:val="65"/>
        </w:numPr>
        <w:rPr>
          <w:rFonts w:eastAsia="Arial" w:cs="Arial"/>
        </w:rPr>
      </w:pPr>
      <w:r>
        <w:rPr>
          <w:rFonts w:eastAsia="Arial" w:cs="Arial"/>
        </w:rPr>
        <w:t>Voor een groot deel van de inwoners is participatie in de samenleving een vanzelfsprekendheid. Voor een ander deel ligt dit minder voor de hand, omdat zij geen netwerk hebben of niet beschikken over middelen om mee te doen aan de samenleving. Hierbij kan bijvoorbeeld gedacht worden aan asielzoekers, statushouders, ontheemden uit Oekraïne en inwoners met een laag inkomen in zijn algemeenheid. Niet kunnen participeren heeft tal van negatieve effecten, zoals verminderde gezondheid, zich geïsoleerd voelen, minder kansen op de arbeidsmarkt en niet in staat zijn een bijdrage te leveren aan de samenleving. Dit gaan we tegen door in te zetten op samenwerking met vrijwilligersorganisaties, sociale partners in de samenleving en kerken. </w:t>
      </w:r>
    </w:p>
    <w:p w14:paraId="45FE9F27" w14:textId="77777777" w:rsidR="00C9015F" w:rsidRDefault="001F0E2C" w:rsidP="00596CE7">
      <w:pPr>
        <w:keepLines/>
        <w:numPr>
          <w:ilvl w:val="0"/>
          <w:numId w:val="65"/>
        </w:numPr>
        <w:rPr>
          <w:rFonts w:eastAsia="Arial" w:cs="Arial"/>
        </w:rPr>
      </w:pPr>
      <w:r>
        <w:rPr>
          <w:rFonts w:eastAsia="Arial" w:cs="Arial"/>
        </w:rPr>
        <w:t>Voor inwoners met een grotere afstand tot de arbeidsmarkt zetten we in op activiteiten als arbeidsmatige dagbesteding, vrijwilligerswerk, proefplaatsingen, werkervaringsplaatsen, maatschappelijk nuttige activiteiten of participatieplaatsen. Dit doen we, in samenwerking met Fijnder, zo lokaal mogelijk met werkgevers, welzijnsorganisaties, vrijwilligersorganisaties en andere samenwerkingspartners binnen onze eigen gemeente.</w:t>
      </w:r>
    </w:p>
    <w:p w14:paraId="34F184C8" w14:textId="77777777" w:rsidR="00C6288F" w:rsidRDefault="00C6288F" w:rsidP="00C6288F">
      <w:pPr>
        <w:rPr>
          <w:rFonts w:eastAsia="Arial" w:cs="Arial"/>
        </w:rPr>
      </w:pPr>
    </w:p>
    <w:p w14:paraId="4A942840" w14:textId="42FA7042" w:rsidR="00C9015F" w:rsidRDefault="001F0E2C" w:rsidP="00C6288F">
      <w:pPr>
        <w:keepNext/>
        <w:rPr>
          <w:rFonts w:eastAsia="Arial" w:cs="Arial"/>
          <w:b/>
        </w:rPr>
      </w:pPr>
      <w:r>
        <w:rPr>
          <w:rFonts w:eastAsia="Arial" w:cs="Arial"/>
          <w:b/>
        </w:rPr>
        <w:t xml:space="preserve">Kwaliteit </w:t>
      </w:r>
      <w:r>
        <w:rPr>
          <w:noProof/>
        </w:rPr>
        <mc:AlternateContent>
          <mc:Choice Requires="wps">
            <w:drawing>
              <wp:inline distT="0" distB="0" distL="0" distR="0" wp14:anchorId="52C1011D" wp14:editId="5154894E">
                <wp:extent cx="127000" cy="127000"/>
                <wp:effectExtent l="0" t="0" r="19050" b="19050"/>
                <wp:docPr id="100308" name="RoundRectangle 10030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CEFF4"/>
                        </a:solidFill>
                        <a:ln>
                          <a:solidFill>
                            <a:srgbClr val="ECEFF4"/>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6584BF29" id="RoundRectangle 10030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" fillcolor="#eceff4" strokecolor="#eceff4" strokeweight="1pt">
                <v:stroke joinstyle="miter"/>
                <w10:anchorlock/>
              </v:roundrect>
            </w:pict>
          </mc:Fallback>
        </mc:AlternateContent>
      </w:r>
    </w:p>
    <w:p w14:paraId="30D8EFE0" w14:textId="77777777" w:rsidR="00C9015F" w:rsidRDefault="001F0E2C">
      <w:pPr>
        <w:rPr>
          <w:rFonts w:eastAsia="Arial" w:cs="Arial"/>
        </w:rPr>
      </w:pPr>
      <w:r>
        <w:rPr>
          <w:rFonts w:eastAsia="Arial" w:cs="Arial"/>
        </w:rPr>
        <w:t>Jaarrekening Fijnder nog niet ontvangen. Volgt later</w:t>
      </w:r>
    </w:p>
    <w:p w14:paraId="2F6A3A62" w14:textId="1E32A0F1" w:rsidR="00C9015F" w:rsidRDefault="001F0E2C" w:rsidP="00C6288F">
      <w:pPr>
        <w:keepNext/>
        <w:rPr>
          <w:rFonts w:eastAsia="Arial" w:cs="Arial"/>
          <w:b/>
        </w:rPr>
      </w:pPr>
      <w:r>
        <w:rPr>
          <w:rFonts w:eastAsia="Arial" w:cs="Arial"/>
          <w:b/>
        </w:rPr>
        <w:t xml:space="preserve">Geld </w:t>
      </w:r>
      <w:r>
        <w:rPr>
          <w:noProof/>
        </w:rPr>
        <mc:AlternateContent>
          <mc:Choice Requires="wps">
            <w:drawing>
              <wp:inline distT="0" distB="0" distL="0" distR="0" wp14:anchorId="33245206" wp14:editId="136B7E1C">
                <wp:extent cx="127000" cy="127000"/>
                <wp:effectExtent l="0" t="0" r="19050" b="19050"/>
                <wp:docPr id="100310" name="RoundRectangle 100310"/>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66660798" id="RoundRectangle 100310"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194E881D" w14:textId="77777777" w:rsidR="00C9015F" w:rsidRDefault="001F0E2C">
      <w:pPr>
        <w:pStyle w:val="Kop6"/>
      </w:pPr>
      <w:r>
        <w:t>Speerpunt</w:t>
      </w:r>
    </w:p>
    <w:p w14:paraId="74C87116" w14:textId="77777777" w:rsidR="00C9015F" w:rsidRDefault="001F0E2C">
      <w:pPr>
        <w:pStyle w:val="Kop7"/>
      </w:pPr>
      <w:r>
        <w:t>Goed vestigingsklimaat voor ondernemers. (070.030)</w:t>
      </w:r>
    </w:p>
    <w:p w14:paraId="48A74DCE" w14:textId="77777777" w:rsidR="00C9015F" w:rsidRDefault="001F0E2C">
      <w:pPr>
        <w:keepLines/>
        <w:rPr>
          <w:rFonts w:eastAsia="Arial" w:cs="Arial"/>
        </w:rPr>
      </w:pPr>
      <w:r>
        <w:rPr>
          <w:rFonts w:eastAsia="Arial" w:cs="Arial"/>
        </w:rPr>
        <w:t>Wat willen we bereiken?</w:t>
      </w:r>
    </w:p>
    <w:p w14:paraId="5560B891" w14:textId="77777777" w:rsidR="00C9015F" w:rsidRDefault="001F0E2C" w:rsidP="00596CE7">
      <w:pPr>
        <w:keepLines/>
        <w:numPr>
          <w:ilvl w:val="0"/>
          <w:numId w:val="66"/>
        </w:numPr>
        <w:rPr>
          <w:rFonts w:eastAsia="Arial" w:cs="Arial"/>
        </w:rPr>
      </w:pPr>
      <w:r>
        <w:rPr>
          <w:rFonts w:eastAsia="Arial" w:cs="Arial"/>
        </w:rPr>
        <w:t>Een aantrekkelijk, toekomstbestendig vestigingsklimaat in Berkelland met voldoende, duurzame, innovatieve en toekomstbestendige lokale en regionale bedrijventerreinen.</w:t>
      </w:r>
    </w:p>
    <w:p w14:paraId="7A957F9E" w14:textId="77777777" w:rsidR="00C9015F" w:rsidRDefault="001F0E2C">
      <w:pPr>
        <w:pStyle w:val="Kop6"/>
      </w:pPr>
      <w:r>
        <w:t>Wat gaan we daarvoor doen?</w:t>
      </w:r>
    </w:p>
    <w:p w14:paraId="544DD4A5" w14:textId="77777777" w:rsidR="00C9015F" w:rsidRDefault="001F0E2C">
      <w:pPr>
        <w:pStyle w:val="Kop8"/>
      </w:pPr>
      <w:r>
        <w:t>We voeren de economische agenda uit.</w:t>
      </w:r>
    </w:p>
    <w:p w14:paraId="48E3AEB5" w14:textId="77777777" w:rsidR="00C9015F" w:rsidRDefault="001F0E2C">
      <w:pPr>
        <w:rPr>
          <w:rFonts w:eastAsia="Arial" w:cs="Arial"/>
        </w:rPr>
      </w:pPr>
      <w:r>
        <w:rPr>
          <w:rFonts w:eastAsia="Arial" w:cs="Arial"/>
        </w:rPr>
        <w:t>We werken daarbij sterk samen met de Bedrijvenkring. We gebruiken nog de economische agenda 2020</w:t>
      </w:r>
      <w:r>
        <w:rPr>
          <w:rFonts w:eastAsia="Arial" w:cs="Arial"/>
        </w:rPr>
        <w:noBreakHyphen/>
        <w:t>2024. We gaan deze agenda actualiseren waar nodig. We werken met een zeer beperkt budget vanuit de gemeente. Als er financiering nodig is, zoeken we daar financierders bij. Vanuit het team Economische Zaken zoeken we nadrukkelijk de verbinding op tussen onze organisatie en het bedrijfsleven, om zo bestaande en nieuwe bedrijven zo goed mogelijk te faciliteren.</w:t>
      </w:r>
    </w:p>
    <w:p w14:paraId="33AEE8B0" w14:textId="77777777" w:rsidR="00C6288F" w:rsidRDefault="00C6288F">
      <w:pPr>
        <w:rPr>
          <w:rFonts w:eastAsia="Arial" w:cs="Arial"/>
        </w:rPr>
      </w:pPr>
    </w:p>
    <w:p w14:paraId="0DF7F374" w14:textId="0FC785F0" w:rsidR="00C9015F" w:rsidRDefault="001F0E2C" w:rsidP="00C6288F">
      <w:pPr>
        <w:keepNext/>
        <w:rPr>
          <w:rFonts w:eastAsia="Arial" w:cs="Arial"/>
          <w:b/>
        </w:rPr>
      </w:pPr>
      <w:r>
        <w:rPr>
          <w:rFonts w:eastAsia="Arial" w:cs="Arial"/>
          <w:b/>
        </w:rPr>
        <w:t xml:space="preserve">Kwaliteit </w:t>
      </w:r>
      <w:r>
        <w:rPr>
          <w:noProof/>
        </w:rPr>
        <mc:AlternateContent>
          <mc:Choice Requires="wps">
            <w:drawing>
              <wp:inline distT="0" distB="0" distL="0" distR="0" wp14:anchorId="1DD1A80E" wp14:editId="0F28D730">
                <wp:extent cx="127000" cy="127000"/>
                <wp:effectExtent l="0" t="0" r="19050" b="19050"/>
                <wp:docPr id="100312" name="RoundRectangle 10031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6D9F0080" id="RoundRectangle 10031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7C43508D" w14:textId="77777777" w:rsidR="00C9015F" w:rsidRDefault="001F0E2C">
      <w:pPr>
        <w:rPr>
          <w:rFonts w:eastAsia="Arial" w:cs="Arial"/>
        </w:rPr>
      </w:pPr>
      <w:r>
        <w:rPr>
          <w:rFonts w:eastAsia="Arial" w:cs="Arial"/>
        </w:rPr>
        <w:t>In 2025 is de nieuwe Economische Agenda 2025 - 2028 door u vastgesteld. We hebben deze gebruikt als uitgangspunt voor onze werkzaamheden. Naast aandacht voor bedrijventerreinen, de aansluiting onderwijs-arbeidsmarkt was er ook aandacht voor regionale- en euregionale samenwerking deze onderwerpen.</w:t>
      </w:r>
    </w:p>
    <w:p w14:paraId="77B2529B" w14:textId="66227672" w:rsidR="00C9015F" w:rsidRDefault="001F0E2C" w:rsidP="00C6288F">
      <w:pPr>
        <w:keepNext/>
        <w:rPr>
          <w:rFonts w:eastAsia="Arial" w:cs="Arial"/>
          <w:b/>
        </w:rPr>
      </w:pPr>
      <w:r>
        <w:rPr>
          <w:rFonts w:eastAsia="Arial" w:cs="Arial"/>
          <w:b/>
        </w:rPr>
        <w:t xml:space="preserve">Geld </w:t>
      </w:r>
      <w:r>
        <w:rPr>
          <w:noProof/>
        </w:rPr>
        <mc:AlternateContent>
          <mc:Choice Requires="wps">
            <w:drawing>
              <wp:inline distT="0" distB="0" distL="0" distR="0" wp14:anchorId="2CD40576" wp14:editId="5CE23C1C">
                <wp:extent cx="127000" cy="127000"/>
                <wp:effectExtent l="0" t="0" r="19050" b="19050"/>
                <wp:docPr id="100314" name="RoundRectangle 100314"/>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59532997" id="RoundRectangle 100314"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0F17E9EA" w14:textId="77777777" w:rsidR="00C9015F" w:rsidRDefault="001F0E2C">
      <w:pPr>
        <w:keepLines/>
        <w:rPr>
          <w:rFonts w:eastAsia="Arial" w:cs="Arial"/>
        </w:rPr>
      </w:pPr>
      <w:r>
        <w:rPr>
          <w:rFonts w:eastAsia="Arial" w:cs="Arial"/>
        </w:rPr>
        <w:t>Ook in 2025 hebben we geprobeerd om met de (beperkt) beschikbare middelen activiteiten en samenwerkingen te stimuleren. Dit is ook nodig om werkelijk zaken van de grond te krijgen. Samenwerking tussen ondernemers, organisaties, onderwijs en overheid (bijvoorbeeld door co-financiering/subsidiëring) leidt tot versnelling en goede resultaten.    </w:t>
      </w:r>
    </w:p>
    <w:p w14:paraId="2375752D" w14:textId="77777777" w:rsidR="00C9015F" w:rsidRDefault="001F0E2C">
      <w:pPr>
        <w:rPr>
          <w:rFonts w:eastAsia="Arial" w:cs="Arial"/>
        </w:rPr>
      </w:pPr>
      <w:r>
        <w:rPr>
          <w:rFonts w:eastAsia="Arial" w:cs="Arial"/>
        </w:rPr>
        <w:t> </w:t>
      </w:r>
    </w:p>
    <w:p w14:paraId="6C1CF78B" w14:textId="77777777" w:rsidR="00C9015F" w:rsidRDefault="001F0E2C">
      <w:pPr>
        <w:pStyle w:val="Kop8"/>
      </w:pPr>
      <w:r>
        <w:t>We creëren voldoende fysieke ontwikkelingsmogelijkheden voor nieuwe of bestaande ondernemers.</w:t>
      </w:r>
    </w:p>
    <w:p w14:paraId="2E51722E" w14:textId="77777777" w:rsidR="00C9015F" w:rsidRDefault="001F0E2C">
      <w:pPr>
        <w:rPr>
          <w:rFonts w:eastAsia="Arial" w:cs="Arial"/>
        </w:rPr>
      </w:pPr>
      <w:r>
        <w:rPr>
          <w:rFonts w:eastAsia="Arial" w:cs="Arial"/>
        </w:rPr>
        <w:t xml:space="preserve">We gaan op zoek naar lokale en regionale uitbreidingsmogelijkheden van bedrijventerreinen (onder andere via het regionaal programma werklocaties) en zetten in op de ontwikkeling van groene, duurzame en innovatieve (van nieuwe en bestaande) bedrijventerreinen. Met ondernemers in kleine kernen en buurtschappen denken we mee in mogelijkheden en maatwerk. </w:t>
      </w:r>
      <w:r>
        <w:rPr>
          <w:rFonts w:eastAsia="Arial" w:cs="Arial"/>
        </w:rPr>
        <w:lastRenderedPageBreak/>
        <w:t>We willen dat zowel bestaande als nieuwe ondernemers zich zeer welkom en geholpen voelen en ‘direct’ weten wat de mogelijkheden (o.a. via Bedrijvenatlas) zijn en tot vestiging of uitbreiding kunnen overgaan.</w:t>
      </w:r>
    </w:p>
    <w:p w14:paraId="177F7008" w14:textId="77777777" w:rsidR="00C6288F" w:rsidRDefault="00C6288F">
      <w:pPr>
        <w:rPr>
          <w:rFonts w:eastAsia="Arial" w:cs="Arial"/>
        </w:rPr>
      </w:pPr>
    </w:p>
    <w:p w14:paraId="68266E5D" w14:textId="4384FD47" w:rsidR="00C9015F" w:rsidRDefault="001F0E2C" w:rsidP="00C6288F">
      <w:pPr>
        <w:keepNext/>
        <w:rPr>
          <w:rFonts w:eastAsia="Arial" w:cs="Arial"/>
          <w:b/>
        </w:rPr>
      </w:pPr>
      <w:r>
        <w:rPr>
          <w:rFonts w:eastAsia="Arial" w:cs="Arial"/>
          <w:b/>
        </w:rPr>
        <w:t xml:space="preserve">Kwaliteit </w:t>
      </w:r>
      <w:r>
        <w:rPr>
          <w:noProof/>
        </w:rPr>
        <mc:AlternateContent>
          <mc:Choice Requires="wps">
            <w:drawing>
              <wp:inline distT="0" distB="0" distL="0" distR="0" wp14:anchorId="6E28D982" wp14:editId="302D3A2D">
                <wp:extent cx="127000" cy="127000"/>
                <wp:effectExtent l="0" t="0" r="19050" b="19050"/>
                <wp:docPr id="100316" name="RoundRectangle 100316"/>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0076BF56" id="RoundRectangle 100316"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2564DC19" w14:textId="77777777" w:rsidR="00C9015F" w:rsidRDefault="001F0E2C">
      <w:pPr>
        <w:keepLines/>
        <w:rPr>
          <w:rFonts w:eastAsia="Arial" w:cs="Arial"/>
        </w:rPr>
      </w:pPr>
      <w:r>
        <w:rPr>
          <w:rFonts w:eastAsia="Arial" w:cs="Arial"/>
        </w:rPr>
        <w:t>In samenwerking met de Bedrijvenkring Berkelland is doorlopend gekeken naar de ontwikkelingsmogelijkheden voor ondernemers in Berkelland. Deze mogelijkheden betreffen zowel de centra als de bedrijventerreinen. Voor wat betreft de bedrijventerreinen zitten we nu op de helft van de looptijd van het RPW (Regionaal Programma Werklocaties 2024 - 2028). In 2026 volgt hiervan een rapportage.</w:t>
      </w:r>
    </w:p>
    <w:p w14:paraId="295C7DA8" w14:textId="77777777" w:rsidR="00C9015F" w:rsidRDefault="001F0E2C">
      <w:pPr>
        <w:keepLines/>
        <w:rPr>
          <w:rFonts w:eastAsia="Arial" w:cs="Arial"/>
        </w:rPr>
      </w:pPr>
      <w:r>
        <w:rPr>
          <w:rFonts w:eastAsia="Arial" w:cs="Arial"/>
        </w:rPr>
        <w:t>Ook hebben we gewerkt aan een verkenning naar uitbreidingsmogelijkheden van werklocaties binnen de kaders van het vastgestelde RPW (Regionaal Programma Werklocaties). Het doel van de verkenning is om te komen tot een integrale ruimtelijke afweging voor nieuwe ruimte, waarbij rekening wordt gehouden met provinciaal, regionaal en gemeentelijk beleid, evenals met thema’s zoals energie (netcongestie!), klimaatadaptatie, woningbouw en bereikbaarheid. Ook is er in 2025 gekeken naar mogelijkheden om lokale bedrijventerreinen te herstructureren. Dit om te zorgen voor een verbetering van de kwaliteit van de bedrijventerreinen en om de omvang van nieuwe ruimteclaims te verminderen. Daarnaast was er (doorlopend) contact met gebiedsonderneming Laarberg (regionaal bedrijventerrein) voor vestiging van bedrijven met een grotere ruimtevraag en/of hogere milieucategorie.</w:t>
      </w:r>
    </w:p>
    <w:p w14:paraId="4B6DD08A" w14:textId="3E3A6B2B" w:rsidR="00C9015F" w:rsidRDefault="001F0E2C" w:rsidP="00C6288F">
      <w:pPr>
        <w:keepNext/>
        <w:rPr>
          <w:rFonts w:eastAsia="Arial" w:cs="Arial"/>
          <w:b/>
        </w:rPr>
      </w:pPr>
      <w:r>
        <w:rPr>
          <w:rFonts w:eastAsia="Arial" w:cs="Arial"/>
          <w:b/>
        </w:rPr>
        <w:t xml:space="preserve">Geld </w:t>
      </w:r>
      <w:r>
        <w:rPr>
          <w:noProof/>
        </w:rPr>
        <mc:AlternateContent>
          <mc:Choice Requires="wps">
            <w:drawing>
              <wp:inline distT="0" distB="0" distL="0" distR="0" wp14:anchorId="521DA431" wp14:editId="5630CF74">
                <wp:extent cx="127000" cy="127000"/>
                <wp:effectExtent l="0" t="0" r="19050" b="19050"/>
                <wp:docPr id="100318" name="RoundRectangle 10031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32C6FA02" id="RoundRectangle 10031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4EE62C94" w14:textId="77777777" w:rsidR="00C9015F" w:rsidRDefault="001F0E2C">
      <w:pPr>
        <w:rPr>
          <w:rFonts w:eastAsia="Arial" w:cs="Arial"/>
        </w:rPr>
      </w:pPr>
      <w:r>
        <w:rPr>
          <w:rFonts w:eastAsia="Arial" w:cs="Arial"/>
        </w:rPr>
        <w:t>Het tekort uit de grondexploitatie bedrijventerreinen wordt via een onttrekking uit de reserve gedekt. Een specificatie staat in de paragraaf grondbeleid. </w:t>
      </w:r>
    </w:p>
    <w:p w14:paraId="6F48F990" w14:textId="77777777" w:rsidR="00C9015F" w:rsidRDefault="001F0E2C">
      <w:pPr>
        <w:pStyle w:val="Kop6"/>
      </w:pPr>
      <w:r>
        <w:t>Speerpunt</w:t>
      </w:r>
    </w:p>
    <w:p w14:paraId="5D9AF44F" w14:textId="77777777" w:rsidR="00C9015F" w:rsidRDefault="001F0E2C">
      <w:pPr>
        <w:pStyle w:val="Kop7"/>
      </w:pPr>
      <w:r>
        <w:t>Vitale winkelcentra. (070.040)</w:t>
      </w:r>
    </w:p>
    <w:p w14:paraId="1C9B633A" w14:textId="77777777" w:rsidR="00C9015F" w:rsidRDefault="001F0E2C">
      <w:pPr>
        <w:keepLines/>
        <w:rPr>
          <w:rFonts w:eastAsia="Arial" w:cs="Arial"/>
        </w:rPr>
      </w:pPr>
      <w:r>
        <w:rPr>
          <w:rFonts w:eastAsia="Arial" w:cs="Arial"/>
        </w:rPr>
        <w:t>Wat willen we bereiken?</w:t>
      </w:r>
    </w:p>
    <w:p w14:paraId="103A6A76" w14:textId="77777777" w:rsidR="00C9015F" w:rsidRDefault="001F0E2C" w:rsidP="00596CE7">
      <w:pPr>
        <w:keepLines/>
        <w:numPr>
          <w:ilvl w:val="0"/>
          <w:numId w:val="67"/>
        </w:numPr>
        <w:rPr>
          <w:rFonts w:eastAsia="Arial" w:cs="Arial"/>
        </w:rPr>
      </w:pPr>
      <w:r>
        <w:rPr>
          <w:rFonts w:eastAsia="Arial" w:cs="Arial"/>
        </w:rPr>
        <w:t>Concentratie van winkels in het kernwinkelgebied.</w:t>
      </w:r>
    </w:p>
    <w:p w14:paraId="2C12E1CC" w14:textId="77777777" w:rsidR="00C9015F" w:rsidRDefault="001F0E2C" w:rsidP="00596CE7">
      <w:pPr>
        <w:keepLines/>
        <w:numPr>
          <w:ilvl w:val="0"/>
          <w:numId w:val="67"/>
        </w:numPr>
        <w:rPr>
          <w:rFonts w:eastAsia="Arial" w:cs="Arial"/>
        </w:rPr>
      </w:pPr>
      <w:r>
        <w:rPr>
          <w:rFonts w:eastAsia="Arial" w:cs="Arial"/>
        </w:rPr>
        <w:t>Toekomstbestendige centra met aantrekkingskracht.</w:t>
      </w:r>
    </w:p>
    <w:p w14:paraId="6B6D1A09" w14:textId="77777777" w:rsidR="00C9015F" w:rsidRDefault="001F0E2C">
      <w:pPr>
        <w:pStyle w:val="Kop6"/>
      </w:pPr>
      <w:r>
        <w:t>Wat gaan we daarvoor doen?</w:t>
      </w:r>
    </w:p>
    <w:p w14:paraId="538CBDAF" w14:textId="77777777" w:rsidR="00C9015F" w:rsidRDefault="001F0E2C">
      <w:pPr>
        <w:pStyle w:val="Kop8"/>
      </w:pPr>
      <w:r>
        <w:t>Samen met inwoners, ondernemers en organisaties via zogenaamde taskforces voor elke kern (en centrum), gaan we aan de slag met de revitalisering van de centra. (070.040.020)</w:t>
      </w:r>
    </w:p>
    <w:p w14:paraId="5955CA80" w14:textId="77777777" w:rsidR="00C9015F" w:rsidRDefault="001F0E2C">
      <w:pPr>
        <w:rPr>
          <w:rFonts w:eastAsia="Arial" w:cs="Arial"/>
        </w:rPr>
      </w:pPr>
      <w:r>
        <w:rPr>
          <w:rFonts w:eastAsia="Arial" w:cs="Arial"/>
        </w:rPr>
        <w:t>Hiervoor zijn de vastgestelde centrumvisies leidend. In Eibergen en Borculo zijn de revitaliseringen afgerond. In Neede is de uitvoering in volle gang. De centrumvisie van Ruurlo is vastgesteld en een uitvoeringsbudget door de gemeenteraad ter beschikking gesteld. Met het uitwerken van de plannen is gestart, waarna de plannen gerealiseerd worden.</w:t>
      </w:r>
    </w:p>
    <w:p w14:paraId="209E3CDA" w14:textId="77777777" w:rsidR="00C6288F" w:rsidRDefault="00C6288F">
      <w:pPr>
        <w:rPr>
          <w:rFonts w:eastAsia="Arial" w:cs="Arial"/>
        </w:rPr>
      </w:pPr>
    </w:p>
    <w:p w14:paraId="670B818B" w14:textId="187F7746" w:rsidR="00C9015F" w:rsidRDefault="001F0E2C" w:rsidP="00C6288F">
      <w:pPr>
        <w:keepNext/>
        <w:rPr>
          <w:rFonts w:eastAsia="Arial" w:cs="Arial"/>
          <w:b/>
        </w:rPr>
      </w:pPr>
      <w:r>
        <w:rPr>
          <w:rFonts w:eastAsia="Arial" w:cs="Arial"/>
          <w:b/>
        </w:rPr>
        <w:t xml:space="preserve">Kwaliteit </w:t>
      </w:r>
      <w:r>
        <w:rPr>
          <w:noProof/>
        </w:rPr>
        <mc:AlternateContent>
          <mc:Choice Requires="wps">
            <w:drawing>
              <wp:inline distT="0" distB="0" distL="0" distR="0" wp14:anchorId="2993854F" wp14:editId="1B6DFE52">
                <wp:extent cx="127000" cy="127000"/>
                <wp:effectExtent l="0" t="0" r="19050" b="19050"/>
                <wp:docPr id="100320" name="RoundRectangle 100320"/>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6B703D47" id="RoundRectangle 100320"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3F759FCA" w14:textId="77777777" w:rsidR="00C9015F" w:rsidRDefault="001F0E2C">
      <w:pPr>
        <w:rPr>
          <w:rFonts w:eastAsia="Arial" w:cs="Arial"/>
        </w:rPr>
      </w:pPr>
      <w:r>
        <w:rPr>
          <w:rFonts w:eastAsia="Arial" w:cs="Arial"/>
        </w:rPr>
        <w:t>Na drie centra is in 2025 gewerkt aan het centrumplan van Ruurlo. In het kader van participatie (ook via een inloopbijeenkomst) tot 10 november 2025 kon er gereageerd worden op het voorlopig ontwerp. In 2026 volgt het definitieve ontwerp. Beoogde start van het werk staat nu gepland voor 2027.</w:t>
      </w:r>
    </w:p>
    <w:p w14:paraId="2D3E5D8D" w14:textId="2E85CBC7" w:rsidR="00C9015F" w:rsidRDefault="001F0E2C" w:rsidP="00C6288F">
      <w:pPr>
        <w:keepNext/>
        <w:rPr>
          <w:rFonts w:eastAsia="Arial" w:cs="Arial"/>
          <w:b/>
        </w:rPr>
      </w:pPr>
      <w:r>
        <w:rPr>
          <w:rFonts w:eastAsia="Arial" w:cs="Arial"/>
          <w:b/>
        </w:rPr>
        <w:t xml:space="preserve">Geld </w:t>
      </w:r>
      <w:r>
        <w:rPr>
          <w:noProof/>
        </w:rPr>
        <mc:AlternateContent>
          <mc:Choice Requires="wps">
            <w:drawing>
              <wp:inline distT="0" distB="0" distL="0" distR="0" wp14:anchorId="65C2425D" wp14:editId="6878DAED">
                <wp:extent cx="127000" cy="127000"/>
                <wp:effectExtent l="0" t="0" r="19050" b="19050"/>
                <wp:docPr id="100322" name="RoundRectangle 10032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3D7F0775" id="RoundRectangle 10032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4C97ABA2" w14:textId="77777777" w:rsidR="00C9015F" w:rsidRDefault="001F0E2C">
      <w:pPr>
        <w:rPr>
          <w:rFonts w:eastAsia="Arial" w:cs="Arial"/>
        </w:rPr>
      </w:pPr>
      <w:r>
        <w:rPr>
          <w:rFonts w:eastAsia="Arial" w:cs="Arial"/>
        </w:rPr>
        <w:t>Voor de uitputting van de centrumplankredieten zie overzicht kredieten verderop in de jaarrekening.</w:t>
      </w:r>
    </w:p>
    <w:p w14:paraId="71A055A4" w14:textId="77777777" w:rsidR="00C9015F" w:rsidRDefault="001F0E2C">
      <w:pPr>
        <w:pStyle w:val="Kop8"/>
      </w:pPr>
      <w:r>
        <w:t>Faciliteren van het ondernemersfonds. (070.040.010)</w:t>
      </w:r>
    </w:p>
    <w:p w14:paraId="2F027515" w14:textId="77777777" w:rsidR="00C9015F" w:rsidRDefault="001F0E2C">
      <w:pPr>
        <w:rPr>
          <w:rFonts w:eastAsia="Arial" w:cs="Arial"/>
        </w:rPr>
      </w:pPr>
      <w:r>
        <w:rPr>
          <w:rFonts w:eastAsia="Arial" w:cs="Arial"/>
        </w:rPr>
        <w:t>Het ondernemersfonds is door de ondernemers zelf in het leven geroepen. Ondernemers willen met eigen middelen hun gezamenlijke slagkracht vergroten. Het fonds wordt gefaciliteerd door de gemeente Berkelland, want het wordt gevuld met gelden die geïnd worden via het gemeentelijke instrument ‘reclamebelasting’. Zo wordt voorkomen dat zogenaamde ‘freeriders’ meeliften op de inspanningen en investeringen van de rest.</w:t>
      </w:r>
    </w:p>
    <w:p w14:paraId="514E6D56" w14:textId="441053B5" w:rsidR="00C9015F" w:rsidRDefault="001F0E2C" w:rsidP="00C6288F">
      <w:pPr>
        <w:keepNext/>
        <w:rPr>
          <w:rFonts w:eastAsia="Arial" w:cs="Arial"/>
          <w:b/>
        </w:rPr>
      </w:pPr>
      <w:r>
        <w:rPr>
          <w:rFonts w:eastAsia="Arial" w:cs="Arial"/>
          <w:b/>
        </w:rPr>
        <w:lastRenderedPageBreak/>
        <w:t xml:space="preserve">Kwaliteit </w:t>
      </w:r>
      <w:r>
        <w:rPr>
          <w:noProof/>
        </w:rPr>
        <mc:AlternateContent>
          <mc:Choice Requires="wps">
            <w:drawing>
              <wp:inline distT="0" distB="0" distL="0" distR="0" wp14:anchorId="7F739A93" wp14:editId="10FDE980">
                <wp:extent cx="127000" cy="127000"/>
                <wp:effectExtent l="0" t="0" r="19050" b="19050"/>
                <wp:docPr id="100324" name="RoundRectangle 100324"/>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25DB26D3" id="RoundRectangle 100324"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48C56E35" w14:textId="77777777" w:rsidR="00C9015F" w:rsidRDefault="001F0E2C">
      <w:pPr>
        <w:rPr>
          <w:rFonts w:eastAsia="Arial" w:cs="Arial"/>
        </w:rPr>
      </w:pPr>
      <w:r>
        <w:rPr>
          <w:rFonts w:eastAsia="Arial" w:cs="Arial"/>
        </w:rPr>
        <w:t>  </w:t>
      </w:r>
    </w:p>
    <w:p w14:paraId="008ED529" w14:textId="679CD2E0" w:rsidR="00C9015F" w:rsidRDefault="001F0E2C" w:rsidP="00C6288F">
      <w:pPr>
        <w:keepNext/>
        <w:rPr>
          <w:rFonts w:eastAsia="Arial" w:cs="Arial"/>
          <w:b/>
        </w:rPr>
      </w:pPr>
      <w:r>
        <w:rPr>
          <w:rFonts w:eastAsia="Arial" w:cs="Arial"/>
          <w:b/>
        </w:rPr>
        <w:t xml:space="preserve">Geld </w:t>
      </w:r>
      <w:r>
        <w:rPr>
          <w:noProof/>
        </w:rPr>
        <mc:AlternateContent>
          <mc:Choice Requires="wps">
            <w:drawing>
              <wp:inline distT="0" distB="0" distL="0" distR="0" wp14:anchorId="77F37CC8" wp14:editId="53070814">
                <wp:extent cx="127000" cy="127000"/>
                <wp:effectExtent l="0" t="0" r="19050" b="19050"/>
                <wp:docPr id="100326" name="RoundRectangle 100326"/>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78A4C597" id="RoundRectangle 100326"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0294334E" w14:textId="77777777" w:rsidR="00C9015F" w:rsidRDefault="001F0E2C">
      <w:pPr>
        <w:rPr>
          <w:rFonts w:eastAsia="Arial" w:cs="Arial"/>
        </w:rPr>
      </w:pPr>
      <w:r>
        <w:rPr>
          <w:rFonts w:eastAsia="Arial" w:cs="Arial"/>
        </w:rPr>
        <w:t>Het ondernemersfonds wordt gevuld op basis van reclamebelasting. Er was in 2025 geen sprake van een verhoging van de tarieven. In 2025 zijn een drietal voorschotbedragen aan de Stichting Ondernemersfonds uitgekeerd op basis van de te verwachten opbrengsten in het jaar 2025. In het voorjaar van 2026 wordt op basis van de definitieve opbrengst een slotafrekening gemaakt. Na jaren van handhaven van de tarieven zal er in 2026 een verhoging worden doorgevoerd. Dit is door de besturen en leden van de deelnemende verenigingen overeengekomen. De ingekomen belasting is door de Stichting Ondernemersfonds (na aftrek van de perceptiekosten door GBTwente) ten gunste gebracht van de Bedrijvenkring Berkelland en de verschillende Berkellandse ondernemersverenigingen naar rato van ingebrachte middelen. </w:t>
      </w:r>
    </w:p>
    <w:p w14:paraId="0A80EDAA" w14:textId="77777777" w:rsidR="00C9015F" w:rsidRDefault="001F0E2C">
      <w:pPr>
        <w:pStyle w:val="Kop6"/>
      </w:pPr>
      <w:r>
        <w:t>Speerpunt</w:t>
      </w:r>
    </w:p>
    <w:p w14:paraId="0F2A45D3" w14:textId="77777777" w:rsidR="00C9015F" w:rsidRDefault="001F0E2C">
      <w:pPr>
        <w:pStyle w:val="Kop7"/>
      </w:pPr>
      <w:r>
        <w:t>Gerichte armoedebestrijding. (070.060)</w:t>
      </w:r>
    </w:p>
    <w:p w14:paraId="63C5572F" w14:textId="77777777" w:rsidR="00C9015F" w:rsidRDefault="001F0E2C">
      <w:pPr>
        <w:keepLines/>
        <w:rPr>
          <w:rFonts w:eastAsia="Arial" w:cs="Arial"/>
        </w:rPr>
      </w:pPr>
      <w:r>
        <w:rPr>
          <w:rFonts w:eastAsia="Arial" w:cs="Arial"/>
        </w:rPr>
        <w:t>Wat willen we bereiken? </w:t>
      </w:r>
    </w:p>
    <w:p w14:paraId="24AE9B44" w14:textId="77777777" w:rsidR="00C9015F" w:rsidRDefault="001F0E2C">
      <w:pPr>
        <w:rPr>
          <w:rFonts w:eastAsia="Arial" w:cs="Arial"/>
        </w:rPr>
      </w:pPr>
      <w:r>
        <w:rPr>
          <w:rFonts w:eastAsia="Arial" w:cs="Arial"/>
          <w:sz w:val="24"/>
        </w:rPr>
        <w:t>Bestaanszekerheid voor iedereen. Dit willen we bereiken door het opstellen en uitvoeren van een beleidsplan bestaanszekerheid '25-'28. Dit doen we samen met een ‘klankbordgroep bestaanszekerheid’ van inwoners met ervaringskennis. En met onze maatschappelijke partners. Speerpunten daarbij zijn schuldhulpverlening, minimaregelingen en initiatieven van maatschappelijke partners.</w:t>
      </w:r>
    </w:p>
    <w:p w14:paraId="59873679" w14:textId="77777777" w:rsidR="00C9015F" w:rsidRDefault="001F0E2C">
      <w:pPr>
        <w:pStyle w:val="Kop6"/>
      </w:pPr>
      <w:r>
        <w:t>Wat gaan we daarvoor doen?</w:t>
      </w:r>
    </w:p>
    <w:p w14:paraId="3341B7B2" w14:textId="77777777" w:rsidR="00C9015F" w:rsidRDefault="001F0E2C">
      <w:pPr>
        <w:pStyle w:val="Kop8"/>
      </w:pPr>
      <w:r>
        <w:t>Wij werken samen binnen een dekkend netwerk met externe ketenpartners.</w:t>
      </w:r>
    </w:p>
    <w:p w14:paraId="7B30E52D" w14:textId="77777777" w:rsidR="00C9015F" w:rsidRDefault="001F0E2C">
      <w:pPr>
        <w:rPr>
          <w:rFonts w:eastAsia="Arial" w:cs="Arial"/>
        </w:rPr>
      </w:pPr>
      <w:r>
        <w:rPr>
          <w:rFonts w:eastAsia="Arial" w:cs="Arial"/>
        </w:rPr>
        <w:t>In Berkelland kennen wij een breed netwerk aan ketenpartners dat onze inwoners op uiteenlopende inkomens- en werkvraagstukken ondersteuning biedt. We brengen dit aanbod op een heldere en laagdrempelige manier bij zowel inwoners als medewerkers onder de aandacht.</w:t>
      </w:r>
    </w:p>
    <w:p w14:paraId="331AB5CF" w14:textId="77777777" w:rsidR="00C6288F" w:rsidRDefault="00C6288F">
      <w:pPr>
        <w:rPr>
          <w:rFonts w:eastAsia="Arial" w:cs="Arial"/>
        </w:rPr>
      </w:pPr>
    </w:p>
    <w:p w14:paraId="0DB19D7E" w14:textId="43022A7E" w:rsidR="00C9015F" w:rsidRDefault="001F0E2C" w:rsidP="00C6288F">
      <w:pPr>
        <w:keepNext/>
        <w:rPr>
          <w:rFonts w:eastAsia="Arial" w:cs="Arial"/>
          <w:b/>
        </w:rPr>
      </w:pPr>
      <w:r>
        <w:rPr>
          <w:rFonts w:eastAsia="Arial" w:cs="Arial"/>
          <w:b/>
        </w:rPr>
        <w:t xml:space="preserve">Kwaliteit </w:t>
      </w:r>
      <w:r>
        <w:rPr>
          <w:noProof/>
        </w:rPr>
        <mc:AlternateContent>
          <mc:Choice Requires="wps">
            <w:drawing>
              <wp:inline distT="0" distB="0" distL="0" distR="0" wp14:anchorId="4FCDD82F" wp14:editId="26EB52A6">
                <wp:extent cx="127000" cy="127000"/>
                <wp:effectExtent l="0" t="0" r="19050" b="19050"/>
                <wp:docPr id="100328" name="RoundRectangle 10032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02D34C16" id="RoundRectangle 10032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71F39E79" w14:textId="77777777" w:rsidR="00C9015F" w:rsidRDefault="001F0E2C">
      <w:pPr>
        <w:rPr>
          <w:rFonts w:eastAsia="Arial" w:cs="Arial"/>
        </w:rPr>
      </w:pPr>
      <w:r>
        <w:rPr>
          <w:rFonts w:eastAsia="Arial" w:cs="Arial"/>
        </w:rPr>
        <w:t>Een versterkte samenwerking tussen verschillende vrijwilligers- en professionele organisaties is in 2024/2025 tot stand gekomen in het 'Netwerk Bestaanszekerheid'. Om inwoners beter te bereiken, gelijk door de juiste partij te laten helpen én in een goede afstemming met andere partners. Deze samenwerking is geformaliseerd in oktober 2025 met het Beleidsplan Bestaanszekerheid 2025</w:t>
      </w:r>
      <w:r>
        <w:rPr>
          <w:rFonts w:eastAsia="Arial" w:cs="Arial"/>
        </w:rPr>
        <w:noBreakHyphen/>
        <w:t>2028. </w:t>
      </w:r>
    </w:p>
    <w:p w14:paraId="46844ADF" w14:textId="38015BEE" w:rsidR="00C9015F" w:rsidRDefault="001F0E2C" w:rsidP="00C6288F">
      <w:pPr>
        <w:keepNext/>
        <w:rPr>
          <w:rFonts w:eastAsia="Arial" w:cs="Arial"/>
          <w:b/>
        </w:rPr>
      </w:pPr>
      <w:r>
        <w:rPr>
          <w:rFonts w:eastAsia="Arial" w:cs="Arial"/>
          <w:b/>
        </w:rPr>
        <w:t xml:space="preserve">Geld </w:t>
      </w:r>
      <w:r>
        <w:rPr>
          <w:noProof/>
        </w:rPr>
        <mc:AlternateContent>
          <mc:Choice Requires="wps">
            <w:drawing>
              <wp:inline distT="0" distB="0" distL="0" distR="0" wp14:anchorId="2CCE8066" wp14:editId="09209795">
                <wp:extent cx="127000" cy="127000"/>
                <wp:effectExtent l="0" t="0" r="19050" b="19050"/>
                <wp:docPr id="100330" name="RoundRectangle 100330"/>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749B1D72" id="RoundRectangle 100330"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5C392354" w14:textId="77777777" w:rsidR="00C9015F" w:rsidRDefault="001F0E2C">
      <w:pPr>
        <w:pStyle w:val="Kop8"/>
      </w:pPr>
      <w:r>
        <w:t>Wij investeren in de lokale aanpak schuldhulpverlening. (070.060.030)</w:t>
      </w:r>
    </w:p>
    <w:p w14:paraId="170D30F3" w14:textId="77777777" w:rsidR="00C9015F" w:rsidRDefault="001F0E2C">
      <w:pPr>
        <w:rPr>
          <w:rFonts w:eastAsia="Arial" w:cs="Arial"/>
        </w:rPr>
      </w:pPr>
      <w:r>
        <w:rPr>
          <w:rFonts w:eastAsia="Arial" w:cs="Arial"/>
        </w:rPr>
        <w:t>We zorgen voor een effectievere samenwerking met de Stadsbank en vrijwilligersorganisaties. </w:t>
      </w:r>
    </w:p>
    <w:p w14:paraId="0D5EE4D9" w14:textId="77777777" w:rsidR="00C6288F" w:rsidRDefault="00C6288F">
      <w:pPr>
        <w:rPr>
          <w:rFonts w:eastAsia="Arial" w:cs="Arial"/>
        </w:rPr>
      </w:pPr>
    </w:p>
    <w:p w14:paraId="6C509453" w14:textId="01B23E4B" w:rsidR="00C9015F" w:rsidRDefault="001F0E2C" w:rsidP="00C6288F">
      <w:pPr>
        <w:keepNext/>
        <w:rPr>
          <w:rFonts w:eastAsia="Arial" w:cs="Arial"/>
          <w:b/>
        </w:rPr>
      </w:pPr>
      <w:r>
        <w:rPr>
          <w:rFonts w:eastAsia="Arial" w:cs="Arial"/>
          <w:b/>
        </w:rPr>
        <w:t xml:space="preserve">Kwaliteit </w:t>
      </w:r>
      <w:r>
        <w:rPr>
          <w:noProof/>
        </w:rPr>
        <mc:AlternateContent>
          <mc:Choice Requires="wps">
            <w:drawing>
              <wp:inline distT="0" distB="0" distL="0" distR="0" wp14:anchorId="4263F064" wp14:editId="0F0A0E30">
                <wp:extent cx="127000" cy="127000"/>
                <wp:effectExtent l="0" t="0" r="19050" b="19050"/>
                <wp:docPr id="100332" name="RoundRectangle 10033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0F016B36" id="RoundRectangle 10033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6A573267" w14:textId="77777777" w:rsidR="00C9015F" w:rsidRDefault="001F0E2C">
      <w:pPr>
        <w:rPr>
          <w:rFonts w:eastAsia="Arial" w:cs="Arial"/>
        </w:rPr>
      </w:pPr>
      <w:r>
        <w:rPr>
          <w:rFonts w:eastAsia="Arial" w:cs="Arial"/>
        </w:rPr>
        <w:t>De gemeentelijke taken binnen de Wet Gemeentelijke Schuldhulpverlening worden uitgevoerd door het team Hulp bij Geldzaken van Voormekaar. Vanaf 2025 doen zij dit in nauwe samenwerking met de partners in het Netwerk Bestaanszekerheid. Daarin zijn vertegenwoordigd: sociaal raadsliedenwerk Sensire, Fijnder, Stichting an 't Wark, Schuldhulp Op Maat, Humanitas, Digitaalhuis en de Stadsbank. Dit netwerk is laagdrempelig beschikbaar voor onze inwoners om schulden te voorkomen en te verhelpen. Zo is de Formulierenbrigade uitgebreid naar Eibergen en is er een financieel/juridisch vragenuurtje gestart in Neede.  </w:t>
      </w:r>
    </w:p>
    <w:p w14:paraId="59B4F609" w14:textId="0DD6A109" w:rsidR="00C9015F" w:rsidRDefault="001F0E2C" w:rsidP="00C6288F">
      <w:pPr>
        <w:keepNext/>
        <w:rPr>
          <w:rFonts w:eastAsia="Arial" w:cs="Arial"/>
          <w:b/>
        </w:rPr>
      </w:pPr>
      <w:r>
        <w:rPr>
          <w:rFonts w:eastAsia="Arial" w:cs="Arial"/>
          <w:b/>
        </w:rPr>
        <w:t xml:space="preserve">Geld </w:t>
      </w:r>
      <w:r>
        <w:rPr>
          <w:noProof/>
        </w:rPr>
        <mc:AlternateContent>
          <mc:Choice Requires="wps">
            <w:drawing>
              <wp:inline distT="0" distB="0" distL="0" distR="0" wp14:anchorId="0FCF0375" wp14:editId="13C465F1">
                <wp:extent cx="127000" cy="127000"/>
                <wp:effectExtent l="0" t="0" r="19050" b="19050"/>
                <wp:docPr id="100334" name="RoundRectangle 100334"/>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DF790C"/>
                        </a:solidFill>
                        <a:ln>
                          <a:solidFill>
                            <a:srgbClr val="DF790C"/>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6BB92EE6" id="RoundRectangle 100334"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" fillcolor="#df790c" strokecolor="#df790c" strokeweight="1pt">
                <v:stroke joinstyle="miter"/>
                <w10:anchorlock/>
              </v:roundrect>
            </w:pict>
          </mc:Fallback>
        </mc:AlternateContent>
      </w:r>
    </w:p>
    <w:p w14:paraId="1F6D1A9A" w14:textId="1CEFA472" w:rsidR="00C9015F" w:rsidRDefault="001F0E2C" w:rsidP="00C6288F">
      <w:pPr>
        <w:keepLines/>
        <w:rPr>
          <w:rFonts w:eastAsia="Arial" w:cs="Arial"/>
        </w:rPr>
      </w:pPr>
      <w:r>
        <w:rPr>
          <w:rFonts w:eastAsia="Arial" w:cs="Arial"/>
        </w:rPr>
        <w:t>Dit budget is bedoeld voor de betaling van de applicatie van het team vroegsignalering. En daarnaast voor uitgaven ‘maatwerk’. Het team Hulp bij Geldzaken dat de vroegsignalering uitvoert, heeft in 2025 geen groot beroep hoeven doen op het maatwerkbudget (overschot van € 60.000). Een deel van dit budget wordt vanaf 2026 gebruikt voor het vastgestelde Beleidsplan bestaanszekerheid 2025</w:t>
      </w:r>
      <w:r>
        <w:rPr>
          <w:rFonts w:eastAsia="Arial" w:cs="Arial"/>
        </w:rPr>
        <w:noBreakHyphen/>
        <w:t>2028. </w:t>
      </w:r>
    </w:p>
    <w:p w14:paraId="37A24D0E" w14:textId="77777777" w:rsidR="00C9015F" w:rsidRDefault="001F0E2C">
      <w:pPr>
        <w:pStyle w:val="Kop8"/>
      </w:pPr>
      <w:r>
        <w:lastRenderedPageBreak/>
        <w:t>Wij bieden aanvullende inkomensondersteunende regelingen voor inwoners. (070.060.010)</w:t>
      </w:r>
    </w:p>
    <w:p w14:paraId="6872D405" w14:textId="77777777" w:rsidR="00C9015F" w:rsidRDefault="001F0E2C">
      <w:pPr>
        <w:rPr>
          <w:rFonts w:eastAsia="Arial" w:cs="Arial"/>
        </w:rPr>
      </w:pPr>
      <w:r>
        <w:rPr>
          <w:rFonts w:eastAsia="Arial" w:cs="Arial"/>
        </w:rPr>
        <w:t>De gemeente Berkelland kent een breed scala aan regelingen, gericht op het voorkomen van armoede of het bestrijden van de effecten ervan. We verbeteren de vindbaarheid van ondersteuning. </w:t>
      </w:r>
    </w:p>
    <w:p w14:paraId="62B573EF" w14:textId="77777777" w:rsidR="00C6288F" w:rsidRDefault="00C6288F">
      <w:pPr>
        <w:rPr>
          <w:rFonts w:eastAsia="Arial" w:cs="Arial"/>
        </w:rPr>
      </w:pPr>
    </w:p>
    <w:p w14:paraId="6D52CFD5" w14:textId="0A29A483" w:rsidR="00C9015F" w:rsidRDefault="001F0E2C" w:rsidP="00C6288F">
      <w:pPr>
        <w:keepNext/>
        <w:rPr>
          <w:rFonts w:eastAsia="Arial" w:cs="Arial"/>
          <w:b/>
        </w:rPr>
      </w:pPr>
      <w:r>
        <w:rPr>
          <w:rFonts w:eastAsia="Arial" w:cs="Arial"/>
          <w:b/>
        </w:rPr>
        <w:t xml:space="preserve">Kwaliteit </w:t>
      </w:r>
      <w:r>
        <w:rPr>
          <w:noProof/>
        </w:rPr>
        <mc:AlternateContent>
          <mc:Choice Requires="wps">
            <w:drawing>
              <wp:inline distT="0" distB="0" distL="0" distR="0" wp14:anchorId="70877822" wp14:editId="1818A94A">
                <wp:extent cx="127000" cy="127000"/>
                <wp:effectExtent l="0" t="0" r="19050" b="19050"/>
                <wp:docPr id="100336" name="RoundRectangle 100336"/>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200ADBAF" id="RoundRectangle 100336"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1CFC0E8D" w14:textId="77777777" w:rsidR="00C9015F" w:rsidRDefault="001F0E2C">
      <w:pPr>
        <w:rPr>
          <w:rFonts w:eastAsia="Arial" w:cs="Arial"/>
        </w:rPr>
      </w:pPr>
      <w:r>
        <w:rPr>
          <w:rFonts w:eastAsia="Arial" w:cs="Arial"/>
        </w:rPr>
        <w:t>In 2025 is het Beleidsplan Bestaanszekerheid 2025</w:t>
      </w:r>
      <w:r>
        <w:rPr>
          <w:rFonts w:eastAsia="Arial" w:cs="Arial"/>
        </w:rPr>
        <w:noBreakHyphen/>
        <w:t>2028 vastgesteld. Hiermee is een integrale aanpak van bestaanszekerheid van start gegaan. De inkomensondersteunende diensten die zowel de gemeente, het rijk als maatschappelijke partners bieden, zijn bijeen gebracht op de website/app Voorzieningenwijzer. Inwoners die bij een van de partners bekend zijn, worden dan ook gewezen op de Voorzieningenwijzer.    </w:t>
      </w:r>
    </w:p>
    <w:p w14:paraId="45ADEC21" w14:textId="1EBF62D1" w:rsidR="00C9015F" w:rsidRDefault="001F0E2C" w:rsidP="00C6288F">
      <w:pPr>
        <w:keepNext/>
        <w:rPr>
          <w:rFonts w:eastAsia="Arial" w:cs="Arial"/>
          <w:b/>
        </w:rPr>
      </w:pPr>
      <w:r>
        <w:rPr>
          <w:rFonts w:eastAsia="Arial" w:cs="Arial"/>
          <w:b/>
        </w:rPr>
        <w:t xml:space="preserve">Geld </w:t>
      </w:r>
      <w:r>
        <w:rPr>
          <w:noProof/>
        </w:rPr>
        <mc:AlternateContent>
          <mc:Choice Requires="wps">
            <w:drawing>
              <wp:inline distT="0" distB="0" distL="0" distR="0" wp14:anchorId="052335F5" wp14:editId="32D9A2B7">
                <wp:extent cx="127000" cy="127000"/>
                <wp:effectExtent l="0" t="0" r="19050" b="19050"/>
                <wp:docPr id="100338" name="RoundRectangle 10033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0B2F4139" id="RoundRectangle 10033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3C489B02" w14:textId="77777777" w:rsidR="00C9015F" w:rsidRDefault="001F0E2C">
      <w:pPr>
        <w:keepLines/>
        <w:rPr>
          <w:rFonts w:eastAsia="Arial" w:cs="Arial"/>
        </w:rPr>
      </w:pPr>
      <w:r>
        <w:rPr>
          <w:rFonts w:eastAsia="Arial" w:cs="Arial"/>
        </w:rPr>
        <w:t> </w:t>
      </w:r>
    </w:p>
    <w:p w14:paraId="486F8094" w14:textId="77777777" w:rsidR="00C9015F" w:rsidRDefault="001F0E2C">
      <w:pPr>
        <w:rPr>
          <w:rFonts w:eastAsia="Arial" w:cs="Arial"/>
        </w:rPr>
      </w:pPr>
      <w:r>
        <w:rPr>
          <w:rFonts w:eastAsia="Arial" w:cs="Arial"/>
        </w:rPr>
        <w:t> </w:t>
      </w:r>
    </w:p>
    <w:p w14:paraId="78A49A55" w14:textId="77777777" w:rsidR="00C9015F" w:rsidRDefault="001F0E2C">
      <w:pPr>
        <w:pStyle w:val="Kop9"/>
      </w:pPr>
      <w:r>
        <w:t>Wat mag het kosten?</w:t>
      </w:r>
    </w:p>
    <w:p w14:paraId="5DC1B6A6" w14:textId="77777777" w:rsidR="00C9015F" w:rsidRDefault="001F0E2C">
      <w:pPr>
        <w:keepNext/>
        <w:keepLines/>
        <w:rPr>
          <w:rFonts w:eastAsia="Arial" w:cs="Arial"/>
        </w:rPr>
      </w:pPr>
      <w:r>
        <w:rPr>
          <w:rFonts w:eastAsia="Arial" w:cs="Arial"/>
          <w:b/>
          <w:bCs/>
        </w:rPr>
        <w:t>Toelichting verschillen groter dan € 250.000 tussen 2025(primitief) en 2025(gewijzigd)</w:t>
      </w:r>
    </w:p>
    <w:p w14:paraId="6B88DD3D" w14:textId="77777777" w:rsidR="00C9015F" w:rsidRDefault="001F0E2C" w:rsidP="00596CE7">
      <w:pPr>
        <w:keepNext/>
        <w:keepLines/>
        <w:numPr>
          <w:ilvl w:val="0"/>
          <w:numId w:val="68"/>
        </w:numPr>
        <w:rPr>
          <w:rFonts w:eastAsia="Arial" w:cs="Arial"/>
        </w:rPr>
      </w:pPr>
      <w:r>
        <w:rPr>
          <w:rFonts w:eastAsia="Arial" w:cs="Arial"/>
        </w:rPr>
        <w:t>070.020.010 De stijging van de lasten is het gevolg van de aanpassing van onze begroting aan de begroting van Fijnder in de 1e bestuursrapportage (verwerkt in de Bestuursrapportage van Berkelland) en de 2e Bestuursrapportage van Fijnder verwerkt in een apart raadsvoorstel. In de B</w:t>
      </w:r>
    </w:p>
    <w:p w14:paraId="7C9C4C51" w14:textId="77777777" w:rsidR="00C9015F" w:rsidRDefault="001F0E2C" w:rsidP="00596CE7">
      <w:pPr>
        <w:keepNext/>
        <w:keepLines/>
        <w:numPr>
          <w:ilvl w:val="0"/>
          <w:numId w:val="68"/>
        </w:numPr>
        <w:rPr>
          <w:rFonts w:eastAsia="Arial" w:cs="Arial"/>
        </w:rPr>
      </w:pPr>
      <w:r>
        <w:rPr>
          <w:rFonts w:eastAsia="Arial" w:cs="Arial"/>
        </w:rPr>
        <w:t>estuursrapportage zijn ook de baten aangepast aan nieuwste cijfers over de te ontvangen Rijksmiddelen. </w:t>
      </w:r>
    </w:p>
    <w:p w14:paraId="1328B3A5" w14:textId="77777777" w:rsidR="00C9015F" w:rsidRDefault="001F0E2C" w:rsidP="00596CE7">
      <w:pPr>
        <w:keepNext/>
        <w:keepLines/>
        <w:numPr>
          <w:ilvl w:val="0"/>
          <w:numId w:val="68"/>
        </w:numPr>
        <w:rPr>
          <w:rFonts w:eastAsia="Arial" w:cs="Arial"/>
        </w:rPr>
      </w:pPr>
      <w:r>
        <w:rPr>
          <w:rFonts w:eastAsia="Arial" w:cs="Arial"/>
        </w:rPr>
        <w:t>070.060.010 De stijging van de lasten is het gevolg van de aanpassing van onze begroting aan de begroting van Fijnder in de 1e bestuursrapportage (verwerkt in de Bestuursrapportage van Berkelland) en de 2e Bestuursrapportage van Fijnder verwerkt in een apart raadsvoorstel.</w:t>
      </w:r>
    </w:p>
    <w:p w14:paraId="1B8069EE" w14:textId="77777777" w:rsidR="00C9015F" w:rsidRDefault="001F0E2C" w:rsidP="00596CE7">
      <w:pPr>
        <w:keepNext/>
        <w:keepLines/>
        <w:numPr>
          <w:ilvl w:val="0"/>
          <w:numId w:val="68"/>
        </w:numPr>
        <w:rPr>
          <w:rFonts w:eastAsia="Arial" w:cs="Arial"/>
        </w:rPr>
      </w:pPr>
      <w:r>
        <w:rPr>
          <w:rFonts w:eastAsia="Arial" w:cs="Arial"/>
        </w:rPr>
        <w:t>070.700.010 De stijging van de lasten ten opzichte van de gewijzigde begroting heeft te maken met de afboeking van boekwaarden van gesloopte scholen. Hiertegenover staat een hogere onttrekking aan de reserves op activiteit 070.710.010.</w:t>
      </w:r>
    </w:p>
    <w:p w14:paraId="286C90A6" w14:textId="77777777" w:rsidR="00C9015F" w:rsidRDefault="001F0E2C">
      <w:pPr>
        <w:pStyle w:val="Bijschrift"/>
        <w:keepNext/>
      </w:pPr>
      <w: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9"/>
        <w:gridCol w:w="1780"/>
        <w:gridCol w:w="1780"/>
        <w:gridCol w:w="1781"/>
        <w:gridCol w:w="1780"/>
      </w:tblGrid>
      <w:tr w:rsidR="00C9015F" w14:paraId="0B59EDB2" w14:textId="77777777">
        <w:trPr>
          <w:tblHeader/>
        </w:trPr>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7F60B31" w14:textId="77777777" w:rsidR="00C9015F" w:rsidRDefault="001F0E2C">
            <w:pPr>
              <w:spacing w:after="0"/>
              <w:rPr>
                <w:color w:val="FFFFFF"/>
                <w:sz w:val="15"/>
              </w:rPr>
            </w:pPr>
            <w:r>
              <w:rPr>
                <w:color w:val="FFFFFF"/>
                <w:sz w:val="15"/>
              </w:rPr>
              <w:t>Overzicht van baten en lasten per activiteit</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5183D4D" w14:textId="77777777" w:rsidR="00C9015F" w:rsidRDefault="001F0E2C">
            <w:pPr>
              <w:spacing w:after="0"/>
              <w:jc w:val="center"/>
              <w:rPr>
                <w:color w:val="FFFFFF"/>
                <w:sz w:val="15"/>
              </w:rPr>
            </w:pPr>
            <w:r>
              <w:rPr>
                <w:color w:val="FFFFFF"/>
                <w:sz w:val="15"/>
              </w:rPr>
              <w:t>Realisatie 2024</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DF49F64" w14:textId="77777777" w:rsidR="00C9015F" w:rsidRDefault="001F0E2C">
            <w:pPr>
              <w:spacing w:after="0"/>
              <w:jc w:val="center"/>
              <w:rPr>
                <w:color w:val="FFFFFF"/>
                <w:sz w:val="15"/>
              </w:rPr>
            </w:pPr>
            <w:r>
              <w:rPr>
                <w:color w:val="FFFFFF"/>
                <w:sz w:val="15"/>
              </w:rPr>
              <w:t>2025 (primitief)</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C93B929" w14:textId="77777777" w:rsidR="00C9015F" w:rsidRDefault="001F0E2C">
            <w:pPr>
              <w:spacing w:after="0"/>
              <w:jc w:val="center"/>
              <w:rPr>
                <w:color w:val="FFFFFF"/>
                <w:sz w:val="15"/>
              </w:rPr>
            </w:pPr>
            <w:r>
              <w:rPr>
                <w:color w:val="FFFFFF"/>
                <w:sz w:val="15"/>
              </w:rPr>
              <w:t>2025 (gewijzigd)</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A334139" w14:textId="77777777" w:rsidR="00C9015F" w:rsidRDefault="001F0E2C">
            <w:pPr>
              <w:spacing w:after="0"/>
              <w:jc w:val="center"/>
              <w:rPr>
                <w:color w:val="FFFFFF"/>
                <w:sz w:val="15"/>
              </w:rPr>
            </w:pPr>
            <w:r>
              <w:rPr>
                <w:color w:val="FFFFFF"/>
                <w:sz w:val="15"/>
              </w:rPr>
              <w:t>Realisatie 2025</w:t>
            </w:r>
          </w:p>
        </w:tc>
      </w:tr>
      <w:tr w:rsidR="00C9015F" w14:paraId="4C666FE0"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4006BCE" w14:textId="77777777" w:rsidR="00C9015F" w:rsidRDefault="001F0E2C">
            <w:pPr>
              <w:spacing w:after="0"/>
              <w:rPr>
                <w:color w:val="FFFFFF"/>
                <w:sz w:val="15"/>
              </w:rPr>
            </w:pPr>
            <w:r>
              <w:rPr>
                <w:color w:val="FFFFFF"/>
                <w:sz w:val="15"/>
              </w:rPr>
              <w:t>Lasten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F3482C4"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C899D9A"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66FF549"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021D148" w14:textId="77777777" w:rsidR="00C9015F" w:rsidRDefault="00C9015F">
            <w:pPr>
              <w:spacing w:after="0"/>
              <w:jc w:val="center"/>
              <w:rPr>
                <w:color w:val="000000"/>
                <w:sz w:val="15"/>
              </w:rPr>
            </w:pPr>
          </w:p>
        </w:tc>
      </w:tr>
      <w:tr w:rsidR="00C9015F" w14:paraId="7E4D9CE0"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0DED179" w14:textId="77777777" w:rsidR="00C9015F" w:rsidRDefault="001F0E2C">
            <w:pPr>
              <w:spacing w:after="0"/>
              <w:rPr>
                <w:b/>
                <w:color w:val="FFFFFF"/>
                <w:sz w:val="15"/>
              </w:rPr>
            </w:pPr>
            <w:r>
              <w:rPr>
                <w:b/>
                <w:color w:val="FFFFFF"/>
                <w:sz w:val="15"/>
              </w:rPr>
              <w:t>070.010.020 Huisvesting</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F16D46A" w14:textId="77777777" w:rsidR="00C9015F" w:rsidRDefault="001F0E2C">
            <w:pPr>
              <w:spacing w:after="0"/>
              <w:jc w:val="right"/>
              <w:rPr>
                <w:b/>
                <w:color w:val="000000"/>
                <w:sz w:val="15"/>
              </w:rPr>
            </w:pPr>
            <w:r>
              <w:rPr>
                <w:b/>
                <w:color w:val="000000"/>
                <w:sz w:val="15"/>
              </w:rPr>
              <w:noBreakHyphen/>
              <w:t>1.326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9DFCEF5" w14:textId="77777777" w:rsidR="00C9015F" w:rsidRDefault="001F0E2C">
            <w:pPr>
              <w:spacing w:after="0"/>
              <w:jc w:val="right"/>
              <w:rPr>
                <w:b/>
                <w:color w:val="000000"/>
                <w:sz w:val="15"/>
              </w:rPr>
            </w:pPr>
            <w:r>
              <w:rPr>
                <w:b/>
                <w:color w:val="000000"/>
                <w:sz w:val="15"/>
              </w:rPr>
              <w:noBreakHyphen/>
              <w:t>948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A136EC9" w14:textId="77777777" w:rsidR="00C9015F" w:rsidRDefault="001F0E2C">
            <w:pPr>
              <w:spacing w:after="0"/>
              <w:jc w:val="right"/>
              <w:rPr>
                <w:b/>
                <w:color w:val="000000"/>
                <w:sz w:val="15"/>
              </w:rPr>
            </w:pPr>
            <w:r>
              <w:rPr>
                <w:b/>
                <w:color w:val="000000"/>
                <w:sz w:val="15"/>
              </w:rPr>
              <w:noBreakHyphen/>
              <w:t>1.052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68DF06F" w14:textId="77777777" w:rsidR="00C9015F" w:rsidRDefault="001F0E2C">
            <w:pPr>
              <w:spacing w:after="0"/>
              <w:jc w:val="right"/>
              <w:rPr>
                <w:b/>
                <w:color w:val="000000"/>
                <w:sz w:val="15"/>
              </w:rPr>
            </w:pPr>
            <w:r>
              <w:rPr>
                <w:b/>
                <w:color w:val="000000"/>
                <w:sz w:val="15"/>
              </w:rPr>
              <w:noBreakHyphen/>
              <w:t>1.058</w:t>
            </w:r>
          </w:p>
        </w:tc>
      </w:tr>
      <w:tr w:rsidR="00C9015F" w14:paraId="3E468403"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2883351" w14:textId="77777777" w:rsidR="00C9015F" w:rsidRDefault="001F0E2C">
            <w:pPr>
              <w:spacing w:after="0"/>
              <w:rPr>
                <w:b/>
                <w:color w:val="FFFFFF"/>
                <w:sz w:val="15"/>
              </w:rPr>
            </w:pPr>
            <w:r>
              <w:rPr>
                <w:b/>
                <w:color w:val="FFFFFF"/>
                <w:sz w:val="15"/>
              </w:rPr>
              <w:t>070.020.010 Wij ondersteunen inwoners in re-integratie en toeleiding naar (betaald) werk.</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E255A4E" w14:textId="77777777" w:rsidR="00C9015F" w:rsidRDefault="001F0E2C">
            <w:pPr>
              <w:spacing w:after="0"/>
              <w:jc w:val="right"/>
              <w:rPr>
                <w:b/>
                <w:color w:val="000000"/>
                <w:sz w:val="15"/>
              </w:rPr>
            </w:pPr>
            <w:r>
              <w:rPr>
                <w:b/>
                <w:color w:val="000000"/>
                <w:sz w:val="15"/>
              </w:rPr>
              <w:noBreakHyphen/>
              <w:t>16.960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A063ECD" w14:textId="77777777" w:rsidR="00C9015F" w:rsidRDefault="001F0E2C">
            <w:pPr>
              <w:spacing w:after="0"/>
              <w:jc w:val="right"/>
              <w:rPr>
                <w:b/>
                <w:color w:val="000000"/>
                <w:sz w:val="15"/>
              </w:rPr>
            </w:pPr>
            <w:r>
              <w:rPr>
                <w:b/>
                <w:color w:val="000000"/>
                <w:sz w:val="15"/>
              </w:rPr>
              <w:noBreakHyphen/>
              <w:t>17.998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CA40E80" w14:textId="77777777" w:rsidR="00C9015F" w:rsidRDefault="001F0E2C">
            <w:pPr>
              <w:spacing w:after="0"/>
              <w:jc w:val="right"/>
              <w:rPr>
                <w:b/>
                <w:color w:val="000000"/>
                <w:sz w:val="15"/>
              </w:rPr>
            </w:pPr>
            <w:r>
              <w:rPr>
                <w:b/>
                <w:color w:val="000000"/>
                <w:sz w:val="15"/>
              </w:rPr>
              <w:noBreakHyphen/>
              <w:t>18.651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CCCF7AD" w14:textId="77777777" w:rsidR="00C9015F" w:rsidRDefault="001F0E2C">
            <w:pPr>
              <w:spacing w:after="0"/>
              <w:jc w:val="right"/>
              <w:rPr>
                <w:b/>
                <w:color w:val="000000"/>
                <w:sz w:val="15"/>
              </w:rPr>
            </w:pPr>
            <w:r>
              <w:rPr>
                <w:b/>
                <w:color w:val="000000"/>
                <w:sz w:val="15"/>
              </w:rPr>
              <w:noBreakHyphen/>
              <w:t>18.320</w:t>
            </w:r>
          </w:p>
        </w:tc>
      </w:tr>
      <w:tr w:rsidR="00C9015F" w14:paraId="1207F739"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2432A9A" w14:textId="77777777" w:rsidR="00C9015F" w:rsidRDefault="001F0E2C">
            <w:pPr>
              <w:spacing w:after="0"/>
              <w:rPr>
                <w:b/>
                <w:color w:val="FFFFFF"/>
                <w:sz w:val="15"/>
              </w:rPr>
            </w:pPr>
            <w:r>
              <w:rPr>
                <w:b/>
                <w:color w:val="FFFFFF"/>
                <w:sz w:val="15"/>
              </w:rPr>
              <w:t>070.020.020 Wij stimuleren inwoners om maximaal te participeren in de samenleving.</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5C622AC" w14:textId="77777777" w:rsidR="00C9015F" w:rsidRDefault="001F0E2C">
            <w:pPr>
              <w:spacing w:after="0"/>
              <w:jc w:val="right"/>
              <w:rPr>
                <w:b/>
                <w:color w:val="000000"/>
                <w:sz w:val="15"/>
              </w:rPr>
            </w:pPr>
            <w:r>
              <w:rPr>
                <w:b/>
                <w:color w:val="000000"/>
                <w:sz w:val="15"/>
              </w:rPr>
              <w:noBreakHyphen/>
              <w:t>130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D2CFA53" w14:textId="77777777" w:rsidR="00C9015F" w:rsidRDefault="001F0E2C">
            <w:pPr>
              <w:spacing w:after="0"/>
              <w:jc w:val="right"/>
              <w:rPr>
                <w:b/>
                <w:color w:val="000000"/>
                <w:sz w:val="15"/>
              </w:rPr>
            </w:pPr>
            <w:r>
              <w:rPr>
                <w:b/>
                <w:color w:val="000000"/>
                <w:sz w:val="15"/>
              </w:rPr>
              <w:noBreakHyphen/>
              <w:t>174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18C13D3" w14:textId="77777777" w:rsidR="00C9015F" w:rsidRDefault="001F0E2C">
            <w:pPr>
              <w:spacing w:after="0"/>
              <w:jc w:val="right"/>
              <w:rPr>
                <w:b/>
                <w:color w:val="000000"/>
                <w:sz w:val="15"/>
              </w:rPr>
            </w:pPr>
            <w:r>
              <w:rPr>
                <w:b/>
                <w:color w:val="000000"/>
                <w:sz w:val="15"/>
              </w:rPr>
              <w:noBreakHyphen/>
              <w:t>99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5E15F0A" w14:textId="77777777" w:rsidR="00C9015F" w:rsidRDefault="001F0E2C">
            <w:pPr>
              <w:spacing w:after="0"/>
              <w:jc w:val="right"/>
              <w:rPr>
                <w:b/>
                <w:color w:val="000000"/>
                <w:sz w:val="15"/>
              </w:rPr>
            </w:pPr>
            <w:r>
              <w:rPr>
                <w:b/>
                <w:color w:val="000000"/>
                <w:sz w:val="15"/>
              </w:rPr>
              <w:noBreakHyphen/>
              <w:t>128</w:t>
            </w:r>
          </w:p>
        </w:tc>
      </w:tr>
      <w:tr w:rsidR="00C9015F" w14:paraId="5ACD4118"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6A41175" w14:textId="77777777" w:rsidR="00C9015F" w:rsidRDefault="001F0E2C">
            <w:pPr>
              <w:spacing w:after="0"/>
              <w:rPr>
                <w:b/>
                <w:color w:val="FFFFFF"/>
                <w:sz w:val="15"/>
              </w:rPr>
            </w:pPr>
            <w:r>
              <w:rPr>
                <w:b/>
                <w:color w:val="FFFFFF"/>
                <w:sz w:val="15"/>
              </w:rPr>
              <w:t>070.030.030 Stimuleren ontwikkelingen bedrijven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F3EA7D8" w14:textId="77777777" w:rsidR="00C9015F" w:rsidRDefault="001F0E2C">
            <w:pPr>
              <w:spacing w:after="0"/>
              <w:jc w:val="right"/>
              <w:rPr>
                <w:b/>
                <w:color w:val="000000"/>
                <w:sz w:val="15"/>
              </w:rPr>
            </w:pPr>
            <w:r>
              <w:rPr>
                <w:b/>
                <w:color w:val="000000"/>
                <w:sz w:val="15"/>
              </w:rPr>
              <w:noBreakHyphen/>
              <w:t>627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1B9EA5A" w14:textId="77777777" w:rsidR="00C9015F" w:rsidRDefault="001F0E2C">
            <w:pPr>
              <w:spacing w:after="0"/>
              <w:jc w:val="right"/>
              <w:rPr>
                <w:b/>
                <w:color w:val="000000"/>
                <w:sz w:val="15"/>
              </w:rPr>
            </w:pPr>
            <w:r>
              <w:rPr>
                <w:b/>
                <w:color w:val="000000"/>
                <w:sz w:val="15"/>
              </w:rPr>
              <w:noBreakHyphen/>
              <w:t>433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460534A" w14:textId="77777777" w:rsidR="00C9015F" w:rsidRDefault="001F0E2C">
            <w:pPr>
              <w:spacing w:after="0"/>
              <w:jc w:val="right"/>
              <w:rPr>
                <w:b/>
                <w:color w:val="000000"/>
                <w:sz w:val="15"/>
              </w:rPr>
            </w:pPr>
            <w:r>
              <w:rPr>
                <w:b/>
                <w:color w:val="000000"/>
                <w:sz w:val="15"/>
              </w:rPr>
              <w:noBreakHyphen/>
              <w:t>434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E681A7E" w14:textId="77777777" w:rsidR="00C9015F" w:rsidRDefault="001F0E2C">
            <w:pPr>
              <w:spacing w:after="0"/>
              <w:jc w:val="right"/>
              <w:rPr>
                <w:b/>
                <w:color w:val="000000"/>
                <w:sz w:val="15"/>
              </w:rPr>
            </w:pPr>
            <w:r>
              <w:rPr>
                <w:b/>
                <w:color w:val="000000"/>
                <w:sz w:val="15"/>
              </w:rPr>
              <w:noBreakHyphen/>
              <w:t>637</w:t>
            </w:r>
          </w:p>
        </w:tc>
      </w:tr>
      <w:tr w:rsidR="00C9015F" w14:paraId="0E9034BD"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F471016" w14:textId="77777777" w:rsidR="00C9015F" w:rsidRDefault="001F0E2C">
            <w:pPr>
              <w:spacing w:after="0"/>
              <w:rPr>
                <w:b/>
                <w:color w:val="FFFFFF"/>
                <w:sz w:val="15"/>
              </w:rPr>
            </w:pPr>
            <w:r>
              <w:rPr>
                <w:b/>
                <w:color w:val="FFFFFF"/>
                <w:sz w:val="15"/>
              </w:rPr>
              <w:t>070.040.010 Faciliteren van ondernemersfonds</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440D1B8" w14:textId="77777777" w:rsidR="00C9015F" w:rsidRDefault="001F0E2C">
            <w:pPr>
              <w:spacing w:after="0"/>
              <w:jc w:val="right"/>
              <w:rPr>
                <w:b/>
                <w:color w:val="000000"/>
                <w:sz w:val="15"/>
              </w:rPr>
            </w:pPr>
            <w:r>
              <w:rPr>
                <w:b/>
                <w:color w:val="000000"/>
                <w:sz w:val="15"/>
              </w:rPr>
              <w:noBreakHyphen/>
              <w:t>233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5BA3C63" w14:textId="77777777" w:rsidR="00C9015F" w:rsidRDefault="001F0E2C">
            <w:pPr>
              <w:spacing w:after="0"/>
              <w:jc w:val="right"/>
              <w:rPr>
                <w:b/>
                <w:color w:val="000000"/>
                <w:sz w:val="15"/>
              </w:rPr>
            </w:pPr>
            <w:r>
              <w:rPr>
                <w:b/>
                <w:color w:val="000000"/>
                <w:sz w:val="15"/>
              </w:rPr>
              <w:noBreakHyphen/>
              <w:t>218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4AB72D0" w14:textId="77777777" w:rsidR="00C9015F" w:rsidRDefault="001F0E2C">
            <w:pPr>
              <w:spacing w:after="0"/>
              <w:jc w:val="right"/>
              <w:rPr>
                <w:b/>
                <w:color w:val="000000"/>
                <w:sz w:val="15"/>
              </w:rPr>
            </w:pPr>
            <w:r>
              <w:rPr>
                <w:b/>
                <w:color w:val="000000"/>
                <w:sz w:val="15"/>
              </w:rPr>
              <w:noBreakHyphen/>
              <w:t>218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0606F08" w14:textId="77777777" w:rsidR="00C9015F" w:rsidRDefault="001F0E2C">
            <w:pPr>
              <w:spacing w:after="0"/>
              <w:jc w:val="right"/>
              <w:rPr>
                <w:b/>
                <w:color w:val="000000"/>
                <w:sz w:val="15"/>
              </w:rPr>
            </w:pPr>
            <w:r>
              <w:rPr>
                <w:b/>
                <w:color w:val="000000"/>
                <w:sz w:val="15"/>
              </w:rPr>
              <w:noBreakHyphen/>
              <w:t>229</w:t>
            </w:r>
          </w:p>
        </w:tc>
      </w:tr>
      <w:tr w:rsidR="00C9015F" w14:paraId="37381E4C"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D43FE4B" w14:textId="77777777" w:rsidR="00C9015F" w:rsidRDefault="001F0E2C">
            <w:pPr>
              <w:spacing w:after="0"/>
              <w:rPr>
                <w:b/>
                <w:color w:val="FFFFFF"/>
                <w:sz w:val="15"/>
              </w:rPr>
            </w:pPr>
            <w:r>
              <w:rPr>
                <w:b/>
                <w:color w:val="FFFFFF"/>
                <w:sz w:val="15"/>
              </w:rPr>
              <w:t>070.040.020 Aan de slag met de revitalisering van de centra</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47F5DF7" w14:textId="77777777" w:rsidR="00C9015F" w:rsidRDefault="001F0E2C">
            <w:pPr>
              <w:spacing w:after="0"/>
              <w:jc w:val="right"/>
              <w:rPr>
                <w:b/>
                <w:color w:val="000000"/>
                <w:sz w:val="15"/>
              </w:rPr>
            </w:pPr>
            <w:r>
              <w:rPr>
                <w:b/>
                <w:color w:val="000000"/>
                <w:sz w:val="15"/>
              </w:rPr>
              <w:noBreakHyphen/>
              <w:t>58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544AD29" w14:textId="77777777" w:rsidR="00C9015F" w:rsidRDefault="001F0E2C">
            <w:pPr>
              <w:spacing w:after="0"/>
              <w:jc w:val="right"/>
              <w:rPr>
                <w:b/>
                <w:color w:val="000000"/>
                <w:sz w:val="15"/>
              </w:rPr>
            </w:pPr>
            <w:r>
              <w:rPr>
                <w:b/>
                <w:color w:val="000000"/>
                <w:sz w:val="15"/>
              </w:rPr>
              <w:noBreakHyphen/>
              <w:t>35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6B3F555" w14:textId="77777777" w:rsidR="00C9015F" w:rsidRDefault="001F0E2C">
            <w:pPr>
              <w:spacing w:after="0"/>
              <w:jc w:val="right"/>
              <w:rPr>
                <w:b/>
                <w:color w:val="000000"/>
                <w:sz w:val="15"/>
              </w:rPr>
            </w:pPr>
            <w:r>
              <w:rPr>
                <w:b/>
                <w:color w:val="000000"/>
                <w:sz w:val="15"/>
              </w:rPr>
              <w:noBreakHyphen/>
              <w:t>35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0D785E3" w14:textId="77777777" w:rsidR="00C9015F" w:rsidRDefault="001F0E2C">
            <w:pPr>
              <w:spacing w:after="0"/>
              <w:jc w:val="right"/>
              <w:rPr>
                <w:b/>
                <w:color w:val="000000"/>
                <w:sz w:val="15"/>
              </w:rPr>
            </w:pPr>
            <w:r>
              <w:rPr>
                <w:b/>
                <w:color w:val="000000"/>
                <w:sz w:val="15"/>
              </w:rPr>
              <w:noBreakHyphen/>
              <w:t>52</w:t>
            </w:r>
          </w:p>
        </w:tc>
      </w:tr>
      <w:tr w:rsidR="00C9015F" w14:paraId="55774435"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EEF125C" w14:textId="77777777" w:rsidR="00C9015F" w:rsidRDefault="001F0E2C">
            <w:pPr>
              <w:spacing w:after="0"/>
              <w:rPr>
                <w:b/>
                <w:color w:val="FFFFFF"/>
                <w:sz w:val="15"/>
              </w:rPr>
            </w:pPr>
            <w:r>
              <w:rPr>
                <w:b/>
                <w:color w:val="FFFFFF"/>
                <w:sz w:val="15"/>
              </w:rPr>
              <w:t>070.050.010 Effectief inzetten promotie</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4A061F0" w14:textId="77777777" w:rsidR="00C9015F" w:rsidRDefault="001F0E2C">
            <w:pPr>
              <w:spacing w:after="0"/>
              <w:jc w:val="right"/>
              <w:rPr>
                <w:b/>
                <w:color w:val="000000"/>
                <w:sz w:val="15"/>
              </w:rPr>
            </w:pPr>
            <w:r>
              <w:rPr>
                <w:b/>
                <w:color w:val="000000"/>
                <w:sz w:val="15"/>
              </w:rPr>
              <w:noBreakHyphen/>
              <w:t>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7D9FA40"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062165B"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E00883C" w14:textId="77777777" w:rsidR="00C9015F" w:rsidRDefault="001F0E2C">
            <w:pPr>
              <w:spacing w:after="0"/>
              <w:jc w:val="right"/>
              <w:rPr>
                <w:b/>
                <w:color w:val="000000"/>
                <w:sz w:val="15"/>
              </w:rPr>
            </w:pPr>
            <w:r>
              <w:rPr>
                <w:b/>
                <w:color w:val="000000"/>
                <w:sz w:val="15"/>
              </w:rPr>
              <w:t>0</w:t>
            </w:r>
          </w:p>
        </w:tc>
      </w:tr>
      <w:tr w:rsidR="00C9015F" w14:paraId="1E13E27A"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B8079FF" w14:textId="77777777" w:rsidR="00C9015F" w:rsidRDefault="001F0E2C">
            <w:pPr>
              <w:spacing w:after="0"/>
              <w:rPr>
                <w:b/>
                <w:color w:val="FFFFFF"/>
                <w:sz w:val="15"/>
              </w:rPr>
            </w:pPr>
            <w:r>
              <w:rPr>
                <w:b/>
                <w:color w:val="FFFFFF"/>
                <w:sz w:val="15"/>
              </w:rPr>
              <w:t>070.060.010 We bieden aanvullende inkomensondersteunende regelingen voor inwoners</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AD5162F" w14:textId="77777777" w:rsidR="00C9015F" w:rsidRDefault="001F0E2C">
            <w:pPr>
              <w:spacing w:after="0"/>
              <w:jc w:val="right"/>
              <w:rPr>
                <w:b/>
                <w:color w:val="000000"/>
                <w:sz w:val="15"/>
              </w:rPr>
            </w:pPr>
            <w:r>
              <w:rPr>
                <w:b/>
                <w:color w:val="000000"/>
                <w:sz w:val="15"/>
              </w:rPr>
              <w:noBreakHyphen/>
              <w:t>2.513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BC0EE28" w14:textId="77777777" w:rsidR="00C9015F" w:rsidRDefault="001F0E2C">
            <w:pPr>
              <w:spacing w:after="0"/>
              <w:jc w:val="right"/>
              <w:rPr>
                <w:b/>
                <w:color w:val="000000"/>
                <w:sz w:val="15"/>
              </w:rPr>
            </w:pPr>
            <w:r>
              <w:rPr>
                <w:b/>
                <w:color w:val="000000"/>
                <w:sz w:val="15"/>
              </w:rPr>
              <w:noBreakHyphen/>
              <w:t>2.196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37D295C" w14:textId="77777777" w:rsidR="00C9015F" w:rsidRDefault="001F0E2C">
            <w:pPr>
              <w:spacing w:after="0"/>
              <w:jc w:val="right"/>
              <w:rPr>
                <w:b/>
                <w:color w:val="000000"/>
                <w:sz w:val="15"/>
              </w:rPr>
            </w:pPr>
            <w:r>
              <w:rPr>
                <w:b/>
                <w:color w:val="000000"/>
                <w:sz w:val="15"/>
              </w:rPr>
              <w:noBreakHyphen/>
              <w:t>2.484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3A86411" w14:textId="77777777" w:rsidR="00C9015F" w:rsidRDefault="001F0E2C">
            <w:pPr>
              <w:spacing w:after="0"/>
              <w:jc w:val="right"/>
              <w:rPr>
                <w:b/>
                <w:color w:val="000000"/>
                <w:sz w:val="15"/>
              </w:rPr>
            </w:pPr>
            <w:r>
              <w:rPr>
                <w:b/>
                <w:color w:val="000000"/>
                <w:sz w:val="15"/>
              </w:rPr>
              <w:noBreakHyphen/>
              <w:t>2.525</w:t>
            </w:r>
          </w:p>
        </w:tc>
      </w:tr>
      <w:tr w:rsidR="00C9015F" w14:paraId="5402133F"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BE4375C" w14:textId="77777777" w:rsidR="00C9015F" w:rsidRDefault="001F0E2C">
            <w:pPr>
              <w:spacing w:after="0"/>
              <w:rPr>
                <w:b/>
                <w:color w:val="FFFFFF"/>
                <w:sz w:val="15"/>
              </w:rPr>
            </w:pPr>
            <w:r>
              <w:rPr>
                <w:b/>
                <w:color w:val="FFFFFF"/>
                <w:sz w:val="15"/>
              </w:rPr>
              <w:t xml:space="preserve">070.060.030 We investeren in de lokale </w:t>
            </w:r>
            <w:r>
              <w:rPr>
                <w:b/>
                <w:color w:val="FFFFFF"/>
                <w:sz w:val="15"/>
              </w:rPr>
              <w:lastRenderedPageBreak/>
              <w:t>aanpak schuldhulpverlening</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D2CCAD7" w14:textId="77777777" w:rsidR="00C9015F" w:rsidRDefault="001F0E2C">
            <w:pPr>
              <w:spacing w:after="0"/>
              <w:jc w:val="right"/>
              <w:rPr>
                <w:b/>
                <w:color w:val="000000"/>
                <w:sz w:val="15"/>
              </w:rPr>
            </w:pPr>
            <w:r>
              <w:rPr>
                <w:b/>
                <w:color w:val="000000"/>
                <w:sz w:val="15"/>
              </w:rPr>
              <w:lastRenderedPageBreak/>
              <w:noBreakHyphen/>
              <w:t>125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A6E9537" w14:textId="77777777" w:rsidR="00C9015F" w:rsidRDefault="001F0E2C">
            <w:pPr>
              <w:spacing w:after="0"/>
              <w:jc w:val="right"/>
              <w:rPr>
                <w:b/>
                <w:color w:val="000000"/>
                <w:sz w:val="15"/>
              </w:rPr>
            </w:pPr>
            <w:r>
              <w:rPr>
                <w:b/>
                <w:color w:val="000000"/>
                <w:sz w:val="15"/>
              </w:rPr>
              <w:noBreakHyphen/>
              <w:t>185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F5F233E" w14:textId="77777777" w:rsidR="00C9015F" w:rsidRDefault="001F0E2C">
            <w:pPr>
              <w:spacing w:after="0"/>
              <w:jc w:val="right"/>
              <w:rPr>
                <w:b/>
                <w:color w:val="000000"/>
                <w:sz w:val="15"/>
              </w:rPr>
            </w:pPr>
            <w:r>
              <w:rPr>
                <w:b/>
                <w:color w:val="000000"/>
                <w:sz w:val="15"/>
              </w:rPr>
              <w:noBreakHyphen/>
              <w:t>60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FD7C735" w14:textId="77777777" w:rsidR="00C9015F" w:rsidRDefault="001F0E2C">
            <w:pPr>
              <w:spacing w:after="0"/>
              <w:jc w:val="right"/>
              <w:rPr>
                <w:b/>
                <w:color w:val="000000"/>
                <w:sz w:val="15"/>
              </w:rPr>
            </w:pPr>
            <w:r>
              <w:rPr>
                <w:b/>
                <w:color w:val="000000"/>
                <w:sz w:val="15"/>
              </w:rPr>
              <w:noBreakHyphen/>
              <w:t>24</w:t>
            </w:r>
          </w:p>
        </w:tc>
      </w:tr>
      <w:tr w:rsidR="00C9015F" w14:paraId="58F3C4AF"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EA92D4D" w14:textId="77777777" w:rsidR="00C9015F" w:rsidRDefault="001F0E2C">
            <w:pPr>
              <w:spacing w:after="0"/>
              <w:rPr>
                <w:b/>
                <w:color w:val="FFFFFF"/>
                <w:sz w:val="15"/>
              </w:rPr>
            </w:pPr>
            <w:r>
              <w:rPr>
                <w:b/>
                <w:color w:val="FFFFFF"/>
                <w:sz w:val="15"/>
              </w:rPr>
              <w:t>070.500.010 Loonkosten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B3BE5DF" w14:textId="77777777" w:rsidR="00C9015F" w:rsidRDefault="001F0E2C">
            <w:pPr>
              <w:spacing w:after="0"/>
              <w:jc w:val="right"/>
              <w:rPr>
                <w:b/>
                <w:color w:val="000000"/>
                <w:sz w:val="15"/>
              </w:rPr>
            </w:pPr>
            <w:r>
              <w:rPr>
                <w:b/>
                <w:color w:val="000000"/>
                <w:sz w:val="15"/>
              </w:rPr>
              <w:noBreakHyphen/>
              <w:t>6.812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3EE8270" w14:textId="77777777" w:rsidR="00C9015F" w:rsidRDefault="001F0E2C">
            <w:pPr>
              <w:spacing w:after="0"/>
              <w:jc w:val="right"/>
              <w:rPr>
                <w:b/>
                <w:color w:val="000000"/>
                <w:sz w:val="15"/>
              </w:rPr>
            </w:pPr>
            <w:r>
              <w:rPr>
                <w:b/>
                <w:color w:val="000000"/>
                <w:sz w:val="15"/>
              </w:rPr>
              <w:noBreakHyphen/>
              <w:t>6.623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00EE838" w14:textId="77777777" w:rsidR="00C9015F" w:rsidRDefault="001F0E2C">
            <w:pPr>
              <w:spacing w:after="0"/>
              <w:jc w:val="right"/>
              <w:rPr>
                <w:b/>
                <w:color w:val="000000"/>
                <w:sz w:val="15"/>
              </w:rPr>
            </w:pPr>
            <w:r>
              <w:rPr>
                <w:b/>
                <w:color w:val="000000"/>
                <w:sz w:val="15"/>
              </w:rPr>
              <w:noBreakHyphen/>
              <w:t>6.801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6EF649D" w14:textId="77777777" w:rsidR="00C9015F" w:rsidRDefault="001F0E2C">
            <w:pPr>
              <w:spacing w:after="0"/>
              <w:jc w:val="right"/>
              <w:rPr>
                <w:b/>
                <w:color w:val="000000"/>
                <w:sz w:val="15"/>
              </w:rPr>
            </w:pPr>
            <w:r>
              <w:rPr>
                <w:b/>
                <w:color w:val="000000"/>
                <w:sz w:val="15"/>
              </w:rPr>
              <w:noBreakHyphen/>
              <w:t>7.035</w:t>
            </w:r>
          </w:p>
        </w:tc>
      </w:tr>
      <w:tr w:rsidR="00C9015F" w14:paraId="59DC9886"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ACD4BE9" w14:textId="77777777" w:rsidR="00C9015F" w:rsidRDefault="001F0E2C">
            <w:pPr>
              <w:spacing w:after="0"/>
              <w:rPr>
                <w:b/>
                <w:color w:val="FFFFFF"/>
                <w:sz w:val="15"/>
              </w:rPr>
            </w:pPr>
            <w:r>
              <w:rPr>
                <w:b/>
                <w:color w:val="FFFFFF"/>
                <w:sz w:val="15"/>
              </w:rPr>
              <w:t>070.700.010 Rente en afschrijving</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0E5F76B" w14:textId="77777777" w:rsidR="00C9015F" w:rsidRDefault="001F0E2C">
            <w:pPr>
              <w:spacing w:after="0"/>
              <w:jc w:val="right"/>
              <w:rPr>
                <w:b/>
                <w:color w:val="000000"/>
                <w:sz w:val="15"/>
              </w:rPr>
            </w:pPr>
            <w:r>
              <w:rPr>
                <w:b/>
                <w:color w:val="000000"/>
                <w:sz w:val="15"/>
              </w:rPr>
              <w:noBreakHyphen/>
              <w:t>2.755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151B28B" w14:textId="77777777" w:rsidR="00C9015F" w:rsidRDefault="001F0E2C">
            <w:pPr>
              <w:spacing w:after="0"/>
              <w:jc w:val="right"/>
              <w:rPr>
                <w:b/>
                <w:color w:val="000000"/>
                <w:sz w:val="15"/>
              </w:rPr>
            </w:pPr>
            <w:r>
              <w:rPr>
                <w:b/>
                <w:color w:val="000000"/>
                <w:sz w:val="15"/>
              </w:rPr>
              <w:noBreakHyphen/>
              <w:t>1.335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63B3CD6" w14:textId="77777777" w:rsidR="00C9015F" w:rsidRDefault="001F0E2C">
            <w:pPr>
              <w:spacing w:after="0"/>
              <w:jc w:val="right"/>
              <w:rPr>
                <w:b/>
                <w:color w:val="000000"/>
                <w:sz w:val="15"/>
              </w:rPr>
            </w:pPr>
            <w:r>
              <w:rPr>
                <w:b/>
                <w:color w:val="000000"/>
                <w:sz w:val="15"/>
              </w:rPr>
              <w:noBreakHyphen/>
              <w:t>1.298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999BC61" w14:textId="77777777" w:rsidR="00C9015F" w:rsidRDefault="001F0E2C">
            <w:pPr>
              <w:spacing w:after="0"/>
              <w:jc w:val="right"/>
              <w:rPr>
                <w:b/>
                <w:color w:val="000000"/>
                <w:sz w:val="15"/>
              </w:rPr>
            </w:pPr>
            <w:r>
              <w:rPr>
                <w:b/>
                <w:color w:val="000000"/>
                <w:sz w:val="15"/>
              </w:rPr>
              <w:noBreakHyphen/>
              <w:t>1.598</w:t>
            </w:r>
          </w:p>
        </w:tc>
      </w:tr>
      <w:tr w:rsidR="00C9015F" w14:paraId="6E9E72B4"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ED42ADC" w14:textId="77777777" w:rsidR="00C9015F" w:rsidRDefault="001F0E2C">
            <w:pPr>
              <w:spacing w:after="0"/>
              <w:rPr>
                <w:b/>
                <w:color w:val="000000"/>
                <w:sz w:val="15"/>
              </w:rPr>
            </w:pPr>
            <w:r>
              <w:rPr>
                <w:b/>
                <w:color w:val="000000"/>
                <w:sz w:val="15"/>
              </w:rPr>
              <w:t>Totaal Lasten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C7D467D" w14:textId="77777777" w:rsidR="00C9015F" w:rsidRDefault="001F0E2C">
            <w:pPr>
              <w:spacing w:after="0"/>
              <w:jc w:val="right"/>
              <w:rPr>
                <w:b/>
                <w:color w:val="000000"/>
                <w:sz w:val="15"/>
              </w:rPr>
            </w:pPr>
            <w:r>
              <w:rPr>
                <w:b/>
                <w:color w:val="000000"/>
                <w:sz w:val="15"/>
              </w:rPr>
              <w:noBreakHyphen/>
              <w:t>31.541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D05F9F5" w14:textId="77777777" w:rsidR="00C9015F" w:rsidRDefault="001F0E2C">
            <w:pPr>
              <w:spacing w:after="0"/>
              <w:jc w:val="right"/>
              <w:rPr>
                <w:b/>
                <w:color w:val="000000"/>
                <w:sz w:val="15"/>
              </w:rPr>
            </w:pPr>
            <w:r>
              <w:rPr>
                <w:b/>
                <w:color w:val="000000"/>
                <w:sz w:val="15"/>
              </w:rPr>
              <w:noBreakHyphen/>
              <w:t>30.144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9530FF5" w14:textId="77777777" w:rsidR="00C9015F" w:rsidRDefault="001F0E2C">
            <w:pPr>
              <w:spacing w:after="0"/>
              <w:jc w:val="right"/>
              <w:rPr>
                <w:b/>
                <w:color w:val="000000"/>
                <w:sz w:val="15"/>
              </w:rPr>
            </w:pPr>
            <w:r>
              <w:rPr>
                <w:b/>
                <w:color w:val="000000"/>
                <w:sz w:val="15"/>
              </w:rPr>
              <w:noBreakHyphen/>
              <w:t>31.130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2980FAF" w14:textId="77777777" w:rsidR="00C9015F" w:rsidRDefault="001F0E2C">
            <w:pPr>
              <w:spacing w:after="0"/>
              <w:jc w:val="right"/>
              <w:rPr>
                <w:b/>
                <w:color w:val="000000"/>
                <w:sz w:val="15"/>
              </w:rPr>
            </w:pPr>
            <w:r>
              <w:rPr>
                <w:b/>
                <w:color w:val="000000"/>
                <w:sz w:val="15"/>
              </w:rPr>
              <w:noBreakHyphen/>
              <w:t>31.604</w:t>
            </w:r>
          </w:p>
        </w:tc>
      </w:tr>
      <w:tr w:rsidR="00C9015F" w14:paraId="27E5B758"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FA36431" w14:textId="77777777" w:rsidR="00C9015F" w:rsidRDefault="001F0E2C">
            <w:pPr>
              <w:spacing w:after="0"/>
              <w:rPr>
                <w:color w:val="FFFFFF"/>
                <w:sz w:val="15"/>
              </w:rPr>
            </w:pPr>
            <w:r>
              <w:rPr>
                <w:color w:val="FFFFFF"/>
                <w:sz w:val="15"/>
              </w:rPr>
              <w:t>Baten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A478EEE"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6432637"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91DD915"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91DD0F3" w14:textId="77777777" w:rsidR="00C9015F" w:rsidRDefault="00C9015F">
            <w:pPr>
              <w:spacing w:after="0"/>
              <w:jc w:val="center"/>
              <w:rPr>
                <w:color w:val="000000"/>
                <w:sz w:val="15"/>
              </w:rPr>
            </w:pPr>
          </w:p>
        </w:tc>
      </w:tr>
      <w:tr w:rsidR="00C9015F" w14:paraId="4A15C3BC"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2B7863C" w14:textId="77777777" w:rsidR="00C9015F" w:rsidRDefault="001F0E2C">
            <w:pPr>
              <w:spacing w:after="0"/>
              <w:rPr>
                <w:b/>
                <w:color w:val="FFFFFF"/>
                <w:sz w:val="15"/>
              </w:rPr>
            </w:pPr>
            <w:r>
              <w:rPr>
                <w:b/>
                <w:color w:val="FFFFFF"/>
                <w:sz w:val="15"/>
              </w:rPr>
              <w:t>070.010.020 Huisvesting</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5A5686A" w14:textId="77777777" w:rsidR="00C9015F" w:rsidRDefault="001F0E2C">
            <w:pPr>
              <w:spacing w:after="0"/>
              <w:jc w:val="right"/>
              <w:rPr>
                <w:b/>
                <w:color w:val="000000"/>
                <w:sz w:val="15"/>
              </w:rPr>
            </w:pPr>
            <w:r>
              <w:rPr>
                <w:b/>
                <w:color w:val="000000"/>
                <w:sz w:val="15"/>
              </w:rPr>
              <w:t>233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5A38252" w14:textId="77777777" w:rsidR="00C9015F" w:rsidRDefault="001F0E2C">
            <w:pPr>
              <w:spacing w:after="0"/>
              <w:jc w:val="right"/>
              <w:rPr>
                <w:b/>
                <w:color w:val="000000"/>
                <w:sz w:val="15"/>
              </w:rPr>
            </w:pPr>
            <w:r>
              <w:rPr>
                <w:b/>
                <w:color w:val="000000"/>
                <w:sz w:val="15"/>
              </w:rPr>
              <w:t>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CCB7F80" w14:textId="77777777" w:rsidR="00C9015F" w:rsidRDefault="001F0E2C">
            <w:pPr>
              <w:spacing w:after="0"/>
              <w:jc w:val="right"/>
              <w:rPr>
                <w:b/>
                <w:color w:val="000000"/>
                <w:sz w:val="15"/>
              </w:rPr>
            </w:pPr>
            <w:r>
              <w:rPr>
                <w:b/>
                <w:color w:val="000000"/>
                <w:sz w:val="15"/>
              </w:rPr>
              <w:t>27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5E700C8" w14:textId="77777777" w:rsidR="00C9015F" w:rsidRDefault="001F0E2C">
            <w:pPr>
              <w:spacing w:after="0"/>
              <w:jc w:val="right"/>
              <w:rPr>
                <w:b/>
                <w:color w:val="000000"/>
                <w:sz w:val="15"/>
              </w:rPr>
            </w:pPr>
            <w:r>
              <w:rPr>
                <w:b/>
                <w:color w:val="000000"/>
                <w:sz w:val="15"/>
              </w:rPr>
              <w:t>20</w:t>
            </w:r>
          </w:p>
        </w:tc>
      </w:tr>
      <w:tr w:rsidR="00C9015F" w14:paraId="7BFEE837"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002DD49" w14:textId="77777777" w:rsidR="00C9015F" w:rsidRDefault="001F0E2C">
            <w:pPr>
              <w:spacing w:after="0"/>
              <w:rPr>
                <w:b/>
                <w:color w:val="FFFFFF"/>
                <w:sz w:val="15"/>
              </w:rPr>
            </w:pPr>
            <w:r>
              <w:rPr>
                <w:b/>
                <w:color w:val="FFFFFF"/>
                <w:sz w:val="15"/>
              </w:rPr>
              <w:t>070.020.010 Wij ondersteunen inwoners in re-integratie en toeleiding naar (betaald) werk.</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8F01921" w14:textId="77777777" w:rsidR="00C9015F" w:rsidRDefault="001F0E2C">
            <w:pPr>
              <w:spacing w:after="0"/>
              <w:jc w:val="right"/>
              <w:rPr>
                <w:b/>
                <w:color w:val="000000"/>
                <w:sz w:val="15"/>
              </w:rPr>
            </w:pPr>
            <w:r>
              <w:rPr>
                <w:b/>
                <w:color w:val="000000"/>
                <w:sz w:val="15"/>
              </w:rPr>
              <w:t>12.247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E00D823" w14:textId="77777777" w:rsidR="00C9015F" w:rsidRDefault="001F0E2C">
            <w:pPr>
              <w:spacing w:after="0"/>
              <w:jc w:val="right"/>
              <w:rPr>
                <w:b/>
                <w:color w:val="000000"/>
                <w:sz w:val="15"/>
              </w:rPr>
            </w:pPr>
            <w:r>
              <w:rPr>
                <w:b/>
                <w:color w:val="000000"/>
                <w:sz w:val="15"/>
              </w:rPr>
              <w:t>11.844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17085B1" w14:textId="77777777" w:rsidR="00C9015F" w:rsidRDefault="001F0E2C">
            <w:pPr>
              <w:spacing w:after="0"/>
              <w:jc w:val="right"/>
              <w:rPr>
                <w:b/>
                <w:color w:val="000000"/>
                <w:sz w:val="15"/>
              </w:rPr>
            </w:pPr>
            <w:r>
              <w:rPr>
                <w:b/>
                <w:color w:val="000000"/>
                <w:sz w:val="15"/>
              </w:rPr>
              <w:t>12.728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4C59C03" w14:textId="77777777" w:rsidR="00C9015F" w:rsidRDefault="001F0E2C">
            <w:pPr>
              <w:spacing w:after="0"/>
              <w:jc w:val="right"/>
              <w:rPr>
                <w:b/>
                <w:color w:val="000000"/>
                <w:sz w:val="15"/>
              </w:rPr>
            </w:pPr>
            <w:r>
              <w:rPr>
                <w:b/>
                <w:color w:val="000000"/>
                <w:sz w:val="15"/>
              </w:rPr>
              <w:t>12.646</w:t>
            </w:r>
          </w:p>
        </w:tc>
      </w:tr>
      <w:tr w:rsidR="00C9015F" w14:paraId="407A7CB1"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D1F90F8" w14:textId="77777777" w:rsidR="00C9015F" w:rsidRDefault="001F0E2C">
            <w:pPr>
              <w:spacing w:after="0"/>
              <w:rPr>
                <w:b/>
                <w:color w:val="FFFFFF"/>
                <w:sz w:val="15"/>
              </w:rPr>
            </w:pPr>
            <w:r>
              <w:rPr>
                <w:b/>
                <w:color w:val="FFFFFF"/>
                <w:sz w:val="15"/>
              </w:rPr>
              <w:t>070.020.020 Wij stimuleren inwoners om maximaal te participeren in de samenleving.</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F097833" w14:textId="77777777" w:rsidR="00C9015F" w:rsidRDefault="001F0E2C">
            <w:pPr>
              <w:spacing w:after="0"/>
              <w:jc w:val="right"/>
              <w:rPr>
                <w:b/>
                <w:color w:val="000000"/>
                <w:sz w:val="15"/>
              </w:rPr>
            </w:pPr>
            <w:r>
              <w:rPr>
                <w:b/>
                <w:color w:val="000000"/>
                <w:sz w:val="15"/>
              </w:rPr>
              <w:t>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9550AFA" w14:textId="77777777" w:rsidR="00C9015F" w:rsidRDefault="001F0E2C">
            <w:pPr>
              <w:spacing w:after="0"/>
              <w:jc w:val="right"/>
              <w:rPr>
                <w:b/>
                <w:color w:val="000000"/>
                <w:sz w:val="15"/>
              </w:rPr>
            </w:pPr>
            <w:r>
              <w:rPr>
                <w:b/>
                <w:color w:val="000000"/>
                <w:sz w:val="15"/>
              </w:rPr>
              <w:t>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E92F979" w14:textId="77777777" w:rsidR="00C9015F" w:rsidRDefault="001F0E2C">
            <w:pPr>
              <w:spacing w:after="0"/>
              <w:jc w:val="right"/>
              <w:rPr>
                <w:b/>
                <w:color w:val="000000"/>
                <w:sz w:val="15"/>
              </w:rPr>
            </w:pPr>
            <w:r>
              <w:rPr>
                <w:b/>
                <w:color w:val="000000"/>
                <w:sz w:val="15"/>
              </w:rPr>
              <w:t>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779A34C" w14:textId="77777777" w:rsidR="00C9015F" w:rsidRDefault="001F0E2C">
            <w:pPr>
              <w:spacing w:after="0"/>
              <w:jc w:val="right"/>
              <w:rPr>
                <w:b/>
                <w:color w:val="000000"/>
                <w:sz w:val="15"/>
              </w:rPr>
            </w:pPr>
            <w:r>
              <w:rPr>
                <w:b/>
                <w:color w:val="000000"/>
                <w:sz w:val="15"/>
              </w:rPr>
              <w:t>2</w:t>
            </w:r>
          </w:p>
        </w:tc>
      </w:tr>
      <w:tr w:rsidR="00C9015F" w14:paraId="7D0F6877"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60E6339" w14:textId="77777777" w:rsidR="00C9015F" w:rsidRDefault="001F0E2C">
            <w:pPr>
              <w:spacing w:after="0"/>
              <w:rPr>
                <w:b/>
                <w:color w:val="FFFFFF"/>
                <w:sz w:val="15"/>
              </w:rPr>
            </w:pPr>
            <w:r>
              <w:rPr>
                <w:b/>
                <w:color w:val="FFFFFF"/>
                <w:sz w:val="15"/>
              </w:rPr>
              <w:t>070.030.030 Stimuleren ontwikkelingen bedrijven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1016223" w14:textId="77777777" w:rsidR="00C9015F" w:rsidRDefault="001F0E2C">
            <w:pPr>
              <w:spacing w:after="0"/>
              <w:jc w:val="right"/>
              <w:rPr>
                <w:b/>
                <w:color w:val="000000"/>
                <w:sz w:val="15"/>
              </w:rPr>
            </w:pPr>
            <w:r>
              <w:rPr>
                <w:b/>
                <w:color w:val="000000"/>
                <w:sz w:val="15"/>
              </w:rPr>
              <w:t>482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D1ED027" w14:textId="77777777" w:rsidR="00C9015F" w:rsidRDefault="001F0E2C">
            <w:pPr>
              <w:spacing w:after="0"/>
              <w:jc w:val="right"/>
              <w:rPr>
                <w:b/>
                <w:color w:val="000000"/>
                <w:sz w:val="15"/>
              </w:rPr>
            </w:pPr>
            <w:r>
              <w:rPr>
                <w:b/>
                <w:color w:val="000000"/>
                <w:sz w:val="15"/>
              </w:rPr>
              <w:t>504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224302C" w14:textId="77777777" w:rsidR="00C9015F" w:rsidRDefault="001F0E2C">
            <w:pPr>
              <w:spacing w:after="0"/>
              <w:jc w:val="right"/>
              <w:rPr>
                <w:b/>
                <w:color w:val="000000"/>
                <w:sz w:val="15"/>
              </w:rPr>
            </w:pPr>
            <w:r>
              <w:rPr>
                <w:b/>
                <w:color w:val="000000"/>
                <w:sz w:val="15"/>
              </w:rPr>
              <w:t>504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158F72D" w14:textId="77777777" w:rsidR="00C9015F" w:rsidRDefault="001F0E2C">
            <w:pPr>
              <w:spacing w:after="0"/>
              <w:jc w:val="right"/>
              <w:rPr>
                <w:b/>
                <w:color w:val="000000"/>
                <w:sz w:val="15"/>
              </w:rPr>
            </w:pPr>
            <w:r>
              <w:rPr>
                <w:b/>
                <w:color w:val="000000"/>
                <w:sz w:val="15"/>
              </w:rPr>
              <w:t>629</w:t>
            </w:r>
          </w:p>
        </w:tc>
      </w:tr>
      <w:tr w:rsidR="00C9015F" w14:paraId="27E56E13"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3278574" w14:textId="77777777" w:rsidR="00C9015F" w:rsidRDefault="001F0E2C">
            <w:pPr>
              <w:spacing w:after="0"/>
              <w:rPr>
                <w:b/>
                <w:color w:val="FFFFFF"/>
                <w:sz w:val="15"/>
              </w:rPr>
            </w:pPr>
            <w:r>
              <w:rPr>
                <w:b/>
                <w:color w:val="FFFFFF"/>
                <w:sz w:val="15"/>
              </w:rPr>
              <w:t>070.040.010 Faciliteren van ondernemersfonds</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E37A675" w14:textId="77777777" w:rsidR="00C9015F" w:rsidRDefault="001F0E2C">
            <w:pPr>
              <w:spacing w:after="0"/>
              <w:jc w:val="right"/>
              <w:rPr>
                <w:b/>
                <w:color w:val="000000"/>
                <w:sz w:val="15"/>
              </w:rPr>
            </w:pPr>
            <w:r>
              <w:rPr>
                <w:b/>
                <w:color w:val="000000"/>
                <w:sz w:val="15"/>
              </w:rPr>
              <w:t>213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7F99EE3" w14:textId="77777777" w:rsidR="00C9015F" w:rsidRDefault="001F0E2C">
            <w:pPr>
              <w:spacing w:after="0"/>
              <w:jc w:val="right"/>
              <w:rPr>
                <w:b/>
                <w:color w:val="000000"/>
                <w:sz w:val="15"/>
              </w:rPr>
            </w:pPr>
            <w:r>
              <w:rPr>
                <w:b/>
                <w:color w:val="000000"/>
                <w:sz w:val="15"/>
              </w:rPr>
              <w:t>203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E512FC6" w14:textId="77777777" w:rsidR="00C9015F" w:rsidRDefault="001F0E2C">
            <w:pPr>
              <w:spacing w:after="0"/>
              <w:jc w:val="right"/>
              <w:rPr>
                <w:b/>
                <w:color w:val="000000"/>
                <w:sz w:val="15"/>
              </w:rPr>
            </w:pPr>
            <w:r>
              <w:rPr>
                <w:b/>
                <w:color w:val="000000"/>
                <w:sz w:val="15"/>
              </w:rPr>
              <w:t>203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BA29971" w14:textId="77777777" w:rsidR="00C9015F" w:rsidRDefault="001F0E2C">
            <w:pPr>
              <w:spacing w:after="0"/>
              <w:jc w:val="right"/>
              <w:rPr>
                <w:b/>
                <w:color w:val="000000"/>
                <w:sz w:val="15"/>
              </w:rPr>
            </w:pPr>
            <w:r>
              <w:rPr>
                <w:b/>
                <w:color w:val="000000"/>
                <w:sz w:val="15"/>
              </w:rPr>
              <w:t>219</w:t>
            </w:r>
          </w:p>
        </w:tc>
      </w:tr>
      <w:tr w:rsidR="00C9015F" w14:paraId="06DED7C9"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7BCA9A4" w14:textId="77777777" w:rsidR="00C9015F" w:rsidRDefault="001F0E2C">
            <w:pPr>
              <w:spacing w:after="0"/>
              <w:rPr>
                <w:b/>
                <w:color w:val="FFFFFF"/>
                <w:sz w:val="15"/>
              </w:rPr>
            </w:pPr>
            <w:r>
              <w:rPr>
                <w:b/>
                <w:color w:val="FFFFFF"/>
                <w:sz w:val="15"/>
              </w:rPr>
              <w:t>070.040.020 Aan de slag met de revitalisering van de centra</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BC4D126" w14:textId="77777777" w:rsidR="00C9015F" w:rsidRDefault="001F0E2C">
            <w:pPr>
              <w:spacing w:after="0"/>
              <w:jc w:val="right"/>
              <w:rPr>
                <w:b/>
                <w:color w:val="000000"/>
                <w:sz w:val="15"/>
              </w:rPr>
            </w:pPr>
            <w:r>
              <w:rPr>
                <w:b/>
                <w:color w:val="000000"/>
                <w:sz w:val="15"/>
              </w:rPr>
              <w:t>56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89846BF" w14:textId="77777777" w:rsidR="00C9015F" w:rsidRDefault="001F0E2C">
            <w:pPr>
              <w:spacing w:after="0"/>
              <w:jc w:val="right"/>
              <w:rPr>
                <w:b/>
                <w:color w:val="000000"/>
                <w:sz w:val="15"/>
              </w:rPr>
            </w:pPr>
            <w:r>
              <w:rPr>
                <w:b/>
                <w:color w:val="000000"/>
                <w:sz w:val="15"/>
              </w:rPr>
              <w:t>59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4DEB9BF" w14:textId="77777777" w:rsidR="00C9015F" w:rsidRDefault="001F0E2C">
            <w:pPr>
              <w:spacing w:after="0"/>
              <w:jc w:val="right"/>
              <w:rPr>
                <w:b/>
                <w:color w:val="000000"/>
                <w:sz w:val="15"/>
              </w:rPr>
            </w:pPr>
            <w:r>
              <w:rPr>
                <w:b/>
                <w:color w:val="000000"/>
                <w:sz w:val="15"/>
              </w:rPr>
              <w:t>59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F889C3F" w14:textId="77777777" w:rsidR="00C9015F" w:rsidRDefault="001F0E2C">
            <w:pPr>
              <w:spacing w:after="0"/>
              <w:jc w:val="right"/>
              <w:rPr>
                <w:b/>
                <w:color w:val="000000"/>
                <w:sz w:val="15"/>
              </w:rPr>
            </w:pPr>
            <w:r>
              <w:rPr>
                <w:b/>
                <w:color w:val="000000"/>
                <w:sz w:val="15"/>
              </w:rPr>
              <w:t>58</w:t>
            </w:r>
          </w:p>
        </w:tc>
      </w:tr>
      <w:tr w:rsidR="00C9015F" w14:paraId="5638409E"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E08E4A8" w14:textId="77777777" w:rsidR="00C9015F" w:rsidRDefault="001F0E2C">
            <w:pPr>
              <w:spacing w:after="0"/>
              <w:rPr>
                <w:b/>
                <w:color w:val="FFFFFF"/>
                <w:sz w:val="15"/>
              </w:rPr>
            </w:pPr>
            <w:r>
              <w:rPr>
                <w:b/>
                <w:color w:val="FFFFFF"/>
                <w:sz w:val="15"/>
              </w:rPr>
              <w:t>070.060.010 We bieden aanvullende inkomensondersteunende regelingen voor inwoners</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638C212" w14:textId="77777777" w:rsidR="00C9015F" w:rsidRDefault="001F0E2C">
            <w:pPr>
              <w:spacing w:after="0"/>
              <w:jc w:val="right"/>
              <w:rPr>
                <w:b/>
                <w:color w:val="000000"/>
                <w:sz w:val="15"/>
              </w:rPr>
            </w:pPr>
            <w:r>
              <w:rPr>
                <w:b/>
                <w:color w:val="000000"/>
                <w:sz w:val="15"/>
              </w:rPr>
              <w:t>240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A79F97D" w14:textId="77777777" w:rsidR="00C9015F" w:rsidRDefault="001F0E2C">
            <w:pPr>
              <w:spacing w:after="0"/>
              <w:jc w:val="right"/>
              <w:rPr>
                <w:b/>
                <w:color w:val="000000"/>
                <w:sz w:val="15"/>
              </w:rPr>
            </w:pPr>
            <w:r>
              <w:rPr>
                <w:b/>
                <w:color w:val="000000"/>
                <w:sz w:val="15"/>
              </w:rPr>
              <w:t>80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4651F27" w14:textId="77777777" w:rsidR="00C9015F" w:rsidRDefault="001F0E2C">
            <w:pPr>
              <w:spacing w:after="0"/>
              <w:jc w:val="right"/>
              <w:rPr>
                <w:b/>
                <w:color w:val="000000"/>
                <w:sz w:val="15"/>
              </w:rPr>
            </w:pPr>
            <w:r>
              <w:rPr>
                <w:b/>
                <w:color w:val="000000"/>
                <w:sz w:val="15"/>
              </w:rPr>
              <w:t>80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66906D8" w14:textId="77777777" w:rsidR="00C9015F" w:rsidRDefault="001F0E2C">
            <w:pPr>
              <w:spacing w:after="0"/>
              <w:jc w:val="right"/>
              <w:rPr>
                <w:b/>
                <w:color w:val="000000"/>
                <w:sz w:val="15"/>
              </w:rPr>
            </w:pPr>
            <w:r>
              <w:rPr>
                <w:b/>
                <w:color w:val="000000"/>
                <w:sz w:val="15"/>
              </w:rPr>
              <w:t>66</w:t>
            </w:r>
          </w:p>
        </w:tc>
      </w:tr>
      <w:tr w:rsidR="00C9015F" w14:paraId="2FBAA845"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713D76C" w14:textId="77777777" w:rsidR="00C9015F" w:rsidRDefault="001F0E2C">
            <w:pPr>
              <w:spacing w:after="0"/>
              <w:rPr>
                <w:b/>
                <w:color w:val="FFFFFF"/>
                <w:sz w:val="15"/>
              </w:rPr>
            </w:pPr>
            <w:r>
              <w:rPr>
                <w:b/>
                <w:color w:val="FFFFFF"/>
                <w:sz w:val="15"/>
              </w:rPr>
              <w:t>070.500.010 Loonkosten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F3C24E5" w14:textId="77777777" w:rsidR="00C9015F" w:rsidRDefault="001F0E2C">
            <w:pPr>
              <w:spacing w:after="0"/>
              <w:jc w:val="right"/>
              <w:rPr>
                <w:b/>
                <w:color w:val="000000"/>
                <w:sz w:val="15"/>
              </w:rPr>
            </w:pPr>
            <w:r>
              <w:rPr>
                <w:b/>
                <w:color w:val="000000"/>
                <w:sz w:val="15"/>
              </w:rPr>
              <w:t>166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1605D27"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8E27398"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2793A33" w14:textId="77777777" w:rsidR="00C9015F" w:rsidRDefault="001F0E2C">
            <w:pPr>
              <w:spacing w:after="0"/>
              <w:jc w:val="right"/>
              <w:rPr>
                <w:b/>
                <w:color w:val="000000"/>
                <w:sz w:val="15"/>
              </w:rPr>
            </w:pPr>
            <w:r>
              <w:rPr>
                <w:b/>
                <w:color w:val="000000"/>
                <w:sz w:val="15"/>
              </w:rPr>
              <w:t>101</w:t>
            </w:r>
          </w:p>
        </w:tc>
      </w:tr>
      <w:tr w:rsidR="00C9015F" w14:paraId="4647F0F5"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6D62EB8" w14:textId="77777777" w:rsidR="00C9015F" w:rsidRDefault="001F0E2C">
            <w:pPr>
              <w:spacing w:after="0"/>
              <w:rPr>
                <w:b/>
                <w:color w:val="000000"/>
                <w:sz w:val="15"/>
              </w:rPr>
            </w:pPr>
            <w:r>
              <w:rPr>
                <w:b/>
                <w:color w:val="000000"/>
                <w:sz w:val="15"/>
              </w:rPr>
              <w:t>Totaal Baten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1CAFF8C" w14:textId="77777777" w:rsidR="00C9015F" w:rsidRDefault="001F0E2C">
            <w:pPr>
              <w:spacing w:after="0"/>
              <w:jc w:val="right"/>
              <w:rPr>
                <w:b/>
                <w:color w:val="000000"/>
                <w:sz w:val="15"/>
              </w:rPr>
            </w:pPr>
            <w:r>
              <w:rPr>
                <w:b/>
                <w:color w:val="000000"/>
                <w:sz w:val="15"/>
              </w:rPr>
              <w:t>13.641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3BA41E6" w14:textId="77777777" w:rsidR="00C9015F" w:rsidRDefault="001F0E2C">
            <w:pPr>
              <w:spacing w:after="0"/>
              <w:jc w:val="right"/>
              <w:rPr>
                <w:b/>
                <w:color w:val="000000"/>
                <w:sz w:val="15"/>
              </w:rPr>
            </w:pPr>
            <w:r>
              <w:rPr>
                <w:b/>
                <w:color w:val="000000"/>
                <w:sz w:val="15"/>
              </w:rPr>
              <w:t>12.704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B7EFC8E" w14:textId="77777777" w:rsidR="00C9015F" w:rsidRDefault="001F0E2C">
            <w:pPr>
              <w:spacing w:after="0"/>
              <w:jc w:val="right"/>
              <w:rPr>
                <w:b/>
                <w:color w:val="000000"/>
                <w:sz w:val="15"/>
              </w:rPr>
            </w:pPr>
            <w:r>
              <w:rPr>
                <w:b/>
                <w:color w:val="000000"/>
                <w:sz w:val="15"/>
              </w:rPr>
              <w:t>13.609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1ABC8EC" w14:textId="77777777" w:rsidR="00C9015F" w:rsidRDefault="001F0E2C">
            <w:pPr>
              <w:spacing w:after="0"/>
              <w:jc w:val="right"/>
              <w:rPr>
                <w:b/>
                <w:color w:val="000000"/>
                <w:sz w:val="15"/>
              </w:rPr>
            </w:pPr>
            <w:r>
              <w:rPr>
                <w:b/>
                <w:color w:val="000000"/>
                <w:sz w:val="15"/>
              </w:rPr>
              <w:t>13.742</w:t>
            </w:r>
          </w:p>
        </w:tc>
      </w:tr>
      <w:tr w:rsidR="00C9015F" w14:paraId="44AC7196"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0F3BE12" w14:textId="77777777" w:rsidR="00C9015F" w:rsidRDefault="001F0E2C">
            <w:pPr>
              <w:spacing w:after="0"/>
              <w:rPr>
                <w:b/>
                <w:color w:val="000000"/>
                <w:sz w:val="15"/>
              </w:rPr>
            </w:pPr>
            <w:r>
              <w:rPr>
                <w:b/>
                <w:color w:val="000000"/>
                <w:sz w:val="15"/>
              </w:rPr>
              <w:t>Gerealiseerd saldo van baten en lasten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1CF94ED" w14:textId="77777777" w:rsidR="00C9015F" w:rsidRDefault="001F0E2C">
            <w:pPr>
              <w:spacing w:after="0"/>
              <w:jc w:val="right"/>
              <w:rPr>
                <w:b/>
                <w:color w:val="000000"/>
                <w:sz w:val="15"/>
              </w:rPr>
            </w:pPr>
            <w:r>
              <w:rPr>
                <w:b/>
                <w:color w:val="000000"/>
                <w:sz w:val="15"/>
              </w:rPr>
              <w:noBreakHyphen/>
              <w:t>17.900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3912084" w14:textId="77777777" w:rsidR="00C9015F" w:rsidRDefault="001F0E2C">
            <w:pPr>
              <w:spacing w:after="0"/>
              <w:jc w:val="right"/>
              <w:rPr>
                <w:b/>
                <w:color w:val="000000"/>
                <w:sz w:val="15"/>
              </w:rPr>
            </w:pPr>
            <w:r>
              <w:rPr>
                <w:b/>
                <w:color w:val="000000"/>
                <w:sz w:val="15"/>
              </w:rPr>
              <w:noBreakHyphen/>
              <w:t>17.440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1992850" w14:textId="77777777" w:rsidR="00C9015F" w:rsidRDefault="001F0E2C">
            <w:pPr>
              <w:spacing w:after="0"/>
              <w:jc w:val="right"/>
              <w:rPr>
                <w:b/>
                <w:color w:val="000000"/>
                <w:sz w:val="15"/>
              </w:rPr>
            </w:pPr>
            <w:r>
              <w:rPr>
                <w:b/>
                <w:color w:val="000000"/>
                <w:sz w:val="15"/>
              </w:rPr>
              <w:noBreakHyphen/>
              <w:t>17.521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BAC8664" w14:textId="77777777" w:rsidR="00C9015F" w:rsidRDefault="001F0E2C">
            <w:pPr>
              <w:spacing w:after="0"/>
              <w:jc w:val="right"/>
              <w:rPr>
                <w:b/>
                <w:color w:val="000000"/>
                <w:sz w:val="15"/>
              </w:rPr>
            </w:pPr>
            <w:r>
              <w:rPr>
                <w:b/>
                <w:color w:val="000000"/>
                <w:sz w:val="15"/>
              </w:rPr>
              <w:noBreakHyphen/>
              <w:t>17.863</w:t>
            </w:r>
          </w:p>
        </w:tc>
      </w:tr>
      <w:tr w:rsidR="00C9015F" w14:paraId="3E4BBA24"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68E575E" w14:textId="77777777" w:rsidR="00C9015F" w:rsidRDefault="001F0E2C">
            <w:pPr>
              <w:spacing w:after="0"/>
              <w:rPr>
                <w:color w:val="FFFFFF"/>
                <w:sz w:val="15"/>
              </w:rPr>
            </w:pPr>
            <w:r>
              <w:rPr>
                <w:color w:val="FFFFFF"/>
                <w:sz w:val="15"/>
              </w:rPr>
              <w:t>Onttrekkingen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DBA7CC0"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650B628"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168DF4B"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F4B1404" w14:textId="77777777" w:rsidR="00C9015F" w:rsidRDefault="00C9015F">
            <w:pPr>
              <w:spacing w:after="0"/>
              <w:jc w:val="center"/>
              <w:rPr>
                <w:color w:val="000000"/>
                <w:sz w:val="15"/>
              </w:rPr>
            </w:pPr>
          </w:p>
        </w:tc>
      </w:tr>
      <w:tr w:rsidR="00C9015F" w14:paraId="0C7CB4A5"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A30C500" w14:textId="77777777" w:rsidR="00C9015F" w:rsidRDefault="001F0E2C">
            <w:pPr>
              <w:spacing w:after="0"/>
              <w:rPr>
                <w:b/>
                <w:color w:val="FFFFFF"/>
                <w:sz w:val="15"/>
              </w:rPr>
            </w:pPr>
            <w:r>
              <w:rPr>
                <w:b/>
                <w:color w:val="FFFFFF"/>
                <w:sz w:val="15"/>
              </w:rPr>
              <w:t>070.710.010 Reserves</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C028D9B" w14:textId="77777777" w:rsidR="00C9015F" w:rsidRDefault="001F0E2C">
            <w:pPr>
              <w:spacing w:after="0"/>
              <w:jc w:val="right"/>
              <w:rPr>
                <w:b/>
                <w:color w:val="000000"/>
                <w:sz w:val="15"/>
              </w:rPr>
            </w:pPr>
            <w:r>
              <w:rPr>
                <w:b/>
                <w:color w:val="000000"/>
                <w:sz w:val="15"/>
              </w:rPr>
              <w:t>2.176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8FF4FD8"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5A6F7D3" w14:textId="77777777" w:rsidR="00C9015F" w:rsidRDefault="001F0E2C">
            <w:pPr>
              <w:spacing w:after="0"/>
              <w:jc w:val="right"/>
              <w:rPr>
                <w:b/>
                <w:color w:val="000000"/>
                <w:sz w:val="15"/>
              </w:rPr>
            </w:pPr>
            <w:r>
              <w:rPr>
                <w:b/>
                <w:color w:val="000000"/>
                <w:sz w:val="15"/>
              </w:rPr>
              <w:t>327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17E11C5" w14:textId="77777777" w:rsidR="00C9015F" w:rsidRDefault="001F0E2C">
            <w:pPr>
              <w:spacing w:after="0"/>
              <w:jc w:val="right"/>
              <w:rPr>
                <w:b/>
                <w:color w:val="000000"/>
                <w:sz w:val="15"/>
              </w:rPr>
            </w:pPr>
            <w:r>
              <w:rPr>
                <w:b/>
                <w:color w:val="000000"/>
                <w:sz w:val="15"/>
              </w:rPr>
              <w:t>710</w:t>
            </w:r>
          </w:p>
        </w:tc>
      </w:tr>
      <w:tr w:rsidR="00C9015F" w14:paraId="16A05159"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72ADE02" w14:textId="77777777" w:rsidR="00C9015F" w:rsidRDefault="001F0E2C">
            <w:pPr>
              <w:spacing w:after="0"/>
              <w:rPr>
                <w:b/>
                <w:color w:val="000000"/>
                <w:sz w:val="15"/>
              </w:rPr>
            </w:pPr>
            <w:r>
              <w:rPr>
                <w:b/>
                <w:color w:val="000000"/>
                <w:sz w:val="15"/>
              </w:rPr>
              <w:t>Totaal Onttrekkingen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293B1D1" w14:textId="77777777" w:rsidR="00C9015F" w:rsidRDefault="001F0E2C">
            <w:pPr>
              <w:spacing w:after="0"/>
              <w:jc w:val="right"/>
              <w:rPr>
                <w:b/>
                <w:color w:val="000000"/>
                <w:sz w:val="15"/>
              </w:rPr>
            </w:pPr>
            <w:r>
              <w:rPr>
                <w:b/>
                <w:color w:val="000000"/>
                <w:sz w:val="15"/>
              </w:rPr>
              <w:t>2.176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7197684"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6E48CC1" w14:textId="77777777" w:rsidR="00C9015F" w:rsidRDefault="001F0E2C">
            <w:pPr>
              <w:spacing w:after="0"/>
              <w:jc w:val="right"/>
              <w:rPr>
                <w:b/>
                <w:color w:val="000000"/>
                <w:sz w:val="15"/>
              </w:rPr>
            </w:pPr>
            <w:r>
              <w:rPr>
                <w:b/>
                <w:color w:val="000000"/>
                <w:sz w:val="15"/>
              </w:rPr>
              <w:t>327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8F8AA0C" w14:textId="77777777" w:rsidR="00C9015F" w:rsidRDefault="001F0E2C">
            <w:pPr>
              <w:spacing w:after="0"/>
              <w:jc w:val="right"/>
              <w:rPr>
                <w:b/>
                <w:color w:val="000000"/>
                <w:sz w:val="15"/>
              </w:rPr>
            </w:pPr>
            <w:r>
              <w:rPr>
                <w:b/>
                <w:color w:val="000000"/>
                <w:sz w:val="15"/>
              </w:rPr>
              <w:t>710</w:t>
            </w:r>
          </w:p>
        </w:tc>
      </w:tr>
      <w:tr w:rsidR="00C9015F" w14:paraId="58F275DB"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F5D85A5" w14:textId="77777777" w:rsidR="00C9015F" w:rsidRDefault="001F0E2C">
            <w:pPr>
              <w:spacing w:after="0"/>
              <w:rPr>
                <w:color w:val="FFFFFF"/>
                <w:sz w:val="15"/>
              </w:rPr>
            </w:pPr>
            <w:r>
              <w:rPr>
                <w:color w:val="FFFFFF"/>
                <w:sz w:val="15"/>
              </w:rPr>
              <w:t>Stortingen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1DCDB43"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0D48EC0"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5754DCB"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03629E8" w14:textId="77777777" w:rsidR="00C9015F" w:rsidRDefault="00C9015F">
            <w:pPr>
              <w:spacing w:after="0"/>
              <w:jc w:val="center"/>
              <w:rPr>
                <w:color w:val="000000"/>
                <w:sz w:val="15"/>
              </w:rPr>
            </w:pPr>
          </w:p>
        </w:tc>
      </w:tr>
      <w:tr w:rsidR="00C9015F" w14:paraId="1FCD2AF0"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8A044D2" w14:textId="77777777" w:rsidR="00C9015F" w:rsidRDefault="001F0E2C">
            <w:pPr>
              <w:spacing w:after="0"/>
              <w:rPr>
                <w:b/>
                <w:color w:val="FFFFFF"/>
                <w:sz w:val="15"/>
              </w:rPr>
            </w:pPr>
            <w:r>
              <w:rPr>
                <w:b/>
                <w:color w:val="FFFFFF"/>
                <w:sz w:val="15"/>
              </w:rPr>
              <w:t>070.710.010 Reserves</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77D2C90" w14:textId="77777777" w:rsidR="00C9015F" w:rsidRDefault="001F0E2C">
            <w:pPr>
              <w:spacing w:after="0"/>
              <w:jc w:val="right"/>
              <w:rPr>
                <w:b/>
                <w:color w:val="000000"/>
                <w:sz w:val="15"/>
              </w:rPr>
            </w:pPr>
            <w:r>
              <w:rPr>
                <w:b/>
                <w:color w:val="000000"/>
                <w:sz w:val="15"/>
              </w:rPr>
              <w:noBreakHyphen/>
              <w:t>422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8238F51" w14:textId="77777777" w:rsidR="00C9015F" w:rsidRDefault="001F0E2C">
            <w:pPr>
              <w:spacing w:after="0"/>
              <w:jc w:val="right"/>
              <w:rPr>
                <w:b/>
                <w:color w:val="000000"/>
                <w:sz w:val="15"/>
              </w:rPr>
            </w:pPr>
            <w:r>
              <w:rPr>
                <w:b/>
                <w:color w:val="000000"/>
                <w:sz w:val="15"/>
              </w:rPr>
              <w:noBreakHyphen/>
              <w:t>21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73DEBB2" w14:textId="77777777" w:rsidR="00C9015F" w:rsidRDefault="001F0E2C">
            <w:pPr>
              <w:spacing w:after="0"/>
              <w:jc w:val="right"/>
              <w:rPr>
                <w:b/>
                <w:color w:val="000000"/>
                <w:sz w:val="15"/>
              </w:rPr>
            </w:pPr>
            <w:r>
              <w:rPr>
                <w:b/>
                <w:color w:val="000000"/>
                <w:sz w:val="15"/>
              </w:rPr>
              <w:noBreakHyphen/>
              <w:t>185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D87DA44" w14:textId="77777777" w:rsidR="00C9015F" w:rsidRDefault="001F0E2C">
            <w:pPr>
              <w:spacing w:after="0"/>
              <w:jc w:val="right"/>
              <w:rPr>
                <w:b/>
                <w:color w:val="000000"/>
                <w:sz w:val="15"/>
              </w:rPr>
            </w:pPr>
            <w:r>
              <w:rPr>
                <w:b/>
                <w:color w:val="000000"/>
                <w:sz w:val="15"/>
              </w:rPr>
              <w:noBreakHyphen/>
              <w:t>185</w:t>
            </w:r>
          </w:p>
        </w:tc>
      </w:tr>
      <w:tr w:rsidR="00C9015F" w14:paraId="327FE76A"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CF4F090" w14:textId="77777777" w:rsidR="00C9015F" w:rsidRDefault="001F0E2C">
            <w:pPr>
              <w:spacing w:after="0"/>
              <w:rPr>
                <w:b/>
                <w:color w:val="000000"/>
                <w:sz w:val="15"/>
              </w:rPr>
            </w:pPr>
            <w:r>
              <w:rPr>
                <w:b/>
                <w:color w:val="000000"/>
                <w:sz w:val="15"/>
              </w:rPr>
              <w:t>Totaal Stortingen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BBD80B4" w14:textId="77777777" w:rsidR="00C9015F" w:rsidRDefault="001F0E2C">
            <w:pPr>
              <w:spacing w:after="0"/>
              <w:jc w:val="right"/>
              <w:rPr>
                <w:b/>
                <w:color w:val="000000"/>
                <w:sz w:val="15"/>
              </w:rPr>
            </w:pPr>
            <w:r>
              <w:rPr>
                <w:b/>
                <w:color w:val="000000"/>
                <w:sz w:val="15"/>
              </w:rPr>
              <w:noBreakHyphen/>
              <w:t>422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FFF62AB" w14:textId="77777777" w:rsidR="00C9015F" w:rsidRDefault="001F0E2C">
            <w:pPr>
              <w:spacing w:after="0"/>
              <w:jc w:val="right"/>
              <w:rPr>
                <w:b/>
                <w:color w:val="000000"/>
                <w:sz w:val="15"/>
              </w:rPr>
            </w:pPr>
            <w:r>
              <w:rPr>
                <w:b/>
                <w:color w:val="000000"/>
                <w:sz w:val="15"/>
              </w:rPr>
              <w:noBreakHyphen/>
              <w:t>21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378F589" w14:textId="77777777" w:rsidR="00C9015F" w:rsidRDefault="001F0E2C">
            <w:pPr>
              <w:spacing w:after="0"/>
              <w:jc w:val="right"/>
              <w:rPr>
                <w:b/>
                <w:color w:val="000000"/>
                <w:sz w:val="15"/>
              </w:rPr>
            </w:pPr>
            <w:r>
              <w:rPr>
                <w:b/>
                <w:color w:val="000000"/>
                <w:sz w:val="15"/>
              </w:rPr>
              <w:noBreakHyphen/>
              <w:t>185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2708A8D" w14:textId="77777777" w:rsidR="00C9015F" w:rsidRDefault="001F0E2C">
            <w:pPr>
              <w:spacing w:after="0"/>
              <w:jc w:val="right"/>
              <w:rPr>
                <w:b/>
                <w:color w:val="000000"/>
                <w:sz w:val="15"/>
              </w:rPr>
            </w:pPr>
            <w:r>
              <w:rPr>
                <w:b/>
                <w:color w:val="000000"/>
                <w:sz w:val="15"/>
              </w:rPr>
              <w:noBreakHyphen/>
              <w:t>185</w:t>
            </w:r>
          </w:p>
        </w:tc>
      </w:tr>
      <w:tr w:rsidR="00C9015F" w14:paraId="401BB680"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FDD9D15" w14:textId="77777777" w:rsidR="00C9015F" w:rsidRDefault="001F0E2C">
            <w:pPr>
              <w:spacing w:after="0"/>
              <w:rPr>
                <w:b/>
                <w:color w:val="000000"/>
                <w:sz w:val="15"/>
              </w:rPr>
            </w:pPr>
            <w:r>
              <w:rPr>
                <w:b/>
                <w:color w:val="000000"/>
                <w:sz w:val="15"/>
              </w:rPr>
              <w:t>Mutaties reserves</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3E01BBA" w14:textId="77777777" w:rsidR="00C9015F" w:rsidRDefault="001F0E2C">
            <w:pPr>
              <w:spacing w:after="0"/>
              <w:jc w:val="right"/>
              <w:rPr>
                <w:b/>
                <w:color w:val="000000"/>
                <w:sz w:val="15"/>
              </w:rPr>
            </w:pPr>
            <w:r>
              <w:rPr>
                <w:b/>
                <w:color w:val="000000"/>
                <w:sz w:val="15"/>
              </w:rPr>
              <w:t>1.754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7947407" w14:textId="77777777" w:rsidR="00C9015F" w:rsidRDefault="001F0E2C">
            <w:pPr>
              <w:spacing w:after="0"/>
              <w:jc w:val="right"/>
              <w:rPr>
                <w:b/>
                <w:color w:val="000000"/>
                <w:sz w:val="15"/>
              </w:rPr>
            </w:pPr>
            <w:r>
              <w:rPr>
                <w:b/>
                <w:color w:val="000000"/>
                <w:sz w:val="15"/>
              </w:rPr>
              <w:noBreakHyphen/>
              <w:t>21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53418FE" w14:textId="77777777" w:rsidR="00C9015F" w:rsidRDefault="001F0E2C">
            <w:pPr>
              <w:spacing w:after="0"/>
              <w:jc w:val="right"/>
              <w:rPr>
                <w:b/>
                <w:color w:val="000000"/>
                <w:sz w:val="15"/>
              </w:rPr>
            </w:pPr>
            <w:r>
              <w:rPr>
                <w:b/>
                <w:color w:val="000000"/>
                <w:sz w:val="15"/>
              </w:rPr>
              <w:t>141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AAFAA0D" w14:textId="77777777" w:rsidR="00C9015F" w:rsidRDefault="001F0E2C">
            <w:pPr>
              <w:spacing w:after="0"/>
              <w:jc w:val="right"/>
              <w:rPr>
                <w:b/>
                <w:color w:val="000000"/>
                <w:sz w:val="15"/>
              </w:rPr>
            </w:pPr>
            <w:r>
              <w:rPr>
                <w:b/>
                <w:color w:val="000000"/>
                <w:sz w:val="15"/>
              </w:rPr>
              <w:t>525</w:t>
            </w:r>
          </w:p>
        </w:tc>
      </w:tr>
      <w:tr w:rsidR="00C9015F" w14:paraId="23CE0338"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235170F" w14:textId="77777777" w:rsidR="00C9015F" w:rsidRDefault="001F0E2C">
            <w:pPr>
              <w:spacing w:after="0"/>
              <w:rPr>
                <w:b/>
                <w:color w:val="000000"/>
                <w:sz w:val="15"/>
              </w:rPr>
            </w:pPr>
            <w:r>
              <w:rPr>
                <w:b/>
                <w:color w:val="000000"/>
                <w:sz w:val="15"/>
              </w:rPr>
              <w:t>Gerealiseerd resultaat</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9C243A9" w14:textId="77777777" w:rsidR="00C9015F" w:rsidRDefault="001F0E2C">
            <w:pPr>
              <w:spacing w:after="0"/>
              <w:jc w:val="right"/>
              <w:rPr>
                <w:b/>
                <w:color w:val="000000"/>
                <w:sz w:val="15"/>
              </w:rPr>
            </w:pPr>
            <w:r>
              <w:rPr>
                <w:b/>
                <w:color w:val="000000"/>
                <w:sz w:val="15"/>
              </w:rPr>
              <w:noBreakHyphen/>
              <w:t>16.146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CAA807D" w14:textId="77777777" w:rsidR="00C9015F" w:rsidRDefault="001F0E2C">
            <w:pPr>
              <w:spacing w:after="0"/>
              <w:jc w:val="right"/>
              <w:rPr>
                <w:b/>
                <w:color w:val="000000"/>
                <w:sz w:val="15"/>
              </w:rPr>
            </w:pPr>
            <w:r>
              <w:rPr>
                <w:b/>
                <w:color w:val="000000"/>
                <w:sz w:val="15"/>
              </w:rPr>
              <w:noBreakHyphen/>
              <w:t>17.461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41020EF" w14:textId="77777777" w:rsidR="00C9015F" w:rsidRDefault="001F0E2C">
            <w:pPr>
              <w:spacing w:after="0"/>
              <w:jc w:val="right"/>
              <w:rPr>
                <w:b/>
                <w:color w:val="000000"/>
                <w:sz w:val="15"/>
              </w:rPr>
            </w:pPr>
            <w:r>
              <w:rPr>
                <w:b/>
                <w:color w:val="000000"/>
                <w:sz w:val="15"/>
              </w:rPr>
              <w:noBreakHyphen/>
              <w:t>17.380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9CC75C0" w14:textId="77777777" w:rsidR="00C9015F" w:rsidRDefault="001F0E2C">
            <w:pPr>
              <w:spacing w:after="0"/>
              <w:jc w:val="right"/>
              <w:rPr>
                <w:b/>
                <w:color w:val="000000"/>
                <w:sz w:val="15"/>
              </w:rPr>
            </w:pPr>
            <w:r>
              <w:rPr>
                <w:b/>
                <w:color w:val="000000"/>
                <w:sz w:val="15"/>
              </w:rPr>
              <w:noBreakHyphen/>
              <w:t>17.338</w:t>
            </w:r>
          </w:p>
        </w:tc>
      </w:tr>
    </w:tbl>
    <w:p w14:paraId="315E4539" w14:textId="77777777" w:rsidR="00C9015F" w:rsidRDefault="00C9015F"/>
    <w:p w14:paraId="0892794C" w14:textId="77777777" w:rsidR="00C9015F" w:rsidRDefault="001F0E2C">
      <w:pPr>
        <w:pStyle w:val="Kop5"/>
      </w:pPr>
      <w:r>
        <w:t>Kaders die de raad heeft vastgesteld</w:t>
      </w:r>
    </w:p>
    <w:p w14:paraId="76440710" w14:textId="77777777" w:rsidR="00C9015F" w:rsidRDefault="00C9015F" w:rsidP="00596CE7">
      <w:pPr>
        <w:keepLines/>
        <w:numPr>
          <w:ilvl w:val="0"/>
          <w:numId w:val="69"/>
        </w:numPr>
        <w:rPr>
          <w:rFonts w:eastAsia="Arial" w:cs="Arial"/>
        </w:rPr>
      </w:pPr>
      <w:hyperlink r:id="rId48" w:tooltip="Economische Agenda 2025 - 2028" w:history="1">
        <w:r>
          <w:rPr>
            <w:rStyle w:val="Hyperlink"/>
            <w:rFonts w:ascii="Calibri" w:hAnsi="Calibri" w:cs="Calibri"/>
            <w:sz w:val="20"/>
          </w:rPr>
          <w:t>Economische Agenda 2025 - 2028</w:t>
        </w:r>
      </w:hyperlink>
    </w:p>
    <w:p w14:paraId="2ACFE255" w14:textId="77777777" w:rsidR="00C9015F" w:rsidRDefault="00C9015F" w:rsidP="00596CE7">
      <w:pPr>
        <w:keepLines/>
        <w:numPr>
          <w:ilvl w:val="0"/>
          <w:numId w:val="69"/>
        </w:numPr>
        <w:rPr>
          <w:rFonts w:eastAsia="Arial" w:cs="Arial"/>
        </w:rPr>
      </w:pPr>
      <w:hyperlink r:id="rId49" w:history="1">
        <w:r>
          <w:rPr>
            <w:rStyle w:val="Hyperlink"/>
            <w:rFonts w:ascii="Calibri" w:hAnsi="Calibri" w:cs="Calibri"/>
            <w:sz w:val="20"/>
          </w:rPr>
          <w:t>Inrichtingsplan Samen aan het Stuur</w:t>
        </w:r>
      </w:hyperlink>
    </w:p>
    <w:p w14:paraId="042A918D" w14:textId="77777777" w:rsidR="00C9015F" w:rsidRDefault="00C9015F" w:rsidP="00596CE7">
      <w:pPr>
        <w:keepLines/>
        <w:numPr>
          <w:ilvl w:val="0"/>
          <w:numId w:val="69"/>
        </w:numPr>
        <w:rPr>
          <w:rFonts w:eastAsia="Arial" w:cs="Arial"/>
        </w:rPr>
      </w:pPr>
      <w:hyperlink r:id="rId50" w:tooltip="Integraal Huisvestingsplan Onderwijs 1e actualisatie" w:history="1">
        <w:r>
          <w:rPr>
            <w:rStyle w:val="Hyperlink"/>
            <w:rFonts w:ascii="Calibri" w:hAnsi="Calibri" w:cs="Calibri"/>
            <w:sz w:val="20"/>
          </w:rPr>
          <w:t>Integraal Huisvestingsplan Onderwijs 1e actualisatie</w:t>
        </w:r>
      </w:hyperlink>
    </w:p>
    <w:p w14:paraId="701E8A50" w14:textId="77777777" w:rsidR="00C9015F" w:rsidRDefault="001F0E2C">
      <w:pPr>
        <w:pStyle w:val="Kop1"/>
      </w:pPr>
      <w:bookmarkStart w:id="13" w:name="_Toc256000013"/>
      <w:r>
        <w:lastRenderedPageBreak/>
        <w:t>Veiligheid</w:t>
      </w:r>
      <w:bookmarkEnd w:id="13"/>
    </w:p>
    <w:p w14:paraId="5EAD12D3" w14:textId="77777777" w:rsidR="00C9015F" w:rsidRDefault="001F0E2C">
      <w:pPr>
        <w:pStyle w:val="Kop5"/>
      </w:pPr>
      <w:r>
        <w:t>Veilig zijn in Berkelland? Daar zorgen we samen voor!</w:t>
      </w:r>
    </w:p>
    <w:p w14:paraId="30B81AEB" w14:textId="77777777" w:rsidR="00C9015F" w:rsidRDefault="001F0E2C">
      <w:pPr>
        <w:pStyle w:val="Kop6"/>
      </w:pPr>
      <w:r>
        <w:t>Speerpunt</w:t>
      </w:r>
    </w:p>
    <w:p w14:paraId="21ED834A" w14:textId="77777777" w:rsidR="00C9015F" w:rsidRDefault="001F0E2C">
      <w:pPr>
        <w:pStyle w:val="Kop7"/>
      </w:pPr>
      <w:r>
        <w:t>Veiligheid, integraal en risicobewust. (080.030)</w:t>
      </w:r>
    </w:p>
    <w:p w14:paraId="2FD26029" w14:textId="77777777" w:rsidR="00C9015F" w:rsidRDefault="001F0E2C">
      <w:pPr>
        <w:pStyle w:val="Kop6"/>
      </w:pPr>
      <w:r>
        <w:t>Wat gaan we daarvoor doen?</w:t>
      </w:r>
    </w:p>
    <w:p w14:paraId="34BFDA2A" w14:textId="77777777" w:rsidR="00C9015F" w:rsidRDefault="001F0E2C">
      <w:pPr>
        <w:pStyle w:val="Kop8"/>
      </w:pPr>
      <w:r>
        <w:t>Doorontwikkeling Zorg en veiligheid.</w:t>
      </w:r>
    </w:p>
    <w:p w14:paraId="3F214BDC" w14:textId="77777777" w:rsidR="00C9015F" w:rsidRDefault="001F0E2C">
      <w:pPr>
        <w:keepLines/>
        <w:rPr>
          <w:rFonts w:eastAsia="Arial" w:cs="Arial"/>
        </w:rPr>
      </w:pPr>
      <w:r>
        <w:rPr>
          <w:rFonts w:eastAsia="Arial" w:cs="Arial"/>
        </w:rPr>
        <w:t>Omschrijving (toelichting)</w:t>
      </w:r>
    </w:p>
    <w:p w14:paraId="7B67FF26" w14:textId="77777777" w:rsidR="00C9015F" w:rsidRDefault="001F0E2C">
      <w:pPr>
        <w:keepLines/>
        <w:rPr>
          <w:rFonts w:eastAsia="Arial" w:cs="Arial"/>
        </w:rPr>
      </w:pPr>
      <w:r>
        <w:rPr>
          <w:rFonts w:eastAsia="Arial" w:cs="Arial"/>
        </w:rPr>
        <w:t>In 2024 hebben we de goede samenwerking tussen veiligheid en sociaal domein geborgd door de vorming van een speciaal opgaveteam zorg en veiligheid. Hierin is de aanwezige deskundigheid gebundeld, wordt de onderlinge afstemming versterkt en een integrale aanpak geborgd. Preventie is hierbij een belangrijk uitgangspunt. Hieraan werken we samen met de betrokken ketenpartners.</w:t>
      </w:r>
    </w:p>
    <w:p w14:paraId="5FB458E7" w14:textId="77777777" w:rsidR="00C9015F" w:rsidRDefault="001F0E2C">
      <w:pPr>
        <w:rPr>
          <w:rFonts w:eastAsia="Arial" w:cs="Arial"/>
        </w:rPr>
      </w:pPr>
      <w:r>
        <w:rPr>
          <w:rFonts w:eastAsia="Arial" w:cs="Arial"/>
        </w:rPr>
        <w:t>De ingeslagen weg met de werkwijze en inzet van onze BOA’s zetten we voort. Deze is gericht op het kennen en gekend worden bij de inwoners, ondernemers en bezoekers van onze gemeente en bij de verschillende samenwerkingspartners. Zichtbaar en aanwezig in de wijken en ook bij overleggen waar veiligheid en leefbaarheid een rol spelen. Zij worden daarnaast ingezet als de vierde hulpverleningspartij, ondersteunen o.a. bij ongevallen, rijden rond met een AED en worden ingezet bij reanimaties. De BOA’s zijn dienstverleners daar waar mogelijk en handhavers daar waar noodzakelijk. In het Uitvoeringsplan 2025 kunnen accenten gezet worden voor de inzet van onze BOA's.</w:t>
      </w:r>
    </w:p>
    <w:p w14:paraId="1205921E" w14:textId="77777777" w:rsidR="00C6288F" w:rsidRDefault="00C6288F">
      <w:pPr>
        <w:rPr>
          <w:rFonts w:eastAsia="Arial" w:cs="Arial"/>
        </w:rPr>
      </w:pPr>
    </w:p>
    <w:p w14:paraId="79FC27A0" w14:textId="464BD327" w:rsidR="00C9015F" w:rsidRDefault="001F0E2C" w:rsidP="00C6288F">
      <w:pPr>
        <w:keepNext/>
        <w:rPr>
          <w:rFonts w:eastAsia="Arial" w:cs="Arial"/>
          <w:b/>
        </w:rPr>
      </w:pPr>
      <w:r>
        <w:rPr>
          <w:rFonts w:eastAsia="Arial" w:cs="Arial"/>
          <w:b/>
        </w:rPr>
        <w:t xml:space="preserve">Kwaliteit </w:t>
      </w:r>
      <w:r>
        <w:rPr>
          <w:noProof/>
        </w:rPr>
        <mc:AlternateContent>
          <mc:Choice Requires="wps">
            <w:drawing>
              <wp:inline distT="0" distB="0" distL="0" distR="0" wp14:anchorId="62440E7C" wp14:editId="67EC9A3D">
                <wp:extent cx="127000" cy="127000"/>
                <wp:effectExtent l="0" t="0" r="19050" b="19050"/>
                <wp:docPr id="100340" name="RoundRectangle 100340"/>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090A603B" id="RoundRectangle 100340"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59892913" w14:textId="77777777" w:rsidR="00C9015F" w:rsidRDefault="001F0E2C">
      <w:pPr>
        <w:rPr>
          <w:rFonts w:eastAsia="Arial" w:cs="Arial"/>
        </w:rPr>
      </w:pPr>
      <w:r>
        <w:rPr>
          <w:rFonts w:eastAsia="Arial" w:cs="Arial"/>
          <w:color w:val="2A292E"/>
        </w:rPr>
        <w:t>In meerdere raadsinformatieavonden hebben wij u meegenomen in het Uitvoeringsplan 2025. In februari 2026 hebben wij inhoudelijk met u teruggekeken op de resultaten van 2025 en vooruitgekeken naar het uitvoeringsplan 2027 en het nieuw op te stellen Integraal Veiligheidsplan 2027</w:t>
      </w:r>
      <w:r>
        <w:rPr>
          <w:rFonts w:eastAsia="Arial" w:cs="Arial"/>
          <w:color w:val="2A292E"/>
        </w:rPr>
        <w:noBreakHyphen/>
        <w:t>2030. Het team Zorg en Veiligheid voerde verder regie en ondersteuning op casuïstiek en zette zich preventief én beleidsmatig in rond onderwerpen als onbegrepen gedrag, huiselijk geweld en kindermishandeling.</w:t>
      </w:r>
    </w:p>
    <w:p w14:paraId="6A816E3A" w14:textId="04933E60" w:rsidR="00C9015F" w:rsidRDefault="001F0E2C" w:rsidP="00C6288F">
      <w:pPr>
        <w:keepNext/>
        <w:rPr>
          <w:rFonts w:eastAsia="Arial" w:cs="Arial"/>
          <w:b/>
        </w:rPr>
      </w:pPr>
      <w:r>
        <w:rPr>
          <w:rFonts w:eastAsia="Arial" w:cs="Arial"/>
          <w:b/>
        </w:rPr>
        <w:t xml:space="preserve">Geld </w:t>
      </w:r>
      <w:r>
        <w:rPr>
          <w:noProof/>
        </w:rPr>
        <mc:AlternateContent>
          <mc:Choice Requires="wps">
            <w:drawing>
              <wp:inline distT="0" distB="0" distL="0" distR="0" wp14:anchorId="7AE60547" wp14:editId="65655CF1">
                <wp:extent cx="127000" cy="127000"/>
                <wp:effectExtent l="0" t="0" r="19050" b="19050"/>
                <wp:docPr id="100342" name="RoundRectangle 10034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CEFF4"/>
                        </a:solidFill>
                        <a:ln>
                          <a:solidFill>
                            <a:srgbClr val="ECEFF4"/>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668547D6" id="RoundRectangle 10034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" fillcolor="#eceff4" strokecolor="#eceff4" strokeweight="1pt">
                <v:stroke joinstyle="miter"/>
                <w10:anchorlock/>
              </v:roundrect>
            </w:pict>
          </mc:Fallback>
        </mc:AlternateContent>
      </w:r>
    </w:p>
    <w:p w14:paraId="026EAA46" w14:textId="77777777" w:rsidR="00C9015F" w:rsidRDefault="001F0E2C">
      <w:pPr>
        <w:pStyle w:val="Kop8"/>
      </w:pPr>
      <w:r>
        <w:t>We stellen een uitvoeringsplan integrale veiligheid op. (080.020.010)</w:t>
      </w:r>
    </w:p>
    <w:p w14:paraId="6A86F4ED" w14:textId="77777777" w:rsidR="00C9015F" w:rsidRDefault="001F0E2C">
      <w:pPr>
        <w:keepLines/>
        <w:rPr>
          <w:rFonts w:eastAsia="Arial" w:cs="Arial"/>
        </w:rPr>
      </w:pPr>
      <w:r>
        <w:rPr>
          <w:rFonts w:eastAsia="Arial" w:cs="Arial"/>
        </w:rPr>
        <w:t>We gaan uit van een meer integrale en risicobewuste benadering van veiligheid op basis van ons Integraal Veiligheidsplan 2023</w:t>
      </w:r>
      <w:r>
        <w:rPr>
          <w:rFonts w:eastAsia="Arial" w:cs="Arial"/>
        </w:rPr>
        <w:noBreakHyphen/>
        <w:t>2027 en het onderliggende risicoprofiel. Hierbij zetten we in op preventie, ontwikkelen we duidelijke kaders en zijn we van daaruit voorspelbaar voor onze ketenpartners. Onze keuzes en kaders onderbouwen en monitoren we met data. Integraal omdat wij zien dat veiligheid veel beleidsterreinen raakt. Inwoners met onbegrepen gedrag, jeugdproblematiek, huiselijk geweld, middelengebruik, ondermijning, ontwikkelingen in ons buitengebied, onze fysieke leefomgeving, digitale veiligheid; de komende jaren zetten we in op een meer gestructureerde en samenhangende aanpak. Risicobewust omdat we op basis van een onderbouwde risicoanalyse willen gaan inzetten op de veiligheidsrisico’s die het meest urgent zijn of het grootste risico vormen in onze gemeente. </w:t>
      </w:r>
    </w:p>
    <w:p w14:paraId="566F1C76" w14:textId="77777777" w:rsidR="00C9015F" w:rsidRDefault="001F0E2C">
      <w:pPr>
        <w:keepLines/>
        <w:rPr>
          <w:rFonts w:eastAsia="Arial" w:cs="Arial"/>
        </w:rPr>
      </w:pPr>
      <w:r>
        <w:rPr>
          <w:rFonts w:eastAsia="Arial" w:cs="Arial"/>
        </w:rPr>
        <w:t>We evalueren het uitvoeringsplan integrale veiligheid 2024 en stellen het uitvoeringsplan 2025 op, beide met betrokkenheid van de gemeenteraad. </w:t>
      </w:r>
    </w:p>
    <w:p w14:paraId="7FA3CF14" w14:textId="77777777" w:rsidR="00C9015F" w:rsidRDefault="001F0E2C">
      <w:pPr>
        <w:rPr>
          <w:rFonts w:eastAsia="Arial" w:cs="Arial"/>
        </w:rPr>
      </w:pPr>
      <w:r>
        <w:rPr>
          <w:rFonts w:eastAsia="Arial" w:cs="Arial"/>
        </w:rPr>
        <w:t> </w:t>
      </w:r>
    </w:p>
    <w:p w14:paraId="66A3A9A6" w14:textId="650DAE85" w:rsidR="00C9015F" w:rsidRDefault="001F0E2C" w:rsidP="00C6288F">
      <w:pPr>
        <w:keepNext/>
        <w:rPr>
          <w:rFonts w:eastAsia="Arial" w:cs="Arial"/>
          <w:b/>
        </w:rPr>
      </w:pPr>
      <w:r>
        <w:rPr>
          <w:rFonts w:eastAsia="Arial" w:cs="Arial"/>
          <w:b/>
        </w:rPr>
        <w:t xml:space="preserve">Kwaliteit </w:t>
      </w:r>
      <w:r>
        <w:rPr>
          <w:noProof/>
        </w:rPr>
        <mc:AlternateContent>
          <mc:Choice Requires="wps">
            <w:drawing>
              <wp:inline distT="0" distB="0" distL="0" distR="0" wp14:anchorId="7CAB75F8" wp14:editId="58D9A4ED">
                <wp:extent cx="127000" cy="127000"/>
                <wp:effectExtent l="0" t="0" r="19050" b="19050"/>
                <wp:docPr id="100344" name="RoundRectangle 100344"/>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CEFF4"/>
                        </a:solidFill>
                        <a:ln>
                          <a:solidFill>
                            <a:srgbClr val="ECEFF4"/>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42BEBA8B" id="RoundRectangle 100344"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" fillcolor="#eceff4" strokecolor="#eceff4" strokeweight="1pt">
                <v:stroke joinstyle="miter"/>
                <w10:anchorlock/>
              </v:roundrect>
            </w:pict>
          </mc:Fallback>
        </mc:AlternateContent>
      </w:r>
    </w:p>
    <w:p w14:paraId="18FB7DE4" w14:textId="77777777" w:rsidR="00C6288F" w:rsidRPr="00C6288F" w:rsidRDefault="00C6288F" w:rsidP="00C6288F">
      <w:pPr>
        <w:rPr>
          <w:rFonts w:eastAsia="Arial" w:cs="Arial"/>
        </w:rPr>
      </w:pPr>
    </w:p>
    <w:p w14:paraId="15849F23" w14:textId="33306314" w:rsidR="00C9015F" w:rsidRDefault="001F0E2C" w:rsidP="00C6288F">
      <w:pPr>
        <w:keepNext/>
        <w:rPr>
          <w:rFonts w:eastAsia="Arial" w:cs="Arial"/>
          <w:b/>
        </w:rPr>
      </w:pPr>
      <w:r>
        <w:rPr>
          <w:rFonts w:eastAsia="Arial" w:cs="Arial"/>
          <w:b/>
        </w:rPr>
        <w:lastRenderedPageBreak/>
        <w:t xml:space="preserve">Geld </w:t>
      </w:r>
      <w:r>
        <w:rPr>
          <w:noProof/>
        </w:rPr>
        <mc:AlternateContent>
          <mc:Choice Requires="wps">
            <w:drawing>
              <wp:inline distT="0" distB="0" distL="0" distR="0" wp14:anchorId="3098FF6D" wp14:editId="788BBE94">
                <wp:extent cx="127000" cy="127000"/>
                <wp:effectExtent l="0" t="0" r="19050" b="19050"/>
                <wp:docPr id="100346" name="RoundRectangle 100346"/>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CEFF4"/>
                        </a:solidFill>
                        <a:ln>
                          <a:solidFill>
                            <a:srgbClr val="ECEFF4"/>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4BC85318" id="RoundRectangle 100346"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" fillcolor="#eceff4" strokecolor="#eceff4" strokeweight="1pt">
                <v:stroke joinstyle="miter"/>
                <w10:anchorlock/>
              </v:roundrect>
            </w:pict>
          </mc:Fallback>
        </mc:AlternateContent>
      </w:r>
    </w:p>
    <w:p w14:paraId="1BD9CC0C" w14:textId="77777777" w:rsidR="00C9015F" w:rsidRDefault="001F0E2C">
      <w:pPr>
        <w:pStyle w:val="Kop6"/>
      </w:pPr>
      <w:r>
        <w:t>Speerpunt</w:t>
      </w:r>
    </w:p>
    <w:p w14:paraId="0D75A308" w14:textId="77777777" w:rsidR="00C9015F" w:rsidRDefault="001F0E2C">
      <w:pPr>
        <w:pStyle w:val="Kop7"/>
      </w:pPr>
      <w:r>
        <w:t>Crisisbeheersing. (080.020)</w:t>
      </w:r>
    </w:p>
    <w:p w14:paraId="74FC25FF" w14:textId="77777777" w:rsidR="00C9015F" w:rsidRDefault="001F0E2C">
      <w:pPr>
        <w:keepLines/>
        <w:rPr>
          <w:rFonts w:eastAsia="Arial" w:cs="Arial"/>
        </w:rPr>
      </w:pPr>
      <w:r>
        <w:rPr>
          <w:rFonts w:eastAsia="Arial" w:cs="Arial"/>
        </w:rPr>
        <w:t>Afgelopen jaren hebben we gezien dat we altijd voorbereid moeten zijn op een mogelijke crisis. Dit kan een landelijke crisis zijn, maar ook bijvoorbeeld een brand in een appartementencomplex waarbij de inwoners niet meer meteen terug kunnen naar hun woning.</w:t>
      </w:r>
    </w:p>
    <w:p w14:paraId="084A9B68" w14:textId="77777777" w:rsidR="00C9015F" w:rsidRDefault="001F0E2C">
      <w:pPr>
        <w:rPr>
          <w:rFonts w:eastAsia="Arial" w:cs="Arial"/>
        </w:rPr>
      </w:pPr>
      <w:r>
        <w:rPr>
          <w:rFonts w:eastAsia="Arial" w:cs="Arial"/>
        </w:rPr>
        <w:t>We zorgen dat er binnen het gemeentehuis een groep ambtenaren voldoende opgeleid en getraind is om te kunnen helpen bij een landelijke of lokale crisis.</w:t>
      </w:r>
    </w:p>
    <w:p w14:paraId="31388A52" w14:textId="77777777" w:rsidR="00C9015F" w:rsidRDefault="001F0E2C">
      <w:pPr>
        <w:pStyle w:val="Kop6"/>
      </w:pPr>
      <w:r>
        <w:t>Wat gaan we daarvoor doen?</w:t>
      </w:r>
    </w:p>
    <w:p w14:paraId="611F45B4" w14:textId="77777777" w:rsidR="00C9015F" w:rsidRDefault="001F0E2C">
      <w:pPr>
        <w:pStyle w:val="Kop8"/>
      </w:pPr>
      <w:r>
        <w:t>We dragen bij aan de Veiligheidsregio Noord Oost Gelderland. (080.020.020)</w:t>
      </w:r>
    </w:p>
    <w:p w14:paraId="07C1E309" w14:textId="77777777" w:rsidR="00C9015F" w:rsidRDefault="001F0E2C">
      <w:pPr>
        <w:rPr>
          <w:rFonts w:eastAsia="Arial" w:cs="Arial"/>
        </w:rPr>
      </w:pPr>
      <w:r>
        <w:rPr>
          <w:rFonts w:eastAsia="Arial" w:cs="Arial"/>
        </w:rPr>
        <w:t>In de Veiligheidsregio Noord Oost Gelderland (VNOG) borgen wij onze fysieke veiligheid. Binnen de VNOG worden stappen gezet naar een verdere professionalisering. Onderdeel hiervan is de demarcatie; het overgaan van gebouwen en gebouwbeheer van gemeente naar de VNOG. Het betreft hier vooral de brandweerkazernes. Ook wordt ingezet op specifieke risico's zoals natuurbranden. Gemeenteraden worden hierin periodiek meegenomen en hebben de mogelijkheid te reageren op plannen en begroting.</w:t>
      </w:r>
    </w:p>
    <w:p w14:paraId="10571668" w14:textId="77777777" w:rsidR="00C6288F" w:rsidRDefault="00C6288F">
      <w:pPr>
        <w:rPr>
          <w:rFonts w:eastAsia="Arial" w:cs="Arial"/>
        </w:rPr>
      </w:pPr>
    </w:p>
    <w:p w14:paraId="1D2EAFF3" w14:textId="3EA4055B" w:rsidR="00C9015F" w:rsidRDefault="001F0E2C" w:rsidP="00C6288F">
      <w:pPr>
        <w:keepNext/>
        <w:rPr>
          <w:rFonts w:eastAsia="Arial" w:cs="Arial"/>
          <w:b/>
        </w:rPr>
      </w:pPr>
      <w:r>
        <w:rPr>
          <w:rFonts w:eastAsia="Arial" w:cs="Arial"/>
          <w:b/>
        </w:rPr>
        <w:t xml:space="preserve">Kwaliteit </w:t>
      </w:r>
      <w:r>
        <w:rPr>
          <w:noProof/>
        </w:rPr>
        <mc:AlternateContent>
          <mc:Choice Requires="wps">
            <w:drawing>
              <wp:inline distT="0" distB="0" distL="0" distR="0" wp14:anchorId="241B26A2" wp14:editId="40A5D9DC">
                <wp:extent cx="127000" cy="127000"/>
                <wp:effectExtent l="0" t="0" r="19050" b="19050"/>
                <wp:docPr id="100348" name="RoundRectangle 10034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0B4102A4" id="RoundRectangle 10034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2320C583" w14:textId="77777777" w:rsidR="00C9015F" w:rsidRDefault="001F0E2C">
      <w:pPr>
        <w:rPr>
          <w:rFonts w:eastAsia="Arial" w:cs="Arial"/>
        </w:rPr>
      </w:pPr>
      <w:r>
        <w:rPr>
          <w:rFonts w:eastAsia="Arial" w:cs="Arial"/>
        </w:rPr>
        <w:t>Afgelopen jaren hebben we gezien dat we altijd voorbereid moeten zijn op een mogelijke crisis. Dit kan een landelijke crisis zijn, maar ook lokale incidenten. Lokaal zijn we voorbereid en samen met de veiligheidsregio bereiden we ons voor op hetgeen de samenleving kan treffen. </w:t>
      </w:r>
    </w:p>
    <w:p w14:paraId="042D6520" w14:textId="0EC54922" w:rsidR="00C9015F" w:rsidRDefault="001F0E2C" w:rsidP="00C6288F">
      <w:pPr>
        <w:keepNext/>
        <w:rPr>
          <w:rFonts w:eastAsia="Arial" w:cs="Arial"/>
          <w:b/>
        </w:rPr>
      </w:pPr>
      <w:r>
        <w:rPr>
          <w:rFonts w:eastAsia="Arial" w:cs="Arial"/>
          <w:b/>
        </w:rPr>
        <w:t xml:space="preserve">Geld </w:t>
      </w:r>
      <w:r>
        <w:rPr>
          <w:noProof/>
        </w:rPr>
        <mc:AlternateContent>
          <mc:Choice Requires="wps">
            <w:drawing>
              <wp:inline distT="0" distB="0" distL="0" distR="0" wp14:anchorId="35A3B1ED" wp14:editId="63EDA53E">
                <wp:extent cx="127000" cy="127000"/>
                <wp:effectExtent l="0" t="0" r="19050" b="19050"/>
                <wp:docPr id="100350" name="RoundRectangle 100350"/>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6DBEA7F1" id="RoundRectangle 100350"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5C8D3F89" w14:textId="77777777" w:rsidR="00C9015F" w:rsidRDefault="001F0E2C">
      <w:pPr>
        <w:rPr>
          <w:rFonts w:eastAsia="Arial" w:cs="Arial"/>
        </w:rPr>
      </w:pPr>
      <w:r>
        <w:rPr>
          <w:rFonts w:eastAsia="Arial" w:cs="Arial"/>
        </w:rPr>
        <w:t>Door vertragende omstandigheden in de voorbereiding en planning is de uitvoering van het onderhoud aan de Brandweerkazerne in Ruurlo niet in 2025 gerealiseerd.</w:t>
      </w:r>
    </w:p>
    <w:p w14:paraId="31CB4C7A" w14:textId="77777777" w:rsidR="00C9015F" w:rsidRDefault="001F0E2C">
      <w:pPr>
        <w:pStyle w:val="Kop6"/>
      </w:pPr>
      <w:r>
        <w:t>Speerpunt</w:t>
      </w:r>
    </w:p>
    <w:p w14:paraId="5F41B8C3" w14:textId="77777777" w:rsidR="00C9015F" w:rsidRDefault="001F0E2C">
      <w:pPr>
        <w:pStyle w:val="Kop7"/>
      </w:pPr>
      <w:r>
        <w:t>Vergunningverlening en handhaving. (080.010)</w:t>
      </w:r>
    </w:p>
    <w:p w14:paraId="775A05E0" w14:textId="77777777" w:rsidR="00C9015F" w:rsidRDefault="001F0E2C">
      <w:pPr>
        <w:pStyle w:val="Kop6"/>
      </w:pPr>
      <w:r>
        <w:t>Wat gaan we daarvoor doen?</w:t>
      </w:r>
    </w:p>
    <w:p w14:paraId="53A057F0" w14:textId="77777777" w:rsidR="00C9015F" w:rsidRDefault="001F0E2C">
      <w:pPr>
        <w:pStyle w:val="Kop8"/>
      </w:pPr>
      <w:r>
        <w:t>Actualisering handhavingsbeleid. (080.010.010)</w:t>
      </w:r>
    </w:p>
    <w:p w14:paraId="495A6BE0" w14:textId="77777777" w:rsidR="00C9015F" w:rsidRDefault="001F0E2C">
      <w:pPr>
        <w:rPr>
          <w:rFonts w:eastAsia="Arial" w:cs="Arial"/>
        </w:rPr>
      </w:pPr>
      <w:r>
        <w:rPr>
          <w:rFonts w:eastAsia="Arial" w:cs="Arial"/>
        </w:rPr>
        <w:t>De regels die wij als gemeente stellen hebben alleen zin als er ook daadwerkelijk op de naleving daarvan toegezien wordt. Ons handhavingsbeleid is in 2024, mede op basis van het risicoprofiel, geactualiseerd en in lijn gebracht met de landelijke en regionale standaarden. Dit jaar werken we de kaders verder uit en doen we ervaring op in de praktijk om te zien of dit uitvoerbaar is.</w:t>
      </w:r>
    </w:p>
    <w:p w14:paraId="4C261FF6" w14:textId="77777777" w:rsidR="00C6288F" w:rsidRDefault="00C6288F">
      <w:pPr>
        <w:rPr>
          <w:rFonts w:eastAsia="Arial" w:cs="Arial"/>
        </w:rPr>
      </w:pPr>
    </w:p>
    <w:p w14:paraId="0F40B598" w14:textId="2C4A56F7" w:rsidR="00C9015F" w:rsidRDefault="001F0E2C" w:rsidP="00C6288F">
      <w:pPr>
        <w:keepNext/>
        <w:rPr>
          <w:rFonts w:eastAsia="Arial" w:cs="Arial"/>
          <w:b/>
        </w:rPr>
      </w:pPr>
      <w:r>
        <w:rPr>
          <w:rFonts w:eastAsia="Arial" w:cs="Arial"/>
          <w:b/>
        </w:rPr>
        <w:t xml:space="preserve">Kwaliteit </w:t>
      </w:r>
      <w:r>
        <w:rPr>
          <w:noProof/>
        </w:rPr>
        <mc:AlternateContent>
          <mc:Choice Requires="wps">
            <w:drawing>
              <wp:inline distT="0" distB="0" distL="0" distR="0" wp14:anchorId="2EE914B1" wp14:editId="3ECB839F">
                <wp:extent cx="127000" cy="127000"/>
                <wp:effectExtent l="0" t="0" r="19050" b="19050"/>
                <wp:docPr id="100352" name="RoundRectangle 10035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CEFF4"/>
                        </a:solidFill>
                        <a:ln>
                          <a:solidFill>
                            <a:srgbClr val="ECEFF4"/>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26AF749A" id="RoundRectangle 10035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" fillcolor="#eceff4" strokecolor="#eceff4" strokeweight="1pt">
                <v:stroke joinstyle="miter"/>
                <w10:anchorlock/>
              </v:roundrect>
            </w:pict>
          </mc:Fallback>
        </mc:AlternateContent>
      </w:r>
    </w:p>
    <w:p w14:paraId="334014DA" w14:textId="77777777" w:rsidR="00C6288F" w:rsidRPr="00C6288F" w:rsidRDefault="00C6288F" w:rsidP="00C6288F">
      <w:pPr>
        <w:rPr>
          <w:rFonts w:eastAsia="Arial" w:cs="Arial"/>
        </w:rPr>
      </w:pPr>
    </w:p>
    <w:p w14:paraId="03BBA2AE" w14:textId="466D0C48" w:rsidR="00C9015F" w:rsidRDefault="001F0E2C" w:rsidP="00C6288F">
      <w:pPr>
        <w:keepNext/>
        <w:rPr>
          <w:rFonts w:eastAsia="Arial" w:cs="Arial"/>
          <w:b/>
        </w:rPr>
      </w:pPr>
      <w:r>
        <w:rPr>
          <w:rFonts w:eastAsia="Arial" w:cs="Arial"/>
          <w:b/>
        </w:rPr>
        <w:t xml:space="preserve">Geld </w:t>
      </w:r>
      <w:r>
        <w:rPr>
          <w:noProof/>
        </w:rPr>
        <mc:AlternateContent>
          <mc:Choice Requires="wps">
            <w:drawing>
              <wp:inline distT="0" distB="0" distL="0" distR="0" wp14:anchorId="208542E1" wp14:editId="33637C98">
                <wp:extent cx="127000" cy="127000"/>
                <wp:effectExtent l="0" t="0" r="19050" b="19050"/>
                <wp:docPr id="100354" name="RoundRectangle 100354"/>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CEFF4"/>
                        </a:solidFill>
                        <a:ln>
                          <a:solidFill>
                            <a:srgbClr val="ECEFF4"/>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7BF69440" id="RoundRectangle 100354"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" fillcolor="#eceff4" strokecolor="#eceff4" strokeweight="1pt">
                <v:stroke joinstyle="miter"/>
                <w10:anchorlock/>
              </v:roundrect>
            </w:pict>
          </mc:Fallback>
        </mc:AlternateContent>
      </w:r>
    </w:p>
    <w:p w14:paraId="505C95AC" w14:textId="77777777" w:rsidR="00C9015F" w:rsidRDefault="001F0E2C">
      <w:pPr>
        <w:pStyle w:val="Kop8"/>
      </w:pPr>
      <w:r>
        <w:t>Verdere professionalisering en digitalisering vergunningverlening. (080.010.020)</w:t>
      </w:r>
    </w:p>
    <w:p w14:paraId="0AE6C4A0" w14:textId="77777777" w:rsidR="00C9015F" w:rsidRDefault="001F0E2C">
      <w:pPr>
        <w:rPr>
          <w:rFonts w:eastAsia="Arial" w:cs="Arial"/>
        </w:rPr>
      </w:pPr>
      <w:r>
        <w:rPr>
          <w:rFonts w:eastAsia="Arial" w:cs="Arial"/>
        </w:rPr>
        <w:t>In 2025 maken we de overstap naar RXMission, het softwarepakket waarin ook de Omgevingsvergunningen worden afgehandeld. Hiermee vergroten we de onderlinge afstemming tussen de verschillende vergunningen en borgen we locatiegebonden kennis. Door deze overstap zal ook de manier van aanvragen van vergunningen veranderen en onze dienstverlening verbeteren.</w:t>
      </w:r>
    </w:p>
    <w:p w14:paraId="58099A71" w14:textId="77777777" w:rsidR="00C6288F" w:rsidRDefault="00C6288F">
      <w:pPr>
        <w:rPr>
          <w:rFonts w:eastAsia="Arial" w:cs="Arial"/>
        </w:rPr>
      </w:pPr>
    </w:p>
    <w:p w14:paraId="11C3D13C" w14:textId="0FE943D3" w:rsidR="00C9015F" w:rsidRDefault="001F0E2C" w:rsidP="00C6288F">
      <w:pPr>
        <w:keepNext/>
        <w:rPr>
          <w:rFonts w:eastAsia="Arial" w:cs="Arial"/>
          <w:b/>
        </w:rPr>
      </w:pPr>
      <w:r>
        <w:rPr>
          <w:rFonts w:eastAsia="Arial" w:cs="Arial"/>
          <w:b/>
        </w:rPr>
        <w:lastRenderedPageBreak/>
        <w:t xml:space="preserve">Kwaliteit </w:t>
      </w:r>
      <w:r>
        <w:rPr>
          <w:noProof/>
        </w:rPr>
        <mc:AlternateContent>
          <mc:Choice Requires="wps">
            <w:drawing>
              <wp:inline distT="0" distB="0" distL="0" distR="0" wp14:anchorId="0AAF984E" wp14:editId="0D72ADF3">
                <wp:extent cx="127000" cy="127000"/>
                <wp:effectExtent l="0" t="0" r="19050" b="19050"/>
                <wp:docPr id="100356" name="RoundRectangle 100356"/>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13ABA1B2" id="RoundRectangle 100356"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203EA325" w14:textId="77777777" w:rsidR="00C9015F" w:rsidRDefault="001F0E2C">
      <w:pPr>
        <w:rPr>
          <w:rFonts w:eastAsia="Arial" w:cs="Arial"/>
        </w:rPr>
      </w:pPr>
      <w:r>
        <w:rPr>
          <w:rFonts w:eastAsia="Arial" w:cs="Arial"/>
        </w:rPr>
        <w:t>Door het vertrek van twee senior APV-vergunningverleners wegens pensionering is de verdere digitalisering doorgeschoven naar 2026, terwijl de beleidsmatig onderbouwde professionalisering wel conform planning is voortgezet.</w:t>
      </w:r>
    </w:p>
    <w:p w14:paraId="55F362BA" w14:textId="22B693B2" w:rsidR="00C9015F" w:rsidRDefault="001F0E2C" w:rsidP="00C6288F">
      <w:pPr>
        <w:keepNext/>
        <w:rPr>
          <w:rFonts w:eastAsia="Arial" w:cs="Arial"/>
          <w:b/>
        </w:rPr>
      </w:pPr>
      <w:r>
        <w:rPr>
          <w:rFonts w:eastAsia="Arial" w:cs="Arial"/>
          <w:b/>
        </w:rPr>
        <w:t xml:space="preserve">Geld </w:t>
      </w:r>
      <w:r>
        <w:rPr>
          <w:noProof/>
        </w:rPr>
        <mc:AlternateContent>
          <mc:Choice Requires="wps">
            <w:drawing>
              <wp:inline distT="0" distB="0" distL="0" distR="0" wp14:anchorId="0387ECF1" wp14:editId="10998CBB">
                <wp:extent cx="127000" cy="127000"/>
                <wp:effectExtent l="0" t="0" r="19050" b="19050"/>
                <wp:docPr id="100358" name="RoundRectangle 10035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15659"/>
                        </a:solidFill>
                        <a:ln>
                          <a:solidFill>
                            <a:srgbClr val="E15659"/>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6C969827" id="RoundRectangle 10035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" fillcolor="#e15659" strokecolor="#e15659" strokeweight="1pt">
                <v:stroke joinstyle="miter"/>
                <w10:anchorlock/>
              </v:roundrect>
            </w:pict>
          </mc:Fallback>
        </mc:AlternateContent>
      </w:r>
    </w:p>
    <w:p w14:paraId="751F6025" w14:textId="514CCD0F" w:rsidR="00C9015F" w:rsidRDefault="001F0E2C">
      <w:pPr>
        <w:keepLines/>
        <w:rPr>
          <w:rFonts w:eastAsia="Arial" w:cs="Arial"/>
        </w:rPr>
      </w:pPr>
      <w:r>
        <w:rPr>
          <w:rFonts w:eastAsia="Arial" w:cs="Arial"/>
        </w:rPr>
        <w:t>Uit de voorlopige afrekening 2025 van de ODA blijkt dat onze bijdrage ongeveer € 400.000 hoger uit valt dan begroot. Oorzaak is dat wij structureel om meer advies, ondersteuning op VTH-taken en op het gebied van ruimtelijke ordening (specialistische adviezen) vragen dan vooraf wordt begroot. Ook de inhoudelijke ontwikkelingen zorgen voor meerwerk bij de ODA, bijvoorbeeld de invoering van de Omgevingswet die ervoor gezorgd heeft dat de medewerkers van de ODA meer handeling moeten verrichten voor ingediende meldingen, vergunningen en het toezicht en handhaving hierop. Andere ontwikkelingen die voor meerwerk zorgen zijn Zeer Zorgwekkende Stoffen (kortweg ZZS) bijvoorbeeld PFAS, de Kaderrichtlijn Water, Stikstof en energiebesparing. Door de groei van taken/werkzaamheden groeit ook het aantal medewerkers van de ODA waardoor de kosten voor bedrijfsvoering groter worden. Daarnaast heeft de ODA over 2025 een negatief resultaat. De gemeente Berkelland draagt € 102.000 van dit resultaat. </w:t>
      </w:r>
    </w:p>
    <w:p w14:paraId="4FB85ED5" w14:textId="77777777" w:rsidR="00C9015F" w:rsidRDefault="001F0E2C">
      <w:pPr>
        <w:rPr>
          <w:rFonts w:eastAsia="Arial" w:cs="Arial"/>
        </w:rPr>
      </w:pPr>
      <w:r>
        <w:rPr>
          <w:rFonts w:eastAsia="Arial" w:cs="Arial"/>
        </w:rPr>
        <w:t> </w:t>
      </w:r>
    </w:p>
    <w:p w14:paraId="6F1AE0BA" w14:textId="77777777" w:rsidR="00C9015F" w:rsidRDefault="001F0E2C">
      <w:pPr>
        <w:pStyle w:val="Kop6"/>
      </w:pPr>
      <w:r>
        <w:t>Speerpunt</w:t>
      </w:r>
    </w:p>
    <w:p w14:paraId="752C271E" w14:textId="77777777" w:rsidR="00C9015F" w:rsidRDefault="001F0E2C">
      <w:pPr>
        <w:pStyle w:val="Kop7"/>
      </w:pPr>
      <w:r>
        <w:t>Ondermijning</w:t>
      </w:r>
    </w:p>
    <w:p w14:paraId="39E5AB4D" w14:textId="77777777" w:rsidR="00C9015F" w:rsidRDefault="001F0E2C">
      <w:pPr>
        <w:pStyle w:val="Kop6"/>
      </w:pPr>
      <w:r>
        <w:t>Wat gaan we daarvoor doen?</w:t>
      </w:r>
    </w:p>
    <w:p w14:paraId="3AE97720" w14:textId="77777777" w:rsidR="00C9015F" w:rsidRDefault="001F0E2C">
      <w:pPr>
        <w:pStyle w:val="Kop8"/>
      </w:pPr>
      <w:r>
        <w:t>We blijven sterk inzetten op bewustwording met betrekking tot ondermijning.</w:t>
      </w:r>
    </w:p>
    <w:p w14:paraId="298BCB69" w14:textId="77777777" w:rsidR="00C9015F" w:rsidRDefault="001F0E2C">
      <w:pPr>
        <w:keepLines/>
        <w:rPr>
          <w:rFonts w:eastAsia="Arial" w:cs="Arial"/>
        </w:rPr>
      </w:pPr>
      <w:r>
        <w:rPr>
          <w:rFonts w:eastAsia="Arial" w:cs="Arial"/>
        </w:rPr>
        <w:t>We blijven sterk in zetten op bewustwording met betrekking tot ondermijning. We hebben dit al gedaan met de projecten Ariadne (campings) en Theseus (industrieterreinen) en ook hebben we een groot aantal schuren bezocht in het buitengebied. Niet perse omdat we verwachten dat er hennep of een drugslab in deze leegstaande schuren zitten, maar we zorgen er wel voor dat de bewoners van ons buitengebied zich bewust zijn van mogelijke risico’s als ze hun schuur verhuren.</w:t>
      </w:r>
    </w:p>
    <w:p w14:paraId="73074B3D" w14:textId="77777777" w:rsidR="00C9015F" w:rsidRDefault="001F0E2C">
      <w:pPr>
        <w:keepLines/>
        <w:rPr>
          <w:rFonts w:eastAsia="Arial" w:cs="Arial"/>
        </w:rPr>
      </w:pPr>
      <w:r>
        <w:rPr>
          <w:rFonts w:eastAsia="Arial" w:cs="Arial"/>
        </w:rPr>
        <w:t> </w:t>
      </w:r>
    </w:p>
    <w:p w14:paraId="79DE6A07" w14:textId="77777777" w:rsidR="00C9015F" w:rsidRDefault="001F0E2C">
      <w:pPr>
        <w:keepLines/>
        <w:rPr>
          <w:rFonts w:eastAsia="Arial" w:cs="Arial"/>
        </w:rPr>
      </w:pPr>
      <w:r>
        <w:rPr>
          <w:rFonts w:eastAsia="Arial" w:cs="Arial"/>
        </w:rPr>
        <w:t>Het is ook in 2025 de bedoeling om weer een industrieterrein en campings te bezoeken, binnen te kijken en bewustwording te creëren.</w:t>
      </w:r>
    </w:p>
    <w:p w14:paraId="64968CF2" w14:textId="77777777" w:rsidR="00C9015F" w:rsidRDefault="001F0E2C">
      <w:pPr>
        <w:keepLines/>
        <w:rPr>
          <w:rFonts w:eastAsia="Arial" w:cs="Arial"/>
        </w:rPr>
      </w:pPr>
      <w:r>
        <w:rPr>
          <w:rFonts w:eastAsia="Arial" w:cs="Arial"/>
        </w:rPr>
        <w:t> </w:t>
      </w:r>
    </w:p>
    <w:p w14:paraId="7EAA0A3C" w14:textId="77777777" w:rsidR="00C9015F" w:rsidRDefault="001F0E2C">
      <w:pPr>
        <w:rPr>
          <w:rFonts w:eastAsia="Arial" w:cs="Arial"/>
        </w:rPr>
      </w:pPr>
      <w:r>
        <w:rPr>
          <w:rFonts w:eastAsia="Arial" w:cs="Arial"/>
        </w:rPr>
        <w:t>Daarnaast blijven we voor de risicocategorieën een BIBOB-toets uitvoeren voor omgevingsvergunningen.</w:t>
      </w:r>
    </w:p>
    <w:p w14:paraId="29B92981" w14:textId="77777777" w:rsidR="00C6288F" w:rsidRDefault="00C6288F">
      <w:pPr>
        <w:rPr>
          <w:rFonts w:eastAsia="Arial" w:cs="Arial"/>
        </w:rPr>
      </w:pPr>
    </w:p>
    <w:p w14:paraId="272F2282" w14:textId="1D53BF91" w:rsidR="00C9015F" w:rsidRDefault="001F0E2C" w:rsidP="00C6288F">
      <w:pPr>
        <w:keepNext/>
        <w:rPr>
          <w:rFonts w:eastAsia="Arial" w:cs="Arial"/>
          <w:b/>
        </w:rPr>
      </w:pPr>
      <w:r>
        <w:rPr>
          <w:rFonts w:eastAsia="Arial" w:cs="Arial"/>
          <w:b/>
        </w:rPr>
        <w:t xml:space="preserve">Kwaliteit </w:t>
      </w:r>
      <w:r>
        <w:rPr>
          <w:noProof/>
        </w:rPr>
        <mc:AlternateContent>
          <mc:Choice Requires="wps">
            <w:drawing>
              <wp:inline distT="0" distB="0" distL="0" distR="0" wp14:anchorId="22EE3401" wp14:editId="274DC4CF">
                <wp:extent cx="127000" cy="127000"/>
                <wp:effectExtent l="0" t="0" r="19050" b="19050"/>
                <wp:docPr id="100362" name="RoundRectangle 10036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3E2EE12F" id="RoundRectangle 10036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564B90B8" w14:textId="77777777" w:rsidR="00C9015F" w:rsidRDefault="001F0E2C">
      <w:pPr>
        <w:rPr>
          <w:rFonts w:eastAsia="Arial" w:cs="Arial"/>
        </w:rPr>
      </w:pPr>
      <w:r>
        <w:rPr>
          <w:rFonts w:eastAsia="Arial" w:cs="Arial"/>
          <w:color w:val="2A292E"/>
        </w:rPr>
        <w:t>We hebben een ondermijningsteam in Achterhoek Oost opgezet. Er worden op diverse lokaties in het buitengebied inwoners met lege schuren bezocht door de politie en de boa's. We werken preventief, maar ook beleidsmatig verder aan het beheersen en terugdringen van de risico's in onze samenleving. </w:t>
      </w:r>
    </w:p>
    <w:p w14:paraId="74CA0880" w14:textId="640589A4" w:rsidR="00C9015F" w:rsidRDefault="001F0E2C" w:rsidP="00C6288F">
      <w:pPr>
        <w:keepNext/>
        <w:rPr>
          <w:rFonts w:eastAsia="Arial" w:cs="Arial"/>
          <w:b/>
        </w:rPr>
      </w:pPr>
      <w:r>
        <w:rPr>
          <w:rFonts w:eastAsia="Arial" w:cs="Arial"/>
          <w:b/>
        </w:rPr>
        <w:lastRenderedPageBreak/>
        <w:t xml:space="preserve">Geld </w:t>
      </w:r>
      <w:r>
        <w:rPr>
          <w:noProof/>
        </w:rPr>
        <mc:AlternateContent>
          <mc:Choice Requires="wps">
            <w:drawing>
              <wp:inline distT="0" distB="0" distL="0" distR="0" wp14:anchorId="6D8406BF" wp14:editId="7D03CD83">
                <wp:extent cx="127000" cy="127000"/>
                <wp:effectExtent l="0" t="0" r="19050" b="19050"/>
                <wp:docPr id="100364" name="RoundRectangle 100364"/>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CEFF4"/>
                        </a:solidFill>
                        <a:ln>
                          <a:solidFill>
                            <a:srgbClr val="ECEFF4"/>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47989BF9" id="RoundRectangle 100364"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" fillcolor="#eceff4" strokecolor="#eceff4" strokeweight="1pt">
                <v:stroke joinstyle="miter"/>
                <w10:anchorlock/>
              </v:roundrect>
            </w:pict>
          </mc:Fallback>
        </mc:AlternateContent>
      </w:r>
    </w:p>
    <w:p w14:paraId="05B50CD1" w14:textId="77777777" w:rsidR="00C9015F" w:rsidRDefault="001F0E2C">
      <w:pPr>
        <w:pStyle w:val="Kop9"/>
      </w:pPr>
      <w:r>
        <w:t>Wat mag het kosten?</w:t>
      </w:r>
    </w:p>
    <w:p w14:paraId="0DB95A36" w14:textId="77777777" w:rsidR="00C9015F" w:rsidRDefault="001F0E2C">
      <w:pPr>
        <w:keepNext/>
        <w:keepLines/>
        <w:rPr>
          <w:rFonts w:eastAsia="Arial" w:cs="Arial"/>
        </w:rPr>
      </w:pPr>
      <w:r>
        <w:rPr>
          <w:rFonts w:eastAsia="Arial" w:cs="Arial"/>
          <w:b/>
          <w:bCs/>
        </w:rPr>
        <w:t>Toelichting verschillen groter dan € 250.000 tussen 2025(primitief) en 2025(gewijzigd)</w:t>
      </w:r>
    </w:p>
    <w:p w14:paraId="1AC68A82" w14:textId="77777777" w:rsidR="00C9015F" w:rsidRDefault="001F0E2C">
      <w:pPr>
        <w:keepNext/>
        <w:rPr>
          <w:rFonts w:eastAsia="Arial" w:cs="Arial"/>
        </w:rPr>
      </w:pPr>
      <w:r>
        <w:rPr>
          <w:rFonts w:eastAsia="Arial" w:cs="Arial"/>
        </w:rPr>
        <w:t>Niet van toepassing.</w:t>
      </w:r>
    </w:p>
    <w:p w14:paraId="4DBC5C3E" w14:textId="77777777" w:rsidR="00C9015F" w:rsidRDefault="001F0E2C">
      <w:pPr>
        <w:pStyle w:val="Bijschrift"/>
        <w:keepNext/>
      </w:pPr>
      <w: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1800"/>
        <w:gridCol w:w="1800"/>
        <w:gridCol w:w="1800"/>
        <w:gridCol w:w="1800"/>
      </w:tblGrid>
      <w:tr w:rsidR="00C9015F" w14:paraId="09559565" w14:textId="77777777">
        <w:trPr>
          <w:tblHeader/>
        </w:trPr>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E2B8725" w14:textId="77777777" w:rsidR="00C9015F" w:rsidRDefault="001F0E2C">
            <w:pPr>
              <w:keepNext/>
              <w:spacing w:after="0"/>
              <w:rPr>
                <w:color w:val="FFFFFF"/>
                <w:sz w:val="15"/>
              </w:rPr>
            </w:pPr>
            <w:r>
              <w:rPr>
                <w:color w:val="FFFFFF"/>
                <w:sz w:val="15"/>
              </w:rPr>
              <w:t>Overzicht van baten en lasten per activiteit</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6EC815C" w14:textId="77777777" w:rsidR="00C9015F" w:rsidRDefault="001F0E2C">
            <w:pPr>
              <w:keepNext/>
              <w:spacing w:after="0"/>
              <w:jc w:val="center"/>
              <w:rPr>
                <w:color w:val="FFFFFF"/>
                <w:sz w:val="15"/>
              </w:rPr>
            </w:pPr>
            <w:r>
              <w:rPr>
                <w:color w:val="FFFFFF"/>
                <w:sz w:val="15"/>
              </w:rPr>
              <w:t>Realisatie 2024</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A2BAE57" w14:textId="77777777" w:rsidR="00C9015F" w:rsidRDefault="001F0E2C">
            <w:pPr>
              <w:keepNext/>
              <w:spacing w:after="0"/>
              <w:jc w:val="center"/>
              <w:rPr>
                <w:color w:val="FFFFFF"/>
                <w:sz w:val="15"/>
              </w:rPr>
            </w:pPr>
            <w:r>
              <w:rPr>
                <w:color w:val="FFFFFF"/>
                <w:sz w:val="15"/>
              </w:rPr>
              <w:t>2025 (primitief)</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8CC2CA1" w14:textId="77777777" w:rsidR="00C9015F" w:rsidRDefault="001F0E2C">
            <w:pPr>
              <w:keepNext/>
              <w:spacing w:after="0"/>
              <w:jc w:val="center"/>
              <w:rPr>
                <w:color w:val="FFFFFF"/>
                <w:sz w:val="15"/>
              </w:rPr>
            </w:pPr>
            <w:r>
              <w:rPr>
                <w:color w:val="FFFFFF"/>
                <w:sz w:val="15"/>
              </w:rPr>
              <w:t>2025 (gewijzigd)</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BD8DAFB" w14:textId="77777777" w:rsidR="00C9015F" w:rsidRDefault="001F0E2C">
            <w:pPr>
              <w:keepNext/>
              <w:spacing w:after="0"/>
              <w:jc w:val="center"/>
              <w:rPr>
                <w:color w:val="FFFFFF"/>
                <w:sz w:val="15"/>
              </w:rPr>
            </w:pPr>
            <w:r>
              <w:rPr>
                <w:color w:val="FFFFFF"/>
                <w:sz w:val="15"/>
              </w:rPr>
              <w:t>Realisatie 2025</w:t>
            </w:r>
          </w:p>
        </w:tc>
      </w:tr>
      <w:tr w:rsidR="00C9015F" w14:paraId="4F66C15D"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350FEBC" w14:textId="77777777" w:rsidR="00C9015F" w:rsidRDefault="001F0E2C">
            <w:pPr>
              <w:keepNext/>
              <w:spacing w:after="0"/>
              <w:rPr>
                <w:color w:val="FFFFFF"/>
                <w:sz w:val="15"/>
              </w:rPr>
            </w:pPr>
            <w:r>
              <w:rPr>
                <w:color w:val="FFFFFF"/>
                <w:sz w:val="15"/>
              </w:rPr>
              <w:t>Lasten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549513B" w14:textId="77777777" w:rsidR="00C9015F" w:rsidRDefault="00C9015F">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8BE2398" w14:textId="77777777" w:rsidR="00C9015F" w:rsidRDefault="00C9015F">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1684BEC" w14:textId="77777777" w:rsidR="00C9015F" w:rsidRDefault="00C9015F">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9355E13" w14:textId="77777777" w:rsidR="00C9015F" w:rsidRDefault="00C9015F">
            <w:pPr>
              <w:keepNext/>
              <w:spacing w:after="0"/>
              <w:jc w:val="center"/>
              <w:rPr>
                <w:color w:val="000000"/>
                <w:sz w:val="15"/>
              </w:rPr>
            </w:pPr>
          </w:p>
        </w:tc>
      </w:tr>
      <w:tr w:rsidR="00C9015F" w14:paraId="7E64629B"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414EB0C" w14:textId="77777777" w:rsidR="00C9015F" w:rsidRDefault="001F0E2C">
            <w:pPr>
              <w:keepNext/>
              <w:spacing w:after="0"/>
              <w:rPr>
                <w:b/>
                <w:color w:val="FFFFFF"/>
                <w:sz w:val="15"/>
              </w:rPr>
            </w:pPr>
            <w:r>
              <w:rPr>
                <w:b/>
                <w:color w:val="FFFFFF"/>
                <w:sz w:val="15"/>
              </w:rPr>
              <w:t>080.010.010 Gemeentelijke handhaving</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189F22B" w14:textId="77777777" w:rsidR="00C9015F" w:rsidRDefault="001F0E2C">
            <w:pPr>
              <w:keepNext/>
              <w:spacing w:after="0"/>
              <w:jc w:val="right"/>
              <w:rPr>
                <w:b/>
                <w:color w:val="000000"/>
                <w:sz w:val="15"/>
              </w:rPr>
            </w:pPr>
            <w:r>
              <w:rPr>
                <w:b/>
                <w:color w:val="000000"/>
                <w:sz w:val="15"/>
              </w:rPr>
              <w:noBreakHyphen/>
              <w:t>413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41C280C" w14:textId="77777777" w:rsidR="00C9015F" w:rsidRDefault="001F0E2C">
            <w:pPr>
              <w:keepNext/>
              <w:spacing w:after="0"/>
              <w:jc w:val="right"/>
              <w:rPr>
                <w:b/>
                <w:color w:val="000000"/>
                <w:sz w:val="15"/>
              </w:rPr>
            </w:pPr>
            <w:r>
              <w:rPr>
                <w:b/>
                <w:color w:val="000000"/>
                <w:sz w:val="15"/>
              </w:rPr>
              <w:noBreakHyphen/>
              <w:t>27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73938B1" w14:textId="77777777" w:rsidR="00C9015F" w:rsidRDefault="001F0E2C">
            <w:pPr>
              <w:keepNext/>
              <w:spacing w:after="0"/>
              <w:jc w:val="right"/>
              <w:rPr>
                <w:b/>
                <w:color w:val="000000"/>
                <w:sz w:val="15"/>
              </w:rPr>
            </w:pPr>
            <w:r>
              <w:rPr>
                <w:b/>
                <w:color w:val="000000"/>
                <w:sz w:val="15"/>
              </w:rPr>
              <w:noBreakHyphen/>
              <w:t>60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9409A18" w14:textId="77777777" w:rsidR="00C9015F" w:rsidRDefault="001F0E2C">
            <w:pPr>
              <w:keepNext/>
              <w:spacing w:after="0"/>
              <w:jc w:val="right"/>
              <w:rPr>
                <w:b/>
                <w:color w:val="000000"/>
                <w:sz w:val="15"/>
              </w:rPr>
            </w:pPr>
            <w:r>
              <w:rPr>
                <w:b/>
                <w:color w:val="000000"/>
                <w:sz w:val="15"/>
              </w:rPr>
              <w:noBreakHyphen/>
              <w:t>14</w:t>
            </w:r>
          </w:p>
        </w:tc>
      </w:tr>
      <w:tr w:rsidR="00C9015F" w14:paraId="4AD69623"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C27D6FB" w14:textId="77777777" w:rsidR="00C9015F" w:rsidRDefault="001F0E2C">
            <w:pPr>
              <w:keepNext/>
              <w:spacing w:after="0"/>
              <w:rPr>
                <w:b/>
                <w:color w:val="FFFFFF"/>
                <w:sz w:val="15"/>
              </w:rPr>
            </w:pPr>
            <w:r>
              <w:rPr>
                <w:b/>
                <w:color w:val="FFFFFF"/>
                <w:sz w:val="15"/>
              </w:rPr>
              <w:t>080.010.020 Omgevingsdienst Achterhoek</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F6F52FE" w14:textId="77777777" w:rsidR="00C9015F" w:rsidRDefault="001F0E2C">
            <w:pPr>
              <w:keepNext/>
              <w:spacing w:after="0"/>
              <w:jc w:val="right"/>
              <w:rPr>
                <w:b/>
                <w:color w:val="000000"/>
                <w:sz w:val="15"/>
              </w:rPr>
            </w:pPr>
            <w:r>
              <w:rPr>
                <w:b/>
                <w:color w:val="000000"/>
                <w:sz w:val="15"/>
              </w:rPr>
              <w:noBreakHyphen/>
              <w:t>1.669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CCFC531" w14:textId="77777777" w:rsidR="00C9015F" w:rsidRDefault="001F0E2C">
            <w:pPr>
              <w:keepNext/>
              <w:spacing w:after="0"/>
              <w:jc w:val="right"/>
              <w:rPr>
                <w:b/>
                <w:color w:val="000000"/>
                <w:sz w:val="15"/>
              </w:rPr>
            </w:pPr>
            <w:r>
              <w:rPr>
                <w:b/>
                <w:color w:val="000000"/>
                <w:sz w:val="15"/>
              </w:rPr>
              <w:noBreakHyphen/>
              <w:t>1.614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9CCF0B8" w14:textId="77777777" w:rsidR="00C9015F" w:rsidRDefault="001F0E2C">
            <w:pPr>
              <w:keepNext/>
              <w:spacing w:after="0"/>
              <w:jc w:val="right"/>
              <w:rPr>
                <w:b/>
                <w:color w:val="000000"/>
                <w:sz w:val="15"/>
              </w:rPr>
            </w:pPr>
            <w:r>
              <w:rPr>
                <w:b/>
                <w:color w:val="000000"/>
                <w:sz w:val="15"/>
              </w:rPr>
              <w:noBreakHyphen/>
              <w:t>1.614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63BAFDD" w14:textId="77777777" w:rsidR="00C9015F" w:rsidRDefault="001F0E2C">
            <w:pPr>
              <w:keepNext/>
              <w:spacing w:after="0"/>
              <w:jc w:val="right"/>
              <w:rPr>
                <w:b/>
                <w:color w:val="000000"/>
                <w:sz w:val="15"/>
              </w:rPr>
            </w:pPr>
            <w:r>
              <w:rPr>
                <w:b/>
                <w:color w:val="000000"/>
                <w:sz w:val="15"/>
              </w:rPr>
              <w:noBreakHyphen/>
              <w:t>2.141</w:t>
            </w:r>
          </w:p>
        </w:tc>
      </w:tr>
      <w:tr w:rsidR="00C9015F" w14:paraId="4060B4D1"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54AA94A" w14:textId="77777777" w:rsidR="00C9015F" w:rsidRDefault="001F0E2C">
            <w:pPr>
              <w:keepNext/>
              <w:spacing w:after="0"/>
              <w:rPr>
                <w:b/>
                <w:color w:val="FFFFFF"/>
                <w:sz w:val="15"/>
              </w:rPr>
            </w:pPr>
            <w:r>
              <w:rPr>
                <w:b/>
                <w:color w:val="FFFFFF"/>
                <w:sz w:val="15"/>
              </w:rPr>
              <w:t>080.020.010 Integrale veiligheid</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C4D36ED" w14:textId="77777777" w:rsidR="00C9015F" w:rsidRDefault="001F0E2C">
            <w:pPr>
              <w:keepNext/>
              <w:spacing w:after="0"/>
              <w:jc w:val="right"/>
              <w:rPr>
                <w:b/>
                <w:color w:val="000000"/>
                <w:sz w:val="15"/>
              </w:rPr>
            </w:pPr>
            <w:r>
              <w:rPr>
                <w:b/>
                <w:color w:val="000000"/>
                <w:sz w:val="15"/>
              </w:rPr>
              <w:noBreakHyphen/>
              <w:t>455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9410107" w14:textId="77777777" w:rsidR="00C9015F" w:rsidRDefault="001F0E2C">
            <w:pPr>
              <w:keepNext/>
              <w:spacing w:after="0"/>
              <w:jc w:val="right"/>
              <w:rPr>
                <w:b/>
                <w:color w:val="000000"/>
                <w:sz w:val="15"/>
              </w:rPr>
            </w:pPr>
            <w:r>
              <w:rPr>
                <w:b/>
                <w:color w:val="000000"/>
                <w:sz w:val="15"/>
              </w:rPr>
              <w:noBreakHyphen/>
              <w:t>450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DD16F11" w14:textId="77777777" w:rsidR="00C9015F" w:rsidRDefault="001F0E2C">
            <w:pPr>
              <w:keepNext/>
              <w:spacing w:after="0"/>
              <w:jc w:val="right"/>
              <w:rPr>
                <w:b/>
                <w:color w:val="000000"/>
                <w:sz w:val="15"/>
              </w:rPr>
            </w:pPr>
            <w:r>
              <w:rPr>
                <w:b/>
                <w:color w:val="000000"/>
                <w:sz w:val="15"/>
              </w:rPr>
              <w:noBreakHyphen/>
              <w:t>545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69EAD06" w14:textId="77777777" w:rsidR="00C9015F" w:rsidRDefault="001F0E2C">
            <w:pPr>
              <w:keepNext/>
              <w:spacing w:after="0"/>
              <w:jc w:val="right"/>
              <w:rPr>
                <w:b/>
                <w:color w:val="000000"/>
                <w:sz w:val="15"/>
              </w:rPr>
            </w:pPr>
            <w:r>
              <w:rPr>
                <w:b/>
                <w:color w:val="000000"/>
                <w:sz w:val="15"/>
              </w:rPr>
              <w:noBreakHyphen/>
              <w:t>474</w:t>
            </w:r>
          </w:p>
        </w:tc>
      </w:tr>
      <w:tr w:rsidR="00C9015F" w14:paraId="5D0E08D9"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90596A8" w14:textId="77777777" w:rsidR="00C9015F" w:rsidRDefault="001F0E2C">
            <w:pPr>
              <w:keepNext/>
              <w:spacing w:after="0"/>
              <w:rPr>
                <w:b/>
                <w:color w:val="FFFFFF"/>
                <w:sz w:val="15"/>
              </w:rPr>
            </w:pPr>
            <w:r>
              <w:rPr>
                <w:b/>
                <w:color w:val="FFFFFF"/>
                <w:sz w:val="15"/>
              </w:rPr>
              <w:t>080.020.020 Veiligheidsregio Noord Oost Gelderland</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67197FA" w14:textId="77777777" w:rsidR="00C9015F" w:rsidRDefault="001F0E2C">
            <w:pPr>
              <w:keepNext/>
              <w:spacing w:after="0"/>
              <w:jc w:val="right"/>
              <w:rPr>
                <w:b/>
                <w:color w:val="000000"/>
                <w:sz w:val="15"/>
              </w:rPr>
            </w:pPr>
            <w:r>
              <w:rPr>
                <w:b/>
                <w:color w:val="000000"/>
                <w:sz w:val="15"/>
              </w:rPr>
              <w:noBreakHyphen/>
              <w:t>3.044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EE02FB5" w14:textId="77777777" w:rsidR="00C9015F" w:rsidRDefault="001F0E2C">
            <w:pPr>
              <w:keepNext/>
              <w:spacing w:after="0"/>
              <w:jc w:val="right"/>
              <w:rPr>
                <w:b/>
                <w:color w:val="000000"/>
                <w:sz w:val="15"/>
              </w:rPr>
            </w:pPr>
            <w:r>
              <w:rPr>
                <w:b/>
                <w:color w:val="000000"/>
                <w:sz w:val="15"/>
              </w:rPr>
              <w:noBreakHyphen/>
              <w:t>2.949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992FD15" w14:textId="77777777" w:rsidR="00C9015F" w:rsidRDefault="001F0E2C">
            <w:pPr>
              <w:keepNext/>
              <w:spacing w:after="0"/>
              <w:jc w:val="right"/>
              <w:rPr>
                <w:b/>
                <w:color w:val="000000"/>
                <w:sz w:val="15"/>
              </w:rPr>
            </w:pPr>
            <w:r>
              <w:rPr>
                <w:b/>
                <w:color w:val="000000"/>
                <w:sz w:val="15"/>
              </w:rPr>
              <w:noBreakHyphen/>
              <w:t>2.949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703EFAA" w14:textId="77777777" w:rsidR="00C9015F" w:rsidRDefault="001F0E2C">
            <w:pPr>
              <w:keepNext/>
              <w:spacing w:after="0"/>
              <w:jc w:val="right"/>
              <w:rPr>
                <w:b/>
                <w:color w:val="000000"/>
                <w:sz w:val="15"/>
              </w:rPr>
            </w:pPr>
            <w:r>
              <w:rPr>
                <w:b/>
                <w:color w:val="000000"/>
                <w:sz w:val="15"/>
              </w:rPr>
              <w:noBreakHyphen/>
              <w:t>2.912</w:t>
            </w:r>
          </w:p>
        </w:tc>
      </w:tr>
      <w:tr w:rsidR="00C9015F" w14:paraId="5BE01FF1"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E766098" w14:textId="77777777" w:rsidR="00C9015F" w:rsidRDefault="001F0E2C">
            <w:pPr>
              <w:keepNext/>
              <w:spacing w:after="0"/>
              <w:rPr>
                <w:b/>
                <w:color w:val="FFFFFF"/>
                <w:sz w:val="15"/>
              </w:rPr>
            </w:pPr>
            <w:r>
              <w:rPr>
                <w:b/>
                <w:color w:val="FFFFFF"/>
                <w:sz w:val="15"/>
              </w:rPr>
              <w:t>080.030.010 Informatieveiligheid</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E649969"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45E2418" w14:textId="77777777" w:rsidR="00C9015F" w:rsidRDefault="001F0E2C">
            <w:pPr>
              <w:keepNext/>
              <w:spacing w:after="0"/>
              <w:jc w:val="right"/>
              <w:rPr>
                <w:b/>
                <w:color w:val="000000"/>
                <w:sz w:val="15"/>
              </w:rPr>
            </w:pPr>
            <w:r>
              <w:rPr>
                <w:b/>
                <w:color w:val="000000"/>
                <w:sz w:val="15"/>
              </w:rPr>
              <w:noBreakHyphen/>
              <w:t>15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A9B631D" w14:textId="77777777" w:rsidR="00C9015F" w:rsidRDefault="001F0E2C">
            <w:pPr>
              <w:keepNext/>
              <w:spacing w:after="0"/>
              <w:jc w:val="right"/>
              <w:rPr>
                <w:b/>
                <w:color w:val="000000"/>
                <w:sz w:val="15"/>
              </w:rPr>
            </w:pPr>
            <w:r>
              <w:rPr>
                <w:b/>
                <w:color w:val="000000"/>
                <w:sz w:val="15"/>
              </w:rPr>
              <w:noBreakHyphen/>
              <w:t>15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6364ACB" w14:textId="77777777" w:rsidR="00C9015F" w:rsidRDefault="001F0E2C">
            <w:pPr>
              <w:keepNext/>
              <w:spacing w:after="0"/>
              <w:jc w:val="right"/>
              <w:rPr>
                <w:b/>
                <w:color w:val="000000"/>
                <w:sz w:val="15"/>
              </w:rPr>
            </w:pPr>
            <w:r>
              <w:rPr>
                <w:b/>
                <w:color w:val="000000"/>
                <w:sz w:val="15"/>
              </w:rPr>
              <w:t>0</w:t>
            </w:r>
          </w:p>
        </w:tc>
      </w:tr>
      <w:tr w:rsidR="00C9015F" w14:paraId="30170A12"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036445B" w14:textId="77777777" w:rsidR="00C9015F" w:rsidRDefault="001F0E2C">
            <w:pPr>
              <w:keepNext/>
              <w:spacing w:after="0"/>
              <w:rPr>
                <w:b/>
                <w:color w:val="FFFFFF"/>
                <w:sz w:val="15"/>
              </w:rPr>
            </w:pPr>
            <w:r>
              <w:rPr>
                <w:b/>
                <w:color w:val="FFFFFF"/>
                <w:sz w:val="15"/>
              </w:rPr>
              <w:t>080.030.020 Aanpak onbegrepen gedrag</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CE92ECC"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8B53CDA"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BEC2AAB"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E2DDA28" w14:textId="77777777" w:rsidR="00C9015F" w:rsidRDefault="001F0E2C">
            <w:pPr>
              <w:keepNext/>
              <w:spacing w:after="0"/>
              <w:jc w:val="right"/>
              <w:rPr>
                <w:b/>
                <w:color w:val="000000"/>
                <w:sz w:val="15"/>
              </w:rPr>
            </w:pPr>
            <w:r>
              <w:rPr>
                <w:b/>
                <w:color w:val="000000"/>
                <w:sz w:val="15"/>
              </w:rPr>
              <w:noBreakHyphen/>
              <w:t>153</w:t>
            </w:r>
          </w:p>
        </w:tc>
      </w:tr>
      <w:tr w:rsidR="00C9015F" w14:paraId="331AF500"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EEA30B3" w14:textId="77777777" w:rsidR="00C9015F" w:rsidRDefault="001F0E2C">
            <w:pPr>
              <w:keepNext/>
              <w:spacing w:after="0"/>
              <w:rPr>
                <w:b/>
                <w:color w:val="FFFFFF"/>
                <w:sz w:val="15"/>
              </w:rPr>
            </w:pPr>
            <w:r>
              <w:rPr>
                <w:b/>
                <w:color w:val="FFFFFF"/>
                <w:sz w:val="15"/>
              </w:rPr>
              <w:t>080.500.010 Loonkosten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95B2CE6" w14:textId="77777777" w:rsidR="00C9015F" w:rsidRDefault="001F0E2C">
            <w:pPr>
              <w:keepNext/>
              <w:spacing w:after="0"/>
              <w:jc w:val="right"/>
              <w:rPr>
                <w:b/>
                <w:color w:val="000000"/>
                <w:sz w:val="15"/>
              </w:rPr>
            </w:pPr>
            <w:r>
              <w:rPr>
                <w:b/>
                <w:color w:val="000000"/>
                <w:sz w:val="15"/>
              </w:rPr>
              <w:noBreakHyphen/>
              <w:t>764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9D666B8" w14:textId="77777777" w:rsidR="00C9015F" w:rsidRDefault="001F0E2C">
            <w:pPr>
              <w:keepNext/>
              <w:spacing w:after="0"/>
              <w:jc w:val="right"/>
              <w:rPr>
                <w:b/>
                <w:color w:val="000000"/>
                <w:sz w:val="15"/>
              </w:rPr>
            </w:pPr>
            <w:r>
              <w:rPr>
                <w:b/>
                <w:color w:val="000000"/>
                <w:sz w:val="15"/>
              </w:rPr>
              <w:noBreakHyphen/>
              <w:t>819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12F81B9" w14:textId="77777777" w:rsidR="00C9015F" w:rsidRDefault="001F0E2C">
            <w:pPr>
              <w:keepNext/>
              <w:spacing w:after="0"/>
              <w:jc w:val="right"/>
              <w:rPr>
                <w:b/>
                <w:color w:val="000000"/>
                <w:sz w:val="15"/>
              </w:rPr>
            </w:pPr>
            <w:r>
              <w:rPr>
                <w:b/>
                <w:color w:val="000000"/>
                <w:sz w:val="15"/>
              </w:rPr>
              <w:noBreakHyphen/>
              <w:t>819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6909117" w14:textId="77777777" w:rsidR="00C9015F" w:rsidRDefault="001F0E2C">
            <w:pPr>
              <w:keepNext/>
              <w:spacing w:after="0"/>
              <w:jc w:val="right"/>
              <w:rPr>
                <w:b/>
                <w:color w:val="000000"/>
                <w:sz w:val="15"/>
              </w:rPr>
            </w:pPr>
            <w:r>
              <w:rPr>
                <w:b/>
                <w:color w:val="000000"/>
                <w:sz w:val="15"/>
              </w:rPr>
              <w:noBreakHyphen/>
              <w:t>819</w:t>
            </w:r>
          </w:p>
        </w:tc>
      </w:tr>
      <w:tr w:rsidR="00C9015F" w14:paraId="7660D559"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C35CC14" w14:textId="77777777" w:rsidR="00C9015F" w:rsidRDefault="001F0E2C">
            <w:pPr>
              <w:keepNext/>
              <w:spacing w:after="0"/>
              <w:rPr>
                <w:b/>
                <w:color w:val="FFFFFF"/>
                <w:sz w:val="15"/>
              </w:rPr>
            </w:pPr>
            <w:r>
              <w:rPr>
                <w:b/>
                <w:color w:val="FFFFFF"/>
                <w:sz w:val="15"/>
              </w:rPr>
              <w:t>080.700.010 Rente en afschrijving</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6E2F542" w14:textId="77777777" w:rsidR="00C9015F" w:rsidRDefault="001F0E2C">
            <w:pPr>
              <w:keepNext/>
              <w:spacing w:after="0"/>
              <w:jc w:val="right"/>
              <w:rPr>
                <w:b/>
                <w:color w:val="000000"/>
                <w:sz w:val="15"/>
              </w:rPr>
            </w:pPr>
            <w:r>
              <w:rPr>
                <w:b/>
                <w:color w:val="000000"/>
                <w:sz w:val="15"/>
              </w:rPr>
              <w:noBreakHyphen/>
              <w:t>51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BE79E38" w14:textId="77777777" w:rsidR="00C9015F" w:rsidRDefault="001F0E2C">
            <w:pPr>
              <w:keepNext/>
              <w:spacing w:after="0"/>
              <w:jc w:val="right"/>
              <w:rPr>
                <w:b/>
                <w:color w:val="000000"/>
                <w:sz w:val="15"/>
              </w:rPr>
            </w:pPr>
            <w:r>
              <w:rPr>
                <w:b/>
                <w:color w:val="000000"/>
                <w:sz w:val="15"/>
              </w:rPr>
              <w:noBreakHyphen/>
              <w:t>53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FADC1DB" w14:textId="77777777" w:rsidR="00C9015F" w:rsidRDefault="001F0E2C">
            <w:pPr>
              <w:keepNext/>
              <w:spacing w:after="0"/>
              <w:jc w:val="right"/>
              <w:rPr>
                <w:b/>
                <w:color w:val="000000"/>
                <w:sz w:val="15"/>
              </w:rPr>
            </w:pPr>
            <w:r>
              <w:rPr>
                <w:b/>
                <w:color w:val="000000"/>
                <w:sz w:val="15"/>
              </w:rPr>
              <w:noBreakHyphen/>
              <w:t>50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7F2BD9C" w14:textId="77777777" w:rsidR="00C9015F" w:rsidRDefault="001F0E2C">
            <w:pPr>
              <w:keepNext/>
              <w:spacing w:after="0"/>
              <w:jc w:val="right"/>
              <w:rPr>
                <w:b/>
                <w:color w:val="000000"/>
                <w:sz w:val="15"/>
              </w:rPr>
            </w:pPr>
            <w:r>
              <w:rPr>
                <w:b/>
                <w:color w:val="000000"/>
                <w:sz w:val="15"/>
              </w:rPr>
              <w:noBreakHyphen/>
              <w:t>50</w:t>
            </w:r>
          </w:p>
        </w:tc>
      </w:tr>
      <w:tr w:rsidR="00C9015F" w14:paraId="36CDFA6B"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BE5A2B3" w14:textId="77777777" w:rsidR="00C9015F" w:rsidRDefault="001F0E2C">
            <w:pPr>
              <w:keepNext/>
              <w:spacing w:after="0"/>
              <w:rPr>
                <w:b/>
                <w:color w:val="000000"/>
                <w:sz w:val="15"/>
              </w:rPr>
            </w:pPr>
            <w:r>
              <w:rPr>
                <w:b/>
                <w:color w:val="000000"/>
                <w:sz w:val="15"/>
              </w:rPr>
              <w:t>Totaal Lasten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39FB878" w14:textId="77777777" w:rsidR="00C9015F" w:rsidRDefault="001F0E2C">
            <w:pPr>
              <w:keepNext/>
              <w:spacing w:after="0"/>
              <w:jc w:val="right"/>
              <w:rPr>
                <w:b/>
                <w:color w:val="000000"/>
                <w:sz w:val="15"/>
              </w:rPr>
            </w:pPr>
            <w:r>
              <w:rPr>
                <w:b/>
                <w:color w:val="000000"/>
                <w:sz w:val="15"/>
              </w:rPr>
              <w:noBreakHyphen/>
              <w:t>6.396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174AEC9" w14:textId="77777777" w:rsidR="00C9015F" w:rsidRDefault="001F0E2C">
            <w:pPr>
              <w:keepNext/>
              <w:spacing w:after="0"/>
              <w:jc w:val="right"/>
              <w:rPr>
                <w:b/>
                <w:color w:val="000000"/>
                <w:sz w:val="15"/>
              </w:rPr>
            </w:pPr>
            <w:r>
              <w:rPr>
                <w:b/>
                <w:color w:val="000000"/>
                <w:sz w:val="15"/>
              </w:rPr>
              <w:noBreakHyphen/>
              <w:t>5.927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4620AAB" w14:textId="77777777" w:rsidR="00C9015F" w:rsidRDefault="001F0E2C">
            <w:pPr>
              <w:keepNext/>
              <w:spacing w:after="0"/>
              <w:jc w:val="right"/>
              <w:rPr>
                <w:b/>
                <w:color w:val="000000"/>
                <w:sz w:val="15"/>
              </w:rPr>
            </w:pPr>
            <w:r>
              <w:rPr>
                <w:b/>
                <w:color w:val="000000"/>
                <w:sz w:val="15"/>
              </w:rPr>
              <w:noBreakHyphen/>
              <w:t>6.052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0401E10" w14:textId="77777777" w:rsidR="00C9015F" w:rsidRDefault="001F0E2C">
            <w:pPr>
              <w:keepNext/>
              <w:spacing w:after="0"/>
              <w:jc w:val="right"/>
              <w:rPr>
                <w:b/>
                <w:color w:val="000000"/>
                <w:sz w:val="15"/>
              </w:rPr>
            </w:pPr>
            <w:r>
              <w:rPr>
                <w:b/>
                <w:color w:val="000000"/>
                <w:sz w:val="15"/>
              </w:rPr>
              <w:noBreakHyphen/>
              <w:t>6.564</w:t>
            </w:r>
          </w:p>
        </w:tc>
      </w:tr>
      <w:tr w:rsidR="00C9015F" w14:paraId="372BD348"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70CB3F7" w14:textId="77777777" w:rsidR="00C9015F" w:rsidRDefault="001F0E2C">
            <w:pPr>
              <w:keepNext/>
              <w:spacing w:after="0"/>
              <w:rPr>
                <w:color w:val="FFFFFF"/>
                <w:sz w:val="15"/>
              </w:rPr>
            </w:pPr>
            <w:r>
              <w:rPr>
                <w:color w:val="FFFFFF"/>
                <w:sz w:val="15"/>
              </w:rPr>
              <w:t>Baten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D60CB78" w14:textId="77777777" w:rsidR="00C9015F" w:rsidRDefault="00C9015F">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56A9208" w14:textId="77777777" w:rsidR="00C9015F" w:rsidRDefault="00C9015F">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4713C22" w14:textId="77777777" w:rsidR="00C9015F" w:rsidRDefault="00C9015F">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71CCE86" w14:textId="77777777" w:rsidR="00C9015F" w:rsidRDefault="00C9015F">
            <w:pPr>
              <w:keepNext/>
              <w:spacing w:after="0"/>
              <w:jc w:val="center"/>
              <w:rPr>
                <w:color w:val="000000"/>
                <w:sz w:val="15"/>
              </w:rPr>
            </w:pPr>
          </w:p>
        </w:tc>
      </w:tr>
      <w:tr w:rsidR="00C9015F" w14:paraId="6AD627A9"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7553A83" w14:textId="77777777" w:rsidR="00C9015F" w:rsidRDefault="001F0E2C">
            <w:pPr>
              <w:keepNext/>
              <w:spacing w:after="0"/>
              <w:rPr>
                <w:b/>
                <w:color w:val="FFFFFF"/>
                <w:sz w:val="15"/>
              </w:rPr>
            </w:pPr>
            <w:r>
              <w:rPr>
                <w:b/>
                <w:color w:val="FFFFFF"/>
                <w:sz w:val="15"/>
              </w:rPr>
              <w:t>080.010.010 Gemeentelijke handhaving</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BB286C4" w14:textId="77777777" w:rsidR="00C9015F" w:rsidRDefault="001F0E2C">
            <w:pPr>
              <w:keepNext/>
              <w:spacing w:after="0"/>
              <w:jc w:val="right"/>
              <w:rPr>
                <w:b/>
                <w:color w:val="000000"/>
                <w:sz w:val="15"/>
              </w:rPr>
            </w:pPr>
            <w:r>
              <w:rPr>
                <w:b/>
                <w:color w:val="000000"/>
                <w:sz w:val="15"/>
              </w:rPr>
              <w:t>439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AE8B224" w14:textId="77777777" w:rsidR="00C9015F" w:rsidRDefault="001F0E2C">
            <w:pPr>
              <w:keepNext/>
              <w:spacing w:after="0"/>
              <w:jc w:val="right"/>
              <w:rPr>
                <w:b/>
                <w:color w:val="000000"/>
                <w:sz w:val="15"/>
              </w:rPr>
            </w:pPr>
            <w:r>
              <w:rPr>
                <w:b/>
                <w:color w:val="000000"/>
                <w:sz w:val="15"/>
              </w:rPr>
              <w:t>18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C06FDF9" w14:textId="77777777" w:rsidR="00C9015F" w:rsidRDefault="001F0E2C">
            <w:pPr>
              <w:keepNext/>
              <w:spacing w:after="0"/>
              <w:jc w:val="right"/>
              <w:rPr>
                <w:b/>
                <w:color w:val="000000"/>
                <w:sz w:val="15"/>
              </w:rPr>
            </w:pPr>
            <w:r>
              <w:rPr>
                <w:b/>
                <w:color w:val="000000"/>
                <w:sz w:val="15"/>
              </w:rPr>
              <w:t>18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34A0CB4" w14:textId="77777777" w:rsidR="00C9015F" w:rsidRDefault="001F0E2C">
            <w:pPr>
              <w:keepNext/>
              <w:spacing w:after="0"/>
              <w:jc w:val="right"/>
              <w:rPr>
                <w:b/>
                <w:color w:val="000000"/>
                <w:sz w:val="15"/>
              </w:rPr>
            </w:pPr>
            <w:r>
              <w:rPr>
                <w:b/>
                <w:color w:val="000000"/>
                <w:sz w:val="15"/>
              </w:rPr>
              <w:t>5</w:t>
            </w:r>
          </w:p>
        </w:tc>
      </w:tr>
      <w:tr w:rsidR="00C9015F" w14:paraId="26359CC7"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4BC692B" w14:textId="77777777" w:rsidR="00C9015F" w:rsidRDefault="001F0E2C">
            <w:pPr>
              <w:keepNext/>
              <w:spacing w:after="0"/>
              <w:rPr>
                <w:b/>
                <w:color w:val="FFFFFF"/>
                <w:sz w:val="15"/>
              </w:rPr>
            </w:pPr>
            <w:r>
              <w:rPr>
                <w:b/>
                <w:color w:val="FFFFFF"/>
                <w:sz w:val="15"/>
              </w:rPr>
              <w:t>080.010.020 Omgevingsdienst Achterhoek</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B1B6A51" w14:textId="77777777" w:rsidR="00C9015F" w:rsidRDefault="001F0E2C">
            <w:pPr>
              <w:keepNext/>
              <w:spacing w:after="0"/>
              <w:jc w:val="right"/>
              <w:rPr>
                <w:b/>
                <w:color w:val="000000"/>
                <w:sz w:val="15"/>
              </w:rPr>
            </w:pPr>
            <w:r>
              <w:rPr>
                <w:b/>
                <w:color w:val="000000"/>
                <w:sz w:val="15"/>
              </w:rPr>
              <w:t>16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5CA7B25"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3E30C7C"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862ED48" w14:textId="77777777" w:rsidR="00C9015F" w:rsidRDefault="001F0E2C">
            <w:pPr>
              <w:keepNext/>
              <w:spacing w:after="0"/>
              <w:jc w:val="right"/>
              <w:rPr>
                <w:b/>
                <w:color w:val="000000"/>
                <w:sz w:val="15"/>
              </w:rPr>
            </w:pPr>
            <w:r>
              <w:rPr>
                <w:b/>
                <w:color w:val="000000"/>
                <w:sz w:val="15"/>
              </w:rPr>
              <w:t>11</w:t>
            </w:r>
          </w:p>
        </w:tc>
      </w:tr>
      <w:tr w:rsidR="00C9015F" w14:paraId="3B8E3AEF"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1CC4BEA" w14:textId="77777777" w:rsidR="00C9015F" w:rsidRDefault="001F0E2C">
            <w:pPr>
              <w:keepNext/>
              <w:spacing w:after="0"/>
              <w:rPr>
                <w:b/>
                <w:color w:val="FFFFFF"/>
                <w:sz w:val="15"/>
              </w:rPr>
            </w:pPr>
            <w:r>
              <w:rPr>
                <w:b/>
                <w:color w:val="FFFFFF"/>
                <w:sz w:val="15"/>
              </w:rPr>
              <w:t>080.020.010 Integrale veiligheid</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589571A" w14:textId="77777777" w:rsidR="00C9015F" w:rsidRDefault="001F0E2C">
            <w:pPr>
              <w:keepNext/>
              <w:spacing w:after="0"/>
              <w:jc w:val="right"/>
              <w:rPr>
                <w:b/>
                <w:color w:val="000000"/>
                <w:sz w:val="15"/>
              </w:rPr>
            </w:pPr>
            <w:r>
              <w:rPr>
                <w:b/>
                <w:color w:val="000000"/>
                <w:sz w:val="15"/>
              </w:rPr>
              <w:t>129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0DF6D77" w14:textId="77777777" w:rsidR="00C9015F" w:rsidRDefault="001F0E2C">
            <w:pPr>
              <w:keepNext/>
              <w:spacing w:after="0"/>
              <w:jc w:val="right"/>
              <w:rPr>
                <w:b/>
                <w:color w:val="000000"/>
                <w:sz w:val="15"/>
              </w:rPr>
            </w:pPr>
            <w:r>
              <w:rPr>
                <w:b/>
                <w:color w:val="000000"/>
                <w:sz w:val="15"/>
              </w:rPr>
              <w:t>124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6775315" w14:textId="77777777" w:rsidR="00C9015F" w:rsidRDefault="001F0E2C">
            <w:pPr>
              <w:keepNext/>
              <w:spacing w:after="0"/>
              <w:jc w:val="right"/>
              <w:rPr>
                <w:b/>
                <w:color w:val="000000"/>
                <w:sz w:val="15"/>
              </w:rPr>
            </w:pPr>
            <w:r>
              <w:rPr>
                <w:b/>
                <w:color w:val="000000"/>
                <w:sz w:val="15"/>
              </w:rPr>
              <w:t>124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ABB3933" w14:textId="77777777" w:rsidR="00C9015F" w:rsidRDefault="001F0E2C">
            <w:pPr>
              <w:keepNext/>
              <w:spacing w:after="0"/>
              <w:jc w:val="right"/>
              <w:rPr>
                <w:b/>
                <w:color w:val="000000"/>
                <w:sz w:val="15"/>
              </w:rPr>
            </w:pPr>
            <w:r>
              <w:rPr>
                <w:b/>
                <w:color w:val="000000"/>
                <w:sz w:val="15"/>
              </w:rPr>
              <w:t>170</w:t>
            </w:r>
          </w:p>
        </w:tc>
      </w:tr>
      <w:tr w:rsidR="00C9015F" w14:paraId="2D783C1A"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A77C1C2" w14:textId="77777777" w:rsidR="00C9015F" w:rsidRDefault="001F0E2C">
            <w:pPr>
              <w:keepNext/>
              <w:spacing w:after="0"/>
              <w:rPr>
                <w:b/>
                <w:color w:val="FFFFFF"/>
                <w:sz w:val="15"/>
              </w:rPr>
            </w:pPr>
            <w:r>
              <w:rPr>
                <w:b/>
                <w:color w:val="FFFFFF"/>
                <w:sz w:val="15"/>
              </w:rPr>
              <w:t>080.030.020 Aanpak onbegrepen gedrag</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F510EA3"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3AB50EB"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E4C08B5"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5F6F094" w14:textId="77777777" w:rsidR="00C9015F" w:rsidRDefault="001F0E2C">
            <w:pPr>
              <w:keepNext/>
              <w:spacing w:after="0"/>
              <w:jc w:val="right"/>
              <w:rPr>
                <w:b/>
                <w:color w:val="000000"/>
                <w:sz w:val="15"/>
              </w:rPr>
            </w:pPr>
            <w:r>
              <w:rPr>
                <w:b/>
                <w:color w:val="000000"/>
                <w:sz w:val="15"/>
              </w:rPr>
              <w:t>153</w:t>
            </w:r>
          </w:p>
        </w:tc>
      </w:tr>
      <w:tr w:rsidR="00C9015F" w14:paraId="0D6EBFEE"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8A67F38" w14:textId="77777777" w:rsidR="00C9015F" w:rsidRDefault="001F0E2C">
            <w:pPr>
              <w:keepNext/>
              <w:spacing w:after="0"/>
              <w:rPr>
                <w:b/>
                <w:color w:val="000000"/>
                <w:sz w:val="15"/>
              </w:rPr>
            </w:pPr>
            <w:r>
              <w:rPr>
                <w:b/>
                <w:color w:val="000000"/>
                <w:sz w:val="15"/>
              </w:rPr>
              <w:t>Totaal Baten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66B7604" w14:textId="77777777" w:rsidR="00C9015F" w:rsidRDefault="001F0E2C">
            <w:pPr>
              <w:keepNext/>
              <w:spacing w:after="0"/>
              <w:jc w:val="right"/>
              <w:rPr>
                <w:b/>
                <w:color w:val="000000"/>
                <w:sz w:val="15"/>
              </w:rPr>
            </w:pPr>
            <w:r>
              <w:rPr>
                <w:b/>
                <w:color w:val="000000"/>
                <w:sz w:val="15"/>
              </w:rPr>
              <w:t>583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39B35DF" w14:textId="77777777" w:rsidR="00C9015F" w:rsidRDefault="001F0E2C">
            <w:pPr>
              <w:keepNext/>
              <w:spacing w:after="0"/>
              <w:jc w:val="right"/>
              <w:rPr>
                <w:b/>
                <w:color w:val="000000"/>
                <w:sz w:val="15"/>
              </w:rPr>
            </w:pPr>
            <w:r>
              <w:rPr>
                <w:b/>
                <w:color w:val="000000"/>
                <w:sz w:val="15"/>
              </w:rPr>
              <w:t>141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46E6B40" w14:textId="77777777" w:rsidR="00C9015F" w:rsidRDefault="001F0E2C">
            <w:pPr>
              <w:keepNext/>
              <w:spacing w:after="0"/>
              <w:jc w:val="right"/>
              <w:rPr>
                <w:b/>
                <w:color w:val="000000"/>
                <w:sz w:val="15"/>
              </w:rPr>
            </w:pPr>
            <w:r>
              <w:rPr>
                <w:b/>
                <w:color w:val="000000"/>
                <w:sz w:val="15"/>
              </w:rPr>
              <w:t>141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B155BC7" w14:textId="77777777" w:rsidR="00C9015F" w:rsidRDefault="001F0E2C">
            <w:pPr>
              <w:keepNext/>
              <w:spacing w:after="0"/>
              <w:jc w:val="right"/>
              <w:rPr>
                <w:b/>
                <w:color w:val="000000"/>
                <w:sz w:val="15"/>
              </w:rPr>
            </w:pPr>
            <w:r>
              <w:rPr>
                <w:b/>
                <w:color w:val="000000"/>
                <w:sz w:val="15"/>
              </w:rPr>
              <w:t>339</w:t>
            </w:r>
          </w:p>
        </w:tc>
      </w:tr>
      <w:tr w:rsidR="00C9015F" w14:paraId="7B1BB28B"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CC5D0BE" w14:textId="77777777" w:rsidR="00C9015F" w:rsidRDefault="001F0E2C">
            <w:pPr>
              <w:keepNext/>
              <w:spacing w:after="0"/>
              <w:rPr>
                <w:b/>
                <w:color w:val="000000"/>
                <w:sz w:val="15"/>
              </w:rPr>
            </w:pPr>
            <w:r>
              <w:rPr>
                <w:b/>
                <w:color w:val="000000"/>
                <w:sz w:val="15"/>
              </w:rPr>
              <w:t>Gerealiseerd saldo van baten en lasten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BE60D91" w14:textId="77777777" w:rsidR="00C9015F" w:rsidRDefault="001F0E2C">
            <w:pPr>
              <w:keepNext/>
              <w:spacing w:after="0"/>
              <w:jc w:val="right"/>
              <w:rPr>
                <w:b/>
                <w:color w:val="000000"/>
                <w:sz w:val="15"/>
              </w:rPr>
            </w:pPr>
            <w:r>
              <w:rPr>
                <w:b/>
                <w:color w:val="000000"/>
                <w:sz w:val="15"/>
              </w:rPr>
              <w:noBreakHyphen/>
              <w:t>5.813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3A38051" w14:textId="77777777" w:rsidR="00C9015F" w:rsidRDefault="001F0E2C">
            <w:pPr>
              <w:keepNext/>
              <w:spacing w:after="0"/>
              <w:jc w:val="right"/>
              <w:rPr>
                <w:b/>
                <w:color w:val="000000"/>
                <w:sz w:val="15"/>
              </w:rPr>
            </w:pPr>
            <w:r>
              <w:rPr>
                <w:b/>
                <w:color w:val="000000"/>
                <w:sz w:val="15"/>
              </w:rPr>
              <w:noBreakHyphen/>
              <w:t>5.786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27E7B04" w14:textId="77777777" w:rsidR="00C9015F" w:rsidRDefault="001F0E2C">
            <w:pPr>
              <w:keepNext/>
              <w:spacing w:after="0"/>
              <w:jc w:val="right"/>
              <w:rPr>
                <w:b/>
                <w:color w:val="000000"/>
                <w:sz w:val="15"/>
              </w:rPr>
            </w:pPr>
            <w:r>
              <w:rPr>
                <w:b/>
                <w:color w:val="000000"/>
                <w:sz w:val="15"/>
              </w:rPr>
              <w:noBreakHyphen/>
              <w:t>5.911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9422F40" w14:textId="77777777" w:rsidR="00C9015F" w:rsidRDefault="001F0E2C">
            <w:pPr>
              <w:keepNext/>
              <w:spacing w:after="0"/>
              <w:jc w:val="right"/>
              <w:rPr>
                <w:b/>
                <w:color w:val="000000"/>
                <w:sz w:val="15"/>
              </w:rPr>
            </w:pPr>
            <w:r>
              <w:rPr>
                <w:b/>
                <w:color w:val="000000"/>
                <w:sz w:val="15"/>
              </w:rPr>
              <w:noBreakHyphen/>
              <w:t>6.225</w:t>
            </w:r>
          </w:p>
        </w:tc>
      </w:tr>
      <w:tr w:rsidR="00C9015F" w14:paraId="695D68BB"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09D67EB" w14:textId="77777777" w:rsidR="00C9015F" w:rsidRDefault="001F0E2C">
            <w:pPr>
              <w:keepNext/>
              <w:spacing w:after="0"/>
              <w:rPr>
                <w:color w:val="FFFFFF"/>
                <w:sz w:val="15"/>
              </w:rPr>
            </w:pPr>
            <w:r>
              <w:rPr>
                <w:color w:val="FFFFFF"/>
                <w:sz w:val="15"/>
              </w:rPr>
              <w:t>Onttrekkingen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1A89216" w14:textId="77777777" w:rsidR="00C9015F" w:rsidRDefault="00C9015F">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AF94F9A" w14:textId="77777777" w:rsidR="00C9015F" w:rsidRDefault="00C9015F">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96F9937" w14:textId="77777777" w:rsidR="00C9015F" w:rsidRDefault="00C9015F">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955BDC0" w14:textId="77777777" w:rsidR="00C9015F" w:rsidRDefault="00C9015F">
            <w:pPr>
              <w:keepNext/>
              <w:spacing w:after="0"/>
              <w:jc w:val="center"/>
              <w:rPr>
                <w:color w:val="000000"/>
                <w:sz w:val="15"/>
              </w:rPr>
            </w:pPr>
          </w:p>
        </w:tc>
      </w:tr>
      <w:tr w:rsidR="00C9015F" w14:paraId="0D22D142"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F87C30C" w14:textId="77777777" w:rsidR="00C9015F" w:rsidRDefault="001F0E2C">
            <w:pPr>
              <w:keepNext/>
              <w:spacing w:after="0"/>
              <w:rPr>
                <w:b/>
                <w:color w:val="FFFFFF"/>
                <w:sz w:val="15"/>
              </w:rPr>
            </w:pPr>
            <w:r>
              <w:rPr>
                <w:b/>
                <w:color w:val="FFFFFF"/>
                <w:sz w:val="15"/>
              </w:rPr>
              <w:t>080.710.010 Reserves</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6527987"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50D058A"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F9A3C46" w14:textId="77777777" w:rsidR="00C9015F" w:rsidRDefault="001F0E2C">
            <w:pPr>
              <w:keepNext/>
              <w:spacing w:after="0"/>
              <w:jc w:val="right"/>
              <w:rPr>
                <w:b/>
                <w:color w:val="000000"/>
                <w:sz w:val="15"/>
              </w:rPr>
            </w:pPr>
            <w:r>
              <w:rPr>
                <w:b/>
                <w:color w:val="000000"/>
                <w:sz w:val="15"/>
              </w:rPr>
              <w:t>48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B072BA9" w14:textId="77777777" w:rsidR="00C9015F" w:rsidRDefault="001F0E2C">
            <w:pPr>
              <w:keepNext/>
              <w:spacing w:after="0"/>
              <w:jc w:val="right"/>
              <w:rPr>
                <w:b/>
                <w:color w:val="000000"/>
                <w:sz w:val="15"/>
              </w:rPr>
            </w:pPr>
            <w:r>
              <w:rPr>
                <w:b/>
                <w:color w:val="000000"/>
                <w:sz w:val="15"/>
              </w:rPr>
              <w:t>0</w:t>
            </w:r>
          </w:p>
        </w:tc>
      </w:tr>
      <w:tr w:rsidR="00C9015F" w14:paraId="6C908A44"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BC282F5" w14:textId="77777777" w:rsidR="00C9015F" w:rsidRDefault="001F0E2C">
            <w:pPr>
              <w:keepNext/>
              <w:spacing w:after="0"/>
              <w:rPr>
                <w:b/>
                <w:color w:val="000000"/>
                <w:sz w:val="15"/>
              </w:rPr>
            </w:pPr>
            <w:r>
              <w:rPr>
                <w:b/>
                <w:color w:val="000000"/>
                <w:sz w:val="15"/>
              </w:rPr>
              <w:t>Totaal Onttrekkingen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026AA66"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663EA24"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21A2DCF" w14:textId="77777777" w:rsidR="00C9015F" w:rsidRDefault="001F0E2C">
            <w:pPr>
              <w:keepNext/>
              <w:spacing w:after="0"/>
              <w:jc w:val="right"/>
              <w:rPr>
                <w:b/>
                <w:color w:val="000000"/>
                <w:sz w:val="15"/>
              </w:rPr>
            </w:pPr>
            <w:r>
              <w:rPr>
                <w:b/>
                <w:color w:val="000000"/>
                <w:sz w:val="15"/>
              </w:rPr>
              <w:t>48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15C4A06" w14:textId="77777777" w:rsidR="00C9015F" w:rsidRDefault="001F0E2C">
            <w:pPr>
              <w:keepNext/>
              <w:spacing w:after="0"/>
              <w:jc w:val="right"/>
              <w:rPr>
                <w:b/>
                <w:color w:val="000000"/>
                <w:sz w:val="15"/>
              </w:rPr>
            </w:pPr>
            <w:r>
              <w:rPr>
                <w:b/>
                <w:color w:val="000000"/>
                <w:sz w:val="15"/>
              </w:rPr>
              <w:t>0</w:t>
            </w:r>
          </w:p>
        </w:tc>
      </w:tr>
      <w:tr w:rsidR="00C9015F" w14:paraId="762E193D"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015347D" w14:textId="77777777" w:rsidR="00C9015F" w:rsidRDefault="001F0E2C">
            <w:pPr>
              <w:keepNext/>
              <w:spacing w:after="0"/>
              <w:rPr>
                <w:b/>
                <w:color w:val="000000"/>
                <w:sz w:val="15"/>
              </w:rPr>
            </w:pPr>
            <w:r>
              <w:rPr>
                <w:b/>
                <w:color w:val="000000"/>
                <w:sz w:val="15"/>
              </w:rPr>
              <w:t>Mutaties reserves</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88B5489"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436DD4C"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7D45F55" w14:textId="77777777" w:rsidR="00C9015F" w:rsidRDefault="001F0E2C">
            <w:pPr>
              <w:keepNext/>
              <w:spacing w:after="0"/>
              <w:jc w:val="right"/>
              <w:rPr>
                <w:b/>
                <w:color w:val="000000"/>
                <w:sz w:val="15"/>
              </w:rPr>
            </w:pPr>
            <w:r>
              <w:rPr>
                <w:b/>
                <w:color w:val="000000"/>
                <w:sz w:val="15"/>
              </w:rPr>
              <w:t>48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95A3EF5" w14:textId="77777777" w:rsidR="00C9015F" w:rsidRDefault="001F0E2C">
            <w:pPr>
              <w:keepNext/>
              <w:spacing w:after="0"/>
              <w:jc w:val="right"/>
              <w:rPr>
                <w:b/>
                <w:color w:val="000000"/>
                <w:sz w:val="15"/>
              </w:rPr>
            </w:pPr>
            <w:r>
              <w:rPr>
                <w:b/>
                <w:color w:val="000000"/>
                <w:sz w:val="15"/>
              </w:rPr>
              <w:t>0</w:t>
            </w:r>
          </w:p>
        </w:tc>
      </w:tr>
      <w:tr w:rsidR="00C9015F" w14:paraId="16F47706"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18B2A00" w14:textId="77777777" w:rsidR="00C9015F" w:rsidRDefault="001F0E2C">
            <w:pPr>
              <w:spacing w:after="0"/>
              <w:rPr>
                <w:b/>
                <w:color w:val="000000"/>
                <w:sz w:val="15"/>
              </w:rPr>
            </w:pPr>
            <w:r>
              <w:rPr>
                <w:b/>
                <w:color w:val="000000"/>
                <w:sz w:val="15"/>
              </w:rPr>
              <w:t>Gerealiseerd resultaat</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2D7311F" w14:textId="77777777" w:rsidR="00C9015F" w:rsidRDefault="001F0E2C">
            <w:pPr>
              <w:spacing w:after="0"/>
              <w:jc w:val="right"/>
              <w:rPr>
                <w:b/>
                <w:color w:val="000000"/>
                <w:sz w:val="15"/>
              </w:rPr>
            </w:pPr>
            <w:r>
              <w:rPr>
                <w:b/>
                <w:color w:val="000000"/>
                <w:sz w:val="15"/>
              </w:rPr>
              <w:noBreakHyphen/>
              <w:t>5.813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484340D" w14:textId="77777777" w:rsidR="00C9015F" w:rsidRDefault="001F0E2C">
            <w:pPr>
              <w:spacing w:after="0"/>
              <w:jc w:val="right"/>
              <w:rPr>
                <w:b/>
                <w:color w:val="000000"/>
                <w:sz w:val="15"/>
              </w:rPr>
            </w:pPr>
            <w:r>
              <w:rPr>
                <w:b/>
                <w:color w:val="000000"/>
                <w:sz w:val="15"/>
              </w:rPr>
              <w:noBreakHyphen/>
              <w:t>5.786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ECD9CA1" w14:textId="77777777" w:rsidR="00C9015F" w:rsidRDefault="001F0E2C">
            <w:pPr>
              <w:spacing w:after="0"/>
              <w:jc w:val="right"/>
              <w:rPr>
                <w:b/>
                <w:color w:val="000000"/>
                <w:sz w:val="15"/>
              </w:rPr>
            </w:pPr>
            <w:r>
              <w:rPr>
                <w:b/>
                <w:color w:val="000000"/>
                <w:sz w:val="15"/>
              </w:rPr>
              <w:noBreakHyphen/>
              <w:t>5.863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0FEB863" w14:textId="77777777" w:rsidR="00C9015F" w:rsidRDefault="001F0E2C">
            <w:pPr>
              <w:spacing w:after="0"/>
              <w:jc w:val="right"/>
              <w:rPr>
                <w:b/>
                <w:color w:val="000000"/>
                <w:sz w:val="15"/>
              </w:rPr>
            </w:pPr>
            <w:r>
              <w:rPr>
                <w:b/>
                <w:color w:val="000000"/>
                <w:sz w:val="15"/>
              </w:rPr>
              <w:noBreakHyphen/>
              <w:t>6.225</w:t>
            </w:r>
          </w:p>
        </w:tc>
      </w:tr>
    </w:tbl>
    <w:p w14:paraId="3B86D87A" w14:textId="77777777" w:rsidR="00C9015F" w:rsidRDefault="00C9015F"/>
    <w:p w14:paraId="3F2B9C1C" w14:textId="77777777" w:rsidR="00C9015F" w:rsidRDefault="001F0E2C">
      <w:pPr>
        <w:pStyle w:val="Kop5"/>
      </w:pPr>
      <w:r>
        <w:t>Kaders die de raad heeft vastgesteld</w:t>
      </w:r>
    </w:p>
    <w:p w14:paraId="0710A535" w14:textId="77777777" w:rsidR="00C9015F" w:rsidRDefault="00C9015F" w:rsidP="00596CE7">
      <w:pPr>
        <w:keepLines/>
        <w:numPr>
          <w:ilvl w:val="0"/>
          <w:numId w:val="70"/>
        </w:numPr>
        <w:rPr>
          <w:rFonts w:eastAsia="Arial" w:cs="Arial"/>
        </w:rPr>
      </w:pPr>
      <w:hyperlink r:id="rId51" w:history="1">
        <w:r>
          <w:rPr>
            <w:rStyle w:val="Hyperlink"/>
            <w:rFonts w:ascii="Calibri" w:hAnsi="Calibri" w:cs="Calibri"/>
            <w:sz w:val="20"/>
          </w:rPr>
          <w:t>Integraal Veiligheidsplan Achterhoek Oost 2023-2026</w:t>
        </w:r>
      </w:hyperlink>
    </w:p>
    <w:p w14:paraId="249E9D39" w14:textId="77777777" w:rsidR="00C9015F" w:rsidRDefault="00C9015F" w:rsidP="00596CE7">
      <w:pPr>
        <w:keepLines/>
        <w:numPr>
          <w:ilvl w:val="0"/>
          <w:numId w:val="70"/>
        </w:numPr>
        <w:rPr>
          <w:rFonts w:eastAsia="Arial" w:cs="Arial"/>
        </w:rPr>
      </w:pPr>
      <w:hyperlink r:id="rId52" w:tooltip="Uitvoerings- en handhavingsstrategie 2024 Gemeente Berkelland" w:history="1">
        <w:r>
          <w:rPr>
            <w:rStyle w:val="Hyperlink"/>
            <w:rFonts w:ascii="Calibri" w:hAnsi="Calibri" w:cs="Calibri"/>
            <w:sz w:val="20"/>
          </w:rPr>
          <w:t>Uitvoerings- en handhavingsstrategie 2024 Gemeente Berkelland</w:t>
        </w:r>
      </w:hyperlink>
    </w:p>
    <w:p w14:paraId="74026BAC" w14:textId="77777777" w:rsidR="00C9015F" w:rsidRDefault="001F0E2C">
      <w:pPr>
        <w:pStyle w:val="Kop5"/>
      </w:pPr>
      <w:r>
        <w:lastRenderedPageBreak/>
        <w:t>Beleidsindicatoren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7"/>
        <w:gridCol w:w="3704"/>
        <w:gridCol w:w="1946"/>
        <w:gridCol w:w="1819"/>
      </w:tblGrid>
      <w:tr w:rsidR="00C9015F" w14:paraId="7E85F727"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BE988C4" w14:textId="77777777" w:rsidR="00C9015F" w:rsidRDefault="001F0E2C">
            <w:pPr>
              <w:keepNext/>
              <w:spacing w:after="0"/>
              <w:rPr>
                <w:b/>
                <w:color w:val="FFFFFF"/>
                <w:sz w:val="15"/>
              </w:rPr>
            </w:pPr>
            <w:r>
              <w:rPr>
                <w:b/>
                <w:color w:val="FFFFFF"/>
                <w:sz w:val="15"/>
              </w:rPr>
              <w:t>Indicator</w:t>
            </w:r>
          </w:p>
        </w:tc>
        <w:tc>
          <w:tcPr>
            <w:tcW w:w="0" w:type="auto"/>
            <w:tcBorders>
              <w:top w:val="nil"/>
              <w:left w:val="nil"/>
              <w:bottom w:val="nil"/>
              <w:right w:val="nil"/>
            </w:tcBorders>
            <w:shd w:val="clear" w:color="auto" w:fill="244060"/>
            <w:tcMar>
              <w:top w:w="30" w:type="dxa"/>
              <w:left w:w="30" w:type="dxa"/>
              <w:bottom w:w="30" w:type="dxa"/>
              <w:right w:w="30" w:type="dxa"/>
            </w:tcMar>
          </w:tcPr>
          <w:p w14:paraId="6930949A" w14:textId="77777777" w:rsidR="00C9015F" w:rsidRDefault="001F0E2C">
            <w:pPr>
              <w:keepNext/>
              <w:spacing w:after="0"/>
              <w:rPr>
                <w:b/>
                <w:color w:val="FFFFFF"/>
                <w:sz w:val="15"/>
              </w:rPr>
            </w:pPr>
            <w:r>
              <w:rPr>
                <w:b/>
                <w:color w:val="FFFFFF"/>
                <w:sz w:val="15"/>
              </w:rPr>
              <w:t>Geschikte data</w:t>
            </w:r>
          </w:p>
        </w:tc>
        <w:tc>
          <w:tcPr>
            <w:tcW w:w="0" w:type="auto"/>
            <w:tcBorders>
              <w:top w:val="nil"/>
              <w:left w:val="nil"/>
              <w:bottom w:val="nil"/>
              <w:right w:val="nil"/>
            </w:tcBorders>
            <w:shd w:val="clear" w:color="auto" w:fill="244060"/>
            <w:tcMar>
              <w:top w:w="30" w:type="dxa"/>
              <w:left w:w="30" w:type="dxa"/>
              <w:bottom w:w="30" w:type="dxa"/>
              <w:right w:w="30" w:type="dxa"/>
            </w:tcMar>
          </w:tcPr>
          <w:p w14:paraId="07C1CA24" w14:textId="77777777" w:rsidR="00C9015F" w:rsidRDefault="001F0E2C">
            <w:pPr>
              <w:keepNext/>
              <w:spacing w:after="0"/>
              <w:rPr>
                <w:b/>
                <w:color w:val="FFFFFF"/>
                <w:sz w:val="15"/>
              </w:rPr>
            </w:pPr>
            <w:r>
              <w:rPr>
                <w:b/>
                <w:color w:val="FFFFFF"/>
                <w:sz w:val="15"/>
              </w:rPr>
              <w:t>Eenheid</w:t>
            </w:r>
          </w:p>
        </w:tc>
        <w:tc>
          <w:tcPr>
            <w:tcW w:w="0" w:type="auto"/>
            <w:tcBorders>
              <w:top w:val="nil"/>
              <w:left w:val="nil"/>
              <w:bottom w:val="nil"/>
              <w:right w:val="nil"/>
            </w:tcBorders>
            <w:shd w:val="clear" w:color="auto" w:fill="244060"/>
            <w:tcMar>
              <w:top w:w="30" w:type="dxa"/>
              <w:left w:w="30" w:type="dxa"/>
              <w:bottom w:w="30" w:type="dxa"/>
              <w:right w:w="30" w:type="dxa"/>
            </w:tcMar>
          </w:tcPr>
          <w:p w14:paraId="307473A9" w14:textId="77777777" w:rsidR="00C9015F" w:rsidRDefault="001F0E2C">
            <w:pPr>
              <w:keepNext/>
              <w:spacing w:after="0"/>
              <w:rPr>
                <w:b/>
                <w:color w:val="FFFFFF"/>
                <w:sz w:val="15"/>
              </w:rPr>
            </w:pPr>
            <w:r>
              <w:rPr>
                <w:b/>
                <w:color w:val="FFFFFF"/>
                <w:sz w:val="15"/>
              </w:rPr>
              <w:t>Activiteit</w:t>
            </w:r>
          </w:p>
        </w:tc>
      </w:tr>
      <w:tr w:rsidR="00C9015F" w14:paraId="14AA0C00" w14:textId="77777777">
        <w:tc>
          <w:tcPr>
            <w:tcW w:w="0" w:type="auto"/>
            <w:tcBorders>
              <w:top w:val="nil"/>
              <w:left w:val="nil"/>
              <w:bottom w:val="nil"/>
              <w:right w:val="nil"/>
            </w:tcBorders>
            <w:tcMar>
              <w:top w:w="30" w:type="dxa"/>
              <w:left w:w="30" w:type="dxa"/>
              <w:bottom w:w="30" w:type="dxa"/>
              <w:right w:w="30" w:type="dxa"/>
            </w:tcMar>
          </w:tcPr>
          <w:p w14:paraId="74678E6C" w14:textId="77777777" w:rsidR="00C9015F" w:rsidRDefault="001F0E2C">
            <w:pPr>
              <w:keepNext/>
              <w:spacing w:after="0"/>
              <w:rPr>
                <w:color w:val="000000"/>
                <w:sz w:val="15"/>
              </w:rPr>
            </w:pPr>
            <w:r>
              <w:rPr>
                <w:color w:val="000000"/>
                <w:sz w:val="15"/>
              </w:rPr>
              <w:t>Boa’s beschikken over de noodzakelijke kennis en kunde</w:t>
            </w:r>
          </w:p>
        </w:tc>
        <w:tc>
          <w:tcPr>
            <w:tcW w:w="0" w:type="auto"/>
            <w:tcBorders>
              <w:top w:val="nil"/>
              <w:left w:val="nil"/>
              <w:bottom w:val="nil"/>
              <w:right w:val="nil"/>
            </w:tcBorders>
            <w:tcMar>
              <w:top w:w="30" w:type="dxa"/>
              <w:left w:w="30" w:type="dxa"/>
              <w:bottom w:w="30" w:type="dxa"/>
              <w:right w:w="30" w:type="dxa"/>
            </w:tcMar>
          </w:tcPr>
          <w:p w14:paraId="43CFBDCB" w14:textId="77777777" w:rsidR="00C9015F" w:rsidRDefault="001F0E2C">
            <w:pPr>
              <w:keepNext/>
              <w:spacing w:after="0"/>
              <w:rPr>
                <w:color w:val="000000"/>
                <w:sz w:val="15"/>
              </w:rPr>
            </w:pPr>
            <w:r>
              <w:rPr>
                <w:color w:val="000000"/>
                <w:sz w:val="15"/>
              </w:rPr>
              <w:t>De permanente her- en bijscholing (PHB), de RTGB (regionale toetsing geweldsbeheersing) zijn jaarlijks terugkomend en voorzien van een examen. Daarnaast zijn jaarlijks incidentele opleidingen in het kader van omgaan met jeugd, alcohol en drugs, ondermijning, verward gedrag, radicalisering, etc.</w:t>
            </w:r>
          </w:p>
        </w:tc>
        <w:tc>
          <w:tcPr>
            <w:tcW w:w="0" w:type="auto"/>
            <w:tcBorders>
              <w:top w:val="nil"/>
              <w:left w:val="nil"/>
              <w:bottom w:val="nil"/>
              <w:right w:val="nil"/>
            </w:tcBorders>
            <w:tcMar>
              <w:top w:w="30" w:type="dxa"/>
              <w:left w:w="30" w:type="dxa"/>
              <w:bottom w:w="30" w:type="dxa"/>
              <w:right w:w="30" w:type="dxa"/>
            </w:tcMar>
          </w:tcPr>
          <w:p w14:paraId="13B0F8A1" w14:textId="77777777" w:rsidR="00C9015F" w:rsidRDefault="001F0E2C">
            <w:pPr>
              <w:keepNext/>
              <w:spacing w:after="0"/>
              <w:rPr>
                <w:color w:val="000000"/>
                <w:sz w:val="15"/>
              </w:rPr>
            </w:pPr>
            <w:r>
              <w:rPr>
                <w:color w:val="000000"/>
                <w:sz w:val="15"/>
              </w:rPr>
              <w:t>% gevolgde vereiste opleidingen</w:t>
            </w:r>
          </w:p>
        </w:tc>
        <w:tc>
          <w:tcPr>
            <w:tcW w:w="0" w:type="auto"/>
            <w:tcBorders>
              <w:top w:val="nil"/>
              <w:left w:val="nil"/>
              <w:bottom w:val="nil"/>
              <w:right w:val="nil"/>
            </w:tcBorders>
            <w:tcMar>
              <w:top w:w="30" w:type="dxa"/>
              <w:left w:w="30" w:type="dxa"/>
              <w:bottom w:w="30" w:type="dxa"/>
              <w:right w:w="30" w:type="dxa"/>
            </w:tcMar>
          </w:tcPr>
          <w:p w14:paraId="073EF0D7" w14:textId="77777777" w:rsidR="00C9015F" w:rsidRDefault="001F0E2C">
            <w:pPr>
              <w:keepNext/>
              <w:spacing w:after="0"/>
              <w:rPr>
                <w:color w:val="000000"/>
                <w:sz w:val="15"/>
              </w:rPr>
            </w:pPr>
            <w:r>
              <w:rPr>
                <w:color w:val="000000"/>
                <w:sz w:val="15"/>
              </w:rPr>
              <w:t>We richten ons op onveiligheidsgevoelens</w:t>
            </w:r>
          </w:p>
        </w:tc>
      </w:tr>
      <w:tr w:rsidR="00C9015F" w14:paraId="2C488D68" w14:textId="77777777">
        <w:tc>
          <w:tcPr>
            <w:tcW w:w="0" w:type="auto"/>
            <w:tcBorders>
              <w:top w:val="nil"/>
              <w:left w:val="nil"/>
              <w:bottom w:val="nil"/>
              <w:right w:val="nil"/>
            </w:tcBorders>
            <w:tcMar>
              <w:top w:w="30" w:type="dxa"/>
              <w:left w:w="30" w:type="dxa"/>
              <w:bottom w:w="30" w:type="dxa"/>
              <w:right w:w="30" w:type="dxa"/>
            </w:tcMar>
          </w:tcPr>
          <w:p w14:paraId="5A9B0FB3" w14:textId="77777777" w:rsidR="00C9015F" w:rsidRDefault="001F0E2C">
            <w:pPr>
              <w:keepNext/>
              <w:spacing w:after="0"/>
              <w:rPr>
                <w:color w:val="000000"/>
                <w:sz w:val="15"/>
              </w:rPr>
            </w:pPr>
            <w:r>
              <w:rPr>
                <w:color w:val="000000"/>
                <w:sz w:val="15"/>
              </w:rPr>
              <w:t>Boa’s zijn zichtbaar voor de inwoners</w:t>
            </w:r>
          </w:p>
        </w:tc>
        <w:tc>
          <w:tcPr>
            <w:tcW w:w="0" w:type="auto"/>
            <w:tcBorders>
              <w:top w:val="nil"/>
              <w:left w:val="nil"/>
              <w:bottom w:val="nil"/>
              <w:right w:val="nil"/>
            </w:tcBorders>
            <w:tcMar>
              <w:top w:w="30" w:type="dxa"/>
              <w:left w:w="30" w:type="dxa"/>
              <w:bottom w:w="30" w:type="dxa"/>
              <w:right w:w="30" w:type="dxa"/>
            </w:tcMar>
          </w:tcPr>
          <w:p w14:paraId="09B62C9C" w14:textId="77777777" w:rsidR="00C9015F" w:rsidRDefault="001F0E2C">
            <w:pPr>
              <w:keepNext/>
              <w:spacing w:after="0"/>
              <w:rPr>
                <w:color w:val="000000"/>
                <w:sz w:val="15"/>
              </w:rPr>
            </w:pPr>
            <w:r>
              <w:rPr>
                <w:color w:val="000000"/>
                <w:sz w:val="15"/>
              </w:rPr>
              <w:t>De Boa’s dragen het herkenbare uniform, rijden en fietsen met herkenbare voertuigen.</w:t>
            </w:r>
          </w:p>
        </w:tc>
        <w:tc>
          <w:tcPr>
            <w:tcW w:w="0" w:type="auto"/>
            <w:tcBorders>
              <w:top w:val="nil"/>
              <w:left w:val="nil"/>
              <w:bottom w:val="nil"/>
              <w:right w:val="nil"/>
            </w:tcBorders>
            <w:tcMar>
              <w:top w:w="30" w:type="dxa"/>
              <w:left w:w="30" w:type="dxa"/>
              <w:bottom w:w="30" w:type="dxa"/>
              <w:right w:w="30" w:type="dxa"/>
            </w:tcMar>
          </w:tcPr>
          <w:p w14:paraId="2CDA0356" w14:textId="77777777" w:rsidR="00C9015F" w:rsidRDefault="001F0E2C">
            <w:pPr>
              <w:keepNext/>
              <w:spacing w:after="0"/>
              <w:rPr>
                <w:color w:val="000000"/>
                <w:sz w:val="15"/>
              </w:rPr>
            </w:pPr>
            <w:r>
              <w:rPr>
                <w:color w:val="000000"/>
                <w:sz w:val="15"/>
              </w:rPr>
              <w:t>JA-NEE</w:t>
            </w:r>
          </w:p>
        </w:tc>
        <w:tc>
          <w:tcPr>
            <w:tcW w:w="0" w:type="auto"/>
            <w:tcBorders>
              <w:top w:val="nil"/>
              <w:left w:val="nil"/>
              <w:bottom w:val="nil"/>
              <w:right w:val="nil"/>
            </w:tcBorders>
            <w:tcMar>
              <w:top w:w="30" w:type="dxa"/>
              <w:left w:w="30" w:type="dxa"/>
              <w:bottom w:w="30" w:type="dxa"/>
              <w:right w:w="30" w:type="dxa"/>
            </w:tcMar>
          </w:tcPr>
          <w:p w14:paraId="42BEC997" w14:textId="77777777" w:rsidR="00C9015F" w:rsidRDefault="001F0E2C">
            <w:pPr>
              <w:keepNext/>
              <w:spacing w:after="0"/>
              <w:rPr>
                <w:color w:val="000000"/>
                <w:sz w:val="15"/>
              </w:rPr>
            </w:pPr>
            <w:r>
              <w:rPr>
                <w:color w:val="000000"/>
                <w:sz w:val="15"/>
              </w:rPr>
              <w:t>We creëren en behouden een vertrouwensband</w:t>
            </w:r>
          </w:p>
        </w:tc>
      </w:tr>
      <w:tr w:rsidR="00C9015F" w14:paraId="5856B8AC" w14:textId="77777777">
        <w:tc>
          <w:tcPr>
            <w:tcW w:w="0" w:type="auto"/>
            <w:tcBorders>
              <w:top w:val="nil"/>
              <w:left w:val="nil"/>
              <w:bottom w:val="nil"/>
              <w:right w:val="nil"/>
            </w:tcBorders>
            <w:tcMar>
              <w:top w:w="30" w:type="dxa"/>
              <w:left w:w="30" w:type="dxa"/>
              <w:bottom w:w="30" w:type="dxa"/>
              <w:right w:w="30" w:type="dxa"/>
            </w:tcMar>
          </w:tcPr>
          <w:p w14:paraId="7665A9AB" w14:textId="77777777" w:rsidR="00C9015F" w:rsidRDefault="001F0E2C">
            <w:pPr>
              <w:keepNext/>
              <w:spacing w:after="0"/>
              <w:rPr>
                <w:color w:val="000000"/>
                <w:sz w:val="15"/>
              </w:rPr>
            </w:pPr>
            <w:r>
              <w:rPr>
                <w:color w:val="000000"/>
                <w:sz w:val="15"/>
              </w:rPr>
              <w:t>Boa’s zijn zichtbaar en aanspreekbaar voor de inwoners</w:t>
            </w:r>
          </w:p>
        </w:tc>
        <w:tc>
          <w:tcPr>
            <w:tcW w:w="0" w:type="auto"/>
            <w:tcBorders>
              <w:top w:val="nil"/>
              <w:left w:val="nil"/>
              <w:bottom w:val="nil"/>
              <w:right w:val="nil"/>
            </w:tcBorders>
            <w:tcMar>
              <w:top w:w="30" w:type="dxa"/>
              <w:left w:w="30" w:type="dxa"/>
              <w:bottom w:w="30" w:type="dxa"/>
              <w:right w:w="30" w:type="dxa"/>
            </w:tcMar>
          </w:tcPr>
          <w:p w14:paraId="352AEBA0" w14:textId="77777777" w:rsidR="00C9015F" w:rsidRDefault="001F0E2C">
            <w:pPr>
              <w:keepNext/>
              <w:spacing w:after="0"/>
              <w:rPr>
                <w:color w:val="000000"/>
                <w:sz w:val="15"/>
              </w:rPr>
            </w:pPr>
            <w:r>
              <w:rPr>
                <w:color w:val="000000"/>
                <w:sz w:val="15"/>
              </w:rPr>
              <w:t>Aanwezigheid op die plekken waar aandacht noodzakelijk is. Ook vanuit preventief oogpunt.</w:t>
            </w:r>
          </w:p>
        </w:tc>
        <w:tc>
          <w:tcPr>
            <w:tcW w:w="0" w:type="auto"/>
            <w:tcBorders>
              <w:top w:val="nil"/>
              <w:left w:val="nil"/>
              <w:bottom w:val="nil"/>
              <w:right w:val="nil"/>
            </w:tcBorders>
            <w:tcMar>
              <w:top w:w="30" w:type="dxa"/>
              <w:left w:w="30" w:type="dxa"/>
              <w:bottom w:w="30" w:type="dxa"/>
              <w:right w:w="30" w:type="dxa"/>
            </w:tcMar>
          </w:tcPr>
          <w:p w14:paraId="4A9E1F2F" w14:textId="77777777" w:rsidR="00C9015F" w:rsidRDefault="001F0E2C">
            <w:pPr>
              <w:keepNext/>
              <w:spacing w:after="0"/>
              <w:rPr>
                <w:color w:val="000000"/>
                <w:sz w:val="15"/>
              </w:rPr>
            </w:pPr>
            <w:r>
              <w:rPr>
                <w:color w:val="000000"/>
                <w:sz w:val="15"/>
              </w:rPr>
              <w:t>Aantal evenementen</w:t>
            </w:r>
            <w:r>
              <w:rPr>
                <w:color w:val="000000"/>
                <w:sz w:val="15"/>
              </w:rPr>
              <w:noBreakHyphen/>
              <w:t>, horeca</w:t>
            </w:r>
            <w:r>
              <w:rPr>
                <w:color w:val="000000"/>
                <w:sz w:val="15"/>
              </w:rPr>
              <w:noBreakHyphen/>
              <w:t>, overlast- en jeugdcontroles dat wordt uitgevoerd. (Kwantitatief en Kwalitatief)</w:t>
            </w:r>
          </w:p>
        </w:tc>
        <w:tc>
          <w:tcPr>
            <w:tcW w:w="0" w:type="auto"/>
            <w:tcBorders>
              <w:top w:val="nil"/>
              <w:left w:val="nil"/>
              <w:bottom w:val="nil"/>
              <w:right w:val="nil"/>
            </w:tcBorders>
            <w:tcMar>
              <w:top w:w="30" w:type="dxa"/>
              <w:left w:w="30" w:type="dxa"/>
              <w:bottom w:w="30" w:type="dxa"/>
              <w:right w:w="30" w:type="dxa"/>
            </w:tcMar>
          </w:tcPr>
          <w:p w14:paraId="2F1F218C" w14:textId="77777777" w:rsidR="00C9015F" w:rsidRDefault="001F0E2C">
            <w:pPr>
              <w:keepNext/>
              <w:spacing w:after="0"/>
              <w:rPr>
                <w:color w:val="000000"/>
                <w:sz w:val="15"/>
              </w:rPr>
            </w:pPr>
            <w:r>
              <w:rPr>
                <w:color w:val="000000"/>
                <w:sz w:val="15"/>
              </w:rPr>
              <w:t>We creëren en behouden een vertrouwensband</w:t>
            </w:r>
          </w:p>
        </w:tc>
      </w:tr>
      <w:tr w:rsidR="00C9015F" w14:paraId="6CFA40F7" w14:textId="77777777">
        <w:tc>
          <w:tcPr>
            <w:tcW w:w="0" w:type="auto"/>
            <w:tcBorders>
              <w:top w:val="nil"/>
              <w:left w:val="nil"/>
              <w:bottom w:val="nil"/>
              <w:right w:val="nil"/>
            </w:tcBorders>
            <w:tcMar>
              <w:top w:w="30" w:type="dxa"/>
              <w:left w:w="30" w:type="dxa"/>
              <w:bottom w:w="30" w:type="dxa"/>
              <w:right w:w="30" w:type="dxa"/>
            </w:tcMar>
          </w:tcPr>
          <w:p w14:paraId="11F77CE6" w14:textId="77777777" w:rsidR="00C9015F" w:rsidRDefault="001F0E2C">
            <w:pPr>
              <w:keepNext/>
              <w:spacing w:after="0"/>
              <w:rPr>
                <w:color w:val="000000"/>
                <w:sz w:val="15"/>
              </w:rPr>
            </w:pPr>
            <w:r>
              <w:rPr>
                <w:color w:val="000000"/>
                <w:sz w:val="15"/>
              </w:rPr>
              <w:t>Boa’s hebben een krachtig netwerk met partners</w:t>
            </w:r>
          </w:p>
        </w:tc>
        <w:tc>
          <w:tcPr>
            <w:tcW w:w="0" w:type="auto"/>
            <w:tcBorders>
              <w:top w:val="nil"/>
              <w:left w:val="nil"/>
              <w:bottom w:val="nil"/>
              <w:right w:val="nil"/>
            </w:tcBorders>
            <w:tcMar>
              <w:top w:w="30" w:type="dxa"/>
              <w:left w:w="30" w:type="dxa"/>
              <w:bottom w:w="30" w:type="dxa"/>
              <w:right w:w="30" w:type="dxa"/>
            </w:tcMar>
          </w:tcPr>
          <w:p w14:paraId="5E7F31EF" w14:textId="77777777" w:rsidR="00C9015F" w:rsidRDefault="001F0E2C">
            <w:pPr>
              <w:keepNext/>
              <w:spacing w:after="0"/>
              <w:rPr>
                <w:color w:val="000000"/>
                <w:sz w:val="15"/>
              </w:rPr>
            </w:pPr>
            <w:r>
              <w:rPr>
                <w:color w:val="000000"/>
                <w:sz w:val="15"/>
              </w:rPr>
              <w:t>De Boa’s nemen structureel deel aan het sociaal overleg, het jeugdregie overleg, de overleggen van de gebiedsteams, kernen, wijkagenten, horeca, ondermijning, ondernemers.</w:t>
            </w:r>
          </w:p>
        </w:tc>
        <w:tc>
          <w:tcPr>
            <w:tcW w:w="0" w:type="auto"/>
            <w:tcBorders>
              <w:top w:val="nil"/>
              <w:left w:val="nil"/>
              <w:bottom w:val="nil"/>
              <w:right w:val="nil"/>
            </w:tcBorders>
            <w:tcMar>
              <w:top w:w="30" w:type="dxa"/>
              <w:left w:w="30" w:type="dxa"/>
              <w:bottom w:w="30" w:type="dxa"/>
              <w:right w:w="30" w:type="dxa"/>
            </w:tcMar>
          </w:tcPr>
          <w:p w14:paraId="50AB885F" w14:textId="77777777" w:rsidR="00C9015F" w:rsidRDefault="001F0E2C">
            <w:pPr>
              <w:keepNext/>
              <w:spacing w:after="0"/>
              <w:rPr>
                <w:color w:val="000000"/>
                <w:sz w:val="15"/>
              </w:rPr>
            </w:pPr>
            <w:r>
              <w:rPr>
                <w:color w:val="000000"/>
                <w:sz w:val="15"/>
              </w:rPr>
              <w:t>Aantal (gekwalificeerde) multidisciplinaire overleggen dat gevolgd wordt.</w:t>
            </w:r>
          </w:p>
        </w:tc>
        <w:tc>
          <w:tcPr>
            <w:tcW w:w="0" w:type="auto"/>
            <w:tcBorders>
              <w:top w:val="nil"/>
              <w:left w:val="nil"/>
              <w:bottom w:val="nil"/>
              <w:right w:val="nil"/>
            </w:tcBorders>
            <w:tcMar>
              <w:top w:w="30" w:type="dxa"/>
              <w:left w:w="30" w:type="dxa"/>
              <w:bottom w:w="30" w:type="dxa"/>
              <w:right w:w="30" w:type="dxa"/>
            </w:tcMar>
          </w:tcPr>
          <w:p w14:paraId="5F9B8997" w14:textId="77777777" w:rsidR="00C9015F" w:rsidRDefault="001F0E2C">
            <w:pPr>
              <w:keepNext/>
              <w:spacing w:after="0"/>
              <w:rPr>
                <w:color w:val="000000"/>
                <w:sz w:val="15"/>
              </w:rPr>
            </w:pPr>
            <w:r>
              <w:rPr>
                <w:color w:val="000000"/>
                <w:sz w:val="15"/>
              </w:rPr>
              <w:t>We zijn betrokken bij buurtbewoners en partners</w:t>
            </w:r>
          </w:p>
        </w:tc>
      </w:tr>
      <w:tr w:rsidR="00C9015F" w14:paraId="56E82625" w14:textId="77777777">
        <w:tc>
          <w:tcPr>
            <w:tcW w:w="0" w:type="auto"/>
            <w:tcBorders>
              <w:top w:val="nil"/>
              <w:left w:val="nil"/>
              <w:bottom w:val="nil"/>
              <w:right w:val="nil"/>
            </w:tcBorders>
            <w:tcMar>
              <w:top w:w="30" w:type="dxa"/>
              <w:left w:w="30" w:type="dxa"/>
              <w:bottom w:w="30" w:type="dxa"/>
              <w:right w:w="30" w:type="dxa"/>
            </w:tcMar>
          </w:tcPr>
          <w:p w14:paraId="579B3F23" w14:textId="77777777" w:rsidR="00C9015F" w:rsidRDefault="001F0E2C">
            <w:pPr>
              <w:keepNext/>
              <w:spacing w:after="0"/>
              <w:rPr>
                <w:color w:val="000000"/>
                <w:sz w:val="15"/>
              </w:rPr>
            </w:pPr>
            <w:r>
              <w:rPr>
                <w:color w:val="000000"/>
                <w:sz w:val="15"/>
              </w:rPr>
              <w:t>Meldingen worden snel afgehandeld</w:t>
            </w:r>
          </w:p>
        </w:tc>
        <w:tc>
          <w:tcPr>
            <w:tcW w:w="0" w:type="auto"/>
            <w:tcBorders>
              <w:top w:val="nil"/>
              <w:left w:val="nil"/>
              <w:bottom w:val="nil"/>
              <w:right w:val="nil"/>
            </w:tcBorders>
            <w:tcMar>
              <w:top w:w="30" w:type="dxa"/>
              <w:left w:w="30" w:type="dxa"/>
              <w:bottom w:w="30" w:type="dxa"/>
              <w:right w:w="30" w:type="dxa"/>
            </w:tcMar>
          </w:tcPr>
          <w:p w14:paraId="79D201D8" w14:textId="77777777" w:rsidR="00C9015F" w:rsidRDefault="001F0E2C">
            <w:pPr>
              <w:keepNext/>
              <w:spacing w:after="0"/>
              <w:rPr>
                <w:color w:val="000000"/>
                <w:sz w:val="15"/>
              </w:rPr>
            </w:pPr>
            <w:r>
              <w:rPr>
                <w:color w:val="000000"/>
                <w:sz w:val="15"/>
              </w:rPr>
              <w:t>Registratie terugbelverzoeken via KCC en Operationeel Centrum Politie en zaken via zaaksysteem.</w:t>
            </w:r>
          </w:p>
        </w:tc>
        <w:tc>
          <w:tcPr>
            <w:tcW w:w="0" w:type="auto"/>
            <w:tcBorders>
              <w:top w:val="nil"/>
              <w:left w:val="nil"/>
              <w:bottom w:val="nil"/>
              <w:right w:val="nil"/>
            </w:tcBorders>
            <w:tcMar>
              <w:top w:w="30" w:type="dxa"/>
              <w:left w:w="30" w:type="dxa"/>
              <w:bottom w:w="30" w:type="dxa"/>
              <w:right w:w="30" w:type="dxa"/>
            </w:tcMar>
          </w:tcPr>
          <w:p w14:paraId="089DBD66" w14:textId="77777777" w:rsidR="00C9015F" w:rsidRDefault="001F0E2C">
            <w:pPr>
              <w:keepNext/>
              <w:spacing w:after="0"/>
              <w:rPr>
                <w:color w:val="000000"/>
                <w:sz w:val="15"/>
              </w:rPr>
            </w:pPr>
            <w:r>
              <w:rPr>
                <w:color w:val="000000"/>
                <w:sz w:val="15"/>
              </w:rPr>
              <w:t>Het aantal dagen tussen het binnenkomen van een melding en de afhandeling, stijging/daling.</w:t>
            </w:r>
          </w:p>
        </w:tc>
        <w:tc>
          <w:tcPr>
            <w:tcW w:w="0" w:type="auto"/>
            <w:tcBorders>
              <w:top w:val="nil"/>
              <w:left w:val="nil"/>
              <w:bottom w:val="nil"/>
              <w:right w:val="nil"/>
            </w:tcBorders>
            <w:tcMar>
              <w:top w:w="30" w:type="dxa"/>
              <w:left w:w="30" w:type="dxa"/>
              <w:bottom w:w="30" w:type="dxa"/>
              <w:right w:w="30" w:type="dxa"/>
            </w:tcMar>
          </w:tcPr>
          <w:p w14:paraId="2677A455" w14:textId="77777777" w:rsidR="00C9015F" w:rsidRDefault="001F0E2C">
            <w:pPr>
              <w:keepNext/>
              <w:spacing w:after="0"/>
              <w:rPr>
                <w:color w:val="000000"/>
                <w:sz w:val="15"/>
              </w:rPr>
            </w:pPr>
            <w:r>
              <w:rPr>
                <w:color w:val="000000"/>
                <w:sz w:val="15"/>
              </w:rPr>
              <w:t>We creëren en behouden een vertrouwensband</w:t>
            </w:r>
          </w:p>
        </w:tc>
      </w:tr>
      <w:tr w:rsidR="00C9015F" w14:paraId="525CB034" w14:textId="77777777">
        <w:tc>
          <w:tcPr>
            <w:tcW w:w="0" w:type="auto"/>
            <w:tcBorders>
              <w:top w:val="nil"/>
              <w:left w:val="nil"/>
              <w:bottom w:val="nil"/>
              <w:right w:val="nil"/>
            </w:tcBorders>
            <w:tcMar>
              <w:top w:w="30" w:type="dxa"/>
              <w:left w:w="30" w:type="dxa"/>
              <w:bottom w:w="30" w:type="dxa"/>
              <w:right w:w="30" w:type="dxa"/>
            </w:tcMar>
          </w:tcPr>
          <w:p w14:paraId="230C4E68" w14:textId="77777777" w:rsidR="00C9015F" w:rsidRDefault="001F0E2C">
            <w:pPr>
              <w:spacing w:after="0"/>
              <w:rPr>
                <w:color w:val="000000"/>
                <w:sz w:val="15"/>
              </w:rPr>
            </w:pPr>
            <w:r>
              <w:rPr>
                <w:color w:val="000000"/>
                <w:sz w:val="15"/>
              </w:rPr>
              <w:t>Herhaalmeldingen</w:t>
            </w:r>
          </w:p>
        </w:tc>
        <w:tc>
          <w:tcPr>
            <w:tcW w:w="0" w:type="auto"/>
            <w:tcBorders>
              <w:top w:val="nil"/>
              <w:left w:val="nil"/>
              <w:bottom w:val="nil"/>
              <w:right w:val="nil"/>
            </w:tcBorders>
            <w:tcMar>
              <w:top w:w="30" w:type="dxa"/>
              <w:left w:w="30" w:type="dxa"/>
              <w:bottom w:w="30" w:type="dxa"/>
              <w:right w:w="30" w:type="dxa"/>
            </w:tcMar>
          </w:tcPr>
          <w:p w14:paraId="2A28B404" w14:textId="77777777" w:rsidR="00C9015F" w:rsidRDefault="001F0E2C">
            <w:pPr>
              <w:spacing w:after="0"/>
              <w:rPr>
                <w:color w:val="000000"/>
                <w:sz w:val="15"/>
              </w:rPr>
            </w:pPr>
            <w:r>
              <w:rPr>
                <w:color w:val="000000"/>
                <w:sz w:val="15"/>
              </w:rPr>
              <w:t>Registratie via zaaksysteem van meldingen over al bestaande zaken.</w:t>
            </w:r>
          </w:p>
        </w:tc>
        <w:tc>
          <w:tcPr>
            <w:tcW w:w="0" w:type="auto"/>
            <w:tcBorders>
              <w:top w:val="nil"/>
              <w:left w:val="nil"/>
              <w:bottom w:val="nil"/>
              <w:right w:val="nil"/>
            </w:tcBorders>
            <w:tcMar>
              <w:top w:w="30" w:type="dxa"/>
              <w:left w:w="30" w:type="dxa"/>
              <w:bottom w:w="30" w:type="dxa"/>
              <w:right w:w="30" w:type="dxa"/>
            </w:tcMar>
          </w:tcPr>
          <w:p w14:paraId="768EB4D2" w14:textId="77777777" w:rsidR="00C9015F" w:rsidRDefault="001F0E2C">
            <w:pPr>
              <w:spacing w:after="0"/>
              <w:rPr>
                <w:color w:val="000000"/>
                <w:sz w:val="15"/>
              </w:rPr>
            </w:pPr>
            <w:r>
              <w:rPr>
                <w:color w:val="000000"/>
                <w:sz w:val="15"/>
              </w:rPr>
              <w:t>% en trend</w:t>
            </w:r>
          </w:p>
        </w:tc>
        <w:tc>
          <w:tcPr>
            <w:tcW w:w="0" w:type="auto"/>
            <w:tcBorders>
              <w:top w:val="nil"/>
              <w:left w:val="nil"/>
              <w:bottom w:val="nil"/>
              <w:right w:val="nil"/>
            </w:tcBorders>
            <w:tcMar>
              <w:top w:w="30" w:type="dxa"/>
              <w:left w:w="30" w:type="dxa"/>
              <w:bottom w:w="30" w:type="dxa"/>
              <w:right w:w="30" w:type="dxa"/>
            </w:tcMar>
          </w:tcPr>
          <w:p w14:paraId="5BBBE568" w14:textId="77777777" w:rsidR="00C9015F" w:rsidRDefault="001F0E2C">
            <w:pPr>
              <w:spacing w:after="0"/>
              <w:rPr>
                <w:color w:val="000000"/>
                <w:sz w:val="15"/>
              </w:rPr>
            </w:pPr>
            <w:r>
              <w:rPr>
                <w:color w:val="000000"/>
                <w:sz w:val="15"/>
              </w:rPr>
              <w:t>We creëren en behouden een vertrouwensband</w:t>
            </w:r>
          </w:p>
        </w:tc>
      </w:tr>
    </w:tbl>
    <w:p w14:paraId="48E0AA89" w14:textId="77777777" w:rsidR="00C9015F" w:rsidRDefault="00C9015F"/>
    <w:p w14:paraId="6DFB15F8" w14:textId="77777777" w:rsidR="00C9015F" w:rsidRDefault="001F0E2C">
      <w:pPr>
        <w:pStyle w:val="Kop1"/>
      </w:pPr>
      <w:bookmarkStart w:id="14" w:name="_Toc256000014"/>
      <w:r>
        <w:lastRenderedPageBreak/>
        <w:t>Algemeen bestuur en bedrijfsvoering</w:t>
      </w:r>
      <w:bookmarkEnd w:id="14"/>
    </w:p>
    <w:p w14:paraId="5486C0E1" w14:textId="77777777" w:rsidR="00C9015F" w:rsidRDefault="001F0E2C">
      <w:pPr>
        <w:pStyle w:val="Kop6"/>
      </w:pPr>
      <w:r>
        <w:t>Speerpunt</w:t>
      </w:r>
    </w:p>
    <w:p w14:paraId="50A26642" w14:textId="77777777" w:rsidR="00C9015F" w:rsidRDefault="001F0E2C">
      <w:pPr>
        <w:pStyle w:val="Kop7"/>
      </w:pPr>
      <w:r>
        <w:t>Algemeen bestuur en bedrijfsvoering.</w:t>
      </w:r>
    </w:p>
    <w:p w14:paraId="0139C8BF" w14:textId="77777777" w:rsidR="00C9015F" w:rsidRDefault="001F0E2C">
      <w:pPr>
        <w:pStyle w:val="Kop3"/>
        <w:keepNext w:val="0"/>
        <w:rPr>
          <w:rFonts w:eastAsia="Arial" w:cs="Arial"/>
          <w:b w:val="0"/>
          <w:color w:val="auto"/>
          <w:sz w:val="21"/>
        </w:rPr>
      </w:pPr>
      <w:bookmarkStart w:id="15" w:name="_Toc256000015"/>
      <w:r>
        <w:rPr>
          <w:rFonts w:eastAsia="Arial" w:cs="Arial"/>
          <w:b w:val="0"/>
          <w:color w:val="auto"/>
          <w:sz w:val="21"/>
        </w:rPr>
        <w:t>Wat willen we bereiken?</w:t>
      </w:r>
      <w:bookmarkEnd w:id="15"/>
    </w:p>
    <w:p w14:paraId="20D707E7" w14:textId="77777777" w:rsidR="00C9015F" w:rsidRDefault="001F0E2C" w:rsidP="00596CE7">
      <w:pPr>
        <w:keepLines/>
        <w:numPr>
          <w:ilvl w:val="0"/>
          <w:numId w:val="71"/>
        </w:numPr>
        <w:rPr>
          <w:rFonts w:eastAsia="Arial" w:cs="Arial"/>
        </w:rPr>
      </w:pPr>
      <w:r>
        <w:rPr>
          <w:rFonts w:eastAsia="Arial" w:cs="Arial"/>
        </w:rPr>
        <w:t>We willen een stabiel, goed gefaciliteerd bestuur.</w:t>
      </w:r>
    </w:p>
    <w:p w14:paraId="7456EB74" w14:textId="77777777" w:rsidR="00C9015F" w:rsidRDefault="001F0E2C">
      <w:pPr>
        <w:pStyle w:val="Kop6"/>
      </w:pPr>
      <w:r>
        <w:t>Wat gaan we daarvoor doen?</w:t>
      </w:r>
    </w:p>
    <w:p w14:paraId="4593B1DF" w14:textId="77777777" w:rsidR="00C9015F" w:rsidRDefault="001F0E2C">
      <w:pPr>
        <w:pStyle w:val="Kop8"/>
      </w:pPr>
      <w:r>
        <w:t>Bestuur. (090.010.010)</w:t>
      </w:r>
    </w:p>
    <w:p w14:paraId="4E1B8975" w14:textId="77777777" w:rsidR="00C9015F" w:rsidRDefault="001F0E2C">
      <w:pPr>
        <w:keepLines/>
        <w:rPr>
          <w:rFonts w:eastAsia="Arial" w:cs="Arial"/>
        </w:rPr>
      </w:pPr>
      <w:r>
        <w:rPr>
          <w:rFonts w:eastAsia="Arial" w:cs="Arial"/>
        </w:rPr>
        <w:t>We gaan werken aan het herstel van vertrouwen om een vruchtbare samenwerking tussen raad en college te herstellen.</w:t>
      </w:r>
    </w:p>
    <w:p w14:paraId="63F44E25" w14:textId="77777777" w:rsidR="00C9015F" w:rsidRDefault="001F0E2C">
      <w:pPr>
        <w:rPr>
          <w:rFonts w:eastAsia="Arial" w:cs="Arial"/>
        </w:rPr>
      </w:pPr>
      <w:r>
        <w:rPr>
          <w:rFonts w:eastAsia="Arial" w:cs="Arial"/>
        </w:rPr>
        <w:t> </w:t>
      </w:r>
    </w:p>
    <w:p w14:paraId="3B6CCE4E" w14:textId="0CEE7D76" w:rsidR="00C9015F" w:rsidRDefault="001F0E2C" w:rsidP="00C6288F">
      <w:pPr>
        <w:keepNext/>
        <w:rPr>
          <w:rFonts w:eastAsia="Arial" w:cs="Arial"/>
          <w:b/>
        </w:rPr>
      </w:pPr>
      <w:r>
        <w:rPr>
          <w:rFonts w:eastAsia="Arial" w:cs="Arial"/>
          <w:b/>
        </w:rPr>
        <w:t xml:space="preserve">Kwaliteit </w:t>
      </w:r>
      <w:r>
        <w:rPr>
          <w:noProof/>
        </w:rPr>
        <mc:AlternateContent>
          <mc:Choice Requires="wps">
            <w:drawing>
              <wp:inline distT="0" distB="0" distL="0" distR="0" wp14:anchorId="15F00BCF" wp14:editId="3501C95C">
                <wp:extent cx="127000" cy="127000"/>
                <wp:effectExtent l="0" t="0" r="19050" b="19050"/>
                <wp:docPr id="100366" name="RoundRectangle 100366"/>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250BC091" id="RoundRectangle 100366"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5833553C" w14:textId="77777777" w:rsidR="00C9015F" w:rsidRDefault="001F0E2C">
      <w:pPr>
        <w:keepLines/>
        <w:rPr>
          <w:rFonts w:eastAsia="Arial" w:cs="Arial"/>
        </w:rPr>
      </w:pPr>
      <w:r>
        <w:rPr>
          <w:rFonts w:eastAsia="Arial" w:cs="Arial"/>
        </w:rPr>
        <w:t>In 2025 is er uitvoering gegeven aan de motie herstel van vertrouwen. Dit heeft geresulteerd in een statement namens de raad, uitgesproken in de raadsvergadering van 7 oktober 2025.</w:t>
      </w:r>
    </w:p>
    <w:p w14:paraId="4459C2E7" w14:textId="77777777" w:rsidR="00C9015F" w:rsidRDefault="001F0E2C">
      <w:pPr>
        <w:keepLines/>
        <w:rPr>
          <w:rFonts w:eastAsia="Arial" w:cs="Arial"/>
        </w:rPr>
      </w:pPr>
      <w:r>
        <w:rPr>
          <w:rFonts w:eastAsia="Arial" w:cs="Arial"/>
        </w:rPr>
        <w:t>Daarnaast namen we afscheid van wethouder Teselink en werd mevrouw Leliveld als wethouder benoemd. Ook zijn er twee raadsleden overgestapt naar een andere fractie, is er afscheid genomen van vijf commissieleden en zijn er 15 nieuwe commissieleden geïnstalleerd. </w:t>
      </w:r>
    </w:p>
    <w:p w14:paraId="4296E52B" w14:textId="77777777" w:rsidR="00C9015F" w:rsidRDefault="001F0E2C">
      <w:pPr>
        <w:keepLines/>
        <w:rPr>
          <w:rFonts w:eastAsia="Arial" w:cs="Arial"/>
        </w:rPr>
      </w:pPr>
      <w:r>
        <w:rPr>
          <w:rFonts w:eastAsia="Arial" w:cs="Arial"/>
        </w:rPr>
        <w:t>De vertrouwenscommissie werkte aan de voorbereidingen op de raadsvergadering waarin haar advies over de (aanbeveling) herbenoeming van burgemeester van Oostrum werd besloten. </w:t>
      </w:r>
    </w:p>
    <w:p w14:paraId="31E286E0" w14:textId="77777777" w:rsidR="00C9015F" w:rsidRDefault="001F0E2C">
      <w:pPr>
        <w:rPr>
          <w:rFonts w:eastAsia="Arial" w:cs="Arial"/>
        </w:rPr>
      </w:pPr>
      <w:r>
        <w:rPr>
          <w:rFonts w:eastAsia="Arial" w:cs="Arial"/>
        </w:rPr>
        <w:t>De gemeenteraad volgde een training Omgaan met agressie en emotie en stelden het Agressie en emotieprotocol politieke ambtsdragers vast.</w:t>
      </w:r>
    </w:p>
    <w:p w14:paraId="40D0E253" w14:textId="36444439" w:rsidR="00C9015F" w:rsidRDefault="001F0E2C" w:rsidP="00C6288F">
      <w:pPr>
        <w:keepNext/>
        <w:rPr>
          <w:rFonts w:eastAsia="Arial" w:cs="Arial"/>
          <w:b/>
        </w:rPr>
      </w:pPr>
      <w:r>
        <w:rPr>
          <w:rFonts w:eastAsia="Arial" w:cs="Arial"/>
          <w:b/>
        </w:rPr>
        <w:t xml:space="preserve">Geld </w:t>
      </w:r>
      <w:r>
        <w:rPr>
          <w:noProof/>
        </w:rPr>
        <mc:AlternateContent>
          <mc:Choice Requires="wps">
            <w:drawing>
              <wp:inline distT="0" distB="0" distL="0" distR="0" wp14:anchorId="20969B00" wp14:editId="4CC51AE7">
                <wp:extent cx="127000" cy="127000"/>
                <wp:effectExtent l="0" t="0" r="19050" b="19050"/>
                <wp:docPr id="100368" name="RoundRectangle 10036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15659"/>
                        </a:solidFill>
                        <a:ln>
                          <a:solidFill>
                            <a:srgbClr val="E15659"/>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747606A6" id="RoundRectangle 10036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" fillcolor="#e15659" strokecolor="#e15659" strokeweight="1pt">
                <v:stroke joinstyle="miter"/>
                <w10:anchorlock/>
              </v:roundrect>
            </w:pict>
          </mc:Fallback>
        </mc:AlternateContent>
      </w:r>
    </w:p>
    <w:p w14:paraId="28876617" w14:textId="77777777" w:rsidR="00C9015F" w:rsidRDefault="001F0E2C">
      <w:pPr>
        <w:rPr>
          <w:rFonts w:eastAsia="Arial" w:cs="Arial"/>
        </w:rPr>
      </w:pPr>
      <w:r>
        <w:rPr>
          <w:rFonts w:eastAsia="Arial" w:cs="Arial"/>
        </w:rPr>
        <w:t>Financieel gezien ontstaat een nadeel dat verband houdt met de overdracht van de wethouderspensioenen naar het ABP. Hoewel de overdracht pas in 2027 plaatsvindt, heeft de commissie BBV in november bepaald dat de voorziening voor wethouderspensioenen gelijk moet zijn aan de dekkingsgraad van het ABP. Tot nu toe was een voorziening op de werkelijke waarde voldoende. Deze regelwijziging leidt tot een extra storting in de voorziening die niet was voorzien.</w:t>
      </w:r>
    </w:p>
    <w:p w14:paraId="6D645552" w14:textId="77777777" w:rsidR="00C9015F" w:rsidRDefault="001F0E2C">
      <w:pPr>
        <w:pStyle w:val="Kop6"/>
      </w:pPr>
      <w:r>
        <w:t>Speerpunt</w:t>
      </w:r>
    </w:p>
    <w:p w14:paraId="3D2A2A3E" w14:textId="77777777" w:rsidR="00C9015F" w:rsidRDefault="001F0E2C">
      <w:pPr>
        <w:pStyle w:val="Kop7"/>
      </w:pPr>
      <w:r>
        <w:t>Klantgerichte dienstverlening.</w:t>
      </w:r>
    </w:p>
    <w:p w14:paraId="15A36551" w14:textId="73D12DAE" w:rsidR="00C9015F" w:rsidRPr="00C6288F" w:rsidRDefault="001F0E2C" w:rsidP="00C6288F">
      <w:pPr>
        <w:keepLines/>
        <w:numPr>
          <w:ilvl w:val="0"/>
          <w:numId w:val="72"/>
        </w:numPr>
        <w:rPr>
          <w:rFonts w:eastAsia="Arial" w:cs="Arial"/>
        </w:rPr>
      </w:pPr>
      <w:r w:rsidRPr="00C6288F">
        <w:rPr>
          <w:rFonts w:eastAsia="Arial" w:cs="Arial"/>
        </w:rPr>
        <w:t>In 2025 werken we door aan het verbeteren van onze dienstverlening. Dit doen we op basis van een vastgestelde visie op dienstverlening welke in 2024 door het college is vastgesteld en aan de gemeenteraad is gepresenteerd. Bij deze visie is ook de impact opgenomen die het de komende jaren heeft op onze dienstverlening. </w:t>
      </w:r>
      <w:r w:rsidRPr="00C6288F">
        <w:rPr>
          <w:rFonts w:eastAsia="Arial" w:cs="Arial"/>
        </w:rPr>
        <w:br/>
        <w:t>In 2025 geven we verdere uitvoering van de projecten die in het uitvoeringsprogramma zijn opgenomen. Zo zorgen we ervoor dat de servicenormen die in de visie zijn vastgesteld niet alleen in de werkprocessen worden opgenomen, maar deze ook daadwerkelijk zo goed als mogelijk worden gehaald. We monitoren dit nauwlettend om zo onze inwoners en ondernemers zo veel mogelijk op de hoogte houden van hun de (aan)vraag van een product of dienst. We blijven als organisatie daarover met elkaar in gesprek en we laten in onze houding en gedrag zien dat we gaan voor een proactieve dienstverlening</w:t>
      </w:r>
      <w:r w:rsidR="00C6288F">
        <w:rPr>
          <w:rFonts w:eastAsia="Arial" w:cs="Arial"/>
        </w:rPr>
        <w:t xml:space="preserve">. </w:t>
      </w:r>
      <w:r w:rsidRPr="00C6288F">
        <w:rPr>
          <w:rFonts w:eastAsia="Arial" w:cs="Arial"/>
        </w:rPr>
        <w:t>In de visie op dienstverlening hebben we ook aangegeven welke kanalen we bij voorkeur gebruiken voor het contact met onze inwoners en ondernemers, zoals baliebezoek, de telefoon, e-mail, de gemeentelijke website en social media. In 2025 zorgen we ervoor dat deze contactvormen op dezelfde wijze ingericht zijn zodat een inwoner of ondernemer geen verschil zal merken in de behandeling van zijn of haar (aan)vraag over een product of dienst. Oftewel: we gaan voor een uniforme werkwijze, ongeacht het kanaal wat gekozen wordt. Dit zal niet zomaar in een paar maanden gerealiseerd zijn, maar we blijven investeren in het verbeteren van de dienstverlening en blijven hierop aanspreekbaar. </w:t>
      </w:r>
    </w:p>
    <w:p w14:paraId="38729145" w14:textId="77777777" w:rsidR="00C9015F" w:rsidRDefault="001F0E2C" w:rsidP="00596CE7">
      <w:pPr>
        <w:keepLines/>
        <w:numPr>
          <w:ilvl w:val="0"/>
          <w:numId w:val="72"/>
        </w:numPr>
        <w:rPr>
          <w:rFonts w:eastAsia="Arial" w:cs="Arial"/>
        </w:rPr>
      </w:pPr>
      <w:r>
        <w:rPr>
          <w:rFonts w:eastAsia="Arial" w:cs="Arial"/>
        </w:rPr>
        <w:lastRenderedPageBreak/>
        <w:t>We communiceren nog actiever naar onze inwoners en ondernemers over hoe en wanneer we bereikbaar zijn. Bovendien blijven we onze inwoners en ondernemers bevragen of zij tevreden zijn met onze dienstverlening. We vragen dan ook wat aandacht nodig heeft om zo niet alleen onze dienstverlening continu te blijven verbeteren, maar ook om te laten zien dat we gaan voor een optimale dienstverlening.</w:t>
      </w:r>
    </w:p>
    <w:p w14:paraId="1E3BCA6D" w14:textId="77777777" w:rsidR="00C9015F" w:rsidRDefault="001F0E2C">
      <w:pPr>
        <w:pStyle w:val="Kop6"/>
      </w:pPr>
      <w:r>
        <w:t>Wat gaan we daarvoor doen?</w:t>
      </w:r>
    </w:p>
    <w:p w14:paraId="76D18093" w14:textId="77777777" w:rsidR="00C9015F" w:rsidRDefault="001F0E2C">
      <w:pPr>
        <w:pStyle w:val="Kop8"/>
      </w:pPr>
      <w:r>
        <w:t>Dienstverlening. (090.020.010) en 090.020.030)</w:t>
      </w:r>
    </w:p>
    <w:p w14:paraId="5E3E8475" w14:textId="77777777" w:rsidR="00C9015F" w:rsidRDefault="001F0E2C">
      <w:pPr>
        <w:rPr>
          <w:rFonts w:eastAsia="Arial" w:cs="Arial"/>
        </w:rPr>
      </w:pPr>
      <w:r>
        <w:rPr>
          <w:rFonts w:eastAsia="Arial" w:cs="Arial"/>
        </w:rPr>
        <w:t>We gaan ervoor zorgen dat we minimaal 95% binnen de gestelde termijn reageren op vragen en verzoeken en beter bewaken dat deze gehaald worden, zoals vastgesteld in de visie op dienstverlening.  </w:t>
      </w:r>
      <w:r>
        <w:rPr>
          <w:rFonts w:eastAsia="Arial" w:cs="Arial"/>
        </w:rPr>
        <w:br/>
        <w:t>We gaan de publiekswinkel herinrichten zodat deze meer gastvrij en toegankelijk is en het voor inwoners en ondernemers een prettige plek is om te bezoeken.</w:t>
      </w:r>
      <w:r>
        <w:rPr>
          <w:rFonts w:eastAsia="Arial" w:cs="Arial"/>
        </w:rPr>
        <w:br/>
        <w:t>We blijven werken op afspraak om inwoners en ondernemers te helpen met (aan)vragen van en over onze producten en diensten én investeren ook om deze producten en diensten meer digitaal beschikbaar te maken.</w:t>
      </w:r>
      <w:r>
        <w:rPr>
          <w:rFonts w:eastAsia="Arial" w:cs="Arial"/>
        </w:rPr>
        <w:br/>
        <w:t>Daarnaast willen we in 2025 bereiken dat informatie over dienstverlening beter te vinden is op onze website. </w:t>
      </w:r>
    </w:p>
    <w:p w14:paraId="598FE6EE" w14:textId="77777777" w:rsidR="00C6288F" w:rsidRDefault="00C6288F">
      <w:pPr>
        <w:rPr>
          <w:rFonts w:eastAsia="Arial" w:cs="Arial"/>
        </w:rPr>
      </w:pPr>
    </w:p>
    <w:p w14:paraId="1B24F50A" w14:textId="03C2E4D9" w:rsidR="00C9015F" w:rsidRDefault="001F0E2C" w:rsidP="00C6288F">
      <w:pPr>
        <w:keepNext/>
        <w:rPr>
          <w:rFonts w:eastAsia="Arial" w:cs="Arial"/>
          <w:b/>
        </w:rPr>
      </w:pPr>
      <w:r>
        <w:rPr>
          <w:rFonts w:eastAsia="Arial" w:cs="Arial"/>
          <w:b/>
        </w:rPr>
        <w:t xml:space="preserve">Kwaliteit </w:t>
      </w:r>
      <w:r>
        <w:rPr>
          <w:noProof/>
        </w:rPr>
        <mc:AlternateContent>
          <mc:Choice Requires="wps">
            <w:drawing>
              <wp:inline distT="0" distB="0" distL="0" distR="0" wp14:anchorId="40A5E9D5" wp14:editId="38086905">
                <wp:extent cx="127000" cy="127000"/>
                <wp:effectExtent l="0" t="0" r="19050" b="19050"/>
                <wp:docPr id="100370" name="RoundRectangle 100370"/>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6DCF838B" id="RoundRectangle 100370"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73D93B00" w14:textId="77777777" w:rsidR="00C9015F" w:rsidRDefault="001F0E2C">
      <w:pPr>
        <w:rPr>
          <w:rFonts w:eastAsia="Arial" w:cs="Arial"/>
        </w:rPr>
      </w:pPr>
      <w:r>
        <w:rPr>
          <w:rFonts w:eastAsia="Arial" w:cs="Arial"/>
          <w:color w:val="000000"/>
        </w:rPr>
        <w:t xml:space="preserve">In 2025 hebben we extra ingezet op het snel reageren op vragen en verzoeken. We hebben beter opgelet of we binnen de afgesproken reactietermijnen blijven. Dat heeft merkbaar resultaat gehad. In de loop van 2025 hebben we bijvoorbeeld de norm van 95% gehaald voor het tijdig terugbellen. </w:t>
      </w:r>
      <w:r>
        <w:rPr>
          <w:rFonts w:eastAsia="Arial" w:cs="Arial"/>
        </w:rPr>
        <w:t xml:space="preserve">Het plan voor de herinrichting is gerealiseerd en bestuurlijk vastgesteld. De raad heeft dan ook eind 2025 krediet beschikbaar gesteld voor de realisatie in 2026. </w:t>
      </w:r>
      <w:r>
        <w:rPr>
          <w:rFonts w:eastAsia="Arial" w:cs="Arial"/>
          <w:color w:val="000000"/>
        </w:rPr>
        <w:t>In 2025 hebben we meer producten en diensten digitaal aangeboden. Daardoor zien we een lichte groei in het aantal aanvragen dat via digitale kanalen binnenkomt. Tegelijkertijd is het aantal telefonische vragen beperkt afgenomen. De volledige website is getoetst op juistheid, volledigheid en correctheid van informatie</w:t>
      </w:r>
    </w:p>
    <w:p w14:paraId="350930F3" w14:textId="153E7D3E" w:rsidR="00C9015F" w:rsidRDefault="001F0E2C" w:rsidP="00C6288F">
      <w:pPr>
        <w:keepNext/>
        <w:rPr>
          <w:rFonts w:eastAsia="Arial" w:cs="Arial"/>
          <w:b/>
        </w:rPr>
      </w:pPr>
      <w:r>
        <w:rPr>
          <w:rFonts w:eastAsia="Arial" w:cs="Arial"/>
          <w:b/>
        </w:rPr>
        <w:t xml:space="preserve">Geld </w:t>
      </w:r>
      <w:r>
        <w:rPr>
          <w:noProof/>
        </w:rPr>
        <mc:AlternateContent>
          <mc:Choice Requires="wps">
            <w:drawing>
              <wp:inline distT="0" distB="0" distL="0" distR="0" wp14:anchorId="35B1BA16" wp14:editId="7E3CAC97">
                <wp:extent cx="127000" cy="127000"/>
                <wp:effectExtent l="0" t="0" r="19050" b="19050"/>
                <wp:docPr id="100372" name="RoundRectangle 10037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DF790C"/>
                        </a:solidFill>
                        <a:ln>
                          <a:solidFill>
                            <a:srgbClr val="DF790C"/>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0AD9AF8A" id="RoundRectangle 10037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" fillcolor="#df790c" strokecolor="#df790c" strokeweight="1pt">
                <v:stroke joinstyle="miter"/>
                <w10:anchorlock/>
              </v:roundrect>
            </w:pict>
          </mc:Fallback>
        </mc:AlternateContent>
      </w:r>
    </w:p>
    <w:p w14:paraId="3CA7B29E" w14:textId="77777777" w:rsidR="00C9015F" w:rsidRDefault="001F0E2C">
      <w:pPr>
        <w:rPr>
          <w:rFonts w:eastAsia="Arial" w:cs="Arial"/>
        </w:rPr>
      </w:pPr>
      <w:r>
        <w:rPr>
          <w:rFonts w:eastAsia="Arial" w:cs="Arial"/>
        </w:rPr>
        <w:t>Ten opzichte van de begroting is er een klein nadeel. Dit ontstaat doordat we meer leges verwachtten voor paspoorten dan uiteindelijk het geval is geweest.</w:t>
      </w:r>
    </w:p>
    <w:p w14:paraId="087C3729" w14:textId="77777777" w:rsidR="00C9015F" w:rsidRDefault="001F0E2C">
      <w:pPr>
        <w:pStyle w:val="Kop8"/>
      </w:pPr>
      <w:r>
        <w:t>We voeren dientsverleningsovereenkomsten uit. (090.020020)</w:t>
      </w:r>
    </w:p>
    <w:p w14:paraId="205CD89E" w14:textId="19577025" w:rsidR="00C9015F" w:rsidRDefault="001F0E2C">
      <w:pPr>
        <w:rPr>
          <w:rFonts w:eastAsia="Arial" w:cs="Arial"/>
        </w:rPr>
      </w:pPr>
      <w:r>
        <w:rPr>
          <w:rFonts w:eastAsia="Arial" w:cs="Arial"/>
        </w:rPr>
        <w:t>Er zijn dienstverleningsovereenkomsten met Fijnder, de Omgevingsdienst Achterhoek en de Stichting Achterhoektoerisme. Dit zijn overeenkomsten op het gebied van bedrijfsvoeringstaken (ICT, financiële- en salarisadministratie).</w:t>
      </w:r>
    </w:p>
    <w:p w14:paraId="290DE289" w14:textId="77777777" w:rsidR="00C6288F" w:rsidRDefault="00C6288F">
      <w:pPr>
        <w:rPr>
          <w:rFonts w:eastAsia="Arial" w:cs="Arial"/>
        </w:rPr>
      </w:pPr>
    </w:p>
    <w:p w14:paraId="7CE599CF" w14:textId="05A63298" w:rsidR="00C9015F" w:rsidRDefault="001F0E2C" w:rsidP="00C6288F">
      <w:pPr>
        <w:keepNext/>
        <w:rPr>
          <w:rFonts w:eastAsia="Arial" w:cs="Arial"/>
          <w:b/>
        </w:rPr>
      </w:pPr>
      <w:r>
        <w:rPr>
          <w:rFonts w:eastAsia="Arial" w:cs="Arial"/>
          <w:b/>
        </w:rPr>
        <w:t xml:space="preserve">Kwaliteit </w:t>
      </w:r>
      <w:r>
        <w:rPr>
          <w:noProof/>
        </w:rPr>
        <mc:AlternateContent>
          <mc:Choice Requires="wps">
            <w:drawing>
              <wp:inline distT="0" distB="0" distL="0" distR="0" wp14:anchorId="78B60B72" wp14:editId="7AE21882">
                <wp:extent cx="127000" cy="127000"/>
                <wp:effectExtent l="0" t="0" r="19050" b="19050"/>
                <wp:docPr id="100374" name="RoundRectangle 100374"/>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37842ACA" id="RoundRectangle 100374"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0F4A82A7" w14:textId="77777777" w:rsidR="00C9015F" w:rsidRDefault="001F0E2C">
      <w:pPr>
        <w:rPr>
          <w:rFonts w:eastAsia="Arial" w:cs="Arial"/>
        </w:rPr>
      </w:pPr>
      <w:r>
        <w:rPr>
          <w:rFonts w:eastAsia="Arial" w:cs="Arial"/>
        </w:rPr>
        <w:t>In 2025 is de Dienstverleningsovereenkomst met Fijnder geactualiseerd en vastgesteld. </w:t>
      </w:r>
    </w:p>
    <w:p w14:paraId="14137326" w14:textId="08300EC3" w:rsidR="00C9015F" w:rsidRDefault="001F0E2C" w:rsidP="00C6288F">
      <w:pPr>
        <w:keepNext/>
        <w:rPr>
          <w:rFonts w:eastAsia="Arial" w:cs="Arial"/>
          <w:b/>
        </w:rPr>
      </w:pPr>
      <w:r>
        <w:rPr>
          <w:rFonts w:eastAsia="Arial" w:cs="Arial"/>
          <w:b/>
        </w:rPr>
        <w:t xml:space="preserve">Geld </w:t>
      </w:r>
      <w:r>
        <w:rPr>
          <w:noProof/>
        </w:rPr>
        <mc:AlternateContent>
          <mc:Choice Requires="wps">
            <w:drawing>
              <wp:inline distT="0" distB="0" distL="0" distR="0" wp14:anchorId="4ED33C6B" wp14:editId="18C1C531">
                <wp:extent cx="127000" cy="127000"/>
                <wp:effectExtent l="0" t="0" r="19050" b="19050"/>
                <wp:docPr id="100376" name="RoundRectangle 100376"/>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15659"/>
                        </a:solidFill>
                        <a:ln>
                          <a:solidFill>
                            <a:srgbClr val="E15659"/>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3214C756" id="RoundRectangle 100376"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" fillcolor="#e15659" strokecolor="#e15659" strokeweight="1pt">
                <v:stroke joinstyle="miter"/>
                <w10:anchorlock/>
              </v:roundrect>
            </w:pict>
          </mc:Fallback>
        </mc:AlternateContent>
      </w:r>
    </w:p>
    <w:p w14:paraId="49353B1E" w14:textId="77777777" w:rsidR="00C9015F" w:rsidRDefault="001F0E2C">
      <w:pPr>
        <w:rPr>
          <w:rFonts w:eastAsia="Arial" w:cs="Arial"/>
        </w:rPr>
      </w:pPr>
      <w:r>
        <w:rPr>
          <w:rFonts w:eastAsia="Arial" w:cs="Arial"/>
        </w:rPr>
        <w:t>Met Fijnder zijn andere afspraken gemaakt over de dienstverleningsovereenkomst. Hierdoor vallen de directe ICT kosten niet meer onder de bijdrage die hier verantwoord wordt. De bijdrage voor de directe ICT kosten wordt verantwoord onder het kopje ICT bij bedrijfsvoering. </w:t>
      </w:r>
    </w:p>
    <w:p w14:paraId="1A29BE39" w14:textId="77777777" w:rsidR="00C9015F" w:rsidRDefault="001F0E2C">
      <w:pPr>
        <w:pStyle w:val="Kop6"/>
      </w:pPr>
      <w:r>
        <w:t>Speerpunt</w:t>
      </w:r>
    </w:p>
    <w:p w14:paraId="4E735FC1" w14:textId="77777777" w:rsidR="00C9015F" w:rsidRDefault="001F0E2C">
      <w:pPr>
        <w:pStyle w:val="Kop7"/>
      </w:pPr>
      <w:r>
        <w:t>Moderne bedrijfsvoering.</w:t>
      </w:r>
    </w:p>
    <w:p w14:paraId="3B2D6128" w14:textId="77777777" w:rsidR="00C9015F" w:rsidRDefault="001F0E2C">
      <w:pPr>
        <w:rPr>
          <w:rFonts w:eastAsia="Arial" w:cs="Arial"/>
        </w:rPr>
      </w:pPr>
      <w:r>
        <w:rPr>
          <w:rFonts w:eastAsia="Arial" w:cs="Arial"/>
        </w:rPr>
        <w:t>In de paragraaf Bedrijfsvoering is de inhoudelijke informatie over de bedrijfsvoering opgenomen. </w:t>
      </w:r>
    </w:p>
    <w:p w14:paraId="56F5008A" w14:textId="77777777" w:rsidR="00C9015F" w:rsidRDefault="001F0E2C">
      <w:pPr>
        <w:pStyle w:val="Kop6"/>
      </w:pPr>
      <w:r>
        <w:lastRenderedPageBreak/>
        <w:t>Wat gaan we daarvoor doen?</w:t>
      </w:r>
    </w:p>
    <w:p w14:paraId="10229324" w14:textId="77777777" w:rsidR="00C9015F" w:rsidRDefault="001F0E2C">
      <w:pPr>
        <w:pStyle w:val="Kop8"/>
      </w:pPr>
      <w:r>
        <w:t>Bedrijfsvoering. (090.030.010 t/m 090.030.050)</w:t>
      </w:r>
    </w:p>
    <w:p w14:paraId="197379DD" w14:textId="77777777" w:rsidR="00C9015F" w:rsidRDefault="001F0E2C">
      <w:pPr>
        <w:rPr>
          <w:rFonts w:eastAsia="Arial" w:cs="Arial"/>
        </w:rPr>
      </w:pPr>
      <w:r>
        <w:rPr>
          <w:rFonts w:eastAsia="Arial" w:cs="Arial"/>
        </w:rPr>
        <w:t>In 2025 is een visie op bedrijfsvoering opgeleverd met een bijbehorend uitvoeringsplan. Deze visie geeft de richting op hoe we onze bedrijfsvoering willen organiseren.  </w:t>
      </w:r>
    </w:p>
    <w:p w14:paraId="0EB9F497" w14:textId="77777777" w:rsidR="00C6288F" w:rsidRDefault="00C6288F">
      <w:pPr>
        <w:rPr>
          <w:rFonts w:eastAsia="Arial" w:cs="Arial"/>
        </w:rPr>
      </w:pPr>
    </w:p>
    <w:p w14:paraId="4ABA19AD" w14:textId="27D44079" w:rsidR="00C9015F" w:rsidRDefault="001F0E2C" w:rsidP="00C6288F">
      <w:pPr>
        <w:keepNext/>
        <w:rPr>
          <w:rFonts w:eastAsia="Arial" w:cs="Arial"/>
          <w:b/>
        </w:rPr>
      </w:pPr>
      <w:r>
        <w:rPr>
          <w:rFonts w:eastAsia="Arial" w:cs="Arial"/>
          <w:b/>
        </w:rPr>
        <w:t xml:space="preserve">Kwaliteit </w:t>
      </w:r>
      <w:r>
        <w:rPr>
          <w:noProof/>
        </w:rPr>
        <mc:AlternateContent>
          <mc:Choice Requires="wps">
            <w:drawing>
              <wp:inline distT="0" distB="0" distL="0" distR="0" wp14:anchorId="5CB6A6FD" wp14:editId="66312EF8">
                <wp:extent cx="127000" cy="127000"/>
                <wp:effectExtent l="0" t="0" r="19050" b="19050"/>
                <wp:docPr id="100378" name="RoundRectangle 10037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1178AA08" id="RoundRectangle 10037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44E2F1D2" w14:textId="77777777" w:rsidR="00C6288F" w:rsidRPr="00C6288F" w:rsidRDefault="00C6288F" w:rsidP="00C6288F">
      <w:pPr>
        <w:rPr>
          <w:rFonts w:eastAsia="Arial" w:cs="Arial"/>
        </w:rPr>
      </w:pPr>
    </w:p>
    <w:p w14:paraId="70F48374" w14:textId="1EE982C0" w:rsidR="00C9015F" w:rsidRDefault="001F0E2C" w:rsidP="00C6288F">
      <w:pPr>
        <w:keepNext/>
        <w:rPr>
          <w:rFonts w:eastAsia="Arial" w:cs="Arial"/>
          <w:b/>
        </w:rPr>
      </w:pPr>
      <w:r>
        <w:rPr>
          <w:rFonts w:eastAsia="Arial" w:cs="Arial"/>
          <w:b/>
        </w:rPr>
        <w:t xml:space="preserve">Geld </w:t>
      </w:r>
      <w:r>
        <w:rPr>
          <w:noProof/>
        </w:rPr>
        <mc:AlternateContent>
          <mc:Choice Requires="wps">
            <w:drawing>
              <wp:inline distT="0" distB="0" distL="0" distR="0" wp14:anchorId="07E3D1FD" wp14:editId="49FB8DFB">
                <wp:extent cx="127000" cy="127000"/>
                <wp:effectExtent l="0" t="0" r="19050" b="19050"/>
                <wp:docPr id="100380" name="RoundRectangle 100380"/>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15659"/>
                        </a:solidFill>
                        <a:ln>
                          <a:solidFill>
                            <a:srgbClr val="E15659"/>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58CF7A6F" id="RoundRectangle 100380"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" fillcolor="#e15659" strokecolor="#e15659" strokeweight="1pt">
                <v:stroke joinstyle="miter"/>
                <w10:anchorlock/>
              </v:roundrect>
            </w:pict>
          </mc:Fallback>
        </mc:AlternateContent>
      </w:r>
    </w:p>
    <w:p w14:paraId="6F63E077" w14:textId="77777777" w:rsidR="00C9015F" w:rsidRDefault="001F0E2C">
      <w:pPr>
        <w:rPr>
          <w:rFonts w:eastAsia="Arial" w:cs="Arial"/>
        </w:rPr>
      </w:pPr>
      <w:r>
        <w:rPr>
          <w:rFonts w:eastAsia="Arial" w:cs="Arial"/>
        </w:rPr>
        <w:t>De activiteiten Algemeen en Personeel hangen met elkaar samen. Onder algemeen vallen de vacature ruimte en de inhuur van derden en onder personeel budgetten als algemeen opleidingsbudget, werving en selectie en personeelszorg. Als we deze posten gezamenlijk bekijken zien we dat er geld overblijft. Voor een belangrijk gedeelte omdat we meer inkomsten ontvingen. We hebben wel een voorziening moeten treffen voor de RVU van SW medewerkers van  € 109.000. Verder is bij het onderdeel ICT te zien dat er extra inkomsten zijn als gevolg van de gewijzigde DVO met Fijnder waardoor de directe ICT kosten voor Fijnder nu gedekt worden door een bijdrage vanuit Fijnder.</w:t>
      </w:r>
    </w:p>
    <w:p w14:paraId="65A721A6" w14:textId="77777777" w:rsidR="00C9015F" w:rsidRDefault="001F0E2C">
      <w:pPr>
        <w:pStyle w:val="Kop8"/>
      </w:pPr>
      <w:r>
        <w:t>Gemeente als voorbeeld</w:t>
      </w:r>
    </w:p>
    <w:p w14:paraId="57C2D736" w14:textId="77777777" w:rsidR="00C9015F" w:rsidRDefault="001F0E2C">
      <w:pPr>
        <w:rPr>
          <w:rFonts w:eastAsia="Arial" w:cs="Arial"/>
        </w:rPr>
      </w:pPr>
      <w:r>
        <w:rPr>
          <w:rFonts w:eastAsia="Arial" w:cs="Arial"/>
        </w:rPr>
        <w:t>De afgelopen jaren hebben we gebruik gemaakt van de CO2 Prestatieladder. Een jaarlijkse externe audit en certificering die ons moet helpen met inzicht en bewustwording. Het certificaatmoet jaarlijks onderhouden worden doormiddel van een externe audit. Dit kost naast geld ook flinke ambtelijke inzet. We willen onze uitstoot meer integraal aanpakken en aansturen dan we nu doen met behulp van de CO2 prestatieladder. </w:t>
      </w:r>
      <w:r>
        <w:rPr>
          <w:rFonts w:eastAsia="Arial" w:cs="Arial"/>
        </w:rPr>
        <w:br/>
        <w:t>Daarom beleggen we ‘Gemeente als voorbeeld’ binnen bedrijfsvoering. In 2025 evalueren we de inzet en meerwaarde van de CO2 prestatieladder en bepalen we op welke wijze we als gemeente ons bewustzijn verder kunnen vergroten en betere keuzes kunnen maken. De CO2 prestatieladder meet bijvoorbeeld niet ons elektriciteitsverbruik, terwijl wij ook hier slagen in willen en kunnen maken. Voor nu stoppen we met de audit om de CO2 prestatieladder als certificaat te behouden. Verder komen we in 2025 met voorstellen over het verduurzamen van onze dienstreizen.</w:t>
      </w:r>
    </w:p>
    <w:p w14:paraId="4E419222" w14:textId="77777777" w:rsidR="00C6288F" w:rsidRDefault="00C6288F">
      <w:pPr>
        <w:rPr>
          <w:rFonts w:eastAsia="Arial" w:cs="Arial"/>
        </w:rPr>
      </w:pPr>
    </w:p>
    <w:p w14:paraId="3A40B321" w14:textId="4905B7B8" w:rsidR="00C9015F" w:rsidRDefault="001F0E2C" w:rsidP="00C6288F">
      <w:pPr>
        <w:keepNext/>
        <w:rPr>
          <w:rFonts w:eastAsia="Arial" w:cs="Arial"/>
          <w:b/>
        </w:rPr>
      </w:pPr>
      <w:r>
        <w:rPr>
          <w:rFonts w:eastAsia="Arial" w:cs="Arial"/>
          <w:b/>
        </w:rPr>
        <w:t xml:space="preserve">Kwaliteit </w:t>
      </w:r>
      <w:r>
        <w:rPr>
          <w:noProof/>
        </w:rPr>
        <mc:AlternateContent>
          <mc:Choice Requires="wps">
            <w:drawing>
              <wp:inline distT="0" distB="0" distL="0" distR="0" wp14:anchorId="5282C36E" wp14:editId="7D90265A">
                <wp:extent cx="127000" cy="127000"/>
                <wp:effectExtent l="0" t="0" r="19050" b="19050"/>
                <wp:docPr id="100382" name="RoundRectangle 10038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DF790C"/>
                        </a:solidFill>
                        <a:ln>
                          <a:solidFill>
                            <a:srgbClr val="DF790C"/>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4BA4D5A6" id="RoundRectangle 10038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" fillcolor="#df790c" strokecolor="#df790c" strokeweight="1pt">
                <v:stroke joinstyle="miter"/>
                <w10:anchorlock/>
              </v:roundrect>
            </w:pict>
          </mc:Fallback>
        </mc:AlternateContent>
      </w:r>
    </w:p>
    <w:p w14:paraId="5F24CE1B" w14:textId="77777777" w:rsidR="00C9015F" w:rsidRDefault="001F0E2C">
      <w:pPr>
        <w:rPr>
          <w:rFonts w:eastAsia="Arial" w:cs="Arial"/>
        </w:rPr>
      </w:pPr>
      <w:r>
        <w:rPr>
          <w:rFonts w:eastAsia="Arial" w:cs="Arial"/>
        </w:rPr>
        <w:t>In 2025 is een onderzoek gestart naar de opties voor duurzame mobiliteit in onze organisatie. De uitkomsten hiervan worden in 2026 uitgewerkt. </w:t>
      </w:r>
    </w:p>
    <w:p w14:paraId="063C8A38" w14:textId="049F3C2D" w:rsidR="00C9015F" w:rsidRDefault="001F0E2C" w:rsidP="00C6288F">
      <w:pPr>
        <w:keepNext/>
        <w:rPr>
          <w:rFonts w:eastAsia="Arial" w:cs="Arial"/>
          <w:b/>
        </w:rPr>
      </w:pPr>
      <w:r>
        <w:rPr>
          <w:rFonts w:eastAsia="Arial" w:cs="Arial"/>
          <w:b/>
        </w:rPr>
        <w:lastRenderedPageBreak/>
        <w:t xml:space="preserve">Geld </w:t>
      </w:r>
      <w:r>
        <w:rPr>
          <w:noProof/>
        </w:rPr>
        <mc:AlternateContent>
          <mc:Choice Requires="wps">
            <w:drawing>
              <wp:inline distT="0" distB="0" distL="0" distR="0" wp14:anchorId="1E1C5145" wp14:editId="3F66803C">
                <wp:extent cx="127000" cy="127000"/>
                <wp:effectExtent l="0" t="0" r="19050" b="19050"/>
                <wp:docPr id="100384" name="RoundRectangle 100384"/>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CEFF4"/>
                        </a:solidFill>
                        <a:ln>
                          <a:solidFill>
                            <a:srgbClr val="ECEFF4"/>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1E6BC31C" id="RoundRectangle 100384"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" fillcolor="#eceff4" strokecolor="#eceff4" strokeweight="1pt">
                <v:stroke joinstyle="miter"/>
                <w10:anchorlock/>
              </v:roundrect>
            </w:pict>
          </mc:Fallback>
        </mc:AlternateContent>
      </w:r>
    </w:p>
    <w:p w14:paraId="5B8F3CF7" w14:textId="77777777" w:rsidR="00C9015F" w:rsidRDefault="001F0E2C">
      <w:pPr>
        <w:pStyle w:val="Kop9"/>
      </w:pPr>
      <w:r>
        <w:t>Wat mag het kosten?</w:t>
      </w:r>
    </w:p>
    <w:p w14:paraId="2122B988" w14:textId="77777777" w:rsidR="00C9015F" w:rsidRDefault="001F0E2C">
      <w:pPr>
        <w:keepNext/>
        <w:keepLines/>
        <w:rPr>
          <w:rFonts w:eastAsia="Arial" w:cs="Arial"/>
        </w:rPr>
      </w:pPr>
      <w:r>
        <w:rPr>
          <w:rFonts w:eastAsia="Arial" w:cs="Arial"/>
          <w:b/>
          <w:bCs/>
        </w:rPr>
        <w:t>Toelichting verschillen groter dan € 250.000 tussen 2025(primitief) en 2025(gewijzigd)</w:t>
      </w:r>
    </w:p>
    <w:p w14:paraId="4C345C2A" w14:textId="77777777" w:rsidR="00C9015F" w:rsidRDefault="001F0E2C" w:rsidP="00596CE7">
      <w:pPr>
        <w:keepNext/>
        <w:keepLines/>
        <w:numPr>
          <w:ilvl w:val="0"/>
          <w:numId w:val="73"/>
        </w:numPr>
        <w:rPr>
          <w:rFonts w:eastAsia="Arial" w:cs="Arial"/>
        </w:rPr>
      </w:pPr>
      <w:r>
        <w:rPr>
          <w:rFonts w:eastAsia="Arial" w:cs="Arial"/>
        </w:rPr>
        <w:t>Activiteit 090.020.010: Bij de bestuursrapportagen zijn de baten verhoogd met € 581.000 in verband met de paspoortpiek. Bij de Slotwijziging is deze raming in verband met de rechtmatigheid naar beneden bijgesteld.</w:t>
      </w:r>
    </w:p>
    <w:p w14:paraId="0FC09539" w14:textId="77777777" w:rsidR="00C9015F" w:rsidRDefault="001F0E2C" w:rsidP="00596CE7">
      <w:pPr>
        <w:keepNext/>
        <w:keepLines/>
        <w:numPr>
          <w:ilvl w:val="0"/>
          <w:numId w:val="73"/>
        </w:numPr>
        <w:rPr>
          <w:rFonts w:eastAsia="Arial" w:cs="Arial"/>
        </w:rPr>
      </w:pPr>
      <w:r>
        <w:rPr>
          <w:rFonts w:eastAsia="Arial" w:cs="Arial"/>
        </w:rPr>
        <w:t>Activiteit 090.030.010: Bij de bestuursrapportage zijn de lasten verhoogd met € 770.000. Bij de slotwijziging is dit bedrag in verband met de rechtmatigheid nog verhoogd met € 194.000.</w:t>
      </w:r>
    </w:p>
    <w:p w14:paraId="6A2956A4" w14:textId="77777777" w:rsidR="00C9015F" w:rsidRDefault="001F0E2C" w:rsidP="00596CE7">
      <w:pPr>
        <w:keepNext/>
        <w:keepLines/>
        <w:numPr>
          <w:ilvl w:val="0"/>
          <w:numId w:val="73"/>
        </w:numPr>
        <w:rPr>
          <w:rFonts w:eastAsia="Arial" w:cs="Arial"/>
        </w:rPr>
      </w:pPr>
      <w:r>
        <w:rPr>
          <w:rFonts w:eastAsia="Arial" w:cs="Arial"/>
        </w:rPr>
        <w:t>Activiteit 090.030.030: Bij de bestuursrapportage zijn de lasten verhoogd met € 158.000. Bij de slotwijziging is dit bedrag in verband met de rechtmatigheid nog verlaagd met € 64.000. Daarnaast is het budget met € 162.000 verhoogd door het besluit over de resultaatbestemming bij de jaarrekening 2024.</w:t>
      </w:r>
    </w:p>
    <w:p w14:paraId="4EEDAE7D" w14:textId="77777777" w:rsidR="00C9015F" w:rsidRDefault="001F0E2C">
      <w:pPr>
        <w:pStyle w:val="Bijschrift"/>
        <w:keepNext/>
      </w:pPr>
      <w: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1800"/>
        <w:gridCol w:w="1800"/>
        <w:gridCol w:w="1800"/>
        <w:gridCol w:w="1800"/>
      </w:tblGrid>
      <w:tr w:rsidR="00C9015F" w14:paraId="737FE5EA" w14:textId="77777777">
        <w:trPr>
          <w:tblHeader/>
        </w:trPr>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F4BD43E" w14:textId="77777777" w:rsidR="00C9015F" w:rsidRDefault="001F0E2C">
            <w:pPr>
              <w:keepNext/>
              <w:spacing w:after="0"/>
              <w:rPr>
                <w:color w:val="FFFFFF"/>
                <w:sz w:val="15"/>
              </w:rPr>
            </w:pPr>
            <w:r>
              <w:rPr>
                <w:color w:val="FFFFFF"/>
                <w:sz w:val="15"/>
              </w:rPr>
              <w:t>Overzicht van baten en lasten per activiteit</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B1A1867" w14:textId="77777777" w:rsidR="00C9015F" w:rsidRDefault="001F0E2C">
            <w:pPr>
              <w:keepNext/>
              <w:spacing w:after="0"/>
              <w:jc w:val="center"/>
              <w:rPr>
                <w:color w:val="FFFFFF"/>
                <w:sz w:val="15"/>
              </w:rPr>
            </w:pPr>
            <w:r>
              <w:rPr>
                <w:color w:val="FFFFFF"/>
                <w:sz w:val="15"/>
              </w:rPr>
              <w:t>Realisatie 2024</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3270500" w14:textId="77777777" w:rsidR="00C9015F" w:rsidRDefault="001F0E2C">
            <w:pPr>
              <w:keepNext/>
              <w:spacing w:after="0"/>
              <w:jc w:val="center"/>
              <w:rPr>
                <w:color w:val="FFFFFF"/>
                <w:sz w:val="15"/>
              </w:rPr>
            </w:pPr>
            <w:r>
              <w:rPr>
                <w:color w:val="FFFFFF"/>
                <w:sz w:val="15"/>
              </w:rPr>
              <w:t>2025 (primitief)</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AF7CC41" w14:textId="77777777" w:rsidR="00C9015F" w:rsidRDefault="001F0E2C">
            <w:pPr>
              <w:keepNext/>
              <w:spacing w:after="0"/>
              <w:jc w:val="center"/>
              <w:rPr>
                <w:color w:val="FFFFFF"/>
                <w:sz w:val="15"/>
              </w:rPr>
            </w:pPr>
            <w:r>
              <w:rPr>
                <w:color w:val="FFFFFF"/>
                <w:sz w:val="15"/>
              </w:rPr>
              <w:t>2025 (gewijzigd)</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F63D219" w14:textId="77777777" w:rsidR="00C9015F" w:rsidRDefault="001F0E2C">
            <w:pPr>
              <w:keepNext/>
              <w:spacing w:after="0"/>
              <w:jc w:val="center"/>
              <w:rPr>
                <w:color w:val="FFFFFF"/>
                <w:sz w:val="15"/>
              </w:rPr>
            </w:pPr>
            <w:r>
              <w:rPr>
                <w:color w:val="FFFFFF"/>
                <w:sz w:val="15"/>
              </w:rPr>
              <w:t>Realisatie 2025</w:t>
            </w:r>
          </w:p>
        </w:tc>
      </w:tr>
      <w:tr w:rsidR="00C9015F" w14:paraId="18CBA636"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CA4443D" w14:textId="77777777" w:rsidR="00C9015F" w:rsidRDefault="001F0E2C">
            <w:pPr>
              <w:keepNext/>
              <w:spacing w:after="0"/>
              <w:rPr>
                <w:color w:val="FFFFFF"/>
                <w:sz w:val="15"/>
              </w:rPr>
            </w:pPr>
            <w:r>
              <w:rPr>
                <w:color w:val="FFFFFF"/>
                <w:sz w:val="15"/>
              </w:rPr>
              <w:t>Lasten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4DA7FF3" w14:textId="77777777" w:rsidR="00C9015F" w:rsidRDefault="00C9015F">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D6B5210" w14:textId="77777777" w:rsidR="00C9015F" w:rsidRDefault="00C9015F">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937FFE9" w14:textId="77777777" w:rsidR="00C9015F" w:rsidRDefault="00C9015F">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4616E27" w14:textId="77777777" w:rsidR="00C9015F" w:rsidRDefault="00C9015F">
            <w:pPr>
              <w:keepNext/>
              <w:spacing w:after="0"/>
              <w:jc w:val="center"/>
              <w:rPr>
                <w:color w:val="000000"/>
                <w:sz w:val="15"/>
              </w:rPr>
            </w:pPr>
          </w:p>
        </w:tc>
      </w:tr>
      <w:tr w:rsidR="00C9015F" w14:paraId="67500CBB"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7B42980" w14:textId="77777777" w:rsidR="00C9015F" w:rsidRDefault="001F0E2C">
            <w:pPr>
              <w:keepNext/>
              <w:spacing w:after="0"/>
              <w:rPr>
                <w:b/>
                <w:color w:val="FFFFFF"/>
                <w:sz w:val="15"/>
              </w:rPr>
            </w:pPr>
            <w:r>
              <w:rPr>
                <w:b/>
                <w:color w:val="FFFFFF"/>
                <w:sz w:val="15"/>
              </w:rPr>
              <w:t>090.010.010 Bestuur</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5A90312" w14:textId="77777777" w:rsidR="00C9015F" w:rsidRDefault="001F0E2C">
            <w:pPr>
              <w:keepNext/>
              <w:spacing w:after="0"/>
              <w:jc w:val="right"/>
              <w:rPr>
                <w:b/>
                <w:color w:val="000000"/>
                <w:sz w:val="15"/>
              </w:rPr>
            </w:pPr>
            <w:r>
              <w:rPr>
                <w:b/>
                <w:color w:val="000000"/>
                <w:sz w:val="15"/>
              </w:rPr>
              <w:noBreakHyphen/>
              <w:t>344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FE78EC6" w14:textId="77777777" w:rsidR="00C9015F" w:rsidRDefault="001F0E2C">
            <w:pPr>
              <w:keepNext/>
              <w:spacing w:after="0"/>
              <w:jc w:val="right"/>
              <w:rPr>
                <w:b/>
                <w:color w:val="000000"/>
                <w:sz w:val="15"/>
              </w:rPr>
            </w:pPr>
            <w:r>
              <w:rPr>
                <w:b/>
                <w:color w:val="000000"/>
                <w:sz w:val="15"/>
              </w:rPr>
              <w:noBreakHyphen/>
              <w:t>379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15D1579" w14:textId="77777777" w:rsidR="00C9015F" w:rsidRDefault="001F0E2C">
            <w:pPr>
              <w:keepNext/>
              <w:spacing w:after="0"/>
              <w:jc w:val="right"/>
              <w:rPr>
                <w:b/>
                <w:color w:val="000000"/>
                <w:sz w:val="15"/>
              </w:rPr>
            </w:pPr>
            <w:r>
              <w:rPr>
                <w:b/>
                <w:color w:val="000000"/>
                <w:sz w:val="15"/>
              </w:rPr>
              <w:noBreakHyphen/>
              <w:t>384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B0DB11A" w14:textId="77777777" w:rsidR="00C9015F" w:rsidRDefault="001F0E2C">
            <w:pPr>
              <w:keepNext/>
              <w:spacing w:after="0"/>
              <w:jc w:val="right"/>
              <w:rPr>
                <w:b/>
                <w:color w:val="000000"/>
                <w:sz w:val="15"/>
              </w:rPr>
            </w:pPr>
            <w:r>
              <w:rPr>
                <w:b/>
                <w:color w:val="000000"/>
                <w:sz w:val="15"/>
              </w:rPr>
              <w:noBreakHyphen/>
              <w:t>971</w:t>
            </w:r>
          </w:p>
        </w:tc>
      </w:tr>
      <w:tr w:rsidR="00C9015F" w14:paraId="3D090C4D"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5055D6B" w14:textId="77777777" w:rsidR="00C9015F" w:rsidRDefault="001F0E2C">
            <w:pPr>
              <w:keepNext/>
              <w:spacing w:after="0"/>
              <w:rPr>
                <w:b/>
                <w:color w:val="FFFFFF"/>
                <w:sz w:val="15"/>
              </w:rPr>
            </w:pPr>
            <w:r>
              <w:rPr>
                <w:b/>
                <w:color w:val="FFFFFF"/>
                <w:sz w:val="15"/>
              </w:rPr>
              <w:t>090.010.020 Ondersteuning</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9DD9289" w14:textId="77777777" w:rsidR="00C9015F" w:rsidRDefault="001F0E2C">
            <w:pPr>
              <w:keepNext/>
              <w:spacing w:after="0"/>
              <w:jc w:val="right"/>
              <w:rPr>
                <w:b/>
                <w:color w:val="000000"/>
                <w:sz w:val="15"/>
              </w:rPr>
            </w:pPr>
            <w:r>
              <w:rPr>
                <w:b/>
                <w:color w:val="000000"/>
                <w:sz w:val="15"/>
              </w:rPr>
              <w:noBreakHyphen/>
              <w:t>376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44B623F" w14:textId="77777777" w:rsidR="00C9015F" w:rsidRDefault="001F0E2C">
            <w:pPr>
              <w:keepNext/>
              <w:spacing w:after="0"/>
              <w:jc w:val="right"/>
              <w:rPr>
                <w:b/>
                <w:color w:val="000000"/>
                <w:sz w:val="15"/>
              </w:rPr>
            </w:pPr>
            <w:r>
              <w:rPr>
                <w:b/>
                <w:color w:val="000000"/>
                <w:sz w:val="15"/>
              </w:rPr>
              <w:noBreakHyphen/>
              <w:t>346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B04C182" w14:textId="77777777" w:rsidR="00C9015F" w:rsidRDefault="001F0E2C">
            <w:pPr>
              <w:keepNext/>
              <w:spacing w:after="0"/>
              <w:jc w:val="right"/>
              <w:rPr>
                <w:b/>
                <w:color w:val="000000"/>
                <w:sz w:val="15"/>
              </w:rPr>
            </w:pPr>
            <w:r>
              <w:rPr>
                <w:b/>
                <w:color w:val="000000"/>
                <w:sz w:val="15"/>
              </w:rPr>
              <w:noBreakHyphen/>
              <w:t>416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0808206" w14:textId="77777777" w:rsidR="00C9015F" w:rsidRDefault="001F0E2C">
            <w:pPr>
              <w:keepNext/>
              <w:spacing w:after="0"/>
              <w:jc w:val="right"/>
              <w:rPr>
                <w:b/>
                <w:color w:val="000000"/>
                <w:sz w:val="15"/>
              </w:rPr>
            </w:pPr>
            <w:r>
              <w:rPr>
                <w:b/>
                <w:color w:val="000000"/>
                <w:sz w:val="15"/>
              </w:rPr>
              <w:noBreakHyphen/>
              <w:t>390</w:t>
            </w:r>
          </w:p>
        </w:tc>
      </w:tr>
      <w:tr w:rsidR="00C9015F" w14:paraId="1D3A884B"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F29C3EF" w14:textId="77777777" w:rsidR="00C9015F" w:rsidRDefault="001F0E2C">
            <w:pPr>
              <w:keepNext/>
              <w:spacing w:after="0"/>
              <w:rPr>
                <w:b/>
                <w:color w:val="FFFFFF"/>
                <w:sz w:val="15"/>
              </w:rPr>
            </w:pPr>
            <w:r>
              <w:rPr>
                <w:b/>
                <w:color w:val="FFFFFF"/>
                <w:sz w:val="15"/>
              </w:rPr>
              <w:t>090.020.010 Burgerzaken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04E7920" w14:textId="77777777" w:rsidR="00C9015F" w:rsidRDefault="001F0E2C">
            <w:pPr>
              <w:keepNext/>
              <w:spacing w:after="0"/>
              <w:jc w:val="right"/>
              <w:rPr>
                <w:b/>
                <w:color w:val="000000"/>
                <w:sz w:val="15"/>
              </w:rPr>
            </w:pPr>
            <w:r>
              <w:rPr>
                <w:b/>
                <w:color w:val="000000"/>
                <w:sz w:val="15"/>
              </w:rPr>
              <w:noBreakHyphen/>
              <w:t>537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D89772B" w14:textId="77777777" w:rsidR="00C9015F" w:rsidRDefault="001F0E2C">
            <w:pPr>
              <w:keepNext/>
              <w:spacing w:after="0"/>
              <w:jc w:val="right"/>
              <w:rPr>
                <w:b/>
                <w:color w:val="000000"/>
                <w:sz w:val="15"/>
              </w:rPr>
            </w:pPr>
            <w:r>
              <w:rPr>
                <w:b/>
                <w:color w:val="000000"/>
                <w:sz w:val="15"/>
              </w:rPr>
              <w:noBreakHyphen/>
              <w:t>228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DADB5D1" w14:textId="77777777" w:rsidR="00C9015F" w:rsidRDefault="001F0E2C">
            <w:pPr>
              <w:keepNext/>
              <w:spacing w:after="0"/>
              <w:jc w:val="right"/>
              <w:rPr>
                <w:b/>
                <w:color w:val="000000"/>
                <w:sz w:val="15"/>
              </w:rPr>
            </w:pPr>
            <w:r>
              <w:rPr>
                <w:b/>
                <w:color w:val="000000"/>
                <w:sz w:val="15"/>
              </w:rPr>
              <w:noBreakHyphen/>
              <w:t>467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C24DCE2" w14:textId="77777777" w:rsidR="00C9015F" w:rsidRDefault="001F0E2C">
            <w:pPr>
              <w:keepNext/>
              <w:spacing w:after="0"/>
              <w:jc w:val="right"/>
              <w:rPr>
                <w:b/>
                <w:color w:val="000000"/>
                <w:sz w:val="15"/>
              </w:rPr>
            </w:pPr>
            <w:r>
              <w:rPr>
                <w:b/>
                <w:color w:val="000000"/>
                <w:sz w:val="15"/>
              </w:rPr>
              <w:noBreakHyphen/>
              <w:t>521</w:t>
            </w:r>
          </w:p>
        </w:tc>
      </w:tr>
      <w:tr w:rsidR="00C9015F" w14:paraId="7B0CE1C8"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98B75F1" w14:textId="77777777" w:rsidR="00C9015F" w:rsidRDefault="001F0E2C">
            <w:pPr>
              <w:keepNext/>
              <w:spacing w:after="0"/>
              <w:rPr>
                <w:b/>
                <w:color w:val="FFFFFF"/>
                <w:sz w:val="15"/>
              </w:rPr>
            </w:pPr>
            <w:r>
              <w:rPr>
                <w:b/>
                <w:color w:val="FFFFFF"/>
                <w:sz w:val="15"/>
              </w:rPr>
              <w:t>090.020.030 Visie op dienstverlening</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6389072" w14:textId="77777777" w:rsidR="00C9015F" w:rsidRDefault="001F0E2C">
            <w:pPr>
              <w:keepNext/>
              <w:spacing w:after="0"/>
              <w:jc w:val="right"/>
              <w:rPr>
                <w:b/>
                <w:color w:val="000000"/>
                <w:sz w:val="15"/>
              </w:rPr>
            </w:pPr>
            <w:r>
              <w:rPr>
                <w:b/>
                <w:color w:val="000000"/>
                <w:sz w:val="15"/>
              </w:rPr>
              <w:noBreakHyphen/>
              <w:t>48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30A1C7C"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5F3AE4C" w14:textId="77777777" w:rsidR="00C9015F" w:rsidRDefault="001F0E2C">
            <w:pPr>
              <w:keepNext/>
              <w:spacing w:after="0"/>
              <w:jc w:val="right"/>
              <w:rPr>
                <w:b/>
                <w:color w:val="000000"/>
                <w:sz w:val="15"/>
              </w:rPr>
            </w:pPr>
            <w:r>
              <w:rPr>
                <w:b/>
                <w:color w:val="000000"/>
                <w:sz w:val="15"/>
              </w:rPr>
              <w:noBreakHyphen/>
              <w:t>19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07246A4" w14:textId="77777777" w:rsidR="00C9015F" w:rsidRDefault="001F0E2C">
            <w:pPr>
              <w:keepNext/>
              <w:spacing w:after="0"/>
              <w:jc w:val="right"/>
              <w:rPr>
                <w:b/>
                <w:color w:val="000000"/>
                <w:sz w:val="15"/>
              </w:rPr>
            </w:pPr>
            <w:r>
              <w:rPr>
                <w:b/>
                <w:color w:val="000000"/>
                <w:sz w:val="15"/>
              </w:rPr>
              <w:noBreakHyphen/>
              <w:t>26</w:t>
            </w:r>
          </w:p>
        </w:tc>
      </w:tr>
      <w:tr w:rsidR="00C9015F" w14:paraId="49770A31"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83EBE8D" w14:textId="77777777" w:rsidR="00C9015F" w:rsidRDefault="001F0E2C">
            <w:pPr>
              <w:keepNext/>
              <w:spacing w:after="0"/>
              <w:rPr>
                <w:b/>
                <w:color w:val="FFFFFF"/>
                <w:sz w:val="15"/>
              </w:rPr>
            </w:pPr>
            <w:r>
              <w:rPr>
                <w:b/>
                <w:color w:val="FFFFFF"/>
                <w:sz w:val="15"/>
              </w:rPr>
              <w:t>090.030.010 Algemeen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A20FBAA" w14:textId="77777777" w:rsidR="00C9015F" w:rsidRDefault="001F0E2C">
            <w:pPr>
              <w:keepNext/>
              <w:spacing w:after="0"/>
              <w:jc w:val="right"/>
              <w:rPr>
                <w:b/>
                <w:color w:val="000000"/>
                <w:sz w:val="15"/>
              </w:rPr>
            </w:pPr>
            <w:r>
              <w:rPr>
                <w:b/>
                <w:color w:val="000000"/>
                <w:sz w:val="15"/>
              </w:rPr>
              <w:noBreakHyphen/>
              <w:t>3.682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E639DCC" w14:textId="77777777" w:rsidR="00C9015F" w:rsidRDefault="001F0E2C">
            <w:pPr>
              <w:keepNext/>
              <w:spacing w:after="0"/>
              <w:jc w:val="right"/>
              <w:rPr>
                <w:b/>
                <w:color w:val="000000"/>
                <w:sz w:val="15"/>
              </w:rPr>
            </w:pPr>
            <w:r>
              <w:rPr>
                <w:b/>
                <w:color w:val="000000"/>
                <w:sz w:val="15"/>
              </w:rPr>
              <w:noBreakHyphen/>
              <w:t>2.466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EA96A50" w14:textId="77777777" w:rsidR="00C9015F" w:rsidRDefault="001F0E2C">
            <w:pPr>
              <w:keepNext/>
              <w:spacing w:after="0"/>
              <w:jc w:val="right"/>
              <w:rPr>
                <w:b/>
                <w:color w:val="000000"/>
                <w:sz w:val="15"/>
              </w:rPr>
            </w:pPr>
            <w:r>
              <w:rPr>
                <w:b/>
                <w:color w:val="000000"/>
                <w:sz w:val="15"/>
              </w:rPr>
              <w:noBreakHyphen/>
              <w:t>3.434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4603251" w14:textId="77777777" w:rsidR="00C9015F" w:rsidRDefault="001F0E2C">
            <w:pPr>
              <w:keepNext/>
              <w:spacing w:after="0"/>
              <w:jc w:val="right"/>
              <w:rPr>
                <w:b/>
                <w:color w:val="000000"/>
                <w:sz w:val="15"/>
              </w:rPr>
            </w:pPr>
            <w:r>
              <w:rPr>
                <w:b/>
                <w:color w:val="000000"/>
                <w:sz w:val="15"/>
              </w:rPr>
              <w:noBreakHyphen/>
              <w:t>3.760</w:t>
            </w:r>
          </w:p>
        </w:tc>
      </w:tr>
      <w:tr w:rsidR="00C9015F" w14:paraId="24D09C0D"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6CEDF8D" w14:textId="77777777" w:rsidR="00C9015F" w:rsidRDefault="001F0E2C">
            <w:pPr>
              <w:keepNext/>
              <w:spacing w:after="0"/>
              <w:rPr>
                <w:b/>
                <w:color w:val="FFFFFF"/>
                <w:sz w:val="15"/>
              </w:rPr>
            </w:pPr>
            <w:r>
              <w:rPr>
                <w:b/>
                <w:color w:val="FFFFFF"/>
                <w:sz w:val="15"/>
              </w:rPr>
              <w:t>090.030.020 Personeel</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96317AF" w14:textId="77777777" w:rsidR="00C9015F" w:rsidRDefault="001F0E2C">
            <w:pPr>
              <w:keepNext/>
              <w:spacing w:after="0"/>
              <w:jc w:val="right"/>
              <w:rPr>
                <w:b/>
                <w:color w:val="000000"/>
                <w:sz w:val="15"/>
              </w:rPr>
            </w:pPr>
            <w:r>
              <w:rPr>
                <w:b/>
                <w:color w:val="000000"/>
                <w:sz w:val="15"/>
              </w:rPr>
              <w:noBreakHyphen/>
              <w:t>1.501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9909154" w14:textId="77777777" w:rsidR="00C9015F" w:rsidRDefault="001F0E2C">
            <w:pPr>
              <w:keepNext/>
              <w:spacing w:after="0"/>
              <w:jc w:val="right"/>
              <w:rPr>
                <w:b/>
                <w:color w:val="000000"/>
                <w:sz w:val="15"/>
              </w:rPr>
            </w:pPr>
            <w:r>
              <w:rPr>
                <w:b/>
                <w:color w:val="000000"/>
                <w:sz w:val="15"/>
              </w:rPr>
              <w:noBreakHyphen/>
              <w:t>2.684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A242DFD" w14:textId="77777777" w:rsidR="00C9015F" w:rsidRDefault="001F0E2C">
            <w:pPr>
              <w:keepNext/>
              <w:spacing w:after="0"/>
              <w:jc w:val="right"/>
              <w:rPr>
                <w:b/>
                <w:color w:val="000000"/>
                <w:sz w:val="15"/>
              </w:rPr>
            </w:pPr>
            <w:r>
              <w:rPr>
                <w:b/>
                <w:color w:val="000000"/>
                <w:sz w:val="15"/>
              </w:rPr>
              <w:noBreakHyphen/>
              <w:t>2.477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9052106" w14:textId="77777777" w:rsidR="00C9015F" w:rsidRDefault="001F0E2C">
            <w:pPr>
              <w:keepNext/>
              <w:spacing w:after="0"/>
              <w:jc w:val="right"/>
              <w:rPr>
                <w:b/>
                <w:color w:val="000000"/>
                <w:sz w:val="15"/>
              </w:rPr>
            </w:pPr>
            <w:r>
              <w:rPr>
                <w:b/>
                <w:color w:val="000000"/>
                <w:sz w:val="15"/>
              </w:rPr>
              <w:noBreakHyphen/>
              <w:t>2.600</w:t>
            </w:r>
          </w:p>
        </w:tc>
      </w:tr>
      <w:tr w:rsidR="00C9015F" w14:paraId="734DE3BC"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1FF7364" w14:textId="77777777" w:rsidR="00C9015F" w:rsidRDefault="001F0E2C">
            <w:pPr>
              <w:keepNext/>
              <w:spacing w:after="0"/>
              <w:rPr>
                <w:b/>
                <w:color w:val="FFFFFF"/>
                <w:sz w:val="15"/>
              </w:rPr>
            </w:pPr>
            <w:r>
              <w:rPr>
                <w:b/>
                <w:color w:val="FFFFFF"/>
                <w:sz w:val="15"/>
              </w:rPr>
              <w:t>090.030.030 Huisvesting</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FFAA6E8" w14:textId="77777777" w:rsidR="00C9015F" w:rsidRDefault="001F0E2C">
            <w:pPr>
              <w:keepNext/>
              <w:spacing w:after="0"/>
              <w:jc w:val="right"/>
              <w:rPr>
                <w:b/>
                <w:color w:val="000000"/>
                <w:sz w:val="15"/>
              </w:rPr>
            </w:pPr>
            <w:r>
              <w:rPr>
                <w:b/>
                <w:color w:val="000000"/>
                <w:sz w:val="15"/>
              </w:rPr>
              <w:noBreakHyphen/>
              <w:t>839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DE1FB8D" w14:textId="77777777" w:rsidR="00C9015F" w:rsidRDefault="001F0E2C">
            <w:pPr>
              <w:keepNext/>
              <w:spacing w:after="0"/>
              <w:jc w:val="right"/>
              <w:rPr>
                <w:b/>
                <w:color w:val="000000"/>
                <w:sz w:val="15"/>
              </w:rPr>
            </w:pPr>
            <w:r>
              <w:rPr>
                <w:b/>
                <w:color w:val="000000"/>
                <w:sz w:val="15"/>
              </w:rPr>
              <w:noBreakHyphen/>
              <w:t>642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17C585E" w14:textId="77777777" w:rsidR="00C9015F" w:rsidRDefault="001F0E2C">
            <w:pPr>
              <w:keepNext/>
              <w:spacing w:after="0"/>
              <w:jc w:val="right"/>
              <w:rPr>
                <w:b/>
                <w:color w:val="000000"/>
                <w:sz w:val="15"/>
              </w:rPr>
            </w:pPr>
            <w:r>
              <w:rPr>
                <w:b/>
                <w:color w:val="000000"/>
                <w:sz w:val="15"/>
              </w:rPr>
              <w:noBreakHyphen/>
              <w:t>898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A56E9A2" w14:textId="77777777" w:rsidR="00C9015F" w:rsidRDefault="001F0E2C">
            <w:pPr>
              <w:keepNext/>
              <w:spacing w:after="0"/>
              <w:jc w:val="right"/>
              <w:rPr>
                <w:b/>
                <w:color w:val="000000"/>
                <w:sz w:val="15"/>
              </w:rPr>
            </w:pPr>
            <w:r>
              <w:rPr>
                <w:b/>
                <w:color w:val="000000"/>
                <w:sz w:val="15"/>
              </w:rPr>
              <w:noBreakHyphen/>
              <w:t>820</w:t>
            </w:r>
          </w:p>
        </w:tc>
      </w:tr>
      <w:tr w:rsidR="00C9015F" w14:paraId="0EAECF9F"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E26951E" w14:textId="77777777" w:rsidR="00C9015F" w:rsidRDefault="001F0E2C">
            <w:pPr>
              <w:keepNext/>
              <w:spacing w:after="0"/>
              <w:rPr>
                <w:b/>
                <w:color w:val="FFFFFF"/>
                <w:sz w:val="15"/>
              </w:rPr>
            </w:pPr>
            <w:r>
              <w:rPr>
                <w:b/>
                <w:color w:val="FFFFFF"/>
                <w:sz w:val="15"/>
              </w:rPr>
              <w:t>090.030.040 Facilitair</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9335013" w14:textId="77777777" w:rsidR="00C9015F" w:rsidRDefault="001F0E2C">
            <w:pPr>
              <w:keepNext/>
              <w:spacing w:after="0"/>
              <w:jc w:val="right"/>
              <w:rPr>
                <w:b/>
                <w:color w:val="000000"/>
                <w:sz w:val="15"/>
              </w:rPr>
            </w:pPr>
            <w:r>
              <w:rPr>
                <w:b/>
                <w:color w:val="000000"/>
                <w:sz w:val="15"/>
              </w:rPr>
              <w:noBreakHyphen/>
              <w:t>537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093E13D" w14:textId="77777777" w:rsidR="00C9015F" w:rsidRDefault="001F0E2C">
            <w:pPr>
              <w:keepNext/>
              <w:spacing w:after="0"/>
              <w:jc w:val="right"/>
              <w:rPr>
                <w:b/>
                <w:color w:val="000000"/>
                <w:sz w:val="15"/>
              </w:rPr>
            </w:pPr>
            <w:r>
              <w:rPr>
                <w:b/>
                <w:color w:val="000000"/>
                <w:sz w:val="15"/>
              </w:rPr>
              <w:noBreakHyphen/>
              <w:t>504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434B037" w14:textId="77777777" w:rsidR="00C9015F" w:rsidRDefault="001F0E2C">
            <w:pPr>
              <w:keepNext/>
              <w:spacing w:after="0"/>
              <w:jc w:val="right"/>
              <w:rPr>
                <w:b/>
                <w:color w:val="000000"/>
                <w:sz w:val="15"/>
              </w:rPr>
            </w:pPr>
            <w:r>
              <w:rPr>
                <w:b/>
                <w:color w:val="000000"/>
                <w:sz w:val="15"/>
              </w:rPr>
              <w:noBreakHyphen/>
              <w:t>444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458D34B" w14:textId="77777777" w:rsidR="00C9015F" w:rsidRDefault="001F0E2C">
            <w:pPr>
              <w:keepNext/>
              <w:spacing w:after="0"/>
              <w:jc w:val="right"/>
              <w:rPr>
                <w:b/>
                <w:color w:val="000000"/>
                <w:sz w:val="15"/>
              </w:rPr>
            </w:pPr>
            <w:r>
              <w:rPr>
                <w:b/>
                <w:color w:val="000000"/>
                <w:sz w:val="15"/>
              </w:rPr>
              <w:noBreakHyphen/>
              <w:t>467</w:t>
            </w:r>
          </w:p>
        </w:tc>
      </w:tr>
      <w:tr w:rsidR="00C9015F" w14:paraId="1667C956"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35FC57A" w14:textId="77777777" w:rsidR="00C9015F" w:rsidRDefault="001F0E2C">
            <w:pPr>
              <w:keepNext/>
              <w:spacing w:after="0"/>
              <w:rPr>
                <w:b/>
                <w:color w:val="FFFFFF"/>
                <w:sz w:val="15"/>
              </w:rPr>
            </w:pPr>
            <w:r>
              <w:rPr>
                <w:b/>
                <w:color w:val="FFFFFF"/>
                <w:sz w:val="15"/>
              </w:rPr>
              <w:t>090.030.050 ICT</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C27B46E" w14:textId="77777777" w:rsidR="00C9015F" w:rsidRDefault="001F0E2C">
            <w:pPr>
              <w:keepNext/>
              <w:spacing w:after="0"/>
              <w:jc w:val="right"/>
              <w:rPr>
                <w:b/>
                <w:color w:val="000000"/>
                <w:sz w:val="15"/>
              </w:rPr>
            </w:pPr>
            <w:r>
              <w:rPr>
                <w:b/>
                <w:color w:val="000000"/>
                <w:sz w:val="15"/>
              </w:rPr>
              <w:noBreakHyphen/>
              <w:t>3.107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A41DB5E" w14:textId="77777777" w:rsidR="00C9015F" w:rsidRDefault="001F0E2C">
            <w:pPr>
              <w:keepNext/>
              <w:spacing w:after="0"/>
              <w:jc w:val="right"/>
              <w:rPr>
                <w:b/>
                <w:color w:val="000000"/>
                <w:sz w:val="15"/>
              </w:rPr>
            </w:pPr>
            <w:r>
              <w:rPr>
                <w:b/>
                <w:color w:val="000000"/>
                <w:sz w:val="15"/>
              </w:rPr>
              <w:noBreakHyphen/>
              <w:t>2.406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B898548" w14:textId="77777777" w:rsidR="00C9015F" w:rsidRDefault="001F0E2C">
            <w:pPr>
              <w:keepNext/>
              <w:spacing w:after="0"/>
              <w:jc w:val="right"/>
              <w:rPr>
                <w:b/>
                <w:color w:val="000000"/>
                <w:sz w:val="15"/>
              </w:rPr>
            </w:pPr>
            <w:r>
              <w:rPr>
                <w:b/>
                <w:color w:val="000000"/>
                <w:sz w:val="15"/>
              </w:rPr>
              <w:noBreakHyphen/>
              <w:t>3.441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5CAF6B8" w14:textId="77777777" w:rsidR="00C9015F" w:rsidRDefault="001F0E2C">
            <w:pPr>
              <w:keepNext/>
              <w:spacing w:after="0"/>
              <w:jc w:val="right"/>
              <w:rPr>
                <w:b/>
                <w:color w:val="000000"/>
                <w:sz w:val="15"/>
              </w:rPr>
            </w:pPr>
            <w:r>
              <w:rPr>
                <w:b/>
                <w:color w:val="000000"/>
                <w:sz w:val="15"/>
              </w:rPr>
              <w:noBreakHyphen/>
              <w:t>3.470</w:t>
            </w:r>
          </w:p>
        </w:tc>
      </w:tr>
      <w:tr w:rsidR="00C9015F" w14:paraId="26A65457"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6A3AF93" w14:textId="77777777" w:rsidR="00C9015F" w:rsidRDefault="001F0E2C">
            <w:pPr>
              <w:keepNext/>
              <w:spacing w:after="0"/>
              <w:rPr>
                <w:b/>
                <w:color w:val="FFFFFF"/>
                <w:sz w:val="15"/>
              </w:rPr>
            </w:pPr>
            <w:r>
              <w:rPr>
                <w:b/>
                <w:color w:val="FFFFFF"/>
                <w:sz w:val="15"/>
              </w:rPr>
              <w:t>090.500.010 Loonkosten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093713E" w14:textId="77777777" w:rsidR="00C9015F" w:rsidRDefault="001F0E2C">
            <w:pPr>
              <w:keepNext/>
              <w:spacing w:after="0"/>
              <w:jc w:val="right"/>
              <w:rPr>
                <w:b/>
                <w:color w:val="000000"/>
                <w:sz w:val="15"/>
              </w:rPr>
            </w:pPr>
            <w:r>
              <w:rPr>
                <w:b/>
                <w:color w:val="000000"/>
                <w:sz w:val="15"/>
              </w:rPr>
              <w:noBreakHyphen/>
              <w:t>13.224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36C455E" w14:textId="77777777" w:rsidR="00C9015F" w:rsidRDefault="001F0E2C">
            <w:pPr>
              <w:keepNext/>
              <w:spacing w:after="0"/>
              <w:jc w:val="right"/>
              <w:rPr>
                <w:b/>
                <w:color w:val="000000"/>
                <w:sz w:val="15"/>
              </w:rPr>
            </w:pPr>
            <w:r>
              <w:rPr>
                <w:b/>
                <w:color w:val="000000"/>
                <w:sz w:val="15"/>
              </w:rPr>
              <w:noBreakHyphen/>
              <w:t>13.951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BAE0C14" w14:textId="77777777" w:rsidR="00C9015F" w:rsidRDefault="001F0E2C">
            <w:pPr>
              <w:keepNext/>
              <w:spacing w:after="0"/>
              <w:jc w:val="right"/>
              <w:rPr>
                <w:b/>
                <w:color w:val="000000"/>
                <w:sz w:val="15"/>
              </w:rPr>
            </w:pPr>
            <w:r>
              <w:rPr>
                <w:b/>
                <w:color w:val="000000"/>
                <w:sz w:val="15"/>
              </w:rPr>
              <w:noBreakHyphen/>
              <w:t>13.991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F122870" w14:textId="77777777" w:rsidR="00C9015F" w:rsidRDefault="001F0E2C">
            <w:pPr>
              <w:keepNext/>
              <w:spacing w:after="0"/>
              <w:jc w:val="right"/>
              <w:rPr>
                <w:b/>
                <w:color w:val="000000"/>
                <w:sz w:val="15"/>
              </w:rPr>
            </w:pPr>
            <w:r>
              <w:rPr>
                <w:b/>
                <w:color w:val="000000"/>
                <w:sz w:val="15"/>
              </w:rPr>
              <w:noBreakHyphen/>
              <w:t>13.955</w:t>
            </w:r>
          </w:p>
        </w:tc>
      </w:tr>
      <w:tr w:rsidR="00C9015F" w14:paraId="305EF886"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5FE46A0" w14:textId="77777777" w:rsidR="00C9015F" w:rsidRDefault="001F0E2C">
            <w:pPr>
              <w:keepNext/>
              <w:spacing w:after="0"/>
              <w:rPr>
                <w:b/>
                <w:color w:val="FFFFFF"/>
                <w:sz w:val="15"/>
              </w:rPr>
            </w:pPr>
            <w:r>
              <w:rPr>
                <w:b/>
                <w:color w:val="FFFFFF"/>
                <w:sz w:val="15"/>
              </w:rPr>
              <w:t>090.700.010 Rente en afschrijving</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6E84ABC" w14:textId="77777777" w:rsidR="00C9015F" w:rsidRDefault="001F0E2C">
            <w:pPr>
              <w:keepNext/>
              <w:spacing w:after="0"/>
              <w:jc w:val="right"/>
              <w:rPr>
                <w:b/>
                <w:color w:val="000000"/>
                <w:sz w:val="15"/>
              </w:rPr>
            </w:pPr>
            <w:r>
              <w:rPr>
                <w:b/>
                <w:color w:val="000000"/>
                <w:sz w:val="15"/>
              </w:rPr>
              <w:noBreakHyphen/>
              <w:t>1.542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887C345" w14:textId="77777777" w:rsidR="00C9015F" w:rsidRDefault="001F0E2C">
            <w:pPr>
              <w:keepNext/>
              <w:spacing w:after="0"/>
              <w:jc w:val="right"/>
              <w:rPr>
                <w:b/>
                <w:color w:val="000000"/>
                <w:sz w:val="15"/>
              </w:rPr>
            </w:pPr>
            <w:r>
              <w:rPr>
                <w:b/>
                <w:color w:val="000000"/>
                <w:sz w:val="15"/>
              </w:rPr>
              <w:noBreakHyphen/>
              <w:t>1.155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B5B1804" w14:textId="77777777" w:rsidR="00C9015F" w:rsidRDefault="001F0E2C">
            <w:pPr>
              <w:keepNext/>
              <w:spacing w:after="0"/>
              <w:jc w:val="right"/>
              <w:rPr>
                <w:b/>
                <w:color w:val="000000"/>
                <w:sz w:val="15"/>
              </w:rPr>
            </w:pPr>
            <w:r>
              <w:rPr>
                <w:b/>
                <w:color w:val="000000"/>
                <w:sz w:val="15"/>
              </w:rPr>
              <w:noBreakHyphen/>
              <w:t>1.143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0B52526" w14:textId="77777777" w:rsidR="00C9015F" w:rsidRDefault="001F0E2C">
            <w:pPr>
              <w:keepNext/>
              <w:spacing w:after="0"/>
              <w:jc w:val="right"/>
              <w:rPr>
                <w:b/>
                <w:color w:val="000000"/>
                <w:sz w:val="15"/>
              </w:rPr>
            </w:pPr>
            <w:r>
              <w:rPr>
                <w:b/>
                <w:color w:val="000000"/>
                <w:sz w:val="15"/>
              </w:rPr>
              <w:noBreakHyphen/>
              <w:t>1.287</w:t>
            </w:r>
          </w:p>
        </w:tc>
      </w:tr>
      <w:tr w:rsidR="00C9015F" w14:paraId="4CE9E5C1"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670FEBA" w14:textId="77777777" w:rsidR="00C9015F" w:rsidRDefault="001F0E2C">
            <w:pPr>
              <w:keepNext/>
              <w:spacing w:after="0"/>
              <w:rPr>
                <w:b/>
                <w:color w:val="000000"/>
                <w:sz w:val="15"/>
              </w:rPr>
            </w:pPr>
            <w:r>
              <w:rPr>
                <w:b/>
                <w:color w:val="000000"/>
                <w:sz w:val="15"/>
              </w:rPr>
              <w:t>Totaal Lasten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7E8FB6F" w14:textId="77777777" w:rsidR="00C9015F" w:rsidRDefault="001F0E2C">
            <w:pPr>
              <w:keepNext/>
              <w:spacing w:after="0"/>
              <w:jc w:val="right"/>
              <w:rPr>
                <w:b/>
                <w:color w:val="000000"/>
                <w:sz w:val="15"/>
              </w:rPr>
            </w:pPr>
            <w:r>
              <w:rPr>
                <w:b/>
                <w:color w:val="000000"/>
                <w:sz w:val="15"/>
              </w:rPr>
              <w:noBreakHyphen/>
              <w:t>25.738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002D7AC" w14:textId="77777777" w:rsidR="00C9015F" w:rsidRDefault="001F0E2C">
            <w:pPr>
              <w:keepNext/>
              <w:spacing w:after="0"/>
              <w:jc w:val="right"/>
              <w:rPr>
                <w:b/>
                <w:color w:val="000000"/>
                <w:sz w:val="15"/>
              </w:rPr>
            </w:pPr>
            <w:r>
              <w:rPr>
                <w:b/>
                <w:color w:val="000000"/>
                <w:sz w:val="15"/>
              </w:rPr>
              <w:noBreakHyphen/>
              <w:t>24.762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818AF2F" w14:textId="77777777" w:rsidR="00C9015F" w:rsidRDefault="001F0E2C">
            <w:pPr>
              <w:keepNext/>
              <w:spacing w:after="0"/>
              <w:jc w:val="right"/>
              <w:rPr>
                <w:b/>
                <w:color w:val="000000"/>
                <w:sz w:val="15"/>
              </w:rPr>
            </w:pPr>
            <w:r>
              <w:rPr>
                <w:b/>
                <w:color w:val="000000"/>
                <w:sz w:val="15"/>
              </w:rPr>
              <w:noBreakHyphen/>
              <w:t>27.114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60585C6" w14:textId="77777777" w:rsidR="00C9015F" w:rsidRDefault="001F0E2C">
            <w:pPr>
              <w:keepNext/>
              <w:spacing w:after="0"/>
              <w:jc w:val="right"/>
              <w:rPr>
                <w:b/>
                <w:color w:val="000000"/>
                <w:sz w:val="15"/>
              </w:rPr>
            </w:pPr>
            <w:r>
              <w:rPr>
                <w:b/>
                <w:color w:val="000000"/>
                <w:sz w:val="15"/>
              </w:rPr>
              <w:noBreakHyphen/>
              <w:t>28.266</w:t>
            </w:r>
          </w:p>
        </w:tc>
      </w:tr>
      <w:tr w:rsidR="00C9015F" w14:paraId="2E1E7348"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41FFB73" w14:textId="77777777" w:rsidR="00C9015F" w:rsidRDefault="001F0E2C">
            <w:pPr>
              <w:keepNext/>
              <w:spacing w:after="0"/>
              <w:rPr>
                <w:color w:val="FFFFFF"/>
                <w:sz w:val="15"/>
              </w:rPr>
            </w:pPr>
            <w:r>
              <w:rPr>
                <w:color w:val="FFFFFF"/>
                <w:sz w:val="15"/>
              </w:rPr>
              <w:t>Baten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9FE388E" w14:textId="77777777" w:rsidR="00C9015F" w:rsidRDefault="00C9015F">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8CC67E4" w14:textId="77777777" w:rsidR="00C9015F" w:rsidRDefault="00C9015F">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4BA7A88" w14:textId="77777777" w:rsidR="00C9015F" w:rsidRDefault="00C9015F">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0FB920A" w14:textId="77777777" w:rsidR="00C9015F" w:rsidRDefault="00C9015F">
            <w:pPr>
              <w:keepNext/>
              <w:spacing w:after="0"/>
              <w:jc w:val="center"/>
              <w:rPr>
                <w:color w:val="000000"/>
                <w:sz w:val="15"/>
              </w:rPr>
            </w:pPr>
          </w:p>
        </w:tc>
      </w:tr>
      <w:tr w:rsidR="00C9015F" w14:paraId="57DAD9B1"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1396F57" w14:textId="77777777" w:rsidR="00C9015F" w:rsidRDefault="001F0E2C">
            <w:pPr>
              <w:keepNext/>
              <w:spacing w:after="0"/>
              <w:rPr>
                <w:b/>
                <w:color w:val="FFFFFF"/>
                <w:sz w:val="15"/>
              </w:rPr>
            </w:pPr>
            <w:r>
              <w:rPr>
                <w:b/>
                <w:color w:val="FFFFFF"/>
                <w:sz w:val="15"/>
              </w:rPr>
              <w:t>090.010.010 Bestuur</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37142CE" w14:textId="77777777" w:rsidR="00C9015F" w:rsidRDefault="001F0E2C">
            <w:pPr>
              <w:keepNext/>
              <w:spacing w:after="0"/>
              <w:jc w:val="right"/>
              <w:rPr>
                <w:b/>
                <w:color w:val="000000"/>
                <w:sz w:val="15"/>
              </w:rPr>
            </w:pPr>
            <w:r>
              <w:rPr>
                <w:b/>
                <w:color w:val="000000"/>
                <w:sz w:val="15"/>
              </w:rPr>
              <w:t>215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B1CCFBF"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B5AB66A"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214ED27" w14:textId="77777777" w:rsidR="00C9015F" w:rsidRDefault="001F0E2C">
            <w:pPr>
              <w:keepNext/>
              <w:spacing w:after="0"/>
              <w:jc w:val="right"/>
              <w:rPr>
                <w:b/>
                <w:color w:val="000000"/>
                <w:sz w:val="15"/>
              </w:rPr>
            </w:pPr>
            <w:r>
              <w:rPr>
                <w:b/>
                <w:color w:val="000000"/>
                <w:sz w:val="15"/>
              </w:rPr>
              <w:t>28</w:t>
            </w:r>
          </w:p>
        </w:tc>
      </w:tr>
      <w:tr w:rsidR="00C9015F" w14:paraId="0F8655E5"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1DE440E" w14:textId="77777777" w:rsidR="00C9015F" w:rsidRDefault="001F0E2C">
            <w:pPr>
              <w:keepNext/>
              <w:spacing w:after="0"/>
              <w:rPr>
                <w:b/>
                <w:color w:val="FFFFFF"/>
                <w:sz w:val="15"/>
              </w:rPr>
            </w:pPr>
            <w:r>
              <w:rPr>
                <w:b/>
                <w:color w:val="FFFFFF"/>
                <w:sz w:val="15"/>
              </w:rPr>
              <w:t>090.020.010 Burgerzaken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6E57E04" w14:textId="77777777" w:rsidR="00C9015F" w:rsidRDefault="001F0E2C">
            <w:pPr>
              <w:keepNext/>
              <w:spacing w:after="0"/>
              <w:jc w:val="right"/>
              <w:rPr>
                <w:b/>
                <w:color w:val="000000"/>
                <w:sz w:val="15"/>
              </w:rPr>
            </w:pPr>
            <w:r>
              <w:rPr>
                <w:b/>
                <w:color w:val="000000"/>
                <w:sz w:val="15"/>
              </w:rPr>
              <w:t>993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D202A62" w14:textId="77777777" w:rsidR="00C9015F" w:rsidRDefault="001F0E2C">
            <w:pPr>
              <w:keepNext/>
              <w:spacing w:after="0"/>
              <w:jc w:val="right"/>
              <w:rPr>
                <w:b/>
                <w:color w:val="000000"/>
                <w:sz w:val="15"/>
              </w:rPr>
            </w:pPr>
            <w:r>
              <w:rPr>
                <w:b/>
                <w:color w:val="000000"/>
                <w:sz w:val="15"/>
              </w:rPr>
              <w:t>526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606D4A9" w14:textId="77777777" w:rsidR="00C9015F" w:rsidRDefault="001F0E2C">
            <w:pPr>
              <w:keepNext/>
              <w:spacing w:after="0"/>
              <w:jc w:val="right"/>
              <w:rPr>
                <w:b/>
                <w:color w:val="000000"/>
                <w:sz w:val="15"/>
              </w:rPr>
            </w:pPr>
            <w:r>
              <w:rPr>
                <w:b/>
                <w:color w:val="000000"/>
                <w:sz w:val="15"/>
              </w:rPr>
              <w:t>975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F190FF7" w14:textId="77777777" w:rsidR="00C9015F" w:rsidRDefault="001F0E2C">
            <w:pPr>
              <w:keepNext/>
              <w:spacing w:after="0"/>
              <w:jc w:val="right"/>
              <w:rPr>
                <w:b/>
                <w:color w:val="000000"/>
                <w:sz w:val="15"/>
              </w:rPr>
            </w:pPr>
            <w:r>
              <w:rPr>
                <w:b/>
                <w:color w:val="000000"/>
                <w:sz w:val="15"/>
              </w:rPr>
              <w:t>1.006</w:t>
            </w:r>
          </w:p>
        </w:tc>
      </w:tr>
      <w:tr w:rsidR="00C9015F" w14:paraId="2802D179"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F99D988" w14:textId="77777777" w:rsidR="00C9015F" w:rsidRDefault="001F0E2C">
            <w:pPr>
              <w:keepNext/>
              <w:spacing w:after="0"/>
              <w:rPr>
                <w:b/>
                <w:color w:val="FFFFFF"/>
                <w:sz w:val="15"/>
              </w:rPr>
            </w:pPr>
            <w:r>
              <w:rPr>
                <w:b/>
                <w:color w:val="FFFFFF"/>
                <w:sz w:val="15"/>
              </w:rPr>
              <w:t>090.020.020 DVO's</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C3AF7BF" w14:textId="77777777" w:rsidR="00C9015F" w:rsidRDefault="001F0E2C">
            <w:pPr>
              <w:keepNext/>
              <w:spacing w:after="0"/>
              <w:jc w:val="right"/>
              <w:rPr>
                <w:b/>
                <w:color w:val="000000"/>
                <w:sz w:val="15"/>
              </w:rPr>
            </w:pPr>
            <w:r>
              <w:rPr>
                <w:b/>
                <w:color w:val="000000"/>
                <w:sz w:val="15"/>
              </w:rPr>
              <w:t>904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D3F1CD9" w14:textId="77777777" w:rsidR="00C9015F" w:rsidRDefault="001F0E2C">
            <w:pPr>
              <w:keepNext/>
              <w:spacing w:after="0"/>
              <w:jc w:val="right"/>
              <w:rPr>
                <w:b/>
                <w:color w:val="000000"/>
                <w:sz w:val="15"/>
              </w:rPr>
            </w:pPr>
            <w:r>
              <w:rPr>
                <w:b/>
                <w:color w:val="000000"/>
                <w:sz w:val="15"/>
              </w:rPr>
              <w:t>889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9428F18" w14:textId="77777777" w:rsidR="00C9015F" w:rsidRDefault="001F0E2C">
            <w:pPr>
              <w:keepNext/>
              <w:spacing w:after="0"/>
              <w:jc w:val="right"/>
              <w:rPr>
                <w:b/>
                <w:color w:val="000000"/>
                <w:sz w:val="15"/>
              </w:rPr>
            </w:pPr>
            <w:r>
              <w:rPr>
                <w:b/>
                <w:color w:val="000000"/>
                <w:sz w:val="15"/>
              </w:rPr>
              <w:t>904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9785287" w14:textId="77777777" w:rsidR="00C9015F" w:rsidRDefault="001F0E2C">
            <w:pPr>
              <w:keepNext/>
              <w:spacing w:after="0"/>
              <w:jc w:val="right"/>
              <w:rPr>
                <w:b/>
                <w:color w:val="000000"/>
                <w:sz w:val="15"/>
              </w:rPr>
            </w:pPr>
            <w:r>
              <w:rPr>
                <w:b/>
                <w:color w:val="000000"/>
                <w:sz w:val="15"/>
              </w:rPr>
              <w:t>637</w:t>
            </w:r>
          </w:p>
        </w:tc>
      </w:tr>
      <w:tr w:rsidR="00C9015F" w14:paraId="2B607A8F"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F2ACCED" w14:textId="77777777" w:rsidR="00C9015F" w:rsidRDefault="001F0E2C">
            <w:pPr>
              <w:keepNext/>
              <w:spacing w:after="0"/>
              <w:rPr>
                <w:b/>
                <w:color w:val="FFFFFF"/>
                <w:sz w:val="15"/>
              </w:rPr>
            </w:pPr>
            <w:r>
              <w:rPr>
                <w:b/>
                <w:color w:val="FFFFFF"/>
                <w:sz w:val="15"/>
              </w:rPr>
              <w:t>090.030.010 Algemeen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8045BE3" w14:textId="77777777" w:rsidR="00C9015F" w:rsidRDefault="001F0E2C">
            <w:pPr>
              <w:keepNext/>
              <w:spacing w:after="0"/>
              <w:jc w:val="right"/>
              <w:rPr>
                <w:b/>
                <w:color w:val="000000"/>
                <w:sz w:val="15"/>
              </w:rPr>
            </w:pPr>
            <w:r>
              <w:rPr>
                <w:b/>
                <w:color w:val="000000"/>
                <w:sz w:val="15"/>
              </w:rPr>
              <w:t>1.181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A4611B8" w14:textId="77777777" w:rsidR="00C9015F" w:rsidRDefault="001F0E2C">
            <w:pPr>
              <w:keepNext/>
              <w:spacing w:after="0"/>
              <w:jc w:val="right"/>
              <w:rPr>
                <w:b/>
                <w:color w:val="000000"/>
                <w:sz w:val="15"/>
              </w:rPr>
            </w:pPr>
            <w:r>
              <w:rPr>
                <w:b/>
                <w:color w:val="000000"/>
                <w:sz w:val="15"/>
              </w:rPr>
              <w:t>544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D229C3B" w14:textId="77777777" w:rsidR="00C9015F" w:rsidRDefault="001F0E2C">
            <w:pPr>
              <w:keepNext/>
              <w:spacing w:after="0"/>
              <w:jc w:val="right"/>
              <w:rPr>
                <w:b/>
                <w:color w:val="000000"/>
                <w:sz w:val="15"/>
              </w:rPr>
            </w:pPr>
            <w:r>
              <w:rPr>
                <w:b/>
                <w:color w:val="000000"/>
                <w:sz w:val="15"/>
              </w:rPr>
              <w:t>694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3D05BD9" w14:textId="77777777" w:rsidR="00C9015F" w:rsidRDefault="001F0E2C">
            <w:pPr>
              <w:keepNext/>
              <w:spacing w:after="0"/>
              <w:jc w:val="right"/>
              <w:rPr>
                <w:b/>
                <w:color w:val="000000"/>
                <w:sz w:val="15"/>
              </w:rPr>
            </w:pPr>
            <w:r>
              <w:rPr>
                <w:b/>
                <w:color w:val="000000"/>
                <w:sz w:val="15"/>
              </w:rPr>
              <w:t>1.190</w:t>
            </w:r>
          </w:p>
        </w:tc>
      </w:tr>
      <w:tr w:rsidR="00C9015F" w14:paraId="7DA698C1"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F4A9AEA" w14:textId="77777777" w:rsidR="00C9015F" w:rsidRDefault="001F0E2C">
            <w:pPr>
              <w:keepNext/>
              <w:spacing w:after="0"/>
              <w:rPr>
                <w:b/>
                <w:color w:val="FFFFFF"/>
                <w:sz w:val="15"/>
              </w:rPr>
            </w:pPr>
            <w:r>
              <w:rPr>
                <w:b/>
                <w:color w:val="FFFFFF"/>
                <w:sz w:val="15"/>
              </w:rPr>
              <w:t>090.030.020 Personeel</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C25CA1D" w14:textId="77777777" w:rsidR="00C9015F" w:rsidRDefault="001F0E2C">
            <w:pPr>
              <w:keepNext/>
              <w:spacing w:after="0"/>
              <w:jc w:val="right"/>
              <w:rPr>
                <w:b/>
                <w:color w:val="000000"/>
                <w:sz w:val="15"/>
              </w:rPr>
            </w:pPr>
            <w:r>
              <w:rPr>
                <w:b/>
                <w:color w:val="000000"/>
                <w:sz w:val="15"/>
              </w:rPr>
              <w:t>52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0C7A2D6"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5BEBF96"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1C8C126" w14:textId="77777777" w:rsidR="00C9015F" w:rsidRDefault="001F0E2C">
            <w:pPr>
              <w:keepNext/>
              <w:spacing w:after="0"/>
              <w:jc w:val="right"/>
              <w:rPr>
                <w:b/>
                <w:color w:val="000000"/>
                <w:sz w:val="15"/>
              </w:rPr>
            </w:pPr>
            <w:r>
              <w:rPr>
                <w:b/>
                <w:color w:val="000000"/>
                <w:sz w:val="15"/>
              </w:rPr>
              <w:t>142</w:t>
            </w:r>
          </w:p>
        </w:tc>
      </w:tr>
      <w:tr w:rsidR="00C9015F" w14:paraId="173D2E4D"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B3F2F07" w14:textId="77777777" w:rsidR="00C9015F" w:rsidRDefault="001F0E2C">
            <w:pPr>
              <w:keepNext/>
              <w:spacing w:after="0"/>
              <w:rPr>
                <w:b/>
                <w:color w:val="FFFFFF"/>
                <w:sz w:val="15"/>
              </w:rPr>
            </w:pPr>
            <w:r>
              <w:rPr>
                <w:b/>
                <w:color w:val="FFFFFF"/>
                <w:sz w:val="15"/>
              </w:rPr>
              <w:t>090.030.040 Facilitair</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1FC16C1" w14:textId="77777777" w:rsidR="00C9015F" w:rsidRDefault="001F0E2C">
            <w:pPr>
              <w:keepNext/>
              <w:spacing w:after="0"/>
              <w:jc w:val="right"/>
              <w:rPr>
                <w:b/>
                <w:color w:val="000000"/>
                <w:sz w:val="15"/>
              </w:rPr>
            </w:pPr>
            <w:r>
              <w:rPr>
                <w:b/>
                <w:color w:val="000000"/>
                <w:sz w:val="15"/>
              </w:rPr>
              <w:t>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F01C3A6" w14:textId="77777777" w:rsidR="00C9015F" w:rsidRDefault="001F0E2C">
            <w:pPr>
              <w:keepNext/>
              <w:spacing w:after="0"/>
              <w:jc w:val="right"/>
              <w:rPr>
                <w:b/>
                <w:color w:val="000000"/>
                <w:sz w:val="15"/>
              </w:rPr>
            </w:pPr>
            <w:r>
              <w:rPr>
                <w:b/>
                <w:color w:val="000000"/>
                <w:sz w:val="15"/>
              </w:rPr>
              <w:t>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1BBB9D5" w14:textId="77777777" w:rsidR="00C9015F" w:rsidRDefault="001F0E2C">
            <w:pPr>
              <w:keepNext/>
              <w:spacing w:after="0"/>
              <w:jc w:val="right"/>
              <w:rPr>
                <w:b/>
                <w:color w:val="000000"/>
                <w:sz w:val="15"/>
              </w:rPr>
            </w:pPr>
            <w:r>
              <w:rPr>
                <w:b/>
                <w:color w:val="000000"/>
                <w:sz w:val="15"/>
              </w:rPr>
              <w:t>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9D4E40B" w14:textId="77777777" w:rsidR="00C9015F" w:rsidRDefault="001F0E2C">
            <w:pPr>
              <w:keepNext/>
              <w:spacing w:after="0"/>
              <w:jc w:val="right"/>
              <w:rPr>
                <w:b/>
                <w:color w:val="000000"/>
                <w:sz w:val="15"/>
              </w:rPr>
            </w:pPr>
            <w:r>
              <w:rPr>
                <w:b/>
                <w:color w:val="000000"/>
                <w:sz w:val="15"/>
              </w:rPr>
              <w:t>6</w:t>
            </w:r>
          </w:p>
        </w:tc>
      </w:tr>
      <w:tr w:rsidR="00C9015F" w14:paraId="4E22470A"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1260236" w14:textId="77777777" w:rsidR="00C9015F" w:rsidRDefault="001F0E2C">
            <w:pPr>
              <w:keepNext/>
              <w:spacing w:after="0"/>
              <w:rPr>
                <w:b/>
                <w:color w:val="FFFFFF"/>
                <w:sz w:val="15"/>
              </w:rPr>
            </w:pPr>
            <w:r>
              <w:rPr>
                <w:b/>
                <w:color w:val="FFFFFF"/>
                <w:sz w:val="15"/>
              </w:rPr>
              <w:t>090.030.050 ICT</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A2F9AF9" w14:textId="77777777" w:rsidR="00C9015F" w:rsidRDefault="001F0E2C">
            <w:pPr>
              <w:keepNext/>
              <w:spacing w:after="0"/>
              <w:jc w:val="right"/>
              <w:rPr>
                <w:b/>
                <w:color w:val="000000"/>
                <w:sz w:val="15"/>
              </w:rPr>
            </w:pPr>
            <w:r>
              <w:rPr>
                <w:b/>
                <w:color w:val="000000"/>
                <w:sz w:val="15"/>
              </w:rPr>
              <w:t>463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F5915A1" w14:textId="77777777" w:rsidR="00C9015F" w:rsidRDefault="001F0E2C">
            <w:pPr>
              <w:keepNext/>
              <w:spacing w:after="0"/>
              <w:jc w:val="right"/>
              <w:rPr>
                <w:b/>
                <w:color w:val="000000"/>
                <w:sz w:val="15"/>
              </w:rPr>
            </w:pPr>
            <w:r>
              <w:rPr>
                <w:b/>
                <w:color w:val="000000"/>
                <w:sz w:val="15"/>
              </w:rPr>
              <w:t>119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79F8CCB" w14:textId="77777777" w:rsidR="00C9015F" w:rsidRDefault="001F0E2C">
            <w:pPr>
              <w:keepNext/>
              <w:spacing w:after="0"/>
              <w:jc w:val="right"/>
              <w:rPr>
                <w:b/>
                <w:color w:val="000000"/>
                <w:sz w:val="15"/>
              </w:rPr>
            </w:pPr>
            <w:r>
              <w:rPr>
                <w:b/>
                <w:color w:val="000000"/>
                <w:sz w:val="15"/>
              </w:rPr>
              <w:t>410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EE91046" w14:textId="77777777" w:rsidR="00C9015F" w:rsidRDefault="001F0E2C">
            <w:pPr>
              <w:keepNext/>
              <w:spacing w:after="0"/>
              <w:jc w:val="right"/>
              <w:rPr>
                <w:b/>
                <w:color w:val="000000"/>
                <w:sz w:val="15"/>
              </w:rPr>
            </w:pPr>
            <w:r>
              <w:rPr>
                <w:b/>
                <w:color w:val="000000"/>
                <w:sz w:val="15"/>
              </w:rPr>
              <w:t>637</w:t>
            </w:r>
          </w:p>
        </w:tc>
      </w:tr>
      <w:tr w:rsidR="00C9015F" w14:paraId="12AE7262"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40C1CFB" w14:textId="77777777" w:rsidR="00C9015F" w:rsidRDefault="001F0E2C">
            <w:pPr>
              <w:keepNext/>
              <w:spacing w:after="0"/>
              <w:rPr>
                <w:b/>
                <w:color w:val="000000"/>
                <w:sz w:val="15"/>
              </w:rPr>
            </w:pPr>
            <w:r>
              <w:rPr>
                <w:b/>
                <w:color w:val="000000"/>
                <w:sz w:val="15"/>
              </w:rPr>
              <w:t>Totaal Baten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FC09490" w14:textId="77777777" w:rsidR="00C9015F" w:rsidRDefault="001F0E2C">
            <w:pPr>
              <w:keepNext/>
              <w:spacing w:after="0"/>
              <w:jc w:val="right"/>
              <w:rPr>
                <w:b/>
                <w:color w:val="000000"/>
                <w:sz w:val="15"/>
              </w:rPr>
            </w:pPr>
            <w:r>
              <w:rPr>
                <w:b/>
                <w:color w:val="000000"/>
                <w:sz w:val="15"/>
              </w:rPr>
              <w:t>3.811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A1027D1" w14:textId="77777777" w:rsidR="00C9015F" w:rsidRDefault="001F0E2C">
            <w:pPr>
              <w:keepNext/>
              <w:spacing w:after="0"/>
              <w:jc w:val="right"/>
              <w:rPr>
                <w:b/>
                <w:color w:val="000000"/>
                <w:sz w:val="15"/>
              </w:rPr>
            </w:pPr>
            <w:r>
              <w:rPr>
                <w:b/>
                <w:color w:val="000000"/>
                <w:sz w:val="15"/>
              </w:rPr>
              <w:t>2.082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8D425B0" w14:textId="77777777" w:rsidR="00C9015F" w:rsidRDefault="001F0E2C">
            <w:pPr>
              <w:keepNext/>
              <w:spacing w:after="0"/>
              <w:jc w:val="right"/>
              <w:rPr>
                <w:b/>
                <w:color w:val="000000"/>
                <w:sz w:val="15"/>
              </w:rPr>
            </w:pPr>
            <w:r>
              <w:rPr>
                <w:b/>
                <w:color w:val="000000"/>
                <w:sz w:val="15"/>
              </w:rPr>
              <w:t>2.986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DB6A395" w14:textId="77777777" w:rsidR="00C9015F" w:rsidRDefault="001F0E2C">
            <w:pPr>
              <w:keepNext/>
              <w:spacing w:after="0"/>
              <w:jc w:val="right"/>
              <w:rPr>
                <w:b/>
                <w:color w:val="000000"/>
                <w:sz w:val="15"/>
              </w:rPr>
            </w:pPr>
            <w:r>
              <w:rPr>
                <w:b/>
                <w:color w:val="000000"/>
                <w:sz w:val="15"/>
              </w:rPr>
              <w:t>3.646</w:t>
            </w:r>
          </w:p>
        </w:tc>
      </w:tr>
      <w:tr w:rsidR="00C9015F" w14:paraId="660B45EC"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966D8C4" w14:textId="77777777" w:rsidR="00C9015F" w:rsidRDefault="001F0E2C">
            <w:pPr>
              <w:keepNext/>
              <w:spacing w:after="0"/>
              <w:rPr>
                <w:b/>
                <w:color w:val="000000"/>
                <w:sz w:val="15"/>
              </w:rPr>
            </w:pPr>
            <w:r>
              <w:rPr>
                <w:b/>
                <w:color w:val="000000"/>
                <w:sz w:val="15"/>
              </w:rPr>
              <w:t>Gerealiseerd saldo van baten en lasten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996B5C4" w14:textId="77777777" w:rsidR="00C9015F" w:rsidRDefault="001F0E2C">
            <w:pPr>
              <w:keepNext/>
              <w:spacing w:after="0"/>
              <w:jc w:val="right"/>
              <w:rPr>
                <w:b/>
                <w:color w:val="000000"/>
                <w:sz w:val="15"/>
              </w:rPr>
            </w:pPr>
            <w:r>
              <w:rPr>
                <w:b/>
                <w:color w:val="000000"/>
                <w:sz w:val="15"/>
              </w:rPr>
              <w:noBreakHyphen/>
              <w:t>21.927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5C7DC84" w14:textId="77777777" w:rsidR="00C9015F" w:rsidRDefault="001F0E2C">
            <w:pPr>
              <w:keepNext/>
              <w:spacing w:after="0"/>
              <w:jc w:val="right"/>
              <w:rPr>
                <w:b/>
                <w:color w:val="000000"/>
                <w:sz w:val="15"/>
              </w:rPr>
            </w:pPr>
            <w:r>
              <w:rPr>
                <w:b/>
                <w:color w:val="000000"/>
                <w:sz w:val="15"/>
              </w:rPr>
              <w:noBreakHyphen/>
              <w:t>22.680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F63BCA0" w14:textId="77777777" w:rsidR="00C9015F" w:rsidRDefault="001F0E2C">
            <w:pPr>
              <w:keepNext/>
              <w:spacing w:after="0"/>
              <w:jc w:val="right"/>
              <w:rPr>
                <w:b/>
                <w:color w:val="000000"/>
                <w:sz w:val="15"/>
              </w:rPr>
            </w:pPr>
            <w:r>
              <w:rPr>
                <w:b/>
                <w:color w:val="000000"/>
                <w:sz w:val="15"/>
              </w:rPr>
              <w:noBreakHyphen/>
              <w:t>24.128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0480598" w14:textId="77777777" w:rsidR="00C9015F" w:rsidRDefault="001F0E2C">
            <w:pPr>
              <w:keepNext/>
              <w:spacing w:after="0"/>
              <w:jc w:val="right"/>
              <w:rPr>
                <w:b/>
                <w:color w:val="000000"/>
                <w:sz w:val="15"/>
              </w:rPr>
            </w:pPr>
            <w:r>
              <w:rPr>
                <w:b/>
                <w:color w:val="000000"/>
                <w:sz w:val="15"/>
              </w:rPr>
              <w:noBreakHyphen/>
              <w:t>24.619</w:t>
            </w:r>
          </w:p>
        </w:tc>
      </w:tr>
      <w:tr w:rsidR="00C9015F" w14:paraId="6F4BC794"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986674B" w14:textId="77777777" w:rsidR="00C9015F" w:rsidRDefault="001F0E2C">
            <w:pPr>
              <w:keepNext/>
              <w:spacing w:after="0"/>
              <w:rPr>
                <w:color w:val="FFFFFF"/>
                <w:sz w:val="15"/>
              </w:rPr>
            </w:pPr>
            <w:r>
              <w:rPr>
                <w:color w:val="FFFFFF"/>
                <w:sz w:val="15"/>
              </w:rPr>
              <w:t>Onttrekkingen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4359A71" w14:textId="77777777" w:rsidR="00C9015F" w:rsidRDefault="00C9015F">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7728DA2" w14:textId="77777777" w:rsidR="00C9015F" w:rsidRDefault="00C9015F">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0B05C9D" w14:textId="77777777" w:rsidR="00C9015F" w:rsidRDefault="00C9015F">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8DDC7ED" w14:textId="77777777" w:rsidR="00C9015F" w:rsidRDefault="00C9015F">
            <w:pPr>
              <w:keepNext/>
              <w:spacing w:after="0"/>
              <w:jc w:val="center"/>
              <w:rPr>
                <w:color w:val="000000"/>
                <w:sz w:val="15"/>
              </w:rPr>
            </w:pPr>
          </w:p>
        </w:tc>
      </w:tr>
      <w:tr w:rsidR="00C9015F" w14:paraId="0F7E3202"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9347BF7" w14:textId="77777777" w:rsidR="00C9015F" w:rsidRDefault="001F0E2C">
            <w:pPr>
              <w:keepNext/>
              <w:spacing w:after="0"/>
              <w:rPr>
                <w:b/>
                <w:color w:val="FFFFFF"/>
                <w:sz w:val="15"/>
              </w:rPr>
            </w:pPr>
            <w:r>
              <w:rPr>
                <w:b/>
                <w:color w:val="FFFFFF"/>
                <w:sz w:val="15"/>
              </w:rPr>
              <w:t>090.710.010 Reserves</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D848EAA" w14:textId="77777777" w:rsidR="00C9015F" w:rsidRDefault="001F0E2C">
            <w:pPr>
              <w:keepNext/>
              <w:spacing w:after="0"/>
              <w:jc w:val="right"/>
              <w:rPr>
                <w:b/>
                <w:color w:val="000000"/>
                <w:sz w:val="15"/>
              </w:rPr>
            </w:pPr>
            <w:r>
              <w:rPr>
                <w:b/>
                <w:color w:val="000000"/>
                <w:sz w:val="15"/>
              </w:rPr>
              <w:t>587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1620B17" w14:textId="77777777" w:rsidR="00C9015F" w:rsidRDefault="001F0E2C">
            <w:pPr>
              <w:keepNext/>
              <w:spacing w:after="0"/>
              <w:jc w:val="right"/>
              <w:rPr>
                <w:b/>
                <w:color w:val="000000"/>
                <w:sz w:val="15"/>
              </w:rPr>
            </w:pPr>
            <w:r>
              <w:rPr>
                <w:b/>
                <w:color w:val="000000"/>
                <w:sz w:val="15"/>
              </w:rPr>
              <w:t>304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9504A99" w14:textId="77777777" w:rsidR="00C9015F" w:rsidRDefault="001F0E2C">
            <w:pPr>
              <w:keepNext/>
              <w:spacing w:after="0"/>
              <w:jc w:val="right"/>
              <w:rPr>
                <w:b/>
                <w:color w:val="000000"/>
                <w:sz w:val="15"/>
              </w:rPr>
            </w:pPr>
            <w:r>
              <w:rPr>
                <w:b/>
                <w:color w:val="000000"/>
                <w:sz w:val="15"/>
              </w:rPr>
              <w:t>942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84A8FDE" w14:textId="77777777" w:rsidR="00C9015F" w:rsidRDefault="001F0E2C">
            <w:pPr>
              <w:keepNext/>
              <w:spacing w:after="0"/>
              <w:jc w:val="right"/>
              <w:rPr>
                <w:b/>
                <w:color w:val="000000"/>
                <w:sz w:val="15"/>
              </w:rPr>
            </w:pPr>
            <w:r>
              <w:rPr>
                <w:b/>
                <w:color w:val="000000"/>
                <w:sz w:val="15"/>
              </w:rPr>
              <w:t>918</w:t>
            </w:r>
          </w:p>
        </w:tc>
      </w:tr>
      <w:tr w:rsidR="00C9015F" w14:paraId="7BC9206E"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75141F4" w14:textId="77777777" w:rsidR="00C9015F" w:rsidRDefault="001F0E2C">
            <w:pPr>
              <w:keepNext/>
              <w:spacing w:after="0"/>
              <w:rPr>
                <w:b/>
                <w:color w:val="000000"/>
                <w:sz w:val="15"/>
              </w:rPr>
            </w:pPr>
            <w:r>
              <w:rPr>
                <w:b/>
                <w:color w:val="000000"/>
                <w:sz w:val="15"/>
              </w:rPr>
              <w:t>Totaal Onttrekkingen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35C1592" w14:textId="77777777" w:rsidR="00C9015F" w:rsidRDefault="001F0E2C">
            <w:pPr>
              <w:keepNext/>
              <w:spacing w:after="0"/>
              <w:jc w:val="right"/>
              <w:rPr>
                <w:b/>
                <w:color w:val="000000"/>
                <w:sz w:val="15"/>
              </w:rPr>
            </w:pPr>
            <w:r>
              <w:rPr>
                <w:b/>
                <w:color w:val="000000"/>
                <w:sz w:val="15"/>
              </w:rPr>
              <w:t>587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EB4331D" w14:textId="77777777" w:rsidR="00C9015F" w:rsidRDefault="001F0E2C">
            <w:pPr>
              <w:keepNext/>
              <w:spacing w:after="0"/>
              <w:jc w:val="right"/>
              <w:rPr>
                <w:b/>
                <w:color w:val="000000"/>
                <w:sz w:val="15"/>
              </w:rPr>
            </w:pPr>
            <w:r>
              <w:rPr>
                <w:b/>
                <w:color w:val="000000"/>
                <w:sz w:val="15"/>
              </w:rPr>
              <w:t>304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219DEC3" w14:textId="77777777" w:rsidR="00C9015F" w:rsidRDefault="001F0E2C">
            <w:pPr>
              <w:keepNext/>
              <w:spacing w:after="0"/>
              <w:jc w:val="right"/>
              <w:rPr>
                <w:b/>
                <w:color w:val="000000"/>
                <w:sz w:val="15"/>
              </w:rPr>
            </w:pPr>
            <w:r>
              <w:rPr>
                <w:b/>
                <w:color w:val="000000"/>
                <w:sz w:val="15"/>
              </w:rPr>
              <w:t>942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583C92A" w14:textId="77777777" w:rsidR="00C9015F" w:rsidRDefault="001F0E2C">
            <w:pPr>
              <w:keepNext/>
              <w:spacing w:after="0"/>
              <w:jc w:val="right"/>
              <w:rPr>
                <w:b/>
                <w:color w:val="000000"/>
                <w:sz w:val="15"/>
              </w:rPr>
            </w:pPr>
            <w:r>
              <w:rPr>
                <w:b/>
                <w:color w:val="000000"/>
                <w:sz w:val="15"/>
              </w:rPr>
              <w:t>918</w:t>
            </w:r>
          </w:p>
        </w:tc>
      </w:tr>
      <w:tr w:rsidR="00C9015F" w14:paraId="0421C856"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DEE036F" w14:textId="77777777" w:rsidR="00C9015F" w:rsidRDefault="001F0E2C">
            <w:pPr>
              <w:keepNext/>
              <w:spacing w:after="0"/>
              <w:rPr>
                <w:color w:val="FFFFFF"/>
                <w:sz w:val="15"/>
              </w:rPr>
            </w:pPr>
            <w:r>
              <w:rPr>
                <w:color w:val="FFFFFF"/>
                <w:sz w:val="15"/>
              </w:rPr>
              <w:t>Stortingen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F06B3AE" w14:textId="77777777" w:rsidR="00C9015F" w:rsidRDefault="00C9015F">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F280BE1" w14:textId="77777777" w:rsidR="00C9015F" w:rsidRDefault="00C9015F">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E5C7F44" w14:textId="77777777" w:rsidR="00C9015F" w:rsidRDefault="00C9015F">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D8B4D50" w14:textId="77777777" w:rsidR="00C9015F" w:rsidRDefault="00C9015F">
            <w:pPr>
              <w:keepNext/>
              <w:spacing w:after="0"/>
              <w:jc w:val="center"/>
              <w:rPr>
                <w:color w:val="000000"/>
                <w:sz w:val="15"/>
              </w:rPr>
            </w:pPr>
          </w:p>
        </w:tc>
      </w:tr>
      <w:tr w:rsidR="00C9015F" w14:paraId="13DF3635"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F0F4FA7" w14:textId="77777777" w:rsidR="00C9015F" w:rsidRDefault="001F0E2C">
            <w:pPr>
              <w:keepNext/>
              <w:spacing w:after="0"/>
              <w:rPr>
                <w:b/>
                <w:color w:val="FFFFFF"/>
                <w:sz w:val="15"/>
              </w:rPr>
            </w:pPr>
            <w:r>
              <w:rPr>
                <w:b/>
                <w:color w:val="FFFFFF"/>
                <w:sz w:val="15"/>
              </w:rPr>
              <w:t>090.710.010 Reserves</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96F8D4A" w14:textId="77777777" w:rsidR="00C9015F" w:rsidRDefault="001F0E2C">
            <w:pPr>
              <w:keepNext/>
              <w:spacing w:after="0"/>
              <w:jc w:val="right"/>
              <w:rPr>
                <w:b/>
                <w:color w:val="000000"/>
                <w:sz w:val="15"/>
              </w:rPr>
            </w:pPr>
            <w:r>
              <w:rPr>
                <w:b/>
                <w:color w:val="000000"/>
                <w:sz w:val="15"/>
              </w:rPr>
              <w:noBreakHyphen/>
              <w:t>134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78C1EA2" w14:textId="77777777" w:rsidR="00C9015F" w:rsidRDefault="001F0E2C">
            <w:pPr>
              <w:keepNext/>
              <w:spacing w:after="0"/>
              <w:jc w:val="right"/>
              <w:rPr>
                <w:b/>
                <w:color w:val="000000"/>
                <w:sz w:val="15"/>
              </w:rPr>
            </w:pPr>
            <w:r>
              <w:rPr>
                <w:b/>
                <w:color w:val="000000"/>
                <w:sz w:val="15"/>
              </w:rPr>
              <w:noBreakHyphen/>
              <w:t>60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5800306" w14:textId="77777777" w:rsidR="00C9015F" w:rsidRDefault="001F0E2C">
            <w:pPr>
              <w:keepNext/>
              <w:spacing w:after="0"/>
              <w:jc w:val="right"/>
              <w:rPr>
                <w:b/>
                <w:color w:val="000000"/>
                <w:sz w:val="15"/>
              </w:rPr>
            </w:pPr>
            <w:r>
              <w:rPr>
                <w:b/>
                <w:color w:val="000000"/>
                <w:sz w:val="15"/>
              </w:rPr>
              <w:noBreakHyphen/>
              <w:t>1.582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B00AC4F" w14:textId="77777777" w:rsidR="00C9015F" w:rsidRDefault="001F0E2C">
            <w:pPr>
              <w:keepNext/>
              <w:spacing w:after="0"/>
              <w:jc w:val="right"/>
              <w:rPr>
                <w:b/>
                <w:color w:val="000000"/>
                <w:sz w:val="15"/>
              </w:rPr>
            </w:pPr>
            <w:r>
              <w:rPr>
                <w:b/>
                <w:color w:val="000000"/>
                <w:sz w:val="15"/>
              </w:rPr>
              <w:noBreakHyphen/>
              <w:t>1.636</w:t>
            </w:r>
          </w:p>
        </w:tc>
      </w:tr>
      <w:tr w:rsidR="00C9015F" w14:paraId="1893B5CC"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52F4B1E" w14:textId="77777777" w:rsidR="00C9015F" w:rsidRDefault="001F0E2C">
            <w:pPr>
              <w:keepNext/>
              <w:spacing w:after="0"/>
              <w:rPr>
                <w:b/>
                <w:color w:val="000000"/>
                <w:sz w:val="15"/>
              </w:rPr>
            </w:pPr>
            <w:r>
              <w:rPr>
                <w:b/>
                <w:color w:val="000000"/>
                <w:sz w:val="15"/>
              </w:rPr>
              <w:t>Totaal Stortingen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261C31F" w14:textId="77777777" w:rsidR="00C9015F" w:rsidRDefault="001F0E2C">
            <w:pPr>
              <w:keepNext/>
              <w:spacing w:after="0"/>
              <w:jc w:val="right"/>
              <w:rPr>
                <w:b/>
                <w:color w:val="000000"/>
                <w:sz w:val="15"/>
              </w:rPr>
            </w:pPr>
            <w:r>
              <w:rPr>
                <w:b/>
                <w:color w:val="000000"/>
                <w:sz w:val="15"/>
              </w:rPr>
              <w:noBreakHyphen/>
              <w:t>134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B87549A" w14:textId="77777777" w:rsidR="00C9015F" w:rsidRDefault="001F0E2C">
            <w:pPr>
              <w:keepNext/>
              <w:spacing w:after="0"/>
              <w:jc w:val="right"/>
              <w:rPr>
                <w:b/>
                <w:color w:val="000000"/>
                <w:sz w:val="15"/>
              </w:rPr>
            </w:pPr>
            <w:r>
              <w:rPr>
                <w:b/>
                <w:color w:val="000000"/>
                <w:sz w:val="15"/>
              </w:rPr>
              <w:noBreakHyphen/>
              <w:t>60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1C577B4" w14:textId="77777777" w:rsidR="00C9015F" w:rsidRDefault="001F0E2C">
            <w:pPr>
              <w:keepNext/>
              <w:spacing w:after="0"/>
              <w:jc w:val="right"/>
              <w:rPr>
                <w:b/>
                <w:color w:val="000000"/>
                <w:sz w:val="15"/>
              </w:rPr>
            </w:pPr>
            <w:r>
              <w:rPr>
                <w:b/>
                <w:color w:val="000000"/>
                <w:sz w:val="15"/>
              </w:rPr>
              <w:noBreakHyphen/>
              <w:t>1.582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F8E13A0" w14:textId="77777777" w:rsidR="00C9015F" w:rsidRDefault="001F0E2C">
            <w:pPr>
              <w:keepNext/>
              <w:spacing w:after="0"/>
              <w:jc w:val="right"/>
              <w:rPr>
                <w:b/>
                <w:color w:val="000000"/>
                <w:sz w:val="15"/>
              </w:rPr>
            </w:pPr>
            <w:r>
              <w:rPr>
                <w:b/>
                <w:color w:val="000000"/>
                <w:sz w:val="15"/>
              </w:rPr>
              <w:noBreakHyphen/>
              <w:t>1.636</w:t>
            </w:r>
          </w:p>
        </w:tc>
      </w:tr>
      <w:tr w:rsidR="00C9015F" w14:paraId="63E42FB5"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5B21053" w14:textId="77777777" w:rsidR="00C9015F" w:rsidRDefault="001F0E2C">
            <w:pPr>
              <w:keepNext/>
              <w:spacing w:after="0"/>
              <w:rPr>
                <w:b/>
                <w:color w:val="000000"/>
                <w:sz w:val="15"/>
              </w:rPr>
            </w:pPr>
            <w:r>
              <w:rPr>
                <w:b/>
                <w:color w:val="000000"/>
                <w:sz w:val="15"/>
              </w:rPr>
              <w:t>Mutaties reserves</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B29295A" w14:textId="77777777" w:rsidR="00C9015F" w:rsidRDefault="001F0E2C">
            <w:pPr>
              <w:keepNext/>
              <w:spacing w:after="0"/>
              <w:jc w:val="right"/>
              <w:rPr>
                <w:b/>
                <w:color w:val="000000"/>
                <w:sz w:val="15"/>
              </w:rPr>
            </w:pPr>
            <w:r>
              <w:rPr>
                <w:b/>
                <w:color w:val="000000"/>
                <w:sz w:val="15"/>
              </w:rPr>
              <w:t>452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5243C70" w14:textId="77777777" w:rsidR="00C9015F" w:rsidRDefault="001F0E2C">
            <w:pPr>
              <w:keepNext/>
              <w:spacing w:after="0"/>
              <w:jc w:val="right"/>
              <w:rPr>
                <w:b/>
                <w:color w:val="000000"/>
                <w:sz w:val="15"/>
              </w:rPr>
            </w:pPr>
            <w:r>
              <w:rPr>
                <w:b/>
                <w:color w:val="000000"/>
                <w:sz w:val="15"/>
              </w:rPr>
              <w:t>244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A2F46E3" w14:textId="77777777" w:rsidR="00C9015F" w:rsidRDefault="001F0E2C">
            <w:pPr>
              <w:keepNext/>
              <w:spacing w:after="0"/>
              <w:jc w:val="right"/>
              <w:rPr>
                <w:b/>
                <w:color w:val="000000"/>
                <w:sz w:val="15"/>
              </w:rPr>
            </w:pPr>
            <w:r>
              <w:rPr>
                <w:b/>
                <w:color w:val="000000"/>
                <w:sz w:val="15"/>
              </w:rPr>
              <w:noBreakHyphen/>
              <w:t>639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2BF6720" w14:textId="77777777" w:rsidR="00C9015F" w:rsidRDefault="001F0E2C">
            <w:pPr>
              <w:keepNext/>
              <w:spacing w:after="0"/>
              <w:jc w:val="right"/>
              <w:rPr>
                <w:b/>
                <w:color w:val="000000"/>
                <w:sz w:val="15"/>
              </w:rPr>
            </w:pPr>
            <w:r>
              <w:rPr>
                <w:b/>
                <w:color w:val="000000"/>
                <w:sz w:val="15"/>
              </w:rPr>
              <w:noBreakHyphen/>
              <w:t>717</w:t>
            </w:r>
          </w:p>
        </w:tc>
      </w:tr>
      <w:tr w:rsidR="00C9015F" w14:paraId="19195447"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40720F9" w14:textId="77777777" w:rsidR="00C9015F" w:rsidRDefault="001F0E2C">
            <w:pPr>
              <w:spacing w:after="0"/>
              <w:rPr>
                <w:b/>
                <w:color w:val="000000"/>
                <w:sz w:val="15"/>
              </w:rPr>
            </w:pPr>
            <w:r>
              <w:rPr>
                <w:b/>
                <w:color w:val="000000"/>
                <w:sz w:val="15"/>
              </w:rPr>
              <w:t>Gerealiseerd resultaat</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088D1B6" w14:textId="77777777" w:rsidR="00C9015F" w:rsidRDefault="001F0E2C">
            <w:pPr>
              <w:spacing w:after="0"/>
              <w:jc w:val="right"/>
              <w:rPr>
                <w:b/>
                <w:color w:val="000000"/>
                <w:sz w:val="15"/>
              </w:rPr>
            </w:pPr>
            <w:r>
              <w:rPr>
                <w:b/>
                <w:color w:val="000000"/>
                <w:sz w:val="15"/>
              </w:rPr>
              <w:noBreakHyphen/>
              <w:t>21.475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BE22A7A" w14:textId="77777777" w:rsidR="00C9015F" w:rsidRDefault="001F0E2C">
            <w:pPr>
              <w:spacing w:after="0"/>
              <w:jc w:val="right"/>
              <w:rPr>
                <w:b/>
                <w:color w:val="000000"/>
                <w:sz w:val="15"/>
              </w:rPr>
            </w:pPr>
            <w:r>
              <w:rPr>
                <w:b/>
                <w:color w:val="000000"/>
                <w:sz w:val="15"/>
              </w:rPr>
              <w:noBreakHyphen/>
              <w:t>22.436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E8471B9" w14:textId="77777777" w:rsidR="00C9015F" w:rsidRDefault="001F0E2C">
            <w:pPr>
              <w:spacing w:after="0"/>
              <w:jc w:val="right"/>
              <w:rPr>
                <w:b/>
                <w:color w:val="000000"/>
                <w:sz w:val="15"/>
              </w:rPr>
            </w:pPr>
            <w:r>
              <w:rPr>
                <w:b/>
                <w:color w:val="000000"/>
                <w:sz w:val="15"/>
              </w:rPr>
              <w:noBreakHyphen/>
              <w:t>24.767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A0B9329" w14:textId="77777777" w:rsidR="00C9015F" w:rsidRDefault="001F0E2C">
            <w:pPr>
              <w:spacing w:after="0"/>
              <w:jc w:val="right"/>
              <w:rPr>
                <w:b/>
                <w:color w:val="000000"/>
                <w:sz w:val="15"/>
              </w:rPr>
            </w:pPr>
            <w:r>
              <w:rPr>
                <w:b/>
                <w:color w:val="000000"/>
                <w:sz w:val="15"/>
              </w:rPr>
              <w:noBreakHyphen/>
              <w:t>25.337</w:t>
            </w:r>
          </w:p>
        </w:tc>
      </w:tr>
    </w:tbl>
    <w:p w14:paraId="7BC2ED19" w14:textId="77777777" w:rsidR="00C9015F" w:rsidRDefault="00C9015F"/>
    <w:p w14:paraId="000ED8F7" w14:textId="77777777" w:rsidR="00C9015F" w:rsidRDefault="001F0E2C">
      <w:pPr>
        <w:pStyle w:val="Kop1"/>
      </w:pPr>
      <w:bookmarkStart w:id="16" w:name="_Toc256000016"/>
      <w:r>
        <w:lastRenderedPageBreak/>
        <w:t>Overzicht van algemene dekkingsmiddelen en onvoorzien</w:t>
      </w:r>
      <w:bookmarkEnd w:id="16"/>
    </w:p>
    <w:p w14:paraId="54A61907" w14:textId="77777777" w:rsidR="00C9015F" w:rsidRDefault="001F0E2C">
      <w:pPr>
        <w:pStyle w:val="Kop7"/>
      </w:pPr>
      <w:r>
        <w:t>Treasury. (100.010)</w:t>
      </w:r>
    </w:p>
    <w:p w14:paraId="031AFC36" w14:textId="77777777" w:rsidR="00C9015F" w:rsidRDefault="001F0E2C">
      <w:pPr>
        <w:pStyle w:val="Kop6"/>
      </w:pPr>
      <w:r>
        <w:t>Maatregelen</w:t>
      </w:r>
    </w:p>
    <w:p w14:paraId="3D4A5C7D" w14:textId="77777777" w:rsidR="00C9015F" w:rsidRDefault="001F0E2C">
      <w:pPr>
        <w:pStyle w:val="Kop8"/>
      </w:pPr>
      <w:r>
        <w:t>We zorgen voor voldoende liquiditeit.</w:t>
      </w:r>
    </w:p>
    <w:p w14:paraId="4E3585D9" w14:textId="35FCC218" w:rsidR="00C9015F" w:rsidRDefault="001F0E2C" w:rsidP="00C6288F">
      <w:pPr>
        <w:keepNext/>
        <w:rPr>
          <w:rFonts w:eastAsia="Arial" w:cs="Arial"/>
          <w:b/>
        </w:rPr>
      </w:pPr>
      <w:r>
        <w:rPr>
          <w:rFonts w:eastAsia="Arial" w:cs="Arial"/>
          <w:b/>
        </w:rPr>
        <w:t xml:space="preserve">Kwaliteit </w:t>
      </w:r>
      <w:r>
        <w:rPr>
          <w:noProof/>
        </w:rPr>
        <mc:AlternateContent>
          <mc:Choice Requires="wps">
            <w:drawing>
              <wp:inline distT="0" distB="0" distL="0" distR="0" wp14:anchorId="5A52522A" wp14:editId="23270354">
                <wp:extent cx="127000" cy="127000"/>
                <wp:effectExtent l="0" t="0" r="19050" b="19050"/>
                <wp:docPr id="100386" name="RoundRectangle 100386"/>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7FABFDCD" id="RoundRectangle 100386"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49FB2650" w14:textId="77777777" w:rsidR="00C6288F" w:rsidRDefault="00C6288F">
      <w:pPr>
        <w:rPr>
          <w:rFonts w:eastAsia="Arial" w:cs="Arial"/>
          <w:b/>
        </w:rPr>
      </w:pPr>
    </w:p>
    <w:p w14:paraId="5DBDA04B" w14:textId="369A5535" w:rsidR="00C9015F" w:rsidRDefault="001F0E2C" w:rsidP="00C6288F">
      <w:pPr>
        <w:keepNext/>
        <w:rPr>
          <w:rFonts w:eastAsia="Arial" w:cs="Arial"/>
          <w:b/>
        </w:rPr>
      </w:pPr>
      <w:r>
        <w:rPr>
          <w:rFonts w:eastAsia="Arial" w:cs="Arial"/>
          <w:b/>
        </w:rPr>
        <w:t xml:space="preserve">Geld </w:t>
      </w:r>
      <w:r>
        <w:rPr>
          <w:noProof/>
        </w:rPr>
        <mc:AlternateContent>
          <mc:Choice Requires="wps">
            <w:drawing>
              <wp:inline distT="0" distB="0" distL="0" distR="0" wp14:anchorId="2AB780D6" wp14:editId="5CD66AFB">
                <wp:extent cx="127000" cy="127000"/>
                <wp:effectExtent l="0" t="0" r="19050" b="19050"/>
                <wp:docPr id="100388" name="RoundRectangle 10038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DF790C"/>
                        </a:solidFill>
                        <a:ln>
                          <a:solidFill>
                            <a:srgbClr val="DF790C"/>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749CD7A0" id="RoundRectangle 10038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" fillcolor="#df790c" strokecolor="#df790c" strokeweight="1pt">
                <v:stroke joinstyle="miter"/>
                <w10:anchorlock/>
              </v:roundrect>
            </w:pict>
          </mc:Fallback>
        </mc:AlternateContent>
      </w:r>
    </w:p>
    <w:p w14:paraId="4EBB35E3" w14:textId="77777777" w:rsidR="00C9015F" w:rsidRDefault="001F0E2C">
      <w:pPr>
        <w:rPr>
          <w:rFonts w:eastAsia="Arial" w:cs="Arial"/>
        </w:rPr>
      </w:pPr>
      <w:r>
        <w:rPr>
          <w:rFonts w:eastAsia="Arial" w:cs="Arial"/>
        </w:rPr>
        <w:t>Op een aantal momenten in het jaar hadden we meer liquide middelen dan we nodig hadden. Deze middelen hebben we volgens de geldende regels bij het ministerie van financiën gestald. Hierdoor hebben we meer rente ontvangen dan begroot.</w:t>
      </w:r>
    </w:p>
    <w:p w14:paraId="7F0F1ABB" w14:textId="77777777" w:rsidR="00C9015F" w:rsidRDefault="001F0E2C">
      <w:pPr>
        <w:pStyle w:val="Kop8"/>
      </w:pPr>
      <w:r>
        <w:t>We beheren onze financiële middelen.</w:t>
      </w:r>
    </w:p>
    <w:p w14:paraId="5D3B7BDC" w14:textId="403C5635" w:rsidR="00C9015F" w:rsidRDefault="001F0E2C" w:rsidP="00C6288F">
      <w:pPr>
        <w:keepNext/>
        <w:rPr>
          <w:rFonts w:eastAsia="Arial" w:cs="Arial"/>
          <w:b/>
        </w:rPr>
      </w:pPr>
      <w:r>
        <w:rPr>
          <w:rFonts w:eastAsia="Arial" w:cs="Arial"/>
          <w:b/>
        </w:rPr>
        <w:t xml:space="preserve">Kwaliteit </w:t>
      </w:r>
      <w:r>
        <w:rPr>
          <w:noProof/>
        </w:rPr>
        <mc:AlternateContent>
          <mc:Choice Requires="wps">
            <w:drawing>
              <wp:inline distT="0" distB="0" distL="0" distR="0" wp14:anchorId="28D305D6" wp14:editId="4293B6BD">
                <wp:extent cx="127000" cy="127000"/>
                <wp:effectExtent l="0" t="0" r="19050" b="19050"/>
                <wp:docPr id="100390" name="RoundRectangle 100390"/>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05E7B903" id="RoundRectangle 100390"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43ADBAE1" w14:textId="77777777" w:rsidR="00C6288F" w:rsidRDefault="00C6288F">
      <w:pPr>
        <w:rPr>
          <w:rFonts w:eastAsia="Arial" w:cs="Arial"/>
          <w:b/>
        </w:rPr>
      </w:pPr>
    </w:p>
    <w:p w14:paraId="2BF8633A" w14:textId="18D821BC" w:rsidR="00C9015F" w:rsidRDefault="001F0E2C" w:rsidP="00C6288F">
      <w:pPr>
        <w:keepNext/>
        <w:rPr>
          <w:rFonts w:eastAsia="Arial" w:cs="Arial"/>
          <w:b/>
        </w:rPr>
      </w:pPr>
      <w:r>
        <w:rPr>
          <w:rFonts w:eastAsia="Arial" w:cs="Arial"/>
          <w:b/>
        </w:rPr>
        <w:t xml:space="preserve">Geld </w:t>
      </w:r>
      <w:r>
        <w:rPr>
          <w:noProof/>
        </w:rPr>
        <mc:AlternateContent>
          <mc:Choice Requires="wps">
            <w:drawing>
              <wp:inline distT="0" distB="0" distL="0" distR="0" wp14:anchorId="37D63BE4" wp14:editId="30C45B64">
                <wp:extent cx="127000" cy="127000"/>
                <wp:effectExtent l="0" t="0" r="19050" b="19050"/>
                <wp:docPr id="100392" name="RoundRectangle 10039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15659"/>
                        </a:solidFill>
                        <a:ln>
                          <a:solidFill>
                            <a:srgbClr val="E15659"/>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293146FC" id="RoundRectangle 10039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" fillcolor="#e15659" strokecolor="#e15659" strokeweight="1pt">
                <v:stroke joinstyle="miter"/>
                <w10:anchorlock/>
              </v:roundrect>
            </w:pict>
          </mc:Fallback>
        </mc:AlternateContent>
      </w:r>
    </w:p>
    <w:p w14:paraId="73036356" w14:textId="77777777" w:rsidR="00C9015F" w:rsidRDefault="001F0E2C">
      <w:pPr>
        <w:rPr>
          <w:rFonts w:eastAsia="Arial" w:cs="Arial"/>
        </w:rPr>
      </w:pPr>
      <w:r>
        <w:rPr>
          <w:rFonts w:eastAsia="Arial" w:cs="Arial"/>
        </w:rPr>
        <w:t>De overschrijding van de lasten wordt veroorzaakt door hogere energielasten voor de leegstaande gebouwen.</w:t>
      </w:r>
    </w:p>
    <w:p w14:paraId="6406CE14" w14:textId="77777777" w:rsidR="00C9015F" w:rsidRDefault="001F0E2C">
      <w:pPr>
        <w:pStyle w:val="Kop7"/>
      </w:pPr>
      <w:r>
        <w:t>Dekkingsmiddelen. (100.020)</w:t>
      </w:r>
    </w:p>
    <w:p w14:paraId="741CCE92" w14:textId="77777777" w:rsidR="00C9015F" w:rsidRDefault="001F0E2C">
      <w:pPr>
        <w:keepLines/>
        <w:rPr>
          <w:rFonts w:eastAsia="Arial" w:cs="Arial"/>
        </w:rPr>
      </w:pPr>
      <w:r>
        <w:rPr>
          <w:rFonts w:eastAsia="Arial" w:cs="Arial"/>
        </w:rPr>
        <w:t>Wat willen we bereiken?</w:t>
      </w:r>
    </w:p>
    <w:p w14:paraId="102DBA2B" w14:textId="77777777" w:rsidR="00C9015F" w:rsidRDefault="001F0E2C">
      <w:pPr>
        <w:rPr>
          <w:rFonts w:eastAsia="Arial" w:cs="Arial"/>
        </w:rPr>
      </w:pPr>
      <w:r>
        <w:rPr>
          <w:rFonts w:eastAsia="Arial" w:cs="Arial"/>
        </w:rPr>
        <w:t>Een stabiele en reële (meerjaren)begroting met financiële ruimte voor nieuwe investeringen. Dit doen we door de wensen realistischer af te zetten tegen wat de mogelijkheden die er zijn om de zaken uit te voeren. Door fasering neemt de druk af en maken we op korte termijn ruimte vrij voor incidentele onderwerpen.</w:t>
      </w:r>
    </w:p>
    <w:p w14:paraId="454BB24D" w14:textId="77777777" w:rsidR="00C9015F" w:rsidRDefault="001F0E2C">
      <w:pPr>
        <w:pStyle w:val="Kop6"/>
      </w:pPr>
      <w:r>
        <w:t>Maatregelen</w:t>
      </w:r>
    </w:p>
    <w:p w14:paraId="04041409" w14:textId="77777777" w:rsidR="00C9015F" w:rsidRDefault="001F0E2C">
      <w:pPr>
        <w:pStyle w:val="Kop8"/>
      </w:pPr>
      <w:r>
        <w:t>We innen belastingen.</w:t>
      </w:r>
    </w:p>
    <w:p w14:paraId="1A3A4A1D" w14:textId="5C6E5A61" w:rsidR="00C9015F" w:rsidRDefault="001F0E2C" w:rsidP="00C6288F">
      <w:pPr>
        <w:keepNext/>
        <w:rPr>
          <w:rFonts w:eastAsia="Arial" w:cs="Arial"/>
          <w:b/>
        </w:rPr>
      </w:pPr>
      <w:r>
        <w:rPr>
          <w:rFonts w:eastAsia="Arial" w:cs="Arial"/>
          <w:b/>
        </w:rPr>
        <w:t xml:space="preserve">Kwaliteit </w:t>
      </w:r>
      <w:r>
        <w:rPr>
          <w:noProof/>
        </w:rPr>
        <mc:AlternateContent>
          <mc:Choice Requires="wps">
            <w:drawing>
              <wp:inline distT="0" distB="0" distL="0" distR="0" wp14:anchorId="77F2E2B1" wp14:editId="3BEF9890">
                <wp:extent cx="127000" cy="127000"/>
                <wp:effectExtent l="0" t="0" r="19050" b="19050"/>
                <wp:docPr id="100394" name="RoundRectangle 100394"/>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4FC0F429" id="RoundRectangle 100394"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493A017E" w14:textId="77777777" w:rsidR="00C9015F" w:rsidRDefault="001F0E2C">
      <w:pPr>
        <w:rPr>
          <w:rFonts w:eastAsia="Arial" w:cs="Arial"/>
        </w:rPr>
      </w:pPr>
      <w:r>
        <w:rPr>
          <w:rFonts w:eastAsia="Arial" w:cs="Arial"/>
        </w:rPr>
        <w:t>Het GBTwente verzorgde ook in 2025 voor ons oplegging van de belastingaanslagen en de inning van de belastingen. </w:t>
      </w:r>
    </w:p>
    <w:p w14:paraId="3BC92FCD" w14:textId="429CD0B3" w:rsidR="00C9015F" w:rsidRDefault="001F0E2C" w:rsidP="00C6288F">
      <w:pPr>
        <w:keepNext/>
        <w:rPr>
          <w:rFonts w:eastAsia="Arial" w:cs="Arial"/>
          <w:b/>
        </w:rPr>
      </w:pPr>
      <w:r>
        <w:rPr>
          <w:rFonts w:eastAsia="Arial" w:cs="Arial"/>
          <w:b/>
        </w:rPr>
        <w:t xml:space="preserve">Geld </w:t>
      </w:r>
      <w:r>
        <w:rPr>
          <w:noProof/>
        </w:rPr>
        <mc:AlternateContent>
          <mc:Choice Requires="wps">
            <w:drawing>
              <wp:inline distT="0" distB="0" distL="0" distR="0" wp14:anchorId="71BC9451" wp14:editId="6A92D69E">
                <wp:extent cx="127000" cy="127000"/>
                <wp:effectExtent l="0" t="0" r="19050" b="19050"/>
                <wp:docPr id="100396" name="RoundRectangle 100396"/>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15659"/>
                        </a:solidFill>
                        <a:ln>
                          <a:solidFill>
                            <a:srgbClr val="E15659"/>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2A91C0F5" id="RoundRectangle 100396"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" fillcolor="#e15659" strokecolor="#e15659" strokeweight="1pt">
                <v:stroke joinstyle="miter"/>
                <w10:anchorlock/>
              </v:roundrect>
            </w:pict>
          </mc:Fallback>
        </mc:AlternateContent>
      </w:r>
    </w:p>
    <w:p w14:paraId="303BAE61" w14:textId="77777777" w:rsidR="00C9015F" w:rsidRDefault="001F0E2C">
      <w:pPr>
        <w:keepLines/>
        <w:rPr>
          <w:rFonts w:eastAsia="Arial" w:cs="Arial"/>
        </w:rPr>
      </w:pPr>
      <w:r>
        <w:rPr>
          <w:rFonts w:eastAsia="Arial" w:cs="Arial"/>
        </w:rPr>
        <w:t>De lasten voor de uitvoering van de WOZ vallen lager uit dan begroot met name doordat de proceskostenvergoeding lager uitkomt dan verwacht. Hierdoor ontstaat een voordeel van € 135.000. De opbrengst van de OZB is hoger dan verwacht. Dit komt door aanpassingen in het systeem van waardering van niet-woningen. Voor die aanpassingen zijn eigenaren van bedrijven aangeschreven en verzocht om de huurcontracten en/of informatie over de huidige betaalde huurprijs te verstrekken. Uit deze marktinformatie is gebleken dat de waarden van de bedrijven hoger is dan aangenomen. Voor een deel was dit verwacht en was hier rekening mee gehouden in de tarieven. De werkelijke waarde, die pas na de vaststelling van de tarieven duidelijk werd, viel hoger uit dan verwacht.</w:t>
      </w:r>
    </w:p>
    <w:p w14:paraId="7C9D9015" w14:textId="77777777" w:rsidR="00C9015F" w:rsidRDefault="001F0E2C">
      <w:pPr>
        <w:rPr>
          <w:rFonts w:eastAsia="Arial" w:cs="Arial"/>
        </w:rPr>
      </w:pPr>
      <w:r>
        <w:rPr>
          <w:rFonts w:eastAsia="Arial" w:cs="Arial"/>
        </w:rPr>
        <w:t>De opbrengst toeristenbelasting is toegenomen als gevolg van een groter aantal overnachtingen.</w:t>
      </w:r>
    </w:p>
    <w:p w14:paraId="43AD7575" w14:textId="77777777" w:rsidR="00C9015F" w:rsidRDefault="001F0E2C">
      <w:pPr>
        <w:pStyle w:val="Kop8"/>
      </w:pPr>
      <w:r>
        <w:t>We ontvangen algemene uitkering.</w:t>
      </w:r>
    </w:p>
    <w:p w14:paraId="74950066" w14:textId="54A18E84" w:rsidR="00C9015F" w:rsidRDefault="001F0E2C" w:rsidP="00C6288F">
      <w:pPr>
        <w:keepNext/>
        <w:rPr>
          <w:rFonts w:eastAsia="Arial" w:cs="Arial"/>
          <w:b/>
        </w:rPr>
      </w:pPr>
      <w:r>
        <w:rPr>
          <w:rFonts w:eastAsia="Arial" w:cs="Arial"/>
          <w:b/>
        </w:rPr>
        <w:t xml:space="preserve">Kwaliteit </w:t>
      </w:r>
      <w:r>
        <w:rPr>
          <w:noProof/>
        </w:rPr>
        <mc:AlternateContent>
          <mc:Choice Requires="wps">
            <w:drawing>
              <wp:inline distT="0" distB="0" distL="0" distR="0" wp14:anchorId="1E405A85" wp14:editId="25DD621B">
                <wp:extent cx="127000" cy="127000"/>
                <wp:effectExtent l="0" t="0" r="19050" b="19050"/>
                <wp:docPr id="100398" name="RoundRectangle 10039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CEFF4"/>
                        </a:solidFill>
                        <a:ln>
                          <a:solidFill>
                            <a:srgbClr val="ECEFF4"/>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38959218" id="RoundRectangle 10039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" fillcolor="#eceff4" strokecolor="#eceff4" strokeweight="1pt">
                <v:stroke joinstyle="miter"/>
                <w10:anchorlock/>
              </v:roundrect>
            </w:pict>
          </mc:Fallback>
        </mc:AlternateContent>
      </w:r>
    </w:p>
    <w:p w14:paraId="1DBAEEBD" w14:textId="77777777" w:rsidR="00C6288F" w:rsidRDefault="00C6288F">
      <w:pPr>
        <w:rPr>
          <w:rFonts w:eastAsia="Arial" w:cs="Arial"/>
          <w:b/>
        </w:rPr>
      </w:pPr>
    </w:p>
    <w:p w14:paraId="2DF45FF8" w14:textId="1C0E3EE4" w:rsidR="00C9015F" w:rsidRDefault="001F0E2C" w:rsidP="00C6288F">
      <w:pPr>
        <w:keepNext/>
        <w:rPr>
          <w:rFonts w:eastAsia="Arial" w:cs="Arial"/>
          <w:b/>
        </w:rPr>
      </w:pPr>
      <w:r>
        <w:rPr>
          <w:rFonts w:eastAsia="Arial" w:cs="Arial"/>
          <w:b/>
        </w:rPr>
        <w:t xml:space="preserve">Geld </w:t>
      </w:r>
      <w:r>
        <w:rPr>
          <w:noProof/>
        </w:rPr>
        <mc:AlternateContent>
          <mc:Choice Requires="wps">
            <w:drawing>
              <wp:inline distT="0" distB="0" distL="0" distR="0" wp14:anchorId="39096BB8" wp14:editId="39763761">
                <wp:extent cx="127000" cy="127000"/>
                <wp:effectExtent l="0" t="0" r="19050" b="19050"/>
                <wp:docPr id="100400" name="RoundRectangle 100400"/>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15659"/>
                        </a:solidFill>
                        <a:ln>
                          <a:solidFill>
                            <a:srgbClr val="E15659"/>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1A31164E" id="RoundRectangle 100400"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" fillcolor="#e15659" strokecolor="#e15659" strokeweight="1pt">
                <v:stroke joinstyle="miter"/>
                <w10:anchorlock/>
              </v:roundrect>
            </w:pict>
          </mc:Fallback>
        </mc:AlternateContent>
      </w:r>
    </w:p>
    <w:p w14:paraId="13128B0F" w14:textId="77777777" w:rsidR="00C9015F" w:rsidRDefault="001F0E2C">
      <w:pPr>
        <w:rPr>
          <w:rFonts w:eastAsia="Arial" w:cs="Arial"/>
        </w:rPr>
      </w:pPr>
      <w:r>
        <w:rPr>
          <w:rFonts w:eastAsia="Arial" w:cs="Arial"/>
        </w:rPr>
        <w:t xml:space="preserve">Bij de decembercirculaire heeft het Rijk ons € 600.000 extra middelen beschikbaar gesteld. De helft daarvan heeft te maken met een compensatie voor medewerkers van sociaal </w:t>
      </w:r>
      <w:r>
        <w:rPr>
          <w:rFonts w:eastAsia="Arial" w:cs="Arial"/>
        </w:rPr>
        <w:lastRenderedPageBreak/>
        <w:t>ontwikkelbedrijven die nadelige gevolgen ondervinden van het Belastingplan 2025. Wij ontvangen die compensatie als centrumgemeente ook voor de gemeenten Oost Gelre en Winterswijk. Daarnaast ontvangen we een bedrag van € 73.000 voor de meerkosten sociaal domein door de opvang van Oekraïners en € 44.000 uit de landelijke beëindigingsregeling veehouderijbedrijven. Het resterende bedrag heeft te maken met aanpassingen in hoeveelheden en bedragen per hoeveelheid. Daarnaast hebben we in 2025 nabetalingen gehad over 2023 en 2024 die uiteindelijk zorgen voor een hogere opbrengst dan begroot.  </w:t>
      </w:r>
    </w:p>
    <w:p w14:paraId="496D6962" w14:textId="77777777" w:rsidR="00C9015F" w:rsidRDefault="001F0E2C">
      <w:pPr>
        <w:pStyle w:val="Kop8"/>
      </w:pPr>
      <w:r>
        <w:t>We betalen vennnootschapsbelasting.</w:t>
      </w:r>
    </w:p>
    <w:p w14:paraId="4F56D16B" w14:textId="7A747D6D" w:rsidR="00C9015F" w:rsidRDefault="001F0E2C" w:rsidP="00C6288F">
      <w:pPr>
        <w:keepNext/>
        <w:rPr>
          <w:rFonts w:eastAsia="Arial" w:cs="Arial"/>
          <w:b/>
        </w:rPr>
      </w:pPr>
      <w:r>
        <w:rPr>
          <w:rFonts w:eastAsia="Arial" w:cs="Arial"/>
          <w:b/>
        </w:rPr>
        <w:t xml:space="preserve">Kwaliteit </w:t>
      </w:r>
      <w:r>
        <w:rPr>
          <w:noProof/>
        </w:rPr>
        <mc:AlternateContent>
          <mc:Choice Requires="wps">
            <w:drawing>
              <wp:inline distT="0" distB="0" distL="0" distR="0" wp14:anchorId="07374D4C" wp14:editId="6F9D13E7">
                <wp:extent cx="127000" cy="127000"/>
                <wp:effectExtent l="0" t="0" r="19050" b="19050"/>
                <wp:docPr id="100402" name="RoundRectangle 10040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5E85D710" id="RoundRectangle 10040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4123E6AD" w14:textId="77777777" w:rsidR="00C6288F" w:rsidRDefault="00C6288F">
      <w:pPr>
        <w:rPr>
          <w:rFonts w:eastAsia="Arial" w:cs="Arial"/>
          <w:b/>
        </w:rPr>
      </w:pPr>
    </w:p>
    <w:p w14:paraId="1404C420" w14:textId="2659FD6C" w:rsidR="00C9015F" w:rsidRDefault="001F0E2C" w:rsidP="00C6288F">
      <w:pPr>
        <w:keepNext/>
        <w:rPr>
          <w:rFonts w:eastAsia="Arial" w:cs="Arial"/>
          <w:b/>
        </w:rPr>
      </w:pPr>
      <w:r>
        <w:rPr>
          <w:rFonts w:eastAsia="Arial" w:cs="Arial"/>
          <w:b/>
        </w:rPr>
        <w:t xml:space="preserve">Geld </w:t>
      </w:r>
      <w:r>
        <w:rPr>
          <w:noProof/>
        </w:rPr>
        <mc:AlternateContent>
          <mc:Choice Requires="wps">
            <w:drawing>
              <wp:inline distT="0" distB="0" distL="0" distR="0" wp14:anchorId="78118711" wp14:editId="537784A5">
                <wp:extent cx="127000" cy="127000"/>
                <wp:effectExtent l="0" t="0" r="19050" b="19050"/>
                <wp:docPr id="100404" name="RoundRectangle 100404"/>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15659"/>
                        </a:solidFill>
                        <a:ln>
                          <a:solidFill>
                            <a:srgbClr val="E15659"/>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60176AF6" id="RoundRectangle 100404"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" fillcolor="#e15659" strokecolor="#e15659" strokeweight="1pt">
                <v:stroke joinstyle="miter"/>
                <w10:anchorlock/>
              </v:roundrect>
            </w:pict>
          </mc:Fallback>
        </mc:AlternateContent>
      </w:r>
    </w:p>
    <w:p w14:paraId="15E4AE15" w14:textId="77777777" w:rsidR="00C9015F" w:rsidRDefault="001F0E2C">
      <w:pPr>
        <w:rPr>
          <w:rFonts w:eastAsia="Arial" w:cs="Arial"/>
        </w:rPr>
      </w:pPr>
      <w:r>
        <w:rPr>
          <w:rFonts w:eastAsia="Arial" w:cs="Arial"/>
        </w:rPr>
        <w:t>We hoeven in 2025 geen VPB te betalen dit in tegenstelling tot de verwachting die we hiervoor hadden. Dit levert een voordeel op ten opzichte van de begroting.</w:t>
      </w:r>
    </w:p>
    <w:p w14:paraId="00F726C9" w14:textId="77777777" w:rsidR="00C9015F" w:rsidRDefault="001F0E2C">
      <w:pPr>
        <w:pStyle w:val="Kop9"/>
      </w:pPr>
      <w:r>
        <w:t>Wat mag het kosten?</w:t>
      </w:r>
    </w:p>
    <w:p w14:paraId="2497A79E" w14:textId="77777777" w:rsidR="00C9015F" w:rsidRDefault="001F0E2C">
      <w:pPr>
        <w:keepNext/>
        <w:keepLines/>
        <w:rPr>
          <w:rFonts w:eastAsia="Arial" w:cs="Arial"/>
        </w:rPr>
      </w:pPr>
      <w:r>
        <w:rPr>
          <w:rFonts w:eastAsia="Arial" w:cs="Arial"/>
          <w:b/>
          <w:bCs/>
        </w:rPr>
        <w:t>Toelichting verschillen groter dan € 250.000 tussen 2025(primitief) en 2025(gewijzigd)</w:t>
      </w:r>
    </w:p>
    <w:p w14:paraId="69060D86" w14:textId="77777777" w:rsidR="00C9015F" w:rsidRDefault="001F0E2C" w:rsidP="00596CE7">
      <w:pPr>
        <w:keepNext/>
        <w:keepLines/>
        <w:numPr>
          <w:ilvl w:val="0"/>
          <w:numId w:val="74"/>
        </w:numPr>
        <w:rPr>
          <w:rFonts w:eastAsia="Arial" w:cs="Arial"/>
        </w:rPr>
      </w:pPr>
      <w:r>
        <w:rPr>
          <w:rFonts w:eastAsia="Arial" w:cs="Arial"/>
        </w:rPr>
        <w:t>Activiteit 100.010.010: In de bestuursrapportage zijn de baten verhoogd met € 479.000 en de lasten met € 307.000. In de slotwijziging zijn de baten verhoogd met € 135.000 en de lasten verlaagd met € 50.000. </w:t>
      </w:r>
    </w:p>
    <w:p w14:paraId="2841AAB4" w14:textId="77777777" w:rsidR="00C9015F" w:rsidRDefault="001F0E2C" w:rsidP="00596CE7">
      <w:pPr>
        <w:keepNext/>
        <w:keepLines/>
        <w:numPr>
          <w:ilvl w:val="0"/>
          <w:numId w:val="74"/>
        </w:numPr>
        <w:rPr>
          <w:rFonts w:eastAsia="Arial" w:cs="Arial"/>
        </w:rPr>
      </w:pPr>
      <w:r>
        <w:rPr>
          <w:rFonts w:eastAsia="Arial" w:cs="Arial"/>
        </w:rPr>
        <w:t>Activiteit 100.010.020: In de bestuursrapportage is de doorbelasting van de de lasten voor het GBT aan de verschillende belastingsoorten aangepast. Door de aanpassing zijn zowel de lasten als de baten met € 1.184.000 verlaagd.</w:t>
      </w:r>
    </w:p>
    <w:p w14:paraId="7A3E9574" w14:textId="77777777" w:rsidR="00C9015F" w:rsidRDefault="001F0E2C" w:rsidP="00596CE7">
      <w:pPr>
        <w:keepNext/>
        <w:keepLines/>
        <w:numPr>
          <w:ilvl w:val="0"/>
          <w:numId w:val="74"/>
        </w:numPr>
        <w:rPr>
          <w:rFonts w:eastAsia="Arial" w:cs="Arial"/>
        </w:rPr>
      </w:pPr>
      <w:r>
        <w:rPr>
          <w:rFonts w:eastAsia="Arial" w:cs="Arial"/>
        </w:rPr>
        <w:t>Activiteit 100.020.020: Bij de bestuursrapportage en de slotwijziging is de raming voor de algemene uitkering bijgesteld op basis van de laatst beschikbare circulaires.</w:t>
      </w:r>
    </w:p>
    <w:p w14:paraId="4DF869B8" w14:textId="6F69D359" w:rsidR="00C6288F" w:rsidRDefault="001F0E2C" w:rsidP="00596CE7">
      <w:pPr>
        <w:keepNext/>
        <w:keepLines/>
        <w:numPr>
          <w:ilvl w:val="0"/>
          <w:numId w:val="74"/>
        </w:numPr>
        <w:rPr>
          <w:rFonts w:eastAsia="Arial" w:cs="Arial"/>
        </w:rPr>
      </w:pPr>
      <w:r>
        <w:rPr>
          <w:rFonts w:eastAsia="Arial" w:cs="Arial"/>
        </w:rPr>
        <w:t>Activiteit 100.030.010: Bij de bestuursrapportage en de slotwijziging zijn de op algemene baten en lasten opgenomen kosten verdeeld over programma's of toegevoegd aan het resultaat. </w:t>
      </w:r>
    </w:p>
    <w:p w14:paraId="49DE01CE" w14:textId="77777777" w:rsidR="00C6288F" w:rsidRDefault="00C6288F">
      <w:pPr>
        <w:spacing w:after="0"/>
        <w:contextualSpacing w:val="0"/>
        <w:rPr>
          <w:rFonts w:eastAsia="Arial" w:cs="Arial"/>
        </w:rPr>
      </w:pPr>
      <w:r>
        <w:rPr>
          <w:rFonts w:eastAsia="Arial" w:cs="Arial"/>
        </w:rPr>
        <w:br w:type="page"/>
      </w:r>
    </w:p>
    <w:p w14:paraId="12B61C56" w14:textId="77777777" w:rsidR="00C9015F" w:rsidRDefault="00C9015F" w:rsidP="00596CE7">
      <w:pPr>
        <w:keepNext/>
        <w:keepLines/>
        <w:numPr>
          <w:ilvl w:val="0"/>
          <w:numId w:val="74"/>
        </w:numPr>
        <w:rPr>
          <w:rFonts w:eastAsia="Arial" w:cs="Arial"/>
        </w:rPr>
      </w:pPr>
    </w:p>
    <w:p w14:paraId="4DFC84F2" w14:textId="77777777" w:rsidR="00C9015F" w:rsidRDefault="001F0E2C">
      <w:pPr>
        <w:pStyle w:val="Bijschrift"/>
        <w:keepNext/>
      </w:pPr>
      <w: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1800"/>
        <w:gridCol w:w="1800"/>
        <w:gridCol w:w="1800"/>
        <w:gridCol w:w="1800"/>
      </w:tblGrid>
      <w:tr w:rsidR="00C9015F" w14:paraId="6B4B285A" w14:textId="77777777">
        <w:trPr>
          <w:tblHeader/>
        </w:trPr>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B850E3B" w14:textId="77777777" w:rsidR="00C9015F" w:rsidRDefault="001F0E2C">
            <w:pPr>
              <w:keepNext/>
              <w:spacing w:after="0"/>
              <w:rPr>
                <w:color w:val="FFFFFF"/>
                <w:sz w:val="15"/>
              </w:rPr>
            </w:pPr>
            <w:r>
              <w:rPr>
                <w:color w:val="FFFFFF"/>
                <w:sz w:val="15"/>
              </w:rPr>
              <w:t>Overzicht van baten en lasten per activiteit</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A7FD0DC" w14:textId="77777777" w:rsidR="00C9015F" w:rsidRDefault="001F0E2C">
            <w:pPr>
              <w:keepNext/>
              <w:spacing w:after="0"/>
              <w:jc w:val="center"/>
              <w:rPr>
                <w:color w:val="FFFFFF"/>
                <w:sz w:val="15"/>
              </w:rPr>
            </w:pPr>
            <w:r>
              <w:rPr>
                <w:color w:val="FFFFFF"/>
                <w:sz w:val="15"/>
              </w:rPr>
              <w:t>Realisatie 2024</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47C899F" w14:textId="77777777" w:rsidR="00C9015F" w:rsidRDefault="001F0E2C">
            <w:pPr>
              <w:keepNext/>
              <w:spacing w:after="0"/>
              <w:jc w:val="center"/>
              <w:rPr>
                <w:color w:val="FFFFFF"/>
                <w:sz w:val="15"/>
              </w:rPr>
            </w:pPr>
            <w:r>
              <w:rPr>
                <w:color w:val="FFFFFF"/>
                <w:sz w:val="15"/>
              </w:rPr>
              <w:t>2025 (primitief)</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8B882B5" w14:textId="77777777" w:rsidR="00C9015F" w:rsidRDefault="001F0E2C">
            <w:pPr>
              <w:keepNext/>
              <w:spacing w:after="0"/>
              <w:jc w:val="center"/>
              <w:rPr>
                <w:color w:val="FFFFFF"/>
                <w:sz w:val="15"/>
              </w:rPr>
            </w:pPr>
            <w:r>
              <w:rPr>
                <w:color w:val="FFFFFF"/>
                <w:sz w:val="15"/>
              </w:rPr>
              <w:t>2025 (gewijzigd)</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97B53D0" w14:textId="77777777" w:rsidR="00C9015F" w:rsidRDefault="001F0E2C">
            <w:pPr>
              <w:keepNext/>
              <w:spacing w:after="0"/>
              <w:jc w:val="center"/>
              <w:rPr>
                <w:color w:val="FFFFFF"/>
                <w:sz w:val="15"/>
              </w:rPr>
            </w:pPr>
            <w:r>
              <w:rPr>
                <w:color w:val="FFFFFF"/>
                <w:sz w:val="15"/>
              </w:rPr>
              <w:t>Realisatie 2025</w:t>
            </w:r>
          </w:p>
        </w:tc>
      </w:tr>
      <w:tr w:rsidR="00C9015F" w14:paraId="45ED59E5"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D580413" w14:textId="77777777" w:rsidR="00C9015F" w:rsidRDefault="001F0E2C">
            <w:pPr>
              <w:keepNext/>
              <w:spacing w:after="0"/>
              <w:rPr>
                <w:color w:val="FFFFFF"/>
                <w:sz w:val="15"/>
              </w:rPr>
            </w:pPr>
            <w:r>
              <w:rPr>
                <w:color w:val="FFFFFF"/>
                <w:sz w:val="15"/>
              </w:rPr>
              <w:t>Lasten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4A11EA5" w14:textId="77777777" w:rsidR="00C9015F" w:rsidRDefault="00C9015F">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421A6A9" w14:textId="77777777" w:rsidR="00C9015F" w:rsidRDefault="00C9015F">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A039202" w14:textId="77777777" w:rsidR="00C9015F" w:rsidRDefault="00C9015F">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6055727" w14:textId="77777777" w:rsidR="00C9015F" w:rsidRDefault="00C9015F">
            <w:pPr>
              <w:keepNext/>
              <w:spacing w:after="0"/>
              <w:jc w:val="center"/>
              <w:rPr>
                <w:color w:val="000000"/>
                <w:sz w:val="15"/>
              </w:rPr>
            </w:pPr>
          </w:p>
        </w:tc>
      </w:tr>
      <w:tr w:rsidR="00C9015F" w14:paraId="62F28AFD"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D9E813B" w14:textId="77777777" w:rsidR="00C9015F" w:rsidRDefault="001F0E2C">
            <w:pPr>
              <w:keepNext/>
              <w:spacing w:after="0"/>
              <w:rPr>
                <w:b/>
                <w:color w:val="FFFFFF"/>
                <w:sz w:val="15"/>
              </w:rPr>
            </w:pPr>
            <w:r>
              <w:rPr>
                <w:b/>
                <w:color w:val="FFFFFF"/>
                <w:sz w:val="15"/>
              </w:rPr>
              <w:t>100.010.010 We zorgen voor voldoende liquiditeit</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4D08283" w14:textId="77777777" w:rsidR="00C9015F" w:rsidRDefault="001F0E2C">
            <w:pPr>
              <w:keepNext/>
              <w:spacing w:after="0"/>
              <w:jc w:val="right"/>
              <w:rPr>
                <w:b/>
                <w:color w:val="000000"/>
                <w:sz w:val="15"/>
              </w:rPr>
            </w:pPr>
            <w:r>
              <w:rPr>
                <w:b/>
                <w:color w:val="000000"/>
                <w:sz w:val="15"/>
              </w:rPr>
              <w:noBreakHyphen/>
              <w:t>1.345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E2B9968" w14:textId="77777777" w:rsidR="00C9015F" w:rsidRDefault="001F0E2C">
            <w:pPr>
              <w:keepNext/>
              <w:spacing w:after="0"/>
              <w:jc w:val="right"/>
              <w:rPr>
                <w:b/>
                <w:color w:val="000000"/>
                <w:sz w:val="15"/>
              </w:rPr>
            </w:pPr>
            <w:r>
              <w:rPr>
                <w:b/>
                <w:color w:val="000000"/>
                <w:sz w:val="15"/>
              </w:rPr>
              <w:noBreakHyphen/>
              <w:t>979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9A8FEFF" w14:textId="77777777" w:rsidR="00C9015F" w:rsidRDefault="001F0E2C">
            <w:pPr>
              <w:keepNext/>
              <w:spacing w:after="0"/>
              <w:jc w:val="right"/>
              <w:rPr>
                <w:b/>
                <w:color w:val="000000"/>
                <w:sz w:val="15"/>
              </w:rPr>
            </w:pPr>
            <w:r>
              <w:rPr>
                <w:b/>
                <w:color w:val="000000"/>
                <w:sz w:val="15"/>
              </w:rPr>
              <w:noBreakHyphen/>
              <w:t>1.237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34B8322" w14:textId="77777777" w:rsidR="00C9015F" w:rsidRDefault="001F0E2C">
            <w:pPr>
              <w:keepNext/>
              <w:spacing w:after="0"/>
              <w:jc w:val="right"/>
              <w:rPr>
                <w:b/>
                <w:color w:val="000000"/>
                <w:sz w:val="15"/>
              </w:rPr>
            </w:pPr>
            <w:r>
              <w:rPr>
                <w:b/>
                <w:color w:val="000000"/>
                <w:sz w:val="15"/>
              </w:rPr>
              <w:noBreakHyphen/>
              <w:t>1.258</w:t>
            </w:r>
          </w:p>
        </w:tc>
      </w:tr>
      <w:tr w:rsidR="00C9015F" w14:paraId="416421AF"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DCAEB5F" w14:textId="77777777" w:rsidR="00C9015F" w:rsidRDefault="001F0E2C">
            <w:pPr>
              <w:keepNext/>
              <w:spacing w:after="0"/>
              <w:rPr>
                <w:b/>
                <w:color w:val="FFFFFF"/>
                <w:sz w:val="15"/>
              </w:rPr>
            </w:pPr>
            <w:r>
              <w:rPr>
                <w:b/>
                <w:color w:val="FFFFFF"/>
                <w:sz w:val="15"/>
              </w:rPr>
              <w:t>100.010.020 We beheren onze financiële middelen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CB45EB9" w14:textId="77777777" w:rsidR="00C9015F" w:rsidRDefault="001F0E2C">
            <w:pPr>
              <w:keepNext/>
              <w:spacing w:after="0"/>
              <w:jc w:val="right"/>
              <w:rPr>
                <w:b/>
                <w:color w:val="000000"/>
                <w:sz w:val="15"/>
              </w:rPr>
            </w:pPr>
            <w:r>
              <w:rPr>
                <w:b/>
                <w:color w:val="000000"/>
                <w:sz w:val="15"/>
              </w:rPr>
              <w:noBreakHyphen/>
              <w:t>126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EA2B66C" w14:textId="77777777" w:rsidR="00C9015F" w:rsidRDefault="001F0E2C">
            <w:pPr>
              <w:keepNext/>
              <w:spacing w:after="0"/>
              <w:jc w:val="right"/>
              <w:rPr>
                <w:b/>
                <w:color w:val="000000"/>
                <w:sz w:val="15"/>
              </w:rPr>
            </w:pPr>
            <w:r>
              <w:rPr>
                <w:b/>
                <w:color w:val="000000"/>
                <w:sz w:val="15"/>
              </w:rPr>
              <w:noBreakHyphen/>
              <w:t>135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33D378E" w14:textId="77777777" w:rsidR="00C9015F" w:rsidRDefault="001F0E2C">
            <w:pPr>
              <w:keepNext/>
              <w:spacing w:after="0"/>
              <w:jc w:val="right"/>
              <w:rPr>
                <w:b/>
                <w:color w:val="000000"/>
                <w:sz w:val="15"/>
              </w:rPr>
            </w:pPr>
            <w:r>
              <w:rPr>
                <w:b/>
                <w:color w:val="000000"/>
                <w:sz w:val="15"/>
              </w:rPr>
              <w:noBreakHyphen/>
              <w:t>135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E893933" w14:textId="77777777" w:rsidR="00C9015F" w:rsidRDefault="001F0E2C">
            <w:pPr>
              <w:keepNext/>
              <w:spacing w:after="0"/>
              <w:jc w:val="right"/>
              <w:rPr>
                <w:b/>
                <w:color w:val="000000"/>
                <w:sz w:val="15"/>
              </w:rPr>
            </w:pPr>
            <w:r>
              <w:rPr>
                <w:b/>
                <w:color w:val="000000"/>
                <w:sz w:val="15"/>
              </w:rPr>
              <w:noBreakHyphen/>
              <w:t>257</w:t>
            </w:r>
          </w:p>
        </w:tc>
      </w:tr>
      <w:tr w:rsidR="00C9015F" w14:paraId="190D47FA"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96D0D58" w14:textId="77777777" w:rsidR="00C9015F" w:rsidRDefault="001F0E2C">
            <w:pPr>
              <w:keepNext/>
              <w:spacing w:after="0"/>
              <w:rPr>
                <w:b/>
                <w:color w:val="FFFFFF"/>
                <w:sz w:val="15"/>
              </w:rPr>
            </w:pPr>
            <w:r>
              <w:rPr>
                <w:b/>
                <w:color w:val="FFFFFF"/>
                <w:sz w:val="15"/>
              </w:rPr>
              <w:t>100.020.010 We innen belastingen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7A5A97C" w14:textId="77777777" w:rsidR="00C9015F" w:rsidRDefault="001F0E2C">
            <w:pPr>
              <w:keepNext/>
              <w:spacing w:after="0"/>
              <w:jc w:val="right"/>
              <w:rPr>
                <w:b/>
                <w:color w:val="000000"/>
                <w:sz w:val="15"/>
              </w:rPr>
            </w:pPr>
            <w:r>
              <w:rPr>
                <w:b/>
                <w:color w:val="000000"/>
                <w:sz w:val="15"/>
              </w:rPr>
              <w:noBreakHyphen/>
              <w:t>617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963BC96" w14:textId="77777777" w:rsidR="00C9015F" w:rsidRDefault="001F0E2C">
            <w:pPr>
              <w:keepNext/>
              <w:spacing w:after="0"/>
              <w:jc w:val="right"/>
              <w:rPr>
                <w:b/>
                <w:color w:val="000000"/>
                <w:sz w:val="15"/>
              </w:rPr>
            </w:pPr>
            <w:r>
              <w:rPr>
                <w:b/>
                <w:color w:val="000000"/>
                <w:sz w:val="15"/>
              </w:rPr>
              <w:noBreakHyphen/>
              <w:t>1.856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246855C" w14:textId="77777777" w:rsidR="00C9015F" w:rsidRDefault="001F0E2C">
            <w:pPr>
              <w:keepNext/>
              <w:spacing w:after="0"/>
              <w:jc w:val="right"/>
              <w:rPr>
                <w:b/>
                <w:color w:val="000000"/>
                <w:sz w:val="15"/>
              </w:rPr>
            </w:pPr>
            <w:r>
              <w:rPr>
                <w:b/>
                <w:color w:val="000000"/>
                <w:sz w:val="15"/>
              </w:rPr>
              <w:noBreakHyphen/>
              <w:t>672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676DD1D" w14:textId="77777777" w:rsidR="00C9015F" w:rsidRDefault="001F0E2C">
            <w:pPr>
              <w:keepNext/>
              <w:spacing w:after="0"/>
              <w:jc w:val="right"/>
              <w:rPr>
                <w:b/>
                <w:color w:val="000000"/>
                <w:sz w:val="15"/>
              </w:rPr>
            </w:pPr>
            <w:r>
              <w:rPr>
                <w:b/>
                <w:color w:val="000000"/>
                <w:sz w:val="15"/>
              </w:rPr>
              <w:noBreakHyphen/>
              <w:t>554</w:t>
            </w:r>
          </w:p>
        </w:tc>
      </w:tr>
      <w:tr w:rsidR="00C9015F" w14:paraId="59A72AA9"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D8EFC44" w14:textId="77777777" w:rsidR="00C9015F" w:rsidRDefault="001F0E2C">
            <w:pPr>
              <w:keepNext/>
              <w:spacing w:after="0"/>
              <w:rPr>
                <w:b/>
                <w:color w:val="FFFFFF"/>
                <w:sz w:val="15"/>
              </w:rPr>
            </w:pPr>
            <w:r>
              <w:rPr>
                <w:b/>
                <w:color w:val="FFFFFF"/>
                <w:sz w:val="15"/>
              </w:rPr>
              <w:t>100.020.020 We ontvangen algemene uitkering</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1708A41"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574B961"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9F888F1"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EAA6310" w14:textId="77777777" w:rsidR="00C9015F" w:rsidRDefault="001F0E2C">
            <w:pPr>
              <w:keepNext/>
              <w:spacing w:after="0"/>
              <w:jc w:val="right"/>
              <w:rPr>
                <w:b/>
                <w:color w:val="000000"/>
                <w:sz w:val="15"/>
              </w:rPr>
            </w:pPr>
            <w:r>
              <w:rPr>
                <w:b/>
                <w:color w:val="000000"/>
                <w:sz w:val="15"/>
              </w:rPr>
              <w:noBreakHyphen/>
              <w:t>200</w:t>
            </w:r>
          </w:p>
        </w:tc>
      </w:tr>
      <w:tr w:rsidR="00C9015F" w14:paraId="58A6460B"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D1C8B07" w14:textId="77777777" w:rsidR="00C9015F" w:rsidRDefault="001F0E2C">
            <w:pPr>
              <w:keepNext/>
              <w:spacing w:after="0"/>
              <w:rPr>
                <w:b/>
                <w:color w:val="FFFFFF"/>
                <w:sz w:val="15"/>
              </w:rPr>
            </w:pPr>
            <w:r>
              <w:rPr>
                <w:b/>
                <w:color w:val="FFFFFF"/>
                <w:sz w:val="15"/>
              </w:rPr>
              <w:t>100.020.030 We betalen vennootschapsbelasting</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B0E927D" w14:textId="77777777" w:rsidR="00C9015F" w:rsidRDefault="001F0E2C">
            <w:pPr>
              <w:keepNext/>
              <w:spacing w:after="0"/>
              <w:jc w:val="right"/>
              <w:rPr>
                <w:b/>
                <w:color w:val="000000"/>
                <w:sz w:val="15"/>
              </w:rPr>
            </w:pPr>
            <w:r>
              <w:rPr>
                <w:b/>
                <w:color w:val="000000"/>
                <w:sz w:val="15"/>
              </w:rPr>
              <w:t>11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916A47F" w14:textId="77777777" w:rsidR="00C9015F" w:rsidRDefault="001F0E2C">
            <w:pPr>
              <w:keepNext/>
              <w:spacing w:after="0"/>
              <w:jc w:val="right"/>
              <w:rPr>
                <w:b/>
                <w:color w:val="000000"/>
                <w:sz w:val="15"/>
              </w:rPr>
            </w:pPr>
            <w:r>
              <w:rPr>
                <w:b/>
                <w:color w:val="000000"/>
                <w:sz w:val="15"/>
              </w:rPr>
              <w:noBreakHyphen/>
              <w:t>25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4B162DE" w14:textId="77777777" w:rsidR="00C9015F" w:rsidRDefault="001F0E2C">
            <w:pPr>
              <w:keepNext/>
              <w:spacing w:after="0"/>
              <w:jc w:val="right"/>
              <w:rPr>
                <w:b/>
                <w:color w:val="000000"/>
                <w:sz w:val="15"/>
              </w:rPr>
            </w:pPr>
            <w:r>
              <w:rPr>
                <w:b/>
                <w:color w:val="000000"/>
                <w:sz w:val="15"/>
              </w:rPr>
              <w:noBreakHyphen/>
              <w:t>25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42ACA78" w14:textId="77777777" w:rsidR="00C9015F" w:rsidRDefault="001F0E2C">
            <w:pPr>
              <w:keepNext/>
              <w:spacing w:after="0"/>
              <w:jc w:val="right"/>
              <w:rPr>
                <w:b/>
                <w:color w:val="000000"/>
                <w:sz w:val="15"/>
              </w:rPr>
            </w:pPr>
            <w:r>
              <w:rPr>
                <w:b/>
                <w:color w:val="000000"/>
                <w:sz w:val="15"/>
              </w:rPr>
              <w:t>82</w:t>
            </w:r>
          </w:p>
        </w:tc>
      </w:tr>
      <w:tr w:rsidR="00C9015F" w14:paraId="62920047"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DD9F5C6" w14:textId="77777777" w:rsidR="00C9015F" w:rsidRDefault="001F0E2C">
            <w:pPr>
              <w:keepNext/>
              <w:spacing w:after="0"/>
              <w:rPr>
                <w:b/>
                <w:color w:val="FFFFFF"/>
                <w:sz w:val="15"/>
              </w:rPr>
            </w:pPr>
            <w:r>
              <w:rPr>
                <w:b/>
                <w:color w:val="FFFFFF"/>
                <w:sz w:val="15"/>
              </w:rPr>
              <w:t>100.030.010 Onvoorzien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DB6AEB5" w14:textId="77777777" w:rsidR="00C9015F" w:rsidRDefault="001F0E2C">
            <w:pPr>
              <w:keepNext/>
              <w:spacing w:after="0"/>
              <w:jc w:val="right"/>
              <w:rPr>
                <w:b/>
                <w:color w:val="000000"/>
                <w:sz w:val="15"/>
              </w:rPr>
            </w:pPr>
            <w:r>
              <w:rPr>
                <w:b/>
                <w:color w:val="000000"/>
                <w:sz w:val="15"/>
              </w:rPr>
              <w:noBreakHyphen/>
              <w:t>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459204F" w14:textId="77777777" w:rsidR="00C9015F" w:rsidRDefault="001F0E2C">
            <w:pPr>
              <w:keepNext/>
              <w:spacing w:after="0"/>
              <w:jc w:val="right"/>
              <w:rPr>
                <w:b/>
                <w:color w:val="000000"/>
                <w:sz w:val="15"/>
              </w:rPr>
            </w:pPr>
            <w:r>
              <w:rPr>
                <w:b/>
                <w:color w:val="000000"/>
                <w:sz w:val="15"/>
              </w:rPr>
              <w:noBreakHyphen/>
              <w:t>2.679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A394645" w14:textId="77777777" w:rsidR="00C9015F" w:rsidRDefault="001F0E2C">
            <w:pPr>
              <w:keepNext/>
              <w:spacing w:after="0"/>
              <w:jc w:val="right"/>
              <w:rPr>
                <w:b/>
                <w:color w:val="000000"/>
                <w:sz w:val="15"/>
              </w:rPr>
            </w:pPr>
            <w:r>
              <w:rPr>
                <w:b/>
                <w:color w:val="000000"/>
                <w:sz w:val="15"/>
              </w:rPr>
              <w:noBreakHyphen/>
              <w:t>24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249C187" w14:textId="77777777" w:rsidR="00C9015F" w:rsidRDefault="001F0E2C">
            <w:pPr>
              <w:keepNext/>
              <w:spacing w:after="0"/>
              <w:jc w:val="right"/>
              <w:rPr>
                <w:b/>
                <w:color w:val="000000"/>
                <w:sz w:val="15"/>
              </w:rPr>
            </w:pPr>
            <w:r>
              <w:rPr>
                <w:b/>
                <w:color w:val="000000"/>
                <w:sz w:val="15"/>
              </w:rPr>
              <w:noBreakHyphen/>
              <w:t>11</w:t>
            </w:r>
          </w:p>
        </w:tc>
      </w:tr>
      <w:tr w:rsidR="00C9015F" w14:paraId="4244E759"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6219264" w14:textId="77777777" w:rsidR="00C9015F" w:rsidRDefault="001F0E2C">
            <w:pPr>
              <w:keepNext/>
              <w:spacing w:after="0"/>
              <w:rPr>
                <w:b/>
                <w:color w:val="FFFFFF"/>
                <w:sz w:val="15"/>
              </w:rPr>
            </w:pPr>
            <w:r>
              <w:rPr>
                <w:b/>
                <w:color w:val="FFFFFF"/>
                <w:sz w:val="15"/>
              </w:rPr>
              <w:t>100.500.010 Loonkosten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0F9D4B5" w14:textId="77777777" w:rsidR="00C9015F" w:rsidRDefault="001F0E2C">
            <w:pPr>
              <w:keepNext/>
              <w:spacing w:after="0"/>
              <w:jc w:val="right"/>
              <w:rPr>
                <w:b/>
                <w:color w:val="000000"/>
                <w:sz w:val="15"/>
              </w:rPr>
            </w:pPr>
            <w:r>
              <w:rPr>
                <w:b/>
                <w:color w:val="000000"/>
                <w:sz w:val="15"/>
              </w:rPr>
              <w:noBreakHyphen/>
              <w:t>82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B61D715" w14:textId="77777777" w:rsidR="00C9015F" w:rsidRDefault="001F0E2C">
            <w:pPr>
              <w:keepNext/>
              <w:spacing w:after="0"/>
              <w:jc w:val="right"/>
              <w:rPr>
                <w:b/>
                <w:color w:val="000000"/>
                <w:sz w:val="15"/>
              </w:rPr>
            </w:pPr>
            <w:r>
              <w:rPr>
                <w:b/>
                <w:color w:val="000000"/>
                <w:sz w:val="15"/>
              </w:rPr>
              <w:noBreakHyphen/>
              <w:t>88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385045D" w14:textId="77777777" w:rsidR="00C9015F" w:rsidRDefault="001F0E2C">
            <w:pPr>
              <w:keepNext/>
              <w:spacing w:after="0"/>
              <w:jc w:val="right"/>
              <w:rPr>
                <w:b/>
                <w:color w:val="000000"/>
                <w:sz w:val="15"/>
              </w:rPr>
            </w:pPr>
            <w:r>
              <w:rPr>
                <w:b/>
                <w:color w:val="000000"/>
                <w:sz w:val="15"/>
              </w:rPr>
              <w:noBreakHyphen/>
              <w:t>88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105456C" w14:textId="77777777" w:rsidR="00C9015F" w:rsidRDefault="001F0E2C">
            <w:pPr>
              <w:keepNext/>
              <w:spacing w:after="0"/>
              <w:jc w:val="right"/>
              <w:rPr>
                <w:b/>
                <w:color w:val="000000"/>
                <w:sz w:val="15"/>
              </w:rPr>
            </w:pPr>
            <w:r>
              <w:rPr>
                <w:b/>
                <w:color w:val="000000"/>
                <w:sz w:val="15"/>
              </w:rPr>
              <w:noBreakHyphen/>
              <w:t>88</w:t>
            </w:r>
          </w:p>
        </w:tc>
      </w:tr>
      <w:tr w:rsidR="00C9015F" w14:paraId="71E19323"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86C1420" w14:textId="77777777" w:rsidR="00C9015F" w:rsidRDefault="001F0E2C">
            <w:pPr>
              <w:keepNext/>
              <w:spacing w:after="0"/>
              <w:rPr>
                <w:b/>
                <w:color w:val="FFFFFF"/>
                <w:sz w:val="15"/>
              </w:rPr>
            </w:pPr>
            <w:r>
              <w:rPr>
                <w:b/>
                <w:color w:val="FFFFFF"/>
                <w:sz w:val="15"/>
              </w:rPr>
              <w:t>100.700.010 Rente en afschrijving</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54D1048"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87648E9" w14:textId="77777777" w:rsidR="00C9015F" w:rsidRDefault="001F0E2C">
            <w:pPr>
              <w:keepNext/>
              <w:spacing w:after="0"/>
              <w:jc w:val="right"/>
              <w:rPr>
                <w:b/>
                <w:color w:val="000000"/>
                <w:sz w:val="15"/>
              </w:rPr>
            </w:pPr>
            <w:r>
              <w:rPr>
                <w:b/>
                <w:color w:val="000000"/>
                <w:sz w:val="15"/>
              </w:rPr>
              <w:noBreakHyphen/>
              <w:t>92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CD7F9AB" w14:textId="77777777" w:rsidR="00C9015F" w:rsidRDefault="001F0E2C">
            <w:pPr>
              <w:keepNext/>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4920BF6" w14:textId="77777777" w:rsidR="00C9015F" w:rsidRDefault="001F0E2C">
            <w:pPr>
              <w:keepNext/>
              <w:spacing w:after="0"/>
              <w:jc w:val="right"/>
              <w:rPr>
                <w:b/>
                <w:color w:val="000000"/>
                <w:sz w:val="15"/>
              </w:rPr>
            </w:pPr>
            <w:r>
              <w:rPr>
                <w:b/>
                <w:color w:val="000000"/>
                <w:sz w:val="15"/>
              </w:rPr>
              <w:t>0</w:t>
            </w:r>
          </w:p>
        </w:tc>
      </w:tr>
      <w:tr w:rsidR="00C9015F" w14:paraId="23109A14"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5D69D73" w14:textId="77777777" w:rsidR="00C9015F" w:rsidRDefault="001F0E2C">
            <w:pPr>
              <w:keepNext/>
              <w:spacing w:after="0"/>
              <w:rPr>
                <w:b/>
                <w:color w:val="000000"/>
                <w:sz w:val="15"/>
              </w:rPr>
            </w:pPr>
            <w:r>
              <w:rPr>
                <w:b/>
                <w:color w:val="000000"/>
                <w:sz w:val="15"/>
              </w:rPr>
              <w:t>Totaal Lasten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56328CE" w14:textId="77777777" w:rsidR="00C9015F" w:rsidRDefault="001F0E2C">
            <w:pPr>
              <w:keepNext/>
              <w:spacing w:after="0"/>
              <w:jc w:val="right"/>
              <w:rPr>
                <w:b/>
                <w:color w:val="000000"/>
                <w:sz w:val="15"/>
              </w:rPr>
            </w:pPr>
            <w:r>
              <w:rPr>
                <w:b/>
                <w:color w:val="000000"/>
                <w:sz w:val="15"/>
              </w:rPr>
              <w:noBreakHyphen/>
              <w:t>2.162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8215390" w14:textId="77777777" w:rsidR="00C9015F" w:rsidRDefault="001F0E2C">
            <w:pPr>
              <w:keepNext/>
              <w:spacing w:after="0"/>
              <w:jc w:val="right"/>
              <w:rPr>
                <w:b/>
                <w:color w:val="000000"/>
                <w:sz w:val="15"/>
              </w:rPr>
            </w:pPr>
            <w:r>
              <w:rPr>
                <w:b/>
                <w:color w:val="000000"/>
                <w:sz w:val="15"/>
              </w:rPr>
              <w:noBreakHyphen/>
              <w:t>5.854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18F5DEF" w14:textId="77777777" w:rsidR="00C9015F" w:rsidRDefault="001F0E2C">
            <w:pPr>
              <w:keepNext/>
              <w:spacing w:after="0"/>
              <w:jc w:val="right"/>
              <w:rPr>
                <w:b/>
                <w:color w:val="000000"/>
                <w:sz w:val="15"/>
              </w:rPr>
            </w:pPr>
            <w:r>
              <w:rPr>
                <w:b/>
                <w:color w:val="000000"/>
                <w:sz w:val="15"/>
              </w:rPr>
              <w:noBreakHyphen/>
              <w:t>2.180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4134A26" w14:textId="77777777" w:rsidR="00C9015F" w:rsidRDefault="001F0E2C">
            <w:pPr>
              <w:keepNext/>
              <w:spacing w:after="0"/>
              <w:jc w:val="right"/>
              <w:rPr>
                <w:b/>
                <w:color w:val="000000"/>
                <w:sz w:val="15"/>
              </w:rPr>
            </w:pPr>
            <w:r>
              <w:rPr>
                <w:b/>
                <w:color w:val="000000"/>
                <w:sz w:val="15"/>
              </w:rPr>
              <w:noBreakHyphen/>
              <w:t>2.287</w:t>
            </w:r>
          </w:p>
        </w:tc>
      </w:tr>
      <w:tr w:rsidR="00C9015F" w14:paraId="7B1B724D"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EF3C376" w14:textId="77777777" w:rsidR="00C9015F" w:rsidRDefault="001F0E2C">
            <w:pPr>
              <w:keepNext/>
              <w:spacing w:after="0"/>
              <w:rPr>
                <w:color w:val="FFFFFF"/>
                <w:sz w:val="15"/>
              </w:rPr>
            </w:pPr>
            <w:r>
              <w:rPr>
                <w:color w:val="FFFFFF"/>
                <w:sz w:val="15"/>
              </w:rPr>
              <w:t>Baten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89E69AB" w14:textId="77777777" w:rsidR="00C9015F" w:rsidRDefault="00C9015F">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048C339" w14:textId="77777777" w:rsidR="00C9015F" w:rsidRDefault="00C9015F">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2765685" w14:textId="77777777" w:rsidR="00C9015F" w:rsidRDefault="00C9015F">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0E20D0E" w14:textId="77777777" w:rsidR="00C9015F" w:rsidRDefault="00C9015F">
            <w:pPr>
              <w:keepNext/>
              <w:spacing w:after="0"/>
              <w:jc w:val="center"/>
              <w:rPr>
                <w:color w:val="000000"/>
                <w:sz w:val="15"/>
              </w:rPr>
            </w:pPr>
          </w:p>
        </w:tc>
      </w:tr>
      <w:tr w:rsidR="00C9015F" w14:paraId="256591CF"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6FCF838" w14:textId="77777777" w:rsidR="00C9015F" w:rsidRDefault="001F0E2C">
            <w:pPr>
              <w:keepNext/>
              <w:spacing w:after="0"/>
              <w:rPr>
                <w:b/>
                <w:color w:val="FFFFFF"/>
                <w:sz w:val="15"/>
              </w:rPr>
            </w:pPr>
            <w:r>
              <w:rPr>
                <w:b/>
                <w:color w:val="FFFFFF"/>
                <w:sz w:val="15"/>
              </w:rPr>
              <w:t>100.010.010 We zorgen voor voldoende liquiditeit</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1CB78A7" w14:textId="77777777" w:rsidR="00C9015F" w:rsidRDefault="001F0E2C">
            <w:pPr>
              <w:keepNext/>
              <w:spacing w:after="0"/>
              <w:jc w:val="right"/>
              <w:rPr>
                <w:b/>
                <w:color w:val="000000"/>
                <w:sz w:val="15"/>
              </w:rPr>
            </w:pPr>
            <w:r>
              <w:rPr>
                <w:b/>
                <w:color w:val="000000"/>
                <w:sz w:val="15"/>
              </w:rPr>
              <w:t>1.743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5E05F42" w14:textId="77777777" w:rsidR="00C9015F" w:rsidRDefault="001F0E2C">
            <w:pPr>
              <w:keepNext/>
              <w:spacing w:after="0"/>
              <w:jc w:val="right"/>
              <w:rPr>
                <w:b/>
                <w:color w:val="000000"/>
                <w:sz w:val="15"/>
              </w:rPr>
            </w:pPr>
            <w:r>
              <w:rPr>
                <w:b/>
                <w:color w:val="000000"/>
                <w:sz w:val="15"/>
              </w:rPr>
              <w:t>850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BB3307B" w14:textId="77777777" w:rsidR="00C9015F" w:rsidRDefault="001F0E2C">
            <w:pPr>
              <w:keepNext/>
              <w:spacing w:after="0"/>
              <w:jc w:val="right"/>
              <w:rPr>
                <w:b/>
                <w:color w:val="000000"/>
                <w:sz w:val="15"/>
              </w:rPr>
            </w:pPr>
            <w:r>
              <w:rPr>
                <w:b/>
                <w:color w:val="000000"/>
                <w:sz w:val="15"/>
              </w:rPr>
              <w:t>1.464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457BFCB" w14:textId="77777777" w:rsidR="00C9015F" w:rsidRDefault="001F0E2C">
            <w:pPr>
              <w:keepNext/>
              <w:spacing w:after="0"/>
              <w:jc w:val="right"/>
              <w:rPr>
                <w:b/>
                <w:color w:val="000000"/>
                <w:sz w:val="15"/>
              </w:rPr>
            </w:pPr>
            <w:r>
              <w:rPr>
                <w:b/>
                <w:color w:val="000000"/>
                <w:sz w:val="15"/>
              </w:rPr>
              <w:t>1.510</w:t>
            </w:r>
          </w:p>
        </w:tc>
      </w:tr>
      <w:tr w:rsidR="00C9015F" w14:paraId="6476A83C"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4977B7B" w14:textId="77777777" w:rsidR="00C9015F" w:rsidRDefault="001F0E2C">
            <w:pPr>
              <w:keepNext/>
              <w:spacing w:after="0"/>
              <w:rPr>
                <w:b/>
                <w:color w:val="FFFFFF"/>
                <w:sz w:val="15"/>
              </w:rPr>
            </w:pPr>
            <w:r>
              <w:rPr>
                <w:b/>
                <w:color w:val="FFFFFF"/>
                <w:sz w:val="15"/>
              </w:rPr>
              <w:t>100.010.020 We beheren onze financiële middelen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268E9E4" w14:textId="77777777" w:rsidR="00C9015F" w:rsidRDefault="001F0E2C">
            <w:pPr>
              <w:keepNext/>
              <w:spacing w:after="0"/>
              <w:jc w:val="right"/>
              <w:rPr>
                <w:b/>
                <w:color w:val="000000"/>
                <w:sz w:val="15"/>
              </w:rPr>
            </w:pPr>
            <w:r>
              <w:rPr>
                <w:b/>
                <w:color w:val="000000"/>
                <w:sz w:val="15"/>
              </w:rPr>
              <w:t>2.199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DE178E4" w14:textId="77777777" w:rsidR="00C9015F" w:rsidRDefault="001F0E2C">
            <w:pPr>
              <w:keepNext/>
              <w:spacing w:after="0"/>
              <w:jc w:val="right"/>
              <w:rPr>
                <w:b/>
                <w:color w:val="000000"/>
                <w:sz w:val="15"/>
              </w:rPr>
            </w:pPr>
            <w:r>
              <w:rPr>
                <w:b/>
                <w:color w:val="000000"/>
                <w:sz w:val="15"/>
              </w:rPr>
              <w:t>1.392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DE78AFD" w14:textId="77777777" w:rsidR="00C9015F" w:rsidRDefault="001F0E2C">
            <w:pPr>
              <w:keepNext/>
              <w:spacing w:after="0"/>
              <w:jc w:val="right"/>
              <w:rPr>
                <w:b/>
                <w:color w:val="000000"/>
                <w:sz w:val="15"/>
              </w:rPr>
            </w:pPr>
            <w:r>
              <w:rPr>
                <w:b/>
                <w:color w:val="000000"/>
                <w:sz w:val="15"/>
              </w:rPr>
              <w:t>1.849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6CBD351" w14:textId="77777777" w:rsidR="00C9015F" w:rsidRDefault="001F0E2C">
            <w:pPr>
              <w:keepNext/>
              <w:spacing w:after="0"/>
              <w:jc w:val="right"/>
              <w:rPr>
                <w:b/>
                <w:color w:val="000000"/>
                <w:sz w:val="15"/>
              </w:rPr>
            </w:pPr>
            <w:r>
              <w:rPr>
                <w:b/>
                <w:color w:val="000000"/>
                <w:sz w:val="15"/>
              </w:rPr>
              <w:t>1.866</w:t>
            </w:r>
          </w:p>
        </w:tc>
      </w:tr>
      <w:tr w:rsidR="00C9015F" w14:paraId="63801B12"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720EF86" w14:textId="77777777" w:rsidR="00C9015F" w:rsidRDefault="001F0E2C">
            <w:pPr>
              <w:keepNext/>
              <w:spacing w:after="0"/>
              <w:rPr>
                <w:b/>
                <w:color w:val="FFFFFF"/>
                <w:sz w:val="15"/>
              </w:rPr>
            </w:pPr>
            <w:r>
              <w:rPr>
                <w:b/>
                <w:color w:val="FFFFFF"/>
                <w:sz w:val="15"/>
              </w:rPr>
              <w:t>100.020.010 We innen belastingen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591A679" w14:textId="77777777" w:rsidR="00C9015F" w:rsidRDefault="001F0E2C">
            <w:pPr>
              <w:keepNext/>
              <w:spacing w:after="0"/>
              <w:jc w:val="right"/>
              <w:rPr>
                <w:b/>
                <w:color w:val="000000"/>
                <w:sz w:val="15"/>
              </w:rPr>
            </w:pPr>
            <w:r>
              <w:rPr>
                <w:b/>
                <w:color w:val="000000"/>
                <w:sz w:val="15"/>
              </w:rPr>
              <w:t>12.033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FAC2BAD" w14:textId="77777777" w:rsidR="00C9015F" w:rsidRDefault="001F0E2C">
            <w:pPr>
              <w:keepNext/>
              <w:spacing w:after="0"/>
              <w:jc w:val="right"/>
              <w:rPr>
                <w:b/>
                <w:color w:val="000000"/>
                <w:sz w:val="15"/>
              </w:rPr>
            </w:pPr>
            <w:r>
              <w:rPr>
                <w:b/>
                <w:color w:val="000000"/>
                <w:sz w:val="15"/>
              </w:rPr>
              <w:t>13.360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B145CC5" w14:textId="77777777" w:rsidR="00C9015F" w:rsidRDefault="001F0E2C">
            <w:pPr>
              <w:keepNext/>
              <w:spacing w:after="0"/>
              <w:jc w:val="right"/>
              <w:rPr>
                <w:b/>
                <w:color w:val="000000"/>
                <w:sz w:val="15"/>
              </w:rPr>
            </w:pPr>
            <w:r>
              <w:rPr>
                <w:b/>
                <w:color w:val="000000"/>
                <w:sz w:val="15"/>
              </w:rPr>
              <w:t>12.176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737D1FF" w14:textId="77777777" w:rsidR="00C9015F" w:rsidRDefault="001F0E2C">
            <w:pPr>
              <w:keepNext/>
              <w:spacing w:after="0"/>
              <w:jc w:val="right"/>
              <w:rPr>
                <w:b/>
                <w:color w:val="000000"/>
                <w:sz w:val="15"/>
              </w:rPr>
            </w:pPr>
            <w:r>
              <w:rPr>
                <w:b/>
                <w:color w:val="000000"/>
                <w:sz w:val="15"/>
              </w:rPr>
              <w:t>12.630</w:t>
            </w:r>
          </w:p>
        </w:tc>
      </w:tr>
      <w:tr w:rsidR="00C9015F" w14:paraId="32AC7408"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49B6FE9" w14:textId="77777777" w:rsidR="00C9015F" w:rsidRDefault="001F0E2C">
            <w:pPr>
              <w:keepNext/>
              <w:spacing w:after="0"/>
              <w:rPr>
                <w:b/>
                <w:color w:val="FFFFFF"/>
                <w:sz w:val="15"/>
              </w:rPr>
            </w:pPr>
            <w:r>
              <w:rPr>
                <w:b/>
                <w:color w:val="FFFFFF"/>
                <w:sz w:val="15"/>
              </w:rPr>
              <w:t>100.020.020 We ontvangen algemene uitkering</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A21067A" w14:textId="77777777" w:rsidR="00C9015F" w:rsidRDefault="001F0E2C">
            <w:pPr>
              <w:keepNext/>
              <w:spacing w:after="0"/>
              <w:jc w:val="right"/>
              <w:rPr>
                <w:b/>
                <w:color w:val="000000"/>
                <w:sz w:val="15"/>
              </w:rPr>
            </w:pPr>
            <w:r>
              <w:rPr>
                <w:b/>
                <w:color w:val="000000"/>
                <w:sz w:val="15"/>
              </w:rPr>
              <w:t>95.341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0023F14" w14:textId="77777777" w:rsidR="00C9015F" w:rsidRDefault="001F0E2C">
            <w:pPr>
              <w:keepNext/>
              <w:spacing w:after="0"/>
              <w:jc w:val="right"/>
              <w:rPr>
                <w:b/>
                <w:color w:val="000000"/>
                <w:sz w:val="15"/>
              </w:rPr>
            </w:pPr>
            <w:r>
              <w:rPr>
                <w:b/>
                <w:color w:val="000000"/>
                <w:sz w:val="15"/>
              </w:rPr>
              <w:t>95.348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13AA40D" w14:textId="77777777" w:rsidR="00C9015F" w:rsidRDefault="001F0E2C">
            <w:pPr>
              <w:keepNext/>
              <w:spacing w:after="0"/>
              <w:jc w:val="right"/>
              <w:rPr>
                <w:b/>
                <w:color w:val="000000"/>
                <w:sz w:val="15"/>
              </w:rPr>
            </w:pPr>
            <w:r>
              <w:rPr>
                <w:b/>
                <w:color w:val="000000"/>
                <w:sz w:val="15"/>
              </w:rPr>
              <w:t>103.232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1B472FE" w14:textId="77777777" w:rsidR="00C9015F" w:rsidRDefault="001F0E2C">
            <w:pPr>
              <w:keepNext/>
              <w:spacing w:after="0"/>
              <w:jc w:val="right"/>
              <w:rPr>
                <w:b/>
                <w:color w:val="000000"/>
                <w:sz w:val="15"/>
              </w:rPr>
            </w:pPr>
            <w:r>
              <w:rPr>
                <w:b/>
                <w:color w:val="000000"/>
                <w:sz w:val="15"/>
              </w:rPr>
              <w:t>104.672</w:t>
            </w:r>
          </w:p>
        </w:tc>
      </w:tr>
      <w:tr w:rsidR="00C9015F" w14:paraId="0AFDD3C9"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CEC3731" w14:textId="77777777" w:rsidR="00C9015F" w:rsidRDefault="001F0E2C">
            <w:pPr>
              <w:keepNext/>
              <w:spacing w:after="0"/>
              <w:rPr>
                <w:b/>
                <w:color w:val="FFFFFF"/>
                <w:sz w:val="15"/>
              </w:rPr>
            </w:pPr>
            <w:r>
              <w:rPr>
                <w:b/>
                <w:color w:val="FFFFFF"/>
                <w:sz w:val="15"/>
              </w:rPr>
              <w:t>100.030.010 Onvoorzien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D0E15F0" w14:textId="77777777" w:rsidR="00C9015F" w:rsidRDefault="001F0E2C">
            <w:pPr>
              <w:keepNext/>
              <w:spacing w:after="0"/>
              <w:jc w:val="right"/>
              <w:rPr>
                <w:b/>
                <w:color w:val="000000"/>
                <w:sz w:val="15"/>
              </w:rPr>
            </w:pPr>
            <w:r>
              <w:rPr>
                <w:b/>
                <w:color w:val="000000"/>
                <w:sz w:val="15"/>
              </w:rPr>
              <w:t>49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06C6870" w14:textId="77777777" w:rsidR="00C9015F" w:rsidRDefault="001F0E2C">
            <w:pPr>
              <w:keepNext/>
              <w:spacing w:after="0"/>
              <w:jc w:val="right"/>
              <w:rPr>
                <w:b/>
                <w:color w:val="000000"/>
                <w:sz w:val="15"/>
              </w:rPr>
            </w:pPr>
            <w:r>
              <w:rPr>
                <w:b/>
                <w:color w:val="000000"/>
                <w:sz w:val="15"/>
              </w:rPr>
              <w:t>88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9EF58C5" w14:textId="77777777" w:rsidR="00C9015F" w:rsidRDefault="001F0E2C">
            <w:pPr>
              <w:keepNext/>
              <w:spacing w:after="0"/>
              <w:jc w:val="right"/>
              <w:rPr>
                <w:b/>
                <w:color w:val="000000"/>
                <w:sz w:val="15"/>
              </w:rPr>
            </w:pPr>
            <w:r>
              <w:rPr>
                <w:b/>
                <w:color w:val="000000"/>
                <w:sz w:val="15"/>
              </w:rPr>
              <w:t>88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E2D4D5D" w14:textId="77777777" w:rsidR="00C9015F" w:rsidRDefault="001F0E2C">
            <w:pPr>
              <w:keepNext/>
              <w:spacing w:after="0"/>
              <w:jc w:val="right"/>
              <w:rPr>
                <w:b/>
                <w:color w:val="000000"/>
                <w:sz w:val="15"/>
              </w:rPr>
            </w:pPr>
            <w:r>
              <w:rPr>
                <w:b/>
                <w:color w:val="000000"/>
                <w:sz w:val="15"/>
              </w:rPr>
              <w:t>14</w:t>
            </w:r>
          </w:p>
        </w:tc>
      </w:tr>
      <w:tr w:rsidR="00C9015F" w14:paraId="236CED3E"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6B2882E" w14:textId="77777777" w:rsidR="00C9015F" w:rsidRDefault="001F0E2C">
            <w:pPr>
              <w:keepNext/>
              <w:spacing w:after="0"/>
              <w:rPr>
                <w:b/>
                <w:color w:val="000000"/>
                <w:sz w:val="15"/>
              </w:rPr>
            </w:pPr>
            <w:r>
              <w:rPr>
                <w:b/>
                <w:color w:val="000000"/>
                <w:sz w:val="15"/>
              </w:rPr>
              <w:t>Totaal Baten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A1F3576" w14:textId="77777777" w:rsidR="00C9015F" w:rsidRDefault="001F0E2C">
            <w:pPr>
              <w:keepNext/>
              <w:spacing w:after="0"/>
              <w:jc w:val="right"/>
              <w:rPr>
                <w:b/>
                <w:color w:val="000000"/>
                <w:sz w:val="15"/>
              </w:rPr>
            </w:pPr>
            <w:r>
              <w:rPr>
                <w:b/>
                <w:color w:val="000000"/>
                <w:sz w:val="15"/>
              </w:rPr>
              <w:t>111.365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A52C729" w14:textId="77777777" w:rsidR="00C9015F" w:rsidRDefault="001F0E2C">
            <w:pPr>
              <w:keepNext/>
              <w:spacing w:after="0"/>
              <w:jc w:val="right"/>
              <w:rPr>
                <w:b/>
                <w:color w:val="000000"/>
                <w:sz w:val="15"/>
              </w:rPr>
            </w:pPr>
            <w:r>
              <w:rPr>
                <w:b/>
                <w:color w:val="000000"/>
                <w:sz w:val="15"/>
              </w:rPr>
              <w:t>111.038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4AF3AD3" w14:textId="77777777" w:rsidR="00C9015F" w:rsidRDefault="001F0E2C">
            <w:pPr>
              <w:keepNext/>
              <w:spacing w:after="0"/>
              <w:jc w:val="right"/>
              <w:rPr>
                <w:b/>
                <w:color w:val="000000"/>
                <w:sz w:val="15"/>
              </w:rPr>
            </w:pPr>
            <w:r>
              <w:rPr>
                <w:b/>
                <w:color w:val="000000"/>
                <w:sz w:val="15"/>
              </w:rPr>
              <w:t>118.809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1707CB5" w14:textId="77777777" w:rsidR="00C9015F" w:rsidRDefault="001F0E2C">
            <w:pPr>
              <w:keepNext/>
              <w:spacing w:after="0"/>
              <w:jc w:val="right"/>
              <w:rPr>
                <w:b/>
                <w:color w:val="000000"/>
                <w:sz w:val="15"/>
              </w:rPr>
            </w:pPr>
            <w:r>
              <w:rPr>
                <w:b/>
                <w:color w:val="000000"/>
                <w:sz w:val="15"/>
              </w:rPr>
              <w:t>120.692</w:t>
            </w:r>
          </w:p>
        </w:tc>
      </w:tr>
      <w:tr w:rsidR="00C9015F" w14:paraId="7CA421E3"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4D633EC" w14:textId="77777777" w:rsidR="00C9015F" w:rsidRDefault="001F0E2C">
            <w:pPr>
              <w:keepNext/>
              <w:spacing w:after="0"/>
              <w:rPr>
                <w:b/>
                <w:color w:val="000000"/>
                <w:sz w:val="15"/>
              </w:rPr>
            </w:pPr>
            <w:r>
              <w:rPr>
                <w:b/>
                <w:color w:val="000000"/>
                <w:sz w:val="15"/>
              </w:rPr>
              <w:t>Gerealiseerd saldo van baten en lasten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892BAC0" w14:textId="77777777" w:rsidR="00C9015F" w:rsidRDefault="001F0E2C">
            <w:pPr>
              <w:keepNext/>
              <w:spacing w:after="0"/>
              <w:jc w:val="right"/>
              <w:rPr>
                <w:b/>
                <w:color w:val="000000"/>
                <w:sz w:val="15"/>
              </w:rPr>
            </w:pPr>
            <w:r>
              <w:rPr>
                <w:b/>
                <w:color w:val="000000"/>
                <w:sz w:val="15"/>
              </w:rPr>
              <w:t>109.204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01345AC" w14:textId="77777777" w:rsidR="00C9015F" w:rsidRDefault="001F0E2C">
            <w:pPr>
              <w:keepNext/>
              <w:spacing w:after="0"/>
              <w:jc w:val="right"/>
              <w:rPr>
                <w:b/>
                <w:color w:val="000000"/>
                <w:sz w:val="15"/>
              </w:rPr>
            </w:pPr>
            <w:r>
              <w:rPr>
                <w:b/>
                <w:color w:val="000000"/>
                <w:sz w:val="15"/>
              </w:rPr>
              <w:t>105.184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E649CDE" w14:textId="77777777" w:rsidR="00C9015F" w:rsidRDefault="001F0E2C">
            <w:pPr>
              <w:keepNext/>
              <w:spacing w:after="0"/>
              <w:jc w:val="right"/>
              <w:rPr>
                <w:b/>
                <w:color w:val="000000"/>
                <w:sz w:val="15"/>
              </w:rPr>
            </w:pPr>
            <w:r>
              <w:rPr>
                <w:b/>
                <w:color w:val="000000"/>
                <w:sz w:val="15"/>
              </w:rPr>
              <w:t>116.629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4E2D222" w14:textId="77777777" w:rsidR="00C9015F" w:rsidRDefault="001F0E2C">
            <w:pPr>
              <w:keepNext/>
              <w:spacing w:after="0"/>
              <w:jc w:val="right"/>
              <w:rPr>
                <w:b/>
                <w:color w:val="000000"/>
                <w:sz w:val="15"/>
              </w:rPr>
            </w:pPr>
            <w:r>
              <w:rPr>
                <w:b/>
                <w:color w:val="000000"/>
                <w:sz w:val="15"/>
              </w:rPr>
              <w:t>118.405</w:t>
            </w:r>
          </w:p>
        </w:tc>
      </w:tr>
      <w:tr w:rsidR="00C9015F" w14:paraId="5F69FA0E"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FB502DE" w14:textId="77777777" w:rsidR="00C9015F" w:rsidRDefault="001F0E2C">
            <w:pPr>
              <w:spacing w:after="0"/>
              <w:rPr>
                <w:b/>
                <w:color w:val="000000"/>
                <w:sz w:val="15"/>
              </w:rPr>
            </w:pPr>
            <w:r>
              <w:rPr>
                <w:b/>
                <w:color w:val="000000"/>
                <w:sz w:val="15"/>
              </w:rPr>
              <w:t>Gerealiseerd resultaat</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E3BCCCD" w14:textId="77777777" w:rsidR="00C9015F" w:rsidRDefault="001F0E2C">
            <w:pPr>
              <w:spacing w:after="0"/>
              <w:jc w:val="right"/>
              <w:rPr>
                <w:b/>
                <w:color w:val="000000"/>
                <w:sz w:val="15"/>
              </w:rPr>
            </w:pPr>
            <w:r>
              <w:rPr>
                <w:b/>
                <w:color w:val="000000"/>
                <w:sz w:val="15"/>
              </w:rPr>
              <w:t>109.204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72C9941" w14:textId="77777777" w:rsidR="00C9015F" w:rsidRDefault="001F0E2C">
            <w:pPr>
              <w:spacing w:after="0"/>
              <w:jc w:val="right"/>
              <w:rPr>
                <w:b/>
                <w:color w:val="000000"/>
                <w:sz w:val="15"/>
              </w:rPr>
            </w:pPr>
            <w:r>
              <w:rPr>
                <w:b/>
                <w:color w:val="000000"/>
                <w:sz w:val="15"/>
              </w:rPr>
              <w:t>105.184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5004914" w14:textId="77777777" w:rsidR="00C9015F" w:rsidRDefault="001F0E2C">
            <w:pPr>
              <w:spacing w:after="0"/>
              <w:jc w:val="right"/>
              <w:rPr>
                <w:b/>
                <w:color w:val="000000"/>
                <w:sz w:val="15"/>
              </w:rPr>
            </w:pPr>
            <w:r>
              <w:rPr>
                <w:b/>
                <w:color w:val="000000"/>
                <w:sz w:val="15"/>
              </w:rPr>
              <w:t>116.629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7003E7B" w14:textId="77777777" w:rsidR="00C9015F" w:rsidRDefault="001F0E2C">
            <w:pPr>
              <w:spacing w:after="0"/>
              <w:jc w:val="right"/>
              <w:rPr>
                <w:b/>
                <w:color w:val="000000"/>
                <w:sz w:val="15"/>
              </w:rPr>
            </w:pPr>
            <w:r>
              <w:rPr>
                <w:b/>
                <w:color w:val="000000"/>
                <w:sz w:val="15"/>
              </w:rPr>
              <w:t>118.405</w:t>
            </w:r>
          </w:p>
        </w:tc>
      </w:tr>
    </w:tbl>
    <w:p w14:paraId="7FAAD136" w14:textId="77777777" w:rsidR="00C9015F" w:rsidRDefault="00C9015F"/>
    <w:p w14:paraId="5728F48F" w14:textId="77777777" w:rsidR="00C9015F" w:rsidRDefault="001F0E2C">
      <w:pPr>
        <w:pStyle w:val="Kop5"/>
      </w:pPr>
      <w:r>
        <w:t>Kaders die de raad heeft vastgesteld</w:t>
      </w:r>
    </w:p>
    <w:p w14:paraId="593AFA2C" w14:textId="77777777" w:rsidR="00C9015F" w:rsidRDefault="00C9015F" w:rsidP="00596CE7">
      <w:pPr>
        <w:keepLines/>
        <w:numPr>
          <w:ilvl w:val="0"/>
          <w:numId w:val="75"/>
        </w:numPr>
        <w:rPr>
          <w:rFonts w:eastAsia="Arial" w:cs="Arial"/>
        </w:rPr>
      </w:pPr>
      <w:hyperlink r:id="rId53" w:history="1">
        <w:r>
          <w:rPr>
            <w:rStyle w:val="Hyperlink"/>
            <w:rFonts w:ascii="Calibri" w:hAnsi="Calibri" w:cs="Calibri"/>
            <w:sz w:val="20"/>
          </w:rPr>
          <w:t>Financiële verordening</w:t>
        </w:r>
      </w:hyperlink>
    </w:p>
    <w:p w14:paraId="469C5D39" w14:textId="77777777" w:rsidR="00C9015F" w:rsidRDefault="00C9015F" w:rsidP="00596CE7">
      <w:pPr>
        <w:keepLines/>
        <w:numPr>
          <w:ilvl w:val="0"/>
          <w:numId w:val="75"/>
        </w:numPr>
        <w:rPr>
          <w:rFonts w:eastAsia="Arial" w:cs="Arial"/>
        </w:rPr>
      </w:pPr>
      <w:hyperlink r:id="rId54" w:history="1">
        <w:r>
          <w:rPr>
            <w:rStyle w:val="Hyperlink"/>
            <w:rFonts w:ascii="Calibri" w:hAnsi="Calibri" w:cs="Calibri"/>
            <w:sz w:val="20"/>
          </w:rPr>
          <w:t>Treasurystatuut</w:t>
        </w:r>
      </w:hyperlink>
    </w:p>
    <w:p w14:paraId="77B13B7B" w14:textId="77777777" w:rsidR="00C9015F" w:rsidRDefault="001F0E2C">
      <w:pPr>
        <w:pStyle w:val="Kop1"/>
      </w:pPr>
      <w:bookmarkStart w:id="17" w:name="_Toc256000017"/>
      <w:r>
        <w:lastRenderedPageBreak/>
        <w:t>Paragrafen</w:t>
      </w:r>
      <w:bookmarkEnd w:id="17"/>
    </w:p>
    <w:p w14:paraId="6543CD7A" w14:textId="77777777" w:rsidR="00C9015F" w:rsidRDefault="001F0E2C">
      <w:pPr>
        <w:pStyle w:val="Kop2"/>
      </w:pPr>
      <w:bookmarkStart w:id="18" w:name="_Toc256000018"/>
      <w:r>
        <w:lastRenderedPageBreak/>
        <w:t>Bedrijfsvoering</w:t>
      </w:r>
      <w:bookmarkEnd w:id="18"/>
    </w:p>
    <w:p w14:paraId="752E9B75" w14:textId="77777777" w:rsidR="00C9015F" w:rsidRDefault="001F0E2C">
      <w:pPr>
        <w:pStyle w:val="Kop5"/>
      </w:pPr>
      <w:r>
        <w:t>Organisatieontwikkeling</w:t>
      </w:r>
    </w:p>
    <w:p w14:paraId="180EC50D" w14:textId="77777777" w:rsidR="00C9015F" w:rsidRDefault="001F0E2C">
      <w:pPr>
        <w:keepLines/>
        <w:rPr>
          <w:rFonts w:eastAsia="Arial" w:cs="Arial"/>
        </w:rPr>
      </w:pPr>
      <w:r>
        <w:rPr>
          <w:rFonts w:eastAsia="Arial" w:cs="Arial"/>
        </w:rPr>
        <w:t>Als gemeente werken we eraan dat inwoners in Berkelland fijn kunnen leven, wonen, werken en recreëren. Onze visie op dienstverlening is hierbij het uitgangspunt.</w:t>
      </w:r>
    </w:p>
    <w:p w14:paraId="09AA4CC8" w14:textId="77777777" w:rsidR="00C9015F" w:rsidRDefault="001F0E2C">
      <w:pPr>
        <w:keepLines/>
        <w:rPr>
          <w:rFonts w:eastAsia="Arial" w:cs="Arial"/>
        </w:rPr>
      </w:pPr>
      <w:r>
        <w:rPr>
          <w:rFonts w:eastAsia="Arial" w:cs="Arial"/>
        </w:rPr>
        <w:t>Daarnaast zijn we er voor het bestuur dat onze opdrachtgever is. We zijn in staat om voor hen complexe opgaven te realiseren. Interne doelen zijn het verbeteren van de rolduidelijkheid, meer aandacht voor medewerkers, ontlasting op het gebied van de regeltaken en versterking van de strategische personeelsplanning. Deze doelen vragen om een herijking van de inrichting en sturing van de organisatie. Het college heeft op 28 januari 2025 het besluit genomen tot een organisatiewijziging, namelijk:</w:t>
      </w:r>
    </w:p>
    <w:p w14:paraId="65504BF4" w14:textId="77777777" w:rsidR="00C9015F" w:rsidRDefault="001F0E2C" w:rsidP="00596CE7">
      <w:pPr>
        <w:keepLines/>
        <w:numPr>
          <w:ilvl w:val="0"/>
          <w:numId w:val="76"/>
        </w:numPr>
        <w:rPr>
          <w:rFonts w:eastAsia="Arial" w:cs="Arial"/>
        </w:rPr>
      </w:pPr>
      <w:r>
        <w:rPr>
          <w:rFonts w:eastAsia="Arial" w:cs="Arial"/>
        </w:rPr>
        <w:t>Het toevoegen van een middenlaag van elf teamleiders.</w:t>
      </w:r>
    </w:p>
    <w:p w14:paraId="547EAB6D" w14:textId="77777777" w:rsidR="00C9015F" w:rsidRDefault="001F0E2C" w:rsidP="00596CE7">
      <w:pPr>
        <w:keepLines/>
        <w:numPr>
          <w:ilvl w:val="0"/>
          <w:numId w:val="76"/>
        </w:numPr>
        <w:rPr>
          <w:rFonts w:eastAsia="Arial" w:cs="Arial"/>
        </w:rPr>
      </w:pPr>
      <w:r>
        <w:rPr>
          <w:rFonts w:eastAsia="Arial" w:cs="Arial"/>
        </w:rPr>
        <w:t>Het wijzigen van de managementstructuur van de gemeente Berkelland.</w:t>
      </w:r>
    </w:p>
    <w:p w14:paraId="1A8361FF" w14:textId="77777777" w:rsidR="00C9015F" w:rsidRDefault="001F0E2C" w:rsidP="00596CE7">
      <w:pPr>
        <w:keepLines/>
        <w:numPr>
          <w:ilvl w:val="0"/>
          <w:numId w:val="76"/>
        </w:numPr>
        <w:rPr>
          <w:rFonts w:eastAsia="Arial" w:cs="Arial"/>
        </w:rPr>
      </w:pPr>
      <w:r>
        <w:rPr>
          <w:rFonts w:eastAsia="Arial" w:cs="Arial"/>
        </w:rPr>
        <w:t>Het doorontwikkelen van de organisatie- en besturingsfilosofie (OBF) en afscheid nemen van zelforganisatie als sturingsprincipe </w:t>
      </w:r>
    </w:p>
    <w:p w14:paraId="3D532E9B" w14:textId="77777777" w:rsidR="00C9015F" w:rsidRDefault="001F0E2C">
      <w:pPr>
        <w:rPr>
          <w:rFonts w:eastAsia="Arial" w:cs="Arial"/>
        </w:rPr>
      </w:pPr>
      <w:r>
        <w:rPr>
          <w:rFonts w:eastAsia="Arial" w:cs="Arial"/>
        </w:rPr>
        <w:t>In april 2025 zijn we gestart met implementatie van deze organisatiewijziging. Het programma bestaat uit meerdere deelprojecten. Afgelopen jaar is hieraan gewerkt, wat geleid heeft tot resultaten zoals; het toevoegen van een middenlaag van elf teamleiders, het toevoegen van een concernstaf, verwerking van de deze nieuwe organisatiestructuur in systemen en processen, een aangepaste overlegstructuur (inclusief portefeuilleoverleggen), een leiderschapsprogramma, een aangepast mandaatbesluit, een aangepaste budgethoudersregeling en actualisatie van overige regelingen en kaders.</w:t>
      </w:r>
    </w:p>
    <w:p w14:paraId="3B2FC846" w14:textId="77777777" w:rsidR="00C9015F" w:rsidRDefault="001F0E2C">
      <w:pPr>
        <w:pStyle w:val="Kop5"/>
      </w:pPr>
      <w:r>
        <w:t>Berkelland goed georganiseerd!</w:t>
      </w:r>
    </w:p>
    <w:p w14:paraId="332308B6" w14:textId="77777777" w:rsidR="00C9015F" w:rsidRDefault="001F0E2C">
      <w:pPr>
        <w:rPr>
          <w:rFonts w:eastAsia="Arial" w:cs="Arial"/>
        </w:rPr>
      </w:pPr>
      <w:r>
        <w:rPr>
          <w:rFonts w:eastAsia="Arial" w:cs="Arial"/>
        </w:rPr>
        <w:t>De bedrijfsvoering maakt de dienstverlening aan onze inwoners, ondernemers, instellingen en bestuur mogelijk. We leveren mooi werk. Werk dat ertoe doet in de samenleving en waar wij trots op zijn. We groeien toe naar een situatie waarin we in control zijn en tegelijkertijd de flexibiliteit hebben om mee te bewegen met de behoeften uit de samenleving. Daarom is het belangrijk dat we de organisatie ondersteunen met de juiste middelen en werkprocessen en werken vanuit een stevig fundament. Na het eerder vaststellen van de Visie op Dienstverlening, hebben we in 2025 een Visie op Bedrijfsvoering vastgesteld. Deze visie geeft richting aan hoe we onze bedrijfsvoering organiseren.</w:t>
      </w:r>
    </w:p>
    <w:p w14:paraId="6211FB71" w14:textId="77777777" w:rsidR="00C9015F" w:rsidRDefault="001F0E2C">
      <w:pPr>
        <w:pStyle w:val="Kop5"/>
      </w:pPr>
      <w:r>
        <w:t>Trends en ontwikkelingen</w:t>
      </w:r>
    </w:p>
    <w:p w14:paraId="66E80945" w14:textId="77777777" w:rsidR="00C9015F" w:rsidRDefault="001F0E2C">
      <w:pPr>
        <w:rPr>
          <w:rFonts w:eastAsia="Arial" w:cs="Arial"/>
        </w:rPr>
      </w:pPr>
      <w:r>
        <w:rPr>
          <w:rFonts w:eastAsia="Arial" w:cs="Arial"/>
        </w:rPr>
        <w:t>De wereld om ons heen verandert snel. De afgelopen periode heeft ons geleerd dat sommige ontwikkelingen zo snel gaan, dat we ze niet kunnen voorzien en dat we daar snel op in moeten spelen. Met name digitale soevereiniteit als gevolg van de wereldwijde ontwikkelingen vraagt een andere blik. Maar ook de versterking van onze weerbaarheid werkt door in hoe we onze bedrijfsvoering organiseren. Daarom volgt de bedrijfsvoeringsorganisatie de trends en ontwikkelingen in de samenleving. </w:t>
      </w:r>
    </w:p>
    <w:p w14:paraId="6EB8997E" w14:textId="77777777" w:rsidR="00C9015F" w:rsidRDefault="001F0E2C">
      <w:pPr>
        <w:pStyle w:val="Kop5"/>
      </w:pPr>
      <w:r>
        <w:t>Planning en control</w:t>
      </w:r>
    </w:p>
    <w:p w14:paraId="3AE57986" w14:textId="77777777" w:rsidR="00C9015F" w:rsidRDefault="001F0E2C">
      <w:pPr>
        <w:keepLines/>
        <w:rPr>
          <w:rFonts w:eastAsia="Arial" w:cs="Arial"/>
        </w:rPr>
      </w:pPr>
      <w:r>
        <w:rPr>
          <w:rFonts w:eastAsia="Arial" w:cs="Arial"/>
        </w:rPr>
        <w:t>We streven naar een P&amp;C-cyclus die optimaal inzicht geeft met sturingsinformatie op niveau van de gemeenteraad, het college en de organisatie. Helder geformuleerde beleidsdoelen, daaruit voortvloeiende prestaties en de benodigde budgetten.</w:t>
      </w:r>
    </w:p>
    <w:p w14:paraId="1073E22C" w14:textId="77777777" w:rsidR="00C9015F" w:rsidRDefault="001F0E2C">
      <w:pPr>
        <w:rPr>
          <w:rFonts w:eastAsia="Arial" w:cs="Arial"/>
        </w:rPr>
      </w:pPr>
      <w:r>
        <w:rPr>
          <w:rFonts w:eastAsia="Arial" w:cs="Arial"/>
        </w:rPr>
        <w:t>In 2025 zijn de bezuinigingsmaatregelen fase 1 en 2 in het meerjarenperspectief verwerkt. De financiële verordening is herzien op basis van gewijzigde wetgeving. Op basis van de organisatieontwikkeling is ook de budgethouders regeling vernieuwd. In 2025 zijn verder de adviezen uit de managementletter 2024 geprioriteerd en deels opgevolgd. De structurele uitvoering van de verbijzonderde interne controle (VIC) is in 2025 op de bedrijfsvoeringsprocessen sociaal domein (WMO en Jeugdzorg), subsidies, inkoop (facturen) en spendanalyse grondig aangepakt.</w:t>
      </w:r>
    </w:p>
    <w:p w14:paraId="48B87951" w14:textId="77777777" w:rsidR="00C9015F" w:rsidRDefault="001F0E2C">
      <w:pPr>
        <w:pStyle w:val="Kop5"/>
      </w:pPr>
      <w:r>
        <w:lastRenderedPageBreak/>
        <w:t>HRM/personeelsbeleid</w:t>
      </w:r>
    </w:p>
    <w:p w14:paraId="6812EF44" w14:textId="77777777" w:rsidR="00C9015F" w:rsidRDefault="001F0E2C">
      <w:pPr>
        <w:keepLines/>
        <w:rPr>
          <w:rFonts w:eastAsia="Arial" w:cs="Arial"/>
        </w:rPr>
      </w:pPr>
      <w:r>
        <w:rPr>
          <w:rFonts w:eastAsia="Arial" w:cs="Arial"/>
        </w:rPr>
        <w:t>Wij werken continu aan een HRM-beleid dat passend is voor onze organisatie en de opgaven die we hebben. Hierbij vertalen we ook regelgeving en effecten van de CAO in ons beleid. Maar ook wensen uit het bestuur en de organisatie.</w:t>
      </w:r>
    </w:p>
    <w:p w14:paraId="3971F18C" w14:textId="77777777" w:rsidR="00C9015F" w:rsidRDefault="001F0E2C">
      <w:pPr>
        <w:keepLines/>
        <w:rPr>
          <w:rFonts w:eastAsia="Arial" w:cs="Arial"/>
        </w:rPr>
      </w:pPr>
      <w:r>
        <w:rPr>
          <w:rFonts w:eastAsia="Arial" w:cs="Arial"/>
        </w:rPr>
        <w:t>Zo is het afgelopen jaar hard gewerkt aan het optimaliseren van systemen en herijken van werkprocessen als voorbereiding op de komst van de teamleiders. Daarnaast is er per team een personeelsformatie vastgesteld die geldt als startpunt per 01</w:t>
      </w:r>
      <w:r>
        <w:rPr>
          <w:rFonts w:eastAsia="Arial" w:cs="Arial"/>
        </w:rPr>
        <w:noBreakHyphen/>
        <w:t>01</w:t>
      </w:r>
      <w:r>
        <w:rPr>
          <w:rFonts w:eastAsia="Arial" w:cs="Arial"/>
        </w:rPr>
        <w:noBreakHyphen/>
        <w:t>2026.</w:t>
      </w:r>
    </w:p>
    <w:p w14:paraId="634C6CA3" w14:textId="77777777" w:rsidR="00C9015F" w:rsidRDefault="001F0E2C">
      <w:pPr>
        <w:rPr>
          <w:rFonts w:eastAsia="Arial" w:cs="Arial"/>
        </w:rPr>
      </w:pPr>
      <w:r>
        <w:rPr>
          <w:rFonts w:eastAsia="Arial" w:cs="Arial"/>
        </w:rPr>
        <w:t>Ook een veilige werkomgeving is een belangrijk speerpunt geweest. Er zijn diverse instrumenten geïmplementeerd die bijdragen aan een veiliger werkomgeving en daarnaast is er een Collega Assistentie Team in het leven geroepen.  </w:t>
      </w:r>
    </w:p>
    <w:p w14:paraId="05F08ED2" w14:textId="77777777" w:rsidR="00C9015F" w:rsidRDefault="001F0E2C">
      <w:pPr>
        <w:pStyle w:val="Kop5"/>
      </w:pPr>
      <w:r>
        <w:t>Integriteit</w:t>
      </w:r>
    </w:p>
    <w:p w14:paraId="78A3CD73" w14:textId="77777777" w:rsidR="00C9015F" w:rsidRDefault="001F0E2C">
      <w:pPr>
        <w:rPr>
          <w:rFonts w:eastAsia="Arial" w:cs="Arial"/>
        </w:rPr>
      </w:pPr>
      <w:r>
        <w:rPr>
          <w:rFonts w:eastAsia="Arial" w:cs="Arial"/>
        </w:rPr>
        <w:t>Integere bestuurders en ambtenaren zijn een basisvoorwaarde voor het vertrouwen van inwoners in de lokale overheid. Integriteit is dan een groot goed en daarmee een belangrijk onderwerp in onze organisatie. We vinden het belangrijk dat we een goed werkgever zijn. Er is dan ook aandacht voor een prettige en veilige werkomgeving. We besteden op meerdere momenten in het jaar aandacht aan het thema om zo het bewustzijn van onze medewerkers te vergroten en te zorgen voor een prettige en veilige werkomgeving waarin integriteit en grensoverschrijdend gedrag bespreekbaar gemaakt kan worden. </w:t>
      </w:r>
      <w:r>
        <w:rPr>
          <w:rFonts w:eastAsia="Arial" w:cs="Arial"/>
        </w:rPr>
        <w:br/>
        <w:t> </w:t>
      </w:r>
      <w:r>
        <w:rPr>
          <w:rFonts w:eastAsia="Arial" w:cs="Arial"/>
        </w:rPr>
        <w:br/>
        <w:t>Daarnaast is een aantal randvoorwaarden geregeld die bijdragen aan een veilige werkomgeving, zoals een actueel agressie- en emotieprotocol en een incidentenregistratie</w:t>
      </w:r>
    </w:p>
    <w:p w14:paraId="3F0DB9B3" w14:textId="77777777" w:rsidR="00C9015F" w:rsidRDefault="001F0E2C">
      <w:pPr>
        <w:pStyle w:val="Kop5"/>
      </w:pPr>
      <w:r>
        <w:t>Arbeidsmarktstrategie</w:t>
      </w:r>
    </w:p>
    <w:p w14:paraId="0C99EADC" w14:textId="77777777" w:rsidR="00C9015F" w:rsidRDefault="001F0E2C">
      <w:pPr>
        <w:keepLines/>
        <w:rPr>
          <w:rFonts w:eastAsia="Arial" w:cs="Arial"/>
        </w:rPr>
      </w:pPr>
      <w:r>
        <w:rPr>
          <w:rFonts w:eastAsia="Arial" w:cs="Arial"/>
        </w:rPr>
        <w:t>Al enige jaren is er sprake van een gespannen arbeidsmarkt en zien we dat landelijk het aantal gemeentelijke vacatures toeneemt, ook in 2025. De algehele stijging van het aantal vacatures hangt vermoedelijk samen met de demografische ontwikkelingen en de wet Deregulering Beoordeling Arbeidsrelaties.</w:t>
      </w:r>
    </w:p>
    <w:p w14:paraId="07D3C3CE" w14:textId="77777777" w:rsidR="00C9015F" w:rsidRDefault="001F0E2C">
      <w:pPr>
        <w:keepLines/>
        <w:rPr>
          <w:rFonts w:eastAsia="Arial" w:cs="Arial"/>
        </w:rPr>
      </w:pPr>
      <w:r>
        <w:rPr>
          <w:rFonts w:eastAsia="Arial" w:cs="Arial"/>
        </w:rPr>
        <w:t>Ook binnen onze organisatie is afgelopen jaren sprake van een toename van het aantal vacatures.</w:t>
      </w:r>
    </w:p>
    <w:p w14:paraId="620B6D0E" w14:textId="77777777" w:rsidR="00C9015F" w:rsidRDefault="001F0E2C">
      <w:pPr>
        <w:keepLines/>
        <w:rPr>
          <w:rFonts w:eastAsia="Arial" w:cs="Arial"/>
        </w:rPr>
      </w:pPr>
      <w:r>
        <w:rPr>
          <w:rFonts w:eastAsia="Arial" w:cs="Arial"/>
          <w:i/>
          <w:iCs/>
          <w:u w:val="single"/>
        </w:rPr>
        <w:t>Grafiek totaal aantal vacatures per jaar.</w:t>
      </w:r>
    </w:p>
    <w:p w14:paraId="6B63AD44" w14:textId="77777777" w:rsidR="00C9015F" w:rsidRDefault="001F0E2C">
      <w:pPr>
        <w:keepLines/>
        <w:rPr>
          <w:rFonts w:eastAsia="Arial" w:cs="Arial"/>
        </w:rPr>
      </w:pPr>
      <w:r>
        <w:rPr>
          <w:rFonts w:eastAsia="Arial" w:cs="Arial"/>
          <w:noProof/>
        </w:rPr>
        <w:drawing>
          <wp:inline distT="0" distB="0" distL="0" distR="0" wp14:anchorId="2B289651" wp14:editId="2434628F">
            <wp:extent cx="5714751" cy="3544592"/>
            <wp:effectExtent l="0" t="0" r="635" b="0"/>
            <wp:docPr id="100405" name="Afbeelding 100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05" name=""/>
                    <pic:cNvPicPr>
                      <a:picLocks noChangeAspect="1"/>
                    </pic:cNvPicPr>
                  </pic:nvPicPr>
                  <pic:blipFill>
                    <a:blip r:embed="rId55"/>
                    <a:stretch>
                      <a:fillRect/>
                    </a:stretch>
                  </pic:blipFill>
                  <pic:spPr>
                    <a:xfrm>
                      <a:off x="0" y="0"/>
                      <a:ext cx="5732997" cy="3555909"/>
                    </a:xfrm>
                    <a:prstGeom prst="rect">
                      <a:avLst/>
                    </a:prstGeom>
                  </pic:spPr>
                </pic:pic>
              </a:graphicData>
            </a:graphic>
          </wp:inline>
        </w:drawing>
      </w:r>
    </w:p>
    <w:p w14:paraId="5C847460" w14:textId="77777777" w:rsidR="00C9015F" w:rsidRDefault="001F0E2C">
      <w:pPr>
        <w:keepLines/>
        <w:rPr>
          <w:rFonts w:eastAsia="Arial" w:cs="Arial"/>
        </w:rPr>
      </w:pPr>
      <w:r>
        <w:rPr>
          <w:rFonts w:eastAsia="Arial" w:cs="Arial"/>
        </w:rPr>
        <w:lastRenderedPageBreak/>
        <w:t>In vrijwel alle domeinen zijn vacatures moeilijk vervulbaar. Toch lukt het, eventueel met inzet van externe partijen en inzet en opleiden van trainees/starters, om het merendeel van de vacatures te vervullen. Arbeidsmarktstrategie heeft prioriteit in de komende jaren, ook gezien de verwachte uitstroom van medewerkers ten gevolge van het bereiken van de AOW-gerechtigde leeftijd.</w:t>
      </w:r>
    </w:p>
    <w:p w14:paraId="60716954" w14:textId="77777777" w:rsidR="00C9015F" w:rsidRDefault="001F0E2C">
      <w:pPr>
        <w:rPr>
          <w:rFonts w:eastAsia="Arial" w:cs="Arial"/>
        </w:rPr>
      </w:pPr>
      <w:r>
        <w:rPr>
          <w:rFonts w:eastAsia="Arial" w:cs="Arial"/>
        </w:rPr>
        <w:t>Onze uitdaging in deze krappe arbeidsmarkt is aan de ene kant nieuw talent aan te trekken en aan de andere kant te voorkomen dat medewerkers vertrekken. Met onze arbeidsmarktcommunicatie laten we zien hoe mooi en uitdagend het werken voor de gemeente Berkelland is. Wij bieden aantrekkelijke arbeidsvoorwaarden en bieden medewerkers mogelijkheden om een goede werk-privé balans te hebben en te houden. Nieuwe medewerkers krijgen een vliegende start in ons introductieprogramma en al voor de eerste werkdag is er contact. Zittende medewerkers bieden we mogelijkheden om zich te ontwikkelen en binnen de organisatie door te groeien en te bewegen. Vertrekkende medewerkers laten we met een goed gevoel de organisatie verlaten, zij zijn immers ook onze ambassadeurs. We houden contact met oud-medewerkers, ook met medewerkers die de AOW-gerechtigde leeftijd hebben bereikt omdat zij mogelijk nog werkzaamheden voor ons kunnen/willen vervullen.</w:t>
      </w:r>
    </w:p>
    <w:p w14:paraId="79E2AF47" w14:textId="77777777" w:rsidR="00C9015F" w:rsidRDefault="001F0E2C">
      <w:pPr>
        <w:pStyle w:val="Kop5"/>
      </w:pPr>
      <w:r>
        <w:t>Privacy en informatieveiligheid</w:t>
      </w:r>
    </w:p>
    <w:p w14:paraId="086B28FD" w14:textId="77777777" w:rsidR="00C9015F" w:rsidRDefault="001F0E2C">
      <w:pPr>
        <w:keepLines/>
        <w:rPr>
          <w:rFonts w:eastAsia="Arial" w:cs="Arial"/>
        </w:rPr>
      </w:pPr>
      <w:r>
        <w:rPr>
          <w:rFonts w:eastAsia="Arial" w:cs="Arial"/>
        </w:rPr>
        <w:t>De gemeente voert belangrijke publieke taken uit en verwerkt daarbij veel gevoelige informatie van inwoners en organisaties. De maatschappij verwacht terecht dat wij zorgvuldig met die informatie omgaan en die beschermen. </w:t>
      </w:r>
    </w:p>
    <w:p w14:paraId="12101E7F" w14:textId="77777777" w:rsidR="00C9015F" w:rsidRDefault="001F0E2C">
      <w:pPr>
        <w:keepLines/>
        <w:rPr>
          <w:rFonts w:eastAsia="Arial" w:cs="Arial"/>
        </w:rPr>
      </w:pPr>
      <w:r>
        <w:rPr>
          <w:rFonts w:eastAsia="Arial" w:cs="Arial"/>
        </w:rPr>
        <w:t> </w:t>
      </w:r>
    </w:p>
    <w:p w14:paraId="0F6EA48A" w14:textId="77777777" w:rsidR="00C9015F" w:rsidRDefault="001F0E2C">
      <w:pPr>
        <w:keepLines/>
        <w:rPr>
          <w:rFonts w:eastAsia="Arial" w:cs="Arial"/>
        </w:rPr>
      </w:pPr>
      <w:r>
        <w:rPr>
          <w:rFonts w:eastAsia="Arial" w:cs="Arial"/>
        </w:rPr>
        <w:t>Onze ambitie en visie op het gebied van informatieveiligheid is erop gericht onze informatiesystemen zo goed mogelijk te beveiligen en schade door mogelijke aanvallen te voorkomen of zoveel mogelijk te beperken. Dit doen we door de kwetsbaarheden in onze informatiesystemen in kaart te brengen en te verminderen, zodat we zo goed mogelijk zijn beschermd tegen digitale bedreigingen. We werken daarbij volgens de vernieuwde Baseline Informatiebeveiliging Overheid (BIO2), die sinds 2025 het normenkader vormt voor alle overheidsorganisaties. Daarnaast houden we rekening met nieuwe wetgeving, zoals de implementatie van de NIS2-richtlijn via de Cyberbeveiligingswet. Gemeenten worden hierin aangemerkt als essentiële entiteiten, wat betekent dat aanvullende verplichtingen gelden op het gebied van risicobeheer, zorgplicht en incidentmelding. </w:t>
      </w:r>
    </w:p>
    <w:p w14:paraId="22AAF0AA" w14:textId="77777777" w:rsidR="00C9015F" w:rsidRDefault="001F0E2C">
      <w:pPr>
        <w:keepLines/>
        <w:rPr>
          <w:rFonts w:eastAsia="Arial" w:cs="Arial"/>
        </w:rPr>
      </w:pPr>
      <w:r>
        <w:rPr>
          <w:rFonts w:eastAsia="Arial" w:cs="Arial"/>
        </w:rPr>
        <w:t> </w:t>
      </w:r>
    </w:p>
    <w:p w14:paraId="12DF7BE2" w14:textId="77777777" w:rsidR="00C9015F" w:rsidRDefault="001F0E2C">
      <w:pPr>
        <w:keepLines/>
        <w:rPr>
          <w:rFonts w:eastAsia="Arial" w:cs="Arial"/>
        </w:rPr>
      </w:pPr>
      <w:r>
        <w:rPr>
          <w:rFonts w:eastAsia="Arial" w:cs="Arial"/>
        </w:rPr>
        <w:t>In 2025 heeft de externe IT-auditor vastgesteld dat onze DigiD- en Suwinet-aansluitingen voldoen aan alle ENSIA- en BIO-normen. Hiermee is bevestigd dat onze informatiebeveiliging op orde is en dat wij aan de landelijke verantwoordingsplicht voldoen. ENSIA (Eenduidige Normatiek Single Informatie Audit) is de landelijke methode waarmee gemeenten laten zien dat zij hun digitale systemen goed beveiligen en voldoen aan de BIO-normen. Via deze jaarlijkse verantwoording wordt gecontroleerd of wij zorgvuldig omgaan met persoonsgegevens en of onze belangrijkste aansluitingen, zoals DigiD en Suwinet, veilig zijn ingericht.</w:t>
      </w:r>
    </w:p>
    <w:p w14:paraId="22A04394" w14:textId="77777777" w:rsidR="00C9015F" w:rsidRDefault="001F0E2C">
      <w:pPr>
        <w:keepLines/>
        <w:rPr>
          <w:rFonts w:eastAsia="Arial" w:cs="Arial"/>
        </w:rPr>
      </w:pPr>
      <w:r>
        <w:rPr>
          <w:rFonts w:eastAsia="Arial" w:cs="Arial"/>
        </w:rPr>
        <w:t> </w:t>
      </w:r>
    </w:p>
    <w:p w14:paraId="794D3A43" w14:textId="77777777" w:rsidR="00C9015F" w:rsidRDefault="001F0E2C">
      <w:pPr>
        <w:keepLines/>
        <w:rPr>
          <w:rFonts w:eastAsia="Arial" w:cs="Arial"/>
        </w:rPr>
      </w:pPr>
      <w:r>
        <w:rPr>
          <w:rFonts w:eastAsia="Arial" w:cs="Arial"/>
        </w:rPr>
        <w:t>In het afgelopen jaar is binnen de gemeentelijke organisatie een SIEM/SOC (Security Information &amp; Event management/Security Operations Centre) -voorziening ingericht. Met deze voorziening worden onze systemen continu gemonitord op afwijkingen en mogelijke beveiligingsincidenten. Hierdoor kunnen dreigingen sneller worden herkend en opgevolgd. De implementatie is succesvol afgerond en draagt bij aan het verder versterken van onze informatiebeveiliging en het voldoen aan de BIO-normen.</w:t>
      </w:r>
    </w:p>
    <w:p w14:paraId="22C110B5" w14:textId="77777777" w:rsidR="00C9015F" w:rsidRDefault="001F0E2C">
      <w:pPr>
        <w:keepLines/>
        <w:rPr>
          <w:rFonts w:eastAsia="Arial" w:cs="Arial"/>
        </w:rPr>
      </w:pPr>
      <w:r>
        <w:rPr>
          <w:rFonts w:eastAsia="Arial" w:cs="Arial"/>
        </w:rPr>
        <w:t> </w:t>
      </w:r>
    </w:p>
    <w:p w14:paraId="63AAA6AD" w14:textId="77777777" w:rsidR="00C9015F" w:rsidRDefault="001F0E2C">
      <w:pPr>
        <w:keepLines/>
        <w:rPr>
          <w:rFonts w:eastAsia="Arial" w:cs="Arial"/>
        </w:rPr>
      </w:pPr>
      <w:r>
        <w:rPr>
          <w:rFonts w:eastAsia="Arial" w:cs="Arial"/>
        </w:rPr>
        <w:t>Het realiseren van privacybescherming, informatiebeveiliging en cybersecurity is niet iets wat je eenmalig doet. Voortdurende aandacht is belangrijk. Met name omdat het belang en de afhankelijkheid van veilige IT-voorzieningen toeneemt, net als de technische mogelijkheden en bedreigingen op dit gebied. De behoefte aan voortdurende verbetering op het gebied van digitale weerbaarheid is groot. Om te kunnen voldoen aan de strengere regelgeving en invulling te kunnen geven aan noodzakelijke maatregelen, zal er vooral op technisch gebied verder geïnvesteerd moeten worden. Alleen op deze wijze kunnen we een goede (digitale) dienstverlening blijven garanderen.</w:t>
      </w:r>
    </w:p>
    <w:p w14:paraId="24C91A29" w14:textId="77777777" w:rsidR="00C9015F" w:rsidRDefault="001F0E2C">
      <w:pPr>
        <w:rPr>
          <w:rFonts w:eastAsia="Arial" w:cs="Arial"/>
        </w:rPr>
      </w:pPr>
      <w:r>
        <w:rPr>
          <w:rFonts w:eastAsia="Arial" w:cs="Arial"/>
        </w:rPr>
        <w:lastRenderedPageBreak/>
        <w:t>Naast technische maatregelen zetten we ook in op het vergroten van bewustzijn binnen de organisatie. De awareness-campagne iBewustzijn die in eerdere jaren is gestart, worden voortgezet en blijft een belangrijk instrument om medewerkers alert te houden op risico’s en veilig gedrag te stimuleren</w:t>
      </w:r>
    </w:p>
    <w:p w14:paraId="51FD4C2B" w14:textId="77777777" w:rsidR="00C9015F" w:rsidRDefault="001F0E2C">
      <w:pPr>
        <w:pStyle w:val="Kop5"/>
      </w:pPr>
      <w:r>
        <w:t>Interne controle en rechtmatigheid</w:t>
      </w:r>
    </w:p>
    <w:p w14:paraId="7D5FED14" w14:textId="77777777" w:rsidR="00C9015F" w:rsidRDefault="001F0E2C">
      <w:pPr>
        <w:rPr>
          <w:rFonts w:eastAsia="Arial" w:cs="Arial"/>
        </w:rPr>
      </w:pPr>
      <w:r>
        <w:rPr>
          <w:rFonts w:eastAsia="Arial" w:cs="Arial"/>
        </w:rPr>
        <w:t>Sinds 2024 wordt door het college een rechtmatigheidsverantwoording afgelegd over het voorgaande dienstjaar. Een belangrijke pijler voor de onderbouwing vormt de structurele en frequente toepassing van de verbijzonderde interne controle met de focus op de financiële rechtmatigheid. We werken met een intern controleplan gebaseerd op analyse van de belangrijkste risico’s en waarin vastgesteld is hoe wij te werk willen gaan om de benodigde onderbouwing te realiseren. De in- en externe controles worden voortdurend in samenwerking met de accountant zo goed mogelijk op elkaar afgestemd. Elk jaar worden de betreffende toetsingskaders geüpdatet en geactualiseerd. Er is sprake van een voortdurende doorontwikkeling op het gebied van de verbijzonderde interne controle en financiële rechtmatigheid. Ook dit jaar is er naast de gebruikelijke speerpunten voor het inkoopbeleid veel aandacht aan recente ontwikkelingen uitgegaan in de verantwoordingsprocessen voor kleine zorgaanbieders.</w:t>
      </w:r>
    </w:p>
    <w:p w14:paraId="641701D6" w14:textId="77777777" w:rsidR="00C9015F" w:rsidRDefault="001F0E2C">
      <w:pPr>
        <w:pStyle w:val="Kop5"/>
      </w:pPr>
      <w:r>
        <w:t>Integrale kwaliteitszorg</w:t>
      </w:r>
    </w:p>
    <w:p w14:paraId="61AE6C65" w14:textId="77777777" w:rsidR="00C9015F" w:rsidRDefault="001F0E2C">
      <w:pPr>
        <w:rPr>
          <w:rFonts w:eastAsia="Arial" w:cs="Arial"/>
        </w:rPr>
      </w:pPr>
      <w:r>
        <w:rPr>
          <w:rFonts w:eastAsia="Arial" w:cs="Arial"/>
        </w:rPr>
        <w:t>Voor de integrale kwaliteitszorg onderhoudt het team AO/IC met verschillende disciplines korte lijnen tijdens de actuele audits. Afhankelijk van de situatie die uit de actuele bevindingen uit de audits komen wordt van deze samenwerking meer of minder gebruik gemaakt. In het afgelopen jaar zijn geen gezamenlijke audits uitgevoerd maar is er op verschillende onderwerpen regelmatig overleg geweest hoe deze speerpunten in de organisatie op te pakken zijn. Daarin zijn de afdelingen Juridisch, ICT-informatieveiligheid, het subsidiebureau en de financiële administratie regelmatig betrokken. Daarmee willen we een multidisciplinaire bijdrage leveren aan het optimaliseren van de inrichting van de organisatie en de processen zodat onze doelstellingen worden gerealiseerd en gevolgen van risico’s in beeld zijn en worden beperkt. </w:t>
      </w:r>
    </w:p>
    <w:p w14:paraId="7B814FFB" w14:textId="77777777" w:rsidR="00C9015F" w:rsidRDefault="001F0E2C">
      <w:pPr>
        <w:pStyle w:val="Kop5"/>
      </w:pPr>
      <w:r>
        <w:t>Fiscale risico's</w:t>
      </w:r>
    </w:p>
    <w:p w14:paraId="2AE6429A" w14:textId="77777777" w:rsidR="00C9015F" w:rsidRDefault="001F0E2C">
      <w:pPr>
        <w:rPr>
          <w:rFonts w:eastAsia="Arial" w:cs="Arial"/>
        </w:rPr>
      </w:pPr>
      <w:r>
        <w:rPr>
          <w:rFonts w:eastAsia="Arial" w:cs="Arial"/>
        </w:rPr>
        <w:t>In het convenant fiscaal horizontaal toezicht hebben wij afspraken gemaakt met de belastingdienst over de doorontwikkeling van onze fiscale processen. Onze rapportage over de fiscale beheersing bespreken we in 2026 met de belastingdienst. </w:t>
      </w:r>
    </w:p>
    <w:p w14:paraId="5E95CF82" w14:textId="77777777" w:rsidR="00C9015F" w:rsidRDefault="001F0E2C">
      <w:pPr>
        <w:pStyle w:val="Kop5"/>
      </w:pPr>
      <w:r>
        <w:t>ICT en informatievoorziening</w:t>
      </w:r>
    </w:p>
    <w:p w14:paraId="34468598" w14:textId="77777777" w:rsidR="00C9015F" w:rsidRDefault="001F0E2C">
      <w:pPr>
        <w:keepLines/>
        <w:rPr>
          <w:rFonts w:eastAsia="Arial" w:cs="Arial"/>
        </w:rPr>
      </w:pPr>
      <w:r>
        <w:rPr>
          <w:rFonts w:eastAsia="Arial" w:cs="Arial"/>
        </w:rPr>
        <w:t xml:space="preserve">Er zijn veel ontwikkelingen die op ons afkomen die een groot beroep doen op onze informatievoorziening en automatisering. Deze veranderingen vragen om duidelijke strategische kaders en richtlijnen. In de </w:t>
      </w:r>
      <w:r>
        <w:rPr>
          <w:rFonts w:eastAsia="Arial" w:cs="Arial"/>
          <w:i/>
          <w:iCs/>
        </w:rPr>
        <w:t>Visie op Informatie</w:t>
      </w:r>
      <w:r>
        <w:rPr>
          <w:rFonts w:eastAsia="Arial" w:cs="Arial"/>
        </w:rPr>
        <w:t xml:space="preserve"> hebben we daarom in 2025 de strategische koers voor 2026–2030 uitgezet, met als doel een toekomstbestendige en veilige ICT-omgeving te realiseren. In de visie krijgen nieuwe trends en ontwikkelingen een duidelijke plek, evenals de keuzes die we willen maken en wat daarvoor nodig is. Thema’s als digitale weerbaarheid en autonomie, dienstverlening in balans, duurzame informatievoorziening, kansen met innovatie en I-governance hebben daarbij onze prioriteit. We kiezen er daarbij onder andere ook voor om geen ICT zelf te ontwikkelen en niet de koploper te willen zijn, maar een slimme volger. We maken gebruik van landelijke overheidsvoorzieningen en hanteren de VNG-normen als uitgangspunt.</w:t>
      </w:r>
    </w:p>
    <w:p w14:paraId="107FEA1E" w14:textId="77777777" w:rsidR="00C9015F" w:rsidRDefault="001F0E2C">
      <w:pPr>
        <w:keepLines/>
        <w:rPr>
          <w:rFonts w:eastAsia="Arial" w:cs="Arial"/>
        </w:rPr>
      </w:pPr>
      <w:r>
        <w:rPr>
          <w:rFonts w:eastAsia="Arial" w:cs="Arial"/>
        </w:rPr>
        <w:t> </w:t>
      </w:r>
    </w:p>
    <w:p w14:paraId="164548D5" w14:textId="77777777" w:rsidR="00C9015F" w:rsidRDefault="001F0E2C">
      <w:pPr>
        <w:keepLines/>
        <w:rPr>
          <w:rFonts w:eastAsia="Arial" w:cs="Arial"/>
        </w:rPr>
      </w:pPr>
      <w:r>
        <w:rPr>
          <w:rFonts w:eastAsia="Arial" w:cs="Arial"/>
        </w:rPr>
        <w:lastRenderedPageBreak/>
        <w:t>Op basis van deze visie is de cloud strategie vastgesteld: “Cloud: begin met het eind in gedachten!” De beweging richting de cloud is de afgelopen jaren al gestart en zal de komende jaren verder worden voortgezet. Ons doel is om zoveel mogelijk apparatuur en beheer stapsgewijs volledig naar de cloud te brengen, zodat we beter kunnen inspelen op ontwikkelingen in de maatschappij, binnen de organisatie en in de markt. Binnen ICT is daarom al een transitie gaande: van traditioneel beheer naar een meer opdrachtgevergerichte rol. Deze overgang brengt tijdelijk extra financiële lasten met zich mee.</w:t>
      </w:r>
    </w:p>
    <w:p w14:paraId="7B07D53D" w14:textId="77777777" w:rsidR="00C9015F" w:rsidRDefault="001F0E2C">
      <w:pPr>
        <w:keepLines/>
        <w:rPr>
          <w:rFonts w:eastAsia="Arial" w:cs="Arial"/>
        </w:rPr>
      </w:pPr>
      <w:r>
        <w:rPr>
          <w:rFonts w:eastAsia="Arial" w:cs="Arial"/>
        </w:rPr>
        <w:t> </w:t>
      </w:r>
    </w:p>
    <w:p w14:paraId="768C7866" w14:textId="77777777" w:rsidR="00C9015F" w:rsidRDefault="001F0E2C">
      <w:pPr>
        <w:rPr>
          <w:rFonts w:eastAsia="Arial" w:cs="Arial"/>
        </w:rPr>
      </w:pPr>
      <w:r>
        <w:rPr>
          <w:rFonts w:eastAsia="Arial" w:cs="Arial"/>
        </w:rPr>
        <w:t>De ICT-kosten zijn de afgelopen jaren flink gestegen, waardoor de budgetten onder druk staan. Tegenover deze stijging staan echter ook besparingen, onder andere door het afbouwen van technische beheerrollen en het verminderen van investeringen in eigen hardware en infrastructuur. Deze besparingen zullen de komende jaren steeds meer effect hebben naarmate de cloudtransitie verder vordert.</w:t>
      </w:r>
    </w:p>
    <w:p w14:paraId="05F3C8FC" w14:textId="77777777" w:rsidR="00C9015F" w:rsidRDefault="001F0E2C">
      <w:pPr>
        <w:pStyle w:val="Kop5"/>
      </w:pPr>
      <w:r>
        <w:t>Wetgeving</w:t>
      </w:r>
    </w:p>
    <w:p w14:paraId="74721C9F" w14:textId="77777777" w:rsidR="00C9015F" w:rsidRDefault="001F0E2C">
      <w:pPr>
        <w:keepLines/>
        <w:rPr>
          <w:rFonts w:eastAsia="Arial" w:cs="Arial"/>
        </w:rPr>
      </w:pPr>
      <w:r>
        <w:rPr>
          <w:rFonts w:eastAsia="Arial" w:cs="Arial"/>
        </w:rPr>
        <w:t>De inwerkingtreding van de Wet modernisering elektronisch bestuurlijk verkeer (WMEBV) is in 2025 uitgesteld naar 1 januari 2026. Met deze wet krijgen inwoners en ondernemers het recht om op digitale wijze zaken te doen met de gemeente. De organisatie is in 2025 al druk bezig geweest met de implementatie van deze wet en door het college en de gemeenteraad zijn aanwijzingsbesluiten vastgesteld.</w:t>
      </w:r>
      <w:r>
        <w:rPr>
          <w:rFonts w:eastAsia="Arial" w:cs="Arial"/>
        </w:rPr>
        <w:br/>
        <w:t> </w:t>
      </w:r>
      <w:r>
        <w:rPr>
          <w:rFonts w:eastAsia="Arial" w:cs="Arial"/>
        </w:rPr>
        <w:br/>
        <w:t>Ook zou in 2025 de Wet aanpak meervoudige problematiek in het sociaal domein (Wams) worden ingevoerd. Met deze wet wordt domeinoverstijgende gegevensdeling in het sociaal domein (o.a. Jeugdwet, Wmo, Participatiewet) mogelijk. Het wetgevingstraject heeft vertraging opgelopen, waardoor de wet nog niet in werking getreden is.</w:t>
      </w:r>
    </w:p>
    <w:p w14:paraId="58C0FEFD" w14:textId="77777777" w:rsidR="00C9015F" w:rsidRDefault="001F0E2C">
      <w:pPr>
        <w:rPr>
          <w:rFonts w:eastAsia="Arial" w:cs="Arial"/>
        </w:rPr>
      </w:pPr>
      <w:r>
        <w:rPr>
          <w:rFonts w:eastAsia="Arial" w:cs="Arial"/>
        </w:rPr>
        <w:t>De Wet versterking participatie op decentraal niveau is in 2025 in werking getreden. Met deze wet wordt de betrokkenheid van inwoners bij de voorbereiding, uitvoering en evaluatie van beleid op decentraal niveau versterkt. Ook wordt het uitdaagrecht wettelijk verankerd.</w:t>
      </w:r>
      <w:r>
        <w:rPr>
          <w:rFonts w:eastAsia="Arial" w:cs="Arial"/>
        </w:rPr>
        <w:br/>
        <w:t>De nieuwe wet betekent voor gemeenten dat ze een participatieverordening moeten opstellen. Er geldt een overgangstermijn van 2 jaar. In 2026 wordt het proces opgestart om een participatieverordening op te stellen.</w:t>
      </w:r>
    </w:p>
    <w:p w14:paraId="7F031A3B" w14:textId="77777777" w:rsidR="00C9015F" w:rsidRDefault="001F0E2C">
      <w:pPr>
        <w:pStyle w:val="Kop5"/>
      </w:pPr>
      <w:r>
        <w:t>Rechtmatigheidsverantwoording</w:t>
      </w:r>
    </w:p>
    <w:p w14:paraId="35123FF9" w14:textId="77777777" w:rsidR="00C9015F" w:rsidRDefault="001F0E2C">
      <w:pPr>
        <w:keepLines/>
        <w:rPr>
          <w:rFonts w:eastAsia="Arial" w:cs="Arial"/>
        </w:rPr>
      </w:pPr>
      <w:r>
        <w:rPr>
          <w:rFonts w:eastAsia="Arial" w:cs="Arial"/>
        </w:rPr>
        <w:t>In de paragraaf bedrijfsvoering is in lijn met de Kadernota rechtmatigheid 2025 van de commissie BBV aanvullende informatie opgenomen over de financiële rechtmatigheid. In deze paragraaf heeft het college ook beschreven welke acties (beheersmaatregelen) ondernomen worden om vermelde afwijkingen in de toekomst te voorkomen. We zetten structureel in op de interne controle van de rechtmatigheid die nodig is ter onderbouwing van de rechtmatigheidsverantwoording. We werken met een intern controleplan gebaseerd op analyse van de belangrijkste risico’s. De in- en externe controle worden in samenwerking met de accountant zo goed mogelijk op elkaar afgestemd. Ondanks de planmatige voorbereiding blijft de rechtmatigheidsverantwoording de nodige inspanningen vergen.</w:t>
      </w:r>
    </w:p>
    <w:p w14:paraId="182CF4B9" w14:textId="77777777" w:rsidR="00C9015F" w:rsidRDefault="001F0E2C">
      <w:pPr>
        <w:keepLines/>
        <w:rPr>
          <w:rFonts w:eastAsia="Arial" w:cs="Arial"/>
        </w:rPr>
      </w:pPr>
      <w:r>
        <w:rPr>
          <w:rFonts w:eastAsia="Arial" w:cs="Arial"/>
        </w:rPr>
        <w:t> </w:t>
      </w:r>
    </w:p>
    <w:p w14:paraId="0FB518B4" w14:textId="77777777" w:rsidR="00C9015F" w:rsidRDefault="001F0E2C">
      <w:pPr>
        <w:keepLines/>
        <w:rPr>
          <w:rFonts w:eastAsia="Arial" w:cs="Arial"/>
        </w:rPr>
      </w:pPr>
      <w:r>
        <w:rPr>
          <w:rFonts w:eastAsia="Arial" w:cs="Arial"/>
        </w:rPr>
        <w:t>De verantwoordingsgrens is 2% van de lasten exclusief reserves en daarmee € 3,200 miljoen. Een eventueel totaal aan onrechtmatigheden boven deze grens moet verplicht worden opgenomen in en toegelicht in de “Rechtmatigheidsverantwoording”. We blijven (net) niet onder deze grens, onze totale onrechtmatigheid bedraagt € 3,348 miljoen. De rapporteringsgrens is € 100.000. Eventuele overschrijdingen van deze laatste grens lichten we hier in de paragraaf bedrijfsvoering toe.</w:t>
      </w:r>
    </w:p>
    <w:p w14:paraId="31816D69" w14:textId="77777777" w:rsidR="00C9015F" w:rsidRDefault="001F0E2C">
      <w:pPr>
        <w:keepLines/>
        <w:rPr>
          <w:rFonts w:eastAsia="Arial" w:cs="Arial"/>
        </w:rPr>
      </w:pPr>
      <w:r>
        <w:rPr>
          <w:rFonts w:eastAsia="Arial" w:cs="Arial"/>
        </w:rPr>
        <w:t> </w:t>
      </w:r>
    </w:p>
    <w:p w14:paraId="4D4F1B94" w14:textId="77777777" w:rsidR="00C9015F" w:rsidRDefault="001F0E2C">
      <w:pPr>
        <w:keepLines/>
        <w:rPr>
          <w:rFonts w:eastAsia="Arial" w:cs="Arial"/>
        </w:rPr>
      </w:pPr>
      <w:r>
        <w:rPr>
          <w:rFonts w:eastAsia="Arial" w:cs="Arial"/>
        </w:rPr>
        <w:t>Uitgangspunt voor de beoordeling van de financiële rechtmatigheid, ofwel de rechtmatige totstandkoming van financiële beheershandelingen, zijn drie verantwoordingscriteria: Het begrotingscriterium, het voorwaardencriterium en het M&amp;O criterium (misbruik &amp; oneigenlijk gebruik). Per criterium volgt een korte beschrijving, gevolgd door de stand van zaken binnen onze organisatie en welke maatregelen eventueel genomen worden voor verbetering.</w:t>
      </w:r>
    </w:p>
    <w:p w14:paraId="6EE1CCB6" w14:textId="77777777" w:rsidR="00C9015F" w:rsidRDefault="001F0E2C">
      <w:pPr>
        <w:keepLines/>
        <w:rPr>
          <w:rFonts w:eastAsia="Arial" w:cs="Arial"/>
        </w:rPr>
      </w:pPr>
      <w:r>
        <w:rPr>
          <w:rFonts w:eastAsia="Arial" w:cs="Arial"/>
        </w:rPr>
        <w:t> </w:t>
      </w:r>
    </w:p>
    <w:p w14:paraId="67775B0D" w14:textId="77777777" w:rsidR="00C9015F" w:rsidRDefault="001F0E2C">
      <w:pPr>
        <w:keepLines/>
        <w:rPr>
          <w:rFonts w:eastAsia="Arial" w:cs="Arial"/>
        </w:rPr>
      </w:pPr>
      <w:r>
        <w:rPr>
          <w:rFonts w:eastAsia="Arial" w:cs="Arial"/>
          <w:b/>
          <w:bCs/>
        </w:rPr>
        <w:lastRenderedPageBreak/>
        <w:t xml:space="preserve">Begrotingscriterium </w:t>
      </w:r>
    </w:p>
    <w:p w14:paraId="68ECE227" w14:textId="77777777" w:rsidR="00C9015F" w:rsidRDefault="001F0E2C">
      <w:pPr>
        <w:keepLines/>
        <w:rPr>
          <w:rFonts w:eastAsia="Arial" w:cs="Arial"/>
        </w:rPr>
      </w:pPr>
      <w:r>
        <w:rPr>
          <w:rFonts w:eastAsia="Arial" w:cs="Arial"/>
        </w:rPr>
        <w:t>Het begrotingscriterium betreft het budgetrecht van de gemeenteraad. Het is aan de raad in hoeverre afwijkingen van de begroting acceptabel zijn. Dit is vastgelegd in onze financiele verordening. Onderschrijdingen in de lasten (of kredieten) zijn acceptabel. Als deze (in dit geval bij deze jaarstukken) gemeld zijn, zijn ze niet alleen acceptabel maar ook rechtmatig. Een aantal specifiek genoemde overschrijdingen van de lasten zijn ook acceptabel. Overschrijdingen van de lasten kunnen wel acceptabel zijn maar zijn per definitie niet rechtmatig. Over dit laatste liep bij de jaarstukken 2023 landelijk het standpunt van accountants nog uiteen, nu niet meer.  </w:t>
      </w:r>
    </w:p>
    <w:p w14:paraId="62ACE99A" w14:textId="77777777" w:rsidR="00C9015F" w:rsidRDefault="001F0E2C">
      <w:pPr>
        <w:keepLines/>
        <w:rPr>
          <w:rFonts w:eastAsia="Arial" w:cs="Arial"/>
        </w:rPr>
      </w:pPr>
      <w:r>
        <w:rPr>
          <w:rFonts w:eastAsia="Arial" w:cs="Arial"/>
        </w:rPr>
        <w:t> </w:t>
      </w:r>
    </w:p>
    <w:p w14:paraId="1E8AA751" w14:textId="77777777" w:rsidR="00C9015F" w:rsidRDefault="001F0E2C">
      <w:pPr>
        <w:keepLines/>
        <w:rPr>
          <w:rFonts w:eastAsia="Arial" w:cs="Arial"/>
        </w:rPr>
      </w:pPr>
      <w:r>
        <w:rPr>
          <w:rFonts w:eastAsia="Arial" w:cs="Arial"/>
        </w:rPr>
        <w:t>De volgende onrechtmatigheden door overschrijding van de begrote lasten zijn geconstateerd. Deze zijn grotendeels acceptabel:</w:t>
      </w:r>
    </w:p>
    <w:p w14:paraId="48419742" w14:textId="77777777" w:rsidR="00C9015F" w:rsidRDefault="001F0E2C" w:rsidP="00596CE7">
      <w:pPr>
        <w:keepLines/>
        <w:numPr>
          <w:ilvl w:val="0"/>
          <w:numId w:val="77"/>
        </w:numPr>
        <w:rPr>
          <w:rFonts w:eastAsia="Arial" w:cs="Arial"/>
        </w:rPr>
      </w:pPr>
      <w:r>
        <w:rPr>
          <w:rFonts w:eastAsia="Arial" w:cs="Arial"/>
        </w:rPr>
        <w:t>€ 168.000 programma sport en cultuur. Betreft grotendeels investeringen sportterreinen. Dit is een deel gedekt uit SPUK’s. Van deze overschrijding resteert € 77.000 als niet acceptabel omdat er voor dat deel geen inkomsten tegenover de overschrijding van de lasten staan.   </w:t>
      </w:r>
    </w:p>
    <w:p w14:paraId="175487BC" w14:textId="77777777" w:rsidR="00C9015F" w:rsidRDefault="001F0E2C" w:rsidP="00596CE7">
      <w:pPr>
        <w:keepLines/>
        <w:numPr>
          <w:ilvl w:val="0"/>
          <w:numId w:val="77"/>
        </w:numPr>
        <w:rPr>
          <w:rFonts w:eastAsia="Arial" w:cs="Arial"/>
        </w:rPr>
      </w:pPr>
      <w:r>
        <w:rPr>
          <w:rFonts w:eastAsia="Arial" w:cs="Arial"/>
        </w:rPr>
        <w:t>€ 582.000 op programma werken en leren. Betreft grotendeels afschrijving onderwijshuisvesting (sloop, afboeken boekwaarde) ten laste van reserves conform afspraak. Omdat hier baten tegenover staan is de overschrijding acceptabel.  </w:t>
      </w:r>
    </w:p>
    <w:p w14:paraId="20E7F916" w14:textId="77777777" w:rsidR="00C9015F" w:rsidRDefault="001F0E2C" w:rsidP="00596CE7">
      <w:pPr>
        <w:keepLines/>
        <w:numPr>
          <w:ilvl w:val="0"/>
          <w:numId w:val="77"/>
        </w:numPr>
        <w:rPr>
          <w:rFonts w:eastAsia="Arial" w:cs="Arial"/>
        </w:rPr>
      </w:pPr>
      <w:r>
        <w:rPr>
          <w:rFonts w:eastAsia="Arial" w:cs="Arial"/>
        </w:rPr>
        <w:t>€ 512.000 programma veiligheid. Betreft voornamelijk extra lasten voor de ODA.  Van deze overschrijding resteert € 362.000 als niet acceptabel omdat er voor dat deel geen directe inkomsten tegenover de overschrijding van de lasten staan.   De extra inkomsten uit bouwleges op het programma wonen hebben we bij de beoordeling van het acceptabele deel buiten beschouwing gelaten omdat we daarvan niet 1 op 1 kunnen bepalen dat ze direct gerelateerd zijn aan de uitgaven.</w:t>
      </w:r>
    </w:p>
    <w:p w14:paraId="7E4B86E6" w14:textId="77777777" w:rsidR="00C9015F" w:rsidRDefault="001F0E2C" w:rsidP="00596CE7">
      <w:pPr>
        <w:keepLines/>
        <w:numPr>
          <w:ilvl w:val="0"/>
          <w:numId w:val="77"/>
        </w:numPr>
        <w:rPr>
          <w:rFonts w:eastAsia="Arial" w:cs="Arial"/>
        </w:rPr>
      </w:pPr>
      <w:r>
        <w:rPr>
          <w:rFonts w:eastAsia="Arial" w:cs="Arial"/>
        </w:rPr>
        <w:t>€ 1.096.000 programma Algemeen bestuur en bedrijfsvoering. Betreft grotendeels het treffen van (aanvullende) pensioenvoorzieningen zoals voorgeschreven in verband met het overgaan van pensioenaanspraken bestuurders naar het ABP. Dit beschouwen we als een acceptabele afwijking wegens het een open-einde karakter (niet beïnvloedbaar door het college) van de regeling.</w:t>
      </w:r>
    </w:p>
    <w:p w14:paraId="32831174" w14:textId="77777777" w:rsidR="00C9015F" w:rsidRDefault="001F0E2C" w:rsidP="00596CE7">
      <w:pPr>
        <w:keepLines/>
        <w:numPr>
          <w:ilvl w:val="0"/>
          <w:numId w:val="77"/>
        </w:numPr>
        <w:rPr>
          <w:rFonts w:eastAsia="Arial" w:cs="Arial"/>
        </w:rPr>
      </w:pPr>
      <w:r>
        <w:rPr>
          <w:rFonts w:eastAsia="Arial" w:cs="Arial"/>
        </w:rPr>
        <w:t>€ 150.000 Algemene dekkingsmiddelen en onvoorzien. Betreft onder andere energielasten leegstaande gebouwen. Overschrijding is acceptabel omdat er extra baten tegenover staan.  </w:t>
      </w:r>
    </w:p>
    <w:p w14:paraId="69415832" w14:textId="77777777" w:rsidR="00C9015F" w:rsidRDefault="001F0E2C">
      <w:pPr>
        <w:keepLines/>
        <w:rPr>
          <w:rFonts w:eastAsia="Arial" w:cs="Arial"/>
        </w:rPr>
      </w:pPr>
      <w:r>
        <w:rPr>
          <w:rFonts w:eastAsia="Arial" w:cs="Arial"/>
        </w:rPr>
        <w:t>Van de totale begrotingsonrechtmatigheid van € 2.508.000 is dus het overgrote deel (€ 2.069) acceptabel. In totaal is € 439.000 niet acceptabel.</w:t>
      </w:r>
    </w:p>
    <w:p w14:paraId="0159A172" w14:textId="77777777" w:rsidR="00C9015F" w:rsidRDefault="001F0E2C">
      <w:pPr>
        <w:keepLines/>
        <w:rPr>
          <w:rFonts w:eastAsia="Arial" w:cs="Arial"/>
        </w:rPr>
      </w:pPr>
      <w:r>
        <w:rPr>
          <w:rFonts w:eastAsia="Arial" w:cs="Arial"/>
        </w:rPr>
        <w:t> </w:t>
      </w:r>
    </w:p>
    <w:p w14:paraId="66933315" w14:textId="77777777" w:rsidR="00C9015F" w:rsidRDefault="001F0E2C">
      <w:pPr>
        <w:keepLines/>
        <w:rPr>
          <w:rFonts w:eastAsia="Arial" w:cs="Arial"/>
        </w:rPr>
      </w:pPr>
      <w:r>
        <w:rPr>
          <w:rFonts w:eastAsia="Arial" w:cs="Arial"/>
          <w:b/>
          <w:bCs/>
        </w:rPr>
        <w:t xml:space="preserve">Voorwaardencriterium </w:t>
      </w:r>
    </w:p>
    <w:p w14:paraId="381B8DF6" w14:textId="77777777" w:rsidR="00C9015F" w:rsidRDefault="001F0E2C">
      <w:pPr>
        <w:keepLines/>
        <w:rPr>
          <w:rFonts w:eastAsia="Arial" w:cs="Arial"/>
        </w:rPr>
      </w:pPr>
      <w:r>
        <w:rPr>
          <w:rFonts w:eastAsia="Arial" w:cs="Arial"/>
        </w:rPr>
        <w:t>Het voorwaardencriterium heeft betrekking op de eisen die worden gesteld bij de uitvoering van de financiële beheershandelingen. De eisen/voorwaarden zijn afkomstig uit diverse wet- en regelgeving en hebben betrekking op aspecten als doelgroep, termijn, grondslag, administratieve bepalingen, normbedragen, bevoegdheden, bewijsstukken, recht, hoogte en duur. Het voorwaardencriterium komt tot uiting bij de interne audits die uitgevoerd worden volgens het intern controleplan. In elk van de uitgevoerde audits wordt getoetst of aan de eisen van de specifieke wetgeving is voldaan. Hier volgt een toelichting van de belangrijkste geconstateerde afwijkingen.</w:t>
      </w:r>
    </w:p>
    <w:p w14:paraId="1421F9CD" w14:textId="77777777" w:rsidR="00C9015F" w:rsidRDefault="001F0E2C">
      <w:pPr>
        <w:keepLines/>
        <w:rPr>
          <w:rFonts w:eastAsia="Arial" w:cs="Arial"/>
        </w:rPr>
      </w:pPr>
      <w:r>
        <w:rPr>
          <w:rFonts w:eastAsia="Arial" w:cs="Arial"/>
        </w:rPr>
        <w:t> </w:t>
      </w:r>
    </w:p>
    <w:p w14:paraId="7678E25E" w14:textId="77777777" w:rsidR="00C9015F" w:rsidRDefault="001F0E2C">
      <w:pPr>
        <w:keepLines/>
        <w:rPr>
          <w:rFonts w:eastAsia="Arial" w:cs="Arial"/>
        </w:rPr>
      </w:pPr>
      <w:r>
        <w:rPr>
          <w:rFonts w:eastAsia="Arial" w:cs="Arial"/>
          <w:b/>
          <w:bCs/>
        </w:rPr>
        <w:t>Subsidies</w:t>
      </w:r>
    </w:p>
    <w:p w14:paraId="1691397F" w14:textId="77777777" w:rsidR="00C9015F" w:rsidRDefault="001F0E2C">
      <w:pPr>
        <w:keepLines/>
        <w:rPr>
          <w:rFonts w:eastAsia="Arial" w:cs="Arial"/>
        </w:rPr>
      </w:pPr>
      <w:r>
        <w:rPr>
          <w:rFonts w:eastAsia="Arial" w:cs="Arial"/>
        </w:rPr>
        <w:t>In 2025 zijn  geen onrechtmatigheden geconstateerd bij subsidies. Subsidies worden verstrekt op basis van een veelheid aan subsidieregelingen. Bij een tweetal kleine regelingen zijn onduidelijkheden onder de rapportagetolerantie geconstateerd.  </w:t>
      </w:r>
    </w:p>
    <w:p w14:paraId="5C576EAA" w14:textId="77777777" w:rsidR="00C9015F" w:rsidRDefault="001F0E2C">
      <w:pPr>
        <w:keepLines/>
        <w:rPr>
          <w:rFonts w:eastAsia="Arial" w:cs="Arial"/>
        </w:rPr>
      </w:pPr>
      <w:r>
        <w:rPr>
          <w:rFonts w:eastAsia="Arial" w:cs="Arial"/>
        </w:rPr>
        <w:t> </w:t>
      </w:r>
    </w:p>
    <w:p w14:paraId="213D4C12" w14:textId="77777777" w:rsidR="00C9015F" w:rsidRDefault="001F0E2C">
      <w:pPr>
        <w:keepLines/>
        <w:rPr>
          <w:rFonts w:eastAsia="Arial" w:cs="Arial"/>
        </w:rPr>
      </w:pPr>
      <w:r>
        <w:rPr>
          <w:rFonts w:eastAsia="Arial" w:cs="Arial"/>
          <w:b/>
          <w:bCs/>
        </w:rPr>
        <w:t>Aanbestedingsregels diensten/levering inclusief inhuur</w:t>
      </w:r>
    </w:p>
    <w:p w14:paraId="479C1FFC" w14:textId="77777777" w:rsidR="00C9015F" w:rsidRDefault="001F0E2C">
      <w:pPr>
        <w:keepLines/>
        <w:rPr>
          <w:rFonts w:eastAsia="Arial" w:cs="Arial"/>
        </w:rPr>
      </w:pPr>
      <w:r>
        <w:rPr>
          <w:rFonts w:eastAsia="Arial" w:cs="Arial"/>
        </w:rPr>
        <w:t>De onrechtmatigheid bedraagt € 840.000. Deze onrechtmatigheid is onderverdeel in een 11-tal dossiers/contracten. Net als in 2024 zit hier ook nog inhuur tussen. De bedragen zijn echter afgenomen omdat inhuur steeds vaker gedocumenteerd via Werken in Gelderland (het Dynamisch Aankoop Systeem) loopt, en oude contracten aflopen. De andere casussen betreffen deels inkopen die we al jaren niet aanbesteden om zo verschillende (lokale partijen) te kunnen contracteren.</w:t>
      </w:r>
    </w:p>
    <w:p w14:paraId="1FD08A48" w14:textId="77777777" w:rsidR="00C9015F" w:rsidRDefault="001F0E2C">
      <w:pPr>
        <w:keepLines/>
        <w:rPr>
          <w:rFonts w:eastAsia="Arial" w:cs="Arial"/>
        </w:rPr>
      </w:pPr>
      <w:r>
        <w:rPr>
          <w:rFonts w:eastAsia="Arial" w:cs="Arial"/>
          <w:b/>
          <w:bCs/>
        </w:rPr>
        <w:lastRenderedPageBreak/>
        <w:t>Opvolging intern inkoopbeleid</w:t>
      </w:r>
    </w:p>
    <w:p w14:paraId="1E55B6CA" w14:textId="77777777" w:rsidR="00C9015F" w:rsidRDefault="001F0E2C">
      <w:pPr>
        <w:keepLines/>
        <w:rPr>
          <w:rFonts w:eastAsia="Arial" w:cs="Arial"/>
        </w:rPr>
      </w:pPr>
      <w:r>
        <w:rPr>
          <w:rFonts w:eastAsia="Arial" w:cs="Arial"/>
        </w:rPr>
        <w:t>Net zoals we een aantal keren achteraf kunnen concluderen dat we de Europese aanbestedingsregels niet hebben gevolgd is ook een aantal keren het interne inkoopbeleid niet gevolgd. Terugkerende onderwerpen in de bevindingen rondom de opvolging van het intern inkoopbeleid zijn centrale vastlegging en volledige dossiervorming.</w:t>
      </w:r>
    </w:p>
    <w:p w14:paraId="5952138F" w14:textId="77777777" w:rsidR="00C9015F" w:rsidRDefault="001F0E2C">
      <w:pPr>
        <w:keepLines/>
        <w:rPr>
          <w:rFonts w:eastAsia="Arial" w:cs="Arial"/>
        </w:rPr>
      </w:pPr>
      <w:r>
        <w:rPr>
          <w:rFonts w:eastAsia="Arial" w:cs="Arial"/>
        </w:rPr>
        <w:t>In 2024 zijn reeds enkele wijzigingen in werkwijzen geïmplementeerd die hierin verandering brengen. Vanuit de (verbijzonderde) interne controle (VIC) zal de nadruk gelegd worden op monitoring en borging van de te zetten stappen.</w:t>
      </w:r>
    </w:p>
    <w:p w14:paraId="3CC54D49" w14:textId="77777777" w:rsidR="00C9015F" w:rsidRDefault="001F0E2C">
      <w:pPr>
        <w:keepLines/>
        <w:rPr>
          <w:rFonts w:eastAsia="Arial" w:cs="Arial"/>
        </w:rPr>
      </w:pPr>
      <w:r>
        <w:rPr>
          <w:rFonts w:eastAsia="Arial" w:cs="Arial"/>
        </w:rPr>
        <w:t> </w:t>
      </w:r>
    </w:p>
    <w:p w14:paraId="7832B86A" w14:textId="77777777" w:rsidR="00C9015F" w:rsidRDefault="001F0E2C">
      <w:pPr>
        <w:keepLines/>
        <w:rPr>
          <w:rFonts w:eastAsia="Arial" w:cs="Arial"/>
        </w:rPr>
      </w:pPr>
      <w:r>
        <w:rPr>
          <w:rFonts w:eastAsia="Arial" w:cs="Arial"/>
          <w:b/>
          <w:bCs/>
        </w:rPr>
        <w:t xml:space="preserve">Misbruik en oneigenlijk gebruik </w:t>
      </w:r>
    </w:p>
    <w:p w14:paraId="4CD9C4FA" w14:textId="77777777" w:rsidR="00C9015F" w:rsidRDefault="001F0E2C">
      <w:pPr>
        <w:keepLines/>
        <w:rPr>
          <w:rFonts w:eastAsia="Arial" w:cs="Arial"/>
        </w:rPr>
      </w:pPr>
      <w:r>
        <w:rPr>
          <w:rFonts w:eastAsia="Arial" w:cs="Arial"/>
        </w:rPr>
        <w:t>Met misbruik en oneigenlijk gebruik wordt gedoeld op het door derden opzettelijk niet, niet tijdig, onjuist of onvolledig verstrekken van gegevens met als doel ten onrechte overheidssubsidies of - uitkeringen te verkrijgen of niet dan wel een te laag bedrag aan heffingen aan de overheid te betalen. Daarbij gaat het om het aangaan van rechtshandelingen die wel in overeenstemming zijn met de bewoordingen van de regelgeving maar die in strijd zijn met het doel en de strekking ervan. Om misbruik en oneigenlijk gebruik van overheidsgelden te voorkomen zijn beheersmaatregelen nodig die functioneren. Veelal zijn deze al geformuleerd als voorwaarde uit de betreffende wet- en regel-geving. Maar ook aanvullende maatregelen in de administratieve organisatie en bestaande werkprocessen kunnen hierin ondersteunen.</w:t>
      </w:r>
    </w:p>
    <w:p w14:paraId="59667812" w14:textId="77777777" w:rsidR="00C9015F" w:rsidRDefault="001F0E2C">
      <w:pPr>
        <w:keepLines/>
        <w:rPr>
          <w:rFonts w:eastAsia="Arial" w:cs="Arial"/>
        </w:rPr>
      </w:pPr>
      <w:r>
        <w:rPr>
          <w:rFonts w:eastAsia="Arial" w:cs="Arial"/>
        </w:rPr>
        <w:t> </w:t>
      </w:r>
    </w:p>
    <w:p w14:paraId="4B192ECB" w14:textId="77777777" w:rsidR="00C9015F" w:rsidRDefault="001F0E2C">
      <w:pPr>
        <w:keepLines/>
        <w:rPr>
          <w:rFonts w:eastAsia="Arial" w:cs="Arial"/>
        </w:rPr>
      </w:pPr>
      <w:r>
        <w:rPr>
          <w:rFonts w:eastAsia="Arial" w:cs="Arial"/>
          <w:i/>
          <w:iCs/>
        </w:rPr>
        <w:t xml:space="preserve">Stand van zaken in Berkelland </w:t>
      </w:r>
    </w:p>
    <w:p w14:paraId="2024FCF0" w14:textId="77777777" w:rsidR="00C9015F" w:rsidRDefault="001F0E2C">
      <w:pPr>
        <w:keepLines/>
        <w:rPr>
          <w:rFonts w:eastAsia="Arial" w:cs="Arial"/>
        </w:rPr>
      </w:pPr>
      <w:r>
        <w:rPr>
          <w:rFonts w:eastAsia="Arial" w:cs="Arial"/>
        </w:rPr>
        <w:t>De gemeente Berkelland beschikt niet over een overkoepelende nota M&amp;O. Toch wordt in de te controleren processen van de VIC aandacht geschonken aan het M&amp;O-criterium. In de VIC zijn geen specifieke fouten boven de rapporteringsgrens met betrekking tot het M&amp;O-criterium geconstateerd.</w:t>
      </w:r>
    </w:p>
    <w:p w14:paraId="460838D6" w14:textId="77777777" w:rsidR="00C9015F" w:rsidRDefault="001F0E2C">
      <w:pPr>
        <w:keepLines/>
        <w:rPr>
          <w:rFonts w:eastAsia="Arial" w:cs="Arial"/>
        </w:rPr>
      </w:pPr>
      <w:r>
        <w:rPr>
          <w:rFonts w:eastAsia="Arial" w:cs="Arial"/>
        </w:rPr>
        <w:t> </w:t>
      </w:r>
    </w:p>
    <w:p w14:paraId="447945AE" w14:textId="77777777" w:rsidR="00C9015F" w:rsidRDefault="001F0E2C">
      <w:pPr>
        <w:keepLines/>
        <w:rPr>
          <w:rFonts w:eastAsia="Arial" w:cs="Arial"/>
        </w:rPr>
      </w:pPr>
      <w:r>
        <w:rPr>
          <w:rFonts w:eastAsia="Arial" w:cs="Arial"/>
        </w:rPr>
        <w:t>Sommige voorwaarden zijn evengoed M&amp;O-gevoelige meetpunten en dekken in combinatie met andere beheersmaatregelen het risico op misbruik en oneigenlijk gebruik af. De regelmatige uitvoering van de VIC kan in deze gezien worden als een eerste beheersmaatregel. De vragenlijsten die voor de VIC gebruikt worden zijn onderdeel van de controleapplicatie Checkpoint-IC. Per vraag wordt verwezen naar de wettelijke tekst van het betreffende toetsingskader. Elk jaar worden deze vragenlijsten voor het begin van het nieuwe controlejaar geüpdatet volgens de actuele regelgeving.</w:t>
      </w:r>
    </w:p>
    <w:p w14:paraId="7B72F92D" w14:textId="77777777" w:rsidR="00C9015F" w:rsidRDefault="001F0E2C">
      <w:pPr>
        <w:keepLines/>
        <w:rPr>
          <w:rFonts w:eastAsia="Arial" w:cs="Arial"/>
        </w:rPr>
      </w:pPr>
      <w:r>
        <w:rPr>
          <w:rFonts w:eastAsia="Arial" w:cs="Arial"/>
        </w:rPr>
        <w:t> </w:t>
      </w:r>
    </w:p>
    <w:p w14:paraId="04CE32CE" w14:textId="77777777" w:rsidR="00C9015F" w:rsidRDefault="001F0E2C">
      <w:pPr>
        <w:keepLines/>
        <w:rPr>
          <w:rFonts w:eastAsia="Arial" w:cs="Arial"/>
        </w:rPr>
      </w:pPr>
      <w:r>
        <w:rPr>
          <w:rFonts w:eastAsia="Arial" w:cs="Arial"/>
        </w:rPr>
        <w:t>Andere beheersmaatregelen zoals het vier-ogen-principe en functiescheiding hebben een preventief karakter en vormen daarom op de VIC een aanvulling in de mix aan</w:t>
      </w:r>
    </w:p>
    <w:p w14:paraId="757FBB42" w14:textId="77777777" w:rsidR="00C9015F" w:rsidRDefault="001F0E2C">
      <w:pPr>
        <w:keepLines/>
        <w:rPr>
          <w:rFonts w:eastAsia="Arial" w:cs="Arial"/>
        </w:rPr>
      </w:pPr>
      <w:r>
        <w:rPr>
          <w:rFonts w:eastAsia="Arial" w:cs="Arial"/>
        </w:rPr>
        <w:t>beheersmaatregelen. Ook de aanwezigheid van dit soort maatregelen zijn getoetst in de verschillende vragenlijsten van diverse processen.</w:t>
      </w:r>
    </w:p>
    <w:p w14:paraId="403FDC8C" w14:textId="77777777" w:rsidR="00C9015F" w:rsidRDefault="001F0E2C">
      <w:pPr>
        <w:keepLines/>
        <w:rPr>
          <w:rFonts w:eastAsia="Arial" w:cs="Arial"/>
        </w:rPr>
      </w:pPr>
      <w:r>
        <w:rPr>
          <w:rFonts w:eastAsia="Arial" w:cs="Arial"/>
        </w:rPr>
        <w:t> </w:t>
      </w:r>
    </w:p>
    <w:p w14:paraId="6CFCAD37" w14:textId="77777777" w:rsidR="00C9015F" w:rsidRDefault="001F0E2C">
      <w:pPr>
        <w:keepLines/>
        <w:rPr>
          <w:rFonts w:eastAsia="Arial" w:cs="Arial"/>
        </w:rPr>
      </w:pPr>
      <w:r>
        <w:rPr>
          <w:rFonts w:eastAsia="Arial" w:cs="Arial"/>
        </w:rPr>
        <w:t> Er is in 2025 geen misbruik of oneigenlijk gebruik geconstateerd.</w:t>
      </w:r>
    </w:p>
    <w:p w14:paraId="348E0653" w14:textId="77777777" w:rsidR="00C9015F" w:rsidRDefault="001F0E2C">
      <w:pPr>
        <w:keepLines/>
        <w:rPr>
          <w:rFonts w:eastAsia="Arial" w:cs="Arial"/>
        </w:rPr>
      </w:pPr>
      <w:r>
        <w:rPr>
          <w:rFonts w:eastAsia="Arial" w:cs="Arial"/>
        </w:rPr>
        <w:t> </w:t>
      </w:r>
    </w:p>
    <w:p w14:paraId="479574FE" w14:textId="77777777" w:rsidR="00C9015F" w:rsidRDefault="001F0E2C">
      <w:pPr>
        <w:keepLines/>
        <w:rPr>
          <w:rFonts w:eastAsia="Arial" w:cs="Arial"/>
        </w:rPr>
      </w:pPr>
      <w:r>
        <w:rPr>
          <w:rFonts w:eastAsia="Arial" w:cs="Arial"/>
          <w:b/>
          <w:bCs/>
        </w:rPr>
        <w:t>Fraude</w:t>
      </w:r>
    </w:p>
    <w:p w14:paraId="4BB6221E" w14:textId="77777777" w:rsidR="00C9015F" w:rsidRDefault="001F0E2C">
      <w:pPr>
        <w:keepLines/>
        <w:rPr>
          <w:rFonts w:eastAsia="Arial" w:cs="Arial"/>
        </w:rPr>
      </w:pPr>
      <w:r>
        <w:rPr>
          <w:rFonts w:eastAsia="Arial" w:cs="Arial"/>
        </w:rPr>
        <w:t>In 2025 hebben we geen fraude geconstateerd.</w:t>
      </w:r>
    </w:p>
    <w:p w14:paraId="2547BDAE" w14:textId="77777777" w:rsidR="00C9015F" w:rsidRDefault="001F0E2C">
      <w:pPr>
        <w:keepLines/>
        <w:rPr>
          <w:rFonts w:eastAsia="Arial" w:cs="Arial"/>
        </w:rPr>
      </w:pPr>
      <w:r>
        <w:rPr>
          <w:rFonts w:eastAsia="Arial" w:cs="Arial"/>
        </w:rPr>
        <w:t> </w:t>
      </w:r>
    </w:p>
    <w:p w14:paraId="4C447B73" w14:textId="77777777" w:rsidR="00C9015F" w:rsidRDefault="001F0E2C">
      <w:pPr>
        <w:keepLines/>
        <w:rPr>
          <w:rFonts w:eastAsia="Arial" w:cs="Arial"/>
        </w:rPr>
      </w:pPr>
      <w:r>
        <w:rPr>
          <w:rFonts w:eastAsia="Arial" w:cs="Arial"/>
          <w:b/>
          <w:bCs/>
        </w:rPr>
        <w:t>De Wet Fido, schatkistbankieren, Ufdo en Ruddo</w:t>
      </w:r>
    </w:p>
    <w:p w14:paraId="7A40D04D" w14:textId="77777777" w:rsidR="00C9015F" w:rsidRDefault="001F0E2C">
      <w:pPr>
        <w:keepLines/>
        <w:rPr>
          <w:rFonts w:eastAsia="Arial" w:cs="Arial"/>
        </w:rPr>
      </w:pPr>
      <w:r>
        <w:rPr>
          <w:rFonts w:eastAsia="Arial" w:cs="Arial"/>
        </w:rPr>
        <w:t>Volgens de Kadernota rechtmatigheid dient aanvullende informatie opgenomen te worden over de niet-financiële onrechtmatigheden in verband met het naleven van</w:t>
      </w:r>
    </w:p>
    <w:p w14:paraId="23841EE6" w14:textId="77777777" w:rsidR="00C9015F" w:rsidRDefault="001F0E2C">
      <w:pPr>
        <w:rPr>
          <w:rFonts w:eastAsia="Arial" w:cs="Arial"/>
        </w:rPr>
      </w:pPr>
      <w:r>
        <w:rPr>
          <w:rFonts w:eastAsia="Arial" w:cs="Arial"/>
        </w:rPr>
        <w:t>bepalingen in de Wet Fido en bijbehorende regelingen. Deze regelingen gaan over treasury. Onder treasury verstaan we beheershandelingen die uitgevoerd worden rondom de financiering van de gemeente middels leningen en de verplichting om via kasstortingen en -opnames overtollige middelen in de schatkist aan te houden en de mogelijkheid om overtollige middelen onderling uit te lenen. Om duidelijkheid te krijgen of hier sprake is van financiële (on)rechtmatigheid is het proces Treasury in 2023 doorgelicht via een VIC. Er zijn geen onrechtmatigheden geconstateerd. Omdat in 2025 de financieringsbehoefte van gemeente Berkelland wederom klein was is er niet opnieuw een VIC uitgevoerd. De regelgeving uit het statuut voldoet voor de processen maar geeft geen risicoanalyse met bijbehorende beheersmaatregelen weer.</w:t>
      </w:r>
    </w:p>
    <w:p w14:paraId="1EA21A06" w14:textId="77777777" w:rsidR="00C9015F" w:rsidRDefault="001F0E2C">
      <w:pPr>
        <w:pStyle w:val="Kop2"/>
      </w:pPr>
      <w:bookmarkStart w:id="19" w:name="_Toc256000019"/>
      <w:r>
        <w:lastRenderedPageBreak/>
        <w:t>Wet open overheid</w:t>
      </w:r>
      <w:bookmarkEnd w:id="19"/>
    </w:p>
    <w:p w14:paraId="4BCD220F" w14:textId="77777777" w:rsidR="00C9015F" w:rsidRDefault="001F0E2C">
      <w:pPr>
        <w:pStyle w:val="Kop5"/>
      </w:pPr>
      <w:r>
        <w:t>Wettelijk kader</w:t>
      </w:r>
    </w:p>
    <w:p w14:paraId="17A0770A" w14:textId="77777777" w:rsidR="00C9015F" w:rsidRDefault="001F0E2C">
      <w:pPr>
        <w:keepLines/>
        <w:rPr>
          <w:rFonts w:eastAsia="Arial" w:cs="Arial"/>
        </w:rPr>
      </w:pPr>
      <w:r>
        <w:rPr>
          <w:rFonts w:eastAsia="Arial" w:cs="Arial"/>
        </w:rPr>
        <w:t>Sinds 1 mei 2022 is de Wet open overheid (Woo) van kracht als vervanger van de Wet openbaarheid van bestuur (Wob). In artikel 3.5 van de Woo staat dat in de begroting en de jaarrekening een aparte paragraaf over dit onderwerp wordt opgenomen. </w:t>
      </w:r>
      <w:r>
        <w:rPr>
          <w:rFonts w:eastAsia="Arial" w:cs="Arial"/>
        </w:rPr>
        <w:br/>
        <w:t> </w:t>
      </w:r>
      <w:r>
        <w:rPr>
          <w:rFonts w:eastAsia="Arial" w:cs="Arial"/>
        </w:rPr>
        <w:br/>
        <w:t>Naast de welbekende openbaarmaking op verzoek die ook onder het Wob-regime bestond, kent de Woo een actieve openbaarmakingsplicht voor bepaalde overheidsinformatie. Deze verplichting is onderverdeeld informatiecategorieën, waarvan er 11 voor de gemeente Berkelland van toepassing zijn. Het doel hiervan is het expliciete recht van burgers op publieke informatie beter te borgen. </w:t>
      </w:r>
      <w:r>
        <w:rPr>
          <w:rFonts w:eastAsia="Arial" w:cs="Arial"/>
        </w:rPr>
        <w:br/>
        <w:t> </w:t>
      </w:r>
      <w:r>
        <w:rPr>
          <w:rFonts w:eastAsia="Arial" w:cs="Arial"/>
        </w:rPr>
        <w:br/>
        <w:t>De verplichting tot actieve openbaarmaking treedt gefaseerd in werking. De eerste tranche van 4 categorieën is op 1 november 2024 ingevoerd. Dit betreft de volgende categorieën:</w:t>
      </w:r>
    </w:p>
    <w:p w14:paraId="02036918" w14:textId="77777777" w:rsidR="00C9015F" w:rsidRDefault="001F0E2C" w:rsidP="00596CE7">
      <w:pPr>
        <w:keepLines/>
        <w:numPr>
          <w:ilvl w:val="0"/>
          <w:numId w:val="78"/>
        </w:numPr>
        <w:rPr>
          <w:rFonts w:eastAsia="Arial" w:cs="Arial"/>
        </w:rPr>
      </w:pPr>
      <w:r>
        <w:rPr>
          <w:rFonts w:eastAsia="Arial" w:cs="Arial"/>
        </w:rPr>
        <w:t>Wetten en algemeen verbindende voorschriften (art. 3.3, eerste lid, onderdeel a);</w:t>
      </w:r>
    </w:p>
    <w:p w14:paraId="57E36282" w14:textId="77777777" w:rsidR="00C9015F" w:rsidRDefault="001F0E2C" w:rsidP="00596CE7">
      <w:pPr>
        <w:keepLines/>
        <w:numPr>
          <w:ilvl w:val="0"/>
          <w:numId w:val="78"/>
        </w:numPr>
        <w:rPr>
          <w:rFonts w:eastAsia="Arial" w:cs="Arial"/>
        </w:rPr>
      </w:pPr>
      <w:r>
        <w:rPr>
          <w:rFonts w:eastAsia="Arial" w:cs="Arial"/>
        </w:rPr>
        <w:t>Overige besluiten van algemene strekking (art. 3.3, eerste lid, onderdeel b);</w:t>
      </w:r>
    </w:p>
    <w:p w14:paraId="4946F630" w14:textId="77777777" w:rsidR="00C9015F" w:rsidRDefault="001F0E2C" w:rsidP="00596CE7">
      <w:pPr>
        <w:keepLines/>
        <w:numPr>
          <w:ilvl w:val="0"/>
          <w:numId w:val="78"/>
        </w:numPr>
        <w:rPr>
          <w:rFonts w:eastAsia="Arial" w:cs="Arial"/>
        </w:rPr>
      </w:pPr>
      <w:r>
        <w:rPr>
          <w:rFonts w:eastAsia="Arial" w:cs="Arial"/>
        </w:rPr>
        <w:t>Organisatie en werkwijze (art. 3.3, eerste lid, onderdeel d);</w:t>
      </w:r>
    </w:p>
    <w:p w14:paraId="425F5B91" w14:textId="77777777" w:rsidR="00C9015F" w:rsidRDefault="001F0E2C" w:rsidP="00596CE7">
      <w:pPr>
        <w:keepLines/>
        <w:numPr>
          <w:ilvl w:val="0"/>
          <w:numId w:val="78"/>
        </w:numPr>
        <w:rPr>
          <w:rFonts w:eastAsia="Arial" w:cs="Arial"/>
        </w:rPr>
      </w:pPr>
      <w:r>
        <w:rPr>
          <w:rFonts w:eastAsia="Arial" w:cs="Arial"/>
        </w:rPr>
        <w:t>Bereikbaarheidsgegevens (art. 3.3, eerste lid, onderdeel e).</w:t>
      </w:r>
    </w:p>
    <w:p w14:paraId="5F489221" w14:textId="77777777" w:rsidR="00C9015F" w:rsidRDefault="001F0E2C">
      <w:pPr>
        <w:keepLines/>
        <w:rPr>
          <w:rFonts w:eastAsia="Arial" w:cs="Arial"/>
        </w:rPr>
      </w:pPr>
      <w:r>
        <w:rPr>
          <w:rFonts w:eastAsia="Arial" w:cs="Arial"/>
        </w:rPr>
        <w:t>De VNG heeft voor de toepassing van de verschillende informatiecategorieën handreikingen en werkdefinities ter beschikking gesteld.</w:t>
      </w:r>
    </w:p>
    <w:p w14:paraId="7E1AEEA0" w14:textId="77777777" w:rsidR="00C9015F" w:rsidRDefault="001F0E2C">
      <w:pPr>
        <w:rPr>
          <w:rFonts w:eastAsia="Arial" w:cs="Arial"/>
        </w:rPr>
      </w:pPr>
      <w:r>
        <w:rPr>
          <w:rFonts w:eastAsia="Arial" w:cs="Arial"/>
        </w:rPr>
        <w:t>De inwerkingtreding van de tweede (en daaropvolgende) tranche(s) is al meermaals uitgesteld. Dit heeft te maken met de achterstanden rond de ontwikkeling van een generieke WOO-voorziening. Het is nog niet duidelijk wanneer de uiteindelijke inwerkingtreding is.</w:t>
      </w:r>
    </w:p>
    <w:p w14:paraId="6A416CE1" w14:textId="77777777" w:rsidR="00C9015F" w:rsidRDefault="001F0E2C">
      <w:pPr>
        <w:pStyle w:val="Kop5"/>
      </w:pPr>
      <w:r>
        <w:t>Toelichting</w:t>
      </w:r>
    </w:p>
    <w:p w14:paraId="6AFADE36" w14:textId="77777777" w:rsidR="00C9015F" w:rsidRDefault="001F0E2C">
      <w:pPr>
        <w:keepLines/>
        <w:rPr>
          <w:rFonts w:eastAsia="Arial" w:cs="Arial"/>
        </w:rPr>
      </w:pPr>
      <w:r>
        <w:rPr>
          <w:rFonts w:eastAsia="Arial" w:cs="Arial"/>
        </w:rPr>
        <w:t>In 2025 is een projectleider gestart met de implementatie van de Woo. Op basis van het in 2024 opgeleverde plan van aanpak en de eerder uitgevoerde inventarisatie werkt de projectleider aan de uitrol van alle categorieën. De verdere implementatie vindt plaats in 2026 en 2027.</w:t>
      </w:r>
    </w:p>
    <w:p w14:paraId="352B9BBA" w14:textId="77777777" w:rsidR="00C9015F" w:rsidRDefault="001F0E2C">
      <w:pPr>
        <w:rPr>
          <w:rFonts w:eastAsia="Arial" w:cs="Arial"/>
        </w:rPr>
      </w:pPr>
      <w:r>
        <w:rPr>
          <w:rFonts w:eastAsia="Arial" w:cs="Arial"/>
        </w:rPr>
        <w:t>Ten aanzien van de wettelijke verplichtingen over de actieve openbaarmaking voldoet de gemeente Berkelland aan de openbaarmakingsverplichtingen van de bovengenoemde eerste tranche. Deze vier categorieën worden actief openbaar gemaakt. Vooruitlopend op de komst van de tweede tranche worden stappen gezet om ook op deze categorieën te voldoen aan de wettelijke verplichtingen, maar op dit moment is nog niet duidelijk wanneer deze gaan gelden. Zodra het Rijk een nieuwe planning voor de tranches vaststelt, wordt de implementatieplanning van de gemeente Berkelland daarop aangepast.</w:t>
      </w:r>
    </w:p>
    <w:p w14:paraId="65020DCD" w14:textId="77777777" w:rsidR="00C9015F" w:rsidRDefault="001F0E2C">
      <w:pPr>
        <w:pStyle w:val="Kop2"/>
      </w:pPr>
      <w:bookmarkStart w:id="20" w:name="_Toc256000020"/>
      <w:r>
        <w:lastRenderedPageBreak/>
        <w:t>Grondbeleid</w:t>
      </w:r>
      <w:bookmarkEnd w:id="20"/>
    </w:p>
    <w:p w14:paraId="1AD86C82" w14:textId="77777777" w:rsidR="00C9015F" w:rsidRDefault="001F0E2C">
      <w:pPr>
        <w:pStyle w:val="Kop5"/>
      </w:pPr>
      <w:r>
        <w:t>Inleiding</w:t>
      </w:r>
    </w:p>
    <w:p w14:paraId="7BC77471" w14:textId="77777777" w:rsidR="00C9015F" w:rsidRDefault="001F0E2C">
      <w:pPr>
        <w:rPr>
          <w:rFonts w:eastAsia="Arial" w:cs="Arial"/>
        </w:rPr>
      </w:pPr>
      <w:r>
        <w:rPr>
          <w:rFonts w:eastAsia="Arial" w:cs="Arial"/>
        </w:rPr>
        <w:t>In deze paragraaf komen de uitgangspunten over het gemeentelijke grondbeleid aan de orde. In het jaarverslag staat tot welke resultaten het beleid in 2025 heeft geleid. Ook analyseren we de risico’s die verbonden zijn aan de ontwikkeling van de plannen.</w:t>
      </w:r>
    </w:p>
    <w:p w14:paraId="2DCAFC40" w14:textId="77777777" w:rsidR="00C9015F" w:rsidRDefault="001F0E2C">
      <w:pPr>
        <w:pStyle w:val="Kop5"/>
      </w:pPr>
      <w:r>
        <w:t>Beleid</w:t>
      </w:r>
    </w:p>
    <w:p w14:paraId="5F3BFDFD" w14:textId="77777777" w:rsidR="00C9015F" w:rsidRDefault="001F0E2C">
      <w:pPr>
        <w:keepLines/>
        <w:rPr>
          <w:rFonts w:eastAsia="Arial" w:cs="Arial"/>
        </w:rPr>
      </w:pPr>
      <w:r>
        <w:rPr>
          <w:rFonts w:eastAsia="Arial" w:cs="Arial"/>
          <w:b/>
          <w:bCs/>
        </w:rPr>
        <w:t>Algemeen grondbeleid</w:t>
      </w:r>
    </w:p>
    <w:p w14:paraId="1B8BAB7A" w14:textId="77777777" w:rsidR="00C9015F" w:rsidRDefault="001F0E2C">
      <w:pPr>
        <w:keepLines/>
        <w:rPr>
          <w:rFonts w:eastAsia="Arial" w:cs="Arial"/>
        </w:rPr>
      </w:pPr>
      <w:r>
        <w:rPr>
          <w:rFonts w:eastAsia="Arial" w:cs="Arial"/>
        </w:rPr>
        <w:t>In juni 2025 is de Nota Grondbeleid door de gemeenteraad vastgesteld. Daarin is beschreven dat grondbeleid geen doel op zich is maar ondersteunend aan de ambities en programmadoelen waarvoor de fysieke leefomgeving de gewenste ruimte kan bieden binnen de kaders van de Omgevingsvisie Berkelland. Via een motie is gevraagd om bij grote/urgente maatschappelijke opgaven een (pro)actieve rol in te nemen. Denk aan het ontwikkelen van woningbouw, bedrijvigheid, klimaatadaptatie, energietransitie en natuurontwikkeling. Daar waar minder gemeentelijke regie noodzakelijk is, faciliteert de gemeente particuliere ontwikkelingen door binnen de kaders van de publiekrechtelijke verantwoordelijkheid mee te werken aan planologische procedures.</w:t>
      </w:r>
    </w:p>
    <w:p w14:paraId="583E359F" w14:textId="77777777" w:rsidR="00C9015F" w:rsidRDefault="001F0E2C">
      <w:pPr>
        <w:keepLines/>
        <w:rPr>
          <w:rFonts w:eastAsia="Arial" w:cs="Arial"/>
        </w:rPr>
      </w:pPr>
      <w:r>
        <w:rPr>
          <w:rFonts w:eastAsia="Arial" w:cs="Arial"/>
        </w:rPr>
        <w:t> </w:t>
      </w:r>
    </w:p>
    <w:p w14:paraId="659BE77B" w14:textId="77777777" w:rsidR="00C9015F" w:rsidRDefault="001F0E2C">
      <w:pPr>
        <w:keepLines/>
        <w:rPr>
          <w:rFonts w:eastAsia="Arial" w:cs="Arial"/>
        </w:rPr>
      </w:pPr>
      <w:r>
        <w:rPr>
          <w:rFonts w:eastAsia="Arial" w:cs="Arial"/>
        </w:rPr>
        <w:t>De Aanvullingswet Grondeigendom is per 1 januari 2024 opgenomen in de Omgevingswet. Deze wet geeft de kaders voor het verhalen van de kosten die de gemeente maakt voor gebiedsontwikkelingen door derden. In de praktijk zet de gemeente Berkelland in op het aangaan van anterieure overeenkomsten met initiatiefnemers voorafgaande aan het wijzigen van het omgevingsplan of het verlenen van een vergunning voor een buitenplanse omgevingsplanactiviteit.</w:t>
      </w:r>
    </w:p>
    <w:p w14:paraId="290C47E8" w14:textId="77777777" w:rsidR="00C9015F" w:rsidRDefault="001F0E2C">
      <w:pPr>
        <w:keepLines/>
        <w:rPr>
          <w:rFonts w:eastAsia="Arial" w:cs="Arial"/>
        </w:rPr>
      </w:pPr>
      <w:r>
        <w:rPr>
          <w:rFonts w:eastAsia="Arial" w:cs="Arial"/>
        </w:rPr>
        <w:t> </w:t>
      </w:r>
    </w:p>
    <w:p w14:paraId="572F4A2C" w14:textId="77777777" w:rsidR="00C9015F" w:rsidRDefault="001F0E2C">
      <w:pPr>
        <w:keepLines/>
        <w:rPr>
          <w:rFonts w:eastAsia="Arial" w:cs="Arial"/>
        </w:rPr>
      </w:pPr>
      <w:r>
        <w:rPr>
          <w:rFonts w:eastAsia="Arial" w:cs="Arial"/>
        </w:rPr>
        <w:t>Bij het kunnen ontwikkelen en exploiteren van grondposities vormt het recent vastgestelde Volkshuisvestingsprogramma 2026</w:t>
      </w:r>
      <w:r>
        <w:rPr>
          <w:rFonts w:eastAsia="Arial" w:cs="Arial"/>
        </w:rPr>
        <w:noBreakHyphen/>
        <w:t>2035 en het Regionale Programma Werklocaties het operationele kader. De financiële verantwoording van de exploitaties moet voldoen aan de Notitie Grondbeleid in begroting en jaarstukken van de commissie BBV (december 2023). Ook de fiscale regelgeving rond vennootschaps- en omzetbelasting stellen eisen aan de wijze waarop de administratie is ingericht.</w:t>
      </w:r>
    </w:p>
    <w:p w14:paraId="4C3D7158" w14:textId="77777777" w:rsidR="00C9015F" w:rsidRDefault="001F0E2C">
      <w:pPr>
        <w:keepLines/>
        <w:rPr>
          <w:rFonts w:eastAsia="Arial" w:cs="Arial"/>
        </w:rPr>
      </w:pPr>
      <w:r>
        <w:rPr>
          <w:rFonts w:eastAsia="Arial" w:cs="Arial"/>
        </w:rPr>
        <w:t> </w:t>
      </w:r>
    </w:p>
    <w:p w14:paraId="6C32245E" w14:textId="77777777" w:rsidR="00C9015F" w:rsidRDefault="001F0E2C">
      <w:pPr>
        <w:keepLines/>
        <w:rPr>
          <w:rFonts w:eastAsia="Arial" w:cs="Arial"/>
        </w:rPr>
      </w:pPr>
      <w:r>
        <w:rPr>
          <w:rFonts w:eastAsia="Arial" w:cs="Arial"/>
        </w:rPr>
        <w:br/>
      </w:r>
      <w:r>
        <w:rPr>
          <w:rFonts w:eastAsia="Arial" w:cs="Arial"/>
          <w:b/>
          <w:bCs/>
        </w:rPr>
        <w:t>Financiële positie</w:t>
      </w:r>
    </w:p>
    <w:p w14:paraId="5AAA1D76" w14:textId="77777777" w:rsidR="00C9015F" w:rsidRDefault="001F0E2C">
      <w:pPr>
        <w:keepLines/>
        <w:rPr>
          <w:rFonts w:eastAsia="Arial" w:cs="Arial"/>
        </w:rPr>
      </w:pPr>
      <w:r>
        <w:rPr>
          <w:rFonts w:eastAsia="Arial" w:cs="Arial"/>
        </w:rPr>
        <w:t>Omdat de gehele looptijd van planvoorbereiding tot en met de verkoop van de laatste kavel en het woonrijp opleveren vaak meerdere jaren duurt, kunnen de verwachte en werkelijke resultaten binnen de grondexploitatie variëren. Kosten kunnen tegenvallen, maar ook de verkoop van kavels kan tegenvallen. De jaren 2008 tot 2018 lieten zien dat de effecten van de economische crisis en de stagnerende woningmarkt hebben geleid tot verliezen op de grondexploitaties. De bestaande woningvoorraad biedt onvoldoende aanbod om in de actuele behoefte te voorzien. Dit leidt tot een vraag naar extra bouwkavels om het beoogde type woning te realiseren of om de gewenste doorstroming te stimuleren. De prognoses van de complexen bouwgronden in exploitatie zijn hierdoor in de periode 2019</w:t>
      </w:r>
      <w:r>
        <w:rPr>
          <w:rFonts w:eastAsia="Arial" w:cs="Arial"/>
        </w:rPr>
        <w:noBreakHyphen/>
        <w:t>2024 aanmerkelijk verbeterd. Door deze ontwikkeling is de voorraad direct beschikbare kavels sterk teruggelopen, zowel voor de nieuwbouw van woningen als uitgifte van bedrijfsterrein. We verwachten in 2026 een aantal nieuwe complexen te openen.</w:t>
      </w:r>
    </w:p>
    <w:p w14:paraId="4B3926B0" w14:textId="77777777" w:rsidR="00C9015F" w:rsidRDefault="001F0E2C">
      <w:pPr>
        <w:keepLines/>
        <w:rPr>
          <w:rFonts w:eastAsia="Arial" w:cs="Arial"/>
        </w:rPr>
      </w:pPr>
      <w:r>
        <w:rPr>
          <w:rFonts w:eastAsia="Arial" w:cs="Arial"/>
        </w:rPr>
        <w:t> </w:t>
      </w:r>
    </w:p>
    <w:p w14:paraId="6A8DFA36" w14:textId="77777777" w:rsidR="00C9015F" w:rsidRDefault="001F0E2C">
      <w:pPr>
        <w:keepLines/>
        <w:rPr>
          <w:rFonts w:eastAsia="Arial" w:cs="Arial"/>
        </w:rPr>
      </w:pPr>
      <w:r>
        <w:rPr>
          <w:rFonts w:eastAsia="Arial" w:cs="Arial"/>
        </w:rPr>
        <w:t>De lopende grondexploitatie projecten actualiseren we minimaal jaarlijks. In deze paragraaf gaan wij onder het hoofdstuk Jaarverslag 2025 in op de resultaten. Een actueel overzicht van de lopende projecten is in de jaarrekening opgenomen onder de balanspost voorraden, onderdeel Bouwgronden in exploitatie. Grondposities waarbij een reëel en stellig voornemen tot ontwikkeling ontbreekt, verantwoorden we volgens de BBV voorschriften onder de post Materiële vaste activa.</w:t>
      </w:r>
    </w:p>
    <w:p w14:paraId="63C4E65F" w14:textId="77777777" w:rsidR="00C9015F" w:rsidRDefault="001F0E2C">
      <w:pPr>
        <w:keepLines/>
        <w:rPr>
          <w:rFonts w:eastAsia="Arial" w:cs="Arial"/>
        </w:rPr>
      </w:pPr>
      <w:r>
        <w:rPr>
          <w:rFonts w:eastAsia="Arial" w:cs="Arial"/>
          <w:b/>
          <w:bCs/>
        </w:rPr>
        <w:t>Reserve bouwgrondexploitatie</w:t>
      </w:r>
    </w:p>
    <w:p w14:paraId="13C6B4EA" w14:textId="77777777" w:rsidR="00C9015F" w:rsidRDefault="001F0E2C">
      <w:pPr>
        <w:keepLines/>
        <w:rPr>
          <w:rFonts w:eastAsia="Arial" w:cs="Arial"/>
        </w:rPr>
      </w:pPr>
      <w:r>
        <w:rPr>
          <w:rFonts w:eastAsia="Arial" w:cs="Arial"/>
        </w:rPr>
        <w:lastRenderedPageBreak/>
        <w:t>Uitgangspunt is dat onze grondexploitatie “selfsupporting” is. Winsten en verliezen moeten elkaar op termijn compenseren. Het product grondexploitatie werd daarom tot 2024 budgettair neutraal in de begroting opgenomen. In het kader van het onderzoeken van bezuinigingsmogelijkheden is in de Perspectiefnota 2025 een jaarlijks positief resultaat van € 400.000 in de begroting opgenomen op basis van ervaringscijfers.</w:t>
      </w:r>
    </w:p>
    <w:p w14:paraId="491725C9" w14:textId="77777777" w:rsidR="00C9015F" w:rsidRDefault="001F0E2C">
      <w:pPr>
        <w:keepLines/>
        <w:rPr>
          <w:rFonts w:eastAsia="Arial" w:cs="Arial"/>
        </w:rPr>
      </w:pPr>
      <w:r>
        <w:rPr>
          <w:rFonts w:eastAsia="Arial" w:cs="Arial"/>
        </w:rPr>
        <w:t> </w:t>
      </w:r>
    </w:p>
    <w:p w14:paraId="18117361" w14:textId="77777777" w:rsidR="00C9015F" w:rsidRDefault="001F0E2C">
      <w:pPr>
        <w:keepLines/>
        <w:rPr>
          <w:rFonts w:eastAsia="Arial" w:cs="Arial"/>
        </w:rPr>
      </w:pPr>
      <w:r>
        <w:rPr>
          <w:rFonts w:eastAsia="Arial" w:cs="Arial"/>
        </w:rPr>
        <w:t>Om in de toekomst tegenvallers op te vangen, werken we met een reserve grondexploitaties. Na afloop van elk boekjaar wordt de stand van zaken per balansdatum opgemaakt en worden de exploitatiebegrotingen geactualiseerd. Naar rato van de voortgang van de exploitatie wordt winst verantwoord. Voor verwachte verliezen vormen we een voorziening. Winsten worden toegevoegd en verliezen worden onttrokken aan de reserve bouwgrondexploitatie. Met ingang van 2021 verwerken we het resultaat al in de reserve grondexploitatie vóórafgaande aan de resultaatbestemming. Op deze manier wordt het algehele resultaat van de jaarrekening minder beïnvloed door fluctuaties in de uitkomsten van de grondexploitaties.</w:t>
      </w:r>
    </w:p>
    <w:p w14:paraId="7083FE2B" w14:textId="77777777" w:rsidR="00C9015F" w:rsidRDefault="001F0E2C">
      <w:pPr>
        <w:keepLines/>
        <w:rPr>
          <w:rFonts w:eastAsia="Arial" w:cs="Arial"/>
        </w:rPr>
      </w:pPr>
      <w:r>
        <w:rPr>
          <w:rFonts w:eastAsia="Arial" w:cs="Arial"/>
        </w:rPr>
        <w:t> </w:t>
      </w:r>
    </w:p>
    <w:p w14:paraId="12BA9EBA" w14:textId="77777777" w:rsidR="00C9015F" w:rsidRDefault="001F0E2C">
      <w:pPr>
        <w:keepLines/>
        <w:rPr>
          <w:rFonts w:eastAsia="Arial" w:cs="Arial"/>
        </w:rPr>
      </w:pPr>
      <w:r>
        <w:rPr>
          <w:rFonts w:eastAsia="Arial" w:cs="Arial"/>
        </w:rPr>
        <w:t>In 2023 is via de Nota Reserves en Voorzieningen een wenselijke bandbreedte voor de hoogte van de reserve grondexploitaties gedefinieerd. De ondergrens is bepaald op de ratio waarbij het weerstandsvermogen nog voldoende is om de risico’s op te vangen. Het plafond is bepaald op een ratio van 2 maal de benodigde weerstandscapaciteit.</w:t>
      </w:r>
    </w:p>
    <w:p w14:paraId="1C67F6A7" w14:textId="77777777" w:rsidR="00C9015F" w:rsidRDefault="001F0E2C">
      <w:pPr>
        <w:keepLines/>
        <w:rPr>
          <w:rFonts w:eastAsia="Arial" w:cs="Arial"/>
        </w:rPr>
      </w:pPr>
      <w:r>
        <w:rPr>
          <w:rFonts w:eastAsia="Arial" w:cs="Arial"/>
        </w:rPr>
        <w:br/>
      </w:r>
      <w:r>
        <w:rPr>
          <w:rFonts w:eastAsia="Arial" w:cs="Arial"/>
          <w:b/>
          <w:bCs/>
        </w:rPr>
        <w:t>Risicomanagement</w:t>
      </w:r>
    </w:p>
    <w:p w14:paraId="5B6E172B" w14:textId="77777777" w:rsidR="00C9015F" w:rsidRDefault="001F0E2C">
      <w:pPr>
        <w:keepLines/>
        <w:rPr>
          <w:rFonts w:eastAsia="Arial" w:cs="Arial"/>
        </w:rPr>
      </w:pPr>
      <w:r>
        <w:rPr>
          <w:rFonts w:eastAsia="Arial" w:cs="Arial"/>
        </w:rPr>
        <w:t>De reserve grondexploitaties moet eventuele toekomstige tegenvallers op kunnen vangen. Het is daarom belangrijk om een goede inschatting te maken van eventuele tegenvallers. De hoogte van de reserve grondexploitaties stemmen we daarop af. De gemeente werkt met een methode van risico analyse om het risico op tegenvallende resultaten zo betrouwbaar mogelijk in te schatten. Daarbij beoordelen we marktrisico’s en specifieke project risico’s.</w:t>
      </w:r>
    </w:p>
    <w:p w14:paraId="297BB6CC" w14:textId="77777777" w:rsidR="00C9015F" w:rsidRDefault="001F0E2C">
      <w:pPr>
        <w:keepLines/>
        <w:rPr>
          <w:rFonts w:eastAsia="Arial" w:cs="Arial"/>
        </w:rPr>
      </w:pPr>
      <w:r>
        <w:rPr>
          <w:rFonts w:eastAsia="Arial" w:cs="Arial"/>
        </w:rPr>
        <w:t> </w:t>
      </w:r>
    </w:p>
    <w:p w14:paraId="0A207259" w14:textId="77777777" w:rsidR="00C9015F" w:rsidRDefault="001F0E2C">
      <w:pPr>
        <w:keepLines/>
        <w:rPr>
          <w:rFonts w:eastAsia="Arial" w:cs="Arial"/>
        </w:rPr>
      </w:pPr>
      <w:r>
        <w:rPr>
          <w:rFonts w:eastAsia="Arial" w:cs="Arial"/>
        </w:rPr>
        <w:t xml:space="preserve">Marktrisico’s bestaan uit kostenstijgingen, daling van grondprijzen en vertraging van de ontwikkelingen. Voor deze factoren worden parameters voor twee scenario’s gehanteerd. Samen met de specifieke projectrisico’s leidt de berekening tot een inschatting van de bandbreedte waarbinnen de risico’s zich bevinden. Deze bandbreedte geeft een goede indicatie van de </w:t>
      </w:r>
      <w:r>
        <w:rPr>
          <w:rFonts w:eastAsia="Arial" w:cs="Arial"/>
          <w:i/>
          <w:iCs/>
          <w:u w:val="single"/>
        </w:rPr>
        <w:t>benodigde</w:t>
      </w:r>
      <w:r>
        <w:rPr>
          <w:rFonts w:eastAsia="Arial" w:cs="Arial"/>
          <w:i/>
          <w:iCs/>
        </w:rPr>
        <w:t xml:space="preserve"> weerstandscapaciteit</w:t>
      </w:r>
      <w:r>
        <w:rPr>
          <w:rFonts w:eastAsia="Arial" w:cs="Arial"/>
        </w:rPr>
        <w:t>.</w:t>
      </w:r>
    </w:p>
    <w:p w14:paraId="19CF89B1" w14:textId="77777777" w:rsidR="00C9015F" w:rsidRDefault="001F0E2C">
      <w:pPr>
        <w:keepLines/>
        <w:rPr>
          <w:rFonts w:eastAsia="Arial" w:cs="Arial"/>
        </w:rPr>
      </w:pPr>
      <w:r>
        <w:rPr>
          <w:rFonts w:eastAsia="Arial" w:cs="Arial"/>
        </w:rPr>
        <w:t> </w:t>
      </w:r>
    </w:p>
    <w:p w14:paraId="49E1F81C" w14:textId="77777777" w:rsidR="00C9015F" w:rsidRDefault="001F0E2C">
      <w:pPr>
        <w:keepLines/>
        <w:rPr>
          <w:rFonts w:eastAsia="Arial" w:cs="Arial"/>
        </w:rPr>
      </w:pPr>
      <w:r>
        <w:rPr>
          <w:rFonts w:eastAsia="Arial" w:cs="Arial"/>
        </w:rPr>
        <w:t xml:space="preserve">Deze benodigde capaciteit vergelijken we met de </w:t>
      </w:r>
      <w:r>
        <w:rPr>
          <w:rFonts w:eastAsia="Arial" w:cs="Arial"/>
          <w:i/>
          <w:iCs/>
          <w:u w:val="single"/>
        </w:rPr>
        <w:t>beschikbare</w:t>
      </w:r>
      <w:r>
        <w:rPr>
          <w:rFonts w:eastAsia="Arial" w:cs="Arial"/>
          <w:i/>
          <w:iCs/>
        </w:rPr>
        <w:t xml:space="preserve"> weerstandscapaciteit</w:t>
      </w:r>
      <w:r>
        <w:rPr>
          <w:rFonts w:eastAsia="Arial" w:cs="Arial"/>
        </w:rPr>
        <w:t>. De beschikbare capaciteit bestaat uit meerdere delen. Allereerst bestaat deze capaciteit uit de Algemene reserve grondexploitatie. Daarnaast kunnen risico’s in de toekomst mogelijk worden gecompenseerd door begrote winsten of door in de begroting opgenomen posten voor onvoorziene uitgaven. Voorzichtigheidshalve nemen we slechts een deel van deze begrote ruimte mee voor het bepalen van de beschikbare capaciteit.</w:t>
      </w:r>
    </w:p>
    <w:p w14:paraId="7CF81579" w14:textId="77777777" w:rsidR="00C9015F" w:rsidRDefault="001F0E2C">
      <w:pPr>
        <w:keepLines/>
        <w:rPr>
          <w:rFonts w:eastAsia="Arial" w:cs="Arial"/>
        </w:rPr>
      </w:pPr>
      <w:r>
        <w:rPr>
          <w:rFonts w:eastAsia="Arial" w:cs="Arial"/>
        </w:rPr>
        <w:t> </w:t>
      </w:r>
    </w:p>
    <w:p w14:paraId="545CB1DA" w14:textId="77777777" w:rsidR="00C9015F" w:rsidRDefault="001F0E2C">
      <w:pPr>
        <w:keepLines/>
        <w:rPr>
          <w:rFonts w:eastAsia="Arial" w:cs="Arial"/>
        </w:rPr>
      </w:pPr>
      <w:r>
        <w:rPr>
          <w:rFonts w:eastAsia="Arial" w:cs="Arial"/>
        </w:rPr>
        <w:t>De ratio tussen de beschikbare weerstandscapaciteit en de benodigde weerstands-capaciteit geeft een indicatie van het weerstandsvermogen. Verderop in deze paragraaf Grondbeleid lichten we de uitkomsten van deze analyse toe.</w:t>
      </w:r>
    </w:p>
    <w:p w14:paraId="031FCB72" w14:textId="77777777" w:rsidR="00C9015F" w:rsidRDefault="001F0E2C">
      <w:pPr>
        <w:rPr>
          <w:rFonts w:eastAsia="Arial" w:cs="Arial"/>
        </w:rPr>
      </w:pPr>
      <w:r>
        <w:rPr>
          <w:rFonts w:eastAsia="Arial" w:cs="Arial"/>
        </w:rPr>
        <w:t> </w:t>
      </w:r>
    </w:p>
    <w:p w14:paraId="75CC8052" w14:textId="77777777" w:rsidR="00C9015F" w:rsidRDefault="001F0E2C">
      <w:pPr>
        <w:pStyle w:val="Kop5"/>
      </w:pPr>
      <w:r>
        <w:t>Jaarverslag grondexploitatie 2025</w:t>
      </w:r>
    </w:p>
    <w:p w14:paraId="4163B491" w14:textId="77777777" w:rsidR="00C9015F" w:rsidRDefault="001F0E2C">
      <w:pPr>
        <w:keepLines/>
        <w:rPr>
          <w:rFonts w:eastAsia="Arial" w:cs="Arial"/>
        </w:rPr>
      </w:pPr>
      <w:r>
        <w:rPr>
          <w:rFonts w:eastAsia="Arial" w:cs="Arial"/>
        </w:rPr>
        <w:t xml:space="preserve">Het resultaat van het product Grondexploitatie over het jaar 2025 laat een </w:t>
      </w:r>
      <w:r>
        <w:rPr>
          <w:rFonts w:eastAsia="Arial" w:cs="Arial"/>
          <w:u w:val="single"/>
        </w:rPr>
        <w:t>winst</w:t>
      </w:r>
      <w:r>
        <w:rPr>
          <w:rFonts w:eastAsia="Arial" w:cs="Arial"/>
        </w:rPr>
        <w:t xml:space="preserve"> vóór vennootschapsbelasting zien van € 699.518. In 2024 werd € 45.671 </w:t>
      </w:r>
      <w:r>
        <w:rPr>
          <w:rFonts w:eastAsia="Arial" w:cs="Arial"/>
          <w:u w:val="single"/>
        </w:rPr>
        <w:t>verlies</w:t>
      </w:r>
      <w:r>
        <w:rPr>
          <w:rFonts w:eastAsia="Arial" w:cs="Arial"/>
        </w:rPr>
        <w:t xml:space="preserve"> verantwoord. De winst over 2025 is vooral het gevolg van de gerealiseerde kavelverkopen in de plannen Elbrink Heure en Elbrink Leenkamer in Borculo.</w:t>
      </w:r>
      <w:r>
        <w:rPr>
          <w:rFonts w:eastAsia="Arial" w:cs="Arial"/>
        </w:rPr>
        <w:br/>
      </w:r>
    </w:p>
    <w:p w14:paraId="2912E2F0" w14:textId="77777777" w:rsidR="00C9015F" w:rsidRDefault="001F0E2C">
      <w:pPr>
        <w:keepLines/>
        <w:rPr>
          <w:rFonts w:eastAsia="Arial" w:cs="Arial"/>
        </w:rPr>
      </w:pPr>
      <w:r>
        <w:rPr>
          <w:rFonts w:eastAsia="Arial" w:cs="Arial"/>
        </w:rPr>
        <w:t>Het resultaat is – rekening houdend met bijdragen uit overige reserves en na aftrek van een bedrag van € 100.000 vennootschapsbelasting en een dekkingsbijdrage van € 400.000 voor de begroting – toegevoegd aan de Algemene Reserve Bouwgrondexploitatie. Voor de specificatie verwijzen we naar hoofdstuk III van deze paragraaf.</w:t>
      </w:r>
    </w:p>
    <w:p w14:paraId="5498D6DF" w14:textId="77777777" w:rsidR="00C9015F" w:rsidRDefault="001F0E2C">
      <w:pPr>
        <w:keepLines/>
        <w:rPr>
          <w:rFonts w:eastAsia="Arial" w:cs="Arial"/>
        </w:rPr>
      </w:pPr>
      <w:r>
        <w:rPr>
          <w:rFonts w:eastAsia="Arial" w:cs="Arial"/>
        </w:rPr>
        <w:t>De inhoud van dit jaarverslag bestaat uit de volgende hoofdstukken:</w:t>
      </w:r>
    </w:p>
    <w:p w14:paraId="06780002" w14:textId="77777777" w:rsidR="00C9015F" w:rsidRDefault="001F0E2C" w:rsidP="00596CE7">
      <w:pPr>
        <w:keepLines/>
        <w:numPr>
          <w:ilvl w:val="0"/>
          <w:numId w:val="79"/>
        </w:numPr>
        <w:rPr>
          <w:rFonts w:eastAsia="Arial" w:cs="Arial"/>
        </w:rPr>
      </w:pPr>
      <w:r>
        <w:rPr>
          <w:rFonts w:eastAsia="Arial" w:cs="Arial"/>
        </w:rPr>
        <w:lastRenderedPageBreak/>
        <w:t>Analyse van het resultaat 2025 vóór vennootschapsbelasting</w:t>
      </w:r>
    </w:p>
    <w:p w14:paraId="44A4FBC8" w14:textId="77777777" w:rsidR="00C9015F" w:rsidRDefault="001F0E2C" w:rsidP="00596CE7">
      <w:pPr>
        <w:keepLines/>
        <w:numPr>
          <w:ilvl w:val="0"/>
          <w:numId w:val="79"/>
        </w:numPr>
        <w:rPr>
          <w:rFonts w:eastAsia="Arial" w:cs="Arial"/>
        </w:rPr>
      </w:pPr>
      <w:r>
        <w:rPr>
          <w:rFonts w:eastAsia="Arial" w:cs="Arial"/>
        </w:rPr>
        <w:t>Waardering grondposities per eind 2025</w:t>
      </w:r>
    </w:p>
    <w:p w14:paraId="085C0432" w14:textId="77777777" w:rsidR="00C9015F" w:rsidRDefault="001F0E2C" w:rsidP="00596CE7">
      <w:pPr>
        <w:keepLines/>
        <w:numPr>
          <w:ilvl w:val="0"/>
          <w:numId w:val="79"/>
        </w:numPr>
        <w:rPr>
          <w:rFonts w:eastAsia="Arial" w:cs="Arial"/>
        </w:rPr>
      </w:pPr>
      <w:r>
        <w:rPr>
          <w:rFonts w:eastAsia="Arial" w:cs="Arial"/>
        </w:rPr>
        <w:t>Reserves en voorzieningen ten behoeve van de grondexploitatie</w:t>
      </w:r>
    </w:p>
    <w:p w14:paraId="4D19B227" w14:textId="77777777" w:rsidR="00C9015F" w:rsidRDefault="001F0E2C" w:rsidP="00596CE7">
      <w:pPr>
        <w:keepLines/>
        <w:numPr>
          <w:ilvl w:val="0"/>
          <w:numId w:val="79"/>
        </w:numPr>
        <w:rPr>
          <w:rFonts w:eastAsia="Arial" w:cs="Arial"/>
        </w:rPr>
      </w:pPr>
      <w:r>
        <w:rPr>
          <w:rFonts w:eastAsia="Arial" w:cs="Arial"/>
        </w:rPr>
        <w:t>Risicoanalyse grondexploitatie</w:t>
      </w:r>
    </w:p>
    <w:p w14:paraId="6DD460A6" w14:textId="77777777" w:rsidR="00C9015F" w:rsidRDefault="001F0E2C" w:rsidP="00596CE7">
      <w:pPr>
        <w:keepLines/>
        <w:numPr>
          <w:ilvl w:val="0"/>
          <w:numId w:val="79"/>
        </w:numPr>
        <w:rPr>
          <w:rFonts w:eastAsia="Arial" w:cs="Arial"/>
        </w:rPr>
      </w:pPr>
      <w:r>
        <w:rPr>
          <w:rFonts w:eastAsia="Arial" w:cs="Arial"/>
        </w:rPr>
        <w:t>Meerjaren Perspectief Grondexploitaties 2026</w:t>
      </w:r>
    </w:p>
    <w:p w14:paraId="078CC262" w14:textId="77777777" w:rsidR="00C9015F" w:rsidRDefault="001F0E2C">
      <w:pPr>
        <w:pStyle w:val="Kop5"/>
      </w:pPr>
      <w:r>
        <w:t>Analyse van het resultaat vóór vennootschapsbelasting</w:t>
      </w:r>
    </w:p>
    <w:p w14:paraId="3E09E9AA" w14:textId="77777777" w:rsidR="00C9015F" w:rsidRDefault="001F0E2C">
      <w:pPr>
        <w:rPr>
          <w:rFonts w:eastAsia="Arial" w:cs="Arial"/>
        </w:rPr>
      </w:pPr>
      <w:r>
        <w:rPr>
          <w:rFonts w:eastAsia="Arial" w:cs="Arial"/>
        </w:rPr>
        <w:t>Dit hoofdstuk behandelt de uitkomsten van de grondexploitatie over het jaar 2025.</w:t>
      </w:r>
      <w:r>
        <w:rPr>
          <w:rFonts w:eastAsia="Arial" w:cs="Arial"/>
        </w:rPr>
        <w:br/>
        <w:t>De winst over het boekjaar 2025 ad € 699.518 is als volgt samengesteld: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7"/>
        <w:gridCol w:w="1005"/>
        <w:gridCol w:w="1971"/>
        <w:gridCol w:w="1693"/>
      </w:tblGrid>
      <w:tr w:rsidR="00C9015F" w14:paraId="658C38CD"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D560437" w14:textId="77777777" w:rsidR="00C9015F" w:rsidRDefault="001F0E2C">
            <w:pPr>
              <w:keepNext/>
              <w:spacing w:after="0"/>
              <w:rPr>
                <w:color w:val="FFFFFF"/>
                <w:sz w:val="15"/>
              </w:rPr>
            </w:pPr>
            <w:r>
              <w:rPr>
                <w:color w:val="FFFFFF"/>
                <w:sz w:val="15"/>
              </w:rPr>
              <w:t>Plan</w:t>
            </w:r>
          </w:p>
        </w:tc>
        <w:tc>
          <w:tcPr>
            <w:tcW w:w="0" w:type="auto"/>
            <w:tcBorders>
              <w:top w:val="nil"/>
              <w:left w:val="nil"/>
              <w:bottom w:val="nil"/>
              <w:right w:val="nil"/>
            </w:tcBorders>
            <w:shd w:val="clear" w:color="auto" w:fill="244060"/>
            <w:tcMar>
              <w:top w:w="30" w:type="dxa"/>
              <w:left w:w="30" w:type="dxa"/>
              <w:bottom w:w="30" w:type="dxa"/>
              <w:right w:w="30" w:type="dxa"/>
            </w:tcMar>
          </w:tcPr>
          <w:p w14:paraId="07EC6336" w14:textId="77777777" w:rsidR="00C9015F" w:rsidRDefault="001F0E2C">
            <w:pPr>
              <w:keepNext/>
              <w:spacing w:after="0"/>
              <w:jc w:val="right"/>
              <w:rPr>
                <w:color w:val="FFFFFF"/>
                <w:sz w:val="15"/>
              </w:rPr>
            </w:pPr>
            <w:r>
              <w:rPr>
                <w:color w:val="FFFFFF"/>
                <w:sz w:val="15"/>
              </w:rPr>
              <w:t>Resultaat</w:t>
            </w:r>
          </w:p>
        </w:tc>
        <w:tc>
          <w:tcPr>
            <w:tcW w:w="0" w:type="auto"/>
            <w:tcBorders>
              <w:top w:val="nil"/>
              <w:left w:val="nil"/>
              <w:bottom w:val="nil"/>
              <w:right w:val="nil"/>
            </w:tcBorders>
            <w:shd w:val="clear" w:color="auto" w:fill="244060"/>
            <w:tcMar>
              <w:top w:w="30" w:type="dxa"/>
              <w:left w:w="30" w:type="dxa"/>
              <w:bottom w:w="30" w:type="dxa"/>
              <w:right w:w="30" w:type="dxa"/>
            </w:tcMar>
          </w:tcPr>
          <w:p w14:paraId="12A6CF0F" w14:textId="77777777" w:rsidR="00C9015F" w:rsidRDefault="001F0E2C">
            <w:pPr>
              <w:keepNext/>
              <w:spacing w:after="0"/>
              <w:jc w:val="right"/>
              <w:rPr>
                <w:color w:val="FFFFFF"/>
                <w:sz w:val="15"/>
              </w:rPr>
            </w:pPr>
            <w:r>
              <w:rPr>
                <w:color w:val="FFFFFF"/>
                <w:sz w:val="15"/>
              </w:rPr>
              <w:t>Mutatie voorziening</w:t>
            </w:r>
          </w:p>
        </w:tc>
        <w:tc>
          <w:tcPr>
            <w:tcW w:w="0" w:type="auto"/>
            <w:tcBorders>
              <w:top w:val="nil"/>
              <w:left w:val="nil"/>
              <w:bottom w:val="nil"/>
              <w:right w:val="nil"/>
            </w:tcBorders>
            <w:shd w:val="clear" w:color="auto" w:fill="244060"/>
            <w:tcMar>
              <w:top w:w="30" w:type="dxa"/>
              <w:left w:w="30" w:type="dxa"/>
              <w:bottom w:w="30" w:type="dxa"/>
              <w:right w:w="30" w:type="dxa"/>
            </w:tcMar>
          </w:tcPr>
          <w:p w14:paraId="24622E05" w14:textId="77777777" w:rsidR="00C9015F" w:rsidRDefault="001F0E2C">
            <w:pPr>
              <w:keepNext/>
              <w:spacing w:after="0"/>
              <w:jc w:val="right"/>
              <w:rPr>
                <w:b/>
                <w:color w:val="FFFFFF"/>
                <w:sz w:val="15"/>
              </w:rPr>
            </w:pPr>
            <w:r>
              <w:rPr>
                <w:b/>
                <w:color w:val="FFFFFF"/>
                <w:sz w:val="15"/>
              </w:rPr>
              <w:t>Totaal resultaat</w:t>
            </w:r>
          </w:p>
        </w:tc>
      </w:tr>
      <w:tr w:rsidR="00C9015F" w14:paraId="751E3CF0"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F6BF926" w14:textId="77777777" w:rsidR="00C9015F" w:rsidRDefault="001F0E2C">
            <w:pPr>
              <w:keepNext/>
              <w:spacing w:after="0"/>
              <w:rPr>
                <w:color w:val="FFFFFF"/>
                <w:sz w:val="15"/>
              </w:rPr>
            </w:pPr>
            <w:r>
              <w:rPr>
                <w:color w:val="FFFFFF"/>
                <w:sz w:val="15"/>
              </w:rPr>
              <w:t>Kiefte 4 Eibergen</w:t>
            </w:r>
          </w:p>
        </w:tc>
        <w:tc>
          <w:tcPr>
            <w:tcW w:w="0" w:type="auto"/>
            <w:tcBorders>
              <w:top w:val="nil"/>
              <w:left w:val="nil"/>
              <w:bottom w:val="nil"/>
              <w:right w:val="nil"/>
            </w:tcBorders>
            <w:tcMar>
              <w:top w:w="30" w:type="dxa"/>
              <w:left w:w="30" w:type="dxa"/>
              <w:bottom w:w="30" w:type="dxa"/>
              <w:right w:w="30" w:type="dxa"/>
            </w:tcMar>
          </w:tcPr>
          <w:p w14:paraId="7C41F720" w14:textId="77777777" w:rsidR="00C9015F" w:rsidRDefault="001F0E2C">
            <w:pPr>
              <w:keepNext/>
              <w:spacing w:after="0"/>
              <w:jc w:val="right"/>
              <w:rPr>
                <w:color w:val="000000"/>
                <w:sz w:val="15"/>
              </w:rPr>
            </w:pPr>
            <w:r>
              <w:rPr>
                <w:color w:val="000000"/>
                <w:sz w:val="15"/>
              </w:rPr>
              <w:t>37</w:t>
            </w:r>
          </w:p>
        </w:tc>
        <w:tc>
          <w:tcPr>
            <w:tcW w:w="0" w:type="auto"/>
            <w:tcBorders>
              <w:top w:val="nil"/>
              <w:left w:val="nil"/>
              <w:bottom w:val="nil"/>
              <w:right w:val="nil"/>
            </w:tcBorders>
            <w:tcMar>
              <w:top w:w="30" w:type="dxa"/>
              <w:left w:w="30" w:type="dxa"/>
              <w:bottom w:w="30" w:type="dxa"/>
              <w:right w:w="30" w:type="dxa"/>
            </w:tcMar>
          </w:tcPr>
          <w:p w14:paraId="09B27C0B"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1F4D5763" w14:textId="77777777" w:rsidR="00C9015F" w:rsidRDefault="001F0E2C">
            <w:pPr>
              <w:keepNext/>
              <w:spacing w:after="0"/>
              <w:jc w:val="right"/>
              <w:rPr>
                <w:b/>
                <w:color w:val="000000"/>
                <w:sz w:val="15"/>
              </w:rPr>
            </w:pPr>
            <w:r>
              <w:rPr>
                <w:b/>
                <w:color w:val="000000"/>
                <w:sz w:val="15"/>
              </w:rPr>
              <w:t>37</w:t>
            </w:r>
          </w:p>
        </w:tc>
      </w:tr>
      <w:tr w:rsidR="00C9015F" w14:paraId="60C0743A"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414CA6F" w14:textId="77777777" w:rsidR="00C9015F" w:rsidRDefault="001F0E2C">
            <w:pPr>
              <w:keepNext/>
              <w:spacing w:after="0"/>
              <w:rPr>
                <w:color w:val="FFFFFF"/>
                <w:sz w:val="15"/>
              </w:rPr>
            </w:pPr>
            <w:r>
              <w:rPr>
                <w:color w:val="FFFFFF"/>
                <w:sz w:val="15"/>
              </w:rPr>
              <w:t>Everskamp Ruurlo</w:t>
            </w:r>
          </w:p>
        </w:tc>
        <w:tc>
          <w:tcPr>
            <w:tcW w:w="0" w:type="auto"/>
            <w:tcBorders>
              <w:top w:val="nil"/>
              <w:left w:val="nil"/>
              <w:bottom w:val="nil"/>
              <w:right w:val="nil"/>
            </w:tcBorders>
            <w:tcMar>
              <w:top w:w="30" w:type="dxa"/>
              <w:left w:w="30" w:type="dxa"/>
              <w:bottom w:w="30" w:type="dxa"/>
              <w:right w:w="30" w:type="dxa"/>
            </w:tcMar>
          </w:tcPr>
          <w:p w14:paraId="4CA6D8EB"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37DC8BFC" w14:textId="77777777" w:rsidR="00C9015F" w:rsidRDefault="001F0E2C">
            <w:pPr>
              <w:keepNext/>
              <w:spacing w:after="0"/>
              <w:jc w:val="right"/>
              <w:rPr>
                <w:color w:val="000000"/>
                <w:sz w:val="15"/>
              </w:rPr>
            </w:pPr>
            <w:r>
              <w:rPr>
                <w:color w:val="000000"/>
                <w:sz w:val="15"/>
              </w:rPr>
              <w:noBreakHyphen/>
              <w:t>23</w:t>
            </w:r>
          </w:p>
        </w:tc>
        <w:tc>
          <w:tcPr>
            <w:tcW w:w="0" w:type="auto"/>
            <w:tcBorders>
              <w:top w:val="nil"/>
              <w:left w:val="nil"/>
              <w:bottom w:val="nil"/>
              <w:right w:val="nil"/>
            </w:tcBorders>
            <w:tcMar>
              <w:top w:w="30" w:type="dxa"/>
              <w:left w:w="30" w:type="dxa"/>
              <w:bottom w:w="30" w:type="dxa"/>
              <w:right w:w="30" w:type="dxa"/>
            </w:tcMar>
          </w:tcPr>
          <w:p w14:paraId="22F30982" w14:textId="77777777" w:rsidR="00C9015F" w:rsidRDefault="001F0E2C">
            <w:pPr>
              <w:keepNext/>
              <w:spacing w:after="0"/>
              <w:jc w:val="right"/>
              <w:rPr>
                <w:b/>
                <w:color w:val="000000"/>
                <w:sz w:val="15"/>
              </w:rPr>
            </w:pPr>
            <w:r>
              <w:rPr>
                <w:b/>
                <w:color w:val="000000"/>
                <w:sz w:val="15"/>
              </w:rPr>
              <w:noBreakHyphen/>
              <w:t>23</w:t>
            </w:r>
          </w:p>
        </w:tc>
      </w:tr>
      <w:tr w:rsidR="00C9015F" w14:paraId="17A31725"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237B128" w14:textId="77777777" w:rsidR="00C9015F" w:rsidRDefault="001F0E2C">
            <w:pPr>
              <w:keepNext/>
              <w:spacing w:after="0"/>
              <w:rPr>
                <w:color w:val="FFFFFF"/>
                <w:sz w:val="15"/>
              </w:rPr>
            </w:pPr>
            <w:r>
              <w:rPr>
                <w:color w:val="FFFFFF"/>
                <w:sz w:val="15"/>
              </w:rPr>
              <w:t>Zwilbroekseweg Eibergen</w:t>
            </w:r>
          </w:p>
        </w:tc>
        <w:tc>
          <w:tcPr>
            <w:tcW w:w="0" w:type="auto"/>
            <w:tcBorders>
              <w:top w:val="nil"/>
              <w:left w:val="nil"/>
              <w:bottom w:val="nil"/>
              <w:right w:val="nil"/>
            </w:tcBorders>
            <w:tcMar>
              <w:top w:w="30" w:type="dxa"/>
              <w:left w:w="30" w:type="dxa"/>
              <w:bottom w:w="30" w:type="dxa"/>
              <w:right w:w="30" w:type="dxa"/>
            </w:tcMar>
          </w:tcPr>
          <w:p w14:paraId="3D942E70" w14:textId="77777777" w:rsidR="00C9015F" w:rsidRDefault="001F0E2C">
            <w:pPr>
              <w:keepNext/>
              <w:spacing w:after="0"/>
              <w:jc w:val="right"/>
              <w:rPr>
                <w:color w:val="000000"/>
                <w:sz w:val="15"/>
              </w:rPr>
            </w:pPr>
            <w:r>
              <w:rPr>
                <w:color w:val="000000"/>
                <w:sz w:val="15"/>
              </w:rPr>
              <w:t>52</w:t>
            </w:r>
          </w:p>
        </w:tc>
        <w:tc>
          <w:tcPr>
            <w:tcW w:w="0" w:type="auto"/>
            <w:tcBorders>
              <w:top w:val="nil"/>
              <w:left w:val="nil"/>
              <w:bottom w:val="nil"/>
              <w:right w:val="nil"/>
            </w:tcBorders>
            <w:tcMar>
              <w:top w:w="30" w:type="dxa"/>
              <w:left w:w="30" w:type="dxa"/>
              <w:bottom w:w="30" w:type="dxa"/>
              <w:right w:w="30" w:type="dxa"/>
            </w:tcMar>
          </w:tcPr>
          <w:p w14:paraId="78C64F88"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6AE6143B" w14:textId="77777777" w:rsidR="00C9015F" w:rsidRDefault="001F0E2C">
            <w:pPr>
              <w:keepNext/>
              <w:spacing w:after="0"/>
              <w:jc w:val="right"/>
              <w:rPr>
                <w:b/>
                <w:color w:val="000000"/>
                <w:sz w:val="15"/>
              </w:rPr>
            </w:pPr>
            <w:r>
              <w:rPr>
                <w:b/>
                <w:color w:val="000000"/>
                <w:sz w:val="15"/>
              </w:rPr>
              <w:t>52</w:t>
            </w:r>
          </w:p>
        </w:tc>
      </w:tr>
      <w:tr w:rsidR="00C9015F" w14:paraId="421B67E4"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6BB95B8" w14:textId="77777777" w:rsidR="00C9015F" w:rsidRDefault="001F0E2C">
            <w:pPr>
              <w:keepNext/>
              <w:spacing w:after="0"/>
              <w:rPr>
                <w:color w:val="FFFFFF"/>
                <w:sz w:val="15"/>
              </w:rPr>
            </w:pPr>
            <w:r>
              <w:rPr>
                <w:color w:val="FFFFFF"/>
                <w:sz w:val="15"/>
              </w:rPr>
              <w:t>Vonderman Noordijk</w:t>
            </w:r>
          </w:p>
        </w:tc>
        <w:tc>
          <w:tcPr>
            <w:tcW w:w="0" w:type="auto"/>
            <w:tcBorders>
              <w:top w:val="nil"/>
              <w:left w:val="nil"/>
              <w:bottom w:val="nil"/>
              <w:right w:val="nil"/>
            </w:tcBorders>
            <w:tcMar>
              <w:top w:w="30" w:type="dxa"/>
              <w:left w:w="30" w:type="dxa"/>
              <w:bottom w:w="30" w:type="dxa"/>
              <w:right w:w="30" w:type="dxa"/>
            </w:tcMar>
          </w:tcPr>
          <w:p w14:paraId="456BA549" w14:textId="77777777" w:rsidR="00C9015F" w:rsidRDefault="001F0E2C">
            <w:pPr>
              <w:keepNext/>
              <w:spacing w:after="0"/>
              <w:jc w:val="right"/>
              <w:rPr>
                <w:color w:val="000000"/>
                <w:sz w:val="15"/>
              </w:rPr>
            </w:pPr>
            <w:r>
              <w:rPr>
                <w:color w:val="000000"/>
                <w:sz w:val="15"/>
              </w:rPr>
              <w:t>52</w:t>
            </w:r>
          </w:p>
        </w:tc>
        <w:tc>
          <w:tcPr>
            <w:tcW w:w="0" w:type="auto"/>
            <w:tcBorders>
              <w:top w:val="nil"/>
              <w:left w:val="nil"/>
              <w:bottom w:val="nil"/>
              <w:right w:val="nil"/>
            </w:tcBorders>
            <w:tcMar>
              <w:top w:w="30" w:type="dxa"/>
              <w:left w:w="30" w:type="dxa"/>
              <w:bottom w:w="30" w:type="dxa"/>
              <w:right w:w="30" w:type="dxa"/>
            </w:tcMar>
          </w:tcPr>
          <w:p w14:paraId="4DB0BB82"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101649D7" w14:textId="77777777" w:rsidR="00C9015F" w:rsidRDefault="001F0E2C">
            <w:pPr>
              <w:keepNext/>
              <w:spacing w:after="0"/>
              <w:jc w:val="right"/>
              <w:rPr>
                <w:b/>
                <w:color w:val="000000"/>
                <w:sz w:val="15"/>
              </w:rPr>
            </w:pPr>
            <w:r>
              <w:rPr>
                <w:b/>
                <w:color w:val="000000"/>
                <w:sz w:val="15"/>
              </w:rPr>
              <w:t>52</w:t>
            </w:r>
          </w:p>
        </w:tc>
      </w:tr>
      <w:tr w:rsidR="00C9015F" w14:paraId="436049CD"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06D64CE" w14:textId="77777777" w:rsidR="00C9015F" w:rsidRDefault="001F0E2C">
            <w:pPr>
              <w:keepNext/>
              <w:spacing w:after="0"/>
              <w:rPr>
                <w:color w:val="FFFFFF"/>
                <w:sz w:val="15"/>
              </w:rPr>
            </w:pPr>
            <w:r>
              <w:rPr>
                <w:color w:val="FFFFFF"/>
                <w:sz w:val="15"/>
              </w:rPr>
              <w:t>Olland Noord Rietmolen</w:t>
            </w:r>
          </w:p>
        </w:tc>
        <w:tc>
          <w:tcPr>
            <w:tcW w:w="0" w:type="auto"/>
            <w:tcBorders>
              <w:top w:val="nil"/>
              <w:left w:val="nil"/>
              <w:bottom w:val="nil"/>
              <w:right w:val="nil"/>
            </w:tcBorders>
            <w:tcMar>
              <w:top w:w="30" w:type="dxa"/>
              <w:left w:w="30" w:type="dxa"/>
              <w:bottom w:w="30" w:type="dxa"/>
              <w:right w:w="30" w:type="dxa"/>
            </w:tcMar>
          </w:tcPr>
          <w:p w14:paraId="6FC0F78B" w14:textId="77777777" w:rsidR="00C9015F" w:rsidRDefault="001F0E2C">
            <w:pPr>
              <w:keepNext/>
              <w:spacing w:after="0"/>
              <w:jc w:val="right"/>
              <w:rPr>
                <w:color w:val="000000"/>
                <w:sz w:val="15"/>
              </w:rPr>
            </w:pPr>
            <w:r>
              <w:rPr>
                <w:color w:val="000000"/>
                <w:sz w:val="15"/>
              </w:rPr>
              <w:t>20</w:t>
            </w:r>
          </w:p>
        </w:tc>
        <w:tc>
          <w:tcPr>
            <w:tcW w:w="0" w:type="auto"/>
            <w:tcBorders>
              <w:top w:val="nil"/>
              <w:left w:val="nil"/>
              <w:bottom w:val="nil"/>
              <w:right w:val="nil"/>
            </w:tcBorders>
            <w:tcMar>
              <w:top w:w="30" w:type="dxa"/>
              <w:left w:w="30" w:type="dxa"/>
              <w:bottom w:w="30" w:type="dxa"/>
              <w:right w:w="30" w:type="dxa"/>
            </w:tcMar>
          </w:tcPr>
          <w:p w14:paraId="58E57EFD"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7459489" w14:textId="77777777" w:rsidR="00C9015F" w:rsidRDefault="001F0E2C">
            <w:pPr>
              <w:keepNext/>
              <w:spacing w:after="0"/>
              <w:jc w:val="right"/>
              <w:rPr>
                <w:b/>
                <w:color w:val="000000"/>
                <w:sz w:val="15"/>
              </w:rPr>
            </w:pPr>
            <w:r>
              <w:rPr>
                <w:b/>
                <w:color w:val="000000"/>
                <w:sz w:val="15"/>
              </w:rPr>
              <w:t>20</w:t>
            </w:r>
          </w:p>
        </w:tc>
      </w:tr>
      <w:tr w:rsidR="00C9015F" w14:paraId="2B3740FA"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FFC0507" w14:textId="77777777" w:rsidR="00C9015F" w:rsidRDefault="001F0E2C">
            <w:pPr>
              <w:keepNext/>
              <w:spacing w:after="0"/>
              <w:rPr>
                <w:color w:val="FFFFFF"/>
                <w:sz w:val="15"/>
              </w:rPr>
            </w:pPr>
            <w:r>
              <w:rPr>
                <w:color w:val="FFFFFF"/>
                <w:sz w:val="15"/>
              </w:rPr>
              <w:t>De Heuver Gelselaar</w:t>
            </w:r>
          </w:p>
        </w:tc>
        <w:tc>
          <w:tcPr>
            <w:tcW w:w="0" w:type="auto"/>
            <w:tcBorders>
              <w:top w:val="nil"/>
              <w:left w:val="nil"/>
              <w:bottom w:val="nil"/>
              <w:right w:val="nil"/>
            </w:tcBorders>
            <w:tcMar>
              <w:top w:w="30" w:type="dxa"/>
              <w:left w:w="30" w:type="dxa"/>
              <w:bottom w:w="30" w:type="dxa"/>
              <w:right w:w="30" w:type="dxa"/>
            </w:tcMar>
          </w:tcPr>
          <w:p w14:paraId="6259C94A" w14:textId="77777777" w:rsidR="00C9015F" w:rsidRDefault="001F0E2C">
            <w:pPr>
              <w:keepNext/>
              <w:spacing w:after="0"/>
              <w:jc w:val="right"/>
              <w:rPr>
                <w:color w:val="000000"/>
                <w:sz w:val="15"/>
              </w:rPr>
            </w:pPr>
            <w:r>
              <w:rPr>
                <w:color w:val="000000"/>
                <w:sz w:val="15"/>
              </w:rPr>
              <w:t>5</w:t>
            </w:r>
          </w:p>
        </w:tc>
        <w:tc>
          <w:tcPr>
            <w:tcW w:w="0" w:type="auto"/>
            <w:tcBorders>
              <w:top w:val="nil"/>
              <w:left w:val="nil"/>
              <w:bottom w:val="nil"/>
              <w:right w:val="nil"/>
            </w:tcBorders>
            <w:tcMar>
              <w:top w:w="30" w:type="dxa"/>
              <w:left w:w="30" w:type="dxa"/>
              <w:bottom w:w="30" w:type="dxa"/>
              <w:right w:w="30" w:type="dxa"/>
            </w:tcMar>
          </w:tcPr>
          <w:p w14:paraId="298BFD5E"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A83BEAF" w14:textId="77777777" w:rsidR="00C9015F" w:rsidRDefault="001F0E2C">
            <w:pPr>
              <w:keepNext/>
              <w:spacing w:after="0"/>
              <w:jc w:val="right"/>
              <w:rPr>
                <w:b/>
                <w:color w:val="000000"/>
                <w:sz w:val="15"/>
              </w:rPr>
            </w:pPr>
            <w:r>
              <w:rPr>
                <w:b/>
                <w:color w:val="000000"/>
                <w:sz w:val="15"/>
              </w:rPr>
              <w:t>5</w:t>
            </w:r>
          </w:p>
        </w:tc>
      </w:tr>
      <w:tr w:rsidR="00C9015F" w14:paraId="6311A267"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1C484FA" w14:textId="77777777" w:rsidR="00C9015F" w:rsidRDefault="001F0E2C">
            <w:pPr>
              <w:keepNext/>
              <w:spacing w:after="0"/>
              <w:rPr>
                <w:color w:val="FFFFFF"/>
                <w:sz w:val="15"/>
              </w:rPr>
            </w:pPr>
            <w:r>
              <w:rPr>
                <w:color w:val="FFFFFF"/>
                <w:sz w:val="15"/>
              </w:rPr>
              <w:t>Leusinkbrink Zoomgebied Ruurlo</w:t>
            </w:r>
          </w:p>
        </w:tc>
        <w:tc>
          <w:tcPr>
            <w:tcW w:w="0" w:type="auto"/>
            <w:tcBorders>
              <w:top w:val="nil"/>
              <w:left w:val="nil"/>
              <w:bottom w:val="nil"/>
              <w:right w:val="nil"/>
            </w:tcBorders>
            <w:tcMar>
              <w:top w:w="30" w:type="dxa"/>
              <w:left w:w="30" w:type="dxa"/>
              <w:bottom w:w="30" w:type="dxa"/>
              <w:right w:w="30" w:type="dxa"/>
            </w:tcMar>
          </w:tcPr>
          <w:p w14:paraId="6B2E093D" w14:textId="77777777" w:rsidR="00C9015F" w:rsidRDefault="001F0E2C">
            <w:pPr>
              <w:keepNext/>
              <w:spacing w:after="0"/>
              <w:jc w:val="right"/>
              <w:rPr>
                <w:color w:val="000000"/>
                <w:sz w:val="15"/>
              </w:rPr>
            </w:pPr>
            <w:r>
              <w:rPr>
                <w:color w:val="000000"/>
                <w:sz w:val="15"/>
              </w:rPr>
              <w:t>12</w:t>
            </w:r>
          </w:p>
        </w:tc>
        <w:tc>
          <w:tcPr>
            <w:tcW w:w="0" w:type="auto"/>
            <w:tcBorders>
              <w:top w:val="nil"/>
              <w:left w:val="nil"/>
              <w:bottom w:val="nil"/>
              <w:right w:val="nil"/>
            </w:tcBorders>
            <w:tcMar>
              <w:top w:w="30" w:type="dxa"/>
              <w:left w:w="30" w:type="dxa"/>
              <w:bottom w:w="30" w:type="dxa"/>
              <w:right w:w="30" w:type="dxa"/>
            </w:tcMar>
          </w:tcPr>
          <w:p w14:paraId="60255F9F"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14D24E46" w14:textId="77777777" w:rsidR="00C9015F" w:rsidRDefault="001F0E2C">
            <w:pPr>
              <w:keepNext/>
              <w:spacing w:after="0"/>
              <w:jc w:val="right"/>
              <w:rPr>
                <w:b/>
                <w:color w:val="000000"/>
                <w:sz w:val="15"/>
              </w:rPr>
            </w:pPr>
            <w:r>
              <w:rPr>
                <w:b/>
                <w:color w:val="000000"/>
                <w:sz w:val="15"/>
              </w:rPr>
              <w:t>12</w:t>
            </w:r>
          </w:p>
        </w:tc>
      </w:tr>
      <w:tr w:rsidR="00C9015F" w14:paraId="57F22473"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690347E" w14:textId="77777777" w:rsidR="00C9015F" w:rsidRDefault="001F0E2C">
            <w:pPr>
              <w:keepNext/>
              <w:spacing w:after="0"/>
              <w:rPr>
                <w:color w:val="FFFFFF"/>
                <w:sz w:val="15"/>
              </w:rPr>
            </w:pPr>
            <w:r>
              <w:rPr>
                <w:color w:val="FFFFFF"/>
                <w:sz w:val="15"/>
              </w:rPr>
              <w:t>Elbrink Heure Borculo</w:t>
            </w:r>
          </w:p>
        </w:tc>
        <w:tc>
          <w:tcPr>
            <w:tcW w:w="0" w:type="auto"/>
            <w:tcBorders>
              <w:top w:val="nil"/>
              <w:left w:val="nil"/>
              <w:bottom w:val="nil"/>
              <w:right w:val="nil"/>
            </w:tcBorders>
            <w:tcMar>
              <w:top w:w="30" w:type="dxa"/>
              <w:left w:w="30" w:type="dxa"/>
              <w:bottom w:w="30" w:type="dxa"/>
              <w:right w:w="30" w:type="dxa"/>
            </w:tcMar>
          </w:tcPr>
          <w:p w14:paraId="553A8EE7" w14:textId="77777777" w:rsidR="00C9015F" w:rsidRDefault="001F0E2C">
            <w:pPr>
              <w:keepNext/>
              <w:spacing w:after="0"/>
              <w:jc w:val="right"/>
              <w:rPr>
                <w:color w:val="000000"/>
                <w:sz w:val="15"/>
              </w:rPr>
            </w:pPr>
            <w:r>
              <w:rPr>
                <w:color w:val="000000"/>
                <w:sz w:val="15"/>
              </w:rPr>
              <w:t>105</w:t>
            </w:r>
          </w:p>
        </w:tc>
        <w:tc>
          <w:tcPr>
            <w:tcW w:w="0" w:type="auto"/>
            <w:tcBorders>
              <w:top w:val="nil"/>
              <w:left w:val="nil"/>
              <w:bottom w:val="nil"/>
              <w:right w:val="nil"/>
            </w:tcBorders>
            <w:tcMar>
              <w:top w:w="30" w:type="dxa"/>
              <w:left w:w="30" w:type="dxa"/>
              <w:bottom w:w="30" w:type="dxa"/>
              <w:right w:w="30" w:type="dxa"/>
            </w:tcMar>
          </w:tcPr>
          <w:p w14:paraId="4289188C"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207F8A87" w14:textId="77777777" w:rsidR="00C9015F" w:rsidRDefault="001F0E2C">
            <w:pPr>
              <w:keepNext/>
              <w:spacing w:after="0"/>
              <w:jc w:val="right"/>
              <w:rPr>
                <w:b/>
                <w:color w:val="000000"/>
                <w:sz w:val="15"/>
              </w:rPr>
            </w:pPr>
            <w:r>
              <w:rPr>
                <w:b/>
                <w:color w:val="000000"/>
                <w:sz w:val="15"/>
              </w:rPr>
              <w:t>105</w:t>
            </w:r>
          </w:p>
        </w:tc>
      </w:tr>
      <w:tr w:rsidR="00C9015F" w14:paraId="3484DB4A"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F6D2D96" w14:textId="77777777" w:rsidR="00C9015F" w:rsidRDefault="001F0E2C">
            <w:pPr>
              <w:keepNext/>
              <w:spacing w:after="0"/>
              <w:rPr>
                <w:color w:val="FFFFFF"/>
                <w:sz w:val="15"/>
              </w:rPr>
            </w:pPr>
            <w:r>
              <w:rPr>
                <w:color w:val="FFFFFF"/>
                <w:sz w:val="15"/>
              </w:rPr>
              <w:t>Elbrink Leenkamer Borculo</w:t>
            </w:r>
          </w:p>
        </w:tc>
        <w:tc>
          <w:tcPr>
            <w:tcW w:w="0" w:type="auto"/>
            <w:tcBorders>
              <w:top w:val="nil"/>
              <w:left w:val="nil"/>
              <w:bottom w:val="nil"/>
              <w:right w:val="nil"/>
            </w:tcBorders>
            <w:tcMar>
              <w:top w:w="30" w:type="dxa"/>
              <w:left w:w="30" w:type="dxa"/>
              <w:bottom w:w="30" w:type="dxa"/>
              <w:right w:w="30" w:type="dxa"/>
            </w:tcMar>
          </w:tcPr>
          <w:p w14:paraId="1A7ABD38" w14:textId="77777777" w:rsidR="00C9015F" w:rsidRDefault="001F0E2C">
            <w:pPr>
              <w:keepNext/>
              <w:spacing w:after="0"/>
              <w:jc w:val="right"/>
              <w:rPr>
                <w:color w:val="000000"/>
                <w:sz w:val="15"/>
              </w:rPr>
            </w:pPr>
            <w:r>
              <w:rPr>
                <w:color w:val="000000"/>
                <w:sz w:val="15"/>
              </w:rPr>
              <w:t>522</w:t>
            </w:r>
          </w:p>
        </w:tc>
        <w:tc>
          <w:tcPr>
            <w:tcW w:w="0" w:type="auto"/>
            <w:tcBorders>
              <w:top w:val="nil"/>
              <w:left w:val="nil"/>
              <w:bottom w:val="nil"/>
              <w:right w:val="nil"/>
            </w:tcBorders>
            <w:tcMar>
              <w:top w:w="30" w:type="dxa"/>
              <w:left w:w="30" w:type="dxa"/>
              <w:bottom w:w="30" w:type="dxa"/>
              <w:right w:w="30" w:type="dxa"/>
            </w:tcMar>
          </w:tcPr>
          <w:p w14:paraId="71B9CC35"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FDBF64D" w14:textId="77777777" w:rsidR="00C9015F" w:rsidRDefault="001F0E2C">
            <w:pPr>
              <w:keepNext/>
              <w:spacing w:after="0"/>
              <w:jc w:val="right"/>
              <w:rPr>
                <w:b/>
                <w:color w:val="000000"/>
                <w:sz w:val="15"/>
              </w:rPr>
            </w:pPr>
            <w:r>
              <w:rPr>
                <w:b/>
                <w:color w:val="000000"/>
                <w:sz w:val="15"/>
              </w:rPr>
              <w:t>522</w:t>
            </w:r>
          </w:p>
        </w:tc>
      </w:tr>
      <w:tr w:rsidR="00C9015F" w14:paraId="3469D621"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67DD6E56" w14:textId="77777777" w:rsidR="00C9015F" w:rsidRDefault="001F0E2C">
            <w:pPr>
              <w:keepNext/>
              <w:spacing w:after="0"/>
              <w:rPr>
                <w:b/>
                <w:color w:val="000000"/>
                <w:sz w:val="15"/>
              </w:rPr>
            </w:pPr>
            <w:r>
              <w:rPr>
                <w:b/>
                <w:color w:val="000000"/>
                <w:sz w:val="15"/>
              </w:rPr>
              <w:t>Bouwgronden in exploitatie</w:t>
            </w:r>
          </w:p>
        </w:tc>
        <w:tc>
          <w:tcPr>
            <w:tcW w:w="0" w:type="auto"/>
            <w:tcBorders>
              <w:top w:val="nil"/>
              <w:left w:val="nil"/>
              <w:bottom w:val="nil"/>
              <w:right w:val="nil"/>
            </w:tcBorders>
            <w:shd w:val="clear" w:color="auto" w:fill="E38106"/>
            <w:tcMar>
              <w:top w:w="30" w:type="dxa"/>
              <w:left w:w="30" w:type="dxa"/>
              <w:bottom w:w="30" w:type="dxa"/>
              <w:right w:w="30" w:type="dxa"/>
            </w:tcMar>
          </w:tcPr>
          <w:p w14:paraId="34DECBE2" w14:textId="77777777" w:rsidR="00C9015F" w:rsidRDefault="001F0E2C">
            <w:pPr>
              <w:keepNext/>
              <w:spacing w:after="0"/>
              <w:jc w:val="right"/>
              <w:rPr>
                <w:b/>
                <w:color w:val="000000"/>
                <w:sz w:val="15"/>
              </w:rPr>
            </w:pPr>
            <w:r>
              <w:rPr>
                <w:b/>
                <w:color w:val="000000"/>
                <w:sz w:val="15"/>
              </w:rPr>
              <w:t>805</w:t>
            </w:r>
          </w:p>
        </w:tc>
        <w:tc>
          <w:tcPr>
            <w:tcW w:w="0" w:type="auto"/>
            <w:tcBorders>
              <w:top w:val="nil"/>
              <w:left w:val="nil"/>
              <w:bottom w:val="nil"/>
              <w:right w:val="nil"/>
            </w:tcBorders>
            <w:shd w:val="clear" w:color="auto" w:fill="E38106"/>
            <w:tcMar>
              <w:top w:w="30" w:type="dxa"/>
              <w:left w:w="30" w:type="dxa"/>
              <w:bottom w:w="30" w:type="dxa"/>
              <w:right w:w="30" w:type="dxa"/>
            </w:tcMar>
          </w:tcPr>
          <w:p w14:paraId="6240737E" w14:textId="77777777" w:rsidR="00C9015F" w:rsidRDefault="001F0E2C">
            <w:pPr>
              <w:keepNext/>
              <w:spacing w:after="0"/>
              <w:jc w:val="right"/>
              <w:rPr>
                <w:b/>
                <w:color w:val="000000"/>
                <w:sz w:val="15"/>
              </w:rPr>
            </w:pPr>
            <w:r>
              <w:rPr>
                <w:b/>
                <w:color w:val="000000"/>
                <w:sz w:val="15"/>
              </w:rPr>
              <w:noBreakHyphen/>
              <w:t>23</w:t>
            </w:r>
          </w:p>
        </w:tc>
        <w:tc>
          <w:tcPr>
            <w:tcW w:w="0" w:type="auto"/>
            <w:tcBorders>
              <w:top w:val="nil"/>
              <w:left w:val="nil"/>
              <w:bottom w:val="nil"/>
              <w:right w:val="nil"/>
            </w:tcBorders>
            <w:shd w:val="clear" w:color="auto" w:fill="E38106"/>
            <w:tcMar>
              <w:top w:w="30" w:type="dxa"/>
              <w:left w:w="30" w:type="dxa"/>
              <w:bottom w:w="30" w:type="dxa"/>
              <w:right w:w="30" w:type="dxa"/>
            </w:tcMar>
          </w:tcPr>
          <w:p w14:paraId="5D9B932C" w14:textId="77777777" w:rsidR="00C9015F" w:rsidRDefault="001F0E2C">
            <w:pPr>
              <w:keepNext/>
              <w:spacing w:after="0"/>
              <w:jc w:val="right"/>
              <w:rPr>
                <w:b/>
                <w:color w:val="000000"/>
                <w:sz w:val="15"/>
              </w:rPr>
            </w:pPr>
            <w:r>
              <w:rPr>
                <w:b/>
                <w:color w:val="000000"/>
                <w:sz w:val="15"/>
              </w:rPr>
              <w:t>782</w:t>
            </w:r>
          </w:p>
        </w:tc>
      </w:tr>
      <w:tr w:rsidR="00C9015F" w14:paraId="629D3BB6"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B486CFB" w14:textId="77777777" w:rsidR="00C9015F" w:rsidRDefault="00C9015F">
            <w:pPr>
              <w:keepNext/>
              <w:spacing w:after="0"/>
              <w:rPr>
                <w:color w:val="FFFFFF"/>
                <w:sz w:val="15"/>
              </w:rPr>
            </w:pPr>
          </w:p>
        </w:tc>
        <w:tc>
          <w:tcPr>
            <w:tcW w:w="0" w:type="auto"/>
            <w:tcBorders>
              <w:top w:val="nil"/>
              <w:left w:val="nil"/>
              <w:bottom w:val="nil"/>
              <w:right w:val="nil"/>
            </w:tcBorders>
            <w:tcMar>
              <w:top w:w="30" w:type="dxa"/>
              <w:left w:w="30" w:type="dxa"/>
              <w:bottom w:w="30" w:type="dxa"/>
              <w:right w:w="30" w:type="dxa"/>
            </w:tcMar>
          </w:tcPr>
          <w:p w14:paraId="0489AD7B"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30D1086C"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5E3CEEAD" w14:textId="77777777" w:rsidR="00C9015F" w:rsidRDefault="00C9015F">
            <w:pPr>
              <w:keepNext/>
              <w:spacing w:after="0"/>
              <w:jc w:val="right"/>
              <w:rPr>
                <w:b/>
                <w:color w:val="000000"/>
                <w:sz w:val="15"/>
              </w:rPr>
            </w:pPr>
          </w:p>
        </w:tc>
      </w:tr>
      <w:tr w:rsidR="00C9015F" w14:paraId="63EFDE07"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5089F4A" w14:textId="77777777" w:rsidR="00C9015F" w:rsidRDefault="001F0E2C">
            <w:pPr>
              <w:keepNext/>
              <w:spacing w:after="0"/>
              <w:rPr>
                <w:color w:val="FFFFFF"/>
                <w:sz w:val="15"/>
              </w:rPr>
            </w:pPr>
            <w:r>
              <w:rPr>
                <w:color w:val="FFFFFF"/>
                <w:sz w:val="15"/>
              </w:rPr>
              <w:t>Lichtenhorst Borculo</w:t>
            </w:r>
          </w:p>
        </w:tc>
        <w:tc>
          <w:tcPr>
            <w:tcW w:w="0" w:type="auto"/>
            <w:tcBorders>
              <w:top w:val="nil"/>
              <w:left w:val="nil"/>
              <w:bottom w:val="nil"/>
              <w:right w:val="nil"/>
            </w:tcBorders>
            <w:tcMar>
              <w:top w:w="30" w:type="dxa"/>
              <w:left w:w="30" w:type="dxa"/>
              <w:bottom w:w="30" w:type="dxa"/>
              <w:right w:w="30" w:type="dxa"/>
            </w:tcMar>
          </w:tcPr>
          <w:p w14:paraId="76D3C27B" w14:textId="77777777" w:rsidR="00C9015F" w:rsidRDefault="001F0E2C">
            <w:pPr>
              <w:keepNext/>
              <w:spacing w:after="0"/>
              <w:jc w:val="right"/>
              <w:rPr>
                <w:color w:val="000000"/>
                <w:sz w:val="15"/>
              </w:rPr>
            </w:pPr>
            <w:r>
              <w:rPr>
                <w:color w:val="000000"/>
                <w:sz w:val="15"/>
              </w:rPr>
              <w:noBreakHyphen/>
              <w:t>11</w:t>
            </w:r>
          </w:p>
        </w:tc>
        <w:tc>
          <w:tcPr>
            <w:tcW w:w="0" w:type="auto"/>
            <w:tcBorders>
              <w:top w:val="nil"/>
              <w:left w:val="nil"/>
              <w:bottom w:val="nil"/>
              <w:right w:val="nil"/>
            </w:tcBorders>
            <w:tcMar>
              <w:top w:w="30" w:type="dxa"/>
              <w:left w:w="30" w:type="dxa"/>
              <w:bottom w:w="30" w:type="dxa"/>
              <w:right w:w="30" w:type="dxa"/>
            </w:tcMar>
          </w:tcPr>
          <w:p w14:paraId="34D8D867"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DF2BAA9" w14:textId="77777777" w:rsidR="00C9015F" w:rsidRDefault="001F0E2C">
            <w:pPr>
              <w:keepNext/>
              <w:spacing w:after="0"/>
              <w:jc w:val="right"/>
              <w:rPr>
                <w:b/>
                <w:color w:val="000000"/>
                <w:sz w:val="15"/>
              </w:rPr>
            </w:pPr>
            <w:r>
              <w:rPr>
                <w:b/>
                <w:color w:val="000000"/>
                <w:sz w:val="15"/>
              </w:rPr>
              <w:noBreakHyphen/>
              <w:t>11</w:t>
            </w:r>
          </w:p>
        </w:tc>
      </w:tr>
      <w:tr w:rsidR="00C9015F" w14:paraId="72F728D5"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4259D78" w14:textId="77777777" w:rsidR="00C9015F" w:rsidRDefault="001F0E2C">
            <w:pPr>
              <w:keepNext/>
              <w:spacing w:after="0"/>
              <w:rPr>
                <w:color w:val="FFFFFF"/>
                <w:sz w:val="15"/>
              </w:rPr>
            </w:pPr>
            <w:r>
              <w:rPr>
                <w:color w:val="FFFFFF"/>
                <w:sz w:val="15"/>
              </w:rPr>
              <w:t>Leusinkbrink Zuid Ruurlo</w:t>
            </w:r>
          </w:p>
        </w:tc>
        <w:tc>
          <w:tcPr>
            <w:tcW w:w="0" w:type="auto"/>
            <w:tcBorders>
              <w:top w:val="nil"/>
              <w:left w:val="nil"/>
              <w:bottom w:val="nil"/>
              <w:right w:val="nil"/>
            </w:tcBorders>
            <w:tcMar>
              <w:top w:w="30" w:type="dxa"/>
              <w:left w:w="30" w:type="dxa"/>
              <w:bottom w:w="30" w:type="dxa"/>
              <w:right w:w="30" w:type="dxa"/>
            </w:tcMar>
          </w:tcPr>
          <w:p w14:paraId="3216BFCA" w14:textId="77777777" w:rsidR="00C9015F" w:rsidRDefault="001F0E2C">
            <w:pPr>
              <w:keepNext/>
              <w:spacing w:after="0"/>
              <w:jc w:val="right"/>
              <w:rPr>
                <w:color w:val="000000"/>
                <w:sz w:val="15"/>
              </w:rPr>
            </w:pPr>
            <w:r>
              <w:rPr>
                <w:color w:val="000000"/>
                <w:sz w:val="15"/>
              </w:rPr>
              <w:noBreakHyphen/>
              <w:t>63</w:t>
            </w:r>
          </w:p>
        </w:tc>
        <w:tc>
          <w:tcPr>
            <w:tcW w:w="0" w:type="auto"/>
            <w:tcBorders>
              <w:top w:val="nil"/>
              <w:left w:val="nil"/>
              <w:bottom w:val="nil"/>
              <w:right w:val="nil"/>
            </w:tcBorders>
            <w:tcMar>
              <w:top w:w="30" w:type="dxa"/>
              <w:left w:w="30" w:type="dxa"/>
              <w:bottom w:w="30" w:type="dxa"/>
              <w:right w:w="30" w:type="dxa"/>
            </w:tcMar>
          </w:tcPr>
          <w:p w14:paraId="2DC86EE4"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D52F7BE" w14:textId="77777777" w:rsidR="00C9015F" w:rsidRDefault="001F0E2C">
            <w:pPr>
              <w:keepNext/>
              <w:spacing w:after="0"/>
              <w:jc w:val="right"/>
              <w:rPr>
                <w:b/>
                <w:color w:val="000000"/>
                <w:sz w:val="15"/>
              </w:rPr>
            </w:pPr>
            <w:r>
              <w:rPr>
                <w:b/>
                <w:color w:val="000000"/>
                <w:sz w:val="15"/>
              </w:rPr>
              <w:noBreakHyphen/>
              <w:t>63</w:t>
            </w:r>
          </w:p>
        </w:tc>
      </w:tr>
      <w:tr w:rsidR="00C9015F" w14:paraId="1D335492"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EE67A7A" w14:textId="77777777" w:rsidR="00C9015F" w:rsidRDefault="001F0E2C">
            <w:pPr>
              <w:keepNext/>
              <w:spacing w:after="0"/>
              <w:rPr>
                <w:color w:val="FFFFFF"/>
                <w:sz w:val="15"/>
              </w:rPr>
            </w:pPr>
            <w:r>
              <w:rPr>
                <w:color w:val="FFFFFF"/>
                <w:sz w:val="15"/>
              </w:rPr>
              <w:t>Erfpachtgronden Borculo</w:t>
            </w:r>
          </w:p>
        </w:tc>
        <w:tc>
          <w:tcPr>
            <w:tcW w:w="0" w:type="auto"/>
            <w:tcBorders>
              <w:top w:val="nil"/>
              <w:left w:val="nil"/>
              <w:bottom w:val="nil"/>
              <w:right w:val="nil"/>
            </w:tcBorders>
            <w:tcMar>
              <w:top w:w="30" w:type="dxa"/>
              <w:left w:w="30" w:type="dxa"/>
              <w:bottom w:w="30" w:type="dxa"/>
              <w:right w:w="30" w:type="dxa"/>
            </w:tcMar>
          </w:tcPr>
          <w:p w14:paraId="3AF560FA" w14:textId="77777777" w:rsidR="00C9015F" w:rsidRDefault="001F0E2C">
            <w:pPr>
              <w:keepNext/>
              <w:spacing w:after="0"/>
              <w:jc w:val="right"/>
              <w:rPr>
                <w:color w:val="000000"/>
                <w:sz w:val="15"/>
              </w:rPr>
            </w:pPr>
            <w:r>
              <w:rPr>
                <w:color w:val="000000"/>
                <w:sz w:val="15"/>
              </w:rPr>
              <w:t>96</w:t>
            </w:r>
          </w:p>
        </w:tc>
        <w:tc>
          <w:tcPr>
            <w:tcW w:w="0" w:type="auto"/>
            <w:tcBorders>
              <w:top w:val="nil"/>
              <w:left w:val="nil"/>
              <w:bottom w:val="nil"/>
              <w:right w:val="nil"/>
            </w:tcBorders>
            <w:tcMar>
              <w:top w:w="30" w:type="dxa"/>
              <w:left w:w="30" w:type="dxa"/>
              <w:bottom w:w="30" w:type="dxa"/>
              <w:right w:w="30" w:type="dxa"/>
            </w:tcMar>
          </w:tcPr>
          <w:p w14:paraId="72963BAC"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087C220F" w14:textId="77777777" w:rsidR="00C9015F" w:rsidRDefault="001F0E2C">
            <w:pPr>
              <w:keepNext/>
              <w:spacing w:after="0"/>
              <w:jc w:val="right"/>
              <w:rPr>
                <w:b/>
                <w:color w:val="000000"/>
                <w:sz w:val="15"/>
              </w:rPr>
            </w:pPr>
            <w:r>
              <w:rPr>
                <w:b/>
                <w:color w:val="000000"/>
                <w:sz w:val="15"/>
              </w:rPr>
              <w:t>96</w:t>
            </w:r>
          </w:p>
        </w:tc>
      </w:tr>
      <w:tr w:rsidR="00C9015F" w14:paraId="612CE0DF"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5402494" w14:textId="77777777" w:rsidR="00C9015F" w:rsidRDefault="001F0E2C">
            <w:pPr>
              <w:keepNext/>
              <w:spacing w:after="0"/>
              <w:rPr>
                <w:color w:val="FFFFFF"/>
                <w:sz w:val="15"/>
              </w:rPr>
            </w:pPr>
            <w:r>
              <w:rPr>
                <w:color w:val="FFFFFF"/>
                <w:sz w:val="15"/>
              </w:rPr>
              <w:t>Overige complexen per saldo</w:t>
            </w:r>
          </w:p>
        </w:tc>
        <w:tc>
          <w:tcPr>
            <w:tcW w:w="0" w:type="auto"/>
            <w:tcBorders>
              <w:top w:val="nil"/>
              <w:left w:val="nil"/>
              <w:bottom w:val="nil"/>
              <w:right w:val="nil"/>
            </w:tcBorders>
            <w:tcMar>
              <w:top w:w="30" w:type="dxa"/>
              <w:left w:w="30" w:type="dxa"/>
              <w:bottom w:w="30" w:type="dxa"/>
              <w:right w:w="30" w:type="dxa"/>
            </w:tcMar>
          </w:tcPr>
          <w:p w14:paraId="18C81CCE" w14:textId="77777777" w:rsidR="00C9015F" w:rsidRDefault="001F0E2C">
            <w:pPr>
              <w:keepNext/>
              <w:spacing w:after="0"/>
              <w:jc w:val="right"/>
              <w:rPr>
                <w:color w:val="000000"/>
                <w:sz w:val="15"/>
              </w:rPr>
            </w:pPr>
            <w:r>
              <w:rPr>
                <w:color w:val="000000"/>
                <w:sz w:val="15"/>
              </w:rPr>
              <w:t>7</w:t>
            </w:r>
          </w:p>
        </w:tc>
        <w:tc>
          <w:tcPr>
            <w:tcW w:w="0" w:type="auto"/>
            <w:tcBorders>
              <w:top w:val="nil"/>
              <w:left w:val="nil"/>
              <w:bottom w:val="nil"/>
              <w:right w:val="nil"/>
            </w:tcBorders>
            <w:tcMar>
              <w:top w:w="30" w:type="dxa"/>
              <w:left w:w="30" w:type="dxa"/>
              <w:bottom w:w="30" w:type="dxa"/>
              <w:right w:w="30" w:type="dxa"/>
            </w:tcMar>
          </w:tcPr>
          <w:p w14:paraId="5005D8E9"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0B5F46D4" w14:textId="77777777" w:rsidR="00C9015F" w:rsidRDefault="001F0E2C">
            <w:pPr>
              <w:keepNext/>
              <w:spacing w:after="0"/>
              <w:jc w:val="right"/>
              <w:rPr>
                <w:b/>
                <w:color w:val="000000"/>
                <w:sz w:val="15"/>
              </w:rPr>
            </w:pPr>
            <w:r>
              <w:rPr>
                <w:b/>
                <w:color w:val="000000"/>
                <w:sz w:val="15"/>
              </w:rPr>
              <w:t>7</w:t>
            </w:r>
          </w:p>
        </w:tc>
      </w:tr>
      <w:tr w:rsidR="00C9015F" w14:paraId="3EE045AC"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1BBAB26" w14:textId="77777777" w:rsidR="00C9015F" w:rsidRDefault="001F0E2C">
            <w:pPr>
              <w:keepNext/>
              <w:spacing w:after="0"/>
              <w:rPr>
                <w:color w:val="FFFFFF"/>
                <w:sz w:val="15"/>
              </w:rPr>
            </w:pPr>
            <w:r>
              <w:rPr>
                <w:color w:val="FFFFFF"/>
                <w:sz w:val="15"/>
              </w:rPr>
              <w:t>Algemene kosten</w:t>
            </w:r>
          </w:p>
        </w:tc>
        <w:tc>
          <w:tcPr>
            <w:tcW w:w="0" w:type="auto"/>
            <w:tcBorders>
              <w:top w:val="nil"/>
              <w:left w:val="nil"/>
              <w:bottom w:val="nil"/>
              <w:right w:val="nil"/>
            </w:tcBorders>
            <w:tcMar>
              <w:top w:w="30" w:type="dxa"/>
              <w:left w:w="30" w:type="dxa"/>
              <w:bottom w:w="30" w:type="dxa"/>
              <w:right w:w="30" w:type="dxa"/>
            </w:tcMar>
          </w:tcPr>
          <w:p w14:paraId="67A18600" w14:textId="77777777" w:rsidR="00C9015F" w:rsidRDefault="001F0E2C">
            <w:pPr>
              <w:keepNext/>
              <w:spacing w:after="0"/>
              <w:jc w:val="right"/>
              <w:rPr>
                <w:color w:val="000000"/>
                <w:sz w:val="15"/>
              </w:rPr>
            </w:pPr>
            <w:r>
              <w:rPr>
                <w:color w:val="000000"/>
                <w:sz w:val="15"/>
              </w:rPr>
              <w:noBreakHyphen/>
              <w:t>112</w:t>
            </w:r>
          </w:p>
        </w:tc>
        <w:tc>
          <w:tcPr>
            <w:tcW w:w="0" w:type="auto"/>
            <w:tcBorders>
              <w:top w:val="nil"/>
              <w:left w:val="nil"/>
              <w:bottom w:val="nil"/>
              <w:right w:val="nil"/>
            </w:tcBorders>
            <w:tcMar>
              <w:top w:w="30" w:type="dxa"/>
              <w:left w:w="30" w:type="dxa"/>
              <w:bottom w:w="30" w:type="dxa"/>
              <w:right w:w="30" w:type="dxa"/>
            </w:tcMar>
          </w:tcPr>
          <w:p w14:paraId="3A9EACDB"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45A14E3" w14:textId="77777777" w:rsidR="00C9015F" w:rsidRDefault="001F0E2C">
            <w:pPr>
              <w:keepNext/>
              <w:spacing w:after="0"/>
              <w:jc w:val="right"/>
              <w:rPr>
                <w:b/>
                <w:color w:val="000000"/>
                <w:sz w:val="15"/>
              </w:rPr>
            </w:pPr>
            <w:r>
              <w:rPr>
                <w:b/>
                <w:color w:val="000000"/>
                <w:sz w:val="15"/>
              </w:rPr>
              <w:noBreakHyphen/>
              <w:t>112</w:t>
            </w:r>
          </w:p>
        </w:tc>
      </w:tr>
      <w:tr w:rsidR="00C9015F" w14:paraId="4E3D326D"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3CDD9F0B" w14:textId="77777777" w:rsidR="00C9015F" w:rsidRDefault="001F0E2C">
            <w:pPr>
              <w:keepNext/>
              <w:spacing w:after="0"/>
              <w:rPr>
                <w:b/>
                <w:color w:val="000000"/>
                <w:sz w:val="15"/>
              </w:rPr>
            </w:pPr>
            <w:r>
              <w:rPr>
                <w:b/>
                <w:color w:val="000000"/>
                <w:sz w:val="15"/>
              </w:rPr>
              <w:t>Materiële vaste activa en overige gronden</w:t>
            </w:r>
          </w:p>
        </w:tc>
        <w:tc>
          <w:tcPr>
            <w:tcW w:w="0" w:type="auto"/>
            <w:tcBorders>
              <w:top w:val="nil"/>
              <w:left w:val="nil"/>
              <w:bottom w:val="nil"/>
              <w:right w:val="nil"/>
            </w:tcBorders>
            <w:shd w:val="clear" w:color="auto" w:fill="E38106"/>
            <w:tcMar>
              <w:top w:w="30" w:type="dxa"/>
              <w:left w:w="30" w:type="dxa"/>
              <w:bottom w:w="30" w:type="dxa"/>
              <w:right w:w="30" w:type="dxa"/>
            </w:tcMar>
          </w:tcPr>
          <w:p w14:paraId="1D2B2E62" w14:textId="77777777" w:rsidR="00C9015F" w:rsidRDefault="001F0E2C">
            <w:pPr>
              <w:keepNext/>
              <w:spacing w:after="0"/>
              <w:jc w:val="right"/>
              <w:rPr>
                <w:b/>
                <w:color w:val="000000"/>
                <w:sz w:val="15"/>
              </w:rPr>
            </w:pPr>
            <w:r>
              <w:rPr>
                <w:b/>
                <w:color w:val="000000"/>
                <w:sz w:val="15"/>
              </w:rPr>
              <w:noBreakHyphen/>
              <w:t>83</w:t>
            </w:r>
          </w:p>
        </w:tc>
        <w:tc>
          <w:tcPr>
            <w:tcW w:w="0" w:type="auto"/>
            <w:tcBorders>
              <w:top w:val="nil"/>
              <w:left w:val="nil"/>
              <w:bottom w:val="nil"/>
              <w:right w:val="nil"/>
            </w:tcBorders>
            <w:shd w:val="clear" w:color="auto" w:fill="E38106"/>
            <w:tcMar>
              <w:top w:w="30" w:type="dxa"/>
              <w:left w:w="30" w:type="dxa"/>
              <w:bottom w:w="30" w:type="dxa"/>
              <w:right w:w="30" w:type="dxa"/>
            </w:tcMar>
          </w:tcPr>
          <w:p w14:paraId="1C9F20B9" w14:textId="77777777" w:rsidR="00C9015F" w:rsidRDefault="001F0E2C">
            <w:pPr>
              <w:keepNext/>
              <w:spacing w:after="0"/>
              <w:jc w:val="right"/>
              <w:rPr>
                <w:b/>
                <w:color w:val="000000"/>
                <w:sz w:val="15"/>
              </w:rPr>
            </w:pPr>
            <w:r>
              <w:rPr>
                <w:b/>
                <w:color w:val="000000"/>
                <w:sz w:val="15"/>
              </w:rPr>
              <w:t>0</w:t>
            </w:r>
          </w:p>
        </w:tc>
        <w:tc>
          <w:tcPr>
            <w:tcW w:w="0" w:type="auto"/>
            <w:tcBorders>
              <w:top w:val="nil"/>
              <w:left w:val="nil"/>
              <w:bottom w:val="nil"/>
              <w:right w:val="nil"/>
            </w:tcBorders>
            <w:shd w:val="clear" w:color="auto" w:fill="E38106"/>
            <w:tcMar>
              <w:top w:w="30" w:type="dxa"/>
              <w:left w:w="30" w:type="dxa"/>
              <w:bottom w:w="30" w:type="dxa"/>
              <w:right w:w="30" w:type="dxa"/>
            </w:tcMar>
          </w:tcPr>
          <w:p w14:paraId="1FB718C0" w14:textId="77777777" w:rsidR="00C9015F" w:rsidRDefault="001F0E2C">
            <w:pPr>
              <w:keepNext/>
              <w:spacing w:after="0"/>
              <w:jc w:val="right"/>
              <w:rPr>
                <w:b/>
                <w:color w:val="000000"/>
                <w:sz w:val="15"/>
              </w:rPr>
            </w:pPr>
            <w:r>
              <w:rPr>
                <w:b/>
                <w:color w:val="000000"/>
                <w:sz w:val="15"/>
              </w:rPr>
              <w:noBreakHyphen/>
              <w:t>83</w:t>
            </w:r>
          </w:p>
        </w:tc>
      </w:tr>
      <w:tr w:rsidR="00C9015F" w14:paraId="71F94E33"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1CC44DAD" w14:textId="77777777" w:rsidR="00C9015F" w:rsidRDefault="001F0E2C">
            <w:pPr>
              <w:spacing w:after="0"/>
              <w:rPr>
                <w:b/>
                <w:color w:val="000000"/>
                <w:sz w:val="15"/>
              </w:rPr>
            </w:pPr>
            <w:r>
              <w:rPr>
                <w:b/>
                <w:color w:val="000000"/>
                <w:sz w:val="15"/>
              </w:rPr>
              <w:t>Totaal resultaat (winst)</w:t>
            </w:r>
          </w:p>
        </w:tc>
        <w:tc>
          <w:tcPr>
            <w:tcW w:w="0" w:type="auto"/>
            <w:tcBorders>
              <w:top w:val="nil"/>
              <w:left w:val="nil"/>
              <w:bottom w:val="nil"/>
              <w:right w:val="nil"/>
            </w:tcBorders>
            <w:shd w:val="clear" w:color="auto" w:fill="E38106"/>
            <w:tcMar>
              <w:top w:w="30" w:type="dxa"/>
              <w:left w:w="30" w:type="dxa"/>
              <w:bottom w:w="30" w:type="dxa"/>
              <w:right w:w="30" w:type="dxa"/>
            </w:tcMar>
          </w:tcPr>
          <w:p w14:paraId="31E4A3AA" w14:textId="77777777" w:rsidR="00C9015F" w:rsidRDefault="001F0E2C">
            <w:pPr>
              <w:spacing w:after="0"/>
              <w:jc w:val="right"/>
              <w:rPr>
                <w:b/>
                <w:color w:val="000000"/>
                <w:sz w:val="15"/>
              </w:rPr>
            </w:pPr>
            <w:r>
              <w:rPr>
                <w:b/>
                <w:color w:val="000000"/>
                <w:sz w:val="15"/>
              </w:rPr>
              <w:t>722</w:t>
            </w:r>
          </w:p>
        </w:tc>
        <w:tc>
          <w:tcPr>
            <w:tcW w:w="0" w:type="auto"/>
            <w:tcBorders>
              <w:top w:val="nil"/>
              <w:left w:val="nil"/>
              <w:bottom w:val="nil"/>
              <w:right w:val="nil"/>
            </w:tcBorders>
            <w:shd w:val="clear" w:color="auto" w:fill="E38106"/>
            <w:tcMar>
              <w:top w:w="30" w:type="dxa"/>
              <w:left w:w="30" w:type="dxa"/>
              <w:bottom w:w="30" w:type="dxa"/>
              <w:right w:w="30" w:type="dxa"/>
            </w:tcMar>
          </w:tcPr>
          <w:p w14:paraId="2B6784FB" w14:textId="77777777" w:rsidR="00C9015F" w:rsidRDefault="001F0E2C">
            <w:pPr>
              <w:spacing w:after="0"/>
              <w:jc w:val="right"/>
              <w:rPr>
                <w:b/>
                <w:color w:val="000000"/>
                <w:sz w:val="15"/>
              </w:rPr>
            </w:pPr>
            <w:r>
              <w:rPr>
                <w:b/>
                <w:color w:val="000000"/>
                <w:sz w:val="15"/>
              </w:rPr>
              <w:noBreakHyphen/>
              <w:t>23</w:t>
            </w:r>
          </w:p>
        </w:tc>
        <w:tc>
          <w:tcPr>
            <w:tcW w:w="0" w:type="auto"/>
            <w:tcBorders>
              <w:top w:val="nil"/>
              <w:left w:val="nil"/>
              <w:bottom w:val="nil"/>
              <w:right w:val="nil"/>
            </w:tcBorders>
            <w:shd w:val="clear" w:color="auto" w:fill="E38106"/>
            <w:tcMar>
              <w:top w:w="30" w:type="dxa"/>
              <w:left w:w="30" w:type="dxa"/>
              <w:bottom w:w="30" w:type="dxa"/>
              <w:right w:w="30" w:type="dxa"/>
            </w:tcMar>
          </w:tcPr>
          <w:p w14:paraId="3D654AF4" w14:textId="77777777" w:rsidR="00C9015F" w:rsidRDefault="001F0E2C">
            <w:pPr>
              <w:spacing w:after="0"/>
              <w:jc w:val="right"/>
              <w:rPr>
                <w:b/>
                <w:color w:val="000000"/>
                <w:sz w:val="15"/>
              </w:rPr>
            </w:pPr>
            <w:r>
              <w:rPr>
                <w:b/>
                <w:color w:val="000000"/>
                <w:sz w:val="15"/>
              </w:rPr>
              <w:t>699</w:t>
            </w:r>
          </w:p>
        </w:tc>
      </w:tr>
    </w:tbl>
    <w:p w14:paraId="0439F963" w14:textId="77777777" w:rsidR="00C9015F" w:rsidRDefault="00C9015F">
      <w:pPr>
        <w:rPr>
          <w:rFonts w:eastAsia="Arial" w:cs="Arial"/>
        </w:rPr>
      </w:pPr>
    </w:p>
    <w:p w14:paraId="3F20EC02" w14:textId="77777777" w:rsidR="00C9015F" w:rsidRDefault="001F0E2C">
      <w:pPr>
        <w:pStyle w:val="Kop5"/>
      </w:pPr>
      <w:r>
        <w:t>Korte toelichting resultaat</w:t>
      </w:r>
    </w:p>
    <w:p w14:paraId="6D0AE689" w14:textId="77777777" w:rsidR="00C9015F" w:rsidRDefault="001F0E2C">
      <w:pPr>
        <w:keepLines/>
        <w:rPr>
          <w:rFonts w:eastAsia="Arial" w:cs="Arial"/>
        </w:rPr>
      </w:pPr>
      <w:r>
        <w:rPr>
          <w:rFonts w:eastAsia="Arial" w:cs="Arial"/>
        </w:rPr>
        <w:t>Het voorgeschreven systeem van winstbepaling [‘percentage of completion’] leidt tot tussentijdse resultaatneming bij de complexen Bouwgrond in exploitatie naar rato van de voortgang. De voortgang wordt uitgedrukt in een percentage waarbij de werkelijke uitgaven en opbrengsten worden afgezet tegen de actuele begroting. Het positieve resultaat over 2025 op de Bouwgronden in exploitatie ad € 805.000 is overwegend het gevolg van deze tussentijdse winstnemingen. Door de verkoop van 6 kavels binnen het complex Elbrink Leenkamer Borculo kan daar een tussentijdse winst van € 522.000 worden geboekt. Daarbij moet worden opgemerkt dat deze winst met name het gevolg is van de forse afwaarderingen die daar in de jaren 2011</w:t>
      </w:r>
      <w:r>
        <w:rPr>
          <w:rFonts w:eastAsia="Arial" w:cs="Arial"/>
        </w:rPr>
        <w:noBreakHyphen/>
        <w:t>2013 zijn doorgevoerd als gevolg van de destijds verwachte demografische ontwikkelingen. In feite is de winstneming nu een correctie op het eerder verantwoorde verlies.</w:t>
      </w:r>
    </w:p>
    <w:p w14:paraId="563AFF7E" w14:textId="77777777" w:rsidR="00C9015F" w:rsidRDefault="001F0E2C">
      <w:pPr>
        <w:keepLines/>
        <w:rPr>
          <w:rFonts w:eastAsia="Arial" w:cs="Arial"/>
        </w:rPr>
      </w:pPr>
      <w:r>
        <w:rPr>
          <w:rFonts w:eastAsia="Arial" w:cs="Arial"/>
        </w:rPr>
        <w:t> </w:t>
      </w:r>
    </w:p>
    <w:p w14:paraId="30686A01" w14:textId="77777777" w:rsidR="00C9015F" w:rsidRDefault="001F0E2C">
      <w:pPr>
        <w:keepLines/>
        <w:rPr>
          <w:rFonts w:eastAsia="Arial" w:cs="Arial"/>
        </w:rPr>
      </w:pPr>
      <w:r>
        <w:rPr>
          <w:rFonts w:eastAsia="Arial" w:cs="Arial"/>
        </w:rPr>
        <w:t>De complexen Zwilbroekseweg Eibergen, Vonderman Noordijk, Olland Noord Rietmolen en Elbrink Heure Borculo sluiten we per eind 2025 administratief af. Er worden voor deze locaties geen investeringen of opbrengsten meer verwacht. Totaal is op deze 4 locaties in 2025 een positief eindresultaat van bijna € 230.000 verantwoord.</w:t>
      </w:r>
    </w:p>
    <w:p w14:paraId="30B76B0D" w14:textId="77777777" w:rsidR="00C9015F" w:rsidRDefault="001F0E2C">
      <w:pPr>
        <w:keepLines/>
        <w:rPr>
          <w:rFonts w:eastAsia="Arial" w:cs="Arial"/>
        </w:rPr>
      </w:pPr>
      <w:r>
        <w:rPr>
          <w:rFonts w:eastAsia="Arial" w:cs="Arial"/>
        </w:rPr>
        <w:t> </w:t>
      </w:r>
    </w:p>
    <w:p w14:paraId="07929E87" w14:textId="77777777" w:rsidR="00C9015F" w:rsidRDefault="001F0E2C">
      <w:pPr>
        <w:keepLines/>
        <w:rPr>
          <w:rFonts w:eastAsia="Arial" w:cs="Arial"/>
        </w:rPr>
      </w:pPr>
      <w:r>
        <w:rPr>
          <w:rFonts w:eastAsia="Arial" w:cs="Arial"/>
        </w:rPr>
        <w:t>Naast de winstneming voor de Bouwgronden in exploitatie is sprake van een negatief resultaat op de (nog te ontwikkelen) gronden onder de Materiële vaste activa. Dit wordt onder meer verklaard doordat voor de locaties Lichtenhorst in Borculo en Leusinkbrink Noord en Zuid in Ruurlo voorbereidingskosten voor de planologische procedure zijn verantwoord. Deze kosten zijn – in lijn met de uitspraken van de commissie BBV – niet geactiveerd maar direct ten laste van het resultaat gebracht.</w:t>
      </w:r>
    </w:p>
    <w:p w14:paraId="1ED85B7D" w14:textId="77777777" w:rsidR="00C9015F" w:rsidRDefault="001F0E2C">
      <w:pPr>
        <w:keepLines/>
        <w:rPr>
          <w:rFonts w:eastAsia="Arial" w:cs="Arial"/>
        </w:rPr>
      </w:pPr>
      <w:r>
        <w:rPr>
          <w:rFonts w:eastAsia="Arial" w:cs="Arial"/>
        </w:rPr>
        <w:t> </w:t>
      </w:r>
    </w:p>
    <w:p w14:paraId="6D3A97F5" w14:textId="77777777" w:rsidR="00C9015F" w:rsidRDefault="001F0E2C">
      <w:pPr>
        <w:rPr>
          <w:rFonts w:eastAsia="Arial" w:cs="Arial"/>
        </w:rPr>
      </w:pPr>
      <w:r>
        <w:rPr>
          <w:rFonts w:eastAsia="Arial" w:cs="Arial"/>
        </w:rPr>
        <w:t>De overige resultaten zijn voornamelijk het gevolg van reguliere activiteiten (uitgaven en verkopen) en jaarlijkse actualisatie van de meerjarenbegroting.</w:t>
      </w:r>
    </w:p>
    <w:p w14:paraId="7BE49221" w14:textId="77777777" w:rsidR="00C9015F" w:rsidRDefault="001F0E2C">
      <w:pPr>
        <w:pStyle w:val="Kop5"/>
      </w:pPr>
      <w:r>
        <w:lastRenderedPageBreak/>
        <w:t>Waardering grondposities per einde boekjaar</w:t>
      </w:r>
    </w:p>
    <w:p w14:paraId="0AC6ED35" w14:textId="77777777" w:rsidR="00C9015F" w:rsidRDefault="001F0E2C">
      <w:pPr>
        <w:keepLines/>
        <w:rPr>
          <w:rFonts w:eastAsia="Arial" w:cs="Arial"/>
        </w:rPr>
      </w:pPr>
      <w:r>
        <w:rPr>
          <w:rFonts w:eastAsia="Arial" w:cs="Arial"/>
        </w:rPr>
        <w:t>De waardering van de ingenomen grondposities per einde boekjaar is als volgt (in €):</w:t>
      </w:r>
    </w:p>
    <w:p w14:paraId="0C86CF6B" w14:textId="77777777" w:rsidR="00C9015F" w:rsidRDefault="001F0E2C">
      <w:pPr>
        <w:rPr>
          <w:rFonts w:eastAsia="Arial" w:cs="Arial"/>
        </w:rPr>
      </w:pPr>
      <w:r>
        <w:rPr>
          <w:rFonts w:eastAsia="Arial" w:cs="Arial"/>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6"/>
        <w:gridCol w:w="1525"/>
        <w:gridCol w:w="1525"/>
      </w:tblGrid>
      <w:tr w:rsidR="00C9015F" w14:paraId="49D1FC73"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ACFE216" w14:textId="77777777" w:rsidR="00C9015F" w:rsidRDefault="00C9015F">
            <w:pPr>
              <w:keepNext/>
              <w:spacing w:after="0"/>
              <w:jc w:val="center"/>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042131E6" w14:textId="77777777" w:rsidR="00C9015F" w:rsidRDefault="001F0E2C">
            <w:pPr>
              <w:keepNext/>
              <w:spacing w:after="0"/>
              <w:jc w:val="center"/>
              <w:rPr>
                <w:b/>
                <w:color w:val="FFFFFF"/>
                <w:sz w:val="15"/>
              </w:rPr>
            </w:pPr>
            <w:r>
              <w:rPr>
                <w:b/>
                <w:color w:val="FFFFFF"/>
                <w:sz w:val="15"/>
              </w:rPr>
              <w:t>Rekening</w:t>
            </w:r>
          </w:p>
        </w:tc>
        <w:tc>
          <w:tcPr>
            <w:tcW w:w="0" w:type="auto"/>
            <w:tcBorders>
              <w:top w:val="nil"/>
              <w:left w:val="nil"/>
              <w:bottom w:val="nil"/>
              <w:right w:val="nil"/>
            </w:tcBorders>
            <w:shd w:val="clear" w:color="auto" w:fill="244060"/>
            <w:tcMar>
              <w:top w:w="30" w:type="dxa"/>
              <w:left w:w="30" w:type="dxa"/>
              <w:bottom w:w="30" w:type="dxa"/>
              <w:right w:w="30" w:type="dxa"/>
            </w:tcMar>
          </w:tcPr>
          <w:p w14:paraId="0883F81C" w14:textId="77777777" w:rsidR="00C9015F" w:rsidRDefault="001F0E2C">
            <w:pPr>
              <w:keepNext/>
              <w:spacing w:after="0"/>
              <w:jc w:val="center"/>
              <w:rPr>
                <w:b/>
                <w:color w:val="FFFFFF"/>
                <w:sz w:val="15"/>
              </w:rPr>
            </w:pPr>
            <w:r>
              <w:rPr>
                <w:b/>
                <w:color w:val="FFFFFF"/>
                <w:sz w:val="15"/>
              </w:rPr>
              <w:t>Rekening</w:t>
            </w:r>
          </w:p>
        </w:tc>
      </w:tr>
      <w:tr w:rsidR="00C9015F" w14:paraId="0F84B752"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7CE9D0C" w14:textId="77777777" w:rsidR="00C9015F" w:rsidRDefault="00C9015F">
            <w:pPr>
              <w:keepNext/>
              <w:spacing w:after="0"/>
              <w:jc w:val="center"/>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6C6BA3F5" w14:textId="77777777" w:rsidR="00C9015F" w:rsidRDefault="001F0E2C">
            <w:pPr>
              <w:keepNext/>
              <w:spacing w:after="0"/>
              <w:jc w:val="center"/>
              <w:rPr>
                <w:b/>
                <w:color w:val="FFFFFF"/>
                <w:sz w:val="15"/>
              </w:rPr>
            </w:pPr>
            <w:r>
              <w:rPr>
                <w:b/>
                <w:color w:val="FFFFFF"/>
                <w:sz w:val="15"/>
              </w:rPr>
              <w:t>2025</w:t>
            </w:r>
          </w:p>
        </w:tc>
        <w:tc>
          <w:tcPr>
            <w:tcW w:w="0" w:type="auto"/>
            <w:tcBorders>
              <w:top w:val="nil"/>
              <w:left w:val="nil"/>
              <w:bottom w:val="nil"/>
              <w:right w:val="nil"/>
            </w:tcBorders>
            <w:shd w:val="clear" w:color="auto" w:fill="244060"/>
            <w:tcMar>
              <w:top w:w="30" w:type="dxa"/>
              <w:left w:w="30" w:type="dxa"/>
              <w:bottom w:w="30" w:type="dxa"/>
              <w:right w:w="30" w:type="dxa"/>
            </w:tcMar>
          </w:tcPr>
          <w:p w14:paraId="787DDC98" w14:textId="77777777" w:rsidR="00C9015F" w:rsidRDefault="001F0E2C">
            <w:pPr>
              <w:keepNext/>
              <w:spacing w:after="0"/>
              <w:jc w:val="center"/>
              <w:rPr>
                <w:b/>
                <w:color w:val="FFFFFF"/>
                <w:sz w:val="15"/>
              </w:rPr>
            </w:pPr>
            <w:r>
              <w:rPr>
                <w:b/>
                <w:color w:val="FFFFFF"/>
                <w:sz w:val="15"/>
              </w:rPr>
              <w:t>2024</w:t>
            </w:r>
          </w:p>
        </w:tc>
      </w:tr>
      <w:tr w:rsidR="00C9015F" w14:paraId="4F590D00"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1798141" w14:textId="77777777" w:rsidR="00C9015F" w:rsidRDefault="001F0E2C">
            <w:pPr>
              <w:keepNext/>
              <w:spacing w:after="0"/>
              <w:rPr>
                <w:b/>
                <w:color w:val="FFFFFF"/>
                <w:sz w:val="15"/>
              </w:rPr>
            </w:pPr>
            <w:r>
              <w:rPr>
                <w:b/>
                <w:color w:val="FFFFFF"/>
                <w:sz w:val="15"/>
              </w:rPr>
              <w:t>Niet in exploitatie genomen gronden</w:t>
            </w:r>
          </w:p>
        </w:tc>
        <w:tc>
          <w:tcPr>
            <w:tcW w:w="0" w:type="auto"/>
            <w:tcBorders>
              <w:top w:val="nil"/>
              <w:left w:val="nil"/>
              <w:bottom w:val="nil"/>
              <w:right w:val="nil"/>
            </w:tcBorders>
            <w:tcMar>
              <w:top w:w="30" w:type="dxa"/>
              <w:left w:w="30" w:type="dxa"/>
              <w:bottom w:w="30" w:type="dxa"/>
              <w:right w:w="30" w:type="dxa"/>
            </w:tcMar>
          </w:tcPr>
          <w:p w14:paraId="5D608ADB" w14:textId="77777777" w:rsidR="00C9015F" w:rsidRDefault="001F0E2C">
            <w:pPr>
              <w:keepNext/>
              <w:spacing w:after="0"/>
              <w:jc w:val="right"/>
              <w:rPr>
                <w:color w:val="000000"/>
                <w:sz w:val="15"/>
              </w:rPr>
            </w:pPr>
            <w:r>
              <w:rPr>
                <w:color w:val="000000"/>
                <w:sz w:val="15"/>
              </w:rPr>
              <w:t>2.999</w:t>
            </w:r>
          </w:p>
        </w:tc>
        <w:tc>
          <w:tcPr>
            <w:tcW w:w="0" w:type="auto"/>
            <w:tcBorders>
              <w:top w:val="nil"/>
              <w:left w:val="nil"/>
              <w:bottom w:val="nil"/>
              <w:right w:val="nil"/>
            </w:tcBorders>
            <w:tcMar>
              <w:top w:w="30" w:type="dxa"/>
              <w:left w:w="30" w:type="dxa"/>
              <w:bottom w:w="30" w:type="dxa"/>
              <w:right w:w="30" w:type="dxa"/>
            </w:tcMar>
          </w:tcPr>
          <w:p w14:paraId="5BBBD14B" w14:textId="77777777" w:rsidR="00C9015F" w:rsidRDefault="001F0E2C">
            <w:pPr>
              <w:keepNext/>
              <w:spacing w:after="0"/>
              <w:jc w:val="right"/>
              <w:rPr>
                <w:color w:val="000000"/>
                <w:sz w:val="15"/>
              </w:rPr>
            </w:pPr>
            <w:r>
              <w:rPr>
                <w:color w:val="000000"/>
                <w:sz w:val="15"/>
              </w:rPr>
              <w:t>2.999</w:t>
            </w:r>
          </w:p>
        </w:tc>
      </w:tr>
      <w:tr w:rsidR="00C9015F" w14:paraId="6B299B91"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654A247" w14:textId="77777777" w:rsidR="00C9015F" w:rsidRDefault="001F0E2C">
            <w:pPr>
              <w:keepNext/>
              <w:spacing w:after="0"/>
              <w:rPr>
                <w:b/>
                <w:color w:val="FFFFFF"/>
                <w:sz w:val="15"/>
              </w:rPr>
            </w:pPr>
            <w:r>
              <w:rPr>
                <w:b/>
                <w:color w:val="FFFFFF"/>
                <w:sz w:val="15"/>
              </w:rPr>
              <w:t>Erfpachtgronden</w:t>
            </w:r>
          </w:p>
        </w:tc>
        <w:tc>
          <w:tcPr>
            <w:tcW w:w="0" w:type="auto"/>
            <w:tcBorders>
              <w:top w:val="nil"/>
              <w:left w:val="nil"/>
              <w:bottom w:val="nil"/>
              <w:right w:val="nil"/>
            </w:tcBorders>
            <w:tcMar>
              <w:top w:w="30" w:type="dxa"/>
              <w:left w:w="30" w:type="dxa"/>
              <w:bottom w:w="30" w:type="dxa"/>
              <w:right w:w="30" w:type="dxa"/>
            </w:tcMar>
          </w:tcPr>
          <w:p w14:paraId="17E23924" w14:textId="77777777" w:rsidR="00C9015F" w:rsidRDefault="001F0E2C">
            <w:pPr>
              <w:keepNext/>
              <w:spacing w:after="0"/>
              <w:jc w:val="right"/>
              <w:rPr>
                <w:color w:val="000000"/>
                <w:sz w:val="15"/>
              </w:rPr>
            </w:pPr>
            <w:r>
              <w:rPr>
                <w:color w:val="000000"/>
                <w:sz w:val="15"/>
              </w:rPr>
              <w:t>35</w:t>
            </w:r>
          </w:p>
        </w:tc>
        <w:tc>
          <w:tcPr>
            <w:tcW w:w="0" w:type="auto"/>
            <w:tcBorders>
              <w:top w:val="nil"/>
              <w:left w:val="nil"/>
              <w:bottom w:val="nil"/>
              <w:right w:val="nil"/>
            </w:tcBorders>
            <w:tcMar>
              <w:top w:w="30" w:type="dxa"/>
              <w:left w:w="30" w:type="dxa"/>
              <w:bottom w:w="30" w:type="dxa"/>
              <w:right w:w="30" w:type="dxa"/>
            </w:tcMar>
          </w:tcPr>
          <w:p w14:paraId="5CB6C828" w14:textId="77777777" w:rsidR="00C9015F" w:rsidRDefault="001F0E2C">
            <w:pPr>
              <w:keepNext/>
              <w:spacing w:after="0"/>
              <w:jc w:val="right"/>
              <w:rPr>
                <w:color w:val="000000"/>
                <w:sz w:val="15"/>
              </w:rPr>
            </w:pPr>
            <w:r>
              <w:rPr>
                <w:color w:val="000000"/>
                <w:sz w:val="15"/>
              </w:rPr>
              <w:t>38</w:t>
            </w:r>
          </w:p>
        </w:tc>
      </w:tr>
      <w:tr w:rsidR="00C9015F" w14:paraId="47942218"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641FF3D" w14:textId="77777777" w:rsidR="00C9015F" w:rsidRDefault="001F0E2C">
            <w:pPr>
              <w:keepNext/>
              <w:spacing w:after="0"/>
              <w:rPr>
                <w:b/>
                <w:color w:val="FFFFFF"/>
                <w:sz w:val="15"/>
              </w:rPr>
            </w:pPr>
            <w:r>
              <w:rPr>
                <w:b/>
                <w:color w:val="FFFFFF"/>
                <w:sz w:val="15"/>
              </w:rPr>
              <w:t>Overige gronden</w:t>
            </w:r>
          </w:p>
        </w:tc>
        <w:tc>
          <w:tcPr>
            <w:tcW w:w="0" w:type="auto"/>
            <w:tcBorders>
              <w:top w:val="nil"/>
              <w:left w:val="nil"/>
              <w:bottom w:val="nil"/>
              <w:right w:val="nil"/>
            </w:tcBorders>
            <w:tcMar>
              <w:top w:w="30" w:type="dxa"/>
              <w:left w:w="30" w:type="dxa"/>
              <w:bottom w:w="30" w:type="dxa"/>
              <w:right w:w="30" w:type="dxa"/>
            </w:tcMar>
          </w:tcPr>
          <w:p w14:paraId="1CE9A0DA" w14:textId="77777777" w:rsidR="00C9015F" w:rsidRDefault="001F0E2C">
            <w:pPr>
              <w:keepNext/>
              <w:spacing w:after="0"/>
              <w:jc w:val="right"/>
              <w:rPr>
                <w:color w:val="000000"/>
                <w:sz w:val="15"/>
              </w:rPr>
            </w:pPr>
            <w:r>
              <w:rPr>
                <w:color w:val="000000"/>
                <w:sz w:val="15"/>
              </w:rPr>
              <w:t>314</w:t>
            </w:r>
          </w:p>
        </w:tc>
        <w:tc>
          <w:tcPr>
            <w:tcW w:w="0" w:type="auto"/>
            <w:tcBorders>
              <w:top w:val="nil"/>
              <w:left w:val="nil"/>
              <w:bottom w:val="nil"/>
              <w:right w:val="nil"/>
            </w:tcBorders>
            <w:tcMar>
              <w:top w:w="30" w:type="dxa"/>
              <w:left w:w="30" w:type="dxa"/>
              <w:bottom w:w="30" w:type="dxa"/>
              <w:right w:w="30" w:type="dxa"/>
            </w:tcMar>
          </w:tcPr>
          <w:p w14:paraId="49CC8EEE" w14:textId="77777777" w:rsidR="00C9015F" w:rsidRDefault="001F0E2C">
            <w:pPr>
              <w:keepNext/>
              <w:spacing w:after="0"/>
              <w:jc w:val="right"/>
              <w:rPr>
                <w:color w:val="000000"/>
                <w:sz w:val="15"/>
              </w:rPr>
            </w:pPr>
            <w:r>
              <w:rPr>
                <w:color w:val="000000"/>
                <w:sz w:val="15"/>
              </w:rPr>
              <w:t>314</w:t>
            </w:r>
          </w:p>
        </w:tc>
      </w:tr>
      <w:tr w:rsidR="00C9015F" w14:paraId="004A40F1"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18ECC033" w14:textId="77777777" w:rsidR="00C9015F" w:rsidRDefault="001F0E2C">
            <w:pPr>
              <w:keepNext/>
              <w:spacing w:after="0"/>
              <w:rPr>
                <w:color w:val="000000"/>
                <w:sz w:val="15"/>
              </w:rPr>
            </w:pPr>
            <w:r>
              <w:rPr>
                <w:color w:val="000000"/>
                <w:sz w:val="15"/>
              </w:rPr>
              <w:t>Subtotaal Materiële vaste activa</w:t>
            </w:r>
          </w:p>
        </w:tc>
        <w:tc>
          <w:tcPr>
            <w:tcW w:w="0" w:type="auto"/>
            <w:tcBorders>
              <w:top w:val="nil"/>
              <w:left w:val="nil"/>
              <w:bottom w:val="nil"/>
              <w:right w:val="nil"/>
            </w:tcBorders>
            <w:shd w:val="clear" w:color="auto" w:fill="E38106"/>
            <w:tcMar>
              <w:top w:w="30" w:type="dxa"/>
              <w:left w:w="30" w:type="dxa"/>
              <w:bottom w:w="30" w:type="dxa"/>
              <w:right w:w="30" w:type="dxa"/>
            </w:tcMar>
          </w:tcPr>
          <w:p w14:paraId="4D9610F6" w14:textId="77777777" w:rsidR="00C9015F" w:rsidRDefault="001F0E2C">
            <w:pPr>
              <w:keepNext/>
              <w:spacing w:after="0"/>
              <w:jc w:val="right"/>
              <w:rPr>
                <w:color w:val="000000"/>
                <w:sz w:val="15"/>
              </w:rPr>
            </w:pPr>
            <w:r>
              <w:rPr>
                <w:color w:val="000000"/>
                <w:sz w:val="15"/>
              </w:rPr>
              <w:t>3.348</w:t>
            </w:r>
          </w:p>
        </w:tc>
        <w:tc>
          <w:tcPr>
            <w:tcW w:w="0" w:type="auto"/>
            <w:tcBorders>
              <w:top w:val="nil"/>
              <w:left w:val="nil"/>
              <w:bottom w:val="nil"/>
              <w:right w:val="nil"/>
            </w:tcBorders>
            <w:shd w:val="clear" w:color="auto" w:fill="E38106"/>
            <w:tcMar>
              <w:top w:w="30" w:type="dxa"/>
              <w:left w:w="30" w:type="dxa"/>
              <w:bottom w:w="30" w:type="dxa"/>
              <w:right w:w="30" w:type="dxa"/>
            </w:tcMar>
          </w:tcPr>
          <w:p w14:paraId="11157C32" w14:textId="77777777" w:rsidR="00C9015F" w:rsidRDefault="001F0E2C">
            <w:pPr>
              <w:keepNext/>
              <w:spacing w:after="0"/>
              <w:jc w:val="right"/>
              <w:rPr>
                <w:color w:val="000000"/>
                <w:sz w:val="15"/>
              </w:rPr>
            </w:pPr>
            <w:r>
              <w:rPr>
                <w:color w:val="000000"/>
                <w:sz w:val="15"/>
              </w:rPr>
              <w:t>3.351</w:t>
            </w:r>
          </w:p>
        </w:tc>
      </w:tr>
      <w:tr w:rsidR="00C9015F" w14:paraId="480A88FE"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BAA088F" w14:textId="77777777" w:rsidR="00C9015F" w:rsidRDefault="001F0E2C">
            <w:pPr>
              <w:keepNext/>
              <w:spacing w:after="0"/>
              <w:rPr>
                <w:b/>
                <w:color w:val="FFFFFF"/>
                <w:sz w:val="15"/>
              </w:rPr>
            </w:pPr>
            <w:r>
              <w:rPr>
                <w:b/>
                <w:color w:val="FFFFFF"/>
                <w:sz w:val="15"/>
              </w:rPr>
              <w:t>Voorraad Bouwgronden in exploitatie</w:t>
            </w:r>
          </w:p>
        </w:tc>
        <w:tc>
          <w:tcPr>
            <w:tcW w:w="0" w:type="auto"/>
            <w:tcBorders>
              <w:top w:val="nil"/>
              <w:left w:val="nil"/>
              <w:bottom w:val="nil"/>
              <w:right w:val="nil"/>
            </w:tcBorders>
            <w:tcMar>
              <w:top w:w="30" w:type="dxa"/>
              <w:left w:w="30" w:type="dxa"/>
              <w:bottom w:w="30" w:type="dxa"/>
              <w:right w:w="30" w:type="dxa"/>
            </w:tcMar>
          </w:tcPr>
          <w:p w14:paraId="051739D6" w14:textId="77777777" w:rsidR="00C9015F" w:rsidRDefault="001F0E2C">
            <w:pPr>
              <w:keepNext/>
              <w:spacing w:after="0"/>
              <w:jc w:val="right"/>
              <w:rPr>
                <w:color w:val="000000"/>
                <w:sz w:val="15"/>
              </w:rPr>
            </w:pPr>
            <w:r>
              <w:rPr>
                <w:color w:val="000000"/>
                <w:sz w:val="15"/>
              </w:rPr>
              <w:t>1.381</w:t>
            </w:r>
          </w:p>
        </w:tc>
        <w:tc>
          <w:tcPr>
            <w:tcW w:w="0" w:type="auto"/>
            <w:tcBorders>
              <w:top w:val="nil"/>
              <w:left w:val="nil"/>
              <w:bottom w:val="nil"/>
              <w:right w:val="nil"/>
            </w:tcBorders>
            <w:tcMar>
              <w:top w:w="30" w:type="dxa"/>
              <w:left w:w="30" w:type="dxa"/>
              <w:bottom w:w="30" w:type="dxa"/>
              <w:right w:w="30" w:type="dxa"/>
            </w:tcMar>
          </w:tcPr>
          <w:p w14:paraId="6712671C" w14:textId="77777777" w:rsidR="00C9015F" w:rsidRDefault="001F0E2C">
            <w:pPr>
              <w:keepNext/>
              <w:spacing w:after="0"/>
              <w:jc w:val="right"/>
              <w:rPr>
                <w:color w:val="000000"/>
                <w:sz w:val="15"/>
              </w:rPr>
            </w:pPr>
            <w:r>
              <w:rPr>
                <w:color w:val="000000"/>
                <w:sz w:val="15"/>
              </w:rPr>
              <w:t>1.906</w:t>
            </w:r>
          </w:p>
        </w:tc>
      </w:tr>
      <w:tr w:rsidR="00C9015F" w14:paraId="076B95B6"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573660B9" w14:textId="77777777" w:rsidR="00C9015F" w:rsidRDefault="001F0E2C">
            <w:pPr>
              <w:keepNext/>
              <w:spacing w:after="0"/>
              <w:rPr>
                <w:color w:val="FFFFFF"/>
                <w:sz w:val="15"/>
              </w:rPr>
            </w:pPr>
            <w:r>
              <w:rPr>
                <w:color w:val="FFFFFF"/>
                <w:sz w:val="15"/>
              </w:rPr>
              <w:t>Totaal boekwaarde</w:t>
            </w:r>
          </w:p>
        </w:tc>
        <w:tc>
          <w:tcPr>
            <w:tcW w:w="0" w:type="auto"/>
            <w:tcBorders>
              <w:top w:val="nil"/>
              <w:left w:val="nil"/>
              <w:bottom w:val="nil"/>
              <w:right w:val="nil"/>
            </w:tcBorders>
            <w:shd w:val="clear" w:color="auto" w:fill="E38106"/>
            <w:tcMar>
              <w:top w:w="30" w:type="dxa"/>
              <w:left w:w="30" w:type="dxa"/>
              <w:bottom w:w="30" w:type="dxa"/>
              <w:right w:w="30" w:type="dxa"/>
            </w:tcMar>
          </w:tcPr>
          <w:p w14:paraId="5C297AFD" w14:textId="77777777" w:rsidR="00C9015F" w:rsidRDefault="001F0E2C">
            <w:pPr>
              <w:keepNext/>
              <w:spacing w:after="0"/>
              <w:jc w:val="right"/>
              <w:rPr>
                <w:color w:val="000000"/>
                <w:sz w:val="15"/>
              </w:rPr>
            </w:pPr>
            <w:r>
              <w:rPr>
                <w:color w:val="000000"/>
                <w:sz w:val="15"/>
              </w:rPr>
              <w:t>4.729</w:t>
            </w:r>
          </w:p>
        </w:tc>
        <w:tc>
          <w:tcPr>
            <w:tcW w:w="0" w:type="auto"/>
            <w:tcBorders>
              <w:top w:val="nil"/>
              <w:left w:val="nil"/>
              <w:bottom w:val="nil"/>
              <w:right w:val="nil"/>
            </w:tcBorders>
            <w:shd w:val="clear" w:color="auto" w:fill="E38106"/>
            <w:tcMar>
              <w:top w:w="30" w:type="dxa"/>
              <w:left w:w="30" w:type="dxa"/>
              <w:bottom w:w="30" w:type="dxa"/>
              <w:right w:w="30" w:type="dxa"/>
            </w:tcMar>
          </w:tcPr>
          <w:p w14:paraId="3E601753" w14:textId="77777777" w:rsidR="00C9015F" w:rsidRDefault="001F0E2C">
            <w:pPr>
              <w:keepNext/>
              <w:spacing w:after="0"/>
              <w:jc w:val="right"/>
              <w:rPr>
                <w:color w:val="000000"/>
                <w:sz w:val="15"/>
              </w:rPr>
            </w:pPr>
            <w:r>
              <w:rPr>
                <w:color w:val="000000"/>
                <w:sz w:val="15"/>
              </w:rPr>
              <w:t>5.257</w:t>
            </w:r>
          </w:p>
        </w:tc>
      </w:tr>
      <w:tr w:rsidR="00C9015F" w14:paraId="252C94CB"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55B1054" w14:textId="77777777" w:rsidR="00C9015F" w:rsidRDefault="001F0E2C">
            <w:pPr>
              <w:keepNext/>
              <w:spacing w:after="0"/>
              <w:rPr>
                <w:b/>
                <w:color w:val="FFFFFF"/>
                <w:sz w:val="15"/>
              </w:rPr>
            </w:pPr>
            <w:r>
              <w:rPr>
                <w:b/>
                <w:color w:val="FFFFFF"/>
                <w:sz w:val="15"/>
              </w:rPr>
              <w:t>Af: voorzieningen voor kosten/verliezen</w:t>
            </w:r>
          </w:p>
        </w:tc>
        <w:tc>
          <w:tcPr>
            <w:tcW w:w="0" w:type="auto"/>
            <w:tcBorders>
              <w:top w:val="nil"/>
              <w:left w:val="nil"/>
              <w:bottom w:val="nil"/>
              <w:right w:val="nil"/>
            </w:tcBorders>
            <w:tcMar>
              <w:top w:w="30" w:type="dxa"/>
              <w:left w:w="30" w:type="dxa"/>
              <w:bottom w:w="30" w:type="dxa"/>
              <w:right w:w="30" w:type="dxa"/>
            </w:tcMar>
          </w:tcPr>
          <w:p w14:paraId="518E3C9C" w14:textId="77777777" w:rsidR="00C9015F" w:rsidRDefault="001F0E2C">
            <w:pPr>
              <w:keepNext/>
              <w:spacing w:after="0"/>
              <w:jc w:val="right"/>
              <w:rPr>
                <w:color w:val="000000"/>
                <w:sz w:val="15"/>
              </w:rPr>
            </w:pPr>
            <w:r>
              <w:rPr>
                <w:color w:val="000000"/>
                <w:sz w:val="15"/>
              </w:rPr>
              <w:noBreakHyphen/>
              <w:t>275</w:t>
            </w:r>
          </w:p>
        </w:tc>
        <w:tc>
          <w:tcPr>
            <w:tcW w:w="0" w:type="auto"/>
            <w:tcBorders>
              <w:top w:val="nil"/>
              <w:left w:val="nil"/>
              <w:bottom w:val="nil"/>
              <w:right w:val="nil"/>
            </w:tcBorders>
            <w:tcMar>
              <w:top w:w="30" w:type="dxa"/>
              <w:left w:w="30" w:type="dxa"/>
              <w:bottom w:w="30" w:type="dxa"/>
              <w:right w:w="30" w:type="dxa"/>
            </w:tcMar>
          </w:tcPr>
          <w:p w14:paraId="58B7FB32" w14:textId="77777777" w:rsidR="00C9015F" w:rsidRDefault="001F0E2C">
            <w:pPr>
              <w:keepNext/>
              <w:spacing w:after="0"/>
              <w:jc w:val="right"/>
              <w:rPr>
                <w:color w:val="000000"/>
                <w:sz w:val="15"/>
              </w:rPr>
            </w:pPr>
            <w:r>
              <w:rPr>
                <w:color w:val="000000"/>
                <w:sz w:val="15"/>
              </w:rPr>
              <w:noBreakHyphen/>
              <w:t>252</w:t>
            </w:r>
          </w:p>
        </w:tc>
      </w:tr>
      <w:tr w:rsidR="00C9015F" w14:paraId="203AB969"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3A54EB3D" w14:textId="77777777" w:rsidR="00C9015F" w:rsidRDefault="001F0E2C">
            <w:pPr>
              <w:spacing w:after="0"/>
              <w:rPr>
                <w:b/>
                <w:color w:val="000000"/>
                <w:sz w:val="15"/>
              </w:rPr>
            </w:pPr>
            <w:r>
              <w:rPr>
                <w:b/>
                <w:color w:val="000000"/>
                <w:sz w:val="15"/>
              </w:rPr>
              <w:t>Totaal balanswaarde</w:t>
            </w:r>
          </w:p>
        </w:tc>
        <w:tc>
          <w:tcPr>
            <w:tcW w:w="0" w:type="auto"/>
            <w:tcBorders>
              <w:top w:val="nil"/>
              <w:left w:val="nil"/>
              <w:bottom w:val="nil"/>
              <w:right w:val="nil"/>
            </w:tcBorders>
            <w:shd w:val="clear" w:color="auto" w:fill="E38106"/>
            <w:tcMar>
              <w:top w:w="30" w:type="dxa"/>
              <w:left w:w="30" w:type="dxa"/>
              <w:bottom w:w="30" w:type="dxa"/>
              <w:right w:w="30" w:type="dxa"/>
            </w:tcMar>
          </w:tcPr>
          <w:p w14:paraId="66D1658A" w14:textId="77777777" w:rsidR="00C9015F" w:rsidRDefault="001F0E2C">
            <w:pPr>
              <w:spacing w:after="0"/>
              <w:jc w:val="right"/>
              <w:rPr>
                <w:b/>
                <w:color w:val="000000"/>
                <w:sz w:val="15"/>
              </w:rPr>
            </w:pPr>
            <w:r>
              <w:rPr>
                <w:b/>
                <w:color w:val="000000"/>
                <w:sz w:val="15"/>
              </w:rPr>
              <w:t>4.454</w:t>
            </w:r>
          </w:p>
        </w:tc>
        <w:tc>
          <w:tcPr>
            <w:tcW w:w="0" w:type="auto"/>
            <w:tcBorders>
              <w:top w:val="nil"/>
              <w:left w:val="nil"/>
              <w:bottom w:val="nil"/>
              <w:right w:val="nil"/>
            </w:tcBorders>
            <w:shd w:val="clear" w:color="auto" w:fill="E38106"/>
            <w:tcMar>
              <w:top w:w="30" w:type="dxa"/>
              <w:left w:w="30" w:type="dxa"/>
              <w:bottom w:w="30" w:type="dxa"/>
              <w:right w:w="30" w:type="dxa"/>
            </w:tcMar>
          </w:tcPr>
          <w:p w14:paraId="0A314BEF" w14:textId="77777777" w:rsidR="00C9015F" w:rsidRDefault="001F0E2C">
            <w:pPr>
              <w:spacing w:after="0"/>
              <w:jc w:val="right"/>
              <w:rPr>
                <w:b/>
                <w:color w:val="000000"/>
                <w:sz w:val="15"/>
              </w:rPr>
            </w:pPr>
            <w:r>
              <w:rPr>
                <w:b/>
                <w:color w:val="000000"/>
                <w:sz w:val="15"/>
              </w:rPr>
              <w:t>5.005</w:t>
            </w:r>
          </w:p>
        </w:tc>
      </w:tr>
    </w:tbl>
    <w:p w14:paraId="07E7C3B8" w14:textId="77777777" w:rsidR="00C9015F" w:rsidRDefault="00C9015F">
      <w:pPr>
        <w:rPr>
          <w:rFonts w:eastAsia="Arial" w:cs="Arial"/>
        </w:rPr>
      </w:pPr>
    </w:p>
    <w:p w14:paraId="614C23C3" w14:textId="77777777" w:rsidR="00C9015F" w:rsidRDefault="001F0E2C">
      <w:pPr>
        <w:keepLines/>
        <w:rPr>
          <w:rFonts w:eastAsia="Arial" w:cs="Arial"/>
        </w:rPr>
      </w:pPr>
      <w:r>
        <w:rPr>
          <w:rFonts w:eastAsia="Arial" w:cs="Arial"/>
        </w:rPr>
        <w:t>De balanswaarde van de verschillende grondexploitaties is in 2025 afgenomen met € 550.271 van € 5.003.753 naar € 4.453.482. Deze afname is als volgt te specificeren (bedragen in €):</w:t>
      </w:r>
    </w:p>
    <w:p w14:paraId="4104D957" w14:textId="77777777" w:rsidR="00C9015F" w:rsidRDefault="001F0E2C">
      <w:pPr>
        <w:rPr>
          <w:rFonts w:eastAsia="Arial" w:cs="Arial"/>
        </w:rPr>
      </w:pPr>
      <w:r>
        <w:rPr>
          <w:rFonts w:eastAsia="Arial" w:cs="Arial"/>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8"/>
        <w:gridCol w:w="1369"/>
        <w:gridCol w:w="1369"/>
      </w:tblGrid>
      <w:tr w:rsidR="00C9015F" w14:paraId="68778B9D"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212AEDA" w14:textId="77777777" w:rsidR="00C9015F" w:rsidRDefault="00C9015F">
            <w:pPr>
              <w:keepNext/>
              <w:spacing w:after="0"/>
              <w:jc w:val="right"/>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51CACFA4" w14:textId="77777777" w:rsidR="00C9015F" w:rsidRDefault="001F0E2C">
            <w:pPr>
              <w:keepNext/>
              <w:spacing w:after="0"/>
              <w:jc w:val="center"/>
              <w:rPr>
                <w:b/>
                <w:color w:val="FFFFFF"/>
                <w:sz w:val="15"/>
              </w:rPr>
            </w:pPr>
            <w:r>
              <w:rPr>
                <w:b/>
                <w:color w:val="FFFFFF"/>
                <w:sz w:val="15"/>
              </w:rPr>
              <w:t>Rekening</w:t>
            </w:r>
          </w:p>
        </w:tc>
        <w:tc>
          <w:tcPr>
            <w:tcW w:w="0" w:type="auto"/>
            <w:tcBorders>
              <w:top w:val="nil"/>
              <w:left w:val="nil"/>
              <w:bottom w:val="nil"/>
              <w:right w:val="nil"/>
            </w:tcBorders>
            <w:shd w:val="clear" w:color="auto" w:fill="244060"/>
            <w:tcMar>
              <w:top w:w="30" w:type="dxa"/>
              <w:left w:w="30" w:type="dxa"/>
              <w:bottom w:w="30" w:type="dxa"/>
              <w:right w:w="30" w:type="dxa"/>
            </w:tcMar>
          </w:tcPr>
          <w:p w14:paraId="6C8C9686" w14:textId="77777777" w:rsidR="00C9015F" w:rsidRDefault="001F0E2C">
            <w:pPr>
              <w:keepNext/>
              <w:spacing w:after="0"/>
              <w:jc w:val="center"/>
              <w:rPr>
                <w:b/>
                <w:color w:val="FFFFFF"/>
                <w:sz w:val="15"/>
              </w:rPr>
            </w:pPr>
            <w:r>
              <w:rPr>
                <w:b/>
                <w:color w:val="FFFFFF"/>
                <w:sz w:val="15"/>
              </w:rPr>
              <w:t>Rekening</w:t>
            </w:r>
          </w:p>
        </w:tc>
      </w:tr>
      <w:tr w:rsidR="00C9015F" w14:paraId="06F32CD3"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D33E678" w14:textId="77777777" w:rsidR="00C9015F" w:rsidRDefault="00C9015F">
            <w:pPr>
              <w:keepNext/>
              <w:spacing w:after="0"/>
              <w:jc w:val="right"/>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5B1D5AAA" w14:textId="77777777" w:rsidR="00C9015F" w:rsidRDefault="001F0E2C">
            <w:pPr>
              <w:keepNext/>
              <w:spacing w:after="0"/>
              <w:jc w:val="center"/>
              <w:rPr>
                <w:b/>
                <w:color w:val="FFFFFF"/>
                <w:sz w:val="15"/>
              </w:rPr>
            </w:pPr>
            <w:r>
              <w:rPr>
                <w:b/>
                <w:color w:val="FFFFFF"/>
                <w:sz w:val="15"/>
              </w:rPr>
              <w:t>2025</w:t>
            </w:r>
          </w:p>
        </w:tc>
        <w:tc>
          <w:tcPr>
            <w:tcW w:w="0" w:type="auto"/>
            <w:tcBorders>
              <w:top w:val="nil"/>
              <w:left w:val="nil"/>
              <w:bottom w:val="nil"/>
              <w:right w:val="nil"/>
            </w:tcBorders>
            <w:shd w:val="clear" w:color="auto" w:fill="244060"/>
            <w:tcMar>
              <w:top w:w="30" w:type="dxa"/>
              <w:left w:w="30" w:type="dxa"/>
              <w:bottom w:w="30" w:type="dxa"/>
              <w:right w:w="30" w:type="dxa"/>
            </w:tcMar>
          </w:tcPr>
          <w:p w14:paraId="102C1A21" w14:textId="77777777" w:rsidR="00C9015F" w:rsidRDefault="001F0E2C">
            <w:pPr>
              <w:keepNext/>
              <w:spacing w:after="0"/>
              <w:jc w:val="center"/>
              <w:rPr>
                <w:b/>
                <w:color w:val="FFFFFF"/>
                <w:sz w:val="15"/>
              </w:rPr>
            </w:pPr>
            <w:r>
              <w:rPr>
                <w:b/>
                <w:color w:val="FFFFFF"/>
                <w:sz w:val="15"/>
              </w:rPr>
              <w:t>2024</w:t>
            </w:r>
          </w:p>
        </w:tc>
      </w:tr>
      <w:tr w:rsidR="00C9015F" w14:paraId="4EAB1C03"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A0B3D0C" w14:textId="77777777" w:rsidR="00C9015F" w:rsidRDefault="001F0E2C">
            <w:pPr>
              <w:keepNext/>
              <w:spacing w:after="0"/>
              <w:rPr>
                <w:b/>
                <w:color w:val="FFFFFF"/>
                <w:sz w:val="15"/>
              </w:rPr>
            </w:pPr>
            <w:r>
              <w:rPr>
                <w:b/>
                <w:color w:val="FFFFFF"/>
                <w:sz w:val="15"/>
              </w:rPr>
              <w:t>Kapitaallasten (2,05% respectievelijk 2,40%)</w:t>
            </w:r>
          </w:p>
        </w:tc>
        <w:tc>
          <w:tcPr>
            <w:tcW w:w="0" w:type="auto"/>
            <w:tcBorders>
              <w:top w:val="nil"/>
              <w:left w:val="nil"/>
              <w:bottom w:val="nil"/>
              <w:right w:val="nil"/>
            </w:tcBorders>
            <w:tcMar>
              <w:top w:w="30" w:type="dxa"/>
              <w:left w:w="30" w:type="dxa"/>
              <w:bottom w:w="30" w:type="dxa"/>
              <w:right w:w="30" w:type="dxa"/>
            </w:tcMar>
          </w:tcPr>
          <w:p w14:paraId="5C31B725"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A4BF2B6" w14:textId="77777777" w:rsidR="00C9015F" w:rsidRDefault="001F0E2C">
            <w:pPr>
              <w:keepNext/>
              <w:spacing w:after="0"/>
              <w:jc w:val="right"/>
              <w:rPr>
                <w:color w:val="000000"/>
                <w:sz w:val="15"/>
              </w:rPr>
            </w:pPr>
            <w:r>
              <w:rPr>
                <w:color w:val="000000"/>
                <w:sz w:val="15"/>
              </w:rPr>
              <w:t>23</w:t>
            </w:r>
          </w:p>
        </w:tc>
      </w:tr>
      <w:tr w:rsidR="00C9015F" w14:paraId="1983C2A6"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55E8E83" w14:textId="77777777" w:rsidR="00C9015F" w:rsidRDefault="001F0E2C">
            <w:pPr>
              <w:keepNext/>
              <w:spacing w:after="0"/>
              <w:rPr>
                <w:b/>
                <w:color w:val="FFFFFF"/>
                <w:sz w:val="15"/>
              </w:rPr>
            </w:pPr>
            <w:r>
              <w:rPr>
                <w:b/>
                <w:color w:val="FFFFFF"/>
                <w:sz w:val="15"/>
              </w:rPr>
              <w:t>Uren eigen dienst</w:t>
            </w:r>
          </w:p>
        </w:tc>
        <w:tc>
          <w:tcPr>
            <w:tcW w:w="0" w:type="auto"/>
            <w:tcBorders>
              <w:top w:val="nil"/>
              <w:left w:val="nil"/>
              <w:bottom w:val="nil"/>
              <w:right w:val="nil"/>
            </w:tcBorders>
            <w:tcMar>
              <w:top w:w="30" w:type="dxa"/>
              <w:left w:w="30" w:type="dxa"/>
              <w:bottom w:w="30" w:type="dxa"/>
              <w:right w:w="30" w:type="dxa"/>
            </w:tcMar>
          </w:tcPr>
          <w:p w14:paraId="678DEEE3" w14:textId="77777777" w:rsidR="00C9015F" w:rsidRDefault="001F0E2C">
            <w:pPr>
              <w:keepNext/>
              <w:spacing w:after="0"/>
              <w:jc w:val="right"/>
              <w:rPr>
                <w:color w:val="000000"/>
                <w:sz w:val="15"/>
              </w:rPr>
            </w:pPr>
            <w:r>
              <w:rPr>
                <w:color w:val="000000"/>
                <w:sz w:val="15"/>
              </w:rPr>
              <w:t>107</w:t>
            </w:r>
          </w:p>
        </w:tc>
        <w:tc>
          <w:tcPr>
            <w:tcW w:w="0" w:type="auto"/>
            <w:tcBorders>
              <w:top w:val="nil"/>
              <w:left w:val="nil"/>
              <w:bottom w:val="nil"/>
              <w:right w:val="nil"/>
            </w:tcBorders>
            <w:tcMar>
              <w:top w:w="30" w:type="dxa"/>
              <w:left w:w="30" w:type="dxa"/>
              <w:bottom w:w="30" w:type="dxa"/>
              <w:right w:w="30" w:type="dxa"/>
            </w:tcMar>
          </w:tcPr>
          <w:p w14:paraId="4B125640" w14:textId="77777777" w:rsidR="00C9015F" w:rsidRDefault="001F0E2C">
            <w:pPr>
              <w:keepNext/>
              <w:spacing w:after="0"/>
              <w:jc w:val="right"/>
              <w:rPr>
                <w:color w:val="000000"/>
                <w:sz w:val="15"/>
              </w:rPr>
            </w:pPr>
            <w:r>
              <w:rPr>
                <w:color w:val="000000"/>
                <w:sz w:val="15"/>
              </w:rPr>
              <w:t>107</w:t>
            </w:r>
          </w:p>
        </w:tc>
      </w:tr>
      <w:tr w:rsidR="00C9015F" w14:paraId="48A9D486"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ECF1545" w14:textId="77777777" w:rsidR="00C9015F" w:rsidRDefault="001F0E2C">
            <w:pPr>
              <w:keepNext/>
              <w:spacing w:after="0"/>
              <w:rPr>
                <w:b/>
                <w:color w:val="FFFFFF"/>
                <w:sz w:val="15"/>
              </w:rPr>
            </w:pPr>
            <w:r>
              <w:rPr>
                <w:b/>
                <w:color w:val="FFFFFF"/>
                <w:sz w:val="15"/>
              </w:rPr>
              <w:t>Uitgaven op projectbasis</w:t>
            </w:r>
          </w:p>
        </w:tc>
        <w:tc>
          <w:tcPr>
            <w:tcW w:w="0" w:type="auto"/>
            <w:tcBorders>
              <w:top w:val="nil"/>
              <w:left w:val="nil"/>
              <w:bottom w:val="nil"/>
              <w:right w:val="nil"/>
            </w:tcBorders>
            <w:tcMar>
              <w:top w:w="30" w:type="dxa"/>
              <w:left w:w="30" w:type="dxa"/>
              <w:bottom w:w="30" w:type="dxa"/>
              <w:right w:w="30" w:type="dxa"/>
            </w:tcMar>
          </w:tcPr>
          <w:p w14:paraId="196FF666" w14:textId="77777777" w:rsidR="00C9015F" w:rsidRDefault="001F0E2C">
            <w:pPr>
              <w:keepNext/>
              <w:spacing w:after="0"/>
              <w:jc w:val="right"/>
              <w:rPr>
                <w:color w:val="000000"/>
                <w:sz w:val="15"/>
              </w:rPr>
            </w:pPr>
            <w:r>
              <w:rPr>
                <w:color w:val="000000"/>
                <w:sz w:val="15"/>
              </w:rPr>
              <w:t>318</w:t>
            </w:r>
          </w:p>
        </w:tc>
        <w:tc>
          <w:tcPr>
            <w:tcW w:w="0" w:type="auto"/>
            <w:tcBorders>
              <w:top w:val="nil"/>
              <w:left w:val="nil"/>
              <w:bottom w:val="nil"/>
              <w:right w:val="nil"/>
            </w:tcBorders>
            <w:tcMar>
              <w:top w:w="30" w:type="dxa"/>
              <w:left w:w="30" w:type="dxa"/>
              <w:bottom w:w="30" w:type="dxa"/>
              <w:right w:w="30" w:type="dxa"/>
            </w:tcMar>
          </w:tcPr>
          <w:p w14:paraId="774C641E" w14:textId="77777777" w:rsidR="00C9015F" w:rsidRDefault="001F0E2C">
            <w:pPr>
              <w:keepNext/>
              <w:spacing w:after="0"/>
              <w:jc w:val="right"/>
              <w:rPr>
                <w:color w:val="000000"/>
                <w:sz w:val="15"/>
              </w:rPr>
            </w:pPr>
            <w:r>
              <w:rPr>
                <w:color w:val="000000"/>
                <w:sz w:val="15"/>
              </w:rPr>
              <w:t>256</w:t>
            </w:r>
          </w:p>
        </w:tc>
      </w:tr>
      <w:tr w:rsidR="00C9015F" w14:paraId="2BB1B96B"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364AFBD0" w14:textId="77777777" w:rsidR="00C9015F" w:rsidRDefault="001F0E2C">
            <w:pPr>
              <w:keepNext/>
              <w:spacing w:after="0"/>
              <w:rPr>
                <w:b/>
                <w:color w:val="000000"/>
                <w:sz w:val="15"/>
              </w:rPr>
            </w:pPr>
            <w:r>
              <w:rPr>
                <w:b/>
                <w:color w:val="000000"/>
                <w:sz w:val="15"/>
              </w:rPr>
              <w:t>Totaal kosten en investeringen</w:t>
            </w:r>
          </w:p>
        </w:tc>
        <w:tc>
          <w:tcPr>
            <w:tcW w:w="0" w:type="auto"/>
            <w:tcBorders>
              <w:top w:val="nil"/>
              <w:left w:val="nil"/>
              <w:bottom w:val="nil"/>
              <w:right w:val="nil"/>
            </w:tcBorders>
            <w:shd w:val="clear" w:color="auto" w:fill="E38106"/>
            <w:tcMar>
              <w:top w:w="30" w:type="dxa"/>
              <w:left w:w="30" w:type="dxa"/>
              <w:bottom w:w="30" w:type="dxa"/>
              <w:right w:w="30" w:type="dxa"/>
            </w:tcMar>
          </w:tcPr>
          <w:p w14:paraId="75AB19F3" w14:textId="77777777" w:rsidR="00C9015F" w:rsidRDefault="001F0E2C">
            <w:pPr>
              <w:keepNext/>
              <w:spacing w:after="0"/>
              <w:jc w:val="right"/>
              <w:rPr>
                <w:color w:val="000000"/>
                <w:sz w:val="15"/>
              </w:rPr>
            </w:pPr>
            <w:r>
              <w:rPr>
                <w:color w:val="000000"/>
                <w:sz w:val="15"/>
              </w:rPr>
              <w:t>425</w:t>
            </w:r>
          </w:p>
        </w:tc>
        <w:tc>
          <w:tcPr>
            <w:tcW w:w="0" w:type="auto"/>
            <w:tcBorders>
              <w:top w:val="nil"/>
              <w:left w:val="nil"/>
              <w:bottom w:val="nil"/>
              <w:right w:val="nil"/>
            </w:tcBorders>
            <w:shd w:val="clear" w:color="auto" w:fill="E38106"/>
            <w:tcMar>
              <w:top w:w="30" w:type="dxa"/>
              <w:left w:w="30" w:type="dxa"/>
              <w:bottom w:w="30" w:type="dxa"/>
              <w:right w:w="30" w:type="dxa"/>
            </w:tcMar>
          </w:tcPr>
          <w:p w14:paraId="400F72BE" w14:textId="77777777" w:rsidR="00C9015F" w:rsidRDefault="001F0E2C">
            <w:pPr>
              <w:keepNext/>
              <w:spacing w:after="0"/>
              <w:jc w:val="right"/>
              <w:rPr>
                <w:color w:val="000000"/>
                <w:sz w:val="15"/>
              </w:rPr>
            </w:pPr>
            <w:r>
              <w:rPr>
                <w:color w:val="000000"/>
                <w:sz w:val="15"/>
              </w:rPr>
              <w:t>386</w:t>
            </w:r>
          </w:p>
        </w:tc>
      </w:tr>
      <w:tr w:rsidR="00C9015F" w14:paraId="60A5B726"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C2301E8" w14:textId="77777777" w:rsidR="00C9015F" w:rsidRDefault="001F0E2C">
            <w:pPr>
              <w:keepNext/>
              <w:spacing w:after="0"/>
              <w:rPr>
                <w:b/>
                <w:color w:val="FFFFFF"/>
                <w:sz w:val="15"/>
              </w:rPr>
            </w:pPr>
            <w:r>
              <w:rPr>
                <w:b/>
                <w:color w:val="FFFFFF"/>
                <w:sz w:val="15"/>
              </w:rPr>
              <w:t>Opbrengsten (verkoop / subsidie)</w:t>
            </w:r>
          </w:p>
        </w:tc>
        <w:tc>
          <w:tcPr>
            <w:tcW w:w="0" w:type="auto"/>
            <w:tcBorders>
              <w:top w:val="nil"/>
              <w:left w:val="nil"/>
              <w:bottom w:val="nil"/>
              <w:right w:val="nil"/>
            </w:tcBorders>
            <w:tcMar>
              <w:top w:w="30" w:type="dxa"/>
              <w:left w:w="30" w:type="dxa"/>
              <w:bottom w:w="30" w:type="dxa"/>
              <w:right w:w="30" w:type="dxa"/>
            </w:tcMar>
          </w:tcPr>
          <w:p w14:paraId="460CF86C" w14:textId="77777777" w:rsidR="00C9015F" w:rsidRDefault="001F0E2C">
            <w:pPr>
              <w:keepNext/>
              <w:spacing w:after="0"/>
              <w:jc w:val="right"/>
              <w:rPr>
                <w:color w:val="000000"/>
                <w:sz w:val="15"/>
              </w:rPr>
            </w:pPr>
            <w:r>
              <w:rPr>
                <w:color w:val="000000"/>
                <w:sz w:val="15"/>
              </w:rPr>
              <w:t>1.675</w:t>
            </w:r>
          </w:p>
        </w:tc>
        <w:tc>
          <w:tcPr>
            <w:tcW w:w="0" w:type="auto"/>
            <w:tcBorders>
              <w:top w:val="nil"/>
              <w:left w:val="nil"/>
              <w:bottom w:val="nil"/>
              <w:right w:val="nil"/>
            </w:tcBorders>
            <w:tcMar>
              <w:top w:w="30" w:type="dxa"/>
              <w:left w:w="30" w:type="dxa"/>
              <w:bottom w:w="30" w:type="dxa"/>
              <w:right w:w="30" w:type="dxa"/>
            </w:tcMar>
          </w:tcPr>
          <w:p w14:paraId="7AA32A96" w14:textId="77777777" w:rsidR="00C9015F" w:rsidRDefault="001F0E2C">
            <w:pPr>
              <w:keepNext/>
              <w:spacing w:after="0"/>
              <w:jc w:val="right"/>
              <w:rPr>
                <w:color w:val="000000"/>
                <w:sz w:val="15"/>
              </w:rPr>
            </w:pPr>
            <w:r>
              <w:rPr>
                <w:color w:val="000000"/>
                <w:sz w:val="15"/>
              </w:rPr>
              <w:t>897</w:t>
            </w:r>
          </w:p>
        </w:tc>
      </w:tr>
      <w:tr w:rsidR="00C9015F" w14:paraId="6E9D08FD"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507013FB" w14:textId="77777777" w:rsidR="00C9015F" w:rsidRDefault="001F0E2C">
            <w:pPr>
              <w:keepNext/>
              <w:spacing w:after="0"/>
              <w:rPr>
                <w:b/>
                <w:color w:val="000000"/>
                <w:sz w:val="15"/>
              </w:rPr>
            </w:pPr>
            <w:r>
              <w:rPr>
                <w:b/>
                <w:color w:val="000000"/>
                <w:sz w:val="15"/>
              </w:rPr>
              <w:t>Per saldo af-/toename door exploitatie</w:t>
            </w:r>
          </w:p>
        </w:tc>
        <w:tc>
          <w:tcPr>
            <w:tcW w:w="0" w:type="auto"/>
            <w:tcBorders>
              <w:top w:val="nil"/>
              <w:left w:val="nil"/>
              <w:bottom w:val="nil"/>
              <w:right w:val="nil"/>
            </w:tcBorders>
            <w:shd w:val="clear" w:color="auto" w:fill="E38106"/>
            <w:tcMar>
              <w:top w:w="30" w:type="dxa"/>
              <w:left w:w="30" w:type="dxa"/>
              <w:bottom w:w="30" w:type="dxa"/>
              <w:right w:w="30" w:type="dxa"/>
            </w:tcMar>
          </w:tcPr>
          <w:p w14:paraId="76BB6297" w14:textId="77777777" w:rsidR="00C9015F" w:rsidRDefault="001F0E2C">
            <w:pPr>
              <w:keepNext/>
              <w:spacing w:after="0"/>
              <w:jc w:val="right"/>
              <w:rPr>
                <w:color w:val="000000"/>
                <w:sz w:val="15"/>
              </w:rPr>
            </w:pPr>
            <w:r>
              <w:rPr>
                <w:color w:val="000000"/>
                <w:sz w:val="15"/>
              </w:rPr>
              <w:noBreakHyphen/>
              <w:t>1.250</w:t>
            </w:r>
          </w:p>
        </w:tc>
        <w:tc>
          <w:tcPr>
            <w:tcW w:w="0" w:type="auto"/>
            <w:tcBorders>
              <w:top w:val="nil"/>
              <w:left w:val="nil"/>
              <w:bottom w:val="nil"/>
              <w:right w:val="nil"/>
            </w:tcBorders>
            <w:shd w:val="clear" w:color="auto" w:fill="E38106"/>
            <w:tcMar>
              <w:top w:w="30" w:type="dxa"/>
              <w:left w:w="30" w:type="dxa"/>
              <w:bottom w:w="30" w:type="dxa"/>
              <w:right w:w="30" w:type="dxa"/>
            </w:tcMar>
          </w:tcPr>
          <w:p w14:paraId="0DC235F7" w14:textId="77777777" w:rsidR="00C9015F" w:rsidRDefault="001F0E2C">
            <w:pPr>
              <w:keepNext/>
              <w:spacing w:after="0"/>
              <w:jc w:val="right"/>
              <w:rPr>
                <w:color w:val="000000"/>
                <w:sz w:val="15"/>
              </w:rPr>
            </w:pPr>
            <w:r>
              <w:rPr>
                <w:color w:val="000000"/>
                <w:sz w:val="15"/>
              </w:rPr>
              <w:noBreakHyphen/>
              <w:t>511</w:t>
            </w:r>
          </w:p>
        </w:tc>
      </w:tr>
      <w:tr w:rsidR="00C9015F" w14:paraId="58C18B67"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96EBDF6" w14:textId="77777777" w:rsidR="00C9015F" w:rsidRDefault="001F0E2C">
            <w:pPr>
              <w:keepNext/>
              <w:spacing w:after="0"/>
              <w:rPr>
                <w:b/>
                <w:color w:val="FFFFFF"/>
                <w:sz w:val="15"/>
              </w:rPr>
            </w:pPr>
            <w:r>
              <w:rPr>
                <w:b/>
                <w:color w:val="FFFFFF"/>
                <w:sz w:val="15"/>
              </w:rPr>
              <w:t>Verantwoord resultaat (excl. bijdrage reserves)</w:t>
            </w:r>
          </w:p>
        </w:tc>
        <w:tc>
          <w:tcPr>
            <w:tcW w:w="0" w:type="auto"/>
            <w:tcBorders>
              <w:top w:val="nil"/>
              <w:left w:val="nil"/>
              <w:bottom w:val="nil"/>
              <w:right w:val="nil"/>
            </w:tcBorders>
            <w:tcMar>
              <w:top w:w="30" w:type="dxa"/>
              <w:left w:w="30" w:type="dxa"/>
              <w:bottom w:w="30" w:type="dxa"/>
              <w:right w:w="30" w:type="dxa"/>
            </w:tcMar>
          </w:tcPr>
          <w:p w14:paraId="487A3725" w14:textId="77777777" w:rsidR="00C9015F" w:rsidRDefault="001F0E2C">
            <w:pPr>
              <w:keepNext/>
              <w:spacing w:after="0"/>
              <w:jc w:val="right"/>
              <w:rPr>
                <w:color w:val="000000"/>
                <w:sz w:val="15"/>
              </w:rPr>
            </w:pPr>
            <w:r>
              <w:rPr>
                <w:color w:val="000000"/>
                <w:sz w:val="15"/>
              </w:rPr>
              <w:t>700</w:t>
            </w:r>
          </w:p>
        </w:tc>
        <w:tc>
          <w:tcPr>
            <w:tcW w:w="0" w:type="auto"/>
            <w:tcBorders>
              <w:top w:val="nil"/>
              <w:left w:val="nil"/>
              <w:bottom w:val="nil"/>
              <w:right w:val="nil"/>
            </w:tcBorders>
            <w:tcMar>
              <w:top w:w="30" w:type="dxa"/>
              <w:left w:w="30" w:type="dxa"/>
              <w:bottom w:w="30" w:type="dxa"/>
              <w:right w:w="30" w:type="dxa"/>
            </w:tcMar>
          </w:tcPr>
          <w:p w14:paraId="13A269CD" w14:textId="77777777" w:rsidR="00C9015F" w:rsidRDefault="001F0E2C">
            <w:pPr>
              <w:keepNext/>
              <w:spacing w:after="0"/>
              <w:jc w:val="right"/>
              <w:rPr>
                <w:color w:val="000000"/>
                <w:sz w:val="15"/>
              </w:rPr>
            </w:pPr>
            <w:r>
              <w:rPr>
                <w:color w:val="000000"/>
                <w:sz w:val="15"/>
              </w:rPr>
              <w:noBreakHyphen/>
              <w:t>46</w:t>
            </w:r>
          </w:p>
        </w:tc>
      </w:tr>
      <w:tr w:rsidR="00C9015F" w14:paraId="6D0F28ED"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140DD586" w14:textId="77777777" w:rsidR="00C9015F" w:rsidRDefault="001F0E2C">
            <w:pPr>
              <w:spacing w:after="0"/>
              <w:rPr>
                <w:b/>
                <w:color w:val="000000"/>
                <w:sz w:val="15"/>
              </w:rPr>
            </w:pPr>
            <w:r>
              <w:rPr>
                <w:b/>
                <w:color w:val="000000"/>
                <w:sz w:val="15"/>
              </w:rPr>
              <w:t>Totaal mutatie balanswaarde</w:t>
            </w:r>
          </w:p>
        </w:tc>
        <w:tc>
          <w:tcPr>
            <w:tcW w:w="0" w:type="auto"/>
            <w:tcBorders>
              <w:top w:val="nil"/>
              <w:left w:val="nil"/>
              <w:bottom w:val="nil"/>
              <w:right w:val="nil"/>
            </w:tcBorders>
            <w:shd w:val="clear" w:color="auto" w:fill="E38106"/>
            <w:tcMar>
              <w:top w:w="30" w:type="dxa"/>
              <w:left w:w="30" w:type="dxa"/>
              <w:bottom w:w="30" w:type="dxa"/>
              <w:right w:w="30" w:type="dxa"/>
            </w:tcMar>
          </w:tcPr>
          <w:p w14:paraId="71C526C1" w14:textId="77777777" w:rsidR="00C9015F" w:rsidRDefault="001F0E2C">
            <w:pPr>
              <w:spacing w:after="0"/>
              <w:jc w:val="right"/>
              <w:rPr>
                <w:b/>
                <w:color w:val="000000"/>
                <w:sz w:val="15"/>
              </w:rPr>
            </w:pPr>
            <w:r>
              <w:rPr>
                <w:b/>
                <w:color w:val="000000"/>
                <w:sz w:val="15"/>
              </w:rPr>
              <w:noBreakHyphen/>
              <w:t>550</w:t>
            </w:r>
          </w:p>
        </w:tc>
        <w:tc>
          <w:tcPr>
            <w:tcW w:w="0" w:type="auto"/>
            <w:tcBorders>
              <w:top w:val="nil"/>
              <w:left w:val="nil"/>
              <w:bottom w:val="nil"/>
              <w:right w:val="nil"/>
            </w:tcBorders>
            <w:shd w:val="clear" w:color="auto" w:fill="E38106"/>
            <w:tcMar>
              <w:top w:w="30" w:type="dxa"/>
              <w:left w:w="30" w:type="dxa"/>
              <w:bottom w:w="30" w:type="dxa"/>
              <w:right w:w="30" w:type="dxa"/>
            </w:tcMar>
          </w:tcPr>
          <w:p w14:paraId="336CB958" w14:textId="77777777" w:rsidR="00C9015F" w:rsidRDefault="001F0E2C">
            <w:pPr>
              <w:spacing w:after="0"/>
              <w:jc w:val="right"/>
              <w:rPr>
                <w:b/>
                <w:color w:val="000000"/>
                <w:sz w:val="15"/>
              </w:rPr>
            </w:pPr>
            <w:r>
              <w:rPr>
                <w:b/>
                <w:color w:val="000000"/>
                <w:sz w:val="15"/>
              </w:rPr>
              <w:noBreakHyphen/>
              <w:t>557</w:t>
            </w:r>
          </w:p>
        </w:tc>
      </w:tr>
    </w:tbl>
    <w:p w14:paraId="79A202A2" w14:textId="77777777" w:rsidR="00C9015F" w:rsidRDefault="00C9015F">
      <w:pPr>
        <w:rPr>
          <w:rFonts w:eastAsia="Arial" w:cs="Arial"/>
        </w:rPr>
      </w:pPr>
    </w:p>
    <w:p w14:paraId="574BE87A" w14:textId="77777777" w:rsidR="00C9015F" w:rsidRDefault="001F0E2C">
      <w:pPr>
        <w:keepLines/>
        <w:rPr>
          <w:rFonts w:eastAsia="Arial" w:cs="Arial"/>
        </w:rPr>
      </w:pPr>
      <w:r>
        <w:rPr>
          <w:rFonts w:eastAsia="Arial" w:cs="Arial"/>
        </w:rPr>
        <w:t>De totale balanswaarde van de voorraad Bouwgronden in exploitatie en de overige gronden onder de Materiële vaste activa is in 2025 met name gedaald als gevolg van relatief beperkte investeringen in verhouding tot de verkoopopbrengsten van kavels.</w:t>
      </w:r>
    </w:p>
    <w:p w14:paraId="16227241" w14:textId="77777777" w:rsidR="00C9015F" w:rsidRDefault="001F0E2C">
      <w:pPr>
        <w:rPr>
          <w:rFonts w:eastAsia="Arial" w:cs="Arial"/>
        </w:rPr>
      </w:pPr>
      <w:r>
        <w:rPr>
          <w:rFonts w:eastAsia="Arial" w:cs="Arial"/>
        </w:rPr>
        <w:t>Voor een nadere specificatie van de balanswaarden en de verantwoorde resultaten voor de lopende projecten verwijzen we naar de toelichting op de balans in de jaarrekening, onderdeel Bouwgronden in exploitatie onder voorraden.</w:t>
      </w:r>
    </w:p>
    <w:p w14:paraId="4285EA99" w14:textId="77777777" w:rsidR="00C9015F" w:rsidRDefault="001F0E2C">
      <w:pPr>
        <w:pStyle w:val="Kop5"/>
      </w:pPr>
      <w:r>
        <w:t>Reserves en voorzieningen ten behoeve van de grondexploitaties</w:t>
      </w:r>
    </w:p>
    <w:p w14:paraId="2685D842" w14:textId="77777777" w:rsidR="00C9015F" w:rsidRDefault="001F0E2C">
      <w:pPr>
        <w:keepLines/>
        <w:rPr>
          <w:rFonts w:eastAsia="Arial" w:cs="Arial"/>
        </w:rPr>
      </w:pPr>
      <w:r>
        <w:rPr>
          <w:rFonts w:eastAsia="Arial" w:cs="Arial"/>
        </w:rPr>
        <w:t>In dit hoofdstuk komt het verloop van de reserve bouwgrondexploitatie aan bod. Ook lichten we de mutaties en de stand van de voorziening voor verwachte verliezen toe.</w:t>
      </w:r>
    </w:p>
    <w:p w14:paraId="77C62C4C" w14:textId="77777777" w:rsidR="00C9015F" w:rsidRDefault="001F0E2C">
      <w:pPr>
        <w:keepLines/>
        <w:rPr>
          <w:rFonts w:eastAsia="Arial" w:cs="Arial"/>
        </w:rPr>
      </w:pPr>
      <w:r>
        <w:rPr>
          <w:rFonts w:eastAsia="Arial" w:cs="Arial"/>
        </w:rPr>
        <w:t> </w:t>
      </w:r>
    </w:p>
    <w:p w14:paraId="089E5507" w14:textId="77777777" w:rsidR="00C9015F" w:rsidRDefault="001F0E2C">
      <w:pPr>
        <w:keepLines/>
        <w:rPr>
          <w:rFonts w:eastAsia="Arial" w:cs="Arial"/>
        </w:rPr>
      </w:pPr>
      <w:r>
        <w:rPr>
          <w:rFonts w:eastAsia="Arial" w:cs="Arial"/>
          <w:i/>
          <w:iCs/>
        </w:rPr>
        <w:t>Algemene reserve bouwgrondexploitatie en resultaatbestemming 2025</w:t>
      </w:r>
    </w:p>
    <w:p w14:paraId="3D3092EF" w14:textId="77777777" w:rsidR="00C9015F" w:rsidRDefault="001F0E2C">
      <w:pPr>
        <w:keepLines/>
        <w:rPr>
          <w:rFonts w:eastAsia="Arial" w:cs="Arial"/>
        </w:rPr>
      </w:pPr>
      <w:r>
        <w:rPr>
          <w:rFonts w:eastAsia="Arial" w:cs="Arial"/>
        </w:rPr>
        <w:t> </w:t>
      </w:r>
    </w:p>
    <w:p w14:paraId="0B81A6CE" w14:textId="77777777" w:rsidR="00C9015F" w:rsidRDefault="001F0E2C">
      <w:pPr>
        <w:keepLines/>
        <w:rPr>
          <w:rFonts w:eastAsia="Arial" w:cs="Arial"/>
        </w:rPr>
      </w:pPr>
      <w:r>
        <w:rPr>
          <w:rFonts w:eastAsia="Arial" w:cs="Arial"/>
        </w:rPr>
        <w:t>De algemene reserve bouwgrondexploitatie bedroeg per eind 2024 € 6.295.949. Via de resultaatbestemming over 2024 is een bedrag van € 2.918.000 overgeheveld naar de Algemene reserve omdat het ingestelde plafond voor het afdekken van risico’s volgens de Nota Reserves en voorzieningen 2023 werd overschreden.</w:t>
      </w:r>
    </w:p>
    <w:p w14:paraId="07E8E75C" w14:textId="77777777" w:rsidR="00C9015F" w:rsidRDefault="001F0E2C">
      <w:pPr>
        <w:keepLines/>
        <w:rPr>
          <w:rFonts w:eastAsia="Arial" w:cs="Arial"/>
        </w:rPr>
      </w:pPr>
      <w:r>
        <w:rPr>
          <w:rFonts w:eastAsia="Arial" w:cs="Arial"/>
        </w:rPr>
        <w:t> </w:t>
      </w:r>
    </w:p>
    <w:p w14:paraId="0D006295" w14:textId="77777777" w:rsidR="00C9015F" w:rsidRDefault="001F0E2C">
      <w:pPr>
        <w:keepLines/>
        <w:rPr>
          <w:rFonts w:eastAsia="Arial" w:cs="Arial"/>
        </w:rPr>
      </w:pPr>
      <w:r>
        <w:rPr>
          <w:rFonts w:eastAsia="Arial" w:cs="Arial"/>
        </w:rPr>
        <w:t>Daarnaast is een bedrag van € 1.750.000 overgeheveld naar de reserve Bestuurlijke claims in verband met de cofinanciering voor de woningbouwprojecten in Ruurlo, Borculo en Neede waarvoor WBI-subsidie is ontvangen (raadsbesluit april 2025).</w:t>
      </w:r>
    </w:p>
    <w:p w14:paraId="62D29D68" w14:textId="77777777" w:rsidR="00C9015F" w:rsidRDefault="001F0E2C">
      <w:pPr>
        <w:keepLines/>
        <w:rPr>
          <w:rFonts w:eastAsia="Arial" w:cs="Arial"/>
        </w:rPr>
      </w:pPr>
      <w:r>
        <w:rPr>
          <w:rFonts w:eastAsia="Arial" w:cs="Arial"/>
        </w:rPr>
        <w:t> </w:t>
      </w:r>
    </w:p>
    <w:p w14:paraId="44ED9039" w14:textId="77777777" w:rsidR="00C9015F" w:rsidRDefault="001F0E2C">
      <w:pPr>
        <w:keepLines/>
        <w:rPr>
          <w:rFonts w:eastAsia="Arial" w:cs="Arial"/>
        </w:rPr>
      </w:pPr>
      <w:r>
        <w:rPr>
          <w:rFonts w:eastAsia="Arial" w:cs="Arial"/>
        </w:rPr>
        <w:t>Op de winst over 2025 van € 699.518 is € 100.000 in mindering gebracht in verband met de toegerekende vennootschapsbelasting die hierover verschuldigd is. Daartegenover staat dat we een € 62.148 toevoegen als bijdrage in de investeringen in Leusinkbrink Zuid Ruurlo vanuit de gevormde reserve voor de cofinanciering van de sleutelprojecten voor de ontvangen WBI-subsidie.</w:t>
      </w:r>
    </w:p>
    <w:p w14:paraId="68C2B4B2" w14:textId="77777777" w:rsidR="00C9015F" w:rsidRDefault="001F0E2C">
      <w:pPr>
        <w:keepLines/>
        <w:rPr>
          <w:rFonts w:eastAsia="Arial" w:cs="Arial"/>
        </w:rPr>
      </w:pPr>
      <w:r>
        <w:rPr>
          <w:rFonts w:eastAsia="Arial" w:cs="Arial"/>
        </w:rPr>
        <w:t> </w:t>
      </w:r>
    </w:p>
    <w:p w14:paraId="109AF047" w14:textId="77777777" w:rsidR="00C9015F" w:rsidRDefault="001F0E2C">
      <w:pPr>
        <w:keepLines/>
        <w:rPr>
          <w:rFonts w:eastAsia="Arial" w:cs="Arial"/>
        </w:rPr>
      </w:pPr>
      <w:r>
        <w:rPr>
          <w:rFonts w:eastAsia="Arial" w:cs="Arial"/>
        </w:rPr>
        <w:lastRenderedPageBreak/>
        <w:t>Ook houden we rekening met het gegeven dat in de begroting al een positief resultaat van € 400.000 is ingeboekt. Het resterende positieve saldo van € 261.666 is toegevoegd aan de Algemene Reserve Bouwgrondexploitatie. Daarmee bedraagt de reserve voor Bouwgrondexploitatie – die nodig is om verliesgevende exploitaties en risico’s in het grondbedrijf op te vangen – per eind 2025 € 1.889.615. Via het voorstel resultaatbestemming 2025 zal een bedrag van € 589.000 worden overgeheveld naar de Algemene Reserve.</w:t>
      </w:r>
    </w:p>
    <w:p w14:paraId="23007E94" w14:textId="77777777" w:rsidR="00C9015F" w:rsidRDefault="001F0E2C">
      <w:pPr>
        <w:keepLines/>
        <w:rPr>
          <w:rFonts w:eastAsia="Arial" w:cs="Arial"/>
        </w:rPr>
      </w:pPr>
      <w:r>
        <w:rPr>
          <w:rFonts w:eastAsia="Arial" w:cs="Arial"/>
          <w:i/>
          <w:iCs/>
        </w:rPr>
        <w:t>Voorzieningen individuele projecten grondexploitatie</w:t>
      </w:r>
    </w:p>
    <w:p w14:paraId="6504C2BD" w14:textId="77777777" w:rsidR="00C9015F" w:rsidRDefault="001F0E2C">
      <w:pPr>
        <w:keepLines/>
        <w:rPr>
          <w:rFonts w:eastAsia="Arial" w:cs="Arial"/>
        </w:rPr>
      </w:pPr>
      <w:r>
        <w:rPr>
          <w:rFonts w:eastAsia="Arial" w:cs="Arial"/>
          <w:i/>
          <w:iCs/>
        </w:rPr>
        <w:t> </w:t>
      </w:r>
    </w:p>
    <w:p w14:paraId="02AFB7BD" w14:textId="77777777" w:rsidR="00C9015F" w:rsidRDefault="001F0E2C">
      <w:pPr>
        <w:keepLines/>
        <w:rPr>
          <w:rFonts w:eastAsia="Arial" w:cs="Arial"/>
        </w:rPr>
      </w:pPr>
      <w:r>
        <w:rPr>
          <w:rFonts w:eastAsia="Arial" w:cs="Arial"/>
        </w:rPr>
        <w:t>De voorziening voor individuele projecten is noodzakelijk om verwachte verliezen op dat specifieke plan in de toekomst op te vangen. De voorziening wordt jaarlijks berekend op basis van de geactualiseerde exploitatiebegroting. De voorziening komt overeen met de hoogte van het verwachte toekomstige tekort, berekend tegen netto contante waarde. We berekenen deze waarde tegen een discontovoet van 2,0%.</w:t>
      </w:r>
    </w:p>
    <w:p w14:paraId="2A28706E" w14:textId="77777777" w:rsidR="00C9015F" w:rsidRDefault="001F0E2C">
      <w:pPr>
        <w:keepLines/>
        <w:rPr>
          <w:rFonts w:eastAsia="Arial" w:cs="Arial"/>
        </w:rPr>
      </w:pPr>
      <w:r>
        <w:rPr>
          <w:rFonts w:eastAsia="Arial" w:cs="Arial"/>
        </w:rPr>
        <w:t> </w:t>
      </w:r>
    </w:p>
    <w:p w14:paraId="6C6DEA3A" w14:textId="77777777" w:rsidR="00C9015F" w:rsidRDefault="001F0E2C">
      <w:pPr>
        <w:rPr>
          <w:rFonts w:eastAsia="Arial" w:cs="Arial"/>
        </w:rPr>
      </w:pPr>
      <w:r>
        <w:rPr>
          <w:rFonts w:eastAsia="Arial" w:cs="Arial"/>
        </w:rPr>
        <w:t>Er is per eind 2025 slechts een complex Bouwgrond in exploitatie waarvoor – als gevolg van geactualiseerde prijzen voor woonrijp maken - een verlies wordt begroot. Dat betreft bedrijventerrein Everskamp in Ruurlo. De voorziening voor dit complex bedraagt eind 2025 € 275.000 (vorig jaar € 252.000). De verhoging ad € 23.000 is in 2025 ten laste van het resultaat gebracht.</w:t>
      </w:r>
    </w:p>
    <w:p w14:paraId="4FBFA1BD" w14:textId="77777777" w:rsidR="00C9015F" w:rsidRDefault="001F0E2C">
      <w:pPr>
        <w:pStyle w:val="Kop5"/>
      </w:pPr>
      <w:r>
        <w:t>Risicoanalyse grondexploitaties</w:t>
      </w:r>
    </w:p>
    <w:p w14:paraId="05ACB471" w14:textId="77777777" w:rsidR="00C9015F" w:rsidRDefault="001F0E2C">
      <w:pPr>
        <w:keepLines/>
        <w:rPr>
          <w:rFonts w:eastAsia="Arial" w:cs="Arial"/>
        </w:rPr>
      </w:pPr>
      <w:r>
        <w:rPr>
          <w:rFonts w:eastAsia="Arial" w:cs="Arial"/>
        </w:rPr>
        <w:t xml:space="preserve">Dit hoofdstuk maakt inzichtelijk op welke wijze de risico-omvang van projecten binnen de grondexploitatie is becijferd. De omvang van een risico is het product van het effect en de kans dat dit zich voordoet. Het totaal van de risico’s van de verschillende projecten is de </w:t>
      </w:r>
      <w:r>
        <w:rPr>
          <w:rFonts w:eastAsia="Arial" w:cs="Arial"/>
          <w:i/>
          <w:iCs/>
          <w:u w:val="single"/>
        </w:rPr>
        <w:t>benodigde</w:t>
      </w:r>
      <w:r>
        <w:rPr>
          <w:rFonts w:eastAsia="Arial" w:cs="Arial"/>
        </w:rPr>
        <w:t xml:space="preserve"> weerstandscapaciteit. Het bedrag dat beschikbaar is voor het opvangen van risico’s noemen we de </w:t>
      </w:r>
      <w:r>
        <w:rPr>
          <w:rFonts w:eastAsia="Arial" w:cs="Arial"/>
          <w:i/>
          <w:iCs/>
          <w:u w:val="single"/>
        </w:rPr>
        <w:t>beschikbare</w:t>
      </w:r>
      <w:r>
        <w:rPr>
          <w:rFonts w:eastAsia="Arial" w:cs="Arial"/>
        </w:rPr>
        <w:t xml:space="preserve"> weerstandscapaciteit. De benodigde capaciteit zetten we af tegen de beschikbare weerstandscapaciteit. De verhouding tussen deze beide termen – het weerstandsvermogen - bepaalt in welke mate de gemeente in staat is om de risico’s die samenhangen met het exploiteren van grondposities af te dekken.</w:t>
      </w:r>
    </w:p>
    <w:p w14:paraId="4D93124A" w14:textId="77777777" w:rsidR="00C9015F" w:rsidRDefault="001F0E2C">
      <w:pPr>
        <w:keepLines/>
        <w:rPr>
          <w:rFonts w:eastAsia="Arial" w:cs="Arial"/>
        </w:rPr>
      </w:pPr>
      <w:r>
        <w:rPr>
          <w:rFonts w:eastAsia="Arial" w:cs="Arial"/>
        </w:rPr>
        <w:t> </w:t>
      </w:r>
    </w:p>
    <w:p w14:paraId="1E31866A" w14:textId="77777777" w:rsidR="00C9015F" w:rsidRDefault="001F0E2C">
      <w:pPr>
        <w:keepLines/>
        <w:rPr>
          <w:rFonts w:eastAsia="Arial" w:cs="Arial"/>
        </w:rPr>
      </w:pPr>
      <w:r>
        <w:rPr>
          <w:rFonts w:eastAsia="Arial" w:cs="Arial"/>
          <w:i/>
          <w:iCs/>
        </w:rPr>
        <w:t>Bepalen van de benodigde weerstandscapaciteit</w:t>
      </w:r>
    </w:p>
    <w:p w14:paraId="6CFE48B4" w14:textId="77777777" w:rsidR="00C9015F" w:rsidRDefault="001F0E2C">
      <w:pPr>
        <w:keepLines/>
        <w:rPr>
          <w:rFonts w:eastAsia="Arial" w:cs="Arial"/>
        </w:rPr>
      </w:pPr>
      <w:r>
        <w:rPr>
          <w:rFonts w:eastAsia="Arial" w:cs="Arial"/>
        </w:rPr>
        <w:t> </w:t>
      </w:r>
    </w:p>
    <w:p w14:paraId="72380412" w14:textId="77777777" w:rsidR="00C9015F" w:rsidRDefault="001F0E2C">
      <w:pPr>
        <w:keepLines/>
        <w:rPr>
          <w:rFonts w:eastAsia="Arial" w:cs="Arial"/>
        </w:rPr>
      </w:pPr>
      <w:r>
        <w:rPr>
          <w:rFonts w:eastAsia="Arial" w:cs="Arial"/>
        </w:rPr>
        <w:t>Voor het bepalen van risico’s binnen de grondexploitatie is een model ontwikkeld. In dit model maken we onderscheid tussen twee typen risico’s. We onderkennen marktrisico’s en specifieke projectgebonden risico’s. Voor het bepalen van de omvang van marktrisico’s hanteren we parameters voor kostenstijgingen, daling van opbrengsten en vertraging van de ontwikkeling. Uitgangspunt voor deze berekening is de geactualiseerde begroting per complex Bouwgrond in exploitatie. In deze begrotingen is uitgegaan van zo realistisch mogelijke ramingen voor nog te maken kosten en verwachte opbrengsten. Voor het bepalen van de omvang van risico’s zijn vervolgens twee scenario’s doorgerekend. Een scenario met tegenvallende ontwikkelingen en een scenario “kritiek”.</w:t>
      </w:r>
    </w:p>
    <w:p w14:paraId="6A0108EB" w14:textId="77777777" w:rsidR="00C9015F" w:rsidRDefault="001F0E2C">
      <w:pPr>
        <w:keepLines/>
        <w:rPr>
          <w:rFonts w:eastAsia="Arial" w:cs="Arial"/>
        </w:rPr>
      </w:pPr>
      <w:r>
        <w:rPr>
          <w:rFonts w:eastAsia="Arial" w:cs="Arial"/>
        </w:rPr>
        <w:t> </w:t>
      </w:r>
    </w:p>
    <w:p w14:paraId="44C00C3E" w14:textId="77777777" w:rsidR="00C9015F" w:rsidRDefault="001F0E2C">
      <w:pPr>
        <w:keepLines/>
        <w:rPr>
          <w:rFonts w:eastAsia="Arial" w:cs="Arial"/>
        </w:rPr>
      </w:pPr>
      <w:r>
        <w:rPr>
          <w:rFonts w:eastAsia="Arial" w:cs="Arial"/>
        </w:rPr>
        <w:t>Voor de strategische grondposities die sinds 2016 verantwoord worden onder de Materiële vaste activa (voorheen Niet in exploitatie genomen gronden) hanteren we een percentage van de boekwaarde om het marktrisico te bepalen.</w:t>
      </w:r>
    </w:p>
    <w:p w14:paraId="16A27D71" w14:textId="77777777" w:rsidR="00C9015F" w:rsidRDefault="001F0E2C">
      <w:pPr>
        <w:keepLines/>
        <w:rPr>
          <w:rFonts w:eastAsia="Arial" w:cs="Arial"/>
        </w:rPr>
      </w:pPr>
      <w:r>
        <w:rPr>
          <w:rFonts w:eastAsia="Arial" w:cs="Arial"/>
        </w:rPr>
        <w:t> </w:t>
      </w:r>
    </w:p>
    <w:p w14:paraId="72B3267F" w14:textId="77777777" w:rsidR="00C9015F" w:rsidRDefault="001F0E2C">
      <w:pPr>
        <w:rPr>
          <w:rFonts w:eastAsia="Arial" w:cs="Arial"/>
        </w:rPr>
      </w:pPr>
      <w:r>
        <w:rPr>
          <w:rFonts w:eastAsia="Arial" w:cs="Arial"/>
        </w:rPr>
        <w:t>In onderstaande tabel zijn de gehanteerde parameters voor de bepaling van de omvang van de marktrisico’s weergegeven.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2"/>
        <w:gridCol w:w="2346"/>
        <w:gridCol w:w="1658"/>
      </w:tblGrid>
      <w:tr w:rsidR="00C9015F" w14:paraId="593FB988"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DD8DD28" w14:textId="77777777" w:rsidR="00C9015F" w:rsidRDefault="001F0E2C">
            <w:pPr>
              <w:keepNext/>
              <w:spacing w:after="0"/>
              <w:jc w:val="right"/>
              <w:rPr>
                <w:b/>
                <w:color w:val="FFFFFF"/>
                <w:sz w:val="15"/>
              </w:rPr>
            </w:pPr>
            <w:r>
              <w:rPr>
                <w:b/>
                <w:color w:val="FFFFFF"/>
                <w:sz w:val="15"/>
              </w:rPr>
              <w:t>Effecten voor bepaling marktrisico</w:t>
            </w:r>
          </w:p>
        </w:tc>
        <w:tc>
          <w:tcPr>
            <w:tcW w:w="0" w:type="auto"/>
            <w:tcBorders>
              <w:top w:val="nil"/>
              <w:left w:val="nil"/>
              <w:bottom w:val="nil"/>
              <w:right w:val="nil"/>
            </w:tcBorders>
            <w:shd w:val="clear" w:color="auto" w:fill="244060"/>
            <w:tcMar>
              <w:top w:w="30" w:type="dxa"/>
              <w:left w:w="30" w:type="dxa"/>
              <w:bottom w:w="30" w:type="dxa"/>
              <w:right w:w="30" w:type="dxa"/>
            </w:tcMar>
          </w:tcPr>
          <w:p w14:paraId="63A92DA8" w14:textId="77777777" w:rsidR="00C9015F" w:rsidRDefault="001F0E2C">
            <w:pPr>
              <w:keepNext/>
              <w:spacing w:after="0"/>
              <w:jc w:val="right"/>
              <w:rPr>
                <w:b/>
                <w:color w:val="FFFFFF"/>
                <w:sz w:val="15"/>
              </w:rPr>
            </w:pPr>
            <w:r>
              <w:rPr>
                <w:b/>
                <w:color w:val="FFFFFF"/>
                <w:sz w:val="15"/>
              </w:rPr>
              <w:t>Tegenvallend scenario</w:t>
            </w:r>
          </w:p>
        </w:tc>
        <w:tc>
          <w:tcPr>
            <w:tcW w:w="0" w:type="auto"/>
            <w:tcBorders>
              <w:top w:val="nil"/>
              <w:left w:val="nil"/>
              <w:bottom w:val="nil"/>
              <w:right w:val="nil"/>
            </w:tcBorders>
            <w:shd w:val="clear" w:color="auto" w:fill="244060"/>
            <w:tcMar>
              <w:top w:w="30" w:type="dxa"/>
              <w:left w:w="30" w:type="dxa"/>
              <w:bottom w:w="30" w:type="dxa"/>
              <w:right w:w="30" w:type="dxa"/>
            </w:tcMar>
          </w:tcPr>
          <w:p w14:paraId="6C4975F9" w14:textId="77777777" w:rsidR="00C9015F" w:rsidRDefault="001F0E2C">
            <w:pPr>
              <w:keepNext/>
              <w:spacing w:after="0"/>
              <w:jc w:val="right"/>
              <w:rPr>
                <w:b/>
                <w:color w:val="FFFFFF"/>
                <w:sz w:val="15"/>
              </w:rPr>
            </w:pPr>
            <w:r>
              <w:rPr>
                <w:b/>
                <w:color w:val="FFFFFF"/>
                <w:sz w:val="15"/>
              </w:rPr>
              <w:t>Kritiek scenario</w:t>
            </w:r>
          </w:p>
        </w:tc>
      </w:tr>
      <w:tr w:rsidR="00C9015F" w14:paraId="3966E40F" w14:textId="77777777">
        <w:tc>
          <w:tcPr>
            <w:tcW w:w="0" w:type="auto"/>
            <w:tcBorders>
              <w:top w:val="nil"/>
              <w:left w:val="nil"/>
              <w:bottom w:val="nil"/>
              <w:right w:val="nil"/>
            </w:tcBorders>
            <w:tcMar>
              <w:top w:w="30" w:type="dxa"/>
              <w:left w:w="30" w:type="dxa"/>
              <w:bottom w:w="30" w:type="dxa"/>
              <w:right w:w="30" w:type="dxa"/>
            </w:tcMar>
          </w:tcPr>
          <w:p w14:paraId="7CBD7BC8" w14:textId="77777777" w:rsidR="00C9015F" w:rsidRDefault="001F0E2C">
            <w:pPr>
              <w:keepNext/>
              <w:spacing w:after="0"/>
              <w:rPr>
                <w:b/>
                <w:color w:val="000000"/>
                <w:sz w:val="15"/>
              </w:rPr>
            </w:pPr>
            <w:r>
              <w:rPr>
                <w:b/>
                <w:color w:val="000000"/>
                <w:sz w:val="15"/>
              </w:rPr>
              <w:t>Bouwgronden in exploitatie</w:t>
            </w:r>
          </w:p>
        </w:tc>
        <w:tc>
          <w:tcPr>
            <w:tcW w:w="0" w:type="auto"/>
            <w:tcBorders>
              <w:top w:val="nil"/>
              <w:left w:val="nil"/>
              <w:bottom w:val="nil"/>
              <w:right w:val="nil"/>
            </w:tcBorders>
            <w:tcMar>
              <w:top w:w="30" w:type="dxa"/>
              <w:left w:w="30" w:type="dxa"/>
              <w:bottom w:w="30" w:type="dxa"/>
              <w:right w:w="30" w:type="dxa"/>
            </w:tcMar>
          </w:tcPr>
          <w:p w14:paraId="0C429EA5"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2CCE47F" w14:textId="77777777" w:rsidR="00C9015F" w:rsidRDefault="00C9015F">
            <w:pPr>
              <w:keepNext/>
              <w:spacing w:after="0"/>
              <w:jc w:val="right"/>
              <w:rPr>
                <w:color w:val="000000"/>
                <w:sz w:val="15"/>
              </w:rPr>
            </w:pPr>
          </w:p>
        </w:tc>
      </w:tr>
      <w:tr w:rsidR="00C9015F" w14:paraId="6FA47A22" w14:textId="77777777">
        <w:tc>
          <w:tcPr>
            <w:tcW w:w="0" w:type="auto"/>
            <w:tcBorders>
              <w:top w:val="nil"/>
              <w:left w:val="nil"/>
              <w:bottom w:val="nil"/>
              <w:right w:val="nil"/>
            </w:tcBorders>
            <w:tcMar>
              <w:top w:w="30" w:type="dxa"/>
              <w:left w:w="30" w:type="dxa"/>
              <w:bottom w:w="30" w:type="dxa"/>
              <w:right w:w="30" w:type="dxa"/>
            </w:tcMar>
          </w:tcPr>
          <w:p w14:paraId="3B47DA1B" w14:textId="77777777" w:rsidR="00C9015F" w:rsidRDefault="001F0E2C">
            <w:pPr>
              <w:keepNext/>
              <w:spacing w:after="0"/>
              <w:rPr>
                <w:color w:val="000000"/>
                <w:sz w:val="15"/>
              </w:rPr>
            </w:pPr>
            <w:r>
              <w:rPr>
                <w:color w:val="000000"/>
                <w:sz w:val="15"/>
              </w:rPr>
              <w:t>Jaarlijkse kostenstijging boven inflatieniveau</w:t>
            </w:r>
          </w:p>
        </w:tc>
        <w:tc>
          <w:tcPr>
            <w:tcW w:w="0" w:type="auto"/>
            <w:tcBorders>
              <w:top w:val="nil"/>
              <w:left w:val="nil"/>
              <w:bottom w:val="nil"/>
              <w:right w:val="nil"/>
            </w:tcBorders>
            <w:tcMar>
              <w:top w:w="30" w:type="dxa"/>
              <w:left w:w="30" w:type="dxa"/>
              <w:bottom w:w="30" w:type="dxa"/>
              <w:right w:w="30" w:type="dxa"/>
            </w:tcMar>
          </w:tcPr>
          <w:p w14:paraId="4E8722A9" w14:textId="77777777" w:rsidR="00C9015F" w:rsidRDefault="001F0E2C">
            <w:pPr>
              <w:keepNext/>
              <w:spacing w:after="0"/>
              <w:jc w:val="right"/>
              <w:rPr>
                <w:color w:val="000000"/>
                <w:sz w:val="15"/>
              </w:rPr>
            </w:pPr>
            <w:r>
              <w:rPr>
                <w:color w:val="000000"/>
                <w:sz w:val="15"/>
              </w:rPr>
              <w:t>10%</w:t>
            </w:r>
          </w:p>
        </w:tc>
        <w:tc>
          <w:tcPr>
            <w:tcW w:w="0" w:type="auto"/>
            <w:tcBorders>
              <w:top w:val="nil"/>
              <w:left w:val="nil"/>
              <w:bottom w:val="nil"/>
              <w:right w:val="nil"/>
            </w:tcBorders>
            <w:tcMar>
              <w:top w:w="30" w:type="dxa"/>
              <w:left w:w="30" w:type="dxa"/>
              <w:bottom w:w="30" w:type="dxa"/>
              <w:right w:w="30" w:type="dxa"/>
            </w:tcMar>
          </w:tcPr>
          <w:p w14:paraId="314999F8" w14:textId="77777777" w:rsidR="00C9015F" w:rsidRDefault="001F0E2C">
            <w:pPr>
              <w:keepNext/>
              <w:spacing w:after="0"/>
              <w:jc w:val="right"/>
              <w:rPr>
                <w:color w:val="000000"/>
                <w:sz w:val="15"/>
              </w:rPr>
            </w:pPr>
            <w:r>
              <w:rPr>
                <w:color w:val="000000"/>
                <w:sz w:val="15"/>
              </w:rPr>
              <w:t>20%</w:t>
            </w:r>
          </w:p>
        </w:tc>
      </w:tr>
      <w:tr w:rsidR="00C9015F" w14:paraId="46A9F80D" w14:textId="77777777">
        <w:tc>
          <w:tcPr>
            <w:tcW w:w="0" w:type="auto"/>
            <w:tcBorders>
              <w:top w:val="nil"/>
              <w:left w:val="nil"/>
              <w:bottom w:val="nil"/>
              <w:right w:val="nil"/>
            </w:tcBorders>
            <w:tcMar>
              <w:top w:w="30" w:type="dxa"/>
              <w:left w:w="30" w:type="dxa"/>
              <w:bottom w:w="30" w:type="dxa"/>
              <w:right w:w="30" w:type="dxa"/>
            </w:tcMar>
          </w:tcPr>
          <w:p w14:paraId="13EE6FA7" w14:textId="77777777" w:rsidR="00C9015F" w:rsidRDefault="001F0E2C">
            <w:pPr>
              <w:keepNext/>
              <w:spacing w:after="0"/>
              <w:rPr>
                <w:color w:val="000000"/>
                <w:sz w:val="15"/>
              </w:rPr>
            </w:pPr>
            <w:r>
              <w:rPr>
                <w:color w:val="000000"/>
                <w:sz w:val="15"/>
              </w:rPr>
              <w:t>Daling opbrengstverwachting</w:t>
            </w:r>
          </w:p>
        </w:tc>
        <w:tc>
          <w:tcPr>
            <w:tcW w:w="0" w:type="auto"/>
            <w:tcBorders>
              <w:top w:val="nil"/>
              <w:left w:val="nil"/>
              <w:bottom w:val="nil"/>
              <w:right w:val="nil"/>
            </w:tcBorders>
            <w:tcMar>
              <w:top w:w="30" w:type="dxa"/>
              <w:left w:w="30" w:type="dxa"/>
              <w:bottom w:w="30" w:type="dxa"/>
              <w:right w:w="30" w:type="dxa"/>
            </w:tcMar>
          </w:tcPr>
          <w:p w14:paraId="3D3E128A" w14:textId="77777777" w:rsidR="00C9015F" w:rsidRDefault="001F0E2C">
            <w:pPr>
              <w:keepNext/>
              <w:spacing w:after="0"/>
              <w:jc w:val="right"/>
              <w:rPr>
                <w:color w:val="000000"/>
                <w:sz w:val="15"/>
              </w:rPr>
            </w:pPr>
            <w:r>
              <w:rPr>
                <w:color w:val="000000"/>
                <w:sz w:val="15"/>
              </w:rPr>
              <w:t>5%</w:t>
            </w:r>
          </w:p>
        </w:tc>
        <w:tc>
          <w:tcPr>
            <w:tcW w:w="0" w:type="auto"/>
            <w:tcBorders>
              <w:top w:val="nil"/>
              <w:left w:val="nil"/>
              <w:bottom w:val="nil"/>
              <w:right w:val="nil"/>
            </w:tcBorders>
            <w:tcMar>
              <w:top w:w="30" w:type="dxa"/>
              <w:left w:w="30" w:type="dxa"/>
              <w:bottom w:w="30" w:type="dxa"/>
              <w:right w:w="30" w:type="dxa"/>
            </w:tcMar>
          </w:tcPr>
          <w:p w14:paraId="115A0CCE" w14:textId="77777777" w:rsidR="00C9015F" w:rsidRDefault="001F0E2C">
            <w:pPr>
              <w:keepNext/>
              <w:spacing w:after="0"/>
              <w:jc w:val="right"/>
              <w:rPr>
                <w:color w:val="000000"/>
                <w:sz w:val="15"/>
              </w:rPr>
            </w:pPr>
            <w:r>
              <w:rPr>
                <w:color w:val="000000"/>
                <w:sz w:val="15"/>
              </w:rPr>
              <w:t>10%</w:t>
            </w:r>
          </w:p>
        </w:tc>
      </w:tr>
      <w:tr w:rsidR="00C9015F" w14:paraId="7F9F777A" w14:textId="77777777">
        <w:tc>
          <w:tcPr>
            <w:tcW w:w="0" w:type="auto"/>
            <w:tcBorders>
              <w:top w:val="nil"/>
              <w:left w:val="nil"/>
              <w:bottom w:val="nil"/>
              <w:right w:val="nil"/>
            </w:tcBorders>
            <w:tcMar>
              <w:top w:w="30" w:type="dxa"/>
              <w:left w:w="30" w:type="dxa"/>
              <w:bottom w:w="30" w:type="dxa"/>
              <w:right w:w="30" w:type="dxa"/>
            </w:tcMar>
          </w:tcPr>
          <w:p w14:paraId="019DF3ED" w14:textId="77777777" w:rsidR="00C9015F" w:rsidRDefault="001F0E2C">
            <w:pPr>
              <w:keepNext/>
              <w:spacing w:after="0"/>
              <w:rPr>
                <w:color w:val="000000"/>
                <w:sz w:val="15"/>
              </w:rPr>
            </w:pPr>
            <w:r>
              <w:rPr>
                <w:color w:val="000000"/>
                <w:sz w:val="15"/>
              </w:rPr>
              <w:t>Vertraging looptijd in jaren</w:t>
            </w:r>
          </w:p>
        </w:tc>
        <w:tc>
          <w:tcPr>
            <w:tcW w:w="0" w:type="auto"/>
            <w:tcBorders>
              <w:top w:val="nil"/>
              <w:left w:val="nil"/>
              <w:bottom w:val="nil"/>
              <w:right w:val="nil"/>
            </w:tcBorders>
            <w:tcMar>
              <w:top w:w="30" w:type="dxa"/>
              <w:left w:w="30" w:type="dxa"/>
              <w:bottom w:w="30" w:type="dxa"/>
              <w:right w:w="30" w:type="dxa"/>
            </w:tcMar>
          </w:tcPr>
          <w:p w14:paraId="23A37F79" w14:textId="77777777" w:rsidR="00C9015F" w:rsidRDefault="001F0E2C">
            <w:pPr>
              <w:keepNext/>
              <w:spacing w:after="0"/>
              <w:jc w:val="right"/>
              <w:rPr>
                <w:color w:val="000000"/>
                <w:sz w:val="15"/>
              </w:rPr>
            </w:pPr>
            <w:r>
              <w:rPr>
                <w:color w:val="000000"/>
                <w:sz w:val="15"/>
              </w:rPr>
              <w:t>3</w:t>
            </w:r>
          </w:p>
        </w:tc>
        <w:tc>
          <w:tcPr>
            <w:tcW w:w="0" w:type="auto"/>
            <w:tcBorders>
              <w:top w:val="nil"/>
              <w:left w:val="nil"/>
              <w:bottom w:val="nil"/>
              <w:right w:val="nil"/>
            </w:tcBorders>
            <w:tcMar>
              <w:top w:w="30" w:type="dxa"/>
              <w:left w:w="30" w:type="dxa"/>
              <w:bottom w:w="30" w:type="dxa"/>
              <w:right w:w="30" w:type="dxa"/>
            </w:tcMar>
          </w:tcPr>
          <w:p w14:paraId="525E1D86" w14:textId="77777777" w:rsidR="00C9015F" w:rsidRDefault="001F0E2C">
            <w:pPr>
              <w:keepNext/>
              <w:spacing w:after="0"/>
              <w:jc w:val="right"/>
              <w:rPr>
                <w:color w:val="000000"/>
                <w:sz w:val="15"/>
              </w:rPr>
            </w:pPr>
            <w:r>
              <w:rPr>
                <w:color w:val="000000"/>
                <w:sz w:val="15"/>
              </w:rPr>
              <w:t>7</w:t>
            </w:r>
          </w:p>
        </w:tc>
      </w:tr>
      <w:tr w:rsidR="00C9015F" w14:paraId="641121B2" w14:textId="77777777">
        <w:tc>
          <w:tcPr>
            <w:tcW w:w="0" w:type="auto"/>
            <w:tcBorders>
              <w:top w:val="nil"/>
              <w:left w:val="nil"/>
              <w:bottom w:val="nil"/>
              <w:right w:val="nil"/>
            </w:tcBorders>
            <w:tcMar>
              <w:top w:w="30" w:type="dxa"/>
              <w:left w:w="30" w:type="dxa"/>
              <w:bottom w:w="30" w:type="dxa"/>
              <w:right w:w="30" w:type="dxa"/>
            </w:tcMar>
          </w:tcPr>
          <w:p w14:paraId="23B78B18" w14:textId="77777777" w:rsidR="00C9015F" w:rsidRDefault="001F0E2C">
            <w:pPr>
              <w:keepNext/>
              <w:spacing w:after="0"/>
              <w:rPr>
                <w:color w:val="000000"/>
                <w:sz w:val="15"/>
              </w:rPr>
            </w:pPr>
            <w:r>
              <w:rPr>
                <w:color w:val="000000"/>
                <w:sz w:val="15"/>
              </w:rPr>
              <w:t>Kans op gezamenlijk optreden van deze effecten</w:t>
            </w:r>
          </w:p>
        </w:tc>
        <w:tc>
          <w:tcPr>
            <w:tcW w:w="0" w:type="auto"/>
            <w:tcBorders>
              <w:top w:val="nil"/>
              <w:left w:val="nil"/>
              <w:bottom w:val="nil"/>
              <w:right w:val="nil"/>
            </w:tcBorders>
            <w:tcMar>
              <w:top w:w="30" w:type="dxa"/>
              <w:left w:w="30" w:type="dxa"/>
              <w:bottom w:w="30" w:type="dxa"/>
              <w:right w:w="30" w:type="dxa"/>
            </w:tcMar>
          </w:tcPr>
          <w:p w14:paraId="535FD04A" w14:textId="77777777" w:rsidR="00C9015F" w:rsidRDefault="001F0E2C">
            <w:pPr>
              <w:keepNext/>
              <w:spacing w:after="0"/>
              <w:jc w:val="right"/>
              <w:rPr>
                <w:color w:val="000000"/>
                <w:sz w:val="15"/>
              </w:rPr>
            </w:pPr>
            <w:r>
              <w:rPr>
                <w:color w:val="000000"/>
                <w:sz w:val="15"/>
              </w:rPr>
              <w:t>50%</w:t>
            </w:r>
          </w:p>
        </w:tc>
        <w:tc>
          <w:tcPr>
            <w:tcW w:w="0" w:type="auto"/>
            <w:tcBorders>
              <w:top w:val="nil"/>
              <w:left w:val="nil"/>
              <w:bottom w:val="nil"/>
              <w:right w:val="nil"/>
            </w:tcBorders>
            <w:tcMar>
              <w:top w:w="30" w:type="dxa"/>
              <w:left w:w="30" w:type="dxa"/>
              <w:bottom w:w="30" w:type="dxa"/>
              <w:right w:w="30" w:type="dxa"/>
            </w:tcMar>
          </w:tcPr>
          <w:p w14:paraId="1DC6860B" w14:textId="77777777" w:rsidR="00C9015F" w:rsidRDefault="001F0E2C">
            <w:pPr>
              <w:keepNext/>
              <w:spacing w:after="0"/>
              <w:jc w:val="right"/>
              <w:rPr>
                <w:color w:val="000000"/>
                <w:sz w:val="15"/>
              </w:rPr>
            </w:pPr>
            <w:r>
              <w:rPr>
                <w:color w:val="000000"/>
                <w:sz w:val="15"/>
              </w:rPr>
              <w:t>33%</w:t>
            </w:r>
          </w:p>
        </w:tc>
      </w:tr>
      <w:tr w:rsidR="00C9015F" w14:paraId="3FC39905" w14:textId="77777777">
        <w:tc>
          <w:tcPr>
            <w:tcW w:w="0" w:type="auto"/>
            <w:tcBorders>
              <w:top w:val="nil"/>
              <w:left w:val="nil"/>
              <w:bottom w:val="nil"/>
              <w:right w:val="nil"/>
            </w:tcBorders>
            <w:tcMar>
              <w:top w:w="30" w:type="dxa"/>
              <w:left w:w="30" w:type="dxa"/>
              <w:bottom w:w="30" w:type="dxa"/>
              <w:right w:w="30" w:type="dxa"/>
            </w:tcMar>
          </w:tcPr>
          <w:p w14:paraId="0046915E"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E43859C" w14:textId="77777777" w:rsidR="00C9015F" w:rsidRDefault="00C9015F">
            <w:pPr>
              <w:keepNext/>
              <w:spacing w:after="0"/>
              <w:jc w:val="right"/>
              <w:rPr>
                <w:color w:val="FFFFFF"/>
                <w:sz w:val="15"/>
              </w:rPr>
            </w:pPr>
          </w:p>
        </w:tc>
        <w:tc>
          <w:tcPr>
            <w:tcW w:w="0" w:type="auto"/>
            <w:tcBorders>
              <w:top w:val="nil"/>
              <w:left w:val="nil"/>
              <w:bottom w:val="nil"/>
              <w:right w:val="nil"/>
            </w:tcBorders>
            <w:tcMar>
              <w:top w:w="30" w:type="dxa"/>
              <w:left w:w="30" w:type="dxa"/>
              <w:bottom w:w="30" w:type="dxa"/>
              <w:right w:w="30" w:type="dxa"/>
            </w:tcMar>
          </w:tcPr>
          <w:p w14:paraId="6F698FEE" w14:textId="77777777" w:rsidR="00C9015F" w:rsidRDefault="00C9015F">
            <w:pPr>
              <w:keepNext/>
              <w:spacing w:after="0"/>
              <w:jc w:val="right"/>
              <w:rPr>
                <w:color w:val="000000"/>
                <w:sz w:val="15"/>
              </w:rPr>
            </w:pPr>
          </w:p>
        </w:tc>
      </w:tr>
      <w:tr w:rsidR="00C9015F" w14:paraId="460F93D0" w14:textId="77777777">
        <w:tc>
          <w:tcPr>
            <w:tcW w:w="0" w:type="auto"/>
            <w:tcBorders>
              <w:top w:val="nil"/>
              <w:left w:val="nil"/>
              <w:bottom w:val="nil"/>
              <w:right w:val="nil"/>
            </w:tcBorders>
            <w:tcMar>
              <w:top w:w="30" w:type="dxa"/>
              <w:left w:w="30" w:type="dxa"/>
              <w:bottom w:w="30" w:type="dxa"/>
              <w:right w:w="30" w:type="dxa"/>
            </w:tcMar>
          </w:tcPr>
          <w:p w14:paraId="4DD21C86" w14:textId="77777777" w:rsidR="00C9015F" w:rsidRDefault="001F0E2C">
            <w:pPr>
              <w:keepNext/>
              <w:spacing w:after="0"/>
              <w:rPr>
                <w:b/>
                <w:color w:val="000000"/>
                <w:sz w:val="15"/>
              </w:rPr>
            </w:pPr>
            <w:r>
              <w:rPr>
                <w:b/>
                <w:color w:val="000000"/>
                <w:sz w:val="15"/>
              </w:rPr>
              <w:t>Materiële vaste activa</w:t>
            </w:r>
          </w:p>
        </w:tc>
        <w:tc>
          <w:tcPr>
            <w:tcW w:w="0" w:type="auto"/>
            <w:tcBorders>
              <w:top w:val="nil"/>
              <w:left w:val="nil"/>
              <w:bottom w:val="nil"/>
              <w:right w:val="nil"/>
            </w:tcBorders>
            <w:tcMar>
              <w:top w:w="30" w:type="dxa"/>
              <w:left w:w="30" w:type="dxa"/>
              <w:bottom w:w="30" w:type="dxa"/>
              <w:right w:w="30" w:type="dxa"/>
            </w:tcMar>
          </w:tcPr>
          <w:p w14:paraId="109D1401" w14:textId="77777777" w:rsidR="00C9015F" w:rsidRDefault="00C9015F">
            <w:pPr>
              <w:keepNext/>
              <w:spacing w:after="0"/>
              <w:jc w:val="right"/>
              <w:rPr>
                <w:color w:val="FFFFFF"/>
                <w:sz w:val="15"/>
              </w:rPr>
            </w:pPr>
          </w:p>
        </w:tc>
        <w:tc>
          <w:tcPr>
            <w:tcW w:w="0" w:type="auto"/>
            <w:tcBorders>
              <w:top w:val="nil"/>
              <w:left w:val="nil"/>
              <w:bottom w:val="nil"/>
              <w:right w:val="nil"/>
            </w:tcBorders>
            <w:tcMar>
              <w:top w:w="30" w:type="dxa"/>
              <w:left w:w="30" w:type="dxa"/>
              <w:bottom w:w="30" w:type="dxa"/>
              <w:right w:w="30" w:type="dxa"/>
            </w:tcMar>
          </w:tcPr>
          <w:p w14:paraId="75151D3D" w14:textId="77777777" w:rsidR="00C9015F" w:rsidRDefault="00C9015F">
            <w:pPr>
              <w:keepNext/>
              <w:spacing w:after="0"/>
              <w:jc w:val="right"/>
              <w:rPr>
                <w:color w:val="000000"/>
                <w:sz w:val="15"/>
              </w:rPr>
            </w:pPr>
          </w:p>
        </w:tc>
      </w:tr>
      <w:tr w:rsidR="00C9015F" w14:paraId="665B0233" w14:textId="77777777">
        <w:tc>
          <w:tcPr>
            <w:tcW w:w="0" w:type="auto"/>
            <w:tcBorders>
              <w:top w:val="nil"/>
              <w:left w:val="nil"/>
              <w:bottom w:val="nil"/>
              <w:right w:val="nil"/>
            </w:tcBorders>
            <w:tcMar>
              <w:top w:w="30" w:type="dxa"/>
              <w:left w:w="30" w:type="dxa"/>
              <w:bottom w:w="30" w:type="dxa"/>
              <w:right w:w="30" w:type="dxa"/>
            </w:tcMar>
          </w:tcPr>
          <w:p w14:paraId="5EA666B5" w14:textId="77777777" w:rsidR="00C9015F" w:rsidRDefault="001F0E2C">
            <w:pPr>
              <w:spacing w:after="0"/>
              <w:rPr>
                <w:color w:val="000000"/>
                <w:sz w:val="15"/>
              </w:rPr>
            </w:pPr>
            <w:r>
              <w:rPr>
                <w:color w:val="000000"/>
                <w:sz w:val="15"/>
              </w:rPr>
              <w:t>Percentage van de boekwaarde strategische gronden</w:t>
            </w:r>
          </w:p>
        </w:tc>
        <w:tc>
          <w:tcPr>
            <w:tcW w:w="0" w:type="auto"/>
            <w:tcBorders>
              <w:top w:val="nil"/>
              <w:left w:val="nil"/>
              <w:bottom w:val="nil"/>
              <w:right w:val="nil"/>
            </w:tcBorders>
            <w:tcMar>
              <w:top w:w="30" w:type="dxa"/>
              <w:left w:w="30" w:type="dxa"/>
              <w:bottom w:w="30" w:type="dxa"/>
              <w:right w:w="30" w:type="dxa"/>
            </w:tcMar>
          </w:tcPr>
          <w:p w14:paraId="30BF06EB" w14:textId="77777777" w:rsidR="00C9015F" w:rsidRDefault="001F0E2C">
            <w:pPr>
              <w:spacing w:after="0"/>
              <w:jc w:val="right"/>
              <w:rPr>
                <w:color w:val="000000"/>
                <w:sz w:val="15"/>
              </w:rPr>
            </w:pPr>
            <w:r>
              <w:rPr>
                <w:color w:val="000000"/>
                <w:sz w:val="15"/>
              </w:rPr>
              <w:t>5%</w:t>
            </w:r>
          </w:p>
        </w:tc>
        <w:tc>
          <w:tcPr>
            <w:tcW w:w="0" w:type="auto"/>
            <w:tcBorders>
              <w:top w:val="nil"/>
              <w:left w:val="nil"/>
              <w:bottom w:val="nil"/>
              <w:right w:val="nil"/>
            </w:tcBorders>
            <w:tcMar>
              <w:top w:w="30" w:type="dxa"/>
              <w:left w:w="30" w:type="dxa"/>
              <w:bottom w:w="30" w:type="dxa"/>
              <w:right w:w="30" w:type="dxa"/>
            </w:tcMar>
          </w:tcPr>
          <w:p w14:paraId="2B79450E" w14:textId="77777777" w:rsidR="00C9015F" w:rsidRDefault="001F0E2C">
            <w:pPr>
              <w:spacing w:after="0"/>
              <w:jc w:val="right"/>
              <w:rPr>
                <w:color w:val="000000"/>
                <w:sz w:val="15"/>
              </w:rPr>
            </w:pPr>
            <w:r>
              <w:rPr>
                <w:color w:val="000000"/>
                <w:sz w:val="15"/>
              </w:rPr>
              <w:t>10%</w:t>
            </w:r>
          </w:p>
        </w:tc>
      </w:tr>
    </w:tbl>
    <w:p w14:paraId="4C704FBE" w14:textId="77777777" w:rsidR="00C9015F" w:rsidRDefault="00C9015F">
      <w:pPr>
        <w:rPr>
          <w:rFonts w:eastAsia="Arial" w:cs="Arial"/>
        </w:rPr>
      </w:pPr>
    </w:p>
    <w:p w14:paraId="0BB01779" w14:textId="77777777" w:rsidR="00C9015F" w:rsidRDefault="001F0E2C">
      <w:pPr>
        <w:keepLines/>
        <w:rPr>
          <w:rFonts w:eastAsia="Arial" w:cs="Arial"/>
        </w:rPr>
      </w:pPr>
      <w:r>
        <w:rPr>
          <w:rFonts w:eastAsia="Arial" w:cs="Arial"/>
        </w:rPr>
        <w:t>In de exploitatiebegrotingen houden we rekening met prijsindexatie over de verwachte uitgaven. Over de jaren 2026 – 2028 rekenen we op respectievelijk 4,5%, 3,5% en 3,0% inflatie. Met ingang van 2029 hanteren we het langjarig gemiddelde inflatiecijfer van 2%. De onzekerheid op de markt als gevolg van de situatie in Oekraïne hebben we begin 2022 vertaald in een hoger risicoprofiel. In het model hanteren we een risico van 10% respectievelijk 20% kostenstijging bovenop de begrote prijsstijging. Deze parameters blijven we – mede gelet op de ontwikkelingen in het Midden Oosten - voorzichtigheidshalve hanteren.</w:t>
      </w:r>
    </w:p>
    <w:p w14:paraId="7D814290" w14:textId="77777777" w:rsidR="00C9015F" w:rsidRDefault="001F0E2C">
      <w:pPr>
        <w:keepLines/>
        <w:rPr>
          <w:rFonts w:eastAsia="Arial" w:cs="Arial"/>
        </w:rPr>
      </w:pPr>
      <w:r>
        <w:rPr>
          <w:rFonts w:eastAsia="Arial" w:cs="Arial"/>
        </w:rPr>
        <w:t> </w:t>
      </w:r>
    </w:p>
    <w:p w14:paraId="62E384B3" w14:textId="77777777" w:rsidR="00C9015F" w:rsidRDefault="001F0E2C">
      <w:pPr>
        <w:keepLines/>
        <w:rPr>
          <w:rFonts w:eastAsia="Arial" w:cs="Arial"/>
        </w:rPr>
      </w:pPr>
      <w:r>
        <w:rPr>
          <w:rFonts w:eastAsia="Arial" w:cs="Arial"/>
        </w:rPr>
        <w:t>De effecten worden per complex Bouwgrond in exploitatie opgeteld. Omdat het niet realistisch is dat al deze effecten zich in alle plannen tegelijkertijd en gezamenlijk voordoen, kwantificeren we het risico door het totale effect met een kans van 50% respectievelijk 33% te vermenigvuldigen. Deze percentages zijn de afgelopen jaren ook gebruikt.</w:t>
      </w:r>
    </w:p>
    <w:p w14:paraId="4D66A091" w14:textId="77777777" w:rsidR="00C9015F" w:rsidRDefault="001F0E2C">
      <w:pPr>
        <w:keepLines/>
        <w:rPr>
          <w:rFonts w:eastAsia="Arial" w:cs="Arial"/>
        </w:rPr>
      </w:pPr>
      <w:r>
        <w:rPr>
          <w:rFonts w:eastAsia="Arial" w:cs="Arial"/>
        </w:rPr>
        <w:t> </w:t>
      </w:r>
    </w:p>
    <w:p w14:paraId="752AB6D6" w14:textId="77777777" w:rsidR="00C9015F" w:rsidRDefault="001F0E2C">
      <w:pPr>
        <w:keepLines/>
        <w:rPr>
          <w:rFonts w:eastAsia="Arial" w:cs="Arial"/>
        </w:rPr>
      </w:pPr>
      <w:r>
        <w:rPr>
          <w:rFonts w:eastAsia="Arial" w:cs="Arial"/>
        </w:rPr>
        <w:t>Voor specifieke projectrisico’s is een inschatting gemaakt van mogelijk negatieve effecten die zich binnen dat plan kunnen voordoen naast de al becijferde marktrisico’s. Nadelige effecten met een kans groter dan 50% worden in de exploitatiebegroting zelf verwerkt en leiden daarom niet tot een extra risico.</w:t>
      </w:r>
    </w:p>
    <w:p w14:paraId="02B5199F" w14:textId="77777777" w:rsidR="00C9015F" w:rsidRDefault="001F0E2C">
      <w:pPr>
        <w:keepLines/>
        <w:rPr>
          <w:rFonts w:eastAsia="Arial" w:cs="Arial"/>
        </w:rPr>
      </w:pPr>
      <w:r>
        <w:rPr>
          <w:rFonts w:eastAsia="Arial" w:cs="Arial"/>
        </w:rPr>
        <w:t> </w:t>
      </w:r>
    </w:p>
    <w:p w14:paraId="78A48F32" w14:textId="77777777" w:rsidR="00C9015F" w:rsidRDefault="001F0E2C">
      <w:pPr>
        <w:rPr>
          <w:rFonts w:eastAsia="Arial" w:cs="Arial"/>
        </w:rPr>
      </w:pPr>
      <w:r>
        <w:rPr>
          <w:rFonts w:eastAsia="Arial" w:cs="Arial"/>
        </w:rPr>
        <w:t>De totale risico-omvang is in het tegenvallende scenario ingeschat op € 447.000. In het kritieke scenario komt de berekening op basis van bovengenoemde parameters uit op € 645.000. In onderstaande tabel is dit gespecificeerd: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3"/>
        <w:gridCol w:w="1644"/>
        <w:gridCol w:w="1315"/>
        <w:gridCol w:w="1225"/>
        <w:gridCol w:w="1635"/>
        <w:gridCol w:w="1264"/>
      </w:tblGrid>
      <w:tr w:rsidR="00C9015F" w14:paraId="0588C7FA"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C167856" w14:textId="77777777" w:rsidR="00C9015F" w:rsidRDefault="00C9015F">
            <w:pPr>
              <w:keepNext/>
              <w:spacing w:after="0"/>
              <w:rPr>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65135FDE" w14:textId="77777777" w:rsidR="00C9015F" w:rsidRDefault="001F0E2C">
            <w:pPr>
              <w:keepNext/>
              <w:spacing w:after="0"/>
              <w:jc w:val="right"/>
              <w:rPr>
                <w:color w:val="FFFFFF"/>
                <w:sz w:val="15"/>
              </w:rPr>
            </w:pPr>
            <w:r>
              <w:rPr>
                <w:color w:val="FFFFFF"/>
                <w:sz w:val="15"/>
              </w:rPr>
              <w:t>Tegenvallend scenario marktrisico</w:t>
            </w:r>
          </w:p>
        </w:tc>
        <w:tc>
          <w:tcPr>
            <w:tcW w:w="0" w:type="auto"/>
            <w:tcBorders>
              <w:top w:val="nil"/>
              <w:left w:val="nil"/>
              <w:bottom w:val="nil"/>
              <w:right w:val="nil"/>
            </w:tcBorders>
            <w:shd w:val="clear" w:color="auto" w:fill="244060"/>
            <w:tcMar>
              <w:top w:w="30" w:type="dxa"/>
              <w:left w:w="30" w:type="dxa"/>
              <w:bottom w:w="30" w:type="dxa"/>
              <w:right w:w="30" w:type="dxa"/>
            </w:tcMar>
          </w:tcPr>
          <w:p w14:paraId="3351C5AE" w14:textId="77777777" w:rsidR="00C9015F" w:rsidRDefault="001F0E2C">
            <w:pPr>
              <w:keepNext/>
              <w:spacing w:after="0"/>
              <w:jc w:val="right"/>
              <w:rPr>
                <w:color w:val="FFFFFF"/>
                <w:sz w:val="15"/>
              </w:rPr>
            </w:pPr>
            <w:r>
              <w:rPr>
                <w:color w:val="FFFFFF"/>
                <w:sz w:val="15"/>
              </w:rPr>
              <w:t>Kritiek scenario marktrisico</w:t>
            </w:r>
          </w:p>
        </w:tc>
        <w:tc>
          <w:tcPr>
            <w:tcW w:w="0" w:type="auto"/>
            <w:tcBorders>
              <w:top w:val="nil"/>
              <w:left w:val="nil"/>
              <w:bottom w:val="nil"/>
              <w:right w:val="nil"/>
            </w:tcBorders>
            <w:shd w:val="clear" w:color="auto" w:fill="244060"/>
            <w:tcMar>
              <w:top w:w="30" w:type="dxa"/>
              <w:left w:w="30" w:type="dxa"/>
              <w:bottom w:w="30" w:type="dxa"/>
              <w:right w:w="30" w:type="dxa"/>
            </w:tcMar>
          </w:tcPr>
          <w:p w14:paraId="63196B9E" w14:textId="77777777" w:rsidR="00C9015F" w:rsidRDefault="001F0E2C">
            <w:pPr>
              <w:keepNext/>
              <w:spacing w:after="0"/>
              <w:jc w:val="right"/>
              <w:rPr>
                <w:color w:val="FFFFFF"/>
                <w:sz w:val="15"/>
              </w:rPr>
            </w:pPr>
            <w:r>
              <w:rPr>
                <w:color w:val="FFFFFF"/>
                <w:sz w:val="15"/>
              </w:rPr>
              <w:t>Project specifieke risico's</w:t>
            </w:r>
          </w:p>
        </w:tc>
        <w:tc>
          <w:tcPr>
            <w:tcW w:w="0" w:type="auto"/>
            <w:tcBorders>
              <w:top w:val="nil"/>
              <w:left w:val="nil"/>
              <w:bottom w:val="nil"/>
              <w:right w:val="nil"/>
            </w:tcBorders>
            <w:shd w:val="clear" w:color="auto" w:fill="244060"/>
            <w:tcMar>
              <w:top w:w="30" w:type="dxa"/>
              <w:left w:w="30" w:type="dxa"/>
              <w:bottom w:w="30" w:type="dxa"/>
              <w:right w:w="30" w:type="dxa"/>
            </w:tcMar>
          </w:tcPr>
          <w:p w14:paraId="61426A35" w14:textId="77777777" w:rsidR="00C9015F" w:rsidRDefault="001F0E2C">
            <w:pPr>
              <w:keepNext/>
              <w:spacing w:after="0"/>
              <w:jc w:val="right"/>
              <w:rPr>
                <w:color w:val="FFFFFF"/>
                <w:sz w:val="15"/>
              </w:rPr>
            </w:pPr>
            <w:r>
              <w:rPr>
                <w:color w:val="FFFFFF"/>
                <w:sz w:val="15"/>
              </w:rPr>
              <w:t>Totaal risico tegenvallend scenario</w:t>
            </w:r>
          </w:p>
        </w:tc>
        <w:tc>
          <w:tcPr>
            <w:tcW w:w="0" w:type="auto"/>
            <w:tcBorders>
              <w:top w:val="nil"/>
              <w:left w:val="nil"/>
              <w:bottom w:val="nil"/>
              <w:right w:val="nil"/>
            </w:tcBorders>
            <w:shd w:val="clear" w:color="auto" w:fill="244060"/>
            <w:tcMar>
              <w:top w:w="30" w:type="dxa"/>
              <w:left w:w="30" w:type="dxa"/>
              <w:bottom w:w="30" w:type="dxa"/>
              <w:right w:w="30" w:type="dxa"/>
            </w:tcMar>
          </w:tcPr>
          <w:p w14:paraId="4BF15CFA" w14:textId="77777777" w:rsidR="00C9015F" w:rsidRDefault="001F0E2C">
            <w:pPr>
              <w:keepNext/>
              <w:spacing w:after="0"/>
              <w:jc w:val="right"/>
              <w:rPr>
                <w:color w:val="FFFFFF"/>
                <w:sz w:val="15"/>
              </w:rPr>
            </w:pPr>
            <w:r>
              <w:rPr>
                <w:color w:val="FFFFFF"/>
                <w:sz w:val="15"/>
              </w:rPr>
              <w:t>Totaal risico kritiek scenario</w:t>
            </w:r>
          </w:p>
        </w:tc>
      </w:tr>
      <w:tr w:rsidR="00C9015F" w14:paraId="2C1ECDA9"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B6C7D89" w14:textId="77777777" w:rsidR="00C9015F" w:rsidRDefault="001F0E2C">
            <w:pPr>
              <w:keepNext/>
              <w:spacing w:after="0"/>
              <w:rPr>
                <w:color w:val="FFFFFF"/>
                <w:sz w:val="15"/>
              </w:rPr>
            </w:pPr>
            <w:r>
              <w:rPr>
                <w:color w:val="FFFFFF"/>
                <w:sz w:val="15"/>
              </w:rPr>
              <w:t>Bouwgronden in exploitatie</w:t>
            </w:r>
          </w:p>
        </w:tc>
        <w:tc>
          <w:tcPr>
            <w:tcW w:w="0" w:type="auto"/>
            <w:tcBorders>
              <w:top w:val="nil"/>
              <w:left w:val="nil"/>
              <w:bottom w:val="nil"/>
              <w:right w:val="nil"/>
            </w:tcBorders>
            <w:tcMar>
              <w:top w:w="30" w:type="dxa"/>
              <w:left w:w="30" w:type="dxa"/>
              <w:bottom w:w="30" w:type="dxa"/>
              <w:right w:w="30" w:type="dxa"/>
            </w:tcMar>
          </w:tcPr>
          <w:p w14:paraId="3C18E80E" w14:textId="77777777" w:rsidR="00C9015F" w:rsidRDefault="001F0E2C">
            <w:pPr>
              <w:keepNext/>
              <w:spacing w:after="0"/>
              <w:jc w:val="right"/>
              <w:rPr>
                <w:color w:val="000000"/>
                <w:sz w:val="15"/>
              </w:rPr>
            </w:pPr>
            <w:r>
              <w:rPr>
                <w:color w:val="000000"/>
                <w:sz w:val="15"/>
              </w:rPr>
              <w:t>166</w:t>
            </w:r>
          </w:p>
        </w:tc>
        <w:tc>
          <w:tcPr>
            <w:tcW w:w="0" w:type="auto"/>
            <w:tcBorders>
              <w:top w:val="nil"/>
              <w:left w:val="nil"/>
              <w:bottom w:val="nil"/>
              <w:right w:val="nil"/>
            </w:tcBorders>
            <w:tcMar>
              <w:top w:w="30" w:type="dxa"/>
              <w:left w:w="30" w:type="dxa"/>
              <w:bottom w:w="30" w:type="dxa"/>
              <w:right w:w="30" w:type="dxa"/>
            </w:tcMar>
          </w:tcPr>
          <w:p w14:paraId="228B4185" w14:textId="77777777" w:rsidR="00C9015F" w:rsidRDefault="001F0E2C">
            <w:pPr>
              <w:keepNext/>
              <w:spacing w:after="0"/>
              <w:jc w:val="right"/>
              <w:rPr>
                <w:color w:val="000000"/>
                <w:sz w:val="15"/>
              </w:rPr>
            </w:pPr>
            <w:r>
              <w:rPr>
                <w:color w:val="000000"/>
                <w:sz w:val="15"/>
              </w:rPr>
              <w:t>215</w:t>
            </w:r>
          </w:p>
        </w:tc>
        <w:tc>
          <w:tcPr>
            <w:tcW w:w="0" w:type="auto"/>
            <w:tcBorders>
              <w:top w:val="nil"/>
              <w:left w:val="nil"/>
              <w:bottom w:val="nil"/>
              <w:right w:val="nil"/>
            </w:tcBorders>
            <w:tcMar>
              <w:top w:w="30" w:type="dxa"/>
              <w:left w:w="30" w:type="dxa"/>
              <w:bottom w:w="30" w:type="dxa"/>
              <w:right w:w="30" w:type="dxa"/>
            </w:tcMar>
          </w:tcPr>
          <w:p w14:paraId="535D5C63" w14:textId="77777777" w:rsidR="00C9015F" w:rsidRDefault="001F0E2C">
            <w:pPr>
              <w:keepNext/>
              <w:spacing w:after="0"/>
              <w:jc w:val="right"/>
              <w:rPr>
                <w:color w:val="000000"/>
                <w:sz w:val="15"/>
              </w:rPr>
            </w:pPr>
            <w:r>
              <w:rPr>
                <w:color w:val="000000"/>
                <w:sz w:val="15"/>
              </w:rPr>
              <w:t>60</w:t>
            </w:r>
          </w:p>
        </w:tc>
        <w:tc>
          <w:tcPr>
            <w:tcW w:w="0" w:type="auto"/>
            <w:tcBorders>
              <w:top w:val="nil"/>
              <w:left w:val="nil"/>
              <w:bottom w:val="nil"/>
              <w:right w:val="nil"/>
            </w:tcBorders>
            <w:tcMar>
              <w:top w:w="30" w:type="dxa"/>
              <w:left w:w="30" w:type="dxa"/>
              <w:bottom w:w="30" w:type="dxa"/>
              <w:right w:w="30" w:type="dxa"/>
            </w:tcMar>
          </w:tcPr>
          <w:p w14:paraId="3FAE3056" w14:textId="77777777" w:rsidR="00C9015F" w:rsidRDefault="001F0E2C">
            <w:pPr>
              <w:keepNext/>
              <w:spacing w:after="0"/>
              <w:jc w:val="right"/>
              <w:rPr>
                <w:color w:val="000000"/>
                <w:sz w:val="15"/>
              </w:rPr>
            </w:pPr>
            <w:r>
              <w:rPr>
                <w:color w:val="000000"/>
                <w:sz w:val="15"/>
              </w:rPr>
              <w:t>226</w:t>
            </w:r>
          </w:p>
        </w:tc>
        <w:tc>
          <w:tcPr>
            <w:tcW w:w="0" w:type="auto"/>
            <w:tcBorders>
              <w:top w:val="nil"/>
              <w:left w:val="nil"/>
              <w:bottom w:val="nil"/>
              <w:right w:val="nil"/>
            </w:tcBorders>
            <w:tcMar>
              <w:top w:w="30" w:type="dxa"/>
              <w:left w:w="30" w:type="dxa"/>
              <w:bottom w:w="30" w:type="dxa"/>
              <w:right w:w="30" w:type="dxa"/>
            </w:tcMar>
          </w:tcPr>
          <w:p w14:paraId="18811C13" w14:textId="77777777" w:rsidR="00C9015F" w:rsidRDefault="001F0E2C">
            <w:pPr>
              <w:keepNext/>
              <w:spacing w:after="0"/>
              <w:jc w:val="right"/>
              <w:rPr>
                <w:color w:val="000000"/>
                <w:sz w:val="15"/>
              </w:rPr>
            </w:pPr>
            <w:r>
              <w:rPr>
                <w:color w:val="000000"/>
                <w:sz w:val="15"/>
              </w:rPr>
              <w:t>275</w:t>
            </w:r>
          </w:p>
        </w:tc>
      </w:tr>
      <w:tr w:rsidR="00C9015F" w14:paraId="723F1285"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4C48E2F" w14:textId="77777777" w:rsidR="00C9015F" w:rsidRDefault="001F0E2C">
            <w:pPr>
              <w:keepNext/>
              <w:spacing w:after="0"/>
              <w:rPr>
                <w:color w:val="FFFFFF"/>
                <w:sz w:val="15"/>
              </w:rPr>
            </w:pPr>
            <w:r>
              <w:rPr>
                <w:color w:val="FFFFFF"/>
                <w:sz w:val="15"/>
              </w:rPr>
              <w:t>Materiële vaste activa</w:t>
            </w:r>
          </w:p>
        </w:tc>
        <w:tc>
          <w:tcPr>
            <w:tcW w:w="0" w:type="auto"/>
            <w:tcBorders>
              <w:top w:val="nil"/>
              <w:left w:val="nil"/>
              <w:bottom w:val="nil"/>
              <w:right w:val="nil"/>
            </w:tcBorders>
            <w:tcMar>
              <w:top w:w="30" w:type="dxa"/>
              <w:left w:w="30" w:type="dxa"/>
              <w:bottom w:w="30" w:type="dxa"/>
              <w:right w:w="30" w:type="dxa"/>
            </w:tcMar>
          </w:tcPr>
          <w:p w14:paraId="738F66FB" w14:textId="77777777" w:rsidR="00C9015F" w:rsidRDefault="001F0E2C">
            <w:pPr>
              <w:keepNext/>
              <w:spacing w:after="0"/>
              <w:jc w:val="right"/>
              <w:rPr>
                <w:color w:val="000000"/>
                <w:sz w:val="15"/>
              </w:rPr>
            </w:pPr>
            <w:r>
              <w:rPr>
                <w:color w:val="000000"/>
                <w:sz w:val="15"/>
              </w:rPr>
              <w:t>151</w:t>
            </w:r>
          </w:p>
        </w:tc>
        <w:tc>
          <w:tcPr>
            <w:tcW w:w="0" w:type="auto"/>
            <w:tcBorders>
              <w:top w:val="nil"/>
              <w:left w:val="nil"/>
              <w:bottom w:val="nil"/>
              <w:right w:val="nil"/>
            </w:tcBorders>
            <w:tcMar>
              <w:top w:w="30" w:type="dxa"/>
              <w:left w:w="30" w:type="dxa"/>
              <w:bottom w:w="30" w:type="dxa"/>
              <w:right w:w="30" w:type="dxa"/>
            </w:tcMar>
          </w:tcPr>
          <w:p w14:paraId="5F6E9714" w14:textId="77777777" w:rsidR="00C9015F" w:rsidRDefault="001F0E2C">
            <w:pPr>
              <w:keepNext/>
              <w:spacing w:after="0"/>
              <w:jc w:val="right"/>
              <w:rPr>
                <w:color w:val="000000"/>
                <w:sz w:val="15"/>
              </w:rPr>
            </w:pPr>
            <w:r>
              <w:rPr>
                <w:color w:val="000000"/>
                <w:sz w:val="15"/>
              </w:rPr>
              <w:t>300</w:t>
            </w:r>
          </w:p>
        </w:tc>
        <w:tc>
          <w:tcPr>
            <w:tcW w:w="0" w:type="auto"/>
            <w:tcBorders>
              <w:top w:val="nil"/>
              <w:left w:val="nil"/>
              <w:bottom w:val="nil"/>
              <w:right w:val="nil"/>
            </w:tcBorders>
            <w:tcMar>
              <w:top w:w="30" w:type="dxa"/>
              <w:left w:w="30" w:type="dxa"/>
              <w:bottom w:w="30" w:type="dxa"/>
              <w:right w:w="30" w:type="dxa"/>
            </w:tcMar>
          </w:tcPr>
          <w:p w14:paraId="30A6C9AF" w14:textId="77777777" w:rsidR="00C9015F" w:rsidRDefault="001F0E2C">
            <w:pPr>
              <w:keepNext/>
              <w:spacing w:after="0"/>
              <w:jc w:val="right"/>
              <w:rPr>
                <w:color w:val="000000"/>
                <w:sz w:val="15"/>
              </w:rPr>
            </w:pPr>
            <w:r>
              <w:rPr>
                <w:color w:val="000000"/>
                <w:sz w:val="15"/>
              </w:rPr>
              <w:t>70</w:t>
            </w:r>
          </w:p>
        </w:tc>
        <w:tc>
          <w:tcPr>
            <w:tcW w:w="0" w:type="auto"/>
            <w:tcBorders>
              <w:top w:val="nil"/>
              <w:left w:val="nil"/>
              <w:bottom w:val="nil"/>
              <w:right w:val="nil"/>
            </w:tcBorders>
            <w:tcMar>
              <w:top w:w="30" w:type="dxa"/>
              <w:left w:w="30" w:type="dxa"/>
              <w:bottom w:w="30" w:type="dxa"/>
              <w:right w:w="30" w:type="dxa"/>
            </w:tcMar>
          </w:tcPr>
          <w:p w14:paraId="09941C3D" w14:textId="77777777" w:rsidR="00C9015F" w:rsidRDefault="001F0E2C">
            <w:pPr>
              <w:keepNext/>
              <w:spacing w:after="0"/>
              <w:jc w:val="right"/>
              <w:rPr>
                <w:color w:val="000000"/>
                <w:sz w:val="15"/>
              </w:rPr>
            </w:pPr>
            <w:r>
              <w:rPr>
                <w:color w:val="000000"/>
                <w:sz w:val="15"/>
              </w:rPr>
              <w:t>221</w:t>
            </w:r>
          </w:p>
        </w:tc>
        <w:tc>
          <w:tcPr>
            <w:tcW w:w="0" w:type="auto"/>
            <w:tcBorders>
              <w:top w:val="nil"/>
              <w:left w:val="nil"/>
              <w:bottom w:val="nil"/>
              <w:right w:val="nil"/>
            </w:tcBorders>
            <w:tcMar>
              <w:top w:w="30" w:type="dxa"/>
              <w:left w:w="30" w:type="dxa"/>
              <w:bottom w:w="30" w:type="dxa"/>
              <w:right w:w="30" w:type="dxa"/>
            </w:tcMar>
          </w:tcPr>
          <w:p w14:paraId="120C0596" w14:textId="77777777" w:rsidR="00C9015F" w:rsidRDefault="001F0E2C">
            <w:pPr>
              <w:keepNext/>
              <w:spacing w:after="0"/>
              <w:jc w:val="right"/>
              <w:rPr>
                <w:color w:val="000000"/>
                <w:sz w:val="15"/>
              </w:rPr>
            </w:pPr>
            <w:r>
              <w:rPr>
                <w:color w:val="000000"/>
                <w:sz w:val="15"/>
              </w:rPr>
              <w:t>370</w:t>
            </w:r>
          </w:p>
        </w:tc>
      </w:tr>
      <w:tr w:rsidR="00C9015F" w14:paraId="1058DAE4"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78B68002" w14:textId="77777777" w:rsidR="00C9015F" w:rsidRDefault="001F0E2C">
            <w:pPr>
              <w:spacing w:after="0"/>
              <w:rPr>
                <w:b/>
                <w:color w:val="000000"/>
                <w:sz w:val="15"/>
              </w:rPr>
            </w:pPr>
            <w:r>
              <w:rPr>
                <w:b/>
                <w:color w:val="000000"/>
                <w:sz w:val="15"/>
              </w:rPr>
              <w:t>Benodigde weerstandscapaciteit</w:t>
            </w:r>
          </w:p>
        </w:tc>
        <w:tc>
          <w:tcPr>
            <w:tcW w:w="0" w:type="auto"/>
            <w:tcBorders>
              <w:top w:val="nil"/>
              <w:left w:val="nil"/>
              <w:bottom w:val="nil"/>
              <w:right w:val="nil"/>
            </w:tcBorders>
            <w:shd w:val="clear" w:color="auto" w:fill="E38106"/>
            <w:tcMar>
              <w:top w:w="30" w:type="dxa"/>
              <w:left w:w="30" w:type="dxa"/>
              <w:bottom w:w="30" w:type="dxa"/>
              <w:right w:w="30" w:type="dxa"/>
            </w:tcMar>
          </w:tcPr>
          <w:p w14:paraId="0C59CB22" w14:textId="77777777" w:rsidR="00C9015F" w:rsidRDefault="001F0E2C">
            <w:pPr>
              <w:spacing w:after="0"/>
              <w:jc w:val="right"/>
              <w:rPr>
                <w:b/>
                <w:color w:val="000000"/>
                <w:sz w:val="15"/>
              </w:rPr>
            </w:pPr>
            <w:r>
              <w:rPr>
                <w:b/>
                <w:color w:val="000000"/>
                <w:sz w:val="15"/>
              </w:rPr>
              <w:t>317</w:t>
            </w:r>
          </w:p>
        </w:tc>
        <w:tc>
          <w:tcPr>
            <w:tcW w:w="0" w:type="auto"/>
            <w:tcBorders>
              <w:top w:val="nil"/>
              <w:left w:val="nil"/>
              <w:bottom w:val="nil"/>
              <w:right w:val="nil"/>
            </w:tcBorders>
            <w:shd w:val="clear" w:color="auto" w:fill="E38106"/>
            <w:tcMar>
              <w:top w:w="30" w:type="dxa"/>
              <w:left w:w="30" w:type="dxa"/>
              <w:bottom w:w="30" w:type="dxa"/>
              <w:right w:w="30" w:type="dxa"/>
            </w:tcMar>
          </w:tcPr>
          <w:p w14:paraId="6BD29B4F" w14:textId="77777777" w:rsidR="00C9015F" w:rsidRDefault="001F0E2C">
            <w:pPr>
              <w:spacing w:after="0"/>
              <w:jc w:val="right"/>
              <w:rPr>
                <w:b/>
                <w:color w:val="000000"/>
                <w:sz w:val="15"/>
              </w:rPr>
            </w:pPr>
            <w:r>
              <w:rPr>
                <w:b/>
                <w:color w:val="000000"/>
                <w:sz w:val="15"/>
              </w:rPr>
              <w:t>515</w:t>
            </w:r>
          </w:p>
        </w:tc>
        <w:tc>
          <w:tcPr>
            <w:tcW w:w="0" w:type="auto"/>
            <w:tcBorders>
              <w:top w:val="nil"/>
              <w:left w:val="nil"/>
              <w:bottom w:val="nil"/>
              <w:right w:val="nil"/>
            </w:tcBorders>
            <w:shd w:val="clear" w:color="auto" w:fill="E38106"/>
            <w:tcMar>
              <w:top w:w="30" w:type="dxa"/>
              <w:left w:w="30" w:type="dxa"/>
              <w:bottom w:w="30" w:type="dxa"/>
              <w:right w:w="30" w:type="dxa"/>
            </w:tcMar>
          </w:tcPr>
          <w:p w14:paraId="099D1C3D" w14:textId="77777777" w:rsidR="00C9015F" w:rsidRDefault="001F0E2C">
            <w:pPr>
              <w:spacing w:after="0"/>
              <w:jc w:val="right"/>
              <w:rPr>
                <w:b/>
                <w:color w:val="000000"/>
                <w:sz w:val="15"/>
              </w:rPr>
            </w:pPr>
            <w:r>
              <w:rPr>
                <w:b/>
                <w:color w:val="000000"/>
                <w:sz w:val="15"/>
              </w:rPr>
              <w:t>130</w:t>
            </w:r>
          </w:p>
        </w:tc>
        <w:tc>
          <w:tcPr>
            <w:tcW w:w="0" w:type="auto"/>
            <w:tcBorders>
              <w:top w:val="nil"/>
              <w:left w:val="nil"/>
              <w:bottom w:val="nil"/>
              <w:right w:val="nil"/>
            </w:tcBorders>
            <w:shd w:val="clear" w:color="auto" w:fill="E38106"/>
            <w:tcMar>
              <w:top w:w="30" w:type="dxa"/>
              <w:left w:w="30" w:type="dxa"/>
              <w:bottom w:w="30" w:type="dxa"/>
              <w:right w:w="30" w:type="dxa"/>
            </w:tcMar>
          </w:tcPr>
          <w:p w14:paraId="6B51116C" w14:textId="77777777" w:rsidR="00C9015F" w:rsidRDefault="001F0E2C">
            <w:pPr>
              <w:spacing w:after="0"/>
              <w:jc w:val="right"/>
              <w:rPr>
                <w:b/>
                <w:color w:val="000000"/>
                <w:sz w:val="15"/>
              </w:rPr>
            </w:pPr>
            <w:r>
              <w:rPr>
                <w:b/>
                <w:color w:val="000000"/>
                <w:sz w:val="15"/>
              </w:rPr>
              <w:t>447</w:t>
            </w:r>
          </w:p>
        </w:tc>
        <w:tc>
          <w:tcPr>
            <w:tcW w:w="0" w:type="auto"/>
            <w:tcBorders>
              <w:top w:val="nil"/>
              <w:left w:val="nil"/>
              <w:bottom w:val="nil"/>
              <w:right w:val="nil"/>
            </w:tcBorders>
            <w:shd w:val="clear" w:color="auto" w:fill="E38106"/>
            <w:tcMar>
              <w:top w:w="30" w:type="dxa"/>
              <w:left w:w="30" w:type="dxa"/>
              <w:bottom w:w="30" w:type="dxa"/>
              <w:right w:w="30" w:type="dxa"/>
            </w:tcMar>
          </w:tcPr>
          <w:p w14:paraId="20163E18" w14:textId="77777777" w:rsidR="00C9015F" w:rsidRDefault="001F0E2C">
            <w:pPr>
              <w:spacing w:after="0"/>
              <w:jc w:val="right"/>
              <w:rPr>
                <w:b/>
                <w:color w:val="000000"/>
                <w:sz w:val="15"/>
              </w:rPr>
            </w:pPr>
            <w:r>
              <w:rPr>
                <w:b/>
                <w:color w:val="000000"/>
                <w:sz w:val="15"/>
              </w:rPr>
              <w:t>645</w:t>
            </w:r>
          </w:p>
        </w:tc>
      </w:tr>
    </w:tbl>
    <w:p w14:paraId="3BD20AD6" w14:textId="77777777" w:rsidR="00C9015F" w:rsidRDefault="00C9015F">
      <w:pPr>
        <w:rPr>
          <w:rFonts w:eastAsia="Arial" w:cs="Arial"/>
        </w:rPr>
      </w:pPr>
    </w:p>
    <w:p w14:paraId="03F67B74" w14:textId="77777777" w:rsidR="00C9015F" w:rsidRDefault="001F0E2C">
      <w:pPr>
        <w:keepLines/>
        <w:rPr>
          <w:rFonts w:eastAsia="Arial" w:cs="Arial"/>
        </w:rPr>
      </w:pPr>
      <w:r>
        <w:rPr>
          <w:rFonts w:eastAsia="Arial" w:cs="Arial"/>
          <w:b/>
          <w:bCs/>
        </w:rPr>
        <w:t>Beschikbare weerstandscapaciteit</w:t>
      </w:r>
    </w:p>
    <w:p w14:paraId="21EABE1A" w14:textId="77777777" w:rsidR="00C9015F" w:rsidRDefault="001F0E2C">
      <w:pPr>
        <w:keepLines/>
        <w:rPr>
          <w:rFonts w:eastAsia="Arial" w:cs="Arial"/>
        </w:rPr>
      </w:pPr>
      <w:r>
        <w:rPr>
          <w:rFonts w:eastAsia="Arial" w:cs="Arial"/>
        </w:rPr>
        <w:t>De beschikbare weerstandscapaciteit bestaat uit twee verschillende componenten. Allereerst is de Algemene reserve bouwgrondexploitatie beschikbaar om risico’s op te vangen. Ten tweede kunnen risico’s binnen projecten worden opgevangen als deze gecompenseerd worden door verwachte winsten of als hiervoor binnen de begroting budget beschikbaar is in de vorm van posten onvoorzien.</w:t>
      </w:r>
    </w:p>
    <w:p w14:paraId="458B9E52" w14:textId="77777777" w:rsidR="00C9015F" w:rsidRDefault="001F0E2C">
      <w:pPr>
        <w:keepLines/>
        <w:rPr>
          <w:rFonts w:eastAsia="Arial" w:cs="Arial"/>
        </w:rPr>
      </w:pPr>
      <w:r>
        <w:rPr>
          <w:rFonts w:eastAsia="Arial" w:cs="Arial"/>
        </w:rPr>
        <w:t> </w:t>
      </w:r>
    </w:p>
    <w:p w14:paraId="18459672" w14:textId="77777777" w:rsidR="00C9015F" w:rsidRDefault="001F0E2C">
      <w:pPr>
        <w:keepLines/>
        <w:rPr>
          <w:rFonts w:eastAsia="Arial" w:cs="Arial"/>
        </w:rPr>
      </w:pPr>
      <w:r>
        <w:rPr>
          <w:rFonts w:eastAsia="Arial" w:cs="Arial"/>
        </w:rPr>
        <w:t>Overigens zal binnen enkele plannen de boekwaarde lager zijn dan de huidige marktwaarde. Dit is bijvoorbeeld het geval bij de gronden die in erfpacht zijn uitgegeven. Deze zogenaamde stille reserves nemen we voorzichtigheidshalve niet mee bij het bepalen van de beschikbare weerstandscapaciteit.</w:t>
      </w:r>
    </w:p>
    <w:p w14:paraId="40A9410C" w14:textId="77777777" w:rsidR="00C9015F" w:rsidRDefault="001F0E2C">
      <w:pPr>
        <w:keepLines/>
        <w:rPr>
          <w:rFonts w:eastAsia="Arial" w:cs="Arial"/>
        </w:rPr>
      </w:pPr>
      <w:r>
        <w:rPr>
          <w:rFonts w:eastAsia="Arial" w:cs="Arial"/>
        </w:rPr>
        <w:t> </w:t>
      </w:r>
    </w:p>
    <w:p w14:paraId="38313497" w14:textId="77777777" w:rsidR="00C9015F" w:rsidRDefault="001F0E2C">
      <w:pPr>
        <w:keepLines/>
        <w:rPr>
          <w:rFonts w:eastAsia="Arial" w:cs="Arial"/>
        </w:rPr>
      </w:pPr>
      <w:r>
        <w:rPr>
          <w:rFonts w:eastAsia="Arial" w:cs="Arial"/>
        </w:rPr>
        <w:t>De Algemene reserve bouwgrondexploitatie bedraagt na verwerking van het resultaat over 2025 € 1.889.615. Deze reserve is direct beschikbaar als capaciteit om risico’s binnen de lopende gemeentelijke grondexploitaties op te vangen. Voor zover deze capaciteit onvoldoende blijkt, moet een beroep gedaan worden op de Algemene reserve. Met een eventuele onttrekking van het surplus van de reserve boven het vastgestelde plafond is hierbij vooralsnog geen rekening gehouden.</w:t>
      </w:r>
    </w:p>
    <w:p w14:paraId="52BB466B" w14:textId="77777777" w:rsidR="00C9015F" w:rsidRDefault="001F0E2C">
      <w:pPr>
        <w:keepLines/>
        <w:rPr>
          <w:rFonts w:eastAsia="Arial" w:cs="Arial"/>
        </w:rPr>
      </w:pPr>
      <w:r>
        <w:rPr>
          <w:rFonts w:eastAsia="Arial" w:cs="Arial"/>
        </w:rPr>
        <w:t> </w:t>
      </w:r>
    </w:p>
    <w:p w14:paraId="75894E3C" w14:textId="77777777" w:rsidR="00C9015F" w:rsidRDefault="001F0E2C">
      <w:pPr>
        <w:keepLines/>
        <w:rPr>
          <w:rFonts w:eastAsia="Arial" w:cs="Arial"/>
        </w:rPr>
      </w:pPr>
      <w:r>
        <w:rPr>
          <w:rFonts w:eastAsia="Arial" w:cs="Arial"/>
        </w:rPr>
        <w:t>Het totaal begrote positieve eindresultaat voor de Bouwgronden in exploitatie bedraagt per eind 2025 € 1.611.000. Binnen de projecten is voor onvoorziene posten € 71.000 opgenomen. Voor de bepaling van de beschikbare weerstandscapaciteit wordt voorzichtigheidshalve 50% meegenomen in het tegenvallende scenario en 33% in het kritieke scenario. Dit leidt tot een beschikbare capaciteit in de komende jaren van € 840.000 respectievelijk € 554.000.</w:t>
      </w:r>
    </w:p>
    <w:p w14:paraId="2F8B4C0F" w14:textId="77777777" w:rsidR="00C9015F" w:rsidRDefault="001F0E2C">
      <w:pPr>
        <w:keepLines/>
        <w:rPr>
          <w:rFonts w:eastAsia="Arial" w:cs="Arial"/>
        </w:rPr>
      </w:pPr>
      <w:r>
        <w:rPr>
          <w:rFonts w:eastAsia="Arial" w:cs="Arial"/>
        </w:rPr>
        <w:t> </w:t>
      </w:r>
    </w:p>
    <w:p w14:paraId="0DF1A375" w14:textId="77777777" w:rsidR="00C9015F" w:rsidRDefault="001F0E2C">
      <w:pPr>
        <w:rPr>
          <w:rFonts w:eastAsia="Arial" w:cs="Arial"/>
        </w:rPr>
      </w:pPr>
      <w:r>
        <w:rPr>
          <w:rFonts w:eastAsia="Arial" w:cs="Arial"/>
        </w:rPr>
        <w:t>Samengevat kan de totaal beschikbare weerstandscapaciteit als volgt worden weergegeven: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4"/>
        <w:gridCol w:w="992"/>
        <w:gridCol w:w="2453"/>
        <w:gridCol w:w="1697"/>
      </w:tblGrid>
      <w:tr w:rsidR="00C9015F" w14:paraId="7A7CEEC7"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A188856" w14:textId="77777777" w:rsidR="00C9015F" w:rsidRDefault="00C9015F">
            <w:pPr>
              <w:keepNext/>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6A3313FF" w14:textId="77777777" w:rsidR="00C9015F" w:rsidRDefault="001F0E2C">
            <w:pPr>
              <w:keepNext/>
              <w:spacing w:after="0"/>
              <w:jc w:val="right"/>
              <w:rPr>
                <w:b/>
                <w:color w:val="FFFFFF"/>
                <w:sz w:val="15"/>
              </w:rPr>
            </w:pPr>
            <w:r>
              <w:rPr>
                <w:b/>
                <w:color w:val="FFFFFF"/>
                <w:sz w:val="15"/>
              </w:rPr>
              <w:t>Begroot</w:t>
            </w:r>
          </w:p>
        </w:tc>
        <w:tc>
          <w:tcPr>
            <w:tcW w:w="0" w:type="auto"/>
            <w:tcBorders>
              <w:top w:val="nil"/>
              <w:left w:val="nil"/>
              <w:bottom w:val="nil"/>
              <w:right w:val="nil"/>
            </w:tcBorders>
            <w:shd w:val="clear" w:color="auto" w:fill="244060"/>
            <w:tcMar>
              <w:top w:w="30" w:type="dxa"/>
              <w:left w:w="30" w:type="dxa"/>
              <w:bottom w:w="30" w:type="dxa"/>
              <w:right w:w="30" w:type="dxa"/>
            </w:tcMar>
          </w:tcPr>
          <w:p w14:paraId="449305C9" w14:textId="77777777" w:rsidR="00C9015F" w:rsidRDefault="001F0E2C">
            <w:pPr>
              <w:keepNext/>
              <w:spacing w:after="0"/>
              <w:jc w:val="right"/>
              <w:rPr>
                <w:b/>
                <w:color w:val="FFFFFF"/>
                <w:sz w:val="15"/>
              </w:rPr>
            </w:pPr>
            <w:r>
              <w:rPr>
                <w:b/>
                <w:color w:val="FFFFFF"/>
                <w:sz w:val="15"/>
              </w:rPr>
              <w:t>Beschikbare</w:t>
            </w:r>
          </w:p>
        </w:tc>
        <w:tc>
          <w:tcPr>
            <w:tcW w:w="0" w:type="auto"/>
            <w:tcBorders>
              <w:top w:val="nil"/>
              <w:left w:val="nil"/>
              <w:bottom w:val="nil"/>
              <w:right w:val="nil"/>
            </w:tcBorders>
            <w:shd w:val="clear" w:color="auto" w:fill="244060"/>
            <w:tcMar>
              <w:top w:w="30" w:type="dxa"/>
              <w:left w:w="30" w:type="dxa"/>
              <w:bottom w:w="30" w:type="dxa"/>
              <w:right w:w="30" w:type="dxa"/>
            </w:tcMar>
          </w:tcPr>
          <w:p w14:paraId="5751DC4A" w14:textId="77777777" w:rsidR="00C9015F" w:rsidRDefault="001F0E2C">
            <w:pPr>
              <w:keepNext/>
              <w:spacing w:after="0"/>
              <w:rPr>
                <w:b/>
                <w:color w:val="FFFFFF"/>
                <w:sz w:val="15"/>
              </w:rPr>
            </w:pPr>
            <w:r>
              <w:rPr>
                <w:b/>
                <w:color w:val="FFFFFF"/>
                <w:sz w:val="15"/>
              </w:rPr>
              <w:t>capaciteit</w:t>
            </w:r>
          </w:p>
        </w:tc>
      </w:tr>
      <w:tr w:rsidR="00C9015F" w14:paraId="1F5B7502"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5E137B7" w14:textId="77777777" w:rsidR="00C9015F" w:rsidRDefault="00C9015F">
            <w:pPr>
              <w:keepNext/>
              <w:spacing w:after="0"/>
              <w:jc w:val="right"/>
              <w:rPr>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4C231EDA" w14:textId="77777777" w:rsidR="00C9015F" w:rsidRDefault="00C9015F">
            <w:pPr>
              <w:keepNext/>
              <w:spacing w:after="0"/>
              <w:jc w:val="right"/>
              <w:rPr>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7A6373F3" w14:textId="77777777" w:rsidR="00C9015F" w:rsidRDefault="001F0E2C">
            <w:pPr>
              <w:keepNext/>
              <w:spacing w:after="0"/>
              <w:jc w:val="right"/>
              <w:rPr>
                <w:color w:val="FFFFFF"/>
                <w:sz w:val="15"/>
              </w:rPr>
            </w:pPr>
            <w:r>
              <w:rPr>
                <w:color w:val="FFFFFF"/>
                <w:sz w:val="15"/>
              </w:rPr>
              <w:t>Tegenvallend scenario</w:t>
            </w:r>
          </w:p>
        </w:tc>
        <w:tc>
          <w:tcPr>
            <w:tcW w:w="0" w:type="auto"/>
            <w:tcBorders>
              <w:top w:val="nil"/>
              <w:left w:val="nil"/>
              <w:bottom w:val="nil"/>
              <w:right w:val="nil"/>
            </w:tcBorders>
            <w:shd w:val="clear" w:color="auto" w:fill="244060"/>
            <w:tcMar>
              <w:top w:w="30" w:type="dxa"/>
              <w:left w:w="30" w:type="dxa"/>
              <w:bottom w:w="30" w:type="dxa"/>
              <w:right w:w="30" w:type="dxa"/>
            </w:tcMar>
          </w:tcPr>
          <w:p w14:paraId="54641A8D" w14:textId="77777777" w:rsidR="00C9015F" w:rsidRDefault="001F0E2C">
            <w:pPr>
              <w:keepNext/>
              <w:spacing w:after="0"/>
              <w:jc w:val="right"/>
              <w:rPr>
                <w:color w:val="FFFFFF"/>
                <w:sz w:val="15"/>
              </w:rPr>
            </w:pPr>
            <w:r>
              <w:rPr>
                <w:color w:val="FFFFFF"/>
                <w:sz w:val="15"/>
              </w:rPr>
              <w:t>Kritiek scenario</w:t>
            </w:r>
          </w:p>
        </w:tc>
      </w:tr>
      <w:tr w:rsidR="00C9015F" w14:paraId="344F60E7" w14:textId="77777777">
        <w:tc>
          <w:tcPr>
            <w:tcW w:w="0" w:type="auto"/>
            <w:tcBorders>
              <w:top w:val="nil"/>
              <w:left w:val="nil"/>
              <w:bottom w:val="nil"/>
              <w:right w:val="nil"/>
            </w:tcBorders>
            <w:tcMar>
              <w:top w:w="30" w:type="dxa"/>
              <w:left w:w="30" w:type="dxa"/>
              <w:bottom w:w="30" w:type="dxa"/>
              <w:right w:w="30" w:type="dxa"/>
            </w:tcMar>
          </w:tcPr>
          <w:p w14:paraId="12A482C7" w14:textId="77777777" w:rsidR="00C9015F" w:rsidRDefault="001F0E2C">
            <w:pPr>
              <w:keepNext/>
              <w:spacing w:after="0"/>
              <w:rPr>
                <w:color w:val="000000"/>
                <w:sz w:val="15"/>
              </w:rPr>
            </w:pPr>
            <w:r>
              <w:rPr>
                <w:color w:val="000000"/>
                <w:sz w:val="15"/>
              </w:rPr>
              <w:t>Aandeel van begroot</w:t>
            </w:r>
          </w:p>
        </w:tc>
        <w:tc>
          <w:tcPr>
            <w:tcW w:w="0" w:type="auto"/>
            <w:tcBorders>
              <w:top w:val="nil"/>
              <w:left w:val="nil"/>
              <w:bottom w:val="nil"/>
              <w:right w:val="nil"/>
            </w:tcBorders>
            <w:tcMar>
              <w:top w:w="30" w:type="dxa"/>
              <w:left w:w="30" w:type="dxa"/>
              <w:bottom w:w="30" w:type="dxa"/>
              <w:right w:w="30" w:type="dxa"/>
            </w:tcMar>
          </w:tcPr>
          <w:p w14:paraId="4C39D6D9"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61F41267" w14:textId="77777777" w:rsidR="00C9015F" w:rsidRDefault="001F0E2C">
            <w:pPr>
              <w:keepNext/>
              <w:spacing w:after="0"/>
              <w:jc w:val="right"/>
              <w:rPr>
                <w:color w:val="000000"/>
                <w:sz w:val="15"/>
              </w:rPr>
            </w:pPr>
            <w:r>
              <w:rPr>
                <w:color w:val="000000"/>
                <w:sz w:val="15"/>
              </w:rPr>
              <w:t>50%</w:t>
            </w:r>
          </w:p>
        </w:tc>
        <w:tc>
          <w:tcPr>
            <w:tcW w:w="0" w:type="auto"/>
            <w:tcBorders>
              <w:top w:val="nil"/>
              <w:left w:val="nil"/>
              <w:bottom w:val="nil"/>
              <w:right w:val="nil"/>
            </w:tcBorders>
            <w:tcMar>
              <w:top w:w="30" w:type="dxa"/>
              <w:left w:w="30" w:type="dxa"/>
              <w:bottom w:w="30" w:type="dxa"/>
              <w:right w:w="30" w:type="dxa"/>
            </w:tcMar>
          </w:tcPr>
          <w:p w14:paraId="6B72F5DF" w14:textId="77777777" w:rsidR="00C9015F" w:rsidRDefault="001F0E2C">
            <w:pPr>
              <w:keepNext/>
              <w:spacing w:after="0"/>
              <w:jc w:val="right"/>
              <w:rPr>
                <w:color w:val="000000"/>
                <w:sz w:val="15"/>
              </w:rPr>
            </w:pPr>
            <w:r>
              <w:rPr>
                <w:color w:val="000000"/>
                <w:sz w:val="15"/>
              </w:rPr>
              <w:t>33%</w:t>
            </w:r>
          </w:p>
        </w:tc>
      </w:tr>
      <w:tr w:rsidR="00C9015F" w14:paraId="6E6C110C" w14:textId="77777777">
        <w:tc>
          <w:tcPr>
            <w:tcW w:w="0" w:type="auto"/>
            <w:tcBorders>
              <w:top w:val="nil"/>
              <w:left w:val="nil"/>
              <w:bottom w:val="nil"/>
              <w:right w:val="nil"/>
            </w:tcBorders>
            <w:tcMar>
              <w:top w:w="30" w:type="dxa"/>
              <w:left w:w="30" w:type="dxa"/>
              <w:bottom w:w="30" w:type="dxa"/>
              <w:right w:w="30" w:type="dxa"/>
            </w:tcMar>
          </w:tcPr>
          <w:p w14:paraId="64453F2E" w14:textId="77777777" w:rsidR="00C9015F" w:rsidRDefault="001F0E2C">
            <w:pPr>
              <w:keepNext/>
              <w:spacing w:after="0"/>
              <w:rPr>
                <w:color w:val="000000"/>
                <w:sz w:val="15"/>
              </w:rPr>
            </w:pPr>
            <w:r>
              <w:rPr>
                <w:color w:val="000000"/>
                <w:sz w:val="15"/>
              </w:rPr>
              <w:t>Winstprognose vanaf 2024</w:t>
            </w:r>
          </w:p>
        </w:tc>
        <w:tc>
          <w:tcPr>
            <w:tcW w:w="0" w:type="auto"/>
            <w:tcBorders>
              <w:top w:val="nil"/>
              <w:left w:val="nil"/>
              <w:bottom w:val="nil"/>
              <w:right w:val="nil"/>
            </w:tcBorders>
            <w:tcMar>
              <w:top w:w="30" w:type="dxa"/>
              <w:left w:w="30" w:type="dxa"/>
              <w:bottom w:w="30" w:type="dxa"/>
              <w:right w:w="30" w:type="dxa"/>
            </w:tcMar>
          </w:tcPr>
          <w:p w14:paraId="4F95A991" w14:textId="77777777" w:rsidR="00C9015F" w:rsidRDefault="001F0E2C">
            <w:pPr>
              <w:keepNext/>
              <w:spacing w:after="0"/>
              <w:jc w:val="right"/>
              <w:rPr>
                <w:color w:val="000000"/>
                <w:sz w:val="15"/>
              </w:rPr>
            </w:pPr>
            <w:r>
              <w:rPr>
                <w:color w:val="000000"/>
                <w:sz w:val="15"/>
              </w:rPr>
              <w:t>1.611</w:t>
            </w:r>
          </w:p>
        </w:tc>
        <w:tc>
          <w:tcPr>
            <w:tcW w:w="0" w:type="auto"/>
            <w:tcBorders>
              <w:top w:val="nil"/>
              <w:left w:val="nil"/>
              <w:bottom w:val="nil"/>
              <w:right w:val="nil"/>
            </w:tcBorders>
            <w:tcMar>
              <w:top w:w="30" w:type="dxa"/>
              <w:left w:w="30" w:type="dxa"/>
              <w:bottom w:w="30" w:type="dxa"/>
              <w:right w:w="30" w:type="dxa"/>
            </w:tcMar>
          </w:tcPr>
          <w:p w14:paraId="3B97020F" w14:textId="77777777" w:rsidR="00C9015F" w:rsidRDefault="001F0E2C">
            <w:pPr>
              <w:keepNext/>
              <w:spacing w:after="0"/>
              <w:jc w:val="right"/>
              <w:rPr>
                <w:color w:val="000000"/>
                <w:sz w:val="15"/>
              </w:rPr>
            </w:pPr>
            <w:r>
              <w:rPr>
                <w:color w:val="000000"/>
                <w:sz w:val="15"/>
              </w:rPr>
              <w:t>805</w:t>
            </w:r>
          </w:p>
        </w:tc>
        <w:tc>
          <w:tcPr>
            <w:tcW w:w="0" w:type="auto"/>
            <w:tcBorders>
              <w:top w:val="nil"/>
              <w:left w:val="nil"/>
              <w:bottom w:val="nil"/>
              <w:right w:val="nil"/>
            </w:tcBorders>
            <w:tcMar>
              <w:top w:w="30" w:type="dxa"/>
              <w:left w:w="30" w:type="dxa"/>
              <w:bottom w:w="30" w:type="dxa"/>
              <w:right w:w="30" w:type="dxa"/>
            </w:tcMar>
          </w:tcPr>
          <w:p w14:paraId="2B36BFE2" w14:textId="77777777" w:rsidR="00C9015F" w:rsidRDefault="001F0E2C">
            <w:pPr>
              <w:keepNext/>
              <w:spacing w:after="0"/>
              <w:jc w:val="right"/>
              <w:rPr>
                <w:color w:val="000000"/>
                <w:sz w:val="15"/>
              </w:rPr>
            </w:pPr>
            <w:r>
              <w:rPr>
                <w:color w:val="000000"/>
                <w:sz w:val="15"/>
              </w:rPr>
              <w:t>531</w:t>
            </w:r>
          </w:p>
        </w:tc>
      </w:tr>
      <w:tr w:rsidR="00C9015F" w14:paraId="2DE602E0" w14:textId="77777777">
        <w:tc>
          <w:tcPr>
            <w:tcW w:w="0" w:type="auto"/>
            <w:tcBorders>
              <w:top w:val="nil"/>
              <w:left w:val="nil"/>
              <w:bottom w:val="nil"/>
              <w:right w:val="nil"/>
            </w:tcBorders>
            <w:tcMar>
              <w:top w:w="30" w:type="dxa"/>
              <w:left w:w="30" w:type="dxa"/>
              <w:bottom w:w="30" w:type="dxa"/>
              <w:right w:w="30" w:type="dxa"/>
            </w:tcMar>
          </w:tcPr>
          <w:p w14:paraId="42D6F24B" w14:textId="77777777" w:rsidR="00C9015F" w:rsidRDefault="001F0E2C">
            <w:pPr>
              <w:keepNext/>
              <w:spacing w:after="0"/>
              <w:rPr>
                <w:color w:val="000000"/>
                <w:sz w:val="15"/>
              </w:rPr>
            </w:pPr>
            <w:r>
              <w:rPr>
                <w:color w:val="000000"/>
                <w:sz w:val="15"/>
              </w:rPr>
              <w:t>Post onvoorziene uitgaven</w:t>
            </w:r>
          </w:p>
        </w:tc>
        <w:tc>
          <w:tcPr>
            <w:tcW w:w="0" w:type="auto"/>
            <w:tcBorders>
              <w:top w:val="nil"/>
              <w:left w:val="nil"/>
              <w:bottom w:val="nil"/>
              <w:right w:val="nil"/>
            </w:tcBorders>
            <w:tcMar>
              <w:top w:w="30" w:type="dxa"/>
              <w:left w:w="30" w:type="dxa"/>
              <w:bottom w:w="30" w:type="dxa"/>
              <w:right w:w="30" w:type="dxa"/>
            </w:tcMar>
          </w:tcPr>
          <w:p w14:paraId="4B1A07AE" w14:textId="77777777" w:rsidR="00C9015F" w:rsidRDefault="001F0E2C">
            <w:pPr>
              <w:keepNext/>
              <w:spacing w:after="0"/>
              <w:jc w:val="right"/>
              <w:rPr>
                <w:color w:val="000000"/>
                <w:sz w:val="15"/>
              </w:rPr>
            </w:pPr>
            <w:r>
              <w:rPr>
                <w:color w:val="000000"/>
                <w:sz w:val="15"/>
              </w:rPr>
              <w:t>71</w:t>
            </w:r>
          </w:p>
        </w:tc>
        <w:tc>
          <w:tcPr>
            <w:tcW w:w="0" w:type="auto"/>
            <w:tcBorders>
              <w:top w:val="nil"/>
              <w:left w:val="nil"/>
              <w:bottom w:val="nil"/>
              <w:right w:val="nil"/>
            </w:tcBorders>
            <w:tcMar>
              <w:top w:w="30" w:type="dxa"/>
              <w:left w:w="30" w:type="dxa"/>
              <w:bottom w:w="30" w:type="dxa"/>
              <w:right w:w="30" w:type="dxa"/>
            </w:tcMar>
          </w:tcPr>
          <w:p w14:paraId="40A56F49" w14:textId="77777777" w:rsidR="00C9015F" w:rsidRDefault="001F0E2C">
            <w:pPr>
              <w:keepNext/>
              <w:spacing w:after="0"/>
              <w:jc w:val="right"/>
              <w:rPr>
                <w:color w:val="000000"/>
                <w:sz w:val="15"/>
              </w:rPr>
            </w:pPr>
            <w:r>
              <w:rPr>
                <w:color w:val="000000"/>
                <w:sz w:val="15"/>
              </w:rPr>
              <w:t>35</w:t>
            </w:r>
          </w:p>
        </w:tc>
        <w:tc>
          <w:tcPr>
            <w:tcW w:w="0" w:type="auto"/>
            <w:tcBorders>
              <w:top w:val="nil"/>
              <w:left w:val="nil"/>
              <w:bottom w:val="nil"/>
              <w:right w:val="nil"/>
            </w:tcBorders>
            <w:tcMar>
              <w:top w:w="30" w:type="dxa"/>
              <w:left w:w="30" w:type="dxa"/>
              <w:bottom w:w="30" w:type="dxa"/>
              <w:right w:w="30" w:type="dxa"/>
            </w:tcMar>
          </w:tcPr>
          <w:p w14:paraId="25AB0B87" w14:textId="77777777" w:rsidR="00C9015F" w:rsidRDefault="001F0E2C">
            <w:pPr>
              <w:keepNext/>
              <w:spacing w:after="0"/>
              <w:jc w:val="right"/>
              <w:rPr>
                <w:color w:val="000000"/>
                <w:sz w:val="15"/>
              </w:rPr>
            </w:pPr>
            <w:r>
              <w:rPr>
                <w:color w:val="000000"/>
                <w:sz w:val="15"/>
              </w:rPr>
              <w:t>23</w:t>
            </w:r>
          </w:p>
        </w:tc>
      </w:tr>
      <w:tr w:rsidR="00C9015F" w14:paraId="6171D540"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6C091421" w14:textId="77777777" w:rsidR="00C9015F" w:rsidRDefault="00C9015F">
            <w:pPr>
              <w:keepNext/>
              <w:spacing w:after="0"/>
              <w:jc w:val="right"/>
              <w:rPr>
                <w:b/>
                <w:color w:val="000000"/>
                <w:sz w:val="15"/>
              </w:rPr>
            </w:pPr>
          </w:p>
        </w:tc>
        <w:tc>
          <w:tcPr>
            <w:tcW w:w="0" w:type="auto"/>
            <w:tcBorders>
              <w:top w:val="nil"/>
              <w:left w:val="nil"/>
              <w:bottom w:val="nil"/>
              <w:right w:val="nil"/>
            </w:tcBorders>
            <w:shd w:val="clear" w:color="auto" w:fill="E38106"/>
            <w:tcMar>
              <w:top w:w="30" w:type="dxa"/>
              <w:left w:w="30" w:type="dxa"/>
              <w:bottom w:w="30" w:type="dxa"/>
              <w:right w:w="30" w:type="dxa"/>
            </w:tcMar>
          </w:tcPr>
          <w:p w14:paraId="33561E24" w14:textId="77777777" w:rsidR="00C9015F" w:rsidRDefault="00C9015F">
            <w:pPr>
              <w:keepNext/>
              <w:spacing w:after="0"/>
              <w:jc w:val="right"/>
              <w:rPr>
                <w:b/>
                <w:color w:val="000000"/>
                <w:sz w:val="15"/>
              </w:rPr>
            </w:pPr>
          </w:p>
        </w:tc>
        <w:tc>
          <w:tcPr>
            <w:tcW w:w="0" w:type="auto"/>
            <w:tcBorders>
              <w:top w:val="nil"/>
              <w:left w:val="nil"/>
              <w:bottom w:val="nil"/>
              <w:right w:val="nil"/>
            </w:tcBorders>
            <w:shd w:val="clear" w:color="auto" w:fill="E38106"/>
            <w:tcMar>
              <w:top w:w="30" w:type="dxa"/>
              <w:left w:w="30" w:type="dxa"/>
              <w:bottom w:w="30" w:type="dxa"/>
              <w:right w:w="30" w:type="dxa"/>
            </w:tcMar>
          </w:tcPr>
          <w:p w14:paraId="09CF1124" w14:textId="77777777" w:rsidR="00C9015F" w:rsidRDefault="001F0E2C">
            <w:pPr>
              <w:keepNext/>
              <w:spacing w:after="0"/>
              <w:jc w:val="right"/>
              <w:rPr>
                <w:b/>
                <w:color w:val="000000"/>
                <w:sz w:val="15"/>
              </w:rPr>
            </w:pPr>
            <w:r>
              <w:rPr>
                <w:b/>
                <w:color w:val="000000"/>
                <w:sz w:val="15"/>
              </w:rPr>
              <w:t>840</w:t>
            </w:r>
          </w:p>
        </w:tc>
        <w:tc>
          <w:tcPr>
            <w:tcW w:w="0" w:type="auto"/>
            <w:tcBorders>
              <w:top w:val="nil"/>
              <w:left w:val="nil"/>
              <w:bottom w:val="nil"/>
              <w:right w:val="nil"/>
            </w:tcBorders>
            <w:shd w:val="clear" w:color="auto" w:fill="E38106"/>
            <w:tcMar>
              <w:top w:w="30" w:type="dxa"/>
              <w:left w:w="30" w:type="dxa"/>
              <w:bottom w:w="30" w:type="dxa"/>
              <w:right w:w="30" w:type="dxa"/>
            </w:tcMar>
          </w:tcPr>
          <w:p w14:paraId="67D13F2F" w14:textId="77777777" w:rsidR="00C9015F" w:rsidRDefault="001F0E2C">
            <w:pPr>
              <w:keepNext/>
              <w:spacing w:after="0"/>
              <w:jc w:val="right"/>
              <w:rPr>
                <w:b/>
                <w:color w:val="000000"/>
                <w:sz w:val="15"/>
              </w:rPr>
            </w:pPr>
            <w:r>
              <w:rPr>
                <w:b/>
                <w:color w:val="000000"/>
                <w:sz w:val="15"/>
              </w:rPr>
              <w:t>554</w:t>
            </w:r>
          </w:p>
        </w:tc>
      </w:tr>
      <w:tr w:rsidR="00C9015F" w14:paraId="44A865FC" w14:textId="77777777">
        <w:tc>
          <w:tcPr>
            <w:tcW w:w="0" w:type="auto"/>
            <w:tcBorders>
              <w:top w:val="nil"/>
              <w:left w:val="nil"/>
              <w:bottom w:val="nil"/>
              <w:right w:val="nil"/>
            </w:tcBorders>
            <w:tcMar>
              <w:top w:w="30" w:type="dxa"/>
              <w:left w:w="30" w:type="dxa"/>
              <w:bottom w:w="30" w:type="dxa"/>
              <w:right w:w="30" w:type="dxa"/>
            </w:tcMar>
          </w:tcPr>
          <w:p w14:paraId="670ED6A8" w14:textId="77777777" w:rsidR="00C9015F" w:rsidRDefault="001F0E2C">
            <w:pPr>
              <w:keepNext/>
              <w:spacing w:after="0"/>
              <w:rPr>
                <w:color w:val="000000"/>
                <w:sz w:val="15"/>
              </w:rPr>
            </w:pPr>
            <w:r>
              <w:rPr>
                <w:color w:val="000000"/>
                <w:sz w:val="15"/>
              </w:rPr>
              <w:t>Algemene reserve grondexploitatie</w:t>
            </w:r>
          </w:p>
        </w:tc>
        <w:tc>
          <w:tcPr>
            <w:tcW w:w="0" w:type="auto"/>
            <w:tcBorders>
              <w:top w:val="nil"/>
              <w:left w:val="nil"/>
              <w:bottom w:val="nil"/>
              <w:right w:val="nil"/>
            </w:tcBorders>
            <w:tcMar>
              <w:top w:w="30" w:type="dxa"/>
              <w:left w:w="30" w:type="dxa"/>
              <w:bottom w:w="30" w:type="dxa"/>
              <w:right w:w="30" w:type="dxa"/>
            </w:tcMar>
          </w:tcPr>
          <w:p w14:paraId="3F4DE624"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2A82B744" w14:textId="77777777" w:rsidR="00C9015F" w:rsidRDefault="001F0E2C">
            <w:pPr>
              <w:keepNext/>
              <w:spacing w:after="0"/>
              <w:jc w:val="right"/>
              <w:rPr>
                <w:color w:val="000000"/>
                <w:sz w:val="15"/>
              </w:rPr>
            </w:pPr>
            <w:r>
              <w:rPr>
                <w:color w:val="000000"/>
                <w:sz w:val="15"/>
              </w:rPr>
              <w:t>1.890</w:t>
            </w:r>
          </w:p>
        </w:tc>
        <w:tc>
          <w:tcPr>
            <w:tcW w:w="0" w:type="auto"/>
            <w:tcBorders>
              <w:top w:val="nil"/>
              <w:left w:val="nil"/>
              <w:bottom w:val="nil"/>
              <w:right w:val="nil"/>
            </w:tcBorders>
            <w:tcMar>
              <w:top w:w="30" w:type="dxa"/>
              <w:left w:w="30" w:type="dxa"/>
              <w:bottom w:w="30" w:type="dxa"/>
              <w:right w:w="30" w:type="dxa"/>
            </w:tcMar>
          </w:tcPr>
          <w:p w14:paraId="73BD6A6A" w14:textId="77777777" w:rsidR="00C9015F" w:rsidRDefault="001F0E2C">
            <w:pPr>
              <w:keepNext/>
              <w:spacing w:after="0"/>
              <w:jc w:val="right"/>
              <w:rPr>
                <w:color w:val="000000"/>
                <w:sz w:val="15"/>
              </w:rPr>
            </w:pPr>
            <w:r>
              <w:rPr>
                <w:color w:val="000000"/>
                <w:sz w:val="15"/>
              </w:rPr>
              <w:t>1.890</w:t>
            </w:r>
          </w:p>
        </w:tc>
      </w:tr>
      <w:tr w:rsidR="00C9015F" w14:paraId="0FB54AE9"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0B5D4998" w14:textId="77777777" w:rsidR="00C9015F" w:rsidRDefault="001F0E2C">
            <w:pPr>
              <w:spacing w:after="0"/>
              <w:rPr>
                <w:b/>
                <w:color w:val="000000"/>
                <w:sz w:val="15"/>
              </w:rPr>
            </w:pPr>
            <w:r>
              <w:rPr>
                <w:b/>
                <w:color w:val="000000"/>
                <w:sz w:val="15"/>
              </w:rPr>
              <w:t>Beschikbare weerstandscapaciteit</w:t>
            </w:r>
          </w:p>
        </w:tc>
        <w:tc>
          <w:tcPr>
            <w:tcW w:w="0" w:type="auto"/>
            <w:tcBorders>
              <w:top w:val="nil"/>
              <w:left w:val="nil"/>
              <w:bottom w:val="nil"/>
              <w:right w:val="nil"/>
            </w:tcBorders>
            <w:shd w:val="clear" w:color="auto" w:fill="E38106"/>
            <w:tcMar>
              <w:top w:w="30" w:type="dxa"/>
              <w:left w:w="30" w:type="dxa"/>
              <w:bottom w:w="30" w:type="dxa"/>
              <w:right w:w="30" w:type="dxa"/>
            </w:tcMar>
          </w:tcPr>
          <w:p w14:paraId="14DD05EB" w14:textId="77777777" w:rsidR="00C9015F" w:rsidRDefault="00C9015F">
            <w:pPr>
              <w:spacing w:after="0"/>
              <w:jc w:val="right"/>
              <w:rPr>
                <w:b/>
                <w:color w:val="000000"/>
                <w:sz w:val="15"/>
              </w:rPr>
            </w:pPr>
          </w:p>
        </w:tc>
        <w:tc>
          <w:tcPr>
            <w:tcW w:w="0" w:type="auto"/>
            <w:tcBorders>
              <w:top w:val="nil"/>
              <w:left w:val="nil"/>
              <w:bottom w:val="nil"/>
              <w:right w:val="nil"/>
            </w:tcBorders>
            <w:shd w:val="clear" w:color="auto" w:fill="E38106"/>
            <w:tcMar>
              <w:top w:w="30" w:type="dxa"/>
              <w:left w:w="30" w:type="dxa"/>
              <w:bottom w:w="30" w:type="dxa"/>
              <w:right w:w="30" w:type="dxa"/>
            </w:tcMar>
          </w:tcPr>
          <w:p w14:paraId="7E38B699" w14:textId="77777777" w:rsidR="00C9015F" w:rsidRDefault="001F0E2C">
            <w:pPr>
              <w:spacing w:after="0"/>
              <w:jc w:val="right"/>
              <w:rPr>
                <w:b/>
                <w:color w:val="000000"/>
                <w:sz w:val="15"/>
              </w:rPr>
            </w:pPr>
            <w:r>
              <w:rPr>
                <w:b/>
                <w:color w:val="000000"/>
                <w:sz w:val="15"/>
              </w:rPr>
              <w:t>2.730</w:t>
            </w:r>
          </w:p>
        </w:tc>
        <w:tc>
          <w:tcPr>
            <w:tcW w:w="0" w:type="auto"/>
            <w:tcBorders>
              <w:top w:val="nil"/>
              <w:left w:val="nil"/>
              <w:bottom w:val="nil"/>
              <w:right w:val="nil"/>
            </w:tcBorders>
            <w:shd w:val="clear" w:color="auto" w:fill="E38106"/>
            <w:tcMar>
              <w:top w:w="30" w:type="dxa"/>
              <w:left w:w="30" w:type="dxa"/>
              <w:bottom w:w="30" w:type="dxa"/>
              <w:right w:w="30" w:type="dxa"/>
            </w:tcMar>
          </w:tcPr>
          <w:p w14:paraId="60C20E8E" w14:textId="77777777" w:rsidR="00C9015F" w:rsidRDefault="001F0E2C">
            <w:pPr>
              <w:spacing w:after="0"/>
              <w:jc w:val="right"/>
              <w:rPr>
                <w:b/>
                <w:color w:val="000000"/>
                <w:sz w:val="15"/>
              </w:rPr>
            </w:pPr>
            <w:r>
              <w:rPr>
                <w:b/>
                <w:color w:val="000000"/>
                <w:sz w:val="15"/>
              </w:rPr>
              <w:t>2.444</w:t>
            </w:r>
          </w:p>
        </w:tc>
      </w:tr>
    </w:tbl>
    <w:p w14:paraId="390780A5" w14:textId="77777777" w:rsidR="00C9015F" w:rsidRDefault="00C9015F">
      <w:pPr>
        <w:rPr>
          <w:rFonts w:eastAsia="Arial" w:cs="Arial"/>
        </w:rPr>
      </w:pPr>
    </w:p>
    <w:p w14:paraId="6FDF1607" w14:textId="77777777" w:rsidR="00C9015F" w:rsidRDefault="001F0E2C">
      <w:pPr>
        <w:keepLines/>
        <w:rPr>
          <w:rFonts w:eastAsia="Arial" w:cs="Arial"/>
        </w:rPr>
      </w:pPr>
      <w:r>
        <w:rPr>
          <w:rFonts w:eastAsia="Arial" w:cs="Arial"/>
          <w:b/>
          <w:bCs/>
        </w:rPr>
        <w:t>Weerstandsvermogen grondexploitatie</w:t>
      </w:r>
    </w:p>
    <w:p w14:paraId="5C5CED72" w14:textId="77777777" w:rsidR="00C9015F" w:rsidRDefault="001F0E2C">
      <w:pPr>
        <w:keepLines/>
        <w:rPr>
          <w:rFonts w:eastAsia="Arial" w:cs="Arial"/>
        </w:rPr>
      </w:pPr>
      <w:r>
        <w:rPr>
          <w:rFonts w:eastAsia="Arial" w:cs="Arial"/>
        </w:rPr>
        <w:t>De verhouding tussen de beschikbare en benodigde weerstandscapaciteit noemen we het weerstandsvermogen. In het tegenvallende scenario is deze verhouding per eind 2025 6,1 (2024: 12,9). In het kritieke scenario is de ratio 3,8 (2024: 8,7). De ratio is in 2025 met name gedaald door de vermindering van de reserve als gevolg van de resultaatbestemming 2024 en benodigde cofinanciering voor de subsidie WBI. Daartegenover staat dat er opnieuw winst is gerealiseerd in 2025 en de risico’s op lopende projecten dalen naarmate de looptijd vordert en prognoses nauwkeuriger zijn.</w:t>
      </w:r>
    </w:p>
    <w:p w14:paraId="740E259F" w14:textId="77777777" w:rsidR="00C9015F" w:rsidRDefault="001F0E2C">
      <w:pPr>
        <w:keepLines/>
        <w:rPr>
          <w:rFonts w:eastAsia="Arial" w:cs="Arial"/>
        </w:rPr>
      </w:pPr>
      <w:r>
        <w:rPr>
          <w:rFonts w:eastAsia="Arial" w:cs="Arial"/>
        </w:rPr>
        <w:t> </w:t>
      </w:r>
    </w:p>
    <w:p w14:paraId="5DC64497" w14:textId="77777777" w:rsidR="00C9015F" w:rsidRDefault="001F0E2C">
      <w:pPr>
        <w:keepLines/>
        <w:rPr>
          <w:rFonts w:eastAsia="Arial" w:cs="Arial"/>
        </w:rPr>
      </w:pPr>
      <w:r>
        <w:rPr>
          <w:rFonts w:eastAsia="Arial" w:cs="Arial"/>
        </w:rPr>
        <w:t>Een ratio tussen de 1,0 en 1,4 wordt als “voldoende” gezien. De beschikbare capaciteit is dan groter dan de benodigde capaciteit. In de vastgestelde Nota Reserves en voorzieningen 2023 is dit als ondergrens voor de minimaal beschikbare reservebuffer aangeduid. Een ratio boven de 2,0 geldt als “uitstekend”. Deze ratio geldt als uitgangspunt voor het plafond van de reserve grondexploitatie. Per eind 2025 is het plafond € 1.300.000 (2 maal het totale risico ofwel 2x € 645.000).</w:t>
      </w:r>
    </w:p>
    <w:p w14:paraId="1A422A34" w14:textId="77777777" w:rsidR="00C9015F" w:rsidRDefault="001F0E2C">
      <w:pPr>
        <w:keepLines/>
        <w:rPr>
          <w:rFonts w:eastAsia="Arial" w:cs="Arial"/>
        </w:rPr>
      </w:pPr>
      <w:r>
        <w:rPr>
          <w:rFonts w:eastAsia="Arial" w:cs="Arial"/>
        </w:rPr>
        <w:t> </w:t>
      </w:r>
    </w:p>
    <w:p w14:paraId="7759BC18" w14:textId="77777777" w:rsidR="00C9015F" w:rsidRDefault="001F0E2C">
      <w:pPr>
        <w:keepLines/>
        <w:rPr>
          <w:rFonts w:eastAsia="Arial" w:cs="Arial"/>
        </w:rPr>
      </w:pPr>
      <w:r>
        <w:rPr>
          <w:rFonts w:eastAsia="Arial" w:cs="Arial"/>
        </w:rPr>
        <w:t>De reserve grondexploitatie bedraagt per eind 2025 € 1.889.615 en is daarmee hoger dan het hiervoor ingestelde plafond. Via het voorstel resultaatbestemming bij het vaststellen van de jaarrekening 2025 zal daarom een bedrag van € 589.000 uit de reserve grondexploitatie worden overgeheveld naar de Algemene Reserve.</w:t>
      </w:r>
    </w:p>
    <w:p w14:paraId="4891CF31" w14:textId="77777777" w:rsidR="00C9015F" w:rsidRDefault="001F0E2C">
      <w:pPr>
        <w:keepLines/>
        <w:rPr>
          <w:rFonts w:eastAsia="Arial" w:cs="Arial"/>
        </w:rPr>
      </w:pPr>
      <w:r>
        <w:rPr>
          <w:rFonts w:eastAsia="Arial" w:cs="Arial"/>
        </w:rPr>
        <w:t> </w:t>
      </w:r>
    </w:p>
    <w:p w14:paraId="1CC668FD" w14:textId="77777777" w:rsidR="00C9015F" w:rsidRDefault="001F0E2C">
      <w:pPr>
        <w:rPr>
          <w:rFonts w:eastAsia="Arial" w:cs="Arial"/>
        </w:rPr>
      </w:pPr>
      <w:r>
        <w:rPr>
          <w:rFonts w:eastAsia="Arial" w:cs="Arial"/>
        </w:rPr>
        <w:t>Het weerstandsvermogen binnen de grondexploitatie blijft komende jaren van belang als buffer voor het opvangen van tegenvallende ontwikkelingen. De economische effecten als gevolg de situatie in Oekraïne en het Midden Oosten op de korte tot middellange termijn en de demografische ontwikkelingen op langere termijn zullen medebepalend zijn voor de resultaten van de gemeentelijke grondexploitaties. Door de gestegen stichtingskosten van woningen en investeringskosten in de openbare ruimte staat de betaalbaarheid van woningen onder druk. Hierdoor kunnen tekorten ontstaan in de gemeentelijke grondexploitaties. Het kan ook betekenen dat niet alle kosten voor de inrichting van de openbare ruimte kunnen worden verhaald op een particuliere ontwikkelaar. Er is dan sprake van een publieke onrendabele top. Als de buffer binnen de grondexploitatie ontoereikend om deze tekorten op te vangen moet een beroep worden gedaan op de Algemene Reserve.</w:t>
      </w:r>
    </w:p>
    <w:p w14:paraId="02B671C1" w14:textId="77777777" w:rsidR="00C9015F" w:rsidRDefault="001F0E2C">
      <w:pPr>
        <w:pStyle w:val="Kop5"/>
      </w:pPr>
      <w:r>
        <w:t>Meerjaren perspectief grondexploitaties</w:t>
      </w:r>
    </w:p>
    <w:p w14:paraId="2C36A34D" w14:textId="77777777" w:rsidR="00C9015F" w:rsidRDefault="001F0E2C">
      <w:pPr>
        <w:keepLines/>
        <w:rPr>
          <w:rFonts w:eastAsia="Arial" w:cs="Arial"/>
        </w:rPr>
      </w:pPr>
      <w:r>
        <w:rPr>
          <w:rFonts w:eastAsia="Arial" w:cs="Arial"/>
        </w:rPr>
        <w:t>Het Meerjaren Perspectief Grondexploitaties [MPG] is een aanvullend instrument in de planning en control cyclus voor de gemeentelijke Bouwgronden in exploitatie.</w:t>
      </w:r>
    </w:p>
    <w:p w14:paraId="47237E91" w14:textId="77777777" w:rsidR="00C9015F" w:rsidRDefault="001F0E2C">
      <w:pPr>
        <w:keepLines/>
        <w:rPr>
          <w:rFonts w:eastAsia="Arial" w:cs="Arial"/>
        </w:rPr>
      </w:pPr>
      <w:r>
        <w:rPr>
          <w:rFonts w:eastAsia="Arial" w:cs="Arial"/>
        </w:rPr>
        <w:t>De financiële uitgangspunten die van belang zijn voor de waardering en resultaatbepaling zijn er in opgenomen. Bovendien is per complex Bouwgrond in exploitatie de geactualiseerde exploitatiebegroting en de resultaatprognose per 1 januari 2026 opgenomen in het MPG.</w:t>
      </w:r>
    </w:p>
    <w:p w14:paraId="37BB56FE" w14:textId="77777777" w:rsidR="00C9015F" w:rsidRDefault="001F0E2C">
      <w:pPr>
        <w:keepLines/>
        <w:rPr>
          <w:rFonts w:eastAsia="Arial" w:cs="Arial"/>
        </w:rPr>
      </w:pPr>
      <w:r>
        <w:rPr>
          <w:rFonts w:eastAsia="Arial" w:cs="Arial"/>
        </w:rPr>
        <w:t> </w:t>
      </w:r>
    </w:p>
    <w:p w14:paraId="290531B4" w14:textId="77777777" w:rsidR="00C9015F" w:rsidRDefault="001F0E2C">
      <w:pPr>
        <w:rPr>
          <w:rFonts w:eastAsia="Arial" w:cs="Arial"/>
        </w:rPr>
      </w:pPr>
      <w:r>
        <w:rPr>
          <w:rFonts w:eastAsia="Arial" w:cs="Arial"/>
        </w:rPr>
        <w:t>In de toelichting op de balanspost Voorraden in de jaarrekening 2025 is vermeld dat de totale winstverwachting per 2026 € 1.316.379 bedraagt. Dit bedrag is als volgt samengesteld: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9"/>
        <w:gridCol w:w="2453"/>
        <w:gridCol w:w="1508"/>
        <w:gridCol w:w="1508"/>
        <w:gridCol w:w="1508"/>
      </w:tblGrid>
      <w:tr w:rsidR="00C9015F" w14:paraId="5B5C96D9"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750A1A7" w14:textId="77777777" w:rsidR="00C9015F" w:rsidRDefault="001F0E2C">
            <w:pPr>
              <w:keepNext/>
              <w:spacing w:after="0"/>
              <w:rPr>
                <w:color w:val="FFFFFF"/>
                <w:sz w:val="15"/>
              </w:rPr>
            </w:pPr>
            <w:r>
              <w:rPr>
                <w:color w:val="FFFFFF"/>
                <w:sz w:val="15"/>
              </w:rPr>
              <w:lastRenderedPageBreak/>
              <w:t>Bouwgrond in exploitatie</w:t>
            </w:r>
          </w:p>
        </w:tc>
        <w:tc>
          <w:tcPr>
            <w:tcW w:w="0" w:type="auto"/>
            <w:tcBorders>
              <w:top w:val="nil"/>
              <w:left w:val="nil"/>
              <w:bottom w:val="nil"/>
              <w:right w:val="nil"/>
            </w:tcBorders>
            <w:shd w:val="clear" w:color="auto" w:fill="244060"/>
            <w:tcMar>
              <w:top w:w="30" w:type="dxa"/>
              <w:left w:w="30" w:type="dxa"/>
              <w:bottom w:w="30" w:type="dxa"/>
              <w:right w:w="30" w:type="dxa"/>
            </w:tcMar>
          </w:tcPr>
          <w:p w14:paraId="7B5666A5" w14:textId="77777777" w:rsidR="00C9015F" w:rsidRDefault="001F0E2C">
            <w:pPr>
              <w:keepNext/>
              <w:spacing w:after="0"/>
              <w:jc w:val="center"/>
              <w:rPr>
                <w:color w:val="FFFFFF"/>
                <w:sz w:val="15"/>
              </w:rPr>
            </w:pPr>
            <w:r>
              <w:rPr>
                <w:color w:val="FFFFFF"/>
                <w:sz w:val="15"/>
              </w:rPr>
              <w:t>Boekwaarde</w:t>
            </w:r>
          </w:p>
        </w:tc>
        <w:tc>
          <w:tcPr>
            <w:tcW w:w="0" w:type="auto"/>
            <w:tcBorders>
              <w:top w:val="nil"/>
              <w:left w:val="nil"/>
              <w:bottom w:val="nil"/>
              <w:right w:val="nil"/>
            </w:tcBorders>
            <w:shd w:val="clear" w:color="auto" w:fill="244060"/>
            <w:tcMar>
              <w:top w:w="30" w:type="dxa"/>
              <w:left w:w="30" w:type="dxa"/>
              <w:bottom w:w="30" w:type="dxa"/>
              <w:right w:w="30" w:type="dxa"/>
            </w:tcMar>
          </w:tcPr>
          <w:p w14:paraId="3CACC61F" w14:textId="77777777" w:rsidR="00C9015F" w:rsidRDefault="001F0E2C">
            <w:pPr>
              <w:keepNext/>
              <w:spacing w:after="0"/>
              <w:jc w:val="center"/>
              <w:rPr>
                <w:color w:val="FFFFFF"/>
                <w:sz w:val="15"/>
              </w:rPr>
            </w:pPr>
            <w:r>
              <w:rPr>
                <w:color w:val="FFFFFF"/>
                <w:sz w:val="15"/>
              </w:rPr>
              <w:t>Uitgaven</w:t>
            </w:r>
          </w:p>
        </w:tc>
        <w:tc>
          <w:tcPr>
            <w:tcW w:w="0" w:type="auto"/>
            <w:tcBorders>
              <w:top w:val="nil"/>
              <w:left w:val="nil"/>
              <w:bottom w:val="nil"/>
              <w:right w:val="nil"/>
            </w:tcBorders>
            <w:shd w:val="clear" w:color="auto" w:fill="244060"/>
            <w:tcMar>
              <w:top w:w="30" w:type="dxa"/>
              <w:left w:w="30" w:type="dxa"/>
              <w:bottom w:w="30" w:type="dxa"/>
              <w:right w:w="30" w:type="dxa"/>
            </w:tcMar>
          </w:tcPr>
          <w:p w14:paraId="4B39689B" w14:textId="77777777" w:rsidR="00C9015F" w:rsidRDefault="001F0E2C">
            <w:pPr>
              <w:keepNext/>
              <w:spacing w:after="0"/>
              <w:jc w:val="center"/>
              <w:rPr>
                <w:color w:val="FFFFFF"/>
                <w:sz w:val="15"/>
              </w:rPr>
            </w:pPr>
            <w:r>
              <w:rPr>
                <w:color w:val="FFFFFF"/>
                <w:sz w:val="15"/>
              </w:rPr>
              <w:t>Opbrengsten</w:t>
            </w:r>
          </w:p>
        </w:tc>
        <w:tc>
          <w:tcPr>
            <w:tcW w:w="0" w:type="auto"/>
            <w:tcBorders>
              <w:top w:val="nil"/>
              <w:left w:val="nil"/>
              <w:bottom w:val="nil"/>
              <w:right w:val="nil"/>
            </w:tcBorders>
            <w:shd w:val="clear" w:color="auto" w:fill="244060"/>
            <w:tcMar>
              <w:top w:w="30" w:type="dxa"/>
              <w:left w:w="30" w:type="dxa"/>
              <w:bottom w:w="30" w:type="dxa"/>
              <w:right w:w="30" w:type="dxa"/>
            </w:tcMar>
          </w:tcPr>
          <w:p w14:paraId="746ED7E0" w14:textId="77777777" w:rsidR="00C9015F" w:rsidRDefault="001F0E2C">
            <w:pPr>
              <w:keepNext/>
              <w:spacing w:after="0"/>
              <w:jc w:val="center"/>
              <w:rPr>
                <w:color w:val="FFFFFF"/>
                <w:sz w:val="15"/>
              </w:rPr>
            </w:pPr>
            <w:r>
              <w:rPr>
                <w:color w:val="FFFFFF"/>
                <w:sz w:val="15"/>
              </w:rPr>
              <w:t>Resultaat</w:t>
            </w:r>
          </w:p>
        </w:tc>
      </w:tr>
      <w:tr w:rsidR="00C9015F" w14:paraId="57E0B8D0"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A13E105" w14:textId="77777777" w:rsidR="00C9015F" w:rsidRDefault="00C9015F">
            <w:pPr>
              <w:keepNext/>
              <w:spacing w:after="0"/>
              <w:rPr>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37AC3CA8" w14:textId="77777777" w:rsidR="00C9015F" w:rsidRDefault="001F0E2C">
            <w:pPr>
              <w:keepNext/>
              <w:spacing w:after="0"/>
              <w:jc w:val="center"/>
              <w:rPr>
                <w:color w:val="FFFFFF"/>
                <w:sz w:val="15"/>
              </w:rPr>
            </w:pPr>
            <w:r>
              <w:rPr>
                <w:color w:val="FFFFFF"/>
                <w:sz w:val="15"/>
              </w:rPr>
              <w:t>31 december 2025 na bestemming</w:t>
            </w:r>
          </w:p>
        </w:tc>
        <w:tc>
          <w:tcPr>
            <w:tcW w:w="0" w:type="auto"/>
            <w:tcBorders>
              <w:top w:val="nil"/>
              <w:left w:val="nil"/>
              <w:bottom w:val="nil"/>
              <w:right w:val="nil"/>
            </w:tcBorders>
            <w:shd w:val="clear" w:color="auto" w:fill="244060"/>
            <w:tcMar>
              <w:top w:w="30" w:type="dxa"/>
              <w:left w:w="30" w:type="dxa"/>
              <w:bottom w:w="30" w:type="dxa"/>
              <w:right w:w="30" w:type="dxa"/>
            </w:tcMar>
          </w:tcPr>
          <w:p w14:paraId="659FC994" w14:textId="77777777" w:rsidR="00C9015F" w:rsidRDefault="001F0E2C">
            <w:pPr>
              <w:keepNext/>
              <w:spacing w:after="0"/>
              <w:jc w:val="center"/>
              <w:rPr>
                <w:color w:val="FFFFFF"/>
                <w:sz w:val="15"/>
              </w:rPr>
            </w:pPr>
            <w:r>
              <w:rPr>
                <w:color w:val="FFFFFF"/>
                <w:sz w:val="15"/>
              </w:rPr>
              <w:t>met ingang van 2026</w:t>
            </w:r>
          </w:p>
        </w:tc>
        <w:tc>
          <w:tcPr>
            <w:tcW w:w="0" w:type="auto"/>
            <w:tcBorders>
              <w:top w:val="nil"/>
              <w:left w:val="nil"/>
              <w:bottom w:val="nil"/>
              <w:right w:val="nil"/>
            </w:tcBorders>
            <w:shd w:val="clear" w:color="auto" w:fill="244060"/>
            <w:tcMar>
              <w:top w:w="30" w:type="dxa"/>
              <w:left w:w="30" w:type="dxa"/>
              <w:bottom w:w="30" w:type="dxa"/>
              <w:right w:w="30" w:type="dxa"/>
            </w:tcMar>
          </w:tcPr>
          <w:p w14:paraId="3E0516B8" w14:textId="77777777" w:rsidR="00C9015F" w:rsidRDefault="001F0E2C">
            <w:pPr>
              <w:keepNext/>
              <w:spacing w:after="0"/>
              <w:jc w:val="center"/>
              <w:rPr>
                <w:color w:val="FFFFFF"/>
                <w:sz w:val="15"/>
              </w:rPr>
            </w:pPr>
            <w:r>
              <w:rPr>
                <w:color w:val="FFFFFF"/>
                <w:sz w:val="15"/>
              </w:rPr>
              <w:t>met ingang van 2026</w:t>
            </w:r>
          </w:p>
        </w:tc>
        <w:tc>
          <w:tcPr>
            <w:tcW w:w="0" w:type="auto"/>
            <w:tcBorders>
              <w:top w:val="nil"/>
              <w:left w:val="nil"/>
              <w:bottom w:val="nil"/>
              <w:right w:val="nil"/>
            </w:tcBorders>
            <w:shd w:val="clear" w:color="auto" w:fill="244060"/>
            <w:tcMar>
              <w:top w:w="30" w:type="dxa"/>
              <w:left w:w="30" w:type="dxa"/>
              <w:bottom w:w="30" w:type="dxa"/>
              <w:right w:w="30" w:type="dxa"/>
            </w:tcMar>
          </w:tcPr>
          <w:p w14:paraId="64457685" w14:textId="77777777" w:rsidR="00C9015F" w:rsidRDefault="001F0E2C">
            <w:pPr>
              <w:keepNext/>
              <w:spacing w:after="0"/>
              <w:jc w:val="center"/>
              <w:rPr>
                <w:color w:val="FFFFFF"/>
                <w:sz w:val="15"/>
              </w:rPr>
            </w:pPr>
            <w:r>
              <w:rPr>
                <w:color w:val="FFFFFF"/>
                <w:sz w:val="15"/>
              </w:rPr>
              <w:t>met ingang van 2026</w:t>
            </w:r>
          </w:p>
        </w:tc>
      </w:tr>
      <w:tr w:rsidR="00C9015F" w14:paraId="31BAA89D"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31EDE00" w14:textId="77777777" w:rsidR="00C9015F" w:rsidRDefault="001F0E2C">
            <w:pPr>
              <w:keepNext/>
              <w:spacing w:after="0"/>
              <w:rPr>
                <w:b/>
                <w:color w:val="FFFFFF"/>
                <w:sz w:val="15"/>
              </w:rPr>
            </w:pPr>
            <w:r>
              <w:rPr>
                <w:b/>
                <w:color w:val="FFFFFF"/>
                <w:sz w:val="15"/>
              </w:rPr>
              <w:t>Bedrijventerreinen</w:t>
            </w:r>
          </w:p>
        </w:tc>
        <w:tc>
          <w:tcPr>
            <w:tcW w:w="0" w:type="auto"/>
            <w:tcBorders>
              <w:top w:val="nil"/>
              <w:left w:val="nil"/>
              <w:bottom w:val="nil"/>
              <w:right w:val="nil"/>
            </w:tcBorders>
            <w:tcMar>
              <w:top w:w="30" w:type="dxa"/>
              <w:left w:w="30" w:type="dxa"/>
              <w:bottom w:w="30" w:type="dxa"/>
              <w:right w:w="30" w:type="dxa"/>
            </w:tcMar>
          </w:tcPr>
          <w:p w14:paraId="3237890E"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791BCDF"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D07883C"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5023BBE" w14:textId="77777777" w:rsidR="00C9015F" w:rsidRDefault="00C9015F">
            <w:pPr>
              <w:keepNext/>
              <w:spacing w:after="0"/>
              <w:jc w:val="right"/>
              <w:rPr>
                <w:color w:val="000000"/>
                <w:sz w:val="15"/>
              </w:rPr>
            </w:pPr>
          </w:p>
        </w:tc>
      </w:tr>
      <w:tr w:rsidR="00C9015F" w14:paraId="121392C7"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0E3588A" w14:textId="77777777" w:rsidR="00C9015F" w:rsidRDefault="001F0E2C">
            <w:pPr>
              <w:keepNext/>
              <w:spacing w:after="0"/>
              <w:rPr>
                <w:color w:val="FFFFFF"/>
                <w:sz w:val="15"/>
              </w:rPr>
            </w:pPr>
            <w:r>
              <w:rPr>
                <w:color w:val="FFFFFF"/>
                <w:sz w:val="15"/>
              </w:rPr>
              <w:t>Kiefte 4 Eibergen</w:t>
            </w:r>
          </w:p>
        </w:tc>
        <w:tc>
          <w:tcPr>
            <w:tcW w:w="0" w:type="auto"/>
            <w:tcBorders>
              <w:top w:val="nil"/>
              <w:left w:val="nil"/>
              <w:bottom w:val="nil"/>
              <w:right w:val="nil"/>
            </w:tcBorders>
            <w:tcMar>
              <w:top w:w="30" w:type="dxa"/>
              <w:left w:w="30" w:type="dxa"/>
              <w:bottom w:w="30" w:type="dxa"/>
              <w:right w:w="30" w:type="dxa"/>
            </w:tcMar>
          </w:tcPr>
          <w:p w14:paraId="0CC8873E" w14:textId="77777777" w:rsidR="00C9015F" w:rsidRDefault="001F0E2C">
            <w:pPr>
              <w:keepNext/>
              <w:spacing w:after="0"/>
              <w:jc w:val="right"/>
              <w:rPr>
                <w:color w:val="000000"/>
                <w:sz w:val="15"/>
              </w:rPr>
            </w:pPr>
            <w:r>
              <w:rPr>
                <w:color w:val="000000"/>
                <w:sz w:val="15"/>
              </w:rPr>
              <w:t>1.458</w:t>
            </w:r>
          </w:p>
        </w:tc>
        <w:tc>
          <w:tcPr>
            <w:tcW w:w="0" w:type="auto"/>
            <w:tcBorders>
              <w:top w:val="nil"/>
              <w:left w:val="nil"/>
              <w:bottom w:val="nil"/>
              <w:right w:val="nil"/>
            </w:tcBorders>
            <w:tcMar>
              <w:top w:w="30" w:type="dxa"/>
              <w:left w:w="30" w:type="dxa"/>
              <w:bottom w:w="30" w:type="dxa"/>
              <w:right w:w="30" w:type="dxa"/>
            </w:tcMar>
          </w:tcPr>
          <w:p w14:paraId="03F91897" w14:textId="77777777" w:rsidR="00C9015F" w:rsidRDefault="001F0E2C">
            <w:pPr>
              <w:keepNext/>
              <w:spacing w:after="0"/>
              <w:jc w:val="right"/>
              <w:rPr>
                <w:color w:val="000000"/>
                <w:sz w:val="15"/>
              </w:rPr>
            </w:pPr>
            <w:r>
              <w:rPr>
                <w:color w:val="000000"/>
                <w:sz w:val="15"/>
              </w:rPr>
              <w:t>256</w:t>
            </w:r>
          </w:p>
        </w:tc>
        <w:tc>
          <w:tcPr>
            <w:tcW w:w="0" w:type="auto"/>
            <w:tcBorders>
              <w:top w:val="nil"/>
              <w:left w:val="nil"/>
              <w:bottom w:val="nil"/>
              <w:right w:val="nil"/>
            </w:tcBorders>
            <w:tcMar>
              <w:top w:w="30" w:type="dxa"/>
              <w:left w:w="30" w:type="dxa"/>
              <w:bottom w:w="30" w:type="dxa"/>
              <w:right w:w="30" w:type="dxa"/>
            </w:tcMar>
          </w:tcPr>
          <w:p w14:paraId="0630FBC7" w14:textId="77777777" w:rsidR="00C9015F" w:rsidRDefault="001F0E2C">
            <w:pPr>
              <w:keepNext/>
              <w:spacing w:after="0"/>
              <w:jc w:val="right"/>
              <w:rPr>
                <w:color w:val="000000"/>
                <w:sz w:val="15"/>
              </w:rPr>
            </w:pPr>
            <w:r>
              <w:rPr>
                <w:color w:val="000000"/>
                <w:sz w:val="15"/>
              </w:rPr>
              <w:t>2.159</w:t>
            </w:r>
          </w:p>
        </w:tc>
        <w:tc>
          <w:tcPr>
            <w:tcW w:w="0" w:type="auto"/>
            <w:tcBorders>
              <w:top w:val="nil"/>
              <w:left w:val="nil"/>
              <w:bottom w:val="nil"/>
              <w:right w:val="nil"/>
            </w:tcBorders>
            <w:tcMar>
              <w:top w:w="30" w:type="dxa"/>
              <w:left w:w="30" w:type="dxa"/>
              <w:bottom w:w="30" w:type="dxa"/>
              <w:right w:w="30" w:type="dxa"/>
            </w:tcMar>
          </w:tcPr>
          <w:p w14:paraId="2037A722" w14:textId="77777777" w:rsidR="00C9015F" w:rsidRDefault="001F0E2C">
            <w:pPr>
              <w:keepNext/>
              <w:spacing w:after="0"/>
              <w:jc w:val="right"/>
              <w:rPr>
                <w:color w:val="000000"/>
                <w:sz w:val="15"/>
              </w:rPr>
            </w:pPr>
            <w:r>
              <w:rPr>
                <w:color w:val="000000"/>
                <w:sz w:val="15"/>
              </w:rPr>
              <w:t>445</w:t>
            </w:r>
          </w:p>
        </w:tc>
      </w:tr>
      <w:tr w:rsidR="00C9015F" w14:paraId="41A5DC90"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3F2A474" w14:textId="77777777" w:rsidR="00C9015F" w:rsidRDefault="001F0E2C">
            <w:pPr>
              <w:keepNext/>
              <w:spacing w:after="0"/>
              <w:rPr>
                <w:color w:val="FFFFFF"/>
                <w:sz w:val="15"/>
              </w:rPr>
            </w:pPr>
            <w:r>
              <w:rPr>
                <w:color w:val="FFFFFF"/>
                <w:sz w:val="15"/>
              </w:rPr>
              <w:t>Everskamp Ruurlo</w:t>
            </w:r>
          </w:p>
        </w:tc>
        <w:tc>
          <w:tcPr>
            <w:tcW w:w="0" w:type="auto"/>
            <w:tcBorders>
              <w:top w:val="nil"/>
              <w:left w:val="nil"/>
              <w:bottom w:val="nil"/>
              <w:right w:val="nil"/>
            </w:tcBorders>
            <w:tcMar>
              <w:top w:w="30" w:type="dxa"/>
              <w:left w:w="30" w:type="dxa"/>
              <w:bottom w:w="30" w:type="dxa"/>
              <w:right w:w="30" w:type="dxa"/>
            </w:tcMar>
          </w:tcPr>
          <w:p w14:paraId="5E9BA68B" w14:textId="77777777" w:rsidR="00C9015F" w:rsidRDefault="001F0E2C">
            <w:pPr>
              <w:keepNext/>
              <w:spacing w:after="0"/>
              <w:jc w:val="right"/>
              <w:rPr>
                <w:color w:val="000000"/>
                <w:sz w:val="15"/>
              </w:rPr>
            </w:pPr>
            <w:r>
              <w:rPr>
                <w:color w:val="000000"/>
                <w:sz w:val="15"/>
              </w:rPr>
              <w:t>189</w:t>
            </w:r>
          </w:p>
        </w:tc>
        <w:tc>
          <w:tcPr>
            <w:tcW w:w="0" w:type="auto"/>
            <w:tcBorders>
              <w:top w:val="nil"/>
              <w:left w:val="nil"/>
              <w:bottom w:val="nil"/>
              <w:right w:val="nil"/>
            </w:tcBorders>
            <w:tcMar>
              <w:top w:w="30" w:type="dxa"/>
              <w:left w:w="30" w:type="dxa"/>
              <w:bottom w:w="30" w:type="dxa"/>
              <w:right w:w="30" w:type="dxa"/>
            </w:tcMar>
          </w:tcPr>
          <w:p w14:paraId="14510960" w14:textId="77777777" w:rsidR="00C9015F" w:rsidRDefault="001F0E2C">
            <w:pPr>
              <w:keepNext/>
              <w:spacing w:after="0"/>
              <w:jc w:val="right"/>
              <w:rPr>
                <w:color w:val="000000"/>
                <w:sz w:val="15"/>
              </w:rPr>
            </w:pPr>
            <w:r>
              <w:rPr>
                <w:color w:val="000000"/>
                <w:sz w:val="15"/>
              </w:rPr>
              <w:t>901</w:t>
            </w:r>
          </w:p>
        </w:tc>
        <w:tc>
          <w:tcPr>
            <w:tcW w:w="0" w:type="auto"/>
            <w:tcBorders>
              <w:top w:val="nil"/>
              <w:left w:val="nil"/>
              <w:bottom w:val="nil"/>
              <w:right w:val="nil"/>
            </w:tcBorders>
            <w:tcMar>
              <w:top w:w="30" w:type="dxa"/>
              <w:left w:w="30" w:type="dxa"/>
              <w:bottom w:w="30" w:type="dxa"/>
              <w:right w:w="30" w:type="dxa"/>
            </w:tcMar>
          </w:tcPr>
          <w:p w14:paraId="03E16A6A" w14:textId="77777777" w:rsidR="00C9015F" w:rsidRDefault="001F0E2C">
            <w:pPr>
              <w:keepNext/>
              <w:spacing w:after="0"/>
              <w:jc w:val="right"/>
              <w:rPr>
                <w:color w:val="000000"/>
                <w:sz w:val="15"/>
              </w:rPr>
            </w:pPr>
            <w:r>
              <w:rPr>
                <w:color w:val="000000"/>
                <w:sz w:val="15"/>
              </w:rPr>
              <w:t>799</w:t>
            </w:r>
          </w:p>
        </w:tc>
        <w:tc>
          <w:tcPr>
            <w:tcW w:w="0" w:type="auto"/>
            <w:tcBorders>
              <w:top w:val="nil"/>
              <w:left w:val="nil"/>
              <w:bottom w:val="nil"/>
              <w:right w:val="nil"/>
            </w:tcBorders>
            <w:tcMar>
              <w:top w:w="30" w:type="dxa"/>
              <w:left w:w="30" w:type="dxa"/>
              <w:bottom w:w="30" w:type="dxa"/>
              <w:right w:w="30" w:type="dxa"/>
            </w:tcMar>
          </w:tcPr>
          <w:p w14:paraId="79BC235F" w14:textId="77777777" w:rsidR="00C9015F" w:rsidRDefault="001F0E2C">
            <w:pPr>
              <w:keepNext/>
              <w:spacing w:after="0"/>
              <w:jc w:val="right"/>
              <w:rPr>
                <w:color w:val="000000"/>
                <w:sz w:val="15"/>
              </w:rPr>
            </w:pPr>
            <w:r>
              <w:rPr>
                <w:color w:val="000000"/>
                <w:sz w:val="15"/>
              </w:rPr>
              <w:noBreakHyphen/>
              <w:t>291</w:t>
            </w:r>
          </w:p>
        </w:tc>
      </w:tr>
      <w:tr w:rsidR="00C9015F" w14:paraId="5DE01B47"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30B4D44" w14:textId="77777777" w:rsidR="00C9015F" w:rsidRDefault="001F0E2C">
            <w:pPr>
              <w:keepNext/>
              <w:spacing w:after="0"/>
              <w:rPr>
                <w:b/>
                <w:color w:val="FFFFFF"/>
                <w:sz w:val="15"/>
              </w:rPr>
            </w:pPr>
            <w:r>
              <w:rPr>
                <w:b/>
                <w:color w:val="FFFFFF"/>
                <w:sz w:val="15"/>
              </w:rPr>
              <w:t>Woongebieden</w:t>
            </w:r>
          </w:p>
        </w:tc>
        <w:tc>
          <w:tcPr>
            <w:tcW w:w="0" w:type="auto"/>
            <w:tcBorders>
              <w:top w:val="nil"/>
              <w:left w:val="nil"/>
              <w:bottom w:val="nil"/>
              <w:right w:val="nil"/>
            </w:tcBorders>
            <w:tcMar>
              <w:top w:w="30" w:type="dxa"/>
              <w:left w:w="30" w:type="dxa"/>
              <w:bottom w:w="30" w:type="dxa"/>
              <w:right w:w="30" w:type="dxa"/>
            </w:tcMar>
          </w:tcPr>
          <w:p w14:paraId="339FF216"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A16FB4E"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EB3937C"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A2DE612" w14:textId="77777777" w:rsidR="00C9015F" w:rsidRDefault="001F0E2C">
            <w:pPr>
              <w:keepNext/>
              <w:spacing w:after="0"/>
              <w:jc w:val="right"/>
              <w:rPr>
                <w:color w:val="000000"/>
                <w:sz w:val="15"/>
              </w:rPr>
            </w:pPr>
            <w:r>
              <w:rPr>
                <w:color w:val="000000"/>
                <w:sz w:val="15"/>
              </w:rPr>
              <w:t>0</w:t>
            </w:r>
          </w:p>
        </w:tc>
      </w:tr>
      <w:tr w:rsidR="00C9015F" w14:paraId="34CEBDC7"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9834B5B" w14:textId="77777777" w:rsidR="00C9015F" w:rsidRDefault="001F0E2C">
            <w:pPr>
              <w:keepNext/>
              <w:spacing w:after="0"/>
              <w:rPr>
                <w:color w:val="FFFFFF"/>
                <w:sz w:val="15"/>
              </w:rPr>
            </w:pPr>
            <w:r>
              <w:rPr>
                <w:color w:val="FFFFFF"/>
                <w:sz w:val="15"/>
              </w:rPr>
              <w:t>Op de Bleek Eibergen</w:t>
            </w:r>
          </w:p>
        </w:tc>
        <w:tc>
          <w:tcPr>
            <w:tcW w:w="0" w:type="auto"/>
            <w:tcBorders>
              <w:top w:val="nil"/>
              <w:left w:val="nil"/>
              <w:bottom w:val="nil"/>
              <w:right w:val="nil"/>
            </w:tcBorders>
            <w:tcMar>
              <w:top w:w="30" w:type="dxa"/>
              <w:left w:w="30" w:type="dxa"/>
              <w:bottom w:w="30" w:type="dxa"/>
              <w:right w:w="30" w:type="dxa"/>
            </w:tcMar>
          </w:tcPr>
          <w:p w14:paraId="3CEED6B9" w14:textId="77777777" w:rsidR="00C9015F" w:rsidRDefault="001F0E2C">
            <w:pPr>
              <w:keepNext/>
              <w:spacing w:after="0"/>
              <w:jc w:val="right"/>
              <w:rPr>
                <w:color w:val="000000"/>
                <w:sz w:val="15"/>
              </w:rPr>
            </w:pPr>
            <w:r>
              <w:rPr>
                <w:color w:val="000000"/>
                <w:sz w:val="15"/>
              </w:rPr>
              <w:noBreakHyphen/>
              <w:t>11</w:t>
            </w:r>
          </w:p>
        </w:tc>
        <w:tc>
          <w:tcPr>
            <w:tcW w:w="0" w:type="auto"/>
            <w:tcBorders>
              <w:top w:val="nil"/>
              <w:left w:val="nil"/>
              <w:bottom w:val="nil"/>
              <w:right w:val="nil"/>
            </w:tcBorders>
            <w:tcMar>
              <w:top w:w="30" w:type="dxa"/>
              <w:left w:w="30" w:type="dxa"/>
              <w:bottom w:w="30" w:type="dxa"/>
              <w:right w:w="30" w:type="dxa"/>
            </w:tcMar>
          </w:tcPr>
          <w:p w14:paraId="31B04A01" w14:textId="77777777" w:rsidR="00C9015F" w:rsidRDefault="001F0E2C">
            <w:pPr>
              <w:keepNext/>
              <w:spacing w:after="0"/>
              <w:jc w:val="right"/>
              <w:rPr>
                <w:color w:val="000000"/>
                <w:sz w:val="15"/>
              </w:rPr>
            </w:pPr>
            <w:r>
              <w:rPr>
                <w:color w:val="000000"/>
                <w:sz w:val="15"/>
              </w:rPr>
              <w:t>8</w:t>
            </w:r>
          </w:p>
        </w:tc>
        <w:tc>
          <w:tcPr>
            <w:tcW w:w="0" w:type="auto"/>
            <w:tcBorders>
              <w:top w:val="nil"/>
              <w:left w:val="nil"/>
              <w:bottom w:val="nil"/>
              <w:right w:val="nil"/>
            </w:tcBorders>
            <w:tcMar>
              <w:top w:w="30" w:type="dxa"/>
              <w:left w:w="30" w:type="dxa"/>
              <w:bottom w:w="30" w:type="dxa"/>
              <w:right w:w="30" w:type="dxa"/>
            </w:tcMar>
          </w:tcPr>
          <w:p w14:paraId="5313D730"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B332993" w14:textId="77777777" w:rsidR="00C9015F" w:rsidRDefault="001F0E2C">
            <w:pPr>
              <w:keepNext/>
              <w:spacing w:after="0"/>
              <w:jc w:val="right"/>
              <w:rPr>
                <w:color w:val="000000"/>
                <w:sz w:val="15"/>
              </w:rPr>
            </w:pPr>
            <w:r>
              <w:rPr>
                <w:color w:val="000000"/>
                <w:sz w:val="15"/>
              </w:rPr>
              <w:t>3</w:t>
            </w:r>
          </w:p>
        </w:tc>
      </w:tr>
      <w:tr w:rsidR="00C9015F" w14:paraId="6723F2D8"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A5338CE" w14:textId="77777777" w:rsidR="00C9015F" w:rsidRDefault="001F0E2C">
            <w:pPr>
              <w:keepNext/>
              <w:spacing w:after="0"/>
              <w:rPr>
                <w:color w:val="FFFFFF"/>
                <w:sz w:val="15"/>
              </w:rPr>
            </w:pPr>
            <w:r>
              <w:rPr>
                <w:color w:val="FFFFFF"/>
                <w:sz w:val="15"/>
              </w:rPr>
              <w:t>De Mölle Haarlo</w:t>
            </w:r>
          </w:p>
        </w:tc>
        <w:tc>
          <w:tcPr>
            <w:tcW w:w="0" w:type="auto"/>
            <w:tcBorders>
              <w:top w:val="nil"/>
              <w:left w:val="nil"/>
              <w:bottom w:val="nil"/>
              <w:right w:val="nil"/>
            </w:tcBorders>
            <w:tcMar>
              <w:top w:w="30" w:type="dxa"/>
              <w:left w:w="30" w:type="dxa"/>
              <w:bottom w:w="30" w:type="dxa"/>
              <w:right w:w="30" w:type="dxa"/>
            </w:tcMar>
          </w:tcPr>
          <w:p w14:paraId="65B73BE8" w14:textId="77777777" w:rsidR="00C9015F" w:rsidRDefault="001F0E2C">
            <w:pPr>
              <w:keepNext/>
              <w:spacing w:after="0"/>
              <w:jc w:val="right"/>
              <w:rPr>
                <w:color w:val="000000"/>
                <w:sz w:val="15"/>
              </w:rPr>
            </w:pPr>
            <w:r>
              <w:rPr>
                <w:color w:val="000000"/>
                <w:sz w:val="15"/>
              </w:rPr>
              <w:noBreakHyphen/>
              <w:t>46</w:t>
            </w:r>
          </w:p>
        </w:tc>
        <w:tc>
          <w:tcPr>
            <w:tcW w:w="0" w:type="auto"/>
            <w:tcBorders>
              <w:top w:val="nil"/>
              <w:left w:val="nil"/>
              <w:bottom w:val="nil"/>
              <w:right w:val="nil"/>
            </w:tcBorders>
            <w:tcMar>
              <w:top w:w="30" w:type="dxa"/>
              <w:left w:w="30" w:type="dxa"/>
              <w:bottom w:w="30" w:type="dxa"/>
              <w:right w:w="30" w:type="dxa"/>
            </w:tcMar>
          </w:tcPr>
          <w:p w14:paraId="418223E6" w14:textId="77777777" w:rsidR="00C9015F" w:rsidRDefault="001F0E2C">
            <w:pPr>
              <w:keepNext/>
              <w:spacing w:after="0"/>
              <w:jc w:val="right"/>
              <w:rPr>
                <w:color w:val="000000"/>
                <w:sz w:val="15"/>
              </w:rPr>
            </w:pPr>
            <w:r>
              <w:rPr>
                <w:color w:val="000000"/>
                <w:sz w:val="15"/>
              </w:rPr>
              <w:t>50</w:t>
            </w:r>
          </w:p>
        </w:tc>
        <w:tc>
          <w:tcPr>
            <w:tcW w:w="0" w:type="auto"/>
            <w:tcBorders>
              <w:top w:val="nil"/>
              <w:left w:val="nil"/>
              <w:bottom w:val="nil"/>
              <w:right w:val="nil"/>
            </w:tcBorders>
            <w:tcMar>
              <w:top w:w="30" w:type="dxa"/>
              <w:left w:w="30" w:type="dxa"/>
              <w:bottom w:w="30" w:type="dxa"/>
              <w:right w:w="30" w:type="dxa"/>
            </w:tcMar>
          </w:tcPr>
          <w:p w14:paraId="38A8089F"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15F7BFA" w14:textId="77777777" w:rsidR="00C9015F" w:rsidRDefault="001F0E2C">
            <w:pPr>
              <w:keepNext/>
              <w:spacing w:after="0"/>
              <w:jc w:val="right"/>
              <w:rPr>
                <w:color w:val="000000"/>
                <w:sz w:val="15"/>
              </w:rPr>
            </w:pPr>
            <w:r>
              <w:rPr>
                <w:color w:val="000000"/>
                <w:sz w:val="15"/>
              </w:rPr>
              <w:noBreakHyphen/>
              <w:t>4</w:t>
            </w:r>
          </w:p>
        </w:tc>
      </w:tr>
      <w:tr w:rsidR="00C9015F" w14:paraId="4600F556"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9283E2E" w14:textId="77777777" w:rsidR="00C9015F" w:rsidRDefault="001F0E2C">
            <w:pPr>
              <w:keepNext/>
              <w:spacing w:after="0"/>
              <w:rPr>
                <w:color w:val="FFFFFF"/>
                <w:sz w:val="15"/>
              </w:rPr>
            </w:pPr>
            <w:r>
              <w:rPr>
                <w:color w:val="FFFFFF"/>
                <w:sz w:val="15"/>
              </w:rPr>
              <w:t>De Heuver Gelselaar</w:t>
            </w:r>
          </w:p>
        </w:tc>
        <w:tc>
          <w:tcPr>
            <w:tcW w:w="0" w:type="auto"/>
            <w:tcBorders>
              <w:top w:val="nil"/>
              <w:left w:val="nil"/>
              <w:bottom w:val="nil"/>
              <w:right w:val="nil"/>
            </w:tcBorders>
            <w:tcMar>
              <w:top w:w="30" w:type="dxa"/>
              <w:left w:w="30" w:type="dxa"/>
              <w:bottom w:w="30" w:type="dxa"/>
              <w:right w:w="30" w:type="dxa"/>
            </w:tcMar>
          </w:tcPr>
          <w:p w14:paraId="47E65243" w14:textId="77777777" w:rsidR="00C9015F" w:rsidRDefault="001F0E2C">
            <w:pPr>
              <w:keepNext/>
              <w:spacing w:after="0"/>
              <w:jc w:val="right"/>
              <w:rPr>
                <w:color w:val="000000"/>
                <w:sz w:val="15"/>
              </w:rPr>
            </w:pPr>
            <w:r>
              <w:rPr>
                <w:color w:val="000000"/>
                <w:sz w:val="15"/>
              </w:rPr>
              <w:noBreakHyphen/>
              <w:t>42</w:t>
            </w:r>
          </w:p>
        </w:tc>
        <w:tc>
          <w:tcPr>
            <w:tcW w:w="0" w:type="auto"/>
            <w:tcBorders>
              <w:top w:val="nil"/>
              <w:left w:val="nil"/>
              <w:bottom w:val="nil"/>
              <w:right w:val="nil"/>
            </w:tcBorders>
            <w:tcMar>
              <w:top w:w="30" w:type="dxa"/>
              <w:left w:w="30" w:type="dxa"/>
              <w:bottom w:w="30" w:type="dxa"/>
              <w:right w:w="30" w:type="dxa"/>
            </w:tcMar>
          </w:tcPr>
          <w:p w14:paraId="69EEAF3A" w14:textId="77777777" w:rsidR="00C9015F" w:rsidRDefault="001F0E2C">
            <w:pPr>
              <w:keepNext/>
              <w:spacing w:after="0"/>
              <w:jc w:val="right"/>
              <w:rPr>
                <w:color w:val="000000"/>
                <w:sz w:val="15"/>
              </w:rPr>
            </w:pPr>
            <w:r>
              <w:rPr>
                <w:color w:val="000000"/>
                <w:sz w:val="15"/>
              </w:rPr>
              <w:t>34</w:t>
            </w:r>
          </w:p>
        </w:tc>
        <w:tc>
          <w:tcPr>
            <w:tcW w:w="0" w:type="auto"/>
            <w:tcBorders>
              <w:top w:val="nil"/>
              <w:left w:val="nil"/>
              <w:bottom w:val="nil"/>
              <w:right w:val="nil"/>
            </w:tcBorders>
            <w:tcMar>
              <w:top w:w="30" w:type="dxa"/>
              <w:left w:w="30" w:type="dxa"/>
              <w:bottom w:w="30" w:type="dxa"/>
              <w:right w:w="30" w:type="dxa"/>
            </w:tcMar>
          </w:tcPr>
          <w:p w14:paraId="04C52A93"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1AFF0F76" w14:textId="77777777" w:rsidR="00C9015F" w:rsidRDefault="001F0E2C">
            <w:pPr>
              <w:keepNext/>
              <w:spacing w:after="0"/>
              <w:jc w:val="right"/>
              <w:rPr>
                <w:color w:val="000000"/>
                <w:sz w:val="15"/>
              </w:rPr>
            </w:pPr>
            <w:r>
              <w:rPr>
                <w:color w:val="000000"/>
                <w:sz w:val="15"/>
              </w:rPr>
              <w:t>8</w:t>
            </w:r>
          </w:p>
        </w:tc>
      </w:tr>
      <w:tr w:rsidR="00C9015F" w14:paraId="7193DFCA"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DD0CB6B" w14:textId="77777777" w:rsidR="00C9015F" w:rsidRDefault="001F0E2C">
            <w:pPr>
              <w:keepNext/>
              <w:spacing w:after="0"/>
              <w:rPr>
                <w:color w:val="FFFFFF"/>
                <w:sz w:val="15"/>
              </w:rPr>
            </w:pPr>
            <w:r>
              <w:rPr>
                <w:color w:val="FFFFFF"/>
                <w:sz w:val="15"/>
              </w:rPr>
              <w:t>Leusinkbrink Ruurlo</w:t>
            </w:r>
          </w:p>
        </w:tc>
        <w:tc>
          <w:tcPr>
            <w:tcW w:w="0" w:type="auto"/>
            <w:tcBorders>
              <w:top w:val="nil"/>
              <w:left w:val="nil"/>
              <w:bottom w:val="nil"/>
              <w:right w:val="nil"/>
            </w:tcBorders>
            <w:tcMar>
              <w:top w:w="30" w:type="dxa"/>
              <w:left w:w="30" w:type="dxa"/>
              <w:bottom w:w="30" w:type="dxa"/>
              <w:right w:w="30" w:type="dxa"/>
            </w:tcMar>
          </w:tcPr>
          <w:p w14:paraId="3E18A648" w14:textId="77777777" w:rsidR="00C9015F" w:rsidRDefault="001F0E2C">
            <w:pPr>
              <w:keepNext/>
              <w:spacing w:after="0"/>
              <w:jc w:val="right"/>
              <w:rPr>
                <w:color w:val="000000"/>
                <w:sz w:val="15"/>
              </w:rPr>
            </w:pPr>
            <w:r>
              <w:rPr>
                <w:color w:val="000000"/>
                <w:sz w:val="15"/>
              </w:rPr>
              <w:noBreakHyphen/>
              <w:t>13</w:t>
            </w:r>
          </w:p>
        </w:tc>
        <w:tc>
          <w:tcPr>
            <w:tcW w:w="0" w:type="auto"/>
            <w:tcBorders>
              <w:top w:val="nil"/>
              <w:left w:val="nil"/>
              <w:bottom w:val="nil"/>
              <w:right w:val="nil"/>
            </w:tcBorders>
            <w:tcMar>
              <w:top w:w="30" w:type="dxa"/>
              <w:left w:w="30" w:type="dxa"/>
              <w:bottom w:w="30" w:type="dxa"/>
              <w:right w:w="30" w:type="dxa"/>
            </w:tcMar>
          </w:tcPr>
          <w:p w14:paraId="52AFECE6" w14:textId="77777777" w:rsidR="00C9015F" w:rsidRDefault="001F0E2C">
            <w:pPr>
              <w:keepNext/>
              <w:spacing w:after="0"/>
              <w:jc w:val="right"/>
              <w:rPr>
                <w:color w:val="000000"/>
                <w:sz w:val="15"/>
              </w:rPr>
            </w:pPr>
            <w:r>
              <w:rPr>
                <w:color w:val="000000"/>
                <w:sz w:val="15"/>
              </w:rPr>
              <w:t>17</w:t>
            </w:r>
          </w:p>
        </w:tc>
        <w:tc>
          <w:tcPr>
            <w:tcW w:w="0" w:type="auto"/>
            <w:tcBorders>
              <w:top w:val="nil"/>
              <w:left w:val="nil"/>
              <w:bottom w:val="nil"/>
              <w:right w:val="nil"/>
            </w:tcBorders>
            <w:tcMar>
              <w:top w:w="30" w:type="dxa"/>
              <w:left w:w="30" w:type="dxa"/>
              <w:bottom w:w="30" w:type="dxa"/>
              <w:right w:w="30" w:type="dxa"/>
            </w:tcMar>
          </w:tcPr>
          <w:p w14:paraId="42201E1A" w14:textId="77777777" w:rsidR="00C9015F" w:rsidRDefault="001F0E2C">
            <w:pPr>
              <w:keepNext/>
              <w:spacing w:after="0"/>
              <w:jc w:val="right"/>
              <w:rPr>
                <w:color w:val="000000"/>
                <w:sz w:val="15"/>
              </w:rPr>
            </w:pPr>
            <w:r>
              <w:rPr>
                <w:color w:val="000000"/>
                <w:sz w:val="15"/>
              </w:rPr>
              <w:t>13</w:t>
            </w:r>
          </w:p>
        </w:tc>
        <w:tc>
          <w:tcPr>
            <w:tcW w:w="0" w:type="auto"/>
            <w:tcBorders>
              <w:top w:val="nil"/>
              <w:left w:val="nil"/>
              <w:bottom w:val="nil"/>
              <w:right w:val="nil"/>
            </w:tcBorders>
            <w:tcMar>
              <w:top w:w="30" w:type="dxa"/>
              <w:left w:w="30" w:type="dxa"/>
              <w:bottom w:w="30" w:type="dxa"/>
              <w:right w:w="30" w:type="dxa"/>
            </w:tcMar>
          </w:tcPr>
          <w:p w14:paraId="652FB086" w14:textId="77777777" w:rsidR="00C9015F" w:rsidRDefault="001F0E2C">
            <w:pPr>
              <w:keepNext/>
              <w:spacing w:after="0"/>
              <w:jc w:val="right"/>
              <w:rPr>
                <w:color w:val="000000"/>
                <w:sz w:val="15"/>
              </w:rPr>
            </w:pPr>
            <w:r>
              <w:rPr>
                <w:color w:val="000000"/>
                <w:sz w:val="15"/>
              </w:rPr>
              <w:t>9</w:t>
            </w:r>
          </w:p>
        </w:tc>
      </w:tr>
      <w:tr w:rsidR="00C9015F" w14:paraId="322D4D1A"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0FD43CA" w14:textId="77777777" w:rsidR="00C9015F" w:rsidRDefault="001F0E2C">
            <w:pPr>
              <w:keepNext/>
              <w:spacing w:after="0"/>
              <w:rPr>
                <w:color w:val="FFFFFF"/>
                <w:sz w:val="15"/>
              </w:rPr>
            </w:pPr>
            <w:r>
              <w:rPr>
                <w:color w:val="FFFFFF"/>
                <w:sz w:val="15"/>
              </w:rPr>
              <w:t>Elbrink Leenkamer Borculo</w:t>
            </w:r>
          </w:p>
        </w:tc>
        <w:tc>
          <w:tcPr>
            <w:tcW w:w="0" w:type="auto"/>
            <w:tcBorders>
              <w:top w:val="nil"/>
              <w:left w:val="nil"/>
              <w:bottom w:val="nil"/>
              <w:right w:val="nil"/>
            </w:tcBorders>
            <w:tcMar>
              <w:top w:w="30" w:type="dxa"/>
              <w:left w:w="30" w:type="dxa"/>
              <w:bottom w:w="30" w:type="dxa"/>
              <w:right w:w="30" w:type="dxa"/>
            </w:tcMar>
          </w:tcPr>
          <w:p w14:paraId="1F1E7C85" w14:textId="77777777" w:rsidR="00C9015F" w:rsidRDefault="001F0E2C">
            <w:pPr>
              <w:keepNext/>
              <w:spacing w:after="0"/>
              <w:jc w:val="right"/>
              <w:rPr>
                <w:color w:val="000000"/>
                <w:sz w:val="15"/>
              </w:rPr>
            </w:pPr>
            <w:r>
              <w:rPr>
                <w:color w:val="000000"/>
                <w:sz w:val="15"/>
              </w:rPr>
              <w:noBreakHyphen/>
              <w:t>153</w:t>
            </w:r>
          </w:p>
        </w:tc>
        <w:tc>
          <w:tcPr>
            <w:tcW w:w="0" w:type="auto"/>
            <w:tcBorders>
              <w:top w:val="nil"/>
              <w:left w:val="nil"/>
              <w:bottom w:val="nil"/>
              <w:right w:val="nil"/>
            </w:tcBorders>
            <w:tcMar>
              <w:top w:w="30" w:type="dxa"/>
              <w:left w:w="30" w:type="dxa"/>
              <w:bottom w:w="30" w:type="dxa"/>
              <w:right w:w="30" w:type="dxa"/>
            </w:tcMar>
          </w:tcPr>
          <w:p w14:paraId="6F9BAF83" w14:textId="77777777" w:rsidR="00C9015F" w:rsidRDefault="001F0E2C">
            <w:pPr>
              <w:keepNext/>
              <w:spacing w:after="0"/>
              <w:jc w:val="right"/>
              <w:rPr>
                <w:color w:val="000000"/>
                <w:sz w:val="15"/>
              </w:rPr>
            </w:pPr>
            <w:r>
              <w:rPr>
                <w:color w:val="000000"/>
                <w:sz w:val="15"/>
              </w:rPr>
              <w:t>73</w:t>
            </w:r>
          </w:p>
        </w:tc>
        <w:tc>
          <w:tcPr>
            <w:tcW w:w="0" w:type="auto"/>
            <w:tcBorders>
              <w:top w:val="nil"/>
              <w:left w:val="nil"/>
              <w:bottom w:val="nil"/>
              <w:right w:val="nil"/>
            </w:tcBorders>
            <w:tcMar>
              <w:top w:w="30" w:type="dxa"/>
              <w:left w:w="30" w:type="dxa"/>
              <w:bottom w:w="30" w:type="dxa"/>
              <w:right w:w="30" w:type="dxa"/>
            </w:tcMar>
          </w:tcPr>
          <w:p w14:paraId="42A93372" w14:textId="77777777" w:rsidR="00C9015F" w:rsidRDefault="001F0E2C">
            <w:pPr>
              <w:keepNext/>
              <w:spacing w:after="0"/>
              <w:jc w:val="right"/>
              <w:rPr>
                <w:color w:val="000000"/>
                <w:sz w:val="15"/>
              </w:rPr>
            </w:pPr>
            <w:r>
              <w:rPr>
                <w:color w:val="000000"/>
                <w:sz w:val="15"/>
              </w:rPr>
              <w:t>1.066</w:t>
            </w:r>
          </w:p>
        </w:tc>
        <w:tc>
          <w:tcPr>
            <w:tcW w:w="0" w:type="auto"/>
            <w:tcBorders>
              <w:top w:val="nil"/>
              <w:left w:val="nil"/>
              <w:bottom w:val="nil"/>
              <w:right w:val="nil"/>
            </w:tcBorders>
            <w:tcMar>
              <w:top w:w="30" w:type="dxa"/>
              <w:left w:w="30" w:type="dxa"/>
              <w:bottom w:w="30" w:type="dxa"/>
              <w:right w:w="30" w:type="dxa"/>
            </w:tcMar>
          </w:tcPr>
          <w:p w14:paraId="702763D1" w14:textId="77777777" w:rsidR="00C9015F" w:rsidRDefault="001F0E2C">
            <w:pPr>
              <w:keepNext/>
              <w:spacing w:after="0"/>
              <w:jc w:val="right"/>
              <w:rPr>
                <w:color w:val="000000"/>
                <w:sz w:val="15"/>
              </w:rPr>
            </w:pPr>
            <w:r>
              <w:rPr>
                <w:color w:val="000000"/>
                <w:sz w:val="15"/>
              </w:rPr>
              <w:t>1.146</w:t>
            </w:r>
          </w:p>
        </w:tc>
      </w:tr>
      <w:tr w:rsidR="00C9015F" w14:paraId="231AC4BB"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0EF3A1CF" w14:textId="77777777" w:rsidR="00C9015F" w:rsidRDefault="001F0E2C">
            <w:pPr>
              <w:spacing w:after="0"/>
              <w:rPr>
                <w:b/>
                <w:color w:val="000000"/>
                <w:sz w:val="15"/>
              </w:rPr>
            </w:pPr>
            <w:r>
              <w:rPr>
                <w:b/>
                <w:color w:val="000000"/>
                <w:sz w:val="15"/>
              </w:rPr>
              <w:t>Bouwgronden in exploitatie</w:t>
            </w:r>
          </w:p>
        </w:tc>
        <w:tc>
          <w:tcPr>
            <w:tcW w:w="0" w:type="auto"/>
            <w:tcBorders>
              <w:top w:val="nil"/>
              <w:left w:val="nil"/>
              <w:bottom w:val="nil"/>
              <w:right w:val="nil"/>
            </w:tcBorders>
            <w:shd w:val="clear" w:color="auto" w:fill="E38106"/>
            <w:tcMar>
              <w:top w:w="30" w:type="dxa"/>
              <w:left w:w="30" w:type="dxa"/>
              <w:bottom w:w="30" w:type="dxa"/>
              <w:right w:w="30" w:type="dxa"/>
            </w:tcMar>
          </w:tcPr>
          <w:p w14:paraId="339340FD" w14:textId="77777777" w:rsidR="00C9015F" w:rsidRDefault="001F0E2C">
            <w:pPr>
              <w:spacing w:after="0"/>
              <w:jc w:val="right"/>
              <w:rPr>
                <w:b/>
                <w:color w:val="000000"/>
                <w:sz w:val="15"/>
              </w:rPr>
            </w:pPr>
            <w:r>
              <w:rPr>
                <w:b/>
                <w:color w:val="000000"/>
                <w:sz w:val="15"/>
              </w:rPr>
              <w:t>1.382</w:t>
            </w:r>
          </w:p>
        </w:tc>
        <w:tc>
          <w:tcPr>
            <w:tcW w:w="0" w:type="auto"/>
            <w:tcBorders>
              <w:top w:val="nil"/>
              <w:left w:val="nil"/>
              <w:bottom w:val="nil"/>
              <w:right w:val="nil"/>
            </w:tcBorders>
            <w:shd w:val="clear" w:color="auto" w:fill="E38106"/>
            <w:tcMar>
              <w:top w:w="30" w:type="dxa"/>
              <w:left w:w="30" w:type="dxa"/>
              <w:bottom w:w="30" w:type="dxa"/>
              <w:right w:w="30" w:type="dxa"/>
            </w:tcMar>
          </w:tcPr>
          <w:p w14:paraId="33310BFE" w14:textId="77777777" w:rsidR="00C9015F" w:rsidRDefault="001F0E2C">
            <w:pPr>
              <w:spacing w:after="0"/>
              <w:jc w:val="right"/>
              <w:rPr>
                <w:b/>
                <w:color w:val="000000"/>
                <w:sz w:val="15"/>
              </w:rPr>
            </w:pPr>
            <w:r>
              <w:rPr>
                <w:b/>
                <w:color w:val="000000"/>
                <w:sz w:val="15"/>
              </w:rPr>
              <w:t>1.339</w:t>
            </w:r>
          </w:p>
        </w:tc>
        <w:tc>
          <w:tcPr>
            <w:tcW w:w="0" w:type="auto"/>
            <w:tcBorders>
              <w:top w:val="nil"/>
              <w:left w:val="nil"/>
              <w:bottom w:val="nil"/>
              <w:right w:val="nil"/>
            </w:tcBorders>
            <w:shd w:val="clear" w:color="auto" w:fill="E38106"/>
            <w:tcMar>
              <w:top w:w="30" w:type="dxa"/>
              <w:left w:w="30" w:type="dxa"/>
              <w:bottom w:w="30" w:type="dxa"/>
              <w:right w:w="30" w:type="dxa"/>
            </w:tcMar>
          </w:tcPr>
          <w:p w14:paraId="7BA5E031" w14:textId="77777777" w:rsidR="00C9015F" w:rsidRDefault="001F0E2C">
            <w:pPr>
              <w:spacing w:after="0"/>
              <w:jc w:val="right"/>
              <w:rPr>
                <w:b/>
                <w:color w:val="000000"/>
                <w:sz w:val="15"/>
              </w:rPr>
            </w:pPr>
            <w:r>
              <w:rPr>
                <w:b/>
                <w:color w:val="000000"/>
                <w:sz w:val="15"/>
              </w:rPr>
              <w:t>4.037</w:t>
            </w:r>
          </w:p>
        </w:tc>
        <w:tc>
          <w:tcPr>
            <w:tcW w:w="0" w:type="auto"/>
            <w:tcBorders>
              <w:top w:val="nil"/>
              <w:left w:val="nil"/>
              <w:bottom w:val="nil"/>
              <w:right w:val="nil"/>
            </w:tcBorders>
            <w:shd w:val="clear" w:color="auto" w:fill="E38106"/>
            <w:tcMar>
              <w:top w:w="30" w:type="dxa"/>
              <w:left w:w="30" w:type="dxa"/>
              <w:bottom w:w="30" w:type="dxa"/>
              <w:right w:w="30" w:type="dxa"/>
            </w:tcMar>
          </w:tcPr>
          <w:p w14:paraId="2596BE99" w14:textId="77777777" w:rsidR="00C9015F" w:rsidRDefault="001F0E2C">
            <w:pPr>
              <w:spacing w:after="0"/>
              <w:jc w:val="right"/>
              <w:rPr>
                <w:b/>
                <w:color w:val="000000"/>
                <w:sz w:val="15"/>
              </w:rPr>
            </w:pPr>
            <w:r>
              <w:rPr>
                <w:b/>
                <w:color w:val="000000"/>
                <w:sz w:val="15"/>
              </w:rPr>
              <w:t>1.316</w:t>
            </w:r>
          </w:p>
        </w:tc>
      </w:tr>
    </w:tbl>
    <w:p w14:paraId="54FA08E8" w14:textId="77777777" w:rsidR="00C9015F" w:rsidRDefault="00C9015F">
      <w:pPr>
        <w:rPr>
          <w:rFonts w:eastAsia="Arial" w:cs="Arial"/>
        </w:rPr>
      </w:pPr>
    </w:p>
    <w:p w14:paraId="1734975B" w14:textId="77777777" w:rsidR="00C9015F" w:rsidRDefault="001F0E2C">
      <w:pPr>
        <w:keepLines/>
        <w:rPr>
          <w:rFonts w:eastAsia="Arial" w:cs="Arial"/>
        </w:rPr>
      </w:pPr>
      <w:r>
        <w:rPr>
          <w:rFonts w:eastAsia="Arial" w:cs="Arial"/>
        </w:rPr>
        <w:t>We wijzen er op dat in bovenstaande opstelling géén rekening is gehouden met rentelasten die het directe gevolg zijn van de voorgeschreven winstbepaling op basis van de Percentage of Completion Methode. Door tussentijdse winstnemingen stijgt de boekwaarde van een complex en dit leidt in volgende jaren tot een hogere rentelast. In het MPG 2026 is dit effect per complex wel becijferd. Totaal leidt dit tot een zeer beperkt nadelig effect van € 4.000 ten opzichte van de geraamde € 1.316.000 winst.</w:t>
      </w:r>
    </w:p>
    <w:p w14:paraId="579F4730" w14:textId="77777777" w:rsidR="00C9015F" w:rsidRDefault="001F0E2C">
      <w:pPr>
        <w:keepLines/>
        <w:rPr>
          <w:rFonts w:eastAsia="Arial" w:cs="Arial"/>
        </w:rPr>
      </w:pPr>
      <w:r>
        <w:rPr>
          <w:rFonts w:eastAsia="Arial" w:cs="Arial"/>
        </w:rPr>
        <w:t> </w:t>
      </w:r>
    </w:p>
    <w:p w14:paraId="147AE112" w14:textId="77777777" w:rsidR="00C9015F" w:rsidRDefault="001F0E2C">
      <w:pPr>
        <w:keepLines/>
        <w:rPr>
          <w:rFonts w:eastAsia="Arial" w:cs="Arial"/>
        </w:rPr>
      </w:pPr>
      <w:r>
        <w:rPr>
          <w:rFonts w:eastAsia="Arial" w:cs="Arial"/>
        </w:rPr>
        <w:t>Een vijftal complexen is in 2025 administratief afgesloten. Het aantal complexen bouwgrond in exploitatie in bovenstaand overzicht is daarom beperkt. Er zijn echter wel een aantal projecten in voorbereiding, waarvoor in de loop van 2026 een exploitatiebegroting zal worden vastgesteld. Het gaat dan bijvoorbeeld om de realisatie van 95 modulaire woningen in Borculo, Neede en Ruurlo waarbij we een financieel tekort verwachten. Ook de begroting voor de ontwikkeling van Leusinkbrink Zuid op basis van de in 2025 vastgestelde herziening van het bestemmingsplan zal aan de raad worden voorgelegd. In Eibergen is de voorbereiding voor de realisatie van sociale huurwoningen op de voormalige schoollocatie van het Simmelink nagenoeg afgerond en werken we ook aan besluitvorming over de ontwikkeling van woningen op Vrijersmaat.</w:t>
      </w:r>
    </w:p>
    <w:p w14:paraId="491920D7" w14:textId="77777777" w:rsidR="00C9015F" w:rsidRDefault="001F0E2C">
      <w:pPr>
        <w:keepLines/>
        <w:rPr>
          <w:rFonts w:eastAsia="Arial" w:cs="Arial"/>
        </w:rPr>
      </w:pPr>
      <w:r>
        <w:rPr>
          <w:rFonts w:eastAsia="Arial" w:cs="Arial"/>
        </w:rPr>
        <w:t> </w:t>
      </w:r>
    </w:p>
    <w:p w14:paraId="640DC5E0" w14:textId="77777777" w:rsidR="00C9015F" w:rsidRDefault="001F0E2C">
      <w:pPr>
        <w:rPr>
          <w:rFonts w:eastAsia="Arial" w:cs="Arial"/>
        </w:rPr>
      </w:pPr>
      <w:r>
        <w:rPr>
          <w:rFonts w:eastAsia="Arial" w:cs="Arial"/>
        </w:rPr>
        <w:t>Naast de ontwikkeling van woningbouw verkennen we momenteel de mogelijkheden voor uitbreiding van de lokale bedrijventerreinen. Plannen worden pas in het MPG opgenomen nadat de raad hiervoor een afzonderlijke exploitatiebegroting heeft vastgesteld.</w:t>
      </w:r>
    </w:p>
    <w:p w14:paraId="7F6D002F" w14:textId="77777777" w:rsidR="00C9015F" w:rsidRDefault="001F0E2C">
      <w:pPr>
        <w:pStyle w:val="Kop2"/>
      </w:pPr>
      <w:bookmarkStart w:id="21" w:name="_Toc256000021"/>
      <w:r>
        <w:lastRenderedPageBreak/>
        <w:t>Lokale heffingen</w:t>
      </w:r>
      <w:bookmarkEnd w:id="21"/>
    </w:p>
    <w:p w14:paraId="13ACF4CD" w14:textId="77777777" w:rsidR="00C9015F" w:rsidRDefault="001F0E2C">
      <w:pPr>
        <w:pStyle w:val="Kop5"/>
      </w:pPr>
      <w:r>
        <w:t>Inleiding</w:t>
      </w:r>
    </w:p>
    <w:p w14:paraId="6D381B56" w14:textId="77777777" w:rsidR="00C9015F" w:rsidRDefault="001F0E2C">
      <w:pPr>
        <w:keepLines/>
        <w:rPr>
          <w:rFonts w:eastAsia="Arial" w:cs="Arial"/>
        </w:rPr>
      </w:pPr>
      <w:r>
        <w:rPr>
          <w:rFonts w:eastAsia="Arial" w:cs="Arial"/>
        </w:rPr>
        <w:t xml:space="preserve">Deze paragraaf geeft een overzicht van de diverse lokale heffingen en belastingen. </w:t>
      </w:r>
      <w:r>
        <w:rPr>
          <w:rFonts w:eastAsia="Arial" w:cs="Arial"/>
        </w:rPr>
        <w:br/>
        <w:t>Na de Algemene uitkering uit het gemeentefonds vormen de lokale heffingen (belastingen, leges en rechten) de belangrijkste inkomstenbronnen van de gemeente.</w:t>
      </w:r>
    </w:p>
    <w:p w14:paraId="1C7D9B4B" w14:textId="77777777" w:rsidR="00C9015F" w:rsidRDefault="001F0E2C">
      <w:pPr>
        <w:keepLines/>
        <w:rPr>
          <w:rFonts w:eastAsia="Arial" w:cs="Arial"/>
        </w:rPr>
      </w:pPr>
      <w:r>
        <w:rPr>
          <w:rFonts w:eastAsia="Arial" w:cs="Arial"/>
        </w:rPr>
        <w:t> </w:t>
      </w:r>
    </w:p>
    <w:p w14:paraId="19BB5933" w14:textId="77777777" w:rsidR="00C9015F" w:rsidRDefault="001F0E2C">
      <w:pPr>
        <w:keepLines/>
        <w:rPr>
          <w:rFonts w:eastAsia="Arial" w:cs="Arial"/>
        </w:rPr>
      </w:pPr>
      <w:r>
        <w:rPr>
          <w:rFonts w:eastAsia="Arial" w:cs="Arial"/>
        </w:rPr>
        <w:t>Gemeenten zijn beperkt in de belastingen die ze mogen heffen. Deze zijn limitatief opgesomd in de wet. Naast belastingen heft de gemeente rechten (leges) voor individuele diensten aan haar inwoners. De tarieven van deze rechten dienen zo te worden gesteld dat de opbrengsten de kosten niet te boven gaan. De opbrengsten hebben een directe relatie met de kosten voor de dienstverlening (gebonden heffingen) en zijn daarmee maximaal 100% kostendekkend.</w:t>
      </w:r>
    </w:p>
    <w:p w14:paraId="4359C1E8" w14:textId="77777777" w:rsidR="00C9015F" w:rsidRDefault="001F0E2C">
      <w:pPr>
        <w:keepLines/>
        <w:rPr>
          <w:rFonts w:eastAsia="Arial" w:cs="Arial"/>
        </w:rPr>
      </w:pPr>
      <w:r>
        <w:rPr>
          <w:rFonts w:eastAsia="Arial" w:cs="Arial"/>
        </w:rPr>
        <w:t> </w:t>
      </w:r>
    </w:p>
    <w:p w14:paraId="6570CCF4" w14:textId="77777777" w:rsidR="00C9015F" w:rsidRDefault="001F0E2C">
      <w:pPr>
        <w:rPr>
          <w:rFonts w:eastAsia="Arial" w:cs="Arial"/>
        </w:rPr>
      </w:pPr>
      <w:r>
        <w:rPr>
          <w:rFonts w:eastAsia="Arial" w:cs="Arial"/>
        </w:rPr>
        <w:t>In deze paragraaf wordt ingegaan op de kaders, de ontwikkelingen van de verschillende belastingen en heffingen en de consequenties daarvan voor onze inwoners. Verder wordt inzicht gegeven in de kostendekkendheid van een heffing en wordt het kwijtscheldingsbeleid kort toegelicht.</w:t>
      </w:r>
    </w:p>
    <w:p w14:paraId="33738728" w14:textId="77777777" w:rsidR="00C9015F" w:rsidRDefault="001F0E2C">
      <w:pPr>
        <w:pStyle w:val="Kop5"/>
      </w:pPr>
      <w:r>
        <w:t>Beleid</w:t>
      </w:r>
    </w:p>
    <w:p w14:paraId="7214CD30" w14:textId="77777777" w:rsidR="00C9015F" w:rsidRDefault="001F0E2C">
      <w:pPr>
        <w:keepLines/>
        <w:rPr>
          <w:rFonts w:eastAsia="Arial" w:cs="Arial"/>
        </w:rPr>
      </w:pPr>
      <w:r>
        <w:rPr>
          <w:rFonts w:eastAsia="Arial" w:cs="Arial"/>
        </w:rPr>
        <w:t>Voor 2025 hebben we de volgende uitgangspunten gehanteerd voor het berekenen van de tarieven:</w:t>
      </w:r>
    </w:p>
    <w:p w14:paraId="2310AB77" w14:textId="77777777" w:rsidR="00C9015F" w:rsidRDefault="001F0E2C" w:rsidP="00596CE7">
      <w:pPr>
        <w:keepLines/>
        <w:numPr>
          <w:ilvl w:val="0"/>
          <w:numId w:val="80"/>
        </w:numPr>
        <w:rPr>
          <w:rFonts w:eastAsia="Arial" w:cs="Arial"/>
        </w:rPr>
      </w:pPr>
      <w:r>
        <w:rPr>
          <w:rFonts w:eastAsia="Arial" w:cs="Arial"/>
        </w:rPr>
        <w:t>De lokale heffingen stijgen in principe niet meer dan met het inflatiepercentage. Voor 2025 hanteerden we een inflatiepercentage van 2,8%.</w:t>
      </w:r>
    </w:p>
    <w:p w14:paraId="518EC5FA" w14:textId="77777777" w:rsidR="00C9015F" w:rsidRDefault="001F0E2C" w:rsidP="00596CE7">
      <w:pPr>
        <w:keepLines/>
        <w:numPr>
          <w:ilvl w:val="0"/>
          <w:numId w:val="80"/>
        </w:numPr>
        <w:rPr>
          <w:rFonts w:eastAsia="Arial" w:cs="Arial"/>
        </w:rPr>
      </w:pPr>
      <w:r>
        <w:rPr>
          <w:rFonts w:eastAsia="Arial" w:cs="Arial"/>
        </w:rPr>
        <w:t>Bij afvalstoffen- en rioolheffing streven wij naar 100% kostendekkendheid. Bij het berekenen van de kostendekkendheid houden we rekening met de directe kosten, de kosten van overhead en btw. Het streven naar 100% kostendekkendheid betekende in 2025 een extra stijging van de afvalstoffenheffing.</w:t>
      </w:r>
    </w:p>
    <w:p w14:paraId="6D4DE82D" w14:textId="77777777" w:rsidR="00C9015F" w:rsidRDefault="001F0E2C">
      <w:pPr>
        <w:pStyle w:val="Kop5"/>
      </w:pPr>
      <w:r>
        <w:t>Geraamde opbrengsten uit lokale heffingen</w:t>
      </w:r>
    </w:p>
    <w:p w14:paraId="60D0F6D0" w14:textId="77777777" w:rsidR="00C9015F" w:rsidRDefault="001F0E2C">
      <w:pPr>
        <w:keepLines/>
        <w:rPr>
          <w:rFonts w:eastAsia="Arial" w:cs="Arial"/>
        </w:rPr>
      </w:pPr>
      <w:r>
        <w:rPr>
          <w:rFonts w:eastAsia="Arial" w:cs="Arial"/>
        </w:rPr>
        <w:t>Onderstaand een overzicht van de lokale heffingen.</w:t>
      </w:r>
    </w:p>
    <w:p w14:paraId="4B997C21" w14:textId="77777777" w:rsidR="00C9015F" w:rsidRDefault="001F0E2C">
      <w:pPr>
        <w:rPr>
          <w:rFonts w:eastAsia="Arial" w:cs="Arial"/>
        </w:rPr>
      </w:pPr>
      <w:r>
        <w:rPr>
          <w:rFonts w:eastAsia="Arial" w:cs="Arial"/>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2"/>
        <w:gridCol w:w="944"/>
        <w:gridCol w:w="935"/>
        <w:gridCol w:w="1018"/>
        <w:gridCol w:w="944"/>
        <w:gridCol w:w="1863"/>
      </w:tblGrid>
      <w:tr w:rsidR="00C9015F" w14:paraId="57E7067A"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A3BCD69" w14:textId="77777777" w:rsidR="00C9015F" w:rsidRDefault="001F0E2C">
            <w:pPr>
              <w:keepNext/>
              <w:spacing w:after="0"/>
              <w:rPr>
                <w:b/>
                <w:color w:val="FFFFFF"/>
                <w:sz w:val="15"/>
              </w:rPr>
            </w:pPr>
            <w:r>
              <w:rPr>
                <w:b/>
                <w:color w:val="FFFFFF"/>
                <w:sz w:val="15"/>
              </w:rPr>
              <w:t>Opbrengsten lokale belastingen, heffingen en retributies (x € 1.000)</w:t>
            </w:r>
          </w:p>
        </w:tc>
        <w:tc>
          <w:tcPr>
            <w:tcW w:w="0" w:type="auto"/>
            <w:tcBorders>
              <w:top w:val="nil"/>
              <w:left w:val="nil"/>
              <w:bottom w:val="nil"/>
              <w:right w:val="nil"/>
            </w:tcBorders>
            <w:shd w:val="clear" w:color="auto" w:fill="244060"/>
            <w:tcMar>
              <w:top w:w="30" w:type="dxa"/>
              <w:left w:w="30" w:type="dxa"/>
              <w:bottom w:w="30" w:type="dxa"/>
              <w:right w:w="30" w:type="dxa"/>
            </w:tcMar>
          </w:tcPr>
          <w:p w14:paraId="434423AA" w14:textId="77777777" w:rsidR="00C9015F" w:rsidRDefault="001F0E2C">
            <w:pPr>
              <w:keepNext/>
              <w:spacing w:after="0"/>
              <w:jc w:val="center"/>
              <w:rPr>
                <w:b/>
                <w:color w:val="FFFFFF"/>
                <w:sz w:val="15"/>
              </w:rPr>
            </w:pPr>
            <w:r>
              <w:rPr>
                <w:b/>
                <w:color w:val="FFFFFF"/>
                <w:sz w:val="15"/>
              </w:rPr>
              <w:t>Realisatie 2024</w:t>
            </w:r>
          </w:p>
        </w:tc>
        <w:tc>
          <w:tcPr>
            <w:tcW w:w="0" w:type="auto"/>
            <w:tcBorders>
              <w:top w:val="nil"/>
              <w:left w:val="nil"/>
              <w:bottom w:val="nil"/>
              <w:right w:val="nil"/>
            </w:tcBorders>
            <w:shd w:val="clear" w:color="auto" w:fill="244060"/>
            <w:tcMar>
              <w:top w:w="30" w:type="dxa"/>
              <w:left w:w="30" w:type="dxa"/>
              <w:bottom w:w="30" w:type="dxa"/>
              <w:right w:w="30" w:type="dxa"/>
            </w:tcMar>
          </w:tcPr>
          <w:p w14:paraId="28190787" w14:textId="77777777" w:rsidR="00C9015F" w:rsidRDefault="001F0E2C">
            <w:pPr>
              <w:keepNext/>
              <w:spacing w:after="0"/>
              <w:jc w:val="center"/>
              <w:rPr>
                <w:b/>
                <w:color w:val="FFFFFF"/>
                <w:sz w:val="15"/>
              </w:rPr>
            </w:pPr>
            <w:r>
              <w:rPr>
                <w:b/>
                <w:color w:val="FFFFFF"/>
                <w:sz w:val="15"/>
              </w:rPr>
              <w:t>2025 (primitief)</w:t>
            </w:r>
          </w:p>
        </w:tc>
        <w:tc>
          <w:tcPr>
            <w:tcW w:w="0" w:type="auto"/>
            <w:tcBorders>
              <w:top w:val="nil"/>
              <w:left w:val="nil"/>
              <w:bottom w:val="nil"/>
              <w:right w:val="nil"/>
            </w:tcBorders>
            <w:shd w:val="clear" w:color="auto" w:fill="244060"/>
            <w:tcMar>
              <w:top w:w="30" w:type="dxa"/>
              <w:left w:w="30" w:type="dxa"/>
              <w:bottom w:w="30" w:type="dxa"/>
              <w:right w:w="30" w:type="dxa"/>
            </w:tcMar>
          </w:tcPr>
          <w:p w14:paraId="6342868E" w14:textId="77777777" w:rsidR="00C9015F" w:rsidRDefault="001F0E2C">
            <w:pPr>
              <w:keepNext/>
              <w:spacing w:after="0"/>
              <w:jc w:val="center"/>
              <w:rPr>
                <w:b/>
                <w:color w:val="FFFFFF"/>
                <w:sz w:val="15"/>
              </w:rPr>
            </w:pPr>
            <w:r>
              <w:rPr>
                <w:b/>
                <w:color w:val="FFFFFF"/>
                <w:sz w:val="15"/>
              </w:rPr>
              <w:t>2025 (gewijzigd)</w:t>
            </w:r>
          </w:p>
        </w:tc>
        <w:tc>
          <w:tcPr>
            <w:tcW w:w="0" w:type="auto"/>
            <w:tcBorders>
              <w:top w:val="nil"/>
              <w:left w:val="nil"/>
              <w:bottom w:val="nil"/>
              <w:right w:val="nil"/>
            </w:tcBorders>
            <w:shd w:val="clear" w:color="auto" w:fill="244060"/>
            <w:tcMar>
              <w:top w:w="30" w:type="dxa"/>
              <w:left w:w="30" w:type="dxa"/>
              <w:bottom w:w="30" w:type="dxa"/>
              <w:right w:w="30" w:type="dxa"/>
            </w:tcMar>
          </w:tcPr>
          <w:p w14:paraId="0A30DE7D" w14:textId="77777777" w:rsidR="00C9015F" w:rsidRDefault="001F0E2C">
            <w:pPr>
              <w:keepNext/>
              <w:spacing w:after="0"/>
              <w:jc w:val="center"/>
              <w:rPr>
                <w:b/>
                <w:color w:val="FFFFFF"/>
                <w:sz w:val="15"/>
              </w:rPr>
            </w:pPr>
            <w:r>
              <w:rPr>
                <w:b/>
                <w:color w:val="FFFFFF"/>
                <w:sz w:val="15"/>
              </w:rPr>
              <w:t>Realisatie 2025</w:t>
            </w:r>
          </w:p>
        </w:tc>
        <w:tc>
          <w:tcPr>
            <w:tcW w:w="0" w:type="auto"/>
            <w:tcBorders>
              <w:top w:val="nil"/>
              <w:left w:val="nil"/>
              <w:bottom w:val="nil"/>
              <w:right w:val="nil"/>
            </w:tcBorders>
            <w:shd w:val="clear" w:color="auto" w:fill="244060"/>
            <w:tcMar>
              <w:top w:w="30" w:type="dxa"/>
              <w:left w:w="30" w:type="dxa"/>
              <w:bottom w:w="30" w:type="dxa"/>
              <w:right w:w="30" w:type="dxa"/>
            </w:tcMar>
          </w:tcPr>
          <w:p w14:paraId="0FD42047" w14:textId="77777777" w:rsidR="00C9015F" w:rsidRDefault="001F0E2C">
            <w:pPr>
              <w:keepNext/>
              <w:spacing w:after="0"/>
              <w:jc w:val="center"/>
              <w:rPr>
                <w:b/>
                <w:color w:val="FFFFFF"/>
                <w:sz w:val="15"/>
              </w:rPr>
            </w:pPr>
            <w:r>
              <w:rPr>
                <w:b/>
                <w:color w:val="FFFFFF"/>
                <w:sz w:val="15"/>
              </w:rPr>
              <w:t>Verschil gewijzigde begroting - realisatie</w:t>
            </w:r>
          </w:p>
        </w:tc>
      </w:tr>
      <w:tr w:rsidR="00C9015F" w14:paraId="0B1EE076" w14:textId="77777777">
        <w:tc>
          <w:tcPr>
            <w:tcW w:w="0" w:type="auto"/>
            <w:tcBorders>
              <w:top w:val="nil"/>
              <w:left w:val="nil"/>
              <w:bottom w:val="nil"/>
              <w:right w:val="nil"/>
            </w:tcBorders>
            <w:tcMar>
              <w:top w:w="30" w:type="dxa"/>
              <w:left w:w="30" w:type="dxa"/>
              <w:bottom w:w="30" w:type="dxa"/>
              <w:right w:w="30" w:type="dxa"/>
            </w:tcMar>
          </w:tcPr>
          <w:p w14:paraId="54F0697C" w14:textId="77777777" w:rsidR="00C9015F" w:rsidRDefault="001F0E2C">
            <w:pPr>
              <w:keepNext/>
              <w:spacing w:after="0"/>
              <w:rPr>
                <w:color w:val="000000"/>
                <w:sz w:val="15"/>
              </w:rPr>
            </w:pPr>
            <w:r>
              <w:rPr>
                <w:color w:val="000000"/>
                <w:sz w:val="15"/>
              </w:rPr>
              <w:t>Onroerendezaakbelastingen</w:t>
            </w:r>
          </w:p>
        </w:tc>
        <w:tc>
          <w:tcPr>
            <w:tcW w:w="0" w:type="auto"/>
            <w:tcBorders>
              <w:top w:val="nil"/>
              <w:left w:val="nil"/>
              <w:bottom w:val="nil"/>
              <w:right w:val="nil"/>
            </w:tcBorders>
            <w:tcMar>
              <w:top w:w="30" w:type="dxa"/>
              <w:left w:w="30" w:type="dxa"/>
              <w:bottom w:w="30" w:type="dxa"/>
              <w:right w:w="30" w:type="dxa"/>
            </w:tcMar>
          </w:tcPr>
          <w:p w14:paraId="260B9ADB" w14:textId="77777777" w:rsidR="00C9015F" w:rsidRDefault="001F0E2C">
            <w:pPr>
              <w:keepNext/>
              <w:spacing w:after="0"/>
              <w:jc w:val="right"/>
              <w:rPr>
                <w:color w:val="000000"/>
                <w:sz w:val="15"/>
              </w:rPr>
            </w:pPr>
            <w:r>
              <w:rPr>
                <w:color w:val="000000"/>
                <w:sz w:val="15"/>
              </w:rPr>
              <w:t>11.470</w:t>
            </w:r>
          </w:p>
        </w:tc>
        <w:tc>
          <w:tcPr>
            <w:tcW w:w="0" w:type="auto"/>
            <w:tcBorders>
              <w:top w:val="nil"/>
              <w:left w:val="nil"/>
              <w:bottom w:val="nil"/>
              <w:right w:val="nil"/>
            </w:tcBorders>
            <w:tcMar>
              <w:top w:w="30" w:type="dxa"/>
              <w:left w:w="30" w:type="dxa"/>
              <w:bottom w:w="30" w:type="dxa"/>
              <w:right w:w="30" w:type="dxa"/>
            </w:tcMar>
          </w:tcPr>
          <w:p w14:paraId="2640911C" w14:textId="77777777" w:rsidR="00C9015F" w:rsidRDefault="001F0E2C">
            <w:pPr>
              <w:keepNext/>
              <w:spacing w:after="0"/>
              <w:jc w:val="right"/>
              <w:rPr>
                <w:color w:val="000000"/>
                <w:sz w:val="15"/>
              </w:rPr>
            </w:pPr>
            <w:r>
              <w:rPr>
                <w:color w:val="000000"/>
                <w:sz w:val="15"/>
              </w:rPr>
              <w:t>11.638</w:t>
            </w:r>
          </w:p>
        </w:tc>
        <w:tc>
          <w:tcPr>
            <w:tcW w:w="0" w:type="auto"/>
            <w:tcBorders>
              <w:top w:val="nil"/>
              <w:left w:val="nil"/>
              <w:bottom w:val="nil"/>
              <w:right w:val="nil"/>
            </w:tcBorders>
            <w:tcMar>
              <w:top w:w="30" w:type="dxa"/>
              <w:left w:w="30" w:type="dxa"/>
              <w:bottom w:w="30" w:type="dxa"/>
              <w:right w:w="30" w:type="dxa"/>
            </w:tcMar>
          </w:tcPr>
          <w:p w14:paraId="160BB8F0" w14:textId="77777777" w:rsidR="00C9015F" w:rsidRDefault="001F0E2C">
            <w:pPr>
              <w:keepNext/>
              <w:spacing w:after="0"/>
              <w:jc w:val="right"/>
              <w:rPr>
                <w:color w:val="000000"/>
                <w:sz w:val="15"/>
              </w:rPr>
            </w:pPr>
            <w:r>
              <w:rPr>
                <w:color w:val="000000"/>
                <w:sz w:val="15"/>
              </w:rPr>
              <w:t>11.638</w:t>
            </w:r>
          </w:p>
        </w:tc>
        <w:tc>
          <w:tcPr>
            <w:tcW w:w="0" w:type="auto"/>
            <w:tcBorders>
              <w:top w:val="nil"/>
              <w:left w:val="nil"/>
              <w:bottom w:val="nil"/>
              <w:right w:val="nil"/>
            </w:tcBorders>
            <w:tcMar>
              <w:top w:w="30" w:type="dxa"/>
              <w:left w:w="30" w:type="dxa"/>
              <w:bottom w:w="30" w:type="dxa"/>
              <w:right w:w="30" w:type="dxa"/>
            </w:tcMar>
          </w:tcPr>
          <w:p w14:paraId="5AC299E4" w14:textId="77777777" w:rsidR="00C9015F" w:rsidRDefault="001F0E2C">
            <w:pPr>
              <w:keepNext/>
              <w:spacing w:after="0"/>
              <w:jc w:val="right"/>
              <w:rPr>
                <w:color w:val="000000"/>
                <w:sz w:val="15"/>
              </w:rPr>
            </w:pPr>
            <w:r>
              <w:rPr>
                <w:color w:val="000000"/>
                <w:sz w:val="15"/>
              </w:rPr>
              <w:t>12.057</w:t>
            </w:r>
          </w:p>
        </w:tc>
        <w:tc>
          <w:tcPr>
            <w:tcW w:w="0" w:type="auto"/>
            <w:tcBorders>
              <w:top w:val="nil"/>
              <w:left w:val="nil"/>
              <w:bottom w:val="nil"/>
              <w:right w:val="nil"/>
            </w:tcBorders>
            <w:tcMar>
              <w:top w:w="30" w:type="dxa"/>
              <w:left w:w="30" w:type="dxa"/>
              <w:bottom w:w="30" w:type="dxa"/>
              <w:right w:w="30" w:type="dxa"/>
            </w:tcMar>
          </w:tcPr>
          <w:p w14:paraId="76969D56" w14:textId="77777777" w:rsidR="00C9015F" w:rsidRDefault="001F0E2C">
            <w:pPr>
              <w:keepNext/>
              <w:spacing w:after="0"/>
              <w:jc w:val="right"/>
              <w:rPr>
                <w:color w:val="000000"/>
                <w:sz w:val="15"/>
              </w:rPr>
            </w:pPr>
            <w:r>
              <w:rPr>
                <w:color w:val="000000"/>
                <w:sz w:val="15"/>
              </w:rPr>
              <w:t>419</w:t>
            </w:r>
          </w:p>
        </w:tc>
      </w:tr>
      <w:tr w:rsidR="00C9015F" w14:paraId="5ABC4D16" w14:textId="77777777">
        <w:tc>
          <w:tcPr>
            <w:tcW w:w="0" w:type="auto"/>
            <w:tcBorders>
              <w:top w:val="nil"/>
              <w:left w:val="nil"/>
              <w:bottom w:val="nil"/>
              <w:right w:val="nil"/>
            </w:tcBorders>
            <w:tcMar>
              <w:top w:w="30" w:type="dxa"/>
              <w:left w:w="30" w:type="dxa"/>
              <w:bottom w:w="30" w:type="dxa"/>
              <w:right w:w="30" w:type="dxa"/>
            </w:tcMar>
          </w:tcPr>
          <w:p w14:paraId="3A95B7DB" w14:textId="77777777" w:rsidR="00C9015F" w:rsidRDefault="001F0E2C">
            <w:pPr>
              <w:keepNext/>
              <w:spacing w:after="0"/>
              <w:rPr>
                <w:color w:val="000000"/>
                <w:sz w:val="15"/>
              </w:rPr>
            </w:pPr>
            <w:r>
              <w:rPr>
                <w:color w:val="000000"/>
                <w:sz w:val="15"/>
              </w:rPr>
              <w:t>Afvalstoffenheffing</w:t>
            </w:r>
          </w:p>
        </w:tc>
        <w:tc>
          <w:tcPr>
            <w:tcW w:w="0" w:type="auto"/>
            <w:tcBorders>
              <w:top w:val="nil"/>
              <w:left w:val="nil"/>
              <w:bottom w:val="nil"/>
              <w:right w:val="nil"/>
            </w:tcBorders>
            <w:tcMar>
              <w:top w:w="30" w:type="dxa"/>
              <w:left w:w="30" w:type="dxa"/>
              <w:bottom w:w="30" w:type="dxa"/>
              <w:right w:w="30" w:type="dxa"/>
            </w:tcMar>
          </w:tcPr>
          <w:p w14:paraId="1CBB0DC0" w14:textId="77777777" w:rsidR="00C9015F" w:rsidRDefault="001F0E2C">
            <w:pPr>
              <w:keepNext/>
              <w:spacing w:after="0"/>
              <w:jc w:val="right"/>
              <w:rPr>
                <w:color w:val="000000"/>
                <w:sz w:val="15"/>
              </w:rPr>
            </w:pPr>
            <w:r>
              <w:rPr>
                <w:color w:val="000000"/>
                <w:sz w:val="15"/>
              </w:rPr>
              <w:t>3.275</w:t>
            </w:r>
          </w:p>
        </w:tc>
        <w:tc>
          <w:tcPr>
            <w:tcW w:w="0" w:type="auto"/>
            <w:tcBorders>
              <w:top w:val="nil"/>
              <w:left w:val="nil"/>
              <w:bottom w:val="nil"/>
              <w:right w:val="nil"/>
            </w:tcBorders>
            <w:tcMar>
              <w:top w:w="30" w:type="dxa"/>
              <w:left w:w="30" w:type="dxa"/>
              <w:bottom w:w="30" w:type="dxa"/>
              <w:right w:w="30" w:type="dxa"/>
            </w:tcMar>
          </w:tcPr>
          <w:p w14:paraId="4F0B3346" w14:textId="77777777" w:rsidR="00C9015F" w:rsidRDefault="001F0E2C">
            <w:pPr>
              <w:keepNext/>
              <w:spacing w:after="0"/>
              <w:jc w:val="right"/>
              <w:rPr>
                <w:color w:val="000000"/>
                <w:sz w:val="15"/>
              </w:rPr>
            </w:pPr>
            <w:r>
              <w:rPr>
                <w:color w:val="000000"/>
                <w:sz w:val="15"/>
              </w:rPr>
              <w:t>3.351</w:t>
            </w:r>
          </w:p>
        </w:tc>
        <w:tc>
          <w:tcPr>
            <w:tcW w:w="0" w:type="auto"/>
            <w:tcBorders>
              <w:top w:val="nil"/>
              <w:left w:val="nil"/>
              <w:bottom w:val="nil"/>
              <w:right w:val="nil"/>
            </w:tcBorders>
            <w:tcMar>
              <w:top w:w="30" w:type="dxa"/>
              <w:left w:w="30" w:type="dxa"/>
              <w:bottom w:w="30" w:type="dxa"/>
              <w:right w:w="30" w:type="dxa"/>
            </w:tcMar>
          </w:tcPr>
          <w:p w14:paraId="7BBAEAEE" w14:textId="77777777" w:rsidR="00C9015F" w:rsidRDefault="001F0E2C">
            <w:pPr>
              <w:keepNext/>
              <w:spacing w:after="0"/>
              <w:jc w:val="right"/>
              <w:rPr>
                <w:color w:val="000000"/>
                <w:sz w:val="15"/>
              </w:rPr>
            </w:pPr>
            <w:r>
              <w:rPr>
                <w:color w:val="000000"/>
                <w:sz w:val="15"/>
              </w:rPr>
              <w:t>3.651</w:t>
            </w:r>
          </w:p>
        </w:tc>
        <w:tc>
          <w:tcPr>
            <w:tcW w:w="0" w:type="auto"/>
            <w:tcBorders>
              <w:top w:val="nil"/>
              <w:left w:val="nil"/>
              <w:bottom w:val="nil"/>
              <w:right w:val="nil"/>
            </w:tcBorders>
            <w:tcMar>
              <w:top w:w="30" w:type="dxa"/>
              <w:left w:w="30" w:type="dxa"/>
              <w:bottom w:w="30" w:type="dxa"/>
              <w:right w:w="30" w:type="dxa"/>
            </w:tcMar>
          </w:tcPr>
          <w:p w14:paraId="4CD398E2" w14:textId="77777777" w:rsidR="00C9015F" w:rsidRDefault="001F0E2C">
            <w:pPr>
              <w:keepNext/>
              <w:spacing w:after="0"/>
              <w:jc w:val="right"/>
              <w:rPr>
                <w:color w:val="000000"/>
                <w:sz w:val="15"/>
              </w:rPr>
            </w:pPr>
            <w:r>
              <w:rPr>
                <w:color w:val="000000"/>
                <w:sz w:val="15"/>
              </w:rPr>
              <w:t>3.722</w:t>
            </w:r>
          </w:p>
        </w:tc>
        <w:tc>
          <w:tcPr>
            <w:tcW w:w="0" w:type="auto"/>
            <w:tcBorders>
              <w:top w:val="nil"/>
              <w:left w:val="nil"/>
              <w:bottom w:val="nil"/>
              <w:right w:val="nil"/>
            </w:tcBorders>
            <w:tcMar>
              <w:top w:w="30" w:type="dxa"/>
              <w:left w:w="30" w:type="dxa"/>
              <w:bottom w:w="30" w:type="dxa"/>
              <w:right w:w="30" w:type="dxa"/>
            </w:tcMar>
          </w:tcPr>
          <w:p w14:paraId="6C9CE9A5" w14:textId="77777777" w:rsidR="00C9015F" w:rsidRDefault="001F0E2C">
            <w:pPr>
              <w:keepNext/>
              <w:spacing w:after="0"/>
              <w:jc w:val="right"/>
              <w:rPr>
                <w:color w:val="000000"/>
                <w:sz w:val="15"/>
              </w:rPr>
            </w:pPr>
            <w:r>
              <w:rPr>
                <w:color w:val="000000"/>
                <w:sz w:val="15"/>
              </w:rPr>
              <w:t>71</w:t>
            </w:r>
          </w:p>
        </w:tc>
      </w:tr>
      <w:tr w:rsidR="00C9015F" w14:paraId="38A81C48" w14:textId="77777777">
        <w:tc>
          <w:tcPr>
            <w:tcW w:w="0" w:type="auto"/>
            <w:tcBorders>
              <w:top w:val="nil"/>
              <w:left w:val="nil"/>
              <w:bottom w:val="nil"/>
              <w:right w:val="nil"/>
            </w:tcBorders>
            <w:tcMar>
              <w:top w:w="30" w:type="dxa"/>
              <w:left w:w="30" w:type="dxa"/>
              <w:bottom w:w="30" w:type="dxa"/>
              <w:right w:w="30" w:type="dxa"/>
            </w:tcMar>
          </w:tcPr>
          <w:p w14:paraId="04E61F6F" w14:textId="77777777" w:rsidR="00C9015F" w:rsidRDefault="001F0E2C">
            <w:pPr>
              <w:keepNext/>
              <w:spacing w:after="0"/>
              <w:rPr>
                <w:color w:val="000000"/>
                <w:sz w:val="15"/>
              </w:rPr>
            </w:pPr>
            <w:r>
              <w:rPr>
                <w:color w:val="000000"/>
                <w:sz w:val="15"/>
              </w:rPr>
              <w:t>Rioolheffing</w:t>
            </w:r>
          </w:p>
        </w:tc>
        <w:tc>
          <w:tcPr>
            <w:tcW w:w="0" w:type="auto"/>
            <w:tcBorders>
              <w:top w:val="nil"/>
              <w:left w:val="nil"/>
              <w:bottom w:val="nil"/>
              <w:right w:val="nil"/>
            </w:tcBorders>
            <w:tcMar>
              <w:top w:w="30" w:type="dxa"/>
              <w:left w:w="30" w:type="dxa"/>
              <w:bottom w:w="30" w:type="dxa"/>
              <w:right w:w="30" w:type="dxa"/>
            </w:tcMar>
          </w:tcPr>
          <w:p w14:paraId="0B50A205" w14:textId="77777777" w:rsidR="00C9015F" w:rsidRDefault="001F0E2C">
            <w:pPr>
              <w:keepNext/>
              <w:spacing w:after="0"/>
              <w:jc w:val="right"/>
              <w:rPr>
                <w:color w:val="000000"/>
                <w:sz w:val="15"/>
              </w:rPr>
            </w:pPr>
            <w:r>
              <w:rPr>
                <w:color w:val="000000"/>
                <w:sz w:val="15"/>
              </w:rPr>
              <w:t>7.284</w:t>
            </w:r>
          </w:p>
        </w:tc>
        <w:tc>
          <w:tcPr>
            <w:tcW w:w="0" w:type="auto"/>
            <w:tcBorders>
              <w:top w:val="nil"/>
              <w:left w:val="nil"/>
              <w:bottom w:val="nil"/>
              <w:right w:val="nil"/>
            </w:tcBorders>
            <w:tcMar>
              <w:top w:w="30" w:type="dxa"/>
              <w:left w:w="30" w:type="dxa"/>
              <w:bottom w:w="30" w:type="dxa"/>
              <w:right w:w="30" w:type="dxa"/>
            </w:tcMar>
          </w:tcPr>
          <w:p w14:paraId="2F64523D" w14:textId="77777777" w:rsidR="00C9015F" w:rsidRDefault="001F0E2C">
            <w:pPr>
              <w:keepNext/>
              <w:spacing w:after="0"/>
              <w:jc w:val="right"/>
              <w:rPr>
                <w:color w:val="000000"/>
                <w:sz w:val="15"/>
              </w:rPr>
            </w:pPr>
            <w:r>
              <w:rPr>
                <w:color w:val="000000"/>
                <w:sz w:val="15"/>
              </w:rPr>
              <w:t>7.805</w:t>
            </w:r>
          </w:p>
        </w:tc>
        <w:tc>
          <w:tcPr>
            <w:tcW w:w="0" w:type="auto"/>
            <w:tcBorders>
              <w:top w:val="nil"/>
              <w:left w:val="nil"/>
              <w:bottom w:val="nil"/>
              <w:right w:val="nil"/>
            </w:tcBorders>
            <w:tcMar>
              <w:top w:w="30" w:type="dxa"/>
              <w:left w:w="30" w:type="dxa"/>
              <w:bottom w:w="30" w:type="dxa"/>
              <w:right w:w="30" w:type="dxa"/>
            </w:tcMar>
          </w:tcPr>
          <w:p w14:paraId="36B3BF62" w14:textId="77777777" w:rsidR="00C9015F" w:rsidRDefault="001F0E2C">
            <w:pPr>
              <w:keepNext/>
              <w:spacing w:after="0"/>
              <w:jc w:val="right"/>
              <w:rPr>
                <w:color w:val="000000"/>
                <w:sz w:val="15"/>
              </w:rPr>
            </w:pPr>
            <w:r>
              <w:rPr>
                <w:color w:val="000000"/>
                <w:sz w:val="15"/>
              </w:rPr>
              <w:t>7.805</w:t>
            </w:r>
          </w:p>
        </w:tc>
        <w:tc>
          <w:tcPr>
            <w:tcW w:w="0" w:type="auto"/>
            <w:tcBorders>
              <w:top w:val="nil"/>
              <w:left w:val="nil"/>
              <w:bottom w:val="nil"/>
              <w:right w:val="nil"/>
            </w:tcBorders>
            <w:tcMar>
              <w:top w:w="30" w:type="dxa"/>
              <w:left w:w="30" w:type="dxa"/>
              <w:bottom w:w="30" w:type="dxa"/>
              <w:right w:w="30" w:type="dxa"/>
            </w:tcMar>
          </w:tcPr>
          <w:p w14:paraId="28C1E88C" w14:textId="77777777" w:rsidR="00C9015F" w:rsidRDefault="001F0E2C">
            <w:pPr>
              <w:keepNext/>
              <w:spacing w:after="0"/>
              <w:jc w:val="right"/>
              <w:rPr>
                <w:color w:val="000000"/>
                <w:sz w:val="15"/>
              </w:rPr>
            </w:pPr>
            <w:r>
              <w:rPr>
                <w:color w:val="000000"/>
                <w:sz w:val="15"/>
              </w:rPr>
              <w:t>7.789</w:t>
            </w:r>
          </w:p>
        </w:tc>
        <w:tc>
          <w:tcPr>
            <w:tcW w:w="0" w:type="auto"/>
            <w:tcBorders>
              <w:top w:val="nil"/>
              <w:left w:val="nil"/>
              <w:bottom w:val="nil"/>
              <w:right w:val="nil"/>
            </w:tcBorders>
            <w:tcMar>
              <w:top w:w="30" w:type="dxa"/>
              <w:left w:w="30" w:type="dxa"/>
              <w:bottom w:w="30" w:type="dxa"/>
              <w:right w:w="30" w:type="dxa"/>
            </w:tcMar>
          </w:tcPr>
          <w:p w14:paraId="32030373" w14:textId="77777777" w:rsidR="00C9015F" w:rsidRDefault="001F0E2C">
            <w:pPr>
              <w:keepNext/>
              <w:spacing w:after="0"/>
              <w:jc w:val="right"/>
              <w:rPr>
                <w:color w:val="000000"/>
                <w:sz w:val="15"/>
              </w:rPr>
            </w:pPr>
            <w:r>
              <w:rPr>
                <w:color w:val="000000"/>
                <w:sz w:val="15"/>
              </w:rPr>
              <w:noBreakHyphen/>
              <w:t>16</w:t>
            </w:r>
          </w:p>
        </w:tc>
      </w:tr>
      <w:tr w:rsidR="00C9015F" w14:paraId="1DBFF78A" w14:textId="77777777">
        <w:tc>
          <w:tcPr>
            <w:tcW w:w="0" w:type="auto"/>
            <w:tcBorders>
              <w:top w:val="nil"/>
              <w:left w:val="nil"/>
              <w:bottom w:val="nil"/>
              <w:right w:val="nil"/>
            </w:tcBorders>
            <w:tcMar>
              <w:top w:w="30" w:type="dxa"/>
              <w:left w:w="30" w:type="dxa"/>
              <w:bottom w:w="30" w:type="dxa"/>
              <w:right w:w="30" w:type="dxa"/>
            </w:tcMar>
          </w:tcPr>
          <w:p w14:paraId="2451D744" w14:textId="77777777" w:rsidR="00C9015F" w:rsidRDefault="001F0E2C">
            <w:pPr>
              <w:keepNext/>
              <w:spacing w:after="0"/>
              <w:rPr>
                <w:color w:val="000000"/>
                <w:sz w:val="15"/>
              </w:rPr>
            </w:pPr>
            <w:r>
              <w:rPr>
                <w:color w:val="000000"/>
                <w:sz w:val="15"/>
              </w:rPr>
              <w:t>Begraafrechten</w:t>
            </w:r>
          </w:p>
        </w:tc>
        <w:tc>
          <w:tcPr>
            <w:tcW w:w="0" w:type="auto"/>
            <w:tcBorders>
              <w:top w:val="nil"/>
              <w:left w:val="nil"/>
              <w:bottom w:val="nil"/>
              <w:right w:val="nil"/>
            </w:tcBorders>
            <w:tcMar>
              <w:top w:w="30" w:type="dxa"/>
              <w:left w:w="30" w:type="dxa"/>
              <w:bottom w:w="30" w:type="dxa"/>
              <w:right w:w="30" w:type="dxa"/>
            </w:tcMar>
          </w:tcPr>
          <w:p w14:paraId="72BC0EC3" w14:textId="77777777" w:rsidR="00C9015F" w:rsidRDefault="001F0E2C">
            <w:pPr>
              <w:keepNext/>
              <w:spacing w:after="0"/>
              <w:jc w:val="right"/>
              <w:rPr>
                <w:color w:val="000000"/>
                <w:sz w:val="15"/>
              </w:rPr>
            </w:pPr>
            <w:r>
              <w:rPr>
                <w:color w:val="000000"/>
                <w:sz w:val="15"/>
              </w:rPr>
              <w:t>353</w:t>
            </w:r>
          </w:p>
        </w:tc>
        <w:tc>
          <w:tcPr>
            <w:tcW w:w="0" w:type="auto"/>
            <w:tcBorders>
              <w:top w:val="nil"/>
              <w:left w:val="nil"/>
              <w:bottom w:val="nil"/>
              <w:right w:val="nil"/>
            </w:tcBorders>
            <w:tcMar>
              <w:top w:w="30" w:type="dxa"/>
              <w:left w:w="30" w:type="dxa"/>
              <w:bottom w:w="30" w:type="dxa"/>
              <w:right w:w="30" w:type="dxa"/>
            </w:tcMar>
          </w:tcPr>
          <w:p w14:paraId="338F3E7C" w14:textId="77777777" w:rsidR="00C9015F" w:rsidRDefault="001F0E2C">
            <w:pPr>
              <w:keepNext/>
              <w:spacing w:after="0"/>
              <w:jc w:val="right"/>
              <w:rPr>
                <w:color w:val="000000"/>
                <w:sz w:val="15"/>
              </w:rPr>
            </w:pPr>
            <w:r>
              <w:rPr>
                <w:color w:val="000000"/>
                <w:sz w:val="15"/>
              </w:rPr>
              <w:t>265</w:t>
            </w:r>
          </w:p>
        </w:tc>
        <w:tc>
          <w:tcPr>
            <w:tcW w:w="0" w:type="auto"/>
            <w:tcBorders>
              <w:top w:val="nil"/>
              <w:left w:val="nil"/>
              <w:bottom w:val="nil"/>
              <w:right w:val="nil"/>
            </w:tcBorders>
            <w:tcMar>
              <w:top w:w="30" w:type="dxa"/>
              <w:left w:w="30" w:type="dxa"/>
              <w:bottom w:w="30" w:type="dxa"/>
              <w:right w:w="30" w:type="dxa"/>
            </w:tcMar>
          </w:tcPr>
          <w:p w14:paraId="195CE767" w14:textId="77777777" w:rsidR="00C9015F" w:rsidRDefault="001F0E2C">
            <w:pPr>
              <w:keepNext/>
              <w:spacing w:after="0"/>
              <w:jc w:val="right"/>
              <w:rPr>
                <w:color w:val="000000"/>
                <w:sz w:val="15"/>
              </w:rPr>
            </w:pPr>
            <w:r>
              <w:rPr>
                <w:color w:val="000000"/>
                <w:sz w:val="15"/>
              </w:rPr>
              <w:t>265</w:t>
            </w:r>
          </w:p>
        </w:tc>
        <w:tc>
          <w:tcPr>
            <w:tcW w:w="0" w:type="auto"/>
            <w:tcBorders>
              <w:top w:val="nil"/>
              <w:left w:val="nil"/>
              <w:bottom w:val="nil"/>
              <w:right w:val="nil"/>
            </w:tcBorders>
            <w:tcMar>
              <w:top w:w="30" w:type="dxa"/>
              <w:left w:w="30" w:type="dxa"/>
              <w:bottom w:w="30" w:type="dxa"/>
              <w:right w:w="30" w:type="dxa"/>
            </w:tcMar>
          </w:tcPr>
          <w:p w14:paraId="1C26116B" w14:textId="77777777" w:rsidR="00C9015F" w:rsidRDefault="001F0E2C">
            <w:pPr>
              <w:keepNext/>
              <w:spacing w:after="0"/>
              <w:jc w:val="right"/>
              <w:rPr>
                <w:color w:val="000000"/>
                <w:sz w:val="15"/>
              </w:rPr>
            </w:pPr>
            <w:r>
              <w:rPr>
                <w:color w:val="000000"/>
                <w:sz w:val="15"/>
              </w:rPr>
              <w:t>336</w:t>
            </w:r>
          </w:p>
        </w:tc>
        <w:tc>
          <w:tcPr>
            <w:tcW w:w="0" w:type="auto"/>
            <w:tcBorders>
              <w:top w:val="nil"/>
              <w:left w:val="nil"/>
              <w:bottom w:val="nil"/>
              <w:right w:val="nil"/>
            </w:tcBorders>
            <w:tcMar>
              <w:top w:w="30" w:type="dxa"/>
              <w:left w:w="30" w:type="dxa"/>
              <w:bottom w:w="30" w:type="dxa"/>
              <w:right w:w="30" w:type="dxa"/>
            </w:tcMar>
          </w:tcPr>
          <w:p w14:paraId="7B76F5C8" w14:textId="77777777" w:rsidR="00C9015F" w:rsidRDefault="001F0E2C">
            <w:pPr>
              <w:keepNext/>
              <w:spacing w:after="0"/>
              <w:jc w:val="right"/>
              <w:rPr>
                <w:color w:val="000000"/>
                <w:sz w:val="15"/>
              </w:rPr>
            </w:pPr>
            <w:r>
              <w:rPr>
                <w:color w:val="000000"/>
                <w:sz w:val="15"/>
              </w:rPr>
              <w:t>71</w:t>
            </w:r>
          </w:p>
        </w:tc>
      </w:tr>
      <w:tr w:rsidR="00C9015F" w14:paraId="1BE49FD7" w14:textId="77777777">
        <w:tc>
          <w:tcPr>
            <w:tcW w:w="0" w:type="auto"/>
            <w:tcBorders>
              <w:top w:val="nil"/>
              <w:left w:val="nil"/>
              <w:bottom w:val="nil"/>
              <w:right w:val="nil"/>
            </w:tcBorders>
            <w:tcMar>
              <w:top w:w="30" w:type="dxa"/>
              <w:left w:w="30" w:type="dxa"/>
              <w:bottom w:w="30" w:type="dxa"/>
              <w:right w:w="30" w:type="dxa"/>
            </w:tcMar>
          </w:tcPr>
          <w:p w14:paraId="6888229A" w14:textId="77777777" w:rsidR="00C9015F" w:rsidRDefault="001F0E2C">
            <w:pPr>
              <w:keepNext/>
              <w:spacing w:after="0"/>
              <w:rPr>
                <w:color w:val="000000"/>
                <w:sz w:val="15"/>
              </w:rPr>
            </w:pPr>
            <w:r>
              <w:rPr>
                <w:color w:val="000000"/>
                <w:sz w:val="15"/>
              </w:rPr>
              <w:t>Leges Omgevingsvergunning</w:t>
            </w:r>
          </w:p>
        </w:tc>
        <w:tc>
          <w:tcPr>
            <w:tcW w:w="0" w:type="auto"/>
            <w:tcBorders>
              <w:top w:val="nil"/>
              <w:left w:val="nil"/>
              <w:bottom w:val="nil"/>
              <w:right w:val="nil"/>
            </w:tcBorders>
            <w:tcMar>
              <w:top w:w="30" w:type="dxa"/>
              <w:left w:w="30" w:type="dxa"/>
              <w:bottom w:w="30" w:type="dxa"/>
              <w:right w:w="30" w:type="dxa"/>
            </w:tcMar>
          </w:tcPr>
          <w:p w14:paraId="49A453FF" w14:textId="77777777" w:rsidR="00C9015F" w:rsidRDefault="001F0E2C">
            <w:pPr>
              <w:keepNext/>
              <w:spacing w:after="0"/>
              <w:jc w:val="right"/>
              <w:rPr>
                <w:color w:val="000000"/>
                <w:sz w:val="15"/>
              </w:rPr>
            </w:pPr>
            <w:r>
              <w:rPr>
                <w:color w:val="000000"/>
                <w:sz w:val="15"/>
              </w:rPr>
              <w:t>1.352</w:t>
            </w:r>
          </w:p>
        </w:tc>
        <w:tc>
          <w:tcPr>
            <w:tcW w:w="0" w:type="auto"/>
            <w:tcBorders>
              <w:top w:val="nil"/>
              <w:left w:val="nil"/>
              <w:bottom w:val="nil"/>
              <w:right w:val="nil"/>
            </w:tcBorders>
            <w:tcMar>
              <w:top w:w="30" w:type="dxa"/>
              <w:left w:w="30" w:type="dxa"/>
              <w:bottom w:w="30" w:type="dxa"/>
              <w:right w:w="30" w:type="dxa"/>
            </w:tcMar>
          </w:tcPr>
          <w:p w14:paraId="4037469D" w14:textId="77777777" w:rsidR="00C9015F" w:rsidRDefault="001F0E2C">
            <w:pPr>
              <w:keepNext/>
              <w:spacing w:after="0"/>
              <w:jc w:val="right"/>
              <w:rPr>
                <w:color w:val="000000"/>
                <w:sz w:val="15"/>
              </w:rPr>
            </w:pPr>
            <w:r>
              <w:rPr>
                <w:color w:val="000000"/>
                <w:sz w:val="15"/>
              </w:rPr>
              <w:t>1.060</w:t>
            </w:r>
          </w:p>
        </w:tc>
        <w:tc>
          <w:tcPr>
            <w:tcW w:w="0" w:type="auto"/>
            <w:tcBorders>
              <w:top w:val="nil"/>
              <w:left w:val="nil"/>
              <w:bottom w:val="nil"/>
              <w:right w:val="nil"/>
            </w:tcBorders>
            <w:tcMar>
              <w:top w:w="30" w:type="dxa"/>
              <w:left w:w="30" w:type="dxa"/>
              <w:bottom w:w="30" w:type="dxa"/>
              <w:right w:w="30" w:type="dxa"/>
            </w:tcMar>
          </w:tcPr>
          <w:p w14:paraId="239CBADF" w14:textId="77777777" w:rsidR="00C9015F" w:rsidRDefault="001F0E2C">
            <w:pPr>
              <w:keepNext/>
              <w:spacing w:after="0"/>
              <w:jc w:val="right"/>
              <w:rPr>
                <w:color w:val="000000"/>
                <w:sz w:val="15"/>
              </w:rPr>
            </w:pPr>
            <w:r>
              <w:rPr>
                <w:color w:val="000000"/>
                <w:sz w:val="15"/>
              </w:rPr>
              <w:t>1.175</w:t>
            </w:r>
          </w:p>
        </w:tc>
        <w:tc>
          <w:tcPr>
            <w:tcW w:w="0" w:type="auto"/>
            <w:tcBorders>
              <w:top w:val="nil"/>
              <w:left w:val="nil"/>
              <w:bottom w:val="nil"/>
              <w:right w:val="nil"/>
            </w:tcBorders>
            <w:tcMar>
              <w:top w:w="30" w:type="dxa"/>
              <w:left w:w="30" w:type="dxa"/>
              <w:bottom w:w="30" w:type="dxa"/>
              <w:right w:w="30" w:type="dxa"/>
            </w:tcMar>
          </w:tcPr>
          <w:p w14:paraId="4EB9BB94" w14:textId="77777777" w:rsidR="00C9015F" w:rsidRDefault="001F0E2C">
            <w:pPr>
              <w:keepNext/>
              <w:spacing w:after="0"/>
              <w:jc w:val="right"/>
              <w:rPr>
                <w:color w:val="000000"/>
                <w:sz w:val="15"/>
              </w:rPr>
            </w:pPr>
            <w:r>
              <w:rPr>
                <w:color w:val="000000"/>
                <w:sz w:val="15"/>
              </w:rPr>
              <w:t>1.676</w:t>
            </w:r>
          </w:p>
        </w:tc>
        <w:tc>
          <w:tcPr>
            <w:tcW w:w="0" w:type="auto"/>
            <w:tcBorders>
              <w:top w:val="nil"/>
              <w:left w:val="nil"/>
              <w:bottom w:val="nil"/>
              <w:right w:val="nil"/>
            </w:tcBorders>
            <w:tcMar>
              <w:top w:w="30" w:type="dxa"/>
              <w:left w:w="30" w:type="dxa"/>
              <w:bottom w:w="30" w:type="dxa"/>
              <w:right w:w="30" w:type="dxa"/>
            </w:tcMar>
          </w:tcPr>
          <w:p w14:paraId="465DE9F1" w14:textId="77777777" w:rsidR="00C9015F" w:rsidRDefault="001F0E2C">
            <w:pPr>
              <w:keepNext/>
              <w:spacing w:after="0"/>
              <w:jc w:val="right"/>
              <w:rPr>
                <w:color w:val="000000"/>
                <w:sz w:val="15"/>
              </w:rPr>
            </w:pPr>
            <w:r>
              <w:rPr>
                <w:color w:val="000000"/>
                <w:sz w:val="15"/>
              </w:rPr>
              <w:t>501</w:t>
            </w:r>
          </w:p>
        </w:tc>
      </w:tr>
      <w:tr w:rsidR="00C9015F" w14:paraId="695D907A" w14:textId="77777777">
        <w:tc>
          <w:tcPr>
            <w:tcW w:w="0" w:type="auto"/>
            <w:tcBorders>
              <w:top w:val="nil"/>
              <w:left w:val="nil"/>
              <w:bottom w:val="nil"/>
              <w:right w:val="nil"/>
            </w:tcBorders>
            <w:tcMar>
              <w:top w:w="30" w:type="dxa"/>
              <w:left w:w="30" w:type="dxa"/>
              <w:bottom w:w="30" w:type="dxa"/>
              <w:right w:w="30" w:type="dxa"/>
            </w:tcMar>
          </w:tcPr>
          <w:p w14:paraId="2CD4B40D" w14:textId="77777777" w:rsidR="00C9015F" w:rsidRDefault="001F0E2C">
            <w:pPr>
              <w:keepNext/>
              <w:spacing w:after="0"/>
              <w:rPr>
                <w:color w:val="000000"/>
                <w:sz w:val="15"/>
              </w:rPr>
            </w:pPr>
            <w:r>
              <w:rPr>
                <w:color w:val="000000"/>
                <w:sz w:val="15"/>
              </w:rPr>
              <w:t>Reclamebelasting</w:t>
            </w:r>
          </w:p>
        </w:tc>
        <w:tc>
          <w:tcPr>
            <w:tcW w:w="0" w:type="auto"/>
            <w:tcBorders>
              <w:top w:val="nil"/>
              <w:left w:val="nil"/>
              <w:bottom w:val="nil"/>
              <w:right w:val="nil"/>
            </w:tcBorders>
            <w:tcMar>
              <w:top w:w="30" w:type="dxa"/>
              <w:left w:w="30" w:type="dxa"/>
              <w:bottom w:w="30" w:type="dxa"/>
              <w:right w:w="30" w:type="dxa"/>
            </w:tcMar>
          </w:tcPr>
          <w:p w14:paraId="770C325B" w14:textId="77777777" w:rsidR="00C9015F" w:rsidRDefault="001F0E2C">
            <w:pPr>
              <w:keepNext/>
              <w:spacing w:after="0"/>
              <w:jc w:val="right"/>
              <w:rPr>
                <w:color w:val="000000"/>
                <w:sz w:val="15"/>
              </w:rPr>
            </w:pPr>
            <w:r>
              <w:rPr>
                <w:color w:val="000000"/>
                <w:sz w:val="15"/>
              </w:rPr>
              <w:t>213</w:t>
            </w:r>
          </w:p>
        </w:tc>
        <w:tc>
          <w:tcPr>
            <w:tcW w:w="0" w:type="auto"/>
            <w:tcBorders>
              <w:top w:val="nil"/>
              <w:left w:val="nil"/>
              <w:bottom w:val="nil"/>
              <w:right w:val="nil"/>
            </w:tcBorders>
            <w:tcMar>
              <w:top w:w="30" w:type="dxa"/>
              <w:left w:w="30" w:type="dxa"/>
              <w:bottom w:w="30" w:type="dxa"/>
              <w:right w:w="30" w:type="dxa"/>
            </w:tcMar>
          </w:tcPr>
          <w:p w14:paraId="29F4D2E2" w14:textId="77777777" w:rsidR="00C9015F" w:rsidRDefault="001F0E2C">
            <w:pPr>
              <w:keepNext/>
              <w:spacing w:after="0"/>
              <w:jc w:val="right"/>
              <w:rPr>
                <w:color w:val="000000"/>
                <w:sz w:val="15"/>
              </w:rPr>
            </w:pPr>
            <w:r>
              <w:rPr>
                <w:color w:val="000000"/>
                <w:sz w:val="15"/>
              </w:rPr>
              <w:t>203</w:t>
            </w:r>
          </w:p>
        </w:tc>
        <w:tc>
          <w:tcPr>
            <w:tcW w:w="0" w:type="auto"/>
            <w:tcBorders>
              <w:top w:val="nil"/>
              <w:left w:val="nil"/>
              <w:bottom w:val="nil"/>
              <w:right w:val="nil"/>
            </w:tcBorders>
            <w:tcMar>
              <w:top w:w="30" w:type="dxa"/>
              <w:left w:w="30" w:type="dxa"/>
              <w:bottom w:w="30" w:type="dxa"/>
              <w:right w:w="30" w:type="dxa"/>
            </w:tcMar>
          </w:tcPr>
          <w:p w14:paraId="304AEB77" w14:textId="77777777" w:rsidR="00C9015F" w:rsidRDefault="001F0E2C">
            <w:pPr>
              <w:keepNext/>
              <w:spacing w:after="0"/>
              <w:jc w:val="right"/>
              <w:rPr>
                <w:color w:val="000000"/>
                <w:sz w:val="15"/>
              </w:rPr>
            </w:pPr>
            <w:r>
              <w:rPr>
                <w:color w:val="000000"/>
                <w:sz w:val="15"/>
              </w:rPr>
              <w:t>203</w:t>
            </w:r>
          </w:p>
        </w:tc>
        <w:tc>
          <w:tcPr>
            <w:tcW w:w="0" w:type="auto"/>
            <w:tcBorders>
              <w:top w:val="nil"/>
              <w:left w:val="nil"/>
              <w:bottom w:val="nil"/>
              <w:right w:val="nil"/>
            </w:tcBorders>
            <w:tcMar>
              <w:top w:w="30" w:type="dxa"/>
              <w:left w:w="30" w:type="dxa"/>
              <w:bottom w:w="30" w:type="dxa"/>
              <w:right w:w="30" w:type="dxa"/>
            </w:tcMar>
          </w:tcPr>
          <w:p w14:paraId="4537F305" w14:textId="77777777" w:rsidR="00C9015F" w:rsidRDefault="001F0E2C">
            <w:pPr>
              <w:keepNext/>
              <w:spacing w:after="0"/>
              <w:jc w:val="right"/>
              <w:rPr>
                <w:color w:val="000000"/>
                <w:sz w:val="15"/>
              </w:rPr>
            </w:pPr>
            <w:r>
              <w:rPr>
                <w:color w:val="000000"/>
                <w:sz w:val="15"/>
              </w:rPr>
              <w:t>219</w:t>
            </w:r>
          </w:p>
        </w:tc>
        <w:tc>
          <w:tcPr>
            <w:tcW w:w="0" w:type="auto"/>
            <w:tcBorders>
              <w:top w:val="nil"/>
              <w:left w:val="nil"/>
              <w:bottom w:val="nil"/>
              <w:right w:val="nil"/>
            </w:tcBorders>
            <w:tcMar>
              <w:top w:w="30" w:type="dxa"/>
              <w:left w:w="30" w:type="dxa"/>
              <w:bottom w:w="30" w:type="dxa"/>
              <w:right w:w="30" w:type="dxa"/>
            </w:tcMar>
          </w:tcPr>
          <w:p w14:paraId="0E72E8E7" w14:textId="77777777" w:rsidR="00C9015F" w:rsidRDefault="001F0E2C">
            <w:pPr>
              <w:keepNext/>
              <w:spacing w:after="0"/>
              <w:jc w:val="right"/>
              <w:rPr>
                <w:color w:val="000000"/>
                <w:sz w:val="15"/>
              </w:rPr>
            </w:pPr>
            <w:r>
              <w:rPr>
                <w:color w:val="000000"/>
                <w:sz w:val="15"/>
              </w:rPr>
              <w:t>16</w:t>
            </w:r>
          </w:p>
        </w:tc>
      </w:tr>
      <w:tr w:rsidR="00C9015F" w14:paraId="5C2A8BD7" w14:textId="77777777">
        <w:tc>
          <w:tcPr>
            <w:tcW w:w="0" w:type="auto"/>
            <w:tcBorders>
              <w:top w:val="nil"/>
              <w:left w:val="nil"/>
              <w:bottom w:val="nil"/>
              <w:right w:val="nil"/>
            </w:tcBorders>
            <w:tcMar>
              <w:top w:w="30" w:type="dxa"/>
              <w:left w:w="30" w:type="dxa"/>
              <w:bottom w:w="30" w:type="dxa"/>
              <w:right w:w="30" w:type="dxa"/>
            </w:tcMar>
          </w:tcPr>
          <w:p w14:paraId="457C78C1" w14:textId="77777777" w:rsidR="00C9015F" w:rsidRDefault="001F0E2C">
            <w:pPr>
              <w:keepNext/>
              <w:spacing w:after="0"/>
              <w:rPr>
                <w:color w:val="000000"/>
                <w:sz w:val="15"/>
              </w:rPr>
            </w:pPr>
            <w:r>
              <w:rPr>
                <w:color w:val="000000"/>
                <w:sz w:val="15"/>
              </w:rPr>
              <w:t>Toeristenbelasting</w:t>
            </w:r>
          </w:p>
        </w:tc>
        <w:tc>
          <w:tcPr>
            <w:tcW w:w="0" w:type="auto"/>
            <w:tcBorders>
              <w:top w:val="nil"/>
              <w:left w:val="nil"/>
              <w:bottom w:val="nil"/>
              <w:right w:val="nil"/>
            </w:tcBorders>
            <w:tcMar>
              <w:top w:w="30" w:type="dxa"/>
              <w:left w:w="30" w:type="dxa"/>
              <w:bottom w:w="30" w:type="dxa"/>
              <w:right w:w="30" w:type="dxa"/>
            </w:tcMar>
          </w:tcPr>
          <w:p w14:paraId="5331552F" w14:textId="77777777" w:rsidR="00C9015F" w:rsidRDefault="001F0E2C">
            <w:pPr>
              <w:keepNext/>
              <w:spacing w:after="0"/>
              <w:jc w:val="right"/>
              <w:rPr>
                <w:color w:val="000000"/>
                <w:sz w:val="15"/>
              </w:rPr>
            </w:pPr>
            <w:r>
              <w:rPr>
                <w:color w:val="000000"/>
                <w:sz w:val="15"/>
              </w:rPr>
              <w:t>564</w:t>
            </w:r>
          </w:p>
        </w:tc>
        <w:tc>
          <w:tcPr>
            <w:tcW w:w="0" w:type="auto"/>
            <w:tcBorders>
              <w:top w:val="nil"/>
              <w:left w:val="nil"/>
              <w:bottom w:val="nil"/>
              <w:right w:val="nil"/>
            </w:tcBorders>
            <w:tcMar>
              <w:top w:w="30" w:type="dxa"/>
              <w:left w:w="30" w:type="dxa"/>
              <w:bottom w:w="30" w:type="dxa"/>
              <w:right w:w="30" w:type="dxa"/>
            </w:tcMar>
          </w:tcPr>
          <w:p w14:paraId="269DDA72" w14:textId="77777777" w:rsidR="00C9015F" w:rsidRDefault="001F0E2C">
            <w:pPr>
              <w:keepNext/>
              <w:spacing w:after="0"/>
              <w:jc w:val="right"/>
              <w:rPr>
                <w:color w:val="000000"/>
                <w:sz w:val="15"/>
              </w:rPr>
            </w:pPr>
            <w:r>
              <w:rPr>
                <w:color w:val="000000"/>
                <w:sz w:val="15"/>
              </w:rPr>
              <w:t>538</w:t>
            </w:r>
          </w:p>
        </w:tc>
        <w:tc>
          <w:tcPr>
            <w:tcW w:w="0" w:type="auto"/>
            <w:tcBorders>
              <w:top w:val="nil"/>
              <w:left w:val="nil"/>
              <w:bottom w:val="nil"/>
              <w:right w:val="nil"/>
            </w:tcBorders>
            <w:tcMar>
              <w:top w:w="30" w:type="dxa"/>
              <w:left w:w="30" w:type="dxa"/>
              <w:bottom w:w="30" w:type="dxa"/>
              <w:right w:w="30" w:type="dxa"/>
            </w:tcMar>
          </w:tcPr>
          <w:p w14:paraId="10D2103F" w14:textId="77777777" w:rsidR="00C9015F" w:rsidRDefault="001F0E2C">
            <w:pPr>
              <w:keepNext/>
              <w:spacing w:after="0"/>
              <w:jc w:val="right"/>
              <w:rPr>
                <w:color w:val="000000"/>
                <w:sz w:val="15"/>
              </w:rPr>
            </w:pPr>
            <w:r>
              <w:rPr>
                <w:color w:val="000000"/>
                <w:sz w:val="15"/>
              </w:rPr>
              <w:t>538</w:t>
            </w:r>
          </w:p>
        </w:tc>
        <w:tc>
          <w:tcPr>
            <w:tcW w:w="0" w:type="auto"/>
            <w:tcBorders>
              <w:top w:val="nil"/>
              <w:left w:val="nil"/>
              <w:bottom w:val="nil"/>
              <w:right w:val="nil"/>
            </w:tcBorders>
            <w:tcMar>
              <w:top w:w="30" w:type="dxa"/>
              <w:left w:w="30" w:type="dxa"/>
              <w:bottom w:w="30" w:type="dxa"/>
              <w:right w:w="30" w:type="dxa"/>
            </w:tcMar>
          </w:tcPr>
          <w:p w14:paraId="65C609A4" w14:textId="77777777" w:rsidR="00C9015F" w:rsidRDefault="001F0E2C">
            <w:pPr>
              <w:keepNext/>
              <w:spacing w:after="0"/>
              <w:jc w:val="right"/>
              <w:rPr>
                <w:color w:val="000000"/>
                <w:sz w:val="15"/>
              </w:rPr>
            </w:pPr>
            <w:r>
              <w:rPr>
                <w:color w:val="000000"/>
                <w:sz w:val="15"/>
              </w:rPr>
              <w:t>573</w:t>
            </w:r>
          </w:p>
        </w:tc>
        <w:tc>
          <w:tcPr>
            <w:tcW w:w="0" w:type="auto"/>
            <w:tcBorders>
              <w:top w:val="nil"/>
              <w:left w:val="nil"/>
              <w:bottom w:val="nil"/>
              <w:right w:val="nil"/>
            </w:tcBorders>
            <w:tcMar>
              <w:top w:w="30" w:type="dxa"/>
              <w:left w:w="30" w:type="dxa"/>
              <w:bottom w:w="30" w:type="dxa"/>
              <w:right w:w="30" w:type="dxa"/>
            </w:tcMar>
          </w:tcPr>
          <w:p w14:paraId="796CC0BA" w14:textId="77777777" w:rsidR="00C9015F" w:rsidRDefault="001F0E2C">
            <w:pPr>
              <w:keepNext/>
              <w:spacing w:after="0"/>
              <w:jc w:val="right"/>
              <w:rPr>
                <w:color w:val="000000"/>
                <w:sz w:val="15"/>
              </w:rPr>
            </w:pPr>
            <w:r>
              <w:rPr>
                <w:color w:val="000000"/>
                <w:sz w:val="15"/>
              </w:rPr>
              <w:t>35</w:t>
            </w:r>
          </w:p>
        </w:tc>
      </w:tr>
      <w:tr w:rsidR="00C9015F" w14:paraId="26887542" w14:textId="77777777">
        <w:tc>
          <w:tcPr>
            <w:tcW w:w="0" w:type="auto"/>
            <w:tcBorders>
              <w:top w:val="nil"/>
              <w:left w:val="nil"/>
              <w:bottom w:val="nil"/>
              <w:right w:val="nil"/>
            </w:tcBorders>
            <w:tcMar>
              <w:top w:w="30" w:type="dxa"/>
              <w:left w:w="30" w:type="dxa"/>
              <w:bottom w:w="30" w:type="dxa"/>
              <w:right w:w="30" w:type="dxa"/>
            </w:tcMar>
          </w:tcPr>
          <w:p w14:paraId="6743A313" w14:textId="77777777" w:rsidR="00C9015F" w:rsidRDefault="001F0E2C">
            <w:pPr>
              <w:keepNext/>
              <w:spacing w:after="0"/>
              <w:rPr>
                <w:color w:val="000000"/>
                <w:sz w:val="15"/>
              </w:rPr>
            </w:pPr>
            <w:r>
              <w:rPr>
                <w:color w:val="000000"/>
                <w:sz w:val="15"/>
              </w:rPr>
              <w:t>Secretarieleges</w:t>
            </w:r>
          </w:p>
        </w:tc>
        <w:tc>
          <w:tcPr>
            <w:tcW w:w="0" w:type="auto"/>
            <w:tcBorders>
              <w:top w:val="nil"/>
              <w:left w:val="nil"/>
              <w:bottom w:val="nil"/>
              <w:right w:val="nil"/>
            </w:tcBorders>
            <w:tcMar>
              <w:top w:w="30" w:type="dxa"/>
              <w:left w:w="30" w:type="dxa"/>
              <w:bottom w:w="30" w:type="dxa"/>
              <w:right w:w="30" w:type="dxa"/>
            </w:tcMar>
          </w:tcPr>
          <w:p w14:paraId="28D4064A" w14:textId="77777777" w:rsidR="00C9015F" w:rsidRDefault="001F0E2C">
            <w:pPr>
              <w:keepNext/>
              <w:spacing w:after="0"/>
              <w:jc w:val="right"/>
              <w:rPr>
                <w:color w:val="000000"/>
                <w:sz w:val="15"/>
              </w:rPr>
            </w:pPr>
            <w:r>
              <w:rPr>
                <w:color w:val="000000"/>
                <w:sz w:val="15"/>
              </w:rPr>
              <w:t>890</w:t>
            </w:r>
          </w:p>
        </w:tc>
        <w:tc>
          <w:tcPr>
            <w:tcW w:w="0" w:type="auto"/>
            <w:tcBorders>
              <w:top w:val="nil"/>
              <w:left w:val="nil"/>
              <w:bottom w:val="nil"/>
              <w:right w:val="nil"/>
            </w:tcBorders>
            <w:tcMar>
              <w:top w:w="30" w:type="dxa"/>
              <w:left w:w="30" w:type="dxa"/>
              <w:bottom w:w="30" w:type="dxa"/>
              <w:right w:w="30" w:type="dxa"/>
            </w:tcMar>
          </w:tcPr>
          <w:p w14:paraId="69021E6C" w14:textId="77777777" w:rsidR="00C9015F" w:rsidRDefault="001F0E2C">
            <w:pPr>
              <w:keepNext/>
              <w:spacing w:after="0"/>
              <w:jc w:val="right"/>
              <w:rPr>
                <w:color w:val="000000"/>
                <w:sz w:val="15"/>
              </w:rPr>
            </w:pPr>
            <w:r>
              <w:rPr>
                <w:color w:val="000000"/>
                <w:sz w:val="15"/>
              </w:rPr>
              <w:t>501</w:t>
            </w:r>
          </w:p>
        </w:tc>
        <w:tc>
          <w:tcPr>
            <w:tcW w:w="0" w:type="auto"/>
            <w:tcBorders>
              <w:top w:val="nil"/>
              <w:left w:val="nil"/>
              <w:bottom w:val="nil"/>
              <w:right w:val="nil"/>
            </w:tcBorders>
            <w:tcMar>
              <w:top w:w="30" w:type="dxa"/>
              <w:left w:w="30" w:type="dxa"/>
              <w:bottom w:w="30" w:type="dxa"/>
              <w:right w:w="30" w:type="dxa"/>
            </w:tcMar>
          </w:tcPr>
          <w:p w14:paraId="1155F166" w14:textId="77777777" w:rsidR="00C9015F" w:rsidRDefault="001F0E2C">
            <w:pPr>
              <w:keepNext/>
              <w:spacing w:after="0"/>
              <w:jc w:val="right"/>
              <w:rPr>
                <w:color w:val="000000"/>
                <w:sz w:val="15"/>
              </w:rPr>
            </w:pPr>
            <w:r>
              <w:rPr>
                <w:color w:val="000000"/>
                <w:sz w:val="15"/>
              </w:rPr>
              <w:t>1.060</w:t>
            </w:r>
          </w:p>
        </w:tc>
        <w:tc>
          <w:tcPr>
            <w:tcW w:w="0" w:type="auto"/>
            <w:tcBorders>
              <w:top w:val="nil"/>
              <w:left w:val="nil"/>
              <w:bottom w:val="nil"/>
              <w:right w:val="nil"/>
            </w:tcBorders>
            <w:tcMar>
              <w:top w:w="30" w:type="dxa"/>
              <w:left w:w="30" w:type="dxa"/>
              <w:bottom w:w="30" w:type="dxa"/>
              <w:right w:w="30" w:type="dxa"/>
            </w:tcMar>
          </w:tcPr>
          <w:p w14:paraId="291A9991" w14:textId="77777777" w:rsidR="00C9015F" w:rsidRDefault="001F0E2C">
            <w:pPr>
              <w:keepNext/>
              <w:spacing w:after="0"/>
              <w:jc w:val="right"/>
              <w:rPr>
                <w:color w:val="000000"/>
                <w:sz w:val="15"/>
              </w:rPr>
            </w:pPr>
            <w:r>
              <w:rPr>
                <w:color w:val="000000"/>
                <w:sz w:val="15"/>
              </w:rPr>
              <w:t>927</w:t>
            </w:r>
          </w:p>
        </w:tc>
        <w:tc>
          <w:tcPr>
            <w:tcW w:w="0" w:type="auto"/>
            <w:tcBorders>
              <w:top w:val="nil"/>
              <w:left w:val="nil"/>
              <w:bottom w:val="nil"/>
              <w:right w:val="nil"/>
            </w:tcBorders>
            <w:tcMar>
              <w:top w:w="30" w:type="dxa"/>
              <w:left w:w="30" w:type="dxa"/>
              <w:bottom w:w="30" w:type="dxa"/>
              <w:right w:w="30" w:type="dxa"/>
            </w:tcMar>
          </w:tcPr>
          <w:p w14:paraId="7C821C66" w14:textId="77777777" w:rsidR="00C9015F" w:rsidRDefault="001F0E2C">
            <w:pPr>
              <w:keepNext/>
              <w:spacing w:after="0"/>
              <w:jc w:val="right"/>
              <w:rPr>
                <w:color w:val="000000"/>
                <w:sz w:val="15"/>
              </w:rPr>
            </w:pPr>
            <w:r>
              <w:rPr>
                <w:color w:val="000000"/>
                <w:sz w:val="15"/>
              </w:rPr>
              <w:noBreakHyphen/>
              <w:t>133</w:t>
            </w:r>
          </w:p>
        </w:tc>
      </w:tr>
      <w:tr w:rsidR="00C9015F" w14:paraId="4D68C9D8" w14:textId="77777777">
        <w:tc>
          <w:tcPr>
            <w:tcW w:w="0" w:type="auto"/>
            <w:tcBorders>
              <w:top w:val="nil"/>
              <w:left w:val="nil"/>
              <w:bottom w:val="nil"/>
              <w:right w:val="nil"/>
            </w:tcBorders>
            <w:tcMar>
              <w:top w:w="30" w:type="dxa"/>
              <w:left w:w="30" w:type="dxa"/>
              <w:bottom w:w="30" w:type="dxa"/>
              <w:right w:w="30" w:type="dxa"/>
            </w:tcMar>
          </w:tcPr>
          <w:p w14:paraId="5C0736B9" w14:textId="77777777" w:rsidR="00C9015F" w:rsidRDefault="001F0E2C">
            <w:pPr>
              <w:keepNext/>
              <w:spacing w:after="0"/>
              <w:rPr>
                <w:color w:val="000000"/>
                <w:sz w:val="15"/>
              </w:rPr>
            </w:pPr>
            <w:r>
              <w:rPr>
                <w:color w:val="000000"/>
                <w:sz w:val="15"/>
              </w:rPr>
              <w:t>Marktgelden</w:t>
            </w:r>
          </w:p>
        </w:tc>
        <w:tc>
          <w:tcPr>
            <w:tcW w:w="0" w:type="auto"/>
            <w:tcBorders>
              <w:top w:val="nil"/>
              <w:left w:val="nil"/>
              <w:bottom w:val="nil"/>
              <w:right w:val="nil"/>
            </w:tcBorders>
            <w:tcMar>
              <w:top w:w="30" w:type="dxa"/>
              <w:left w:w="30" w:type="dxa"/>
              <w:bottom w:w="30" w:type="dxa"/>
              <w:right w:w="30" w:type="dxa"/>
            </w:tcMar>
          </w:tcPr>
          <w:p w14:paraId="1BCB3791" w14:textId="77777777" w:rsidR="00C9015F" w:rsidRDefault="001F0E2C">
            <w:pPr>
              <w:keepNext/>
              <w:spacing w:after="0"/>
              <w:jc w:val="right"/>
              <w:rPr>
                <w:color w:val="000000"/>
                <w:sz w:val="15"/>
              </w:rPr>
            </w:pPr>
            <w:r>
              <w:rPr>
                <w:color w:val="000000"/>
                <w:sz w:val="15"/>
              </w:rPr>
              <w:t>56</w:t>
            </w:r>
          </w:p>
        </w:tc>
        <w:tc>
          <w:tcPr>
            <w:tcW w:w="0" w:type="auto"/>
            <w:tcBorders>
              <w:top w:val="nil"/>
              <w:left w:val="nil"/>
              <w:bottom w:val="nil"/>
              <w:right w:val="nil"/>
            </w:tcBorders>
            <w:tcMar>
              <w:top w:w="30" w:type="dxa"/>
              <w:left w:w="30" w:type="dxa"/>
              <w:bottom w:w="30" w:type="dxa"/>
              <w:right w:w="30" w:type="dxa"/>
            </w:tcMar>
          </w:tcPr>
          <w:p w14:paraId="5E1F7FC7" w14:textId="77777777" w:rsidR="00C9015F" w:rsidRDefault="001F0E2C">
            <w:pPr>
              <w:keepNext/>
              <w:spacing w:after="0"/>
              <w:jc w:val="right"/>
              <w:rPr>
                <w:color w:val="000000"/>
                <w:sz w:val="15"/>
              </w:rPr>
            </w:pPr>
            <w:r>
              <w:rPr>
                <w:color w:val="000000"/>
                <w:sz w:val="15"/>
              </w:rPr>
              <w:t>59</w:t>
            </w:r>
          </w:p>
        </w:tc>
        <w:tc>
          <w:tcPr>
            <w:tcW w:w="0" w:type="auto"/>
            <w:tcBorders>
              <w:top w:val="nil"/>
              <w:left w:val="nil"/>
              <w:bottom w:val="nil"/>
              <w:right w:val="nil"/>
            </w:tcBorders>
            <w:tcMar>
              <w:top w:w="30" w:type="dxa"/>
              <w:left w:w="30" w:type="dxa"/>
              <w:bottom w:w="30" w:type="dxa"/>
              <w:right w:w="30" w:type="dxa"/>
            </w:tcMar>
          </w:tcPr>
          <w:p w14:paraId="7975E7C8" w14:textId="77777777" w:rsidR="00C9015F" w:rsidRDefault="001F0E2C">
            <w:pPr>
              <w:keepNext/>
              <w:spacing w:after="0"/>
              <w:jc w:val="right"/>
              <w:rPr>
                <w:color w:val="000000"/>
                <w:sz w:val="15"/>
              </w:rPr>
            </w:pPr>
            <w:r>
              <w:rPr>
                <w:color w:val="000000"/>
                <w:sz w:val="15"/>
              </w:rPr>
              <w:t>59</w:t>
            </w:r>
          </w:p>
        </w:tc>
        <w:tc>
          <w:tcPr>
            <w:tcW w:w="0" w:type="auto"/>
            <w:tcBorders>
              <w:top w:val="nil"/>
              <w:left w:val="nil"/>
              <w:bottom w:val="nil"/>
              <w:right w:val="nil"/>
            </w:tcBorders>
            <w:tcMar>
              <w:top w:w="30" w:type="dxa"/>
              <w:left w:w="30" w:type="dxa"/>
              <w:bottom w:w="30" w:type="dxa"/>
              <w:right w:w="30" w:type="dxa"/>
            </w:tcMar>
          </w:tcPr>
          <w:p w14:paraId="3B49D27A" w14:textId="77777777" w:rsidR="00C9015F" w:rsidRDefault="001F0E2C">
            <w:pPr>
              <w:keepNext/>
              <w:spacing w:after="0"/>
              <w:jc w:val="right"/>
              <w:rPr>
                <w:color w:val="000000"/>
                <w:sz w:val="15"/>
              </w:rPr>
            </w:pPr>
            <w:r>
              <w:rPr>
                <w:color w:val="000000"/>
                <w:sz w:val="15"/>
              </w:rPr>
              <w:t>58</w:t>
            </w:r>
          </w:p>
        </w:tc>
        <w:tc>
          <w:tcPr>
            <w:tcW w:w="0" w:type="auto"/>
            <w:tcBorders>
              <w:top w:val="nil"/>
              <w:left w:val="nil"/>
              <w:bottom w:val="nil"/>
              <w:right w:val="nil"/>
            </w:tcBorders>
            <w:tcMar>
              <w:top w:w="30" w:type="dxa"/>
              <w:left w:w="30" w:type="dxa"/>
              <w:bottom w:w="30" w:type="dxa"/>
              <w:right w:w="30" w:type="dxa"/>
            </w:tcMar>
          </w:tcPr>
          <w:p w14:paraId="1A1C5EAD" w14:textId="77777777" w:rsidR="00C9015F" w:rsidRDefault="001F0E2C">
            <w:pPr>
              <w:keepNext/>
              <w:spacing w:after="0"/>
              <w:jc w:val="right"/>
              <w:rPr>
                <w:color w:val="000000"/>
                <w:sz w:val="15"/>
              </w:rPr>
            </w:pPr>
            <w:r>
              <w:rPr>
                <w:color w:val="000000"/>
                <w:sz w:val="15"/>
              </w:rPr>
              <w:noBreakHyphen/>
              <w:t>1</w:t>
            </w:r>
          </w:p>
        </w:tc>
      </w:tr>
      <w:tr w:rsidR="00C9015F" w14:paraId="451FAE79"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481449BF" w14:textId="77777777" w:rsidR="00C9015F" w:rsidRDefault="001F0E2C">
            <w:pPr>
              <w:spacing w:after="0"/>
              <w:rPr>
                <w:b/>
                <w:color w:val="000000"/>
                <w:sz w:val="15"/>
              </w:rPr>
            </w:pPr>
            <w:r>
              <w:rPr>
                <w:b/>
                <w:color w:val="000000"/>
                <w:sz w:val="15"/>
              </w:rPr>
              <w:t>Totaal</w:t>
            </w:r>
          </w:p>
        </w:tc>
        <w:tc>
          <w:tcPr>
            <w:tcW w:w="0" w:type="auto"/>
            <w:tcBorders>
              <w:top w:val="nil"/>
              <w:left w:val="nil"/>
              <w:bottom w:val="nil"/>
              <w:right w:val="nil"/>
            </w:tcBorders>
            <w:shd w:val="clear" w:color="auto" w:fill="E38106"/>
            <w:tcMar>
              <w:top w:w="30" w:type="dxa"/>
              <w:left w:w="30" w:type="dxa"/>
              <w:bottom w:w="30" w:type="dxa"/>
              <w:right w:w="30" w:type="dxa"/>
            </w:tcMar>
          </w:tcPr>
          <w:p w14:paraId="4D5DFBE7" w14:textId="77777777" w:rsidR="00C9015F" w:rsidRDefault="001F0E2C">
            <w:pPr>
              <w:spacing w:after="0"/>
              <w:jc w:val="right"/>
              <w:rPr>
                <w:b/>
                <w:color w:val="000000"/>
                <w:sz w:val="15"/>
              </w:rPr>
            </w:pPr>
            <w:r>
              <w:rPr>
                <w:b/>
                <w:color w:val="000000"/>
                <w:sz w:val="15"/>
              </w:rPr>
              <w:t>25.457</w:t>
            </w:r>
          </w:p>
        </w:tc>
        <w:tc>
          <w:tcPr>
            <w:tcW w:w="0" w:type="auto"/>
            <w:tcBorders>
              <w:top w:val="nil"/>
              <w:left w:val="nil"/>
              <w:bottom w:val="nil"/>
              <w:right w:val="nil"/>
            </w:tcBorders>
            <w:shd w:val="clear" w:color="auto" w:fill="E38106"/>
            <w:tcMar>
              <w:top w:w="30" w:type="dxa"/>
              <w:left w:w="30" w:type="dxa"/>
              <w:bottom w:w="30" w:type="dxa"/>
              <w:right w:w="30" w:type="dxa"/>
            </w:tcMar>
          </w:tcPr>
          <w:p w14:paraId="2995ACC1" w14:textId="77777777" w:rsidR="00C9015F" w:rsidRDefault="001F0E2C">
            <w:pPr>
              <w:spacing w:after="0"/>
              <w:jc w:val="right"/>
              <w:rPr>
                <w:b/>
                <w:color w:val="000000"/>
                <w:sz w:val="15"/>
              </w:rPr>
            </w:pPr>
            <w:r>
              <w:rPr>
                <w:b/>
                <w:color w:val="000000"/>
                <w:sz w:val="15"/>
              </w:rPr>
              <w:t>25.420</w:t>
            </w:r>
          </w:p>
        </w:tc>
        <w:tc>
          <w:tcPr>
            <w:tcW w:w="0" w:type="auto"/>
            <w:tcBorders>
              <w:top w:val="nil"/>
              <w:left w:val="nil"/>
              <w:bottom w:val="nil"/>
              <w:right w:val="nil"/>
            </w:tcBorders>
            <w:shd w:val="clear" w:color="auto" w:fill="E38106"/>
            <w:tcMar>
              <w:top w:w="30" w:type="dxa"/>
              <w:left w:w="30" w:type="dxa"/>
              <w:bottom w:w="30" w:type="dxa"/>
              <w:right w:w="30" w:type="dxa"/>
            </w:tcMar>
          </w:tcPr>
          <w:p w14:paraId="6E1127CD" w14:textId="77777777" w:rsidR="00C9015F" w:rsidRDefault="001F0E2C">
            <w:pPr>
              <w:spacing w:after="0"/>
              <w:jc w:val="right"/>
              <w:rPr>
                <w:b/>
                <w:color w:val="000000"/>
                <w:sz w:val="15"/>
              </w:rPr>
            </w:pPr>
            <w:r>
              <w:rPr>
                <w:b/>
                <w:color w:val="000000"/>
                <w:sz w:val="15"/>
              </w:rPr>
              <w:t>26.394</w:t>
            </w:r>
          </w:p>
        </w:tc>
        <w:tc>
          <w:tcPr>
            <w:tcW w:w="0" w:type="auto"/>
            <w:tcBorders>
              <w:top w:val="nil"/>
              <w:left w:val="nil"/>
              <w:bottom w:val="nil"/>
              <w:right w:val="nil"/>
            </w:tcBorders>
            <w:shd w:val="clear" w:color="auto" w:fill="E38106"/>
            <w:tcMar>
              <w:top w:w="30" w:type="dxa"/>
              <w:left w:w="30" w:type="dxa"/>
              <w:bottom w:w="30" w:type="dxa"/>
              <w:right w:w="30" w:type="dxa"/>
            </w:tcMar>
          </w:tcPr>
          <w:p w14:paraId="2330CC73" w14:textId="77777777" w:rsidR="00C9015F" w:rsidRDefault="001F0E2C">
            <w:pPr>
              <w:spacing w:after="0"/>
              <w:jc w:val="right"/>
              <w:rPr>
                <w:b/>
                <w:color w:val="000000"/>
                <w:sz w:val="15"/>
              </w:rPr>
            </w:pPr>
            <w:r>
              <w:rPr>
                <w:b/>
                <w:color w:val="000000"/>
                <w:sz w:val="15"/>
              </w:rPr>
              <w:t>27.357</w:t>
            </w:r>
          </w:p>
        </w:tc>
        <w:tc>
          <w:tcPr>
            <w:tcW w:w="0" w:type="auto"/>
            <w:tcBorders>
              <w:top w:val="nil"/>
              <w:left w:val="nil"/>
              <w:bottom w:val="nil"/>
              <w:right w:val="nil"/>
            </w:tcBorders>
            <w:shd w:val="clear" w:color="auto" w:fill="E38106"/>
            <w:tcMar>
              <w:top w:w="30" w:type="dxa"/>
              <w:left w:w="30" w:type="dxa"/>
              <w:bottom w:w="30" w:type="dxa"/>
              <w:right w:w="30" w:type="dxa"/>
            </w:tcMar>
          </w:tcPr>
          <w:p w14:paraId="22201DB0" w14:textId="77777777" w:rsidR="00C9015F" w:rsidRDefault="001F0E2C">
            <w:pPr>
              <w:spacing w:after="0"/>
              <w:jc w:val="right"/>
              <w:rPr>
                <w:b/>
                <w:color w:val="000000"/>
                <w:sz w:val="15"/>
              </w:rPr>
            </w:pPr>
            <w:r>
              <w:rPr>
                <w:b/>
                <w:color w:val="000000"/>
                <w:sz w:val="15"/>
              </w:rPr>
              <w:t>963</w:t>
            </w:r>
          </w:p>
        </w:tc>
      </w:tr>
    </w:tbl>
    <w:p w14:paraId="6B752103" w14:textId="77777777" w:rsidR="00C9015F" w:rsidRDefault="00C9015F">
      <w:pPr>
        <w:rPr>
          <w:rFonts w:eastAsia="Arial" w:cs="Arial"/>
        </w:rPr>
      </w:pPr>
    </w:p>
    <w:p w14:paraId="07804DC1" w14:textId="77777777" w:rsidR="00C9015F" w:rsidRDefault="001F0E2C">
      <w:pPr>
        <w:pStyle w:val="Kop5"/>
      </w:pPr>
      <w:r>
        <w:t>Ontwikkeling lastendruk</w:t>
      </w:r>
    </w:p>
    <w:p w14:paraId="60339AAF" w14:textId="77777777" w:rsidR="00C9015F" w:rsidRDefault="001F0E2C">
      <w:pPr>
        <w:rPr>
          <w:rFonts w:eastAsia="Arial" w:cs="Arial"/>
        </w:rPr>
      </w:pPr>
      <w:r>
        <w:rPr>
          <w:rFonts w:eastAsia="Arial" w:cs="Arial"/>
        </w:rPr>
        <w:t xml:space="preserve">De belastingen en heffingen die inwoners betalen, verschillen per gemeente. Toch bestaat de behoefte om gemeenten te vergelijken. Voor het vergelijk maken we gebruik van de gegevens van de </w:t>
      </w:r>
      <w:hyperlink r:id="rId56" w:tgtFrame="_blank" w:history="1">
        <w:r w:rsidR="00C9015F">
          <w:rPr>
            <w:rStyle w:val="Hyperlink"/>
            <w:rFonts w:ascii="Calibri" w:hAnsi="Calibri" w:cs="Calibri"/>
            <w:sz w:val="20"/>
          </w:rPr>
          <w:t>Atlas lokale heffingen van het COELO</w:t>
        </w:r>
      </w:hyperlink>
      <w:r>
        <w:rPr>
          <w:rFonts w:eastAsia="Arial" w:cs="Arial"/>
        </w:rPr>
        <w:t>. We vergelijken de woonlasten van Berkelland met de gemiddelde van de provincie Gelderland. Onder woonlasten wordt verstaan de OZB, riool- en afvalstoffenheffing.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0"/>
        <w:gridCol w:w="756"/>
        <w:gridCol w:w="756"/>
        <w:gridCol w:w="837"/>
        <w:gridCol w:w="837"/>
      </w:tblGrid>
      <w:tr w:rsidR="00C9015F" w14:paraId="0D8FA352"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6C226E8" w14:textId="77777777" w:rsidR="00C9015F" w:rsidRDefault="00C9015F">
            <w:pPr>
              <w:keepNext/>
              <w:spacing w:after="0"/>
              <w:jc w:val="center"/>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515B6B5F" w14:textId="77777777" w:rsidR="00C9015F" w:rsidRDefault="001F0E2C">
            <w:pPr>
              <w:keepNext/>
              <w:spacing w:after="0"/>
              <w:jc w:val="center"/>
              <w:rPr>
                <w:b/>
                <w:color w:val="FFFFFF"/>
                <w:sz w:val="15"/>
              </w:rPr>
            </w:pPr>
            <w:r>
              <w:rPr>
                <w:b/>
                <w:color w:val="FFFFFF"/>
                <w:sz w:val="15"/>
              </w:rPr>
              <w:t>2022</w:t>
            </w:r>
          </w:p>
        </w:tc>
        <w:tc>
          <w:tcPr>
            <w:tcW w:w="0" w:type="auto"/>
            <w:tcBorders>
              <w:top w:val="nil"/>
              <w:left w:val="nil"/>
              <w:bottom w:val="nil"/>
              <w:right w:val="nil"/>
            </w:tcBorders>
            <w:shd w:val="clear" w:color="auto" w:fill="244060"/>
            <w:tcMar>
              <w:top w:w="30" w:type="dxa"/>
              <w:left w:w="30" w:type="dxa"/>
              <w:bottom w:w="30" w:type="dxa"/>
              <w:right w:w="30" w:type="dxa"/>
            </w:tcMar>
          </w:tcPr>
          <w:p w14:paraId="3B32F43A" w14:textId="77777777" w:rsidR="00C9015F" w:rsidRDefault="001F0E2C">
            <w:pPr>
              <w:keepNext/>
              <w:spacing w:after="0"/>
              <w:jc w:val="center"/>
              <w:rPr>
                <w:b/>
                <w:color w:val="FFFFFF"/>
                <w:sz w:val="15"/>
              </w:rPr>
            </w:pPr>
            <w:r>
              <w:rPr>
                <w:b/>
                <w:color w:val="FFFFFF"/>
                <w:sz w:val="15"/>
              </w:rPr>
              <w:t>2023</w:t>
            </w:r>
          </w:p>
        </w:tc>
        <w:tc>
          <w:tcPr>
            <w:tcW w:w="0" w:type="auto"/>
            <w:tcBorders>
              <w:top w:val="nil"/>
              <w:left w:val="nil"/>
              <w:bottom w:val="nil"/>
              <w:right w:val="nil"/>
            </w:tcBorders>
            <w:shd w:val="clear" w:color="auto" w:fill="244060"/>
            <w:tcMar>
              <w:top w:w="30" w:type="dxa"/>
              <w:left w:w="30" w:type="dxa"/>
              <w:bottom w:w="30" w:type="dxa"/>
              <w:right w:w="30" w:type="dxa"/>
            </w:tcMar>
          </w:tcPr>
          <w:p w14:paraId="2CD0314F" w14:textId="77777777" w:rsidR="00C9015F" w:rsidRDefault="001F0E2C">
            <w:pPr>
              <w:keepNext/>
              <w:spacing w:after="0"/>
              <w:jc w:val="center"/>
              <w:rPr>
                <w:b/>
                <w:color w:val="FFFFFF"/>
                <w:sz w:val="15"/>
              </w:rPr>
            </w:pPr>
            <w:r>
              <w:rPr>
                <w:b/>
                <w:color w:val="FFFFFF"/>
                <w:sz w:val="15"/>
              </w:rPr>
              <w:t>2024</w:t>
            </w:r>
          </w:p>
        </w:tc>
        <w:tc>
          <w:tcPr>
            <w:tcW w:w="0" w:type="auto"/>
            <w:tcBorders>
              <w:top w:val="nil"/>
              <w:left w:val="nil"/>
              <w:bottom w:val="nil"/>
              <w:right w:val="nil"/>
            </w:tcBorders>
            <w:shd w:val="clear" w:color="auto" w:fill="244060"/>
            <w:tcMar>
              <w:top w:w="30" w:type="dxa"/>
              <w:left w:w="30" w:type="dxa"/>
              <w:bottom w:w="30" w:type="dxa"/>
              <w:right w:w="30" w:type="dxa"/>
            </w:tcMar>
          </w:tcPr>
          <w:p w14:paraId="4A006E2D" w14:textId="77777777" w:rsidR="00C9015F" w:rsidRDefault="001F0E2C">
            <w:pPr>
              <w:keepNext/>
              <w:spacing w:after="0"/>
              <w:jc w:val="center"/>
              <w:rPr>
                <w:b/>
                <w:color w:val="FFFFFF"/>
                <w:sz w:val="15"/>
              </w:rPr>
            </w:pPr>
            <w:r>
              <w:rPr>
                <w:b/>
                <w:color w:val="FFFFFF"/>
                <w:sz w:val="15"/>
              </w:rPr>
              <w:t>2025</w:t>
            </w:r>
          </w:p>
        </w:tc>
      </w:tr>
      <w:tr w:rsidR="00C9015F" w14:paraId="32B76A46" w14:textId="77777777">
        <w:tc>
          <w:tcPr>
            <w:tcW w:w="0" w:type="auto"/>
            <w:tcBorders>
              <w:top w:val="nil"/>
              <w:left w:val="nil"/>
              <w:bottom w:val="nil"/>
              <w:right w:val="nil"/>
            </w:tcBorders>
            <w:tcMar>
              <w:top w:w="30" w:type="dxa"/>
              <w:left w:w="30" w:type="dxa"/>
              <w:bottom w:w="30" w:type="dxa"/>
              <w:right w:w="30" w:type="dxa"/>
            </w:tcMar>
          </w:tcPr>
          <w:p w14:paraId="5A7934A3" w14:textId="77777777" w:rsidR="00C9015F" w:rsidRDefault="001F0E2C">
            <w:pPr>
              <w:keepNext/>
              <w:spacing w:after="0"/>
              <w:rPr>
                <w:color w:val="000000"/>
                <w:sz w:val="15"/>
              </w:rPr>
            </w:pPr>
            <w:r>
              <w:rPr>
                <w:color w:val="000000"/>
                <w:sz w:val="15"/>
              </w:rPr>
              <w:t>Huurder 1 persoonshuishouden</w:t>
            </w:r>
          </w:p>
        </w:tc>
        <w:tc>
          <w:tcPr>
            <w:tcW w:w="0" w:type="auto"/>
            <w:tcBorders>
              <w:top w:val="nil"/>
              <w:left w:val="nil"/>
              <w:bottom w:val="nil"/>
              <w:right w:val="nil"/>
            </w:tcBorders>
            <w:tcMar>
              <w:top w:w="30" w:type="dxa"/>
              <w:left w:w="30" w:type="dxa"/>
              <w:bottom w:w="30" w:type="dxa"/>
              <w:right w:w="30" w:type="dxa"/>
            </w:tcMar>
          </w:tcPr>
          <w:p w14:paraId="76E545BA"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54B0DBB8"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1FE9F218"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6CF94ACC" w14:textId="77777777" w:rsidR="00C9015F" w:rsidRDefault="00C9015F">
            <w:pPr>
              <w:keepNext/>
              <w:spacing w:after="0"/>
              <w:jc w:val="right"/>
              <w:rPr>
                <w:color w:val="000000"/>
                <w:sz w:val="15"/>
              </w:rPr>
            </w:pPr>
          </w:p>
        </w:tc>
      </w:tr>
      <w:tr w:rsidR="00C9015F" w14:paraId="375DD202" w14:textId="77777777">
        <w:tc>
          <w:tcPr>
            <w:tcW w:w="0" w:type="auto"/>
            <w:tcBorders>
              <w:top w:val="nil"/>
              <w:left w:val="nil"/>
              <w:bottom w:val="nil"/>
              <w:right w:val="nil"/>
            </w:tcBorders>
            <w:tcMar>
              <w:top w:w="30" w:type="dxa"/>
              <w:left w:w="30" w:type="dxa"/>
              <w:bottom w:w="30" w:type="dxa"/>
              <w:right w:w="30" w:type="dxa"/>
            </w:tcMar>
          </w:tcPr>
          <w:p w14:paraId="4174C424" w14:textId="77777777" w:rsidR="00C9015F" w:rsidRDefault="001F0E2C">
            <w:pPr>
              <w:keepNext/>
              <w:spacing w:after="0"/>
              <w:rPr>
                <w:color w:val="000000"/>
                <w:sz w:val="15"/>
              </w:rPr>
            </w:pPr>
            <w:r>
              <w:rPr>
                <w:color w:val="000000"/>
                <w:sz w:val="15"/>
              </w:rPr>
              <w:t>Gemiddelde provincie Gelderland</w:t>
            </w:r>
          </w:p>
        </w:tc>
        <w:tc>
          <w:tcPr>
            <w:tcW w:w="0" w:type="auto"/>
            <w:tcBorders>
              <w:top w:val="nil"/>
              <w:left w:val="nil"/>
              <w:bottom w:val="nil"/>
              <w:right w:val="nil"/>
            </w:tcBorders>
            <w:tcMar>
              <w:top w:w="30" w:type="dxa"/>
              <w:left w:w="30" w:type="dxa"/>
              <w:bottom w:w="30" w:type="dxa"/>
              <w:right w:w="30" w:type="dxa"/>
            </w:tcMar>
          </w:tcPr>
          <w:p w14:paraId="37956235" w14:textId="77777777" w:rsidR="00C9015F" w:rsidRDefault="001F0E2C">
            <w:pPr>
              <w:keepNext/>
              <w:spacing w:after="0"/>
              <w:jc w:val="right"/>
              <w:rPr>
                <w:color w:val="000000"/>
                <w:sz w:val="15"/>
              </w:rPr>
            </w:pPr>
            <w:r>
              <w:rPr>
                <w:color w:val="000000"/>
                <w:sz w:val="15"/>
              </w:rPr>
              <w:t>280</w:t>
            </w:r>
          </w:p>
        </w:tc>
        <w:tc>
          <w:tcPr>
            <w:tcW w:w="0" w:type="auto"/>
            <w:tcBorders>
              <w:top w:val="nil"/>
              <w:left w:val="nil"/>
              <w:bottom w:val="nil"/>
              <w:right w:val="nil"/>
            </w:tcBorders>
            <w:tcMar>
              <w:top w:w="30" w:type="dxa"/>
              <w:left w:w="30" w:type="dxa"/>
              <w:bottom w:w="30" w:type="dxa"/>
              <w:right w:w="30" w:type="dxa"/>
            </w:tcMar>
          </w:tcPr>
          <w:p w14:paraId="78E56FE1" w14:textId="77777777" w:rsidR="00C9015F" w:rsidRDefault="001F0E2C">
            <w:pPr>
              <w:keepNext/>
              <w:spacing w:after="0"/>
              <w:jc w:val="right"/>
              <w:rPr>
                <w:color w:val="000000"/>
                <w:sz w:val="15"/>
              </w:rPr>
            </w:pPr>
            <w:r>
              <w:rPr>
                <w:color w:val="000000"/>
                <w:sz w:val="15"/>
              </w:rPr>
              <w:t>285</w:t>
            </w:r>
          </w:p>
        </w:tc>
        <w:tc>
          <w:tcPr>
            <w:tcW w:w="0" w:type="auto"/>
            <w:tcBorders>
              <w:top w:val="nil"/>
              <w:left w:val="nil"/>
              <w:bottom w:val="nil"/>
              <w:right w:val="nil"/>
            </w:tcBorders>
            <w:tcMar>
              <w:top w:w="30" w:type="dxa"/>
              <w:left w:w="30" w:type="dxa"/>
              <w:bottom w:w="30" w:type="dxa"/>
              <w:right w:w="30" w:type="dxa"/>
            </w:tcMar>
          </w:tcPr>
          <w:p w14:paraId="150208C5" w14:textId="77777777" w:rsidR="00C9015F" w:rsidRDefault="001F0E2C">
            <w:pPr>
              <w:keepNext/>
              <w:spacing w:after="0"/>
              <w:jc w:val="right"/>
              <w:rPr>
                <w:color w:val="000000"/>
                <w:sz w:val="15"/>
              </w:rPr>
            </w:pPr>
            <w:r>
              <w:rPr>
                <w:color w:val="000000"/>
                <w:sz w:val="15"/>
              </w:rPr>
              <w:t>313</w:t>
            </w:r>
          </w:p>
        </w:tc>
        <w:tc>
          <w:tcPr>
            <w:tcW w:w="0" w:type="auto"/>
            <w:tcBorders>
              <w:top w:val="nil"/>
              <w:left w:val="nil"/>
              <w:bottom w:val="nil"/>
              <w:right w:val="nil"/>
            </w:tcBorders>
            <w:tcMar>
              <w:top w:w="30" w:type="dxa"/>
              <w:left w:w="30" w:type="dxa"/>
              <w:bottom w:w="30" w:type="dxa"/>
              <w:right w:w="30" w:type="dxa"/>
            </w:tcMar>
          </w:tcPr>
          <w:p w14:paraId="0A173520" w14:textId="77777777" w:rsidR="00C9015F" w:rsidRDefault="001F0E2C">
            <w:pPr>
              <w:keepNext/>
              <w:spacing w:after="0"/>
              <w:jc w:val="right"/>
              <w:rPr>
                <w:color w:val="000000"/>
                <w:sz w:val="15"/>
              </w:rPr>
            </w:pPr>
            <w:r>
              <w:rPr>
                <w:color w:val="000000"/>
                <w:sz w:val="15"/>
              </w:rPr>
              <w:t>330</w:t>
            </w:r>
          </w:p>
        </w:tc>
      </w:tr>
      <w:tr w:rsidR="00C9015F" w14:paraId="2DF14FB4" w14:textId="77777777">
        <w:tc>
          <w:tcPr>
            <w:tcW w:w="0" w:type="auto"/>
            <w:tcBorders>
              <w:top w:val="nil"/>
              <w:left w:val="nil"/>
              <w:bottom w:val="nil"/>
              <w:right w:val="nil"/>
            </w:tcBorders>
            <w:tcMar>
              <w:top w:w="30" w:type="dxa"/>
              <w:left w:w="30" w:type="dxa"/>
              <w:bottom w:w="30" w:type="dxa"/>
              <w:right w:w="30" w:type="dxa"/>
            </w:tcMar>
          </w:tcPr>
          <w:p w14:paraId="254E7836" w14:textId="77777777" w:rsidR="00C9015F" w:rsidRDefault="001F0E2C">
            <w:pPr>
              <w:keepNext/>
              <w:spacing w:after="0"/>
              <w:rPr>
                <w:color w:val="000000"/>
                <w:sz w:val="15"/>
              </w:rPr>
            </w:pPr>
            <w:r>
              <w:rPr>
                <w:color w:val="000000"/>
                <w:sz w:val="15"/>
              </w:rPr>
              <w:t>Gemiddelde gemeente Berkelland</w:t>
            </w:r>
          </w:p>
        </w:tc>
        <w:tc>
          <w:tcPr>
            <w:tcW w:w="0" w:type="auto"/>
            <w:tcBorders>
              <w:top w:val="nil"/>
              <w:left w:val="nil"/>
              <w:bottom w:val="nil"/>
              <w:right w:val="nil"/>
            </w:tcBorders>
            <w:tcMar>
              <w:top w:w="30" w:type="dxa"/>
              <w:left w:w="30" w:type="dxa"/>
              <w:bottom w:w="30" w:type="dxa"/>
              <w:right w:w="30" w:type="dxa"/>
            </w:tcMar>
          </w:tcPr>
          <w:p w14:paraId="4E666F28" w14:textId="77777777" w:rsidR="00C9015F" w:rsidRDefault="001F0E2C">
            <w:pPr>
              <w:keepNext/>
              <w:spacing w:after="0"/>
              <w:jc w:val="right"/>
              <w:rPr>
                <w:color w:val="000000"/>
                <w:sz w:val="15"/>
              </w:rPr>
            </w:pPr>
            <w:r>
              <w:rPr>
                <w:color w:val="000000"/>
                <w:sz w:val="15"/>
              </w:rPr>
              <w:t>163</w:t>
            </w:r>
          </w:p>
        </w:tc>
        <w:tc>
          <w:tcPr>
            <w:tcW w:w="0" w:type="auto"/>
            <w:tcBorders>
              <w:top w:val="nil"/>
              <w:left w:val="nil"/>
              <w:bottom w:val="nil"/>
              <w:right w:val="nil"/>
            </w:tcBorders>
            <w:tcMar>
              <w:top w:w="30" w:type="dxa"/>
              <w:left w:w="30" w:type="dxa"/>
              <w:bottom w:w="30" w:type="dxa"/>
              <w:right w:w="30" w:type="dxa"/>
            </w:tcMar>
          </w:tcPr>
          <w:p w14:paraId="4AC32C92" w14:textId="77777777" w:rsidR="00C9015F" w:rsidRDefault="001F0E2C">
            <w:pPr>
              <w:keepNext/>
              <w:spacing w:after="0"/>
              <w:jc w:val="right"/>
              <w:rPr>
                <w:color w:val="000000"/>
                <w:sz w:val="15"/>
              </w:rPr>
            </w:pPr>
            <w:r>
              <w:rPr>
                <w:color w:val="000000"/>
                <w:sz w:val="15"/>
              </w:rPr>
              <w:t>225</w:t>
            </w:r>
          </w:p>
        </w:tc>
        <w:tc>
          <w:tcPr>
            <w:tcW w:w="0" w:type="auto"/>
            <w:tcBorders>
              <w:top w:val="nil"/>
              <w:left w:val="nil"/>
              <w:bottom w:val="nil"/>
              <w:right w:val="nil"/>
            </w:tcBorders>
            <w:tcMar>
              <w:top w:w="30" w:type="dxa"/>
              <w:left w:w="30" w:type="dxa"/>
              <w:bottom w:w="30" w:type="dxa"/>
              <w:right w:w="30" w:type="dxa"/>
            </w:tcMar>
          </w:tcPr>
          <w:p w14:paraId="3C91AB1D" w14:textId="77777777" w:rsidR="00C9015F" w:rsidRDefault="001F0E2C">
            <w:pPr>
              <w:keepNext/>
              <w:spacing w:after="0"/>
              <w:jc w:val="right"/>
              <w:rPr>
                <w:color w:val="000000"/>
                <w:sz w:val="15"/>
              </w:rPr>
            </w:pPr>
            <w:r>
              <w:rPr>
                <w:color w:val="000000"/>
                <w:sz w:val="15"/>
              </w:rPr>
              <w:t>232</w:t>
            </w:r>
          </w:p>
        </w:tc>
        <w:tc>
          <w:tcPr>
            <w:tcW w:w="0" w:type="auto"/>
            <w:tcBorders>
              <w:top w:val="nil"/>
              <w:left w:val="nil"/>
              <w:bottom w:val="nil"/>
              <w:right w:val="nil"/>
            </w:tcBorders>
            <w:tcMar>
              <w:top w:w="30" w:type="dxa"/>
              <w:left w:w="30" w:type="dxa"/>
              <w:bottom w:w="30" w:type="dxa"/>
              <w:right w:w="30" w:type="dxa"/>
            </w:tcMar>
          </w:tcPr>
          <w:p w14:paraId="3B5E5BB7" w14:textId="77777777" w:rsidR="00C9015F" w:rsidRDefault="001F0E2C">
            <w:pPr>
              <w:keepNext/>
              <w:spacing w:after="0"/>
              <w:jc w:val="right"/>
              <w:rPr>
                <w:color w:val="000000"/>
                <w:sz w:val="15"/>
              </w:rPr>
            </w:pPr>
            <w:r>
              <w:rPr>
                <w:color w:val="000000"/>
                <w:sz w:val="15"/>
              </w:rPr>
              <w:t>252</w:t>
            </w:r>
          </w:p>
        </w:tc>
      </w:tr>
      <w:tr w:rsidR="00C9015F" w14:paraId="5A3CB1AB" w14:textId="77777777">
        <w:tc>
          <w:tcPr>
            <w:tcW w:w="0" w:type="auto"/>
            <w:tcBorders>
              <w:top w:val="nil"/>
              <w:left w:val="nil"/>
              <w:bottom w:val="nil"/>
              <w:right w:val="nil"/>
            </w:tcBorders>
            <w:tcMar>
              <w:top w:w="30" w:type="dxa"/>
              <w:left w:w="30" w:type="dxa"/>
              <w:bottom w:w="30" w:type="dxa"/>
              <w:right w:w="30" w:type="dxa"/>
            </w:tcMar>
          </w:tcPr>
          <w:p w14:paraId="1D8B662A"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7DB0E76"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9C676FE"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4DCFDBF8"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3A368FF0" w14:textId="77777777" w:rsidR="00C9015F" w:rsidRDefault="00C9015F">
            <w:pPr>
              <w:keepNext/>
              <w:spacing w:after="0"/>
              <w:jc w:val="right"/>
              <w:rPr>
                <w:color w:val="000000"/>
                <w:sz w:val="15"/>
              </w:rPr>
            </w:pPr>
          </w:p>
        </w:tc>
      </w:tr>
      <w:tr w:rsidR="00C9015F" w14:paraId="7BCEF715" w14:textId="77777777">
        <w:tc>
          <w:tcPr>
            <w:tcW w:w="0" w:type="auto"/>
            <w:tcBorders>
              <w:top w:val="nil"/>
              <w:left w:val="nil"/>
              <w:bottom w:val="nil"/>
              <w:right w:val="nil"/>
            </w:tcBorders>
            <w:tcMar>
              <w:top w:w="30" w:type="dxa"/>
              <w:left w:w="30" w:type="dxa"/>
              <w:bottom w:w="30" w:type="dxa"/>
              <w:right w:w="30" w:type="dxa"/>
            </w:tcMar>
          </w:tcPr>
          <w:p w14:paraId="6578D1E6" w14:textId="77777777" w:rsidR="00C9015F" w:rsidRDefault="001F0E2C">
            <w:pPr>
              <w:keepNext/>
              <w:spacing w:after="0"/>
              <w:rPr>
                <w:color w:val="000000"/>
                <w:sz w:val="15"/>
              </w:rPr>
            </w:pPr>
            <w:r>
              <w:rPr>
                <w:color w:val="000000"/>
                <w:sz w:val="15"/>
              </w:rPr>
              <w:t>Huurder meerpersoonshuishouden</w:t>
            </w:r>
          </w:p>
        </w:tc>
        <w:tc>
          <w:tcPr>
            <w:tcW w:w="0" w:type="auto"/>
            <w:tcBorders>
              <w:top w:val="nil"/>
              <w:left w:val="nil"/>
              <w:bottom w:val="nil"/>
              <w:right w:val="nil"/>
            </w:tcBorders>
            <w:tcMar>
              <w:top w:w="30" w:type="dxa"/>
              <w:left w:w="30" w:type="dxa"/>
              <w:bottom w:w="30" w:type="dxa"/>
              <w:right w:w="30" w:type="dxa"/>
            </w:tcMar>
          </w:tcPr>
          <w:p w14:paraId="67194A28"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503EC60F"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13410C03"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41768B68" w14:textId="77777777" w:rsidR="00C9015F" w:rsidRDefault="00C9015F">
            <w:pPr>
              <w:keepNext/>
              <w:spacing w:after="0"/>
              <w:jc w:val="right"/>
              <w:rPr>
                <w:color w:val="000000"/>
                <w:sz w:val="15"/>
              </w:rPr>
            </w:pPr>
          </w:p>
        </w:tc>
      </w:tr>
      <w:tr w:rsidR="00C9015F" w14:paraId="6C4E3A0F" w14:textId="77777777">
        <w:tc>
          <w:tcPr>
            <w:tcW w:w="0" w:type="auto"/>
            <w:tcBorders>
              <w:top w:val="nil"/>
              <w:left w:val="nil"/>
              <w:bottom w:val="nil"/>
              <w:right w:val="nil"/>
            </w:tcBorders>
            <w:tcMar>
              <w:top w:w="30" w:type="dxa"/>
              <w:left w:w="30" w:type="dxa"/>
              <w:bottom w:w="30" w:type="dxa"/>
              <w:right w:w="30" w:type="dxa"/>
            </w:tcMar>
          </w:tcPr>
          <w:p w14:paraId="4DE9ECD2" w14:textId="77777777" w:rsidR="00C9015F" w:rsidRDefault="001F0E2C">
            <w:pPr>
              <w:keepNext/>
              <w:spacing w:after="0"/>
              <w:rPr>
                <w:color w:val="000000"/>
                <w:sz w:val="15"/>
              </w:rPr>
            </w:pPr>
            <w:r>
              <w:rPr>
                <w:color w:val="000000"/>
                <w:sz w:val="15"/>
              </w:rPr>
              <w:t>Gemiddelde provincie Gelderland</w:t>
            </w:r>
          </w:p>
        </w:tc>
        <w:tc>
          <w:tcPr>
            <w:tcW w:w="0" w:type="auto"/>
            <w:tcBorders>
              <w:top w:val="nil"/>
              <w:left w:val="nil"/>
              <w:bottom w:val="nil"/>
              <w:right w:val="nil"/>
            </w:tcBorders>
            <w:tcMar>
              <w:top w:w="30" w:type="dxa"/>
              <w:left w:w="30" w:type="dxa"/>
              <w:bottom w:w="30" w:type="dxa"/>
              <w:right w:w="30" w:type="dxa"/>
            </w:tcMar>
          </w:tcPr>
          <w:p w14:paraId="222F0870" w14:textId="77777777" w:rsidR="00C9015F" w:rsidRDefault="001F0E2C">
            <w:pPr>
              <w:keepNext/>
              <w:spacing w:after="0"/>
              <w:jc w:val="right"/>
              <w:rPr>
                <w:color w:val="000000"/>
                <w:sz w:val="15"/>
              </w:rPr>
            </w:pPr>
            <w:r>
              <w:rPr>
                <w:color w:val="000000"/>
                <w:sz w:val="15"/>
              </w:rPr>
              <w:t>375</w:t>
            </w:r>
          </w:p>
        </w:tc>
        <w:tc>
          <w:tcPr>
            <w:tcW w:w="0" w:type="auto"/>
            <w:tcBorders>
              <w:top w:val="nil"/>
              <w:left w:val="nil"/>
              <w:bottom w:val="nil"/>
              <w:right w:val="nil"/>
            </w:tcBorders>
            <w:tcMar>
              <w:top w:w="30" w:type="dxa"/>
              <w:left w:w="30" w:type="dxa"/>
              <w:bottom w:w="30" w:type="dxa"/>
              <w:right w:w="30" w:type="dxa"/>
            </w:tcMar>
          </w:tcPr>
          <w:p w14:paraId="0163637E" w14:textId="77777777" w:rsidR="00C9015F" w:rsidRDefault="001F0E2C">
            <w:pPr>
              <w:keepNext/>
              <w:spacing w:after="0"/>
              <w:jc w:val="right"/>
              <w:rPr>
                <w:color w:val="000000"/>
                <w:sz w:val="15"/>
              </w:rPr>
            </w:pPr>
            <w:r>
              <w:rPr>
                <w:color w:val="000000"/>
                <w:sz w:val="15"/>
              </w:rPr>
              <w:t>376</w:t>
            </w:r>
          </w:p>
        </w:tc>
        <w:tc>
          <w:tcPr>
            <w:tcW w:w="0" w:type="auto"/>
            <w:tcBorders>
              <w:top w:val="nil"/>
              <w:left w:val="nil"/>
              <w:bottom w:val="nil"/>
              <w:right w:val="nil"/>
            </w:tcBorders>
            <w:tcMar>
              <w:top w:w="30" w:type="dxa"/>
              <w:left w:w="30" w:type="dxa"/>
              <w:bottom w:w="30" w:type="dxa"/>
              <w:right w:w="30" w:type="dxa"/>
            </w:tcMar>
          </w:tcPr>
          <w:p w14:paraId="5CEC9218" w14:textId="77777777" w:rsidR="00C9015F" w:rsidRDefault="001F0E2C">
            <w:pPr>
              <w:keepNext/>
              <w:spacing w:after="0"/>
              <w:jc w:val="right"/>
              <w:rPr>
                <w:color w:val="000000"/>
                <w:sz w:val="15"/>
              </w:rPr>
            </w:pPr>
            <w:r>
              <w:rPr>
                <w:color w:val="000000"/>
                <w:sz w:val="15"/>
              </w:rPr>
              <w:t>406</w:t>
            </w:r>
          </w:p>
        </w:tc>
        <w:tc>
          <w:tcPr>
            <w:tcW w:w="0" w:type="auto"/>
            <w:tcBorders>
              <w:top w:val="nil"/>
              <w:left w:val="nil"/>
              <w:bottom w:val="nil"/>
              <w:right w:val="nil"/>
            </w:tcBorders>
            <w:tcMar>
              <w:top w:w="30" w:type="dxa"/>
              <w:left w:w="30" w:type="dxa"/>
              <w:bottom w:w="30" w:type="dxa"/>
              <w:right w:w="30" w:type="dxa"/>
            </w:tcMar>
          </w:tcPr>
          <w:p w14:paraId="7AAD7AD5" w14:textId="77777777" w:rsidR="00C9015F" w:rsidRDefault="001F0E2C">
            <w:pPr>
              <w:keepNext/>
              <w:spacing w:after="0"/>
              <w:jc w:val="right"/>
              <w:rPr>
                <w:color w:val="000000"/>
                <w:sz w:val="15"/>
              </w:rPr>
            </w:pPr>
            <w:r>
              <w:rPr>
                <w:color w:val="000000"/>
                <w:sz w:val="15"/>
              </w:rPr>
              <w:t>431</w:t>
            </w:r>
          </w:p>
        </w:tc>
      </w:tr>
      <w:tr w:rsidR="00C9015F" w14:paraId="79BAABE7" w14:textId="77777777">
        <w:tc>
          <w:tcPr>
            <w:tcW w:w="0" w:type="auto"/>
            <w:tcBorders>
              <w:top w:val="nil"/>
              <w:left w:val="nil"/>
              <w:bottom w:val="nil"/>
              <w:right w:val="nil"/>
            </w:tcBorders>
            <w:tcMar>
              <w:top w:w="30" w:type="dxa"/>
              <w:left w:w="30" w:type="dxa"/>
              <w:bottom w:w="30" w:type="dxa"/>
              <w:right w:w="30" w:type="dxa"/>
            </w:tcMar>
          </w:tcPr>
          <w:p w14:paraId="101634E2" w14:textId="77777777" w:rsidR="00C9015F" w:rsidRDefault="001F0E2C">
            <w:pPr>
              <w:keepNext/>
              <w:spacing w:after="0"/>
              <w:rPr>
                <w:color w:val="000000"/>
                <w:sz w:val="15"/>
              </w:rPr>
            </w:pPr>
            <w:r>
              <w:rPr>
                <w:color w:val="000000"/>
                <w:sz w:val="15"/>
              </w:rPr>
              <w:t>Gemiddelde gemeente Berkelland</w:t>
            </w:r>
          </w:p>
        </w:tc>
        <w:tc>
          <w:tcPr>
            <w:tcW w:w="0" w:type="auto"/>
            <w:tcBorders>
              <w:top w:val="nil"/>
              <w:left w:val="nil"/>
              <w:bottom w:val="nil"/>
              <w:right w:val="nil"/>
            </w:tcBorders>
            <w:tcMar>
              <w:top w:w="30" w:type="dxa"/>
              <w:left w:w="30" w:type="dxa"/>
              <w:bottom w:w="30" w:type="dxa"/>
              <w:right w:w="30" w:type="dxa"/>
            </w:tcMar>
          </w:tcPr>
          <w:p w14:paraId="3EF77714" w14:textId="77777777" w:rsidR="00C9015F" w:rsidRDefault="001F0E2C">
            <w:pPr>
              <w:keepNext/>
              <w:spacing w:after="0"/>
              <w:jc w:val="right"/>
              <w:rPr>
                <w:color w:val="000000"/>
                <w:sz w:val="15"/>
              </w:rPr>
            </w:pPr>
            <w:r>
              <w:rPr>
                <w:color w:val="000000"/>
                <w:sz w:val="15"/>
              </w:rPr>
              <w:t>324</w:t>
            </w:r>
          </w:p>
        </w:tc>
        <w:tc>
          <w:tcPr>
            <w:tcW w:w="0" w:type="auto"/>
            <w:tcBorders>
              <w:top w:val="nil"/>
              <w:left w:val="nil"/>
              <w:bottom w:val="nil"/>
              <w:right w:val="nil"/>
            </w:tcBorders>
            <w:tcMar>
              <w:top w:w="30" w:type="dxa"/>
              <w:left w:w="30" w:type="dxa"/>
              <w:bottom w:w="30" w:type="dxa"/>
              <w:right w:w="30" w:type="dxa"/>
            </w:tcMar>
          </w:tcPr>
          <w:p w14:paraId="369FFDDA" w14:textId="77777777" w:rsidR="00C9015F" w:rsidRDefault="001F0E2C">
            <w:pPr>
              <w:keepNext/>
              <w:spacing w:after="0"/>
              <w:jc w:val="right"/>
              <w:rPr>
                <w:color w:val="000000"/>
                <w:sz w:val="15"/>
              </w:rPr>
            </w:pPr>
            <w:r>
              <w:rPr>
                <w:color w:val="000000"/>
                <w:sz w:val="15"/>
              </w:rPr>
              <w:t>346</w:t>
            </w:r>
          </w:p>
        </w:tc>
        <w:tc>
          <w:tcPr>
            <w:tcW w:w="0" w:type="auto"/>
            <w:tcBorders>
              <w:top w:val="nil"/>
              <w:left w:val="nil"/>
              <w:bottom w:val="nil"/>
              <w:right w:val="nil"/>
            </w:tcBorders>
            <w:tcMar>
              <w:top w:w="30" w:type="dxa"/>
              <w:left w:w="30" w:type="dxa"/>
              <w:bottom w:w="30" w:type="dxa"/>
              <w:right w:w="30" w:type="dxa"/>
            </w:tcMar>
          </w:tcPr>
          <w:p w14:paraId="32DA67E4" w14:textId="77777777" w:rsidR="00C9015F" w:rsidRDefault="001F0E2C">
            <w:pPr>
              <w:keepNext/>
              <w:spacing w:after="0"/>
              <w:jc w:val="right"/>
              <w:rPr>
                <w:color w:val="000000"/>
                <w:sz w:val="15"/>
              </w:rPr>
            </w:pPr>
            <w:r>
              <w:rPr>
                <w:color w:val="000000"/>
                <w:sz w:val="15"/>
              </w:rPr>
              <w:t>357</w:t>
            </w:r>
          </w:p>
        </w:tc>
        <w:tc>
          <w:tcPr>
            <w:tcW w:w="0" w:type="auto"/>
            <w:tcBorders>
              <w:top w:val="nil"/>
              <w:left w:val="nil"/>
              <w:bottom w:val="nil"/>
              <w:right w:val="nil"/>
            </w:tcBorders>
            <w:tcMar>
              <w:top w:w="30" w:type="dxa"/>
              <w:left w:w="30" w:type="dxa"/>
              <w:bottom w:w="30" w:type="dxa"/>
              <w:right w:w="30" w:type="dxa"/>
            </w:tcMar>
          </w:tcPr>
          <w:p w14:paraId="7FD06B8B" w14:textId="77777777" w:rsidR="00C9015F" w:rsidRDefault="001F0E2C">
            <w:pPr>
              <w:keepNext/>
              <w:spacing w:after="0"/>
              <w:jc w:val="right"/>
              <w:rPr>
                <w:color w:val="000000"/>
                <w:sz w:val="15"/>
              </w:rPr>
            </w:pPr>
            <w:r>
              <w:rPr>
                <w:color w:val="000000"/>
                <w:sz w:val="15"/>
              </w:rPr>
              <w:t>386</w:t>
            </w:r>
          </w:p>
        </w:tc>
      </w:tr>
      <w:tr w:rsidR="00C9015F" w14:paraId="0FA80EF1" w14:textId="77777777">
        <w:tc>
          <w:tcPr>
            <w:tcW w:w="0" w:type="auto"/>
            <w:tcBorders>
              <w:top w:val="nil"/>
              <w:left w:val="nil"/>
              <w:bottom w:val="nil"/>
              <w:right w:val="nil"/>
            </w:tcBorders>
            <w:tcMar>
              <w:top w:w="30" w:type="dxa"/>
              <w:left w:w="30" w:type="dxa"/>
              <w:bottom w:w="30" w:type="dxa"/>
              <w:right w:w="30" w:type="dxa"/>
            </w:tcMar>
          </w:tcPr>
          <w:p w14:paraId="0961B93A"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50BA6BD"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2B084AC5"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829448D"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6237BF05" w14:textId="77777777" w:rsidR="00C9015F" w:rsidRDefault="00C9015F">
            <w:pPr>
              <w:keepNext/>
              <w:spacing w:after="0"/>
              <w:jc w:val="right"/>
              <w:rPr>
                <w:color w:val="000000"/>
                <w:sz w:val="15"/>
              </w:rPr>
            </w:pPr>
          </w:p>
        </w:tc>
      </w:tr>
      <w:tr w:rsidR="00C9015F" w14:paraId="23925A7E" w14:textId="77777777">
        <w:tc>
          <w:tcPr>
            <w:tcW w:w="0" w:type="auto"/>
            <w:tcBorders>
              <w:top w:val="nil"/>
              <w:left w:val="nil"/>
              <w:bottom w:val="nil"/>
              <w:right w:val="nil"/>
            </w:tcBorders>
            <w:tcMar>
              <w:top w:w="30" w:type="dxa"/>
              <w:left w:w="30" w:type="dxa"/>
              <w:bottom w:w="30" w:type="dxa"/>
              <w:right w:w="30" w:type="dxa"/>
            </w:tcMar>
          </w:tcPr>
          <w:p w14:paraId="3D51EB26" w14:textId="77777777" w:rsidR="00C9015F" w:rsidRDefault="001F0E2C">
            <w:pPr>
              <w:keepNext/>
              <w:spacing w:after="0"/>
              <w:rPr>
                <w:color w:val="000000"/>
                <w:sz w:val="15"/>
              </w:rPr>
            </w:pPr>
            <w:r>
              <w:rPr>
                <w:color w:val="000000"/>
                <w:sz w:val="15"/>
              </w:rPr>
              <w:t>Eigenaar-bewoner 1 persoonshuishouden</w:t>
            </w:r>
          </w:p>
        </w:tc>
        <w:tc>
          <w:tcPr>
            <w:tcW w:w="0" w:type="auto"/>
            <w:tcBorders>
              <w:top w:val="nil"/>
              <w:left w:val="nil"/>
              <w:bottom w:val="nil"/>
              <w:right w:val="nil"/>
            </w:tcBorders>
            <w:tcMar>
              <w:top w:w="30" w:type="dxa"/>
              <w:left w:w="30" w:type="dxa"/>
              <w:bottom w:w="30" w:type="dxa"/>
              <w:right w:w="30" w:type="dxa"/>
            </w:tcMar>
          </w:tcPr>
          <w:p w14:paraId="0AB6E21B"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250CDC5C"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96E71E3"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1D1401B6" w14:textId="77777777" w:rsidR="00C9015F" w:rsidRDefault="00C9015F">
            <w:pPr>
              <w:keepNext/>
              <w:spacing w:after="0"/>
              <w:jc w:val="right"/>
              <w:rPr>
                <w:color w:val="000000"/>
                <w:sz w:val="15"/>
              </w:rPr>
            </w:pPr>
          </w:p>
        </w:tc>
      </w:tr>
      <w:tr w:rsidR="00C9015F" w14:paraId="28A8051F" w14:textId="77777777">
        <w:tc>
          <w:tcPr>
            <w:tcW w:w="0" w:type="auto"/>
            <w:tcBorders>
              <w:top w:val="nil"/>
              <w:left w:val="nil"/>
              <w:bottom w:val="nil"/>
              <w:right w:val="nil"/>
            </w:tcBorders>
            <w:tcMar>
              <w:top w:w="30" w:type="dxa"/>
              <w:left w:w="30" w:type="dxa"/>
              <w:bottom w:w="30" w:type="dxa"/>
              <w:right w:w="30" w:type="dxa"/>
            </w:tcMar>
          </w:tcPr>
          <w:p w14:paraId="40A6502A" w14:textId="77777777" w:rsidR="00C9015F" w:rsidRDefault="001F0E2C">
            <w:pPr>
              <w:keepNext/>
              <w:spacing w:after="0"/>
              <w:rPr>
                <w:color w:val="000000"/>
                <w:sz w:val="15"/>
              </w:rPr>
            </w:pPr>
            <w:r>
              <w:rPr>
                <w:color w:val="000000"/>
                <w:sz w:val="15"/>
              </w:rPr>
              <w:t>Gemiddelde provincie Gelderland</w:t>
            </w:r>
          </w:p>
        </w:tc>
        <w:tc>
          <w:tcPr>
            <w:tcW w:w="0" w:type="auto"/>
            <w:tcBorders>
              <w:top w:val="nil"/>
              <w:left w:val="nil"/>
              <w:bottom w:val="nil"/>
              <w:right w:val="nil"/>
            </w:tcBorders>
            <w:tcMar>
              <w:top w:w="30" w:type="dxa"/>
              <w:left w:w="30" w:type="dxa"/>
              <w:bottom w:w="30" w:type="dxa"/>
              <w:right w:w="30" w:type="dxa"/>
            </w:tcMar>
          </w:tcPr>
          <w:p w14:paraId="475E4488" w14:textId="77777777" w:rsidR="00C9015F" w:rsidRDefault="001F0E2C">
            <w:pPr>
              <w:keepNext/>
              <w:spacing w:after="0"/>
              <w:jc w:val="right"/>
              <w:rPr>
                <w:color w:val="000000"/>
                <w:sz w:val="15"/>
              </w:rPr>
            </w:pPr>
            <w:r>
              <w:rPr>
                <w:color w:val="000000"/>
                <w:sz w:val="15"/>
              </w:rPr>
              <w:t>834</w:t>
            </w:r>
          </w:p>
        </w:tc>
        <w:tc>
          <w:tcPr>
            <w:tcW w:w="0" w:type="auto"/>
            <w:tcBorders>
              <w:top w:val="nil"/>
              <w:left w:val="nil"/>
              <w:bottom w:val="nil"/>
              <w:right w:val="nil"/>
            </w:tcBorders>
            <w:tcMar>
              <w:top w:w="30" w:type="dxa"/>
              <w:left w:w="30" w:type="dxa"/>
              <w:bottom w:w="30" w:type="dxa"/>
              <w:right w:w="30" w:type="dxa"/>
            </w:tcMar>
          </w:tcPr>
          <w:p w14:paraId="0677F71E" w14:textId="77777777" w:rsidR="00C9015F" w:rsidRDefault="001F0E2C">
            <w:pPr>
              <w:keepNext/>
              <w:spacing w:after="0"/>
              <w:jc w:val="right"/>
              <w:rPr>
                <w:color w:val="000000"/>
                <w:sz w:val="15"/>
              </w:rPr>
            </w:pPr>
            <w:r>
              <w:rPr>
                <w:color w:val="000000"/>
                <w:sz w:val="15"/>
              </w:rPr>
              <w:t>860</w:t>
            </w:r>
          </w:p>
        </w:tc>
        <w:tc>
          <w:tcPr>
            <w:tcW w:w="0" w:type="auto"/>
            <w:tcBorders>
              <w:top w:val="nil"/>
              <w:left w:val="nil"/>
              <w:bottom w:val="nil"/>
              <w:right w:val="nil"/>
            </w:tcBorders>
            <w:tcMar>
              <w:top w:w="30" w:type="dxa"/>
              <w:left w:w="30" w:type="dxa"/>
              <w:bottom w:w="30" w:type="dxa"/>
              <w:right w:w="30" w:type="dxa"/>
            </w:tcMar>
          </w:tcPr>
          <w:p w14:paraId="434FE7FB" w14:textId="77777777" w:rsidR="00C9015F" w:rsidRDefault="001F0E2C">
            <w:pPr>
              <w:keepNext/>
              <w:spacing w:after="0"/>
              <w:jc w:val="right"/>
              <w:rPr>
                <w:color w:val="000000"/>
                <w:sz w:val="15"/>
              </w:rPr>
            </w:pPr>
            <w:r>
              <w:rPr>
                <w:color w:val="000000"/>
                <w:sz w:val="15"/>
              </w:rPr>
              <w:t>916</w:t>
            </w:r>
          </w:p>
        </w:tc>
        <w:tc>
          <w:tcPr>
            <w:tcW w:w="0" w:type="auto"/>
            <w:tcBorders>
              <w:top w:val="nil"/>
              <w:left w:val="nil"/>
              <w:bottom w:val="nil"/>
              <w:right w:val="nil"/>
            </w:tcBorders>
            <w:tcMar>
              <w:top w:w="30" w:type="dxa"/>
              <w:left w:w="30" w:type="dxa"/>
              <w:bottom w:w="30" w:type="dxa"/>
              <w:right w:w="30" w:type="dxa"/>
            </w:tcMar>
          </w:tcPr>
          <w:p w14:paraId="6B8356DB" w14:textId="77777777" w:rsidR="00C9015F" w:rsidRDefault="001F0E2C">
            <w:pPr>
              <w:keepNext/>
              <w:spacing w:after="0"/>
              <w:jc w:val="right"/>
              <w:rPr>
                <w:color w:val="000000"/>
                <w:sz w:val="15"/>
              </w:rPr>
            </w:pPr>
            <w:r>
              <w:rPr>
                <w:color w:val="000000"/>
                <w:sz w:val="15"/>
              </w:rPr>
              <w:t>966</w:t>
            </w:r>
          </w:p>
        </w:tc>
      </w:tr>
      <w:tr w:rsidR="00C9015F" w14:paraId="483DAF43" w14:textId="77777777">
        <w:tc>
          <w:tcPr>
            <w:tcW w:w="0" w:type="auto"/>
            <w:tcBorders>
              <w:top w:val="nil"/>
              <w:left w:val="nil"/>
              <w:bottom w:val="nil"/>
              <w:right w:val="nil"/>
            </w:tcBorders>
            <w:tcMar>
              <w:top w:w="30" w:type="dxa"/>
              <w:left w:w="30" w:type="dxa"/>
              <w:bottom w:w="30" w:type="dxa"/>
              <w:right w:w="30" w:type="dxa"/>
            </w:tcMar>
          </w:tcPr>
          <w:p w14:paraId="50D94FF3" w14:textId="77777777" w:rsidR="00C9015F" w:rsidRDefault="001F0E2C">
            <w:pPr>
              <w:keepNext/>
              <w:spacing w:after="0"/>
              <w:rPr>
                <w:color w:val="000000"/>
                <w:sz w:val="15"/>
              </w:rPr>
            </w:pPr>
            <w:r>
              <w:rPr>
                <w:color w:val="000000"/>
                <w:sz w:val="15"/>
              </w:rPr>
              <w:t>Gemiddelde gemeente Berkelland</w:t>
            </w:r>
          </w:p>
        </w:tc>
        <w:tc>
          <w:tcPr>
            <w:tcW w:w="0" w:type="auto"/>
            <w:tcBorders>
              <w:top w:val="nil"/>
              <w:left w:val="nil"/>
              <w:bottom w:val="nil"/>
              <w:right w:val="nil"/>
            </w:tcBorders>
            <w:tcMar>
              <w:top w:w="30" w:type="dxa"/>
              <w:left w:w="30" w:type="dxa"/>
              <w:bottom w:w="30" w:type="dxa"/>
              <w:right w:w="30" w:type="dxa"/>
            </w:tcMar>
          </w:tcPr>
          <w:p w14:paraId="3BDD0760" w14:textId="77777777" w:rsidR="00C9015F" w:rsidRDefault="001F0E2C">
            <w:pPr>
              <w:keepNext/>
              <w:spacing w:after="0"/>
              <w:jc w:val="right"/>
              <w:rPr>
                <w:color w:val="000000"/>
                <w:sz w:val="15"/>
              </w:rPr>
            </w:pPr>
            <w:r>
              <w:rPr>
                <w:color w:val="000000"/>
                <w:sz w:val="15"/>
              </w:rPr>
              <w:t>689</w:t>
            </w:r>
          </w:p>
        </w:tc>
        <w:tc>
          <w:tcPr>
            <w:tcW w:w="0" w:type="auto"/>
            <w:tcBorders>
              <w:top w:val="nil"/>
              <w:left w:val="nil"/>
              <w:bottom w:val="nil"/>
              <w:right w:val="nil"/>
            </w:tcBorders>
            <w:tcMar>
              <w:top w:w="30" w:type="dxa"/>
              <w:left w:w="30" w:type="dxa"/>
              <w:bottom w:w="30" w:type="dxa"/>
              <w:right w:w="30" w:type="dxa"/>
            </w:tcMar>
          </w:tcPr>
          <w:p w14:paraId="2970CF82" w14:textId="77777777" w:rsidR="00C9015F" w:rsidRDefault="001F0E2C">
            <w:pPr>
              <w:keepNext/>
              <w:spacing w:after="0"/>
              <w:jc w:val="right"/>
              <w:rPr>
                <w:color w:val="000000"/>
                <w:sz w:val="15"/>
              </w:rPr>
            </w:pPr>
            <w:r>
              <w:rPr>
                <w:color w:val="000000"/>
                <w:sz w:val="15"/>
              </w:rPr>
              <w:t>846</w:t>
            </w:r>
          </w:p>
        </w:tc>
        <w:tc>
          <w:tcPr>
            <w:tcW w:w="0" w:type="auto"/>
            <w:tcBorders>
              <w:top w:val="nil"/>
              <w:left w:val="nil"/>
              <w:bottom w:val="nil"/>
              <w:right w:val="nil"/>
            </w:tcBorders>
            <w:tcMar>
              <w:top w:w="30" w:type="dxa"/>
              <w:left w:w="30" w:type="dxa"/>
              <w:bottom w:w="30" w:type="dxa"/>
              <w:right w:w="30" w:type="dxa"/>
            </w:tcMar>
          </w:tcPr>
          <w:p w14:paraId="67D57BB3" w14:textId="77777777" w:rsidR="00C9015F" w:rsidRDefault="001F0E2C">
            <w:pPr>
              <w:keepNext/>
              <w:spacing w:after="0"/>
              <w:jc w:val="right"/>
              <w:rPr>
                <w:color w:val="000000"/>
                <w:sz w:val="15"/>
              </w:rPr>
            </w:pPr>
            <w:r>
              <w:rPr>
                <w:color w:val="000000"/>
                <w:sz w:val="15"/>
              </w:rPr>
              <w:t>897</w:t>
            </w:r>
          </w:p>
        </w:tc>
        <w:tc>
          <w:tcPr>
            <w:tcW w:w="0" w:type="auto"/>
            <w:tcBorders>
              <w:top w:val="nil"/>
              <w:left w:val="nil"/>
              <w:bottom w:val="nil"/>
              <w:right w:val="nil"/>
            </w:tcBorders>
            <w:tcMar>
              <w:top w:w="30" w:type="dxa"/>
              <w:left w:w="30" w:type="dxa"/>
              <w:bottom w:w="30" w:type="dxa"/>
              <w:right w:w="30" w:type="dxa"/>
            </w:tcMar>
          </w:tcPr>
          <w:p w14:paraId="03F77B31" w14:textId="77777777" w:rsidR="00C9015F" w:rsidRDefault="001F0E2C">
            <w:pPr>
              <w:keepNext/>
              <w:spacing w:after="0"/>
              <w:jc w:val="right"/>
              <w:rPr>
                <w:color w:val="000000"/>
                <w:sz w:val="15"/>
              </w:rPr>
            </w:pPr>
            <w:r>
              <w:rPr>
                <w:color w:val="000000"/>
                <w:sz w:val="15"/>
              </w:rPr>
              <w:t>927</w:t>
            </w:r>
          </w:p>
        </w:tc>
      </w:tr>
      <w:tr w:rsidR="00C9015F" w14:paraId="2E6680A1" w14:textId="77777777">
        <w:tc>
          <w:tcPr>
            <w:tcW w:w="0" w:type="auto"/>
            <w:tcBorders>
              <w:top w:val="nil"/>
              <w:left w:val="nil"/>
              <w:bottom w:val="nil"/>
              <w:right w:val="nil"/>
            </w:tcBorders>
            <w:tcMar>
              <w:top w:w="30" w:type="dxa"/>
              <w:left w:w="30" w:type="dxa"/>
              <w:bottom w:w="30" w:type="dxa"/>
              <w:right w:w="30" w:type="dxa"/>
            </w:tcMar>
          </w:tcPr>
          <w:p w14:paraId="01797A7B"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C5C6BB2"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09C492E"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36B053EC"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25905DAD" w14:textId="77777777" w:rsidR="00C9015F" w:rsidRDefault="00C9015F">
            <w:pPr>
              <w:keepNext/>
              <w:spacing w:after="0"/>
              <w:jc w:val="right"/>
              <w:rPr>
                <w:color w:val="000000"/>
                <w:sz w:val="15"/>
              </w:rPr>
            </w:pPr>
          </w:p>
        </w:tc>
      </w:tr>
      <w:tr w:rsidR="00C9015F" w14:paraId="4BC0F121" w14:textId="77777777">
        <w:tc>
          <w:tcPr>
            <w:tcW w:w="0" w:type="auto"/>
            <w:tcBorders>
              <w:top w:val="nil"/>
              <w:left w:val="nil"/>
              <w:bottom w:val="nil"/>
              <w:right w:val="nil"/>
            </w:tcBorders>
            <w:tcMar>
              <w:top w:w="30" w:type="dxa"/>
              <w:left w:w="30" w:type="dxa"/>
              <w:bottom w:w="30" w:type="dxa"/>
              <w:right w:w="30" w:type="dxa"/>
            </w:tcMar>
          </w:tcPr>
          <w:p w14:paraId="2D615E9B" w14:textId="77777777" w:rsidR="00C9015F" w:rsidRDefault="001F0E2C">
            <w:pPr>
              <w:keepNext/>
              <w:spacing w:after="0"/>
              <w:rPr>
                <w:color w:val="000000"/>
                <w:sz w:val="15"/>
              </w:rPr>
            </w:pPr>
            <w:r>
              <w:rPr>
                <w:color w:val="000000"/>
                <w:sz w:val="15"/>
              </w:rPr>
              <w:t>Eigenaar-bewoner meerpersoonshuishouden</w:t>
            </w:r>
          </w:p>
        </w:tc>
        <w:tc>
          <w:tcPr>
            <w:tcW w:w="0" w:type="auto"/>
            <w:tcBorders>
              <w:top w:val="nil"/>
              <w:left w:val="nil"/>
              <w:bottom w:val="nil"/>
              <w:right w:val="nil"/>
            </w:tcBorders>
            <w:tcMar>
              <w:top w:w="30" w:type="dxa"/>
              <w:left w:w="30" w:type="dxa"/>
              <w:bottom w:w="30" w:type="dxa"/>
              <w:right w:w="30" w:type="dxa"/>
            </w:tcMar>
          </w:tcPr>
          <w:p w14:paraId="0B772A0B"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5949147"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5F965437"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2529B2E6" w14:textId="77777777" w:rsidR="00C9015F" w:rsidRDefault="00C9015F">
            <w:pPr>
              <w:keepNext/>
              <w:spacing w:after="0"/>
              <w:jc w:val="right"/>
              <w:rPr>
                <w:color w:val="000000"/>
                <w:sz w:val="15"/>
              </w:rPr>
            </w:pPr>
          </w:p>
        </w:tc>
      </w:tr>
      <w:tr w:rsidR="00C9015F" w14:paraId="174BCFF3" w14:textId="77777777">
        <w:tc>
          <w:tcPr>
            <w:tcW w:w="0" w:type="auto"/>
            <w:tcBorders>
              <w:top w:val="nil"/>
              <w:left w:val="nil"/>
              <w:bottom w:val="nil"/>
              <w:right w:val="nil"/>
            </w:tcBorders>
            <w:tcMar>
              <w:top w:w="30" w:type="dxa"/>
              <w:left w:w="30" w:type="dxa"/>
              <w:bottom w:w="30" w:type="dxa"/>
              <w:right w:w="30" w:type="dxa"/>
            </w:tcMar>
          </w:tcPr>
          <w:p w14:paraId="43EF5515" w14:textId="77777777" w:rsidR="00C9015F" w:rsidRDefault="001F0E2C">
            <w:pPr>
              <w:keepNext/>
              <w:spacing w:after="0"/>
              <w:rPr>
                <w:color w:val="000000"/>
                <w:sz w:val="15"/>
              </w:rPr>
            </w:pPr>
            <w:r>
              <w:rPr>
                <w:color w:val="000000"/>
                <w:sz w:val="15"/>
              </w:rPr>
              <w:t>Gemiddelde provincie Gelderland</w:t>
            </w:r>
          </w:p>
        </w:tc>
        <w:tc>
          <w:tcPr>
            <w:tcW w:w="0" w:type="auto"/>
            <w:tcBorders>
              <w:top w:val="nil"/>
              <w:left w:val="nil"/>
              <w:bottom w:val="nil"/>
              <w:right w:val="nil"/>
            </w:tcBorders>
            <w:tcMar>
              <w:top w:w="30" w:type="dxa"/>
              <w:left w:w="30" w:type="dxa"/>
              <w:bottom w:w="30" w:type="dxa"/>
              <w:right w:w="30" w:type="dxa"/>
            </w:tcMar>
          </w:tcPr>
          <w:p w14:paraId="4F9FD527" w14:textId="77777777" w:rsidR="00C9015F" w:rsidRDefault="001F0E2C">
            <w:pPr>
              <w:keepNext/>
              <w:spacing w:after="0"/>
              <w:jc w:val="right"/>
              <w:rPr>
                <w:color w:val="000000"/>
                <w:sz w:val="15"/>
              </w:rPr>
            </w:pPr>
            <w:r>
              <w:rPr>
                <w:color w:val="000000"/>
                <w:sz w:val="15"/>
              </w:rPr>
              <w:t>916</w:t>
            </w:r>
          </w:p>
        </w:tc>
        <w:tc>
          <w:tcPr>
            <w:tcW w:w="0" w:type="auto"/>
            <w:tcBorders>
              <w:top w:val="nil"/>
              <w:left w:val="nil"/>
              <w:bottom w:val="nil"/>
              <w:right w:val="nil"/>
            </w:tcBorders>
            <w:tcMar>
              <w:top w:w="30" w:type="dxa"/>
              <w:left w:w="30" w:type="dxa"/>
              <w:bottom w:w="30" w:type="dxa"/>
              <w:right w:w="30" w:type="dxa"/>
            </w:tcMar>
          </w:tcPr>
          <w:p w14:paraId="41C120CB" w14:textId="77777777" w:rsidR="00C9015F" w:rsidRDefault="001F0E2C">
            <w:pPr>
              <w:keepNext/>
              <w:spacing w:after="0"/>
              <w:jc w:val="right"/>
              <w:rPr>
                <w:color w:val="000000"/>
                <w:sz w:val="15"/>
              </w:rPr>
            </w:pPr>
            <w:r>
              <w:rPr>
                <w:color w:val="000000"/>
                <w:sz w:val="15"/>
              </w:rPr>
              <w:t>940</w:t>
            </w:r>
          </w:p>
        </w:tc>
        <w:tc>
          <w:tcPr>
            <w:tcW w:w="0" w:type="auto"/>
            <w:tcBorders>
              <w:top w:val="nil"/>
              <w:left w:val="nil"/>
              <w:bottom w:val="nil"/>
              <w:right w:val="nil"/>
            </w:tcBorders>
            <w:tcMar>
              <w:top w:w="30" w:type="dxa"/>
              <w:left w:w="30" w:type="dxa"/>
              <w:bottom w:w="30" w:type="dxa"/>
              <w:right w:w="30" w:type="dxa"/>
            </w:tcMar>
          </w:tcPr>
          <w:p w14:paraId="2913ED9B" w14:textId="77777777" w:rsidR="00C9015F" w:rsidRDefault="001F0E2C">
            <w:pPr>
              <w:keepNext/>
              <w:spacing w:after="0"/>
              <w:jc w:val="right"/>
              <w:rPr>
                <w:color w:val="000000"/>
                <w:sz w:val="15"/>
              </w:rPr>
            </w:pPr>
            <w:r>
              <w:rPr>
                <w:color w:val="000000"/>
                <w:sz w:val="15"/>
              </w:rPr>
              <w:t>997</w:t>
            </w:r>
          </w:p>
        </w:tc>
        <w:tc>
          <w:tcPr>
            <w:tcW w:w="0" w:type="auto"/>
            <w:tcBorders>
              <w:top w:val="nil"/>
              <w:left w:val="nil"/>
              <w:bottom w:val="nil"/>
              <w:right w:val="nil"/>
            </w:tcBorders>
            <w:tcMar>
              <w:top w:w="30" w:type="dxa"/>
              <w:left w:w="30" w:type="dxa"/>
              <w:bottom w:w="30" w:type="dxa"/>
              <w:right w:w="30" w:type="dxa"/>
            </w:tcMar>
          </w:tcPr>
          <w:p w14:paraId="7C8F0F53" w14:textId="77777777" w:rsidR="00C9015F" w:rsidRDefault="001F0E2C">
            <w:pPr>
              <w:keepNext/>
              <w:spacing w:after="0"/>
              <w:jc w:val="right"/>
              <w:rPr>
                <w:color w:val="000000"/>
                <w:sz w:val="15"/>
              </w:rPr>
            </w:pPr>
            <w:r>
              <w:rPr>
                <w:color w:val="000000"/>
                <w:sz w:val="15"/>
              </w:rPr>
              <w:t>1.055</w:t>
            </w:r>
          </w:p>
        </w:tc>
      </w:tr>
      <w:tr w:rsidR="00C9015F" w14:paraId="25852E05" w14:textId="77777777">
        <w:tc>
          <w:tcPr>
            <w:tcW w:w="0" w:type="auto"/>
            <w:tcBorders>
              <w:top w:val="nil"/>
              <w:left w:val="nil"/>
              <w:bottom w:val="nil"/>
              <w:right w:val="nil"/>
            </w:tcBorders>
            <w:tcMar>
              <w:top w:w="30" w:type="dxa"/>
              <w:left w:w="30" w:type="dxa"/>
              <w:bottom w:w="30" w:type="dxa"/>
              <w:right w:w="30" w:type="dxa"/>
            </w:tcMar>
          </w:tcPr>
          <w:p w14:paraId="52756D3A" w14:textId="77777777" w:rsidR="00C9015F" w:rsidRDefault="001F0E2C">
            <w:pPr>
              <w:spacing w:after="0"/>
              <w:rPr>
                <w:color w:val="000000"/>
                <w:sz w:val="15"/>
              </w:rPr>
            </w:pPr>
            <w:r>
              <w:rPr>
                <w:color w:val="000000"/>
                <w:sz w:val="15"/>
              </w:rPr>
              <w:t>Gemiddelde gemeente Berkelland</w:t>
            </w:r>
          </w:p>
        </w:tc>
        <w:tc>
          <w:tcPr>
            <w:tcW w:w="0" w:type="auto"/>
            <w:tcBorders>
              <w:top w:val="nil"/>
              <w:left w:val="nil"/>
              <w:bottom w:val="nil"/>
              <w:right w:val="nil"/>
            </w:tcBorders>
            <w:tcMar>
              <w:top w:w="30" w:type="dxa"/>
              <w:left w:w="30" w:type="dxa"/>
              <w:bottom w:w="30" w:type="dxa"/>
              <w:right w:w="30" w:type="dxa"/>
            </w:tcMar>
          </w:tcPr>
          <w:p w14:paraId="7DEC1CA3" w14:textId="77777777" w:rsidR="00C9015F" w:rsidRDefault="001F0E2C">
            <w:pPr>
              <w:spacing w:after="0"/>
              <w:jc w:val="right"/>
              <w:rPr>
                <w:color w:val="000000"/>
                <w:sz w:val="15"/>
              </w:rPr>
            </w:pPr>
            <w:r>
              <w:rPr>
                <w:color w:val="000000"/>
                <w:sz w:val="15"/>
              </w:rPr>
              <w:t>851</w:t>
            </w:r>
          </w:p>
        </w:tc>
        <w:tc>
          <w:tcPr>
            <w:tcW w:w="0" w:type="auto"/>
            <w:tcBorders>
              <w:top w:val="nil"/>
              <w:left w:val="nil"/>
              <w:bottom w:val="nil"/>
              <w:right w:val="nil"/>
            </w:tcBorders>
            <w:tcMar>
              <w:top w:w="30" w:type="dxa"/>
              <w:left w:w="30" w:type="dxa"/>
              <w:bottom w:w="30" w:type="dxa"/>
              <w:right w:w="30" w:type="dxa"/>
            </w:tcMar>
          </w:tcPr>
          <w:p w14:paraId="66139FDC" w14:textId="77777777" w:rsidR="00C9015F" w:rsidRDefault="001F0E2C">
            <w:pPr>
              <w:spacing w:after="0"/>
              <w:jc w:val="right"/>
              <w:rPr>
                <w:color w:val="000000"/>
                <w:sz w:val="15"/>
              </w:rPr>
            </w:pPr>
            <w:r>
              <w:rPr>
                <w:color w:val="000000"/>
                <w:sz w:val="15"/>
              </w:rPr>
              <w:t>967</w:t>
            </w:r>
          </w:p>
        </w:tc>
        <w:tc>
          <w:tcPr>
            <w:tcW w:w="0" w:type="auto"/>
            <w:tcBorders>
              <w:top w:val="nil"/>
              <w:left w:val="nil"/>
              <w:bottom w:val="nil"/>
              <w:right w:val="nil"/>
            </w:tcBorders>
            <w:tcMar>
              <w:top w:w="30" w:type="dxa"/>
              <w:left w:w="30" w:type="dxa"/>
              <w:bottom w:w="30" w:type="dxa"/>
              <w:right w:w="30" w:type="dxa"/>
            </w:tcMar>
          </w:tcPr>
          <w:p w14:paraId="19E8A480" w14:textId="77777777" w:rsidR="00C9015F" w:rsidRDefault="001F0E2C">
            <w:pPr>
              <w:spacing w:after="0"/>
              <w:jc w:val="right"/>
              <w:rPr>
                <w:color w:val="000000"/>
                <w:sz w:val="15"/>
              </w:rPr>
            </w:pPr>
            <w:r>
              <w:rPr>
                <w:color w:val="000000"/>
                <w:sz w:val="15"/>
              </w:rPr>
              <w:t>1.022</w:t>
            </w:r>
          </w:p>
        </w:tc>
        <w:tc>
          <w:tcPr>
            <w:tcW w:w="0" w:type="auto"/>
            <w:tcBorders>
              <w:top w:val="nil"/>
              <w:left w:val="nil"/>
              <w:bottom w:val="nil"/>
              <w:right w:val="nil"/>
            </w:tcBorders>
            <w:tcMar>
              <w:top w:w="30" w:type="dxa"/>
              <w:left w:w="30" w:type="dxa"/>
              <w:bottom w:w="30" w:type="dxa"/>
              <w:right w:w="30" w:type="dxa"/>
            </w:tcMar>
          </w:tcPr>
          <w:p w14:paraId="0CFB735B" w14:textId="77777777" w:rsidR="00C9015F" w:rsidRDefault="001F0E2C">
            <w:pPr>
              <w:spacing w:after="0"/>
              <w:jc w:val="right"/>
              <w:rPr>
                <w:color w:val="000000"/>
                <w:sz w:val="15"/>
              </w:rPr>
            </w:pPr>
            <w:r>
              <w:rPr>
                <w:color w:val="000000"/>
                <w:sz w:val="15"/>
              </w:rPr>
              <w:t>1.061</w:t>
            </w:r>
          </w:p>
        </w:tc>
      </w:tr>
    </w:tbl>
    <w:p w14:paraId="014345FE" w14:textId="77777777" w:rsidR="00C9015F" w:rsidRDefault="00C9015F">
      <w:pPr>
        <w:rPr>
          <w:rFonts w:eastAsia="Arial" w:cs="Arial"/>
        </w:rPr>
      </w:pPr>
    </w:p>
    <w:p w14:paraId="0CE0E264" w14:textId="77777777" w:rsidR="00C9015F" w:rsidRDefault="001F0E2C">
      <w:pPr>
        <w:pStyle w:val="Kop5"/>
      </w:pPr>
      <w:r>
        <w:t>Belastingen</w:t>
      </w:r>
    </w:p>
    <w:p w14:paraId="2A59C3E3" w14:textId="77777777" w:rsidR="00C9015F" w:rsidRDefault="001F0E2C">
      <w:pPr>
        <w:keepLines/>
        <w:rPr>
          <w:rFonts w:eastAsia="Arial" w:cs="Arial"/>
        </w:rPr>
      </w:pPr>
      <w:r>
        <w:rPr>
          <w:rFonts w:eastAsia="Arial" w:cs="Arial"/>
        </w:rPr>
        <w:t>De opbrengsten van de algemene belastingen komen ten goede aan de algemene middelen van de gemeente. Dit betekent dat de opbrengsten vrij te besteden zijn. Het gaat om de onroerendezaakbelastingen, toeristenbelasting en reclamebelasting. De opbrengsten uit reclamebelasting worden overgedragen aan het ondernemersfonds.</w:t>
      </w:r>
    </w:p>
    <w:p w14:paraId="50BCAB3A" w14:textId="77777777" w:rsidR="00C9015F" w:rsidRDefault="001F0E2C">
      <w:pPr>
        <w:keepLines/>
        <w:rPr>
          <w:rFonts w:eastAsia="Arial" w:cs="Arial"/>
        </w:rPr>
      </w:pPr>
      <w:r>
        <w:rPr>
          <w:rFonts w:eastAsia="Arial" w:cs="Arial"/>
        </w:rPr>
        <w:t> </w:t>
      </w:r>
    </w:p>
    <w:p w14:paraId="7101A466" w14:textId="77777777" w:rsidR="00C9015F" w:rsidRDefault="001F0E2C">
      <w:pPr>
        <w:rPr>
          <w:rFonts w:eastAsia="Arial" w:cs="Arial"/>
        </w:rPr>
      </w:pPr>
      <w:r>
        <w:rPr>
          <w:rFonts w:eastAsia="Arial" w:cs="Arial"/>
          <w:b/>
          <w:bCs/>
        </w:rPr>
        <w:t>Onroerendezaakbelastingen.</w:t>
      </w:r>
      <w:r>
        <w:rPr>
          <w:rFonts w:eastAsia="Arial" w:cs="Arial"/>
        </w:rPr>
        <w:br/>
        <w:t>Onroerende zaakbelastingen (OZB) zijn de belastingen op de waarde van een woning of bedrijf. De hoogte van de OZB is afhankelijk van de waarde van de onroerende zaak. Voor de gemeente zijn het de belangrijkste vrij besteedbare gemeentelijke belastingen. Sinds 2009 zijn de tarieven van de OZB vastgesteld op een percentage van de waarde van de onroerende zaak. Dit betekent dat de tarieven mee moeten bewegen met de waardeontwikkeling van de onroerende zaak. Stijgt de waarde dan moeten de tarieven neerwaarts worden bijgesteld om de opbrengst niet meer te laten stijgen dan de inflatiecorrectie. Dit voorkomt dat bij waardestijgingen de eigenaren onevenredig worden belast. Bij waardedaling geldt het omgekeerde.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6"/>
        <w:gridCol w:w="2385"/>
        <w:gridCol w:w="2385"/>
      </w:tblGrid>
      <w:tr w:rsidR="00C9015F" w14:paraId="4B659B21"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70CDAC8" w14:textId="77777777" w:rsidR="00C9015F" w:rsidRDefault="001F0E2C">
            <w:pPr>
              <w:keepNext/>
              <w:spacing w:after="0"/>
              <w:rPr>
                <w:b/>
                <w:color w:val="FFFFFF"/>
                <w:sz w:val="15"/>
              </w:rPr>
            </w:pPr>
            <w:r>
              <w:rPr>
                <w:b/>
                <w:color w:val="FFFFFF"/>
                <w:sz w:val="15"/>
              </w:rPr>
              <w:t>Categorie</w:t>
            </w:r>
          </w:p>
        </w:tc>
        <w:tc>
          <w:tcPr>
            <w:tcW w:w="0" w:type="auto"/>
            <w:tcBorders>
              <w:top w:val="nil"/>
              <w:left w:val="nil"/>
              <w:bottom w:val="nil"/>
              <w:right w:val="nil"/>
            </w:tcBorders>
            <w:shd w:val="clear" w:color="auto" w:fill="244060"/>
            <w:tcMar>
              <w:top w:w="30" w:type="dxa"/>
              <w:left w:w="30" w:type="dxa"/>
              <w:bottom w:w="30" w:type="dxa"/>
              <w:right w:w="30" w:type="dxa"/>
            </w:tcMar>
          </w:tcPr>
          <w:p w14:paraId="73322310" w14:textId="77777777" w:rsidR="00C9015F" w:rsidRDefault="001F0E2C">
            <w:pPr>
              <w:keepNext/>
              <w:spacing w:after="0"/>
              <w:jc w:val="center"/>
              <w:rPr>
                <w:b/>
                <w:color w:val="FFFFFF"/>
                <w:sz w:val="15"/>
              </w:rPr>
            </w:pPr>
            <w:r>
              <w:rPr>
                <w:b/>
                <w:color w:val="FFFFFF"/>
                <w:sz w:val="15"/>
              </w:rPr>
              <w:t>Tarief 2024</w:t>
            </w:r>
          </w:p>
        </w:tc>
        <w:tc>
          <w:tcPr>
            <w:tcW w:w="0" w:type="auto"/>
            <w:tcBorders>
              <w:top w:val="nil"/>
              <w:left w:val="nil"/>
              <w:bottom w:val="nil"/>
              <w:right w:val="nil"/>
            </w:tcBorders>
            <w:shd w:val="clear" w:color="auto" w:fill="244060"/>
            <w:tcMar>
              <w:top w:w="30" w:type="dxa"/>
              <w:left w:w="30" w:type="dxa"/>
              <w:bottom w:w="30" w:type="dxa"/>
              <w:right w:w="30" w:type="dxa"/>
            </w:tcMar>
          </w:tcPr>
          <w:p w14:paraId="6578190B" w14:textId="77777777" w:rsidR="00C9015F" w:rsidRDefault="001F0E2C">
            <w:pPr>
              <w:keepNext/>
              <w:spacing w:after="0"/>
              <w:jc w:val="center"/>
              <w:rPr>
                <w:b/>
                <w:color w:val="FFFFFF"/>
                <w:sz w:val="15"/>
              </w:rPr>
            </w:pPr>
            <w:r>
              <w:rPr>
                <w:b/>
                <w:color w:val="FFFFFF"/>
                <w:sz w:val="15"/>
              </w:rPr>
              <w:t>Tarief 2025</w:t>
            </w:r>
          </w:p>
        </w:tc>
      </w:tr>
      <w:tr w:rsidR="00C9015F" w14:paraId="4FAB9667" w14:textId="77777777">
        <w:tc>
          <w:tcPr>
            <w:tcW w:w="0" w:type="auto"/>
            <w:tcBorders>
              <w:top w:val="nil"/>
              <w:left w:val="nil"/>
              <w:bottom w:val="nil"/>
              <w:right w:val="nil"/>
            </w:tcBorders>
            <w:tcMar>
              <w:top w:w="30" w:type="dxa"/>
              <w:left w:w="30" w:type="dxa"/>
              <w:bottom w:w="30" w:type="dxa"/>
              <w:right w:w="30" w:type="dxa"/>
            </w:tcMar>
          </w:tcPr>
          <w:p w14:paraId="13FD1C8E" w14:textId="77777777" w:rsidR="00C9015F" w:rsidRDefault="001F0E2C">
            <w:pPr>
              <w:keepNext/>
              <w:spacing w:after="0"/>
              <w:rPr>
                <w:color w:val="000000"/>
                <w:sz w:val="15"/>
              </w:rPr>
            </w:pPr>
            <w:r>
              <w:rPr>
                <w:color w:val="000000"/>
                <w:sz w:val="15"/>
              </w:rPr>
              <w:t>Eigenaar woning</w:t>
            </w:r>
          </w:p>
        </w:tc>
        <w:tc>
          <w:tcPr>
            <w:tcW w:w="0" w:type="auto"/>
            <w:tcBorders>
              <w:top w:val="nil"/>
              <w:left w:val="nil"/>
              <w:bottom w:val="nil"/>
              <w:right w:val="nil"/>
            </w:tcBorders>
            <w:tcMar>
              <w:top w:w="30" w:type="dxa"/>
              <w:left w:w="30" w:type="dxa"/>
              <w:bottom w:w="30" w:type="dxa"/>
              <w:right w:w="30" w:type="dxa"/>
            </w:tcMar>
          </w:tcPr>
          <w:p w14:paraId="703D25B6" w14:textId="77777777" w:rsidR="00C9015F" w:rsidRDefault="001F0E2C">
            <w:pPr>
              <w:keepNext/>
              <w:spacing w:after="0"/>
              <w:jc w:val="right"/>
              <w:rPr>
                <w:color w:val="000000"/>
                <w:sz w:val="15"/>
              </w:rPr>
            </w:pPr>
            <w:r>
              <w:rPr>
                <w:color w:val="000000"/>
                <w:sz w:val="15"/>
              </w:rPr>
              <w:t>0.1041%</w:t>
            </w:r>
          </w:p>
        </w:tc>
        <w:tc>
          <w:tcPr>
            <w:tcW w:w="0" w:type="auto"/>
            <w:tcBorders>
              <w:top w:val="nil"/>
              <w:left w:val="nil"/>
              <w:bottom w:val="nil"/>
              <w:right w:val="nil"/>
            </w:tcBorders>
            <w:tcMar>
              <w:top w:w="30" w:type="dxa"/>
              <w:left w:w="30" w:type="dxa"/>
              <w:bottom w:w="30" w:type="dxa"/>
              <w:right w:w="30" w:type="dxa"/>
            </w:tcMar>
          </w:tcPr>
          <w:p w14:paraId="74DCA4CF" w14:textId="77777777" w:rsidR="00C9015F" w:rsidRDefault="001F0E2C">
            <w:pPr>
              <w:keepNext/>
              <w:spacing w:after="0"/>
              <w:jc w:val="right"/>
              <w:rPr>
                <w:color w:val="000000"/>
                <w:sz w:val="15"/>
              </w:rPr>
            </w:pPr>
            <w:r>
              <w:rPr>
                <w:color w:val="000000"/>
                <w:sz w:val="15"/>
              </w:rPr>
              <w:t>0,1015%</w:t>
            </w:r>
          </w:p>
        </w:tc>
      </w:tr>
      <w:tr w:rsidR="00C9015F" w14:paraId="38AFA63B" w14:textId="77777777">
        <w:tc>
          <w:tcPr>
            <w:tcW w:w="0" w:type="auto"/>
            <w:tcBorders>
              <w:top w:val="nil"/>
              <w:left w:val="nil"/>
              <w:bottom w:val="nil"/>
              <w:right w:val="nil"/>
            </w:tcBorders>
            <w:tcMar>
              <w:top w:w="30" w:type="dxa"/>
              <w:left w:w="30" w:type="dxa"/>
              <w:bottom w:w="30" w:type="dxa"/>
              <w:right w:w="30" w:type="dxa"/>
            </w:tcMar>
          </w:tcPr>
          <w:p w14:paraId="04B5DB57" w14:textId="77777777" w:rsidR="00C9015F" w:rsidRDefault="001F0E2C">
            <w:pPr>
              <w:keepNext/>
              <w:spacing w:after="0"/>
              <w:rPr>
                <w:color w:val="000000"/>
                <w:sz w:val="15"/>
              </w:rPr>
            </w:pPr>
            <w:r>
              <w:rPr>
                <w:color w:val="000000"/>
                <w:sz w:val="15"/>
              </w:rPr>
              <w:t>Gebruiker niet woning</w:t>
            </w:r>
          </w:p>
        </w:tc>
        <w:tc>
          <w:tcPr>
            <w:tcW w:w="0" w:type="auto"/>
            <w:tcBorders>
              <w:top w:val="nil"/>
              <w:left w:val="nil"/>
              <w:bottom w:val="nil"/>
              <w:right w:val="nil"/>
            </w:tcBorders>
            <w:tcMar>
              <w:top w:w="30" w:type="dxa"/>
              <w:left w:w="30" w:type="dxa"/>
              <w:bottom w:w="30" w:type="dxa"/>
              <w:right w:w="30" w:type="dxa"/>
            </w:tcMar>
          </w:tcPr>
          <w:p w14:paraId="4FAC5DFD" w14:textId="77777777" w:rsidR="00C9015F" w:rsidRDefault="001F0E2C">
            <w:pPr>
              <w:keepNext/>
              <w:spacing w:after="0"/>
              <w:jc w:val="right"/>
              <w:rPr>
                <w:color w:val="000000"/>
                <w:sz w:val="15"/>
              </w:rPr>
            </w:pPr>
            <w:r>
              <w:rPr>
                <w:color w:val="000000"/>
                <w:sz w:val="15"/>
              </w:rPr>
              <w:t>0,1809%</w:t>
            </w:r>
          </w:p>
        </w:tc>
        <w:tc>
          <w:tcPr>
            <w:tcW w:w="0" w:type="auto"/>
            <w:tcBorders>
              <w:top w:val="nil"/>
              <w:left w:val="nil"/>
              <w:bottom w:val="nil"/>
              <w:right w:val="nil"/>
            </w:tcBorders>
            <w:tcMar>
              <w:top w:w="30" w:type="dxa"/>
              <w:left w:w="30" w:type="dxa"/>
              <w:bottom w:w="30" w:type="dxa"/>
              <w:right w:w="30" w:type="dxa"/>
            </w:tcMar>
          </w:tcPr>
          <w:p w14:paraId="229E9465" w14:textId="77777777" w:rsidR="00C9015F" w:rsidRDefault="001F0E2C">
            <w:pPr>
              <w:keepNext/>
              <w:spacing w:after="0"/>
              <w:jc w:val="right"/>
              <w:rPr>
                <w:color w:val="000000"/>
                <w:sz w:val="15"/>
              </w:rPr>
            </w:pPr>
            <w:r>
              <w:rPr>
                <w:color w:val="000000"/>
                <w:sz w:val="15"/>
              </w:rPr>
              <w:t>0,1735%</w:t>
            </w:r>
          </w:p>
        </w:tc>
      </w:tr>
      <w:tr w:rsidR="00C9015F" w14:paraId="1CBFEB37" w14:textId="77777777">
        <w:tc>
          <w:tcPr>
            <w:tcW w:w="0" w:type="auto"/>
            <w:tcBorders>
              <w:top w:val="nil"/>
              <w:left w:val="nil"/>
              <w:bottom w:val="nil"/>
              <w:right w:val="nil"/>
            </w:tcBorders>
            <w:tcMar>
              <w:top w:w="30" w:type="dxa"/>
              <w:left w:w="30" w:type="dxa"/>
              <w:bottom w:w="30" w:type="dxa"/>
              <w:right w:w="30" w:type="dxa"/>
            </w:tcMar>
          </w:tcPr>
          <w:p w14:paraId="45890079" w14:textId="77777777" w:rsidR="00C9015F" w:rsidRDefault="001F0E2C">
            <w:pPr>
              <w:spacing w:after="0"/>
              <w:rPr>
                <w:color w:val="000000"/>
                <w:sz w:val="15"/>
              </w:rPr>
            </w:pPr>
            <w:r>
              <w:rPr>
                <w:color w:val="000000"/>
                <w:sz w:val="15"/>
              </w:rPr>
              <w:t>Eigenaar niet woning</w:t>
            </w:r>
          </w:p>
        </w:tc>
        <w:tc>
          <w:tcPr>
            <w:tcW w:w="0" w:type="auto"/>
            <w:tcBorders>
              <w:top w:val="nil"/>
              <w:left w:val="nil"/>
              <w:bottom w:val="nil"/>
              <w:right w:val="nil"/>
            </w:tcBorders>
            <w:tcMar>
              <w:top w:w="30" w:type="dxa"/>
              <w:left w:w="30" w:type="dxa"/>
              <w:bottom w:w="30" w:type="dxa"/>
              <w:right w:w="30" w:type="dxa"/>
            </w:tcMar>
          </w:tcPr>
          <w:p w14:paraId="33E3F009" w14:textId="77777777" w:rsidR="00C9015F" w:rsidRDefault="001F0E2C">
            <w:pPr>
              <w:spacing w:after="0"/>
              <w:jc w:val="right"/>
              <w:rPr>
                <w:color w:val="000000"/>
                <w:sz w:val="15"/>
              </w:rPr>
            </w:pPr>
            <w:r>
              <w:rPr>
                <w:color w:val="000000"/>
                <w:sz w:val="15"/>
              </w:rPr>
              <w:t>0,2340%</w:t>
            </w:r>
          </w:p>
        </w:tc>
        <w:tc>
          <w:tcPr>
            <w:tcW w:w="0" w:type="auto"/>
            <w:tcBorders>
              <w:top w:val="nil"/>
              <w:left w:val="nil"/>
              <w:bottom w:val="nil"/>
              <w:right w:val="nil"/>
            </w:tcBorders>
            <w:tcMar>
              <w:top w:w="30" w:type="dxa"/>
              <w:left w:w="30" w:type="dxa"/>
              <w:bottom w:w="30" w:type="dxa"/>
              <w:right w:w="30" w:type="dxa"/>
            </w:tcMar>
          </w:tcPr>
          <w:p w14:paraId="4A7C4716" w14:textId="77777777" w:rsidR="00C9015F" w:rsidRDefault="001F0E2C">
            <w:pPr>
              <w:spacing w:after="0"/>
              <w:jc w:val="right"/>
              <w:rPr>
                <w:color w:val="000000"/>
                <w:sz w:val="15"/>
              </w:rPr>
            </w:pPr>
            <w:r>
              <w:rPr>
                <w:color w:val="000000"/>
                <w:sz w:val="15"/>
              </w:rPr>
              <w:t>0,2280%</w:t>
            </w:r>
          </w:p>
        </w:tc>
      </w:tr>
    </w:tbl>
    <w:p w14:paraId="09AF56C1" w14:textId="77777777" w:rsidR="00C9015F" w:rsidRDefault="00C9015F">
      <w:pPr>
        <w:rPr>
          <w:rFonts w:eastAsia="Arial" w:cs="Arial"/>
        </w:rPr>
      </w:pPr>
    </w:p>
    <w:p w14:paraId="269FDF50" w14:textId="77777777" w:rsidR="00C9015F" w:rsidRDefault="001F0E2C">
      <w:pPr>
        <w:keepLines/>
        <w:rPr>
          <w:rFonts w:eastAsia="Arial" w:cs="Arial"/>
        </w:rPr>
      </w:pPr>
      <w:r>
        <w:rPr>
          <w:rFonts w:eastAsia="Arial" w:cs="Arial"/>
        </w:rPr>
        <w:t>Voor 2025 komen de opbrengsten uit onroerendezaakbelastingen van € 12.057.000</w:t>
      </w:r>
    </w:p>
    <w:p w14:paraId="5E46D88D" w14:textId="77777777" w:rsidR="00C9015F" w:rsidRDefault="001F0E2C">
      <w:pPr>
        <w:keepLines/>
        <w:rPr>
          <w:rFonts w:eastAsia="Arial" w:cs="Arial"/>
        </w:rPr>
      </w:pPr>
      <w:r>
        <w:rPr>
          <w:rFonts w:eastAsia="Arial" w:cs="Arial"/>
        </w:rPr>
        <w:t> </w:t>
      </w:r>
    </w:p>
    <w:p w14:paraId="5EEE86EB" w14:textId="77777777" w:rsidR="00C9015F" w:rsidRDefault="001F0E2C">
      <w:pPr>
        <w:keepLines/>
        <w:rPr>
          <w:rFonts w:eastAsia="Arial" w:cs="Arial"/>
        </w:rPr>
      </w:pPr>
      <w:r>
        <w:rPr>
          <w:rFonts w:eastAsia="Arial" w:cs="Arial"/>
          <w:b/>
          <w:bCs/>
        </w:rPr>
        <w:t>Toeristenbelasting</w:t>
      </w:r>
      <w:r>
        <w:rPr>
          <w:rFonts w:eastAsia="Arial" w:cs="Arial"/>
        </w:rPr>
        <w:br/>
        <w:t>Onder de naam ‘toeristenbelasting’ wordt een directe belasting geheven voor het houden van verblijf met overnachting binnen de gemeente tegen een vergoeding.</w:t>
      </w:r>
      <w:r>
        <w:rPr>
          <w:rFonts w:eastAsia="Arial" w:cs="Arial"/>
        </w:rPr>
        <w:br/>
        <w:t>Het tarief bedraagt met ingang van 2025 € 1,50 per persoon per nacht.</w:t>
      </w:r>
      <w:r>
        <w:rPr>
          <w:rFonts w:eastAsia="Arial" w:cs="Arial"/>
        </w:rPr>
        <w:br/>
        <w:t>De opbrengst over 2025 is € 573.000</w:t>
      </w:r>
    </w:p>
    <w:p w14:paraId="7FBABC36" w14:textId="77777777" w:rsidR="00C9015F" w:rsidRDefault="001F0E2C">
      <w:pPr>
        <w:keepLines/>
        <w:rPr>
          <w:rFonts w:eastAsia="Arial" w:cs="Arial"/>
        </w:rPr>
      </w:pPr>
      <w:r>
        <w:rPr>
          <w:rFonts w:eastAsia="Arial" w:cs="Arial"/>
        </w:rPr>
        <w:t> </w:t>
      </w:r>
    </w:p>
    <w:p w14:paraId="39D35176" w14:textId="77777777" w:rsidR="00C9015F" w:rsidRDefault="001F0E2C">
      <w:pPr>
        <w:rPr>
          <w:rFonts w:eastAsia="Arial" w:cs="Arial"/>
        </w:rPr>
      </w:pPr>
      <w:r>
        <w:rPr>
          <w:rFonts w:eastAsia="Arial" w:cs="Arial"/>
          <w:b/>
          <w:bCs/>
        </w:rPr>
        <w:t>Reclamebelasting</w:t>
      </w:r>
      <w:r>
        <w:rPr>
          <w:rFonts w:eastAsia="Arial" w:cs="Arial"/>
        </w:rPr>
        <w:br/>
        <w:t>Onder de naam ‘reclamebelasting’ wordt een directe belasting geheven over openbare aankondigingen zichtbaar vanaf de openbare weg.</w:t>
      </w:r>
      <w:r>
        <w:rPr>
          <w:rFonts w:eastAsia="Arial" w:cs="Arial"/>
        </w:rPr>
        <w:br/>
        <w:t>We heffen reclamebelasting als dienstverlening voor de ondernemers van Berkelland. De opbrengsten van de reclamebelasting worden na aftrek van onze kosten overgedragen aan het ondernemersfonds. Vanuit dit fonds kunnen ondernemersactiviteiten financieren.</w:t>
      </w:r>
      <w:r>
        <w:rPr>
          <w:rFonts w:eastAsia="Arial" w:cs="Arial"/>
        </w:rPr>
        <w:br/>
        <w:t>Over 2025 dragen we € 206.000 over aan het ondernemersfonds.</w:t>
      </w:r>
    </w:p>
    <w:p w14:paraId="7AE900CB" w14:textId="77777777" w:rsidR="00C9015F" w:rsidRDefault="001F0E2C">
      <w:pPr>
        <w:pStyle w:val="Kop5"/>
      </w:pPr>
      <w:r>
        <w:lastRenderedPageBreak/>
        <w:t>Bestemmingsheffingen</w:t>
      </w:r>
    </w:p>
    <w:p w14:paraId="57D05F49" w14:textId="77777777" w:rsidR="00C9015F" w:rsidRDefault="001F0E2C">
      <w:pPr>
        <w:keepLines/>
        <w:rPr>
          <w:rFonts w:eastAsia="Arial" w:cs="Arial"/>
        </w:rPr>
      </w:pPr>
      <w:r>
        <w:rPr>
          <w:rFonts w:eastAsia="Arial" w:cs="Arial"/>
        </w:rPr>
        <w:t>Bestemmingsheffingen zijn belastingen waarvan de opbrengsten zijn bestemd voor specifieke</w:t>
      </w:r>
      <w:r>
        <w:rPr>
          <w:rFonts w:eastAsia="Arial" w:cs="Arial"/>
        </w:rPr>
        <w:br/>
        <w:t>voorzieningen. Onder deze categorie vallen de afvalstoffenheffing en de rioolheffing. Deze heffingen mogen op begrotingsbasis maximaal kostendekkend zijn.</w:t>
      </w:r>
    </w:p>
    <w:p w14:paraId="6FE450F4" w14:textId="77777777" w:rsidR="00C9015F" w:rsidRDefault="001F0E2C">
      <w:pPr>
        <w:pStyle w:val="Kop5"/>
      </w:pPr>
      <w:r>
        <w:t>Afvalstoffenheffing</w:t>
      </w:r>
    </w:p>
    <w:p w14:paraId="25028DE3" w14:textId="77777777" w:rsidR="00C9015F" w:rsidRDefault="001F0E2C">
      <w:pPr>
        <w:keepLines/>
        <w:rPr>
          <w:rFonts w:eastAsia="Arial" w:cs="Arial"/>
        </w:rPr>
      </w:pPr>
      <w:r>
        <w:rPr>
          <w:rFonts w:eastAsia="Arial" w:cs="Arial"/>
        </w:rPr>
        <w:t>De afvalstoffenheffing is bedoeld om de kosten van afvalinzameling en afvalverwijdering te dekken. Wij streven naar 100% kostendekking bij de afvalstoffenheffing. De werkelijke opbrengsten in 2025 zijn lager dan de lasten, waardoor het kostendekkingspercentage op 81% uitkomt. Dit is in lijn met de 1e begrotingswijziging van 2025, waarin besloten is in de periode 2025 tot en met 2027 gefaseerd tot een kostendekkend tarief te komen. In 2025 is € 244.147 onttrokken aan de voorziening afval, omdat de baten voor oud papier achterbleven bij de begroting (€ 130.000) en de lasten richting verenigingen voor inzameling oud papier en gebruik van kraakperswagens hoger uitvielen dan begroot (€ 120.000).</w:t>
      </w:r>
    </w:p>
    <w:p w14:paraId="6E0A1102" w14:textId="77777777" w:rsidR="00C9015F" w:rsidRDefault="001F0E2C">
      <w:pPr>
        <w:rPr>
          <w:rFonts w:eastAsia="Arial" w:cs="Arial"/>
        </w:rPr>
      </w:pPr>
      <w:r>
        <w:rPr>
          <w:rFonts w:eastAsia="Arial" w:cs="Arial"/>
        </w:rPr>
        <w:t>De totale begroting en realisatie bij de afvalstoffenheffing is als volgt: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3"/>
        <w:gridCol w:w="1983"/>
        <w:gridCol w:w="2131"/>
        <w:gridCol w:w="1369"/>
      </w:tblGrid>
      <w:tr w:rsidR="00C9015F" w14:paraId="0FDF7C7C"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33B67E0" w14:textId="77777777" w:rsidR="00C9015F" w:rsidRDefault="00C9015F">
            <w:pPr>
              <w:keepNext/>
              <w:spacing w:after="0"/>
              <w:jc w:val="center"/>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690CB073" w14:textId="77777777" w:rsidR="00C9015F" w:rsidRDefault="001F0E2C">
            <w:pPr>
              <w:keepNext/>
              <w:spacing w:after="0"/>
              <w:jc w:val="center"/>
              <w:rPr>
                <w:b/>
                <w:color w:val="FFFFFF"/>
                <w:sz w:val="15"/>
              </w:rPr>
            </w:pPr>
            <w:r>
              <w:rPr>
                <w:b/>
                <w:color w:val="FFFFFF"/>
                <w:sz w:val="15"/>
              </w:rPr>
              <w:t>2025 (primitief)</w:t>
            </w:r>
          </w:p>
        </w:tc>
        <w:tc>
          <w:tcPr>
            <w:tcW w:w="0" w:type="auto"/>
            <w:tcBorders>
              <w:top w:val="nil"/>
              <w:left w:val="nil"/>
              <w:bottom w:val="nil"/>
              <w:right w:val="nil"/>
            </w:tcBorders>
            <w:shd w:val="clear" w:color="auto" w:fill="244060"/>
            <w:tcMar>
              <w:top w:w="30" w:type="dxa"/>
              <w:left w:w="30" w:type="dxa"/>
              <w:bottom w:w="30" w:type="dxa"/>
              <w:right w:w="30" w:type="dxa"/>
            </w:tcMar>
          </w:tcPr>
          <w:p w14:paraId="26DA0ED6" w14:textId="77777777" w:rsidR="00C9015F" w:rsidRDefault="001F0E2C">
            <w:pPr>
              <w:keepNext/>
              <w:spacing w:after="0"/>
              <w:jc w:val="center"/>
              <w:rPr>
                <w:b/>
                <w:color w:val="FFFFFF"/>
                <w:sz w:val="15"/>
              </w:rPr>
            </w:pPr>
            <w:r>
              <w:rPr>
                <w:b/>
                <w:color w:val="FFFFFF"/>
                <w:sz w:val="15"/>
              </w:rPr>
              <w:t>2025 (gewijzigd)</w:t>
            </w:r>
          </w:p>
        </w:tc>
        <w:tc>
          <w:tcPr>
            <w:tcW w:w="0" w:type="auto"/>
            <w:tcBorders>
              <w:top w:val="nil"/>
              <w:left w:val="nil"/>
              <w:bottom w:val="nil"/>
              <w:right w:val="nil"/>
            </w:tcBorders>
            <w:shd w:val="clear" w:color="auto" w:fill="244060"/>
            <w:tcMar>
              <w:top w:w="30" w:type="dxa"/>
              <w:left w:w="30" w:type="dxa"/>
              <w:bottom w:w="30" w:type="dxa"/>
              <w:right w:w="30" w:type="dxa"/>
            </w:tcMar>
          </w:tcPr>
          <w:p w14:paraId="1677E02B" w14:textId="77777777" w:rsidR="00C9015F" w:rsidRDefault="001F0E2C">
            <w:pPr>
              <w:keepNext/>
              <w:spacing w:after="0"/>
              <w:jc w:val="center"/>
              <w:rPr>
                <w:b/>
                <w:color w:val="FFFFFF"/>
                <w:sz w:val="15"/>
              </w:rPr>
            </w:pPr>
            <w:r>
              <w:rPr>
                <w:b/>
                <w:color w:val="FFFFFF"/>
                <w:sz w:val="15"/>
              </w:rPr>
              <w:t>Realisatie</w:t>
            </w:r>
          </w:p>
        </w:tc>
      </w:tr>
      <w:tr w:rsidR="00C9015F" w14:paraId="7F167AE8" w14:textId="77777777">
        <w:tc>
          <w:tcPr>
            <w:tcW w:w="0" w:type="auto"/>
            <w:tcBorders>
              <w:top w:val="nil"/>
              <w:left w:val="nil"/>
              <w:bottom w:val="nil"/>
              <w:right w:val="nil"/>
            </w:tcBorders>
            <w:tcMar>
              <w:top w:w="30" w:type="dxa"/>
              <w:left w:w="30" w:type="dxa"/>
              <w:bottom w:w="30" w:type="dxa"/>
              <w:right w:w="30" w:type="dxa"/>
            </w:tcMar>
          </w:tcPr>
          <w:p w14:paraId="0BB750A1" w14:textId="77777777" w:rsidR="00C9015F" w:rsidRDefault="001F0E2C">
            <w:pPr>
              <w:keepNext/>
              <w:spacing w:after="0"/>
              <w:rPr>
                <w:color w:val="000000"/>
                <w:sz w:val="15"/>
              </w:rPr>
            </w:pPr>
            <w:r>
              <w:rPr>
                <w:color w:val="000000"/>
                <w:sz w:val="15"/>
              </w:rPr>
              <w:t>Taakveld Afval lasten</w:t>
            </w:r>
          </w:p>
        </w:tc>
        <w:tc>
          <w:tcPr>
            <w:tcW w:w="0" w:type="auto"/>
            <w:tcBorders>
              <w:top w:val="nil"/>
              <w:left w:val="nil"/>
              <w:bottom w:val="nil"/>
              <w:right w:val="nil"/>
            </w:tcBorders>
            <w:tcMar>
              <w:top w:w="30" w:type="dxa"/>
              <w:left w:w="30" w:type="dxa"/>
              <w:bottom w:w="30" w:type="dxa"/>
              <w:right w:w="30" w:type="dxa"/>
            </w:tcMar>
          </w:tcPr>
          <w:p w14:paraId="129CF114" w14:textId="77777777" w:rsidR="00C9015F" w:rsidRDefault="001F0E2C">
            <w:pPr>
              <w:keepNext/>
              <w:spacing w:after="0"/>
              <w:jc w:val="right"/>
              <w:rPr>
                <w:color w:val="000000"/>
                <w:sz w:val="15"/>
              </w:rPr>
            </w:pPr>
            <w:r>
              <w:rPr>
                <w:color w:val="000000"/>
                <w:sz w:val="15"/>
              </w:rPr>
              <w:noBreakHyphen/>
              <w:t>4.070.554</w:t>
            </w:r>
          </w:p>
        </w:tc>
        <w:tc>
          <w:tcPr>
            <w:tcW w:w="0" w:type="auto"/>
            <w:tcBorders>
              <w:top w:val="nil"/>
              <w:left w:val="nil"/>
              <w:bottom w:val="nil"/>
              <w:right w:val="nil"/>
            </w:tcBorders>
            <w:tcMar>
              <w:top w:w="30" w:type="dxa"/>
              <w:left w:w="30" w:type="dxa"/>
              <w:bottom w:w="30" w:type="dxa"/>
              <w:right w:w="30" w:type="dxa"/>
            </w:tcMar>
          </w:tcPr>
          <w:p w14:paraId="29D955C6" w14:textId="77777777" w:rsidR="00C9015F" w:rsidRDefault="001F0E2C">
            <w:pPr>
              <w:keepNext/>
              <w:spacing w:after="0"/>
              <w:jc w:val="right"/>
              <w:rPr>
                <w:color w:val="000000"/>
                <w:sz w:val="15"/>
              </w:rPr>
            </w:pPr>
            <w:r>
              <w:rPr>
                <w:color w:val="000000"/>
                <w:sz w:val="15"/>
              </w:rPr>
              <w:noBreakHyphen/>
              <w:t>4.219.923</w:t>
            </w:r>
          </w:p>
        </w:tc>
        <w:tc>
          <w:tcPr>
            <w:tcW w:w="0" w:type="auto"/>
            <w:tcBorders>
              <w:top w:val="nil"/>
              <w:left w:val="nil"/>
              <w:bottom w:val="nil"/>
              <w:right w:val="nil"/>
            </w:tcBorders>
            <w:tcMar>
              <w:top w:w="30" w:type="dxa"/>
              <w:left w:w="30" w:type="dxa"/>
              <w:bottom w:w="30" w:type="dxa"/>
              <w:right w:w="30" w:type="dxa"/>
            </w:tcMar>
          </w:tcPr>
          <w:p w14:paraId="11BC47AD" w14:textId="77777777" w:rsidR="00C9015F" w:rsidRDefault="001F0E2C">
            <w:pPr>
              <w:keepNext/>
              <w:spacing w:after="0"/>
              <w:jc w:val="right"/>
              <w:rPr>
                <w:color w:val="000000"/>
                <w:sz w:val="15"/>
              </w:rPr>
            </w:pPr>
            <w:r>
              <w:rPr>
                <w:color w:val="000000"/>
                <w:sz w:val="15"/>
              </w:rPr>
              <w:noBreakHyphen/>
              <w:t>4.513.876</w:t>
            </w:r>
          </w:p>
        </w:tc>
      </w:tr>
      <w:tr w:rsidR="00C9015F" w14:paraId="5B0D0188" w14:textId="77777777">
        <w:tc>
          <w:tcPr>
            <w:tcW w:w="0" w:type="auto"/>
            <w:tcBorders>
              <w:top w:val="nil"/>
              <w:left w:val="nil"/>
              <w:bottom w:val="nil"/>
              <w:right w:val="nil"/>
            </w:tcBorders>
            <w:tcMar>
              <w:top w:w="30" w:type="dxa"/>
              <w:left w:w="30" w:type="dxa"/>
              <w:bottom w:w="30" w:type="dxa"/>
              <w:right w:w="30" w:type="dxa"/>
            </w:tcMar>
          </w:tcPr>
          <w:p w14:paraId="1C7605ED" w14:textId="77777777" w:rsidR="00C9015F" w:rsidRDefault="001F0E2C">
            <w:pPr>
              <w:keepNext/>
              <w:spacing w:after="0"/>
              <w:rPr>
                <w:color w:val="000000"/>
                <w:sz w:val="15"/>
              </w:rPr>
            </w:pPr>
            <w:r>
              <w:rPr>
                <w:color w:val="000000"/>
                <w:sz w:val="15"/>
              </w:rPr>
              <w:t>Taakveld Afval baten</w:t>
            </w:r>
          </w:p>
        </w:tc>
        <w:tc>
          <w:tcPr>
            <w:tcW w:w="0" w:type="auto"/>
            <w:tcBorders>
              <w:top w:val="nil"/>
              <w:left w:val="nil"/>
              <w:bottom w:val="nil"/>
              <w:right w:val="nil"/>
            </w:tcBorders>
            <w:tcMar>
              <w:top w:w="30" w:type="dxa"/>
              <w:left w:w="30" w:type="dxa"/>
              <w:bottom w:w="30" w:type="dxa"/>
              <w:right w:w="30" w:type="dxa"/>
            </w:tcMar>
          </w:tcPr>
          <w:p w14:paraId="76CE2172" w14:textId="77777777" w:rsidR="00C9015F" w:rsidRDefault="001F0E2C">
            <w:pPr>
              <w:keepNext/>
              <w:spacing w:after="0"/>
              <w:jc w:val="right"/>
              <w:rPr>
                <w:color w:val="000000"/>
                <w:sz w:val="15"/>
              </w:rPr>
            </w:pPr>
            <w:r>
              <w:rPr>
                <w:color w:val="000000"/>
                <w:sz w:val="15"/>
              </w:rPr>
              <w:t>501.280</w:t>
            </w:r>
          </w:p>
        </w:tc>
        <w:tc>
          <w:tcPr>
            <w:tcW w:w="0" w:type="auto"/>
            <w:tcBorders>
              <w:top w:val="nil"/>
              <w:left w:val="nil"/>
              <w:bottom w:val="nil"/>
              <w:right w:val="nil"/>
            </w:tcBorders>
            <w:tcMar>
              <w:top w:w="30" w:type="dxa"/>
              <w:left w:w="30" w:type="dxa"/>
              <w:bottom w:w="30" w:type="dxa"/>
              <w:right w:w="30" w:type="dxa"/>
            </w:tcMar>
          </w:tcPr>
          <w:p w14:paraId="5CE61623" w14:textId="77777777" w:rsidR="00C9015F" w:rsidRDefault="001F0E2C">
            <w:pPr>
              <w:keepNext/>
              <w:spacing w:after="0"/>
              <w:jc w:val="right"/>
              <w:rPr>
                <w:color w:val="000000"/>
                <w:sz w:val="15"/>
              </w:rPr>
            </w:pPr>
            <w:r>
              <w:rPr>
                <w:color w:val="000000"/>
                <w:sz w:val="15"/>
              </w:rPr>
              <w:t>501.280</w:t>
            </w:r>
          </w:p>
        </w:tc>
        <w:tc>
          <w:tcPr>
            <w:tcW w:w="0" w:type="auto"/>
            <w:tcBorders>
              <w:top w:val="nil"/>
              <w:left w:val="nil"/>
              <w:bottom w:val="nil"/>
              <w:right w:val="nil"/>
            </w:tcBorders>
            <w:tcMar>
              <w:top w:w="30" w:type="dxa"/>
              <w:left w:w="30" w:type="dxa"/>
              <w:bottom w:w="30" w:type="dxa"/>
              <w:right w:w="30" w:type="dxa"/>
            </w:tcMar>
          </w:tcPr>
          <w:p w14:paraId="01EC2325" w14:textId="77777777" w:rsidR="00C9015F" w:rsidRDefault="001F0E2C">
            <w:pPr>
              <w:keepNext/>
              <w:spacing w:after="0"/>
              <w:jc w:val="right"/>
              <w:rPr>
                <w:color w:val="000000"/>
                <w:sz w:val="15"/>
              </w:rPr>
            </w:pPr>
            <w:r>
              <w:rPr>
                <w:color w:val="000000"/>
                <w:sz w:val="15"/>
              </w:rPr>
              <w:t>586.353</w:t>
            </w:r>
          </w:p>
        </w:tc>
      </w:tr>
      <w:tr w:rsidR="00C9015F" w14:paraId="481CE463"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1D009601" w14:textId="77777777" w:rsidR="00C9015F" w:rsidRDefault="001F0E2C">
            <w:pPr>
              <w:keepNext/>
              <w:spacing w:after="0"/>
              <w:rPr>
                <w:b/>
                <w:color w:val="000000"/>
                <w:sz w:val="15"/>
              </w:rPr>
            </w:pPr>
            <w:r>
              <w:rPr>
                <w:b/>
                <w:color w:val="000000"/>
                <w:sz w:val="15"/>
              </w:rPr>
              <w:t>Netto lasten taakveld Afval</w:t>
            </w:r>
          </w:p>
        </w:tc>
        <w:tc>
          <w:tcPr>
            <w:tcW w:w="0" w:type="auto"/>
            <w:tcBorders>
              <w:top w:val="nil"/>
              <w:left w:val="nil"/>
              <w:bottom w:val="nil"/>
              <w:right w:val="nil"/>
            </w:tcBorders>
            <w:shd w:val="clear" w:color="auto" w:fill="E38106"/>
            <w:tcMar>
              <w:top w:w="30" w:type="dxa"/>
              <w:left w:w="30" w:type="dxa"/>
              <w:bottom w:w="30" w:type="dxa"/>
              <w:right w:w="30" w:type="dxa"/>
            </w:tcMar>
          </w:tcPr>
          <w:p w14:paraId="3A875571" w14:textId="77777777" w:rsidR="00C9015F" w:rsidRDefault="001F0E2C">
            <w:pPr>
              <w:keepNext/>
              <w:spacing w:after="0"/>
              <w:jc w:val="right"/>
              <w:rPr>
                <w:b/>
                <w:color w:val="000000"/>
                <w:sz w:val="15"/>
              </w:rPr>
            </w:pPr>
            <w:r>
              <w:rPr>
                <w:b/>
                <w:color w:val="000000"/>
                <w:sz w:val="15"/>
              </w:rPr>
              <w:noBreakHyphen/>
              <w:t>3.569.274</w:t>
            </w:r>
          </w:p>
        </w:tc>
        <w:tc>
          <w:tcPr>
            <w:tcW w:w="0" w:type="auto"/>
            <w:tcBorders>
              <w:top w:val="nil"/>
              <w:left w:val="nil"/>
              <w:bottom w:val="nil"/>
              <w:right w:val="nil"/>
            </w:tcBorders>
            <w:shd w:val="clear" w:color="auto" w:fill="E38106"/>
            <w:tcMar>
              <w:top w:w="30" w:type="dxa"/>
              <w:left w:w="30" w:type="dxa"/>
              <w:bottom w:w="30" w:type="dxa"/>
              <w:right w:w="30" w:type="dxa"/>
            </w:tcMar>
          </w:tcPr>
          <w:p w14:paraId="74E5A8EA" w14:textId="77777777" w:rsidR="00C9015F" w:rsidRDefault="001F0E2C">
            <w:pPr>
              <w:keepNext/>
              <w:spacing w:after="0"/>
              <w:jc w:val="right"/>
              <w:rPr>
                <w:b/>
                <w:color w:val="000000"/>
                <w:sz w:val="15"/>
              </w:rPr>
            </w:pPr>
            <w:r>
              <w:rPr>
                <w:b/>
                <w:color w:val="000000"/>
                <w:sz w:val="15"/>
              </w:rPr>
              <w:noBreakHyphen/>
              <w:t>3.718.643</w:t>
            </w:r>
          </w:p>
        </w:tc>
        <w:tc>
          <w:tcPr>
            <w:tcW w:w="0" w:type="auto"/>
            <w:tcBorders>
              <w:top w:val="nil"/>
              <w:left w:val="nil"/>
              <w:bottom w:val="nil"/>
              <w:right w:val="nil"/>
            </w:tcBorders>
            <w:shd w:val="clear" w:color="auto" w:fill="E38106"/>
            <w:tcMar>
              <w:top w:w="30" w:type="dxa"/>
              <w:left w:w="30" w:type="dxa"/>
              <w:bottom w:w="30" w:type="dxa"/>
              <w:right w:w="30" w:type="dxa"/>
            </w:tcMar>
          </w:tcPr>
          <w:p w14:paraId="298E032F" w14:textId="77777777" w:rsidR="00C9015F" w:rsidRDefault="001F0E2C">
            <w:pPr>
              <w:keepNext/>
              <w:spacing w:after="0"/>
              <w:jc w:val="right"/>
              <w:rPr>
                <w:b/>
                <w:color w:val="000000"/>
                <w:sz w:val="15"/>
              </w:rPr>
            </w:pPr>
            <w:r>
              <w:rPr>
                <w:b/>
                <w:color w:val="000000"/>
                <w:sz w:val="15"/>
              </w:rPr>
              <w:noBreakHyphen/>
              <w:t>3.927.523</w:t>
            </w:r>
          </w:p>
        </w:tc>
      </w:tr>
      <w:tr w:rsidR="00C9015F" w14:paraId="3ECEF417" w14:textId="77777777">
        <w:tc>
          <w:tcPr>
            <w:tcW w:w="0" w:type="auto"/>
            <w:tcBorders>
              <w:top w:val="nil"/>
              <w:left w:val="nil"/>
              <w:bottom w:val="nil"/>
              <w:right w:val="nil"/>
            </w:tcBorders>
            <w:tcMar>
              <w:top w:w="30" w:type="dxa"/>
              <w:left w:w="30" w:type="dxa"/>
              <w:bottom w:w="30" w:type="dxa"/>
              <w:right w:w="30" w:type="dxa"/>
            </w:tcMar>
          </w:tcPr>
          <w:p w14:paraId="17727A4A"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DCA37EF"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1D09780"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6A50F4DF" w14:textId="77777777" w:rsidR="00C9015F" w:rsidRDefault="00C9015F">
            <w:pPr>
              <w:keepNext/>
              <w:spacing w:after="0"/>
              <w:jc w:val="right"/>
              <w:rPr>
                <w:color w:val="000000"/>
                <w:sz w:val="15"/>
              </w:rPr>
            </w:pPr>
          </w:p>
        </w:tc>
      </w:tr>
      <w:tr w:rsidR="00C9015F" w14:paraId="0000E9CC" w14:textId="77777777">
        <w:tc>
          <w:tcPr>
            <w:tcW w:w="0" w:type="auto"/>
            <w:tcBorders>
              <w:top w:val="nil"/>
              <w:left w:val="nil"/>
              <w:bottom w:val="nil"/>
              <w:right w:val="nil"/>
            </w:tcBorders>
            <w:tcMar>
              <w:top w:w="30" w:type="dxa"/>
              <w:left w:w="30" w:type="dxa"/>
              <w:bottom w:w="30" w:type="dxa"/>
              <w:right w:w="30" w:type="dxa"/>
            </w:tcMar>
          </w:tcPr>
          <w:p w14:paraId="2476F178" w14:textId="77777777" w:rsidR="00C9015F" w:rsidRDefault="001F0E2C">
            <w:pPr>
              <w:keepNext/>
              <w:spacing w:after="0"/>
              <w:rPr>
                <w:color w:val="000000"/>
                <w:sz w:val="15"/>
              </w:rPr>
            </w:pPr>
            <w:r>
              <w:rPr>
                <w:color w:val="000000"/>
                <w:sz w:val="15"/>
              </w:rPr>
              <w:t>Niet toe te rekenen lasten</w:t>
            </w:r>
          </w:p>
        </w:tc>
        <w:tc>
          <w:tcPr>
            <w:tcW w:w="0" w:type="auto"/>
            <w:tcBorders>
              <w:top w:val="nil"/>
              <w:left w:val="nil"/>
              <w:bottom w:val="nil"/>
              <w:right w:val="nil"/>
            </w:tcBorders>
            <w:tcMar>
              <w:top w:w="30" w:type="dxa"/>
              <w:left w:w="30" w:type="dxa"/>
              <w:bottom w:w="30" w:type="dxa"/>
              <w:right w:w="30" w:type="dxa"/>
            </w:tcMar>
          </w:tcPr>
          <w:p w14:paraId="021A5DA4" w14:textId="77777777" w:rsidR="00C9015F" w:rsidRDefault="001F0E2C">
            <w:pPr>
              <w:keepNext/>
              <w:spacing w:after="0"/>
              <w:jc w:val="right"/>
              <w:rPr>
                <w:color w:val="000000"/>
                <w:sz w:val="15"/>
              </w:rPr>
            </w:pPr>
            <w:r>
              <w:rPr>
                <w:color w:val="000000"/>
                <w:sz w:val="15"/>
              </w:rPr>
              <w:noBreakHyphen/>
              <w:t>55.000</w:t>
            </w:r>
          </w:p>
        </w:tc>
        <w:tc>
          <w:tcPr>
            <w:tcW w:w="0" w:type="auto"/>
            <w:tcBorders>
              <w:top w:val="nil"/>
              <w:left w:val="nil"/>
              <w:bottom w:val="nil"/>
              <w:right w:val="nil"/>
            </w:tcBorders>
            <w:tcMar>
              <w:top w:w="30" w:type="dxa"/>
              <w:left w:w="30" w:type="dxa"/>
              <w:bottom w:w="30" w:type="dxa"/>
              <w:right w:w="30" w:type="dxa"/>
            </w:tcMar>
          </w:tcPr>
          <w:p w14:paraId="48871646" w14:textId="77777777" w:rsidR="00C9015F" w:rsidRDefault="001F0E2C">
            <w:pPr>
              <w:keepNext/>
              <w:spacing w:after="0"/>
              <w:jc w:val="right"/>
              <w:rPr>
                <w:color w:val="000000"/>
                <w:sz w:val="15"/>
              </w:rPr>
            </w:pPr>
            <w:r>
              <w:rPr>
                <w:color w:val="000000"/>
                <w:sz w:val="15"/>
              </w:rPr>
              <w:noBreakHyphen/>
              <w:t>55.000</w:t>
            </w:r>
          </w:p>
        </w:tc>
        <w:tc>
          <w:tcPr>
            <w:tcW w:w="0" w:type="auto"/>
            <w:tcBorders>
              <w:top w:val="nil"/>
              <w:left w:val="nil"/>
              <w:bottom w:val="nil"/>
              <w:right w:val="nil"/>
            </w:tcBorders>
            <w:tcMar>
              <w:top w:w="30" w:type="dxa"/>
              <w:left w:w="30" w:type="dxa"/>
              <w:bottom w:w="30" w:type="dxa"/>
              <w:right w:w="30" w:type="dxa"/>
            </w:tcMar>
          </w:tcPr>
          <w:p w14:paraId="016E5008" w14:textId="77777777" w:rsidR="00C9015F" w:rsidRDefault="001F0E2C">
            <w:pPr>
              <w:keepNext/>
              <w:spacing w:after="0"/>
              <w:jc w:val="right"/>
              <w:rPr>
                <w:color w:val="000000"/>
                <w:sz w:val="15"/>
              </w:rPr>
            </w:pPr>
            <w:r>
              <w:rPr>
                <w:color w:val="000000"/>
                <w:sz w:val="15"/>
              </w:rPr>
              <w:t>36.000</w:t>
            </w:r>
          </w:p>
        </w:tc>
      </w:tr>
      <w:tr w:rsidR="00C9015F" w14:paraId="07E7B5AE" w14:textId="77777777">
        <w:tc>
          <w:tcPr>
            <w:tcW w:w="0" w:type="auto"/>
            <w:tcBorders>
              <w:top w:val="nil"/>
              <w:left w:val="nil"/>
              <w:bottom w:val="nil"/>
              <w:right w:val="nil"/>
            </w:tcBorders>
            <w:tcMar>
              <w:top w:w="30" w:type="dxa"/>
              <w:left w:w="30" w:type="dxa"/>
              <w:bottom w:w="30" w:type="dxa"/>
              <w:right w:w="30" w:type="dxa"/>
            </w:tcMar>
          </w:tcPr>
          <w:p w14:paraId="3E15F500" w14:textId="77777777" w:rsidR="00C9015F" w:rsidRDefault="001F0E2C">
            <w:pPr>
              <w:keepNext/>
              <w:spacing w:after="0"/>
              <w:rPr>
                <w:color w:val="000000"/>
                <w:sz w:val="15"/>
              </w:rPr>
            </w:pPr>
            <w:r>
              <w:rPr>
                <w:color w:val="000000"/>
                <w:sz w:val="15"/>
              </w:rPr>
              <w:t>Taakveld Overhead</w:t>
            </w:r>
          </w:p>
        </w:tc>
        <w:tc>
          <w:tcPr>
            <w:tcW w:w="0" w:type="auto"/>
            <w:tcBorders>
              <w:top w:val="nil"/>
              <w:left w:val="nil"/>
              <w:bottom w:val="nil"/>
              <w:right w:val="nil"/>
            </w:tcBorders>
            <w:tcMar>
              <w:top w:w="30" w:type="dxa"/>
              <w:left w:w="30" w:type="dxa"/>
              <w:bottom w:w="30" w:type="dxa"/>
              <w:right w:w="30" w:type="dxa"/>
            </w:tcMar>
          </w:tcPr>
          <w:p w14:paraId="6B64E7AF" w14:textId="77777777" w:rsidR="00C9015F" w:rsidRDefault="001F0E2C">
            <w:pPr>
              <w:keepNext/>
              <w:spacing w:after="0"/>
              <w:jc w:val="right"/>
              <w:rPr>
                <w:color w:val="000000"/>
                <w:sz w:val="15"/>
              </w:rPr>
            </w:pPr>
            <w:r>
              <w:rPr>
                <w:color w:val="000000"/>
                <w:sz w:val="15"/>
              </w:rPr>
              <w:noBreakHyphen/>
              <w:t>120.217</w:t>
            </w:r>
          </w:p>
        </w:tc>
        <w:tc>
          <w:tcPr>
            <w:tcW w:w="0" w:type="auto"/>
            <w:tcBorders>
              <w:top w:val="nil"/>
              <w:left w:val="nil"/>
              <w:bottom w:val="nil"/>
              <w:right w:val="nil"/>
            </w:tcBorders>
            <w:tcMar>
              <w:top w:w="30" w:type="dxa"/>
              <w:left w:w="30" w:type="dxa"/>
              <w:bottom w:w="30" w:type="dxa"/>
              <w:right w:w="30" w:type="dxa"/>
            </w:tcMar>
          </w:tcPr>
          <w:p w14:paraId="191920E2" w14:textId="77777777" w:rsidR="00C9015F" w:rsidRDefault="001F0E2C">
            <w:pPr>
              <w:keepNext/>
              <w:spacing w:after="0"/>
              <w:jc w:val="right"/>
              <w:rPr>
                <w:color w:val="000000"/>
                <w:sz w:val="15"/>
              </w:rPr>
            </w:pPr>
            <w:r>
              <w:rPr>
                <w:color w:val="000000"/>
                <w:sz w:val="15"/>
              </w:rPr>
              <w:noBreakHyphen/>
              <w:t>120.217</w:t>
            </w:r>
          </w:p>
        </w:tc>
        <w:tc>
          <w:tcPr>
            <w:tcW w:w="0" w:type="auto"/>
            <w:tcBorders>
              <w:top w:val="nil"/>
              <w:left w:val="nil"/>
              <w:bottom w:val="nil"/>
              <w:right w:val="nil"/>
            </w:tcBorders>
            <w:tcMar>
              <w:top w:w="30" w:type="dxa"/>
              <w:left w:w="30" w:type="dxa"/>
              <w:bottom w:w="30" w:type="dxa"/>
              <w:right w:w="30" w:type="dxa"/>
            </w:tcMar>
          </w:tcPr>
          <w:p w14:paraId="740F3EC3" w14:textId="77777777" w:rsidR="00C9015F" w:rsidRDefault="001F0E2C">
            <w:pPr>
              <w:keepNext/>
              <w:spacing w:after="0"/>
              <w:jc w:val="right"/>
              <w:rPr>
                <w:color w:val="000000"/>
                <w:sz w:val="15"/>
              </w:rPr>
            </w:pPr>
            <w:r>
              <w:rPr>
                <w:color w:val="000000"/>
                <w:sz w:val="15"/>
              </w:rPr>
              <w:noBreakHyphen/>
              <w:t>120.217</w:t>
            </w:r>
          </w:p>
        </w:tc>
      </w:tr>
      <w:tr w:rsidR="00C9015F" w14:paraId="3700E99F" w14:textId="77777777">
        <w:tc>
          <w:tcPr>
            <w:tcW w:w="0" w:type="auto"/>
            <w:tcBorders>
              <w:top w:val="nil"/>
              <w:left w:val="nil"/>
              <w:bottom w:val="nil"/>
              <w:right w:val="nil"/>
            </w:tcBorders>
            <w:tcMar>
              <w:top w:w="30" w:type="dxa"/>
              <w:left w:w="30" w:type="dxa"/>
              <w:bottom w:w="30" w:type="dxa"/>
              <w:right w:w="30" w:type="dxa"/>
            </w:tcMar>
          </w:tcPr>
          <w:p w14:paraId="5F318AFB" w14:textId="77777777" w:rsidR="00C9015F" w:rsidRDefault="001F0E2C">
            <w:pPr>
              <w:keepNext/>
              <w:spacing w:after="0"/>
              <w:rPr>
                <w:color w:val="000000"/>
                <w:sz w:val="15"/>
              </w:rPr>
            </w:pPr>
            <w:r>
              <w:rPr>
                <w:color w:val="000000"/>
                <w:sz w:val="15"/>
              </w:rPr>
              <w:t>BTW (compensabel)</w:t>
            </w:r>
          </w:p>
        </w:tc>
        <w:tc>
          <w:tcPr>
            <w:tcW w:w="0" w:type="auto"/>
            <w:tcBorders>
              <w:top w:val="nil"/>
              <w:left w:val="nil"/>
              <w:bottom w:val="nil"/>
              <w:right w:val="nil"/>
            </w:tcBorders>
            <w:tcMar>
              <w:top w:w="30" w:type="dxa"/>
              <w:left w:w="30" w:type="dxa"/>
              <w:bottom w:w="30" w:type="dxa"/>
              <w:right w:w="30" w:type="dxa"/>
            </w:tcMar>
          </w:tcPr>
          <w:p w14:paraId="0AADB6EC" w14:textId="77777777" w:rsidR="00C9015F" w:rsidRDefault="001F0E2C">
            <w:pPr>
              <w:keepNext/>
              <w:spacing w:after="0"/>
              <w:jc w:val="right"/>
              <w:rPr>
                <w:color w:val="000000"/>
                <w:sz w:val="15"/>
              </w:rPr>
            </w:pPr>
            <w:r>
              <w:rPr>
                <w:color w:val="000000"/>
                <w:sz w:val="15"/>
              </w:rPr>
              <w:noBreakHyphen/>
              <w:t>520.220</w:t>
            </w:r>
          </w:p>
        </w:tc>
        <w:tc>
          <w:tcPr>
            <w:tcW w:w="0" w:type="auto"/>
            <w:tcBorders>
              <w:top w:val="nil"/>
              <w:left w:val="nil"/>
              <w:bottom w:val="nil"/>
              <w:right w:val="nil"/>
            </w:tcBorders>
            <w:tcMar>
              <w:top w:w="30" w:type="dxa"/>
              <w:left w:w="30" w:type="dxa"/>
              <w:bottom w:w="30" w:type="dxa"/>
              <w:right w:w="30" w:type="dxa"/>
            </w:tcMar>
          </w:tcPr>
          <w:p w14:paraId="454F3940" w14:textId="77777777" w:rsidR="00C9015F" w:rsidRDefault="001F0E2C">
            <w:pPr>
              <w:keepNext/>
              <w:spacing w:after="0"/>
              <w:jc w:val="right"/>
              <w:rPr>
                <w:color w:val="000000"/>
                <w:sz w:val="15"/>
              </w:rPr>
            </w:pPr>
            <w:r>
              <w:rPr>
                <w:color w:val="000000"/>
                <w:sz w:val="15"/>
              </w:rPr>
              <w:noBreakHyphen/>
              <w:t>520.220</w:t>
            </w:r>
          </w:p>
        </w:tc>
        <w:tc>
          <w:tcPr>
            <w:tcW w:w="0" w:type="auto"/>
            <w:tcBorders>
              <w:top w:val="nil"/>
              <w:left w:val="nil"/>
              <w:bottom w:val="nil"/>
              <w:right w:val="nil"/>
            </w:tcBorders>
            <w:tcMar>
              <w:top w:w="30" w:type="dxa"/>
              <w:left w:w="30" w:type="dxa"/>
              <w:bottom w:w="30" w:type="dxa"/>
              <w:right w:w="30" w:type="dxa"/>
            </w:tcMar>
          </w:tcPr>
          <w:p w14:paraId="0B542AF7" w14:textId="77777777" w:rsidR="00C9015F" w:rsidRDefault="001F0E2C">
            <w:pPr>
              <w:keepNext/>
              <w:spacing w:after="0"/>
              <w:jc w:val="right"/>
              <w:rPr>
                <w:color w:val="000000"/>
                <w:sz w:val="15"/>
              </w:rPr>
            </w:pPr>
            <w:r>
              <w:rPr>
                <w:color w:val="000000"/>
                <w:sz w:val="15"/>
              </w:rPr>
              <w:noBreakHyphen/>
              <w:t>591.866</w:t>
            </w:r>
          </w:p>
        </w:tc>
      </w:tr>
      <w:tr w:rsidR="00C9015F" w14:paraId="04353A89"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390F52D4" w14:textId="77777777" w:rsidR="00C9015F" w:rsidRDefault="001F0E2C">
            <w:pPr>
              <w:keepNext/>
              <w:spacing w:after="0"/>
              <w:rPr>
                <w:b/>
                <w:color w:val="000000"/>
                <w:sz w:val="15"/>
              </w:rPr>
            </w:pPr>
            <w:r>
              <w:rPr>
                <w:b/>
                <w:color w:val="000000"/>
                <w:sz w:val="15"/>
              </w:rPr>
              <w:t>Totaal lasten</w:t>
            </w:r>
          </w:p>
        </w:tc>
        <w:tc>
          <w:tcPr>
            <w:tcW w:w="0" w:type="auto"/>
            <w:tcBorders>
              <w:top w:val="nil"/>
              <w:left w:val="nil"/>
              <w:bottom w:val="nil"/>
              <w:right w:val="nil"/>
            </w:tcBorders>
            <w:shd w:val="clear" w:color="auto" w:fill="E38106"/>
            <w:tcMar>
              <w:top w:w="30" w:type="dxa"/>
              <w:left w:w="30" w:type="dxa"/>
              <w:bottom w:w="30" w:type="dxa"/>
              <w:right w:w="30" w:type="dxa"/>
            </w:tcMar>
          </w:tcPr>
          <w:p w14:paraId="1BE94F3B" w14:textId="77777777" w:rsidR="00C9015F" w:rsidRDefault="001F0E2C">
            <w:pPr>
              <w:keepNext/>
              <w:spacing w:after="0"/>
              <w:jc w:val="right"/>
              <w:rPr>
                <w:b/>
                <w:color w:val="000000"/>
                <w:sz w:val="15"/>
              </w:rPr>
            </w:pPr>
            <w:r>
              <w:rPr>
                <w:b/>
                <w:color w:val="000000"/>
                <w:sz w:val="15"/>
              </w:rPr>
              <w:noBreakHyphen/>
              <w:t>4.264.711</w:t>
            </w:r>
          </w:p>
        </w:tc>
        <w:tc>
          <w:tcPr>
            <w:tcW w:w="0" w:type="auto"/>
            <w:tcBorders>
              <w:top w:val="nil"/>
              <w:left w:val="nil"/>
              <w:bottom w:val="nil"/>
              <w:right w:val="nil"/>
            </w:tcBorders>
            <w:shd w:val="clear" w:color="auto" w:fill="E38106"/>
            <w:tcMar>
              <w:top w:w="30" w:type="dxa"/>
              <w:left w:w="30" w:type="dxa"/>
              <w:bottom w:w="30" w:type="dxa"/>
              <w:right w:w="30" w:type="dxa"/>
            </w:tcMar>
          </w:tcPr>
          <w:p w14:paraId="60915775" w14:textId="77777777" w:rsidR="00C9015F" w:rsidRDefault="001F0E2C">
            <w:pPr>
              <w:keepNext/>
              <w:spacing w:after="0"/>
              <w:jc w:val="right"/>
              <w:rPr>
                <w:b/>
                <w:color w:val="000000"/>
                <w:sz w:val="15"/>
              </w:rPr>
            </w:pPr>
            <w:r>
              <w:rPr>
                <w:b/>
                <w:color w:val="000000"/>
                <w:sz w:val="15"/>
              </w:rPr>
              <w:noBreakHyphen/>
              <w:t>4.414.080</w:t>
            </w:r>
          </w:p>
        </w:tc>
        <w:tc>
          <w:tcPr>
            <w:tcW w:w="0" w:type="auto"/>
            <w:tcBorders>
              <w:top w:val="nil"/>
              <w:left w:val="nil"/>
              <w:bottom w:val="nil"/>
              <w:right w:val="nil"/>
            </w:tcBorders>
            <w:shd w:val="clear" w:color="auto" w:fill="E38106"/>
            <w:tcMar>
              <w:top w:w="30" w:type="dxa"/>
              <w:left w:w="30" w:type="dxa"/>
              <w:bottom w:w="30" w:type="dxa"/>
              <w:right w:w="30" w:type="dxa"/>
            </w:tcMar>
          </w:tcPr>
          <w:p w14:paraId="42D51937" w14:textId="77777777" w:rsidR="00C9015F" w:rsidRDefault="001F0E2C">
            <w:pPr>
              <w:keepNext/>
              <w:spacing w:after="0"/>
              <w:jc w:val="right"/>
              <w:rPr>
                <w:b/>
                <w:color w:val="000000"/>
                <w:sz w:val="15"/>
              </w:rPr>
            </w:pPr>
            <w:r>
              <w:rPr>
                <w:b/>
                <w:color w:val="000000"/>
                <w:sz w:val="15"/>
              </w:rPr>
              <w:noBreakHyphen/>
              <w:t>4.603.606</w:t>
            </w:r>
          </w:p>
        </w:tc>
      </w:tr>
      <w:tr w:rsidR="00C9015F" w14:paraId="59567F4C" w14:textId="77777777">
        <w:tc>
          <w:tcPr>
            <w:tcW w:w="0" w:type="auto"/>
            <w:tcBorders>
              <w:top w:val="nil"/>
              <w:left w:val="nil"/>
              <w:bottom w:val="nil"/>
              <w:right w:val="nil"/>
            </w:tcBorders>
            <w:tcMar>
              <w:top w:w="30" w:type="dxa"/>
              <w:left w:w="30" w:type="dxa"/>
              <w:bottom w:w="30" w:type="dxa"/>
              <w:right w:w="30" w:type="dxa"/>
            </w:tcMar>
          </w:tcPr>
          <w:p w14:paraId="09134E4C"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4AF79BF"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ADE80D0"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50058AB" w14:textId="77777777" w:rsidR="00C9015F" w:rsidRDefault="00C9015F">
            <w:pPr>
              <w:keepNext/>
              <w:spacing w:after="0"/>
              <w:rPr>
                <w:color w:val="000000"/>
                <w:sz w:val="15"/>
              </w:rPr>
            </w:pPr>
          </w:p>
        </w:tc>
      </w:tr>
      <w:tr w:rsidR="00C9015F" w14:paraId="5062A318" w14:textId="77777777">
        <w:tc>
          <w:tcPr>
            <w:tcW w:w="0" w:type="auto"/>
            <w:tcBorders>
              <w:top w:val="nil"/>
              <w:left w:val="nil"/>
              <w:bottom w:val="nil"/>
              <w:right w:val="nil"/>
            </w:tcBorders>
            <w:tcMar>
              <w:top w:w="30" w:type="dxa"/>
              <w:left w:w="30" w:type="dxa"/>
              <w:bottom w:w="30" w:type="dxa"/>
              <w:right w:w="30" w:type="dxa"/>
            </w:tcMar>
          </w:tcPr>
          <w:p w14:paraId="665E6504" w14:textId="77777777" w:rsidR="00C9015F" w:rsidRDefault="001F0E2C">
            <w:pPr>
              <w:keepNext/>
              <w:spacing w:after="0"/>
              <w:rPr>
                <w:color w:val="000000"/>
                <w:sz w:val="15"/>
              </w:rPr>
            </w:pPr>
            <w:r>
              <w:rPr>
                <w:color w:val="000000"/>
                <w:sz w:val="15"/>
              </w:rPr>
              <w:t>Opbrengst Afvalstoffenheffing</w:t>
            </w:r>
          </w:p>
        </w:tc>
        <w:tc>
          <w:tcPr>
            <w:tcW w:w="0" w:type="auto"/>
            <w:tcBorders>
              <w:top w:val="nil"/>
              <w:left w:val="nil"/>
              <w:bottom w:val="nil"/>
              <w:right w:val="nil"/>
            </w:tcBorders>
            <w:tcMar>
              <w:top w:w="30" w:type="dxa"/>
              <w:left w:w="30" w:type="dxa"/>
              <w:bottom w:w="30" w:type="dxa"/>
              <w:right w:w="30" w:type="dxa"/>
            </w:tcMar>
          </w:tcPr>
          <w:p w14:paraId="4E56458F" w14:textId="77777777" w:rsidR="00C9015F" w:rsidRDefault="001F0E2C">
            <w:pPr>
              <w:keepNext/>
              <w:spacing w:after="0"/>
              <w:jc w:val="right"/>
              <w:rPr>
                <w:color w:val="000000"/>
                <w:sz w:val="15"/>
              </w:rPr>
            </w:pPr>
            <w:r>
              <w:rPr>
                <w:color w:val="000000"/>
                <w:sz w:val="15"/>
              </w:rPr>
              <w:t>3.351.363</w:t>
            </w:r>
          </w:p>
        </w:tc>
        <w:tc>
          <w:tcPr>
            <w:tcW w:w="0" w:type="auto"/>
            <w:tcBorders>
              <w:top w:val="nil"/>
              <w:left w:val="nil"/>
              <w:bottom w:val="nil"/>
              <w:right w:val="nil"/>
            </w:tcBorders>
            <w:tcMar>
              <w:top w:w="30" w:type="dxa"/>
              <w:left w:w="30" w:type="dxa"/>
              <w:bottom w:w="30" w:type="dxa"/>
              <w:right w:w="30" w:type="dxa"/>
            </w:tcMar>
          </w:tcPr>
          <w:p w14:paraId="5EB7697F" w14:textId="77777777" w:rsidR="00C9015F" w:rsidRDefault="001F0E2C">
            <w:pPr>
              <w:keepNext/>
              <w:spacing w:after="0"/>
              <w:jc w:val="right"/>
              <w:rPr>
                <w:color w:val="000000"/>
                <w:sz w:val="15"/>
              </w:rPr>
            </w:pPr>
            <w:r>
              <w:rPr>
                <w:color w:val="000000"/>
                <w:sz w:val="15"/>
              </w:rPr>
              <w:t>3.651.363</w:t>
            </w:r>
          </w:p>
        </w:tc>
        <w:tc>
          <w:tcPr>
            <w:tcW w:w="0" w:type="auto"/>
            <w:tcBorders>
              <w:top w:val="nil"/>
              <w:left w:val="nil"/>
              <w:bottom w:val="nil"/>
              <w:right w:val="nil"/>
            </w:tcBorders>
            <w:tcMar>
              <w:top w:w="30" w:type="dxa"/>
              <w:left w:w="30" w:type="dxa"/>
              <w:bottom w:w="30" w:type="dxa"/>
              <w:right w:w="30" w:type="dxa"/>
            </w:tcMar>
          </w:tcPr>
          <w:p w14:paraId="3D571237" w14:textId="77777777" w:rsidR="00C9015F" w:rsidRDefault="001F0E2C">
            <w:pPr>
              <w:keepNext/>
              <w:spacing w:after="0"/>
              <w:jc w:val="right"/>
              <w:rPr>
                <w:color w:val="000000"/>
                <w:sz w:val="15"/>
              </w:rPr>
            </w:pPr>
            <w:r>
              <w:rPr>
                <w:color w:val="000000"/>
                <w:sz w:val="15"/>
              </w:rPr>
              <w:t>3.722.483</w:t>
            </w:r>
          </w:p>
        </w:tc>
      </w:tr>
      <w:tr w:rsidR="00C9015F" w14:paraId="3198217B" w14:textId="77777777">
        <w:tc>
          <w:tcPr>
            <w:tcW w:w="0" w:type="auto"/>
            <w:tcBorders>
              <w:top w:val="nil"/>
              <w:left w:val="nil"/>
              <w:bottom w:val="nil"/>
              <w:right w:val="nil"/>
            </w:tcBorders>
            <w:tcMar>
              <w:top w:w="30" w:type="dxa"/>
              <w:left w:w="30" w:type="dxa"/>
              <w:bottom w:w="30" w:type="dxa"/>
              <w:right w:w="30" w:type="dxa"/>
            </w:tcMar>
          </w:tcPr>
          <w:p w14:paraId="7317A4C2" w14:textId="77777777" w:rsidR="00C9015F" w:rsidRDefault="00C9015F">
            <w:pPr>
              <w:keepNext/>
              <w:spacing w:after="0"/>
              <w:rPr>
                <w:b/>
                <w:color w:val="000000"/>
                <w:sz w:val="15"/>
              </w:rPr>
            </w:pPr>
          </w:p>
        </w:tc>
        <w:tc>
          <w:tcPr>
            <w:tcW w:w="0" w:type="auto"/>
            <w:tcBorders>
              <w:top w:val="nil"/>
              <w:left w:val="nil"/>
              <w:bottom w:val="nil"/>
              <w:right w:val="nil"/>
            </w:tcBorders>
            <w:tcMar>
              <w:top w:w="30" w:type="dxa"/>
              <w:left w:w="30" w:type="dxa"/>
              <w:bottom w:w="30" w:type="dxa"/>
              <w:right w:w="30" w:type="dxa"/>
            </w:tcMar>
          </w:tcPr>
          <w:p w14:paraId="6D18ACE5" w14:textId="77777777" w:rsidR="00C9015F" w:rsidRDefault="00C9015F">
            <w:pPr>
              <w:keepNext/>
              <w:spacing w:after="0"/>
              <w:rPr>
                <w:b/>
                <w:color w:val="000000"/>
                <w:sz w:val="15"/>
              </w:rPr>
            </w:pPr>
          </w:p>
        </w:tc>
        <w:tc>
          <w:tcPr>
            <w:tcW w:w="0" w:type="auto"/>
            <w:tcBorders>
              <w:top w:val="nil"/>
              <w:left w:val="nil"/>
              <w:bottom w:val="nil"/>
              <w:right w:val="nil"/>
            </w:tcBorders>
            <w:tcMar>
              <w:top w:w="30" w:type="dxa"/>
              <w:left w:w="30" w:type="dxa"/>
              <w:bottom w:w="30" w:type="dxa"/>
              <w:right w:w="30" w:type="dxa"/>
            </w:tcMar>
          </w:tcPr>
          <w:p w14:paraId="66ADC84C" w14:textId="77777777" w:rsidR="00C9015F" w:rsidRDefault="00C9015F">
            <w:pPr>
              <w:keepNext/>
              <w:spacing w:after="0"/>
              <w:rPr>
                <w:b/>
                <w:color w:val="000000"/>
                <w:sz w:val="15"/>
              </w:rPr>
            </w:pPr>
          </w:p>
        </w:tc>
        <w:tc>
          <w:tcPr>
            <w:tcW w:w="0" w:type="auto"/>
            <w:tcBorders>
              <w:top w:val="nil"/>
              <w:left w:val="nil"/>
              <w:bottom w:val="nil"/>
              <w:right w:val="nil"/>
            </w:tcBorders>
            <w:tcMar>
              <w:top w:w="30" w:type="dxa"/>
              <w:left w:w="30" w:type="dxa"/>
              <w:bottom w:w="30" w:type="dxa"/>
              <w:right w:w="30" w:type="dxa"/>
            </w:tcMar>
          </w:tcPr>
          <w:p w14:paraId="33E9F63C" w14:textId="77777777" w:rsidR="00C9015F" w:rsidRDefault="00C9015F">
            <w:pPr>
              <w:keepNext/>
              <w:spacing w:after="0"/>
              <w:rPr>
                <w:b/>
                <w:color w:val="000000"/>
                <w:sz w:val="15"/>
              </w:rPr>
            </w:pPr>
          </w:p>
        </w:tc>
      </w:tr>
      <w:tr w:rsidR="00C9015F" w14:paraId="5301E2F2"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344942AD" w14:textId="77777777" w:rsidR="00C9015F" w:rsidRDefault="001F0E2C">
            <w:pPr>
              <w:keepNext/>
              <w:spacing w:after="0"/>
              <w:rPr>
                <w:b/>
                <w:color w:val="000000"/>
                <w:sz w:val="15"/>
              </w:rPr>
            </w:pPr>
            <w:r>
              <w:rPr>
                <w:b/>
                <w:color w:val="000000"/>
                <w:sz w:val="15"/>
              </w:rPr>
              <w:t>Dekking</w:t>
            </w:r>
          </w:p>
        </w:tc>
        <w:tc>
          <w:tcPr>
            <w:tcW w:w="0" w:type="auto"/>
            <w:tcBorders>
              <w:top w:val="nil"/>
              <w:left w:val="nil"/>
              <w:bottom w:val="nil"/>
              <w:right w:val="nil"/>
            </w:tcBorders>
            <w:shd w:val="clear" w:color="auto" w:fill="E38106"/>
            <w:tcMar>
              <w:top w:w="30" w:type="dxa"/>
              <w:left w:w="30" w:type="dxa"/>
              <w:bottom w:w="30" w:type="dxa"/>
              <w:right w:w="30" w:type="dxa"/>
            </w:tcMar>
          </w:tcPr>
          <w:p w14:paraId="798FBC43" w14:textId="77777777" w:rsidR="00C9015F" w:rsidRDefault="001F0E2C">
            <w:pPr>
              <w:keepNext/>
              <w:spacing w:after="0"/>
              <w:jc w:val="right"/>
              <w:rPr>
                <w:b/>
                <w:color w:val="000000"/>
                <w:sz w:val="15"/>
              </w:rPr>
            </w:pPr>
            <w:r>
              <w:rPr>
                <w:b/>
                <w:color w:val="000000"/>
                <w:sz w:val="15"/>
              </w:rPr>
              <w:t>79%</w:t>
            </w:r>
          </w:p>
        </w:tc>
        <w:tc>
          <w:tcPr>
            <w:tcW w:w="0" w:type="auto"/>
            <w:tcBorders>
              <w:top w:val="nil"/>
              <w:left w:val="nil"/>
              <w:bottom w:val="nil"/>
              <w:right w:val="nil"/>
            </w:tcBorders>
            <w:shd w:val="clear" w:color="auto" w:fill="E38106"/>
            <w:tcMar>
              <w:top w:w="30" w:type="dxa"/>
              <w:left w:w="30" w:type="dxa"/>
              <w:bottom w:w="30" w:type="dxa"/>
              <w:right w:w="30" w:type="dxa"/>
            </w:tcMar>
          </w:tcPr>
          <w:p w14:paraId="1A36593E" w14:textId="77777777" w:rsidR="00C9015F" w:rsidRDefault="001F0E2C">
            <w:pPr>
              <w:keepNext/>
              <w:spacing w:after="0"/>
              <w:jc w:val="right"/>
              <w:rPr>
                <w:b/>
                <w:color w:val="000000"/>
                <w:sz w:val="15"/>
              </w:rPr>
            </w:pPr>
            <w:r>
              <w:rPr>
                <w:b/>
                <w:color w:val="000000"/>
                <w:sz w:val="15"/>
              </w:rPr>
              <w:t>83%</w:t>
            </w:r>
          </w:p>
        </w:tc>
        <w:tc>
          <w:tcPr>
            <w:tcW w:w="0" w:type="auto"/>
            <w:tcBorders>
              <w:top w:val="nil"/>
              <w:left w:val="nil"/>
              <w:bottom w:val="nil"/>
              <w:right w:val="nil"/>
            </w:tcBorders>
            <w:shd w:val="clear" w:color="auto" w:fill="E38106"/>
            <w:tcMar>
              <w:top w:w="30" w:type="dxa"/>
              <w:left w:w="30" w:type="dxa"/>
              <w:bottom w:w="30" w:type="dxa"/>
              <w:right w:w="30" w:type="dxa"/>
            </w:tcMar>
          </w:tcPr>
          <w:p w14:paraId="320A5F97" w14:textId="77777777" w:rsidR="00C9015F" w:rsidRDefault="001F0E2C">
            <w:pPr>
              <w:keepNext/>
              <w:spacing w:after="0"/>
              <w:jc w:val="right"/>
              <w:rPr>
                <w:b/>
                <w:color w:val="000000"/>
                <w:sz w:val="15"/>
              </w:rPr>
            </w:pPr>
            <w:r>
              <w:rPr>
                <w:b/>
                <w:color w:val="000000"/>
                <w:sz w:val="15"/>
              </w:rPr>
              <w:t>81%</w:t>
            </w:r>
          </w:p>
        </w:tc>
      </w:tr>
      <w:tr w:rsidR="00C9015F" w14:paraId="56E61D10" w14:textId="77777777">
        <w:tc>
          <w:tcPr>
            <w:tcW w:w="0" w:type="auto"/>
            <w:tcBorders>
              <w:top w:val="nil"/>
              <w:left w:val="nil"/>
              <w:bottom w:val="nil"/>
              <w:right w:val="nil"/>
            </w:tcBorders>
            <w:shd w:val="clear" w:color="auto" w:fill="FFFFFF"/>
            <w:tcMar>
              <w:top w:w="30" w:type="dxa"/>
              <w:left w:w="30" w:type="dxa"/>
              <w:bottom w:w="30" w:type="dxa"/>
              <w:right w:w="30" w:type="dxa"/>
            </w:tcMar>
          </w:tcPr>
          <w:p w14:paraId="0A6C3582" w14:textId="77777777" w:rsidR="00C9015F" w:rsidRDefault="00C9015F">
            <w:pPr>
              <w:keepNext/>
              <w:spacing w:after="0"/>
              <w:jc w:val="right"/>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744D7CA9" w14:textId="77777777" w:rsidR="00C9015F" w:rsidRDefault="00C9015F">
            <w:pPr>
              <w:keepNext/>
              <w:spacing w:after="0"/>
              <w:jc w:val="right"/>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5BB467B0" w14:textId="77777777" w:rsidR="00C9015F" w:rsidRDefault="00C9015F">
            <w:pPr>
              <w:keepNext/>
              <w:spacing w:after="0"/>
              <w:jc w:val="right"/>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32FAB45D" w14:textId="77777777" w:rsidR="00C9015F" w:rsidRDefault="00C9015F">
            <w:pPr>
              <w:keepNext/>
              <w:spacing w:after="0"/>
              <w:jc w:val="right"/>
              <w:rPr>
                <w:color w:val="000000"/>
                <w:sz w:val="15"/>
              </w:rPr>
            </w:pPr>
          </w:p>
        </w:tc>
      </w:tr>
      <w:tr w:rsidR="00C9015F" w14:paraId="7C70CFAC" w14:textId="77777777">
        <w:tc>
          <w:tcPr>
            <w:tcW w:w="0" w:type="auto"/>
            <w:tcBorders>
              <w:top w:val="nil"/>
              <w:left w:val="nil"/>
              <w:bottom w:val="nil"/>
              <w:right w:val="nil"/>
            </w:tcBorders>
            <w:shd w:val="clear" w:color="auto" w:fill="FFFFFF"/>
            <w:tcMar>
              <w:top w:w="30" w:type="dxa"/>
              <w:left w:w="30" w:type="dxa"/>
              <w:bottom w:w="30" w:type="dxa"/>
              <w:right w:w="30" w:type="dxa"/>
            </w:tcMar>
          </w:tcPr>
          <w:p w14:paraId="54F5E160" w14:textId="77777777" w:rsidR="00C9015F" w:rsidRDefault="001F0E2C">
            <w:pPr>
              <w:spacing w:after="0"/>
              <w:rPr>
                <w:color w:val="000000"/>
                <w:sz w:val="15"/>
              </w:rPr>
            </w:pPr>
            <w:r>
              <w:rPr>
                <w:color w:val="000000"/>
                <w:sz w:val="15"/>
              </w:rPr>
              <w:t>Mutatie egalisatievoorziening</w:t>
            </w:r>
          </w:p>
        </w:tc>
        <w:tc>
          <w:tcPr>
            <w:tcW w:w="0" w:type="auto"/>
            <w:tcBorders>
              <w:top w:val="nil"/>
              <w:left w:val="nil"/>
              <w:bottom w:val="nil"/>
              <w:right w:val="nil"/>
            </w:tcBorders>
            <w:shd w:val="clear" w:color="auto" w:fill="FFFFFF"/>
            <w:tcMar>
              <w:top w:w="30" w:type="dxa"/>
              <w:left w:w="30" w:type="dxa"/>
              <w:bottom w:w="30" w:type="dxa"/>
              <w:right w:w="30" w:type="dxa"/>
            </w:tcMar>
          </w:tcPr>
          <w:p w14:paraId="77D415A9"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shd w:val="clear" w:color="auto" w:fill="FFFFFF"/>
            <w:tcMar>
              <w:top w:w="30" w:type="dxa"/>
              <w:left w:w="30" w:type="dxa"/>
              <w:bottom w:w="30" w:type="dxa"/>
              <w:right w:w="30" w:type="dxa"/>
            </w:tcMar>
          </w:tcPr>
          <w:p w14:paraId="1E4FE2EB" w14:textId="77777777" w:rsidR="00C9015F" w:rsidRDefault="001F0E2C">
            <w:pPr>
              <w:spacing w:after="0"/>
              <w:jc w:val="right"/>
              <w:rPr>
                <w:color w:val="000000"/>
                <w:sz w:val="15"/>
              </w:rPr>
            </w:pPr>
            <w:r>
              <w:rPr>
                <w:color w:val="000000"/>
                <w:sz w:val="15"/>
              </w:rPr>
              <w:t>193.569</w:t>
            </w:r>
          </w:p>
        </w:tc>
        <w:tc>
          <w:tcPr>
            <w:tcW w:w="0" w:type="auto"/>
            <w:tcBorders>
              <w:top w:val="nil"/>
              <w:left w:val="nil"/>
              <w:bottom w:val="nil"/>
              <w:right w:val="nil"/>
            </w:tcBorders>
            <w:shd w:val="clear" w:color="auto" w:fill="FFFFFF"/>
            <w:tcMar>
              <w:top w:w="30" w:type="dxa"/>
              <w:left w:w="30" w:type="dxa"/>
              <w:bottom w:w="30" w:type="dxa"/>
              <w:right w:w="30" w:type="dxa"/>
            </w:tcMar>
          </w:tcPr>
          <w:p w14:paraId="79C101D9" w14:textId="77777777" w:rsidR="00C9015F" w:rsidRDefault="001F0E2C">
            <w:pPr>
              <w:spacing w:after="0"/>
              <w:jc w:val="right"/>
              <w:rPr>
                <w:color w:val="000000"/>
                <w:sz w:val="15"/>
              </w:rPr>
            </w:pPr>
            <w:r>
              <w:rPr>
                <w:color w:val="000000"/>
                <w:sz w:val="15"/>
              </w:rPr>
              <w:t>244.147</w:t>
            </w:r>
          </w:p>
        </w:tc>
      </w:tr>
    </w:tbl>
    <w:p w14:paraId="0EDC04C8" w14:textId="77777777" w:rsidR="00C9015F" w:rsidRDefault="00C9015F">
      <w:pPr>
        <w:rPr>
          <w:rFonts w:eastAsia="Arial" w:cs="Arial"/>
        </w:rPr>
      </w:pPr>
    </w:p>
    <w:p w14:paraId="29B0138C" w14:textId="77777777" w:rsidR="00C9015F" w:rsidRDefault="001F0E2C">
      <w:pPr>
        <w:rPr>
          <w:rFonts w:eastAsia="Arial" w:cs="Arial"/>
        </w:rPr>
      </w:pPr>
      <w:r>
        <w:rPr>
          <w:rFonts w:eastAsia="Arial" w:cs="Arial"/>
        </w:rPr>
        <w:t>Hieronder staan de tarieven voor 2024 en 2025.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6"/>
        <w:gridCol w:w="1870"/>
        <w:gridCol w:w="1870"/>
      </w:tblGrid>
      <w:tr w:rsidR="00C9015F" w14:paraId="71BEE276"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2EA9FC0" w14:textId="77777777" w:rsidR="00C9015F" w:rsidRDefault="001F0E2C">
            <w:pPr>
              <w:keepNext/>
              <w:spacing w:after="0"/>
              <w:rPr>
                <w:b/>
                <w:color w:val="FFFFFF"/>
                <w:sz w:val="15"/>
              </w:rPr>
            </w:pPr>
            <w:r>
              <w:rPr>
                <w:b/>
                <w:color w:val="FFFFFF"/>
                <w:sz w:val="15"/>
              </w:rPr>
              <w:t>Maatstaven</w:t>
            </w:r>
          </w:p>
        </w:tc>
        <w:tc>
          <w:tcPr>
            <w:tcW w:w="0" w:type="auto"/>
            <w:tcBorders>
              <w:top w:val="nil"/>
              <w:left w:val="nil"/>
              <w:bottom w:val="nil"/>
              <w:right w:val="nil"/>
            </w:tcBorders>
            <w:shd w:val="clear" w:color="auto" w:fill="244060"/>
            <w:tcMar>
              <w:top w:w="30" w:type="dxa"/>
              <w:left w:w="30" w:type="dxa"/>
              <w:bottom w:w="30" w:type="dxa"/>
              <w:right w:w="30" w:type="dxa"/>
            </w:tcMar>
          </w:tcPr>
          <w:p w14:paraId="5DFF63F0" w14:textId="77777777" w:rsidR="00C9015F" w:rsidRDefault="001F0E2C">
            <w:pPr>
              <w:keepNext/>
              <w:spacing w:after="0"/>
              <w:jc w:val="center"/>
              <w:rPr>
                <w:b/>
                <w:color w:val="FFFFFF"/>
                <w:sz w:val="15"/>
              </w:rPr>
            </w:pPr>
            <w:r>
              <w:rPr>
                <w:b/>
                <w:color w:val="FFFFFF"/>
                <w:sz w:val="15"/>
              </w:rPr>
              <w:t>2024</w:t>
            </w:r>
          </w:p>
        </w:tc>
        <w:tc>
          <w:tcPr>
            <w:tcW w:w="0" w:type="auto"/>
            <w:tcBorders>
              <w:top w:val="nil"/>
              <w:left w:val="nil"/>
              <w:bottom w:val="nil"/>
              <w:right w:val="nil"/>
            </w:tcBorders>
            <w:shd w:val="clear" w:color="auto" w:fill="244060"/>
            <w:tcMar>
              <w:top w:w="30" w:type="dxa"/>
              <w:left w:w="30" w:type="dxa"/>
              <w:bottom w:w="30" w:type="dxa"/>
              <w:right w:w="30" w:type="dxa"/>
            </w:tcMar>
          </w:tcPr>
          <w:p w14:paraId="29A9CA33" w14:textId="77777777" w:rsidR="00C9015F" w:rsidRDefault="001F0E2C">
            <w:pPr>
              <w:keepNext/>
              <w:spacing w:after="0"/>
              <w:jc w:val="center"/>
              <w:rPr>
                <w:b/>
                <w:color w:val="FFFFFF"/>
                <w:sz w:val="15"/>
              </w:rPr>
            </w:pPr>
            <w:r>
              <w:rPr>
                <w:b/>
                <w:color w:val="FFFFFF"/>
                <w:sz w:val="15"/>
              </w:rPr>
              <w:t>2025</w:t>
            </w:r>
          </w:p>
        </w:tc>
      </w:tr>
      <w:tr w:rsidR="00C9015F" w14:paraId="6A53AF8D" w14:textId="77777777">
        <w:tc>
          <w:tcPr>
            <w:tcW w:w="0" w:type="auto"/>
            <w:tcBorders>
              <w:top w:val="nil"/>
              <w:left w:val="nil"/>
              <w:bottom w:val="nil"/>
              <w:right w:val="nil"/>
            </w:tcBorders>
            <w:tcMar>
              <w:top w:w="30" w:type="dxa"/>
              <w:left w:w="30" w:type="dxa"/>
              <w:bottom w:w="30" w:type="dxa"/>
              <w:right w:w="30" w:type="dxa"/>
            </w:tcMar>
          </w:tcPr>
          <w:p w14:paraId="4302C433" w14:textId="77777777" w:rsidR="00C9015F" w:rsidRDefault="001F0E2C">
            <w:pPr>
              <w:keepNext/>
              <w:spacing w:after="0"/>
              <w:rPr>
                <w:color w:val="000000"/>
                <w:sz w:val="15"/>
              </w:rPr>
            </w:pPr>
            <w:r>
              <w:rPr>
                <w:color w:val="000000"/>
                <w:sz w:val="15"/>
              </w:rPr>
              <w:t>Basispakket 140 grijs</w:t>
            </w:r>
          </w:p>
        </w:tc>
        <w:tc>
          <w:tcPr>
            <w:tcW w:w="0" w:type="auto"/>
            <w:tcBorders>
              <w:top w:val="nil"/>
              <w:left w:val="nil"/>
              <w:bottom w:val="nil"/>
              <w:right w:val="nil"/>
            </w:tcBorders>
            <w:tcMar>
              <w:top w:w="30" w:type="dxa"/>
              <w:left w:w="30" w:type="dxa"/>
              <w:bottom w:w="30" w:type="dxa"/>
              <w:right w:w="30" w:type="dxa"/>
            </w:tcMar>
          </w:tcPr>
          <w:p w14:paraId="5C2DB1C4" w14:textId="77777777" w:rsidR="00C9015F" w:rsidRDefault="001F0E2C">
            <w:pPr>
              <w:keepNext/>
              <w:spacing w:after="0"/>
              <w:jc w:val="right"/>
              <w:rPr>
                <w:color w:val="000000"/>
                <w:sz w:val="15"/>
              </w:rPr>
            </w:pPr>
            <w:r>
              <w:rPr>
                <w:color w:val="000000"/>
                <w:sz w:val="15"/>
              </w:rPr>
              <w:t>142,44</w:t>
            </w:r>
          </w:p>
        </w:tc>
        <w:tc>
          <w:tcPr>
            <w:tcW w:w="0" w:type="auto"/>
            <w:tcBorders>
              <w:top w:val="nil"/>
              <w:left w:val="nil"/>
              <w:bottom w:val="nil"/>
              <w:right w:val="nil"/>
            </w:tcBorders>
            <w:tcMar>
              <w:top w:w="30" w:type="dxa"/>
              <w:left w:w="30" w:type="dxa"/>
              <w:bottom w:w="30" w:type="dxa"/>
              <w:right w:w="30" w:type="dxa"/>
            </w:tcMar>
          </w:tcPr>
          <w:p w14:paraId="600992DA" w14:textId="77777777" w:rsidR="00C9015F" w:rsidRDefault="001F0E2C">
            <w:pPr>
              <w:keepNext/>
              <w:spacing w:after="0"/>
              <w:jc w:val="right"/>
              <w:rPr>
                <w:color w:val="000000"/>
                <w:sz w:val="15"/>
              </w:rPr>
            </w:pPr>
            <w:r>
              <w:rPr>
                <w:color w:val="000000"/>
                <w:sz w:val="15"/>
              </w:rPr>
              <w:t>159,84</w:t>
            </w:r>
          </w:p>
        </w:tc>
      </w:tr>
      <w:tr w:rsidR="00C9015F" w14:paraId="0765D232" w14:textId="77777777">
        <w:tc>
          <w:tcPr>
            <w:tcW w:w="0" w:type="auto"/>
            <w:tcBorders>
              <w:top w:val="nil"/>
              <w:left w:val="nil"/>
              <w:bottom w:val="nil"/>
              <w:right w:val="nil"/>
            </w:tcBorders>
            <w:tcMar>
              <w:top w:w="30" w:type="dxa"/>
              <w:left w:w="30" w:type="dxa"/>
              <w:bottom w:w="30" w:type="dxa"/>
              <w:right w:w="30" w:type="dxa"/>
            </w:tcMar>
          </w:tcPr>
          <w:p w14:paraId="2782A5D1" w14:textId="77777777" w:rsidR="00C9015F" w:rsidRDefault="001F0E2C">
            <w:pPr>
              <w:keepNext/>
              <w:spacing w:after="0"/>
              <w:rPr>
                <w:color w:val="000000"/>
                <w:sz w:val="15"/>
              </w:rPr>
            </w:pPr>
            <w:r>
              <w:rPr>
                <w:color w:val="000000"/>
                <w:sz w:val="15"/>
              </w:rPr>
              <w:t>Basispakket 240 grijs</w:t>
            </w:r>
          </w:p>
        </w:tc>
        <w:tc>
          <w:tcPr>
            <w:tcW w:w="0" w:type="auto"/>
            <w:tcBorders>
              <w:top w:val="nil"/>
              <w:left w:val="nil"/>
              <w:bottom w:val="nil"/>
              <w:right w:val="nil"/>
            </w:tcBorders>
            <w:tcMar>
              <w:top w:w="30" w:type="dxa"/>
              <w:left w:w="30" w:type="dxa"/>
              <w:bottom w:w="30" w:type="dxa"/>
              <w:right w:w="30" w:type="dxa"/>
            </w:tcMar>
          </w:tcPr>
          <w:p w14:paraId="5A20047D" w14:textId="77777777" w:rsidR="00C9015F" w:rsidRDefault="001F0E2C">
            <w:pPr>
              <w:keepNext/>
              <w:spacing w:after="0"/>
              <w:jc w:val="right"/>
              <w:rPr>
                <w:color w:val="000000"/>
                <w:sz w:val="15"/>
              </w:rPr>
            </w:pPr>
            <w:r>
              <w:rPr>
                <w:color w:val="000000"/>
                <w:sz w:val="15"/>
              </w:rPr>
              <w:t>195,12</w:t>
            </w:r>
          </w:p>
        </w:tc>
        <w:tc>
          <w:tcPr>
            <w:tcW w:w="0" w:type="auto"/>
            <w:tcBorders>
              <w:top w:val="nil"/>
              <w:left w:val="nil"/>
              <w:bottom w:val="nil"/>
              <w:right w:val="nil"/>
            </w:tcBorders>
            <w:tcMar>
              <w:top w:w="30" w:type="dxa"/>
              <w:left w:w="30" w:type="dxa"/>
              <w:bottom w:w="30" w:type="dxa"/>
              <w:right w:w="30" w:type="dxa"/>
            </w:tcMar>
          </w:tcPr>
          <w:p w14:paraId="195906C7" w14:textId="77777777" w:rsidR="00C9015F" w:rsidRDefault="001F0E2C">
            <w:pPr>
              <w:keepNext/>
              <w:spacing w:after="0"/>
              <w:jc w:val="right"/>
              <w:rPr>
                <w:color w:val="000000"/>
                <w:sz w:val="15"/>
              </w:rPr>
            </w:pPr>
            <w:r>
              <w:rPr>
                <w:color w:val="000000"/>
                <w:sz w:val="15"/>
              </w:rPr>
              <w:t>219,00</w:t>
            </w:r>
          </w:p>
        </w:tc>
      </w:tr>
      <w:tr w:rsidR="00C9015F" w14:paraId="6BE5E557" w14:textId="77777777">
        <w:tc>
          <w:tcPr>
            <w:tcW w:w="0" w:type="auto"/>
            <w:tcBorders>
              <w:top w:val="nil"/>
              <w:left w:val="nil"/>
              <w:bottom w:val="nil"/>
              <w:right w:val="nil"/>
            </w:tcBorders>
            <w:tcMar>
              <w:top w:w="30" w:type="dxa"/>
              <w:left w:w="30" w:type="dxa"/>
              <w:bottom w:w="30" w:type="dxa"/>
              <w:right w:w="30" w:type="dxa"/>
            </w:tcMar>
          </w:tcPr>
          <w:p w14:paraId="683D69BB" w14:textId="77777777" w:rsidR="00C9015F" w:rsidRDefault="001F0E2C">
            <w:pPr>
              <w:spacing w:after="0"/>
              <w:rPr>
                <w:color w:val="000000"/>
                <w:sz w:val="15"/>
              </w:rPr>
            </w:pPr>
            <w:r>
              <w:rPr>
                <w:color w:val="000000"/>
                <w:sz w:val="15"/>
              </w:rPr>
              <w:t>Verzamelcontainers</w:t>
            </w:r>
          </w:p>
        </w:tc>
        <w:tc>
          <w:tcPr>
            <w:tcW w:w="0" w:type="auto"/>
            <w:tcBorders>
              <w:top w:val="nil"/>
              <w:left w:val="nil"/>
              <w:bottom w:val="nil"/>
              <w:right w:val="nil"/>
            </w:tcBorders>
            <w:tcMar>
              <w:top w:w="30" w:type="dxa"/>
              <w:left w:w="30" w:type="dxa"/>
              <w:bottom w:w="30" w:type="dxa"/>
              <w:right w:w="30" w:type="dxa"/>
            </w:tcMar>
          </w:tcPr>
          <w:p w14:paraId="170E1329" w14:textId="77777777" w:rsidR="00C9015F" w:rsidRDefault="001F0E2C">
            <w:pPr>
              <w:spacing w:after="0"/>
              <w:jc w:val="right"/>
              <w:rPr>
                <w:color w:val="000000"/>
                <w:sz w:val="15"/>
              </w:rPr>
            </w:pPr>
            <w:r>
              <w:rPr>
                <w:color w:val="000000"/>
                <w:sz w:val="15"/>
              </w:rPr>
              <w:t>142,44</w:t>
            </w:r>
          </w:p>
        </w:tc>
        <w:tc>
          <w:tcPr>
            <w:tcW w:w="0" w:type="auto"/>
            <w:tcBorders>
              <w:top w:val="nil"/>
              <w:left w:val="nil"/>
              <w:bottom w:val="nil"/>
              <w:right w:val="nil"/>
            </w:tcBorders>
            <w:tcMar>
              <w:top w:w="30" w:type="dxa"/>
              <w:left w:w="30" w:type="dxa"/>
              <w:bottom w:w="30" w:type="dxa"/>
              <w:right w:w="30" w:type="dxa"/>
            </w:tcMar>
          </w:tcPr>
          <w:p w14:paraId="1201D8C6" w14:textId="77777777" w:rsidR="00C9015F" w:rsidRDefault="001F0E2C">
            <w:pPr>
              <w:spacing w:after="0"/>
              <w:jc w:val="right"/>
              <w:rPr>
                <w:color w:val="000000"/>
                <w:sz w:val="15"/>
              </w:rPr>
            </w:pPr>
            <w:r>
              <w:rPr>
                <w:color w:val="000000"/>
                <w:sz w:val="15"/>
              </w:rPr>
              <w:t>159,84</w:t>
            </w:r>
          </w:p>
        </w:tc>
      </w:tr>
    </w:tbl>
    <w:p w14:paraId="6D9C2A65" w14:textId="77777777" w:rsidR="00C9015F" w:rsidRDefault="00C9015F">
      <w:pPr>
        <w:rPr>
          <w:rFonts w:eastAsia="Arial" w:cs="Arial"/>
        </w:rPr>
      </w:pPr>
    </w:p>
    <w:p w14:paraId="1B136532" w14:textId="77777777" w:rsidR="00C9015F" w:rsidRDefault="001F0E2C">
      <w:pPr>
        <w:pStyle w:val="Kop5"/>
      </w:pPr>
      <w:r>
        <w:t>Rioolheffing</w:t>
      </w:r>
    </w:p>
    <w:p w14:paraId="521DF66C" w14:textId="77777777" w:rsidR="00C9015F" w:rsidRDefault="001F0E2C">
      <w:pPr>
        <w:keepLines/>
        <w:rPr>
          <w:rFonts w:eastAsia="Arial" w:cs="Arial"/>
        </w:rPr>
      </w:pPr>
      <w:r>
        <w:rPr>
          <w:rFonts w:eastAsia="Arial" w:cs="Arial"/>
        </w:rPr>
        <w:t>De gemeente heeft de zorg voor de inzameling en het transport van stedelijk afvalwater en hemelwater en de structurele nadelige gevolgen van de grondwaterstand. De kosten hiervan worden betaald uit de rioolheffing. Er is een bewuste keuze gemaakt om de heffing te splitsen in een gebruikersdeel en een eigenarendeel. De gebruiker betaalt, omdat hij of zij afvalwater op het riool loost. De eigenaar omdat de aansluiting op de riolering de gebruikswaarde van zijn pand verhoogt.</w:t>
      </w:r>
    </w:p>
    <w:p w14:paraId="62835D1B" w14:textId="77777777" w:rsidR="00C9015F" w:rsidRDefault="001F0E2C">
      <w:pPr>
        <w:keepLines/>
        <w:rPr>
          <w:rFonts w:eastAsia="Arial" w:cs="Arial"/>
        </w:rPr>
      </w:pPr>
      <w:r>
        <w:rPr>
          <w:rFonts w:eastAsia="Arial" w:cs="Arial"/>
        </w:rPr>
        <w:t>Het uitgangspunt voor de rioolheffing is 100% kostendekkende tarieven op termijn. Op basis van het watertakenplan 2024 t/m 2034. Van 2025 tot en met 2028 gaan we uit van een stijging van € 2,50 per jaar (exclusief inflatiecorrectie) tot een stabiele heffing van € 349 per jaar. Hiermee volgt de rioolheffing de oplopende jaarlijkse kosten en wordt voorkomen dat de bestaande voorziening wordt uitgeput. Daarna kan de rioolheffing een aantal jaren gelijk blijven, om vanaf 2050 weer te stijgen, zodat de verwachte vervangingsinvesteringen kunnen worden bekostigd.</w:t>
      </w:r>
    </w:p>
    <w:p w14:paraId="6497C6C6" w14:textId="77777777" w:rsidR="00C9015F" w:rsidRDefault="001F0E2C">
      <w:pPr>
        <w:keepLines/>
        <w:rPr>
          <w:rFonts w:eastAsia="Arial" w:cs="Arial"/>
        </w:rPr>
      </w:pPr>
      <w:r>
        <w:rPr>
          <w:rFonts w:eastAsia="Arial" w:cs="Arial"/>
        </w:rPr>
        <w:t>In 2025 zijn de totale lasten lager dan de baten.</w:t>
      </w:r>
    </w:p>
    <w:p w14:paraId="2DB17E56" w14:textId="77777777" w:rsidR="00C9015F" w:rsidRDefault="001F0E2C">
      <w:pPr>
        <w:rPr>
          <w:rFonts w:eastAsia="Arial" w:cs="Arial"/>
        </w:rPr>
      </w:pPr>
      <w:r>
        <w:rPr>
          <w:rFonts w:eastAsia="Arial" w:cs="Arial"/>
        </w:rPr>
        <w:t>Er is € 572.899 minder uitgegeven dan binnengekomen op riolering. Er is een toevoeging begroot van € 460.000. Op specifieke kosten is in 2025 incidenteel minder uitgegeven (€ 130.000). Het bedrag van € 572.899 wordt in de egalisatie voorziening riolering gestort.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5"/>
        <w:gridCol w:w="1921"/>
        <w:gridCol w:w="2064"/>
        <w:gridCol w:w="1326"/>
      </w:tblGrid>
      <w:tr w:rsidR="00C9015F" w14:paraId="10E1A832"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D486C02" w14:textId="77777777" w:rsidR="00C9015F" w:rsidRDefault="00C9015F">
            <w:pPr>
              <w:keepNext/>
              <w:spacing w:after="0"/>
              <w:jc w:val="center"/>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2E643622" w14:textId="77777777" w:rsidR="00C9015F" w:rsidRDefault="001F0E2C">
            <w:pPr>
              <w:keepNext/>
              <w:spacing w:after="0"/>
              <w:jc w:val="center"/>
              <w:rPr>
                <w:b/>
                <w:color w:val="FFFFFF"/>
                <w:sz w:val="15"/>
              </w:rPr>
            </w:pPr>
            <w:r>
              <w:rPr>
                <w:b/>
                <w:color w:val="FFFFFF"/>
                <w:sz w:val="15"/>
              </w:rPr>
              <w:t>2025 (primitief)</w:t>
            </w:r>
          </w:p>
        </w:tc>
        <w:tc>
          <w:tcPr>
            <w:tcW w:w="0" w:type="auto"/>
            <w:tcBorders>
              <w:top w:val="nil"/>
              <w:left w:val="nil"/>
              <w:bottom w:val="nil"/>
              <w:right w:val="nil"/>
            </w:tcBorders>
            <w:shd w:val="clear" w:color="auto" w:fill="244060"/>
            <w:tcMar>
              <w:top w:w="30" w:type="dxa"/>
              <w:left w:w="30" w:type="dxa"/>
              <w:bottom w:w="30" w:type="dxa"/>
              <w:right w:w="30" w:type="dxa"/>
            </w:tcMar>
          </w:tcPr>
          <w:p w14:paraId="557D9309" w14:textId="77777777" w:rsidR="00C9015F" w:rsidRDefault="001F0E2C">
            <w:pPr>
              <w:keepNext/>
              <w:spacing w:after="0"/>
              <w:jc w:val="center"/>
              <w:rPr>
                <w:b/>
                <w:color w:val="FFFFFF"/>
                <w:sz w:val="15"/>
              </w:rPr>
            </w:pPr>
            <w:r>
              <w:rPr>
                <w:b/>
                <w:color w:val="FFFFFF"/>
                <w:sz w:val="15"/>
              </w:rPr>
              <w:t>2025 (gewijzigd)</w:t>
            </w:r>
          </w:p>
        </w:tc>
        <w:tc>
          <w:tcPr>
            <w:tcW w:w="0" w:type="auto"/>
            <w:tcBorders>
              <w:top w:val="nil"/>
              <w:left w:val="nil"/>
              <w:bottom w:val="nil"/>
              <w:right w:val="nil"/>
            </w:tcBorders>
            <w:shd w:val="clear" w:color="auto" w:fill="244060"/>
            <w:tcMar>
              <w:top w:w="30" w:type="dxa"/>
              <w:left w:w="30" w:type="dxa"/>
              <w:bottom w:w="30" w:type="dxa"/>
              <w:right w:w="30" w:type="dxa"/>
            </w:tcMar>
          </w:tcPr>
          <w:p w14:paraId="4D7EB48F" w14:textId="77777777" w:rsidR="00C9015F" w:rsidRDefault="001F0E2C">
            <w:pPr>
              <w:keepNext/>
              <w:spacing w:after="0"/>
              <w:jc w:val="center"/>
              <w:rPr>
                <w:b/>
                <w:color w:val="FFFFFF"/>
                <w:sz w:val="15"/>
              </w:rPr>
            </w:pPr>
            <w:r>
              <w:rPr>
                <w:b/>
                <w:color w:val="FFFFFF"/>
                <w:sz w:val="15"/>
              </w:rPr>
              <w:t>Realisatie</w:t>
            </w:r>
          </w:p>
        </w:tc>
      </w:tr>
      <w:tr w:rsidR="00C9015F" w14:paraId="328FCB81" w14:textId="77777777">
        <w:tc>
          <w:tcPr>
            <w:tcW w:w="0" w:type="auto"/>
            <w:tcBorders>
              <w:top w:val="nil"/>
              <w:left w:val="nil"/>
              <w:bottom w:val="nil"/>
              <w:right w:val="nil"/>
            </w:tcBorders>
            <w:tcMar>
              <w:top w:w="30" w:type="dxa"/>
              <w:left w:w="30" w:type="dxa"/>
              <w:bottom w:w="30" w:type="dxa"/>
              <w:right w:w="30" w:type="dxa"/>
            </w:tcMar>
          </w:tcPr>
          <w:p w14:paraId="3BFE3C43" w14:textId="77777777" w:rsidR="00C9015F" w:rsidRDefault="001F0E2C">
            <w:pPr>
              <w:keepNext/>
              <w:spacing w:after="0"/>
              <w:rPr>
                <w:color w:val="000000"/>
                <w:sz w:val="15"/>
              </w:rPr>
            </w:pPr>
            <w:r>
              <w:rPr>
                <w:color w:val="000000"/>
                <w:sz w:val="15"/>
              </w:rPr>
              <w:t>Taakveld Riolering lasten</w:t>
            </w:r>
          </w:p>
        </w:tc>
        <w:tc>
          <w:tcPr>
            <w:tcW w:w="0" w:type="auto"/>
            <w:tcBorders>
              <w:top w:val="nil"/>
              <w:left w:val="nil"/>
              <w:bottom w:val="nil"/>
              <w:right w:val="nil"/>
            </w:tcBorders>
            <w:tcMar>
              <w:top w:w="30" w:type="dxa"/>
              <w:left w:w="30" w:type="dxa"/>
              <w:bottom w:w="30" w:type="dxa"/>
              <w:right w:w="30" w:type="dxa"/>
            </w:tcMar>
          </w:tcPr>
          <w:p w14:paraId="235AB5BA" w14:textId="77777777" w:rsidR="00C9015F" w:rsidRDefault="001F0E2C">
            <w:pPr>
              <w:keepNext/>
              <w:spacing w:after="0"/>
              <w:jc w:val="right"/>
              <w:rPr>
                <w:color w:val="000000"/>
                <w:sz w:val="15"/>
              </w:rPr>
            </w:pPr>
            <w:r>
              <w:rPr>
                <w:color w:val="000000"/>
                <w:sz w:val="15"/>
              </w:rPr>
              <w:noBreakHyphen/>
              <w:t>5.617.759</w:t>
            </w:r>
          </w:p>
        </w:tc>
        <w:tc>
          <w:tcPr>
            <w:tcW w:w="0" w:type="auto"/>
            <w:tcBorders>
              <w:top w:val="nil"/>
              <w:left w:val="nil"/>
              <w:bottom w:val="nil"/>
              <w:right w:val="nil"/>
            </w:tcBorders>
            <w:tcMar>
              <w:top w:w="30" w:type="dxa"/>
              <w:left w:w="30" w:type="dxa"/>
              <w:bottom w:w="30" w:type="dxa"/>
              <w:right w:w="30" w:type="dxa"/>
            </w:tcMar>
          </w:tcPr>
          <w:p w14:paraId="69FA5CCF" w14:textId="77777777" w:rsidR="00C9015F" w:rsidRDefault="001F0E2C">
            <w:pPr>
              <w:keepNext/>
              <w:spacing w:after="0"/>
              <w:jc w:val="right"/>
              <w:rPr>
                <w:color w:val="000000"/>
                <w:sz w:val="15"/>
              </w:rPr>
            </w:pPr>
            <w:r>
              <w:rPr>
                <w:color w:val="000000"/>
                <w:sz w:val="15"/>
              </w:rPr>
              <w:noBreakHyphen/>
              <w:t>5.657.198</w:t>
            </w:r>
          </w:p>
        </w:tc>
        <w:tc>
          <w:tcPr>
            <w:tcW w:w="0" w:type="auto"/>
            <w:tcBorders>
              <w:top w:val="nil"/>
              <w:left w:val="nil"/>
              <w:bottom w:val="nil"/>
              <w:right w:val="nil"/>
            </w:tcBorders>
            <w:tcMar>
              <w:top w:w="30" w:type="dxa"/>
              <w:left w:w="30" w:type="dxa"/>
              <w:bottom w:w="30" w:type="dxa"/>
              <w:right w:w="30" w:type="dxa"/>
            </w:tcMar>
          </w:tcPr>
          <w:p w14:paraId="44C772E6" w14:textId="77777777" w:rsidR="00C9015F" w:rsidRDefault="001F0E2C">
            <w:pPr>
              <w:keepNext/>
              <w:spacing w:after="0"/>
              <w:jc w:val="right"/>
              <w:rPr>
                <w:color w:val="000000"/>
                <w:sz w:val="15"/>
              </w:rPr>
            </w:pPr>
            <w:r>
              <w:rPr>
                <w:color w:val="000000"/>
                <w:sz w:val="15"/>
              </w:rPr>
              <w:noBreakHyphen/>
              <w:t>5.643.031</w:t>
            </w:r>
          </w:p>
        </w:tc>
      </w:tr>
      <w:tr w:rsidR="00C9015F" w14:paraId="0B92CE66" w14:textId="77777777">
        <w:tc>
          <w:tcPr>
            <w:tcW w:w="0" w:type="auto"/>
            <w:tcBorders>
              <w:top w:val="nil"/>
              <w:left w:val="nil"/>
              <w:bottom w:val="nil"/>
              <w:right w:val="nil"/>
            </w:tcBorders>
            <w:tcMar>
              <w:top w:w="30" w:type="dxa"/>
              <w:left w:w="30" w:type="dxa"/>
              <w:bottom w:w="30" w:type="dxa"/>
              <w:right w:w="30" w:type="dxa"/>
            </w:tcMar>
          </w:tcPr>
          <w:p w14:paraId="517EE78F" w14:textId="77777777" w:rsidR="00C9015F" w:rsidRDefault="001F0E2C">
            <w:pPr>
              <w:keepNext/>
              <w:spacing w:after="0"/>
              <w:rPr>
                <w:color w:val="000000"/>
                <w:sz w:val="15"/>
              </w:rPr>
            </w:pPr>
            <w:r>
              <w:rPr>
                <w:color w:val="000000"/>
                <w:sz w:val="15"/>
              </w:rPr>
              <w:t>Taakveld riolering baten</w:t>
            </w:r>
          </w:p>
        </w:tc>
        <w:tc>
          <w:tcPr>
            <w:tcW w:w="0" w:type="auto"/>
            <w:tcBorders>
              <w:top w:val="nil"/>
              <w:left w:val="nil"/>
              <w:bottom w:val="nil"/>
              <w:right w:val="nil"/>
            </w:tcBorders>
            <w:tcMar>
              <w:top w:w="30" w:type="dxa"/>
              <w:left w:w="30" w:type="dxa"/>
              <w:bottom w:w="30" w:type="dxa"/>
              <w:right w:w="30" w:type="dxa"/>
            </w:tcMar>
          </w:tcPr>
          <w:p w14:paraId="0C862EAC" w14:textId="77777777" w:rsidR="00C9015F" w:rsidRDefault="001F0E2C">
            <w:pPr>
              <w:keepNext/>
              <w:spacing w:after="0"/>
              <w:jc w:val="right"/>
              <w:rPr>
                <w:color w:val="000000"/>
                <w:sz w:val="15"/>
              </w:rPr>
            </w:pPr>
            <w:r>
              <w:rPr>
                <w:color w:val="000000"/>
                <w:sz w:val="15"/>
              </w:rPr>
              <w:t>30.000</w:t>
            </w:r>
          </w:p>
        </w:tc>
        <w:tc>
          <w:tcPr>
            <w:tcW w:w="0" w:type="auto"/>
            <w:tcBorders>
              <w:top w:val="nil"/>
              <w:left w:val="nil"/>
              <w:bottom w:val="nil"/>
              <w:right w:val="nil"/>
            </w:tcBorders>
            <w:tcMar>
              <w:top w:w="30" w:type="dxa"/>
              <w:left w:w="30" w:type="dxa"/>
              <w:bottom w:w="30" w:type="dxa"/>
              <w:right w:w="30" w:type="dxa"/>
            </w:tcMar>
          </w:tcPr>
          <w:p w14:paraId="12B9282C" w14:textId="77777777" w:rsidR="00C9015F" w:rsidRDefault="001F0E2C">
            <w:pPr>
              <w:keepNext/>
              <w:spacing w:after="0"/>
              <w:jc w:val="right"/>
              <w:rPr>
                <w:color w:val="000000"/>
                <w:sz w:val="15"/>
              </w:rPr>
            </w:pPr>
            <w:r>
              <w:rPr>
                <w:color w:val="000000"/>
                <w:sz w:val="15"/>
              </w:rPr>
              <w:t>30.000</w:t>
            </w:r>
          </w:p>
        </w:tc>
        <w:tc>
          <w:tcPr>
            <w:tcW w:w="0" w:type="auto"/>
            <w:tcBorders>
              <w:top w:val="nil"/>
              <w:left w:val="nil"/>
              <w:bottom w:val="nil"/>
              <w:right w:val="nil"/>
            </w:tcBorders>
            <w:tcMar>
              <w:top w:w="30" w:type="dxa"/>
              <w:left w:w="30" w:type="dxa"/>
              <w:bottom w:w="30" w:type="dxa"/>
              <w:right w:w="30" w:type="dxa"/>
            </w:tcMar>
          </w:tcPr>
          <w:p w14:paraId="6446CF7D" w14:textId="77777777" w:rsidR="00C9015F" w:rsidRDefault="001F0E2C">
            <w:pPr>
              <w:keepNext/>
              <w:spacing w:after="0"/>
              <w:jc w:val="right"/>
              <w:rPr>
                <w:color w:val="000000"/>
                <w:sz w:val="15"/>
              </w:rPr>
            </w:pPr>
            <w:r>
              <w:rPr>
                <w:color w:val="000000"/>
                <w:sz w:val="15"/>
              </w:rPr>
              <w:t>17.680</w:t>
            </w:r>
          </w:p>
        </w:tc>
      </w:tr>
      <w:tr w:rsidR="00C9015F" w14:paraId="6B8FC695"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1A04C652" w14:textId="77777777" w:rsidR="00C9015F" w:rsidRDefault="001F0E2C">
            <w:pPr>
              <w:keepNext/>
              <w:spacing w:after="0"/>
              <w:rPr>
                <w:b/>
                <w:color w:val="000000"/>
                <w:sz w:val="15"/>
              </w:rPr>
            </w:pPr>
            <w:r>
              <w:rPr>
                <w:b/>
                <w:color w:val="000000"/>
                <w:sz w:val="15"/>
              </w:rPr>
              <w:t>Netto lasten taakveld riolering</w:t>
            </w:r>
          </w:p>
        </w:tc>
        <w:tc>
          <w:tcPr>
            <w:tcW w:w="0" w:type="auto"/>
            <w:tcBorders>
              <w:top w:val="nil"/>
              <w:left w:val="nil"/>
              <w:bottom w:val="nil"/>
              <w:right w:val="nil"/>
            </w:tcBorders>
            <w:shd w:val="clear" w:color="auto" w:fill="E38106"/>
            <w:tcMar>
              <w:top w:w="30" w:type="dxa"/>
              <w:left w:w="30" w:type="dxa"/>
              <w:bottom w:w="30" w:type="dxa"/>
              <w:right w:w="30" w:type="dxa"/>
            </w:tcMar>
          </w:tcPr>
          <w:p w14:paraId="4438F229" w14:textId="77777777" w:rsidR="00C9015F" w:rsidRDefault="001F0E2C">
            <w:pPr>
              <w:keepNext/>
              <w:spacing w:after="0"/>
              <w:jc w:val="right"/>
              <w:rPr>
                <w:b/>
                <w:color w:val="000000"/>
                <w:sz w:val="15"/>
              </w:rPr>
            </w:pPr>
            <w:r>
              <w:rPr>
                <w:b/>
                <w:color w:val="000000"/>
                <w:sz w:val="15"/>
              </w:rPr>
              <w:noBreakHyphen/>
              <w:t>5.587.759</w:t>
            </w:r>
          </w:p>
        </w:tc>
        <w:tc>
          <w:tcPr>
            <w:tcW w:w="0" w:type="auto"/>
            <w:tcBorders>
              <w:top w:val="nil"/>
              <w:left w:val="nil"/>
              <w:bottom w:val="nil"/>
              <w:right w:val="nil"/>
            </w:tcBorders>
            <w:shd w:val="clear" w:color="auto" w:fill="E38106"/>
            <w:tcMar>
              <w:top w:w="30" w:type="dxa"/>
              <w:left w:w="30" w:type="dxa"/>
              <w:bottom w:w="30" w:type="dxa"/>
              <w:right w:w="30" w:type="dxa"/>
            </w:tcMar>
          </w:tcPr>
          <w:p w14:paraId="57AED57A" w14:textId="77777777" w:rsidR="00C9015F" w:rsidRDefault="001F0E2C">
            <w:pPr>
              <w:keepNext/>
              <w:spacing w:after="0"/>
              <w:jc w:val="right"/>
              <w:rPr>
                <w:b/>
                <w:color w:val="000000"/>
                <w:sz w:val="15"/>
              </w:rPr>
            </w:pPr>
            <w:r>
              <w:rPr>
                <w:b/>
                <w:color w:val="000000"/>
                <w:sz w:val="15"/>
              </w:rPr>
              <w:noBreakHyphen/>
              <w:t>5.627.198</w:t>
            </w:r>
          </w:p>
        </w:tc>
        <w:tc>
          <w:tcPr>
            <w:tcW w:w="0" w:type="auto"/>
            <w:tcBorders>
              <w:top w:val="nil"/>
              <w:left w:val="nil"/>
              <w:bottom w:val="nil"/>
              <w:right w:val="nil"/>
            </w:tcBorders>
            <w:shd w:val="clear" w:color="auto" w:fill="E38106"/>
            <w:tcMar>
              <w:top w:w="30" w:type="dxa"/>
              <w:left w:w="30" w:type="dxa"/>
              <w:bottom w:w="30" w:type="dxa"/>
              <w:right w:w="30" w:type="dxa"/>
            </w:tcMar>
          </w:tcPr>
          <w:p w14:paraId="69408734" w14:textId="77777777" w:rsidR="00C9015F" w:rsidRDefault="001F0E2C">
            <w:pPr>
              <w:keepNext/>
              <w:spacing w:after="0"/>
              <w:jc w:val="right"/>
              <w:rPr>
                <w:b/>
                <w:color w:val="000000"/>
                <w:sz w:val="15"/>
              </w:rPr>
            </w:pPr>
            <w:r>
              <w:rPr>
                <w:b/>
                <w:color w:val="000000"/>
                <w:sz w:val="15"/>
              </w:rPr>
              <w:noBreakHyphen/>
              <w:t>5.625.351</w:t>
            </w:r>
          </w:p>
        </w:tc>
      </w:tr>
      <w:tr w:rsidR="00C9015F" w14:paraId="27AAFFCB" w14:textId="77777777">
        <w:tc>
          <w:tcPr>
            <w:tcW w:w="0" w:type="auto"/>
            <w:tcBorders>
              <w:top w:val="nil"/>
              <w:left w:val="nil"/>
              <w:bottom w:val="nil"/>
              <w:right w:val="nil"/>
            </w:tcBorders>
            <w:tcMar>
              <w:top w:w="30" w:type="dxa"/>
              <w:left w:w="30" w:type="dxa"/>
              <w:bottom w:w="30" w:type="dxa"/>
              <w:right w:w="30" w:type="dxa"/>
            </w:tcMar>
          </w:tcPr>
          <w:p w14:paraId="05C2232A"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3CBBE6E"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3A552FF8"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11E04CC" w14:textId="77777777" w:rsidR="00C9015F" w:rsidRDefault="00C9015F">
            <w:pPr>
              <w:keepNext/>
              <w:spacing w:after="0"/>
              <w:jc w:val="right"/>
              <w:rPr>
                <w:color w:val="000000"/>
                <w:sz w:val="15"/>
              </w:rPr>
            </w:pPr>
          </w:p>
        </w:tc>
      </w:tr>
      <w:tr w:rsidR="00C9015F" w14:paraId="2EF2D035" w14:textId="77777777">
        <w:tc>
          <w:tcPr>
            <w:tcW w:w="0" w:type="auto"/>
            <w:tcBorders>
              <w:top w:val="nil"/>
              <w:left w:val="nil"/>
              <w:bottom w:val="nil"/>
              <w:right w:val="nil"/>
            </w:tcBorders>
            <w:tcMar>
              <w:top w:w="30" w:type="dxa"/>
              <w:left w:w="30" w:type="dxa"/>
              <w:bottom w:w="30" w:type="dxa"/>
              <w:right w:w="30" w:type="dxa"/>
            </w:tcMar>
          </w:tcPr>
          <w:p w14:paraId="6623E7FC" w14:textId="77777777" w:rsidR="00C9015F" w:rsidRDefault="001F0E2C">
            <w:pPr>
              <w:keepNext/>
              <w:spacing w:after="0"/>
              <w:rPr>
                <w:color w:val="000000"/>
                <w:sz w:val="15"/>
              </w:rPr>
            </w:pPr>
            <w:r>
              <w:rPr>
                <w:color w:val="000000"/>
                <w:sz w:val="15"/>
              </w:rPr>
              <w:t>Toe te rekenen lasten</w:t>
            </w:r>
          </w:p>
        </w:tc>
        <w:tc>
          <w:tcPr>
            <w:tcW w:w="0" w:type="auto"/>
            <w:tcBorders>
              <w:top w:val="nil"/>
              <w:left w:val="nil"/>
              <w:bottom w:val="nil"/>
              <w:right w:val="nil"/>
            </w:tcBorders>
            <w:tcMar>
              <w:top w:w="30" w:type="dxa"/>
              <w:left w:w="30" w:type="dxa"/>
              <w:bottom w:w="30" w:type="dxa"/>
              <w:right w:w="30" w:type="dxa"/>
            </w:tcMar>
          </w:tcPr>
          <w:p w14:paraId="0A879534" w14:textId="77777777" w:rsidR="00C9015F" w:rsidRDefault="001F0E2C">
            <w:pPr>
              <w:keepNext/>
              <w:spacing w:after="0"/>
              <w:jc w:val="right"/>
              <w:rPr>
                <w:color w:val="000000"/>
                <w:sz w:val="15"/>
              </w:rPr>
            </w:pPr>
            <w:r>
              <w:rPr>
                <w:color w:val="000000"/>
                <w:sz w:val="15"/>
              </w:rPr>
              <w:t>36.000</w:t>
            </w:r>
          </w:p>
        </w:tc>
        <w:tc>
          <w:tcPr>
            <w:tcW w:w="0" w:type="auto"/>
            <w:tcBorders>
              <w:top w:val="nil"/>
              <w:left w:val="nil"/>
              <w:bottom w:val="nil"/>
              <w:right w:val="nil"/>
            </w:tcBorders>
            <w:tcMar>
              <w:top w:w="30" w:type="dxa"/>
              <w:left w:w="30" w:type="dxa"/>
              <w:bottom w:w="30" w:type="dxa"/>
              <w:right w:w="30" w:type="dxa"/>
            </w:tcMar>
          </w:tcPr>
          <w:p w14:paraId="0E739986" w14:textId="77777777" w:rsidR="00C9015F" w:rsidRDefault="001F0E2C">
            <w:pPr>
              <w:keepNext/>
              <w:spacing w:after="0"/>
              <w:jc w:val="right"/>
              <w:rPr>
                <w:color w:val="000000"/>
                <w:sz w:val="15"/>
              </w:rPr>
            </w:pPr>
            <w:r>
              <w:rPr>
                <w:color w:val="000000"/>
                <w:sz w:val="15"/>
              </w:rPr>
              <w:t>36.000</w:t>
            </w:r>
          </w:p>
        </w:tc>
        <w:tc>
          <w:tcPr>
            <w:tcW w:w="0" w:type="auto"/>
            <w:tcBorders>
              <w:top w:val="nil"/>
              <w:left w:val="nil"/>
              <w:bottom w:val="nil"/>
              <w:right w:val="nil"/>
            </w:tcBorders>
            <w:tcMar>
              <w:top w:w="30" w:type="dxa"/>
              <w:left w:w="30" w:type="dxa"/>
              <w:bottom w:w="30" w:type="dxa"/>
              <w:right w:w="30" w:type="dxa"/>
            </w:tcMar>
          </w:tcPr>
          <w:p w14:paraId="03D574E9" w14:textId="77777777" w:rsidR="00C9015F" w:rsidRDefault="001F0E2C">
            <w:pPr>
              <w:keepNext/>
              <w:spacing w:after="0"/>
              <w:jc w:val="right"/>
              <w:rPr>
                <w:color w:val="000000"/>
                <w:sz w:val="15"/>
              </w:rPr>
            </w:pPr>
            <w:r>
              <w:rPr>
                <w:color w:val="000000"/>
                <w:sz w:val="15"/>
              </w:rPr>
              <w:t>36.000</w:t>
            </w:r>
          </w:p>
        </w:tc>
      </w:tr>
      <w:tr w:rsidR="00C9015F" w14:paraId="15D3921E" w14:textId="77777777">
        <w:tc>
          <w:tcPr>
            <w:tcW w:w="0" w:type="auto"/>
            <w:tcBorders>
              <w:top w:val="nil"/>
              <w:left w:val="nil"/>
              <w:bottom w:val="nil"/>
              <w:right w:val="nil"/>
            </w:tcBorders>
            <w:tcMar>
              <w:top w:w="30" w:type="dxa"/>
              <w:left w:w="30" w:type="dxa"/>
              <w:bottom w:w="30" w:type="dxa"/>
              <w:right w:w="30" w:type="dxa"/>
            </w:tcMar>
          </w:tcPr>
          <w:p w14:paraId="342A589F" w14:textId="77777777" w:rsidR="00C9015F" w:rsidRDefault="001F0E2C">
            <w:pPr>
              <w:keepNext/>
              <w:spacing w:after="0"/>
              <w:rPr>
                <w:color w:val="000000"/>
                <w:sz w:val="15"/>
              </w:rPr>
            </w:pPr>
            <w:r>
              <w:rPr>
                <w:color w:val="000000"/>
                <w:sz w:val="15"/>
              </w:rPr>
              <w:t>Taakveld Overhead</w:t>
            </w:r>
          </w:p>
        </w:tc>
        <w:tc>
          <w:tcPr>
            <w:tcW w:w="0" w:type="auto"/>
            <w:tcBorders>
              <w:top w:val="nil"/>
              <w:left w:val="nil"/>
              <w:bottom w:val="nil"/>
              <w:right w:val="nil"/>
            </w:tcBorders>
            <w:tcMar>
              <w:top w:w="30" w:type="dxa"/>
              <w:left w:w="30" w:type="dxa"/>
              <w:bottom w:w="30" w:type="dxa"/>
              <w:right w:w="30" w:type="dxa"/>
            </w:tcMar>
          </w:tcPr>
          <w:p w14:paraId="57969DA8" w14:textId="77777777" w:rsidR="00C9015F" w:rsidRDefault="001F0E2C">
            <w:pPr>
              <w:keepNext/>
              <w:spacing w:after="0"/>
              <w:jc w:val="right"/>
              <w:rPr>
                <w:color w:val="000000"/>
                <w:sz w:val="15"/>
              </w:rPr>
            </w:pPr>
            <w:r>
              <w:rPr>
                <w:color w:val="000000"/>
                <w:sz w:val="15"/>
              </w:rPr>
              <w:noBreakHyphen/>
              <w:t>543.058</w:t>
            </w:r>
          </w:p>
        </w:tc>
        <w:tc>
          <w:tcPr>
            <w:tcW w:w="0" w:type="auto"/>
            <w:tcBorders>
              <w:top w:val="nil"/>
              <w:left w:val="nil"/>
              <w:bottom w:val="nil"/>
              <w:right w:val="nil"/>
            </w:tcBorders>
            <w:tcMar>
              <w:top w:w="30" w:type="dxa"/>
              <w:left w:w="30" w:type="dxa"/>
              <w:bottom w:w="30" w:type="dxa"/>
              <w:right w:w="30" w:type="dxa"/>
            </w:tcMar>
          </w:tcPr>
          <w:p w14:paraId="482B2453" w14:textId="77777777" w:rsidR="00C9015F" w:rsidRDefault="001F0E2C">
            <w:pPr>
              <w:keepNext/>
              <w:spacing w:after="0"/>
              <w:jc w:val="right"/>
              <w:rPr>
                <w:color w:val="000000"/>
                <w:sz w:val="15"/>
              </w:rPr>
            </w:pPr>
            <w:r>
              <w:rPr>
                <w:color w:val="000000"/>
                <w:sz w:val="15"/>
              </w:rPr>
              <w:noBreakHyphen/>
              <w:t>536.058</w:t>
            </w:r>
          </w:p>
        </w:tc>
        <w:tc>
          <w:tcPr>
            <w:tcW w:w="0" w:type="auto"/>
            <w:tcBorders>
              <w:top w:val="nil"/>
              <w:left w:val="nil"/>
              <w:bottom w:val="nil"/>
              <w:right w:val="nil"/>
            </w:tcBorders>
            <w:tcMar>
              <w:top w:w="30" w:type="dxa"/>
              <w:left w:w="30" w:type="dxa"/>
              <w:bottom w:w="30" w:type="dxa"/>
              <w:right w:w="30" w:type="dxa"/>
            </w:tcMar>
          </w:tcPr>
          <w:p w14:paraId="3A1D6C61" w14:textId="77777777" w:rsidR="00C9015F" w:rsidRDefault="001F0E2C">
            <w:pPr>
              <w:keepNext/>
              <w:spacing w:after="0"/>
              <w:jc w:val="right"/>
              <w:rPr>
                <w:color w:val="000000"/>
                <w:sz w:val="15"/>
              </w:rPr>
            </w:pPr>
            <w:r>
              <w:rPr>
                <w:color w:val="000000"/>
                <w:sz w:val="15"/>
              </w:rPr>
              <w:noBreakHyphen/>
              <w:t>583.483</w:t>
            </w:r>
          </w:p>
        </w:tc>
      </w:tr>
      <w:tr w:rsidR="00C9015F" w14:paraId="4195B3B5" w14:textId="77777777">
        <w:tc>
          <w:tcPr>
            <w:tcW w:w="0" w:type="auto"/>
            <w:tcBorders>
              <w:top w:val="nil"/>
              <w:left w:val="nil"/>
              <w:bottom w:val="nil"/>
              <w:right w:val="nil"/>
            </w:tcBorders>
            <w:tcMar>
              <w:top w:w="30" w:type="dxa"/>
              <w:left w:w="30" w:type="dxa"/>
              <w:bottom w:w="30" w:type="dxa"/>
              <w:right w:w="30" w:type="dxa"/>
            </w:tcMar>
          </w:tcPr>
          <w:p w14:paraId="70994A4F" w14:textId="77777777" w:rsidR="00C9015F" w:rsidRDefault="001F0E2C">
            <w:pPr>
              <w:keepNext/>
              <w:spacing w:after="0"/>
              <w:rPr>
                <w:color w:val="000000"/>
                <w:sz w:val="15"/>
              </w:rPr>
            </w:pPr>
            <w:r>
              <w:rPr>
                <w:color w:val="000000"/>
                <w:sz w:val="15"/>
              </w:rPr>
              <w:t>BTW (compensabel)</w:t>
            </w:r>
          </w:p>
        </w:tc>
        <w:tc>
          <w:tcPr>
            <w:tcW w:w="0" w:type="auto"/>
            <w:tcBorders>
              <w:top w:val="nil"/>
              <w:left w:val="nil"/>
              <w:bottom w:val="nil"/>
              <w:right w:val="nil"/>
            </w:tcBorders>
            <w:tcMar>
              <w:top w:w="30" w:type="dxa"/>
              <w:left w:w="30" w:type="dxa"/>
              <w:bottom w:w="30" w:type="dxa"/>
              <w:right w:w="30" w:type="dxa"/>
            </w:tcMar>
          </w:tcPr>
          <w:p w14:paraId="43C4A87E" w14:textId="77777777" w:rsidR="00C9015F" w:rsidRDefault="001F0E2C">
            <w:pPr>
              <w:keepNext/>
              <w:spacing w:after="0"/>
              <w:jc w:val="right"/>
              <w:rPr>
                <w:color w:val="000000"/>
                <w:sz w:val="15"/>
              </w:rPr>
            </w:pPr>
            <w:r>
              <w:rPr>
                <w:color w:val="000000"/>
                <w:sz w:val="15"/>
              </w:rPr>
              <w:noBreakHyphen/>
              <w:t>1.175.000</w:t>
            </w:r>
          </w:p>
        </w:tc>
        <w:tc>
          <w:tcPr>
            <w:tcW w:w="0" w:type="auto"/>
            <w:tcBorders>
              <w:top w:val="nil"/>
              <w:left w:val="nil"/>
              <w:bottom w:val="nil"/>
              <w:right w:val="nil"/>
            </w:tcBorders>
            <w:tcMar>
              <w:top w:w="30" w:type="dxa"/>
              <w:left w:w="30" w:type="dxa"/>
              <w:bottom w:w="30" w:type="dxa"/>
              <w:right w:w="30" w:type="dxa"/>
            </w:tcMar>
          </w:tcPr>
          <w:p w14:paraId="6A80C3E9" w14:textId="77777777" w:rsidR="00C9015F" w:rsidRDefault="001F0E2C">
            <w:pPr>
              <w:keepNext/>
              <w:spacing w:after="0"/>
              <w:jc w:val="right"/>
              <w:rPr>
                <w:color w:val="000000"/>
                <w:sz w:val="15"/>
              </w:rPr>
            </w:pPr>
            <w:r>
              <w:rPr>
                <w:color w:val="000000"/>
                <w:sz w:val="15"/>
              </w:rPr>
              <w:noBreakHyphen/>
              <w:t>1.175.000</w:t>
            </w:r>
          </w:p>
        </w:tc>
        <w:tc>
          <w:tcPr>
            <w:tcW w:w="0" w:type="auto"/>
            <w:tcBorders>
              <w:top w:val="nil"/>
              <w:left w:val="nil"/>
              <w:bottom w:val="nil"/>
              <w:right w:val="nil"/>
            </w:tcBorders>
            <w:tcMar>
              <w:top w:w="30" w:type="dxa"/>
              <w:left w:w="30" w:type="dxa"/>
              <w:bottom w:w="30" w:type="dxa"/>
              <w:right w:w="30" w:type="dxa"/>
            </w:tcMar>
          </w:tcPr>
          <w:p w14:paraId="68E8AF30" w14:textId="77777777" w:rsidR="00C9015F" w:rsidRDefault="001F0E2C">
            <w:pPr>
              <w:keepNext/>
              <w:spacing w:after="0"/>
              <w:jc w:val="right"/>
              <w:rPr>
                <w:color w:val="000000"/>
                <w:sz w:val="15"/>
              </w:rPr>
            </w:pPr>
            <w:r>
              <w:rPr>
                <w:color w:val="000000"/>
                <w:sz w:val="15"/>
              </w:rPr>
              <w:noBreakHyphen/>
              <w:t>1.043.535</w:t>
            </w:r>
          </w:p>
        </w:tc>
      </w:tr>
      <w:tr w:rsidR="00C9015F" w14:paraId="72A21FCA"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271BF67B" w14:textId="77777777" w:rsidR="00C9015F" w:rsidRDefault="001F0E2C">
            <w:pPr>
              <w:keepNext/>
              <w:spacing w:after="0"/>
              <w:rPr>
                <w:b/>
                <w:color w:val="000000"/>
                <w:sz w:val="15"/>
              </w:rPr>
            </w:pPr>
            <w:r>
              <w:rPr>
                <w:b/>
                <w:color w:val="000000"/>
                <w:sz w:val="15"/>
              </w:rPr>
              <w:t>Totaal lasten</w:t>
            </w:r>
          </w:p>
        </w:tc>
        <w:tc>
          <w:tcPr>
            <w:tcW w:w="0" w:type="auto"/>
            <w:tcBorders>
              <w:top w:val="nil"/>
              <w:left w:val="nil"/>
              <w:bottom w:val="nil"/>
              <w:right w:val="nil"/>
            </w:tcBorders>
            <w:shd w:val="clear" w:color="auto" w:fill="E38106"/>
            <w:tcMar>
              <w:top w:w="30" w:type="dxa"/>
              <w:left w:w="30" w:type="dxa"/>
              <w:bottom w:w="30" w:type="dxa"/>
              <w:right w:w="30" w:type="dxa"/>
            </w:tcMar>
          </w:tcPr>
          <w:p w14:paraId="76CB8A59" w14:textId="77777777" w:rsidR="00C9015F" w:rsidRDefault="001F0E2C">
            <w:pPr>
              <w:keepNext/>
              <w:spacing w:after="0"/>
              <w:jc w:val="right"/>
              <w:rPr>
                <w:b/>
                <w:color w:val="000000"/>
                <w:sz w:val="15"/>
              </w:rPr>
            </w:pPr>
            <w:r>
              <w:rPr>
                <w:b/>
                <w:color w:val="000000"/>
                <w:sz w:val="15"/>
              </w:rPr>
              <w:noBreakHyphen/>
              <w:t>7.269.817</w:t>
            </w:r>
          </w:p>
        </w:tc>
        <w:tc>
          <w:tcPr>
            <w:tcW w:w="0" w:type="auto"/>
            <w:tcBorders>
              <w:top w:val="nil"/>
              <w:left w:val="nil"/>
              <w:bottom w:val="nil"/>
              <w:right w:val="nil"/>
            </w:tcBorders>
            <w:shd w:val="clear" w:color="auto" w:fill="E38106"/>
            <w:tcMar>
              <w:top w:w="30" w:type="dxa"/>
              <w:left w:w="30" w:type="dxa"/>
              <w:bottom w:w="30" w:type="dxa"/>
              <w:right w:w="30" w:type="dxa"/>
            </w:tcMar>
          </w:tcPr>
          <w:p w14:paraId="798764FA" w14:textId="77777777" w:rsidR="00C9015F" w:rsidRDefault="001F0E2C">
            <w:pPr>
              <w:keepNext/>
              <w:spacing w:after="0"/>
              <w:jc w:val="right"/>
              <w:rPr>
                <w:b/>
                <w:color w:val="000000"/>
                <w:sz w:val="15"/>
              </w:rPr>
            </w:pPr>
            <w:r>
              <w:rPr>
                <w:b/>
                <w:color w:val="000000"/>
                <w:sz w:val="15"/>
              </w:rPr>
              <w:noBreakHyphen/>
              <w:t>7.302.256</w:t>
            </w:r>
          </w:p>
        </w:tc>
        <w:tc>
          <w:tcPr>
            <w:tcW w:w="0" w:type="auto"/>
            <w:tcBorders>
              <w:top w:val="nil"/>
              <w:left w:val="nil"/>
              <w:bottom w:val="nil"/>
              <w:right w:val="nil"/>
            </w:tcBorders>
            <w:shd w:val="clear" w:color="auto" w:fill="E38106"/>
            <w:tcMar>
              <w:top w:w="30" w:type="dxa"/>
              <w:left w:w="30" w:type="dxa"/>
              <w:bottom w:w="30" w:type="dxa"/>
              <w:right w:w="30" w:type="dxa"/>
            </w:tcMar>
          </w:tcPr>
          <w:p w14:paraId="5A39B358" w14:textId="77777777" w:rsidR="00C9015F" w:rsidRDefault="001F0E2C">
            <w:pPr>
              <w:keepNext/>
              <w:spacing w:after="0"/>
              <w:jc w:val="right"/>
              <w:rPr>
                <w:b/>
                <w:color w:val="000000"/>
                <w:sz w:val="15"/>
              </w:rPr>
            </w:pPr>
            <w:r>
              <w:rPr>
                <w:b/>
                <w:color w:val="000000"/>
                <w:sz w:val="15"/>
              </w:rPr>
              <w:noBreakHyphen/>
              <w:t>7.216.369</w:t>
            </w:r>
          </w:p>
        </w:tc>
      </w:tr>
      <w:tr w:rsidR="00C9015F" w14:paraId="13EC6E57" w14:textId="77777777">
        <w:tc>
          <w:tcPr>
            <w:tcW w:w="0" w:type="auto"/>
            <w:tcBorders>
              <w:top w:val="nil"/>
              <w:left w:val="nil"/>
              <w:bottom w:val="nil"/>
              <w:right w:val="nil"/>
            </w:tcBorders>
            <w:tcMar>
              <w:top w:w="30" w:type="dxa"/>
              <w:left w:w="30" w:type="dxa"/>
              <w:bottom w:w="30" w:type="dxa"/>
              <w:right w:w="30" w:type="dxa"/>
            </w:tcMar>
          </w:tcPr>
          <w:p w14:paraId="50AA8D01"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9F04CAF"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52BAAFF0"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5EFC6646" w14:textId="77777777" w:rsidR="00C9015F" w:rsidRDefault="00C9015F">
            <w:pPr>
              <w:keepNext/>
              <w:spacing w:after="0"/>
              <w:jc w:val="right"/>
              <w:rPr>
                <w:color w:val="000000"/>
                <w:sz w:val="15"/>
              </w:rPr>
            </w:pPr>
          </w:p>
        </w:tc>
      </w:tr>
      <w:tr w:rsidR="00C9015F" w14:paraId="585CD558" w14:textId="77777777">
        <w:tc>
          <w:tcPr>
            <w:tcW w:w="0" w:type="auto"/>
            <w:tcBorders>
              <w:top w:val="nil"/>
              <w:left w:val="nil"/>
              <w:bottom w:val="nil"/>
              <w:right w:val="nil"/>
            </w:tcBorders>
            <w:tcMar>
              <w:top w:w="30" w:type="dxa"/>
              <w:left w:w="30" w:type="dxa"/>
              <w:bottom w:w="30" w:type="dxa"/>
              <w:right w:w="30" w:type="dxa"/>
            </w:tcMar>
          </w:tcPr>
          <w:p w14:paraId="7051AA16" w14:textId="77777777" w:rsidR="00C9015F" w:rsidRDefault="001F0E2C">
            <w:pPr>
              <w:keepNext/>
              <w:spacing w:after="0"/>
              <w:rPr>
                <w:color w:val="000000"/>
                <w:sz w:val="15"/>
              </w:rPr>
            </w:pPr>
            <w:r>
              <w:rPr>
                <w:color w:val="000000"/>
                <w:sz w:val="15"/>
              </w:rPr>
              <w:t>Opbrengst heffing</w:t>
            </w:r>
          </w:p>
        </w:tc>
        <w:tc>
          <w:tcPr>
            <w:tcW w:w="0" w:type="auto"/>
            <w:tcBorders>
              <w:top w:val="nil"/>
              <w:left w:val="nil"/>
              <w:bottom w:val="nil"/>
              <w:right w:val="nil"/>
            </w:tcBorders>
            <w:tcMar>
              <w:top w:w="30" w:type="dxa"/>
              <w:left w:w="30" w:type="dxa"/>
              <w:bottom w:w="30" w:type="dxa"/>
              <w:right w:w="30" w:type="dxa"/>
            </w:tcMar>
          </w:tcPr>
          <w:p w14:paraId="07F70DD3" w14:textId="77777777" w:rsidR="00C9015F" w:rsidRDefault="001F0E2C">
            <w:pPr>
              <w:keepNext/>
              <w:spacing w:after="0"/>
              <w:jc w:val="right"/>
              <w:rPr>
                <w:color w:val="000000"/>
                <w:sz w:val="15"/>
              </w:rPr>
            </w:pPr>
            <w:r>
              <w:rPr>
                <w:color w:val="000000"/>
                <w:sz w:val="15"/>
              </w:rPr>
              <w:t>7.804.882</w:t>
            </w:r>
          </w:p>
        </w:tc>
        <w:tc>
          <w:tcPr>
            <w:tcW w:w="0" w:type="auto"/>
            <w:tcBorders>
              <w:top w:val="nil"/>
              <w:left w:val="nil"/>
              <w:bottom w:val="nil"/>
              <w:right w:val="nil"/>
            </w:tcBorders>
            <w:tcMar>
              <w:top w:w="30" w:type="dxa"/>
              <w:left w:w="30" w:type="dxa"/>
              <w:bottom w:w="30" w:type="dxa"/>
              <w:right w:w="30" w:type="dxa"/>
            </w:tcMar>
          </w:tcPr>
          <w:p w14:paraId="2BDA06A2" w14:textId="77777777" w:rsidR="00C9015F" w:rsidRDefault="001F0E2C">
            <w:pPr>
              <w:keepNext/>
              <w:spacing w:after="0"/>
              <w:jc w:val="right"/>
              <w:rPr>
                <w:color w:val="000000"/>
                <w:sz w:val="15"/>
              </w:rPr>
            </w:pPr>
            <w:r>
              <w:rPr>
                <w:color w:val="000000"/>
                <w:sz w:val="15"/>
              </w:rPr>
              <w:t>7.804.882</w:t>
            </w:r>
          </w:p>
        </w:tc>
        <w:tc>
          <w:tcPr>
            <w:tcW w:w="0" w:type="auto"/>
            <w:tcBorders>
              <w:top w:val="nil"/>
              <w:left w:val="nil"/>
              <w:bottom w:val="nil"/>
              <w:right w:val="nil"/>
            </w:tcBorders>
            <w:tcMar>
              <w:top w:w="30" w:type="dxa"/>
              <w:left w:w="30" w:type="dxa"/>
              <w:bottom w:w="30" w:type="dxa"/>
              <w:right w:w="30" w:type="dxa"/>
            </w:tcMar>
          </w:tcPr>
          <w:p w14:paraId="663D4A6B" w14:textId="77777777" w:rsidR="00C9015F" w:rsidRDefault="001F0E2C">
            <w:pPr>
              <w:keepNext/>
              <w:spacing w:after="0"/>
              <w:jc w:val="right"/>
              <w:rPr>
                <w:color w:val="000000"/>
                <w:sz w:val="15"/>
              </w:rPr>
            </w:pPr>
            <w:r>
              <w:rPr>
                <w:color w:val="000000"/>
                <w:sz w:val="15"/>
              </w:rPr>
              <w:t>7.789.267</w:t>
            </w:r>
          </w:p>
        </w:tc>
      </w:tr>
      <w:tr w:rsidR="00C9015F" w14:paraId="6C5C289D" w14:textId="77777777">
        <w:tc>
          <w:tcPr>
            <w:tcW w:w="0" w:type="auto"/>
            <w:tcBorders>
              <w:top w:val="nil"/>
              <w:left w:val="nil"/>
              <w:bottom w:val="nil"/>
              <w:right w:val="nil"/>
            </w:tcBorders>
            <w:tcMar>
              <w:top w:w="30" w:type="dxa"/>
              <w:left w:w="30" w:type="dxa"/>
              <w:bottom w:w="30" w:type="dxa"/>
              <w:right w:w="30" w:type="dxa"/>
            </w:tcMar>
          </w:tcPr>
          <w:p w14:paraId="7C716F13"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6BF3180"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0FDAD03F"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5873C512" w14:textId="77777777" w:rsidR="00C9015F" w:rsidRDefault="00C9015F">
            <w:pPr>
              <w:keepNext/>
              <w:spacing w:after="0"/>
              <w:jc w:val="right"/>
              <w:rPr>
                <w:color w:val="000000"/>
                <w:sz w:val="15"/>
              </w:rPr>
            </w:pPr>
          </w:p>
        </w:tc>
      </w:tr>
      <w:tr w:rsidR="00C9015F" w14:paraId="590F97C5"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268F1083" w14:textId="77777777" w:rsidR="00C9015F" w:rsidRDefault="001F0E2C">
            <w:pPr>
              <w:keepNext/>
              <w:spacing w:after="0"/>
              <w:rPr>
                <w:color w:val="000000"/>
                <w:sz w:val="15"/>
              </w:rPr>
            </w:pPr>
            <w:r>
              <w:rPr>
                <w:color w:val="000000"/>
                <w:sz w:val="15"/>
              </w:rPr>
              <w:t>Dekking</w:t>
            </w:r>
          </w:p>
        </w:tc>
        <w:tc>
          <w:tcPr>
            <w:tcW w:w="0" w:type="auto"/>
            <w:tcBorders>
              <w:top w:val="nil"/>
              <w:left w:val="nil"/>
              <w:bottom w:val="nil"/>
              <w:right w:val="nil"/>
            </w:tcBorders>
            <w:shd w:val="clear" w:color="auto" w:fill="E38106"/>
            <w:tcMar>
              <w:top w:w="30" w:type="dxa"/>
              <w:left w:w="30" w:type="dxa"/>
              <w:bottom w:w="30" w:type="dxa"/>
              <w:right w:w="30" w:type="dxa"/>
            </w:tcMar>
          </w:tcPr>
          <w:p w14:paraId="597946A2" w14:textId="77777777" w:rsidR="00C9015F" w:rsidRDefault="001F0E2C">
            <w:pPr>
              <w:keepNext/>
              <w:spacing w:after="0"/>
              <w:jc w:val="right"/>
              <w:rPr>
                <w:color w:val="000000"/>
                <w:sz w:val="15"/>
              </w:rPr>
            </w:pPr>
            <w:r>
              <w:rPr>
                <w:color w:val="000000"/>
                <w:sz w:val="15"/>
              </w:rPr>
              <w:t>107%</w:t>
            </w:r>
          </w:p>
        </w:tc>
        <w:tc>
          <w:tcPr>
            <w:tcW w:w="0" w:type="auto"/>
            <w:tcBorders>
              <w:top w:val="nil"/>
              <w:left w:val="nil"/>
              <w:bottom w:val="nil"/>
              <w:right w:val="nil"/>
            </w:tcBorders>
            <w:shd w:val="clear" w:color="auto" w:fill="E38106"/>
            <w:tcMar>
              <w:top w:w="30" w:type="dxa"/>
              <w:left w:w="30" w:type="dxa"/>
              <w:bottom w:w="30" w:type="dxa"/>
              <w:right w:w="30" w:type="dxa"/>
            </w:tcMar>
          </w:tcPr>
          <w:p w14:paraId="1C9794EA" w14:textId="77777777" w:rsidR="00C9015F" w:rsidRDefault="001F0E2C">
            <w:pPr>
              <w:keepNext/>
              <w:spacing w:after="0"/>
              <w:jc w:val="right"/>
              <w:rPr>
                <w:color w:val="000000"/>
                <w:sz w:val="15"/>
              </w:rPr>
            </w:pPr>
            <w:r>
              <w:rPr>
                <w:color w:val="000000"/>
                <w:sz w:val="15"/>
              </w:rPr>
              <w:t>107%</w:t>
            </w:r>
          </w:p>
        </w:tc>
        <w:tc>
          <w:tcPr>
            <w:tcW w:w="0" w:type="auto"/>
            <w:tcBorders>
              <w:top w:val="nil"/>
              <w:left w:val="nil"/>
              <w:bottom w:val="nil"/>
              <w:right w:val="nil"/>
            </w:tcBorders>
            <w:shd w:val="clear" w:color="auto" w:fill="E38106"/>
            <w:tcMar>
              <w:top w:w="30" w:type="dxa"/>
              <w:left w:w="30" w:type="dxa"/>
              <w:bottom w:w="30" w:type="dxa"/>
              <w:right w:w="30" w:type="dxa"/>
            </w:tcMar>
          </w:tcPr>
          <w:p w14:paraId="7E38833C" w14:textId="77777777" w:rsidR="00C9015F" w:rsidRDefault="001F0E2C">
            <w:pPr>
              <w:keepNext/>
              <w:spacing w:after="0"/>
              <w:jc w:val="right"/>
              <w:rPr>
                <w:color w:val="000000"/>
                <w:sz w:val="15"/>
              </w:rPr>
            </w:pPr>
            <w:r>
              <w:rPr>
                <w:color w:val="000000"/>
                <w:sz w:val="15"/>
              </w:rPr>
              <w:t>108%</w:t>
            </w:r>
          </w:p>
        </w:tc>
      </w:tr>
      <w:tr w:rsidR="00C9015F" w14:paraId="7EFC918A" w14:textId="77777777">
        <w:tc>
          <w:tcPr>
            <w:tcW w:w="0" w:type="auto"/>
            <w:tcBorders>
              <w:top w:val="nil"/>
              <w:left w:val="nil"/>
              <w:bottom w:val="nil"/>
              <w:right w:val="nil"/>
            </w:tcBorders>
            <w:shd w:val="clear" w:color="auto" w:fill="FFFFFF"/>
            <w:tcMar>
              <w:top w:w="30" w:type="dxa"/>
              <w:left w:w="30" w:type="dxa"/>
              <w:bottom w:w="30" w:type="dxa"/>
              <w:right w:w="30" w:type="dxa"/>
            </w:tcMar>
          </w:tcPr>
          <w:p w14:paraId="463E4DE3" w14:textId="77777777" w:rsidR="00C9015F" w:rsidRDefault="00C9015F">
            <w:pPr>
              <w:keepNext/>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5F3ED7D4" w14:textId="77777777" w:rsidR="00C9015F" w:rsidRDefault="00C9015F">
            <w:pPr>
              <w:keepNext/>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08EABC1B" w14:textId="77777777" w:rsidR="00C9015F" w:rsidRDefault="00C9015F">
            <w:pPr>
              <w:keepNext/>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303F145A" w14:textId="77777777" w:rsidR="00C9015F" w:rsidRDefault="00C9015F">
            <w:pPr>
              <w:keepNext/>
              <w:spacing w:after="0"/>
              <w:rPr>
                <w:color w:val="000000"/>
                <w:sz w:val="15"/>
              </w:rPr>
            </w:pPr>
          </w:p>
        </w:tc>
      </w:tr>
      <w:tr w:rsidR="00C9015F" w14:paraId="577AE578" w14:textId="77777777">
        <w:tc>
          <w:tcPr>
            <w:tcW w:w="0" w:type="auto"/>
            <w:tcBorders>
              <w:top w:val="nil"/>
              <w:left w:val="nil"/>
              <w:bottom w:val="nil"/>
              <w:right w:val="nil"/>
            </w:tcBorders>
            <w:shd w:val="clear" w:color="auto" w:fill="FFFFFF"/>
            <w:tcMar>
              <w:top w:w="30" w:type="dxa"/>
              <w:left w:w="30" w:type="dxa"/>
              <w:bottom w:w="30" w:type="dxa"/>
              <w:right w:w="30" w:type="dxa"/>
            </w:tcMar>
          </w:tcPr>
          <w:p w14:paraId="3A685AF6" w14:textId="77777777" w:rsidR="00C9015F" w:rsidRDefault="001F0E2C">
            <w:pPr>
              <w:spacing w:after="0"/>
              <w:rPr>
                <w:color w:val="000000"/>
                <w:sz w:val="15"/>
              </w:rPr>
            </w:pPr>
            <w:r>
              <w:rPr>
                <w:color w:val="000000"/>
                <w:sz w:val="15"/>
              </w:rPr>
              <w:t>Mutatie egalisatievoorziening</w:t>
            </w:r>
          </w:p>
        </w:tc>
        <w:tc>
          <w:tcPr>
            <w:tcW w:w="0" w:type="auto"/>
            <w:tcBorders>
              <w:top w:val="nil"/>
              <w:left w:val="nil"/>
              <w:bottom w:val="nil"/>
              <w:right w:val="nil"/>
            </w:tcBorders>
            <w:shd w:val="clear" w:color="auto" w:fill="FFFFFF"/>
            <w:tcMar>
              <w:top w:w="30" w:type="dxa"/>
              <w:left w:w="30" w:type="dxa"/>
              <w:bottom w:w="30" w:type="dxa"/>
              <w:right w:w="30" w:type="dxa"/>
            </w:tcMar>
          </w:tcPr>
          <w:p w14:paraId="507664B6" w14:textId="77777777" w:rsidR="00C9015F" w:rsidRDefault="001F0E2C">
            <w:pPr>
              <w:spacing w:after="0"/>
              <w:jc w:val="right"/>
              <w:rPr>
                <w:color w:val="000000"/>
                <w:sz w:val="15"/>
              </w:rPr>
            </w:pPr>
            <w:r>
              <w:rPr>
                <w:color w:val="000000"/>
                <w:sz w:val="15"/>
              </w:rPr>
              <w:noBreakHyphen/>
              <w:t>535.065</w:t>
            </w:r>
          </w:p>
        </w:tc>
        <w:tc>
          <w:tcPr>
            <w:tcW w:w="0" w:type="auto"/>
            <w:tcBorders>
              <w:top w:val="nil"/>
              <w:left w:val="nil"/>
              <w:bottom w:val="nil"/>
              <w:right w:val="nil"/>
            </w:tcBorders>
            <w:shd w:val="clear" w:color="auto" w:fill="FFFFFF"/>
            <w:tcMar>
              <w:top w:w="30" w:type="dxa"/>
              <w:left w:w="30" w:type="dxa"/>
              <w:bottom w:w="30" w:type="dxa"/>
              <w:right w:w="30" w:type="dxa"/>
            </w:tcMar>
          </w:tcPr>
          <w:p w14:paraId="69026FAF" w14:textId="77777777" w:rsidR="00C9015F" w:rsidRDefault="001F0E2C">
            <w:pPr>
              <w:spacing w:after="0"/>
              <w:jc w:val="right"/>
              <w:rPr>
                <w:color w:val="000000"/>
                <w:sz w:val="15"/>
              </w:rPr>
            </w:pPr>
            <w:r>
              <w:rPr>
                <w:color w:val="000000"/>
                <w:sz w:val="15"/>
              </w:rPr>
              <w:t>458.626</w:t>
            </w:r>
          </w:p>
        </w:tc>
        <w:tc>
          <w:tcPr>
            <w:tcW w:w="0" w:type="auto"/>
            <w:tcBorders>
              <w:top w:val="nil"/>
              <w:left w:val="nil"/>
              <w:bottom w:val="nil"/>
              <w:right w:val="nil"/>
            </w:tcBorders>
            <w:shd w:val="clear" w:color="auto" w:fill="FFFFFF"/>
            <w:tcMar>
              <w:top w:w="30" w:type="dxa"/>
              <w:left w:w="30" w:type="dxa"/>
              <w:bottom w:w="30" w:type="dxa"/>
              <w:right w:w="30" w:type="dxa"/>
            </w:tcMar>
          </w:tcPr>
          <w:p w14:paraId="1D83770D" w14:textId="77777777" w:rsidR="00C9015F" w:rsidRDefault="001F0E2C">
            <w:pPr>
              <w:spacing w:after="0"/>
              <w:jc w:val="right"/>
              <w:rPr>
                <w:color w:val="000000"/>
                <w:sz w:val="15"/>
              </w:rPr>
            </w:pPr>
            <w:r>
              <w:rPr>
                <w:color w:val="000000"/>
                <w:sz w:val="15"/>
              </w:rPr>
              <w:t>573</w:t>
            </w:r>
          </w:p>
        </w:tc>
      </w:tr>
    </w:tbl>
    <w:p w14:paraId="20C20BD4" w14:textId="77777777" w:rsidR="00C9015F" w:rsidRDefault="00C9015F">
      <w:pPr>
        <w:rPr>
          <w:rFonts w:eastAsia="Arial" w:cs="Arial"/>
        </w:rPr>
      </w:pPr>
    </w:p>
    <w:p w14:paraId="4F4C98AF" w14:textId="77777777" w:rsidR="00C9015F" w:rsidRDefault="001F0E2C">
      <w:pPr>
        <w:rPr>
          <w:rFonts w:eastAsia="Arial" w:cs="Arial"/>
        </w:rPr>
      </w:pPr>
      <w:r>
        <w:rPr>
          <w:rFonts w:eastAsia="Arial" w:cs="Arial"/>
        </w:rPr>
        <w:t>Hieronder staan de tarieven voor 2025.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8"/>
        <w:gridCol w:w="1419"/>
        <w:gridCol w:w="1419"/>
      </w:tblGrid>
      <w:tr w:rsidR="00C9015F" w14:paraId="18EA3F1C"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88A5527" w14:textId="77777777" w:rsidR="00C9015F" w:rsidRDefault="001F0E2C">
            <w:pPr>
              <w:keepNext/>
              <w:spacing w:after="0"/>
              <w:rPr>
                <w:b/>
                <w:color w:val="FFFFFF"/>
                <w:sz w:val="15"/>
              </w:rPr>
            </w:pPr>
            <w:r>
              <w:rPr>
                <w:b/>
                <w:color w:val="FFFFFF"/>
                <w:sz w:val="15"/>
              </w:rPr>
              <w:t>Maatstaven</w:t>
            </w:r>
          </w:p>
        </w:tc>
        <w:tc>
          <w:tcPr>
            <w:tcW w:w="0" w:type="auto"/>
            <w:tcBorders>
              <w:top w:val="nil"/>
              <w:left w:val="nil"/>
              <w:bottom w:val="nil"/>
              <w:right w:val="nil"/>
            </w:tcBorders>
            <w:shd w:val="clear" w:color="auto" w:fill="244060"/>
            <w:tcMar>
              <w:top w:w="30" w:type="dxa"/>
              <w:left w:w="30" w:type="dxa"/>
              <w:bottom w:w="30" w:type="dxa"/>
              <w:right w:w="30" w:type="dxa"/>
            </w:tcMar>
          </w:tcPr>
          <w:p w14:paraId="7DF1A25D" w14:textId="77777777" w:rsidR="00C9015F" w:rsidRDefault="001F0E2C">
            <w:pPr>
              <w:keepNext/>
              <w:spacing w:after="0"/>
              <w:jc w:val="center"/>
              <w:rPr>
                <w:b/>
                <w:color w:val="FFFFFF"/>
                <w:sz w:val="15"/>
              </w:rPr>
            </w:pPr>
            <w:r>
              <w:rPr>
                <w:b/>
                <w:color w:val="FFFFFF"/>
                <w:sz w:val="15"/>
              </w:rPr>
              <w:t>2024</w:t>
            </w:r>
          </w:p>
        </w:tc>
        <w:tc>
          <w:tcPr>
            <w:tcW w:w="0" w:type="auto"/>
            <w:tcBorders>
              <w:top w:val="nil"/>
              <w:left w:val="nil"/>
              <w:bottom w:val="nil"/>
              <w:right w:val="nil"/>
            </w:tcBorders>
            <w:shd w:val="clear" w:color="auto" w:fill="244060"/>
            <w:tcMar>
              <w:top w:w="30" w:type="dxa"/>
              <w:left w:w="30" w:type="dxa"/>
              <w:bottom w:w="30" w:type="dxa"/>
              <w:right w:w="30" w:type="dxa"/>
            </w:tcMar>
          </w:tcPr>
          <w:p w14:paraId="39EECAE3" w14:textId="77777777" w:rsidR="00C9015F" w:rsidRDefault="001F0E2C">
            <w:pPr>
              <w:keepNext/>
              <w:spacing w:after="0"/>
              <w:jc w:val="center"/>
              <w:rPr>
                <w:b/>
                <w:color w:val="FFFFFF"/>
                <w:sz w:val="15"/>
              </w:rPr>
            </w:pPr>
            <w:r>
              <w:rPr>
                <w:b/>
                <w:color w:val="FFFFFF"/>
                <w:sz w:val="15"/>
              </w:rPr>
              <w:t>2025</w:t>
            </w:r>
          </w:p>
        </w:tc>
      </w:tr>
      <w:tr w:rsidR="00C9015F" w14:paraId="4E279A6B" w14:textId="77777777">
        <w:tc>
          <w:tcPr>
            <w:tcW w:w="0" w:type="auto"/>
            <w:tcBorders>
              <w:top w:val="nil"/>
              <w:left w:val="nil"/>
              <w:bottom w:val="nil"/>
              <w:right w:val="nil"/>
            </w:tcBorders>
            <w:tcMar>
              <w:top w:w="30" w:type="dxa"/>
              <w:left w:w="30" w:type="dxa"/>
              <w:bottom w:w="30" w:type="dxa"/>
              <w:right w:w="30" w:type="dxa"/>
            </w:tcMar>
          </w:tcPr>
          <w:p w14:paraId="6D83C413" w14:textId="77777777" w:rsidR="00C9015F" w:rsidRDefault="001F0E2C">
            <w:pPr>
              <w:keepNext/>
              <w:spacing w:after="0"/>
              <w:rPr>
                <w:color w:val="000000"/>
                <w:sz w:val="15"/>
              </w:rPr>
            </w:pPr>
            <w:r>
              <w:rPr>
                <w:color w:val="000000"/>
                <w:sz w:val="15"/>
              </w:rPr>
              <w:t>Eigenarendeel</w:t>
            </w:r>
          </w:p>
        </w:tc>
        <w:tc>
          <w:tcPr>
            <w:tcW w:w="0" w:type="auto"/>
            <w:tcBorders>
              <w:top w:val="nil"/>
              <w:left w:val="nil"/>
              <w:bottom w:val="nil"/>
              <w:right w:val="nil"/>
            </w:tcBorders>
            <w:tcMar>
              <w:top w:w="30" w:type="dxa"/>
              <w:left w:w="30" w:type="dxa"/>
              <w:bottom w:w="30" w:type="dxa"/>
              <w:right w:w="30" w:type="dxa"/>
            </w:tcMar>
          </w:tcPr>
          <w:p w14:paraId="730601DD" w14:textId="77777777" w:rsidR="00C9015F" w:rsidRDefault="001F0E2C">
            <w:pPr>
              <w:keepNext/>
              <w:spacing w:after="0"/>
              <w:jc w:val="right"/>
              <w:rPr>
                <w:color w:val="000000"/>
                <w:sz w:val="15"/>
              </w:rPr>
            </w:pPr>
            <w:r>
              <w:rPr>
                <w:color w:val="000000"/>
                <w:sz w:val="15"/>
              </w:rPr>
              <w:t>217,52</w:t>
            </w:r>
          </w:p>
        </w:tc>
        <w:tc>
          <w:tcPr>
            <w:tcW w:w="0" w:type="auto"/>
            <w:tcBorders>
              <w:top w:val="nil"/>
              <w:left w:val="nil"/>
              <w:bottom w:val="nil"/>
              <w:right w:val="nil"/>
            </w:tcBorders>
            <w:tcMar>
              <w:top w:w="30" w:type="dxa"/>
              <w:left w:w="30" w:type="dxa"/>
              <w:bottom w:w="30" w:type="dxa"/>
              <w:right w:w="30" w:type="dxa"/>
            </w:tcMar>
          </w:tcPr>
          <w:p w14:paraId="488269F4" w14:textId="77777777" w:rsidR="00C9015F" w:rsidRDefault="001F0E2C">
            <w:pPr>
              <w:keepNext/>
              <w:spacing w:after="0"/>
              <w:jc w:val="right"/>
              <w:rPr>
                <w:color w:val="000000"/>
                <w:sz w:val="15"/>
              </w:rPr>
            </w:pPr>
            <w:r>
              <w:rPr>
                <w:color w:val="000000"/>
                <w:sz w:val="15"/>
              </w:rPr>
              <w:t>226,08</w:t>
            </w:r>
          </w:p>
        </w:tc>
      </w:tr>
      <w:tr w:rsidR="00C9015F" w14:paraId="55F5C2FD" w14:textId="77777777">
        <w:tc>
          <w:tcPr>
            <w:tcW w:w="0" w:type="auto"/>
            <w:tcBorders>
              <w:top w:val="nil"/>
              <w:left w:val="nil"/>
              <w:bottom w:val="nil"/>
              <w:right w:val="nil"/>
            </w:tcBorders>
            <w:tcMar>
              <w:top w:w="30" w:type="dxa"/>
              <w:left w:w="30" w:type="dxa"/>
              <w:bottom w:w="30" w:type="dxa"/>
              <w:right w:w="30" w:type="dxa"/>
            </w:tcMar>
          </w:tcPr>
          <w:p w14:paraId="605BE079" w14:textId="77777777" w:rsidR="00C9015F" w:rsidRDefault="001F0E2C">
            <w:pPr>
              <w:keepNext/>
              <w:spacing w:after="0"/>
              <w:rPr>
                <w:color w:val="000000"/>
                <w:sz w:val="15"/>
              </w:rPr>
            </w:pPr>
            <w:r>
              <w:rPr>
                <w:color w:val="000000"/>
                <w:sz w:val="15"/>
              </w:rPr>
              <w:t>0 m³ - 1000 m³ bedrag per m³</w:t>
            </w:r>
          </w:p>
        </w:tc>
        <w:tc>
          <w:tcPr>
            <w:tcW w:w="0" w:type="auto"/>
            <w:tcBorders>
              <w:top w:val="nil"/>
              <w:left w:val="nil"/>
              <w:bottom w:val="nil"/>
              <w:right w:val="nil"/>
            </w:tcBorders>
            <w:tcMar>
              <w:top w:w="30" w:type="dxa"/>
              <w:left w:w="30" w:type="dxa"/>
              <w:bottom w:w="30" w:type="dxa"/>
              <w:right w:w="30" w:type="dxa"/>
            </w:tcMar>
          </w:tcPr>
          <w:p w14:paraId="3FBF677C" w14:textId="77777777" w:rsidR="00C9015F" w:rsidRDefault="001F0E2C">
            <w:pPr>
              <w:keepNext/>
              <w:spacing w:after="0"/>
              <w:jc w:val="right"/>
              <w:rPr>
                <w:color w:val="000000"/>
                <w:sz w:val="15"/>
              </w:rPr>
            </w:pPr>
            <w:r>
              <w:rPr>
                <w:color w:val="000000"/>
                <w:sz w:val="15"/>
              </w:rPr>
              <w:t>1,32</w:t>
            </w:r>
          </w:p>
        </w:tc>
        <w:tc>
          <w:tcPr>
            <w:tcW w:w="0" w:type="auto"/>
            <w:tcBorders>
              <w:top w:val="nil"/>
              <w:left w:val="nil"/>
              <w:bottom w:val="nil"/>
              <w:right w:val="nil"/>
            </w:tcBorders>
            <w:tcMar>
              <w:top w:w="30" w:type="dxa"/>
              <w:left w:w="30" w:type="dxa"/>
              <w:bottom w:w="30" w:type="dxa"/>
              <w:right w:w="30" w:type="dxa"/>
            </w:tcMar>
          </w:tcPr>
          <w:p w14:paraId="2CF1DE9C" w14:textId="77777777" w:rsidR="00C9015F" w:rsidRDefault="001F0E2C">
            <w:pPr>
              <w:keepNext/>
              <w:spacing w:after="0"/>
              <w:jc w:val="right"/>
              <w:rPr>
                <w:color w:val="000000"/>
                <w:sz w:val="15"/>
              </w:rPr>
            </w:pPr>
            <w:r>
              <w:rPr>
                <w:color w:val="000000"/>
                <w:sz w:val="15"/>
              </w:rPr>
              <w:t>1,36</w:t>
            </w:r>
          </w:p>
        </w:tc>
      </w:tr>
      <w:tr w:rsidR="00C9015F" w14:paraId="21B9D744" w14:textId="77777777">
        <w:tc>
          <w:tcPr>
            <w:tcW w:w="0" w:type="auto"/>
            <w:tcBorders>
              <w:top w:val="nil"/>
              <w:left w:val="nil"/>
              <w:bottom w:val="nil"/>
              <w:right w:val="nil"/>
            </w:tcBorders>
            <w:tcMar>
              <w:top w:w="30" w:type="dxa"/>
              <w:left w:w="30" w:type="dxa"/>
              <w:bottom w:w="30" w:type="dxa"/>
              <w:right w:w="30" w:type="dxa"/>
            </w:tcMar>
          </w:tcPr>
          <w:p w14:paraId="50464637" w14:textId="77777777" w:rsidR="00C9015F" w:rsidRDefault="001F0E2C">
            <w:pPr>
              <w:keepNext/>
              <w:spacing w:after="0"/>
              <w:rPr>
                <w:color w:val="000000"/>
                <w:sz w:val="15"/>
              </w:rPr>
            </w:pPr>
            <w:r>
              <w:rPr>
                <w:color w:val="000000"/>
                <w:sz w:val="15"/>
              </w:rPr>
              <w:t>1001 m³ - 2500 m³ bedrag per m³</w:t>
            </w:r>
          </w:p>
        </w:tc>
        <w:tc>
          <w:tcPr>
            <w:tcW w:w="0" w:type="auto"/>
            <w:tcBorders>
              <w:top w:val="nil"/>
              <w:left w:val="nil"/>
              <w:bottom w:val="nil"/>
              <w:right w:val="nil"/>
            </w:tcBorders>
            <w:tcMar>
              <w:top w:w="30" w:type="dxa"/>
              <w:left w:w="30" w:type="dxa"/>
              <w:bottom w:w="30" w:type="dxa"/>
              <w:right w:w="30" w:type="dxa"/>
            </w:tcMar>
          </w:tcPr>
          <w:p w14:paraId="330091CF" w14:textId="77777777" w:rsidR="00C9015F" w:rsidRDefault="001F0E2C">
            <w:pPr>
              <w:keepNext/>
              <w:spacing w:after="0"/>
              <w:jc w:val="right"/>
              <w:rPr>
                <w:color w:val="000000"/>
                <w:sz w:val="15"/>
              </w:rPr>
            </w:pPr>
            <w:r>
              <w:rPr>
                <w:color w:val="000000"/>
                <w:sz w:val="15"/>
              </w:rPr>
              <w:t>1,26</w:t>
            </w:r>
          </w:p>
        </w:tc>
        <w:tc>
          <w:tcPr>
            <w:tcW w:w="0" w:type="auto"/>
            <w:tcBorders>
              <w:top w:val="nil"/>
              <w:left w:val="nil"/>
              <w:bottom w:val="nil"/>
              <w:right w:val="nil"/>
            </w:tcBorders>
            <w:tcMar>
              <w:top w:w="30" w:type="dxa"/>
              <w:left w:w="30" w:type="dxa"/>
              <w:bottom w:w="30" w:type="dxa"/>
              <w:right w:w="30" w:type="dxa"/>
            </w:tcMar>
          </w:tcPr>
          <w:p w14:paraId="37E68645" w14:textId="77777777" w:rsidR="00C9015F" w:rsidRDefault="001F0E2C">
            <w:pPr>
              <w:keepNext/>
              <w:spacing w:after="0"/>
              <w:jc w:val="right"/>
              <w:rPr>
                <w:color w:val="000000"/>
                <w:sz w:val="15"/>
              </w:rPr>
            </w:pPr>
            <w:r>
              <w:rPr>
                <w:color w:val="000000"/>
                <w:sz w:val="15"/>
              </w:rPr>
              <w:t>1,30</w:t>
            </w:r>
          </w:p>
        </w:tc>
      </w:tr>
      <w:tr w:rsidR="00C9015F" w14:paraId="5EAFB269" w14:textId="77777777">
        <w:tc>
          <w:tcPr>
            <w:tcW w:w="0" w:type="auto"/>
            <w:tcBorders>
              <w:top w:val="nil"/>
              <w:left w:val="nil"/>
              <w:bottom w:val="nil"/>
              <w:right w:val="nil"/>
            </w:tcBorders>
            <w:tcMar>
              <w:top w:w="30" w:type="dxa"/>
              <w:left w:w="30" w:type="dxa"/>
              <w:bottom w:w="30" w:type="dxa"/>
              <w:right w:w="30" w:type="dxa"/>
            </w:tcMar>
          </w:tcPr>
          <w:p w14:paraId="71840924" w14:textId="77777777" w:rsidR="00C9015F" w:rsidRDefault="001F0E2C">
            <w:pPr>
              <w:keepNext/>
              <w:spacing w:after="0"/>
              <w:rPr>
                <w:color w:val="000000"/>
                <w:sz w:val="15"/>
              </w:rPr>
            </w:pPr>
            <w:r>
              <w:rPr>
                <w:color w:val="000000"/>
                <w:sz w:val="15"/>
              </w:rPr>
              <w:t>2501 m³ - 5000 m³ bedrag per m³</w:t>
            </w:r>
          </w:p>
        </w:tc>
        <w:tc>
          <w:tcPr>
            <w:tcW w:w="0" w:type="auto"/>
            <w:tcBorders>
              <w:top w:val="nil"/>
              <w:left w:val="nil"/>
              <w:bottom w:val="nil"/>
              <w:right w:val="nil"/>
            </w:tcBorders>
            <w:tcMar>
              <w:top w:w="30" w:type="dxa"/>
              <w:left w:w="30" w:type="dxa"/>
              <w:bottom w:w="30" w:type="dxa"/>
              <w:right w:w="30" w:type="dxa"/>
            </w:tcMar>
          </w:tcPr>
          <w:p w14:paraId="715FA82E" w14:textId="77777777" w:rsidR="00C9015F" w:rsidRDefault="001F0E2C">
            <w:pPr>
              <w:keepNext/>
              <w:spacing w:after="0"/>
              <w:jc w:val="right"/>
              <w:rPr>
                <w:color w:val="000000"/>
                <w:sz w:val="15"/>
              </w:rPr>
            </w:pPr>
            <w:r>
              <w:rPr>
                <w:color w:val="000000"/>
                <w:sz w:val="15"/>
              </w:rPr>
              <w:t>1,14</w:t>
            </w:r>
          </w:p>
        </w:tc>
        <w:tc>
          <w:tcPr>
            <w:tcW w:w="0" w:type="auto"/>
            <w:tcBorders>
              <w:top w:val="nil"/>
              <w:left w:val="nil"/>
              <w:bottom w:val="nil"/>
              <w:right w:val="nil"/>
            </w:tcBorders>
            <w:tcMar>
              <w:top w:w="30" w:type="dxa"/>
              <w:left w:w="30" w:type="dxa"/>
              <w:bottom w:w="30" w:type="dxa"/>
              <w:right w:w="30" w:type="dxa"/>
            </w:tcMar>
          </w:tcPr>
          <w:p w14:paraId="7DC3E185" w14:textId="77777777" w:rsidR="00C9015F" w:rsidRDefault="001F0E2C">
            <w:pPr>
              <w:keepNext/>
              <w:spacing w:after="0"/>
              <w:jc w:val="right"/>
              <w:rPr>
                <w:color w:val="000000"/>
                <w:sz w:val="15"/>
              </w:rPr>
            </w:pPr>
            <w:r>
              <w:rPr>
                <w:color w:val="000000"/>
                <w:sz w:val="15"/>
              </w:rPr>
              <w:t>1,17</w:t>
            </w:r>
          </w:p>
        </w:tc>
      </w:tr>
      <w:tr w:rsidR="00C9015F" w14:paraId="2BFB8F6F" w14:textId="77777777">
        <w:tc>
          <w:tcPr>
            <w:tcW w:w="0" w:type="auto"/>
            <w:tcBorders>
              <w:top w:val="nil"/>
              <w:left w:val="nil"/>
              <w:bottom w:val="nil"/>
              <w:right w:val="nil"/>
            </w:tcBorders>
            <w:tcMar>
              <w:top w:w="30" w:type="dxa"/>
              <w:left w:w="30" w:type="dxa"/>
              <w:bottom w:w="30" w:type="dxa"/>
              <w:right w:w="30" w:type="dxa"/>
            </w:tcMar>
          </w:tcPr>
          <w:p w14:paraId="155C532B" w14:textId="77777777" w:rsidR="00C9015F" w:rsidRDefault="001F0E2C">
            <w:pPr>
              <w:keepNext/>
              <w:spacing w:after="0"/>
              <w:rPr>
                <w:color w:val="000000"/>
                <w:sz w:val="15"/>
              </w:rPr>
            </w:pPr>
            <w:r>
              <w:rPr>
                <w:color w:val="000000"/>
                <w:sz w:val="15"/>
              </w:rPr>
              <w:t>2501 m³ - 5000 m³ bedrag per m³</w:t>
            </w:r>
          </w:p>
        </w:tc>
        <w:tc>
          <w:tcPr>
            <w:tcW w:w="0" w:type="auto"/>
            <w:tcBorders>
              <w:top w:val="nil"/>
              <w:left w:val="nil"/>
              <w:bottom w:val="nil"/>
              <w:right w:val="nil"/>
            </w:tcBorders>
            <w:tcMar>
              <w:top w:w="30" w:type="dxa"/>
              <w:left w:w="30" w:type="dxa"/>
              <w:bottom w:w="30" w:type="dxa"/>
              <w:right w:w="30" w:type="dxa"/>
            </w:tcMar>
          </w:tcPr>
          <w:p w14:paraId="11EF571D" w14:textId="77777777" w:rsidR="00C9015F" w:rsidRDefault="001F0E2C">
            <w:pPr>
              <w:keepNext/>
              <w:spacing w:after="0"/>
              <w:jc w:val="right"/>
              <w:rPr>
                <w:color w:val="000000"/>
                <w:sz w:val="15"/>
              </w:rPr>
            </w:pPr>
            <w:r>
              <w:rPr>
                <w:color w:val="000000"/>
                <w:sz w:val="15"/>
              </w:rPr>
              <w:t>0,67</w:t>
            </w:r>
          </w:p>
        </w:tc>
        <w:tc>
          <w:tcPr>
            <w:tcW w:w="0" w:type="auto"/>
            <w:tcBorders>
              <w:top w:val="nil"/>
              <w:left w:val="nil"/>
              <w:bottom w:val="nil"/>
              <w:right w:val="nil"/>
            </w:tcBorders>
            <w:tcMar>
              <w:top w:w="30" w:type="dxa"/>
              <w:left w:w="30" w:type="dxa"/>
              <w:bottom w:w="30" w:type="dxa"/>
              <w:right w:w="30" w:type="dxa"/>
            </w:tcMar>
          </w:tcPr>
          <w:p w14:paraId="25EDB9BF" w14:textId="77777777" w:rsidR="00C9015F" w:rsidRDefault="001F0E2C">
            <w:pPr>
              <w:keepNext/>
              <w:spacing w:after="0"/>
              <w:jc w:val="right"/>
              <w:rPr>
                <w:color w:val="000000"/>
                <w:sz w:val="15"/>
              </w:rPr>
            </w:pPr>
            <w:r>
              <w:rPr>
                <w:color w:val="000000"/>
                <w:sz w:val="15"/>
              </w:rPr>
              <w:t>0,69</w:t>
            </w:r>
          </w:p>
        </w:tc>
      </w:tr>
      <w:tr w:rsidR="00C9015F" w14:paraId="7BF2DD21" w14:textId="77777777">
        <w:tc>
          <w:tcPr>
            <w:tcW w:w="0" w:type="auto"/>
            <w:tcBorders>
              <w:top w:val="nil"/>
              <w:left w:val="nil"/>
              <w:bottom w:val="nil"/>
              <w:right w:val="nil"/>
            </w:tcBorders>
            <w:tcMar>
              <w:top w:w="30" w:type="dxa"/>
              <w:left w:w="30" w:type="dxa"/>
              <w:bottom w:w="30" w:type="dxa"/>
              <w:right w:w="30" w:type="dxa"/>
            </w:tcMar>
          </w:tcPr>
          <w:p w14:paraId="6CBA4DE5" w14:textId="77777777" w:rsidR="00C9015F" w:rsidRDefault="001F0E2C">
            <w:pPr>
              <w:spacing w:after="0"/>
              <w:rPr>
                <w:color w:val="000000"/>
                <w:sz w:val="15"/>
              </w:rPr>
            </w:pPr>
            <w:r>
              <w:rPr>
                <w:color w:val="000000"/>
                <w:sz w:val="15"/>
              </w:rPr>
              <w:t>Maximum</w:t>
            </w:r>
          </w:p>
        </w:tc>
        <w:tc>
          <w:tcPr>
            <w:tcW w:w="0" w:type="auto"/>
            <w:tcBorders>
              <w:top w:val="nil"/>
              <w:left w:val="nil"/>
              <w:bottom w:val="nil"/>
              <w:right w:val="nil"/>
            </w:tcBorders>
            <w:tcMar>
              <w:top w:w="30" w:type="dxa"/>
              <w:left w:w="30" w:type="dxa"/>
              <w:bottom w:w="30" w:type="dxa"/>
              <w:right w:w="30" w:type="dxa"/>
            </w:tcMar>
          </w:tcPr>
          <w:p w14:paraId="424B295A" w14:textId="77777777" w:rsidR="00C9015F" w:rsidRDefault="001F0E2C">
            <w:pPr>
              <w:spacing w:after="0"/>
              <w:jc w:val="right"/>
              <w:rPr>
                <w:color w:val="000000"/>
                <w:sz w:val="15"/>
              </w:rPr>
            </w:pPr>
            <w:r>
              <w:rPr>
                <w:color w:val="000000"/>
                <w:sz w:val="15"/>
              </w:rPr>
              <w:t>60.000</w:t>
            </w:r>
          </w:p>
        </w:tc>
        <w:tc>
          <w:tcPr>
            <w:tcW w:w="0" w:type="auto"/>
            <w:tcBorders>
              <w:top w:val="nil"/>
              <w:left w:val="nil"/>
              <w:bottom w:val="nil"/>
              <w:right w:val="nil"/>
            </w:tcBorders>
            <w:tcMar>
              <w:top w:w="30" w:type="dxa"/>
              <w:left w:w="30" w:type="dxa"/>
              <w:bottom w:w="30" w:type="dxa"/>
              <w:right w:w="30" w:type="dxa"/>
            </w:tcMar>
          </w:tcPr>
          <w:p w14:paraId="587E2F8B" w14:textId="77777777" w:rsidR="00C9015F" w:rsidRDefault="001F0E2C">
            <w:pPr>
              <w:spacing w:after="0"/>
              <w:jc w:val="right"/>
              <w:rPr>
                <w:color w:val="000000"/>
                <w:sz w:val="15"/>
              </w:rPr>
            </w:pPr>
            <w:r>
              <w:rPr>
                <w:color w:val="000000"/>
                <w:sz w:val="15"/>
              </w:rPr>
              <w:t>60.000</w:t>
            </w:r>
          </w:p>
        </w:tc>
      </w:tr>
    </w:tbl>
    <w:p w14:paraId="2F1A41EF" w14:textId="77777777" w:rsidR="00C9015F" w:rsidRDefault="00C9015F">
      <w:pPr>
        <w:rPr>
          <w:rFonts w:eastAsia="Arial" w:cs="Arial"/>
        </w:rPr>
      </w:pPr>
    </w:p>
    <w:p w14:paraId="1D604CE9" w14:textId="77777777" w:rsidR="00C9015F" w:rsidRDefault="001F0E2C">
      <w:pPr>
        <w:pStyle w:val="Kop5"/>
      </w:pPr>
      <w:r>
        <w:t>Retributies/rechten</w:t>
      </w:r>
    </w:p>
    <w:p w14:paraId="12734D61" w14:textId="77777777" w:rsidR="00C9015F" w:rsidRDefault="001F0E2C">
      <w:pPr>
        <w:rPr>
          <w:rFonts w:eastAsia="Arial" w:cs="Arial"/>
        </w:rPr>
      </w:pPr>
      <w:r>
        <w:rPr>
          <w:rFonts w:eastAsia="Arial" w:cs="Arial"/>
        </w:rPr>
        <w:t>Een retributie kan alleen worden geheven voor het gebruik van bezittingen, werken of inrichtingen van de gemeente, bv. begraafrechten en marktgelden, en het verlenen van diensten.</w:t>
      </w:r>
      <w:r>
        <w:rPr>
          <w:rFonts w:eastAsia="Arial" w:cs="Arial"/>
        </w:rPr>
        <w:br/>
        <w:t>De verwachte opbrengst mag niet hoger zijn dan de kosten die met het gebruik of de dienstverlening verbonden zijn.</w:t>
      </w:r>
    </w:p>
    <w:p w14:paraId="6C6C47B2" w14:textId="77777777" w:rsidR="00C9015F" w:rsidRDefault="001F0E2C">
      <w:pPr>
        <w:pStyle w:val="Kop5"/>
      </w:pPr>
      <w:r>
        <w:t>Begraafrechten</w:t>
      </w:r>
    </w:p>
    <w:p w14:paraId="1107601E" w14:textId="77777777" w:rsidR="00C9015F" w:rsidRDefault="001F0E2C">
      <w:pPr>
        <w:rPr>
          <w:rFonts w:eastAsia="Arial" w:cs="Arial"/>
        </w:rPr>
      </w:pPr>
      <w:r>
        <w:rPr>
          <w:rFonts w:eastAsia="Arial" w:cs="Arial"/>
        </w:rPr>
        <w:t>Begraafrechten worden geheven voor het gebruik van de begraafplaats en voor het door de gemeente verlenen van diensten in verband met de begraafplaats. De rechten worden geheven van degene op wiens aanvraag dan wel voor wie de dienst wordt verricht of van degene die van de bezittingen, werken of inrichtingen gebruik maakt. De baten en lasten zijn hieronder opgenomen.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3"/>
        <w:gridCol w:w="1254"/>
        <w:gridCol w:w="2020"/>
        <w:gridCol w:w="1269"/>
      </w:tblGrid>
      <w:tr w:rsidR="00C9015F" w14:paraId="2BABFB8A"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2FF1A77" w14:textId="77777777" w:rsidR="00C9015F" w:rsidRDefault="00C9015F">
            <w:pPr>
              <w:keepNext/>
              <w:spacing w:after="0"/>
              <w:jc w:val="center"/>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6FA73094" w14:textId="77777777" w:rsidR="00C9015F" w:rsidRDefault="001F0E2C">
            <w:pPr>
              <w:keepNext/>
              <w:spacing w:after="0"/>
              <w:jc w:val="center"/>
              <w:rPr>
                <w:b/>
                <w:color w:val="FFFFFF"/>
                <w:sz w:val="15"/>
              </w:rPr>
            </w:pPr>
            <w:r>
              <w:rPr>
                <w:b/>
                <w:color w:val="FFFFFF"/>
                <w:sz w:val="15"/>
              </w:rPr>
              <w:t>2025</w:t>
            </w:r>
          </w:p>
          <w:p w14:paraId="7BFF8670" w14:textId="77777777" w:rsidR="00C9015F" w:rsidRDefault="001F0E2C">
            <w:pPr>
              <w:keepNext/>
              <w:spacing w:after="0"/>
              <w:jc w:val="center"/>
              <w:rPr>
                <w:b/>
                <w:color w:val="FFFFFF"/>
                <w:sz w:val="15"/>
              </w:rPr>
            </w:pPr>
            <w:r>
              <w:rPr>
                <w:b/>
                <w:color w:val="FFFFFF"/>
                <w:sz w:val="15"/>
              </w:rPr>
              <w:t>(primitief)</w:t>
            </w:r>
          </w:p>
        </w:tc>
        <w:tc>
          <w:tcPr>
            <w:tcW w:w="0" w:type="auto"/>
            <w:tcBorders>
              <w:top w:val="nil"/>
              <w:left w:val="nil"/>
              <w:bottom w:val="nil"/>
              <w:right w:val="nil"/>
            </w:tcBorders>
            <w:shd w:val="clear" w:color="auto" w:fill="244060"/>
            <w:tcMar>
              <w:top w:w="30" w:type="dxa"/>
              <w:left w:w="30" w:type="dxa"/>
              <w:bottom w:w="30" w:type="dxa"/>
              <w:right w:w="30" w:type="dxa"/>
            </w:tcMar>
          </w:tcPr>
          <w:p w14:paraId="14D56D74" w14:textId="77777777" w:rsidR="00C9015F" w:rsidRDefault="001F0E2C">
            <w:pPr>
              <w:keepNext/>
              <w:spacing w:after="0"/>
              <w:jc w:val="center"/>
              <w:rPr>
                <w:b/>
                <w:color w:val="FFFFFF"/>
                <w:sz w:val="15"/>
              </w:rPr>
            </w:pPr>
            <w:r>
              <w:rPr>
                <w:b/>
                <w:color w:val="FFFFFF"/>
                <w:sz w:val="15"/>
              </w:rPr>
              <w:t>2025 (gewijzigd)</w:t>
            </w:r>
          </w:p>
        </w:tc>
        <w:tc>
          <w:tcPr>
            <w:tcW w:w="0" w:type="auto"/>
            <w:tcBorders>
              <w:top w:val="nil"/>
              <w:left w:val="nil"/>
              <w:bottom w:val="nil"/>
              <w:right w:val="nil"/>
            </w:tcBorders>
            <w:shd w:val="clear" w:color="auto" w:fill="244060"/>
            <w:tcMar>
              <w:top w:w="30" w:type="dxa"/>
              <w:left w:w="30" w:type="dxa"/>
              <w:bottom w:w="30" w:type="dxa"/>
              <w:right w:w="30" w:type="dxa"/>
            </w:tcMar>
          </w:tcPr>
          <w:p w14:paraId="5AD4AADE" w14:textId="77777777" w:rsidR="00C9015F" w:rsidRDefault="001F0E2C">
            <w:pPr>
              <w:keepNext/>
              <w:spacing w:after="0"/>
              <w:jc w:val="center"/>
              <w:rPr>
                <w:b/>
                <w:color w:val="FFFFFF"/>
                <w:sz w:val="15"/>
              </w:rPr>
            </w:pPr>
            <w:r>
              <w:rPr>
                <w:b/>
                <w:color w:val="FFFFFF"/>
                <w:sz w:val="15"/>
              </w:rPr>
              <w:t>Realisatie</w:t>
            </w:r>
          </w:p>
        </w:tc>
      </w:tr>
      <w:tr w:rsidR="00C9015F" w14:paraId="4B10A19B" w14:textId="77777777">
        <w:tc>
          <w:tcPr>
            <w:tcW w:w="0" w:type="auto"/>
            <w:tcBorders>
              <w:top w:val="nil"/>
              <w:left w:val="nil"/>
              <w:bottom w:val="nil"/>
              <w:right w:val="nil"/>
            </w:tcBorders>
            <w:tcMar>
              <w:top w:w="30" w:type="dxa"/>
              <w:left w:w="30" w:type="dxa"/>
              <w:bottom w:w="30" w:type="dxa"/>
              <w:right w:w="30" w:type="dxa"/>
            </w:tcMar>
          </w:tcPr>
          <w:p w14:paraId="7FDD9E64" w14:textId="77777777" w:rsidR="00C9015F" w:rsidRDefault="001F0E2C">
            <w:pPr>
              <w:keepNext/>
              <w:spacing w:after="0"/>
              <w:rPr>
                <w:color w:val="000000"/>
                <w:sz w:val="15"/>
              </w:rPr>
            </w:pPr>
            <w:r>
              <w:rPr>
                <w:color w:val="000000"/>
                <w:sz w:val="15"/>
              </w:rPr>
              <w:t>Taakveld begraafplaatsen lasten</w:t>
            </w:r>
          </w:p>
        </w:tc>
        <w:tc>
          <w:tcPr>
            <w:tcW w:w="0" w:type="auto"/>
            <w:tcBorders>
              <w:top w:val="nil"/>
              <w:left w:val="nil"/>
              <w:bottom w:val="nil"/>
              <w:right w:val="nil"/>
            </w:tcBorders>
            <w:tcMar>
              <w:top w:w="30" w:type="dxa"/>
              <w:left w:w="30" w:type="dxa"/>
              <w:bottom w:w="30" w:type="dxa"/>
              <w:right w:w="30" w:type="dxa"/>
            </w:tcMar>
          </w:tcPr>
          <w:p w14:paraId="74126A8B" w14:textId="77777777" w:rsidR="00C9015F" w:rsidRDefault="001F0E2C">
            <w:pPr>
              <w:keepNext/>
              <w:spacing w:after="0"/>
              <w:jc w:val="right"/>
              <w:rPr>
                <w:color w:val="000000"/>
                <w:sz w:val="15"/>
              </w:rPr>
            </w:pPr>
            <w:r>
              <w:rPr>
                <w:color w:val="000000"/>
                <w:sz w:val="15"/>
              </w:rPr>
              <w:noBreakHyphen/>
              <w:t>334.399</w:t>
            </w:r>
          </w:p>
        </w:tc>
        <w:tc>
          <w:tcPr>
            <w:tcW w:w="0" w:type="auto"/>
            <w:tcBorders>
              <w:top w:val="nil"/>
              <w:left w:val="nil"/>
              <w:bottom w:val="nil"/>
              <w:right w:val="nil"/>
            </w:tcBorders>
            <w:tcMar>
              <w:top w:w="30" w:type="dxa"/>
              <w:left w:w="30" w:type="dxa"/>
              <w:bottom w:w="30" w:type="dxa"/>
              <w:right w:w="30" w:type="dxa"/>
            </w:tcMar>
          </w:tcPr>
          <w:p w14:paraId="018E5F65" w14:textId="77777777" w:rsidR="00C9015F" w:rsidRDefault="001F0E2C">
            <w:pPr>
              <w:keepNext/>
              <w:spacing w:after="0"/>
              <w:jc w:val="right"/>
              <w:rPr>
                <w:color w:val="000000"/>
                <w:sz w:val="15"/>
              </w:rPr>
            </w:pPr>
            <w:r>
              <w:rPr>
                <w:color w:val="000000"/>
                <w:sz w:val="15"/>
              </w:rPr>
              <w:noBreakHyphen/>
              <w:t>346.585</w:t>
            </w:r>
          </w:p>
        </w:tc>
        <w:tc>
          <w:tcPr>
            <w:tcW w:w="0" w:type="auto"/>
            <w:tcBorders>
              <w:top w:val="nil"/>
              <w:left w:val="nil"/>
              <w:bottom w:val="nil"/>
              <w:right w:val="nil"/>
            </w:tcBorders>
            <w:tcMar>
              <w:top w:w="30" w:type="dxa"/>
              <w:left w:w="30" w:type="dxa"/>
              <w:bottom w:w="30" w:type="dxa"/>
              <w:right w:w="30" w:type="dxa"/>
            </w:tcMar>
          </w:tcPr>
          <w:p w14:paraId="4DEE53C6" w14:textId="77777777" w:rsidR="00C9015F" w:rsidRDefault="001F0E2C">
            <w:pPr>
              <w:keepNext/>
              <w:spacing w:after="0"/>
              <w:jc w:val="right"/>
              <w:rPr>
                <w:color w:val="000000"/>
                <w:sz w:val="15"/>
              </w:rPr>
            </w:pPr>
            <w:r>
              <w:rPr>
                <w:color w:val="000000"/>
                <w:sz w:val="15"/>
              </w:rPr>
              <w:noBreakHyphen/>
              <w:t>337.351</w:t>
            </w:r>
          </w:p>
        </w:tc>
      </w:tr>
      <w:tr w:rsidR="00C9015F" w14:paraId="602E59DA" w14:textId="77777777">
        <w:tc>
          <w:tcPr>
            <w:tcW w:w="0" w:type="auto"/>
            <w:tcBorders>
              <w:top w:val="nil"/>
              <w:left w:val="nil"/>
              <w:bottom w:val="nil"/>
              <w:right w:val="nil"/>
            </w:tcBorders>
            <w:tcMar>
              <w:top w:w="30" w:type="dxa"/>
              <w:left w:w="30" w:type="dxa"/>
              <w:bottom w:w="30" w:type="dxa"/>
              <w:right w:w="30" w:type="dxa"/>
            </w:tcMar>
          </w:tcPr>
          <w:p w14:paraId="581491F8" w14:textId="77777777" w:rsidR="00C9015F" w:rsidRDefault="001F0E2C">
            <w:pPr>
              <w:keepNext/>
              <w:spacing w:after="0"/>
              <w:rPr>
                <w:color w:val="000000"/>
                <w:sz w:val="15"/>
              </w:rPr>
            </w:pPr>
            <w:r>
              <w:rPr>
                <w:color w:val="000000"/>
                <w:sz w:val="15"/>
              </w:rPr>
              <w:t>Taakveld Overhead</w:t>
            </w:r>
          </w:p>
        </w:tc>
        <w:tc>
          <w:tcPr>
            <w:tcW w:w="0" w:type="auto"/>
            <w:tcBorders>
              <w:top w:val="nil"/>
              <w:left w:val="nil"/>
              <w:bottom w:val="nil"/>
              <w:right w:val="nil"/>
            </w:tcBorders>
            <w:tcMar>
              <w:top w:w="30" w:type="dxa"/>
              <w:left w:w="30" w:type="dxa"/>
              <w:bottom w:w="30" w:type="dxa"/>
              <w:right w:w="30" w:type="dxa"/>
            </w:tcMar>
          </w:tcPr>
          <w:p w14:paraId="2830CF0E" w14:textId="77777777" w:rsidR="00C9015F" w:rsidRDefault="001F0E2C">
            <w:pPr>
              <w:keepNext/>
              <w:spacing w:after="0"/>
              <w:jc w:val="right"/>
              <w:rPr>
                <w:color w:val="000000"/>
                <w:sz w:val="15"/>
              </w:rPr>
            </w:pPr>
            <w:r>
              <w:rPr>
                <w:color w:val="000000"/>
                <w:sz w:val="15"/>
              </w:rPr>
              <w:noBreakHyphen/>
              <w:t>95.200</w:t>
            </w:r>
          </w:p>
        </w:tc>
        <w:tc>
          <w:tcPr>
            <w:tcW w:w="0" w:type="auto"/>
            <w:tcBorders>
              <w:top w:val="nil"/>
              <w:left w:val="nil"/>
              <w:bottom w:val="nil"/>
              <w:right w:val="nil"/>
            </w:tcBorders>
            <w:tcMar>
              <w:top w:w="30" w:type="dxa"/>
              <w:left w:w="30" w:type="dxa"/>
              <w:bottom w:w="30" w:type="dxa"/>
              <w:right w:w="30" w:type="dxa"/>
            </w:tcMar>
          </w:tcPr>
          <w:p w14:paraId="73841E81" w14:textId="77777777" w:rsidR="00C9015F" w:rsidRDefault="001F0E2C">
            <w:pPr>
              <w:keepNext/>
              <w:spacing w:after="0"/>
              <w:jc w:val="right"/>
              <w:rPr>
                <w:color w:val="000000"/>
                <w:sz w:val="15"/>
              </w:rPr>
            </w:pPr>
            <w:r>
              <w:rPr>
                <w:color w:val="000000"/>
                <w:sz w:val="15"/>
              </w:rPr>
              <w:noBreakHyphen/>
              <w:t>95.200</w:t>
            </w:r>
          </w:p>
        </w:tc>
        <w:tc>
          <w:tcPr>
            <w:tcW w:w="0" w:type="auto"/>
            <w:tcBorders>
              <w:top w:val="nil"/>
              <w:left w:val="nil"/>
              <w:bottom w:val="nil"/>
              <w:right w:val="nil"/>
            </w:tcBorders>
            <w:tcMar>
              <w:top w:w="30" w:type="dxa"/>
              <w:left w:w="30" w:type="dxa"/>
              <w:bottom w:w="30" w:type="dxa"/>
              <w:right w:w="30" w:type="dxa"/>
            </w:tcMar>
          </w:tcPr>
          <w:p w14:paraId="2E933393" w14:textId="77777777" w:rsidR="00C9015F" w:rsidRDefault="001F0E2C">
            <w:pPr>
              <w:keepNext/>
              <w:spacing w:after="0"/>
              <w:jc w:val="right"/>
              <w:rPr>
                <w:color w:val="000000"/>
                <w:sz w:val="15"/>
              </w:rPr>
            </w:pPr>
            <w:r>
              <w:rPr>
                <w:color w:val="000000"/>
                <w:sz w:val="15"/>
              </w:rPr>
              <w:noBreakHyphen/>
              <w:t>95.200</w:t>
            </w:r>
          </w:p>
        </w:tc>
      </w:tr>
      <w:tr w:rsidR="00C9015F" w14:paraId="36983A42"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6D39FD06" w14:textId="77777777" w:rsidR="00C9015F" w:rsidRDefault="001F0E2C">
            <w:pPr>
              <w:keepNext/>
              <w:spacing w:after="0"/>
              <w:rPr>
                <w:b/>
                <w:color w:val="000000"/>
                <w:sz w:val="15"/>
              </w:rPr>
            </w:pPr>
            <w:r>
              <w:rPr>
                <w:b/>
                <w:color w:val="000000"/>
                <w:sz w:val="15"/>
              </w:rPr>
              <w:t>Nettolasten taakveld begraafplaatsen</w:t>
            </w:r>
          </w:p>
        </w:tc>
        <w:tc>
          <w:tcPr>
            <w:tcW w:w="0" w:type="auto"/>
            <w:tcBorders>
              <w:top w:val="nil"/>
              <w:left w:val="nil"/>
              <w:bottom w:val="nil"/>
              <w:right w:val="nil"/>
            </w:tcBorders>
            <w:shd w:val="clear" w:color="auto" w:fill="E38106"/>
            <w:tcMar>
              <w:top w:w="30" w:type="dxa"/>
              <w:left w:w="30" w:type="dxa"/>
              <w:bottom w:w="30" w:type="dxa"/>
              <w:right w:w="30" w:type="dxa"/>
            </w:tcMar>
          </w:tcPr>
          <w:p w14:paraId="64ACC08B" w14:textId="77777777" w:rsidR="00C9015F" w:rsidRDefault="001F0E2C">
            <w:pPr>
              <w:keepNext/>
              <w:spacing w:after="0"/>
              <w:jc w:val="right"/>
              <w:rPr>
                <w:b/>
                <w:color w:val="000000"/>
                <w:sz w:val="15"/>
              </w:rPr>
            </w:pPr>
            <w:r>
              <w:rPr>
                <w:b/>
                <w:color w:val="000000"/>
                <w:sz w:val="15"/>
              </w:rPr>
              <w:noBreakHyphen/>
              <w:t>429.599</w:t>
            </w:r>
          </w:p>
        </w:tc>
        <w:tc>
          <w:tcPr>
            <w:tcW w:w="0" w:type="auto"/>
            <w:tcBorders>
              <w:top w:val="nil"/>
              <w:left w:val="nil"/>
              <w:bottom w:val="nil"/>
              <w:right w:val="nil"/>
            </w:tcBorders>
            <w:shd w:val="clear" w:color="auto" w:fill="E38106"/>
            <w:tcMar>
              <w:top w:w="30" w:type="dxa"/>
              <w:left w:w="30" w:type="dxa"/>
              <w:bottom w:w="30" w:type="dxa"/>
              <w:right w:w="30" w:type="dxa"/>
            </w:tcMar>
          </w:tcPr>
          <w:p w14:paraId="52638DF4" w14:textId="77777777" w:rsidR="00C9015F" w:rsidRDefault="001F0E2C">
            <w:pPr>
              <w:keepNext/>
              <w:spacing w:after="0"/>
              <w:jc w:val="right"/>
              <w:rPr>
                <w:b/>
                <w:color w:val="000000"/>
                <w:sz w:val="15"/>
              </w:rPr>
            </w:pPr>
            <w:r>
              <w:rPr>
                <w:b/>
                <w:color w:val="000000"/>
                <w:sz w:val="15"/>
              </w:rPr>
              <w:noBreakHyphen/>
              <w:t>441.785</w:t>
            </w:r>
          </w:p>
        </w:tc>
        <w:tc>
          <w:tcPr>
            <w:tcW w:w="0" w:type="auto"/>
            <w:tcBorders>
              <w:top w:val="nil"/>
              <w:left w:val="nil"/>
              <w:bottom w:val="nil"/>
              <w:right w:val="nil"/>
            </w:tcBorders>
            <w:shd w:val="clear" w:color="auto" w:fill="E38106"/>
            <w:tcMar>
              <w:top w:w="30" w:type="dxa"/>
              <w:left w:w="30" w:type="dxa"/>
              <w:bottom w:w="30" w:type="dxa"/>
              <w:right w:w="30" w:type="dxa"/>
            </w:tcMar>
          </w:tcPr>
          <w:p w14:paraId="5049B456" w14:textId="77777777" w:rsidR="00C9015F" w:rsidRDefault="001F0E2C">
            <w:pPr>
              <w:keepNext/>
              <w:spacing w:after="0"/>
              <w:jc w:val="right"/>
              <w:rPr>
                <w:b/>
                <w:color w:val="000000"/>
                <w:sz w:val="15"/>
              </w:rPr>
            </w:pPr>
            <w:r>
              <w:rPr>
                <w:b/>
                <w:color w:val="000000"/>
                <w:sz w:val="15"/>
              </w:rPr>
              <w:noBreakHyphen/>
              <w:t>432.551</w:t>
            </w:r>
          </w:p>
        </w:tc>
      </w:tr>
      <w:tr w:rsidR="00C9015F" w14:paraId="77FBD202" w14:textId="77777777">
        <w:tc>
          <w:tcPr>
            <w:tcW w:w="0" w:type="auto"/>
            <w:tcBorders>
              <w:top w:val="nil"/>
              <w:left w:val="nil"/>
              <w:bottom w:val="nil"/>
              <w:right w:val="nil"/>
            </w:tcBorders>
            <w:tcMar>
              <w:top w:w="30" w:type="dxa"/>
              <w:left w:w="30" w:type="dxa"/>
              <w:bottom w:w="30" w:type="dxa"/>
              <w:right w:w="30" w:type="dxa"/>
            </w:tcMar>
          </w:tcPr>
          <w:p w14:paraId="08FFC8DA"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7C902A0"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55768D24"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40116FD3" w14:textId="77777777" w:rsidR="00C9015F" w:rsidRDefault="00C9015F">
            <w:pPr>
              <w:keepNext/>
              <w:spacing w:after="0"/>
              <w:jc w:val="right"/>
              <w:rPr>
                <w:color w:val="000000"/>
                <w:sz w:val="15"/>
              </w:rPr>
            </w:pPr>
          </w:p>
        </w:tc>
      </w:tr>
      <w:tr w:rsidR="00C9015F" w14:paraId="4698EDB7" w14:textId="77777777">
        <w:tc>
          <w:tcPr>
            <w:tcW w:w="0" w:type="auto"/>
            <w:tcBorders>
              <w:top w:val="nil"/>
              <w:left w:val="nil"/>
              <w:bottom w:val="nil"/>
              <w:right w:val="nil"/>
            </w:tcBorders>
            <w:tcMar>
              <w:top w:w="30" w:type="dxa"/>
              <w:left w:w="30" w:type="dxa"/>
              <w:bottom w:w="30" w:type="dxa"/>
              <w:right w:w="30" w:type="dxa"/>
            </w:tcMar>
          </w:tcPr>
          <w:p w14:paraId="12B48732" w14:textId="77777777" w:rsidR="00C9015F" w:rsidRDefault="001F0E2C">
            <w:pPr>
              <w:keepNext/>
              <w:spacing w:after="0"/>
              <w:rPr>
                <w:color w:val="000000"/>
                <w:sz w:val="15"/>
              </w:rPr>
            </w:pPr>
            <w:r>
              <w:rPr>
                <w:color w:val="000000"/>
                <w:sz w:val="15"/>
              </w:rPr>
              <w:t>Opbrengsten begraafrechten</w:t>
            </w:r>
          </w:p>
        </w:tc>
        <w:tc>
          <w:tcPr>
            <w:tcW w:w="0" w:type="auto"/>
            <w:tcBorders>
              <w:top w:val="nil"/>
              <w:left w:val="nil"/>
              <w:bottom w:val="nil"/>
              <w:right w:val="nil"/>
            </w:tcBorders>
            <w:tcMar>
              <w:top w:w="30" w:type="dxa"/>
              <w:left w:w="30" w:type="dxa"/>
              <w:bottom w:w="30" w:type="dxa"/>
              <w:right w:w="30" w:type="dxa"/>
            </w:tcMar>
          </w:tcPr>
          <w:p w14:paraId="32B3555E" w14:textId="77777777" w:rsidR="00C9015F" w:rsidRDefault="001F0E2C">
            <w:pPr>
              <w:keepNext/>
              <w:spacing w:after="0"/>
              <w:jc w:val="right"/>
              <w:rPr>
                <w:color w:val="000000"/>
                <w:sz w:val="15"/>
              </w:rPr>
            </w:pPr>
            <w:r>
              <w:rPr>
                <w:color w:val="000000"/>
                <w:sz w:val="15"/>
              </w:rPr>
              <w:t>265.000</w:t>
            </w:r>
          </w:p>
        </w:tc>
        <w:tc>
          <w:tcPr>
            <w:tcW w:w="0" w:type="auto"/>
            <w:tcBorders>
              <w:top w:val="nil"/>
              <w:left w:val="nil"/>
              <w:bottom w:val="nil"/>
              <w:right w:val="nil"/>
            </w:tcBorders>
            <w:tcMar>
              <w:top w:w="30" w:type="dxa"/>
              <w:left w:w="30" w:type="dxa"/>
              <w:bottom w:w="30" w:type="dxa"/>
              <w:right w:w="30" w:type="dxa"/>
            </w:tcMar>
          </w:tcPr>
          <w:p w14:paraId="24DEC693" w14:textId="77777777" w:rsidR="00C9015F" w:rsidRDefault="001F0E2C">
            <w:pPr>
              <w:keepNext/>
              <w:spacing w:after="0"/>
              <w:jc w:val="right"/>
              <w:rPr>
                <w:color w:val="000000"/>
                <w:sz w:val="15"/>
              </w:rPr>
            </w:pPr>
            <w:r>
              <w:rPr>
                <w:color w:val="000000"/>
                <w:sz w:val="15"/>
              </w:rPr>
              <w:t>265.000</w:t>
            </w:r>
          </w:p>
        </w:tc>
        <w:tc>
          <w:tcPr>
            <w:tcW w:w="0" w:type="auto"/>
            <w:tcBorders>
              <w:top w:val="nil"/>
              <w:left w:val="nil"/>
              <w:bottom w:val="nil"/>
              <w:right w:val="nil"/>
            </w:tcBorders>
            <w:tcMar>
              <w:top w:w="30" w:type="dxa"/>
              <w:left w:w="30" w:type="dxa"/>
              <w:bottom w:w="30" w:type="dxa"/>
              <w:right w:w="30" w:type="dxa"/>
            </w:tcMar>
          </w:tcPr>
          <w:p w14:paraId="1174BD90" w14:textId="77777777" w:rsidR="00C9015F" w:rsidRDefault="001F0E2C">
            <w:pPr>
              <w:keepNext/>
              <w:spacing w:after="0"/>
              <w:jc w:val="right"/>
              <w:rPr>
                <w:color w:val="000000"/>
                <w:sz w:val="15"/>
              </w:rPr>
            </w:pPr>
            <w:r>
              <w:rPr>
                <w:color w:val="000000"/>
                <w:sz w:val="15"/>
              </w:rPr>
              <w:t>336.208</w:t>
            </w:r>
          </w:p>
        </w:tc>
      </w:tr>
      <w:tr w:rsidR="00C9015F" w14:paraId="64B280D9" w14:textId="77777777">
        <w:tc>
          <w:tcPr>
            <w:tcW w:w="0" w:type="auto"/>
            <w:tcBorders>
              <w:top w:val="nil"/>
              <w:left w:val="nil"/>
              <w:bottom w:val="nil"/>
              <w:right w:val="nil"/>
            </w:tcBorders>
            <w:tcMar>
              <w:top w:w="30" w:type="dxa"/>
              <w:left w:w="30" w:type="dxa"/>
              <w:bottom w:w="30" w:type="dxa"/>
              <w:right w:w="30" w:type="dxa"/>
            </w:tcMar>
          </w:tcPr>
          <w:p w14:paraId="73E46C5B" w14:textId="77777777" w:rsidR="00C9015F" w:rsidRDefault="001F0E2C">
            <w:pPr>
              <w:keepNext/>
              <w:spacing w:after="0"/>
              <w:rPr>
                <w:color w:val="000000"/>
                <w:sz w:val="15"/>
              </w:rPr>
            </w:pPr>
            <w:r>
              <w:rPr>
                <w:color w:val="000000"/>
                <w:sz w:val="15"/>
              </w:rPr>
              <w:t>Taakveld begraafplaatsen baten</w:t>
            </w:r>
          </w:p>
        </w:tc>
        <w:tc>
          <w:tcPr>
            <w:tcW w:w="0" w:type="auto"/>
            <w:tcBorders>
              <w:top w:val="nil"/>
              <w:left w:val="nil"/>
              <w:bottom w:val="nil"/>
              <w:right w:val="nil"/>
            </w:tcBorders>
            <w:tcMar>
              <w:top w:w="30" w:type="dxa"/>
              <w:left w:w="30" w:type="dxa"/>
              <w:bottom w:w="30" w:type="dxa"/>
              <w:right w:w="30" w:type="dxa"/>
            </w:tcMar>
          </w:tcPr>
          <w:p w14:paraId="1D1DC7F6" w14:textId="77777777" w:rsidR="00C9015F" w:rsidRDefault="001F0E2C">
            <w:pPr>
              <w:keepNext/>
              <w:spacing w:after="0"/>
              <w:jc w:val="right"/>
              <w:rPr>
                <w:color w:val="000000"/>
                <w:sz w:val="15"/>
              </w:rPr>
            </w:pPr>
            <w:r>
              <w:rPr>
                <w:color w:val="000000"/>
                <w:sz w:val="15"/>
              </w:rPr>
              <w:t>6.240</w:t>
            </w:r>
          </w:p>
        </w:tc>
        <w:tc>
          <w:tcPr>
            <w:tcW w:w="0" w:type="auto"/>
            <w:tcBorders>
              <w:top w:val="nil"/>
              <w:left w:val="nil"/>
              <w:bottom w:val="nil"/>
              <w:right w:val="nil"/>
            </w:tcBorders>
            <w:tcMar>
              <w:top w:w="30" w:type="dxa"/>
              <w:left w:w="30" w:type="dxa"/>
              <w:bottom w:w="30" w:type="dxa"/>
              <w:right w:w="30" w:type="dxa"/>
            </w:tcMar>
          </w:tcPr>
          <w:p w14:paraId="1A8CE73C" w14:textId="77777777" w:rsidR="00C9015F" w:rsidRDefault="001F0E2C">
            <w:pPr>
              <w:keepNext/>
              <w:spacing w:after="0"/>
              <w:jc w:val="right"/>
              <w:rPr>
                <w:color w:val="000000"/>
                <w:sz w:val="15"/>
              </w:rPr>
            </w:pPr>
            <w:r>
              <w:rPr>
                <w:color w:val="000000"/>
                <w:sz w:val="15"/>
              </w:rPr>
              <w:t>6.240</w:t>
            </w:r>
          </w:p>
        </w:tc>
        <w:tc>
          <w:tcPr>
            <w:tcW w:w="0" w:type="auto"/>
            <w:tcBorders>
              <w:top w:val="nil"/>
              <w:left w:val="nil"/>
              <w:bottom w:val="nil"/>
              <w:right w:val="nil"/>
            </w:tcBorders>
            <w:tcMar>
              <w:top w:w="30" w:type="dxa"/>
              <w:left w:w="30" w:type="dxa"/>
              <w:bottom w:w="30" w:type="dxa"/>
              <w:right w:w="30" w:type="dxa"/>
            </w:tcMar>
          </w:tcPr>
          <w:p w14:paraId="2A8FAB7C" w14:textId="77777777" w:rsidR="00C9015F" w:rsidRDefault="001F0E2C">
            <w:pPr>
              <w:keepNext/>
              <w:spacing w:after="0"/>
              <w:jc w:val="right"/>
              <w:rPr>
                <w:color w:val="000000"/>
                <w:sz w:val="15"/>
              </w:rPr>
            </w:pPr>
            <w:r>
              <w:rPr>
                <w:color w:val="000000"/>
                <w:sz w:val="15"/>
              </w:rPr>
              <w:t>6.507</w:t>
            </w:r>
          </w:p>
        </w:tc>
      </w:tr>
      <w:tr w:rsidR="00C9015F" w14:paraId="14A48A70"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2F05E5A4" w14:textId="77777777" w:rsidR="00C9015F" w:rsidRDefault="001F0E2C">
            <w:pPr>
              <w:keepNext/>
              <w:spacing w:after="0"/>
              <w:rPr>
                <w:b/>
                <w:color w:val="000000"/>
                <w:sz w:val="15"/>
              </w:rPr>
            </w:pPr>
            <w:r>
              <w:rPr>
                <w:b/>
                <w:color w:val="000000"/>
                <w:sz w:val="15"/>
              </w:rPr>
              <w:t>Totaal baten</w:t>
            </w:r>
          </w:p>
        </w:tc>
        <w:tc>
          <w:tcPr>
            <w:tcW w:w="0" w:type="auto"/>
            <w:tcBorders>
              <w:top w:val="nil"/>
              <w:left w:val="nil"/>
              <w:bottom w:val="nil"/>
              <w:right w:val="nil"/>
            </w:tcBorders>
            <w:shd w:val="clear" w:color="auto" w:fill="E38106"/>
            <w:tcMar>
              <w:top w:w="30" w:type="dxa"/>
              <w:left w:w="30" w:type="dxa"/>
              <w:bottom w:w="30" w:type="dxa"/>
              <w:right w:w="30" w:type="dxa"/>
            </w:tcMar>
          </w:tcPr>
          <w:p w14:paraId="10479222" w14:textId="77777777" w:rsidR="00C9015F" w:rsidRDefault="001F0E2C">
            <w:pPr>
              <w:keepNext/>
              <w:spacing w:after="0"/>
              <w:jc w:val="right"/>
              <w:rPr>
                <w:b/>
                <w:color w:val="000000"/>
                <w:sz w:val="15"/>
              </w:rPr>
            </w:pPr>
            <w:r>
              <w:rPr>
                <w:b/>
                <w:color w:val="000000"/>
                <w:sz w:val="15"/>
              </w:rPr>
              <w:t>271.240</w:t>
            </w:r>
          </w:p>
        </w:tc>
        <w:tc>
          <w:tcPr>
            <w:tcW w:w="0" w:type="auto"/>
            <w:tcBorders>
              <w:top w:val="nil"/>
              <w:left w:val="nil"/>
              <w:bottom w:val="nil"/>
              <w:right w:val="nil"/>
            </w:tcBorders>
            <w:shd w:val="clear" w:color="auto" w:fill="E38106"/>
            <w:tcMar>
              <w:top w:w="30" w:type="dxa"/>
              <w:left w:w="30" w:type="dxa"/>
              <w:bottom w:w="30" w:type="dxa"/>
              <w:right w:w="30" w:type="dxa"/>
            </w:tcMar>
          </w:tcPr>
          <w:p w14:paraId="24BDD5C1" w14:textId="77777777" w:rsidR="00C9015F" w:rsidRDefault="001F0E2C">
            <w:pPr>
              <w:keepNext/>
              <w:spacing w:after="0"/>
              <w:jc w:val="right"/>
              <w:rPr>
                <w:b/>
                <w:color w:val="000000"/>
                <w:sz w:val="15"/>
              </w:rPr>
            </w:pPr>
            <w:r>
              <w:rPr>
                <w:b/>
                <w:color w:val="000000"/>
                <w:sz w:val="15"/>
              </w:rPr>
              <w:t>271.240</w:t>
            </w:r>
          </w:p>
        </w:tc>
        <w:tc>
          <w:tcPr>
            <w:tcW w:w="0" w:type="auto"/>
            <w:tcBorders>
              <w:top w:val="nil"/>
              <w:left w:val="nil"/>
              <w:bottom w:val="nil"/>
              <w:right w:val="nil"/>
            </w:tcBorders>
            <w:shd w:val="clear" w:color="auto" w:fill="E38106"/>
            <w:tcMar>
              <w:top w:w="30" w:type="dxa"/>
              <w:left w:w="30" w:type="dxa"/>
              <w:bottom w:w="30" w:type="dxa"/>
              <w:right w:w="30" w:type="dxa"/>
            </w:tcMar>
          </w:tcPr>
          <w:p w14:paraId="21BE17D2" w14:textId="77777777" w:rsidR="00C9015F" w:rsidRDefault="001F0E2C">
            <w:pPr>
              <w:keepNext/>
              <w:spacing w:after="0"/>
              <w:jc w:val="right"/>
              <w:rPr>
                <w:b/>
                <w:color w:val="000000"/>
                <w:sz w:val="15"/>
              </w:rPr>
            </w:pPr>
            <w:r>
              <w:rPr>
                <w:b/>
                <w:color w:val="000000"/>
                <w:sz w:val="15"/>
              </w:rPr>
              <w:t>342.715</w:t>
            </w:r>
          </w:p>
        </w:tc>
      </w:tr>
      <w:tr w:rsidR="00C9015F" w14:paraId="057256BF" w14:textId="77777777">
        <w:tc>
          <w:tcPr>
            <w:tcW w:w="0" w:type="auto"/>
            <w:tcBorders>
              <w:top w:val="nil"/>
              <w:left w:val="nil"/>
              <w:bottom w:val="nil"/>
              <w:right w:val="nil"/>
            </w:tcBorders>
            <w:tcMar>
              <w:top w:w="30" w:type="dxa"/>
              <w:left w:w="30" w:type="dxa"/>
              <w:bottom w:w="30" w:type="dxa"/>
              <w:right w:w="30" w:type="dxa"/>
            </w:tcMar>
          </w:tcPr>
          <w:p w14:paraId="075FB88B"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E375567"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2BD4575E"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0C2869DF" w14:textId="77777777" w:rsidR="00C9015F" w:rsidRDefault="00C9015F">
            <w:pPr>
              <w:keepNext/>
              <w:spacing w:after="0"/>
              <w:jc w:val="right"/>
              <w:rPr>
                <w:color w:val="000000"/>
                <w:sz w:val="15"/>
              </w:rPr>
            </w:pPr>
          </w:p>
        </w:tc>
      </w:tr>
      <w:tr w:rsidR="00C9015F" w14:paraId="1C56468F"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0E76A2D9" w14:textId="77777777" w:rsidR="00C9015F" w:rsidRDefault="001F0E2C">
            <w:pPr>
              <w:spacing w:after="0"/>
              <w:rPr>
                <w:b/>
                <w:color w:val="000000"/>
                <w:sz w:val="15"/>
              </w:rPr>
            </w:pPr>
            <w:r>
              <w:rPr>
                <w:b/>
                <w:color w:val="000000"/>
                <w:sz w:val="15"/>
              </w:rPr>
              <w:t>Dekking</w:t>
            </w:r>
          </w:p>
        </w:tc>
        <w:tc>
          <w:tcPr>
            <w:tcW w:w="0" w:type="auto"/>
            <w:tcBorders>
              <w:top w:val="nil"/>
              <w:left w:val="nil"/>
              <w:bottom w:val="nil"/>
              <w:right w:val="nil"/>
            </w:tcBorders>
            <w:shd w:val="clear" w:color="auto" w:fill="E38106"/>
            <w:tcMar>
              <w:top w:w="30" w:type="dxa"/>
              <w:left w:w="30" w:type="dxa"/>
              <w:bottom w:w="30" w:type="dxa"/>
              <w:right w:w="30" w:type="dxa"/>
            </w:tcMar>
          </w:tcPr>
          <w:p w14:paraId="785220EA" w14:textId="77777777" w:rsidR="00C9015F" w:rsidRDefault="001F0E2C">
            <w:pPr>
              <w:spacing w:after="0"/>
              <w:jc w:val="right"/>
              <w:rPr>
                <w:b/>
                <w:color w:val="000000"/>
                <w:sz w:val="15"/>
              </w:rPr>
            </w:pPr>
            <w:r>
              <w:rPr>
                <w:b/>
                <w:color w:val="000000"/>
                <w:sz w:val="15"/>
              </w:rPr>
              <w:t>63%</w:t>
            </w:r>
          </w:p>
        </w:tc>
        <w:tc>
          <w:tcPr>
            <w:tcW w:w="0" w:type="auto"/>
            <w:tcBorders>
              <w:top w:val="nil"/>
              <w:left w:val="nil"/>
              <w:bottom w:val="nil"/>
              <w:right w:val="nil"/>
            </w:tcBorders>
            <w:shd w:val="clear" w:color="auto" w:fill="E38106"/>
            <w:tcMar>
              <w:top w:w="30" w:type="dxa"/>
              <w:left w:w="30" w:type="dxa"/>
              <w:bottom w:w="30" w:type="dxa"/>
              <w:right w:w="30" w:type="dxa"/>
            </w:tcMar>
          </w:tcPr>
          <w:p w14:paraId="01C5B928" w14:textId="77777777" w:rsidR="00C9015F" w:rsidRDefault="001F0E2C">
            <w:pPr>
              <w:spacing w:after="0"/>
              <w:jc w:val="right"/>
              <w:rPr>
                <w:b/>
                <w:color w:val="000000"/>
                <w:sz w:val="15"/>
              </w:rPr>
            </w:pPr>
            <w:r>
              <w:rPr>
                <w:b/>
                <w:color w:val="000000"/>
                <w:sz w:val="15"/>
              </w:rPr>
              <w:t>61%</w:t>
            </w:r>
          </w:p>
        </w:tc>
        <w:tc>
          <w:tcPr>
            <w:tcW w:w="0" w:type="auto"/>
            <w:tcBorders>
              <w:top w:val="nil"/>
              <w:left w:val="nil"/>
              <w:bottom w:val="nil"/>
              <w:right w:val="nil"/>
            </w:tcBorders>
            <w:shd w:val="clear" w:color="auto" w:fill="E38106"/>
            <w:tcMar>
              <w:top w:w="30" w:type="dxa"/>
              <w:left w:w="30" w:type="dxa"/>
              <w:bottom w:w="30" w:type="dxa"/>
              <w:right w:w="30" w:type="dxa"/>
            </w:tcMar>
          </w:tcPr>
          <w:p w14:paraId="195CE8A8" w14:textId="77777777" w:rsidR="00C9015F" w:rsidRDefault="001F0E2C">
            <w:pPr>
              <w:spacing w:after="0"/>
              <w:jc w:val="right"/>
              <w:rPr>
                <w:b/>
                <w:color w:val="000000"/>
                <w:sz w:val="15"/>
              </w:rPr>
            </w:pPr>
            <w:r>
              <w:rPr>
                <w:b/>
                <w:color w:val="000000"/>
                <w:sz w:val="15"/>
              </w:rPr>
              <w:t>79%</w:t>
            </w:r>
          </w:p>
        </w:tc>
      </w:tr>
    </w:tbl>
    <w:p w14:paraId="34DD980B" w14:textId="77777777" w:rsidR="00C9015F" w:rsidRDefault="00C9015F">
      <w:pPr>
        <w:rPr>
          <w:rFonts w:eastAsia="Arial" w:cs="Arial"/>
        </w:rPr>
      </w:pPr>
    </w:p>
    <w:p w14:paraId="341EAB66" w14:textId="77777777" w:rsidR="00C9015F" w:rsidRDefault="001F0E2C">
      <w:pPr>
        <w:pStyle w:val="Kop5"/>
      </w:pPr>
      <w:r>
        <w:t>Marktgelden</w:t>
      </w:r>
    </w:p>
    <w:p w14:paraId="17A233E3" w14:textId="77777777" w:rsidR="00C9015F" w:rsidRDefault="001F0E2C">
      <w:pPr>
        <w:rPr>
          <w:rFonts w:eastAsia="Arial" w:cs="Arial"/>
        </w:rPr>
      </w:pPr>
      <w:r>
        <w:rPr>
          <w:rFonts w:eastAsia="Arial" w:cs="Arial"/>
        </w:rPr>
        <w:t>Marktgelden worden geheven voor het ter beschikking stellen van een standplaats op een markt als bedoeld in de marktverordening gemeente Berkelland en voor het genot van de diensten die in verband daarmee worden verleend.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2088"/>
        <w:gridCol w:w="2243"/>
        <w:gridCol w:w="1410"/>
      </w:tblGrid>
      <w:tr w:rsidR="00C9015F" w14:paraId="72EA4280"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4AD380C" w14:textId="77777777" w:rsidR="00C9015F" w:rsidRDefault="00C9015F">
            <w:pPr>
              <w:keepNext/>
              <w:spacing w:after="0"/>
              <w:jc w:val="center"/>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444C011F" w14:textId="77777777" w:rsidR="00C9015F" w:rsidRDefault="001F0E2C">
            <w:pPr>
              <w:keepNext/>
              <w:spacing w:after="0"/>
              <w:jc w:val="center"/>
              <w:rPr>
                <w:b/>
                <w:color w:val="FFFFFF"/>
                <w:sz w:val="15"/>
              </w:rPr>
            </w:pPr>
            <w:r>
              <w:rPr>
                <w:b/>
                <w:color w:val="FFFFFF"/>
                <w:sz w:val="15"/>
              </w:rPr>
              <w:t>2025 (primitief)</w:t>
            </w:r>
          </w:p>
        </w:tc>
        <w:tc>
          <w:tcPr>
            <w:tcW w:w="0" w:type="auto"/>
            <w:tcBorders>
              <w:top w:val="nil"/>
              <w:left w:val="nil"/>
              <w:bottom w:val="nil"/>
              <w:right w:val="nil"/>
            </w:tcBorders>
            <w:shd w:val="clear" w:color="auto" w:fill="244060"/>
            <w:tcMar>
              <w:top w:w="30" w:type="dxa"/>
              <w:left w:w="30" w:type="dxa"/>
              <w:bottom w:w="30" w:type="dxa"/>
              <w:right w:w="30" w:type="dxa"/>
            </w:tcMar>
          </w:tcPr>
          <w:p w14:paraId="32D3D728" w14:textId="77777777" w:rsidR="00C9015F" w:rsidRDefault="001F0E2C">
            <w:pPr>
              <w:keepNext/>
              <w:spacing w:after="0"/>
              <w:jc w:val="center"/>
              <w:rPr>
                <w:b/>
                <w:color w:val="FFFFFF"/>
                <w:sz w:val="15"/>
              </w:rPr>
            </w:pPr>
            <w:r>
              <w:rPr>
                <w:b/>
                <w:color w:val="FFFFFF"/>
                <w:sz w:val="15"/>
              </w:rPr>
              <w:t>2025 (gewijzigd)</w:t>
            </w:r>
          </w:p>
        </w:tc>
        <w:tc>
          <w:tcPr>
            <w:tcW w:w="0" w:type="auto"/>
            <w:tcBorders>
              <w:top w:val="nil"/>
              <w:left w:val="nil"/>
              <w:bottom w:val="nil"/>
              <w:right w:val="nil"/>
            </w:tcBorders>
            <w:shd w:val="clear" w:color="auto" w:fill="244060"/>
            <w:tcMar>
              <w:top w:w="30" w:type="dxa"/>
              <w:left w:w="30" w:type="dxa"/>
              <w:bottom w:w="30" w:type="dxa"/>
              <w:right w:w="30" w:type="dxa"/>
            </w:tcMar>
          </w:tcPr>
          <w:p w14:paraId="03F1EBA8" w14:textId="77777777" w:rsidR="00C9015F" w:rsidRDefault="001F0E2C">
            <w:pPr>
              <w:keepNext/>
              <w:spacing w:after="0"/>
              <w:jc w:val="center"/>
              <w:rPr>
                <w:b/>
                <w:color w:val="FFFFFF"/>
                <w:sz w:val="15"/>
              </w:rPr>
            </w:pPr>
            <w:r>
              <w:rPr>
                <w:b/>
                <w:color w:val="FFFFFF"/>
                <w:sz w:val="15"/>
              </w:rPr>
              <w:t>Realisatie</w:t>
            </w:r>
          </w:p>
        </w:tc>
      </w:tr>
      <w:tr w:rsidR="00C9015F" w14:paraId="49CB4D05" w14:textId="77777777">
        <w:tc>
          <w:tcPr>
            <w:tcW w:w="0" w:type="auto"/>
            <w:tcBorders>
              <w:top w:val="nil"/>
              <w:left w:val="nil"/>
              <w:bottom w:val="nil"/>
              <w:right w:val="nil"/>
            </w:tcBorders>
            <w:tcMar>
              <w:top w:w="30" w:type="dxa"/>
              <w:left w:w="30" w:type="dxa"/>
              <w:bottom w:w="30" w:type="dxa"/>
              <w:right w:w="30" w:type="dxa"/>
            </w:tcMar>
          </w:tcPr>
          <w:p w14:paraId="20062ABA" w14:textId="77777777" w:rsidR="00C9015F" w:rsidRDefault="001F0E2C">
            <w:pPr>
              <w:keepNext/>
              <w:spacing w:after="0"/>
              <w:rPr>
                <w:color w:val="000000"/>
                <w:sz w:val="15"/>
              </w:rPr>
            </w:pPr>
            <w:r>
              <w:rPr>
                <w:color w:val="000000"/>
                <w:sz w:val="15"/>
              </w:rPr>
              <w:t>Markten lasten</w:t>
            </w:r>
          </w:p>
        </w:tc>
        <w:tc>
          <w:tcPr>
            <w:tcW w:w="0" w:type="auto"/>
            <w:tcBorders>
              <w:top w:val="nil"/>
              <w:left w:val="nil"/>
              <w:bottom w:val="nil"/>
              <w:right w:val="nil"/>
            </w:tcBorders>
            <w:tcMar>
              <w:top w:w="30" w:type="dxa"/>
              <w:left w:w="30" w:type="dxa"/>
              <w:bottom w:w="30" w:type="dxa"/>
              <w:right w:w="30" w:type="dxa"/>
            </w:tcMar>
          </w:tcPr>
          <w:p w14:paraId="27A1EFB9" w14:textId="77777777" w:rsidR="00C9015F" w:rsidRDefault="001F0E2C">
            <w:pPr>
              <w:keepNext/>
              <w:spacing w:after="0"/>
              <w:jc w:val="right"/>
              <w:rPr>
                <w:color w:val="000000"/>
                <w:sz w:val="15"/>
              </w:rPr>
            </w:pPr>
            <w:r>
              <w:rPr>
                <w:color w:val="000000"/>
                <w:sz w:val="15"/>
              </w:rPr>
              <w:noBreakHyphen/>
              <w:t>44.885</w:t>
            </w:r>
          </w:p>
        </w:tc>
        <w:tc>
          <w:tcPr>
            <w:tcW w:w="0" w:type="auto"/>
            <w:tcBorders>
              <w:top w:val="nil"/>
              <w:left w:val="nil"/>
              <w:bottom w:val="nil"/>
              <w:right w:val="nil"/>
            </w:tcBorders>
            <w:tcMar>
              <w:top w:w="30" w:type="dxa"/>
              <w:left w:w="30" w:type="dxa"/>
              <w:bottom w:w="30" w:type="dxa"/>
              <w:right w:w="30" w:type="dxa"/>
            </w:tcMar>
          </w:tcPr>
          <w:p w14:paraId="0A7650FF" w14:textId="77777777" w:rsidR="00C9015F" w:rsidRDefault="001F0E2C">
            <w:pPr>
              <w:keepNext/>
              <w:spacing w:after="0"/>
              <w:jc w:val="right"/>
              <w:rPr>
                <w:color w:val="000000"/>
                <w:sz w:val="15"/>
              </w:rPr>
            </w:pPr>
            <w:r>
              <w:rPr>
                <w:color w:val="000000"/>
                <w:sz w:val="15"/>
              </w:rPr>
              <w:noBreakHyphen/>
              <w:t>46.120</w:t>
            </w:r>
          </w:p>
        </w:tc>
        <w:tc>
          <w:tcPr>
            <w:tcW w:w="0" w:type="auto"/>
            <w:tcBorders>
              <w:top w:val="nil"/>
              <w:left w:val="nil"/>
              <w:bottom w:val="nil"/>
              <w:right w:val="nil"/>
            </w:tcBorders>
            <w:tcMar>
              <w:top w:w="30" w:type="dxa"/>
              <w:left w:w="30" w:type="dxa"/>
              <w:bottom w:w="30" w:type="dxa"/>
              <w:right w:w="30" w:type="dxa"/>
            </w:tcMar>
          </w:tcPr>
          <w:p w14:paraId="780DF05E" w14:textId="77777777" w:rsidR="00C9015F" w:rsidRDefault="001F0E2C">
            <w:pPr>
              <w:keepNext/>
              <w:spacing w:after="0"/>
              <w:jc w:val="right"/>
              <w:rPr>
                <w:color w:val="000000"/>
                <w:sz w:val="15"/>
              </w:rPr>
            </w:pPr>
            <w:r>
              <w:rPr>
                <w:color w:val="000000"/>
                <w:sz w:val="15"/>
              </w:rPr>
              <w:noBreakHyphen/>
              <w:t>63.198</w:t>
            </w:r>
          </w:p>
        </w:tc>
      </w:tr>
      <w:tr w:rsidR="00C9015F" w14:paraId="4CF250F1" w14:textId="77777777">
        <w:tc>
          <w:tcPr>
            <w:tcW w:w="0" w:type="auto"/>
            <w:tcBorders>
              <w:top w:val="nil"/>
              <w:left w:val="nil"/>
              <w:bottom w:val="nil"/>
              <w:right w:val="nil"/>
            </w:tcBorders>
            <w:tcMar>
              <w:top w:w="30" w:type="dxa"/>
              <w:left w:w="30" w:type="dxa"/>
              <w:bottom w:w="30" w:type="dxa"/>
              <w:right w:w="30" w:type="dxa"/>
            </w:tcMar>
          </w:tcPr>
          <w:p w14:paraId="175690DC" w14:textId="77777777" w:rsidR="00C9015F" w:rsidRDefault="001F0E2C">
            <w:pPr>
              <w:keepNext/>
              <w:spacing w:after="0"/>
              <w:rPr>
                <w:color w:val="000000"/>
                <w:sz w:val="15"/>
              </w:rPr>
            </w:pPr>
            <w:r>
              <w:rPr>
                <w:color w:val="000000"/>
                <w:sz w:val="15"/>
              </w:rPr>
              <w:t>Markten opbrengsten</w:t>
            </w:r>
          </w:p>
        </w:tc>
        <w:tc>
          <w:tcPr>
            <w:tcW w:w="0" w:type="auto"/>
            <w:tcBorders>
              <w:top w:val="nil"/>
              <w:left w:val="nil"/>
              <w:bottom w:val="nil"/>
              <w:right w:val="nil"/>
            </w:tcBorders>
            <w:tcMar>
              <w:top w:w="30" w:type="dxa"/>
              <w:left w:w="30" w:type="dxa"/>
              <w:bottom w:w="30" w:type="dxa"/>
              <w:right w:w="30" w:type="dxa"/>
            </w:tcMar>
          </w:tcPr>
          <w:p w14:paraId="6F000BCE" w14:textId="77777777" w:rsidR="00C9015F" w:rsidRDefault="001F0E2C">
            <w:pPr>
              <w:keepNext/>
              <w:spacing w:after="0"/>
              <w:jc w:val="right"/>
              <w:rPr>
                <w:color w:val="000000"/>
                <w:sz w:val="15"/>
              </w:rPr>
            </w:pPr>
            <w:r>
              <w:rPr>
                <w:color w:val="000000"/>
                <w:sz w:val="15"/>
              </w:rPr>
              <w:t>3.400</w:t>
            </w:r>
          </w:p>
        </w:tc>
        <w:tc>
          <w:tcPr>
            <w:tcW w:w="0" w:type="auto"/>
            <w:tcBorders>
              <w:top w:val="nil"/>
              <w:left w:val="nil"/>
              <w:bottom w:val="nil"/>
              <w:right w:val="nil"/>
            </w:tcBorders>
            <w:tcMar>
              <w:top w:w="30" w:type="dxa"/>
              <w:left w:w="30" w:type="dxa"/>
              <w:bottom w:w="30" w:type="dxa"/>
              <w:right w:w="30" w:type="dxa"/>
            </w:tcMar>
          </w:tcPr>
          <w:p w14:paraId="6FD1CD67" w14:textId="77777777" w:rsidR="00C9015F" w:rsidRDefault="001F0E2C">
            <w:pPr>
              <w:keepNext/>
              <w:spacing w:after="0"/>
              <w:jc w:val="right"/>
              <w:rPr>
                <w:color w:val="000000"/>
                <w:sz w:val="15"/>
              </w:rPr>
            </w:pPr>
            <w:r>
              <w:rPr>
                <w:color w:val="000000"/>
                <w:sz w:val="15"/>
              </w:rPr>
              <w:t>3.510</w:t>
            </w:r>
          </w:p>
        </w:tc>
        <w:tc>
          <w:tcPr>
            <w:tcW w:w="0" w:type="auto"/>
            <w:tcBorders>
              <w:top w:val="nil"/>
              <w:left w:val="nil"/>
              <w:bottom w:val="nil"/>
              <w:right w:val="nil"/>
            </w:tcBorders>
            <w:tcMar>
              <w:top w:w="30" w:type="dxa"/>
              <w:left w:w="30" w:type="dxa"/>
              <w:bottom w:w="30" w:type="dxa"/>
              <w:right w:w="30" w:type="dxa"/>
            </w:tcMar>
          </w:tcPr>
          <w:p w14:paraId="5EC1D417" w14:textId="77777777" w:rsidR="00C9015F" w:rsidRDefault="001F0E2C">
            <w:pPr>
              <w:keepNext/>
              <w:spacing w:after="0"/>
              <w:jc w:val="right"/>
              <w:rPr>
                <w:color w:val="000000"/>
                <w:sz w:val="15"/>
              </w:rPr>
            </w:pPr>
            <w:r>
              <w:rPr>
                <w:color w:val="000000"/>
                <w:sz w:val="15"/>
              </w:rPr>
              <w:t>3.634</w:t>
            </w:r>
          </w:p>
        </w:tc>
      </w:tr>
      <w:tr w:rsidR="00C9015F" w14:paraId="148F885C"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07181E8C" w14:textId="77777777" w:rsidR="00C9015F" w:rsidRDefault="001F0E2C">
            <w:pPr>
              <w:keepNext/>
              <w:spacing w:after="0"/>
              <w:rPr>
                <w:color w:val="000000"/>
                <w:sz w:val="15"/>
              </w:rPr>
            </w:pPr>
            <w:r>
              <w:rPr>
                <w:color w:val="000000"/>
                <w:sz w:val="15"/>
              </w:rPr>
              <w:t>Nettolasten Markten</w:t>
            </w:r>
          </w:p>
        </w:tc>
        <w:tc>
          <w:tcPr>
            <w:tcW w:w="0" w:type="auto"/>
            <w:tcBorders>
              <w:top w:val="nil"/>
              <w:left w:val="nil"/>
              <w:bottom w:val="nil"/>
              <w:right w:val="nil"/>
            </w:tcBorders>
            <w:shd w:val="clear" w:color="auto" w:fill="E38106"/>
            <w:tcMar>
              <w:top w:w="30" w:type="dxa"/>
              <w:left w:w="30" w:type="dxa"/>
              <w:bottom w:w="30" w:type="dxa"/>
              <w:right w:w="30" w:type="dxa"/>
            </w:tcMar>
          </w:tcPr>
          <w:p w14:paraId="4358910A" w14:textId="77777777" w:rsidR="00C9015F" w:rsidRDefault="001F0E2C">
            <w:pPr>
              <w:keepNext/>
              <w:spacing w:after="0"/>
              <w:jc w:val="right"/>
              <w:rPr>
                <w:color w:val="000000"/>
                <w:sz w:val="15"/>
              </w:rPr>
            </w:pPr>
            <w:r>
              <w:rPr>
                <w:color w:val="000000"/>
                <w:sz w:val="15"/>
              </w:rPr>
              <w:noBreakHyphen/>
              <w:t>41.485</w:t>
            </w:r>
          </w:p>
        </w:tc>
        <w:tc>
          <w:tcPr>
            <w:tcW w:w="0" w:type="auto"/>
            <w:tcBorders>
              <w:top w:val="nil"/>
              <w:left w:val="nil"/>
              <w:bottom w:val="nil"/>
              <w:right w:val="nil"/>
            </w:tcBorders>
            <w:shd w:val="clear" w:color="auto" w:fill="E38106"/>
            <w:tcMar>
              <w:top w:w="30" w:type="dxa"/>
              <w:left w:w="30" w:type="dxa"/>
              <w:bottom w:w="30" w:type="dxa"/>
              <w:right w:w="30" w:type="dxa"/>
            </w:tcMar>
          </w:tcPr>
          <w:p w14:paraId="37C0FE9B" w14:textId="77777777" w:rsidR="00C9015F" w:rsidRDefault="001F0E2C">
            <w:pPr>
              <w:keepNext/>
              <w:spacing w:after="0"/>
              <w:jc w:val="right"/>
              <w:rPr>
                <w:color w:val="000000"/>
                <w:sz w:val="15"/>
              </w:rPr>
            </w:pPr>
            <w:r>
              <w:rPr>
                <w:color w:val="000000"/>
                <w:sz w:val="15"/>
              </w:rPr>
              <w:noBreakHyphen/>
              <w:t>42.610</w:t>
            </w:r>
          </w:p>
        </w:tc>
        <w:tc>
          <w:tcPr>
            <w:tcW w:w="0" w:type="auto"/>
            <w:tcBorders>
              <w:top w:val="nil"/>
              <w:left w:val="nil"/>
              <w:bottom w:val="nil"/>
              <w:right w:val="nil"/>
            </w:tcBorders>
            <w:shd w:val="clear" w:color="auto" w:fill="E38106"/>
            <w:tcMar>
              <w:top w:w="30" w:type="dxa"/>
              <w:left w:w="30" w:type="dxa"/>
              <w:bottom w:w="30" w:type="dxa"/>
              <w:right w:w="30" w:type="dxa"/>
            </w:tcMar>
          </w:tcPr>
          <w:p w14:paraId="01F44F36" w14:textId="77777777" w:rsidR="00C9015F" w:rsidRDefault="001F0E2C">
            <w:pPr>
              <w:keepNext/>
              <w:spacing w:after="0"/>
              <w:jc w:val="right"/>
              <w:rPr>
                <w:color w:val="000000"/>
                <w:sz w:val="15"/>
              </w:rPr>
            </w:pPr>
            <w:r>
              <w:rPr>
                <w:color w:val="000000"/>
                <w:sz w:val="15"/>
              </w:rPr>
              <w:noBreakHyphen/>
              <w:t>59.564</w:t>
            </w:r>
          </w:p>
        </w:tc>
      </w:tr>
      <w:tr w:rsidR="00C9015F" w14:paraId="465B4DA8" w14:textId="77777777">
        <w:tc>
          <w:tcPr>
            <w:tcW w:w="0" w:type="auto"/>
            <w:tcBorders>
              <w:top w:val="nil"/>
              <w:left w:val="nil"/>
              <w:bottom w:val="nil"/>
              <w:right w:val="nil"/>
            </w:tcBorders>
            <w:tcMar>
              <w:top w:w="30" w:type="dxa"/>
              <w:left w:w="30" w:type="dxa"/>
              <w:bottom w:w="30" w:type="dxa"/>
              <w:right w:w="30" w:type="dxa"/>
            </w:tcMar>
          </w:tcPr>
          <w:p w14:paraId="616EFEAC"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A2D07BD"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2C8ED625"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EBA2646" w14:textId="77777777" w:rsidR="00C9015F" w:rsidRDefault="00C9015F">
            <w:pPr>
              <w:keepNext/>
              <w:spacing w:after="0"/>
              <w:jc w:val="right"/>
              <w:rPr>
                <w:color w:val="000000"/>
                <w:sz w:val="15"/>
              </w:rPr>
            </w:pPr>
          </w:p>
        </w:tc>
      </w:tr>
      <w:tr w:rsidR="00C9015F" w14:paraId="4592AF31" w14:textId="77777777">
        <w:tc>
          <w:tcPr>
            <w:tcW w:w="0" w:type="auto"/>
            <w:tcBorders>
              <w:top w:val="nil"/>
              <w:left w:val="nil"/>
              <w:bottom w:val="nil"/>
              <w:right w:val="nil"/>
            </w:tcBorders>
            <w:tcMar>
              <w:top w:w="30" w:type="dxa"/>
              <w:left w:w="30" w:type="dxa"/>
              <w:bottom w:w="30" w:type="dxa"/>
              <w:right w:w="30" w:type="dxa"/>
            </w:tcMar>
          </w:tcPr>
          <w:p w14:paraId="37BEF42F" w14:textId="77777777" w:rsidR="00C9015F" w:rsidRDefault="001F0E2C">
            <w:pPr>
              <w:keepNext/>
              <w:spacing w:after="0"/>
              <w:rPr>
                <w:color w:val="000000"/>
                <w:sz w:val="15"/>
              </w:rPr>
            </w:pPr>
            <w:r>
              <w:rPr>
                <w:color w:val="000000"/>
                <w:sz w:val="15"/>
              </w:rPr>
              <w:t>Toe te rekenen lasten</w:t>
            </w:r>
          </w:p>
        </w:tc>
        <w:tc>
          <w:tcPr>
            <w:tcW w:w="0" w:type="auto"/>
            <w:tcBorders>
              <w:top w:val="nil"/>
              <w:left w:val="nil"/>
              <w:bottom w:val="nil"/>
              <w:right w:val="nil"/>
            </w:tcBorders>
            <w:tcMar>
              <w:top w:w="30" w:type="dxa"/>
              <w:left w:w="30" w:type="dxa"/>
              <w:bottom w:w="30" w:type="dxa"/>
              <w:right w:w="30" w:type="dxa"/>
            </w:tcMar>
          </w:tcPr>
          <w:p w14:paraId="33AA73DC" w14:textId="77777777" w:rsidR="00C9015F" w:rsidRDefault="001F0E2C">
            <w:pPr>
              <w:keepNext/>
              <w:spacing w:after="0"/>
              <w:jc w:val="right"/>
              <w:rPr>
                <w:color w:val="000000"/>
                <w:sz w:val="15"/>
              </w:rPr>
            </w:pPr>
            <w:r>
              <w:rPr>
                <w:color w:val="000000"/>
                <w:sz w:val="15"/>
              </w:rPr>
              <w:noBreakHyphen/>
              <w:t>1.285</w:t>
            </w:r>
          </w:p>
        </w:tc>
        <w:tc>
          <w:tcPr>
            <w:tcW w:w="0" w:type="auto"/>
            <w:tcBorders>
              <w:top w:val="nil"/>
              <w:left w:val="nil"/>
              <w:bottom w:val="nil"/>
              <w:right w:val="nil"/>
            </w:tcBorders>
            <w:tcMar>
              <w:top w:w="30" w:type="dxa"/>
              <w:left w:w="30" w:type="dxa"/>
              <w:bottom w:w="30" w:type="dxa"/>
              <w:right w:w="30" w:type="dxa"/>
            </w:tcMar>
          </w:tcPr>
          <w:p w14:paraId="2D2B8F06" w14:textId="77777777" w:rsidR="00C9015F" w:rsidRDefault="001F0E2C">
            <w:pPr>
              <w:keepNext/>
              <w:spacing w:after="0"/>
              <w:jc w:val="right"/>
              <w:rPr>
                <w:color w:val="000000"/>
                <w:sz w:val="15"/>
              </w:rPr>
            </w:pPr>
            <w:r>
              <w:rPr>
                <w:color w:val="000000"/>
                <w:sz w:val="15"/>
              </w:rPr>
              <w:noBreakHyphen/>
              <w:t>1.285</w:t>
            </w:r>
          </w:p>
        </w:tc>
        <w:tc>
          <w:tcPr>
            <w:tcW w:w="0" w:type="auto"/>
            <w:tcBorders>
              <w:top w:val="nil"/>
              <w:left w:val="nil"/>
              <w:bottom w:val="nil"/>
              <w:right w:val="nil"/>
            </w:tcBorders>
            <w:tcMar>
              <w:top w:w="30" w:type="dxa"/>
              <w:left w:w="30" w:type="dxa"/>
              <w:bottom w:w="30" w:type="dxa"/>
              <w:right w:w="30" w:type="dxa"/>
            </w:tcMar>
          </w:tcPr>
          <w:p w14:paraId="7B1A9352" w14:textId="77777777" w:rsidR="00C9015F" w:rsidRDefault="001F0E2C">
            <w:pPr>
              <w:keepNext/>
              <w:spacing w:after="0"/>
              <w:jc w:val="right"/>
              <w:rPr>
                <w:color w:val="000000"/>
                <w:sz w:val="15"/>
              </w:rPr>
            </w:pPr>
            <w:r>
              <w:rPr>
                <w:color w:val="000000"/>
                <w:sz w:val="15"/>
              </w:rPr>
              <w:noBreakHyphen/>
              <w:t>1.285</w:t>
            </w:r>
          </w:p>
        </w:tc>
      </w:tr>
      <w:tr w:rsidR="00C9015F" w14:paraId="07D5C9A4" w14:textId="77777777">
        <w:tc>
          <w:tcPr>
            <w:tcW w:w="0" w:type="auto"/>
            <w:tcBorders>
              <w:top w:val="nil"/>
              <w:left w:val="nil"/>
              <w:bottom w:val="nil"/>
              <w:right w:val="nil"/>
            </w:tcBorders>
            <w:tcMar>
              <w:top w:w="30" w:type="dxa"/>
              <w:left w:w="30" w:type="dxa"/>
              <w:bottom w:w="30" w:type="dxa"/>
              <w:right w:w="30" w:type="dxa"/>
            </w:tcMar>
          </w:tcPr>
          <w:p w14:paraId="2757D520" w14:textId="77777777" w:rsidR="00C9015F" w:rsidRDefault="001F0E2C">
            <w:pPr>
              <w:keepNext/>
              <w:spacing w:after="0"/>
              <w:rPr>
                <w:color w:val="000000"/>
                <w:sz w:val="15"/>
              </w:rPr>
            </w:pPr>
            <w:r>
              <w:rPr>
                <w:color w:val="000000"/>
                <w:sz w:val="15"/>
              </w:rPr>
              <w:t>Taakveld overhead</w:t>
            </w:r>
          </w:p>
        </w:tc>
        <w:tc>
          <w:tcPr>
            <w:tcW w:w="0" w:type="auto"/>
            <w:tcBorders>
              <w:top w:val="nil"/>
              <w:left w:val="nil"/>
              <w:bottom w:val="nil"/>
              <w:right w:val="nil"/>
            </w:tcBorders>
            <w:tcMar>
              <w:top w:w="30" w:type="dxa"/>
              <w:left w:w="30" w:type="dxa"/>
              <w:bottom w:w="30" w:type="dxa"/>
              <w:right w:w="30" w:type="dxa"/>
            </w:tcMar>
          </w:tcPr>
          <w:p w14:paraId="6F97FCCC" w14:textId="77777777" w:rsidR="00C9015F" w:rsidRDefault="001F0E2C">
            <w:pPr>
              <w:keepNext/>
              <w:spacing w:after="0"/>
              <w:jc w:val="right"/>
              <w:rPr>
                <w:color w:val="000000"/>
                <w:sz w:val="15"/>
              </w:rPr>
            </w:pPr>
            <w:r>
              <w:rPr>
                <w:color w:val="000000"/>
                <w:sz w:val="15"/>
              </w:rPr>
              <w:noBreakHyphen/>
              <w:t>24.300</w:t>
            </w:r>
          </w:p>
        </w:tc>
        <w:tc>
          <w:tcPr>
            <w:tcW w:w="0" w:type="auto"/>
            <w:tcBorders>
              <w:top w:val="nil"/>
              <w:left w:val="nil"/>
              <w:bottom w:val="nil"/>
              <w:right w:val="nil"/>
            </w:tcBorders>
            <w:tcMar>
              <w:top w:w="30" w:type="dxa"/>
              <w:left w:w="30" w:type="dxa"/>
              <w:bottom w:w="30" w:type="dxa"/>
              <w:right w:w="30" w:type="dxa"/>
            </w:tcMar>
          </w:tcPr>
          <w:p w14:paraId="34CA0596" w14:textId="77777777" w:rsidR="00C9015F" w:rsidRDefault="001F0E2C">
            <w:pPr>
              <w:keepNext/>
              <w:spacing w:after="0"/>
              <w:jc w:val="right"/>
              <w:rPr>
                <w:color w:val="000000"/>
                <w:sz w:val="15"/>
              </w:rPr>
            </w:pPr>
            <w:r>
              <w:rPr>
                <w:color w:val="000000"/>
                <w:sz w:val="15"/>
              </w:rPr>
              <w:noBreakHyphen/>
              <w:t>24.300</w:t>
            </w:r>
          </w:p>
        </w:tc>
        <w:tc>
          <w:tcPr>
            <w:tcW w:w="0" w:type="auto"/>
            <w:tcBorders>
              <w:top w:val="nil"/>
              <w:left w:val="nil"/>
              <w:bottom w:val="nil"/>
              <w:right w:val="nil"/>
            </w:tcBorders>
            <w:tcMar>
              <w:top w:w="30" w:type="dxa"/>
              <w:left w:w="30" w:type="dxa"/>
              <w:bottom w:w="30" w:type="dxa"/>
              <w:right w:w="30" w:type="dxa"/>
            </w:tcMar>
          </w:tcPr>
          <w:p w14:paraId="45451F7D" w14:textId="77777777" w:rsidR="00C9015F" w:rsidRDefault="001F0E2C">
            <w:pPr>
              <w:keepNext/>
              <w:spacing w:after="0"/>
              <w:jc w:val="right"/>
              <w:rPr>
                <w:color w:val="000000"/>
                <w:sz w:val="15"/>
              </w:rPr>
            </w:pPr>
            <w:r>
              <w:rPr>
                <w:color w:val="000000"/>
                <w:sz w:val="15"/>
              </w:rPr>
              <w:noBreakHyphen/>
              <w:t>24.771</w:t>
            </w:r>
          </w:p>
        </w:tc>
      </w:tr>
      <w:tr w:rsidR="00C9015F" w14:paraId="3EC2115F" w14:textId="77777777">
        <w:tc>
          <w:tcPr>
            <w:tcW w:w="0" w:type="auto"/>
            <w:tcBorders>
              <w:top w:val="nil"/>
              <w:left w:val="nil"/>
              <w:bottom w:val="nil"/>
              <w:right w:val="nil"/>
            </w:tcBorders>
            <w:tcMar>
              <w:top w:w="30" w:type="dxa"/>
              <w:left w:w="30" w:type="dxa"/>
              <w:bottom w:w="30" w:type="dxa"/>
              <w:right w:w="30" w:type="dxa"/>
            </w:tcMar>
          </w:tcPr>
          <w:p w14:paraId="2FA55A24" w14:textId="77777777" w:rsidR="00C9015F" w:rsidRDefault="001F0E2C">
            <w:pPr>
              <w:keepNext/>
              <w:spacing w:after="0"/>
              <w:rPr>
                <w:color w:val="000000"/>
                <w:sz w:val="15"/>
              </w:rPr>
            </w:pPr>
            <w:r>
              <w:rPr>
                <w:color w:val="000000"/>
                <w:sz w:val="15"/>
              </w:rPr>
              <w:t>Btw (compensabel)</w:t>
            </w:r>
          </w:p>
        </w:tc>
        <w:tc>
          <w:tcPr>
            <w:tcW w:w="0" w:type="auto"/>
            <w:tcBorders>
              <w:top w:val="nil"/>
              <w:left w:val="nil"/>
              <w:bottom w:val="nil"/>
              <w:right w:val="nil"/>
            </w:tcBorders>
            <w:tcMar>
              <w:top w:w="30" w:type="dxa"/>
              <w:left w:w="30" w:type="dxa"/>
              <w:bottom w:w="30" w:type="dxa"/>
              <w:right w:w="30" w:type="dxa"/>
            </w:tcMar>
          </w:tcPr>
          <w:p w14:paraId="757FEE71" w14:textId="77777777" w:rsidR="00C9015F" w:rsidRDefault="001F0E2C">
            <w:pPr>
              <w:keepNext/>
              <w:spacing w:after="0"/>
              <w:jc w:val="right"/>
              <w:rPr>
                <w:color w:val="000000"/>
                <w:sz w:val="15"/>
              </w:rPr>
            </w:pPr>
            <w:r>
              <w:rPr>
                <w:color w:val="000000"/>
                <w:sz w:val="15"/>
              </w:rPr>
              <w:noBreakHyphen/>
              <w:t>6.540</w:t>
            </w:r>
          </w:p>
        </w:tc>
        <w:tc>
          <w:tcPr>
            <w:tcW w:w="0" w:type="auto"/>
            <w:tcBorders>
              <w:top w:val="nil"/>
              <w:left w:val="nil"/>
              <w:bottom w:val="nil"/>
              <w:right w:val="nil"/>
            </w:tcBorders>
            <w:tcMar>
              <w:top w:w="30" w:type="dxa"/>
              <w:left w:w="30" w:type="dxa"/>
              <w:bottom w:w="30" w:type="dxa"/>
              <w:right w:w="30" w:type="dxa"/>
            </w:tcMar>
          </w:tcPr>
          <w:p w14:paraId="47EB5D4F" w14:textId="77777777" w:rsidR="00C9015F" w:rsidRDefault="001F0E2C">
            <w:pPr>
              <w:keepNext/>
              <w:spacing w:after="0"/>
              <w:jc w:val="right"/>
              <w:rPr>
                <w:color w:val="000000"/>
                <w:sz w:val="15"/>
              </w:rPr>
            </w:pPr>
            <w:r>
              <w:rPr>
                <w:color w:val="000000"/>
                <w:sz w:val="15"/>
              </w:rPr>
              <w:noBreakHyphen/>
              <w:t>6.540</w:t>
            </w:r>
          </w:p>
        </w:tc>
        <w:tc>
          <w:tcPr>
            <w:tcW w:w="0" w:type="auto"/>
            <w:tcBorders>
              <w:top w:val="nil"/>
              <w:left w:val="nil"/>
              <w:bottom w:val="nil"/>
              <w:right w:val="nil"/>
            </w:tcBorders>
            <w:tcMar>
              <w:top w:w="30" w:type="dxa"/>
              <w:left w:w="30" w:type="dxa"/>
              <w:bottom w:w="30" w:type="dxa"/>
              <w:right w:w="30" w:type="dxa"/>
            </w:tcMar>
          </w:tcPr>
          <w:p w14:paraId="2B678E12" w14:textId="77777777" w:rsidR="00C9015F" w:rsidRDefault="001F0E2C">
            <w:pPr>
              <w:keepNext/>
              <w:spacing w:after="0"/>
              <w:jc w:val="right"/>
              <w:rPr>
                <w:color w:val="000000"/>
                <w:sz w:val="15"/>
              </w:rPr>
            </w:pPr>
            <w:r>
              <w:rPr>
                <w:color w:val="000000"/>
                <w:sz w:val="15"/>
              </w:rPr>
              <w:noBreakHyphen/>
              <w:t>6.540</w:t>
            </w:r>
          </w:p>
        </w:tc>
      </w:tr>
      <w:tr w:rsidR="00C9015F" w14:paraId="5495B10B"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36213245" w14:textId="77777777" w:rsidR="00C9015F" w:rsidRDefault="001F0E2C">
            <w:pPr>
              <w:keepNext/>
              <w:spacing w:after="0"/>
              <w:rPr>
                <w:color w:val="000000"/>
                <w:sz w:val="15"/>
              </w:rPr>
            </w:pPr>
            <w:r>
              <w:rPr>
                <w:color w:val="000000"/>
                <w:sz w:val="15"/>
              </w:rPr>
              <w:t>Totaal lasten</w:t>
            </w:r>
          </w:p>
        </w:tc>
        <w:tc>
          <w:tcPr>
            <w:tcW w:w="0" w:type="auto"/>
            <w:tcBorders>
              <w:top w:val="nil"/>
              <w:left w:val="nil"/>
              <w:bottom w:val="nil"/>
              <w:right w:val="nil"/>
            </w:tcBorders>
            <w:shd w:val="clear" w:color="auto" w:fill="E38106"/>
            <w:tcMar>
              <w:top w:w="30" w:type="dxa"/>
              <w:left w:w="30" w:type="dxa"/>
              <w:bottom w:w="30" w:type="dxa"/>
              <w:right w:w="30" w:type="dxa"/>
            </w:tcMar>
          </w:tcPr>
          <w:p w14:paraId="329242DB" w14:textId="77777777" w:rsidR="00C9015F" w:rsidRDefault="001F0E2C">
            <w:pPr>
              <w:keepNext/>
              <w:spacing w:after="0"/>
              <w:jc w:val="right"/>
              <w:rPr>
                <w:color w:val="000000"/>
                <w:sz w:val="15"/>
              </w:rPr>
            </w:pPr>
            <w:r>
              <w:rPr>
                <w:color w:val="000000"/>
                <w:sz w:val="15"/>
              </w:rPr>
              <w:noBreakHyphen/>
              <w:t>73.610</w:t>
            </w:r>
          </w:p>
        </w:tc>
        <w:tc>
          <w:tcPr>
            <w:tcW w:w="0" w:type="auto"/>
            <w:tcBorders>
              <w:top w:val="nil"/>
              <w:left w:val="nil"/>
              <w:bottom w:val="nil"/>
              <w:right w:val="nil"/>
            </w:tcBorders>
            <w:shd w:val="clear" w:color="auto" w:fill="E38106"/>
            <w:tcMar>
              <w:top w:w="30" w:type="dxa"/>
              <w:left w:w="30" w:type="dxa"/>
              <w:bottom w:w="30" w:type="dxa"/>
              <w:right w:w="30" w:type="dxa"/>
            </w:tcMar>
          </w:tcPr>
          <w:p w14:paraId="301B9178" w14:textId="77777777" w:rsidR="00C9015F" w:rsidRDefault="001F0E2C">
            <w:pPr>
              <w:keepNext/>
              <w:spacing w:after="0"/>
              <w:jc w:val="right"/>
              <w:rPr>
                <w:color w:val="000000"/>
                <w:sz w:val="15"/>
              </w:rPr>
            </w:pPr>
            <w:r>
              <w:rPr>
                <w:color w:val="000000"/>
                <w:sz w:val="15"/>
              </w:rPr>
              <w:noBreakHyphen/>
              <w:t>74.735</w:t>
            </w:r>
          </w:p>
        </w:tc>
        <w:tc>
          <w:tcPr>
            <w:tcW w:w="0" w:type="auto"/>
            <w:tcBorders>
              <w:top w:val="nil"/>
              <w:left w:val="nil"/>
              <w:bottom w:val="nil"/>
              <w:right w:val="nil"/>
            </w:tcBorders>
            <w:shd w:val="clear" w:color="auto" w:fill="E38106"/>
            <w:tcMar>
              <w:top w:w="30" w:type="dxa"/>
              <w:left w:w="30" w:type="dxa"/>
              <w:bottom w:w="30" w:type="dxa"/>
              <w:right w:w="30" w:type="dxa"/>
            </w:tcMar>
          </w:tcPr>
          <w:p w14:paraId="2CA86E21" w14:textId="77777777" w:rsidR="00C9015F" w:rsidRDefault="001F0E2C">
            <w:pPr>
              <w:keepNext/>
              <w:spacing w:after="0"/>
              <w:jc w:val="right"/>
              <w:rPr>
                <w:color w:val="000000"/>
                <w:sz w:val="15"/>
              </w:rPr>
            </w:pPr>
            <w:r>
              <w:rPr>
                <w:color w:val="000000"/>
                <w:sz w:val="15"/>
              </w:rPr>
              <w:noBreakHyphen/>
              <w:t>92.160</w:t>
            </w:r>
          </w:p>
        </w:tc>
      </w:tr>
      <w:tr w:rsidR="00C9015F" w14:paraId="5EF58B3A" w14:textId="77777777">
        <w:tc>
          <w:tcPr>
            <w:tcW w:w="0" w:type="auto"/>
            <w:tcBorders>
              <w:top w:val="nil"/>
              <w:left w:val="nil"/>
              <w:bottom w:val="nil"/>
              <w:right w:val="nil"/>
            </w:tcBorders>
            <w:tcMar>
              <w:top w:w="30" w:type="dxa"/>
              <w:left w:w="30" w:type="dxa"/>
              <w:bottom w:w="30" w:type="dxa"/>
              <w:right w:w="30" w:type="dxa"/>
            </w:tcMar>
          </w:tcPr>
          <w:p w14:paraId="0DB5D0A9"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31298D2"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4B7D7752"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2757661F" w14:textId="77777777" w:rsidR="00C9015F" w:rsidRDefault="00C9015F">
            <w:pPr>
              <w:keepNext/>
              <w:spacing w:after="0"/>
              <w:jc w:val="right"/>
              <w:rPr>
                <w:color w:val="000000"/>
                <w:sz w:val="15"/>
              </w:rPr>
            </w:pPr>
          </w:p>
        </w:tc>
      </w:tr>
      <w:tr w:rsidR="00C9015F" w14:paraId="09FE256B" w14:textId="77777777">
        <w:tc>
          <w:tcPr>
            <w:tcW w:w="0" w:type="auto"/>
            <w:tcBorders>
              <w:top w:val="nil"/>
              <w:left w:val="nil"/>
              <w:bottom w:val="nil"/>
              <w:right w:val="nil"/>
            </w:tcBorders>
            <w:tcMar>
              <w:top w:w="30" w:type="dxa"/>
              <w:left w:w="30" w:type="dxa"/>
              <w:bottom w:w="30" w:type="dxa"/>
              <w:right w:w="30" w:type="dxa"/>
            </w:tcMar>
          </w:tcPr>
          <w:p w14:paraId="0CEB135B" w14:textId="77777777" w:rsidR="00C9015F" w:rsidRDefault="001F0E2C">
            <w:pPr>
              <w:keepNext/>
              <w:spacing w:after="0"/>
              <w:rPr>
                <w:color w:val="000000"/>
                <w:sz w:val="15"/>
              </w:rPr>
            </w:pPr>
            <w:r>
              <w:rPr>
                <w:color w:val="000000"/>
                <w:sz w:val="15"/>
              </w:rPr>
              <w:t>Opbrengsten marktgelden</w:t>
            </w:r>
          </w:p>
        </w:tc>
        <w:tc>
          <w:tcPr>
            <w:tcW w:w="0" w:type="auto"/>
            <w:tcBorders>
              <w:top w:val="nil"/>
              <w:left w:val="nil"/>
              <w:bottom w:val="nil"/>
              <w:right w:val="nil"/>
            </w:tcBorders>
            <w:tcMar>
              <w:top w:w="30" w:type="dxa"/>
              <w:left w:w="30" w:type="dxa"/>
              <w:bottom w:w="30" w:type="dxa"/>
              <w:right w:w="30" w:type="dxa"/>
            </w:tcMar>
          </w:tcPr>
          <w:p w14:paraId="31523106" w14:textId="77777777" w:rsidR="00C9015F" w:rsidRDefault="001F0E2C">
            <w:pPr>
              <w:keepNext/>
              <w:spacing w:after="0"/>
              <w:jc w:val="right"/>
              <w:rPr>
                <w:color w:val="000000"/>
                <w:sz w:val="15"/>
              </w:rPr>
            </w:pPr>
            <w:r>
              <w:rPr>
                <w:color w:val="000000"/>
                <w:sz w:val="15"/>
              </w:rPr>
              <w:t>58.800</w:t>
            </w:r>
          </w:p>
        </w:tc>
        <w:tc>
          <w:tcPr>
            <w:tcW w:w="0" w:type="auto"/>
            <w:tcBorders>
              <w:top w:val="nil"/>
              <w:left w:val="nil"/>
              <w:bottom w:val="nil"/>
              <w:right w:val="nil"/>
            </w:tcBorders>
            <w:tcMar>
              <w:top w:w="30" w:type="dxa"/>
              <w:left w:w="30" w:type="dxa"/>
              <w:bottom w:w="30" w:type="dxa"/>
              <w:right w:w="30" w:type="dxa"/>
            </w:tcMar>
          </w:tcPr>
          <w:p w14:paraId="392F780A" w14:textId="77777777" w:rsidR="00C9015F" w:rsidRDefault="001F0E2C">
            <w:pPr>
              <w:keepNext/>
              <w:spacing w:after="0"/>
              <w:jc w:val="right"/>
              <w:rPr>
                <w:color w:val="000000"/>
                <w:sz w:val="15"/>
              </w:rPr>
            </w:pPr>
            <w:r>
              <w:rPr>
                <w:color w:val="000000"/>
                <w:sz w:val="15"/>
              </w:rPr>
              <w:t>58.800</w:t>
            </w:r>
          </w:p>
        </w:tc>
        <w:tc>
          <w:tcPr>
            <w:tcW w:w="0" w:type="auto"/>
            <w:tcBorders>
              <w:top w:val="nil"/>
              <w:left w:val="nil"/>
              <w:bottom w:val="nil"/>
              <w:right w:val="nil"/>
            </w:tcBorders>
            <w:tcMar>
              <w:top w:w="30" w:type="dxa"/>
              <w:left w:w="30" w:type="dxa"/>
              <w:bottom w:w="30" w:type="dxa"/>
              <w:right w:w="30" w:type="dxa"/>
            </w:tcMar>
          </w:tcPr>
          <w:p w14:paraId="6D1CEEB2" w14:textId="77777777" w:rsidR="00C9015F" w:rsidRDefault="001F0E2C">
            <w:pPr>
              <w:keepNext/>
              <w:spacing w:after="0"/>
              <w:jc w:val="right"/>
              <w:rPr>
                <w:color w:val="000000"/>
                <w:sz w:val="15"/>
              </w:rPr>
            </w:pPr>
            <w:r>
              <w:rPr>
                <w:color w:val="000000"/>
                <w:sz w:val="15"/>
              </w:rPr>
              <w:t>57.606</w:t>
            </w:r>
          </w:p>
        </w:tc>
      </w:tr>
      <w:tr w:rsidR="00C9015F" w14:paraId="7456FEB7" w14:textId="77777777">
        <w:tc>
          <w:tcPr>
            <w:tcW w:w="0" w:type="auto"/>
            <w:tcBorders>
              <w:top w:val="nil"/>
              <w:left w:val="nil"/>
              <w:bottom w:val="nil"/>
              <w:right w:val="nil"/>
            </w:tcBorders>
            <w:tcMar>
              <w:top w:w="30" w:type="dxa"/>
              <w:left w:w="30" w:type="dxa"/>
              <w:bottom w:w="30" w:type="dxa"/>
              <w:right w:w="30" w:type="dxa"/>
            </w:tcMar>
          </w:tcPr>
          <w:p w14:paraId="75EE2BFF"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D1AC355"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16C46AB9"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083F02B1" w14:textId="77777777" w:rsidR="00C9015F" w:rsidRDefault="00C9015F">
            <w:pPr>
              <w:keepNext/>
              <w:spacing w:after="0"/>
              <w:jc w:val="right"/>
              <w:rPr>
                <w:color w:val="000000"/>
                <w:sz w:val="15"/>
              </w:rPr>
            </w:pPr>
          </w:p>
        </w:tc>
      </w:tr>
      <w:tr w:rsidR="00C9015F" w14:paraId="6F75F093"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48769815" w14:textId="77777777" w:rsidR="00C9015F" w:rsidRDefault="001F0E2C">
            <w:pPr>
              <w:spacing w:after="0"/>
              <w:rPr>
                <w:color w:val="000000"/>
                <w:sz w:val="15"/>
              </w:rPr>
            </w:pPr>
            <w:r>
              <w:rPr>
                <w:color w:val="000000"/>
                <w:sz w:val="15"/>
              </w:rPr>
              <w:t>Dekking</w:t>
            </w:r>
          </w:p>
        </w:tc>
        <w:tc>
          <w:tcPr>
            <w:tcW w:w="0" w:type="auto"/>
            <w:tcBorders>
              <w:top w:val="nil"/>
              <w:left w:val="nil"/>
              <w:bottom w:val="nil"/>
              <w:right w:val="nil"/>
            </w:tcBorders>
            <w:shd w:val="clear" w:color="auto" w:fill="E38106"/>
            <w:tcMar>
              <w:top w:w="30" w:type="dxa"/>
              <w:left w:w="30" w:type="dxa"/>
              <w:bottom w:w="30" w:type="dxa"/>
              <w:right w:w="30" w:type="dxa"/>
            </w:tcMar>
          </w:tcPr>
          <w:p w14:paraId="08B54329" w14:textId="77777777" w:rsidR="00C9015F" w:rsidRDefault="001F0E2C">
            <w:pPr>
              <w:spacing w:after="0"/>
              <w:jc w:val="right"/>
              <w:rPr>
                <w:color w:val="000000"/>
                <w:sz w:val="15"/>
              </w:rPr>
            </w:pPr>
            <w:r>
              <w:rPr>
                <w:color w:val="000000"/>
                <w:sz w:val="15"/>
              </w:rPr>
              <w:t>80%</w:t>
            </w:r>
          </w:p>
        </w:tc>
        <w:tc>
          <w:tcPr>
            <w:tcW w:w="0" w:type="auto"/>
            <w:tcBorders>
              <w:top w:val="nil"/>
              <w:left w:val="nil"/>
              <w:bottom w:val="nil"/>
              <w:right w:val="nil"/>
            </w:tcBorders>
            <w:shd w:val="clear" w:color="auto" w:fill="E38106"/>
            <w:tcMar>
              <w:top w:w="30" w:type="dxa"/>
              <w:left w:w="30" w:type="dxa"/>
              <w:bottom w:w="30" w:type="dxa"/>
              <w:right w:w="30" w:type="dxa"/>
            </w:tcMar>
          </w:tcPr>
          <w:p w14:paraId="2CDE3418" w14:textId="77777777" w:rsidR="00C9015F" w:rsidRDefault="001F0E2C">
            <w:pPr>
              <w:spacing w:after="0"/>
              <w:jc w:val="right"/>
              <w:rPr>
                <w:color w:val="000000"/>
                <w:sz w:val="15"/>
              </w:rPr>
            </w:pPr>
            <w:r>
              <w:rPr>
                <w:color w:val="000000"/>
                <w:sz w:val="15"/>
              </w:rPr>
              <w:t>79%</w:t>
            </w:r>
          </w:p>
        </w:tc>
        <w:tc>
          <w:tcPr>
            <w:tcW w:w="0" w:type="auto"/>
            <w:tcBorders>
              <w:top w:val="nil"/>
              <w:left w:val="nil"/>
              <w:bottom w:val="nil"/>
              <w:right w:val="nil"/>
            </w:tcBorders>
            <w:shd w:val="clear" w:color="auto" w:fill="E38106"/>
            <w:tcMar>
              <w:top w:w="30" w:type="dxa"/>
              <w:left w:w="30" w:type="dxa"/>
              <w:bottom w:w="30" w:type="dxa"/>
              <w:right w:w="30" w:type="dxa"/>
            </w:tcMar>
          </w:tcPr>
          <w:p w14:paraId="63813909" w14:textId="77777777" w:rsidR="00C9015F" w:rsidRDefault="001F0E2C">
            <w:pPr>
              <w:spacing w:after="0"/>
              <w:jc w:val="right"/>
              <w:rPr>
                <w:color w:val="000000"/>
                <w:sz w:val="15"/>
              </w:rPr>
            </w:pPr>
            <w:r>
              <w:rPr>
                <w:color w:val="000000"/>
                <w:sz w:val="15"/>
              </w:rPr>
              <w:t>63%</w:t>
            </w:r>
          </w:p>
        </w:tc>
      </w:tr>
    </w:tbl>
    <w:p w14:paraId="1A9B1D3C" w14:textId="77777777" w:rsidR="00C9015F" w:rsidRDefault="00C9015F">
      <w:pPr>
        <w:rPr>
          <w:rFonts w:eastAsia="Arial" w:cs="Arial"/>
        </w:rPr>
      </w:pPr>
    </w:p>
    <w:p w14:paraId="4BBD3494" w14:textId="77777777" w:rsidR="00C9015F" w:rsidRDefault="001F0E2C">
      <w:pPr>
        <w:pStyle w:val="Kop5"/>
      </w:pPr>
      <w:r>
        <w:t>Leges</w:t>
      </w:r>
    </w:p>
    <w:p w14:paraId="3496EAEE" w14:textId="77777777" w:rsidR="00C9015F" w:rsidRDefault="001F0E2C">
      <w:pPr>
        <w:rPr>
          <w:rFonts w:eastAsia="Arial" w:cs="Arial"/>
        </w:rPr>
      </w:pPr>
      <w:r>
        <w:rPr>
          <w:rFonts w:eastAsia="Arial" w:cs="Arial"/>
        </w:rPr>
        <w:t>De gemeente heft leges voor het verlenen van diensten die in het individuele belang van de aanvrager van de dienst zijn. De leges dekken de kosten van de dienstverlening.</w:t>
      </w:r>
      <w:r>
        <w:rPr>
          <w:rFonts w:eastAsia="Arial" w:cs="Arial"/>
        </w:rPr>
        <w:br/>
        <w:t>Voor bepaalde diensten zijn door het Rijk maximumtarieven vastgesteld, bv. rijbewijzen, reisdocumenten.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3736"/>
        <w:gridCol w:w="1644"/>
        <w:gridCol w:w="1132"/>
        <w:gridCol w:w="1108"/>
        <w:gridCol w:w="644"/>
      </w:tblGrid>
      <w:tr w:rsidR="00C9015F" w14:paraId="3D459204"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CBF8C26" w14:textId="77777777" w:rsidR="00C9015F" w:rsidRDefault="001F0E2C">
            <w:pPr>
              <w:keepNext/>
              <w:spacing w:after="0"/>
              <w:jc w:val="center"/>
              <w:rPr>
                <w:b/>
                <w:color w:val="FFFFFF"/>
                <w:sz w:val="15"/>
              </w:rPr>
            </w:pPr>
            <w:r>
              <w:rPr>
                <w:b/>
                <w:color w:val="FFFFFF"/>
                <w:sz w:val="15"/>
              </w:rPr>
              <w:t>Hoofdstuk</w:t>
            </w:r>
          </w:p>
        </w:tc>
        <w:tc>
          <w:tcPr>
            <w:tcW w:w="0" w:type="auto"/>
            <w:tcBorders>
              <w:top w:val="nil"/>
              <w:left w:val="nil"/>
              <w:bottom w:val="nil"/>
              <w:right w:val="nil"/>
            </w:tcBorders>
            <w:shd w:val="clear" w:color="auto" w:fill="244060"/>
            <w:tcMar>
              <w:top w:w="30" w:type="dxa"/>
              <w:left w:w="30" w:type="dxa"/>
              <w:bottom w:w="30" w:type="dxa"/>
              <w:right w:w="30" w:type="dxa"/>
            </w:tcMar>
          </w:tcPr>
          <w:p w14:paraId="7B703F8E" w14:textId="77777777" w:rsidR="00C9015F" w:rsidRDefault="001F0E2C">
            <w:pPr>
              <w:keepNext/>
              <w:spacing w:after="0"/>
              <w:jc w:val="center"/>
              <w:rPr>
                <w:b/>
                <w:color w:val="FFFFFF"/>
                <w:sz w:val="15"/>
              </w:rPr>
            </w:pPr>
            <w:r>
              <w:rPr>
                <w:b/>
                <w:color w:val="FFFFFF"/>
                <w:sz w:val="15"/>
              </w:rPr>
              <w:t>Onderwerp</w:t>
            </w:r>
          </w:p>
        </w:tc>
        <w:tc>
          <w:tcPr>
            <w:tcW w:w="0" w:type="auto"/>
            <w:tcBorders>
              <w:top w:val="nil"/>
              <w:left w:val="nil"/>
              <w:bottom w:val="nil"/>
              <w:right w:val="nil"/>
            </w:tcBorders>
            <w:shd w:val="clear" w:color="auto" w:fill="244060"/>
            <w:tcMar>
              <w:top w:w="30" w:type="dxa"/>
              <w:left w:w="30" w:type="dxa"/>
              <w:bottom w:w="30" w:type="dxa"/>
              <w:right w:w="30" w:type="dxa"/>
            </w:tcMar>
          </w:tcPr>
          <w:p w14:paraId="1C431BCE" w14:textId="77777777" w:rsidR="00C9015F" w:rsidRDefault="001F0E2C">
            <w:pPr>
              <w:keepNext/>
              <w:spacing w:after="0"/>
              <w:jc w:val="center"/>
              <w:rPr>
                <w:b/>
                <w:color w:val="FFFFFF"/>
                <w:sz w:val="15"/>
              </w:rPr>
            </w:pPr>
            <w:r>
              <w:rPr>
                <w:b/>
                <w:color w:val="FFFFFF"/>
                <w:sz w:val="15"/>
              </w:rPr>
              <w:t>Taakveld</w:t>
            </w:r>
          </w:p>
        </w:tc>
        <w:tc>
          <w:tcPr>
            <w:tcW w:w="0" w:type="auto"/>
            <w:tcBorders>
              <w:top w:val="nil"/>
              <w:left w:val="nil"/>
              <w:bottom w:val="nil"/>
              <w:right w:val="nil"/>
            </w:tcBorders>
            <w:shd w:val="clear" w:color="auto" w:fill="244060"/>
            <w:tcMar>
              <w:top w:w="30" w:type="dxa"/>
              <w:left w:w="30" w:type="dxa"/>
              <w:bottom w:w="30" w:type="dxa"/>
              <w:right w:w="30" w:type="dxa"/>
            </w:tcMar>
          </w:tcPr>
          <w:p w14:paraId="558E72FE" w14:textId="77777777" w:rsidR="00C9015F" w:rsidRDefault="001F0E2C">
            <w:pPr>
              <w:keepNext/>
              <w:spacing w:after="0"/>
              <w:jc w:val="center"/>
              <w:rPr>
                <w:b/>
                <w:color w:val="FFFFFF"/>
                <w:sz w:val="15"/>
              </w:rPr>
            </w:pPr>
            <w:r>
              <w:rPr>
                <w:b/>
                <w:color w:val="FFFFFF"/>
                <w:sz w:val="15"/>
              </w:rPr>
              <w:t>Werkelijke lasten</w:t>
            </w:r>
          </w:p>
        </w:tc>
        <w:tc>
          <w:tcPr>
            <w:tcW w:w="0" w:type="auto"/>
            <w:tcBorders>
              <w:top w:val="nil"/>
              <w:left w:val="nil"/>
              <w:bottom w:val="nil"/>
              <w:right w:val="nil"/>
            </w:tcBorders>
            <w:shd w:val="clear" w:color="auto" w:fill="244060"/>
            <w:tcMar>
              <w:top w:w="30" w:type="dxa"/>
              <w:left w:w="30" w:type="dxa"/>
              <w:bottom w:w="30" w:type="dxa"/>
              <w:right w:w="30" w:type="dxa"/>
            </w:tcMar>
          </w:tcPr>
          <w:p w14:paraId="54DE6D36" w14:textId="77777777" w:rsidR="00C9015F" w:rsidRDefault="001F0E2C">
            <w:pPr>
              <w:keepNext/>
              <w:spacing w:after="0"/>
              <w:jc w:val="center"/>
              <w:rPr>
                <w:b/>
                <w:color w:val="FFFFFF"/>
                <w:sz w:val="15"/>
              </w:rPr>
            </w:pPr>
            <w:r>
              <w:rPr>
                <w:b/>
                <w:color w:val="FFFFFF"/>
                <w:sz w:val="15"/>
              </w:rPr>
              <w:t>Werkelijke baten</w:t>
            </w:r>
          </w:p>
        </w:tc>
        <w:tc>
          <w:tcPr>
            <w:tcW w:w="0" w:type="auto"/>
            <w:tcBorders>
              <w:top w:val="nil"/>
              <w:left w:val="nil"/>
              <w:bottom w:val="nil"/>
              <w:right w:val="nil"/>
            </w:tcBorders>
            <w:shd w:val="clear" w:color="auto" w:fill="244060"/>
            <w:tcMar>
              <w:top w:w="30" w:type="dxa"/>
              <w:left w:w="30" w:type="dxa"/>
              <w:bottom w:w="30" w:type="dxa"/>
              <w:right w:w="30" w:type="dxa"/>
            </w:tcMar>
          </w:tcPr>
          <w:p w14:paraId="7410A2E1" w14:textId="77777777" w:rsidR="00C9015F" w:rsidRDefault="001F0E2C">
            <w:pPr>
              <w:keepNext/>
              <w:spacing w:after="0"/>
              <w:jc w:val="center"/>
              <w:rPr>
                <w:b/>
                <w:color w:val="FFFFFF"/>
                <w:sz w:val="15"/>
              </w:rPr>
            </w:pPr>
            <w:r>
              <w:rPr>
                <w:b/>
                <w:color w:val="FFFFFF"/>
                <w:sz w:val="15"/>
              </w:rPr>
              <w:t>Dekking</w:t>
            </w:r>
          </w:p>
        </w:tc>
      </w:tr>
      <w:tr w:rsidR="00C9015F" w14:paraId="354111F8" w14:textId="77777777">
        <w:tc>
          <w:tcPr>
            <w:tcW w:w="0" w:type="auto"/>
            <w:tcBorders>
              <w:top w:val="nil"/>
              <w:left w:val="nil"/>
              <w:bottom w:val="nil"/>
              <w:right w:val="nil"/>
            </w:tcBorders>
            <w:tcMar>
              <w:top w:w="30" w:type="dxa"/>
              <w:left w:w="30" w:type="dxa"/>
              <w:bottom w:w="30" w:type="dxa"/>
              <w:right w:w="30" w:type="dxa"/>
            </w:tcMar>
          </w:tcPr>
          <w:p w14:paraId="30FF7C18" w14:textId="77777777" w:rsidR="00C9015F" w:rsidRDefault="001F0E2C">
            <w:pPr>
              <w:keepNext/>
              <w:spacing w:after="0"/>
              <w:rPr>
                <w:color w:val="000000"/>
                <w:sz w:val="15"/>
              </w:rPr>
            </w:pPr>
            <w:r>
              <w:rPr>
                <w:color w:val="000000"/>
                <w:sz w:val="15"/>
              </w:rPr>
              <w:t>Titel 1</w:t>
            </w:r>
          </w:p>
        </w:tc>
        <w:tc>
          <w:tcPr>
            <w:tcW w:w="0" w:type="auto"/>
            <w:tcBorders>
              <w:top w:val="nil"/>
              <w:left w:val="nil"/>
              <w:bottom w:val="nil"/>
              <w:right w:val="nil"/>
            </w:tcBorders>
            <w:tcMar>
              <w:top w:w="30" w:type="dxa"/>
              <w:left w:w="30" w:type="dxa"/>
              <w:bottom w:w="30" w:type="dxa"/>
              <w:right w:w="30" w:type="dxa"/>
            </w:tcMar>
          </w:tcPr>
          <w:p w14:paraId="544879FC" w14:textId="77777777" w:rsidR="00C9015F" w:rsidRDefault="001F0E2C">
            <w:pPr>
              <w:keepNext/>
              <w:spacing w:after="0"/>
              <w:rPr>
                <w:color w:val="000000"/>
                <w:sz w:val="15"/>
              </w:rPr>
            </w:pPr>
            <w:r>
              <w:rPr>
                <w:color w:val="000000"/>
                <w:sz w:val="15"/>
              </w:rPr>
              <w:t>Algemene dienstverlening</w:t>
            </w:r>
          </w:p>
        </w:tc>
        <w:tc>
          <w:tcPr>
            <w:tcW w:w="0" w:type="auto"/>
            <w:tcBorders>
              <w:top w:val="nil"/>
              <w:left w:val="nil"/>
              <w:bottom w:val="nil"/>
              <w:right w:val="nil"/>
            </w:tcBorders>
            <w:tcMar>
              <w:top w:w="30" w:type="dxa"/>
              <w:left w:w="30" w:type="dxa"/>
              <w:bottom w:w="30" w:type="dxa"/>
              <w:right w:w="30" w:type="dxa"/>
            </w:tcMar>
          </w:tcPr>
          <w:p w14:paraId="7B7CAD82"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91942D1"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59255006"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077BD904" w14:textId="77777777" w:rsidR="00C9015F" w:rsidRDefault="00C9015F">
            <w:pPr>
              <w:keepNext/>
              <w:spacing w:after="0"/>
              <w:jc w:val="right"/>
              <w:rPr>
                <w:color w:val="000000"/>
                <w:sz w:val="15"/>
              </w:rPr>
            </w:pPr>
          </w:p>
        </w:tc>
      </w:tr>
      <w:tr w:rsidR="00C9015F" w14:paraId="7601D782" w14:textId="77777777">
        <w:tc>
          <w:tcPr>
            <w:tcW w:w="0" w:type="auto"/>
            <w:tcBorders>
              <w:top w:val="nil"/>
              <w:left w:val="nil"/>
              <w:bottom w:val="nil"/>
              <w:right w:val="nil"/>
            </w:tcBorders>
            <w:tcMar>
              <w:top w:w="30" w:type="dxa"/>
              <w:left w:w="30" w:type="dxa"/>
              <w:bottom w:w="30" w:type="dxa"/>
              <w:right w:w="30" w:type="dxa"/>
            </w:tcMar>
          </w:tcPr>
          <w:p w14:paraId="1C5B34AF" w14:textId="77777777" w:rsidR="00C9015F" w:rsidRDefault="001F0E2C">
            <w:pPr>
              <w:keepNext/>
              <w:spacing w:after="0"/>
              <w:rPr>
                <w:color w:val="000000"/>
                <w:sz w:val="15"/>
              </w:rPr>
            </w:pPr>
            <w:r>
              <w:rPr>
                <w:color w:val="000000"/>
                <w:sz w:val="15"/>
              </w:rPr>
              <w:t>1</w:t>
            </w:r>
          </w:p>
        </w:tc>
        <w:tc>
          <w:tcPr>
            <w:tcW w:w="0" w:type="auto"/>
            <w:tcBorders>
              <w:top w:val="nil"/>
              <w:left w:val="nil"/>
              <w:bottom w:val="nil"/>
              <w:right w:val="nil"/>
            </w:tcBorders>
            <w:tcMar>
              <w:top w:w="30" w:type="dxa"/>
              <w:left w:w="30" w:type="dxa"/>
              <w:bottom w:w="30" w:type="dxa"/>
              <w:right w:w="30" w:type="dxa"/>
            </w:tcMar>
          </w:tcPr>
          <w:p w14:paraId="7200CC07" w14:textId="77777777" w:rsidR="00C9015F" w:rsidRDefault="001F0E2C">
            <w:pPr>
              <w:keepNext/>
              <w:spacing w:after="0"/>
              <w:rPr>
                <w:color w:val="000000"/>
                <w:sz w:val="15"/>
              </w:rPr>
            </w:pPr>
            <w:r>
              <w:rPr>
                <w:color w:val="000000"/>
                <w:sz w:val="15"/>
              </w:rPr>
              <w:t>Burgerlijke stand</w:t>
            </w:r>
          </w:p>
        </w:tc>
        <w:tc>
          <w:tcPr>
            <w:tcW w:w="0" w:type="auto"/>
            <w:tcBorders>
              <w:top w:val="nil"/>
              <w:left w:val="nil"/>
              <w:bottom w:val="nil"/>
              <w:right w:val="nil"/>
            </w:tcBorders>
            <w:tcMar>
              <w:top w:w="30" w:type="dxa"/>
              <w:left w:w="30" w:type="dxa"/>
              <w:bottom w:w="30" w:type="dxa"/>
              <w:right w:w="30" w:type="dxa"/>
            </w:tcMar>
          </w:tcPr>
          <w:p w14:paraId="23A01A10" w14:textId="77777777" w:rsidR="00C9015F" w:rsidRDefault="001F0E2C">
            <w:pPr>
              <w:keepNext/>
              <w:spacing w:after="0"/>
              <w:rPr>
                <w:color w:val="000000"/>
                <w:sz w:val="15"/>
              </w:rPr>
            </w:pPr>
            <w:r>
              <w:rPr>
                <w:color w:val="000000"/>
                <w:sz w:val="15"/>
              </w:rPr>
              <w:t>Burgerzaken</w:t>
            </w:r>
          </w:p>
        </w:tc>
        <w:tc>
          <w:tcPr>
            <w:tcW w:w="0" w:type="auto"/>
            <w:tcBorders>
              <w:top w:val="nil"/>
              <w:left w:val="nil"/>
              <w:bottom w:val="nil"/>
              <w:right w:val="nil"/>
            </w:tcBorders>
            <w:tcMar>
              <w:top w:w="30" w:type="dxa"/>
              <w:left w:w="30" w:type="dxa"/>
              <w:bottom w:w="30" w:type="dxa"/>
              <w:right w:w="30" w:type="dxa"/>
            </w:tcMar>
          </w:tcPr>
          <w:p w14:paraId="5014927B" w14:textId="77777777" w:rsidR="00C9015F" w:rsidRDefault="001F0E2C">
            <w:pPr>
              <w:keepNext/>
              <w:spacing w:after="0"/>
              <w:jc w:val="right"/>
              <w:rPr>
                <w:color w:val="000000"/>
                <w:sz w:val="15"/>
              </w:rPr>
            </w:pPr>
            <w:r>
              <w:rPr>
                <w:color w:val="000000"/>
                <w:sz w:val="15"/>
              </w:rPr>
              <w:noBreakHyphen/>
              <w:t>86.034</w:t>
            </w:r>
          </w:p>
        </w:tc>
        <w:tc>
          <w:tcPr>
            <w:tcW w:w="0" w:type="auto"/>
            <w:tcBorders>
              <w:top w:val="nil"/>
              <w:left w:val="nil"/>
              <w:bottom w:val="nil"/>
              <w:right w:val="nil"/>
            </w:tcBorders>
            <w:tcMar>
              <w:top w:w="30" w:type="dxa"/>
              <w:left w:w="30" w:type="dxa"/>
              <w:bottom w:w="30" w:type="dxa"/>
              <w:right w:w="30" w:type="dxa"/>
            </w:tcMar>
          </w:tcPr>
          <w:p w14:paraId="40445B24" w14:textId="77777777" w:rsidR="00C9015F" w:rsidRDefault="001F0E2C">
            <w:pPr>
              <w:keepNext/>
              <w:spacing w:after="0"/>
              <w:jc w:val="right"/>
              <w:rPr>
                <w:color w:val="000000"/>
                <w:sz w:val="15"/>
              </w:rPr>
            </w:pPr>
            <w:r>
              <w:rPr>
                <w:color w:val="000000"/>
                <w:sz w:val="15"/>
              </w:rPr>
              <w:t>90.842</w:t>
            </w:r>
          </w:p>
        </w:tc>
        <w:tc>
          <w:tcPr>
            <w:tcW w:w="0" w:type="auto"/>
            <w:tcBorders>
              <w:top w:val="nil"/>
              <w:left w:val="nil"/>
              <w:bottom w:val="nil"/>
              <w:right w:val="nil"/>
            </w:tcBorders>
            <w:tcMar>
              <w:top w:w="30" w:type="dxa"/>
              <w:left w:w="30" w:type="dxa"/>
              <w:bottom w:w="30" w:type="dxa"/>
              <w:right w:w="30" w:type="dxa"/>
            </w:tcMar>
          </w:tcPr>
          <w:p w14:paraId="1969417B" w14:textId="77777777" w:rsidR="00C9015F" w:rsidRDefault="001F0E2C">
            <w:pPr>
              <w:keepNext/>
              <w:spacing w:after="0"/>
              <w:jc w:val="right"/>
              <w:rPr>
                <w:color w:val="000000"/>
                <w:sz w:val="15"/>
              </w:rPr>
            </w:pPr>
            <w:r>
              <w:rPr>
                <w:color w:val="000000"/>
                <w:sz w:val="15"/>
              </w:rPr>
              <w:t>106%</w:t>
            </w:r>
          </w:p>
        </w:tc>
      </w:tr>
      <w:tr w:rsidR="00C9015F" w14:paraId="4ADF4DAF" w14:textId="77777777">
        <w:tc>
          <w:tcPr>
            <w:tcW w:w="0" w:type="auto"/>
            <w:tcBorders>
              <w:top w:val="nil"/>
              <w:left w:val="nil"/>
              <w:bottom w:val="nil"/>
              <w:right w:val="nil"/>
            </w:tcBorders>
            <w:tcMar>
              <w:top w:w="30" w:type="dxa"/>
              <w:left w:w="30" w:type="dxa"/>
              <w:bottom w:w="30" w:type="dxa"/>
              <w:right w:w="30" w:type="dxa"/>
            </w:tcMar>
          </w:tcPr>
          <w:p w14:paraId="3FB58F89" w14:textId="77777777" w:rsidR="00C9015F" w:rsidRDefault="001F0E2C">
            <w:pPr>
              <w:keepNext/>
              <w:spacing w:after="0"/>
              <w:rPr>
                <w:color w:val="000000"/>
                <w:sz w:val="15"/>
              </w:rPr>
            </w:pPr>
            <w:r>
              <w:rPr>
                <w:color w:val="000000"/>
                <w:sz w:val="15"/>
              </w:rPr>
              <w:t>2</w:t>
            </w:r>
          </w:p>
        </w:tc>
        <w:tc>
          <w:tcPr>
            <w:tcW w:w="0" w:type="auto"/>
            <w:tcBorders>
              <w:top w:val="nil"/>
              <w:left w:val="nil"/>
              <w:bottom w:val="nil"/>
              <w:right w:val="nil"/>
            </w:tcBorders>
            <w:tcMar>
              <w:top w:w="30" w:type="dxa"/>
              <w:left w:w="30" w:type="dxa"/>
              <w:bottom w:w="30" w:type="dxa"/>
              <w:right w:w="30" w:type="dxa"/>
            </w:tcMar>
          </w:tcPr>
          <w:p w14:paraId="3350579B" w14:textId="77777777" w:rsidR="00C9015F" w:rsidRDefault="001F0E2C">
            <w:pPr>
              <w:keepNext/>
              <w:spacing w:after="0"/>
              <w:rPr>
                <w:color w:val="000000"/>
                <w:sz w:val="15"/>
              </w:rPr>
            </w:pPr>
            <w:r>
              <w:rPr>
                <w:color w:val="000000"/>
                <w:sz w:val="15"/>
              </w:rPr>
              <w:t>Reisdocumenten</w:t>
            </w:r>
          </w:p>
        </w:tc>
        <w:tc>
          <w:tcPr>
            <w:tcW w:w="0" w:type="auto"/>
            <w:tcBorders>
              <w:top w:val="nil"/>
              <w:left w:val="nil"/>
              <w:bottom w:val="nil"/>
              <w:right w:val="nil"/>
            </w:tcBorders>
            <w:tcMar>
              <w:top w:w="30" w:type="dxa"/>
              <w:left w:w="30" w:type="dxa"/>
              <w:bottom w:w="30" w:type="dxa"/>
              <w:right w:w="30" w:type="dxa"/>
            </w:tcMar>
          </w:tcPr>
          <w:p w14:paraId="2C3DB12C" w14:textId="77777777" w:rsidR="00C9015F" w:rsidRDefault="001F0E2C">
            <w:pPr>
              <w:keepNext/>
              <w:spacing w:after="0"/>
              <w:rPr>
                <w:color w:val="000000"/>
                <w:sz w:val="15"/>
              </w:rPr>
            </w:pPr>
            <w:r>
              <w:rPr>
                <w:color w:val="000000"/>
                <w:sz w:val="15"/>
              </w:rPr>
              <w:t>Burgerzaken</w:t>
            </w:r>
          </w:p>
        </w:tc>
        <w:tc>
          <w:tcPr>
            <w:tcW w:w="0" w:type="auto"/>
            <w:tcBorders>
              <w:top w:val="nil"/>
              <w:left w:val="nil"/>
              <w:bottom w:val="nil"/>
              <w:right w:val="nil"/>
            </w:tcBorders>
            <w:tcMar>
              <w:top w:w="30" w:type="dxa"/>
              <w:left w:w="30" w:type="dxa"/>
              <w:bottom w:w="30" w:type="dxa"/>
              <w:right w:w="30" w:type="dxa"/>
            </w:tcMar>
          </w:tcPr>
          <w:p w14:paraId="55C2B2FC" w14:textId="77777777" w:rsidR="00C9015F" w:rsidRDefault="001F0E2C">
            <w:pPr>
              <w:keepNext/>
              <w:spacing w:after="0"/>
              <w:jc w:val="right"/>
              <w:rPr>
                <w:color w:val="000000"/>
                <w:sz w:val="15"/>
              </w:rPr>
            </w:pPr>
            <w:r>
              <w:rPr>
                <w:color w:val="000000"/>
                <w:sz w:val="15"/>
              </w:rPr>
              <w:noBreakHyphen/>
              <w:t>882.326</w:t>
            </w:r>
          </w:p>
        </w:tc>
        <w:tc>
          <w:tcPr>
            <w:tcW w:w="0" w:type="auto"/>
            <w:tcBorders>
              <w:top w:val="nil"/>
              <w:left w:val="nil"/>
              <w:bottom w:val="nil"/>
              <w:right w:val="nil"/>
            </w:tcBorders>
            <w:tcMar>
              <w:top w:w="30" w:type="dxa"/>
              <w:left w:w="30" w:type="dxa"/>
              <w:bottom w:w="30" w:type="dxa"/>
              <w:right w:w="30" w:type="dxa"/>
            </w:tcMar>
          </w:tcPr>
          <w:p w14:paraId="29594AC2" w14:textId="77777777" w:rsidR="00C9015F" w:rsidRDefault="001F0E2C">
            <w:pPr>
              <w:keepNext/>
              <w:spacing w:after="0"/>
              <w:jc w:val="right"/>
              <w:rPr>
                <w:color w:val="000000"/>
                <w:sz w:val="15"/>
              </w:rPr>
            </w:pPr>
            <w:r>
              <w:rPr>
                <w:color w:val="000000"/>
                <w:sz w:val="15"/>
              </w:rPr>
              <w:t>638.444</w:t>
            </w:r>
          </w:p>
        </w:tc>
        <w:tc>
          <w:tcPr>
            <w:tcW w:w="0" w:type="auto"/>
            <w:tcBorders>
              <w:top w:val="nil"/>
              <w:left w:val="nil"/>
              <w:bottom w:val="nil"/>
              <w:right w:val="nil"/>
            </w:tcBorders>
            <w:tcMar>
              <w:top w:w="30" w:type="dxa"/>
              <w:left w:w="30" w:type="dxa"/>
              <w:bottom w:w="30" w:type="dxa"/>
              <w:right w:w="30" w:type="dxa"/>
            </w:tcMar>
          </w:tcPr>
          <w:p w14:paraId="6195CCD1" w14:textId="77777777" w:rsidR="00C9015F" w:rsidRDefault="001F0E2C">
            <w:pPr>
              <w:keepNext/>
              <w:spacing w:after="0"/>
              <w:jc w:val="right"/>
              <w:rPr>
                <w:color w:val="000000"/>
                <w:sz w:val="15"/>
              </w:rPr>
            </w:pPr>
            <w:r>
              <w:rPr>
                <w:color w:val="000000"/>
                <w:sz w:val="15"/>
              </w:rPr>
              <w:t>72%</w:t>
            </w:r>
          </w:p>
        </w:tc>
      </w:tr>
      <w:tr w:rsidR="00C9015F" w14:paraId="553CE968" w14:textId="77777777">
        <w:tc>
          <w:tcPr>
            <w:tcW w:w="0" w:type="auto"/>
            <w:tcBorders>
              <w:top w:val="nil"/>
              <w:left w:val="nil"/>
              <w:bottom w:val="nil"/>
              <w:right w:val="nil"/>
            </w:tcBorders>
            <w:tcMar>
              <w:top w:w="30" w:type="dxa"/>
              <w:left w:w="30" w:type="dxa"/>
              <w:bottom w:w="30" w:type="dxa"/>
              <w:right w:w="30" w:type="dxa"/>
            </w:tcMar>
          </w:tcPr>
          <w:p w14:paraId="73B411A8" w14:textId="77777777" w:rsidR="00C9015F" w:rsidRDefault="001F0E2C">
            <w:pPr>
              <w:keepNext/>
              <w:spacing w:after="0"/>
              <w:rPr>
                <w:color w:val="000000"/>
                <w:sz w:val="15"/>
              </w:rPr>
            </w:pPr>
            <w:r>
              <w:rPr>
                <w:color w:val="000000"/>
                <w:sz w:val="15"/>
              </w:rPr>
              <w:t>3</w:t>
            </w:r>
          </w:p>
        </w:tc>
        <w:tc>
          <w:tcPr>
            <w:tcW w:w="0" w:type="auto"/>
            <w:tcBorders>
              <w:top w:val="nil"/>
              <w:left w:val="nil"/>
              <w:bottom w:val="nil"/>
              <w:right w:val="nil"/>
            </w:tcBorders>
            <w:tcMar>
              <w:top w:w="30" w:type="dxa"/>
              <w:left w:w="30" w:type="dxa"/>
              <w:bottom w:w="30" w:type="dxa"/>
              <w:right w:w="30" w:type="dxa"/>
            </w:tcMar>
          </w:tcPr>
          <w:p w14:paraId="5E164720" w14:textId="77777777" w:rsidR="00C9015F" w:rsidRDefault="001F0E2C">
            <w:pPr>
              <w:keepNext/>
              <w:spacing w:after="0"/>
              <w:rPr>
                <w:color w:val="000000"/>
                <w:sz w:val="15"/>
              </w:rPr>
            </w:pPr>
            <w:r>
              <w:rPr>
                <w:color w:val="000000"/>
                <w:sz w:val="15"/>
              </w:rPr>
              <w:t>Rijbewijzen</w:t>
            </w:r>
          </w:p>
        </w:tc>
        <w:tc>
          <w:tcPr>
            <w:tcW w:w="0" w:type="auto"/>
            <w:tcBorders>
              <w:top w:val="nil"/>
              <w:left w:val="nil"/>
              <w:bottom w:val="nil"/>
              <w:right w:val="nil"/>
            </w:tcBorders>
            <w:tcMar>
              <w:top w:w="30" w:type="dxa"/>
              <w:left w:w="30" w:type="dxa"/>
              <w:bottom w:w="30" w:type="dxa"/>
              <w:right w:w="30" w:type="dxa"/>
            </w:tcMar>
          </w:tcPr>
          <w:p w14:paraId="17B38273" w14:textId="77777777" w:rsidR="00C9015F" w:rsidRDefault="001F0E2C">
            <w:pPr>
              <w:keepNext/>
              <w:spacing w:after="0"/>
              <w:rPr>
                <w:color w:val="000000"/>
                <w:sz w:val="15"/>
              </w:rPr>
            </w:pPr>
            <w:r>
              <w:rPr>
                <w:color w:val="000000"/>
                <w:sz w:val="15"/>
              </w:rPr>
              <w:t>Burgerzaken</w:t>
            </w:r>
          </w:p>
        </w:tc>
        <w:tc>
          <w:tcPr>
            <w:tcW w:w="0" w:type="auto"/>
            <w:tcBorders>
              <w:top w:val="nil"/>
              <w:left w:val="nil"/>
              <w:bottom w:val="nil"/>
              <w:right w:val="nil"/>
            </w:tcBorders>
            <w:tcMar>
              <w:top w:w="30" w:type="dxa"/>
              <w:left w:w="30" w:type="dxa"/>
              <w:bottom w:w="30" w:type="dxa"/>
              <w:right w:w="30" w:type="dxa"/>
            </w:tcMar>
          </w:tcPr>
          <w:p w14:paraId="5CA037DD" w14:textId="77777777" w:rsidR="00C9015F" w:rsidRDefault="001F0E2C">
            <w:pPr>
              <w:keepNext/>
              <w:spacing w:after="0"/>
              <w:jc w:val="right"/>
              <w:rPr>
                <w:color w:val="000000"/>
                <w:sz w:val="15"/>
              </w:rPr>
            </w:pPr>
            <w:r>
              <w:rPr>
                <w:color w:val="000000"/>
                <w:sz w:val="15"/>
              </w:rPr>
              <w:noBreakHyphen/>
              <w:t>356.031</w:t>
            </w:r>
          </w:p>
        </w:tc>
        <w:tc>
          <w:tcPr>
            <w:tcW w:w="0" w:type="auto"/>
            <w:tcBorders>
              <w:top w:val="nil"/>
              <w:left w:val="nil"/>
              <w:bottom w:val="nil"/>
              <w:right w:val="nil"/>
            </w:tcBorders>
            <w:tcMar>
              <w:top w:w="30" w:type="dxa"/>
              <w:left w:w="30" w:type="dxa"/>
              <w:bottom w:w="30" w:type="dxa"/>
              <w:right w:w="30" w:type="dxa"/>
            </w:tcMar>
          </w:tcPr>
          <w:p w14:paraId="098BFB12" w14:textId="77777777" w:rsidR="00C9015F" w:rsidRDefault="001F0E2C">
            <w:pPr>
              <w:keepNext/>
              <w:spacing w:after="0"/>
              <w:jc w:val="right"/>
              <w:rPr>
                <w:color w:val="000000"/>
                <w:sz w:val="15"/>
              </w:rPr>
            </w:pPr>
            <w:r>
              <w:rPr>
                <w:color w:val="000000"/>
                <w:sz w:val="15"/>
              </w:rPr>
              <w:t>183.233</w:t>
            </w:r>
          </w:p>
        </w:tc>
        <w:tc>
          <w:tcPr>
            <w:tcW w:w="0" w:type="auto"/>
            <w:tcBorders>
              <w:top w:val="nil"/>
              <w:left w:val="nil"/>
              <w:bottom w:val="nil"/>
              <w:right w:val="nil"/>
            </w:tcBorders>
            <w:tcMar>
              <w:top w:w="30" w:type="dxa"/>
              <w:left w:w="30" w:type="dxa"/>
              <w:bottom w:w="30" w:type="dxa"/>
              <w:right w:w="30" w:type="dxa"/>
            </w:tcMar>
          </w:tcPr>
          <w:p w14:paraId="5A2B9696" w14:textId="77777777" w:rsidR="00C9015F" w:rsidRDefault="001F0E2C">
            <w:pPr>
              <w:keepNext/>
              <w:spacing w:after="0"/>
              <w:jc w:val="right"/>
              <w:rPr>
                <w:color w:val="000000"/>
                <w:sz w:val="15"/>
              </w:rPr>
            </w:pPr>
            <w:r>
              <w:rPr>
                <w:color w:val="000000"/>
                <w:sz w:val="15"/>
              </w:rPr>
              <w:t>51%</w:t>
            </w:r>
          </w:p>
        </w:tc>
      </w:tr>
      <w:tr w:rsidR="00C9015F" w14:paraId="3331B5B2" w14:textId="77777777">
        <w:tc>
          <w:tcPr>
            <w:tcW w:w="0" w:type="auto"/>
            <w:tcBorders>
              <w:top w:val="nil"/>
              <w:left w:val="nil"/>
              <w:bottom w:val="nil"/>
              <w:right w:val="nil"/>
            </w:tcBorders>
            <w:tcMar>
              <w:top w:w="30" w:type="dxa"/>
              <w:left w:w="30" w:type="dxa"/>
              <w:bottom w:w="30" w:type="dxa"/>
              <w:right w:w="30" w:type="dxa"/>
            </w:tcMar>
          </w:tcPr>
          <w:p w14:paraId="1CD330B9" w14:textId="77777777" w:rsidR="00C9015F" w:rsidRDefault="001F0E2C">
            <w:pPr>
              <w:keepNext/>
              <w:spacing w:after="0"/>
              <w:rPr>
                <w:color w:val="000000"/>
                <w:sz w:val="15"/>
              </w:rPr>
            </w:pPr>
            <w:r>
              <w:rPr>
                <w:color w:val="000000"/>
                <w:sz w:val="15"/>
              </w:rPr>
              <w:t>4</w:t>
            </w:r>
          </w:p>
        </w:tc>
        <w:tc>
          <w:tcPr>
            <w:tcW w:w="0" w:type="auto"/>
            <w:tcBorders>
              <w:top w:val="nil"/>
              <w:left w:val="nil"/>
              <w:bottom w:val="nil"/>
              <w:right w:val="nil"/>
            </w:tcBorders>
            <w:tcMar>
              <w:top w:w="30" w:type="dxa"/>
              <w:left w:w="30" w:type="dxa"/>
              <w:bottom w:w="30" w:type="dxa"/>
              <w:right w:w="30" w:type="dxa"/>
            </w:tcMar>
          </w:tcPr>
          <w:p w14:paraId="6D00D8EF" w14:textId="77777777" w:rsidR="00C9015F" w:rsidRDefault="001F0E2C">
            <w:pPr>
              <w:keepNext/>
              <w:spacing w:after="0"/>
              <w:rPr>
                <w:color w:val="000000"/>
                <w:sz w:val="15"/>
              </w:rPr>
            </w:pPr>
            <w:r>
              <w:rPr>
                <w:color w:val="000000"/>
                <w:sz w:val="15"/>
              </w:rPr>
              <w:t>Verstrekkingen uit Basis Registratie Personen</w:t>
            </w:r>
          </w:p>
        </w:tc>
        <w:tc>
          <w:tcPr>
            <w:tcW w:w="0" w:type="auto"/>
            <w:tcBorders>
              <w:top w:val="nil"/>
              <w:left w:val="nil"/>
              <w:bottom w:val="nil"/>
              <w:right w:val="nil"/>
            </w:tcBorders>
            <w:tcMar>
              <w:top w:w="30" w:type="dxa"/>
              <w:left w:w="30" w:type="dxa"/>
              <w:bottom w:w="30" w:type="dxa"/>
              <w:right w:w="30" w:type="dxa"/>
            </w:tcMar>
          </w:tcPr>
          <w:p w14:paraId="548F3DB6" w14:textId="77777777" w:rsidR="00C9015F" w:rsidRDefault="001F0E2C">
            <w:pPr>
              <w:keepNext/>
              <w:spacing w:after="0"/>
              <w:rPr>
                <w:color w:val="000000"/>
                <w:sz w:val="15"/>
              </w:rPr>
            </w:pPr>
            <w:r>
              <w:rPr>
                <w:color w:val="000000"/>
                <w:sz w:val="15"/>
              </w:rPr>
              <w:t>Burgerzaken</w:t>
            </w:r>
          </w:p>
        </w:tc>
        <w:tc>
          <w:tcPr>
            <w:tcW w:w="0" w:type="auto"/>
            <w:tcBorders>
              <w:top w:val="nil"/>
              <w:left w:val="nil"/>
              <w:bottom w:val="nil"/>
              <w:right w:val="nil"/>
            </w:tcBorders>
            <w:tcMar>
              <w:top w:w="30" w:type="dxa"/>
              <w:left w:w="30" w:type="dxa"/>
              <w:bottom w:w="30" w:type="dxa"/>
              <w:right w:w="30" w:type="dxa"/>
            </w:tcMar>
          </w:tcPr>
          <w:p w14:paraId="163F56BF" w14:textId="77777777" w:rsidR="00C9015F" w:rsidRDefault="001F0E2C">
            <w:pPr>
              <w:keepNext/>
              <w:spacing w:after="0"/>
              <w:jc w:val="right"/>
              <w:rPr>
                <w:color w:val="000000"/>
                <w:sz w:val="15"/>
              </w:rPr>
            </w:pPr>
            <w:r>
              <w:rPr>
                <w:color w:val="000000"/>
                <w:sz w:val="15"/>
              </w:rPr>
              <w:noBreakHyphen/>
              <w:t>58.160</w:t>
            </w:r>
          </w:p>
        </w:tc>
        <w:tc>
          <w:tcPr>
            <w:tcW w:w="0" w:type="auto"/>
            <w:tcBorders>
              <w:top w:val="nil"/>
              <w:left w:val="nil"/>
              <w:bottom w:val="nil"/>
              <w:right w:val="nil"/>
            </w:tcBorders>
            <w:tcMar>
              <w:top w:w="30" w:type="dxa"/>
              <w:left w:w="30" w:type="dxa"/>
              <w:bottom w:w="30" w:type="dxa"/>
              <w:right w:w="30" w:type="dxa"/>
            </w:tcMar>
          </w:tcPr>
          <w:p w14:paraId="16EF98E2" w14:textId="77777777" w:rsidR="00C9015F" w:rsidRDefault="001F0E2C">
            <w:pPr>
              <w:keepNext/>
              <w:spacing w:after="0"/>
              <w:jc w:val="right"/>
              <w:rPr>
                <w:color w:val="000000"/>
                <w:sz w:val="15"/>
              </w:rPr>
            </w:pPr>
            <w:r>
              <w:rPr>
                <w:color w:val="000000"/>
                <w:sz w:val="15"/>
              </w:rPr>
              <w:t>46.649</w:t>
            </w:r>
          </w:p>
        </w:tc>
        <w:tc>
          <w:tcPr>
            <w:tcW w:w="0" w:type="auto"/>
            <w:tcBorders>
              <w:top w:val="nil"/>
              <w:left w:val="nil"/>
              <w:bottom w:val="nil"/>
              <w:right w:val="nil"/>
            </w:tcBorders>
            <w:tcMar>
              <w:top w:w="30" w:type="dxa"/>
              <w:left w:w="30" w:type="dxa"/>
              <w:bottom w:w="30" w:type="dxa"/>
              <w:right w:w="30" w:type="dxa"/>
            </w:tcMar>
          </w:tcPr>
          <w:p w14:paraId="00C8D220" w14:textId="77777777" w:rsidR="00C9015F" w:rsidRDefault="001F0E2C">
            <w:pPr>
              <w:keepNext/>
              <w:spacing w:after="0"/>
              <w:jc w:val="right"/>
              <w:rPr>
                <w:color w:val="000000"/>
                <w:sz w:val="15"/>
              </w:rPr>
            </w:pPr>
            <w:r>
              <w:rPr>
                <w:color w:val="000000"/>
                <w:sz w:val="15"/>
              </w:rPr>
              <w:t>80%</w:t>
            </w:r>
          </w:p>
        </w:tc>
      </w:tr>
      <w:tr w:rsidR="00C9015F" w14:paraId="5B32E590" w14:textId="77777777">
        <w:tc>
          <w:tcPr>
            <w:tcW w:w="0" w:type="auto"/>
            <w:tcBorders>
              <w:top w:val="nil"/>
              <w:left w:val="nil"/>
              <w:bottom w:val="nil"/>
              <w:right w:val="nil"/>
            </w:tcBorders>
            <w:tcMar>
              <w:top w:w="30" w:type="dxa"/>
              <w:left w:w="30" w:type="dxa"/>
              <w:bottom w:w="30" w:type="dxa"/>
              <w:right w:w="30" w:type="dxa"/>
            </w:tcMar>
          </w:tcPr>
          <w:p w14:paraId="15143D9E" w14:textId="77777777" w:rsidR="00C9015F" w:rsidRDefault="001F0E2C">
            <w:pPr>
              <w:keepNext/>
              <w:spacing w:after="0"/>
              <w:rPr>
                <w:color w:val="000000"/>
                <w:sz w:val="15"/>
              </w:rPr>
            </w:pPr>
            <w:r>
              <w:rPr>
                <w:color w:val="000000"/>
                <w:sz w:val="15"/>
              </w:rPr>
              <w:t>5</w:t>
            </w:r>
          </w:p>
        </w:tc>
        <w:tc>
          <w:tcPr>
            <w:tcW w:w="0" w:type="auto"/>
            <w:tcBorders>
              <w:top w:val="nil"/>
              <w:left w:val="nil"/>
              <w:bottom w:val="nil"/>
              <w:right w:val="nil"/>
            </w:tcBorders>
            <w:tcMar>
              <w:top w:w="30" w:type="dxa"/>
              <w:left w:w="30" w:type="dxa"/>
              <w:bottom w:w="30" w:type="dxa"/>
              <w:right w:w="30" w:type="dxa"/>
            </w:tcMar>
          </w:tcPr>
          <w:p w14:paraId="448C8E1C" w14:textId="77777777" w:rsidR="00C9015F" w:rsidRDefault="001F0E2C">
            <w:pPr>
              <w:keepNext/>
              <w:spacing w:after="0"/>
              <w:rPr>
                <w:color w:val="000000"/>
                <w:sz w:val="15"/>
              </w:rPr>
            </w:pPr>
            <w:r>
              <w:rPr>
                <w:color w:val="000000"/>
                <w:sz w:val="15"/>
              </w:rPr>
              <w:t>Verstrekkingen uit Kiezersregister</w:t>
            </w:r>
          </w:p>
        </w:tc>
        <w:tc>
          <w:tcPr>
            <w:tcW w:w="0" w:type="auto"/>
            <w:tcBorders>
              <w:top w:val="nil"/>
              <w:left w:val="nil"/>
              <w:bottom w:val="nil"/>
              <w:right w:val="nil"/>
            </w:tcBorders>
            <w:tcMar>
              <w:top w:w="30" w:type="dxa"/>
              <w:left w:w="30" w:type="dxa"/>
              <w:bottom w:w="30" w:type="dxa"/>
              <w:right w:w="30" w:type="dxa"/>
            </w:tcMar>
          </w:tcPr>
          <w:p w14:paraId="5F3490BD" w14:textId="77777777" w:rsidR="00C9015F" w:rsidRDefault="001F0E2C">
            <w:pPr>
              <w:keepNext/>
              <w:spacing w:after="0"/>
              <w:rPr>
                <w:color w:val="000000"/>
                <w:sz w:val="15"/>
              </w:rPr>
            </w:pPr>
            <w:r>
              <w:rPr>
                <w:color w:val="000000"/>
                <w:sz w:val="15"/>
              </w:rPr>
              <w:t>Burgerzaken</w:t>
            </w:r>
          </w:p>
        </w:tc>
        <w:tc>
          <w:tcPr>
            <w:tcW w:w="0" w:type="auto"/>
            <w:tcBorders>
              <w:top w:val="nil"/>
              <w:left w:val="nil"/>
              <w:bottom w:val="nil"/>
              <w:right w:val="nil"/>
            </w:tcBorders>
            <w:tcMar>
              <w:top w:w="30" w:type="dxa"/>
              <w:left w:w="30" w:type="dxa"/>
              <w:bottom w:w="30" w:type="dxa"/>
              <w:right w:w="30" w:type="dxa"/>
            </w:tcMar>
          </w:tcPr>
          <w:p w14:paraId="7EA18C9B"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169C105F"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C2CBBF0" w14:textId="77777777" w:rsidR="00C9015F" w:rsidRDefault="00C9015F">
            <w:pPr>
              <w:keepNext/>
              <w:spacing w:after="0"/>
              <w:jc w:val="right"/>
              <w:rPr>
                <w:color w:val="000000"/>
                <w:sz w:val="15"/>
              </w:rPr>
            </w:pPr>
          </w:p>
        </w:tc>
      </w:tr>
      <w:tr w:rsidR="00C9015F" w14:paraId="06898175" w14:textId="77777777">
        <w:tc>
          <w:tcPr>
            <w:tcW w:w="0" w:type="auto"/>
            <w:tcBorders>
              <w:top w:val="nil"/>
              <w:left w:val="nil"/>
              <w:bottom w:val="nil"/>
              <w:right w:val="nil"/>
            </w:tcBorders>
            <w:tcMar>
              <w:top w:w="30" w:type="dxa"/>
              <w:left w:w="30" w:type="dxa"/>
              <w:bottom w:w="30" w:type="dxa"/>
              <w:right w:w="30" w:type="dxa"/>
            </w:tcMar>
          </w:tcPr>
          <w:p w14:paraId="4A9DBD6C" w14:textId="77777777" w:rsidR="00C9015F" w:rsidRDefault="001F0E2C">
            <w:pPr>
              <w:keepNext/>
              <w:spacing w:after="0"/>
              <w:rPr>
                <w:color w:val="000000"/>
                <w:sz w:val="15"/>
              </w:rPr>
            </w:pPr>
            <w:r>
              <w:rPr>
                <w:color w:val="000000"/>
                <w:sz w:val="15"/>
              </w:rPr>
              <w:t>6</w:t>
            </w:r>
          </w:p>
        </w:tc>
        <w:tc>
          <w:tcPr>
            <w:tcW w:w="0" w:type="auto"/>
            <w:tcBorders>
              <w:top w:val="nil"/>
              <w:left w:val="nil"/>
              <w:bottom w:val="nil"/>
              <w:right w:val="nil"/>
            </w:tcBorders>
            <w:tcMar>
              <w:top w:w="30" w:type="dxa"/>
              <w:left w:w="30" w:type="dxa"/>
              <w:bottom w:w="30" w:type="dxa"/>
              <w:right w:w="30" w:type="dxa"/>
            </w:tcMar>
          </w:tcPr>
          <w:p w14:paraId="2078B898" w14:textId="77777777" w:rsidR="00C9015F" w:rsidRDefault="001F0E2C">
            <w:pPr>
              <w:keepNext/>
              <w:spacing w:after="0"/>
              <w:rPr>
                <w:color w:val="000000"/>
                <w:sz w:val="15"/>
              </w:rPr>
            </w:pPr>
            <w:r>
              <w:rPr>
                <w:color w:val="000000"/>
                <w:sz w:val="15"/>
              </w:rPr>
              <w:t>Verstrekkingen op grond van de Wet bescherming persoonsgegevens</w:t>
            </w:r>
          </w:p>
        </w:tc>
        <w:tc>
          <w:tcPr>
            <w:tcW w:w="0" w:type="auto"/>
            <w:tcBorders>
              <w:top w:val="nil"/>
              <w:left w:val="nil"/>
              <w:bottom w:val="nil"/>
              <w:right w:val="nil"/>
            </w:tcBorders>
            <w:tcMar>
              <w:top w:w="30" w:type="dxa"/>
              <w:left w:w="30" w:type="dxa"/>
              <w:bottom w:w="30" w:type="dxa"/>
              <w:right w:w="30" w:type="dxa"/>
            </w:tcMar>
          </w:tcPr>
          <w:p w14:paraId="524E6952" w14:textId="77777777" w:rsidR="00C9015F" w:rsidRDefault="001F0E2C">
            <w:pPr>
              <w:keepNext/>
              <w:spacing w:after="0"/>
              <w:rPr>
                <w:color w:val="000000"/>
                <w:sz w:val="15"/>
              </w:rPr>
            </w:pPr>
            <w:r>
              <w:rPr>
                <w:color w:val="000000"/>
                <w:sz w:val="15"/>
              </w:rPr>
              <w:t>Burgerzaken</w:t>
            </w:r>
          </w:p>
        </w:tc>
        <w:tc>
          <w:tcPr>
            <w:tcW w:w="0" w:type="auto"/>
            <w:tcBorders>
              <w:top w:val="nil"/>
              <w:left w:val="nil"/>
              <w:bottom w:val="nil"/>
              <w:right w:val="nil"/>
            </w:tcBorders>
            <w:tcMar>
              <w:top w:w="30" w:type="dxa"/>
              <w:left w:w="30" w:type="dxa"/>
              <w:bottom w:w="30" w:type="dxa"/>
              <w:right w:w="30" w:type="dxa"/>
            </w:tcMar>
          </w:tcPr>
          <w:p w14:paraId="252B6148"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0C3FCF9E"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070C8651" w14:textId="77777777" w:rsidR="00C9015F" w:rsidRDefault="00C9015F">
            <w:pPr>
              <w:keepNext/>
              <w:spacing w:after="0"/>
              <w:jc w:val="right"/>
              <w:rPr>
                <w:color w:val="000000"/>
                <w:sz w:val="15"/>
              </w:rPr>
            </w:pPr>
          </w:p>
        </w:tc>
      </w:tr>
      <w:tr w:rsidR="00C9015F" w14:paraId="48EA4AE4" w14:textId="77777777">
        <w:tc>
          <w:tcPr>
            <w:tcW w:w="0" w:type="auto"/>
            <w:tcBorders>
              <w:top w:val="nil"/>
              <w:left w:val="nil"/>
              <w:bottom w:val="nil"/>
              <w:right w:val="nil"/>
            </w:tcBorders>
            <w:tcMar>
              <w:top w:w="30" w:type="dxa"/>
              <w:left w:w="30" w:type="dxa"/>
              <w:bottom w:w="30" w:type="dxa"/>
              <w:right w:w="30" w:type="dxa"/>
            </w:tcMar>
          </w:tcPr>
          <w:p w14:paraId="64382989" w14:textId="77777777" w:rsidR="00C9015F" w:rsidRDefault="001F0E2C">
            <w:pPr>
              <w:keepNext/>
              <w:spacing w:after="0"/>
              <w:rPr>
                <w:color w:val="000000"/>
                <w:sz w:val="15"/>
              </w:rPr>
            </w:pPr>
            <w:r>
              <w:rPr>
                <w:color w:val="000000"/>
                <w:sz w:val="15"/>
              </w:rPr>
              <w:t>7</w:t>
            </w:r>
          </w:p>
        </w:tc>
        <w:tc>
          <w:tcPr>
            <w:tcW w:w="0" w:type="auto"/>
            <w:tcBorders>
              <w:top w:val="nil"/>
              <w:left w:val="nil"/>
              <w:bottom w:val="nil"/>
              <w:right w:val="nil"/>
            </w:tcBorders>
            <w:tcMar>
              <w:top w:w="30" w:type="dxa"/>
              <w:left w:w="30" w:type="dxa"/>
              <w:bottom w:w="30" w:type="dxa"/>
              <w:right w:w="30" w:type="dxa"/>
            </w:tcMar>
          </w:tcPr>
          <w:p w14:paraId="599E6A46" w14:textId="77777777" w:rsidR="00C9015F" w:rsidRDefault="001F0E2C">
            <w:pPr>
              <w:keepNext/>
              <w:spacing w:after="0"/>
              <w:rPr>
                <w:color w:val="000000"/>
                <w:sz w:val="15"/>
              </w:rPr>
            </w:pPr>
            <w:r>
              <w:rPr>
                <w:color w:val="000000"/>
                <w:sz w:val="15"/>
              </w:rPr>
              <w:t>Bestuursstukken</w:t>
            </w:r>
          </w:p>
        </w:tc>
        <w:tc>
          <w:tcPr>
            <w:tcW w:w="0" w:type="auto"/>
            <w:tcBorders>
              <w:top w:val="nil"/>
              <w:left w:val="nil"/>
              <w:bottom w:val="nil"/>
              <w:right w:val="nil"/>
            </w:tcBorders>
            <w:tcMar>
              <w:top w:w="30" w:type="dxa"/>
              <w:left w:w="30" w:type="dxa"/>
              <w:bottom w:w="30" w:type="dxa"/>
              <w:right w:w="30" w:type="dxa"/>
            </w:tcMar>
          </w:tcPr>
          <w:p w14:paraId="2D5FE2C9"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28C0D50"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61E79D29"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0D852BB4" w14:textId="77777777" w:rsidR="00C9015F" w:rsidRDefault="00C9015F">
            <w:pPr>
              <w:keepNext/>
              <w:spacing w:after="0"/>
              <w:jc w:val="right"/>
              <w:rPr>
                <w:color w:val="000000"/>
                <w:sz w:val="15"/>
              </w:rPr>
            </w:pPr>
          </w:p>
        </w:tc>
      </w:tr>
      <w:tr w:rsidR="00C9015F" w14:paraId="4FC6209E" w14:textId="77777777">
        <w:tc>
          <w:tcPr>
            <w:tcW w:w="0" w:type="auto"/>
            <w:tcBorders>
              <w:top w:val="nil"/>
              <w:left w:val="nil"/>
              <w:bottom w:val="nil"/>
              <w:right w:val="nil"/>
            </w:tcBorders>
            <w:tcMar>
              <w:top w:w="30" w:type="dxa"/>
              <w:left w:w="30" w:type="dxa"/>
              <w:bottom w:w="30" w:type="dxa"/>
              <w:right w:w="30" w:type="dxa"/>
            </w:tcMar>
          </w:tcPr>
          <w:p w14:paraId="5F47F700" w14:textId="77777777" w:rsidR="00C9015F" w:rsidRDefault="001F0E2C">
            <w:pPr>
              <w:keepNext/>
              <w:spacing w:after="0"/>
              <w:rPr>
                <w:color w:val="000000"/>
                <w:sz w:val="15"/>
              </w:rPr>
            </w:pPr>
            <w:r>
              <w:rPr>
                <w:color w:val="000000"/>
                <w:sz w:val="15"/>
              </w:rPr>
              <w:t>8</w:t>
            </w:r>
          </w:p>
        </w:tc>
        <w:tc>
          <w:tcPr>
            <w:tcW w:w="0" w:type="auto"/>
            <w:tcBorders>
              <w:top w:val="nil"/>
              <w:left w:val="nil"/>
              <w:bottom w:val="nil"/>
              <w:right w:val="nil"/>
            </w:tcBorders>
            <w:tcMar>
              <w:top w:w="30" w:type="dxa"/>
              <w:left w:w="30" w:type="dxa"/>
              <w:bottom w:w="30" w:type="dxa"/>
              <w:right w:w="30" w:type="dxa"/>
            </w:tcMar>
          </w:tcPr>
          <w:p w14:paraId="66DBA399" w14:textId="77777777" w:rsidR="00C9015F" w:rsidRDefault="001F0E2C">
            <w:pPr>
              <w:keepNext/>
              <w:spacing w:after="0"/>
              <w:rPr>
                <w:color w:val="000000"/>
                <w:sz w:val="15"/>
              </w:rPr>
            </w:pPr>
            <w:r>
              <w:rPr>
                <w:color w:val="000000"/>
                <w:sz w:val="15"/>
              </w:rPr>
              <w:t>Vastgoedinformatie</w:t>
            </w:r>
          </w:p>
        </w:tc>
        <w:tc>
          <w:tcPr>
            <w:tcW w:w="0" w:type="auto"/>
            <w:tcBorders>
              <w:top w:val="nil"/>
              <w:left w:val="nil"/>
              <w:bottom w:val="nil"/>
              <w:right w:val="nil"/>
            </w:tcBorders>
            <w:tcMar>
              <w:top w:w="30" w:type="dxa"/>
              <w:left w:w="30" w:type="dxa"/>
              <w:bottom w:w="30" w:type="dxa"/>
              <w:right w:w="30" w:type="dxa"/>
            </w:tcMar>
          </w:tcPr>
          <w:p w14:paraId="1320144E" w14:textId="77777777" w:rsidR="00C9015F" w:rsidRDefault="001F0E2C">
            <w:pPr>
              <w:keepNext/>
              <w:spacing w:after="0"/>
              <w:rPr>
                <w:color w:val="000000"/>
                <w:sz w:val="15"/>
              </w:rPr>
            </w:pPr>
            <w:r>
              <w:rPr>
                <w:color w:val="000000"/>
                <w:sz w:val="15"/>
              </w:rPr>
              <w:t>Burgerzaken</w:t>
            </w:r>
          </w:p>
        </w:tc>
        <w:tc>
          <w:tcPr>
            <w:tcW w:w="0" w:type="auto"/>
            <w:tcBorders>
              <w:top w:val="nil"/>
              <w:left w:val="nil"/>
              <w:bottom w:val="nil"/>
              <w:right w:val="nil"/>
            </w:tcBorders>
            <w:tcMar>
              <w:top w:w="30" w:type="dxa"/>
              <w:left w:w="30" w:type="dxa"/>
              <w:bottom w:w="30" w:type="dxa"/>
              <w:right w:w="30" w:type="dxa"/>
            </w:tcMar>
          </w:tcPr>
          <w:p w14:paraId="50B7A124" w14:textId="77777777" w:rsidR="00C9015F" w:rsidRDefault="001F0E2C">
            <w:pPr>
              <w:keepNext/>
              <w:spacing w:after="0"/>
              <w:jc w:val="right"/>
              <w:rPr>
                <w:color w:val="000000"/>
                <w:sz w:val="15"/>
              </w:rPr>
            </w:pPr>
            <w:r>
              <w:rPr>
                <w:color w:val="000000"/>
                <w:sz w:val="15"/>
              </w:rPr>
              <w:noBreakHyphen/>
              <w:t>24.675</w:t>
            </w:r>
          </w:p>
        </w:tc>
        <w:tc>
          <w:tcPr>
            <w:tcW w:w="0" w:type="auto"/>
            <w:tcBorders>
              <w:top w:val="nil"/>
              <w:left w:val="nil"/>
              <w:bottom w:val="nil"/>
              <w:right w:val="nil"/>
            </w:tcBorders>
            <w:tcMar>
              <w:top w:w="30" w:type="dxa"/>
              <w:left w:w="30" w:type="dxa"/>
              <w:bottom w:w="30" w:type="dxa"/>
              <w:right w:w="30" w:type="dxa"/>
            </w:tcMar>
          </w:tcPr>
          <w:p w14:paraId="2FADD3BF" w14:textId="77777777" w:rsidR="00C9015F" w:rsidRDefault="001F0E2C">
            <w:pPr>
              <w:keepNext/>
              <w:spacing w:after="0"/>
              <w:jc w:val="right"/>
              <w:rPr>
                <w:color w:val="000000"/>
                <w:sz w:val="15"/>
              </w:rPr>
            </w:pPr>
            <w:r>
              <w:rPr>
                <w:color w:val="000000"/>
                <w:sz w:val="15"/>
              </w:rPr>
              <w:t>40.353</w:t>
            </w:r>
          </w:p>
        </w:tc>
        <w:tc>
          <w:tcPr>
            <w:tcW w:w="0" w:type="auto"/>
            <w:tcBorders>
              <w:top w:val="nil"/>
              <w:left w:val="nil"/>
              <w:bottom w:val="nil"/>
              <w:right w:val="nil"/>
            </w:tcBorders>
            <w:tcMar>
              <w:top w:w="30" w:type="dxa"/>
              <w:left w:w="30" w:type="dxa"/>
              <w:bottom w:w="30" w:type="dxa"/>
              <w:right w:w="30" w:type="dxa"/>
            </w:tcMar>
          </w:tcPr>
          <w:p w14:paraId="3AA10EEB" w14:textId="77777777" w:rsidR="00C9015F" w:rsidRDefault="001F0E2C">
            <w:pPr>
              <w:keepNext/>
              <w:spacing w:after="0"/>
              <w:jc w:val="right"/>
              <w:rPr>
                <w:color w:val="000000"/>
                <w:sz w:val="15"/>
              </w:rPr>
            </w:pPr>
            <w:r>
              <w:rPr>
                <w:color w:val="000000"/>
                <w:sz w:val="15"/>
              </w:rPr>
              <w:t>164%</w:t>
            </w:r>
          </w:p>
        </w:tc>
      </w:tr>
      <w:tr w:rsidR="00C9015F" w14:paraId="058874FA" w14:textId="77777777">
        <w:tc>
          <w:tcPr>
            <w:tcW w:w="0" w:type="auto"/>
            <w:tcBorders>
              <w:top w:val="nil"/>
              <w:left w:val="nil"/>
              <w:bottom w:val="nil"/>
              <w:right w:val="nil"/>
            </w:tcBorders>
            <w:tcMar>
              <w:top w:w="30" w:type="dxa"/>
              <w:left w:w="30" w:type="dxa"/>
              <w:bottom w:w="30" w:type="dxa"/>
              <w:right w:w="30" w:type="dxa"/>
            </w:tcMar>
          </w:tcPr>
          <w:p w14:paraId="7EDE1FAB" w14:textId="77777777" w:rsidR="00C9015F" w:rsidRDefault="001F0E2C">
            <w:pPr>
              <w:keepNext/>
              <w:spacing w:after="0"/>
              <w:rPr>
                <w:color w:val="000000"/>
                <w:sz w:val="15"/>
              </w:rPr>
            </w:pPr>
            <w:r>
              <w:rPr>
                <w:color w:val="000000"/>
                <w:sz w:val="15"/>
              </w:rPr>
              <w:t>9 t/m 19</w:t>
            </w:r>
          </w:p>
        </w:tc>
        <w:tc>
          <w:tcPr>
            <w:tcW w:w="0" w:type="auto"/>
            <w:tcBorders>
              <w:top w:val="nil"/>
              <w:left w:val="nil"/>
              <w:bottom w:val="nil"/>
              <w:right w:val="nil"/>
            </w:tcBorders>
            <w:tcMar>
              <w:top w:w="30" w:type="dxa"/>
              <w:left w:w="30" w:type="dxa"/>
              <w:bottom w:w="30" w:type="dxa"/>
              <w:right w:w="30" w:type="dxa"/>
            </w:tcMar>
          </w:tcPr>
          <w:p w14:paraId="2A71CDE5" w14:textId="77777777" w:rsidR="00C9015F" w:rsidRDefault="001F0E2C">
            <w:pPr>
              <w:keepNext/>
              <w:spacing w:after="0"/>
              <w:rPr>
                <w:color w:val="000000"/>
                <w:sz w:val="15"/>
              </w:rPr>
            </w:pPr>
            <w:r>
              <w:rPr>
                <w:color w:val="000000"/>
                <w:sz w:val="15"/>
              </w:rPr>
              <w:t>Diversen</w:t>
            </w:r>
          </w:p>
        </w:tc>
        <w:tc>
          <w:tcPr>
            <w:tcW w:w="0" w:type="auto"/>
            <w:tcBorders>
              <w:top w:val="nil"/>
              <w:left w:val="nil"/>
              <w:bottom w:val="nil"/>
              <w:right w:val="nil"/>
            </w:tcBorders>
            <w:tcMar>
              <w:top w:w="30" w:type="dxa"/>
              <w:left w:w="30" w:type="dxa"/>
              <w:bottom w:w="30" w:type="dxa"/>
              <w:right w:w="30" w:type="dxa"/>
            </w:tcMar>
          </w:tcPr>
          <w:p w14:paraId="6AF49DE2" w14:textId="77777777" w:rsidR="00C9015F" w:rsidRDefault="001F0E2C">
            <w:pPr>
              <w:keepNext/>
              <w:spacing w:after="0"/>
              <w:rPr>
                <w:color w:val="000000"/>
                <w:sz w:val="15"/>
              </w:rPr>
            </w:pPr>
            <w:r>
              <w:rPr>
                <w:color w:val="000000"/>
                <w:sz w:val="15"/>
              </w:rPr>
              <w:t>Openbare orde en Veiligheid</w:t>
            </w:r>
          </w:p>
        </w:tc>
        <w:tc>
          <w:tcPr>
            <w:tcW w:w="0" w:type="auto"/>
            <w:tcBorders>
              <w:top w:val="nil"/>
              <w:left w:val="nil"/>
              <w:bottom w:val="nil"/>
              <w:right w:val="nil"/>
            </w:tcBorders>
            <w:tcMar>
              <w:top w:w="30" w:type="dxa"/>
              <w:left w:w="30" w:type="dxa"/>
              <w:bottom w:w="30" w:type="dxa"/>
              <w:right w:w="30" w:type="dxa"/>
            </w:tcMar>
          </w:tcPr>
          <w:p w14:paraId="4559E32F" w14:textId="77777777" w:rsidR="00C9015F" w:rsidRDefault="001F0E2C">
            <w:pPr>
              <w:keepNext/>
              <w:spacing w:after="0"/>
              <w:jc w:val="right"/>
              <w:rPr>
                <w:color w:val="000000"/>
                <w:sz w:val="15"/>
              </w:rPr>
            </w:pPr>
            <w:r>
              <w:rPr>
                <w:color w:val="000000"/>
                <w:sz w:val="15"/>
              </w:rPr>
              <w:noBreakHyphen/>
              <w:t>16.256</w:t>
            </w:r>
          </w:p>
        </w:tc>
        <w:tc>
          <w:tcPr>
            <w:tcW w:w="0" w:type="auto"/>
            <w:tcBorders>
              <w:top w:val="nil"/>
              <w:left w:val="nil"/>
              <w:bottom w:val="nil"/>
              <w:right w:val="nil"/>
            </w:tcBorders>
            <w:tcMar>
              <w:top w:w="30" w:type="dxa"/>
              <w:left w:w="30" w:type="dxa"/>
              <w:bottom w:w="30" w:type="dxa"/>
              <w:right w:w="30" w:type="dxa"/>
            </w:tcMar>
          </w:tcPr>
          <w:p w14:paraId="246D541F" w14:textId="77777777" w:rsidR="00C9015F" w:rsidRDefault="001F0E2C">
            <w:pPr>
              <w:keepNext/>
              <w:spacing w:after="0"/>
              <w:jc w:val="right"/>
              <w:rPr>
                <w:color w:val="000000"/>
                <w:sz w:val="15"/>
              </w:rPr>
            </w:pPr>
            <w:r>
              <w:rPr>
                <w:color w:val="000000"/>
                <w:sz w:val="15"/>
              </w:rPr>
              <w:t>6.120</w:t>
            </w:r>
          </w:p>
        </w:tc>
        <w:tc>
          <w:tcPr>
            <w:tcW w:w="0" w:type="auto"/>
            <w:tcBorders>
              <w:top w:val="nil"/>
              <w:left w:val="nil"/>
              <w:bottom w:val="nil"/>
              <w:right w:val="nil"/>
            </w:tcBorders>
            <w:tcMar>
              <w:top w:w="30" w:type="dxa"/>
              <w:left w:w="30" w:type="dxa"/>
              <w:bottom w:w="30" w:type="dxa"/>
              <w:right w:w="30" w:type="dxa"/>
            </w:tcMar>
          </w:tcPr>
          <w:p w14:paraId="1140FF22" w14:textId="77777777" w:rsidR="00C9015F" w:rsidRDefault="001F0E2C">
            <w:pPr>
              <w:keepNext/>
              <w:spacing w:after="0"/>
              <w:jc w:val="right"/>
              <w:rPr>
                <w:color w:val="000000"/>
                <w:sz w:val="15"/>
              </w:rPr>
            </w:pPr>
            <w:r>
              <w:rPr>
                <w:color w:val="000000"/>
                <w:sz w:val="15"/>
              </w:rPr>
              <w:t>38%</w:t>
            </w:r>
          </w:p>
        </w:tc>
      </w:tr>
      <w:tr w:rsidR="00C9015F" w14:paraId="515A147D"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5EFC4215" w14:textId="77777777" w:rsidR="00C9015F" w:rsidRDefault="00C9015F">
            <w:pPr>
              <w:keepNext/>
              <w:spacing w:after="0"/>
              <w:jc w:val="right"/>
              <w:rPr>
                <w:color w:val="000000"/>
                <w:sz w:val="15"/>
              </w:rPr>
            </w:pPr>
          </w:p>
        </w:tc>
        <w:tc>
          <w:tcPr>
            <w:tcW w:w="0" w:type="auto"/>
            <w:tcBorders>
              <w:top w:val="nil"/>
              <w:left w:val="nil"/>
              <w:bottom w:val="nil"/>
              <w:right w:val="nil"/>
            </w:tcBorders>
            <w:shd w:val="clear" w:color="auto" w:fill="E38106"/>
            <w:tcMar>
              <w:top w:w="30" w:type="dxa"/>
              <w:left w:w="30" w:type="dxa"/>
              <w:bottom w:w="30" w:type="dxa"/>
              <w:right w:w="30" w:type="dxa"/>
            </w:tcMar>
          </w:tcPr>
          <w:p w14:paraId="0E80005D" w14:textId="77777777" w:rsidR="00C9015F" w:rsidRDefault="001F0E2C">
            <w:pPr>
              <w:keepNext/>
              <w:spacing w:after="0"/>
              <w:rPr>
                <w:color w:val="000000"/>
                <w:sz w:val="15"/>
              </w:rPr>
            </w:pPr>
            <w:r>
              <w:rPr>
                <w:color w:val="000000"/>
                <w:sz w:val="15"/>
              </w:rPr>
              <w:t>Subtotaal</w:t>
            </w:r>
          </w:p>
        </w:tc>
        <w:tc>
          <w:tcPr>
            <w:tcW w:w="0" w:type="auto"/>
            <w:tcBorders>
              <w:top w:val="nil"/>
              <w:left w:val="nil"/>
              <w:bottom w:val="nil"/>
              <w:right w:val="nil"/>
            </w:tcBorders>
            <w:shd w:val="clear" w:color="auto" w:fill="E38106"/>
            <w:tcMar>
              <w:top w:w="30" w:type="dxa"/>
              <w:left w:w="30" w:type="dxa"/>
              <w:bottom w:w="30" w:type="dxa"/>
              <w:right w:w="30" w:type="dxa"/>
            </w:tcMar>
          </w:tcPr>
          <w:p w14:paraId="5F9AB65E" w14:textId="77777777" w:rsidR="00C9015F" w:rsidRDefault="00C9015F">
            <w:pPr>
              <w:keepNext/>
              <w:spacing w:after="0"/>
              <w:jc w:val="right"/>
              <w:rPr>
                <w:color w:val="000000"/>
                <w:sz w:val="15"/>
              </w:rPr>
            </w:pPr>
          </w:p>
        </w:tc>
        <w:tc>
          <w:tcPr>
            <w:tcW w:w="0" w:type="auto"/>
            <w:tcBorders>
              <w:top w:val="nil"/>
              <w:left w:val="nil"/>
              <w:bottom w:val="nil"/>
              <w:right w:val="nil"/>
            </w:tcBorders>
            <w:shd w:val="clear" w:color="auto" w:fill="E38106"/>
            <w:tcMar>
              <w:top w:w="30" w:type="dxa"/>
              <w:left w:w="30" w:type="dxa"/>
              <w:bottom w:w="30" w:type="dxa"/>
              <w:right w:w="30" w:type="dxa"/>
            </w:tcMar>
          </w:tcPr>
          <w:p w14:paraId="4D531208" w14:textId="77777777" w:rsidR="00C9015F" w:rsidRDefault="001F0E2C">
            <w:pPr>
              <w:keepNext/>
              <w:spacing w:after="0"/>
              <w:jc w:val="right"/>
              <w:rPr>
                <w:color w:val="000000"/>
                <w:sz w:val="15"/>
              </w:rPr>
            </w:pPr>
            <w:r>
              <w:rPr>
                <w:color w:val="000000"/>
                <w:sz w:val="15"/>
              </w:rPr>
              <w:noBreakHyphen/>
              <w:t>1.423.482</w:t>
            </w:r>
          </w:p>
        </w:tc>
        <w:tc>
          <w:tcPr>
            <w:tcW w:w="0" w:type="auto"/>
            <w:tcBorders>
              <w:top w:val="nil"/>
              <w:left w:val="nil"/>
              <w:bottom w:val="nil"/>
              <w:right w:val="nil"/>
            </w:tcBorders>
            <w:shd w:val="clear" w:color="auto" w:fill="E38106"/>
            <w:tcMar>
              <w:top w:w="30" w:type="dxa"/>
              <w:left w:w="30" w:type="dxa"/>
              <w:bottom w:w="30" w:type="dxa"/>
              <w:right w:w="30" w:type="dxa"/>
            </w:tcMar>
          </w:tcPr>
          <w:p w14:paraId="06E7AD9A" w14:textId="77777777" w:rsidR="00C9015F" w:rsidRDefault="001F0E2C">
            <w:pPr>
              <w:keepNext/>
              <w:spacing w:after="0"/>
              <w:jc w:val="right"/>
              <w:rPr>
                <w:color w:val="000000"/>
                <w:sz w:val="15"/>
              </w:rPr>
            </w:pPr>
            <w:r>
              <w:rPr>
                <w:color w:val="000000"/>
                <w:sz w:val="15"/>
              </w:rPr>
              <w:t>1.005.641</w:t>
            </w:r>
          </w:p>
        </w:tc>
        <w:tc>
          <w:tcPr>
            <w:tcW w:w="0" w:type="auto"/>
            <w:tcBorders>
              <w:top w:val="nil"/>
              <w:left w:val="nil"/>
              <w:bottom w:val="nil"/>
              <w:right w:val="nil"/>
            </w:tcBorders>
            <w:shd w:val="clear" w:color="auto" w:fill="E38106"/>
            <w:tcMar>
              <w:top w:w="30" w:type="dxa"/>
              <w:left w:w="30" w:type="dxa"/>
              <w:bottom w:w="30" w:type="dxa"/>
              <w:right w:w="30" w:type="dxa"/>
            </w:tcMar>
          </w:tcPr>
          <w:p w14:paraId="00FBA79E" w14:textId="77777777" w:rsidR="00C9015F" w:rsidRDefault="001F0E2C">
            <w:pPr>
              <w:keepNext/>
              <w:spacing w:after="0"/>
              <w:jc w:val="right"/>
              <w:rPr>
                <w:color w:val="000000"/>
                <w:sz w:val="15"/>
              </w:rPr>
            </w:pPr>
            <w:r>
              <w:rPr>
                <w:color w:val="000000"/>
                <w:sz w:val="15"/>
              </w:rPr>
              <w:t>71%</w:t>
            </w:r>
          </w:p>
        </w:tc>
      </w:tr>
      <w:tr w:rsidR="00C9015F" w14:paraId="1D25F1A0" w14:textId="77777777">
        <w:tc>
          <w:tcPr>
            <w:tcW w:w="0" w:type="auto"/>
            <w:tcBorders>
              <w:top w:val="nil"/>
              <w:left w:val="nil"/>
              <w:bottom w:val="nil"/>
              <w:right w:val="nil"/>
            </w:tcBorders>
            <w:tcMar>
              <w:top w:w="30" w:type="dxa"/>
              <w:left w:w="30" w:type="dxa"/>
              <w:bottom w:w="30" w:type="dxa"/>
              <w:right w:w="30" w:type="dxa"/>
            </w:tcMar>
          </w:tcPr>
          <w:p w14:paraId="07D0F32E"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60DDCA3"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CD64A83"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3F52948"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3F3D70A5"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33173A57" w14:textId="77777777" w:rsidR="00C9015F" w:rsidRDefault="00C9015F">
            <w:pPr>
              <w:keepNext/>
              <w:spacing w:after="0"/>
              <w:jc w:val="right"/>
              <w:rPr>
                <w:color w:val="000000"/>
                <w:sz w:val="15"/>
              </w:rPr>
            </w:pPr>
          </w:p>
        </w:tc>
      </w:tr>
      <w:tr w:rsidR="00C9015F" w14:paraId="7BAEEA8C" w14:textId="77777777">
        <w:tc>
          <w:tcPr>
            <w:tcW w:w="0" w:type="auto"/>
            <w:tcBorders>
              <w:top w:val="nil"/>
              <w:left w:val="nil"/>
              <w:bottom w:val="nil"/>
              <w:right w:val="nil"/>
            </w:tcBorders>
            <w:tcMar>
              <w:top w:w="30" w:type="dxa"/>
              <w:left w:w="30" w:type="dxa"/>
              <w:bottom w:w="30" w:type="dxa"/>
              <w:right w:w="30" w:type="dxa"/>
            </w:tcMar>
          </w:tcPr>
          <w:p w14:paraId="53B34EAE" w14:textId="77777777" w:rsidR="00C9015F" w:rsidRDefault="001F0E2C">
            <w:pPr>
              <w:keepNext/>
              <w:spacing w:after="0"/>
              <w:rPr>
                <w:color w:val="000000"/>
                <w:sz w:val="15"/>
              </w:rPr>
            </w:pPr>
            <w:r>
              <w:rPr>
                <w:color w:val="000000"/>
                <w:sz w:val="15"/>
              </w:rPr>
              <w:t>Titel 2</w:t>
            </w:r>
          </w:p>
        </w:tc>
        <w:tc>
          <w:tcPr>
            <w:tcW w:w="0" w:type="auto"/>
            <w:tcBorders>
              <w:top w:val="nil"/>
              <w:left w:val="nil"/>
              <w:bottom w:val="nil"/>
              <w:right w:val="nil"/>
            </w:tcBorders>
            <w:tcMar>
              <w:top w:w="30" w:type="dxa"/>
              <w:left w:w="30" w:type="dxa"/>
              <w:bottom w:w="30" w:type="dxa"/>
              <w:right w:w="30" w:type="dxa"/>
            </w:tcMar>
          </w:tcPr>
          <w:p w14:paraId="20DE54F6" w14:textId="77777777" w:rsidR="00C9015F" w:rsidRDefault="001F0E2C">
            <w:pPr>
              <w:keepNext/>
              <w:spacing w:after="0"/>
              <w:rPr>
                <w:color w:val="000000"/>
                <w:sz w:val="15"/>
              </w:rPr>
            </w:pPr>
            <w:r>
              <w:rPr>
                <w:color w:val="000000"/>
                <w:sz w:val="15"/>
              </w:rPr>
              <w:t>Omgevingsvergunning</w:t>
            </w:r>
          </w:p>
        </w:tc>
        <w:tc>
          <w:tcPr>
            <w:tcW w:w="0" w:type="auto"/>
            <w:tcBorders>
              <w:top w:val="nil"/>
              <w:left w:val="nil"/>
              <w:bottom w:val="nil"/>
              <w:right w:val="nil"/>
            </w:tcBorders>
            <w:tcMar>
              <w:top w:w="30" w:type="dxa"/>
              <w:left w:w="30" w:type="dxa"/>
              <w:bottom w:w="30" w:type="dxa"/>
              <w:right w:w="30" w:type="dxa"/>
            </w:tcMar>
          </w:tcPr>
          <w:p w14:paraId="0C6E1C7D" w14:textId="77777777" w:rsidR="00C9015F" w:rsidRDefault="001F0E2C">
            <w:pPr>
              <w:keepNext/>
              <w:spacing w:after="0"/>
              <w:rPr>
                <w:color w:val="000000"/>
                <w:sz w:val="15"/>
              </w:rPr>
            </w:pPr>
            <w:r>
              <w:rPr>
                <w:color w:val="000000"/>
                <w:sz w:val="15"/>
              </w:rPr>
              <w:t>Wonen en bouwen</w:t>
            </w:r>
          </w:p>
        </w:tc>
        <w:tc>
          <w:tcPr>
            <w:tcW w:w="0" w:type="auto"/>
            <w:tcBorders>
              <w:top w:val="nil"/>
              <w:left w:val="nil"/>
              <w:bottom w:val="nil"/>
              <w:right w:val="nil"/>
            </w:tcBorders>
            <w:tcMar>
              <w:top w:w="30" w:type="dxa"/>
              <w:left w:w="30" w:type="dxa"/>
              <w:bottom w:w="30" w:type="dxa"/>
              <w:right w:w="30" w:type="dxa"/>
            </w:tcMar>
          </w:tcPr>
          <w:p w14:paraId="7747A6F2" w14:textId="77777777" w:rsidR="00C9015F" w:rsidRDefault="001F0E2C">
            <w:pPr>
              <w:keepNext/>
              <w:spacing w:after="0"/>
              <w:jc w:val="right"/>
              <w:rPr>
                <w:color w:val="000000"/>
                <w:sz w:val="15"/>
              </w:rPr>
            </w:pPr>
            <w:r>
              <w:rPr>
                <w:color w:val="000000"/>
                <w:sz w:val="15"/>
              </w:rPr>
              <w:noBreakHyphen/>
              <w:t>4.868.703</w:t>
            </w:r>
          </w:p>
        </w:tc>
        <w:tc>
          <w:tcPr>
            <w:tcW w:w="0" w:type="auto"/>
            <w:tcBorders>
              <w:top w:val="nil"/>
              <w:left w:val="nil"/>
              <w:bottom w:val="nil"/>
              <w:right w:val="nil"/>
            </w:tcBorders>
            <w:tcMar>
              <w:top w:w="30" w:type="dxa"/>
              <w:left w:w="30" w:type="dxa"/>
              <w:bottom w:w="30" w:type="dxa"/>
              <w:right w:w="30" w:type="dxa"/>
            </w:tcMar>
          </w:tcPr>
          <w:p w14:paraId="12DC9351" w14:textId="77777777" w:rsidR="00C9015F" w:rsidRDefault="001F0E2C">
            <w:pPr>
              <w:keepNext/>
              <w:spacing w:after="0"/>
              <w:jc w:val="right"/>
              <w:rPr>
                <w:color w:val="000000"/>
                <w:sz w:val="15"/>
              </w:rPr>
            </w:pPr>
            <w:r>
              <w:rPr>
                <w:color w:val="000000"/>
                <w:sz w:val="15"/>
              </w:rPr>
              <w:t>1.676.464</w:t>
            </w:r>
          </w:p>
        </w:tc>
        <w:tc>
          <w:tcPr>
            <w:tcW w:w="0" w:type="auto"/>
            <w:tcBorders>
              <w:top w:val="nil"/>
              <w:left w:val="nil"/>
              <w:bottom w:val="nil"/>
              <w:right w:val="nil"/>
            </w:tcBorders>
            <w:tcMar>
              <w:top w:w="30" w:type="dxa"/>
              <w:left w:w="30" w:type="dxa"/>
              <w:bottom w:w="30" w:type="dxa"/>
              <w:right w:w="30" w:type="dxa"/>
            </w:tcMar>
          </w:tcPr>
          <w:p w14:paraId="330C5894" w14:textId="77777777" w:rsidR="00C9015F" w:rsidRDefault="001F0E2C">
            <w:pPr>
              <w:keepNext/>
              <w:spacing w:after="0"/>
              <w:jc w:val="right"/>
              <w:rPr>
                <w:color w:val="000000"/>
                <w:sz w:val="15"/>
              </w:rPr>
            </w:pPr>
            <w:r>
              <w:rPr>
                <w:color w:val="000000"/>
                <w:sz w:val="15"/>
              </w:rPr>
              <w:t>34%</w:t>
            </w:r>
          </w:p>
        </w:tc>
      </w:tr>
      <w:tr w:rsidR="00C9015F" w14:paraId="7E1F544E" w14:textId="77777777">
        <w:tc>
          <w:tcPr>
            <w:tcW w:w="0" w:type="auto"/>
            <w:tcBorders>
              <w:top w:val="nil"/>
              <w:left w:val="nil"/>
              <w:bottom w:val="nil"/>
              <w:right w:val="nil"/>
            </w:tcBorders>
            <w:tcMar>
              <w:top w:w="30" w:type="dxa"/>
              <w:left w:w="30" w:type="dxa"/>
              <w:bottom w:w="30" w:type="dxa"/>
              <w:right w:w="30" w:type="dxa"/>
            </w:tcMar>
          </w:tcPr>
          <w:p w14:paraId="0068F353"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54B715F"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A492886"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3A46AD4"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05A3322B"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60C84581" w14:textId="77777777" w:rsidR="00C9015F" w:rsidRDefault="00C9015F">
            <w:pPr>
              <w:keepNext/>
              <w:spacing w:after="0"/>
              <w:jc w:val="right"/>
              <w:rPr>
                <w:color w:val="000000"/>
                <w:sz w:val="15"/>
              </w:rPr>
            </w:pPr>
          </w:p>
        </w:tc>
      </w:tr>
      <w:tr w:rsidR="00C9015F" w14:paraId="6F65F7EE" w14:textId="77777777">
        <w:tc>
          <w:tcPr>
            <w:tcW w:w="0" w:type="auto"/>
            <w:tcBorders>
              <w:top w:val="nil"/>
              <w:left w:val="nil"/>
              <w:bottom w:val="nil"/>
              <w:right w:val="nil"/>
            </w:tcBorders>
            <w:tcMar>
              <w:top w:w="30" w:type="dxa"/>
              <w:left w:w="30" w:type="dxa"/>
              <w:bottom w:w="30" w:type="dxa"/>
              <w:right w:w="30" w:type="dxa"/>
            </w:tcMar>
          </w:tcPr>
          <w:p w14:paraId="12F22A80" w14:textId="77777777" w:rsidR="00C9015F" w:rsidRDefault="001F0E2C">
            <w:pPr>
              <w:keepNext/>
              <w:spacing w:after="0"/>
              <w:rPr>
                <w:color w:val="000000"/>
                <w:sz w:val="15"/>
              </w:rPr>
            </w:pPr>
            <w:r>
              <w:rPr>
                <w:color w:val="000000"/>
                <w:sz w:val="15"/>
              </w:rPr>
              <w:t>Titel 3</w:t>
            </w:r>
          </w:p>
        </w:tc>
        <w:tc>
          <w:tcPr>
            <w:tcW w:w="0" w:type="auto"/>
            <w:tcBorders>
              <w:top w:val="nil"/>
              <w:left w:val="nil"/>
              <w:bottom w:val="nil"/>
              <w:right w:val="nil"/>
            </w:tcBorders>
            <w:tcMar>
              <w:top w:w="30" w:type="dxa"/>
              <w:left w:w="30" w:type="dxa"/>
              <w:bottom w:w="30" w:type="dxa"/>
              <w:right w:w="30" w:type="dxa"/>
            </w:tcMar>
          </w:tcPr>
          <w:p w14:paraId="6F553535" w14:textId="77777777" w:rsidR="00C9015F" w:rsidRDefault="001F0E2C">
            <w:pPr>
              <w:keepNext/>
              <w:spacing w:after="0"/>
              <w:rPr>
                <w:color w:val="000000"/>
                <w:sz w:val="15"/>
              </w:rPr>
            </w:pPr>
            <w:r>
              <w:rPr>
                <w:color w:val="000000"/>
                <w:sz w:val="15"/>
              </w:rPr>
              <w:t>Dienstverlening</w:t>
            </w:r>
          </w:p>
        </w:tc>
        <w:tc>
          <w:tcPr>
            <w:tcW w:w="0" w:type="auto"/>
            <w:tcBorders>
              <w:top w:val="nil"/>
              <w:left w:val="nil"/>
              <w:bottom w:val="nil"/>
              <w:right w:val="nil"/>
            </w:tcBorders>
            <w:tcMar>
              <w:top w:w="30" w:type="dxa"/>
              <w:left w:w="30" w:type="dxa"/>
              <w:bottom w:w="30" w:type="dxa"/>
              <w:right w:w="30" w:type="dxa"/>
            </w:tcMar>
          </w:tcPr>
          <w:p w14:paraId="32E721C0"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8068103" w14:textId="77777777" w:rsidR="00C9015F" w:rsidRDefault="001F0E2C">
            <w:pPr>
              <w:keepNext/>
              <w:spacing w:after="0"/>
              <w:jc w:val="right"/>
              <w:rPr>
                <w:color w:val="000000"/>
                <w:sz w:val="15"/>
              </w:rPr>
            </w:pPr>
            <w:r>
              <w:rPr>
                <w:color w:val="000000"/>
                <w:sz w:val="15"/>
              </w:rPr>
              <w:noBreakHyphen/>
              <w:t>11.239</w:t>
            </w:r>
          </w:p>
        </w:tc>
        <w:tc>
          <w:tcPr>
            <w:tcW w:w="0" w:type="auto"/>
            <w:tcBorders>
              <w:top w:val="nil"/>
              <w:left w:val="nil"/>
              <w:bottom w:val="nil"/>
              <w:right w:val="nil"/>
            </w:tcBorders>
            <w:tcMar>
              <w:top w:w="30" w:type="dxa"/>
              <w:left w:w="30" w:type="dxa"/>
              <w:bottom w:w="30" w:type="dxa"/>
              <w:right w:w="30" w:type="dxa"/>
            </w:tcMar>
          </w:tcPr>
          <w:p w14:paraId="5C904E1E" w14:textId="77777777" w:rsidR="00C9015F" w:rsidRDefault="001F0E2C">
            <w:pPr>
              <w:keepNext/>
              <w:spacing w:after="0"/>
              <w:jc w:val="right"/>
              <w:rPr>
                <w:color w:val="000000"/>
                <w:sz w:val="15"/>
              </w:rPr>
            </w:pPr>
            <w:r>
              <w:rPr>
                <w:color w:val="000000"/>
                <w:sz w:val="15"/>
              </w:rPr>
              <w:t>18.994</w:t>
            </w:r>
          </w:p>
        </w:tc>
        <w:tc>
          <w:tcPr>
            <w:tcW w:w="0" w:type="auto"/>
            <w:tcBorders>
              <w:top w:val="nil"/>
              <w:left w:val="nil"/>
              <w:bottom w:val="nil"/>
              <w:right w:val="nil"/>
            </w:tcBorders>
            <w:tcMar>
              <w:top w:w="30" w:type="dxa"/>
              <w:left w:w="30" w:type="dxa"/>
              <w:bottom w:w="30" w:type="dxa"/>
              <w:right w:w="30" w:type="dxa"/>
            </w:tcMar>
          </w:tcPr>
          <w:p w14:paraId="2711C2AC" w14:textId="77777777" w:rsidR="00C9015F" w:rsidRDefault="001F0E2C">
            <w:pPr>
              <w:keepNext/>
              <w:spacing w:after="0"/>
              <w:jc w:val="right"/>
              <w:rPr>
                <w:color w:val="000000"/>
                <w:sz w:val="15"/>
              </w:rPr>
            </w:pPr>
            <w:r>
              <w:rPr>
                <w:color w:val="000000"/>
                <w:sz w:val="15"/>
              </w:rPr>
              <w:t>169%</w:t>
            </w:r>
          </w:p>
        </w:tc>
      </w:tr>
      <w:tr w:rsidR="00C9015F" w14:paraId="1584742E"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35E54F30" w14:textId="77777777" w:rsidR="00C9015F" w:rsidRDefault="001F0E2C">
            <w:pPr>
              <w:spacing w:after="0"/>
              <w:rPr>
                <w:b/>
                <w:color w:val="000000"/>
                <w:sz w:val="15"/>
              </w:rPr>
            </w:pPr>
            <w:r>
              <w:rPr>
                <w:b/>
                <w:color w:val="000000"/>
                <w:sz w:val="15"/>
              </w:rPr>
              <w:t>Totaal</w:t>
            </w:r>
          </w:p>
        </w:tc>
        <w:tc>
          <w:tcPr>
            <w:tcW w:w="0" w:type="auto"/>
            <w:tcBorders>
              <w:top w:val="nil"/>
              <w:left w:val="nil"/>
              <w:bottom w:val="nil"/>
              <w:right w:val="nil"/>
            </w:tcBorders>
            <w:shd w:val="clear" w:color="auto" w:fill="E38106"/>
            <w:tcMar>
              <w:top w:w="30" w:type="dxa"/>
              <w:left w:w="30" w:type="dxa"/>
              <w:bottom w:w="30" w:type="dxa"/>
              <w:right w:w="30" w:type="dxa"/>
            </w:tcMar>
          </w:tcPr>
          <w:p w14:paraId="391BA34E" w14:textId="77777777" w:rsidR="00C9015F" w:rsidRDefault="00C9015F">
            <w:pPr>
              <w:spacing w:after="0"/>
              <w:jc w:val="right"/>
              <w:rPr>
                <w:b/>
                <w:color w:val="000000"/>
                <w:sz w:val="15"/>
              </w:rPr>
            </w:pPr>
          </w:p>
        </w:tc>
        <w:tc>
          <w:tcPr>
            <w:tcW w:w="0" w:type="auto"/>
            <w:tcBorders>
              <w:top w:val="nil"/>
              <w:left w:val="nil"/>
              <w:bottom w:val="nil"/>
              <w:right w:val="nil"/>
            </w:tcBorders>
            <w:shd w:val="clear" w:color="auto" w:fill="E38106"/>
            <w:tcMar>
              <w:top w:w="30" w:type="dxa"/>
              <w:left w:w="30" w:type="dxa"/>
              <w:bottom w:w="30" w:type="dxa"/>
              <w:right w:w="30" w:type="dxa"/>
            </w:tcMar>
          </w:tcPr>
          <w:p w14:paraId="7454AA05" w14:textId="77777777" w:rsidR="00C9015F" w:rsidRDefault="00C9015F">
            <w:pPr>
              <w:spacing w:after="0"/>
              <w:jc w:val="right"/>
              <w:rPr>
                <w:b/>
                <w:color w:val="000000"/>
                <w:sz w:val="15"/>
              </w:rPr>
            </w:pPr>
          </w:p>
        </w:tc>
        <w:tc>
          <w:tcPr>
            <w:tcW w:w="0" w:type="auto"/>
            <w:tcBorders>
              <w:top w:val="nil"/>
              <w:left w:val="nil"/>
              <w:bottom w:val="nil"/>
              <w:right w:val="nil"/>
            </w:tcBorders>
            <w:shd w:val="clear" w:color="auto" w:fill="E38106"/>
            <w:tcMar>
              <w:top w:w="30" w:type="dxa"/>
              <w:left w:w="30" w:type="dxa"/>
              <w:bottom w:w="30" w:type="dxa"/>
              <w:right w:w="30" w:type="dxa"/>
            </w:tcMar>
          </w:tcPr>
          <w:p w14:paraId="6F0B74FB" w14:textId="77777777" w:rsidR="00C9015F" w:rsidRDefault="001F0E2C">
            <w:pPr>
              <w:spacing w:after="0"/>
              <w:jc w:val="right"/>
              <w:rPr>
                <w:b/>
                <w:color w:val="000000"/>
                <w:sz w:val="15"/>
              </w:rPr>
            </w:pPr>
            <w:r>
              <w:rPr>
                <w:b/>
                <w:color w:val="000000"/>
                <w:sz w:val="15"/>
              </w:rPr>
              <w:noBreakHyphen/>
              <w:t>6.303.424</w:t>
            </w:r>
          </w:p>
        </w:tc>
        <w:tc>
          <w:tcPr>
            <w:tcW w:w="0" w:type="auto"/>
            <w:tcBorders>
              <w:top w:val="nil"/>
              <w:left w:val="nil"/>
              <w:bottom w:val="nil"/>
              <w:right w:val="nil"/>
            </w:tcBorders>
            <w:shd w:val="clear" w:color="auto" w:fill="E38106"/>
            <w:tcMar>
              <w:top w:w="30" w:type="dxa"/>
              <w:left w:w="30" w:type="dxa"/>
              <w:bottom w:w="30" w:type="dxa"/>
              <w:right w:w="30" w:type="dxa"/>
            </w:tcMar>
          </w:tcPr>
          <w:p w14:paraId="2593A211" w14:textId="77777777" w:rsidR="00C9015F" w:rsidRDefault="001F0E2C">
            <w:pPr>
              <w:spacing w:after="0"/>
              <w:jc w:val="right"/>
              <w:rPr>
                <w:b/>
                <w:color w:val="000000"/>
                <w:sz w:val="15"/>
              </w:rPr>
            </w:pPr>
            <w:r>
              <w:rPr>
                <w:b/>
                <w:color w:val="000000"/>
                <w:sz w:val="15"/>
              </w:rPr>
              <w:t>2.701.099</w:t>
            </w:r>
          </w:p>
        </w:tc>
        <w:tc>
          <w:tcPr>
            <w:tcW w:w="0" w:type="auto"/>
            <w:tcBorders>
              <w:top w:val="nil"/>
              <w:left w:val="nil"/>
              <w:bottom w:val="nil"/>
              <w:right w:val="nil"/>
            </w:tcBorders>
            <w:shd w:val="clear" w:color="auto" w:fill="E38106"/>
            <w:tcMar>
              <w:top w:w="30" w:type="dxa"/>
              <w:left w:w="30" w:type="dxa"/>
              <w:bottom w:w="30" w:type="dxa"/>
              <w:right w:w="30" w:type="dxa"/>
            </w:tcMar>
          </w:tcPr>
          <w:p w14:paraId="2BBD3AC5" w14:textId="77777777" w:rsidR="00C9015F" w:rsidRDefault="001F0E2C">
            <w:pPr>
              <w:spacing w:after="0"/>
              <w:jc w:val="right"/>
              <w:rPr>
                <w:b/>
                <w:color w:val="000000"/>
                <w:sz w:val="15"/>
              </w:rPr>
            </w:pPr>
            <w:r>
              <w:rPr>
                <w:b/>
                <w:color w:val="000000"/>
                <w:sz w:val="15"/>
              </w:rPr>
              <w:t>43%</w:t>
            </w:r>
          </w:p>
        </w:tc>
      </w:tr>
    </w:tbl>
    <w:p w14:paraId="1569CFAC" w14:textId="77777777" w:rsidR="00C9015F" w:rsidRDefault="00C9015F">
      <w:pPr>
        <w:rPr>
          <w:rFonts w:eastAsia="Arial" w:cs="Arial"/>
        </w:rPr>
      </w:pPr>
    </w:p>
    <w:p w14:paraId="1750AD7D" w14:textId="77777777" w:rsidR="00C9015F" w:rsidRDefault="001F0E2C">
      <w:pPr>
        <w:pStyle w:val="Kop5"/>
      </w:pPr>
      <w:r>
        <w:t>Kwijtscheldingsbeleid</w:t>
      </w:r>
    </w:p>
    <w:p w14:paraId="0D1C4A23" w14:textId="77777777" w:rsidR="00C9015F" w:rsidRDefault="001F0E2C">
      <w:pPr>
        <w:rPr>
          <w:rFonts w:eastAsia="Arial" w:cs="Arial"/>
        </w:rPr>
      </w:pPr>
      <w:r>
        <w:rPr>
          <w:rFonts w:eastAsia="Arial" w:cs="Arial"/>
        </w:rPr>
        <w:t xml:space="preserve">Voor mensen met een minimuminkomen bestaat de mogelijkheid gehele of gedeeltelijke kwijtschelding te krijgen voor de volgende gemeentelijke belastingen: </w:t>
      </w:r>
      <w:r>
        <w:rPr>
          <w:rFonts w:eastAsia="Arial" w:cs="Arial"/>
        </w:rPr>
        <w:br/>
        <w:t xml:space="preserve">a. OZB; </w:t>
      </w:r>
      <w:r>
        <w:rPr>
          <w:rFonts w:eastAsia="Arial" w:cs="Arial"/>
        </w:rPr>
        <w:br/>
        <w:t xml:space="preserve">b. Reinigingsheffingen (afvalstoffenheffing); </w:t>
      </w:r>
      <w:r>
        <w:rPr>
          <w:rFonts w:eastAsia="Arial" w:cs="Arial"/>
        </w:rPr>
        <w:br/>
        <w:t xml:space="preserve">c. Rioolheffing. </w:t>
      </w:r>
      <w:r>
        <w:rPr>
          <w:rFonts w:eastAsia="Arial" w:cs="Arial"/>
        </w:rPr>
        <w:br/>
        <w:t>Wij verlenen gehele kwijtschelding als er aan alle voorwaarden voor kwijtschelding is voldaan. In onze gemeente hanteren wij de zogenaamde 100% kwijtscheldingsnorm. Dit betekent dat mensen met een inkomen op bijstandsniveau, zonder vermogen, altijd in aanmerking komen voor kwijtschelding.</w:t>
      </w:r>
    </w:p>
    <w:p w14:paraId="1154DD43" w14:textId="77777777" w:rsidR="00C9015F" w:rsidRDefault="001F0E2C">
      <w:pPr>
        <w:pStyle w:val="Kop2"/>
      </w:pPr>
      <w:bookmarkStart w:id="22" w:name="_Toc256000022"/>
      <w:r>
        <w:lastRenderedPageBreak/>
        <w:t>Weerstandsvermogen</w:t>
      </w:r>
      <w:bookmarkEnd w:id="22"/>
    </w:p>
    <w:p w14:paraId="7FB8FDD2" w14:textId="77777777" w:rsidR="00C9015F" w:rsidRDefault="001F0E2C">
      <w:pPr>
        <w:pStyle w:val="Kop5"/>
      </w:pPr>
      <w:r>
        <w:t>Wat speelt er?</w:t>
      </w:r>
    </w:p>
    <w:p w14:paraId="76EE611D" w14:textId="77777777" w:rsidR="00C9015F" w:rsidRDefault="001F0E2C">
      <w:pPr>
        <w:rPr>
          <w:rFonts w:eastAsia="Arial" w:cs="Arial"/>
        </w:rPr>
      </w:pPr>
      <w:r>
        <w:rPr>
          <w:rFonts w:eastAsia="Arial" w:cs="Arial"/>
        </w:rPr>
        <w:t>De samenleving is in beweging. Dat betekent ook dat er ontwikkelingen komen waar nu nog geen rekening mee wordt gehouden. Bijvoorbeeld ontwikkelingen in de economie hebben invloed op burgers en bedrijven en dit gaat ook gevolgen hebben voor onze bedrijfsvoering die we nu nog niet volledig overzien. De plannen van het nieuwe kabinet hebben ook gevolgen voor onze bedrijfsvoering. Het is daarom verstandig om middelen te reserveren voor eventuele tegenvallers. Hoeveel we moeten reserveren relateren we aan de risico’s die we lopen. We reserveren in ieder geval een bedrag 2 keer zo groot als de gewogen risico’s die we inventariseren. Alleen het inventariseren van de risico’s helpt al bij het inspelen op de mogelijke gevolgen. We letten meer op de risico’s en proberen eerder te anticiperen. Overigens is het voorkomen van risicovolle activiteiten geen doel op zich. Grondexploitatie wordt bijvoorbeeld gezien als een van de risicovolle activiteiten van gemeenten, maar dit is ook een krachtig instrument om inhoudelijke beleidsdoelen te bereiken en levert regelmatig ook geld op.</w:t>
      </w:r>
    </w:p>
    <w:p w14:paraId="3210913E" w14:textId="77777777" w:rsidR="00C9015F" w:rsidRDefault="001F0E2C">
      <w:pPr>
        <w:pStyle w:val="Kop5"/>
      </w:pPr>
      <w:r>
        <w:t>Wettelijk kader</w:t>
      </w:r>
    </w:p>
    <w:p w14:paraId="40A0CD2B" w14:textId="77777777" w:rsidR="00C9015F" w:rsidRDefault="001F0E2C">
      <w:pPr>
        <w:keepLines/>
        <w:rPr>
          <w:rFonts w:eastAsia="Arial" w:cs="Arial"/>
        </w:rPr>
      </w:pPr>
      <w:r>
        <w:rPr>
          <w:rFonts w:eastAsia="Arial" w:cs="Arial"/>
        </w:rPr>
        <w:t>Het algemeen wettelijk kader met betrekking tot weerstandsvermogen en risicobeheersing is beschreven in het besluit begroting en verantwoording. Het BBV schrijft voor dat er een paragraaf weerstandsvermogen en risicobeheersing is opgenomen in de begroting en jaarrekening. In deze paragraaf moet in ieder geval staan:</w:t>
      </w:r>
    </w:p>
    <w:p w14:paraId="73EBB5B2" w14:textId="77777777" w:rsidR="00C9015F" w:rsidRDefault="001F0E2C" w:rsidP="00596CE7">
      <w:pPr>
        <w:keepLines/>
        <w:numPr>
          <w:ilvl w:val="0"/>
          <w:numId w:val="81"/>
        </w:numPr>
        <w:rPr>
          <w:rFonts w:eastAsia="Arial" w:cs="Arial"/>
        </w:rPr>
      </w:pPr>
      <w:r>
        <w:rPr>
          <w:rFonts w:eastAsia="Arial" w:cs="Arial"/>
        </w:rPr>
        <w:t>Het beleid met betrekking tot de weerstandscapaciteit en de risico’s.</w:t>
      </w:r>
    </w:p>
    <w:p w14:paraId="34A66E04" w14:textId="77777777" w:rsidR="00C9015F" w:rsidRDefault="001F0E2C" w:rsidP="00596CE7">
      <w:pPr>
        <w:keepLines/>
        <w:numPr>
          <w:ilvl w:val="0"/>
          <w:numId w:val="81"/>
        </w:numPr>
        <w:rPr>
          <w:rFonts w:eastAsia="Arial" w:cs="Arial"/>
        </w:rPr>
      </w:pPr>
      <w:r>
        <w:rPr>
          <w:rFonts w:eastAsia="Arial" w:cs="Arial"/>
        </w:rPr>
        <w:t>Een inventarisatie van de risico’s.</w:t>
      </w:r>
    </w:p>
    <w:p w14:paraId="6FD76F22" w14:textId="77777777" w:rsidR="00C9015F" w:rsidRDefault="001F0E2C" w:rsidP="00596CE7">
      <w:pPr>
        <w:keepLines/>
        <w:numPr>
          <w:ilvl w:val="0"/>
          <w:numId w:val="81"/>
        </w:numPr>
        <w:rPr>
          <w:rFonts w:eastAsia="Arial" w:cs="Arial"/>
        </w:rPr>
      </w:pPr>
      <w:r>
        <w:rPr>
          <w:rFonts w:eastAsia="Arial" w:cs="Arial"/>
        </w:rPr>
        <w:t>Een inventarisatie van de weerstandscapaciteit.</w:t>
      </w:r>
    </w:p>
    <w:p w14:paraId="36CF69D5" w14:textId="77777777" w:rsidR="00C9015F" w:rsidRDefault="001F0E2C" w:rsidP="00596CE7">
      <w:pPr>
        <w:keepLines/>
        <w:numPr>
          <w:ilvl w:val="0"/>
          <w:numId w:val="81"/>
        </w:numPr>
        <w:rPr>
          <w:rFonts w:eastAsia="Arial" w:cs="Arial"/>
        </w:rPr>
      </w:pPr>
      <w:r>
        <w:rPr>
          <w:rFonts w:eastAsia="Arial" w:cs="Arial"/>
        </w:rPr>
        <w:t>Een aantal verplichte kengetallen en beoordeling van hun onderlinge verhouding.</w:t>
      </w:r>
    </w:p>
    <w:p w14:paraId="4E1BDB3B" w14:textId="77777777" w:rsidR="00C9015F" w:rsidRDefault="001F0E2C">
      <w:pPr>
        <w:rPr>
          <w:rFonts w:eastAsia="Arial" w:cs="Arial"/>
        </w:rPr>
      </w:pPr>
      <w:r>
        <w:rPr>
          <w:rFonts w:eastAsia="Arial" w:cs="Arial"/>
        </w:rPr>
        <w:t>In onze Nota reserves en voorzieningen 2023 staan nog nadere kaders.</w:t>
      </w:r>
    </w:p>
    <w:p w14:paraId="1DB651E2" w14:textId="77777777" w:rsidR="00C9015F" w:rsidRDefault="001F0E2C">
      <w:pPr>
        <w:pStyle w:val="Kop5"/>
      </w:pPr>
      <w:r>
        <w:t>Inventarisatie risico's</w:t>
      </w:r>
    </w:p>
    <w:p w14:paraId="767010B5" w14:textId="77777777" w:rsidR="00C9015F" w:rsidRDefault="001F0E2C">
      <w:pPr>
        <w:keepLines/>
        <w:rPr>
          <w:rFonts w:eastAsia="Arial" w:cs="Arial"/>
        </w:rPr>
      </w:pPr>
      <w:r>
        <w:rPr>
          <w:rFonts w:eastAsia="Arial" w:cs="Arial"/>
        </w:rPr>
        <w:t>Als we ons verdiepen in risico's kunnen we zeer omvangrijke overzichten maken van alle mogelijke risico's. Dat is niet de scope van deze paragraaf, we pretenderen ook niet volledig te zijn. Er zijn altijd risico’s die we nog niet onderkennen. De volgende risico's nemen we niet mee:</w:t>
      </w:r>
    </w:p>
    <w:p w14:paraId="443DE624" w14:textId="77777777" w:rsidR="00C9015F" w:rsidRDefault="001F0E2C" w:rsidP="00596CE7">
      <w:pPr>
        <w:keepLines/>
        <w:numPr>
          <w:ilvl w:val="0"/>
          <w:numId w:val="82"/>
        </w:numPr>
        <w:rPr>
          <w:rFonts w:eastAsia="Arial" w:cs="Arial"/>
        </w:rPr>
      </w:pPr>
      <w:r>
        <w:rPr>
          <w:rFonts w:eastAsia="Arial" w:cs="Arial"/>
        </w:rPr>
        <w:t>Alle risico's met een uiterst kleine kans.</w:t>
      </w:r>
    </w:p>
    <w:p w14:paraId="15B2CC9F" w14:textId="77777777" w:rsidR="00C9015F" w:rsidRDefault="001F0E2C" w:rsidP="00596CE7">
      <w:pPr>
        <w:keepLines/>
        <w:numPr>
          <w:ilvl w:val="0"/>
          <w:numId w:val="82"/>
        </w:numPr>
        <w:rPr>
          <w:rFonts w:eastAsia="Arial" w:cs="Arial"/>
        </w:rPr>
      </w:pPr>
      <w:r>
        <w:rPr>
          <w:rFonts w:eastAsia="Arial" w:cs="Arial"/>
        </w:rPr>
        <w:t>Alle risico's met een kleine kans en tegelijk ook kleine financiële gevolgen.</w:t>
      </w:r>
    </w:p>
    <w:p w14:paraId="0760A590" w14:textId="77777777" w:rsidR="00C9015F" w:rsidRDefault="001F0E2C" w:rsidP="00596CE7">
      <w:pPr>
        <w:keepLines/>
        <w:numPr>
          <w:ilvl w:val="0"/>
          <w:numId w:val="82"/>
        </w:numPr>
        <w:rPr>
          <w:rFonts w:eastAsia="Arial" w:cs="Arial"/>
        </w:rPr>
      </w:pPr>
      <w:r>
        <w:rPr>
          <w:rFonts w:eastAsia="Arial" w:cs="Arial"/>
        </w:rPr>
        <w:t>Alle risico's die we als gemeentelijke organisatie onderkennen en waarvoor we afdoende interne beheersmaatregelen hebben genomen.</w:t>
      </w:r>
    </w:p>
    <w:p w14:paraId="21BC48D3" w14:textId="77777777" w:rsidR="00C9015F" w:rsidRDefault="001F0E2C" w:rsidP="00596CE7">
      <w:pPr>
        <w:keepLines/>
        <w:numPr>
          <w:ilvl w:val="0"/>
          <w:numId w:val="82"/>
        </w:numPr>
        <w:rPr>
          <w:rFonts w:eastAsia="Arial" w:cs="Arial"/>
        </w:rPr>
      </w:pPr>
      <w:r>
        <w:rPr>
          <w:rFonts w:eastAsia="Arial" w:cs="Arial"/>
        </w:rPr>
        <w:t>Alle risico's die via verzekeringen voldoende afgedekt zijn.</w:t>
      </w:r>
    </w:p>
    <w:p w14:paraId="4F429361" w14:textId="77777777" w:rsidR="00C9015F" w:rsidRDefault="001F0E2C">
      <w:pPr>
        <w:keepLines/>
        <w:rPr>
          <w:rFonts w:eastAsia="Arial" w:cs="Arial"/>
        </w:rPr>
      </w:pPr>
      <w:r>
        <w:rPr>
          <w:rFonts w:eastAsia="Arial" w:cs="Arial"/>
        </w:rPr>
        <w:t>Toelichting op gehanteerde begrippen:</w:t>
      </w:r>
    </w:p>
    <w:p w14:paraId="481CCA14" w14:textId="77777777" w:rsidR="00C9015F" w:rsidRDefault="001F0E2C" w:rsidP="00596CE7">
      <w:pPr>
        <w:keepLines/>
        <w:numPr>
          <w:ilvl w:val="0"/>
          <w:numId w:val="83"/>
        </w:numPr>
        <w:rPr>
          <w:rFonts w:eastAsia="Arial" w:cs="Arial"/>
        </w:rPr>
      </w:pPr>
      <w:r>
        <w:rPr>
          <w:rFonts w:eastAsia="Arial" w:cs="Arial"/>
        </w:rPr>
        <w:t>Geschatte omvang: hoe groot is het financieel gevolg als dit risico zich op enig moment voordoet.</w:t>
      </w:r>
    </w:p>
    <w:p w14:paraId="138132F1" w14:textId="77777777" w:rsidR="00C9015F" w:rsidRDefault="001F0E2C" w:rsidP="00596CE7">
      <w:pPr>
        <w:keepLines/>
        <w:numPr>
          <w:ilvl w:val="0"/>
          <w:numId w:val="83"/>
        </w:numPr>
        <w:rPr>
          <w:rFonts w:eastAsia="Arial" w:cs="Arial"/>
        </w:rPr>
      </w:pPr>
      <w:r>
        <w:rPr>
          <w:rFonts w:eastAsia="Arial" w:cs="Arial"/>
        </w:rPr>
        <w:t>Geschatte kans: hoe groot is de kans dat dit risico zich in dit begrotingsjaar voordoet. Als we inschatten dat een risico zich hooguit eens in de 10 jaar voordoet, rekenen we met een kans van 1/10 = 10%.</w:t>
      </w:r>
    </w:p>
    <w:p w14:paraId="5E8BFA93" w14:textId="77777777" w:rsidR="00C9015F" w:rsidRDefault="001F0E2C" w:rsidP="00596CE7">
      <w:pPr>
        <w:keepLines/>
        <w:numPr>
          <w:ilvl w:val="0"/>
          <w:numId w:val="83"/>
        </w:numPr>
        <w:rPr>
          <w:rFonts w:eastAsia="Arial" w:cs="Arial"/>
        </w:rPr>
      </w:pPr>
      <w:r>
        <w:rPr>
          <w:rFonts w:eastAsia="Arial" w:cs="Arial"/>
        </w:rPr>
        <w:t>Financieel effect: de uitkomst van de omvang vermenigvuldigd met de kans. Wanneer de omvang en de kans goed zijn ingeschat zou de optelling de uitkomst in een gemiddeld jaar zijn. Jaren waarin alle of geen van de risico’s zich voordoen zijn immers veel onwaarschijnlijker dan een mix van wel en niet. </w:t>
      </w:r>
    </w:p>
    <w:p w14:paraId="3B18CDFE" w14:textId="77777777" w:rsidR="00C9015F" w:rsidRDefault="001F0E2C" w:rsidP="00596CE7">
      <w:pPr>
        <w:keepLines/>
        <w:numPr>
          <w:ilvl w:val="0"/>
          <w:numId w:val="83"/>
        </w:numPr>
        <w:rPr>
          <w:rFonts w:eastAsia="Arial" w:cs="Arial"/>
        </w:rPr>
      </w:pPr>
      <w:r>
        <w:rPr>
          <w:rFonts w:eastAsia="Arial" w:cs="Arial"/>
        </w:rPr>
        <w:t>De genoemde omvang en kans: inschattingen van verschillende medewerkers van onze organisatie. </w:t>
      </w:r>
    </w:p>
    <w:p w14:paraId="41A35507" w14:textId="77777777" w:rsidR="00C9015F" w:rsidRDefault="001F0E2C" w:rsidP="00596CE7">
      <w:pPr>
        <w:keepLines/>
        <w:numPr>
          <w:ilvl w:val="0"/>
          <w:numId w:val="83"/>
        </w:numPr>
        <w:rPr>
          <w:rFonts w:eastAsia="Arial" w:cs="Arial"/>
        </w:rPr>
      </w:pPr>
      <w:r>
        <w:rPr>
          <w:rFonts w:eastAsia="Arial" w:cs="Arial"/>
        </w:rPr>
        <w:t>We hebben beperkt feitenmateriaal waarmee we de inschattingen kunnen onderbouwen. We vinden dat deze schatting voldoende is voor het doel van deze paragraaf: het bepalen van het (benodigde) weerstandsvermogen.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5"/>
        <w:gridCol w:w="1564"/>
        <w:gridCol w:w="1393"/>
        <w:gridCol w:w="2244"/>
      </w:tblGrid>
      <w:tr w:rsidR="00C9015F" w14:paraId="2E04E071" w14:textId="77777777">
        <w:tc>
          <w:tcPr>
            <w:tcW w:w="0" w:type="auto"/>
            <w:tcBorders>
              <w:top w:val="nil"/>
              <w:left w:val="nil"/>
              <w:bottom w:val="nil"/>
              <w:right w:val="nil"/>
            </w:tcBorders>
            <w:shd w:val="clear" w:color="auto" w:fill="244061"/>
            <w:tcMar>
              <w:top w:w="30" w:type="dxa"/>
              <w:left w:w="30" w:type="dxa"/>
              <w:bottom w:w="30" w:type="dxa"/>
              <w:right w:w="30" w:type="dxa"/>
            </w:tcMar>
          </w:tcPr>
          <w:p w14:paraId="3201B985" w14:textId="77777777" w:rsidR="00C9015F" w:rsidRDefault="001F0E2C">
            <w:pPr>
              <w:keepNext/>
              <w:spacing w:after="0"/>
              <w:rPr>
                <w:b/>
                <w:color w:val="FFFFFF"/>
                <w:sz w:val="15"/>
              </w:rPr>
            </w:pPr>
            <w:r>
              <w:rPr>
                <w:b/>
                <w:color w:val="FFFFFF"/>
                <w:sz w:val="15"/>
              </w:rPr>
              <w:lastRenderedPageBreak/>
              <w:t>Risico</w:t>
            </w:r>
          </w:p>
        </w:tc>
        <w:tc>
          <w:tcPr>
            <w:tcW w:w="0" w:type="auto"/>
            <w:tcBorders>
              <w:top w:val="nil"/>
              <w:left w:val="nil"/>
              <w:bottom w:val="nil"/>
              <w:right w:val="nil"/>
            </w:tcBorders>
            <w:shd w:val="clear" w:color="auto" w:fill="244061"/>
            <w:tcMar>
              <w:top w:w="30" w:type="dxa"/>
              <w:left w:w="30" w:type="dxa"/>
              <w:bottom w:w="30" w:type="dxa"/>
              <w:right w:w="30" w:type="dxa"/>
            </w:tcMar>
          </w:tcPr>
          <w:p w14:paraId="07370434" w14:textId="77777777" w:rsidR="00C9015F" w:rsidRDefault="001F0E2C">
            <w:pPr>
              <w:keepNext/>
              <w:spacing w:after="0"/>
              <w:jc w:val="right"/>
              <w:rPr>
                <w:b/>
                <w:color w:val="FFFFFF"/>
                <w:sz w:val="15"/>
              </w:rPr>
            </w:pPr>
            <w:r>
              <w:rPr>
                <w:b/>
                <w:color w:val="FFFFFF"/>
                <w:sz w:val="15"/>
              </w:rPr>
              <w:t>Geschatte omvang in €</w:t>
            </w:r>
          </w:p>
        </w:tc>
        <w:tc>
          <w:tcPr>
            <w:tcW w:w="0" w:type="auto"/>
            <w:tcBorders>
              <w:top w:val="nil"/>
              <w:left w:val="nil"/>
              <w:bottom w:val="nil"/>
              <w:right w:val="nil"/>
            </w:tcBorders>
            <w:shd w:val="clear" w:color="auto" w:fill="244061"/>
            <w:tcMar>
              <w:top w:w="30" w:type="dxa"/>
              <w:left w:w="30" w:type="dxa"/>
              <w:bottom w:w="30" w:type="dxa"/>
              <w:right w:w="30" w:type="dxa"/>
            </w:tcMar>
          </w:tcPr>
          <w:p w14:paraId="64A8ED0B" w14:textId="77777777" w:rsidR="00C9015F" w:rsidRDefault="001F0E2C">
            <w:pPr>
              <w:keepNext/>
              <w:spacing w:after="0"/>
              <w:jc w:val="right"/>
              <w:rPr>
                <w:b/>
                <w:color w:val="FFFFFF"/>
                <w:sz w:val="15"/>
              </w:rPr>
            </w:pPr>
            <w:r>
              <w:rPr>
                <w:b/>
                <w:color w:val="FFFFFF"/>
                <w:sz w:val="15"/>
              </w:rPr>
              <w:t>Geschatte kans in %</w:t>
            </w:r>
          </w:p>
        </w:tc>
        <w:tc>
          <w:tcPr>
            <w:tcW w:w="0" w:type="auto"/>
            <w:tcBorders>
              <w:top w:val="nil"/>
              <w:left w:val="nil"/>
              <w:bottom w:val="nil"/>
              <w:right w:val="nil"/>
            </w:tcBorders>
            <w:shd w:val="clear" w:color="auto" w:fill="244060"/>
            <w:tcMar>
              <w:top w:w="30" w:type="dxa"/>
              <w:left w:w="30" w:type="dxa"/>
              <w:bottom w:w="30" w:type="dxa"/>
              <w:right w:w="30" w:type="dxa"/>
            </w:tcMar>
          </w:tcPr>
          <w:p w14:paraId="3F9ABB01" w14:textId="77777777" w:rsidR="00C9015F" w:rsidRDefault="001F0E2C">
            <w:pPr>
              <w:keepNext/>
              <w:spacing w:after="0"/>
              <w:jc w:val="right"/>
              <w:rPr>
                <w:b/>
                <w:color w:val="FFFFFF"/>
                <w:sz w:val="15"/>
              </w:rPr>
            </w:pPr>
            <w:r>
              <w:rPr>
                <w:b/>
                <w:color w:val="FFFFFF"/>
                <w:sz w:val="15"/>
              </w:rPr>
              <w:t>Financieel effect van het risico in €</w:t>
            </w:r>
          </w:p>
        </w:tc>
      </w:tr>
      <w:tr w:rsidR="00C9015F" w14:paraId="2A3E1B94" w14:textId="77777777">
        <w:tc>
          <w:tcPr>
            <w:tcW w:w="0" w:type="auto"/>
            <w:tcBorders>
              <w:top w:val="nil"/>
              <w:left w:val="nil"/>
              <w:bottom w:val="nil"/>
              <w:right w:val="nil"/>
            </w:tcBorders>
            <w:tcMar>
              <w:top w:w="30" w:type="dxa"/>
              <w:left w:w="30" w:type="dxa"/>
              <w:bottom w:w="30" w:type="dxa"/>
              <w:right w:w="30" w:type="dxa"/>
            </w:tcMar>
          </w:tcPr>
          <w:p w14:paraId="0C23290B" w14:textId="77777777" w:rsidR="00C9015F" w:rsidRDefault="001F0E2C">
            <w:pPr>
              <w:keepNext/>
              <w:spacing w:after="0"/>
              <w:rPr>
                <w:b/>
                <w:color w:val="000000"/>
                <w:sz w:val="15"/>
              </w:rPr>
            </w:pPr>
            <w:r>
              <w:rPr>
                <w:b/>
                <w:color w:val="000000"/>
                <w:sz w:val="15"/>
              </w:rPr>
              <w:t>Samenwerkingspartijen (GR'en/DVO's)</w:t>
            </w:r>
          </w:p>
        </w:tc>
        <w:tc>
          <w:tcPr>
            <w:tcW w:w="0" w:type="auto"/>
            <w:tcBorders>
              <w:top w:val="nil"/>
              <w:left w:val="nil"/>
              <w:bottom w:val="nil"/>
              <w:right w:val="nil"/>
            </w:tcBorders>
            <w:tcMar>
              <w:top w:w="30" w:type="dxa"/>
              <w:left w:w="30" w:type="dxa"/>
              <w:bottom w:w="30" w:type="dxa"/>
              <w:right w:w="30" w:type="dxa"/>
            </w:tcMar>
          </w:tcPr>
          <w:p w14:paraId="3BEA443E" w14:textId="77777777" w:rsidR="00C9015F" w:rsidRDefault="001F0E2C">
            <w:pPr>
              <w:keepNext/>
              <w:spacing w:after="0"/>
              <w:jc w:val="right"/>
              <w:rPr>
                <w:color w:val="000000"/>
                <w:sz w:val="15"/>
              </w:rPr>
            </w:pPr>
            <w:r>
              <w:rPr>
                <w:color w:val="000000"/>
                <w:sz w:val="15"/>
              </w:rPr>
              <w:t>27.000.000</w:t>
            </w:r>
          </w:p>
        </w:tc>
        <w:tc>
          <w:tcPr>
            <w:tcW w:w="0" w:type="auto"/>
            <w:tcBorders>
              <w:top w:val="nil"/>
              <w:left w:val="nil"/>
              <w:bottom w:val="nil"/>
              <w:right w:val="nil"/>
            </w:tcBorders>
            <w:tcMar>
              <w:top w:w="30" w:type="dxa"/>
              <w:left w:w="30" w:type="dxa"/>
              <w:bottom w:w="30" w:type="dxa"/>
              <w:right w:w="30" w:type="dxa"/>
            </w:tcMar>
          </w:tcPr>
          <w:p w14:paraId="2548CFAC" w14:textId="77777777" w:rsidR="00C9015F" w:rsidRDefault="001F0E2C">
            <w:pPr>
              <w:keepNext/>
              <w:spacing w:after="0"/>
              <w:jc w:val="right"/>
              <w:rPr>
                <w:color w:val="000000"/>
                <w:sz w:val="15"/>
              </w:rPr>
            </w:pPr>
            <w:r>
              <w:rPr>
                <w:color w:val="000000"/>
                <w:sz w:val="15"/>
              </w:rPr>
              <w:t>5</w:t>
            </w:r>
          </w:p>
        </w:tc>
        <w:tc>
          <w:tcPr>
            <w:tcW w:w="0" w:type="auto"/>
            <w:tcBorders>
              <w:top w:val="nil"/>
              <w:left w:val="nil"/>
              <w:bottom w:val="nil"/>
              <w:right w:val="nil"/>
            </w:tcBorders>
            <w:tcMar>
              <w:top w:w="30" w:type="dxa"/>
              <w:left w:w="30" w:type="dxa"/>
              <w:bottom w:w="30" w:type="dxa"/>
              <w:right w:w="30" w:type="dxa"/>
            </w:tcMar>
          </w:tcPr>
          <w:p w14:paraId="7553C875" w14:textId="77777777" w:rsidR="00C9015F" w:rsidRDefault="001F0E2C">
            <w:pPr>
              <w:keepNext/>
              <w:spacing w:after="0"/>
              <w:jc w:val="right"/>
              <w:rPr>
                <w:color w:val="000000"/>
                <w:sz w:val="15"/>
              </w:rPr>
            </w:pPr>
            <w:r>
              <w:rPr>
                <w:color w:val="000000"/>
                <w:sz w:val="15"/>
              </w:rPr>
              <w:t>1.350.000</w:t>
            </w:r>
          </w:p>
        </w:tc>
      </w:tr>
      <w:tr w:rsidR="00C9015F" w14:paraId="7AB51C52" w14:textId="77777777">
        <w:tc>
          <w:tcPr>
            <w:tcW w:w="0" w:type="auto"/>
            <w:tcBorders>
              <w:top w:val="nil"/>
              <w:left w:val="nil"/>
              <w:bottom w:val="nil"/>
              <w:right w:val="nil"/>
            </w:tcBorders>
            <w:tcMar>
              <w:top w:w="30" w:type="dxa"/>
              <w:left w:w="30" w:type="dxa"/>
              <w:bottom w:w="30" w:type="dxa"/>
              <w:right w:w="30" w:type="dxa"/>
            </w:tcMar>
          </w:tcPr>
          <w:p w14:paraId="2BB4C5F9" w14:textId="77777777" w:rsidR="00C9015F" w:rsidRDefault="001F0E2C">
            <w:pPr>
              <w:keepNext/>
              <w:spacing w:after="0"/>
              <w:rPr>
                <w:b/>
                <w:color w:val="000000"/>
                <w:sz w:val="15"/>
              </w:rPr>
            </w:pPr>
            <w:r>
              <w:rPr>
                <w:b/>
                <w:color w:val="000000"/>
                <w:sz w:val="15"/>
              </w:rPr>
              <w:t>Sociaal domein Jeugdwet</w:t>
            </w:r>
          </w:p>
        </w:tc>
        <w:tc>
          <w:tcPr>
            <w:tcW w:w="0" w:type="auto"/>
            <w:tcBorders>
              <w:top w:val="nil"/>
              <w:left w:val="nil"/>
              <w:bottom w:val="nil"/>
              <w:right w:val="nil"/>
            </w:tcBorders>
            <w:tcMar>
              <w:top w:w="30" w:type="dxa"/>
              <w:left w:w="30" w:type="dxa"/>
              <w:bottom w:w="30" w:type="dxa"/>
              <w:right w:w="30" w:type="dxa"/>
            </w:tcMar>
          </w:tcPr>
          <w:p w14:paraId="511BA6B1" w14:textId="77777777" w:rsidR="00C9015F" w:rsidRDefault="001F0E2C">
            <w:pPr>
              <w:keepNext/>
              <w:spacing w:after="0"/>
              <w:jc w:val="right"/>
              <w:rPr>
                <w:color w:val="000000"/>
                <w:sz w:val="15"/>
              </w:rPr>
            </w:pPr>
            <w:r>
              <w:rPr>
                <w:color w:val="000000"/>
                <w:sz w:val="15"/>
              </w:rPr>
              <w:t>14.000.000</w:t>
            </w:r>
          </w:p>
        </w:tc>
        <w:tc>
          <w:tcPr>
            <w:tcW w:w="0" w:type="auto"/>
            <w:tcBorders>
              <w:top w:val="nil"/>
              <w:left w:val="nil"/>
              <w:bottom w:val="nil"/>
              <w:right w:val="nil"/>
            </w:tcBorders>
            <w:tcMar>
              <w:top w:w="30" w:type="dxa"/>
              <w:left w:w="30" w:type="dxa"/>
              <w:bottom w:w="30" w:type="dxa"/>
              <w:right w:w="30" w:type="dxa"/>
            </w:tcMar>
          </w:tcPr>
          <w:p w14:paraId="2CD6A7D9" w14:textId="77777777" w:rsidR="00C9015F" w:rsidRDefault="001F0E2C">
            <w:pPr>
              <w:keepNext/>
              <w:spacing w:after="0"/>
              <w:jc w:val="right"/>
              <w:rPr>
                <w:color w:val="000000"/>
                <w:sz w:val="15"/>
              </w:rPr>
            </w:pPr>
            <w:r>
              <w:rPr>
                <w:color w:val="000000"/>
                <w:sz w:val="15"/>
              </w:rPr>
              <w:t>10</w:t>
            </w:r>
          </w:p>
        </w:tc>
        <w:tc>
          <w:tcPr>
            <w:tcW w:w="0" w:type="auto"/>
            <w:tcBorders>
              <w:top w:val="nil"/>
              <w:left w:val="nil"/>
              <w:bottom w:val="nil"/>
              <w:right w:val="nil"/>
            </w:tcBorders>
            <w:tcMar>
              <w:top w:w="30" w:type="dxa"/>
              <w:left w:w="30" w:type="dxa"/>
              <w:bottom w:w="30" w:type="dxa"/>
              <w:right w:w="30" w:type="dxa"/>
            </w:tcMar>
          </w:tcPr>
          <w:p w14:paraId="41F1F79D" w14:textId="77777777" w:rsidR="00C9015F" w:rsidRDefault="001F0E2C">
            <w:pPr>
              <w:keepNext/>
              <w:spacing w:after="0"/>
              <w:jc w:val="right"/>
              <w:rPr>
                <w:color w:val="000000"/>
                <w:sz w:val="15"/>
              </w:rPr>
            </w:pPr>
            <w:r>
              <w:rPr>
                <w:color w:val="000000"/>
                <w:sz w:val="15"/>
              </w:rPr>
              <w:t>1.400.000</w:t>
            </w:r>
          </w:p>
        </w:tc>
      </w:tr>
      <w:tr w:rsidR="00C9015F" w14:paraId="7C24D4D1" w14:textId="77777777">
        <w:tc>
          <w:tcPr>
            <w:tcW w:w="0" w:type="auto"/>
            <w:tcBorders>
              <w:top w:val="nil"/>
              <w:left w:val="nil"/>
              <w:bottom w:val="nil"/>
              <w:right w:val="nil"/>
            </w:tcBorders>
            <w:tcMar>
              <w:top w:w="30" w:type="dxa"/>
              <w:left w:w="30" w:type="dxa"/>
              <w:bottom w:w="30" w:type="dxa"/>
              <w:right w:w="30" w:type="dxa"/>
            </w:tcMar>
          </w:tcPr>
          <w:p w14:paraId="110C7146" w14:textId="77777777" w:rsidR="00C9015F" w:rsidRDefault="001F0E2C">
            <w:pPr>
              <w:keepNext/>
              <w:spacing w:after="0"/>
              <w:rPr>
                <w:b/>
                <w:color w:val="000000"/>
                <w:sz w:val="15"/>
              </w:rPr>
            </w:pPr>
            <w:r>
              <w:rPr>
                <w:b/>
                <w:color w:val="000000"/>
                <w:sz w:val="15"/>
              </w:rPr>
              <w:t>Sociaal domein WMO</w:t>
            </w:r>
          </w:p>
        </w:tc>
        <w:tc>
          <w:tcPr>
            <w:tcW w:w="0" w:type="auto"/>
            <w:tcBorders>
              <w:top w:val="nil"/>
              <w:left w:val="nil"/>
              <w:bottom w:val="nil"/>
              <w:right w:val="nil"/>
            </w:tcBorders>
            <w:tcMar>
              <w:top w:w="30" w:type="dxa"/>
              <w:left w:w="30" w:type="dxa"/>
              <w:bottom w:w="30" w:type="dxa"/>
              <w:right w:w="30" w:type="dxa"/>
            </w:tcMar>
          </w:tcPr>
          <w:p w14:paraId="25624B18" w14:textId="77777777" w:rsidR="00C9015F" w:rsidRDefault="001F0E2C">
            <w:pPr>
              <w:keepNext/>
              <w:spacing w:after="0"/>
              <w:jc w:val="right"/>
              <w:rPr>
                <w:color w:val="000000"/>
                <w:sz w:val="15"/>
              </w:rPr>
            </w:pPr>
            <w:r>
              <w:rPr>
                <w:color w:val="000000"/>
                <w:sz w:val="15"/>
              </w:rPr>
              <w:t>13.000.000</w:t>
            </w:r>
          </w:p>
        </w:tc>
        <w:tc>
          <w:tcPr>
            <w:tcW w:w="0" w:type="auto"/>
            <w:tcBorders>
              <w:top w:val="nil"/>
              <w:left w:val="nil"/>
              <w:bottom w:val="nil"/>
              <w:right w:val="nil"/>
            </w:tcBorders>
            <w:tcMar>
              <w:top w:w="30" w:type="dxa"/>
              <w:left w:w="30" w:type="dxa"/>
              <w:bottom w:w="30" w:type="dxa"/>
              <w:right w:w="30" w:type="dxa"/>
            </w:tcMar>
          </w:tcPr>
          <w:p w14:paraId="46E7A831" w14:textId="77777777" w:rsidR="00C9015F" w:rsidRDefault="001F0E2C">
            <w:pPr>
              <w:keepNext/>
              <w:spacing w:after="0"/>
              <w:jc w:val="right"/>
              <w:rPr>
                <w:color w:val="000000"/>
                <w:sz w:val="15"/>
              </w:rPr>
            </w:pPr>
            <w:r>
              <w:rPr>
                <w:color w:val="000000"/>
                <w:sz w:val="15"/>
              </w:rPr>
              <w:t>10</w:t>
            </w:r>
          </w:p>
        </w:tc>
        <w:tc>
          <w:tcPr>
            <w:tcW w:w="0" w:type="auto"/>
            <w:tcBorders>
              <w:top w:val="nil"/>
              <w:left w:val="nil"/>
              <w:bottom w:val="nil"/>
              <w:right w:val="nil"/>
            </w:tcBorders>
            <w:tcMar>
              <w:top w:w="30" w:type="dxa"/>
              <w:left w:w="30" w:type="dxa"/>
              <w:bottom w:w="30" w:type="dxa"/>
              <w:right w:w="30" w:type="dxa"/>
            </w:tcMar>
          </w:tcPr>
          <w:p w14:paraId="402C3CC9" w14:textId="77777777" w:rsidR="00C9015F" w:rsidRDefault="001F0E2C">
            <w:pPr>
              <w:keepNext/>
              <w:spacing w:after="0"/>
              <w:jc w:val="right"/>
              <w:rPr>
                <w:color w:val="000000"/>
                <w:sz w:val="15"/>
              </w:rPr>
            </w:pPr>
            <w:r>
              <w:rPr>
                <w:color w:val="000000"/>
                <w:sz w:val="15"/>
              </w:rPr>
              <w:t>1.300.000</w:t>
            </w:r>
          </w:p>
        </w:tc>
      </w:tr>
      <w:tr w:rsidR="00C9015F" w14:paraId="35E1BFF4" w14:textId="77777777">
        <w:tc>
          <w:tcPr>
            <w:tcW w:w="0" w:type="auto"/>
            <w:tcBorders>
              <w:top w:val="nil"/>
              <w:left w:val="nil"/>
              <w:bottom w:val="nil"/>
              <w:right w:val="nil"/>
            </w:tcBorders>
            <w:tcMar>
              <w:top w:w="30" w:type="dxa"/>
              <w:left w:w="30" w:type="dxa"/>
              <w:bottom w:w="30" w:type="dxa"/>
              <w:right w:w="30" w:type="dxa"/>
            </w:tcMar>
          </w:tcPr>
          <w:p w14:paraId="2C05420D" w14:textId="77777777" w:rsidR="00C9015F" w:rsidRDefault="001F0E2C">
            <w:pPr>
              <w:keepNext/>
              <w:spacing w:after="0"/>
              <w:rPr>
                <w:b/>
                <w:color w:val="000000"/>
                <w:sz w:val="15"/>
              </w:rPr>
            </w:pPr>
            <w:r>
              <w:rPr>
                <w:b/>
                <w:color w:val="000000"/>
                <w:sz w:val="15"/>
              </w:rPr>
              <w:t>Klimaatveranderingen</w:t>
            </w:r>
          </w:p>
        </w:tc>
        <w:tc>
          <w:tcPr>
            <w:tcW w:w="0" w:type="auto"/>
            <w:tcBorders>
              <w:top w:val="nil"/>
              <w:left w:val="nil"/>
              <w:bottom w:val="nil"/>
              <w:right w:val="nil"/>
            </w:tcBorders>
            <w:tcMar>
              <w:top w:w="30" w:type="dxa"/>
              <w:left w:w="30" w:type="dxa"/>
              <w:bottom w:w="30" w:type="dxa"/>
              <w:right w:w="30" w:type="dxa"/>
            </w:tcMar>
          </w:tcPr>
          <w:p w14:paraId="60C3A465" w14:textId="77777777" w:rsidR="00C9015F" w:rsidRDefault="001F0E2C">
            <w:pPr>
              <w:keepNext/>
              <w:spacing w:after="0"/>
              <w:jc w:val="right"/>
              <w:rPr>
                <w:color w:val="000000"/>
                <w:sz w:val="15"/>
              </w:rPr>
            </w:pPr>
            <w:r>
              <w:rPr>
                <w:color w:val="000000"/>
                <w:sz w:val="15"/>
              </w:rPr>
              <w:t>5.000.000</w:t>
            </w:r>
          </w:p>
        </w:tc>
        <w:tc>
          <w:tcPr>
            <w:tcW w:w="0" w:type="auto"/>
            <w:tcBorders>
              <w:top w:val="nil"/>
              <w:left w:val="nil"/>
              <w:bottom w:val="nil"/>
              <w:right w:val="nil"/>
            </w:tcBorders>
            <w:tcMar>
              <w:top w:w="30" w:type="dxa"/>
              <w:left w:w="30" w:type="dxa"/>
              <w:bottom w:w="30" w:type="dxa"/>
              <w:right w:w="30" w:type="dxa"/>
            </w:tcMar>
          </w:tcPr>
          <w:p w14:paraId="4C868EF5" w14:textId="77777777" w:rsidR="00C9015F" w:rsidRDefault="001F0E2C">
            <w:pPr>
              <w:keepNext/>
              <w:spacing w:after="0"/>
              <w:jc w:val="right"/>
              <w:rPr>
                <w:color w:val="000000"/>
                <w:sz w:val="15"/>
              </w:rPr>
            </w:pPr>
            <w:r>
              <w:rPr>
                <w:color w:val="000000"/>
                <w:sz w:val="15"/>
              </w:rPr>
              <w:t>10</w:t>
            </w:r>
          </w:p>
        </w:tc>
        <w:tc>
          <w:tcPr>
            <w:tcW w:w="0" w:type="auto"/>
            <w:tcBorders>
              <w:top w:val="nil"/>
              <w:left w:val="nil"/>
              <w:bottom w:val="nil"/>
              <w:right w:val="nil"/>
            </w:tcBorders>
            <w:tcMar>
              <w:top w:w="30" w:type="dxa"/>
              <w:left w:w="30" w:type="dxa"/>
              <w:bottom w:w="30" w:type="dxa"/>
              <w:right w:w="30" w:type="dxa"/>
            </w:tcMar>
          </w:tcPr>
          <w:p w14:paraId="612725CB" w14:textId="77777777" w:rsidR="00C9015F" w:rsidRDefault="001F0E2C">
            <w:pPr>
              <w:keepNext/>
              <w:spacing w:after="0"/>
              <w:jc w:val="right"/>
              <w:rPr>
                <w:color w:val="000000"/>
                <w:sz w:val="15"/>
              </w:rPr>
            </w:pPr>
            <w:r>
              <w:rPr>
                <w:color w:val="000000"/>
                <w:sz w:val="15"/>
              </w:rPr>
              <w:t>500.000</w:t>
            </w:r>
          </w:p>
        </w:tc>
      </w:tr>
      <w:tr w:rsidR="00C9015F" w14:paraId="0B4AD12E" w14:textId="77777777">
        <w:tc>
          <w:tcPr>
            <w:tcW w:w="0" w:type="auto"/>
            <w:tcBorders>
              <w:top w:val="nil"/>
              <w:left w:val="nil"/>
              <w:bottom w:val="nil"/>
              <w:right w:val="nil"/>
            </w:tcBorders>
            <w:tcMar>
              <w:top w:w="30" w:type="dxa"/>
              <w:left w:w="30" w:type="dxa"/>
              <w:bottom w:w="30" w:type="dxa"/>
              <w:right w:w="30" w:type="dxa"/>
            </w:tcMar>
          </w:tcPr>
          <w:p w14:paraId="308DBA00" w14:textId="77777777" w:rsidR="00C9015F" w:rsidRDefault="001F0E2C">
            <w:pPr>
              <w:keepNext/>
              <w:spacing w:after="0"/>
              <w:rPr>
                <w:b/>
                <w:color w:val="000000"/>
                <w:sz w:val="15"/>
              </w:rPr>
            </w:pPr>
            <w:r>
              <w:rPr>
                <w:b/>
                <w:color w:val="000000"/>
                <w:sz w:val="15"/>
              </w:rPr>
              <w:t>Privacy/Datalek</w:t>
            </w:r>
          </w:p>
        </w:tc>
        <w:tc>
          <w:tcPr>
            <w:tcW w:w="0" w:type="auto"/>
            <w:tcBorders>
              <w:top w:val="nil"/>
              <w:left w:val="nil"/>
              <w:bottom w:val="nil"/>
              <w:right w:val="nil"/>
            </w:tcBorders>
            <w:tcMar>
              <w:top w:w="30" w:type="dxa"/>
              <w:left w:w="30" w:type="dxa"/>
              <w:bottom w:w="30" w:type="dxa"/>
              <w:right w:w="30" w:type="dxa"/>
            </w:tcMar>
          </w:tcPr>
          <w:p w14:paraId="48255AFB" w14:textId="77777777" w:rsidR="00C9015F" w:rsidRDefault="001F0E2C">
            <w:pPr>
              <w:keepNext/>
              <w:spacing w:after="0"/>
              <w:jc w:val="right"/>
              <w:rPr>
                <w:color w:val="000000"/>
                <w:sz w:val="15"/>
              </w:rPr>
            </w:pPr>
            <w:r>
              <w:rPr>
                <w:color w:val="000000"/>
                <w:sz w:val="15"/>
              </w:rPr>
              <w:t>820.000</w:t>
            </w:r>
          </w:p>
        </w:tc>
        <w:tc>
          <w:tcPr>
            <w:tcW w:w="0" w:type="auto"/>
            <w:tcBorders>
              <w:top w:val="nil"/>
              <w:left w:val="nil"/>
              <w:bottom w:val="nil"/>
              <w:right w:val="nil"/>
            </w:tcBorders>
            <w:tcMar>
              <w:top w:w="30" w:type="dxa"/>
              <w:left w:w="30" w:type="dxa"/>
              <w:bottom w:w="30" w:type="dxa"/>
              <w:right w:w="30" w:type="dxa"/>
            </w:tcMar>
          </w:tcPr>
          <w:p w14:paraId="5C2025E0" w14:textId="77777777" w:rsidR="00C9015F" w:rsidRDefault="001F0E2C">
            <w:pPr>
              <w:keepNext/>
              <w:spacing w:after="0"/>
              <w:jc w:val="right"/>
              <w:rPr>
                <w:color w:val="000000"/>
                <w:sz w:val="15"/>
              </w:rPr>
            </w:pPr>
            <w:r>
              <w:rPr>
                <w:color w:val="000000"/>
                <w:sz w:val="15"/>
              </w:rPr>
              <w:t>10</w:t>
            </w:r>
          </w:p>
        </w:tc>
        <w:tc>
          <w:tcPr>
            <w:tcW w:w="0" w:type="auto"/>
            <w:tcBorders>
              <w:top w:val="nil"/>
              <w:left w:val="nil"/>
              <w:bottom w:val="nil"/>
              <w:right w:val="nil"/>
            </w:tcBorders>
            <w:tcMar>
              <w:top w:w="30" w:type="dxa"/>
              <w:left w:w="30" w:type="dxa"/>
              <w:bottom w:w="30" w:type="dxa"/>
              <w:right w:w="30" w:type="dxa"/>
            </w:tcMar>
          </w:tcPr>
          <w:p w14:paraId="5859E248" w14:textId="77777777" w:rsidR="00C9015F" w:rsidRDefault="001F0E2C">
            <w:pPr>
              <w:keepNext/>
              <w:spacing w:after="0"/>
              <w:jc w:val="right"/>
              <w:rPr>
                <w:color w:val="000000"/>
                <w:sz w:val="15"/>
              </w:rPr>
            </w:pPr>
            <w:r>
              <w:rPr>
                <w:color w:val="000000"/>
                <w:sz w:val="15"/>
              </w:rPr>
              <w:t>82.000</w:t>
            </w:r>
          </w:p>
        </w:tc>
      </w:tr>
      <w:tr w:rsidR="00C9015F" w14:paraId="7DAA0620" w14:textId="77777777">
        <w:tc>
          <w:tcPr>
            <w:tcW w:w="0" w:type="auto"/>
            <w:tcBorders>
              <w:top w:val="nil"/>
              <w:left w:val="nil"/>
              <w:bottom w:val="nil"/>
              <w:right w:val="nil"/>
            </w:tcBorders>
            <w:tcMar>
              <w:top w:w="30" w:type="dxa"/>
              <w:left w:w="30" w:type="dxa"/>
              <w:bottom w:w="30" w:type="dxa"/>
              <w:right w:w="30" w:type="dxa"/>
            </w:tcMar>
          </w:tcPr>
          <w:p w14:paraId="50479033" w14:textId="77777777" w:rsidR="00C9015F" w:rsidRDefault="001F0E2C">
            <w:pPr>
              <w:keepNext/>
              <w:spacing w:after="0"/>
              <w:rPr>
                <w:b/>
                <w:color w:val="000000"/>
                <w:sz w:val="15"/>
              </w:rPr>
            </w:pPr>
            <w:r>
              <w:rPr>
                <w:b/>
                <w:color w:val="000000"/>
                <w:sz w:val="15"/>
              </w:rPr>
              <w:t>Uitval ICT</w:t>
            </w:r>
          </w:p>
        </w:tc>
        <w:tc>
          <w:tcPr>
            <w:tcW w:w="0" w:type="auto"/>
            <w:tcBorders>
              <w:top w:val="nil"/>
              <w:left w:val="nil"/>
              <w:bottom w:val="nil"/>
              <w:right w:val="nil"/>
            </w:tcBorders>
            <w:tcMar>
              <w:top w:w="30" w:type="dxa"/>
              <w:left w:w="30" w:type="dxa"/>
              <w:bottom w:w="30" w:type="dxa"/>
              <w:right w:w="30" w:type="dxa"/>
            </w:tcMar>
          </w:tcPr>
          <w:p w14:paraId="6473E119" w14:textId="77777777" w:rsidR="00C9015F" w:rsidRDefault="001F0E2C">
            <w:pPr>
              <w:keepNext/>
              <w:spacing w:after="0"/>
              <w:jc w:val="right"/>
              <w:rPr>
                <w:color w:val="000000"/>
                <w:sz w:val="15"/>
              </w:rPr>
            </w:pPr>
            <w:r>
              <w:rPr>
                <w:color w:val="000000"/>
                <w:sz w:val="15"/>
              </w:rPr>
              <w:t>2.000.000</w:t>
            </w:r>
          </w:p>
        </w:tc>
        <w:tc>
          <w:tcPr>
            <w:tcW w:w="0" w:type="auto"/>
            <w:tcBorders>
              <w:top w:val="nil"/>
              <w:left w:val="nil"/>
              <w:bottom w:val="nil"/>
              <w:right w:val="nil"/>
            </w:tcBorders>
            <w:tcMar>
              <w:top w:w="30" w:type="dxa"/>
              <w:left w:w="30" w:type="dxa"/>
              <w:bottom w:w="30" w:type="dxa"/>
              <w:right w:w="30" w:type="dxa"/>
            </w:tcMar>
          </w:tcPr>
          <w:p w14:paraId="4C8F5D7D" w14:textId="77777777" w:rsidR="00C9015F" w:rsidRDefault="001F0E2C">
            <w:pPr>
              <w:keepNext/>
              <w:spacing w:after="0"/>
              <w:jc w:val="right"/>
              <w:rPr>
                <w:color w:val="000000"/>
                <w:sz w:val="15"/>
              </w:rPr>
            </w:pPr>
            <w:r>
              <w:rPr>
                <w:color w:val="000000"/>
                <w:sz w:val="15"/>
              </w:rPr>
              <w:t>10</w:t>
            </w:r>
          </w:p>
        </w:tc>
        <w:tc>
          <w:tcPr>
            <w:tcW w:w="0" w:type="auto"/>
            <w:tcBorders>
              <w:top w:val="nil"/>
              <w:left w:val="nil"/>
              <w:bottom w:val="nil"/>
              <w:right w:val="nil"/>
            </w:tcBorders>
            <w:tcMar>
              <w:top w:w="30" w:type="dxa"/>
              <w:left w:w="30" w:type="dxa"/>
              <w:bottom w:w="30" w:type="dxa"/>
              <w:right w:w="30" w:type="dxa"/>
            </w:tcMar>
          </w:tcPr>
          <w:p w14:paraId="33026358" w14:textId="77777777" w:rsidR="00C9015F" w:rsidRDefault="001F0E2C">
            <w:pPr>
              <w:keepNext/>
              <w:spacing w:after="0"/>
              <w:jc w:val="right"/>
              <w:rPr>
                <w:color w:val="000000"/>
                <w:sz w:val="15"/>
              </w:rPr>
            </w:pPr>
            <w:r>
              <w:rPr>
                <w:color w:val="000000"/>
                <w:sz w:val="15"/>
              </w:rPr>
              <w:t>200.000</w:t>
            </w:r>
          </w:p>
        </w:tc>
      </w:tr>
      <w:tr w:rsidR="00C9015F" w14:paraId="2DF80118" w14:textId="77777777">
        <w:tc>
          <w:tcPr>
            <w:tcW w:w="0" w:type="auto"/>
            <w:tcBorders>
              <w:top w:val="nil"/>
              <w:left w:val="nil"/>
              <w:bottom w:val="nil"/>
              <w:right w:val="nil"/>
            </w:tcBorders>
            <w:tcMar>
              <w:top w:w="30" w:type="dxa"/>
              <w:left w:w="30" w:type="dxa"/>
              <w:bottom w:w="30" w:type="dxa"/>
              <w:right w:w="30" w:type="dxa"/>
            </w:tcMar>
          </w:tcPr>
          <w:p w14:paraId="7EB9EDAF" w14:textId="77777777" w:rsidR="00C9015F" w:rsidRDefault="001F0E2C">
            <w:pPr>
              <w:keepNext/>
              <w:spacing w:after="0"/>
              <w:rPr>
                <w:b/>
                <w:color w:val="000000"/>
                <w:sz w:val="15"/>
              </w:rPr>
            </w:pPr>
            <w:r>
              <w:rPr>
                <w:b/>
                <w:color w:val="000000"/>
                <w:sz w:val="15"/>
              </w:rPr>
              <w:t>Garantiestelling Laarberg</w:t>
            </w:r>
          </w:p>
        </w:tc>
        <w:tc>
          <w:tcPr>
            <w:tcW w:w="0" w:type="auto"/>
            <w:tcBorders>
              <w:top w:val="nil"/>
              <w:left w:val="nil"/>
              <w:bottom w:val="nil"/>
              <w:right w:val="nil"/>
            </w:tcBorders>
            <w:tcMar>
              <w:top w:w="30" w:type="dxa"/>
              <w:left w:w="30" w:type="dxa"/>
              <w:bottom w:w="30" w:type="dxa"/>
              <w:right w:w="30" w:type="dxa"/>
            </w:tcMar>
          </w:tcPr>
          <w:p w14:paraId="3DE060B7" w14:textId="77777777" w:rsidR="00C9015F" w:rsidRDefault="001F0E2C">
            <w:pPr>
              <w:keepNext/>
              <w:spacing w:after="0"/>
              <w:jc w:val="right"/>
              <w:rPr>
                <w:color w:val="000000"/>
                <w:sz w:val="15"/>
              </w:rPr>
            </w:pPr>
            <w:r>
              <w:rPr>
                <w:color w:val="000000"/>
                <w:sz w:val="15"/>
              </w:rPr>
              <w:t>12.500.000</w:t>
            </w:r>
          </w:p>
        </w:tc>
        <w:tc>
          <w:tcPr>
            <w:tcW w:w="0" w:type="auto"/>
            <w:tcBorders>
              <w:top w:val="nil"/>
              <w:left w:val="nil"/>
              <w:bottom w:val="nil"/>
              <w:right w:val="nil"/>
            </w:tcBorders>
            <w:tcMar>
              <w:top w:w="30" w:type="dxa"/>
              <w:left w:w="30" w:type="dxa"/>
              <w:bottom w:w="30" w:type="dxa"/>
              <w:right w:w="30" w:type="dxa"/>
            </w:tcMar>
          </w:tcPr>
          <w:p w14:paraId="63EB15FC" w14:textId="77777777" w:rsidR="00C9015F" w:rsidRDefault="001F0E2C">
            <w:pPr>
              <w:keepNext/>
              <w:spacing w:after="0"/>
              <w:jc w:val="right"/>
              <w:rPr>
                <w:color w:val="000000"/>
                <w:sz w:val="15"/>
              </w:rPr>
            </w:pPr>
            <w:r>
              <w:rPr>
                <w:color w:val="000000"/>
                <w:sz w:val="15"/>
              </w:rPr>
              <w:t>2</w:t>
            </w:r>
          </w:p>
        </w:tc>
        <w:tc>
          <w:tcPr>
            <w:tcW w:w="0" w:type="auto"/>
            <w:tcBorders>
              <w:top w:val="nil"/>
              <w:left w:val="nil"/>
              <w:bottom w:val="nil"/>
              <w:right w:val="nil"/>
            </w:tcBorders>
            <w:tcMar>
              <w:top w:w="30" w:type="dxa"/>
              <w:left w:w="30" w:type="dxa"/>
              <w:bottom w:w="30" w:type="dxa"/>
              <w:right w:w="30" w:type="dxa"/>
            </w:tcMar>
          </w:tcPr>
          <w:p w14:paraId="4CB745A7" w14:textId="77777777" w:rsidR="00C9015F" w:rsidRDefault="001F0E2C">
            <w:pPr>
              <w:keepNext/>
              <w:spacing w:after="0"/>
              <w:jc w:val="right"/>
              <w:rPr>
                <w:color w:val="000000"/>
                <w:sz w:val="15"/>
              </w:rPr>
            </w:pPr>
            <w:r>
              <w:rPr>
                <w:color w:val="000000"/>
                <w:sz w:val="15"/>
              </w:rPr>
              <w:t>250.000</w:t>
            </w:r>
          </w:p>
        </w:tc>
      </w:tr>
      <w:tr w:rsidR="00C9015F" w14:paraId="7CB45EE4" w14:textId="77777777">
        <w:tc>
          <w:tcPr>
            <w:tcW w:w="0" w:type="auto"/>
            <w:tcBorders>
              <w:top w:val="nil"/>
              <w:left w:val="nil"/>
              <w:bottom w:val="nil"/>
              <w:right w:val="nil"/>
            </w:tcBorders>
            <w:tcMar>
              <w:top w:w="30" w:type="dxa"/>
              <w:left w:w="30" w:type="dxa"/>
              <w:bottom w:w="30" w:type="dxa"/>
              <w:right w:w="30" w:type="dxa"/>
            </w:tcMar>
          </w:tcPr>
          <w:p w14:paraId="1E4EBF00" w14:textId="77777777" w:rsidR="00C9015F" w:rsidRDefault="001F0E2C">
            <w:pPr>
              <w:keepNext/>
              <w:spacing w:after="0"/>
              <w:rPr>
                <w:b/>
                <w:color w:val="000000"/>
                <w:sz w:val="15"/>
              </w:rPr>
            </w:pPr>
            <w:r>
              <w:rPr>
                <w:b/>
                <w:color w:val="000000"/>
                <w:sz w:val="15"/>
              </w:rPr>
              <w:t>Overige Garanties</w:t>
            </w:r>
          </w:p>
        </w:tc>
        <w:tc>
          <w:tcPr>
            <w:tcW w:w="0" w:type="auto"/>
            <w:tcBorders>
              <w:top w:val="nil"/>
              <w:left w:val="nil"/>
              <w:bottom w:val="nil"/>
              <w:right w:val="nil"/>
            </w:tcBorders>
            <w:tcMar>
              <w:top w:w="30" w:type="dxa"/>
              <w:left w:w="30" w:type="dxa"/>
              <w:bottom w:w="30" w:type="dxa"/>
              <w:right w:w="30" w:type="dxa"/>
            </w:tcMar>
          </w:tcPr>
          <w:p w14:paraId="4E022F34" w14:textId="77777777" w:rsidR="00C9015F" w:rsidRDefault="001F0E2C">
            <w:pPr>
              <w:keepNext/>
              <w:spacing w:after="0"/>
              <w:jc w:val="right"/>
              <w:rPr>
                <w:color w:val="000000"/>
                <w:sz w:val="15"/>
              </w:rPr>
            </w:pPr>
            <w:r>
              <w:rPr>
                <w:color w:val="000000"/>
                <w:sz w:val="15"/>
              </w:rPr>
              <w:t>2.200.000</w:t>
            </w:r>
          </w:p>
        </w:tc>
        <w:tc>
          <w:tcPr>
            <w:tcW w:w="0" w:type="auto"/>
            <w:tcBorders>
              <w:top w:val="nil"/>
              <w:left w:val="nil"/>
              <w:bottom w:val="nil"/>
              <w:right w:val="nil"/>
            </w:tcBorders>
            <w:tcMar>
              <w:top w:w="30" w:type="dxa"/>
              <w:left w:w="30" w:type="dxa"/>
              <w:bottom w:w="30" w:type="dxa"/>
              <w:right w:w="30" w:type="dxa"/>
            </w:tcMar>
          </w:tcPr>
          <w:p w14:paraId="44D9AD51" w14:textId="77777777" w:rsidR="00C9015F" w:rsidRDefault="001F0E2C">
            <w:pPr>
              <w:keepNext/>
              <w:spacing w:after="0"/>
              <w:jc w:val="right"/>
              <w:rPr>
                <w:color w:val="000000"/>
                <w:sz w:val="15"/>
              </w:rPr>
            </w:pPr>
            <w:r>
              <w:rPr>
                <w:color w:val="000000"/>
                <w:sz w:val="15"/>
              </w:rPr>
              <w:t>2</w:t>
            </w:r>
          </w:p>
        </w:tc>
        <w:tc>
          <w:tcPr>
            <w:tcW w:w="0" w:type="auto"/>
            <w:tcBorders>
              <w:top w:val="nil"/>
              <w:left w:val="nil"/>
              <w:bottom w:val="nil"/>
              <w:right w:val="nil"/>
            </w:tcBorders>
            <w:tcMar>
              <w:top w:w="30" w:type="dxa"/>
              <w:left w:w="30" w:type="dxa"/>
              <w:bottom w:w="30" w:type="dxa"/>
              <w:right w:w="30" w:type="dxa"/>
            </w:tcMar>
          </w:tcPr>
          <w:p w14:paraId="6DDAC494" w14:textId="77777777" w:rsidR="00C9015F" w:rsidRDefault="001F0E2C">
            <w:pPr>
              <w:keepNext/>
              <w:spacing w:after="0"/>
              <w:jc w:val="right"/>
              <w:rPr>
                <w:color w:val="000000"/>
                <w:sz w:val="15"/>
              </w:rPr>
            </w:pPr>
            <w:r>
              <w:rPr>
                <w:color w:val="000000"/>
                <w:sz w:val="15"/>
              </w:rPr>
              <w:t>44.000</w:t>
            </w:r>
          </w:p>
        </w:tc>
      </w:tr>
      <w:tr w:rsidR="00C9015F" w14:paraId="4F0A0F60" w14:textId="77777777">
        <w:tc>
          <w:tcPr>
            <w:tcW w:w="0" w:type="auto"/>
            <w:tcBorders>
              <w:top w:val="nil"/>
              <w:left w:val="nil"/>
              <w:bottom w:val="nil"/>
              <w:right w:val="nil"/>
            </w:tcBorders>
            <w:tcMar>
              <w:top w:w="30" w:type="dxa"/>
              <w:left w:w="30" w:type="dxa"/>
              <w:bottom w:w="30" w:type="dxa"/>
              <w:right w:w="30" w:type="dxa"/>
            </w:tcMar>
          </w:tcPr>
          <w:p w14:paraId="2EA95E38" w14:textId="77777777" w:rsidR="00C9015F" w:rsidRDefault="001F0E2C">
            <w:pPr>
              <w:keepNext/>
              <w:spacing w:after="0"/>
              <w:rPr>
                <w:b/>
                <w:color w:val="000000"/>
                <w:sz w:val="15"/>
              </w:rPr>
            </w:pPr>
            <w:r>
              <w:rPr>
                <w:b/>
                <w:color w:val="000000"/>
                <w:sz w:val="15"/>
              </w:rPr>
              <w:t>Waarborgfonds Sociale Woningbouw</w:t>
            </w:r>
          </w:p>
        </w:tc>
        <w:tc>
          <w:tcPr>
            <w:tcW w:w="0" w:type="auto"/>
            <w:tcBorders>
              <w:top w:val="nil"/>
              <w:left w:val="nil"/>
              <w:bottom w:val="nil"/>
              <w:right w:val="nil"/>
            </w:tcBorders>
            <w:tcMar>
              <w:top w:w="30" w:type="dxa"/>
              <w:left w:w="30" w:type="dxa"/>
              <w:bottom w:w="30" w:type="dxa"/>
              <w:right w:w="30" w:type="dxa"/>
            </w:tcMar>
          </w:tcPr>
          <w:p w14:paraId="32905AE5" w14:textId="77777777" w:rsidR="00C9015F" w:rsidRDefault="001F0E2C">
            <w:pPr>
              <w:keepNext/>
              <w:spacing w:after="0"/>
              <w:jc w:val="right"/>
              <w:rPr>
                <w:color w:val="000000"/>
                <w:sz w:val="15"/>
              </w:rPr>
            </w:pPr>
            <w:r>
              <w:rPr>
                <w:color w:val="000000"/>
                <w:sz w:val="15"/>
              </w:rPr>
              <w:t>P.M.</w:t>
            </w:r>
          </w:p>
        </w:tc>
        <w:tc>
          <w:tcPr>
            <w:tcW w:w="0" w:type="auto"/>
            <w:tcBorders>
              <w:top w:val="nil"/>
              <w:left w:val="nil"/>
              <w:bottom w:val="nil"/>
              <w:right w:val="nil"/>
            </w:tcBorders>
            <w:tcMar>
              <w:top w:w="30" w:type="dxa"/>
              <w:left w:w="30" w:type="dxa"/>
              <w:bottom w:w="30" w:type="dxa"/>
              <w:right w:w="30" w:type="dxa"/>
            </w:tcMar>
          </w:tcPr>
          <w:p w14:paraId="66FBC0C8" w14:textId="77777777" w:rsidR="00C9015F" w:rsidRDefault="001F0E2C">
            <w:pPr>
              <w:keepNext/>
              <w:spacing w:after="0"/>
              <w:jc w:val="right"/>
              <w:rPr>
                <w:color w:val="000000"/>
                <w:sz w:val="15"/>
              </w:rPr>
            </w:pPr>
            <w:r>
              <w:rPr>
                <w:color w:val="000000"/>
                <w:sz w:val="15"/>
              </w:rPr>
              <w:t>-</w:t>
            </w:r>
          </w:p>
        </w:tc>
        <w:tc>
          <w:tcPr>
            <w:tcW w:w="0" w:type="auto"/>
            <w:tcBorders>
              <w:top w:val="nil"/>
              <w:left w:val="nil"/>
              <w:bottom w:val="nil"/>
              <w:right w:val="nil"/>
            </w:tcBorders>
            <w:tcMar>
              <w:top w:w="30" w:type="dxa"/>
              <w:left w:w="30" w:type="dxa"/>
              <w:bottom w:w="30" w:type="dxa"/>
              <w:right w:w="30" w:type="dxa"/>
            </w:tcMar>
          </w:tcPr>
          <w:p w14:paraId="631F9E55" w14:textId="77777777" w:rsidR="00C9015F" w:rsidRDefault="001F0E2C">
            <w:pPr>
              <w:keepNext/>
              <w:spacing w:after="0"/>
              <w:jc w:val="right"/>
              <w:rPr>
                <w:color w:val="000000"/>
                <w:sz w:val="15"/>
              </w:rPr>
            </w:pPr>
            <w:r>
              <w:rPr>
                <w:color w:val="000000"/>
                <w:sz w:val="15"/>
              </w:rPr>
              <w:t>P.M.</w:t>
            </w:r>
          </w:p>
        </w:tc>
      </w:tr>
      <w:tr w:rsidR="00C9015F" w14:paraId="47B91F0D" w14:textId="77777777">
        <w:tc>
          <w:tcPr>
            <w:tcW w:w="0" w:type="auto"/>
            <w:tcBorders>
              <w:top w:val="nil"/>
              <w:left w:val="nil"/>
              <w:bottom w:val="nil"/>
              <w:right w:val="nil"/>
            </w:tcBorders>
            <w:tcMar>
              <w:top w:w="30" w:type="dxa"/>
              <w:left w:w="30" w:type="dxa"/>
              <w:bottom w:w="30" w:type="dxa"/>
              <w:right w:w="30" w:type="dxa"/>
            </w:tcMar>
          </w:tcPr>
          <w:p w14:paraId="4FFCB050" w14:textId="77777777" w:rsidR="00C9015F" w:rsidRDefault="001F0E2C">
            <w:pPr>
              <w:keepNext/>
              <w:spacing w:after="0"/>
              <w:rPr>
                <w:b/>
                <w:color w:val="000000"/>
                <w:sz w:val="15"/>
              </w:rPr>
            </w:pPr>
            <w:r>
              <w:rPr>
                <w:b/>
                <w:color w:val="000000"/>
                <w:sz w:val="15"/>
              </w:rPr>
              <w:t>Uitstaande leningen (inclusief SVN)</w:t>
            </w:r>
          </w:p>
        </w:tc>
        <w:tc>
          <w:tcPr>
            <w:tcW w:w="0" w:type="auto"/>
            <w:tcBorders>
              <w:top w:val="nil"/>
              <w:left w:val="nil"/>
              <w:bottom w:val="nil"/>
              <w:right w:val="nil"/>
            </w:tcBorders>
            <w:tcMar>
              <w:top w:w="30" w:type="dxa"/>
              <w:left w:w="30" w:type="dxa"/>
              <w:bottom w:w="30" w:type="dxa"/>
              <w:right w:w="30" w:type="dxa"/>
            </w:tcMar>
          </w:tcPr>
          <w:p w14:paraId="2C04D01F" w14:textId="77777777" w:rsidR="00C9015F" w:rsidRDefault="001F0E2C">
            <w:pPr>
              <w:keepNext/>
              <w:spacing w:after="0"/>
              <w:jc w:val="right"/>
              <w:rPr>
                <w:color w:val="000000"/>
                <w:sz w:val="15"/>
              </w:rPr>
            </w:pPr>
            <w:r>
              <w:rPr>
                <w:color w:val="000000"/>
                <w:sz w:val="15"/>
              </w:rPr>
              <w:t>45.000.000</w:t>
            </w:r>
          </w:p>
        </w:tc>
        <w:tc>
          <w:tcPr>
            <w:tcW w:w="0" w:type="auto"/>
            <w:tcBorders>
              <w:top w:val="nil"/>
              <w:left w:val="nil"/>
              <w:bottom w:val="nil"/>
              <w:right w:val="nil"/>
            </w:tcBorders>
            <w:tcMar>
              <w:top w:w="30" w:type="dxa"/>
              <w:left w:w="30" w:type="dxa"/>
              <w:bottom w:w="30" w:type="dxa"/>
              <w:right w:w="30" w:type="dxa"/>
            </w:tcMar>
          </w:tcPr>
          <w:p w14:paraId="4FB0EDAF" w14:textId="77777777" w:rsidR="00C9015F" w:rsidRDefault="001F0E2C">
            <w:pPr>
              <w:keepNext/>
              <w:spacing w:after="0"/>
              <w:jc w:val="right"/>
              <w:rPr>
                <w:color w:val="000000"/>
                <w:sz w:val="15"/>
              </w:rPr>
            </w:pPr>
            <w:r>
              <w:rPr>
                <w:color w:val="000000"/>
                <w:sz w:val="15"/>
              </w:rPr>
              <w:t>1</w:t>
            </w:r>
          </w:p>
        </w:tc>
        <w:tc>
          <w:tcPr>
            <w:tcW w:w="0" w:type="auto"/>
            <w:tcBorders>
              <w:top w:val="nil"/>
              <w:left w:val="nil"/>
              <w:bottom w:val="nil"/>
              <w:right w:val="nil"/>
            </w:tcBorders>
            <w:tcMar>
              <w:top w:w="30" w:type="dxa"/>
              <w:left w:w="30" w:type="dxa"/>
              <w:bottom w:w="30" w:type="dxa"/>
              <w:right w:w="30" w:type="dxa"/>
            </w:tcMar>
          </w:tcPr>
          <w:p w14:paraId="519B23CC" w14:textId="77777777" w:rsidR="00C9015F" w:rsidRDefault="001F0E2C">
            <w:pPr>
              <w:keepNext/>
              <w:spacing w:after="0"/>
              <w:jc w:val="right"/>
              <w:rPr>
                <w:color w:val="000000"/>
                <w:sz w:val="15"/>
              </w:rPr>
            </w:pPr>
            <w:r>
              <w:rPr>
                <w:color w:val="000000"/>
                <w:sz w:val="15"/>
              </w:rPr>
              <w:t>450.000</w:t>
            </w:r>
          </w:p>
        </w:tc>
      </w:tr>
      <w:tr w:rsidR="00C9015F" w14:paraId="78D02CD5" w14:textId="77777777">
        <w:tc>
          <w:tcPr>
            <w:tcW w:w="0" w:type="auto"/>
            <w:tcBorders>
              <w:top w:val="nil"/>
              <w:left w:val="nil"/>
              <w:bottom w:val="nil"/>
              <w:right w:val="nil"/>
            </w:tcBorders>
            <w:tcMar>
              <w:top w:w="30" w:type="dxa"/>
              <w:left w:w="30" w:type="dxa"/>
              <w:bottom w:w="30" w:type="dxa"/>
              <w:right w:w="30" w:type="dxa"/>
            </w:tcMar>
          </w:tcPr>
          <w:p w14:paraId="23E91CAD" w14:textId="77777777" w:rsidR="00C9015F" w:rsidRDefault="001F0E2C">
            <w:pPr>
              <w:keepNext/>
              <w:spacing w:after="0"/>
              <w:rPr>
                <w:b/>
                <w:color w:val="000000"/>
                <w:sz w:val="15"/>
              </w:rPr>
            </w:pPr>
            <w:r>
              <w:rPr>
                <w:b/>
                <w:color w:val="000000"/>
                <w:sz w:val="15"/>
              </w:rPr>
              <w:t>Organisatorische risico's (fouten door mindere continuïteit)</w:t>
            </w:r>
          </w:p>
        </w:tc>
        <w:tc>
          <w:tcPr>
            <w:tcW w:w="0" w:type="auto"/>
            <w:tcBorders>
              <w:top w:val="nil"/>
              <w:left w:val="nil"/>
              <w:bottom w:val="nil"/>
              <w:right w:val="nil"/>
            </w:tcBorders>
            <w:tcMar>
              <w:top w:w="30" w:type="dxa"/>
              <w:left w:w="30" w:type="dxa"/>
              <w:bottom w:w="30" w:type="dxa"/>
              <w:right w:w="30" w:type="dxa"/>
            </w:tcMar>
          </w:tcPr>
          <w:p w14:paraId="40FDE25A" w14:textId="77777777" w:rsidR="00C9015F" w:rsidRDefault="001F0E2C">
            <w:pPr>
              <w:keepNext/>
              <w:spacing w:after="0"/>
              <w:jc w:val="right"/>
              <w:rPr>
                <w:color w:val="000000"/>
                <w:sz w:val="15"/>
              </w:rPr>
            </w:pPr>
            <w:r>
              <w:rPr>
                <w:color w:val="000000"/>
                <w:sz w:val="15"/>
              </w:rPr>
              <w:t>500.000</w:t>
            </w:r>
          </w:p>
        </w:tc>
        <w:tc>
          <w:tcPr>
            <w:tcW w:w="0" w:type="auto"/>
            <w:tcBorders>
              <w:top w:val="nil"/>
              <w:left w:val="nil"/>
              <w:bottom w:val="nil"/>
              <w:right w:val="nil"/>
            </w:tcBorders>
            <w:tcMar>
              <w:top w:w="30" w:type="dxa"/>
              <w:left w:w="30" w:type="dxa"/>
              <w:bottom w:w="30" w:type="dxa"/>
              <w:right w:w="30" w:type="dxa"/>
            </w:tcMar>
          </w:tcPr>
          <w:p w14:paraId="66E177CD" w14:textId="77777777" w:rsidR="00C9015F" w:rsidRDefault="001F0E2C">
            <w:pPr>
              <w:keepNext/>
              <w:spacing w:after="0"/>
              <w:jc w:val="right"/>
              <w:rPr>
                <w:color w:val="000000"/>
                <w:sz w:val="15"/>
              </w:rPr>
            </w:pPr>
            <w:r>
              <w:rPr>
                <w:color w:val="000000"/>
                <w:sz w:val="15"/>
              </w:rPr>
              <w:t>10</w:t>
            </w:r>
          </w:p>
        </w:tc>
        <w:tc>
          <w:tcPr>
            <w:tcW w:w="0" w:type="auto"/>
            <w:tcBorders>
              <w:top w:val="nil"/>
              <w:left w:val="nil"/>
              <w:bottom w:val="nil"/>
              <w:right w:val="nil"/>
            </w:tcBorders>
            <w:tcMar>
              <w:top w:w="30" w:type="dxa"/>
              <w:left w:w="30" w:type="dxa"/>
              <w:bottom w:w="30" w:type="dxa"/>
              <w:right w:w="30" w:type="dxa"/>
            </w:tcMar>
          </w:tcPr>
          <w:p w14:paraId="72BDDCE5" w14:textId="77777777" w:rsidR="00C9015F" w:rsidRDefault="001F0E2C">
            <w:pPr>
              <w:keepNext/>
              <w:spacing w:after="0"/>
              <w:jc w:val="right"/>
              <w:rPr>
                <w:color w:val="000000"/>
                <w:sz w:val="15"/>
              </w:rPr>
            </w:pPr>
            <w:r>
              <w:rPr>
                <w:color w:val="000000"/>
                <w:sz w:val="15"/>
              </w:rPr>
              <w:t>50.000</w:t>
            </w:r>
          </w:p>
        </w:tc>
      </w:tr>
      <w:tr w:rsidR="00C9015F" w14:paraId="13274B22" w14:textId="77777777">
        <w:tc>
          <w:tcPr>
            <w:tcW w:w="0" w:type="auto"/>
            <w:tcBorders>
              <w:top w:val="nil"/>
              <w:left w:val="nil"/>
              <w:bottom w:val="nil"/>
              <w:right w:val="nil"/>
            </w:tcBorders>
            <w:tcMar>
              <w:top w:w="30" w:type="dxa"/>
              <w:left w:w="30" w:type="dxa"/>
              <w:bottom w:w="30" w:type="dxa"/>
              <w:right w:w="30" w:type="dxa"/>
            </w:tcMar>
          </w:tcPr>
          <w:p w14:paraId="6554DA18" w14:textId="77777777" w:rsidR="00C9015F" w:rsidRDefault="001F0E2C">
            <w:pPr>
              <w:keepNext/>
              <w:spacing w:after="0"/>
              <w:rPr>
                <w:b/>
                <w:color w:val="000000"/>
                <w:sz w:val="15"/>
              </w:rPr>
            </w:pPr>
            <w:r>
              <w:rPr>
                <w:b/>
                <w:color w:val="000000"/>
                <w:sz w:val="15"/>
              </w:rPr>
              <w:t>Planschadeclaims</w:t>
            </w:r>
          </w:p>
        </w:tc>
        <w:tc>
          <w:tcPr>
            <w:tcW w:w="0" w:type="auto"/>
            <w:tcBorders>
              <w:top w:val="nil"/>
              <w:left w:val="nil"/>
              <w:bottom w:val="nil"/>
              <w:right w:val="nil"/>
            </w:tcBorders>
            <w:tcMar>
              <w:top w:w="30" w:type="dxa"/>
              <w:left w:w="30" w:type="dxa"/>
              <w:bottom w:w="30" w:type="dxa"/>
              <w:right w:w="30" w:type="dxa"/>
            </w:tcMar>
          </w:tcPr>
          <w:p w14:paraId="033FA829" w14:textId="77777777" w:rsidR="00C9015F" w:rsidRDefault="001F0E2C">
            <w:pPr>
              <w:keepNext/>
              <w:spacing w:after="0"/>
              <w:jc w:val="right"/>
              <w:rPr>
                <w:color w:val="000000"/>
                <w:sz w:val="15"/>
              </w:rPr>
            </w:pPr>
            <w:r>
              <w:rPr>
                <w:color w:val="000000"/>
                <w:sz w:val="15"/>
              </w:rPr>
              <w:t>250.000</w:t>
            </w:r>
          </w:p>
        </w:tc>
        <w:tc>
          <w:tcPr>
            <w:tcW w:w="0" w:type="auto"/>
            <w:tcBorders>
              <w:top w:val="nil"/>
              <w:left w:val="nil"/>
              <w:bottom w:val="nil"/>
              <w:right w:val="nil"/>
            </w:tcBorders>
            <w:tcMar>
              <w:top w:w="30" w:type="dxa"/>
              <w:left w:w="30" w:type="dxa"/>
              <w:bottom w:w="30" w:type="dxa"/>
              <w:right w:w="30" w:type="dxa"/>
            </w:tcMar>
          </w:tcPr>
          <w:p w14:paraId="3C22CD6A" w14:textId="77777777" w:rsidR="00C9015F" w:rsidRDefault="001F0E2C">
            <w:pPr>
              <w:keepNext/>
              <w:spacing w:after="0"/>
              <w:jc w:val="right"/>
              <w:rPr>
                <w:color w:val="000000"/>
                <w:sz w:val="15"/>
              </w:rPr>
            </w:pPr>
            <w:r>
              <w:rPr>
                <w:color w:val="000000"/>
                <w:sz w:val="15"/>
              </w:rPr>
              <w:t>10</w:t>
            </w:r>
          </w:p>
        </w:tc>
        <w:tc>
          <w:tcPr>
            <w:tcW w:w="0" w:type="auto"/>
            <w:tcBorders>
              <w:top w:val="nil"/>
              <w:left w:val="nil"/>
              <w:bottom w:val="nil"/>
              <w:right w:val="nil"/>
            </w:tcBorders>
            <w:tcMar>
              <w:top w:w="30" w:type="dxa"/>
              <w:left w:w="30" w:type="dxa"/>
              <w:bottom w:w="30" w:type="dxa"/>
              <w:right w:w="30" w:type="dxa"/>
            </w:tcMar>
          </w:tcPr>
          <w:p w14:paraId="1E2F2EE8" w14:textId="77777777" w:rsidR="00C9015F" w:rsidRDefault="001F0E2C">
            <w:pPr>
              <w:keepNext/>
              <w:spacing w:after="0"/>
              <w:jc w:val="right"/>
              <w:rPr>
                <w:color w:val="000000"/>
                <w:sz w:val="15"/>
              </w:rPr>
            </w:pPr>
            <w:r>
              <w:rPr>
                <w:color w:val="000000"/>
                <w:sz w:val="15"/>
              </w:rPr>
              <w:t>25.000</w:t>
            </w:r>
          </w:p>
        </w:tc>
      </w:tr>
      <w:tr w:rsidR="00C9015F" w14:paraId="16AE3CEF"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657A0A73" w14:textId="77777777" w:rsidR="00C9015F" w:rsidRDefault="001F0E2C">
            <w:pPr>
              <w:spacing w:after="0"/>
              <w:rPr>
                <w:b/>
                <w:color w:val="000000"/>
                <w:sz w:val="15"/>
              </w:rPr>
            </w:pPr>
            <w:r>
              <w:rPr>
                <w:b/>
                <w:color w:val="000000"/>
                <w:sz w:val="15"/>
              </w:rPr>
              <w:t>Totaal</w:t>
            </w:r>
          </w:p>
        </w:tc>
        <w:tc>
          <w:tcPr>
            <w:tcW w:w="0" w:type="auto"/>
            <w:tcBorders>
              <w:top w:val="nil"/>
              <w:left w:val="nil"/>
              <w:bottom w:val="nil"/>
              <w:right w:val="nil"/>
            </w:tcBorders>
            <w:shd w:val="clear" w:color="auto" w:fill="E38106"/>
            <w:tcMar>
              <w:top w:w="30" w:type="dxa"/>
              <w:left w:w="30" w:type="dxa"/>
              <w:bottom w:w="30" w:type="dxa"/>
              <w:right w:w="30" w:type="dxa"/>
            </w:tcMar>
          </w:tcPr>
          <w:p w14:paraId="15EFD956" w14:textId="77777777" w:rsidR="00C9015F" w:rsidRDefault="001F0E2C">
            <w:pPr>
              <w:spacing w:after="0"/>
              <w:jc w:val="right"/>
              <w:rPr>
                <w:b/>
                <w:color w:val="000000"/>
                <w:sz w:val="15"/>
              </w:rPr>
            </w:pPr>
            <w:r>
              <w:rPr>
                <w:b/>
                <w:color w:val="000000"/>
                <w:sz w:val="15"/>
              </w:rPr>
              <w:t>122.270.000</w:t>
            </w:r>
          </w:p>
        </w:tc>
        <w:tc>
          <w:tcPr>
            <w:tcW w:w="0" w:type="auto"/>
            <w:tcBorders>
              <w:top w:val="nil"/>
              <w:left w:val="nil"/>
              <w:bottom w:val="nil"/>
              <w:right w:val="nil"/>
            </w:tcBorders>
            <w:shd w:val="clear" w:color="auto" w:fill="E38106"/>
            <w:tcMar>
              <w:top w:w="30" w:type="dxa"/>
              <w:left w:w="30" w:type="dxa"/>
              <w:bottom w:w="30" w:type="dxa"/>
              <w:right w:w="30" w:type="dxa"/>
            </w:tcMar>
          </w:tcPr>
          <w:p w14:paraId="2D717FE0" w14:textId="77777777" w:rsidR="00C9015F" w:rsidRDefault="00C9015F">
            <w:pPr>
              <w:spacing w:after="0"/>
              <w:jc w:val="right"/>
              <w:rPr>
                <w:b/>
                <w:color w:val="000000"/>
                <w:sz w:val="15"/>
              </w:rPr>
            </w:pPr>
          </w:p>
        </w:tc>
        <w:tc>
          <w:tcPr>
            <w:tcW w:w="0" w:type="auto"/>
            <w:tcBorders>
              <w:top w:val="nil"/>
              <w:left w:val="nil"/>
              <w:bottom w:val="nil"/>
              <w:right w:val="nil"/>
            </w:tcBorders>
            <w:shd w:val="clear" w:color="auto" w:fill="E38106"/>
            <w:tcMar>
              <w:top w:w="30" w:type="dxa"/>
              <w:left w:w="30" w:type="dxa"/>
              <w:bottom w:w="30" w:type="dxa"/>
              <w:right w:w="30" w:type="dxa"/>
            </w:tcMar>
          </w:tcPr>
          <w:p w14:paraId="764380B9" w14:textId="77777777" w:rsidR="00C9015F" w:rsidRDefault="001F0E2C">
            <w:pPr>
              <w:spacing w:after="0"/>
              <w:jc w:val="right"/>
              <w:rPr>
                <w:b/>
                <w:color w:val="000000"/>
                <w:sz w:val="15"/>
              </w:rPr>
            </w:pPr>
            <w:r>
              <w:rPr>
                <w:b/>
                <w:color w:val="000000"/>
                <w:sz w:val="15"/>
              </w:rPr>
              <w:t>5.651.000</w:t>
            </w:r>
          </w:p>
        </w:tc>
      </w:tr>
    </w:tbl>
    <w:p w14:paraId="35645CE4" w14:textId="77777777" w:rsidR="00C9015F" w:rsidRDefault="00C9015F">
      <w:pPr>
        <w:rPr>
          <w:rFonts w:eastAsia="Arial" w:cs="Arial"/>
        </w:rPr>
      </w:pPr>
    </w:p>
    <w:p w14:paraId="664C55EA" w14:textId="77777777" w:rsidR="00C9015F" w:rsidRDefault="001F0E2C">
      <w:pPr>
        <w:rPr>
          <w:rFonts w:eastAsia="Arial" w:cs="Arial"/>
        </w:rPr>
      </w:pPr>
      <w:r>
        <w:rPr>
          <w:rFonts w:eastAsia="Arial" w:cs="Arial"/>
        </w:rPr>
        <w:t>Van bovenstaande, in de Programmabegroting 2025 opgenomen, risico’s is geen van de risico’s manifest geworden. In bescheiden mate is er wel sprake van extra uitgaven op de ODA.</w:t>
      </w:r>
    </w:p>
    <w:p w14:paraId="1988EFF7" w14:textId="77777777" w:rsidR="00C9015F" w:rsidRDefault="001F0E2C">
      <w:pPr>
        <w:pStyle w:val="Kop5"/>
      </w:pPr>
      <w:r>
        <w:t>Inventarisatie weerstandscapaciteit</w:t>
      </w:r>
    </w:p>
    <w:p w14:paraId="356A972B" w14:textId="77777777" w:rsidR="00C9015F" w:rsidRDefault="001F0E2C">
      <w:pPr>
        <w:keepLines/>
        <w:rPr>
          <w:rFonts w:eastAsia="Arial" w:cs="Arial"/>
        </w:rPr>
      </w:pPr>
      <w:r>
        <w:rPr>
          <w:rFonts w:eastAsia="Arial" w:cs="Arial"/>
        </w:rPr>
        <w:t>Onze weerstandscapaciteit bestaat uit de algemene reserve. De gehele algemene reserve van € 28.938.000 is beschikbaar als weerstandscapaciteit en er zijn geen claims op de algemene reserve.</w:t>
      </w:r>
    </w:p>
    <w:p w14:paraId="55362E8D" w14:textId="77777777" w:rsidR="00C9015F" w:rsidRDefault="001F0E2C">
      <w:pPr>
        <w:rPr>
          <w:rFonts w:eastAsia="Arial" w:cs="Arial"/>
        </w:rPr>
      </w:pPr>
      <w:r>
        <w:rPr>
          <w:rFonts w:eastAsia="Arial" w:cs="Arial"/>
        </w:rPr>
        <w:t> </w:t>
      </w:r>
    </w:p>
    <w:p w14:paraId="1AA4C093" w14:textId="77777777" w:rsidR="00C9015F" w:rsidRDefault="001F0E2C">
      <w:pPr>
        <w:pStyle w:val="Kop5"/>
      </w:pPr>
      <w:r>
        <w:t>Relatie benodigde en beschikbare weerstandscapaciteit</w:t>
      </w:r>
    </w:p>
    <w:p w14:paraId="3D7C89B7" w14:textId="77777777" w:rsidR="00C9015F" w:rsidRDefault="001F0E2C">
      <w:pPr>
        <w:keepLines/>
        <w:rPr>
          <w:rFonts w:eastAsia="Arial" w:cs="Arial"/>
        </w:rPr>
      </w:pPr>
      <w:r>
        <w:rPr>
          <w:rFonts w:eastAsia="Arial" w:cs="Arial"/>
        </w:rPr>
        <w:t>Als we de algemene reserve van € 28.938.000 relateren aan de risico's die we voor 2026 hebben geïnventariseerd van € 6.105.000 dan komt het weerstandsvermogen uit op 4,7. Dit is uitstekend.</w:t>
      </w:r>
    </w:p>
    <w:p w14:paraId="6DBC01CD" w14:textId="77777777" w:rsidR="00C9015F" w:rsidRDefault="001F0E2C">
      <w:pPr>
        <w:rPr>
          <w:rFonts w:eastAsia="Arial" w:cs="Arial"/>
        </w:rPr>
      </w:pPr>
      <w:r>
        <w:rPr>
          <w:rFonts w:eastAsia="Arial" w:cs="Arial"/>
        </w:rPr>
        <w:t>De algemene reserve is ook (tijdelijke) buffer voor nadelen in algemene zin die op ons afkomen zoals de Rijksbezuinigingen op het Gemeentefonds.</w:t>
      </w:r>
    </w:p>
    <w:p w14:paraId="609E0AE2" w14:textId="77777777" w:rsidR="00C9015F" w:rsidRDefault="001F0E2C">
      <w:pPr>
        <w:pStyle w:val="Kop5"/>
      </w:pPr>
      <w:r>
        <w:t>Risicobeheersing</w:t>
      </w:r>
    </w:p>
    <w:p w14:paraId="2A147238" w14:textId="77777777" w:rsidR="00C9015F" w:rsidRDefault="001F0E2C">
      <w:pPr>
        <w:rPr>
          <w:rFonts w:eastAsia="Arial" w:cs="Arial"/>
        </w:rPr>
      </w:pPr>
      <w:r>
        <w:rPr>
          <w:rFonts w:eastAsia="Arial" w:cs="Arial"/>
        </w:rPr>
        <w:t>Risicomanagement bestaat niet alleen uit het inventariseren van risico’s. Het gaat juist ook om het in kaart brengen van maatregelen die leiden tot het voorkomen en/of beter beheersen van risico’s. Risico’s van Rijksbeleid met structurele negatieve financiële consequenties kunnen we niet beheersen met weerstandsvermogen. Dit is niet anders dan voorgaande jaren.</w:t>
      </w:r>
    </w:p>
    <w:p w14:paraId="6D6E9A52" w14:textId="77777777" w:rsidR="00C9015F" w:rsidRDefault="001F0E2C">
      <w:pPr>
        <w:pStyle w:val="Kop5"/>
      </w:pPr>
      <w:r>
        <w:t>Kengetallen financiële positie</w:t>
      </w:r>
    </w:p>
    <w:p w14:paraId="47231CAC" w14:textId="77777777" w:rsidR="00C9015F" w:rsidRDefault="001F0E2C">
      <w:pPr>
        <w:keepLines/>
        <w:rPr>
          <w:rFonts w:eastAsia="Arial" w:cs="Arial"/>
        </w:rPr>
      </w:pPr>
      <w:r>
        <w:rPr>
          <w:rFonts w:eastAsia="Arial" w:cs="Arial"/>
        </w:rPr>
        <w:t>Sinds de begroting 2016 moeten we ook financiële kengetallen opnemen in de begroting en jaarrekening.</w:t>
      </w:r>
    </w:p>
    <w:p w14:paraId="290FC715" w14:textId="77777777" w:rsidR="00C9015F" w:rsidRDefault="001F0E2C">
      <w:pPr>
        <w:keepLines/>
        <w:rPr>
          <w:rFonts w:eastAsia="Arial" w:cs="Arial"/>
        </w:rPr>
      </w:pPr>
      <w:r>
        <w:rPr>
          <w:rFonts w:eastAsia="Arial" w:cs="Arial"/>
        </w:rPr>
        <w:t>Hierna lichten we de 6 verplicht in deze paragraaf op te nemen financiële kengetallen kort toe.</w:t>
      </w:r>
    </w:p>
    <w:p w14:paraId="5D5526E0" w14:textId="77777777" w:rsidR="00C9015F" w:rsidRDefault="001F0E2C" w:rsidP="00596CE7">
      <w:pPr>
        <w:keepLines/>
        <w:numPr>
          <w:ilvl w:val="0"/>
          <w:numId w:val="84"/>
        </w:numPr>
        <w:rPr>
          <w:rFonts w:eastAsia="Arial" w:cs="Arial"/>
        </w:rPr>
      </w:pPr>
      <w:r>
        <w:rPr>
          <w:rFonts w:eastAsia="Arial" w:cs="Arial"/>
        </w:rPr>
        <w:t>Netto schuldenquote</w:t>
      </w:r>
      <w:r>
        <w:rPr>
          <w:rFonts w:eastAsia="Arial" w:cs="Arial"/>
        </w:rPr>
        <w:br/>
        <w:t>De netto schuldenquote geeft aan of de gemeente haar schulden kan betalen met de inkomsten die ze heeft. De richtlijn van de provincie Gelderland is dat bij een netto schuldenquote van 90% een risico ontstaat. Bij een schuldenquote boven de 130% is de gemeente nauwelijks nog in staat de schulden te betalen.</w:t>
      </w:r>
    </w:p>
    <w:p w14:paraId="26C14CB2" w14:textId="77777777" w:rsidR="00C9015F" w:rsidRDefault="001F0E2C" w:rsidP="00596CE7">
      <w:pPr>
        <w:keepLines/>
        <w:numPr>
          <w:ilvl w:val="0"/>
          <w:numId w:val="84"/>
        </w:numPr>
        <w:rPr>
          <w:rFonts w:eastAsia="Arial" w:cs="Arial"/>
        </w:rPr>
      </w:pPr>
      <w:r>
        <w:rPr>
          <w:rFonts w:eastAsia="Arial" w:cs="Arial"/>
        </w:rPr>
        <w:t>Netto schuldenquote gecorrigeerd voor alle verstrekte leningen</w:t>
      </w:r>
      <w:r>
        <w:rPr>
          <w:rFonts w:eastAsia="Arial" w:cs="Arial"/>
        </w:rPr>
        <w:br/>
        <w:t>Als we geld uitlenen levert dat inkomsten op. Die inkomsten dekken een gedeelte van de schuld. Daarmee zijn we in ieder geval al in staat een gedeelte van de schuld te betalen. Er zit natuurlijk wel een risico aan het uitlenen van geld. Degene die het geld leent kan het geld misschien niet terugbetalen. De provincie Gelderland hanteert dezelfde percentages voor de risicobepaling als bij de netto schuldenquote.</w:t>
      </w:r>
    </w:p>
    <w:p w14:paraId="60A82307" w14:textId="77777777" w:rsidR="00C9015F" w:rsidRDefault="001F0E2C" w:rsidP="00596CE7">
      <w:pPr>
        <w:keepLines/>
        <w:numPr>
          <w:ilvl w:val="0"/>
          <w:numId w:val="84"/>
        </w:numPr>
        <w:rPr>
          <w:rFonts w:eastAsia="Arial" w:cs="Arial"/>
        </w:rPr>
      </w:pPr>
      <w:r>
        <w:rPr>
          <w:rFonts w:eastAsia="Arial" w:cs="Arial"/>
        </w:rPr>
        <w:lastRenderedPageBreak/>
        <w:t>Solvabiliteitsratio</w:t>
      </w:r>
      <w:r>
        <w:rPr>
          <w:rFonts w:eastAsia="Arial" w:cs="Arial"/>
        </w:rPr>
        <w:br/>
        <w:t>De solvabiliteitsratio geeft aan of de gemeente haar schulden kan betalen. Het gaat er hier dus niet om of de schulden betaald kunnen worden uit de inkomsten maar ook uit het bestaande bezit. De provincie Gelderland vindt een solvabiliteit van minder dan 50% al risicovol en een solvabiliteit van minder dan 20% erg risicovol. In het beleid bestemming overschotten hebben wij de grens gesteld dat we bij een solvabiliteit van minder dan 35% eerst de algemene reserve aanvullen.</w:t>
      </w:r>
    </w:p>
    <w:p w14:paraId="2D549FA2" w14:textId="77777777" w:rsidR="00C9015F" w:rsidRDefault="001F0E2C" w:rsidP="00596CE7">
      <w:pPr>
        <w:keepLines/>
        <w:numPr>
          <w:ilvl w:val="0"/>
          <w:numId w:val="84"/>
        </w:numPr>
        <w:rPr>
          <w:rFonts w:eastAsia="Arial" w:cs="Arial"/>
        </w:rPr>
      </w:pPr>
      <w:r>
        <w:rPr>
          <w:rFonts w:eastAsia="Arial" w:cs="Arial"/>
        </w:rPr>
        <w:t>Structurele exploitatieruimte</w:t>
      </w:r>
      <w:r>
        <w:rPr>
          <w:rFonts w:eastAsia="Arial" w:cs="Arial"/>
        </w:rPr>
        <w:br/>
        <w:t>Met dit kengetal kunnen we zien of we structureel in staat zijn de lasten die we als gemeente hebben ook te kunnen betalen. Dit kengetal is uiteindelijk het belangrijkst voor de vorm van toezicht waar de provincie Gelderland ons onder plaatst. Voor het repressief toezicht is het van belang dat of de begroting of de meerjarenraming een kengetal laat zien dat groter is dan 0%. Wij streven naar een situatie waarbij zowel de begroting als de meerjarenraming een percentage groter dan 0 laten zien.</w:t>
      </w:r>
    </w:p>
    <w:p w14:paraId="227CC665" w14:textId="77777777" w:rsidR="00C9015F" w:rsidRDefault="001F0E2C" w:rsidP="00596CE7">
      <w:pPr>
        <w:keepLines/>
        <w:numPr>
          <w:ilvl w:val="0"/>
          <w:numId w:val="84"/>
        </w:numPr>
        <w:rPr>
          <w:rFonts w:eastAsia="Arial" w:cs="Arial"/>
        </w:rPr>
      </w:pPr>
      <w:r>
        <w:rPr>
          <w:rFonts w:eastAsia="Arial" w:cs="Arial"/>
        </w:rPr>
        <w:t>Grondexploitatie</w:t>
      </w:r>
      <w:r>
        <w:rPr>
          <w:rFonts w:eastAsia="Arial" w:cs="Arial"/>
        </w:rPr>
        <w:br/>
        <w:t>Het kengetal grondexploitatie geeft aan hoe de waarde van de gronden zich verhoudt tot de inkomsten van de gemeente. De provincie Gelderland vindt een percentage minder dan 20 weinig risicovol. Een percentage van meer dan 35 is volgens de provincie Gelderland erg risicovol.</w:t>
      </w:r>
    </w:p>
    <w:p w14:paraId="27D3E18A" w14:textId="77777777" w:rsidR="00C9015F" w:rsidRDefault="001F0E2C" w:rsidP="00596CE7">
      <w:pPr>
        <w:keepLines/>
        <w:numPr>
          <w:ilvl w:val="0"/>
          <w:numId w:val="84"/>
        </w:numPr>
        <w:rPr>
          <w:rFonts w:eastAsia="Arial" w:cs="Arial"/>
        </w:rPr>
      </w:pPr>
      <w:r>
        <w:rPr>
          <w:rFonts w:eastAsia="Arial" w:cs="Arial"/>
        </w:rPr>
        <w:t>Belastingcapaciteit</w:t>
      </w:r>
      <w:r>
        <w:rPr>
          <w:rFonts w:eastAsia="Arial" w:cs="Arial"/>
        </w:rPr>
        <w:br/>
        <w:t>Dit kengetal laat zien hoe de belastingdruk in de gemeente zich verhoudt tot het landelijk gemiddelde. Het cijfer is er alleen op gericht om gemeenten te kunnen vergelijken op dit gebied. In het cijfer zijn alle gemeentelijke woonlasten meegenomen. Als het percentage onder de 100 ligt heffen we minder belasting dan gemiddeld in Nederland. Is het percentage hoger dan 100 dan heffen we meer belasting dan gemiddeld in Nederland. Er wordt geen rekening gehouden met de verschillen die er tussen gemeenten bestaan. De provincie Gelderland vindt een percentage van meer dan 105 erg risicovol.</w:t>
      </w:r>
    </w:p>
    <w:p w14:paraId="0680449A" w14:textId="77777777" w:rsidR="00C9015F" w:rsidRDefault="001F0E2C">
      <w:pPr>
        <w:keepLines/>
        <w:rPr>
          <w:rFonts w:eastAsia="Arial" w:cs="Arial"/>
        </w:rPr>
      </w:pPr>
      <w:r>
        <w:rPr>
          <w:rFonts w:eastAsia="Arial" w:cs="Arial"/>
        </w:rPr>
        <w:t>We zien dat de investeringswensen voor de komende jaren leiden tot een verslechtering van de financiële positie. Het doen van investeringen vraagt dat we meer geld lenen. Dit gaat ten koste van de solvabiliteit. </w:t>
      </w:r>
    </w:p>
    <w:p w14:paraId="01D476C8" w14:textId="77777777" w:rsidR="00C9015F" w:rsidRDefault="001F0E2C">
      <w:pPr>
        <w:rPr>
          <w:rFonts w:eastAsia="Arial" w:cs="Arial"/>
        </w:rPr>
      </w:pPr>
      <w:r>
        <w:rPr>
          <w:rFonts w:eastAsia="Arial" w:cs="Arial"/>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1"/>
        <w:gridCol w:w="1529"/>
        <w:gridCol w:w="1277"/>
        <w:gridCol w:w="1529"/>
      </w:tblGrid>
      <w:tr w:rsidR="00C9015F" w14:paraId="1ECA503A" w14:textId="77777777">
        <w:tc>
          <w:tcPr>
            <w:tcW w:w="0" w:type="auto"/>
            <w:tcBorders>
              <w:top w:val="nil"/>
              <w:left w:val="nil"/>
              <w:bottom w:val="nil"/>
              <w:right w:val="nil"/>
            </w:tcBorders>
            <w:shd w:val="clear" w:color="auto" w:fill="244061"/>
            <w:tcMar>
              <w:top w:w="30" w:type="dxa"/>
              <w:left w:w="30" w:type="dxa"/>
              <w:bottom w:w="30" w:type="dxa"/>
              <w:right w:w="30" w:type="dxa"/>
            </w:tcMar>
          </w:tcPr>
          <w:p w14:paraId="4EDD77ED" w14:textId="77777777" w:rsidR="00C9015F" w:rsidRDefault="001F0E2C">
            <w:pPr>
              <w:keepNext/>
              <w:spacing w:after="0"/>
              <w:rPr>
                <w:b/>
                <w:color w:val="FFFFFF"/>
                <w:sz w:val="15"/>
              </w:rPr>
            </w:pPr>
            <w:r>
              <w:rPr>
                <w:b/>
                <w:color w:val="FFFFFF"/>
                <w:sz w:val="15"/>
              </w:rPr>
              <w:t>Kengetallen</w:t>
            </w:r>
          </w:p>
        </w:tc>
        <w:tc>
          <w:tcPr>
            <w:tcW w:w="0" w:type="auto"/>
            <w:tcBorders>
              <w:top w:val="nil"/>
              <w:left w:val="nil"/>
              <w:bottom w:val="nil"/>
              <w:right w:val="nil"/>
            </w:tcBorders>
            <w:shd w:val="clear" w:color="auto" w:fill="244060"/>
            <w:tcMar>
              <w:top w:w="30" w:type="dxa"/>
              <w:left w:w="30" w:type="dxa"/>
              <w:bottom w:w="30" w:type="dxa"/>
              <w:right w:w="30" w:type="dxa"/>
            </w:tcMar>
          </w:tcPr>
          <w:p w14:paraId="214E8B74" w14:textId="77777777" w:rsidR="00C9015F" w:rsidRDefault="001F0E2C">
            <w:pPr>
              <w:keepNext/>
              <w:spacing w:after="0"/>
              <w:jc w:val="center"/>
              <w:rPr>
                <w:b/>
                <w:color w:val="FFFFFF"/>
                <w:sz w:val="15"/>
              </w:rPr>
            </w:pPr>
            <w:r>
              <w:rPr>
                <w:b/>
                <w:color w:val="FFFFFF"/>
                <w:sz w:val="15"/>
              </w:rPr>
              <w:t>Jaarrekening 2024</w:t>
            </w:r>
          </w:p>
        </w:tc>
        <w:tc>
          <w:tcPr>
            <w:tcW w:w="0" w:type="auto"/>
            <w:tcBorders>
              <w:top w:val="nil"/>
              <w:left w:val="nil"/>
              <w:bottom w:val="nil"/>
              <w:right w:val="nil"/>
            </w:tcBorders>
            <w:shd w:val="clear" w:color="auto" w:fill="244061"/>
            <w:tcMar>
              <w:top w:w="30" w:type="dxa"/>
              <w:left w:w="30" w:type="dxa"/>
              <w:bottom w:w="30" w:type="dxa"/>
              <w:right w:w="30" w:type="dxa"/>
            </w:tcMar>
          </w:tcPr>
          <w:p w14:paraId="5D48AF24" w14:textId="77777777" w:rsidR="00C9015F" w:rsidRDefault="001F0E2C">
            <w:pPr>
              <w:keepNext/>
              <w:spacing w:after="0"/>
              <w:jc w:val="center"/>
              <w:rPr>
                <w:b/>
                <w:color w:val="FFFFFF"/>
                <w:sz w:val="15"/>
              </w:rPr>
            </w:pPr>
            <w:r>
              <w:rPr>
                <w:b/>
                <w:color w:val="FFFFFF"/>
                <w:sz w:val="15"/>
              </w:rPr>
              <w:t>Begroting 2025</w:t>
            </w:r>
          </w:p>
        </w:tc>
        <w:tc>
          <w:tcPr>
            <w:tcW w:w="0" w:type="auto"/>
            <w:tcBorders>
              <w:top w:val="nil"/>
              <w:left w:val="nil"/>
              <w:bottom w:val="nil"/>
              <w:right w:val="nil"/>
            </w:tcBorders>
            <w:shd w:val="clear" w:color="auto" w:fill="244061"/>
            <w:tcMar>
              <w:top w:w="30" w:type="dxa"/>
              <w:left w:w="30" w:type="dxa"/>
              <w:bottom w:w="30" w:type="dxa"/>
              <w:right w:w="30" w:type="dxa"/>
            </w:tcMar>
          </w:tcPr>
          <w:p w14:paraId="4873D54A" w14:textId="77777777" w:rsidR="00C9015F" w:rsidRDefault="001F0E2C">
            <w:pPr>
              <w:keepNext/>
              <w:spacing w:after="0"/>
              <w:jc w:val="center"/>
              <w:rPr>
                <w:b/>
                <w:color w:val="FFFFFF"/>
                <w:sz w:val="15"/>
              </w:rPr>
            </w:pPr>
            <w:r>
              <w:rPr>
                <w:b/>
                <w:color w:val="FFFFFF"/>
                <w:sz w:val="15"/>
              </w:rPr>
              <w:t>Jaarrekening 2025</w:t>
            </w:r>
          </w:p>
        </w:tc>
      </w:tr>
      <w:tr w:rsidR="00C9015F" w14:paraId="4F6E3F25" w14:textId="77777777">
        <w:tc>
          <w:tcPr>
            <w:tcW w:w="0" w:type="auto"/>
            <w:tcBorders>
              <w:top w:val="nil"/>
              <w:left w:val="nil"/>
              <w:bottom w:val="nil"/>
              <w:right w:val="nil"/>
            </w:tcBorders>
            <w:tcMar>
              <w:top w:w="30" w:type="dxa"/>
              <w:left w:w="30" w:type="dxa"/>
              <w:bottom w:w="30" w:type="dxa"/>
              <w:right w:w="30" w:type="dxa"/>
            </w:tcMar>
          </w:tcPr>
          <w:p w14:paraId="52747A77" w14:textId="77777777" w:rsidR="00C9015F" w:rsidRDefault="001F0E2C">
            <w:pPr>
              <w:keepNext/>
              <w:spacing w:after="0"/>
              <w:rPr>
                <w:color w:val="000000"/>
                <w:sz w:val="15"/>
              </w:rPr>
            </w:pPr>
            <w:r>
              <w:rPr>
                <w:color w:val="000000"/>
                <w:sz w:val="15"/>
              </w:rPr>
              <w:t>Netto schuldenquote</w:t>
            </w:r>
          </w:p>
        </w:tc>
        <w:tc>
          <w:tcPr>
            <w:tcW w:w="0" w:type="auto"/>
            <w:tcBorders>
              <w:top w:val="nil"/>
              <w:left w:val="nil"/>
              <w:bottom w:val="nil"/>
              <w:right w:val="nil"/>
            </w:tcBorders>
            <w:shd w:val="clear" w:color="auto" w:fill="FFFFFF"/>
            <w:tcMar>
              <w:top w:w="30" w:type="dxa"/>
              <w:left w:w="30" w:type="dxa"/>
              <w:bottom w:w="30" w:type="dxa"/>
              <w:right w:w="30" w:type="dxa"/>
            </w:tcMar>
          </w:tcPr>
          <w:p w14:paraId="598B0650" w14:textId="77777777" w:rsidR="00C9015F" w:rsidRDefault="001F0E2C">
            <w:pPr>
              <w:keepNext/>
              <w:spacing w:after="0"/>
              <w:jc w:val="center"/>
              <w:rPr>
                <w:color w:val="000000"/>
                <w:sz w:val="15"/>
              </w:rPr>
            </w:pPr>
            <w:r>
              <w:rPr>
                <w:color w:val="000000"/>
                <w:sz w:val="15"/>
              </w:rPr>
              <w:t>32,81%</w:t>
            </w:r>
          </w:p>
        </w:tc>
        <w:tc>
          <w:tcPr>
            <w:tcW w:w="0" w:type="auto"/>
            <w:tcBorders>
              <w:top w:val="nil"/>
              <w:left w:val="nil"/>
              <w:bottom w:val="nil"/>
              <w:right w:val="nil"/>
            </w:tcBorders>
            <w:tcMar>
              <w:top w:w="30" w:type="dxa"/>
              <w:left w:w="30" w:type="dxa"/>
              <w:bottom w:w="30" w:type="dxa"/>
              <w:right w:w="30" w:type="dxa"/>
            </w:tcMar>
          </w:tcPr>
          <w:p w14:paraId="457E1828" w14:textId="77777777" w:rsidR="00C9015F" w:rsidRDefault="001F0E2C">
            <w:pPr>
              <w:keepNext/>
              <w:spacing w:after="0"/>
              <w:jc w:val="center"/>
              <w:rPr>
                <w:color w:val="000000"/>
                <w:sz w:val="15"/>
              </w:rPr>
            </w:pPr>
            <w:r>
              <w:rPr>
                <w:color w:val="000000"/>
                <w:sz w:val="15"/>
              </w:rPr>
              <w:t>55,10%</w:t>
            </w:r>
          </w:p>
        </w:tc>
        <w:tc>
          <w:tcPr>
            <w:tcW w:w="0" w:type="auto"/>
            <w:tcBorders>
              <w:top w:val="nil"/>
              <w:left w:val="nil"/>
              <w:bottom w:val="nil"/>
              <w:right w:val="nil"/>
            </w:tcBorders>
            <w:tcMar>
              <w:top w:w="30" w:type="dxa"/>
              <w:left w:w="30" w:type="dxa"/>
              <w:bottom w:w="30" w:type="dxa"/>
              <w:right w:w="30" w:type="dxa"/>
            </w:tcMar>
          </w:tcPr>
          <w:p w14:paraId="1171A25B" w14:textId="77777777" w:rsidR="00C9015F" w:rsidRDefault="001F0E2C">
            <w:pPr>
              <w:keepNext/>
              <w:spacing w:after="0"/>
              <w:jc w:val="center"/>
              <w:rPr>
                <w:color w:val="000000"/>
                <w:sz w:val="15"/>
              </w:rPr>
            </w:pPr>
            <w:r>
              <w:rPr>
                <w:color w:val="000000"/>
                <w:sz w:val="15"/>
              </w:rPr>
              <w:t>27,94%</w:t>
            </w:r>
          </w:p>
        </w:tc>
      </w:tr>
      <w:tr w:rsidR="00C9015F" w14:paraId="3E095677" w14:textId="77777777">
        <w:tc>
          <w:tcPr>
            <w:tcW w:w="0" w:type="auto"/>
            <w:tcBorders>
              <w:top w:val="nil"/>
              <w:left w:val="nil"/>
              <w:bottom w:val="nil"/>
              <w:right w:val="nil"/>
            </w:tcBorders>
            <w:tcMar>
              <w:top w:w="30" w:type="dxa"/>
              <w:left w:w="30" w:type="dxa"/>
              <w:bottom w:w="30" w:type="dxa"/>
              <w:right w:w="30" w:type="dxa"/>
            </w:tcMar>
          </w:tcPr>
          <w:p w14:paraId="53795039" w14:textId="77777777" w:rsidR="00C9015F" w:rsidRDefault="001F0E2C">
            <w:pPr>
              <w:keepNext/>
              <w:spacing w:after="0"/>
              <w:rPr>
                <w:color w:val="000000"/>
                <w:sz w:val="15"/>
              </w:rPr>
            </w:pPr>
            <w:r>
              <w:rPr>
                <w:color w:val="000000"/>
                <w:sz w:val="15"/>
              </w:rPr>
              <w:t>Netto schuldenquote gecorrigeerd voor alle verstrekte leningen</w:t>
            </w:r>
          </w:p>
        </w:tc>
        <w:tc>
          <w:tcPr>
            <w:tcW w:w="0" w:type="auto"/>
            <w:tcBorders>
              <w:top w:val="nil"/>
              <w:left w:val="nil"/>
              <w:bottom w:val="nil"/>
              <w:right w:val="nil"/>
            </w:tcBorders>
            <w:shd w:val="clear" w:color="auto" w:fill="FFFFFF"/>
            <w:tcMar>
              <w:top w:w="30" w:type="dxa"/>
              <w:left w:w="30" w:type="dxa"/>
              <w:bottom w:w="30" w:type="dxa"/>
              <w:right w:w="30" w:type="dxa"/>
            </w:tcMar>
          </w:tcPr>
          <w:p w14:paraId="7007761E" w14:textId="77777777" w:rsidR="00C9015F" w:rsidRDefault="001F0E2C">
            <w:pPr>
              <w:keepNext/>
              <w:spacing w:after="0"/>
              <w:jc w:val="center"/>
              <w:rPr>
                <w:color w:val="000000"/>
                <w:sz w:val="15"/>
              </w:rPr>
            </w:pPr>
            <w:r>
              <w:rPr>
                <w:color w:val="000000"/>
                <w:sz w:val="15"/>
              </w:rPr>
              <w:t>10,04%</w:t>
            </w:r>
          </w:p>
        </w:tc>
        <w:tc>
          <w:tcPr>
            <w:tcW w:w="0" w:type="auto"/>
            <w:tcBorders>
              <w:top w:val="nil"/>
              <w:left w:val="nil"/>
              <w:bottom w:val="nil"/>
              <w:right w:val="nil"/>
            </w:tcBorders>
            <w:shd w:val="clear" w:color="auto" w:fill="FFFFFF"/>
            <w:tcMar>
              <w:top w:w="30" w:type="dxa"/>
              <w:left w:w="30" w:type="dxa"/>
              <w:bottom w:w="30" w:type="dxa"/>
              <w:right w:w="30" w:type="dxa"/>
            </w:tcMar>
          </w:tcPr>
          <w:p w14:paraId="694B4DD0" w14:textId="77777777" w:rsidR="00C9015F" w:rsidRDefault="001F0E2C">
            <w:pPr>
              <w:keepNext/>
              <w:spacing w:after="0"/>
              <w:jc w:val="center"/>
              <w:rPr>
                <w:color w:val="000000"/>
                <w:sz w:val="15"/>
              </w:rPr>
            </w:pPr>
            <w:r>
              <w:rPr>
                <w:color w:val="000000"/>
                <w:sz w:val="15"/>
              </w:rPr>
              <w:t>23,80%</w:t>
            </w:r>
          </w:p>
        </w:tc>
        <w:tc>
          <w:tcPr>
            <w:tcW w:w="0" w:type="auto"/>
            <w:tcBorders>
              <w:top w:val="nil"/>
              <w:left w:val="nil"/>
              <w:bottom w:val="nil"/>
              <w:right w:val="nil"/>
            </w:tcBorders>
            <w:shd w:val="clear" w:color="auto" w:fill="FFFFFF"/>
            <w:tcMar>
              <w:top w:w="30" w:type="dxa"/>
              <w:left w:w="30" w:type="dxa"/>
              <w:bottom w:w="30" w:type="dxa"/>
              <w:right w:w="30" w:type="dxa"/>
            </w:tcMar>
          </w:tcPr>
          <w:p w14:paraId="08F51A94" w14:textId="77777777" w:rsidR="00C9015F" w:rsidRDefault="001F0E2C">
            <w:pPr>
              <w:keepNext/>
              <w:spacing w:after="0"/>
              <w:jc w:val="center"/>
              <w:rPr>
                <w:color w:val="000000"/>
                <w:sz w:val="15"/>
              </w:rPr>
            </w:pPr>
            <w:r>
              <w:rPr>
                <w:color w:val="000000"/>
                <w:sz w:val="15"/>
              </w:rPr>
              <w:t>6,54%</w:t>
            </w:r>
          </w:p>
        </w:tc>
      </w:tr>
      <w:tr w:rsidR="00C9015F" w14:paraId="2070CA62" w14:textId="77777777">
        <w:tc>
          <w:tcPr>
            <w:tcW w:w="0" w:type="auto"/>
            <w:tcBorders>
              <w:top w:val="nil"/>
              <w:left w:val="nil"/>
              <w:bottom w:val="nil"/>
              <w:right w:val="nil"/>
            </w:tcBorders>
            <w:tcMar>
              <w:top w:w="30" w:type="dxa"/>
              <w:left w:w="30" w:type="dxa"/>
              <w:bottom w:w="30" w:type="dxa"/>
              <w:right w:w="30" w:type="dxa"/>
            </w:tcMar>
          </w:tcPr>
          <w:p w14:paraId="0746DDA3" w14:textId="77777777" w:rsidR="00C9015F" w:rsidRDefault="001F0E2C">
            <w:pPr>
              <w:keepNext/>
              <w:spacing w:after="0"/>
              <w:rPr>
                <w:color w:val="000000"/>
                <w:sz w:val="15"/>
              </w:rPr>
            </w:pPr>
            <w:r>
              <w:rPr>
                <w:color w:val="000000"/>
                <w:sz w:val="15"/>
              </w:rPr>
              <w:t>Solvabiliteitsratio</w:t>
            </w:r>
          </w:p>
        </w:tc>
        <w:tc>
          <w:tcPr>
            <w:tcW w:w="0" w:type="auto"/>
            <w:tcBorders>
              <w:top w:val="nil"/>
              <w:left w:val="nil"/>
              <w:bottom w:val="nil"/>
              <w:right w:val="nil"/>
            </w:tcBorders>
            <w:shd w:val="clear" w:color="auto" w:fill="FFFFFF"/>
            <w:tcMar>
              <w:top w:w="30" w:type="dxa"/>
              <w:left w:w="30" w:type="dxa"/>
              <w:bottom w:w="30" w:type="dxa"/>
              <w:right w:w="30" w:type="dxa"/>
            </w:tcMar>
          </w:tcPr>
          <w:p w14:paraId="44B177DA" w14:textId="77777777" w:rsidR="00C9015F" w:rsidRDefault="001F0E2C">
            <w:pPr>
              <w:keepNext/>
              <w:spacing w:after="0"/>
              <w:jc w:val="center"/>
              <w:rPr>
                <w:color w:val="000000"/>
                <w:sz w:val="15"/>
              </w:rPr>
            </w:pPr>
            <w:r>
              <w:rPr>
                <w:color w:val="000000"/>
                <w:sz w:val="15"/>
              </w:rPr>
              <w:t>53,39%</w:t>
            </w:r>
          </w:p>
        </w:tc>
        <w:tc>
          <w:tcPr>
            <w:tcW w:w="0" w:type="auto"/>
            <w:tcBorders>
              <w:top w:val="nil"/>
              <w:left w:val="nil"/>
              <w:bottom w:val="nil"/>
              <w:right w:val="nil"/>
            </w:tcBorders>
            <w:tcMar>
              <w:top w:w="30" w:type="dxa"/>
              <w:left w:w="30" w:type="dxa"/>
              <w:bottom w:w="30" w:type="dxa"/>
              <w:right w:w="30" w:type="dxa"/>
            </w:tcMar>
          </w:tcPr>
          <w:p w14:paraId="674FC487" w14:textId="77777777" w:rsidR="00C9015F" w:rsidRDefault="001F0E2C">
            <w:pPr>
              <w:keepNext/>
              <w:spacing w:after="0"/>
              <w:jc w:val="center"/>
              <w:rPr>
                <w:color w:val="000000"/>
                <w:sz w:val="15"/>
              </w:rPr>
            </w:pPr>
            <w:r>
              <w:rPr>
                <w:color w:val="000000"/>
                <w:sz w:val="15"/>
              </w:rPr>
              <w:t>42,83%</w:t>
            </w:r>
          </w:p>
        </w:tc>
        <w:tc>
          <w:tcPr>
            <w:tcW w:w="0" w:type="auto"/>
            <w:tcBorders>
              <w:top w:val="nil"/>
              <w:left w:val="nil"/>
              <w:bottom w:val="nil"/>
              <w:right w:val="nil"/>
            </w:tcBorders>
            <w:tcMar>
              <w:top w:w="30" w:type="dxa"/>
              <w:left w:w="30" w:type="dxa"/>
              <w:bottom w:w="30" w:type="dxa"/>
              <w:right w:w="30" w:type="dxa"/>
            </w:tcMar>
          </w:tcPr>
          <w:p w14:paraId="7A33632E" w14:textId="77777777" w:rsidR="00C9015F" w:rsidRDefault="001F0E2C">
            <w:pPr>
              <w:keepNext/>
              <w:spacing w:after="0"/>
              <w:jc w:val="center"/>
              <w:rPr>
                <w:color w:val="000000"/>
                <w:sz w:val="15"/>
              </w:rPr>
            </w:pPr>
            <w:r>
              <w:rPr>
                <w:color w:val="000000"/>
                <w:sz w:val="15"/>
              </w:rPr>
              <w:t>55,09%</w:t>
            </w:r>
          </w:p>
        </w:tc>
      </w:tr>
      <w:tr w:rsidR="00C9015F" w14:paraId="038DF3C6" w14:textId="77777777">
        <w:tc>
          <w:tcPr>
            <w:tcW w:w="0" w:type="auto"/>
            <w:tcBorders>
              <w:top w:val="nil"/>
              <w:left w:val="nil"/>
              <w:bottom w:val="nil"/>
              <w:right w:val="nil"/>
            </w:tcBorders>
            <w:tcMar>
              <w:top w:w="30" w:type="dxa"/>
              <w:left w:w="30" w:type="dxa"/>
              <w:bottom w:w="30" w:type="dxa"/>
              <w:right w:w="30" w:type="dxa"/>
            </w:tcMar>
          </w:tcPr>
          <w:p w14:paraId="2210D005" w14:textId="77777777" w:rsidR="00C9015F" w:rsidRDefault="001F0E2C">
            <w:pPr>
              <w:keepNext/>
              <w:spacing w:after="0"/>
              <w:rPr>
                <w:color w:val="000000"/>
                <w:sz w:val="15"/>
              </w:rPr>
            </w:pPr>
            <w:r>
              <w:rPr>
                <w:color w:val="000000"/>
                <w:sz w:val="15"/>
              </w:rPr>
              <w:t>Structurele exploitatieruimte</w:t>
            </w:r>
          </w:p>
        </w:tc>
        <w:tc>
          <w:tcPr>
            <w:tcW w:w="0" w:type="auto"/>
            <w:tcBorders>
              <w:top w:val="nil"/>
              <w:left w:val="nil"/>
              <w:bottom w:val="nil"/>
              <w:right w:val="nil"/>
            </w:tcBorders>
            <w:shd w:val="clear" w:color="auto" w:fill="FFFFFF"/>
            <w:tcMar>
              <w:top w:w="30" w:type="dxa"/>
              <w:left w:w="30" w:type="dxa"/>
              <w:bottom w:w="30" w:type="dxa"/>
              <w:right w:w="30" w:type="dxa"/>
            </w:tcMar>
          </w:tcPr>
          <w:p w14:paraId="7A090F0D" w14:textId="77777777" w:rsidR="00C9015F" w:rsidRDefault="001F0E2C">
            <w:pPr>
              <w:keepNext/>
              <w:spacing w:after="0"/>
              <w:jc w:val="center"/>
              <w:rPr>
                <w:color w:val="000000"/>
                <w:sz w:val="15"/>
              </w:rPr>
            </w:pPr>
            <w:r>
              <w:rPr>
                <w:color w:val="000000"/>
                <w:sz w:val="15"/>
              </w:rPr>
              <w:t>3,72%</w:t>
            </w:r>
          </w:p>
        </w:tc>
        <w:tc>
          <w:tcPr>
            <w:tcW w:w="0" w:type="auto"/>
            <w:tcBorders>
              <w:top w:val="nil"/>
              <w:left w:val="nil"/>
              <w:bottom w:val="nil"/>
              <w:right w:val="nil"/>
            </w:tcBorders>
            <w:tcMar>
              <w:top w:w="30" w:type="dxa"/>
              <w:left w:w="30" w:type="dxa"/>
              <w:bottom w:w="30" w:type="dxa"/>
              <w:right w:w="30" w:type="dxa"/>
            </w:tcMar>
          </w:tcPr>
          <w:p w14:paraId="4893719D" w14:textId="77777777" w:rsidR="00C9015F" w:rsidRDefault="001F0E2C">
            <w:pPr>
              <w:keepNext/>
              <w:spacing w:after="0"/>
              <w:jc w:val="center"/>
              <w:rPr>
                <w:color w:val="000000"/>
                <w:sz w:val="15"/>
              </w:rPr>
            </w:pPr>
            <w:r>
              <w:rPr>
                <w:color w:val="000000"/>
                <w:sz w:val="15"/>
              </w:rPr>
              <w:t>2,31%</w:t>
            </w:r>
          </w:p>
        </w:tc>
        <w:tc>
          <w:tcPr>
            <w:tcW w:w="0" w:type="auto"/>
            <w:tcBorders>
              <w:top w:val="nil"/>
              <w:left w:val="nil"/>
              <w:bottom w:val="nil"/>
              <w:right w:val="nil"/>
            </w:tcBorders>
            <w:tcMar>
              <w:top w:w="30" w:type="dxa"/>
              <w:left w:w="30" w:type="dxa"/>
              <w:bottom w:w="30" w:type="dxa"/>
              <w:right w:w="30" w:type="dxa"/>
            </w:tcMar>
          </w:tcPr>
          <w:p w14:paraId="5B7A72AB" w14:textId="77777777" w:rsidR="00C9015F" w:rsidRDefault="001F0E2C">
            <w:pPr>
              <w:keepNext/>
              <w:spacing w:after="0"/>
              <w:jc w:val="center"/>
              <w:rPr>
                <w:color w:val="000000"/>
                <w:sz w:val="15"/>
              </w:rPr>
            </w:pPr>
            <w:r>
              <w:rPr>
                <w:color w:val="000000"/>
                <w:sz w:val="15"/>
              </w:rPr>
              <w:t>3,60%</w:t>
            </w:r>
          </w:p>
        </w:tc>
      </w:tr>
      <w:tr w:rsidR="00C9015F" w14:paraId="6E9DCD01" w14:textId="77777777">
        <w:tc>
          <w:tcPr>
            <w:tcW w:w="0" w:type="auto"/>
            <w:tcBorders>
              <w:top w:val="nil"/>
              <w:left w:val="nil"/>
              <w:bottom w:val="nil"/>
              <w:right w:val="nil"/>
            </w:tcBorders>
            <w:tcMar>
              <w:top w:w="30" w:type="dxa"/>
              <w:left w:w="30" w:type="dxa"/>
              <w:bottom w:w="30" w:type="dxa"/>
              <w:right w:w="30" w:type="dxa"/>
            </w:tcMar>
          </w:tcPr>
          <w:p w14:paraId="77CDAAC0" w14:textId="77777777" w:rsidR="00C9015F" w:rsidRDefault="001F0E2C">
            <w:pPr>
              <w:keepNext/>
              <w:spacing w:after="0"/>
              <w:rPr>
                <w:color w:val="000000"/>
                <w:sz w:val="15"/>
              </w:rPr>
            </w:pPr>
            <w:r>
              <w:rPr>
                <w:color w:val="000000"/>
                <w:sz w:val="15"/>
              </w:rPr>
              <w:t>Grondexploitatie</w:t>
            </w:r>
          </w:p>
        </w:tc>
        <w:tc>
          <w:tcPr>
            <w:tcW w:w="0" w:type="auto"/>
            <w:tcBorders>
              <w:top w:val="nil"/>
              <w:left w:val="nil"/>
              <w:bottom w:val="nil"/>
              <w:right w:val="nil"/>
            </w:tcBorders>
            <w:shd w:val="clear" w:color="auto" w:fill="FFFFFF"/>
            <w:tcMar>
              <w:top w:w="30" w:type="dxa"/>
              <w:left w:w="30" w:type="dxa"/>
              <w:bottom w:w="30" w:type="dxa"/>
              <w:right w:w="30" w:type="dxa"/>
            </w:tcMar>
          </w:tcPr>
          <w:p w14:paraId="281C6DF4" w14:textId="77777777" w:rsidR="00C9015F" w:rsidRDefault="001F0E2C">
            <w:pPr>
              <w:keepNext/>
              <w:spacing w:after="0"/>
              <w:jc w:val="center"/>
              <w:rPr>
                <w:color w:val="000000"/>
                <w:sz w:val="15"/>
              </w:rPr>
            </w:pPr>
            <w:r>
              <w:rPr>
                <w:color w:val="000000"/>
                <w:sz w:val="15"/>
              </w:rPr>
              <w:t>1,05%</w:t>
            </w:r>
          </w:p>
        </w:tc>
        <w:tc>
          <w:tcPr>
            <w:tcW w:w="0" w:type="auto"/>
            <w:tcBorders>
              <w:top w:val="nil"/>
              <w:left w:val="nil"/>
              <w:bottom w:val="nil"/>
              <w:right w:val="nil"/>
            </w:tcBorders>
            <w:tcMar>
              <w:top w:w="30" w:type="dxa"/>
              <w:left w:w="30" w:type="dxa"/>
              <w:bottom w:w="30" w:type="dxa"/>
              <w:right w:w="30" w:type="dxa"/>
            </w:tcMar>
          </w:tcPr>
          <w:p w14:paraId="65B2FA30" w14:textId="77777777" w:rsidR="00C9015F" w:rsidRDefault="001F0E2C">
            <w:pPr>
              <w:keepNext/>
              <w:spacing w:after="0"/>
              <w:jc w:val="center"/>
              <w:rPr>
                <w:color w:val="000000"/>
                <w:sz w:val="15"/>
              </w:rPr>
            </w:pPr>
            <w:r>
              <w:rPr>
                <w:color w:val="000000"/>
                <w:sz w:val="15"/>
              </w:rPr>
              <w:t>1,58%</w:t>
            </w:r>
          </w:p>
        </w:tc>
        <w:tc>
          <w:tcPr>
            <w:tcW w:w="0" w:type="auto"/>
            <w:tcBorders>
              <w:top w:val="nil"/>
              <w:left w:val="nil"/>
              <w:bottom w:val="nil"/>
              <w:right w:val="nil"/>
            </w:tcBorders>
            <w:tcMar>
              <w:top w:w="30" w:type="dxa"/>
              <w:left w:w="30" w:type="dxa"/>
              <w:bottom w:w="30" w:type="dxa"/>
              <w:right w:w="30" w:type="dxa"/>
            </w:tcMar>
          </w:tcPr>
          <w:p w14:paraId="1E34E765" w14:textId="77777777" w:rsidR="00C9015F" w:rsidRDefault="001F0E2C">
            <w:pPr>
              <w:keepNext/>
              <w:spacing w:after="0"/>
              <w:jc w:val="center"/>
              <w:rPr>
                <w:color w:val="000000"/>
                <w:sz w:val="15"/>
              </w:rPr>
            </w:pPr>
            <w:r>
              <w:rPr>
                <w:color w:val="000000"/>
                <w:sz w:val="15"/>
              </w:rPr>
              <w:t>0,69%</w:t>
            </w:r>
          </w:p>
        </w:tc>
      </w:tr>
      <w:tr w:rsidR="00C9015F" w14:paraId="049AA90A" w14:textId="77777777">
        <w:tc>
          <w:tcPr>
            <w:tcW w:w="0" w:type="auto"/>
            <w:tcBorders>
              <w:top w:val="nil"/>
              <w:left w:val="nil"/>
              <w:bottom w:val="nil"/>
              <w:right w:val="nil"/>
            </w:tcBorders>
            <w:tcMar>
              <w:top w:w="30" w:type="dxa"/>
              <w:left w:w="30" w:type="dxa"/>
              <w:bottom w:w="30" w:type="dxa"/>
              <w:right w:w="30" w:type="dxa"/>
            </w:tcMar>
          </w:tcPr>
          <w:p w14:paraId="36CE8BDC" w14:textId="77777777" w:rsidR="00C9015F" w:rsidRDefault="001F0E2C">
            <w:pPr>
              <w:spacing w:after="0"/>
              <w:rPr>
                <w:color w:val="000000"/>
                <w:sz w:val="15"/>
              </w:rPr>
            </w:pPr>
            <w:r>
              <w:rPr>
                <w:color w:val="000000"/>
                <w:sz w:val="15"/>
              </w:rPr>
              <w:t>Belastingcapaciteit</w:t>
            </w:r>
          </w:p>
        </w:tc>
        <w:tc>
          <w:tcPr>
            <w:tcW w:w="0" w:type="auto"/>
            <w:tcBorders>
              <w:top w:val="nil"/>
              <w:left w:val="nil"/>
              <w:bottom w:val="nil"/>
              <w:right w:val="nil"/>
            </w:tcBorders>
            <w:shd w:val="clear" w:color="auto" w:fill="FFFFFF"/>
            <w:tcMar>
              <w:top w:w="30" w:type="dxa"/>
              <w:left w:w="30" w:type="dxa"/>
              <w:bottom w:w="30" w:type="dxa"/>
              <w:right w:w="30" w:type="dxa"/>
            </w:tcMar>
          </w:tcPr>
          <w:p w14:paraId="2CD8515D" w14:textId="77777777" w:rsidR="00C9015F" w:rsidRDefault="001F0E2C">
            <w:pPr>
              <w:spacing w:after="0"/>
              <w:jc w:val="center"/>
              <w:rPr>
                <w:color w:val="000000"/>
                <w:sz w:val="15"/>
              </w:rPr>
            </w:pPr>
            <w:r>
              <w:rPr>
                <w:color w:val="000000"/>
                <w:sz w:val="15"/>
              </w:rPr>
              <w:t>98,87%</w:t>
            </w:r>
          </w:p>
        </w:tc>
        <w:tc>
          <w:tcPr>
            <w:tcW w:w="0" w:type="auto"/>
            <w:tcBorders>
              <w:top w:val="nil"/>
              <w:left w:val="nil"/>
              <w:bottom w:val="nil"/>
              <w:right w:val="nil"/>
            </w:tcBorders>
            <w:tcMar>
              <w:top w:w="30" w:type="dxa"/>
              <w:left w:w="30" w:type="dxa"/>
              <w:bottom w:w="30" w:type="dxa"/>
              <w:right w:w="30" w:type="dxa"/>
            </w:tcMar>
          </w:tcPr>
          <w:p w14:paraId="01B6197B" w14:textId="77777777" w:rsidR="00C9015F" w:rsidRDefault="001F0E2C">
            <w:pPr>
              <w:spacing w:after="0"/>
              <w:jc w:val="center"/>
              <w:rPr>
                <w:color w:val="000000"/>
                <w:sz w:val="15"/>
              </w:rPr>
            </w:pPr>
            <w:r>
              <w:rPr>
                <w:color w:val="000000"/>
                <w:sz w:val="15"/>
              </w:rPr>
              <w:t>100,29%</w:t>
            </w:r>
          </w:p>
        </w:tc>
        <w:tc>
          <w:tcPr>
            <w:tcW w:w="0" w:type="auto"/>
            <w:tcBorders>
              <w:top w:val="nil"/>
              <w:left w:val="nil"/>
              <w:bottom w:val="nil"/>
              <w:right w:val="nil"/>
            </w:tcBorders>
            <w:tcMar>
              <w:top w:w="30" w:type="dxa"/>
              <w:left w:w="30" w:type="dxa"/>
              <w:bottom w:w="30" w:type="dxa"/>
              <w:right w:w="30" w:type="dxa"/>
            </w:tcMar>
          </w:tcPr>
          <w:p w14:paraId="41FC3C1B" w14:textId="77777777" w:rsidR="00C9015F" w:rsidRDefault="001F0E2C">
            <w:pPr>
              <w:spacing w:after="0"/>
              <w:jc w:val="center"/>
              <w:rPr>
                <w:color w:val="000000"/>
                <w:sz w:val="15"/>
              </w:rPr>
            </w:pPr>
            <w:r>
              <w:rPr>
                <w:color w:val="000000"/>
                <w:sz w:val="15"/>
              </w:rPr>
              <w:t>102,54%</w:t>
            </w:r>
          </w:p>
        </w:tc>
      </w:tr>
    </w:tbl>
    <w:p w14:paraId="3C5384DA" w14:textId="77777777" w:rsidR="00C9015F" w:rsidRDefault="00C9015F">
      <w:pPr>
        <w:rPr>
          <w:rFonts w:eastAsia="Arial" w:cs="Arial"/>
        </w:rPr>
      </w:pPr>
    </w:p>
    <w:p w14:paraId="6B1C7D14" w14:textId="77777777" w:rsidR="00C9015F" w:rsidRDefault="001F0E2C">
      <w:pPr>
        <w:pStyle w:val="Kop2"/>
      </w:pPr>
      <w:bookmarkStart w:id="23" w:name="_Toc256000023"/>
      <w:r>
        <w:lastRenderedPageBreak/>
        <w:t>Verbonden partijen</w:t>
      </w:r>
      <w:bookmarkEnd w:id="23"/>
    </w:p>
    <w:p w14:paraId="3EF758F5" w14:textId="77777777" w:rsidR="00C9015F" w:rsidRDefault="001F0E2C">
      <w:pPr>
        <w:pStyle w:val="Kop5"/>
      </w:pPr>
      <w:r>
        <w:t>Samenwerkingspartijen</w:t>
      </w:r>
    </w:p>
    <w:p w14:paraId="321C900A" w14:textId="77777777" w:rsidR="00C9015F" w:rsidRDefault="001F0E2C">
      <w:pPr>
        <w:rPr>
          <w:rFonts w:eastAsia="Arial" w:cs="Arial"/>
        </w:rPr>
      </w:pPr>
      <w:r>
        <w:rPr>
          <w:rFonts w:eastAsia="Arial" w:cs="Arial"/>
        </w:rPr>
        <w:t>'Partijen waarmee we samenwerken en hun kernactiviteiten'.</w:t>
      </w:r>
    </w:p>
    <w:p w14:paraId="0CCE8BBB" w14:textId="77777777" w:rsidR="00C9015F" w:rsidRDefault="001F0E2C">
      <w:pPr>
        <w:pStyle w:val="Kop5"/>
      </w:pPr>
      <w:r>
        <w:t>Inleiding</w:t>
      </w:r>
    </w:p>
    <w:p w14:paraId="6AD32BF8" w14:textId="77777777" w:rsidR="00C9015F" w:rsidRDefault="001F0E2C">
      <w:pPr>
        <w:keepLines/>
        <w:rPr>
          <w:rFonts w:eastAsia="Arial" w:cs="Arial"/>
        </w:rPr>
      </w:pPr>
      <w:r>
        <w:rPr>
          <w:rFonts w:eastAsia="Arial" w:cs="Arial"/>
        </w:rPr>
        <w:t>Deze paragraaf geeft inzicht in de verbonden partijen. Een verbonden partij is een privaatrechtelijke of publiekrechtelijke organisatie waarin de gemeente een bestuurlijk én een financieel belang heeft. Onder bestuurlijk belang wordt verstaan dat de gemeente zeggenschap heeft, hetzij uit hoofde van vertegenwoordiging in het bestuur, hetzij uit hoofde van stemrecht. Het financiële belang is het bedrag dat ter beschikking is gesteld en dat niet verhaalbaar is, dan wel het bedrag waarvoor aansprakelijkheid bestaat, indien de verbonden partij failliet gaat of haar verplichtingen niet nakomt.</w:t>
      </w:r>
    </w:p>
    <w:p w14:paraId="424ABB49" w14:textId="77777777" w:rsidR="00C9015F" w:rsidRDefault="001F0E2C">
      <w:pPr>
        <w:keepLines/>
        <w:rPr>
          <w:rFonts w:eastAsia="Arial" w:cs="Arial"/>
        </w:rPr>
      </w:pPr>
      <w:r>
        <w:rPr>
          <w:rFonts w:eastAsia="Arial" w:cs="Arial"/>
        </w:rPr>
        <w:t>Bij verbonden partijen gaat het om publiekrechtelijke en privaatrechtelijke organisaties. Publiekrechtelijke organisaties zijn gemeenschappelijke regelingen op basis van de Wet gemeenschappelijke regelingen (Wgr). Privaatrechtelijke organisaties zijn bv. een NV, BV of stichting.</w:t>
      </w:r>
    </w:p>
    <w:p w14:paraId="47FFB277" w14:textId="77777777" w:rsidR="00C9015F" w:rsidRDefault="001F0E2C">
      <w:pPr>
        <w:keepLines/>
        <w:rPr>
          <w:rFonts w:eastAsia="Arial" w:cs="Arial"/>
        </w:rPr>
      </w:pPr>
      <w:r>
        <w:rPr>
          <w:rFonts w:eastAsia="Arial" w:cs="Arial"/>
        </w:rPr>
        <w:t>De gemeente heeft de volgende verbonden partijen:</w:t>
      </w:r>
    </w:p>
    <w:p w14:paraId="376E5BFE" w14:textId="77777777" w:rsidR="00C9015F" w:rsidRDefault="001F0E2C">
      <w:pPr>
        <w:rPr>
          <w:rFonts w:eastAsia="Arial" w:cs="Arial"/>
        </w:rPr>
      </w:pPr>
      <w:r>
        <w:rPr>
          <w:rFonts w:eastAsia="Arial" w:cs="Arial"/>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6"/>
        <w:gridCol w:w="1195"/>
        <w:gridCol w:w="1288"/>
        <w:gridCol w:w="1318"/>
        <w:gridCol w:w="1412"/>
        <w:gridCol w:w="661"/>
        <w:gridCol w:w="736"/>
      </w:tblGrid>
      <w:tr w:rsidR="00C9015F" w14:paraId="47A1D23B"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FCBF42B" w14:textId="77777777" w:rsidR="00C9015F" w:rsidRDefault="001F0E2C">
            <w:pPr>
              <w:keepNext/>
              <w:spacing w:after="0"/>
              <w:rPr>
                <w:b/>
                <w:color w:val="FFFFFF"/>
                <w:sz w:val="15"/>
              </w:rPr>
            </w:pPr>
            <w:r>
              <w:rPr>
                <w:b/>
                <w:color w:val="FFFFFF"/>
                <w:sz w:val="15"/>
              </w:rPr>
              <w:t>Bedragen x € 1.000</w:t>
            </w:r>
          </w:p>
        </w:tc>
        <w:tc>
          <w:tcPr>
            <w:tcW w:w="0" w:type="auto"/>
            <w:tcBorders>
              <w:top w:val="nil"/>
              <w:left w:val="nil"/>
              <w:bottom w:val="nil"/>
              <w:right w:val="nil"/>
            </w:tcBorders>
            <w:shd w:val="clear" w:color="auto" w:fill="244060"/>
            <w:tcMar>
              <w:top w:w="30" w:type="dxa"/>
              <w:left w:w="30" w:type="dxa"/>
              <w:bottom w:w="30" w:type="dxa"/>
              <w:right w:w="30" w:type="dxa"/>
            </w:tcMar>
          </w:tcPr>
          <w:p w14:paraId="6E62E7BD" w14:textId="77777777" w:rsidR="00C9015F" w:rsidRDefault="001F0E2C">
            <w:pPr>
              <w:keepNext/>
              <w:spacing w:after="0"/>
              <w:jc w:val="center"/>
              <w:rPr>
                <w:b/>
                <w:color w:val="FFFFFF"/>
                <w:sz w:val="15"/>
              </w:rPr>
            </w:pPr>
            <w:r>
              <w:rPr>
                <w:b/>
                <w:color w:val="FFFFFF"/>
                <w:sz w:val="15"/>
              </w:rPr>
              <w:t>Eigen Vermogen 1</w:t>
            </w:r>
            <w:r>
              <w:rPr>
                <w:b/>
                <w:color w:val="FFFFFF"/>
                <w:sz w:val="15"/>
              </w:rPr>
              <w:noBreakHyphen/>
              <w:t>1</w:t>
            </w:r>
          </w:p>
        </w:tc>
        <w:tc>
          <w:tcPr>
            <w:tcW w:w="0" w:type="auto"/>
            <w:tcBorders>
              <w:top w:val="nil"/>
              <w:left w:val="nil"/>
              <w:bottom w:val="nil"/>
              <w:right w:val="nil"/>
            </w:tcBorders>
            <w:shd w:val="clear" w:color="auto" w:fill="244060"/>
            <w:tcMar>
              <w:top w:w="30" w:type="dxa"/>
              <w:left w:w="30" w:type="dxa"/>
              <w:bottom w:w="30" w:type="dxa"/>
              <w:right w:w="30" w:type="dxa"/>
            </w:tcMar>
          </w:tcPr>
          <w:p w14:paraId="636140DC" w14:textId="77777777" w:rsidR="00C9015F" w:rsidRDefault="001F0E2C">
            <w:pPr>
              <w:keepNext/>
              <w:spacing w:after="0"/>
              <w:jc w:val="center"/>
              <w:rPr>
                <w:b/>
                <w:color w:val="FFFFFF"/>
                <w:sz w:val="15"/>
              </w:rPr>
            </w:pPr>
            <w:r>
              <w:rPr>
                <w:b/>
                <w:color w:val="FFFFFF"/>
                <w:sz w:val="15"/>
              </w:rPr>
              <w:t>Eigen Vermogen 31</w:t>
            </w:r>
            <w:r>
              <w:rPr>
                <w:b/>
                <w:color w:val="FFFFFF"/>
                <w:sz w:val="15"/>
              </w:rPr>
              <w:noBreakHyphen/>
              <w:t>12</w:t>
            </w:r>
          </w:p>
        </w:tc>
        <w:tc>
          <w:tcPr>
            <w:tcW w:w="0" w:type="auto"/>
            <w:tcBorders>
              <w:top w:val="nil"/>
              <w:left w:val="nil"/>
              <w:bottom w:val="nil"/>
              <w:right w:val="nil"/>
            </w:tcBorders>
            <w:shd w:val="clear" w:color="auto" w:fill="244060"/>
            <w:tcMar>
              <w:top w:w="30" w:type="dxa"/>
              <w:left w:w="30" w:type="dxa"/>
              <w:bottom w:w="30" w:type="dxa"/>
              <w:right w:w="30" w:type="dxa"/>
            </w:tcMar>
          </w:tcPr>
          <w:p w14:paraId="250213DC" w14:textId="77777777" w:rsidR="00C9015F" w:rsidRDefault="001F0E2C">
            <w:pPr>
              <w:keepNext/>
              <w:spacing w:after="0"/>
              <w:jc w:val="center"/>
              <w:rPr>
                <w:b/>
                <w:color w:val="FFFFFF"/>
                <w:sz w:val="15"/>
              </w:rPr>
            </w:pPr>
            <w:r>
              <w:rPr>
                <w:b/>
                <w:color w:val="FFFFFF"/>
                <w:sz w:val="15"/>
              </w:rPr>
              <w:t>Vreemd Vermogen 1</w:t>
            </w:r>
            <w:r>
              <w:rPr>
                <w:b/>
                <w:color w:val="FFFFFF"/>
                <w:sz w:val="15"/>
              </w:rPr>
              <w:noBreakHyphen/>
              <w:t>1</w:t>
            </w:r>
          </w:p>
        </w:tc>
        <w:tc>
          <w:tcPr>
            <w:tcW w:w="0" w:type="auto"/>
            <w:tcBorders>
              <w:top w:val="nil"/>
              <w:left w:val="nil"/>
              <w:bottom w:val="nil"/>
              <w:right w:val="nil"/>
            </w:tcBorders>
            <w:shd w:val="clear" w:color="auto" w:fill="244060"/>
            <w:tcMar>
              <w:top w:w="30" w:type="dxa"/>
              <w:left w:w="30" w:type="dxa"/>
              <w:bottom w:w="30" w:type="dxa"/>
              <w:right w:w="30" w:type="dxa"/>
            </w:tcMar>
          </w:tcPr>
          <w:p w14:paraId="5BC0B3E4" w14:textId="77777777" w:rsidR="00C9015F" w:rsidRDefault="001F0E2C">
            <w:pPr>
              <w:keepNext/>
              <w:spacing w:after="0"/>
              <w:jc w:val="center"/>
              <w:rPr>
                <w:b/>
                <w:color w:val="FFFFFF"/>
                <w:sz w:val="15"/>
              </w:rPr>
            </w:pPr>
            <w:r>
              <w:rPr>
                <w:b/>
                <w:color w:val="FFFFFF"/>
                <w:sz w:val="15"/>
              </w:rPr>
              <w:t>Vreemd Vermogen 31</w:t>
            </w:r>
            <w:r>
              <w:rPr>
                <w:b/>
                <w:color w:val="FFFFFF"/>
                <w:sz w:val="15"/>
              </w:rPr>
              <w:noBreakHyphen/>
              <w:t>12</w:t>
            </w:r>
          </w:p>
        </w:tc>
        <w:tc>
          <w:tcPr>
            <w:tcW w:w="0" w:type="auto"/>
            <w:tcBorders>
              <w:top w:val="nil"/>
              <w:left w:val="nil"/>
              <w:bottom w:val="nil"/>
              <w:right w:val="nil"/>
            </w:tcBorders>
            <w:shd w:val="clear" w:color="auto" w:fill="244060"/>
            <w:tcMar>
              <w:top w:w="30" w:type="dxa"/>
              <w:left w:w="30" w:type="dxa"/>
              <w:bottom w:w="30" w:type="dxa"/>
              <w:right w:w="30" w:type="dxa"/>
            </w:tcMar>
          </w:tcPr>
          <w:p w14:paraId="0AC20AEC" w14:textId="77777777" w:rsidR="00C9015F" w:rsidRDefault="001F0E2C">
            <w:pPr>
              <w:keepNext/>
              <w:spacing w:after="0"/>
              <w:jc w:val="center"/>
              <w:rPr>
                <w:b/>
                <w:color w:val="FFFFFF"/>
                <w:sz w:val="15"/>
              </w:rPr>
            </w:pPr>
            <w:r>
              <w:rPr>
                <w:b/>
                <w:color w:val="FFFFFF"/>
                <w:sz w:val="15"/>
              </w:rPr>
              <w:t>Bijdrage</w:t>
            </w:r>
          </w:p>
        </w:tc>
        <w:tc>
          <w:tcPr>
            <w:tcW w:w="0" w:type="auto"/>
            <w:tcBorders>
              <w:top w:val="nil"/>
              <w:left w:val="nil"/>
              <w:bottom w:val="nil"/>
              <w:right w:val="nil"/>
            </w:tcBorders>
            <w:shd w:val="clear" w:color="auto" w:fill="244060"/>
            <w:tcMar>
              <w:top w:w="30" w:type="dxa"/>
              <w:left w:w="30" w:type="dxa"/>
              <w:bottom w:w="30" w:type="dxa"/>
              <w:right w:w="30" w:type="dxa"/>
            </w:tcMar>
          </w:tcPr>
          <w:p w14:paraId="5129B216" w14:textId="77777777" w:rsidR="00C9015F" w:rsidRDefault="001F0E2C">
            <w:pPr>
              <w:keepNext/>
              <w:spacing w:after="0"/>
              <w:jc w:val="center"/>
              <w:rPr>
                <w:b/>
                <w:color w:val="FFFFFF"/>
                <w:sz w:val="15"/>
              </w:rPr>
            </w:pPr>
            <w:r>
              <w:rPr>
                <w:b/>
                <w:color w:val="FFFFFF"/>
                <w:sz w:val="15"/>
              </w:rPr>
              <w:t>Resultaat</w:t>
            </w:r>
          </w:p>
        </w:tc>
      </w:tr>
      <w:tr w:rsidR="00C9015F" w14:paraId="19D3EAEA" w14:textId="77777777">
        <w:tc>
          <w:tcPr>
            <w:tcW w:w="0" w:type="auto"/>
            <w:tcBorders>
              <w:top w:val="nil"/>
              <w:left w:val="nil"/>
              <w:bottom w:val="nil"/>
              <w:right w:val="nil"/>
            </w:tcBorders>
            <w:tcMar>
              <w:top w:w="30" w:type="dxa"/>
              <w:left w:w="30" w:type="dxa"/>
              <w:bottom w:w="30" w:type="dxa"/>
              <w:right w:w="30" w:type="dxa"/>
            </w:tcMar>
          </w:tcPr>
          <w:p w14:paraId="260AEBEA" w14:textId="77777777" w:rsidR="00C9015F" w:rsidRDefault="001F0E2C">
            <w:pPr>
              <w:keepNext/>
              <w:spacing w:after="0"/>
              <w:rPr>
                <w:b/>
                <w:color w:val="000000"/>
                <w:sz w:val="15"/>
              </w:rPr>
            </w:pPr>
            <w:r>
              <w:rPr>
                <w:b/>
                <w:color w:val="000000"/>
                <w:sz w:val="15"/>
              </w:rPr>
              <w:t>Gemeenschappelijke regelingen</w:t>
            </w:r>
          </w:p>
        </w:tc>
        <w:tc>
          <w:tcPr>
            <w:tcW w:w="0" w:type="auto"/>
            <w:tcBorders>
              <w:top w:val="nil"/>
              <w:left w:val="nil"/>
              <w:bottom w:val="nil"/>
              <w:right w:val="nil"/>
            </w:tcBorders>
            <w:tcMar>
              <w:top w:w="30" w:type="dxa"/>
              <w:left w:w="30" w:type="dxa"/>
              <w:bottom w:w="30" w:type="dxa"/>
              <w:right w:w="30" w:type="dxa"/>
            </w:tcMar>
          </w:tcPr>
          <w:p w14:paraId="0C09389E"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58CDB93F"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67489A66"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67582633"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3BBE68FD"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12CE926C" w14:textId="77777777" w:rsidR="00C9015F" w:rsidRDefault="00C9015F">
            <w:pPr>
              <w:keepNext/>
              <w:spacing w:after="0"/>
              <w:jc w:val="right"/>
              <w:rPr>
                <w:color w:val="000000"/>
                <w:sz w:val="15"/>
              </w:rPr>
            </w:pPr>
          </w:p>
        </w:tc>
      </w:tr>
      <w:tr w:rsidR="00C9015F" w14:paraId="5102EAA5" w14:textId="77777777">
        <w:tc>
          <w:tcPr>
            <w:tcW w:w="0" w:type="auto"/>
            <w:tcBorders>
              <w:top w:val="nil"/>
              <w:left w:val="nil"/>
              <w:bottom w:val="nil"/>
              <w:right w:val="nil"/>
            </w:tcBorders>
            <w:tcMar>
              <w:top w:w="30" w:type="dxa"/>
              <w:left w:w="30" w:type="dxa"/>
              <w:bottom w:w="30" w:type="dxa"/>
              <w:right w:w="30" w:type="dxa"/>
            </w:tcMar>
          </w:tcPr>
          <w:p w14:paraId="71E7D6E4" w14:textId="77777777" w:rsidR="00C9015F" w:rsidRDefault="001F0E2C">
            <w:pPr>
              <w:keepNext/>
              <w:spacing w:after="0"/>
              <w:rPr>
                <w:color w:val="000000"/>
                <w:sz w:val="15"/>
              </w:rPr>
            </w:pPr>
            <w:r>
              <w:rPr>
                <w:color w:val="000000"/>
                <w:sz w:val="15"/>
              </w:rPr>
              <w:t>Erfgoedcentrum Achterhoek Liemers</w:t>
            </w:r>
          </w:p>
        </w:tc>
        <w:tc>
          <w:tcPr>
            <w:tcW w:w="0" w:type="auto"/>
            <w:tcBorders>
              <w:top w:val="nil"/>
              <w:left w:val="nil"/>
              <w:bottom w:val="nil"/>
              <w:right w:val="nil"/>
            </w:tcBorders>
            <w:tcMar>
              <w:top w:w="30" w:type="dxa"/>
              <w:left w:w="30" w:type="dxa"/>
              <w:bottom w:w="30" w:type="dxa"/>
              <w:right w:w="30" w:type="dxa"/>
            </w:tcMar>
          </w:tcPr>
          <w:p w14:paraId="662BD865" w14:textId="77777777" w:rsidR="00C9015F" w:rsidRDefault="001F0E2C">
            <w:pPr>
              <w:keepNext/>
              <w:spacing w:after="0"/>
              <w:jc w:val="right"/>
              <w:rPr>
                <w:color w:val="000000"/>
                <w:sz w:val="15"/>
              </w:rPr>
            </w:pPr>
            <w:r>
              <w:rPr>
                <w:color w:val="000000"/>
                <w:sz w:val="15"/>
              </w:rPr>
              <w:t>106</w:t>
            </w:r>
          </w:p>
        </w:tc>
        <w:tc>
          <w:tcPr>
            <w:tcW w:w="0" w:type="auto"/>
            <w:tcBorders>
              <w:top w:val="nil"/>
              <w:left w:val="nil"/>
              <w:bottom w:val="nil"/>
              <w:right w:val="nil"/>
            </w:tcBorders>
            <w:tcMar>
              <w:top w:w="30" w:type="dxa"/>
              <w:left w:w="30" w:type="dxa"/>
              <w:bottom w:w="30" w:type="dxa"/>
              <w:right w:w="30" w:type="dxa"/>
            </w:tcMar>
          </w:tcPr>
          <w:p w14:paraId="3B19865D" w14:textId="77777777" w:rsidR="00C9015F" w:rsidRDefault="001F0E2C">
            <w:pPr>
              <w:keepNext/>
              <w:spacing w:after="0"/>
              <w:jc w:val="right"/>
              <w:rPr>
                <w:color w:val="000000"/>
                <w:sz w:val="15"/>
              </w:rPr>
            </w:pPr>
            <w:r>
              <w:rPr>
                <w:color w:val="000000"/>
                <w:sz w:val="15"/>
              </w:rPr>
              <w:t>76</w:t>
            </w:r>
          </w:p>
        </w:tc>
        <w:tc>
          <w:tcPr>
            <w:tcW w:w="0" w:type="auto"/>
            <w:tcBorders>
              <w:top w:val="nil"/>
              <w:left w:val="nil"/>
              <w:bottom w:val="nil"/>
              <w:right w:val="nil"/>
            </w:tcBorders>
            <w:tcMar>
              <w:top w:w="30" w:type="dxa"/>
              <w:left w:w="30" w:type="dxa"/>
              <w:bottom w:w="30" w:type="dxa"/>
              <w:right w:w="30" w:type="dxa"/>
            </w:tcMar>
          </w:tcPr>
          <w:p w14:paraId="5D44784C" w14:textId="77777777" w:rsidR="00C9015F" w:rsidRDefault="001F0E2C">
            <w:pPr>
              <w:keepNext/>
              <w:spacing w:after="0"/>
              <w:jc w:val="right"/>
              <w:rPr>
                <w:color w:val="000000"/>
                <w:sz w:val="15"/>
              </w:rPr>
            </w:pPr>
            <w:r>
              <w:rPr>
                <w:color w:val="000000"/>
                <w:sz w:val="15"/>
              </w:rPr>
              <w:t>600</w:t>
            </w:r>
          </w:p>
        </w:tc>
        <w:tc>
          <w:tcPr>
            <w:tcW w:w="0" w:type="auto"/>
            <w:tcBorders>
              <w:top w:val="nil"/>
              <w:left w:val="nil"/>
              <w:bottom w:val="nil"/>
              <w:right w:val="nil"/>
            </w:tcBorders>
            <w:tcMar>
              <w:top w:w="30" w:type="dxa"/>
              <w:left w:w="30" w:type="dxa"/>
              <w:bottom w:w="30" w:type="dxa"/>
              <w:right w:w="30" w:type="dxa"/>
            </w:tcMar>
          </w:tcPr>
          <w:p w14:paraId="26C7E5A3" w14:textId="77777777" w:rsidR="00C9015F" w:rsidRDefault="001F0E2C">
            <w:pPr>
              <w:keepNext/>
              <w:spacing w:after="0"/>
              <w:jc w:val="right"/>
              <w:rPr>
                <w:color w:val="000000"/>
                <w:sz w:val="15"/>
              </w:rPr>
            </w:pPr>
            <w:r>
              <w:rPr>
                <w:color w:val="000000"/>
                <w:sz w:val="15"/>
              </w:rPr>
              <w:t>510</w:t>
            </w:r>
          </w:p>
        </w:tc>
        <w:tc>
          <w:tcPr>
            <w:tcW w:w="0" w:type="auto"/>
            <w:tcBorders>
              <w:top w:val="nil"/>
              <w:left w:val="nil"/>
              <w:bottom w:val="nil"/>
              <w:right w:val="nil"/>
            </w:tcBorders>
            <w:tcMar>
              <w:top w:w="30" w:type="dxa"/>
              <w:left w:w="30" w:type="dxa"/>
              <w:bottom w:w="30" w:type="dxa"/>
              <w:right w:w="30" w:type="dxa"/>
            </w:tcMar>
          </w:tcPr>
          <w:p w14:paraId="5DC15283" w14:textId="77777777" w:rsidR="00C9015F" w:rsidRDefault="001F0E2C">
            <w:pPr>
              <w:keepNext/>
              <w:spacing w:after="0"/>
              <w:jc w:val="right"/>
              <w:rPr>
                <w:color w:val="000000"/>
                <w:sz w:val="15"/>
              </w:rPr>
            </w:pPr>
            <w:r>
              <w:rPr>
                <w:color w:val="000000"/>
                <w:sz w:val="15"/>
              </w:rPr>
              <w:t>296</w:t>
            </w:r>
          </w:p>
        </w:tc>
        <w:tc>
          <w:tcPr>
            <w:tcW w:w="0" w:type="auto"/>
            <w:tcBorders>
              <w:top w:val="nil"/>
              <w:left w:val="nil"/>
              <w:bottom w:val="nil"/>
              <w:right w:val="nil"/>
            </w:tcBorders>
            <w:tcMar>
              <w:top w:w="30" w:type="dxa"/>
              <w:left w:w="30" w:type="dxa"/>
              <w:bottom w:w="30" w:type="dxa"/>
              <w:right w:w="30" w:type="dxa"/>
            </w:tcMar>
          </w:tcPr>
          <w:p w14:paraId="5C87638C" w14:textId="77777777" w:rsidR="00C9015F" w:rsidRDefault="00C9015F">
            <w:pPr>
              <w:keepNext/>
              <w:spacing w:after="0"/>
              <w:jc w:val="right"/>
              <w:rPr>
                <w:color w:val="000000"/>
                <w:sz w:val="15"/>
              </w:rPr>
            </w:pPr>
          </w:p>
        </w:tc>
      </w:tr>
      <w:tr w:rsidR="00C9015F" w14:paraId="19922851" w14:textId="77777777">
        <w:tc>
          <w:tcPr>
            <w:tcW w:w="0" w:type="auto"/>
            <w:tcBorders>
              <w:top w:val="nil"/>
              <w:left w:val="nil"/>
              <w:bottom w:val="nil"/>
              <w:right w:val="nil"/>
            </w:tcBorders>
            <w:tcMar>
              <w:top w:w="30" w:type="dxa"/>
              <w:left w:w="30" w:type="dxa"/>
              <w:bottom w:w="30" w:type="dxa"/>
              <w:right w:w="30" w:type="dxa"/>
            </w:tcMar>
          </w:tcPr>
          <w:p w14:paraId="77F08E49" w14:textId="77777777" w:rsidR="00C9015F" w:rsidRDefault="001F0E2C">
            <w:pPr>
              <w:keepNext/>
              <w:spacing w:after="0"/>
              <w:rPr>
                <w:color w:val="000000"/>
                <w:sz w:val="15"/>
              </w:rPr>
            </w:pPr>
            <w:r>
              <w:rPr>
                <w:color w:val="000000"/>
                <w:sz w:val="15"/>
              </w:rPr>
              <w:t>GGD Noord-Oost Gelderland</w:t>
            </w:r>
          </w:p>
        </w:tc>
        <w:tc>
          <w:tcPr>
            <w:tcW w:w="0" w:type="auto"/>
            <w:tcBorders>
              <w:top w:val="nil"/>
              <w:left w:val="nil"/>
              <w:bottom w:val="nil"/>
              <w:right w:val="nil"/>
            </w:tcBorders>
            <w:tcMar>
              <w:top w:w="30" w:type="dxa"/>
              <w:left w:w="30" w:type="dxa"/>
              <w:bottom w:w="30" w:type="dxa"/>
              <w:right w:w="30" w:type="dxa"/>
            </w:tcMar>
          </w:tcPr>
          <w:p w14:paraId="628F7842" w14:textId="77777777" w:rsidR="00C9015F" w:rsidRDefault="001F0E2C">
            <w:pPr>
              <w:keepNext/>
              <w:spacing w:after="0"/>
              <w:jc w:val="right"/>
              <w:rPr>
                <w:color w:val="000000"/>
                <w:sz w:val="15"/>
              </w:rPr>
            </w:pPr>
            <w:r>
              <w:rPr>
                <w:color w:val="000000"/>
                <w:sz w:val="15"/>
              </w:rPr>
              <w:t>2.656</w:t>
            </w:r>
          </w:p>
        </w:tc>
        <w:tc>
          <w:tcPr>
            <w:tcW w:w="0" w:type="auto"/>
            <w:tcBorders>
              <w:top w:val="nil"/>
              <w:left w:val="nil"/>
              <w:bottom w:val="nil"/>
              <w:right w:val="nil"/>
            </w:tcBorders>
            <w:tcMar>
              <w:top w:w="30" w:type="dxa"/>
              <w:left w:w="30" w:type="dxa"/>
              <w:bottom w:w="30" w:type="dxa"/>
              <w:right w:w="30" w:type="dxa"/>
            </w:tcMar>
          </w:tcPr>
          <w:p w14:paraId="350571FD" w14:textId="77777777" w:rsidR="00C9015F" w:rsidRDefault="001F0E2C">
            <w:pPr>
              <w:keepNext/>
              <w:spacing w:after="0"/>
              <w:jc w:val="right"/>
              <w:rPr>
                <w:color w:val="000000"/>
                <w:sz w:val="15"/>
              </w:rPr>
            </w:pPr>
            <w:r>
              <w:rPr>
                <w:color w:val="000000"/>
                <w:sz w:val="15"/>
              </w:rPr>
              <w:t>3.182</w:t>
            </w:r>
          </w:p>
        </w:tc>
        <w:tc>
          <w:tcPr>
            <w:tcW w:w="0" w:type="auto"/>
            <w:tcBorders>
              <w:top w:val="nil"/>
              <w:left w:val="nil"/>
              <w:bottom w:val="nil"/>
              <w:right w:val="nil"/>
            </w:tcBorders>
            <w:tcMar>
              <w:top w:w="30" w:type="dxa"/>
              <w:left w:w="30" w:type="dxa"/>
              <w:bottom w:w="30" w:type="dxa"/>
              <w:right w:w="30" w:type="dxa"/>
            </w:tcMar>
          </w:tcPr>
          <w:p w14:paraId="2CF2D3F9" w14:textId="77777777" w:rsidR="00C9015F" w:rsidRDefault="001F0E2C">
            <w:pPr>
              <w:keepNext/>
              <w:spacing w:after="0"/>
              <w:jc w:val="right"/>
              <w:rPr>
                <w:color w:val="000000"/>
                <w:sz w:val="15"/>
              </w:rPr>
            </w:pPr>
            <w:r>
              <w:rPr>
                <w:color w:val="000000"/>
                <w:sz w:val="15"/>
              </w:rPr>
              <w:t>8.787</w:t>
            </w:r>
          </w:p>
        </w:tc>
        <w:tc>
          <w:tcPr>
            <w:tcW w:w="0" w:type="auto"/>
            <w:tcBorders>
              <w:top w:val="nil"/>
              <w:left w:val="nil"/>
              <w:bottom w:val="nil"/>
              <w:right w:val="nil"/>
            </w:tcBorders>
            <w:tcMar>
              <w:top w:w="30" w:type="dxa"/>
              <w:left w:w="30" w:type="dxa"/>
              <w:bottom w:w="30" w:type="dxa"/>
              <w:right w:w="30" w:type="dxa"/>
            </w:tcMar>
          </w:tcPr>
          <w:p w14:paraId="7ABAC1DC" w14:textId="77777777" w:rsidR="00C9015F" w:rsidRDefault="001F0E2C">
            <w:pPr>
              <w:keepNext/>
              <w:spacing w:after="0"/>
              <w:jc w:val="right"/>
              <w:rPr>
                <w:color w:val="000000"/>
                <w:sz w:val="15"/>
              </w:rPr>
            </w:pPr>
            <w:r>
              <w:rPr>
                <w:color w:val="000000"/>
                <w:sz w:val="15"/>
              </w:rPr>
              <w:t>13.266</w:t>
            </w:r>
          </w:p>
        </w:tc>
        <w:tc>
          <w:tcPr>
            <w:tcW w:w="0" w:type="auto"/>
            <w:tcBorders>
              <w:top w:val="nil"/>
              <w:left w:val="nil"/>
              <w:bottom w:val="nil"/>
              <w:right w:val="nil"/>
            </w:tcBorders>
            <w:tcMar>
              <w:top w:w="30" w:type="dxa"/>
              <w:left w:w="30" w:type="dxa"/>
              <w:bottom w:w="30" w:type="dxa"/>
              <w:right w:w="30" w:type="dxa"/>
            </w:tcMar>
          </w:tcPr>
          <w:p w14:paraId="69ABFCEC" w14:textId="77777777" w:rsidR="00C9015F" w:rsidRDefault="001F0E2C">
            <w:pPr>
              <w:keepNext/>
              <w:spacing w:after="0"/>
              <w:jc w:val="right"/>
              <w:rPr>
                <w:color w:val="000000"/>
                <w:sz w:val="15"/>
              </w:rPr>
            </w:pPr>
            <w:r>
              <w:rPr>
                <w:color w:val="000000"/>
                <w:sz w:val="15"/>
              </w:rPr>
              <w:t>997</w:t>
            </w:r>
          </w:p>
        </w:tc>
        <w:tc>
          <w:tcPr>
            <w:tcW w:w="0" w:type="auto"/>
            <w:tcBorders>
              <w:top w:val="nil"/>
              <w:left w:val="nil"/>
              <w:bottom w:val="nil"/>
              <w:right w:val="nil"/>
            </w:tcBorders>
            <w:tcMar>
              <w:top w:w="30" w:type="dxa"/>
              <w:left w:w="30" w:type="dxa"/>
              <w:bottom w:w="30" w:type="dxa"/>
              <w:right w:w="30" w:type="dxa"/>
            </w:tcMar>
          </w:tcPr>
          <w:p w14:paraId="0612C813" w14:textId="77777777" w:rsidR="00C9015F" w:rsidRDefault="00C9015F">
            <w:pPr>
              <w:keepNext/>
              <w:spacing w:after="0"/>
              <w:jc w:val="right"/>
              <w:rPr>
                <w:color w:val="000000"/>
                <w:sz w:val="15"/>
              </w:rPr>
            </w:pPr>
          </w:p>
        </w:tc>
      </w:tr>
      <w:tr w:rsidR="00C9015F" w14:paraId="64A9B347" w14:textId="77777777">
        <w:tc>
          <w:tcPr>
            <w:tcW w:w="0" w:type="auto"/>
            <w:tcBorders>
              <w:top w:val="nil"/>
              <w:left w:val="nil"/>
              <w:bottom w:val="nil"/>
              <w:right w:val="nil"/>
            </w:tcBorders>
            <w:tcMar>
              <w:top w:w="30" w:type="dxa"/>
              <w:left w:w="30" w:type="dxa"/>
              <w:bottom w:w="30" w:type="dxa"/>
              <w:right w:w="30" w:type="dxa"/>
            </w:tcMar>
          </w:tcPr>
          <w:p w14:paraId="172173BC" w14:textId="77777777" w:rsidR="00C9015F" w:rsidRDefault="001F0E2C">
            <w:pPr>
              <w:keepNext/>
              <w:spacing w:after="0"/>
              <w:rPr>
                <w:color w:val="000000"/>
                <w:sz w:val="15"/>
              </w:rPr>
            </w:pPr>
            <w:r>
              <w:rPr>
                <w:color w:val="000000"/>
                <w:sz w:val="15"/>
              </w:rPr>
              <w:t>Omgevingsdienst Achterhoek</w:t>
            </w:r>
          </w:p>
        </w:tc>
        <w:tc>
          <w:tcPr>
            <w:tcW w:w="0" w:type="auto"/>
            <w:tcBorders>
              <w:top w:val="nil"/>
              <w:left w:val="nil"/>
              <w:bottom w:val="nil"/>
              <w:right w:val="nil"/>
            </w:tcBorders>
            <w:tcMar>
              <w:top w:w="30" w:type="dxa"/>
              <w:left w:w="30" w:type="dxa"/>
              <w:bottom w:w="30" w:type="dxa"/>
              <w:right w:w="30" w:type="dxa"/>
            </w:tcMar>
          </w:tcPr>
          <w:p w14:paraId="7961B1A2" w14:textId="77777777" w:rsidR="00C9015F" w:rsidRDefault="001F0E2C">
            <w:pPr>
              <w:keepNext/>
              <w:spacing w:after="0"/>
              <w:jc w:val="right"/>
              <w:rPr>
                <w:color w:val="000000"/>
                <w:sz w:val="15"/>
              </w:rPr>
            </w:pPr>
            <w:r>
              <w:rPr>
                <w:color w:val="000000"/>
                <w:sz w:val="15"/>
              </w:rPr>
              <w:noBreakHyphen/>
              <w:t>134</w:t>
            </w:r>
          </w:p>
        </w:tc>
        <w:tc>
          <w:tcPr>
            <w:tcW w:w="0" w:type="auto"/>
            <w:tcBorders>
              <w:top w:val="nil"/>
              <w:left w:val="nil"/>
              <w:bottom w:val="nil"/>
              <w:right w:val="nil"/>
            </w:tcBorders>
            <w:tcMar>
              <w:top w:w="30" w:type="dxa"/>
              <w:left w:w="30" w:type="dxa"/>
              <w:bottom w:w="30" w:type="dxa"/>
              <w:right w:w="30" w:type="dxa"/>
            </w:tcMar>
          </w:tcPr>
          <w:p w14:paraId="33E898DA" w14:textId="77777777" w:rsidR="00C9015F" w:rsidRDefault="001F0E2C">
            <w:pPr>
              <w:keepNext/>
              <w:spacing w:after="0"/>
              <w:jc w:val="right"/>
              <w:rPr>
                <w:color w:val="000000"/>
                <w:sz w:val="15"/>
              </w:rPr>
            </w:pPr>
            <w:r>
              <w:rPr>
                <w:color w:val="000000"/>
                <w:sz w:val="15"/>
              </w:rPr>
              <w:t>500</w:t>
            </w:r>
          </w:p>
        </w:tc>
        <w:tc>
          <w:tcPr>
            <w:tcW w:w="0" w:type="auto"/>
            <w:tcBorders>
              <w:top w:val="nil"/>
              <w:left w:val="nil"/>
              <w:bottom w:val="nil"/>
              <w:right w:val="nil"/>
            </w:tcBorders>
            <w:tcMar>
              <w:top w:w="30" w:type="dxa"/>
              <w:left w:w="30" w:type="dxa"/>
              <w:bottom w:w="30" w:type="dxa"/>
              <w:right w:w="30" w:type="dxa"/>
            </w:tcMar>
          </w:tcPr>
          <w:p w14:paraId="7D3CA68D" w14:textId="77777777" w:rsidR="00C9015F" w:rsidRDefault="001F0E2C">
            <w:pPr>
              <w:keepNext/>
              <w:spacing w:after="0"/>
              <w:jc w:val="right"/>
              <w:rPr>
                <w:color w:val="000000"/>
                <w:sz w:val="15"/>
              </w:rPr>
            </w:pPr>
            <w:r>
              <w:rPr>
                <w:color w:val="000000"/>
                <w:sz w:val="15"/>
              </w:rPr>
              <w:t>2.878</w:t>
            </w:r>
          </w:p>
        </w:tc>
        <w:tc>
          <w:tcPr>
            <w:tcW w:w="0" w:type="auto"/>
            <w:tcBorders>
              <w:top w:val="nil"/>
              <w:left w:val="nil"/>
              <w:bottom w:val="nil"/>
              <w:right w:val="nil"/>
            </w:tcBorders>
            <w:tcMar>
              <w:top w:w="30" w:type="dxa"/>
              <w:left w:w="30" w:type="dxa"/>
              <w:bottom w:w="30" w:type="dxa"/>
              <w:right w:w="30" w:type="dxa"/>
            </w:tcMar>
          </w:tcPr>
          <w:p w14:paraId="1ACE7ABE" w14:textId="77777777" w:rsidR="00C9015F" w:rsidRDefault="001F0E2C">
            <w:pPr>
              <w:keepNext/>
              <w:spacing w:after="0"/>
              <w:jc w:val="right"/>
              <w:rPr>
                <w:color w:val="000000"/>
                <w:sz w:val="15"/>
              </w:rPr>
            </w:pPr>
            <w:r>
              <w:rPr>
                <w:color w:val="000000"/>
                <w:sz w:val="15"/>
              </w:rPr>
              <w:t>2.609</w:t>
            </w:r>
          </w:p>
        </w:tc>
        <w:tc>
          <w:tcPr>
            <w:tcW w:w="0" w:type="auto"/>
            <w:tcBorders>
              <w:top w:val="nil"/>
              <w:left w:val="nil"/>
              <w:bottom w:val="nil"/>
              <w:right w:val="nil"/>
            </w:tcBorders>
            <w:tcMar>
              <w:top w:w="30" w:type="dxa"/>
              <w:left w:w="30" w:type="dxa"/>
              <w:bottom w:w="30" w:type="dxa"/>
              <w:right w:w="30" w:type="dxa"/>
            </w:tcMar>
          </w:tcPr>
          <w:p w14:paraId="7E4786E3" w14:textId="77777777" w:rsidR="00C9015F" w:rsidRDefault="001F0E2C">
            <w:pPr>
              <w:keepNext/>
              <w:spacing w:after="0"/>
              <w:jc w:val="right"/>
              <w:rPr>
                <w:color w:val="000000"/>
                <w:sz w:val="15"/>
              </w:rPr>
            </w:pPr>
            <w:r>
              <w:rPr>
                <w:color w:val="000000"/>
                <w:sz w:val="15"/>
              </w:rPr>
              <w:t>2.141</w:t>
            </w:r>
          </w:p>
        </w:tc>
        <w:tc>
          <w:tcPr>
            <w:tcW w:w="0" w:type="auto"/>
            <w:tcBorders>
              <w:top w:val="nil"/>
              <w:left w:val="nil"/>
              <w:bottom w:val="nil"/>
              <w:right w:val="nil"/>
            </w:tcBorders>
            <w:tcMar>
              <w:top w:w="30" w:type="dxa"/>
              <w:left w:w="30" w:type="dxa"/>
              <w:bottom w:w="30" w:type="dxa"/>
              <w:right w:w="30" w:type="dxa"/>
            </w:tcMar>
          </w:tcPr>
          <w:p w14:paraId="190EB7B1" w14:textId="77777777" w:rsidR="00C9015F" w:rsidRDefault="00C9015F">
            <w:pPr>
              <w:keepNext/>
              <w:spacing w:after="0"/>
              <w:jc w:val="right"/>
              <w:rPr>
                <w:color w:val="000000"/>
                <w:sz w:val="15"/>
              </w:rPr>
            </w:pPr>
          </w:p>
        </w:tc>
      </w:tr>
      <w:tr w:rsidR="00C9015F" w14:paraId="7B8C7990" w14:textId="77777777">
        <w:tc>
          <w:tcPr>
            <w:tcW w:w="0" w:type="auto"/>
            <w:tcBorders>
              <w:top w:val="nil"/>
              <w:left w:val="nil"/>
              <w:bottom w:val="nil"/>
              <w:right w:val="nil"/>
            </w:tcBorders>
            <w:tcMar>
              <w:top w:w="30" w:type="dxa"/>
              <w:left w:w="30" w:type="dxa"/>
              <w:bottom w:w="30" w:type="dxa"/>
              <w:right w:w="30" w:type="dxa"/>
            </w:tcMar>
          </w:tcPr>
          <w:p w14:paraId="5D4F8A8D" w14:textId="77777777" w:rsidR="00C9015F" w:rsidRDefault="001F0E2C">
            <w:pPr>
              <w:keepNext/>
              <w:spacing w:after="0"/>
              <w:rPr>
                <w:color w:val="000000"/>
                <w:sz w:val="15"/>
              </w:rPr>
            </w:pPr>
            <w:r>
              <w:rPr>
                <w:color w:val="000000"/>
                <w:sz w:val="15"/>
              </w:rPr>
              <w:t>8RHK ambassadeurs</w:t>
            </w:r>
          </w:p>
        </w:tc>
        <w:tc>
          <w:tcPr>
            <w:tcW w:w="0" w:type="auto"/>
            <w:tcBorders>
              <w:top w:val="nil"/>
              <w:left w:val="nil"/>
              <w:bottom w:val="nil"/>
              <w:right w:val="nil"/>
            </w:tcBorders>
            <w:tcMar>
              <w:top w:w="30" w:type="dxa"/>
              <w:left w:w="30" w:type="dxa"/>
              <w:bottom w:w="30" w:type="dxa"/>
              <w:right w:w="30" w:type="dxa"/>
            </w:tcMar>
          </w:tcPr>
          <w:p w14:paraId="4F83224E" w14:textId="77777777" w:rsidR="00C9015F" w:rsidRDefault="001F0E2C">
            <w:pPr>
              <w:keepNext/>
              <w:spacing w:after="0"/>
              <w:jc w:val="right"/>
              <w:rPr>
                <w:color w:val="000000"/>
                <w:sz w:val="15"/>
              </w:rPr>
            </w:pPr>
            <w:r>
              <w:rPr>
                <w:color w:val="000000"/>
                <w:sz w:val="15"/>
              </w:rPr>
              <w:t>6.229</w:t>
            </w:r>
          </w:p>
        </w:tc>
        <w:tc>
          <w:tcPr>
            <w:tcW w:w="0" w:type="auto"/>
            <w:tcBorders>
              <w:top w:val="nil"/>
              <w:left w:val="nil"/>
              <w:bottom w:val="nil"/>
              <w:right w:val="nil"/>
            </w:tcBorders>
            <w:tcMar>
              <w:top w:w="30" w:type="dxa"/>
              <w:left w:w="30" w:type="dxa"/>
              <w:bottom w:w="30" w:type="dxa"/>
              <w:right w:w="30" w:type="dxa"/>
            </w:tcMar>
          </w:tcPr>
          <w:p w14:paraId="74C7F76E" w14:textId="77777777" w:rsidR="00C9015F" w:rsidRDefault="001F0E2C">
            <w:pPr>
              <w:keepNext/>
              <w:spacing w:after="0"/>
              <w:jc w:val="right"/>
              <w:rPr>
                <w:color w:val="000000"/>
                <w:sz w:val="15"/>
              </w:rPr>
            </w:pPr>
            <w:r>
              <w:rPr>
                <w:color w:val="000000"/>
                <w:sz w:val="15"/>
              </w:rPr>
              <w:t>6.591</w:t>
            </w:r>
          </w:p>
        </w:tc>
        <w:tc>
          <w:tcPr>
            <w:tcW w:w="0" w:type="auto"/>
            <w:tcBorders>
              <w:top w:val="nil"/>
              <w:left w:val="nil"/>
              <w:bottom w:val="nil"/>
              <w:right w:val="nil"/>
            </w:tcBorders>
            <w:tcMar>
              <w:top w:w="30" w:type="dxa"/>
              <w:left w:w="30" w:type="dxa"/>
              <w:bottom w:w="30" w:type="dxa"/>
              <w:right w:w="30" w:type="dxa"/>
            </w:tcMar>
          </w:tcPr>
          <w:p w14:paraId="366C22C9" w14:textId="77777777" w:rsidR="00C9015F" w:rsidRDefault="001F0E2C">
            <w:pPr>
              <w:keepNext/>
              <w:spacing w:after="0"/>
              <w:jc w:val="right"/>
              <w:rPr>
                <w:color w:val="000000"/>
                <w:sz w:val="15"/>
              </w:rPr>
            </w:pPr>
            <w:r>
              <w:rPr>
                <w:color w:val="000000"/>
                <w:sz w:val="15"/>
              </w:rPr>
              <w:t>787</w:t>
            </w:r>
          </w:p>
        </w:tc>
        <w:tc>
          <w:tcPr>
            <w:tcW w:w="0" w:type="auto"/>
            <w:tcBorders>
              <w:top w:val="nil"/>
              <w:left w:val="nil"/>
              <w:bottom w:val="nil"/>
              <w:right w:val="nil"/>
            </w:tcBorders>
            <w:tcMar>
              <w:top w:w="30" w:type="dxa"/>
              <w:left w:w="30" w:type="dxa"/>
              <w:bottom w:w="30" w:type="dxa"/>
              <w:right w:w="30" w:type="dxa"/>
            </w:tcMar>
          </w:tcPr>
          <w:p w14:paraId="6D7F3B2E" w14:textId="77777777" w:rsidR="00C9015F" w:rsidRDefault="001F0E2C">
            <w:pPr>
              <w:keepNext/>
              <w:spacing w:after="0"/>
              <w:jc w:val="right"/>
              <w:rPr>
                <w:color w:val="000000"/>
                <w:sz w:val="15"/>
              </w:rPr>
            </w:pPr>
            <w:r>
              <w:rPr>
                <w:color w:val="000000"/>
                <w:sz w:val="15"/>
              </w:rPr>
              <w:t>263</w:t>
            </w:r>
          </w:p>
        </w:tc>
        <w:tc>
          <w:tcPr>
            <w:tcW w:w="0" w:type="auto"/>
            <w:tcBorders>
              <w:top w:val="nil"/>
              <w:left w:val="nil"/>
              <w:bottom w:val="nil"/>
              <w:right w:val="nil"/>
            </w:tcBorders>
            <w:tcMar>
              <w:top w:w="30" w:type="dxa"/>
              <w:left w:w="30" w:type="dxa"/>
              <w:bottom w:w="30" w:type="dxa"/>
              <w:right w:w="30" w:type="dxa"/>
            </w:tcMar>
          </w:tcPr>
          <w:p w14:paraId="450E3C76" w14:textId="77777777" w:rsidR="00C9015F" w:rsidRDefault="001F0E2C">
            <w:pPr>
              <w:keepNext/>
              <w:spacing w:after="0"/>
              <w:jc w:val="right"/>
              <w:rPr>
                <w:color w:val="000000"/>
                <w:sz w:val="15"/>
              </w:rPr>
            </w:pPr>
            <w:r>
              <w:rPr>
                <w:color w:val="000000"/>
                <w:sz w:val="15"/>
              </w:rPr>
              <w:t>328</w:t>
            </w:r>
          </w:p>
        </w:tc>
        <w:tc>
          <w:tcPr>
            <w:tcW w:w="0" w:type="auto"/>
            <w:tcBorders>
              <w:top w:val="nil"/>
              <w:left w:val="nil"/>
              <w:bottom w:val="nil"/>
              <w:right w:val="nil"/>
            </w:tcBorders>
            <w:tcMar>
              <w:top w:w="30" w:type="dxa"/>
              <w:left w:w="30" w:type="dxa"/>
              <w:bottom w:w="30" w:type="dxa"/>
              <w:right w:w="30" w:type="dxa"/>
            </w:tcMar>
          </w:tcPr>
          <w:p w14:paraId="4E32524F" w14:textId="77777777" w:rsidR="00C9015F" w:rsidRDefault="00C9015F">
            <w:pPr>
              <w:keepNext/>
              <w:spacing w:after="0"/>
              <w:jc w:val="right"/>
              <w:rPr>
                <w:color w:val="000000"/>
                <w:sz w:val="15"/>
              </w:rPr>
            </w:pPr>
          </w:p>
        </w:tc>
      </w:tr>
      <w:tr w:rsidR="00C9015F" w14:paraId="371F59FF" w14:textId="77777777">
        <w:tc>
          <w:tcPr>
            <w:tcW w:w="0" w:type="auto"/>
            <w:tcBorders>
              <w:top w:val="nil"/>
              <w:left w:val="nil"/>
              <w:bottom w:val="nil"/>
              <w:right w:val="nil"/>
            </w:tcBorders>
            <w:tcMar>
              <w:top w:w="30" w:type="dxa"/>
              <w:left w:w="30" w:type="dxa"/>
              <w:bottom w:w="30" w:type="dxa"/>
              <w:right w:w="30" w:type="dxa"/>
            </w:tcMar>
          </w:tcPr>
          <w:p w14:paraId="5720737C" w14:textId="77777777" w:rsidR="00C9015F" w:rsidRDefault="001F0E2C">
            <w:pPr>
              <w:keepNext/>
              <w:spacing w:after="0"/>
              <w:rPr>
                <w:color w:val="000000"/>
                <w:sz w:val="15"/>
              </w:rPr>
            </w:pPr>
            <w:r>
              <w:rPr>
                <w:color w:val="000000"/>
                <w:sz w:val="15"/>
              </w:rPr>
              <w:t>Fijnder</w:t>
            </w:r>
          </w:p>
        </w:tc>
        <w:tc>
          <w:tcPr>
            <w:tcW w:w="0" w:type="auto"/>
            <w:tcBorders>
              <w:top w:val="nil"/>
              <w:left w:val="nil"/>
              <w:bottom w:val="nil"/>
              <w:right w:val="nil"/>
            </w:tcBorders>
            <w:tcMar>
              <w:top w:w="30" w:type="dxa"/>
              <w:left w:w="30" w:type="dxa"/>
              <w:bottom w:w="30" w:type="dxa"/>
              <w:right w:w="30" w:type="dxa"/>
            </w:tcMar>
          </w:tcPr>
          <w:p w14:paraId="12FB44BA" w14:textId="77777777" w:rsidR="00C9015F" w:rsidRDefault="001F0E2C">
            <w:pPr>
              <w:keepNext/>
              <w:spacing w:after="0"/>
              <w:jc w:val="right"/>
              <w:rPr>
                <w:color w:val="000000"/>
                <w:sz w:val="15"/>
              </w:rPr>
            </w:pPr>
            <w:r>
              <w:rPr>
                <w:color w:val="000000"/>
                <w:sz w:val="15"/>
              </w:rPr>
              <w:t>3.666</w:t>
            </w:r>
          </w:p>
        </w:tc>
        <w:tc>
          <w:tcPr>
            <w:tcW w:w="0" w:type="auto"/>
            <w:tcBorders>
              <w:top w:val="nil"/>
              <w:left w:val="nil"/>
              <w:bottom w:val="nil"/>
              <w:right w:val="nil"/>
            </w:tcBorders>
            <w:tcMar>
              <w:top w:w="30" w:type="dxa"/>
              <w:left w:w="30" w:type="dxa"/>
              <w:bottom w:w="30" w:type="dxa"/>
              <w:right w:w="30" w:type="dxa"/>
            </w:tcMar>
          </w:tcPr>
          <w:p w14:paraId="4C883D88" w14:textId="77777777" w:rsidR="00C9015F" w:rsidRDefault="001F0E2C">
            <w:pPr>
              <w:keepNext/>
              <w:spacing w:after="0"/>
              <w:jc w:val="right"/>
              <w:rPr>
                <w:color w:val="000000"/>
                <w:sz w:val="15"/>
              </w:rPr>
            </w:pPr>
            <w:r>
              <w:rPr>
                <w:color w:val="000000"/>
                <w:sz w:val="15"/>
              </w:rPr>
              <w:t>3.456</w:t>
            </w:r>
          </w:p>
        </w:tc>
        <w:tc>
          <w:tcPr>
            <w:tcW w:w="0" w:type="auto"/>
            <w:tcBorders>
              <w:top w:val="nil"/>
              <w:left w:val="nil"/>
              <w:bottom w:val="nil"/>
              <w:right w:val="nil"/>
            </w:tcBorders>
            <w:tcMar>
              <w:top w:w="30" w:type="dxa"/>
              <w:left w:w="30" w:type="dxa"/>
              <w:bottom w:w="30" w:type="dxa"/>
              <w:right w:w="30" w:type="dxa"/>
            </w:tcMar>
          </w:tcPr>
          <w:p w14:paraId="21AD5975" w14:textId="77777777" w:rsidR="00C9015F" w:rsidRDefault="001F0E2C">
            <w:pPr>
              <w:keepNext/>
              <w:spacing w:after="0"/>
              <w:jc w:val="right"/>
              <w:rPr>
                <w:color w:val="000000"/>
                <w:sz w:val="15"/>
              </w:rPr>
            </w:pPr>
            <w:r>
              <w:rPr>
                <w:color w:val="000000"/>
                <w:sz w:val="15"/>
              </w:rPr>
              <w:t>10.198</w:t>
            </w:r>
          </w:p>
        </w:tc>
        <w:tc>
          <w:tcPr>
            <w:tcW w:w="0" w:type="auto"/>
            <w:tcBorders>
              <w:top w:val="nil"/>
              <w:left w:val="nil"/>
              <w:bottom w:val="nil"/>
              <w:right w:val="nil"/>
            </w:tcBorders>
            <w:tcMar>
              <w:top w:w="30" w:type="dxa"/>
              <w:left w:w="30" w:type="dxa"/>
              <w:bottom w:w="30" w:type="dxa"/>
              <w:right w:w="30" w:type="dxa"/>
            </w:tcMar>
          </w:tcPr>
          <w:p w14:paraId="124DA92F" w14:textId="77777777" w:rsidR="00C9015F" w:rsidRDefault="001F0E2C">
            <w:pPr>
              <w:keepNext/>
              <w:spacing w:after="0"/>
              <w:jc w:val="right"/>
              <w:rPr>
                <w:color w:val="000000"/>
                <w:sz w:val="15"/>
              </w:rPr>
            </w:pPr>
            <w:r>
              <w:rPr>
                <w:color w:val="000000"/>
                <w:sz w:val="15"/>
              </w:rPr>
              <w:t>10.447</w:t>
            </w:r>
          </w:p>
        </w:tc>
        <w:tc>
          <w:tcPr>
            <w:tcW w:w="0" w:type="auto"/>
            <w:tcBorders>
              <w:top w:val="nil"/>
              <w:left w:val="nil"/>
              <w:bottom w:val="nil"/>
              <w:right w:val="nil"/>
            </w:tcBorders>
            <w:tcMar>
              <w:top w:w="30" w:type="dxa"/>
              <w:left w:w="30" w:type="dxa"/>
              <w:bottom w:w="30" w:type="dxa"/>
              <w:right w:w="30" w:type="dxa"/>
            </w:tcMar>
          </w:tcPr>
          <w:p w14:paraId="48603515" w14:textId="77777777" w:rsidR="00C9015F" w:rsidRDefault="001F0E2C">
            <w:pPr>
              <w:keepNext/>
              <w:spacing w:after="0"/>
              <w:jc w:val="right"/>
              <w:rPr>
                <w:color w:val="000000"/>
                <w:sz w:val="15"/>
              </w:rPr>
            </w:pPr>
            <w:r>
              <w:rPr>
                <w:color w:val="000000"/>
                <w:sz w:val="15"/>
              </w:rPr>
              <w:t>20.867</w:t>
            </w:r>
          </w:p>
        </w:tc>
        <w:tc>
          <w:tcPr>
            <w:tcW w:w="0" w:type="auto"/>
            <w:tcBorders>
              <w:top w:val="nil"/>
              <w:left w:val="nil"/>
              <w:bottom w:val="nil"/>
              <w:right w:val="nil"/>
            </w:tcBorders>
            <w:tcMar>
              <w:top w:w="30" w:type="dxa"/>
              <w:left w:w="30" w:type="dxa"/>
              <w:bottom w:w="30" w:type="dxa"/>
              <w:right w:w="30" w:type="dxa"/>
            </w:tcMar>
          </w:tcPr>
          <w:p w14:paraId="2DE14BA2" w14:textId="77777777" w:rsidR="00C9015F" w:rsidRDefault="00C9015F">
            <w:pPr>
              <w:keepNext/>
              <w:spacing w:after="0"/>
              <w:jc w:val="right"/>
              <w:rPr>
                <w:color w:val="000000"/>
                <w:sz w:val="15"/>
              </w:rPr>
            </w:pPr>
          </w:p>
        </w:tc>
      </w:tr>
      <w:tr w:rsidR="00C9015F" w14:paraId="097AF1FB" w14:textId="77777777">
        <w:tc>
          <w:tcPr>
            <w:tcW w:w="0" w:type="auto"/>
            <w:tcBorders>
              <w:top w:val="nil"/>
              <w:left w:val="nil"/>
              <w:bottom w:val="nil"/>
              <w:right w:val="nil"/>
            </w:tcBorders>
            <w:tcMar>
              <w:top w:w="30" w:type="dxa"/>
              <w:left w:w="30" w:type="dxa"/>
              <w:bottom w:w="30" w:type="dxa"/>
              <w:right w:w="30" w:type="dxa"/>
            </w:tcMar>
          </w:tcPr>
          <w:p w14:paraId="48CC64CD" w14:textId="77777777" w:rsidR="00C9015F" w:rsidRDefault="001F0E2C">
            <w:pPr>
              <w:keepNext/>
              <w:spacing w:after="0"/>
              <w:rPr>
                <w:color w:val="000000"/>
                <w:sz w:val="15"/>
              </w:rPr>
            </w:pPr>
            <w:r>
              <w:rPr>
                <w:color w:val="000000"/>
                <w:sz w:val="15"/>
              </w:rPr>
              <w:t>Stadsbank Oost Nederland</w:t>
            </w:r>
          </w:p>
        </w:tc>
        <w:tc>
          <w:tcPr>
            <w:tcW w:w="0" w:type="auto"/>
            <w:tcBorders>
              <w:top w:val="nil"/>
              <w:left w:val="nil"/>
              <w:bottom w:val="nil"/>
              <w:right w:val="nil"/>
            </w:tcBorders>
            <w:tcMar>
              <w:top w:w="30" w:type="dxa"/>
              <w:left w:w="30" w:type="dxa"/>
              <w:bottom w:w="30" w:type="dxa"/>
              <w:right w:w="30" w:type="dxa"/>
            </w:tcMar>
          </w:tcPr>
          <w:p w14:paraId="6443EC27" w14:textId="77777777" w:rsidR="00C9015F" w:rsidRDefault="001F0E2C">
            <w:pPr>
              <w:keepNext/>
              <w:spacing w:after="0"/>
              <w:jc w:val="right"/>
              <w:rPr>
                <w:color w:val="000000"/>
                <w:sz w:val="15"/>
              </w:rPr>
            </w:pPr>
            <w:r>
              <w:rPr>
                <w:color w:val="000000"/>
                <w:sz w:val="15"/>
              </w:rPr>
              <w:t>1.349</w:t>
            </w:r>
          </w:p>
        </w:tc>
        <w:tc>
          <w:tcPr>
            <w:tcW w:w="0" w:type="auto"/>
            <w:tcBorders>
              <w:top w:val="nil"/>
              <w:left w:val="nil"/>
              <w:bottom w:val="nil"/>
              <w:right w:val="nil"/>
            </w:tcBorders>
            <w:tcMar>
              <w:top w:w="30" w:type="dxa"/>
              <w:left w:w="30" w:type="dxa"/>
              <w:bottom w:w="30" w:type="dxa"/>
              <w:right w:w="30" w:type="dxa"/>
            </w:tcMar>
          </w:tcPr>
          <w:p w14:paraId="1CC792A6" w14:textId="77777777" w:rsidR="00C9015F" w:rsidRDefault="001F0E2C">
            <w:pPr>
              <w:keepNext/>
              <w:spacing w:after="0"/>
              <w:jc w:val="right"/>
              <w:rPr>
                <w:color w:val="000000"/>
                <w:sz w:val="15"/>
              </w:rPr>
            </w:pPr>
            <w:r>
              <w:rPr>
                <w:color w:val="000000"/>
                <w:sz w:val="15"/>
              </w:rPr>
              <w:t>1.369</w:t>
            </w:r>
          </w:p>
        </w:tc>
        <w:tc>
          <w:tcPr>
            <w:tcW w:w="0" w:type="auto"/>
            <w:tcBorders>
              <w:top w:val="nil"/>
              <w:left w:val="nil"/>
              <w:bottom w:val="nil"/>
              <w:right w:val="nil"/>
            </w:tcBorders>
            <w:tcMar>
              <w:top w:w="30" w:type="dxa"/>
              <w:left w:w="30" w:type="dxa"/>
              <w:bottom w:w="30" w:type="dxa"/>
              <w:right w:w="30" w:type="dxa"/>
            </w:tcMar>
          </w:tcPr>
          <w:p w14:paraId="2F51B529" w14:textId="77777777" w:rsidR="00C9015F" w:rsidRDefault="001F0E2C">
            <w:pPr>
              <w:keepNext/>
              <w:spacing w:after="0"/>
              <w:jc w:val="right"/>
              <w:rPr>
                <w:color w:val="000000"/>
                <w:sz w:val="15"/>
              </w:rPr>
            </w:pPr>
            <w:r>
              <w:rPr>
                <w:color w:val="000000"/>
                <w:sz w:val="15"/>
              </w:rPr>
              <w:t>15.215</w:t>
            </w:r>
          </w:p>
        </w:tc>
        <w:tc>
          <w:tcPr>
            <w:tcW w:w="0" w:type="auto"/>
            <w:tcBorders>
              <w:top w:val="nil"/>
              <w:left w:val="nil"/>
              <w:bottom w:val="nil"/>
              <w:right w:val="nil"/>
            </w:tcBorders>
            <w:tcMar>
              <w:top w:w="30" w:type="dxa"/>
              <w:left w:w="30" w:type="dxa"/>
              <w:bottom w:w="30" w:type="dxa"/>
              <w:right w:w="30" w:type="dxa"/>
            </w:tcMar>
          </w:tcPr>
          <w:p w14:paraId="6C9FAAFA" w14:textId="77777777" w:rsidR="00C9015F" w:rsidRDefault="001F0E2C">
            <w:pPr>
              <w:keepNext/>
              <w:spacing w:after="0"/>
              <w:jc w:val="right"/>
              <w:rPr>
                <w:color w:val="000000"/>
                <w:sz w:val="15"/>
              </w:rPr>
            </w:pPr>
            <w:r>
              <w:rPr>
                <w:color w:val="000000"/>
                <w:sz w:val="15"/>
              </w:rPr>
              <w:t>11.396</w:t>
            </w:r>
          </w:p>
        </w:tc>
        <w:tc>
          <w:tcPr>
            <w:tcW w:w="0" w:type="auto"/>
            <w:tcBorders>
              <w:top w:val="nil"/>
              <w:left w:val="nil"/>
              <w:bottom w:val="nil"/>
              <w:right w:val="nil"/>
            </w:tcBorders>
            <w:tcMar>
              <w:top w:w="30" w:type="dxa"/>
              <w:left w:w="30" w:type="dxa"/>
              <w:bottom w:w="30" w:type="dxa"/>
              <w:right w:w="30" w:type="dxa"/>
            </w:tcMar>
          </w:tcPr>
          <w:p w14:paraId="446F24CB" w14:textId="77777777" w:rsidR="00C9015F" w:rsidRDefault="001F0E2C">
            <w:pPr>
              <w:keepNext/>
              <w:spacing w:after="0"/>
              <w:jc w:val="right"/>
              <w:rPr>
                <w:color w:val="000000"/>
                <w:sz w:val="15"/>
              </w:rPr>
            </w:pPr>
            <w:r>
              <w:rPr>
                <w:color w:val="000000"/>
                <w:sz w:val="15"/>
              </w:rPr>
              <w:t>330</w:t>
            </w:r>
          </w:p>
        </w:tc>
        <w:tc>
          <w:tcPr>
            <w:tcW w:w="0" w:type="auto"/>
            <w:tcBorders>
              <w:top w:val="nil"/>
              <w:left w:val="nil"/>
              <w:bottom w:val="nil"/>
              <w:right w:val="nil"/>
            </w:tcBorders>
            <w:tcMar>
              <w:top w:w="30" w:type="dxa"/>
              <w:left w:w="30" w:type="dxa"/>
              <w:bottom w:w="30" w:type="dxa"/>
              <w:right w:w="30" w:type="dxa"/>
            </w:tcMar>
          </w:tcPr>
          <w:p w14:paraId="76E34FD7" w14:textId="77777777" w:rsidR="00C9015F" w:rsidRDefault="00C9015F">
            <w:pPr>
              <w:keepNext/>
              <w:spacing w:after="0"/>
              <w:jc w:val="right"/>
              <w:rPr>
                <w:color w:val="000000"/>
                <w:sz w:val="15"/>
              </w:rPr>
            </w:pPr>
          </w:p>
        </w:tc>
      </w:tr>
      <w:tr w:rsidR="00C9015F" w14:paraId="7947247B" w14:textId="77777777">
        <w:tc>
          <w:tcPr>
            <w:tcW w:w="0" w:type="auto"/>
            <w:tcBorders>
              <w:top w:val="nil"/>
              <w:left w:val="nil"/>
              <w:bottom w:val="nil"/>
              <w:right w:val="nil"/>
            </w:tcBorders>
            <w:tcMar>
              <w:top w:w="30" w:type="dxa"/>
              <w:left w:w="30" w:type="dxa"/>
              <w:bottom w:w="30" w:type="dxa"/>
              <w:right w:w="30" w:type="dxa"/>
            </w:tcMar>
          </w:tcPr>
          <w:p w14:paraId="4CA1DBDC" w14:textId="77777777" w:rsidR="00C9015F" w:rsidRDefault="001F0E2C">
            <w:pPr>
              <w:keepNext/>
              <w:spacing w:after="0"/>
              <w:rPr>
                <w:color w:val="000000"/>
                <w:sz w:val="15"/>
              </w:rPr>
            </w:pPr>
            <w:r>
              <w:rPr>
                <w:color w:val="000000"/>
                <w:sz w:val="15"/>
              </w:rPr>
              <w:t>Veiligheidsregio Noord-Oost Gelderland</w:t>
            </w:r>
          </w:p>
        </w:tc>
        <w:tc>
          <w:tcPr>
            <w:tcW w:w="0" w:type="auto"/>
            <w:tcBorders>
              <w:top w:val="nil"/>
              <w:left w:val="nil"/>
              <w:bottom w:val="nil"/>
              <w:right w:val="nil"/>
            </w:tcBorders>
            <w:tcMar>
              <w:top w:w="30" w:type="dxa"/>
              <w:left w:w="30" w:type="dxa"/>
              <w:bottom w:w="30" w:type="dxa"/>
              <w:right w:w="30" w:type="dxa"/>
            </w:tcMar>
          </w:tcPr>
          <w:p w14:paraId="787C712B" w14:textId="77777777" w:rsidR="00C9015F" w:rsidRDefault="001F0E2C">
            <w:pPr>
              <w:keepNext/>
              <w:spacing w:after="0"/>
              <w:jc w:val="right"/>
              <w:rPr>
                <w:color w:val="000000"/>
                <w:sz w:val="15"/>
              </w:rPr>
            </w:pPr>
            <w:r>
              <w:rPr>
                <w:color w:val="000000"/>
                <w:sz w:val="15"/>
              </w:rPr>
              <w:t>17.324</w:t>
            </w:r>
          </w:p>
        </w:tc>
        <w:tc>
          <w:tcPr>
            <w:tcW w:w="0" w:type="auto"/>
            <w:tcBorders>
              <w:top w:val="nil"/>
              <w:left w:val="nil"/>
              <w:bottom w:val="nil"/>
              <w:right w:val="nil"/>
            </w:tcBorders>
            <w:tcMar>
              <w:top w:w="30" w:type="dxa"/>
              <w:left w:w="30" w:type="dxa"/>
              <w:bottom w:w="30" w:type="dxa"/>
              <w:right w:w="30" w:type="dxa"/>
            </w:tcMar>
          </w:tcPr>
          <w:p w14:paraId="590E6E30" w14:textId="77777777" w:rsidR="00C9015F" w:rsidRDefault="001F0E2C">
            <w:pPr>
              <w:keepNext/>
              <w:spacing w:after="0"/>
              <w:jc w:val="right"/>
              <w:rPr>
                <w:color w:val="000000"/>
                <w:sz w:val="15"/>
              </w:rPr>
            </w:pPr>
            <w:r>
              <w:rPr>
                <w:color w:val="000000"/>
                <w:sz w:val="15"/>
              </w:rPr>
              <w:t>18.990</w:t>
            </w:r>
          </w:p>
        </w:tc>
        <w:tc>
          <w:tcPr>
            <w:tcW w:w="0" w:type="auto"/>
            <w:tcBorders>
              <w:top w:val="nil"/>
              <w:left w:val="nil"/>
              <w:bottom w:val="nil"/>
              <w:right w:val="nil"/>
            </w:tcBorders>
            <w:tcMar>
              <w:top w:w="30" w:type="dxa"/>
              <w:left w:w="30" w:type="dxa"/>
              <w:bottom w:w="30" w:type="dxa"/>
              <w:right w:w="30" w:type="dxa"/>
            </w:tcMar>
          </w:tcPr>
          <w:p w14:paraId="19A6131D" w14:textId="77777777" w:rsidR="00C9015F" w:rsidRDefault="001F0E2C">
            <w:pPr>
              <w:keepNext/>
              <w:spacing w:after="0"/>
              <w:jc w:val="right"/>
              <w:rPr>
                <w:color w:val="000000"/>
                <w:sz w:val="15"/>
              </w:rPr>
            </w:pPr>
            <w:r>
              <w:rPr>
                <w:color w:val="000000"/>
                <w:sz w:val="15"/>
              </w:rPr>
              <w:t>70.214</w:t>
            </w:r>
          </w:p>
        </w:tc>
        <w:tc>
          <w:tcPr>
            <w:tcW w:w="0" w:type="auto"/>
            <w:tcBorders>
              <w:top w:val="nil"/>
              <w:left w:val="nil"/>
              <w:bottom w:val="nil"/>
              <w:right w:val="nil"/>
            </w:tcBorders>
            <w:tcMar>
              <w:top w:w="30" w:type="dxa"/>
              <w:left w:w="30" w:type="dxa"/>
              <w:bottom w:w="30" w:type="dxa"/>
              <w:right w:w="30" w:type="dxa"/>
            </w:tcMar>
          </w:tcPr>
          <w:p w14:paraId="1337F3B0" w14:textId="77777777" w:rsidR="00C9015F" w:rsidRDefault="001F0E2C">
            <w:pPr>
              <w:keepNext/>
              <w:spacing w:after="0"/>
              <w:jc w:val="right"/>
              <w:rPr>
                <w:color w:val="000000"/>
                <w:sz w:val="15"/>
              </w:rPr>
            </w:pPr>
            <w:r>
              <w:rPr>
                <w:color w:val="000000"/>
                <w:sz w:val="15"/>
              </w:rPr>
              <w:t>26.019</w:t>
            </w:r>
          </w:p>
        </w:tc>
        <w:tc>
          <w:tcPr>
            <w:tcW w:w="0" w:type="auto"/>
            <w:tcBorders>
              <w:top w:val="nil"/>
              <w:left w:val="nil"/>
              <w:bottom w:val="nil"/>
              <w:right w:val="nil"/>
            </w:tcBorders>
            <w:tcMar>
              <w:top w:w="30" w:type="dxa"/>
              <w:left w:w="30" w:type="dxa"/>
              <w:bottom w:w="30" w:type="dxa"/>
              <w:right w:w="30" w:type="dxa"/>
            </w:tcMar>
          </w:tcPr>
          <w:p w14:paraId="648C6A99" w14:textId="77777777" w:rsidR="00C9015F" w:rsidRDefault="001F0E2C">
            <w:pPr>
              <w:keepNext/>
              <w:spacing w:after="0"/>
              <w:jc w:val="right"/>
              <w:rPr>
                <w:color w:val="000000"/>
                <w:sz w:val="15"/>
              </w:rPr>
            </w:pPr>
            <w:r>
              <w:rPr>
                <w:color w:val="000000"/>
                <w:sz w:val="15"/>
              </w:rPr>
              <w:t>2.912</w:t>
            </w:r>
          </w:p>
        </w:tc>
        <w:tc>
          <w:tcPr>
            <w:tcW w:w="0" w:type="auto"/>
            <w:tcBorders>
              <w:top w:val="nil"/>
              <w:left w:val="nil"/>
              <w:bottom w:val="nil"/>
              <w:right w:val="nil"/>
            </w:tcBorders>
            <w:tcMar>
              <w:top w:w="30" w:type="dxa"/>
              <w:left w:w="30" w:type="dxa"/>
              <w:bottom w:w="30" w:type="dxa"/>
              <w:right w:w="30" w:type="dxa"/>
            </w:tcMar>
          </w:tcPr>
          <w:p w14:paraId="79E24A3E" w14:textId="77777777" w:rsidR="00C9015F" w:rsidRDefault="00C9015F">
            <w:pPr>
              <w:keepNext/>
              <w:spacing w:after="0"/>
              <w:jc w:val="right"/>
              <w:rPr>
                <w:color w:val="000000"/>
                <w:sz w:val="15"/>
              </w:rPr>
            </w:pPr>
          </w:p>
        </w:tc>
      </w:tr>
      <w:tr w:rsidR="00C9015F" w14:paraId="22716497" w14:textId="77777777">
        <w:tc>
          <w:tcPr>
            <w:tcW w:w="0" w:type="auto"/>
            <w:tcBorders>
              <w:top w:val="nil"/>
              <w:left w:val="nil"/>
              <w:bottom w:val="nil"/>
              <w:right w:val="nil"/>
            </w:tcBorders>
            <w:tcMar>
              <w:top w:w="30" w:type="dxa"/>
              <w:left w:w="30" w:type="dxa"/>
              <w:bottom w:w="30" w:type="dxa"/>
              <w:right w:w="30" w:type="dxa"/>
            </w:tcMar>
          </w:tcPr>
          <w:p w14:paraId="394F7B8B"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9435CE3"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684F3EB0"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4324D80E"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7815D0F"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38DC0FB2"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6D52F441" w14:textId="77777777" w:rsidR="00C9015F" w:rsidRDefault="00C9015F">
            <w:pPr>
              <w:keepNext/>
              <w:spacing w:after="0"/>
              <w:jc w:val="right"/>
              <w:rPr>
                <w:color w:val="000000"/>
                <w:sz w:val="15"/>
              </w:rPr>
            </w:pPr>
          </w:p>
        </w:tc>
      </w:tr>
      <w:tr w:rsidR="00C9015F" w14:paraId="2F5CFD9B" w14:textId="77777777">
        <w:tc>
          <w:tcPr>
            <w:tcW w:w="0" w:type="auto"/>
            <w:tcBorders>
              <w:top w:val="nil"/>
              <w:left w:val="nil"/>
              <w:bottom w:val="nil"/>
              <w:right w:val="nil"/>
            </w:tcBorders>
            <w:tcMar>
              <w:top w:w="30" w:type="dxa"/>
              <w:left w:w="30" w:type="dxa"/>
              <w:bottom w:w="30" w:type="dxa"/>
              <w:right w:w="30" w:type="dxa"/>
            </w:tcMar>
          </w:tcPr>
          <w:p w14:paraId="732CBBCF" w14:textId="77777777" w:rsidR="00C9015F" w:rsidRDefault="001F0E2C">
            <w:pPr>
              <w:keepNext/>
              <w:spacing w:after="0"/>
              <w:rPr>
                <w:b/>
                <w:color w:val="000000"/>
                <w:sz w:val="15"/>
              </w:rPr>
            </w:pPr>
            <w:r>
              <w:rPr>
                <w:b/>
                <w:color w:val="000000"/>
                <w:sz w:val="15"/>
              </w:rPr>
              <w:t>Vennootschap/Coöperaties</w:t>
            </w:r>
          </w:p>
        </w:tc>
        <w:tc>
          <w:tcPr>
            <w:tcW w:w="0" w:type="auto"/>
            <w:tcBorders>
              <w:top w:val="nil"/>
              <w:left w:val="nil"/>
              <w:bottom w:val="nil"/>
              <w:right w:val="nil"/>
            </w:tcBorders>
            <w:tcMar>
              <w:top w:w="30" w:type="dxa"/>
              <w:left w:w="30" w:type="dxa"/>
              <w:bottom w:w="30" w:type="dxa"/>
              <w:right w:w="30" w:type="dxa"/>
            </w:tcMar>
          </w:tcPr>
          <w:p w14:paraId="162DF4EE"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C1A0455"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0D2521B9"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648B7EF6"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56928B84"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4EFF3339" w14:textId="77777777" w:rsidR="00C9015F" w:rsidRDefault="00C9015F">
            <w:pPr>
              <w:keepNext/>
              <w:spacing w:after="0"/>
              <w:jc w:val="right"/>
              <w:rPr>
                <w:color w:val="000000"/>
                <w:sz w:val="15"/>
              </w:rPr>
            </w:pPr>
          </w:p>
        </w:tc>
      </w:tr>
      <w:tr w:rsidR="00C9015F" w14:paraId="65595CBF" w14:textId="77777777">
        <w:tc>
          <w:tcPr>
            <w:tcW w:w="0" w:type="auto"/>
            <w:tcBorders>
              <w:top w:val="nil"/>
              <w:left w:val="nil"/>
              <w:bottom w:val="nil"/>
              <w:right w:val="nil"/>
            </w:tcBorders>
            <w:tcMar>
              <w:top w:w="30" w:type="dxa"/>
              <w:left w:w="30" w:type="dxa"/>
              <w:bottom w:w="30" w:type="dxa"/>
              <w:right w:w="30" w:type="dxa"/>
            </w:tcMar>
          </w:tcPr>
          <w:p w14:paraId="1D79EC5E" w14:textId="77777777" w:rsidR="00C9015F" w:rsidRDefault="001F0E2C">
            <w:pPr>
              <w:keepNext/>
              <w:spacing w:after="0"/>
              <w:rPr>
                <w:color w:val="000000"/>
                <w:sz w:val="15"/>
              </w:rPr>
            </w:pPr>
            <w:r>
              <w:rPr>
                <w:color w:val="000000"/>
                <w:sz w:val="15"/>
              </w:rPr>
              <w:t>BNG NV</w:t>
            </w:r>
          </w:p>
        </w:tc>
        <w:tc>
          <w:tcPr>
            <w:tcW w:w="0" w:type="auto"/>
            <w:tcBorders>
              <w:top w:val="nil"/>
              <w:left w:val="nil"/>
              <w:bottom w:val="nil"/>
              <w:right w:val="nil"/>
            </w:tcBorders>
            <w:tcMar>
              <w:top w:w="30" w:type="dxa"/>
              <w:left w:w="30" w:type="dxa"/>
              <w:bottom w:w="30" w:type="dxa"/>
              <w:right w:w="30" w:type="dxa"/>
            </w:tcMar>
          </w:tcPr>
          <w:p w14:paraId="696D8971" w14:textId="77777777" w:rsidR="00C9015F" w:rsidRDefault="001F0E2C">
            <w:pPr>
              <w:keepNext/>
              <w:spacing w:after="0"/>
              <w:jc w:val="right"/>
              <w:rPr>
                <w:color w:val="000000"/>
                <w:sz w:val="15"/>
              </w:rPr>
            </w:pPr>
            <w:r>
              <w:rPr>
                <w:color w:val="000000"/>
                <w:sz w:val="15"/>
              </w:rPr>
              <w:t>4.615.000</w:t>
            </w:r>
          </w:p>
        </w:tc>
        <w:tc>
          <w:tcPr>
            <w:tcW w:w="0" w:type="auto"/>
            <w:tcBorders>
              <w:top w:val="nil"/>
              <w:left w:val="nil"/>
              <w:bottom w:val="nil"/>
              <w:right w:val="nil"/>
            </w:tcBorders>
            <w:tcMar>
              <w:top w:w="30" w:type="dxa"/>
              <w:left w:w="30" w:type="dxa"/>
              <w:bottom w:w="30" w:type="dxa"/>
              <w:right w:w="30" w:type="dxa"/>
            </w:tcMar>
          </w:tcPr>
          <w:p w14:paraId="2A3EB634" w14:textId="77777777" w:rsidR="00C9015F" w:rsidRDefault="001F0E2C">
            <w:pPr>
              <w:keepNext/>
              <w:spacing w:after="0"/>
              <w:jc w:val="right"/>
              <w:rPr>
                <w:color w:val="000000"/>
                <w:sz w:val="15"/>
              </w:rPr>
            </w:pPr>
            <w:r>
              <w:rPr>
                <w:color w:val="000000"/>
                <w:sz w:val="15"/>
              </w:rPr>
              <w:t>4.721.000</w:t>
            </w:r>
          </w:p>
        </w:tc>
        <w:tc>
          <w:tcPr>
            <w:tcW w:w="0" w:type="auto"/>
            <w:tcBorders>
              <w:top w:val="nil"/>
              <w:left w:val="nil"/>
              <w:bottom w:val="nil"/>
              <w:right w:val="nil"/>
            </w:tcBorders>
            <w:tcMar>
              <w:top w:w="30" w:type="dxa"/>
              <w:left w:w="30" w:type="dxa"/>
              <w:bottom w:w="30" w:type="dxa"/>
              <w:right w:w="30" w:type="dxa"/>
            </w:tcMar>
          </w:tcPr>
          <w:p w14:paraId="42E0AFEC" w14:textId="77777777" w:rsidR="00C9015F" w:rsidRDefault="001F0E2C">
            <w:pPr>
              <w:keepNext/>
              <w:spacing w:after="0"/>
              <w:jc w:val="right"/>
              <w:rPr>
                <w:color w:val="000000"/>
                <w:sz w:val="15"/>
              </w:rPr>
            </w:pPr>
            <w:r>
              <w:rPr>
                <w:color w:val="000000"/>
                <w:sz w:val="15"/>
              </w:rPr>
              <w:t>107.459.000</w:t>
            </w:r>
          </w:p>
        </w:tc>
        <w:tc>
          <w:tcPr>
            <w:tcW w:w="0" w:type="auto"/>
            <w:tcBorders>
              <w:top w:val="nil"/>
              <w:left w:val="nil"/>
              <w:bottom w:val="nil"/>
              <w:right w:val="nil"/>
            </w:tcBorders>
            <w:tcMar>
              <w:top w:w="30" w:type="dxa"/>
              <w:left w:w="30" w:type="dxa"/>
              <w:bottom w:w="30" w:type="dxa"/>
              <w:right w:w="30" w:type="dxa"/>
            </w:tcMar>
          </w:tcPr>
          <w:p w14:paraId="40C9D211" w14:textId="77777777" w:rsidR="00C9015F" w:rsidRDefault="001F0E2C">
            <w:pPr>
              <w:keepNext/>
              <w:spacing w:after="0"/>
              <w:jc w:val="right"/>
              <w:rPr>
                <w:color w:val="000000"/>
                <w:sz w:val="15"/>
              </w:rPr>
            </w:pPr>
            <w:r>
              <w:rPr>
                <w:color w:val="000000"/>
                <w:sz w:val="15"/>
              </w:rPr>
              <w:t>110.819.000</w:t>
            </w:r>
          </w:p>
        </w:tc>
        <w:tc>
          <w:tcPr>
            <w:tcW w:w="0" w:type="auto"/>
            <w:tcBorders>
              <w:top w:val="nil"/>
              <w:left w:val="nil"/>
              <w:bottom w:val="nil"/>
              <w:right w:val="nil"/>
            </w:tcBorders>
            <w:tcMar>
              <w:top w:w="30" w:type="dxa"/>
              <w:left w:w="30" w:type="dxa"/>
              <w:bottom w:w="30" w:type="dxa"/>
              <w:right w:w="30" w:type="dxa"/>
            </w:tcMar>
          </w:tcPr>
          <w:p w14:paraId="198CAE25" w14:textId="77777777" w:rsidR="00C9015F" w:rsidRDefault="001F0E2C">
            <w:pPr>
              <w:keepNext/>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45017E5C" w14:textId="77777777" w:rsidR="00C9015F" w:rsidRDefault="00C9015F">
            <w:pPr>
              <w:keepNext/>
              <w:spacing w:after="0"/>
              <w:jc w:val="right"/>
              <w:rPr>
                <w:color w:val="000000"/>
                <w:sz w:val="15"/>
              </w:rPr>
            </w:pPr>
          </w:p>
        </w:tc>
      </w:tr>
      <w:tr w:rsidR="00C9015F" w14:paraId="6CC79753" w14:textId="77777777">
        <w:tc>
          <w:tcPr>
            <w:tcW w:w="0" w:type="auto"/>
            <w:tcBorders>
              <w:top w:val="nil"/>
              <w:left w:val="nil"/>
              <w:bottom w:val="nil"/>
              <w:right w:val="nil"/>
            </w:tcBorders>
            <w:tcMar>
              <w:top w:w="30" w:type="dxa"/>
              <w:left w:w="30" w:type="dxa"/>
              <w:bottom w:w="30" w:type="dxa"/>
              <w:right w:w="30" w:type="dxa"/>
            </w:tcMar>
          </w:tcPr>
          <w:p w14:paraId="3047F69C" w14:textId="77777777" w:rsidR="00C9015F" w:rsidRDefault="001F0E2C">
            <w:pPr>
              <w:keepNext/>
              <w:spacing w:after="0"/>
              <w:rPr>
                <w:color w:val="000000"/>
                <w:sz w:val="15"/>
              </w:rPr>
            </w:pPr>
            <w:r>
              <w:rPr>
                <w:color w:val="000000"/>
                <w:sz w:val="15"/>
              </w:rPr>
              <w:t>Alliander NV</w:t>
            </w:r>
          </w:p>
        </w:tc>
        <w:tc>
          <w:tcPr>
            <w:tcW w:w="0" w:type="auto"/>
            <w:tcBorders>
              <w:top w:val="nil"/>
              <w:left w:val="nil"/>
              <w:bottom w:val="nil"/>
              <w:right w:val="nil"/>
            </w:tcBorders>
            <w:tcMar>
              <w:top w:w="30" w:type="dxa"/>
              <w:left w:w="30" w:type="dxa"/>
              <w:bottom w:w="30" w:type="dxa"/>
              <w:right w:w="30" w:type="dxa"/>
            </w:tcMar>
          </w:tcPr>
          <w:p w14:paraId="53CC95BD" w14:textId="77777777" w:rsidR="00C9015F" w:rsidRDefault="001F0E2C">
            <w:pPr>
              <w:keepNext/>
              <w:spacing w:after="0"/>
              <w:jc w:val="right"/>
              <w:rPr>
                <w:color w:val="000000"/>
                <w:sz w:val="15"/>
              </w:rPr>
            </w:pPr>
            <w:r>
              <w:rPr>
                <w:color w:val="000000"/>
                <w:sz w:val="15"/>
              </w:rPr>
              <w:t>4.570.000</w:t>
            </w:r>
          </w:p>
        </w:tc>
        <w:tc>
          <w:tcPr>
            <w:tcW w:w="0" w:type="auto"/>
            <w:tcBorders>
              <w:top w:val="nil"/>
              <w:left w:val="nil"/>
              <w:bottom w:val="nil"/>
              <w:right w:val="nil"/>
            </w:tcBorders>
            <w:tcMar>
              <w:top w:w="30" w:type="dxa"/>
              <w:left w:w="30" w:type="dxa"/>
              <w:bottom w:w="30" w:type="dxa"/>
              <w:right w:w="30" w:type="dxa"/>
            </w:tcMar>
          </w:tcPr>
          <w:p w14:paraId="6A99500B" w14:textId="77777777" w:rsidR="00C9015F" w:rsidRDefault="001F0E2C">
            <w:pPr>
              <w:keepNext/>
              <w:spacing w:after="0"/>
              <w:jc w:val="right"/>
              <w:rPr>
                <w:color w:val="000000"/>
                <w:sz w:val="15"/>
              </w:rPr>
            </w:pPr>
            <w:r>
              <w:rPr>
                <w:color w:val="000000"/>
                <w:sz w:val="15"/>
              </w:rPr>
              <w:t>4.749.000</w:t>
            </w:r>
          </w:p>
        </w:tc>
        <w:tc>
          <w:tcPr>
            <w:tcW w:w="0" w:type="auto"/>
            <w:tcBorders>
              <w:top w:val="nil"/>
              <w:left w:val="nil"/>
              <w:bottom w:val="nil"/>
              <w:right w:val="nil"/>
            </w:tcBorders>
            <w:tcMar>
              <w:top w:w="30" w:type="dxa"/>
              <w:left w:w="30" w:type="dxa"/>
              <w:bottom w:w="30" w:type="dxa"/>
              <w:right w:w="30" w:type="dxa"/>
            </w:tcMar>
          </w:tcPr>
          <w:p w14:paraId="16A0B4C7" w14:textId="77777777" w:rsidR="00C9015F" w:rsidRDefault="001F0E2C">
            <w:pPr>
              <w:keepNext/>
              <w:spacing w:after="0"/>
              <w:jc w:val="right"/>
              <w:rPr>
                <w:color w:val="000000"/>
                <w:sz w:val="15"/>
              </w:rPr>
            </w:pPr>
            <w:r>
              <w:rPr>
                <w:color w:val="000000"/>
                <w:sz w:val="15"/>
              </w:rPr>
              <w:t>6.106.000</w:t>
            </w:r>
          </w:p>
        </w:tc>
        <w:tc>
          <w:tcPr>
            <w:tcW w:w="0" w:type="auto"/>
            <w:tcBorders>
              <w:top w:val="nil"/>
              <w:left w:val="nil"/>
              <w:bottom w:val="nil"/>
              <w:right w:val="nil"/>
            </w:tcBorders>
            <w:tcMar>
              <w:top w:w="30" w:type="dxa"/>
              <w:left w:w="30" w:type="dxa"/>
              <w:bottom w:w="30" w:type="dxa"/>
              <w:right w:w="30" w:type="dxa"/>
            </w:tcMar>
          </w:tcPr>
          <w:p w14:paraId="2E43F6A8" w14:textId="77777777" w:rsidR="00C9015F" w:rsidRDefault="001F0E2C">
            <w:pPr>
              <w:keepNext/>
              <w:spacing w:after="0"/>
              <w:jc w:val="right"/>
              <w:rPr>
                <w:color w:val="000000"/>
                <w:sz w:val="15"/>
              </w:rPr>
            </w:pPr>
            <w:r>
              <w:rPr>
                <w:color w:val="000000"/>
                <w:sz w:val="15"/>
              </w:rPr>
              <w:t>6.877.000</w:t>
            </w:r>
          </w:p>
        </w:tc>
        <w:tc>
          <w:tcPr>
            <w:tcW w:w="0" w:type="auto"/>
            <w:tcBorders>
              <w:top w:val="nil"/>
              <w:left w:val="nil"/>
              <w:bottom w:val="nil"/>
              <w:right w:val="nil"/>
            </w:tcBorders>
            <w:tcMar>
              <w:top w:w="30" w:type="dxa"/>
              <w:left w:w="30" w:type="dxa"/>
              <w:bottom w:w="30" w:type="dxa"/>
              <w:right w:w="30" w:type="dxa"/>
            </w:tcMar>
          </w:tcPr>
          <w:p w14:paraId="005A6600" w14:textId="77777777" w:rsidR="00C9015F" w:rsidRDefault="001F0E2C">
            <w:pPr>
              <w:keepNext/>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2707AEBF" w14:textId="77777777" w:rsidR="00C9015F" w:rsidRDefault="00C9015F">
            <w:pPr>
              <w:keepNext/>
              <w:spacing w:after="0"/>
              <w:jc w:val="right"/>
              <w:rPr>
                <w:color w:val="000000"/>
                <w:sz w:val="15"/>
              </w:rPr>
            </w:pPr>
          </w:p>
        </w:tc>
      </w:tr>
      <w:tr w:rsidR="00C9015F" w14:paraId="2FB6FFC9" w14:textId="77777777">
        <w:tc>
          <w:tcPr>
            <w:tcW w:w="0" w:type="auto"/>
            <w:tcBorders>
              <w:top w:val="nil"/>
              <w:left w:val="nil"/>
              <w:bottom w:val="nil"/>
              <w:right w:val="nil"/>
            </w:tcBorders>
            <w:tcMar>
              <w:top w:w="30" w:type="dxa"/>
              <w:left w:w="30" w:type="dxa"/>
              <w:bottom w:w="30" w:type="dxa"/>
              <w:right w:w="30" w:type="dxa"/>
            </w:tcMar>
          </w:tcPr>
          <w:p w14:paraId="40052D62" w14:textId="77777777" w:rsidR="00C9015F" w:rsidRDefault="001F0E2C">
            <w:pPr>
              <w:keepNext/>
              <w:spacing w:after="0"/>
              <w:rPr>
                <w:color w:val="000000"/>
                <w:sz w:val="15"/>
              </w:rPr>
            </w:pPr>
            <w:r>
              <w:rPr>
                <w:color w:val="000000"/>
                <w:sz w:val="15"/>
              </w:rPr>
              <w:t>Vitens NV</w:t>
            </w:r>
          </w:p>
        </w:tc>
        <w:tc>
          <w:tcPr>
            <w:tcW w:w="0" w:type="auto"/>
            <w:tcBorders>
              <w:top w:val="nil"/>
              <w:left w:val="nil"/>
              <w:bottom w:val="nil"/>
              <w:right w:val="nil"/>
            </w:tcBorders>
            <w:tcMar>
              <w:top w:w="30" w:type="dxa"/>
              <w:left w:w="30" w:type="dxa"/>
              <w:bottom w:w="30" w:type="dxa"/>
              <w:right w:w="30" w:type="dxa"/>
            </w:tcMar>
          </w:tcPr>
          <w:p w14:paraId="21AAE78A" w14:textId="77777777" w:rsidR="00C9015F" w:rsidRDefault="001F0E2C">
            <w:pPr>
              <w:keepNext/>
              <w:spacing w:after="0"/>
              <w:jc w:val="right"/>
              <w:rPr>
                <w:color w:val="000000"/>
                <w:sz w:val="15"/>
              </w:rPr>
            </w:pPr>
            <w:r>
              <w:rPr>
                <w:color w:val="000000"/>
                <w:sz w:val="15"/>
              </w:rPr>
              <w:t>649.500</w:t>
            </w:r>
          </w:p>
        </w:tc>
        <w:tc>
          <w:tcPr>
            <w:tcW w:w="0" w:type="auto"/>
            <w:tcBorders>
              <w:top w:val="nil"/>
              <w:left w:val="nil"/>
              <w:bottom w:val="nil"/>
              <w:right w:val="nil"/>
            </w:tcBorders>
            <w:tcMar>
              <w:top w:w="30" w:type="dxa"/>
              <w:left w:w="30" w:type="dxa"/>
              <w:bottom w:w="30" w:type="dxa"/>
              <w:right w:w="30" w:type="dxa"/>
            </w:tcMar>
          </w:tcPr>
          <w:p w14:paraId="348151EE" w14:textId="77777777" w:rsidR="00C9015F" w:rsidRDefault="001F0E2C">
            <w:pPr>
              <w:keepNext/>
              <w:spacing w:after="0"/>
              <w:jc w:val="right"/>
              <w:rPr>
                <w:color w:val="000000"/>
                <w:sz w:val="15"/>
              </w:rPr>
            </w:pPr>
            <w:r>
              <w:rPr>
                <w:color w:val="000000"/>
                <w:sz w:val="15"/>
              </w:rPr>
              <w:t>677.700</w:t>
            </w:r>
          </w:p>
        </w:tc>
        <w:tc>
          <w:tcPr>
            <w:tcW w:w="0" w:type="auto"/>
            <w:tcBorders>
              <w:top w:val="nil"/>
              <w:left w:val="nil"/>
              <w:bottom w:val="nil"/>
              <w:right w:val="nil"/>
            </w:tcBorders>
            <w:tcMar>
              <w:top w:w="30" w:type="dxa"/>
              <w:left w:w="30" w:type="dxa"/>
              <w:bottom w:w="30" w:type="dxa"/>
              <w:right w:w="30" w:type="dxa"/>
            </w:tcMar>
          </w:tcPr>
          <w:p w14:paraId="6030E529" w14:textId="77777777" w:rsidR="00C9015F" w:rsidRDefault="001F0E2C">
            <w:pPr>
              <w:keepNext/>
              <w:spacing w:after="0"/>
              <w:jc w:val="right"/>
              <w:rPr>
                <w:color w:val="000000"/>
                <w:sz w:val="15"/>
              </w:rPr>
            </w:pPr>
            <w:r>
              <w:rPr>
                <w:color w:val="000000"/>
                <w:sz w:val="15"/>
              </w:rPr>
              <w:t>1.446.600</w:t>
            </w:r>
          </w:p>
        </w:tc>
        <w:tc>
          <w:tcPr>
            <w:tcW w:w="0" w:type="auto"/>
            <w:tcBorders>
              <w:top w:val="nil"/>
              <w:left w:val="nil"/>
              <w:bottom w:val="nil"/>
              <w:right w:val="nil"/>
            </w:tcBorders>
            <w:tcMar>
              <w:top w:w="30" w:type="dxa"/>
              <w:left w:w="30" w:type="dxa"/>
              <w:bottom w:w="30" w:type="dxa"/>
              <w:right w:w="30" w:type="dxa"/>
            </w:tcMar>
          </w:tcPr>
          <w:p w14:paraId="4ED43D98" w14:textId="77777777" w:rsidR="00C9015F" w:rsidRDefault="001F0E2C">
            <w:pPr>
              <w:keepNext/>
              <w:spacing w:after="0"/>
              <w:jc w:val="right"/>
              <w:rPr>
                <w:color w:val="000000"/>
                <w:sz w:val="15"/>
              </w:rPr>
            </w:pPr>
            <w:r>
              <w:rPr>
                <w:color w:val="000000"/>
                <w:sz w:val="15"/>
              </w:rPr>
              <w:t>1.559.700</w:t>
            </w:r>
          </w:p>
        </w:tc>
        <w:tc>
          <w:tcPr>
            <w:tcW w:w="0" w:type="auto"/>
            <w:tcBorders>
              <w:top w:val="nil"/>
              <w:left w:val="nil"/>
              <w:bottom w:val="nil"/>
              <w:right w:val="nil"/>
            </w:tcBorders>
            <w:tcMar>
              <w:top w:w="30" w:type="dxa"/>
              <w:left w:w="30" w:type="dxa"/>
              <w:bottom w:w="30" w:type="dxa"/>
              <w:right w:w="30" w:type="dxa"/>
            </w:tcMar>
          </w:tcPr>
          <w:p w14:paraId="3F4BD90B" w14:textId="77777777" w:rsidR="00C9015F" w:rsidRDefault="001F0E2C">
            <w:pPr>
              <w:keepNext/>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5BD25941" w14:textId="77777777" w:rsidR="00C9015F" w:rsidRDefault="00C9015F">
            <w:pPr>
              <w:keepNext/>
              <w:spacing w:after="0"/>
              <w:jc w:val="right"/>
              <w:rPr>
                <w:color w:val="000000"/>
                <w:sz w:val="15"/>
              </w:rPr>
            </w:pPr>
          </w:p>
        </w:tc>
      </w:tr>
      <w:tr w:rsidR="00C9015F" w14:paraId="158AFCAF" w14:textId="77777777">
        <w:tc>
          <w:tcPr>
            <w:tcW w:w="0" w:type="auto"/>
            <w:tcBorders>
              <w:top w:val="nil"/>
              <w:left w:val="nil"/>
              <w:bottom w:val="nil"/>
              <w:right w:val="nil"/>
            </w:tcBorders>
            <w:tcMar>
              <w:top w:w="30" w:type="dxa"/>
              <w:left w:w="30" w:type="dxa"/>
              <w:bottom w:w="30" w:type="dxa"/>
              <w:right w:w="30" w:type="dxa"/>
            </w:tcMar>
          </w:tcPr>
          <w:p w14:paraId="1A7F8E73" w14:textId="77777777" w:rsidR="00C9015F" w:rsidRDefault="001F0E2C">
            <w:pPr>
              <w:keepNext/>
              <w:spacing w:after="0"/>
              <w:rPr>
                <w:color w:val="000000"/>
                <w:sz w:val="15"/>
              </w:rPr>
            </w:pPr>
            <w:r>
              <w:rPr>
                <w:color w:val="000000"/>
                <w:sz w:val="15"/>
              </w:rPr>
              <w:t>Twence Holding BV</w:t>
            </w:r>
          </w:p>
        </w:tc>
        <w:tc>
          <w:tcPr>
            <w:tcW w:w="0" w:type="auto"/>
            <w:tcBorders>
              <w:top w:val="nil"/>
              <w:left w:val="nil"/>
              <w:bottom w:val="nil"/>
              <w:right w:val="nil"/>
            </w:tcBorders>
            <w:tcMar>
              <w:top w:w="30" w:type="dxa"/>
              <w:left w:w="30" w:type="dxa"/>
              <w:bottom w:w="30" w:type="dxa"/>
              <w:right w:w="30" w:type="dxa"/>
            </w:tcMar>
          </w:tcPr>
          <w:p w14:paraId="2A888FBF" w14:textId="77777777" w:rsidR="00C9015F" w:rsidRDefault="001F0E2C">
            <w:pPr>
              <w:keepNext/>
              <w:spacing w:after="0"/>
              <w:jc w:val="right"/>
              <w:rPr>
                <w:color w:val="000000"/>
                <w:sz w:val="15"/>
              </w:rPr>
            </w:pPr>
            <w:r>
              <w:rPr>
                <w:color w:val="000000"/>
                <w:sz w:val="15"/>
              </w:rPr>
              <w:t>175.964</w:t>
            </w:r>
          </w:p>
        </w:tc>
        <w:tc>
          <w:tcPr>
            <w:tcW w:w="0" w:type="auto"/>
            <w:tcBorders>
              <w:top w:val="nil"/>
              <w:left w:val="nil"/>
              <w:bottom w:val="nil"/>
              <w:right w:val="nil"/>
            </w:tcBorders>
            <w:tcMar>
              <w:top w:w="30" w:type="dxa"/>
              <w:left w:w="30" w:type="dxa"/>
              <w:bottom w:w="30" w:type="dxa"/>
              <w:right w:w="30" w:type="dxa"/>
            </w:tcMar>
          </w:tcPr>
          <w:p w14:paraId="53FF4E2E" w14:textId="77777777" w:rsidR="00C9015F" w:rsidRDefault="001F0E2C">
            <w:pPr>
              <w:keepNext/>
              <w:spacing w:after="0"/>
              <w:jc w:val="right"/>
              <w:rPr>
                <w:color w:val="000000"/>
                <w:sz w:val="15"/>
              </w:rPr>
            </w:pPr>
            <w:r>
              <w:rPr>
                <w:color w:val="000000"/>
                <w:sz w:val="15"/>
              </w:rPr>
              <w:t>169.261</w:t>
            </w:r>
          </w:p>
        </w:tc>
        <w:tc>
          <w:tcPr>
            <w:tcW w:w="0" w:type="auto"/>
            <w:tcBorders>
              <w:top w:val="nil"/>
              <w:left w:val="nil"/>
              <w:bottom w:val="nil"/>
              <w:right w:val="nil"/>
            </w:tcBorders>
            <w:tcMar>
              <w:top w:w="30" w:type="dxa"/>
              <w:left w:w="30" w:type="dxa"/>
              <w:bottom w:w="30" w:type="dxa"/>
              <w:right w:w="30" w:type="dxa"/>
            </w:tcMar>
          </w:tcPr>
          <w:p w14:paraId="0467129B" w14:textId="77777777" w:rsidR="00C9015F" w:rsidRDefault="001F0E2C">
            <w:pPr>
              <w:keepNext/>
              <w:spacing w:after="0"/>
              <w:jc w:val="right"/>
              <w:rPr>
                <w:color w:val="000000"/>
                <w:sz w:val="15"/>
              </w:rPr>
            </w:pPr>
            <w:r>
              <w:rPr>
                <w:color w:val="000000"/>
                <w:sz w:val="15"/>
              </w:rPr>
              <w:t>163.228</w:t>
            </w:r>
          </w:p>
        </w:tc>
        <w:tc>
          <w:tcPr>
            <w:tcW w:w="0" w:type="auto"/>
            <w:tcBorders>
              <w:top w:val="nil"/>
              <w:left w:val="nil"/>
              <w:bottom w:val="nil"/>
              <w:right w:val="nil"/>
            </w:tcBorders>
            <w:tcMar>
              <w:top w:w="30" w:type="dxa"/>
              <w:left w:w="30" w:type="dxa"/>
              <w:bottom w:w="30" w:type="dxa"/>
              <w:right w:w="30" w:type="dxa"/>
            </w:tcMar>
          </w:tcPr>
          <w:p w14:paraId="01417A43" w14:textId="77777777" w:rsidR="00C9015F" w:rsidRDefault="001F0E2C">
            <w:pPr>
              <w:keepNext/>
              <w:spacing w:after="0"/>
              <w:jc w:val="right"/>
              <w:rPr>
                <w:color w:val="000000"/>
                <w:sz w:val="15"/>
              </w:rPr>
            </w:pPr>
            <w:r>
              <w:rPr>
                <w:color w:val="000000"/>
                <w:sz w:val="15"/>
              </w:rPr>
              <w:t>162.475</w:t>
            </w:r>
          </w:p>
        </w:tc>
        <w:tc>
          <w:tcPr>
            <w:tcW w:w="0" w:type="auto"/>
            <w:tcBorders>
              <w:top w:val="nil"/>
              <w:left w:val="nil"/>
              <w:bottom w:val="nil"/>
              <w:right w:val="nil"/>
            </w:tcBorders>
            <w:tcMar>
              <w:top w:w="30" w:type="dxa"/>
              <w:left w:w="30" w:type="dxa"/>
              <w:bottom w:w="30" w:type="dxa"/>
              <w:right w:w="30" w:type="dxa"/>
            </w:tcMar>
          </w:tcPr>
          <w:p w14:paraId="47FC076C" w14:textId="77777777" w:rsidR="00C9015F" w:rsidRDefault="001F0E2C">
            <w:pPr>
              <w:keepNext/>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2AB5A516" w14:textId="77777777" w:rsidR="00C9015F" w:rsidRDefault="00C9015F">
            <w:pPr>
              <w:keepNext/>
              <w:spacing w:after="0"/>
              <w:jc w:val="right"/>
              <w:rPr>
                <w:color w:val="000000"/>
                <w:sz w:val="15"/>
              </w:rPr>
            </w:pPr>
          </w:p>
        </w:tc>
      </w:tr>
      <w:tr w:rsidR="00C9015F" w14:paraId="5A2F90F0" w14:textId="77777777">
        <w:tc>
          <w:tcPr>
            <w:tcW w:w="0" w:type="auto"/>
            <w:tcBorders>
              <w:top w:val="nil"/>
              <w:left w:val="nil"/>
              <w:bottom w:val="nil"/>
              <w:right w:val="nil"/>
            </w:tcBorders>
            <w:tcMar>
              <w:top w:w="30" w:type="dxa"/>
              <w:left w:w="30" w:type="dxa"/>
              <w:bottom w:w="30" w:type="dxa"/>
              <w:right w:w="30" w:type="dxa"/>
            </w:tcMar>
          </w:tcPr>
          <w:p w14:paraId="100C8830" w14:textId="77777777" w:rsidR="00C9015F" w:rsidRDefault="001F0E2C">
            <w:pPr>
              <w:keepNext/>
              <w:spacing w:after="0"/>
              <w:rPr>
                <w:color w:val="000000"/>
                <w:sz w:val="15"/>
              </w:rPr>
            </w:pPr>
            <w:r>
              <w:rPr>
                <w:color w:val="000000"/>
                <w:sz w:val="15"/>
              </w:rPr>
              <w:t>Twente Milieu</w:t>
            </w:r>
          </w:p>
        </w:tc>
        <w:tc>
          <w:tcPr>
            <w:tcW w:w="0" w:type="auto"/>
            <w:tcBorders>
              <w:top w:val="nil"/>
              <w:left w:val="nil"/>
              <w:bottom w:val="nil"/>
              <w:right w:val="nil"/>
            </w:tcBorders>
            <w:tcMar>
              <w:top w:w="30" w:type="dxa"/>
              <w:left w:w="30" w:type="dxa"/>
              <w:bottom w:w="30" w:type="dxa"/>
              <w:right w:w="30" w:type="dxa"/>
            </w:tcMar>
          </w:tcPr>
          <w:p w14:paraId="4BD15F45" w14:textId="77777777" w:rsidR="00C9015F" w:rsidRDefault="001F0E2C">
            <w:pPr>
              <w:keepNext/>
              <w:spacing w:after="0"/>
              <w:jc w:val="right"/>
              <w:rPr>
                <w:color w:val="000000"/>
                <w:sz w:val="15"/>
              </w:rPr>
            </w:pPr>
            <w:r>
              <w:rPr>
                <w:color w:val="000000"/>
                <w:sz w:val="15"/>
              </w:rPr>
              <w:t>12.064</w:t>
            </w:r>
          </w:p>
        </w:tc>
        <w:tc>
          <w:tcPr>
            <w:tcW w:w="0" w:type="auto"/>
            <w:tcBorders>
              <w:top w:val="nil"/>
              <w:left w:val="nil"/>
              <w:bottom w:val="nil"/>
              <w:right w:val="nil"/>
            </w:tcBorders>
            <w:tcMar>
              <w:top w:w="30" w:type="dxa"/>
              <w:left w:w="30" w:type="dxa"/>
              <w:bottom w:w="30" w:type="dxa"/>
              <w:right w:w="30" w:type="dxa"/>
            </w:tcMar>
          </w:tcPr>
          <w:p w14:paraId="3A40BEFF" w14:textId="77777777" w:rsidR="00C9015F" w:rsidRDefault="001F0E2C">
            <w:pPr>
              <w:keepNext/>
              <w:spacing w:after="0"/>
              <w:jc w:val="right"/>
              <w:rPr>
                <w:color w:val="000000"/>
                <w:sz w:val="15"/>
              </w:rPr>
            </w:pPr>
            <w:r>
              <w:rPr>
                <w:color w:val="000000"/>
                <w:sz w:val="15"/>
              </w:rPr>
              <w:t>13.518</w:t>
            </w:r>
          </w:p>
        </w:tc>
        <w:tc>
          <w:tcPr>
            <w:tcW w:w="0" w:type="auto"/>
            <w:tcBorders>
              <w:top w:val="nil"/>
              <w:left w:val="nil"/>
              <w:bottom w:val="nil"/>
              <w:right w:val="nil"/>
            </w:tcBorders>
            <w:tcMar>
              <w:top w:w="30" w:type="dxa"/>
              <w:left w:w="30" w:type="dxa"/>
              <w:bottom w:w="30" w:type="dxa"/>
              <w:right w:w="30" w:type="dxa"/>
            </w:tcMar>
          </w:tcPr>
          <w:p w14:paraId="60EC09D0" w14:textId="77777777" w:rsidR="00C9015F" w:rsidRDefault="001F0E2C">
            <w:pPr>
              <w:keepNext/>
              <w:spacing w:after="0"/>
              <w:jc w:val="right"/>
              <w:rPr>
                <w:color w:val="000000"/>
                <w:sz w:val="15"/>
              </w:rPr>
            </w:pPr>
            <w:r>
              <w:rPr>
                <w:color w:val="000000"/>
                <w:sz w:val="15"/>
              </w:rPr>
              <w:t>27.356</w:t>
            </w:r>
          </w:p>
        </w:tc>
        <w:tc>
          <w:tcPr>
            <w:tcW w:w="0" w:type="auto"/>
            <w:tcBorders>
              <w:top w:val="nil"/>
              <w:left w:val="nil"/>
              <w:bottom w:val="nil"/>
              <w:right w:val="nil"/>
            </w:tcBorders>
            <w:tcMar>
              <w:top w:w="30" w:type="dxa"/>
              <w:left w:w="30" w:type="dxa"/>
              <w:bottom w:w="30" w:type="dxa"/>
              <w:right w:w="30" w:type="dxa"/>
            </w:tcMar>
          </w:tcPr>
          <w:p w14:paraId="5A414DD9" w14:textId="77777777" w:rsidR="00C9015F" w:rsidRDefault="001F0E2C">
            <w:pPr>
              <w:keepNext/>
              <w:spacing w:after="0"/>
              <w:jc w:val="right"/>
              <w:rPr>
                <w:color w:val="000000"/>
                <w:sz w:val="15"/>
              </w:rPr>
            </w:pPr>
            <w:r>
              <w:rPr>
                <w:color w:val="000000"/>
                <w:sz w:val="15"/>
              </w:rPr>
              <w:t>33.051</w:t>
            </w:r>
          </w:p>
        </w:tc>
        <w:tc>
          <w:tcPr>
            <w:tcW w:w="0" w:type="auto"/>
            <w:tcBorders>
              <w:top w:val="nil"/>
              <w:left w:val="nil"/>
              <w:bottom w:val="nil"/>
              <w:right w:val="nil"/>
            </w:tcBorders>
            <w:tcMar>
              <w:top w:w="30" w:type="dxa"/>
              <w:left w:w="30" w:type="dxa"/>
              <w:bottom w:w="30" w:type="dxa"/>
              <w:right w:w="30" w:type="dxa"/>
            </w:tcMar>
          </w:tcPr>
          <w:p w14:paraId="16545D25" w14:textId="77777777" w:rsidR="00C9015F" w:rsidRDefault="001F0E2C">
            <w:pPr>
              <w:keepNext/>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3D8609B7" w14:textId="77777777" w:rsidR="00C9015F" w:rsidRDefault="00C9015F">
            <w:pPr>
              <w:keepNext/>
              <w:spacing w:after="0"/>
              <w:jc w:val="right"/>
              <w:rPr>
                <w:color w:val="000000"/>
                <w:sz w:val="15"/>
              </w:rPr>
            </w:pPr>
          </w:p>
        </w:tc>
      </w:tr>
      <w:tr w:rsidR="00C9015F" w14:paraId="4437E5D5" w14:textId="77777777">
        <w:tc>
          <w:tcPr>
            <w:tcW w:w="0" w:type="auto"/>
            <w:tcBorders>
              <w:top w:val="nil"/>
              <w:left w:val="nil"/>
              <w:bottom w:val="nil"/>
              <w:right w:val="nil"/>
            </w:tcBorders>
            <w:tcMar>
              <w:top w:w="30" w:type="dxa"/>
              <w:left w:w="30" w:type="dxa"/>
              <w:bottom w:w="30" w:type="dxa"/>
              <w:right w:w="30" w:type="dxa"/>
            </w:tcMar>
          </w:tcPr>
          <w:p w14:paraId="6DD830C2" w14:textId="77777777" w:rsidR="00C9015F" w:rsidRDefault="001F0E2C">
            <w:pPr>
              <w:keepNext/>
              <w:spacing w:after="0"/>
              <w:rPr>
                <w:color w:val="000000"/>
                <w:sz w:val="15"/>
              </w:rPr>
            </w:pPr>
            <w:r>
              <w:rPr>
                <w:color w:val="000000"/>
                <w:sz w:val="15"/>
              </w:rPr>
              <w:t>Gebiedsonderneming Laarberg BV</w:t>
            </w:r>
          </w:p>
        </w:tc>
        <w:tc>
          <w:tcPr>
            <w:tcW w:w="0" w:type="auto"/>
            <w:tcBorders>
              <w:top w:val="nil"/>
              <w:left w:val="nil"/>
              <w:bottom w:val="nil"/>
              <w:right w:val="nil"/>
            </w:tcBorders>
            <w:tcMar>
              <w:top w:w="30" w:type="dxa"/>
              <w:left w:w="30" w:type="dxa"/>
              <w:bottom w:w="30" w:type="dxa"/>
              <w:right w:w="30" w:type="dxa"/>
            </w:tcMar>
          </w:tcPr>
          <w:p w14:paraId="19D3800F" w14:textId="77777777" w:rsidR="00C9015F" w:rsidRDefault="001F0E2C">
            <w:pPr>
              <w:keepNext/>
              <w:spacing w:after="0"/>
              <w:jc w:val="right"/>
              <w:rPr>
                <w:color w:val="000000"/>
                <w:sz w:val="15"/>
              </w:rPr>
            </w:pPr>
            <w:r>
              <w:rPr>
                <w:color w:val="000000"/>
                <w:sz w:val="15"/>
              </w:rPr>
              <w:t>66</w:t>
            </w:r>
          </w:p>
        </w:tc>
        <w:tc>
          <w:tcPr>
            <w:tcW w:w="0" w:type="auto"/>
            <w:tcBorders>
              <w:top w:val="nil"/>
              <w:left w:val="nil"/>
              <w:bottom w:val="nil"/>
              <w:right w:val="nil"/>
            </w:tcBorders>
            <w:tcMar>
              <w:top w:w="30" w:type="dxa"/>
              <w:left w:w="30" w:type="dxa"/>
              <w:bottom w:w="30" w:type="dxa"/>
              <w:right w:w="30" w:type="dxa"/>
            </w:tcMar>
          </w:tcPr>
          <w:p w14:paraId="61E48368" w14:textId="77777777" w:rsidR="00C9015F" w:rsidRDefault="001F0E2C">
            <w:pPr>
              <w:keepNext/>
              <w:spacing w:after="0"/>
              <w:jc w:val="right"/>
              <w:rPr>
                <w:color w:val="000000"/>
                <w:sz w:val="15"/>
              </w:rPr>
            </w:pPr>
            <w:r>
              <w:rPr>
                <w:color w:val="000000"/>
                <w:sz w:val="15"/>
              </w:rPr>
              <w:t>46</w:t>
            </w:r>
          </w:p>
        </w:tc>
        <w:tc>
          <w:tcPr>
            <w:tcW w:w="0" w:type="auto"/>
            <w:tcBorders>
              <w:top w:val="nil"/>
              <w:left w:val="nil"/>
              <w:bottom w:val="nil"/>
              <w:right w:val="nil"/>
            </w:tcBorders>
            <w:tcMar>
              <w:top w:w="30" w:type="dxa"/>
              <w:left w:w="30" w:type="dxa"/>
              <w:bottom w:w="30" w:type="dxa"/>
              <w:right w:w="30" w:type="dxa"/>
            </w:tcMar>
          </w:tcPr>
          <w:p w14:paraId="16922352" w14:textId="77777777" w:rsidR="00C9015F" w:rsidRDefault="001F0E2C">
            <w:pPr>
              <w:keepNext/>
              <w:spacing w:after="0"/>
              <w:jc w:val="right"/>
              <w:rPr>
                <w:color w:val="000000"/>
                <w:sz w:val="15"/>
              </w:rPr>
            </w:pPr>
            <w:r>
              <w:rPr>
                <w:color w:val="000000"/>
                <w:sz w:val="15"/>
              </w:rPr>
              <w:t>53</w:t>
            </w:r>
          </w:p>
        </w:tc>
        <w:tc>
          <w:tcPr>
            <w:tcW w:w="0" w:type="auto"/>
            <w:tcBorders>
              <w:top w:val="nil"/>
              <w:left w:val="nil"/>
              <w:bottom w:val="nil"/>
              <w:right w:val="nil"/>
            </w:tcBorders>
            <w:tcMar>
              <w:top w:w="30" w:type="dxa"/>
              <w:left w:w="30" w:type="dxa"/>
              <w:bottom w:w="30" w:type="dxa"/>
              <w:right w:w="30" w:type="dxa"/>
            </w:tcMar>
          </w:tcPr>
          <w:p w14:paraId="7F61C1E6" w14:textId="77777777" w:rsidR="00C9015F" w:rsidRDefault="001F0E2C">
            <w:pPr>
              <w:keepNext/>
              <w:spacing w:after="0"/>
              <w:jc w:val="right"/>
              <w:rPr>
                <w:color w:val="000000"/>
                <w:sz w:val="15"/>
              </w:rPr>
            </w:pPr>
            <w:r>
              <w:rPr>
                <w:color w:val="000000"/>
                <w:sz w:val="15"/>
              </w:rPr>
              <w:t>106</w:t>
            </w:r>
          </w:p>
        </w:tc>
        <w:tc>
          <w:tcPr>
            <w:tcW w:w="0" w:type="auto"/>
            <w:tcBorders>
              <w:top w:val="nil"/>
              <w:left w:val="nil"/>
              <w:bottom w:val="nil"/>
              <w:right w:val="nil"/>
            </w:tcBorders>
            <w:tcMar>
              <w:top w:w="30" w:type="dxa"/>
              <w:left w:w="30" w:type="dxa"/>
              <w:bottom w:w="30" w:type="dxa"/>
              <w:right w:w="30" w:type="dxa"/>
            </w:tcMar>
          </w:tcPr>
          <w:p w14:paraId="64588ED6" w14:textId="77777777" w:rsidR="00C9015F" w:rsidRDefault="001F0E2C">
            <w:pPr>
              <w:keepNext/>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346C925E" w14:textId="77777777" w:rsidR="00C9015F" w:rsidRDefault="00C9015F">
            <w:pPr>
              <w:keepNext/>
              <w:spacing w:after="0"/>
              <w:jc w:val="right"/>
              <w:rPr>
                <w:color w:val="000000"/>
                <w:sz w:val="15"/>
              </w:rPr>
            </w:pPr>
          </w:p>
        </w:tc>
      </w:tr>
      <w:tr w:rsidR="00C9015F" w14:paraId="0283FD00" w14:textId="77777777">
        <w:tc>
          <w:tcPr>
            <w:tcW w:w="0" w:type="auto"/>
            <w:tcBorders>
              <w:top w:val="nil"/>
              <w:left w:val="nil"/>
              <w:bottom w:val="nil"/>
              <w:right w:val="nil"/>
            </w:tcBorders>
            <w:tcMar>
              <w:top w:w="30" w:type="dxa"/>
              <w:left w:w="30" w:type="dxa"/>
              <w:bottom w:w="30" w:type="dxa"/>
              <w:right w:w="30" w:type="dxa"/>
            </w:tcMar>
          </w:tcPr>
          <w:p w14:paraId="2F78F35F" w14:textId="77777777" w:rsidR="00C9015F" w:rsidRDefault="001F0E2C">
            <w:pPr>
              <w:keepNext/>
              <w:spacing w:after="0"/>
              <w:rPr>
                <w:color w:val="000000"/>
                <w:sz w:val="15"/>
              </w:rPr>
            </w:pPr>
            <w:r>
              <w:rPr>
                <w:color w:val="000000"/>
                <w:sz w:val="15"/>
              </w:rPr>
              <w:t>Gebiedsonderneming Laarberg CV</w:t>
            </w:r>
          </w:p>
        </w:tc>
        <w:tc>
          <w:tcPr>
            <w:tcW w:w="0" w:type="auto"/>
            <w:tcBorders>
              <w:top w:val="nil"/>
              <w:left w:val="nil"/>
              <w:bottom w:val="nil"/>
              <w:right w:val="nil"/>
            </w:tcBorders>
            <w:tcMar>
              <w:top w:w="30" w:type="dxa"/>
              <w:left w:w="30" w:type="dxa"/>
              <w:bottom w:w="30" w:type="dxa"/>
              <w:right w:w="30" w:type="dxa"/>
            </w:tcMar>
          </w:tcPr>
          <w:p w14:paraId="4E1D58EE" w14:textId="77777777" w:rsidR="00C9015F" w:rsidRDefault="001F0E2C">
            <w:pPr>
              <w:keepNext/>
              <w:spacing w:after="0"/>
              <w:jc w:val="right"/>
              <w:rPr>
                <w:color w:val="000000"/>
                <w:sz w:val="15"/>
              </w:rPr>
            </w:pPr>
            <w:r>
              <w:rPr>
                <w:color w:val="000000"/>
                <w:sz w:val="15"/>
              </w:rPr>
              <w:t>1.265</w:t>
            </w:r>
          </w:p>
        </w:tc>
        <w:tc>
          <w:tcPr>
            <w:tcW w:w="0" w:type="auto"/>
            <w:tcBorders>
              <w:top w:val="nil"/>
              <w:left w:val="nil"/>
              <w:bottom w:val="nil"/>
              <w:right w:val="nil"/>
            </w:tcBorders>
            <w:tcMar>
              <w:top w:w="30" w:type="dxa"/>
              <w:left w:w="30" w:type="dxa"/>
              <w:bottom w:w="30" w:type="dxa"/>
              <w:right w:w="30" w:type="dxa"/>
            </w:tcMar>
          </w:tcPr>
          <w:p w14:paraId="56E97EFF" w14:textId="77777777" w:rsidR="00C9015F" w:rsidRDefault="001F0E2C">
            <w:pPr>
              <w:keepNext/>
              <w:spacing w:after="0"/>
              <w:jc w:val="right"/>
              <w:rPr>
                <w:color w:val="000000"/>
                <w:sz w:val="15"/>
              </w:rPr>
            </w:pPr>
            <w:r>
              <w:rPr>
                <w:color w:val="000000"/>
                <w:sz w:val="15"/>
              </w:rPr>
              <w:t>843</w:t>
            </w:r>
          </w:p>
        </w:tc>
        <w:tc>
          <w:tcPr>
            <w:tcW w:w="0" w:type="auto"/>
            <w:tcBorders>
              <w:top w:val="nil"/>
              <w:left w:val="nil"/>
              <w:bottom w:val="nil"/>
              <w:right w:val="nil"/>
            </w:tcBorders>
            <w:tcMar>
              <w:top w:w="30" w:type="dxa"/>
              <w:left w:w="30" w:type="dxa"/>
              <w:bottom w:w="30" w:type="dxa"/>
              <w:right w:w="30" w:type="dxa"/>
            </w:tcMar>
          </w:tcPr>
          <w:p w14:paraId="56B9E2FD" w14:textId="77777777" w:rsidR="00C9015F" w:rsidRDefault="001F0E2C">
            <w:pPr>
              <w:keepNext/>
              <w:spacing w:after="0"/>
              <w:jc w:val="right"/>
              <w:rPr>
                <w:color w:val="000000"/>
                <w:sz w:val="15"/>
              </w:rPr>
            </w:pPr>
            <w:r>
              <w:rPr>
                <w:color w:val="000000"/>
                <w:sz w:val="15"/>
              </w:rPr>
              <w:t>14.850</w:t>
            </w:r>
          </w:p>
        </w:tc>
        <w:tc>
          <w:tcPr>
            <w:tcW w:w="0" w:type="auto"/>
            <w:tcBorders>
              <w:top w:val="nil"/>
              <w:left w:val="nil"/>
              <w:bottom w:val="nil"/>
              <w:right w:val="nil"/>
            </w:tcBorders>
            <w:tcMar>
              <w:top w:w="30" w:type="dxa"/>
              <w:left w:w="30" w:type="dxa"/>
              <w:bottom w:w="30" w:type="dxa"/>
              <w:right w:w="30" w:type="dxa"/>
            </w:tcMar>
          </w:tcPr>
          <w:p w14:paraId="3445E265" w14:textId="77777777" w:rsidR="00C9015F" w:rsidRDefault="001F0E2C">
            <w:pPr>
              <w:keepNext/>
              <w:spacing w:after="0"/>
              <w:jc w:val="right"/>
              <w:rPr>
                <w:color w:val="000000"/>
                <w:sz w:val="15"/>
              </w:rPr>
            </w:pPr>
            <w:r>
              <w:rPr>
                <w:color w:val="000000"/>
                <w:sz w:val="15"/>
              </w:rPr>
              <w:t>13.282</w:t>
            </w:r>
          </w:p>
        </w:tc>
        <w:tc>
          <w:tcPr>
            <w:tcW w:w="0" w:type="auto"/>
            <w:tcBorders>
              <w:top w:val="nil"/>
              <w:left w:val="nil"/>
              <w:bottom w:val="nil"/>
              <w:right w:val="nil"/>
            </w:tcBorders>
            <w:tcMar>
              <w:top w:w="30" w:type="dxa"/>
              <w:left w:w="30" w:type="dxa"/>
              <w:bottom w:w="30" w:type="dxa"/>
              <w:right w:w="30" w:type="dxa"/>
            </w:tcMar>
          </w:tcPr>
          <w:p w14:paraId="780B1867" w14:textId="77777777" w:rsidR="00C9015F" w:rsidRDefault="001F0E2C">
            <w:pPr>
              <w:keepNext/>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5CB40DD8" w14:textId="77777777" w:rsidR="00C9015F" w:rsidRDefault="00C9015F">
            <w:pPr>
              <w:keepNext/>
              <w:spacing w:after="0"/>
              <w:jc w:val="right"/>
              <w:rPr>
                <w:color w:val="000000"/>
                <w:sz w:val="15"/>
              </w:rPr>
            </w:pPr>
          </w:p>
        </w:tc>
      </w:tr>
      <w:tr w:rsidR="00C9015F" w14:paraId="31978B03" w14:textId="77777777">
        <w:tc>
          <w:tcPr>
            <w:tcW w:w="0" w:type="auto"/>
            <w:tcBorders>
              <w:top w:val="nil"/>
              <w:left w:val="nil"/>
              <w:bottom w:val="nil"/>
              <w:right w:val="nil"/>
            </w:tcBorders>
            <w:tcMar>
              <w:top w:w="30" w:type="dxa"/>
              <w:left w:w="30" w:type="dxa"/>
              <w:bottom w:w="30" w:type="dxa"/>
              <w:right w:w="30" w:type="dxa"/>
            </w:tcMar>
          </w:tcPr>
          <w:p w14:paraId="1C8DA133" w14:textId="77777777" w:rsidR="00C9015F" w:rsidRDefault="001F0E2C">
            <w:pPr>
              <w:keepNext/>
              <w:spacing w:after="0"/>
              <w:rPr>
                <w:color w:val="000000"/>
                <w:sz w:val="15"/>
              </w:rPr>
            </w:pPr>
            <w:r>
              <w:rPr>
                <w:color w:val="000000"/>
                <w:sz w:val="15"/>
              </w:rPr>
              <w:t>AGEM Gemeentelijke Energie BV</w:t>
            </w:r>
          </w:p>
        </w:tc>
        <w:tc>
          <w:tcPr>
            <w:tcW w:w="0" w:type="auto"/>
            <w:tcBorders>
              <w:top w:val="nil"/>
              <w:left w:val="nil"/>
              <w:bottom w:val="nil"/>
              <w:right w:val="nil"/>
            </w:tcBorders>
            <w:tcMar>
              <w:top w:w="30" w:type="dxa"/>
              <w:left w:w="30" w:type="dxa"/>
              <w:bottom w:w="30" w:type="dxa"/>
              <w:right w:w="30" w:type="dxa"/>
            </w:tcMar>
          </w:tcPr>
          <w:p w14:paraId="006DDDDA"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11E4A0C8"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0AF8CF0F"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062C2C7C"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67B34B74"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64627E63" w14:textId="77777777" w:rsidR="00C9015F" w:rsidRDefault="00C9015F">
            <w:pPr>
              <w:keepNext/>
              <w:spacing w:after="0"/>
              <w:jc w:val="right"/>
              <w:rPr>
                <w:color w:val="000000"/>
                <w:sz w:val="15"/>
              </w:rPr>
            </w:pPr>
          </w:p>
        </w:tc>
      </w:tr>
      <w:tr w:rsidR="00C9015F" w14:paraId="3F01B3D7" w14:textId="77777777">
        <w:tc>
          <w:tcPr>
            <w:tcW w:w="0" w:type="auto"/>
            <w:tcBorders>
              <w:top w:val="nil"/>
              <w:left w:val="nil"/>
              <w:bottom w:val="nil"/>
              <w:right w:val="nil"/>
            </w:tcBorders>
            <w:tcMar>
              <w:top w:w="30" w:type="dxa"/>
              <w:left w:w="30" w:type="dxa"/>
              <w:bottom w:w="30" w:type="dxa"/>
              <w:right w:w="30" w:type="dxa"/>
            </w:tcMar>
          </w:tcPr>
          <w:p w14:paraId="1DBCACE9" w14:textId="77777777" w:rsidR="00C9015F" w:rsidRDefault="001F0E2C">
            <w:pPr>
              <w:keepNext/>
              <w:spacing w:after="0"/>
              <w:rPr>
                <w:color w:val="000000"/>
                <w:sz w:val="15"/>
              </w:rPr>
            </w:pPr>
            <w:r>
              <w:rPr>
                <w:color w:val="000000"/>
                <w:sz w:val="15"/>
              </w:rPr>
              <w:t>Coöperatie Energieloket Achterhoek U.A.</w:t>
            </w:r>
          </w:p>
        </w:tc>
        <w:tc>
          <w:tcPr>
            <w:tcW w:w="0" w:type="auto"/>
            <w:tcBorders>
              <w:top w:val="nil"/>
              <w:left w:val="nil"/>
              <w:bottom w:val="nil"/>
              <w:right w:val="nil"/>
            </w:tcBorders>
            <w:tcMar>
              <w:top w:w="30" w:type="dxa"/>
              <w:left w:w="30" w:type="dxa"/>
              <w:bottom w:w="30" w:type="dxa"/>
              <w:right w:w="30" w:type="dxa"/>
            </w:tcMar>
          </w:tcPr>
          <w:p w14:paraId="6A4230AC" w14:textId="77777777" w:rsidR="00C9015F" w:rsidRDefault="001F0E2C">
            <w:pPr>
              <w:keepNext/>
              <w:spacing w:after="0"/>
              <w:jc w:val="right"/>
              <w:rPr>
                <w:color w:val="000000"/>
                <w:sz w:val="15"/>
              </w:rPr>
            </w:pPr>
            <w:r>
              <w:rPr>
                <w:color w:val="000000"/>
                <w:sz w:val="15"/>
              </w:rPr>
              <w:t>212</w:t>
            </w:r>
          </w:p>
        </w:tc>
        <w:tc>
          <w:tcPr>
            <w:tcW w:w="0" w:type="auto"/>
            <w:tcBorders>
              <w:top w:val="nil"/>
              <w:left w:val="nil"/>
              <w:bottom w:val="nil"/>
              <w:right w:val="nil"/>
            </w:tcBorders>
            <w:tcMar>
              <w:top w:w="30" w:type="dxa"/>
              <w:left w:w="30" w:type="dxa"/>
              <w:bottom w:w="30" w:type="dxa"/>
              <w:right w:w="30" w:type="dxa"/>
            </w:tcMar>
          </w:tcPr>
          <w:p w14:paraId="08522203" w14:textId="77777777" w:rsidR="00C9015F" w:rsidRDefault="001F0E2C">
            <w:pPr>
              <w:keepNext/>
              <w:spacing w:after="0"/>
              <w:jc w:val="right"/>
              <w:rPr>
                <w:color w:val="000000"/>
                <w:sz w:val="15"/>
              </w:rPr>
            </w:pPr>
            <w:r>
              <w:rPr>
                <w:color w:val="000000"/>
                <w:sz w:val="15"/>
              </w:rPr>
              <w:t>230</w:t>
            </w:r>
          </w:p>
        </w:tc>
        <w:tc>
          <w:tcPr>
            <w:tcW w:w="0" w:type="auto"/>
            <w:tcBorders>
              <w:top w:val="nil"/>
              <w:left w:val="nil"/>
              <w:bottom w:val="nil"/>
              <w:right w:val="nil"/>
            </w:tcBorders>
            <w:tcMar>
              <w:top w:w="30" w:type="dxa"/>
              <w:left w:w="30" w:type="dxa"/>
              <w:bottom w:w="30" w:type="dxa"/>
              <w:right w:w="30" w:type="dxa"/>
            </w:tcMar>
          </w:tcPr>
          <w:p w14:paraId="51EF734D" w14:textId="77777777" w:rsidR="00C9015F" w:rsidRDefault="001F0E2C">
            <w:pPr>
              <w:keepNext/>
              <w:spacing w:after="0"/>
              <w:jc w:val="right"/>
              <w:rPr>
                <w:color w:val="000000"/>
                <w:sz w:val="15"/>
              </w:rPr>
            </w:pPr>
            <w:r>
              <w:rPr>
                <w:color w:val="000000"/>
                <w:sz w:val="15"/>
              </w:rPr>
              <w:t>1.390</w:t>
            </w:r>
          </w:p>
        </w:tc>
        <w:tc>
          <w:tcPr>
            <w:tcW w:w="0" w:type="auto"/>
            <w:tcBorders>
              <w:top w:val="nil"/>
              <w:left w:val="nil"/>
              <w:bottom w:val="nil"/>
              <w:right w:val="nil"/>
            </w:tcBorders>
            <w:tcMar>
              <w:top w:w="30" w:type="dxa"/>
              <w:left w:w="30" w:type="dxa"/>
              <w:bottom w:w="30" w:type="dxa"/>
              <w:right w:w="30" w:type="dxa"/>
            </w:tcMar>
          </w:tcPr>
          <w:p w14:paraId="6A27433C" w14:textId="77777777" w:rsidR="00C9015F" w:rsidRDefault="001F0E2C">
            <w:pPr>
              <w:keepNext/>
              <w:spacing w:after="0"/>
              <w:jc w:val="right"/>
              <w:rPr>
                <w:color w:val="000000"/>
                <w:sz w:val="15"/>
              </w:rPr>
            </w:pPr>
            <w:r>
              <w:rPr>
                <w:color w:val="000000"/>
                <w:sz w:val="15"/>
              </w:rPr>
              <w:t>1.669</w:t>
            </w:r>
          </w:p>
        </w:tc>
        <w:tc>
          <w:tcPr>
            <w:tcW w:w="0" w:type="auto"/>
            <w:tcBorders>
              <w:top w:val="nil"/>
              <w:left w:val="nil"/>
              <w:bottom w:val="nil"/>
              <w:right w:val="nil"/>
            </w:tcBorders>
            <w:tcMar>
              <w:top w:w="30" w:type="dxa"/>
              <w:left w:w="30" w:type="dxa"/>
              <w:bottom w:w="30" w:type="dxa"/>
              <w:right w:w="30" w:type="dxa"/>
            </w:tcMar>
          </w:tcPr>
          <w:p w14:paraId="7F4B5512" w14:textId="77777777" w:rsidR="00C9015F" w:rsidRDefault="001F0E2C">
            <w:pPr>
              <w:keepNext/>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080B928C" w14:textId="77777777" w:rsidR="00C9015F" w:rsidRDefault="00C9015F">
            <w:pPr>
              <w:keepNext/>
              <w:spacing w:after="0"/>
              <w:jc w:val="right"/>
              <w:rPr>
                <w:color w:val="000000"/>
                <w:sz w:val="15"/>
              </w:rPr>
            </w:pPr>
          </w:p>
        </w:tc>
      </w:tr>
      <w:tr w:rsidR="00C9015F" w14:paraId="28553A6C" w14:textId="77777777">
        <w:tc>
          <w:tcPr>
            <w:tcW w:w="0" w:type="auto"/>
            <w:tcBorders>
              <w:top w:val="nil"/>
              <w:left w:val="nil"/>
              <w:bottom w:val="nil"/>
              <w:right w:val="nil"/>
            </w:tcBorders>
            <w:tcMar>
              <w:top w:w="30" w:type="dxa"/>
              <w:left w:w="30" w:type="dxa"/>
              <w:bottom w:w="30" w:type="dxa"/>
              <w:right w:w="30" w:type="dxa"/>
            </w:tcMar>
          </w:tcPr>
          <w:p w14:paraId="3F5D14AD" w14:textId="77777777" w:rsidR="00C9015F" w:rsidRDefault="001F0E2C">
            <w:pPr>
              <w:keepNext/>
              <w:spacing w:after="0"/>
              <w:rPr>
                <w:color w:val="000000"/>
                <w:sz w:val="15"/>
              </w:rPr>
            </w:pPr>
            <w:r>
              <w:rPr>
                <w:color w:val="000000"/>
                <w:sz w:val="15"/>
              </w:rPr>
              <w:t>Leisurelands BV (2022)</w:t>
            </w:r>
          </w:p>
        </w:tc>
        <w:tc>
          <w:tcPr>
            <w:tcW w:w="0" w:type="auto"/>
            <w:tcBorders>
              <w:top w:val="nil"/>
              <w:left w:val="nil"/>
              <w:bottom w:val="nil"/>
              <w:right w:val="nil"/>
            </w:tcBorders>
            <w:tcMar>
              <w:top w:w="30" w:type="dxa"/>
              <w:left w:w="30" w:type="dxa"/>
              <w:bottom w:w="30" w:type="dxa"/>
              <w:right w:w="30" w:type="dxa"/>
            </w:tcMar>
          </w:tcPr>
          <w:p w14:paraId="70EEF4F4" w14:textId="77777777" w:rsidR="00C9015F" w:rsidRDefault="001F0E2C">
            <w:pPr>
              <w:keepNext/>
              <w:spacing w:after="0"/>
              <w:jc w:val="right"/>
              <w:rPr>
                <w:color w:val="000000"/>
                <w:sz w:val="15"/>
              </w:rPr>
            </w:pPr>
            <w:r>
              <w:rPr>
                <w:color w:val="000000"/>
                <w:sz w:val="15"/>
              </w:rPr>
              <w:t>79.651</w:t>
            </w:r>
          </w:p>
        </w:tc>
        <w:tc>
          <w:tcPr>
            <w:tcW w:w="0" w:type="auto"/>
            <w:tcBorders>
              <w:top w:val="nil"/>
              <w:left w:val="nil"/>
              <w:bottom w:val="nil"/>
              <w:right w:val="nil"/>
            </w:tcBorders>
            <w:tcMar>
              <w:top w:w="30" w:type="dxa"/>
              <w:left w:w="30" w:type="dxa"/>
              <w:bottom w:w="30" w:type="dxa"/>
              <w:right w:w="30" w:type="dxa"/>
            </w:tcMar>
          </w:tcPr>
          <w:p w14:paraId="1A38391E" w14:textId="77777777" w:rsidR="00C9015F" w:rsidRDefault="001F0E2C">
            <w:pPr>
              <w:keepNext/>
              <w:spacing w:after="0"/>
              <w:jc w:val="right"/>
              <w:rPr>
                <w:color w:val="000000"/>
                <w:sz w:val="15"/>
              </w:rPr>
            </w:pPr>
            <w:r>
              <w:rPr>
                <w:color w:val="000000"/>
                <w:sz w:val="15"/>
              </w:rPr>
              <w:t>77.432</w:t>
            </w:r>
          </w:p>
        </w:tc>
        <w:tc>
          <w:tcPr>
            <w:tcW w:w="0" w:type="auto"/>
            <w:tcBorders>
              <w:top w:val="nil"/>
              <w:left w:val="nil"/>
              <w:bottom w:val="nil"/>
              <w:right w:val="nil"/>
            </w:tcBorders>
            <w:tcMar>
              <w:top w:w="30" w:type="dxa"/>
              <w:left w:w="30" w:type="dxa"/>
              <w:bottom w:w="30" w:type="dxa"/>
              <w:right w:w="30" w:type="dxa"/>
            </w:tcMar>
          </w:tcPr>
          <w:p w14:paraId="79F3ECC4" w14:textId="77777777" w:rsidR="00C9015F" w:rsidRDefault="001F0E2C">
            <w:pPr>
              <w:keepNext/>
              <w:spacing w:after="0"/>
              <w:jc w:val="right"/>
              <w:rPr>
                <w:color w:val="000000"/>
                <w:sz w:val="15"/>
              </w:rPr>
            </w:pPr>
            <w:r>
              <w:rPr>
                <w:color w:val="000000"/>
                <w:sz w:val="15"/>
              </w:rPr>
              <w:t>15.651</w:t>
            </w:r>
          </w:p>
        </w:tc>
        <w:tc>
          <w:tcPr>
            <w:tcW w:w="0" w:type="auto"/>
            <w:tcBorders>
              <w:top w:val="nil"/>
              <w:left w:val="nil"/>
              <w:bottom w:val="nil"/>
              <w:right w:val="nil"/>
            </w:tcBorders>
            <w:tcMar>
              <w:top w:w="30" w:type="dxa"/>
              <w:left w:w="30" w:type="dxa"/>
              <w:bottom w:w="30" w:type="dxa"/>
              <w:right w:w="30" w:type="dxa"/>
            </w:tcMar>
          </w:tcPr>
          <w:p w14:paraId="1DCF163D" w14:textId="77777777" w:rsidR="00C9015F" w:rsidRDefault="001F0E2C">
            <w:pPr>
              <w:keepNext/>
              <w:spacing w:after="0"/>
              <w:jc w:val="right"/>
              <w:rPr>
                <w:color w:val="000000"/>
                <w:sz w:val="15"/>
              </w:rPr>
            </w:pPr>
            <w:r>
              <w:rPr>
                <w:color w:val="000000"/>
                <w:sz w:val="15"/>
              </w:rPr>
              <w:t>15.023</w:t>
            </w:r>
          </w:p>
        </w:tc>
        <w:tc>
          <w:tcPr>
            <w:tcW w:w="0" w:type="auto"/>
            <w:tcBorders>
              <w:top w:val="nil"/>
              <w:left w:val="nil"/>
              <w:bottom w:val="nil"/>
              <w:right w:val="nil"/>
            </w:tcBorders>
            <w:tcMar>
              <w:top w:w="30" w:type="dxa"/>
              <w:left w:w="30" w:type="dxa"/>
              <w:bottom w:w="30" w:type="dxa"/>
              <w:right w:w="30" w:type="dxa"/>
            </w:tcMar>
          </w:tcPr>
          <w:p w14:paraId="2C94DF87" w14:textId="77777777" w:rsidR="00C9015F" w:rsidRDefault="001F0E2C">
            <w:pPr>
              <w:keepNext/>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66500ED0" w14:textId="77777777" w:rsidR="00C9015F" w:rsidRDefault="00C9015F">
            <w:pPr>
              <w:keepNext/>
              <w:spacing w:after="0"/>
              <w:jc w:val="right"/>
              <w:rPr>
                <w:color w:val="000000"/>
                <w:sz w:val="15"/>
              </w:rPr>
            </w:pPr>
          </w:p>
        </w:tc>
      </w:tr>
      <w:tr w:rsidR="00C9015F" w14:paraId="00BA8882" w14:textId="77777777">
        <w:tc>
          <w:tcPr>
            <w:tcW w:w="0" w:type="auto"/>
            <w:tcBorders>
              <w:top w:val="nil"/>
              <w:left w:val="nil"/>
              <w:bottom w:val="nil"/>
              <w:right w:val="nil"/>
            </w:tcBorders>
            <w:tcMar>
              <w:top w:w="30" w:type="dxa"/>
              <w:left w:w="30" w:type="dxa"/>
              <w:bottom w:w="30" w:type="dxa"/>
              <w:right w:w="30" w:type="dxa"/>
            </w:tcMar>
          </w:tcPr>
          <w:p w14:paraId="68AF1A8C"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09A5A7B"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5C8DF08E"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4C52698D"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10A82AA1"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1E782540"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0239DC06" w14:textId="77777777" w:rsidR="00C9015F" w:rsidRDefault="00C9015F">
            <w:pPr>
              <w:keepNext/>
              <w:spacing w:after="0"/>
              <w:jc w:val="right"/>
              <w:rPr>
                <w:color w:val="000000"/>
                <w:sz w:val="15"/>
              </w:rPr>
            </w:pPr>
          </w:p>
        </w:tc>
      </w:tr>
      <w:tr w:rsidR="00C9015F" w14:paraId="5700260F" w14:textId="77777777">
        <w:tc>
          <w:tcPr>
            <w:tcW w:w="0" w:type="auto"/>
            <w:tcBorders>
              <w:top w:val="nil"/>
              <w:left w:val="nil"/>
              <w:bottom w:val="nil"/>
              <w:right w:val="nil"/>
            </w:tcBorders>
            <w:tcMar>
              <w:top w:w="30" w:type="dxa"/>
              <w:left w:w="30" w:type="dxa"/>
              <w:bottom w:w="30" w:type="dxa"/>
              <w:right w:w="30" w:type="dxa"/>
            </w:tcMar>
          </w:tcPr>
          <w:p w14:paraId="0F138ACB" w14:textId="77777777" w:rsidR="00C9015F" w:rsidRDefault="001F0E2C">
            <w:pPr>
              <w:keepNext/>
              <w:spacing w:after="0"/>
              <w:rPr>
                <w:b/>
                <w:color w:val="000000"/>
                <w:sz w:val="15"/>
              </w:rPr>
            </w:pPr>
            <w:r>
              <w:rPr>
                <w:b/>
                <w:color w:val="000000"/>
                <w:sz w:val="15"/>
              </w:rPr>
              <w:t>Overige verbonden partijen</w:t>
            </w:r>
          </w:p>
        </w:tc>
        <w:tc>
          <w:tcPr>
            <w:tcW w:w="0" w:type="auto"/>
            <w:tcBorders>
              <w:top w:val="nil"/>
              <w:left w:val="nil"/>
              <w:bottom w:val="nil"/>
              <w:right w:val="nil"/>
            </w:tcBorders>
            <w:tcMar>
              <w:top w:w="30" w:type="dxa"/>
              <w:left w:w="30" w:type="dxa"/>
              <w:bottom w:w="30" w:type="dxa"/>
              <w:right w:w="30" w:type="dxa"/>
            </w:tcMar>
          </w:tcPr>
          <w:p w14:paraId="7BC0549E"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1C7B3E66"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3F1584A1"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378DE975"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5A420698"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3203CDEF" w14:textId="77777777" w:rsidR="00C9015F" w:rsidRDefault="00C9015F">
            <w:pPr>
              <w:keepNext/>
              <w:spacing w:after="0"/>
              <w:jc w:val="right"/>
              <w:rPr>
                <w:color w:val="000000"/>
                <w:sz w:val="15"/>
              </w:rPr>
            </w:pPr>
          </w:p>
        </w:tc>
      </w:tr>
      <w:tr w:rsidR="00C9015F" w14:paraId="4E416BD0" w14:textId="77777777">
        <w:tc>
          <w:tcPr>
            <w:tcW w:w="0" w:type="auto"/>
            <w:tcBorders>
              <w:top w:val="nil"/>
              <w:left w:val="nil"/>
              <w:bottom w:val="nil"/>
              <w:right w:val="nil"/>
            </w:tcBorders>
            <w:tcMar>
              <w:top w:w="30" w:type="dxa"/>
              <w:left w:w="30" w:type="dxa"/>
              <w:bottom w:w="30" w:type="dxa"/>
              <w:right w:w="30" w:type="dxa"/>
            </w:tcMar>
          </w:tcPr>
          <w:p w14:paraId="3BC0FE4B" w14:textId="77777777" w:rsidR="00C9015F" w:rsidRDefault="001F0E2C">
            <w:pPr>
              <w:spacing w:after="0"/>
              <w:rPr>
                <w:color w:val="000000"/>
                <w:sz w:val="15"/>
              </w:rPr>
            </w:pPr>
            <w:r>
              <w:rPr>
                <w:color w:val="000000"/>
                <w:sz w:val="15"/>
              </w:rPr>
              <w:t>Euregio</w:t>
            </w:r>
          </w:p>
        </w:tc>
        <w:tc>
          <w:tcPr>
            <w:tcW w:w="0" w:type="auto"/>
            <w:tcBorders>
              <w:top w:val="nil"/>
              <w:left w:val="nil"/>
              <w:bottom w:val="nil"/>
              <w:right w:val="nil"/>
            </w:tcBorders>
            <w:tcMar>
              <w:top w:w="30" w:type="dxa"/>
              <w:left w:w="30" w:type="dxa"/>
              <w:bottom w:w="30" w:type="dxa"/>
              <w:right w:w="30" w:type="dxa"/>
            </w:tcMar>
          </w:tcPr>
          <w:p w14:paraId="75E84BD9" w14:textId="77777777" w:rsidR="00C9015F" w:rsidRDefault="001F0E2C">
            <w:pPr>
              <w:spacing w:after="0"/>
              <w:jc w:val="right"/>
              <w:rPr>
                <w:color w:val="000000"/>
                <w:sz w:val="15"/>
              </w:rPr>
            </w:pPr>
            <w:r>
              <w:rPr>
                <w:color w:val="000000"/>
                <w:sz w:val="15"/>
              </w:rPr>
              <w:t>2.540</w:t>
            </w:r>
          </w:p>
        </w:tc>
        <w:tc>
          <w:tcPr>
            <w:tcW w:w="0" w:type="auto"/>
            <w:tcBorders>
              <w:top w:val="nil"/>
              <w:left w:val="nil"/>
              <w:bottom w:val="nil"/>
              <w:right w:val="nil"/>
            </w:tcBorders>
            <w:tcMar>
              <w:top w:w="30" w:type="dxa"/>
              <w:left w:w="30" w:type="dxa"/>
              <w:bottom w:w="30" w:type="dxa"/>
              <w:right w:w="30" w:type="dxa"/>
            </w:tcMar>
          </w:tcPr>
          <w:p w14:paraId="6BB2C468" w14:textId="77777777" w:rsidR="00C9015F" w:rsidRDefault="001F0E2C">
            <w:pPr>
              <w:spacing w:after="0"/>
              <w:jc w:val="right"/>
              <w:rPr>
                <w:color w:val="000000"/>
                <w:sz w:val="15"/>
              </w:rPr>
            </w:pPr>
            <w:r>
              <w:rPr>
                <w:color w:val="000000"/>
                <w:sz w:val="15"/>
              </w:rPr>
              <w:t>2.540</w:t>
            </w:r>
          </w:p>
        </w:tc>
        <w:tc>
          <w:tcPr>
            <w:tcW w:w="0" w:type="auto"/>
            <w:tcBorders>
              <w:top w:val="nil"/>
              <w:left w:val="nil"/>
              <w:bottom w:val="nil"/>
              <w:right w:val="nil"/>
            </w:tcBorders>
            <w:tcMar>
              <w:top w:w="30" w:type="dxa"/>
              <w:left w:w="30" w:type="dxa"/>
              <w:bottom w:w="30" w:type="dxa"/>
              <w:right w:w="30" w:type="dxa"/>
            </w:tcMar>
          </w:tcPr>
          <w:p w14:paraId="4425BE4B" w14:textId="77777777" w:rsidR="00C9015F" w:rsidRDefault="001F0E2C">
            <w:pPr>
              <w:spacing w:after="0"/>
              <w:jc w:val="right"/>
              <w:rPr>
                <w:color w:val="000000"/>
                <w:sz w:val="15"/>
              </w:rPr>
            </w:pPr>
            <w:r>
              <w:rPr>
                <w:color w:val="000000"/>
                <w:sz w:val="15"/>
              </w:rPr>
              <w:t>39.553</w:t>
            </w:r>
          </w:p>
        </w:tc>
        <w:tc>
          <w:tcPr>
            <w:tcW w:w="0" w:type="auto"/>
            <w:tcBorders>
              <w:top w:val="nil"/>
              <w:left w:val="nil"/>
              <w:bottom w:val="nil"/>
              <w:right w:val="nil"/>
            </w:tcBorders>
            <w:tcMar>
              <w:top w:w="30" w:type="dxa"/>
              <w:left w:w="30" w:type="dxa"/>
              <w:bottom w:w="30" w:type="dxa"/>
              <w:right w:w="30" w:type="dxa"/>
            </w:tcMar>
          </w:tcPr>
          <w:p w14:paraId="77022E77" w14:textId="77777777" w:rsidR="00C9015F" w:rsidRDefault="001F0E2C">
            <w:pPr>
              <w:spacing w:after="0"/>
              <w:jc w:val="right"/>
              <w:rPr>
                <w:color w:val="000000"/>
                <w:sz w:val="15"/>
              </w:rPr>
            </w:pPr>
            <w:r>
              <w:rPr>
                <w:color w:val="000000"/>
                <w:sz w:val="15"/>
              </w:rPr>
              <w:t>55.257</w:t>
            </w:r>
          </w:p>
        </w:tc>
        <w:tc>
          <w:tcPr>
            <w:tcW w:w="0" w:type="auto"/>
            <w:tcBorders>
              <w:top w:val="nil"/>
              <w:left w:val="nil"/>
              <w:bottom w:val="nil"/>
              <w:right w:val="nil"/>
            </w:tcBorders>
            <w:tcMar>
              <w:top w:w="30" w:type="dxa"/>
              <w:left w:w="30" w:type="dxa"/>
              <w:bottom w:w="30" w:type="dxa"/>
              <w:right w:w="30" w:type="dxa"/>
            </w:tcMar>
          </w:tcPr>
          <w:p w14:paraId="29BD88AA"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673097EE" w14:textId="77777777" w:rsidR="00C9015F" w:rsidRDefault="00C9015F">
            <w:pPr>
              <w:spacing w:after="0"/>
              <w:jc w:val="right"/>
              <w:rPr>
                <w:color w:val="000000"/>
                <w:sz w:val="15"/>
              </w:rPr>
            </w:pPr>
          </w:p>
        </w:tc>
      </w:tr>
    </w:tbl>
    <w:p w14:paraId="3ED1E90C" w14:textId="77777777" w:rsidR="00C9015F" w:rsidRDefault="00C9015F">
      <w:pPr>
        <w:rPr>
          <w:rFonts w:eastAsia="Arial" w:cs="Arial"/>
        </w:rPr>
      </w:pPr>
    </w:p>
    <w:p w14:paraId="15E64D13" w14:textId="77777777" w:rsidR="00C9015F" w:rsidRDefault="001F0E2C">
      <w:pPr>
        <w:pStyle w:val="Kop6"/>
      </w:pPr>
      <w:r>
        <w:lastRenderedPageBreak/>
        <w:t>Speerpunten</w:t>
      </w:r>
    </w:p>
    <w:p w14:paraId="3F2791F7" w14:textId="77777777" w:rsidR="00C9015F" w:rsidRDefault="001F0E2C">
      <w:pPr>
        <w:pStyle w:val="Kop7"/>
      </w:pPr>
      <w:r>
        <w:t>Gemeenschappelijke regelingen</w:t>
      </w:r>
    </w:p>
    <w:p w14:paraId="6C17962E" w14:textId="77777777" w:rsidR="00C9015F" w:rsidRDefault="001F0E2C">
      <w:pPr>
        <w:pStyle w:val="Kop6"/>
      </w:pPr>
      <w:r>
        <w:t>Wat gaan we daarvoor doen?</w:t>
      </w:r>
    </w:p>
    <w:p w14:paraId="5FE960AA" w14:textId="77777777" w:rsidR="00C9015F" w:rsidRDefault="001F0E2C">
      <w:pPr>
        <w:pStyle w:val="Kop8"/>
      </w:pPr>
      <w:r>
        <w:t>8RHK ambassadeurs, Doetinchem.</w:t>
      </w:r>
    </w:p>
    <w:p w14:paraId="172E40A3" w14:textId="77777777" w:rsidR="00C9015F" w:rsidRDefault="001F0E2C">
      <w:pPr>
        <w:keepLines/>
        <w:rPr>
          <w:rFonts w:eastAsia="Arial" w:cs="Arial"/>
        </w:rPr>
      </w:pPr>
      <w:r>
        <w:rPr>
          <w:rFonts w:eastAsia="Arial" w:cs="Arial"/>
          <w:b/>
          <w:bCs/>
        </w:rPr>
        <w:t>Doelstelling en belang:</w:t>
      </w:r>
      <w:r>
        <w:rPr>
          <w:rFonts w:eastAsia="Arial" w:cs="Arial"/>
        </w:rPr>
        <w:br/>
        <w:t>Het adequaat behartigen van de regionale belangen van de aangesloten gemeenten en het effectief en efficiënt organiseren van bovenlokale vraagstukken in de Achterhoek.</w:t>
      </w:r>
      <w:r>
        <w:rPr>
          <w:rFonts w:eastAsia="Arial" w:cs="Arial"/>
        </w:rPr>
        <w:br/>
        <w:t>Regio Achterhoek adviseert Board, Thematafels en Raad over de lobby, communicatie en subsidies.</w:t>
      </w:r>
    </w:p>
    <w:p w14:paraId="64726FC0" w14:textId="77777777" w:rsidR="00C9015F" w:rsidRDefault="001F0E2C">
      <w:pPr>
        <w:keepLines/>
        <w:rPr>
          <w:rFonts w:eastAsia="Arial" w:cs="Arial"/>
        </w:rPr>
      </w:pPr>
      <w:r>
        <w:rPr>
          <w:rFonts w:eastAsia="Arial" w:cs="Arial"/>
          <w:b/>
          <w:bCs/>
        </w:rPr>
        <w:t>Zeggenschap/vertegenwoordiging:</w:t>
      </w:r>
      <w:r>
        <w:rPr>
          <w:rFonts w:eastAsia="Arial" w:cs="Arial"/>
        </w:rPr>
        <w:br/>
        <w:t>Burgemeester J. van Oostrum: Algemeen Bestuur. </w:t>
      </w:r>
      <w:r>
        <w:rPr>
          <w:rFonts w:eastAsia="Arial" w:cs="Arial"/>
        </w:rPr>
        <w:br/>
        <w:t>Smart werken en innovatie: Wethouder J. van der Noordt </w:t>
      </w:r>
      <w:r>
        <w:rPr>
          <w:rFonts w:eastAsia="Arial" w:cs="Arial"/>
        </w:rPr>
        <w:br/>
        <w:t>Onderwijs en arbeidsmarkt: Wethouder H.A. Leliveld</w:t>
      </w:r>
      <w:r>
        <w:rPr>
          <w:rFonts w:eastAsia="Arial" w:cs="Arial"/>
        </w:rPr>
        <w:br/>
        <w:t>Mobiliteit en bereikbaarheid: Wethouder H.A. Leliveld </w:t>
      </w:r>
      <w:r>
        <w:rPr>
          <w:rFonts w:eastAsia="Arial" w:cs="Arial"/>
        </w:rPr>
        <w:br/>
        <w:t>Wonen en vastgoed: Wethouder A.K. van Gijssel </w:t>
      </w:r>
      <w:r>
        <w:rPr>
          <w:rFonts w:eastAsia="Arial" w:cs="Arial"/>
        </w:rPr>
        <w:br/>
        <w:t>Circulaire economie en energietransitie: Wethouder J. van der Noordt </w:t>
      </w:r>
      <w:r>
        <w:rPr>
          <w:rFonts w:eastAsia="Arial" w:cs="Arial"/>
        </w:rPr>
        <w:br/>
        <w:t>De gezondste regio: Wethouder W.A. Wormgoor </w:t>
      </w:r>
      <w:r>
        <w:rPr>
          <w:rFonts w:eastAsia="Arial" w:cs="Arial"/>
        </w:rPr>
        <w:br/>
        <w:t>Deelnemers:</w:t>
      </w:r>
      <w:r>
        <w:rPr>
          <w:rFonts w:eastAsia="Arial" w:cs="Arial"/>
        </w:rPr>
        <w:br/>
        <w:t>De gemeenten Aalten, Berkelland, Bronckhorst, Doetinchem, Oost Gelre, Oude-IJsselstreek en Winterswijk.</w:t>
      </w:r>
    </w:p>
    <w:p w14:paraId="1535FDFB" w14:textId="77777777" w:rsidR="00C9015F" w:rsidRDefault="001F0E2C">
      <w:pPr>
        <w:keepLines/>
        <w:rPr>
          <w:rFonts w:eastAsia="Arial" w:cs="Arial"/>
        </w:rPr>
      </w:pPr>
      <w:r>
        <w:rPr>
          <w:rFonts w:eastAsia="Arial" w:cs="Arial"/>
          <w:b/>
          <w:bCs/>
        </w:rPr>
        <w:t>Programma:</w:t>
      </w:r>
      <w:r>
        <w:rPr>
          <w:rFonts w:eastAsia="Arial" w:cs="Arial"/>
        </w:rPr>
        <w:br/>
        <w:t>De regio Achterhoek levert een bijdrage aan meerdere programma’s.</w:t>
      </w:r>
    </w:p>
    <w:p w14:paraId="535D48DE" w14:textId="77777777" w:rsidR="00C9015F" w:rsidRDefault="001F0E2C">
      <w:pPr>
        <w:keepLines/>
        <w:rPr>
          <w:rFonts w:eastAsia="Arial" w:cs="Arial"/>
        </w:rPr>
      </w:pPr>
      <w:r>
        <w:rPr>
          <w:rFonts w:eastAsia="Arial" w:cs="Arial"/>
          <w:b/>
          <w:bCs/>
        </w:rPr>
        <w:t>Ontwikkelingen:</w:t>
      </w:r>
      <w:r>
        <w:rPr>
          <w:rFonts w:eastAsia="Arial" w:cs="Arial"/>
        </w:rPr>
        <w:br/>
        <w:t>Het kompas voor de Achterhoeksamenwerking is de Achterhoek Visie 2030, Ruimte voor innovatie, groeien in kwaliteit. De Regio wil groeien in kwaliteit van leven en wonen, en wil de economische kracht van de regio versterken door groei van de arbeidsproductiviteit en economische toegevoegde waarde. De Regio behartigt de gezamenlijke belangen van overheden, ondernemers en maatschappelijke organisaties bij provincie, Rijk en EU. De inhoudelijke keuzes voor de regionale lobby komen vanuit de nieuwe samenwerkingsstructuur.</w:t>
      </w:r>
    </w:p>
    <w:p w14:paraId="3CC15FD0" w14:textId="77777777" w:rsidR="00C9015F" w:rsidRDefault="001F0E2C">
      <w:pPr>
        <w:rPr>
          <w:rFonts w:eastAsia="Arial" w:cs="Arial"/>
        </w:rPr>
      </w:pPr>
      <w:r>
        <w:rPr>
          <w:rFonts w:eastAsia="Arial" w:cs="Arial"/>
          <w:b/>
          <w:bCs/>
        </w:rPr>
        <w:t>Risico’s:</w:t>
      </w:r>
      <w:r>
        <w:rPr>
          <w:rFonts w:eastAsia="Arial" w:cs="Arial"/>
        </w:rPr>
        <w:br/>
        <w:t>Financiële risico’s zijn beperkt. Weerstandscapaciteit is voldoende.</w:t>
      </w:r>
    </w:p>
    <w:p w14:paraId="5BD9FD10" w14:textId="3C8EDC56" w:rsidR="00C9015F" w:rsidRDefault="00DC49FE" w:rsidP="00DC49FE">
      <w:pPr>
        <w:keepNext/>
        <w:rPr>
          <w:rFonts w:eastAsia="Arial" w:cs="Arial"/>
          <w:b/>
        </w:rPr>
      </w:pPr>
      <w:r>
        <w:rPr>
          <w:rFonts w:eastAsia="Arial" w:cs="Arial"/>
          <w:b/>
        </w:rPr>
        <w:t xml:space="preserve">Kwaliteit </w:t>
      </w:r>
      <w:r>
        <w:rPr>
          <w:noProof/>
        </w:rPr>
        <mc:AlternateContent>
          <mc:Choice Requires="wps">
            <w:drawing>
              <wp:inline distT="0" distB="0" distL="0" distR="0" wp14:anchorId="6C7A0FB1" wp14:editId="21B8E9D8">
                <wp:extent cx="127000" cy="127000"/>
                <wp:effectExtent l="0" t="0" r="19050" b="19050"/>
                <wp:docPr id="100408" name="RoundRectangle 10040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5C0072A3" id="RoundRectangle 10040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747925E7" w14:textId="77777777" w:rsidR="00DC49FE" w:rsidRDefault="00DC49FE">
      <w:pPr>
        <w:rPr>
          <w:rFonts w:eastAsia="Arial" w:cs="Arial"/>
          <w:b/>
        </w:rPr>
      </w:pPr>
    </w:p>
    <w:p w14:paraId="03F78079" w14:textId="1890A57D" w:rsidR="00C9015F" w:rsidRDefault="001F0E2C" w:rsidP="00DC49FE">
      <w:pPr>
        <w:keepNext/>
        <w:rPr>
          <w:rFonts w:eastAsia="Arial" w:cs="Arial"/>
          <w:b/>
        </w:rPr>
      </w:pPr>
      <w:r>
        <w:rPr>
          <w:rFonts w:eastAsia="Arial" w:cs="Arial"/>
          <w:b/>
        </w:rPr>
        <w:t xml:space="preserve">Geld </w:t>
      </w:r>
      <w:r>
        <w:rPr>
          <w:noProof/>
        </w:rPr>
        <mc:AlternateContent>
          <mc:Choice Requires="wps">
            <w:drawing>
              <wp:inline distT="0" distB="0" distL="0" distR="0" wp14:anchorId="4DEFD6B7" wp14:editId="050CFCC1">
                <wp:extent cx="127000" cy="127000"/>
                <wp:effectExtent l="0" t="0" r="19050" b="19050"/>
                <wp:docPr id="100410" name="RoundRectangle 100410"/>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CEFF4"/>
                        </a:solidFill>
                        <a:ln>
                          <a:solidFill>
                            <a:srgbClr val="ECEFF4"/>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39112011" id="RoundRectangle 100410"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" fillcolor="#eceff4" strokecolor="#eceff4" strokeweight="1pt">
                <v:stroke joinstyle="miter"/>
                <w10:anchorlock/>
              </v:roundrect>
            </w:pict>
          </mc:Fallback>
        </mc:AlternateContent>
      </w:r>
    </w:p>
    <w:p w14:paraId="4908591B" w14:textId="77777777" w:rsidR="00C9015F" w:rsidRDefault="001F0E2C">
      <w:pPr>
        <w:pStyle w:val="Kop8"/>
      </w:pPr>
      <w:r>
        <w:t>GGD Noord- en Oost Gelderland, Apeldoorn.</w:t>
      </w:r>
    </w:p>
    <w:p w14:paraId="604F2EA8" w14:textId="77777777" w:rsidR="00C9015F" w:rsidRDefault="001F0E2C">
      <w:pPr>
        <w:rPr>
          <w:rFonts w:eastAsia="Arial" w:cs="Arial"/>
        </w:rPr>
      </w:pPr>
      <w:r>
        <w:rPr>
          <w:rFonts w:eastAsia="Arial" w:cs="Arial"/>
          <w:b/>
          <w:bCs/>
        </w:rPr>
        <w:t>Doelstelling en belang:</w:t>
      </w:r>
      <w:r>
        <w:rPr>
          <w:rFonts w:eastAsia="Arial" w:cs="Arial"/>
        </w:rPr>
        <w:br/>
        <w:t>GGD NOG voert de Wet publieke gezondheid uit namens 22 colleges van B&amp;W. Publieke gezondheid gaat over het beschermen en bevorderen van de gezondheid van de bevolking.</w:t>
      </w:r>
      <w:r>
        <w:rPr>
          <w:rFonts w:eastAsia="Arial" w:cs="Arial"/>
        </w:rPr>
        <w:br/>
        <w:t> </w:t>
      </w:r>
      <w:r>
        <w:rPr>
          <w:rFonts w:eastAsia="Arial" w:cs="Arial"/>
        </w:rPr>
        <w:br/>
      </w:r>
      <w:r>
        <w:rPr>
          <w:rFonts w:eastAsia="Arial" w:cs="Arial"/>
          <w:b/>
          <w:bCs/>
        </w:rPr>
        <w:t>Zeggenschap/vertegenwoordiging:</w:t>
      </w:r>
      <w:r>
        <w:rPr>
          <w:rFonts w:eastAsia="Arial" w:cs="Arial"/>
        </w:rPr>
        <w:br/>
        <w:t>Wethouder W.A. Wormgoor: Algemeen Bestuur</w:t>
      </w:r>
      <w:r>
        <w:rPr>
          <w:rFonts w:eastAsia="Arial" w:cs="Arial"/>
        </w:rPr>
        <w:br/>
        <w:t> </w:t>
      </w:r>
      <w:r>
        <w:rPr>
          <w:rFonts w:eastAsia="Arial" w:cs="Arial"/>
        </w:rPr>
        <w:br/>
      </w:r>
      <w:r>
        <w:rPr>
          <w:rFonts w:eastAsia="Arial" w:cs="Arial"/>
          <w:b/>
          <w:bCs/>
        </w:rPr>
        <w:t>Deelnemers:</w:t>
      </w:r>
      <w:r>
        <w:rPr>
          <w:rFonts w:eastAsia="Arial" w:cs="Arial"/>
        </w:rPr>
        <w:br/>
        <w:t>Aalten, Apeldoorn, Berkelland, Bronckhorst, Brummen, Doetinchem, Elburg, Epe, Ermelo, Hattem, Harderwijk, Heerde, Lochem, Montferland, Nunspeet, Oldebroek, Oost Gelre, Oude IJsselstreek, Putten, Voorst, Winterswijk en Zutphen.</w:t>
      </w:r>
      <w:r>
        <w:rPr>
          <w:rFonts w:eastAsia="Arial" w:cs="Arial"/>
        </w:rPr>
        <w:br/>
        <w:t> </w:t>
      </w:r>
      <w:r>
        <w:rPr>
          <w:rFonts w:eastAsia="Arial" w:cs="Arial"/>
        </w:rPr>
        <w:br/>
      </w:r>
      <w:r>
        <w:rPr>
          <w:rFonts w:eastAsia="Arial" w:cs="Arial"/>
          <w:b/>
          <w:bCs/>
        </w:rPr>
        <w:t>Programma:</w:t>
      </w:r>
      <w:r>
        <w:rPr>
          <w:rFonts w:eastAsia="Arial" w:cs="Arial"/>
        </w:rPr>
        <w:br/>
        <w:t>De GGD NOG levert een bijdrage aan de programma’s 'Een toekomstbestendig Sociaal domein' en 'Sport en cultuur bewegen je!'.</w:t>
      </w:r>
      <w:r>
        <w:rPr>
          <w:rFonts w:eastAsia="Arial" w:cs="Arial"/>
        </w:rPr>
        <w:br/>
        <w:t> </w:t>
      </w:r>
      <w:r>
        <w:rPr>
          <w:rFonts w:eastAsia="Arial" w:cs="Arial"/>
        </w:rPr>
        <w:br/>
      </w:r>
      <w:r>
        <w:rPr>
          <w:rFonts w:eastAsia="Arial" w:cs="Arial"/>
          <w:b/>
          <w:bCs/>
        </w:rPr>
        <w:t>Ontwikkelingen:</w:t>
      </w:r>
      <w:r>
        <w:rPr>
          <w:rFonts w:eastAsia="Arial" w:cs="Arial"/>
        </w:rPr>
        <w:br/>
        <w:t> </w:t>
      </w:r>
      <w:r>
        <w:rPr>
          <w:rFonts w:eastAsia="Arial" w:cs="Arial"/>
        </w:rPr>
        <w:br/>
      </w:r>
      <w:r>
        <w:rPr>
          <w:rFonts w:eastAsia="Arial" w:cs="Arial"/>
          <w:b/>
          <w:bCs/>
        </w:rPr>
        <w:lastRenderedPageBreak/>
        <w:t>Risico’s:</w:t>
      </w:r>
      <w:r>
        <w:rPr>
          <w:rFonts w:eastAsia="Arial" w:cs="Arial"/>
        </w:rPr>
        <w:br/>
        <w:t>De financiële risico’s zijn beperkt, de weerstandscapaciteit is voldoende.</w:t>
      </w:r>
    </w:p>
    <w:p w14:paraId="062DF8B5" w14:textId="14ECB095" w:rsidR="00C9015F" w:rsidRDefault="001F0E2C" w:rsidP="00DC49FE">
      <w:pPr>
        <w:keepNext/>
        <w:rPr>
          <w:rFonts w:eastAsia="Arial" w:cs="Arial"/>
          <w:b/>
        </w:rPr>
      </w:pPr>
      <w:r>
        <w:rPr>
          <w:rFonts w:eastAsia="Arial" w:cs="Arial"/>
          <w:b/>
        </w:rPr>
        <w:t xml:space="preserve">Kwaliteit </w:t>
      </w:r>
      <w:r>
        <w:rPr>
          <w:noProof/>
        </w:rPr>
        <mc:AlternateContent>
          <mc:Choice Requires="wps">
            <w:drawing>
              <wp:inline distT="0" distB="0" distL="0" distR="0" wp14:anchorId="5E493C85" wp14:editId="3AA3B44D">
                <wp:extent cx="127000" cy="127000"/>
                <wp:effectExtent l="0" t="0" r="19050" b="19050"/>
                <wp:docPr id="100412" name="RoundRectangle 10041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7CF9746D" id="RoundRectangle 10041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2CAAF067" w14:textId="77777777" w:rsidR="00C9015F" w:rsidRDefault="001F0E2C">
      <w:pPr>
        <w:rPr>
          <w:rFonts w:eastAsia="Arial" w:cs="Arial"/>
        </w:rPr>
      </w:pPr>
      <w:r>
        <w:rPr>
          <w:rFonts w:eastAsia="Arial" w:cs="Arial"/>
        </w:rPr>
        <w:t>De werkelijke uitgaven verschillen minder dan 5% met de begroting. </w:t>
      </w:r>
    </w:p>
    <w:p w14:paraId="78B157A7" w14:textId="79563BDD" w:rsidR="00C9015F" w:rsidRDefault="001F0E2C" w:rsidP="00DC49FE">
      <w:pPr>
        <w:keepNext/>
        <w:rPr>
          <w:rFonts w:eastAsia="Arial" w:cs="Arial"/>
          <w:b/>
        </w:rPr>
      </w:pPr>
      <w:r>
        <w:rPr>
          <w:rFonts w:eastAsia="Arial" w:cs="Arial"/>
          <w:b/>
        </w:rPr>
        <w:t xml:space="preserve">Geld </w:t>
      </w:r>
      <w:r>
        <w:rPr>
          <w:noProof/>
        </w:rPr>
        <mc:AlternateContent>
          <mc:Choice Requires="wps">
            <w:drawing>
              <wp:inline distT="0" distB="0" distL="0" distR="0" wp14:anchorId="3548BCB9" wp14:editId="427CDB60">
                <wp:extent cx="127000" cy="127000"/>
                <wp:effectExtent l="0" t="0" r="19050" b="19050"/>
                <wp:docPr id="100414" name="RoundRectangle 100414"/>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2F11C2C2" id="RoundRectangle 100414"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467C89BE" w14:textId="77777777" w:rsidR="00C9015F" w:rsidRDefault="001F0E2C">
      <w:pPr>
        <w:pStyle w:val="Kop8"/>
      </w:pPr>
      <w:r>
        <w:t>Fijnder, Oost Gelre.</w:t>
      </w:r>
    </w:p>
    <w:p w14:paraId="32BD2367" w14:textId="77777777" w:rsidR="00C9015F" w:rsidRDefault="001F0E2C">
      <w:pPr>
        <w:rPr>
          <w:rFonts w:eastAsia="Arial" w:cs="Arial"/>
        </w:rPr>
      </w:pPr>
      <w:r>
        <w:rPr>
          <w:rFonts w:eastAsia="Arial" w:cs="Arial"/>
          <w:b/>
          <w:bCs/>
        </w:rPr>
        <w:t>Doelstelling en belang:</w:t>
      </w:r>
      <w:r>
        <w:rPr>
          <w:rFonts w:eastAsia="Arial" w:cs="Arial"/>
        </w:rPr>
        <w:br/>
        <w:t>Fijnder heeft als taak de uitvoering van de wet- en regelgeving op het gebied van de sociale zekerheid voor de gemeente en richt zich op de zelfredzaamheid en participatie van inwoners.</w:t>
      </w:r>
      <w:r>
        <w:rPr>
          <w:rFonts w:eastAsia="Arial" w:cs="Arial"/>
        </w:rPr>
        <w:br/>
        <w:t> </w:t>
      </w:r>
      <w:r>
        <w:rPr>
          <w:rFonts w:eastAsia="Arial" w:cs="Arial"/>
        </w:rPr>
        <w:br/>
      </w:r>
      <w:r>
        <w:rPr>
          <w:rFonts w:eastAsia="Arial" w:cs="Arial"/>
          <w:b/>
          <w:bCs/>
        </w:rPr>
        <w:t>Zeggenschap/vertegenwoordiging:</w:t>
      </w:r>
      <w:r>
        <w:rPr>
          <w:rFonts w:eastAsia="Arial" w:cs="Arial"/>
        </w:rPr>
        <w:br/>
        <w:t>Wethouder H.A. Leliveld: Algemeen Bestuur en Dagelijks Bestuur</w:t>
      </w:r>
      <w:r>
        <w:rPr>
          <w:rFonts w:eastAsia="Arial" w:cs="Arial"/>
        </w:rPr>
        <w:br/>
        <w:t>Wethouder W.A. Wormgoor: Algemeen Bestuur</w:t>
      </w:r>
      <w:r>
        <w:rPr>
          <w:rFonts w:eastAsia="Arial" w:cs="Arial"/>
        </w:rPr>
        <w:br/>
        <w:t> </w:t>
      </w:r>
      <w:r>
        <w:rPr>
          <w:rFonts w:eastAsia="Arial" w:cs="Arial"/>
        </w:rPr>
        <w:br/>
      </w:r>
      <w:r>
        <w:rPr>
          <w:rFonts w:eastAsia="Arial" w:cs="Arial"/>
          <w:b/>
          <w:bCs/>
        </w:rPr>
        <w:t>Deelnemers:</w:t>
      </w:r>
      <w:r>
        <w:rPr>
          <w:rFonts w:eastAsia="Arial" w:cs="Arial"/>
        </w:rPr>
        <w:br/>
        <w:t>Oost Gelre, Winterswijk en Berkelland</w:t>
      </w:r>
      <w:r>
        <w:rPr>
          <w:rFonts w:eastAsia="Arial" w:cs="Arial"/>
        </w:rPr>
        <w:br/>
        <w:t> </w:t>
      </w:r>
      <w:r>
        <w:rPr>
          <w:rFonts w:eastAsia="Arial" w:cs="Arial"/>
        </w:rPr>
        <w:br/>
      </w:r>
      <w:r>
        <w:rPr>
          <w:rFonts w:eastAsia="Arial" w:cs="Arial"/>
          <w:b/>
          <w:bCs/>
        </w:rPr>
        <w:t>Programma:</w:t>
      </w:r>
      <w:r>
        <w:rPr>
          <w:rFonts w:eastAsia="Arial" w:cs="Arial"/>
        </w:rPr>
        <w:br/>
        <w:t>Fijnder levert een bijdrage aan programma 'Werken en leren'.</w:t>
      </w:r>
      <w:r>
        <w:rPr>
          <w:rFonts w:eastAsia="Arial" w:cs="Arial"/>
        </w:rPr>
        <w:br/>
        <w:t> </w:t>
      </w:r>
      <w:r>
        <w:rPr>
          <w:rFonts w:eastAsia="Arial" w:cs="Arial"/>
        </w:rPr>
        <w:br/>
      </w:r>
      <w:r>
        <w:rPr>
          <w:rFonts w:eastAsia="Arial" w:cs="Arial"/>
          <w:b/>
          <w:bCs/>
        </w:rPr>
        <w:t>Ontwikkelingen:</w:t>
      </w:r>
      <w:r>
        <w:rPr>
          <w:rFonts w:eastAsia="Arial" w:cs="Arial"/>
        </w:rPr>
        <w:br/>
        <w:t>Samen met Fijnder en onderwijs laten we het aanbod van werkzoekenden beter aansluiten op de vraag. Voor de doelgroep met een afstand tot de arbeidsmarkt zorgen we voor een doorgaande ontwikkellijn, waarin deze groep integraal ondersteund wordt.</w:t>
      </w:r>
      <w:r>
        <w:rPr>
          <w:rFonts w:eastAsia="Arial" w:cs="Arial"/>
        </w:rPr>
        <w:br/>
        <w:t>Daarnaast werken we in 2021 verder aan ‘Samen aan het stuur, één uitvoeringsorganisatie werk en inkomen voor het sociaal domein’. In deze bestuursopdracht aan Fijnder positioneren we deze als tweedelijns organisatie, waarbij de gemeente verantwoordelijk is voor de integrale toegang en regie op de dienstverlening aan onze inwoners.</w:t>
      </w:r>
      <w:r>
        <w:rPr>
          <w:rFonts w:eastAsia="Arial" w:cs="Arial"/>
        </w:rPr>
        <w:br/>
        <w:t> </w:t>
      </w:r>
      <w:r>
        <w:rPr>
          <w:rFonts w:eastAsia="Arial" w:cs="Arial"/>
        </w:rPr>
        <w:br/>
      </w:r>
      <w:r>
        <w:rPr>
          <w:rFonts w:eastAsia="Arial" w:cs="Arial"/>
          <w:b/>
          <w:bCs/>
        </w:rPr>
        <w:t>Risico’s:</w:t>
      </w:r>
      <w:r>
        <w:rPr>
          <w:rFonts w:eastAsia="Arial" w:cs="Arial"/>
        </w:rPr>
        <w:br/>
      </w:r>
    </w:p>
    <w:p w14:paraId="3C29258E" w14:textId="7CE5AC65" w:rsidR="00C9015F" w:rsidRDefault="001F0E2C" w:rsidP="00DC49FE">
      <w:pPr>
        <w:keepNext/>
        <w:rPr>
          <w:rFonts w:eastAsia="Arial" w:cs="Arial"/>
          <w:b/>
        </w:rPr>
      </w:pPr>
      <w:r>
        <w:rPr>
          <w:rFonts w:eastAsia="Arial" w:cs="Arial"/>
          <w:b/>
        </w:rPr>
        <w:t xml:space="preserve">Kwaliteit </w:t>
      </w:r>
      <w:r>
        <w:rPr>
          <w:noProof/>
        </w:rPr>
        <mc:AlternateContent>
          <mc:Choice Requires="wps">
            <w:drawing>
              <wp:inline distT="0" distB="0" distL="0" distR="0" wp14:anchorId="4AF8C75E" wp14:editId="450544A7">
                <wp:extent cx="127000" cy="127000"/>
                <wp:effectExtent l="0" t="0" r="19050" b="19050"/>
                <wp:docPr id="100416" name="RoundRectangle 100416"/>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CEFF4"/>
                        </a:solidFill>
                        <a:ln>
                          <a:solidFill>
                            <a:srgbClr val="ECEFF4"/>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480C9E8A" id="RoundRectangle 100416"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" fillcolor="#eceff4" strokecolor="#eceff4" strokeweight="1pt">
                <v:stroke joinstyle="miter"/>
                <w10:anchorlock/>
              </v:roundrect>
            </w:pict>
          </mc:Fallback>
        </mc:AlternateContent>
      </w:r>
    </w:p>
    <w:p w14:paraId="11929A25" w14:textId="77777777" w:rsidR="00C9015F" w:rsidRDefault="001F0E2C">
      <w:pPr>
        <w:rPr>
          <w:rFonts w:eastAsia="Arial" w:cs="Arial"/>
        </w:rPr>
      </w:pPr>
      <w:r>
        <w:rPr>
          <w:rFonts w:eastAsia="Arial" w:cs="Arial"/>
        </w:rPr>
        <w:t>Jaarrekening nog niet binnen. Deze volgt later. </w:t>
      </w:r>
    </w:p>
    <w:p w14:paraId="16AB9832" w14:textId="3A8CDF67" w:rsidR="00C9015F" w:rsidRDefault="001F0E2C" w:rsidP="00DC49FE">
      <w:pPr>
        <w:keepNext/>
        <w:rPr>
          <w:rFonts w:eastAsia="Arial" w:cs="Arial"/>
          <w:b/>
        </w:rPr>
      </w:pPr>
      <w:r>
        <w:rPr>
          <w:rFonts w:eastAsia="Arial" w:cs="Arial"/>
          <w:b/>
        </w:rPr>
        <w:t xml:space="preserve">Geld </w:t>
      </w:r>
      <w:r>
        <w:rPr>
          <w:noProof/>
        </w:rPr>
        <mc:AlternateContent>
          <mc:Choice Requires="wps">
            <w:drawing>
              <wp:inline distT="0" distB="0" distL="0" distR="0" wp14:anchorId="76279CE5" wp14:editId="68BB0269">
                <wp:extent cx="127000" cy="127000"/>
                <wp:effectExtent l="0" t="0" r="19050" b="19050"/>
                <wp:docPr id="100418" name="RoundRectangle 10041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CEFF4"/>
                        </a:solidFill>
                        <a:ln>
                          <a:solidFill>
                            <a:srgbClr val="ECEFF4"/>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60962B48" id="RoundRectangle 10041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" fillcolor="#eceff4" strokecolor="#eceff4" strokeweight="1pt">
                <v:stroke joinstyle="miter"/>
                <w10:anchorlock/>
              </v:roundrect>
            </w:pict>
          </mc:Fallback>
        </mc:AlternateContent>
      </w:r>
    </w:p>
    <w:p w14:paraId="4FFA849D" w14:textId="77777777" w:rsidR="00C9015F" w:rsidRDefault="001F0E2C">
      <w:pPr>
        <w:pStyle w:val="Kop8"/>
      </w:pPr>
      <w:r>
        <w:t>Stadsbank Oost Nederland, Enschede.</w:t>
      </w:r>
    </w:p>
    <w:p w14:paraId="58BE5BB1" w14:textId="77777777" w:rsidR="00C9015F" w:rsidRDefault="001F0E2C">
      <w:pPr>
        <w:rPr>
          <w:rFonts w:eastAsia="Arial" w:cs="Arial"/>
        </w:rPr>
      </w:pPr>
      <w:r>
        <w:rPr>
          <w:rFonts w:eastAsia="Arial" w:cs="Arial"/>
          <w:b/>
          <w:bCs/>
        </w:rPr>
        <w:t>Doelstelling en belang:</w:t>
      </w:r>
      <w:r>
        <w:rPr>
          <w:rFonts w:eastAsia="Arial" w:cs="Arial"/>
        </w:rPr>
        <w:br/>
        <w:t>De Stadsbank Oost Nederland (SON) levert bijzondere financiële dienstverlening aan consumenten.</w:t>
      </w:r>
      <w:r>
        <w:rPr>
          <w:rFonts w:eastAsia="Arial" w:cs="Arial"/>
        </w:rPr>
        <w:br/>
        <w:t>SON ondersteunt de aangesloten gemeenten in hun sociale beleid, zonder winstoogmerk. Tenslotte voorziet de bank op een zowel maatschappelijk als zakelijk verantwoorde wijze in de behoefte aan geldkrediet, schuldhulpverlening, budgetbeheer, afgifte van verklaringen ex artikel 285 lid 4 Faillissementswet, de beschikbaarstelling van bewindvoerders ter uitvoering van bepalingen inzake de wettelijke schuldsanering natuurlijke personen.</w:t>
      </w:r>
      <w:r>
        <w:rPr>
          <w:rFonts w:eastAsia="Arial" w:cs="Arial"/>
        </w:rPr>
        <w:br/>
        <w:t> </w:t>
      </w:r>
      <w:r>
        <w:rPr>
          <w:rFonts w:eastAsia="Arial" w:cs="Arial"/>
        </w:rPr>
        <w:br/>
      </w:r>
      <w:r>
        <w:rPr>
          <w:rFonts w:eastAsia="Arial" w:cs="Arial"/>
          <w:b/>
          <w:bCs/>
        </w:rPr>
        <w:t>Zeggenschap/vertegenwoordiging:</w:t>
      </w:r>
      <w:r>
        <w:rPr>
          <w:rFonts w:eastAsia="Arial" w:cs="Arial"/>
        </w:rPr>
        <w:br/>
        <w:t>Wethouder H.A. Leliveld: Algemeen Bestuur en Dagelijks Bestuur </w:t>
      </w:r>
      <w:r>
        <w:rPr>
          <w:rFonts w:eastAsia="Arial" w:cs="Arial"/>
        </w:rPr>
        <w:br/>
      </w:r>
      <w:r>
        <w:rPr>
          <w:rFonts w:eastAsia="Arial" w:cs="Arial"/>
          <w:b/>
          <w:bCs/>
        </w:rPr>
        <w:t> </w:t>
      </w:r>
      <w:r>
        <w:rPr>
          <w:rFonts w:eastAsia="Arial" w:cs="Arial"/>
        </w:rPr>
        <w:br/>
      </w:r>
      <w:r>
        <w:rPr>
          <w:rFonts w:eastAsia="Arial" w:cs="Arial"/>
          <w:b/>
          <w:bCs/>
        </w:rPr>
        <w:t>Deelnemers:</w:t>
      </w:r>
      <w:r>
        <w:rPr>
          <w:rFonts w:eastAsia="Arial" w:cs="Arial"/>
        </w:rPr>
        <w:br/>
        <w:t>Aalten, Berkelland, Bronckhorst, Montferland, Oude IJsselstreek, Oost Gelre, Winterswijk, Almelo, Borne, Dinkelland, Enschede, Haaksbergen, Hellendoorn, Hengelo, Hof van Twente, Lochem, Losser, Oldenzaal, Rijssen-Holten, Twenterand, Tubbergen, Wierden</w:t>
      </w:r>
      <w:r>
        <w:rPr>
          <w:rFonts w:eastAsia="Arial" w:cs="Arial"/>
        </w:rPr>
        <w:br/>
        <w:t> </w:t>
      </w:r>
      <w:r>
        <w:rPr>
          <w:rFonts w:eastAsia="Arial" w:cs="Arial"/>
        </w:rPr>
        <w:br/>
      </w:r>
      <w:r>
        <w:rPr>
          <w:rFonts w:eastAsia="Arial" w:cs="Arial"/>
          <w:b/>
          <w:bCs/>
        </w:rPr>
        <w:t>Programma:</w:t>
      </w:r>
      <w:r>
        <w:rPr>
          <w:rFonts w:eastAsia="Arial" w:cs="Arial"/>
        </w:rPr>
        <w:br/>
        <w:t>De SON levert een bijdrage aan het programma 'Werken en leren'.</w:t>
      </w:r>
      <w:r>
        <w:rPr>
          <w:rFonts w:eastAsia="Arial" w:cs="Arial"/>
        </w:rPr>
        <w:br/>
      </w:r>
      <w:r>
        <w:rPr>
          <w:rFonts w:eastAsia="Arial" w:cs="Arial"/>
        </w:rPr>
        <w:lastRenderedPageBreak/>
        <w:t> </w:t>
      </w:r>
      <w:r>
        <w:rPr>
          <w:rFonts w:eastAsia="Arial" w:cs="Arial"/>
        </w:rPr>
        <w:br/>
      </w:r>
      <w:r>
        <w:rPr>
          <w:rFonts w:eastAsia="Arial" w:cs="Arial"/>
          <w:b/>
          <w:bCs/>
        </w:rPr>
        <w:t>Ontwikkelingen:</w:t>
      </w:r>
      <w:r>
        <w:rPr>
          <w:rFonts w:eastAsia="Arial" w:cs="Arial"/>
        </w:rPr>
        <w:br/>
        <w:t>Het afgelopen jaar heeft de Stadsbank, vanuit de positie van uitvoeringsorganisatie, initiatieven opgestart om tot een modernisering van de schuldhulpverlening te komen onder andere met betrekking tot de buddy-app, collectief schuldregelen, inzet van het instrument saneringskredieten en een kleine pilot met automatische incasso. Deze ambitie wordt in de komende jaren voortgezet.</w:t>
      </w:r>
      <w:r>
        <w:rPr>
          <w:rFonts w:eastAsia="Arial" w:cs="Arial"/>
        </w:rPr>
        <w:br/>
        <w:t> </w:t>
      </w:r>
      <w:r>
        <w:rPr>
          <w:rFonts w:eastAsia="Arial" w:cs="Arial"/>
        </w:rPr>
        <w:br/>
      </w:r>
      <w:r>
        <w:rPr>
          <w:rFonts w:eastAsia="Arial" w:cs="Arial"/>
          <w:b/>
          <w:bCs/>
        </w:rPr>
        <w:t>Risico’s:</w:t>
      </w:r>
      <w:r>
        <w:rPr>
          <w:rFonts w:eastAsia="Arial" w:cs="Arial"/>
        </w:rPr>
        <w:br/>
        <w:t>De financiële risico’s zijn beperkt, de weerstandscapaciteit is voldoende.</w:t>
      </w:r>
    </w:p>
    <w:p w14:paraId="6E1634CC" w14:textId="2E4B6F34" w:rsidR="00C9015F" w:rsidRDefault="001F0E2C" w:rsidP="00DC49FE">
      <w:pPr>
        <w:keepNext/>
        <w:rPr>
          <w:rFonts w:eastAsia="Arial" w:cs="Arial"/>
          <w:b/>
        </w:rPr>
      </w:pPr>
      <w:r>
        <w:rPr>
          <w:rFonts w:eastAsia="Arial" w:cs="Arial"/>
          <w:b/>
        </w:rPr>
        <w:t xml:space="preserve">Kwaliteit </w:t>
      </w:r>
      <w:r>
        <w:rPr>
          <w:noProof/>
        </w:rPr>
        <mc:AlternateContent>
          <mc:Choice Requires="wps">
            <w:drawing>
              <wp:inline distT="0" distB="0" distL="0" distR="0" wp14:anchorId="695874D9" wp14:editId="01878898">
                <wp:extent cx="127000" cy="127000"/>
                <wp:effectExtent l="0" t="0" r="19050" b="19050"/>
                <wp:docPr id="100420" name="RoundRectangle 100420"/>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CEFF4"/>
                        </a:solidFill>
                        <a:ln>
                          <a:solidFill>
                            <a:srgbClr val="ECEFF4"/>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3629B409" id="RoundRectangle 100420"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" fillcolor="#eceff4" strokecolor="#eceff4" strokeweight="1pt">
                <v:stroke joinstyle="miter"/>
                <w10:anchorlock/>
              </v:roundrect>
            </w:pict>
          </mc:Fallback>
        </mc:AlternateContent>
      </w:r>
    </w:p>
    <w:p w14:paraId="64F4666D" w14:textId="77777777" w:rsidR="00C9015F" w:rsidRDefault="001F0E2C">
      <w:pPr>
        <w:rPr>
          <w:rFonts w:eastAsia="Arial" w:cs="Arial"/>
        </w:rPr>
      </w:pPr>
      <w:r>
        <w:rPr>
          <w:rFonts w:eastAsia="Arial" w:cs="Arial"/>
        </w:rPr>
        <w:t>Jaarrekening nog niet binnen. Deze volgt later. </w:t>
      </w:r>
    </w:p>
    <w:p w14:paraId="1881B0BD" w14:textId="63E94E99" w:rsidR="00C9015F" w:rsidRDefault="001F0E2C" w:rsidP="00DC49FE">
      <w:pPr>
        <w:keepNext/>
        <w:rPr>
          <w:rFonts w:eastAsia="Arial" w:cs="Arial"/>
          <w:b/>
        </w:rPr>
      </w:pPr>
      <w:r>
        <w:rPr>
          <w:rFonts w:eastAsia="Arial" w:cs="Arial"/>
          <w:b/>
        </w:rPr>
        <w:t xml:space="preserve">Geld </w:t>
      </w:r>
      <w:r>
        <w:rPr>
          <w:noProof/>
        </w:rPr>
        <mc:AlternateContent>
          <mc:Choice Requires="wps">
            <w:drawing>
              <wp:inline distT="0" distB="0" distL="0" distR="0" wp14:anchorId="478FE7F0" wp14:editId="76C1CF48">
                <wp:extent cx="127000" cy="127000"/>
                <wp:effectExtent l="0" t="0" r="19050" b="19050"/>
                <wp:docPr id="100422" name="RoundRectangle 10042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CEFF4"/>
                        </a:solidFill>
                        <a:ln>
                          <a:solidFill>
                            <a:srgbClr val="ECEFF4"/>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213AEFA3" id="RoundRectangle 10042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" fillcolor="#eceff4" strokecolor="#eceff4" strokeweight="1pt">
                <v:stroke joinstyle="miter"/>
                <w10:anchorlock/>
              </v:roundrect>
            </w:pict>
          </mc:Fallback>
        </mc:AlternateContent>
      </w:r>
    </w:p>
    <w:p w14:paraId="42660A11" w14:textId="77777777" w:rsidR="00C9015F" w:rsidRDefault="001F0E2C">
      <w:pPr>
        <w:pStyle w:val="Kop8"/>
      </w:pPr>
      <w:r>
        <w:t>Veiligheidsregio Noord Oost Gelderland, Apeldoorn.</w:t>
      </w:r>
    </w:p>
    <w:p w14:paraId="5F9D0BFC" w14:textId="77777777" w:rsidR="00C9015F" w:rsidRDefault="001F0E2C">
      <w:pPr>
        <w:rPr>
          <w:rFonts w:eastAsia="Arial" w:cs="Arial"/>
        </w:rPr>
      </w:pPr>
      <w:r>
        <w:rPr>
          <w:rFonts w:eastAsia="Arial" w:cs="Arial"/>
          <w:b/>
          <w:bCs/>
        </w:rPr>
        <w:t>Doelstelling en belang:</w:t>
      </w:r>
      <w:r>
        <w:rPr>
          <w:rFonts w:eastAsia="Arial" w:cs="Arial"/>
        </w:rPr>
        <w:br/>
        <w:t>Samen met vele stakeholders zorgt de VNOG voor de kwaliteit en efficiency van de brandweerzorg, geneeskundige hulpverlening, bevolkingszorg, crisisbeheersing en rampenbestrijding.</w:t>
      </w:r>
      <w:r>
        <w:rPr>
          <w:rFonts w:eastAsia="Arial" w:cs="Arial"/>
        </w:rPr>
        <w:br/>
        <w:t> </w:t>
      </w:r>
      <w:r>
        <w:rPr>
          <w:rFonts w:eastAsia="Arial" w:cs="Arial"/>
        </w:rPr>
        <w:br/>
      </w:r>
      <w:r>
        <w:rPr>
          <w:rFonts w:eastAsia="Arial" w:cs="Arial"/>
          <w:b/>
          <w:bCs/>
        </w:rPr>
        <w:t>Zeggenschap/vertegenwoordiging:</w:t>
      </w:r>
      <w:r>
        <w:rPr>
          <w:rFonts w:eastAsia="Arial" w:cs="Arial"/>
        </w:rPr>
        <w:br/>
        <w:t>Burgemeester J. van Oostrum: Algemeen Bestuur</w:t>
      </w:r>
      <w:r>
        <w:rPr>
          <w:rFonts w:eastAsia="Arial" w:cs="Arial"/>
        </w:rPr>
        <w:br/>
        <w:t> </w:t>
      </w:r>
      <w:r>
        <w:rPr>
          <w:rFonts w:eastAsia="Arial" w:cs="Arial"/>
        </w:rPr>
        <w:br/>
      </w:r>
      <w:r>
        <w:rPr>
          <w:rFonts w:eastAsia="Arial" w:cs="Arial"/>
          <w:b/>
          <w:bCs/>
        </w:rPr>
        <w:t>Deelnemers:</w:t>
      </w:r>
      <w:r>
        <w:rPr>
          <w:rFonts w:eastAsia="Arial" w:cs="Arial"/>
        </w:rPr>
        <w:br/>
        <w:t>De gemeenten Aalten, Berkelland, Bronckhorst, Doetinchem, Oost Gelre, Montferland, </w:t>
      </w:r>
      <w:r>
        <w:rPr>
          <w:rFonts w:eastAsia="Arial" w:cs="Arial"/>
        </w:rPr>
        <w:br/>
        <w:t>Oude-IJsselstreek, Winterswijk, Apeldoorn, Brummen, Elburg, Epe, Ermelo, Harderwijk, Heerde, Hattem, Lochem, Nunspeet, Oldebroek, Putten, Voorst, Zutphen</w:t>
      </w:r>
      <w:r>
        <w:rPr>
          <w:rFonts w:eastAsia="Arial" w:cs="Arial"/>
        </w:rPr>
        <w:br/>
        <w:t> </w:t>
      </w:r>
      <w:r>
        <w:rPr>
          <w:rFonts w:eastAsia="Arial" w:cs="Arial"/>
        </w:rPr>
        <w:br/>
      </w:r>
      <w:r>
        <w:rPr>
          <w:rFonts w:eastAsia="Arial" w:cs="Arial"/>
          <w:b/>
          <w:bCs/>
        </w:rPr>
        <w:t>Programma:</w:t>
      </w:r>
      <w:r>
        <w:rPr>
          <w:rFonts w:eastAsia="Arial" w:cs="Arial"/>
        </w:rPr>
        <w:br/>
        <w:t>De VNOG draagt bij aan het programma Veiligheid.</w:t>
      </w:r>
      <w:r>
        <w:rPr>
          <w:rFonts w:eastAsia="Arial" w:cs="Arial"/>
        </w:rPr>
        <w:br/>
        <w:t> </w:t>
      </w:r>
      <w:r>
        <w:rPr>
          <w:rFonts w:eastAsia="Arial" w:cs="Arial"/>
        </w:rPr>
        <w:br/>
      </w:r>
      <w:r>
        <w:rPr>
          <w:rFonts w:eastAsia="Arial" w:cs="Arial"/>
          <w:b/>
          <w:bCs/>
        </w:rPr>
        <w:t>Ontwikkelingen:</w:t>
      </w:r>
      <w:r>
        <w:rPr>
          <w:rFonts w:eastAsia="Arial" w:cs="Arial"/>
        </w:rPr>
        <w:br/>
        <w:t>De verdere implementatie van de in 2020 vastgestelde toekomstvisie.</w:t>
      </w:r>
      <w:r>
        <w:rPr>
          <w:rFonts w:eastAsia="Arial" w:cs="Arial"/>
        </w:rPr>
        <w:br/>
        <w:t> </w:t>
      </w:r>
      <w:r>
        <w:rPr>
          <w:rFonts w:eastAsia="Arial" w:cs="Arial"/>
        </w:rPr>
        <w:br/>
      </w:r>
      <w:r>
        <w:rPr>
          <w:rFonts w:eastAsia="Arial" w:cs="Arial"/>
          <w:b/>
          <w:bCs/>
        </w:rPr>
        <w:t>Risico’s:</w:t>
      </w:r>
      <w:r>
        <w:rPr>
          <w:rFonts w:eastAsia="Arial" w:cs="Arial"/>
        </w:rPr>
        <w:br/>
        <w:t>Financiële risico’s zijn beperkt. De weerstandscapaciteit is voldoende. Eventuele tekorten in de exploitatie dienen door de deelnemende gemeentes te worden aangevuld.</w:t>
      </w:r>
    </w:p>
    <w:p w14:paraId="3A9AB838" w14:textId="25F6CA2B" w:rsidR="00C9015F" w:rsidRDefault="001F0E2C" w:rsidP="00DC49FE">
      <w:pPr>
        <w:keepNext/>
        <w:rPr>
          <w:rFonts w:eastAsia="Arial" w:cs="Arial"/>
          <w:b/>
        </w:rPr>
      </w:pPr>
      <w:r>
        <w:rPr>
          <w:rFonts w:eastAsia="Arial" w:cs="Arial"/>
          <w:b/>
        </w:rPr>
        <w:t xml:space="preserve">Kwaliteit </w:t>
      </w:r>
      <w:r>
        <w:rPr>
          <w:noProof/>
        </w:rPr>
        <mc:AlternateContent>
          <mc:Choice Requires="wps">
            <w:drawing>
              <wp:inline distT="0" distB="0" distL="0" distR="0" wp14:anchorId="0439F472" wp14:editId="3E63737C">
                <wp:extent cx="127000" cy="127000"/>
                <wp:effectExtent l="0" t="0" r="19050" b="19050"/>
                <wp:docPr id="100424" name="RoundRectangle 100424"/>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70BFD87D" id="RoundRectangle 100424"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5C9A1E6C" w14:textId="77777777" w:rsidR="00C9015F" w:rsidRDefault="001F0E2C">
      <w:pPr>
        <w:rPr>
          <w:rFonts w:eastAsia="Arial" w:cs="Arial"/>
        </w:rPr>
      </w:pPr>
      <w:r>
        <w:rPr>
          <w:rFonts w:eastAsia="Arial" w:cs="Arial"/>
        </w:rPr>
        <w:t>In 2025 hebben we wederom gezien dat we altijd voorbereid moeten zijn op een mogelijke crisis. Dit kan een landelijke crisis zijn, maar ook bijvoorbeeld een incident bij een fabriek met grote impact op de samenleving. We zorgen dat er binnen het gemeentehuis een groep ambtenaren voldoende opgeleid en getraind is om te kunnen helpen bij een landelijke of lokale crisis.</w:t>
      </w:r>
    </w:p>
    <w:p w14:paraId="27832AC0" w14:textId="79F26CE2" w:rsidR="00C9015F" w:rsidRDefault="001F0E2C" w:rsidP="00DC49FE">
      <w:pPr>
        <w:keepNext/>
        <w:rPr>
          <w:rFonts w:eastAsia="Arial" w:cs="Arial"/>
          <w:b/>
        </w:rPr>
      </w:pPr>
      <w:r>
        <w:rPr>
          <w:rFonts w:eastAsia="Arial" w:cs="Arial"/>
          <w:b/>
        </w:rPr>
        <w:t xml:space="preserve">Geld </w:t>
      </w:r>
      <w:r>
        <w:rPr>
          <w:noProof/>
        </w:rPr>
        <mc:AlternateContent>
          <mc:Choice Requires="wps">
            <w:drawing>
              <wp:inline distT="0" distB="0" distL="0" distR="0" wp14:anchorId="08522D1F" wp14:editId="5399C644">
                <wp:extent cx="127000" cy="127000"/>
                <wp:effectExtent l="0" t="0" r="19050" b="19050"/>
                <wp:docPr id="100426" name="RoundRectangle 100426"/>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1BDF2DB3" id="RoundRectangle 100426"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6E0BD8D2" w14:textId="77777777" w:rsidR="00C9015F" w:rsidRDefault="001F0E2C">
      <w:pPr>
        <w:pStyle w:val="Kop8"/>
      </w:pPr>
      <w:r>
        <w:t>Omgevingsdienst Achterhoek, Bronckhorst.</w:t>
      </w:r>
    </w:p>
    <w:p w14:paraId="5789DEA8" w14:textId="77777777" w:rsidR="00C9015F" w:rsidRDefault="001F0E2C">
      <w:pPr>
        <w:rPr>
          <w:rFonts w:eastAsia="Arial" w:cs="Arial"/>
        </w:rPr>
      </w:pPr>
      <w:r>
        <w:rPr>
          <w:rFonts w:eastAsia="Arial" w:cs="Arial"/>
          <w:b/>
          <w:bCs/>
        </w:rPr>
        <w:t>Doelstelling en belang:</w:t>
      </w:r>
      <w:r>
        <w:rPr>
          <w:rFonts w:eastAsia="Arial" w:cs="Arial"/>
        </w:rPr>
        <w:br/>
        <w:t>De Omgevingsdienst Achterhoek heeft als taak het verstrekken van omgevingsvergunningen en zien erop toe dat bedrijven voldoen aan actuele wet- en regelgeving op het gebied van milieu(veiligheid). Daarnaast adviseert de Omgevingsdienst Achterhoek over verschillende (milieu)onderwerpen zoals bodem, geluid en externe veiligheid.</w:t>
      </w:r>
      <w:r>
        <w:rPr>
          <w:rFonts w:eastAsia="Arial" w:cs="Arial"/>
        </w:rPr>
        <w:br/>
        <w:t>Het belang van de partners van de Omgevingsdienst Achterhoek is tevens een goede samenwerking tussen de omgevingsdiensten in Gelderland (Gelders Stelsel).</w:t>
      </w:r>
      <w:r>
        <w:rPr>
          <w:rFonts w:eastAsia="Arial" w:cs="Arial"/>
        </w:rPr>
        <w:br/>
        <w:t> </w:t>
      </w:r>
      <w:r>
        <w:rPr>
          <w:rFonts w:eastAsia="Arial" w:cs="Arial"/>
        </w:rPr>
        <w:br/>
      </w:r>
      <w:r>
        <w:rPr>
          <w:rFonts w:eastAsia="Arial" w:cs="Arial"/>
          <w:b/>
          <w:bCs/>
        </w:rPr>
        <w:t>Zeggenschap/vertegenwoordiging:</w:t>
      </w:r>
      <w:r>
        <w:rPr>
          <w:rFonts w:eastAsia="Arial" w:cs="Arial"/>
        </w:rPr>
        <w:br/>
        <w:t>Burgemeester J. van Oostrum: voorzitter Algemeen Bestuur en Dagelijks Bestuur</w:t>
      </w:r>
      <w:r>
        <w:rPr>
          <w:rFonts w:eastAsia="Arial" w:cs="Arial"/>
        </w:rPr>
        <w:br/>
        <w:t> </w:t>
      </w:r>
      <w:r>
        <w:rPr>
          <w:rFonts w:eastAsia="Arial" w:cs="Arial"/>
        </w:rPr>
        <w:br/>
      </w:r>
      <w:r>
        <w:rPr>
          <w:rFonts w:eastAsia="Arial" w:cs="Arial"/>
          <w:b/>
          <w:bCs/>
        </w:rPr>
        <w:lastRenderedPageBreak/>
        <w:t>Deelnemers:</w:t>
      </w:r>
      <w:r>
        <w:rPr>
          <w:rFonts w:eastAsia="Arial" w:cs="Arial"/>
        </w:rPr>
        <w:br/>
        <w:t>De gemeenten Aalten, Berkelland, Bronckhorst, Doetinchem, Lochem, Montferland, Oost</w:t>
      </w:r>
      <w:r>
        <w:rPr>
          <w:rFonts w:eastAsia="Arial" w:cs="Arial"/>
        </w:rPr>
        <w:br/>
        <w:t>Gelre, Oude IJsselstreek, Winterswijk en Zutphen en de provincie Gelderland.</w:t>
      </w:r>
      <w:r>
        <w:rPr>
          <w:rFonts w:eastAsia="Arial" w:cs="Arial"/>
        </w:rPr>
        <w:br/>
        <w:t> </w:t>
      </w:r>
      <w:r>
        <w:rPr>
          <w:rFonts w:eastAsia="Arial" w:cs="Arial"/>
        </w:rPr>
        <w:br/>
      </w:r>
      <w:r>
        <w:rPr>
          <w:rFonts w:eastAsia="Arial" w:cs="Arial"/>
          <w:b/>
          <w:bCs/>
        </w:rPr>
        <w:t>Programma:</w:t>
      </w:r>
      <w:r>
        <w:rPr>
          <w:rFonts w:eastAsia="Arial" w:cs="Arial"/>
        </w:rPr>
        <w:br/>
        <w:t>De Omgevingsdienst Achterhoek is één van de samenwerkingspartijen en draagt bij aan een veilige, duurzame en gezonde leefomgeving.</w:t>
      </w:r>
      <w:r>
        <w:rPr>
          <w:rFonts w:eastAsia="Arial" w:cs="Arial"/>
        </w:rPr>
        <w:br/>
        <w:t> </w:t>
      </w:r>
      <w:r>
        <w:rPr>
          <w:rFonts w:eastAsia="Arial" w:cs="Arial"/>
        </w:rPr>
        <w:br/>
      </w:r>
      <w:r>
        <w:rPr>
          <w:rFonts w:eastAsia="Arial" w:cs="Arial"/>
          <w:b/>
          <w:bCs/>
        </w:rPr>
        <w:t>Ontwikkelingen:</w:t>
      </w:r>
      <w:r>
        <w:rPr>
          <w:rFonts w:eastAsia="Arial" w:cs="Arial"/>
        </w:rPr>
        <w:br/>
        <w:t>In het kader van het interbestuurlijk programma versterking VTH-stelsel (IBP VTH) heeft de ODA een plan van aanpak opgesteld om in 2026 te voldoen aan het robuustheidscriteria en een zestal kritische prestatie indicatoren (kpi’s). Het plan is ingediend bij het ministerie van Infrastructuur en Waterstaat. De beoordeling volgt in september van dit jaar. </w:t>
      </w:r>
      <w:r>
        <w:rPr>
          <w:rFonts w:eastAsia="Arial" w:cs="Arial"/>
        </w:rPr>
        <w:br/>
        <w:t>Andere ontwikkelingen zijn de implementatie van de Omgevingswet die gevolgen heeft op de werkprocessen en de normering van de producten en diensten die de ODA aan ons levert. Evenals de doorontwikkeling van de risicogerichte aanpak van milieutaken om deze in overeenstemming te brengen met de uitgangspunten van de Omgevingswet. </w:t>
      </w:r>
      <w:r>
        <w:rPr>
          <w:rFonts w:eastAsia="Arial" w:cs="Arial"/>
        </w:rPr>
        <w:br/>
        <w:t> </w:t>
      </w:r>
      <w:r>
        <w:rPr>
          <w:rFonts w:eastAsia="Arial" w:cs="Arial"/>
        </w:rPr>
        <w:br/>
      </w:r>
      <w:r>
        <w:rPr>
          <w:rFonts w:eastAsia="Arial" w:cs="Arial"/>
          <w:b/>
          <w:bCs/>
        </w:rPr>
        <w:t>Risico’s:</w:t>
      </w:r>
      <w:r>
        <w:rPr>
          <w:rFonts w:eastAsia="Arial" w:cs="Arial"/>
        </w:rPr>
        <w:br/>
        <w:t>Geen.</w:t>
      </w:r>
    </w:p>
    <w:p w14:paraId="463DD3B2" w14:textId="52492F1B" w:rsidR="00C9015F" w:rsidRDefault="001F0E2C" w:rsidP="00DC49FE">
      <w:pPr>
        <w:keepNext/>
        <w:rPr>
          <w:rFonts w:eastAsia="Arial" w:cs="Arial"/>
          <w:b/>
        </w:rPr>
      </w:pPr>
      <w:r>
        <w:rPr>
          <w:rFonts w:eastAsia="Arial" w:cs="Arial"/>
          <w:b/>
        </w:rPr>
        <w:t xml:space="preserve">Kwaliteit </w:t>
      </w:r>
      <w:r>
        <w:rPr>
          <w:noProof/>
        </w:rPr>
        <mc:AlternateContent>
          <mc:Choice Requires="wps">
            <w:drawing>
              <wp:inline distT="0" distB="0" distL="0" distR="0" wp14:anchorId="4D580DE5" wp14:editId="4619F94F">
                <wp:extent cx="127000" cy="127000"/>
                <wp:effectExtent l="0" t="0" r="19050" b="19050"/>
                <wp:docPr id="100428" name="RoundRectangle 10042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122DC6E4" id="RoundRectangle 10042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4CEF37B1" w14:textId="77777777" w:rsidR="00C9015F" w:rsidRDefault="001F0E2C">
      <w:pPr>
        <w:rPr>
          <w:rFonts w:eastAsia="Arial" w:cs="Arial"/>
        </w:rPr>
      </w:pPr>
      <w:r>
        <w:rPr>
          <w:rFonts w:eastAsia="Arial" w:cs="Arial"/>
        </w:rPr>
        <w:t>Het Algemeen Bestuur van Omgevingsdienst Achterhoek (ODA) heeft op 10 september 2025 besloten om samen met Omgevingsdienst Veluwe (OD Veluwe) toe te werken naar één robuuste omgevingsdienst. Op 17 december 2025 hebben beide besturen de intentieverklaring getekend. Op dit moment wordt gewerkt aan een nulmeting en het uitwerken van het meerjarenplan.</w:t>
      </w:r>
    </w:p>
    <w:p w14:paraId="5FDEC54A" w14:textId="5068D521" w:rsidR="00C9015F" w:rsidRDefault="001F0E2C" w:rsidP="00DC49FE">
      <w:pPr>
        <w:keepNext/>
        <w:rPr>
          <w:rFonts w:eastAsia="Arial" w:cs="Arial"/>
          <w:b/>
        </w:rPr>
      </w:pPr>
      <w:r>
        <w:rPr>
          <w:rFonts w:eastAsia="Arial" w:cs="Arial"/>
          <w:b/>
        </w:rPr>
        <w:t xml:space="preserve">Geld </w:t>
      </w:r>
      <w:r>
        <w:rPr>
          <w:noProof/>
        </w:rPr>
        <mc:AlternateContent>
          <mc:Choice Requires="wps">
            <w:drawing>
              <wp:inline distT="0" distB="0" distL="0" distR="0" wp14:anchorId="6D7E33D9" wp14:editId="1D97F81B">
                <wp:extent cx="127000" cy="127000"/>
                <wp:effectExtent l="0" t="0" r="19050" b="19050"/>
                <wp:docPr id="100430" name="RoundRectangle 100430"/>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15659"/>
                        </a:solidFill>
                        <a:ln>
                          <a:solidFill>
                            <a:srgbClr val="E15659"/>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2391D1C4" id="RoundRectangle 100430"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" fillcolor="#e15659" strokecolor="#e15659" strokeweight="1pt">
                <v:stroke joinstyle="miter"/>
                <w10:anchorlock/>
              </v:roundrect>
            </w:pict>
          </mc:Fallback>
        </mc:AlternateContent>
      </w:r>
    </w:p>
    <w:p w14:paraId="004382B3" w14:textId="77777777" w:rsidR="00C9015F" w:rsidRDefault="001F0E2C">
      <w:pPr>
        <w:rPr>
          <w:rFonts w:eastAsia="Arial" w:cs="Arial"/>
        </w:rPr>
      </w:pPr>
      <w:r>
        <w:rPr>
          <w:rFonts w:eastAsia="Arial" w:cs="Arial"/>
        </w:rPr>
        <w:t>Uit de voorlopige afrekening 2025 van de ODA blijkt dat onze bijdrage ongeveer € 400.000 hoger uit valt dan begroot. Zoals we in de perspectiefnota 2026 al meldden is een deel van de oorzaak dat wij structureel om meer advies, ondersteuning op VTH-taken en op het gebied van ruimtelijke ordening (specialistische adviezen) vragen dan vooraf wordt begroot. Ook de inhoudelijke ontwikkelingen zorgen voor meerwerk bij de ODA, bijvoorbeeld de invoering van de Omgevingswet die ervoor gezorgd heeft dat de medewerkers van de ODA meer handeling moeten verrichten voor ingediende meldingen, vergunningen en het toezicht en handhaving hierop. Andere ontwikkelingen die voor meerwerk zorgen zijn Zeer Zorgwekkende Stoffen (kortweg ZZS) bijvoorbeeld PFAS, de Kaderrichtlijn Water, Stikstof en energiebesparing. Door de groei van taken/werkzaamheden groeit ook het aantal medewerkers van de ODA waardoor de kosten voor bedrijfsvoering groter worden. Daarnaast heeft de ODA over 2025 een negatief resultaat. De gemeente Berkelland draagt € 102.000 van dit resultaat. </w:t>
      </w:r>
    </w:p>
    <w:p w14:paraId="38F9C633" w14:textId="77777777" w:rsidR="00C9015F" w:rsidRDefault="001F0E2C">
      <w:pPr>
        <w:pStyle w:val="Kop8"/>
      </w:pPr>
      <w:r>
        <w:t>Erfgoedcentrum Achterhoek en Liemers (ECAL), Doetinchem.</w:t>
      </w:r>
    </w:p>
    <w:p w14:paraId="61355CB5" w14:textId="77777777" w:rsidR="00C9015F" w:rsidRDefault="001F0E2C">
      <w:pPr>
        <w:keepLines/>
        <w:rPr>
          <w:rFonts w:eastAsia="Arial" w:cs="Arial"/>
        </w:rPr>
      </w:pPr>
      <w:r>
        <w:rPr>
          <w:rFonts w:eastAsia="Arial" w:cs="Arial"/>
          <w:b/>
          <w:bCs/>
        </w:rPr>
        <w:t>Doelstelling en belang:</w:t>
      </w:r>
    </w:p>
    <w:p w14:paraId="57326D3C" w14:textId="77777777" w:rsidR="00C9015F" w:rsidRDefault="001F0E2C" w:rsidP="00596CE7">
      <w:pPr>
        <w:keepLines/>
        <w:numPr>
          <w:ilvl w:val="0"/>
          <w:numId w:val="85"/>
        </w:numPr>
        <w:rPr>
          <w:rFonts w:eastAsia="Arial" w:cs="Arial"/>
        </w:rPr>
      </w:pPr>
      <w:r>
        <w:rPr>
          <w:rFonts w:eastAsia="Arial" w:cs="Arial"/>
        </w:rPr>
        <w:t>Het beheer en aan publiek openstellen van de historische archieven van de deelnemende gemeenten op basis van Archiefwet 1995.</w:t>
      </w:r>
    </w:p>
    <w:p w14:paraId="44957CB3" w14:textId="77777777" w:rsidR="00C9015F" w:rsidRDefault="001F0E2C" w:rsidP="00596CE7">
      <w:pPr>
        <w:keepLines/>
        <w:numPr>
          <w:ilvl w:val="0"/>
          <w:numId w:val="85"/>
        </w:numPr>
        <w:rPr>
          <w:rFonts w:eastAsia="Arial" w:cs="Arial"/>
        </w:rPr>
      </w:pPr>
      <w:r>
        <w:rPr>
          <w:rFonts w:eastAsia="Arial" w:cs="Arial"/>
        </w:rPr>
        <w:t>Uitvoering taken en activiteiten Stichting Staring Instituut.</w:t>
      </w:r>
    </w:p>
    <w:p w14:paraId="35DDBA11" w14:textId="77777777" w:rsidR="00C9015F" w:rsidRDefault="001F0E2C" w:rsidP="00596CE7">
      <w:pPr>
        <w:keepLines/>
        <w:numPr>
          <w:ilvl w:val="0"/>
          <w:numId w:val="85"/>
        </w:numPr>
        <w:rPr>
          <w:rFonts w:eastAsia="Arial" w:cs="Arial"/>
        </w:rPr>
      </w:pPr>
      <w:r>
        <w:rPr>
          <w:rFonts w:eastAsia="Arial" w:cs="Arial"/>
        </w:rPr>
        <w:t>Het beheren, verzamelen, ordenen en ontsluiten van historische informatie (gebaseerd op de Archiefwet en het Archiefbesluit).</w:t>
      </w:r>
    </w:p>
    <w:p w14:paraId="1637EC41" w14:textId="77777777" w:rsidR="00C9015F" w:rsidRDefault="001F0E2C" w:rsidP="00596CE7">
      <w:pPr>
        <w:keepLines/>
        <w:numPr>
          <w:ilvl w:val="0"/>
          <w:numId w:val="85"/>
        </w:numPr>
        <w:rPr>
          <w:rFonts w:eastAsia="Arial" w:cs="Arial"/>
        </w:rPr>
      </w:pPr>
      <w:r>
        <w:rPr>
          <w:rFonts w:eastAsia="Arial" w:cs="Arial"/>
        </w:rPr>
        <w:t>Een groter en breder publiek voor erfgoed en streekcultuur aanspreken.</w:t>
      </w:r>
    </w:p>
    <w:p w14:paraId="7A6F376D" w14:textId="77777777" w:rsidR="00C9015F" w:rsidRDefault="001F0E2C">
      <w:pPr>
        <w:rPr>
          <w:rFonts w:eastAsia="Arial" w:cs="Arial"/>
        </w:rPr>
      </w:pPr>
      <w:r>
        <w:rPr>
          <w:rFonts w:eastAsia="Arial" w:cs="Arial"/>
          <w:b/>
          <w:bCs/>
        </w:rPr>
        <w:t>Zeggenschap/vertegenwoordiging:</w:t>
      </w:r>
      <w:r>
        <w:rPr>
          <w:rFonts w:eastAsia="Arial" w:cs="Arial"/>
        </w:rPr>
        <w:br/>
        <w:t>Burgemeester J. van Oostrum: Algemeen Bestuur </w:t>
      </w:r>
      <w:r>
        <w:rPr>
          <w:rFonts w:eastAsia="Arial" w:cs="Arial"/>
        </w:rPr>
        <w:br/>
        <w:t> </w:t>
      </w:r>
      <w:r>
        <w:rPr>
          <w:rFonts w:eastAsia="Arial" w:cs="Arial"/>
        </w:rPr>
        <w:br/>
      </w:r>
      <w:r>
        <w:rPr>
          <w:rFonts w:eastAsia="Arial" w:cs="Arial"/>
          <w:b/>
          <w:bCs/>
        </w:rPr>
        <w:t>Deelnemers:</w:t>
      </w:r>
      <w:r>
        <w:rPr>
          <w:rFonts w:eastAsia="Arial" w:cs="Arial"/>
        </w:rPr>
        <w:br/>
        <w:t>Aalten, Berkelland, Bronckhorst, Doetinchem, Montferland, Oost Gelre, Oude IJsselstreek en Winterswijk</w:t>
      </w:r>
      <w:r>
        <w:rPr>
          <w:rFonts w:eastAsia="Arial" w:cs="Arial"/>
        </w:rPr>
        <w:br/>
        <w:t> </w:t>
      </w:r>
      <w:r>
        <w:rPr>
          <w:rFonts w:eastAsia="Arial" w:cs="Arial"/>
        </w:rPr>
        <w:br/>
      </w:r>
      <w:r>
        <w:rPr>
          <w:rFonts w:eastAsia="Arial" w:cs="Arial"/>
          <w:b/>
          <w:bCs/>
        </w:rPr>
        <w:t>Programma:</w:t>
      </w:r>
      <w:r>
        <w:rPr>
          <w:rFonts w:eastAsia="Arial" w:cs="Arial"/>
        </w:rPr>
        <w:br/>
        <w:t>Het ECAL levert een bijdrage aan het programma “Sport en cultuur bewegen je!”</w:t>
      </w:r>
      <w:r>
        <w:rPr>
          <w:rFonts w:eastAsia="Arial" w:cs="Arial"/>
        </w:rPr>
        <w:br/>
      </w:r>
      <w:r>
        <w:rPr>
          <w:rFonts w:eastAsia="Arial" w:cs="Arial"/>
        </w:rPr>
        <w:lastRenderedPageBreak/>
        <w:t> </w:t>
      </w:r>
      <w:r>
        <w:rPr>
          <w:rFonts w:eastAsia="Arial" w:cs="Arial"/>
        </w:rPr>
        <w:br/>
      </w:r>
      <w:r>
        <w:rPr>
          <w:rFonts w:eastAsia="Arial" w:cs="Arial"/>
          <w:b/>
          <w:bCs/>
        </w:rPr>
        <w:t>Ontwikkelingen:</w:t>
      </w:r>
      <w:r>
        <w:rPr>
          <w:rFonts w:eastAsia="Arial" w:cs="Arial"/>
        </w:rPr>
        <w:br/>
        <w:t>Het ECAL heeft een E-depot gerealiseerd. Dit is een digitale bewaarplaats voor permanent te bewaren digitale archiefstukken. Het doel is toekomstige waarborging van duurzaamheid en toegankelijkheid van digitale archieven. In de komende periode wordt het E-depot verder doorontwikkeld.</w:t>
      </w:r>
      <w:r>
        <w:rPr>
          <w:rFonts w:eastAsia="Arial" w:cs="Arial"/>
        </w:rPr>
        <w:br/>
        <w:t> </w:t>
      </w:r>
      <w:r>
        <w:rPr>
          <w:rFonts w:eastAsia="Arial" w:cs="Arial"/>
        </w:rPr>
        <w:br/>
      </w:r>
      <w:r>
        <w:rPr>
          <w:rFonts w:eastAsia="Arial" w:cs="Arial"/>
          <w:b/>
          <w:bCs/>
        </w:rPr>
        <w:t>Risico’s:</w:t>
      </w:r>
      <w:r>
        <w:rPr>
          <w:rFonts w:eastAsia="Arial" w:cs="Arial"/>
        </w:rPr>
        <w:br/>
        <w:t>De financiële risico’s zijn beperkt, de weerstandscapaciteit is voldoende.</w:t>
      </w:r>
    </w:p>
    <w:p w14:paraId="148703D9" w14:textId="4FA24DCF" w:rsidR="00C9015F" w:rsidRDefault="001F0E2C" w:rsidP="00DC49FE">
      <w:pPr>
        <w:keepNext/>
        <w:rPr>
          <w:rFonts w:eastAsia="Arial" w:cs="Arial"/>
          <w:b/>
        </w:rPr>
      </w:pPr>
      <w:r>
        <w:rPr>
          <w:rFonts w:eastAsia="Arial" w:cs="Arial"/>
          <w:b/>
        </w:rPr>
        <w:t xml:space="preserve">Kwaliteit </w:t>
      </w:r>
      <w:r>
        <w:rPr>
          <w:noProof/>
        </w:rPr>
        <mc:AlternateContent>
          <mc:Choice Requires="wps">
            <w:drawing>
              <wp:inline distT="0" distB="0" distL="0" distR="0" wp14:anchorId="6A15E96A" wp14:editId="65A87DE4">
                <wp:extent cx="127000" cy="127000"/>
                <wp:effectExtent l="0" t="0" r="19050" b="19050"/>
                <wp:docPr id="100432" name="RoundRectangle 10043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16467F0A" id="RoundRectangle 10043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1AAB5109" w14:textId="77777777" w:rsidR="00C9015F" w:rsidRDefault="001F0E2C">
      <w:pPr>
        <w:keepLines/>
        <w:rPr>
          <w:rFonts w:eastAsia="Arial" w:cs="Arial"/>
        </w:rPr>
      </w:pPr>
      <w:r>
        <w:rPr>
          <w:rFonts w:eastAsia="Arial" w:cs="Arial"/>
        </w:rPr>
        <w:t>ECAL is een Gemeenschappelijke Regeling van acht Achterhoekse/Liemerse gemeenten. De deelnemende gemeenten zijn: Aalten, Berkelland, Bronckhorst, Doetinchem, Montferland, Oost Gelre, Oude IJsselstreek en Winterswijk.</w:t>
      </w:r>
    </w:p>
    <w:p w14:paraId="39507866" w14:textId="77777777" w:rsidR="00C9015F" w:rsidRDefault="001F0E2C">
      <w:pPr>
        <w:rPr>
          <w:rFonts w:eastAsia="Arial" w:cs="Arial"/>
        </w:rPr>
      </w:pPr>
      <w:r>
        <w:rPr>
          <w:rFonts w:eastAsia="Arial" w:cs="Arial"/>
        </w:rPr>
        <w:t>Met de in stand houding van ECAL voldoen wij als gemeente aan de wettelijke verplichting, zie Archiefwet.</w:t>
      </w:r>
    </w:p>
    <w:p w14:paraId="0F73B4CF" w14:textId="74896E1A" w:rsidR="00C9015F" w:rsidRDefault="001F0E2C" w:rsidP="00DC49FE">
      <w:pPr>
        <w:keepNext/>
        <w:rPr>
          <w:rFonts w:eastAsia="Arial" w:cs="Arial"/>
          <w:b/>
        </w:rPr>
      </w:pPr>
      <w:r>
        <w:rPr>
          <w:rFonts w:eastAsia="Arial" w:cs="Arial"/>
          <w:b/>
        </w:rPr>
        <w:t xml:space="preserve">Geld </w:t>
      </w:r>
      <w:r>
        <w:rPr>
          <w:noProof/>
        </w:rPr>
        <mc:AlternateContent>
          <mc:Choice Requires="wps">
            <w:drawing>
              <wp:inline distT="0" distB="0" distL="0" distR="0" wp14:anchorId="0BF293BC" wp14:editId="741A4918">
                <wp:extent cx="127000" cy="127000"/>
                <wp:effectExtent l="0" t="0" r="19050" b="19050"/>
                <wp:docPr id="100434" name="RoundRectangle 100434"/>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CEFF4"/>
                        </a:solidFill>
                        <a:ln>
                          <a:solidFill>
                            <a:srgbClr val="ECEFF4"/>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4591ACC9" id="RoundRectangle 100434"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" fillcolor="#eceff4" strokecolor="#eceff4" strokeweight="1pt">
                <v:stroke joinstyle="miter"/>
                <w10:anchorlock/>
              </v:roundrect>
            </w:pict>
          </mc:Fallback>
        </mc:AlternateContent>
      </w:r>
    </w:p>
    <w:p w14:paraId="64EC30AE" w14:textId="77777777" w:rsidR="00C9015F" w:rsidRDefault="001F0E2C">
      <w:pPr>
        <w:pStyle w:val="Kop6"/>
      </w:pPr>
      <w:r>
        <w:t>Speerpunten</w:t>
      </w:r>
    </w:p>
    <w:p w14:paraId="541467FD" w14:textId="77777777" w:rsidR="00C9015F" w:rsidRDefault="001F0E2C">
      <w:pPr>
        <w:pStyle w:val="Kop7"/>
      </w:pPr>
      <w:r>
        <w:t>Overige verbonden partijen</w:t>
      </w:r>
    </w:p>
    <w:p w14:paraId="2DE63A84" w14:textId="77777777" w:rsidR="00C9015F" w:rsidRDefault="001F0E2C">
      <w:pPr>
        <w:pStyle w:val="Kop6"/>
      </w:pPr>
      <w:r>
        <w:t>Wat gaan we daarvoor doen?</w:t>
      </w:r>
    </w:p>
    <w:p w14:paraId="745F991D" w14:textId="77777777" w:rsidR="00C9015F" w:rsidRDefault="001F0E2C">
      <w:pPr>
        <w:pStyle w:val="Kop8"/>
      </w:pPr>
      <w:r>
        <w:t>Euregio.</w:t>
      </w:r>
    </w:p>
    <w:p w14:paraId="1281F276" w14:textId="77777777" w:rsidR="00C9015F" w:rsidRDefault="001F0E2C">
      <w:pPr>
        <w:keepLines/>
        <w:rPr>
          <w:rFonts w:eastAsia="Arial" w:cs="Arial"/>
        </w:rPr>
      </w:pPr>
      <w:r>
        <w:rPr>
          <w:rFonts w:eastAsia="Arial" w:cs="Arial"/>
          <w:b/>
          <w:bCs/>
        </w:rPr>
        <w:t>Doelstelling en belang:</w:t>
      </w:r>
      <w:r>
        <w:rPr>
          <w:rFonts w:eastAsia="Arial" w:cs="Arial"/>
        </w:rPr>
        <w:br/>
        <w:t xml:space="preserve">De Euregio heeft als doel onze euregionale metropoolregio tot een samenhangend en samenwerkend verzorgingsgebied ontwikkelen dat door haar inwoners ook als zodanig wordt ervaren. Website: </w:t>
      </w:r>
      <w:hyperlink r:id="rId57" w:history="1">
        <w:r w:rsidR="00C9015F">
          <w:rPr>
            <w:rStyle w:val="Hyperlink"/>
            <w:rFonts w:ascii="Calibri" w:hAnsi="Calibri" w:cs="Calibri"/>
            <w:sz w:val="20"/>
          </w:rPr>
          <w:t>www.euregio.nl</w:t>
        </w:r>
      </w:hyperlink>
    </w:p>
    <w:p w14:paraId="1E3F5556" w14:textId="77777777" w:rsidR="00C9015F" w:rsidRDefault="001F0E2C">
      <w:pPr>
        <w:keepLines/>
        <w:rPr>
          <w:rFonts w:eastAsia="Arial" w:cs="Arial"/>
        </w:rPr>
      </w:pPr>
      <w:r>
        <w:rPr>
          <w:rFonts w:eastAsia="Arial" w:cs="Arial"/>
          <w:b/>
          <w:bCs/>
        </w:rPr>
        <w:t>Zeggenschap/vertegenwoordiging:</w:t>
      </w:r>
      <w:r>
        <w:rPr>
          <w:rFonts w:eastAsia="Arial" w:cs="Arial"/>
        </w:rPr>
        <w:br/>
        <w:t>EUREGIO-Raad: burgemeester J. van Oostrum, raadslid J. Zappeij</w:t>
      </w:r>
      <w:r>
        <w:rPr>
          <w:rFonts w:eastAsia="Arial" w:cs="Arial"/>
        </w:rPr>
        <w:br/>
        <w:t>Commissie Mozer: burgemeester J. van Oostrum, raadslid J. Zappeij</w:t>
      </w:r>
      <w:r>
        <w:rPr>
          <w:rFonts w:eastAsia="Arial" w:cs="Arial"/>
        </w:rPr>
        <w:br/>
        <w:t>Commissie Economie en Arbeidsmarkt: wethouder H.A. Leliveld</w:t>
      </w:r>
      <w:r>
        <w:rPr>
          <w:rFonts w:eastAsia="Arial" w:cs="Arial"/>
        </w:rPr>
        <w:br/>
        <w:t>Commissie Duurzame en ruimtelijk ontwikkeling: burgemeester J. van Oostrum </w:t>
      </w:r>
    </w:p>
    <w:p w14:paraId="7EB98E1E" w14:textId="77777777" w:rsidR="00C9015F" w:rsidRDefault="001F0E2C">
      <w:pPr>
        <w:keepLines/>
        <w:rPr>
          <w:rFonts w:eastAsia="Arial" w:cs="Arial"/>
        </w:rPr>
      </w:pPr>
      <w:r>
        <w:rPr>
          <w:rFonts w:eastAsia="Arial" w:cs="Arial"/>
        </w:rPr>
        <w:br/>
      </w:r>
      <w:r>
        <w:rPr>
          <w:rFonts w:eastAsia="Arial" w:cs="Arial"/>
          <w:b/>
          <w:bCs/>
        </w:rPr>
        <w:t>Deelnemers:</w:t>
      </w:r>
      <w:r>
        <w:rPr>
          <w:rFonts w:eastAsia="Arial" w:cs="Arial"/>
        </w:rPr>
        <w:br/>
        <w:t>In Nedersaksen omvat het EUREGIO-gebied de Landkreis Grafschaft Bentheim, de Landkreis Osnabrück, de Stadt Osnabrück en de gemeenten Emsbüren, Salzbergen en Spelle (Landkreis Emsland). In Noordrijn-Westfalen horen de Stadt Münster en alle Kreise van het Münsterland (Borken, Coesfeld, Steinfurt, Kreis Warendorf) bij de EUREGIO.</w:t>
      </w:r>
      <w:r>
        <w:rPr>
          <w:rFonts w:eastAsia="Arial" w:cs="Arial"/>
        </w:rPr>
        <w:br/>
        <w:t>In Nederland maken de Regio Achterhoek (Gelderland) en de Regio Twente, de gemeenten Ommen en Hardenberg (Overijssel) en de gemeente Coevorden (Drenthe) deel uit van het EUREGIO-gebied.</w:t>
      </w:r>
      <w:r>
        <w:rPr>
          <w:rFonts w:eastAsia="Arial" w:cs="Arial"/>
        </w:rPr>
        <w:br/>
        <w:t>De EUREGIO telt 129 lidgemeenten – 104 aan Duitse en 25 aan Nederlandse zijde.</w:t>
      </w:r>
    </w:p>
    <w:p w14:paraId="2F8E18D9" w14:textId="77777777" w:rsidR="00C9015F" w:rsidRDefault="001F0E2C">
      <w:pPr>
        <w:keepLines/>
        <w:rPr>
          <w:rFonts w:eastAsia="Arial" w:cs="Arial"/>
        </w:rPr>
      </w:pPr>
      <w:r>
        <w:rPr>
          <w:rFonts w:eastAsia="Arial" w:cs="Arial"/>
          <w:b/>
          <w:bCs/>
        </w:rPr>
        <w:t>Ontwikkelingen:</w:t>
      </w:r>
      <w:r>
        <w:rPr>
          <w:rFonts w:eastAsia="Arial" w:cs="Arial"/>
        </w:rPr>
        <w:br/>
        <w:t>De visie 2030 is geactualiseerd. De voorbereidingen voor de financieringsperiode van INTERREG VI (subsidieprogramma dat is gericht op de ontwikkeling van deze grensregio) zijn afgerond.</w:t>
      </w:r>
    </w:p>
    <w:p w14:paraId="795C11B9" w14:textId="77777777" w:rsidR="00C9015F" w:rsidRDefault="001F0E2C">
      <w:pPr>
        <w:keepLines/>
        <w:rPr>
          <w:rFonts w:eastAsia="Arial" w:cs="Arial"/>
        </w:rPr>
      </w:pPr>
      <w:r>
        <w:rPr>
          <w:rFonts w:eastAsia="Arial" w:cs="Arial"/>
          <w:b/>
          <w:bCs/>
        </w:rPr>
        <w:t>Financieel:</w:t>
      </w:r>
      <w:r>
        <w:rPr>
          <w:rFonts w:eastAsia="Arial" w:cs="Arial"/>
        </w:rPr>
        <w:br/>
        <w:t>De bijdrage bedraagt € 0,29 per inwoner (ca. € 13.000).</w:t>
      </w:r>
    </w:p>
    <w:p w14:paraId="5C20DEB1" w14:textId="77777777" w:rsidR="00C9015F" w:rsidRDefault="001F0E2C">
      <w:pPr>
        <w:rPr>
          <w:rFonts w:eastAsia="Arial" w:cs="Arial"/>
        </w:rPr>
      </w:pPr>
      <w:r>
        <w:rPr>
          <w:rFonts w:eastAsia="Arial" w:cs="Arial"/>
          <w:b/>
          <w:bCs/>
        </w:rPr>
        <w:t>Risico’s:</w:t>
      </w:r>
      <w:r>
        <w:rPr>
          <w:rFonts w:eastAsia="Arial" w:cs="Arial"/>
        </w:rPr>
        <w:br/>
        <w:t>De financiële risico’s zijn beperkt.</w:t>
      </w:r>
    </w:p>
    <w:p w14:paraId="0CC75F95" w14:textId="19BC6849" w:rsidR="00C9015F" w:rsidRDefault="001F0E2C" w:rsidP="00DC49FE">
      <w:pPr>
        <w:keepNext/>
        <w:rPr>
          <w:rFonts w:eastAsia="Arial" w:cs="Arial"/>
          <w:b/>
        </w:rPr>
      </w:pPr>
      <w:r>
        <w:rPr>
          <w:rFonts w:eastAsia="Arial" w:cs="Arial"/>
          <w:b/>
        </w:rPr>
        <w:t xml:space="preserve">Kwaliteit </w:t>
      </w:r>
      <w:r>
        <w:rPr>
          <w:noProof/>
        </w:rPr>
        <mc:AlternateContent>
          <mc:Choice Requires="wps">
            <w:drawing>
              <wp:inline distT="0" distB="0" distL="0" distR="0" wp14:anchorId="2F730798" wp14:editId="6AF71F05">
                <wp:extent cx="127000" cy="127000"/>
                <wp:effectExtent l="0" t="0" r="19050" b="19050"/>
                <wp:docPr id="100436" name="RoundRectangle 100436"/>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2EDF8584" id="RoundRectangle 100436"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7B6F94F2" w14:textId="77777777" w:rsidR="00DC49FE" w:rsidRDefault="00DC49FE">
      <w:pPr>
        <w:rPr>
          <w:rFonts w:eastAsia="Arial" w:cs="Arial"/>
          <w:b/>
        </w:rPr>
      </w:pPr>
    </w:p>
    <w:p w14:paraId="42D3C228" w14:textId="38EFB08D" w:rsidR="00C9015F" w:rsidRDefault="001F0E2C" w:rsidP="00DC49FE">
      <w:pPr>
        <w:keepNext/>
        <w:rPr>
          <w:rFonts w:eastAsia="Arial" w:cs="Arial"/>
          <w:b/>
        </w:rPr>
      </w:pPr>
      <w:r>
        <w:rPr>
          <w:rFonts w:eastAsia="Arial" w:cs="Arial"/>
          <w:b/>
        </w:rPr>
        <w:lastRenderedPageBreak/>
        <w:t xml:space="preserve">Geld </w:t>
      </w:r>
      <w:r>
        <w:rPr>
          <w:noProof/>
        </w:rPr>
        <mc:AlternateContent>
          <mc:Choice Requires="wps">
            <w:drawing>
              <wp:inline distT="0" distB="0" distL="0" distR="0" wp14:anchorId="256DE3A0" wp14:editId="03C23EAE">
                <wp:extent cx="127000" cy="127000"/>
                <wp:effectExtent l="0" t="0" r="19050" b="19050"/>
                <wp:docPr id="100438" name="RoundRectangle 10043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486D5302" id="RoundRectangle 10043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50CC48A1" w14:textId="77777777" w:rsidR="00C9015F" w:rsidRDefault="001F0E2C">
      <w:pPr>
        <w:pStyle w:val="Kop6"/>
      </w:pPr>
      <w:r>
        <w:t>Speerpunten</w:t>
      </w:r>
    </w:p>
    <w:p w14:paraId="480B28FF" w14:textId="77777777" w:rsidR="00C9015F" w:rsidRDefault="001F0E2C">
      <w:pPr>
        <w:pStyle w:val="Kop7"/>
      </w:pPr>
      <w:r>
        <w:t>Stichtingen en verenigingen</w:t>
      </w:r>
    </w:p>
    <w:p w14:paraId="6F3096AD" w14:textId="77777777" w:rsidR="00C9015F" w:rsidRDefault="001F0E2C">
      <w:pPr>
        <w:pStyle w:val="Kop6"/>
      </w:pPr>
      <w:r>
        <w:t>Wat gaan we daarvoor doen?</w:t>
      </w:r>
    </w:p>
    <w:p w14:paraId="36115519" w14:textId="77777777" w:rsidR="00C9015F" w:rsidRDefault="001F0E2C">
      <w:pPr>
        <w:pStyle w:val="Kop8"/>
      </w:pPr>
      <w:r>
        <w:t>P10.</w:t>
      </w:r>
    </w:p>
    <w:p w14:paraId="51FA6970" w14:textId="77777777" w:rsidR="00C9015F" w:rsidRDefault="001F0E2C">
      <w:pPr>
        <w:keepLines/>
        <w:rPr>
          <w:rFonts w:eastAsia="Arial" w:cs="Arial"/>
        </w:rPr>
      </w:pPr>
      <w:r>
        <w:rPr>
          <w:rFonts w:eastAsia="Arial" w:cs="Arial"/>
          <w:b/>
          <w:bCs/>
        </w:rPr>
        <w:t>Doelstelling en belang:</w:t>
      </w:r>
      <w:r>
        <w:rPr>
          <w:rFonts w:eastAsia="Arial" w:cs="Arial"/>
        </w:rPr>
        <w:br/>
        <w:t>De P10 is het netwerk van grote plattelandsgemeenten. De 34 grootste plattelandsgemeenten van Nederland hebben veelal dezelfde ambities en uitdagingen waarvoor zij zich dagelijks inzetten, zoals de leefbaarheid en vitaliteit op peil houden. In P10-verband brengen wij deze onder de aandacht van de landelijke en Europese politiek.</w:t>
      </w:r>
    </w:p>
    <w:p w14:paraId="0EABC0DC" w14:textId="77777777" w:rsidR="00C9015F" w:rsidRDefault="001F0E2C">
      <w:pPr>
        <w:keepLines/>
        <w:rPr>
          <w:rFonts w:eastAsia="Arial" w:cs="Arial"/>
        </w:rPr>
      </w:pPr>
      <w:r>
        <w:rPr>
          <w:rFonts w:eastAsia="Arial" w:cs="Arial"/>
        </w:rPr>
        <w:br/>
      </w:r>
      <w:r>
        <w:rPr>
          <w:rFonts w:eastAsia="Arial" w:cs="Arial"/>
          <w:b/>
          <w:bCs/>
        </w:rPr>
        <w:t>Zeggenschap/vertegenwoordiging:</w:t>
      </w:r>
      <w:r>
        <w:rPr>
          <w:rFonts w:eastAsia="Arial" w:cs="Arial"/>
        </w:rPr>
        <w:br/>
        <w:t>Wethouder A. van Gijssel zit in het Algemeen Bestuur van de P</w:t>
      </w:r>
      <w:r>
        <w:rPr>
          <w:rFonts w:eastAsia="Arial" w:cs="Arial"/>
        </w:rPr>
        <w:noBreakHyphen/>
        <w:t>10. Burgemeester J. van Oostrum is plaatsvervangend lid.</w:t>
      </w:r>
    </w:p>
    <w:p w14:paraId="6E128339" w14:textId="77777777" w:rsidR="00C9015F" w:rsidRDefault="001F0E2C">
      <w:pPr>
        <w:keepLines/>
        <w:rPr>
          <w:rFonts w:eastAsia="Arial" w:cs="Arial"/>
        </w:rPr>
      </w:pPr>
      <w:r>
        <w:rPr>
          <w:rFonts w:eastAsia="Arial" w:cs="Arial"/>
        </w:rPr>
        <w:br/>
      </w:r>
      <w:r>
        <w:rPr>
          <w:rFonts w:eastAsia="Arial" w:cs="Arial"/>
          <w:b/>
          <w:bCs/>
        </w:rPr>
        <w:t>Deelnemers:</w:t>
      </w:r>
      <w:r>
        <w:rPr>
          <w:rFonts w:eastAsia="Arial" w:cs="Arial"/>
        </w:rPr>
        <w:br/>
        <w:t>De 34 grootste plattelandsgemeenten van Nederland.</w:t>
      </w:r>
    </w:p>
    <w:p w14:paraId="5741109A" w14:textId="77777777" w:rsidR="00C9015F" w:rsidRDefault="001F0E2C">
      <w:pPr>
        <w:keepLines/>
        <w:rPr>
          <w:rFonts w:eastAsia="Arial" w:cs="Arial"/>
        </w:rPr>
      </w:pPr>
      <w:r>
        <w:rPr>
          <w:rFonts w:eastAsia="Arial" w:cs="Arial"/>
        </w:rPr>
        <w:br/>
      </w:r>
      <w:r>
        <w:rPr>
          <w:rFonts w:eastAsia="Arial" w:cs="Arial"/>
          <w:b/>
          <w:bCs/>
        </w:rPr>
        <w:t>Programma:</w:t>
      </w:r>
      <w:r>
        <w:rPr>
          <w:rFonts w:eastAsia="Arial" w:cs="Arial"/>
        </w:rPr>
        <w:br/>
        <w:t>De P10 levert een bijdrage aan meerdere programma’s.</w:t>
      </w:r>
    </w:p>
    <w:p w14:paraId="7626B730" w14:textId="77777777" w:rsidR="00C9015F" w:rsidRDefault="001F0E2C">
      <w:pPr>
        <w:keepLines/>
        <w:rPr>
          <w:rFonts w:eastAsia="Arial" w:cs="Arial"/>
        </w:rPr>
      </w:pPr>
      <w:r>
        <w:rPr>
          <w:rFonts w:eastAsia="Arial" w:cs="Arial"/>
        </w:rPr>
        <w:br/>
      </w:r>
      <w:r>
        <w:rPr>
          <w:rFonts w:eastAsia="Arial" w:cs="Arial"/>
          <w:b/>
          <w:bCs/>
        </w:rPr>
        <w:t>Ontwikkelingen:</w:t>
      </w:r>
      <w:r>
        <w:rPr>
          <w:rFonts w:eastAsia="Arial" w:cs="Arial"/>
        </w:rPr>
        <w:br/>
        <w:t>De Strategische Visie 2023</w:t>
      </w:r>
      <w:r>
        <w:rPr>
          <w:rFonts w:eastAsia="Arial" w:cs="Arial"/>
        </w:rPr>
        <w:noBreakHyphen/>
        <w:t>2026 is vastgesteld, daarnaast is een Uitvoeringsagenda opgesteld. Deze is dynamisch. Tevens is een Agenda Platteland opgesteld. Sinds 2023  neemt de burgemeester van Hof van Twente de organisatie van de P10 op zich. 34 plattelandsgemeenten zijn inmiddels lid geworden van de P10! Daarmee is de P10 uitgegroeid tot een samenwerkingsverband waarmee Den Haag graag aan tafel zit. De stem van het platteland wordt gehoord!</w:t>
      </w:r>
    </w:p>
    <w:p w14:paraId="464EA512" w14:textId="77777777" w:rsidR="00C9015F" w:rsidRDefault="001F0E2C">
      <w:pPr>
        <w:keepLines/>
        <w:rPr>
          <w:rFonts w:eastAsia="Arial" w:cs="Arial"/>
        </w:rPr>
      </w:pPr>
      <w:r>
        <w:rPr>
          <w:rFonts w:eastAsia="Arial" w:cs="Arial"/>
          <w:b/>
          <w:bCs/>
        </w:rPr>
        <w:t>Financieel:</w:t>
      </w:r>
      <w:r>
        <w:rPr>
          <w:rFonts w:eastAsia="Arial" w:cs="Arial"/>
        </w:rPr>
        <w:br/>
        <w:t>De jaarlijkse bijdrage bedraagt € 7.500.</w:t>
      </w:r>
    </w:p>
    <w:p w14:paraId="521F8E76" w14:textId="77777777" w:rsidR="00C9015F" w:rsidRDefault="001F0E2C">
      <w:pPr>
        <w:rPr>
          <w:rFonts w:eastAsia="Arial" w:cs="Arial"/>
        </w:rPr>
      </w:pPr>
      <w:r>
        <w:rPr>
          <w:rFonts w:eastAsia="Arial" w:cs="Arial"/>
        </w:rPr>
        <w:br/>
      </w:r>
      <w:r>
        <w:rPr>
          <w:rFonts w:eastAsia="Arial" w:cs="Arial"/>
          <w:b/>
          <w:bCs/>
        </w:rPr>
        <w:t>Risico’s:</w:t>
      </w:r>
      <w:r>
        <w:rPr>
          <w:rFonts w:eastAsia="Arial" w:cs="Arial"/>
        </w:rPr>
        <w:br/>
        <w:t>De financiële risico’s zijn beperkt.</w:t>
      </w:r>
    </w:p>
    <w:p w14:paraId="3733EA1B" w14:textId="0736BE83" w:rsidR="00C9015F" w:rsidRDefault="001F0E2C" w:rsidP="00DC49FE">
      <w:pPr>
        <w:keepNext/>
        <w:rPr>
          <w:rFonts w:eastAsia="Arial" w:cs="Arial"/>
          <w:b/>
        </w:rPr>
      </w:pPr>
      <w:r>
        <w:rPr>
          <w:rFonts w:eastAsia="Arial" w:cs="Arial"/>
          <w:b/>
        </w:rPr>
        <w:t xml:space="preserve">Kwaliteit </w:t>
      </w:r>
      <w:r>
        <w:rPr>
          <w:noProof/>
        </w:rPr>
        <mc:AlternateContent>
          <mc:Choice Requires="wps">
            <w:drawing>
              <wp:inline distT="0" distB="0" distL="0" distR="0" wp14:anchorId="4DEB4C9C" wp14:editId="56E6EDBD">
                <wp:extent cx="127000" cy="127000"/>
                <wp:effectExtent l="0" t="0" r="19050" b="19050"/>
                <wp:docPr id="100440" name="RoundRectangle 100440"/>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4427C13F" id="RoundRectangle 100440"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76CE2464" w14:textId="77777777" w:rsidR="00DC49FE" w:rsidRDefault="00DC49FE">
      <w:pPr>
        <w:rPr>
          <w:rFonts w:eastAsia="Arial" w:cs="Arial"/>
          <w:b/>
        </w:rPr>
      </w:pPr>
    </w:p>
    <w:p w14:paraId="335B8205" w14:textId="36831C89" w:rsidR="00C9015F" w:rsidRDefault="001F0E2C" w:rsidP="00DC49FE">
      <w:pPr>
        <w:keepNext/>
        <w:rPr>
          <w:rFonts w:eastAsia="Arial" w:cs="Arial"/>
          <w:b/>
        </w:rPr>
      </w:pPr>
      <w:r>
        <w:rPr>
          <w:rFonts w:eastAsia="Arial" w:cs="Arial"/>
          <w:b/>
        </w:rPr>
        <w:t xml:space="preserve">Geld </w:t>
      </w:r>
      <w:r>
        <w:rPr>
          <w:noProof/>
        </w:rPr>
        <mc:AlternateContent>
          <mc:Choice Requires="wps">
            <w:drawing>
              <wp:inline distT="0" distB="0" distL="0" distR="0" wp14:anchorId="743B492B" wp14:editId="2172EAD6">
                <wp:extent cx="127000" cy="127000"/>
                <wp:effectExtent l="0" t="0" r="19050" b="19050"/>
                <wp:docPr id="100442" name="RoundRectangle 10044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14CB36B1" id="RoundRectangle 10044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5897DA79" w14:textId="77777777" w:rsidR="00C9015F" w:rsidRDefault="001F0E2C">
      <w:pPr>
        <w:pStyle w:val="Kop6"/>
      </w:pPr>
      <w:r>
        <w:t>Speerpunten</w:t>
      </w:r>
    </w:p>
    <w:p w14:paraId="54A539EF" w14:textId="77777777" w:rsidR="00C9015F" w:rsidRDefault="001F0E2C">
      <w:pPr>
        <w:pStyle w:val="Kop7"/>
      </w:pPr>
      <w:r>
        <w:t>Vennootschappen en coöperaties</w:t>
      </w:r>
    </w:p>
    <w:p w14:paraId="61AC67D4" w14:textId="77777777" w:rsidR="00C9015F" w:rsidRDefault="001F0E2C">
      <w:pPr>
        <w:pStyle w:val="Kop6"/>
      </w:pPr>
      <w:r>
        <w:t>Wat gaan we daarvoor doen?</w:t>
      </w:r>
    </w:p>
    <w:p w14:paraId="2E182056" w14:textId="77777777" w:rsidR="00C9015F" w:rsidRDefault="001F0E2C">
      <w:pPr>
        <w:pStyle w:val="Kop8"/>
      </w:pPr>
      <w:r>
        <w:t>Agem Gemeentelijke Energie B.V..</w:t>
      </w:r>
    </w:p>
    <w:p w14:paraId="6E9D416E" w14:textId="77777777" w:rsidR="00C9015F" w:rsidRDefault="001F0E2C">
      <w:pPr>
        <w:rPr>
          <w:rFonts w:eastAsia="Arial" w:cs="Arial"/>
        </w:rPr>
      </w:pPr>
      <w:r>
        <w:rPr>
          <w:rFonts w:eastAsia="Arial" w:cs="Arial"/>
          <w:b/>
          <w:bCs/>
        </w:rPr>
        <w:t>Doelstelling en belang:</w:t>
      </w:r>
      <w:r>
        <w:rPr>
          <w:rFonts w:eastAsia="Arial" w:cs="Arial"/>
        </w:rPr>
        <w:br/>
        <w:t>De Agem Gemeentelijke Energie is de energieleverancier (gas en elektra) voor de bedrijfsvoering van Berkelland. Ze levert een bijdrage aan de energietransitie waarbij het streven is alle energie die wij verbruiken, zelf duurzaam op te wekken. </w:t>
      </w:r>
      <w:r>
        <w:rPr>
          <w:rFonts w:eastAsia="Arial" w:cs="Arial"/>
        </w:rPr>
        <w:br/>
        <w:t>De 8 Achterhoekse gemeenten zijn de aandeelhouders. De gemeente bezit 38 aandelen en heeft een belang van 12,5%.</w:t>
      </w:r>
      <w:r>
        <w:rPr>
          <w:rFonts w:eastAsia="Arial" w:cs="Arial"/>
        </w:rPr>
        <w:br/>
        <w:t> </w:t>
      </w:r>
      <w:r>
        <w:rPr>
          <w:rFonts w:eastAsia="Arial" w:cs="Arial"/>
        </w:rPr>
        <w:br/>
      </w:r>
      <w:r>
        <w:rPr>
          <w:rFonts w:eastAsia="Arial" w:cs="Arial"/>
          <w:b/>
          <w:bCs/>
        </w:rPr>
        <w:t>Zeggenschap/vertegenwoordiging:</w:t>
      </w:r>
      <w:r>
        <w:rPr>
          <w:rFonts w:eastAsia="Arial" w:cs="Arial"/>
        </w:rPr>
        <w:br/>
        <w:t xml:space="preserve">Via de algemene vergadering van aandeelhouders: Wethouder H. van der Noordt; afgevaardigde </w:t>
      </w:r>
      <w:r>
        <w:rPr>
          <w:rFonts w:eastAsia="Arial" w:cs="Arial"/>
        </w:rPr>
        <w:lastRenderedPageBreak/>
        <w:t>aandeelhoudersvergadering.</w:t>
      </w:r>
      <w:r>
        <w:rPr>
          <w:rFonts w:eastAsia="Arial" w:cs="Arial"/>
        </w:rPr>
        <w:br/>
        <w:t> </w:t>
      </w:r>
      <w:r>
        <w:rPr>
          <w:rFonts w:eastAsia="Arial" w:cs="Arial"/>
        </w:rPr>
        <w:br/>
      </w:r>
      <w:r>
        <w:rPr>
          <w:rFonts w:eastAsia="Arial" w:cs="Arial"/>
          <w:b/>
          <w:bCs/>
        </w:rPr>
        <w:t>Programma:</w:t>
      </w:r>
      <w:r>
        <w:rPr>
          <w:rFonts w:eastAsia="Arial" w:cs="Arial"/>
        </w:rPr>
        <w:br/>
        <w:t>Het belang levert via haar ambities een bijdrage aan programma Nieuwe Energie. Daarnaast is het de energieleverancier voor onze bedrijfsvoering.</w:t>
      </w:r>
      <w:r>
        <w:rPr>
          <w:rFonts w:eastAsia="Arial" w:cs="Arial"/>
        </w:rPr>
        <w:br/>
        <w:t> </w:t>
      </w:r>
      <w:r>
        <w:rPr>
          <w:rFonts w:eastAsia="Arial" w:cs="Arial"/>
        </w:rPr>
        <w:br/>
      </w:r>
      <w:r>
        <w:rPr>
          <w:rFonts w:eastAsia="Arial" w:cs="Arial"/>
          <w:b/>
          <w:bCs/>
        </w:rPr>
        <w:t>Risico’s:</w:t>
      </w:r>
      <w:r>
        <w:rPr>
          <w:rFonts w:eastAsia="Arial" w:cs="Arial"/>
        </w:rPr>
        <w:br/>
        <w:t>Het investeren in projecten voor de opwek van duurzame energie kent de in de markt gangbare bedrijfseconomische risico’s. Agem Gemeentelijke Energie heeft een investering gedaan in zonnepark Braamt. Voor investeringen dient een aandeelhoudersbesluit te worden genomen.</w:t>
      </w:r>
    </w:p>
    <w:p w14:paraId="454781C8" w14:textId="74CF56E0" w:rsidR="00C9015F" w:rsidRDefault="001F0E2C" w:rsidP="00DC49FE">
      <w:pPr>
        <w:keepNext/>
        <w:rPr>
          <w:rFonts w:eastAsia="Arial" w:cs="Arial"/>
          <w:b/>
        </w:rPr>
      </w:pPr>
      <w:r>
        <w:rPr>
          <w:rFonts w:eastAsia="Arial" w:cs="Arial"/>
          <w:b/>
        </w:rPr>
        <w:t xml:space="preserve">Kwaliteit </w:t>
      </w:r>
      <w:r>
        <w:rPr>
          <w:noProof/>
        </w:rPr>
        <mc:AlternateContent>
          <mc:Choice Requires="wps">
            <w:drawing>
              <wp:inline distT="0" distB="0" distL="0" distR="0" wp14:anchorId="50A7E317" wp14:editId="53BFD0E8">
                <wp:extent cx="127000" cy="127000"/>
                <wp:effectExtent l="0" t="0" r="19050" b="19050"/>
                <wp:docPr id="100444" name="RoundRectangle 100444"/>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2E66DF6B" id="RoundRectangle 100444"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634ABA0F" w14:textId="77777777" w:rsidR="00C9015F" w:rsidRDefault="001F0E2C">
      <w:pPr>
        <w:rPr>
          <w:rFonts w:eastAsia="Arial" w:cs="Arial"/>
        </w:rPr>
      </w:pPr>
      <w:r>
        <w:rPr>
          <w:rFonts w:eastAsia="Arial" w:cs="Arial"/>
        </w:rPr>
        <w:t>De Agem Gemeentelijke Energie BV heeft als doel een bijdrage te leveren aan de verduurzaming van de energievoorziening in de Achterhoek, duurzame energie in de Achterhoek te doen ontwikkelen, de productie en de levering van duurzame energie in de Achterhoek te stimuleren en het gebruik van duurzame energie in de Achterhoek te bevorderen, via de gemeentelijke energievoorziening. De gemeente is aandeelhouder van AGE BV. Alle aandeelhouders hebben evenveel stemrecht.</w:t>
      </w:r>
    </w:p>
    <w:p w14:paraId="16926D2D" w14:textId="0A7BEF7A" w:rsidR="00C9015F" w:rsidRDefault="001F0E2C" w:rsidP="00DC49FE">
      <w:pPr>
        <w:keepNext/>
        <w:rPr>
          <w:rFonts w:eastAsia="Arial" w:cs="Arial"/>
          <w:b/>
        </w:rPr>
      </w:pPr>
      <w:r>
        <w:rPr>
          <w:rFonts w:eastAsia="Arial" w:cs="Arial"/>
          <w:b/>
        </w:rPr>
        <w:t xml:space="preserve">Geld </w:t>
      </w:r>
      <w:r>
        <w:rPr>
          <w:noProof/>
        </w:rPr>
        <mc:AlternateContent>
          <mc:Choice Requires="wps">
            <w:drawing>
              <wp:inline distT="0" distB="0" distL="0" distR="0" wp14:anchorId="00BE2F2C" wp14:editId="1B246B20">
                <wp:extent cx="127000" cy="127000"/>
                <wp:effectExtent l="0" t="0" r="19050" b="19050"/>
                <wp:docPr id="100446" name="RoundRectangle 100446"/>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076E47BB" id="RoundRectangle 100446"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0A730DAD" w14:textId="77777777" w:rsidR="00C9015F" w:rsidRDefault="001F0E2C">
      <w:pPr>
        <w:pStyle w:val="Kop8"/>
      </w:pPr>
      <w:r>
        <w:t>Alliander N.V., Arnhem.</w:t>
      </w:r>
    </w:p>
    <w:p w14:paraId="7AE04D68" w14:textId="77777777" w:rsidR="00C9015F" w:rsidRDefault="001F0E2C">
      <w:pPr>
        <w:rPr>
          <w:rFonts w:eastAsia="Arial" w:cs="Arial"/>
        </w:rPr>
      </w:pPr>
      <w:r>
        <w:rPr>
          <w:rFonts w:eastAsia="Arial" w:cs="Arial"/>
          <w:b/>
          <w:bCs/>
        </w:rPr>
        <w:t>Doelstelling en belang:</w:t>
      </w:r>
      <w:r>
        <w:rPr>
          <w:rFonts w:eastAsia="Arial" w:cs="Arial"/>
        </w:rPr>
        <w:br/>
        <w:t>Alliander is een netwerkbedrijf en zorgt voor een betrouwbare, betaalbare en bereikbare energievoorziening (gas en elektra). De gemeente heeft met een aantal van 633.991 aandelen een belang van 0,46%</w:t>
      </w:r>
      <w:r>
        <w:rPr>
          <w:rFonts w:eastAsia="Arial" w:cs="Arial"/>
        </w:rPr>
        <w:br/>
        <w:t> </w:t>
      </w:r>
      <w:r>
        <w:rPr>
          <w:rFonts w:eastAsia="Arial" w:cs="Arial"/>
        </w:rPr>
        <w:br/>
      </w:r>
      <w:r>
        <w:rPr>
          <w:rFonts w:eastAsia="Arial" w:cs="Arial"/>
          <w:b/>
          <w:bCs/>
        </w:rPr>
        <w:t>Zeggenschap/vertegenwoordiging:</w:t>
      </w:r>
      <w:r>
        <w:rPr>
          <w:rFonts w:eastAsia="Arial" w:cs="Arial"/>
        </w:rPr>
        <w:br/>
        <w:t>Via de algemene vergadering van aandeelhouders: Wethouder H. van der Noordt; afgevaardigde aandeelhoudersvergadering. </w:t>
      </w:r>
      <w:r>
        <w:rPr>
          <w:rFonts w:eastAsia="Arial" w:cs="Arial"/>
        </w:rPr>
        <w:br/>
        <w:t>De gemeente neemt deel aan het Nuval-platform. Deelnemers hebben afgesproken in een aantal onderwerpen met één stem op te treden tijdens de aandeelhoudersvergaderingen van Alliander. Een vertegenwoordiger van het Nuval-platform neem deel aan het Grootaandeelhoudersoverleg van Alliander.</w:t>
      </w:r>
      <w:r>
        <w:rPr>
          <w:rFonts w:eastAsia="Arial" w:cs="Arial"/>
        </w:rPr>
        <w:br/>
        <w:t> </w:t>
      </w:r>
      <w:r>
        <w:rPr>
          <w:rFonts w:eastAsia="Arial" w:cs="Arial"/>
        </w:rPr>
        <w:br/>
      </w:r>
      <w:r>
        <w:rPr>
          <w:rFonts w:eastAsia="Arial" w:cs="Arial"/>
          <w:b/>
          <w:bCs/>
        </w:rPr>
        <w:t>Programma:</w:t>
      </w:r>
      <w:r>
        <w:rPr>
          <w:rFonts w:eastAsia="Arial" w:cs="Arial"/>
        </w:rPr>
        <w:br/>
        <w:t>Het te ontvangen dividend levert een bijdrage aan programma Algemene dekkingsmiddelen en onvoorzien.</w:t>
      </w:r>
      <w:r>
        <w:rPr>
          <w:rFonts w:eastAsia="Arial" w:cs="Arial"/>
        </w:rPr>
        <w:br/>
        <w:t> </w:t>
      </w:r>
      <w:r>
        <w:rPr>
          <w:rFonts w:eastAsia="Arial" w:cs="Arial"/>
        </w:rPr>
        <w:br/>
      </w:r>
      <w:r>
        <w:rPr>
          <w:rFonts w:eastAsia="Arial" w:cs="Arial"/>
          <w:b/>
          <w:bCs/>
        </w:rPr>
        <w:t>Risico’s:</w:t>
      </w:r>
      <w:r>
        <w:rPr>
          <w:rFonts w:eastAsia="Arial" w:cs="Arial"/>
        </w:rPr>
        <w:br/>
        <w:t>Tegenvallende dividenduitkering en verlies van kapitaal bij liquidatie.</w:t>
      </w:r>
    </w:p>
    <w:p w14:paraId="381E3181" w14:textId="2B008BAD" w:rsidR="00C9015F" w:rsidRDefault="001F0E2C" w:rsidP="00DC49FE">
      <w:pPr>
        <w:keepNext/>
        <w:rPr>
          <w:rFonts w:eastAsia="Arial" w:cs="Arial"/>
          <w:b/>
        </w:rPr>
      </w:pPr>
      <w:r>
        <w:rPr>
          <w:rFonts w:eastAsia="Arial" w:cs="Arial"/>
          <w:b/>
        </w:rPr>
        <w:t xml:space="preserve">Kwaliteit </w:t>
      </w:r>
      <w:r>
        <w:rPr>
          <w:noProof/>
        </w:rPr>
        <mc:AlternateContent>
          <mc:Choice Requires="wps">
            <w:drawing>
              <wp:inline distT="0" distB="0" distL="0" distR="0" wp14:anchorId="5F2E70AF" wp14:editId="13A5C88D">
                <wp:extent cx="127000" cy="127000"/>
                <wp:effectExtent l="0" t="0" r="19050" b="19050"/>
                <wp:docPr id="100448" name="RoundRectangle 10044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4997B1CE" id="RoundRectangle 10044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795DE1D9" w14:textId="77777777" w:rsidR="00C9015F" w:rsidRDefault="001F0E2C">
      <w:pPr>
        <w:rPr>
          <w:rFonts w:eastAsia="Arial" w:cs="Arial"/>
        </w:rPr>
      </w:pPr>
      <w:r>
        <w:rPr>
          <w:rFonts w:eastAsia="Arial" w:cs="Arial"/>
        </w:rPr>
        <w:t>Er hebben zich dit jaar geen bijzonderheden voorgedaan bij Alliander.</w:t>
      </w:r>
    </w:p>
    <w:p w14:paraId="35DA5D00" w14:textId="77726621" w:rsidR="00C9015F" w:rsidRDefault="001F0E2C" w:rsidP="00DC49FE">
      <w:pPr>
        <w:keepNext/>
        <w:rPr>
          <w:rFonts w:eastAsia="Arial" w:cs="Arial"/>
          <w:b/>
        </w:rPr>
      </w:pPr>
      <w:r>
        <w:rPr>
          <w:rFonts w:eastAsia="Arial" w:cs="Arial"/>
          <w:b/>
        </w:rPr>
        <w:t xml:space="preserve">Geld </w:t>
      </w:r>
      <w:r>
        <w:rPr>
          <w:noProof/>
        </w:rPr>
        <mc:AlternateContent>
          <mc:Choice Requires="wps">
            <w:drawing>
              <wp:inline distT="0" distB="0" distL="0" distR="0" wp14:anchorId="5A0B7248" wp14:editId="042C22AE">
                <wp:extent cx="127000" cy="127000"/>
                <wp:effectExtent l="0" t="0" r="19050" b="19050"/>
                <wp:docPr id="100450" name="RoundRectangle 100450"/>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7DF3CDDD" id="RoundRectangle 100450"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152E9009" w14:textId="77777777" w:rsidR="00C9015F" w:rsidRDefault="001F0E2C">
      <w:pPr>
        <w:rPr>
          <w:rFonts w:eastAsia="Arial" w:cs="Arial"/>
        </w:rPr>
      </w:pPr>
      <w:r>
        <w:rPr>
          <w:rFonts w:eastAsia="Arial" w:cs="Arial"/>
        </w:rPr>
        <w:t>Alliander keerde in 2025 € 43.000 meer dividend uit dan verwacht.</w:t>
      </w:r>
    </w:p>
    <w:p w14:paraId="3658643D" w14:textId="77777777" w:rsidR="00C9015F" w:rsidRDefault="001F0E2C">
      <w:pPr>
        <w:pStyle w:val="Kop8"/>
      </w:pPr>
      <w:r>
        <w:t>BNG Bank N.V., Den Haag.</w:t>
      </w:r>
    </w:p>
    <w:p w14:paraId="780A501F" w14:textId="77777777" w:rsidR="00C9015F" w:rsidRDefault="001F0E2C">
      <w:pPr>
        <w:rPr>
          <w:rFonts w:eastAsia="Arial" w:cs="Arial"/>
        </w:rPr>
      </w:pPr>
      <w:r>
        <w:rPr>
          <w:rFonts w:eastAsia="Arial" w:cs="Arial"/>
          <w:b/>
          <w:bCs/>
        </w:rPr>
        <w:t>Doelstelling en belang:</w:t>
      </w:r>
      <w:r>
        <w:rPr>
          <w:rFonts w:eastAsia="Arial" w:cs="Arial"/>
        </w:rPr>
        <w:br/>
        <w:t>Het behoud van een belangrijk marktaandeel in het Nederlandse publieke en semipublieke domein en rendement voor de aandeelhouders. De gemeente heeft met een aantal van 305.877 aandelen een belang van 0,55%</w:t>
      </w:r>
      <w:r>
        <w:rPr>
          <w:rFonts w:eastAsia="Arial" w:cs="Arial"/>
        </w:rPr>
        <w:br/>
        <w:t> </w:t>
      </w:r>
      <w:r>
        <w:rPr>
          <w:rFonts w:eastAsia="Arial" w:cs="Arial"/>
        </w:rPr>
        <w:br/>
      </w:r>
      <w:r>
        <w:rPr>
          <w:rFonts w:eastAsia="Arial" w:cs="Arial"/>
          <w:b/>
          <w:bCs/>
        </w:rPr>
        <w:t>Zeggenschap/vertegenwoordiging:</w:t>
      </w:r>
      <w:r>
        <w:rPr>
          <w:rFonts w:eastAsia="Arial" w:cs="Arial"/>
        </w:rPr>
        <w:br/>
        <w:t>Via de algemene vergadering van aandeelhouders: wethouder H. van der Noordt.</w:t>
      </w:r>
      <w:r>
        <w:rPr>
          <w:rFonts w:eastAsia="Arial" w:cs="Arial"/>
        </w:rPr>
        <w:br/>
        <w:t> </w:t>
      </w:r>
      <w:r>
        <w:rPr>
          <w:rFonts w:eastAsia="Arial" w:cs="Arial"/>
        </w:rPr>
        <w:br/>
      </w:r>
      <w:r>
        <w:rPr>
          <w:rFonts w:eastAsia="Arial" w:cs="Arial"/>
          <w:b/>
          <w:bCs/>
        </w:rPr>
        <w:t>Programma:</w:t>
      </w:r>
      <w:r>
        <w:rPr>
          <w:rFonts w:eastAsia="Arial" w:cs="Arial"/>
        </w:rPr>
        <w:br/>
        <w:t>Het te ontvangen dividend levert een bijdrage aan programma Algemene dekkingsmiddelen en onvoorzien.</w:t>
      </w:r>
      <w:r>
        <w:rPr>
          <w:rFonts w:eastAsia="Arial" w:cs="Arial"/>
        </w:rPr>
        <w:br/>
      </w:r>
      <w:r>
        <w:rPr>
          <w:rFonts w:eastAsia="Arial" w:cs="Arial"/>
        </w:rPr>
        <w:lastRenderedPageBreak/>
        <w:t> </w:t>
      </w:r>
      <w:r>
        <w:rPr>
          <w:rFonts w:eastAsia="Arial" w:cs="Arial"/>
        </w:rPr>
        <w:br/>
      </w:r>
      <w:r>
        <w:rPr>
          <w:rFonts w:eastAsia="Arial" w:cs="Arial"/>
          <w:b/>
          <w:bCs/>
        </w:rPr>
        <w:t>Risico’s:</w:t>
      </w:r>
      <w:r>
        <w:rPr>
          <w:rFonts w:eastAsia="Arial" w:cs="Arial"/>
        </w:rPr>
        <w:br/>
        <w:t>Tegenvallende dividenduitkering en verlies van kapitaal bij liquidatie.</w:t>
      </w:r>
    </w:p>
    <w:p w14:paraId="1D9897AF" w14:textId="3EA38330" w:rsidR="00C9015F" w:rsidRDefault="001F0E2C" w:rsidP="00DC49FE">
      <w:pPr>
        <w:keepNext/>
        <w:rPr>
          <w:rFonts w:eastAsia="Arial" w:cs="Arial"/>
          <w:b/>
        </w:rPr>
      </w:pPr>
      <w:r>
        <w:rPr>
          <w:rFonts w:eastAsia="Arial" w:cs="Arial"/>
          <w:b/>
        </w:rPr>
        <w:t xml:space="preserve">Kwaliteit </w:t>
      </w:r>
      <w:r>
        <w:rPr>
          <w:noProof/>
        </w:rPr>
        <mc:AlternateContent>
          <mc:Choice Requires="wps">
            <w:drawing>
              <wp:inline distT="0" distB="0" distL="0" distR="0" wp14:anchorId="2C3B1D9E" wp14:editId="72EBF6E9">
                <wp:extent cx="127000" cy="127000"/>
                <wp:effectExtent l="0" t="0" r="19050" b="19050"/>
                <wp:docPr id="100452" name="RoundRectangle 10045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0D9A9539" id="RoundRectangle 10045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74265837" w14:textId="77777777" w:rsidR="00DC49FE" w:rsidRDefault="00DC49FE">
      <w:pPr>
        <w:rPr>
          <w:rFonts w:eastAsia="Arial" w:cs="Arial"/>
          <w:b/>
        </w:rPr>
      </w:pPr>
    </w:p>
    <w:p w14:paraId="5050A25D" w14:textId="4044FEC1" w:rsidR="00C9015F" w:rsidRDefault="001F0E2C" w:rsidP="00DC49FE">
      <w:pPr>
        <w:keepNext/>
        <w:rPr>
          <w:rFonts w:eastAsia="Arial" w:cs="Arial"/>
          <w:b/>
        </w:rPr>
      </w:pPr>
      <w:r>
        <w:rPr>
          <w:rFonts w:eastAsia="Arial" w:cs="Arial"/>
          <w:b/>
        </w:rPr>
        <w:t xml:space="preserve">Geld </w:t>
      </w:r>
      <w:r>
        <w:rPr>
          <w:noProof/>
        </w:rPr>
        <mc:AlternateContent>
          <mc:Choice Requires="wps">
            <w:drawing>
              <wp:inline distT="0" distB="0" distL="0" distR="0" wp14:anchorId="616C318B" wp14:editId="0EB586BA">
                <wp:extent cx="127000" cy="127000"/>
                <wp:effectExtent l="0" t="0" r="19050" b="19050"/>
                <wp:docPr id="100454" name="RoundRectangle 100454"/>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15659"/>
                        </a:solidFill>
                        <a:ln>
                          <a:solidFill>
                            <a:srgbClr val="E15659"/>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5F9BDAA1" id="RoundRectangle 100454"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" fillcolor="#e15659" strokecolor="#e15659" strokeweight="1pt">
                <v:stroke joinstyle="miter"/>
                <w10:anchorlock/>
              </v:roundrect>
            </w:pict>
          </mc:Fallback>
        </mc:AlternateContent>
      </w:r>
    </w:p>
    <w:p w14:paraId="4071A68D" w14:textId="77777777" w:rsidR="00C9015F" w:rsidRDefault="001F0E2C">
      <w:pPr>
        <w:rPr>
          <w:rFonts w:eastAsia="Arial" w:cs="Arial"/>
        </w:rPr>
      </w:pPr>
      <w:r>
        <w:rPr>
          <w:rFonts w:eastAsia="Arial" w:cs="Arial"/>
        </w:rPr>
        <w:t>De BNG keerde in 2025 € 168.000 meer dividend uit dan verwacht.</w:t>
      </w:r>
    </w:p>
    <w:p w14:paraId="630F34C1" w14:textId="77777777" w:rsidR="00C9015F" w:rsidRDefault="001F0E2C">
      <w:pPr>
        <w:pStyle w:val="Kop8"/>
      </w:pPr>
      <w:r>
        <w:t>Coöperatie Energieloket Achterhoek U.A.</w:t>
      </w:r>
    </w:p>
    <w:p w14:paraId="5967BF88" w14:textId="77777777" w:rsidR="00C9015F" w:rsidRDefault="001F0E2C">
      <w:pPr>
        <w:rPr>
          <w:rFonts w:eastAsia="Arial" w:cs="Arial"/>
        </w:rPr>
      </w:pPr>
      <w:r>
        <w:rPr>
          <w:rFonts w:eastAsia="Arial" w:cs="Arial"/>
          <w:b/>
          <w:bCs/>
        </w:rPr>
        <w:t>Doelstelling en belang:</w:t>
      </w:r>
      <w:r>
        <w:rPr>
          <w:rFonts w:eastAsia="Arial" w:cs="Arial"/>
        </w:rPr>
        <w:br/>
        <w:t>De Coöperatie Energieloket Achterhoek U.A. levert een bijdrage aan de verduurzaming van de energievoorziening in de Achterhoek, duurzame energie in de Achterhoek te doen ontwikkelen, de productie en de levering van duurzame energie in de Achterhoek te stimuleren en het gebruik van duurzame energie in de Achterhoek te bevorderen. De coöperatie is 100% eigenaar van het regionale energieloket: Energieloket Achterhoek B.V..</w:t>
      </w:r>
      <w:r>
        <w:rPr>
          <w:rFonts w:eastAsia="Arial" w:cs="Arial"/>
        </w:rPr>
        <w:br/>
        <w:t>De gemeente is lid van de coöperatie. Alle leden hebben evenveel stemrecht.</w:t>
      </w:r>
      <w:r>
        <w:rPr>
          <w:rFonts w:eastAsia="Arial" w:cs="Arial"/>
        </w:rPr>
        <w:br/>
        <w:t> </w:t>
      </w:r>
      <w:r>
        <w:rPr>
          <w:rFonts w:eastAsia="Arial" w:cs="Arial"/>
        </w:rPr>
        <w:br/>
      </w:r>
      <w:r>
        <w:rPr>
          <w:rFonts w:eastAsia="Arial" w:cs="Arial"/>
          <w:b/>
          <w:bCs/>
        </w:rPr>
        <w:t>Zeggenschap/vertegenwoordiging:</w:t>
      </w:r>
      <w:r>
        <w:rPr>
          <w:rFonts w:eastAsia="Arial" w:cs="Arial"/>
        </w:rPr>
        <w:br/>
        <w:t>Via de algemene vergadering van leden: Wethouder H van der Noordt; afgevaardigde ledenvergadering. Wethouder H. van der Noordt is daarnaast voorzitter van de coöperatie.</w:t>
      </w:r>
      <w:r>
        <w:rPr>
          <w:rFonts w:eastAsia="Arial" w:cs="Arial"/>
        </w:rPr>
        <w:br/>
        <w:t> </w:t>
      </w:r>
      <w:r>
        <w:rPr>
          <w:rFonts w:eastAsia="Arial" w:cs="Arial"/>
        </w:rPr>
        <w:br/>
      </w:r>
      <w:r>
        <w:rPr>
          <w:rFonts w:eastAsia="Arial" w:cs="Arial"/>
          <w:b/>
          <w:bCs/>
        </w:rPr>
        <w:t>Programma:</w:t>
      </w:r>
      <w:r>
        <w:rPr>
          <w:rFonts w:eastAsia="Arial" w:cs="Arial"/>
        </w:rPr>
        <w:br/>
        <w:t>Het belang levert een bijdrage aan programma Nieuwe Energie.</w:t>
      </w:r>
      <w:r>
        <w:rPr>
          <w:rFonts w:eastAsia="Arial" w:cs="Arial"/>
        </w:rPr>
        <w:br/>
        <w:t> </w:t>
      </w:r>
      <w:r>
        <w:rPr>
          <w:rFonts w:eastAsia="Arial" w:cs="Arial"/>
        </w:rPr>
        <w:br/>
      </w:r>
      <w:r>
        <w:rPr>
          <w:rFonts w:eastAsia="Arial" w:cs="Arial"/>
          <w:b/>
          <w:bCs/>
        </w:rPr>
        <w:t>Risico’s:</w:t>
      </w:r>
      <w:r>
        <w:rPr>
          <w:rFonts w:eastAsia="Arial" w:cs="Arial"/>
        </w:rPr>
        <w:br/>
        <w:t>Op dit moment zijn er geen voornemens voor investeringen. Voor eventuele toekomstige investeringen dient een gemeentelijk besluit te worden genomen.</w:t>
      </w:r>
    </w:p>
    <w:p w14:paraId="30F541F7" w14:textId="220FD0C7" w:rsidR="00C9015F" w:rsidRDefault="001F0E2C" w:rsidP="00DC49FE">
      <w:pPr>
        <w:keepNext/>
        <w:rPr>
          <w:rFonts w:eastAsia="Arial" w:cs="Arial"/>
          <w:b/>
        </w:rPr>
      </w:pPr>
      <w:r>
        <w:rPr>
          <w:rFonts w:eastAsia="Arial" w:cs="Arial"/>
          <w:b/>
        </w:rPr>
        <w:t xml:space="preserve">Kwaliteit </w:t>
      </w:r>
      <w:r>
        <w:rPr>
          <w:noProof/>
        </w:rPr>
        <mc:AlternateContent>
          <mc:Choice Requires="wps">
            <w:drawing>
              <wp:inline distT="0" distB="0" distL="0" distR="0" wp14:anchorId="64FE5041" wp14:editId="0B59C0C8">
                <wp:extent cx="127000" cy="127000"/>
                <wp:effectExtent l="0" t="0" r="19050" b="19050"/>
                <wp:docPr id="100456" name="RoundRectangle 100456"/>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0EB72663" id="RoundRectangle 100456"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4BF067D6" w14:textId="77777777" w:rsidR="00C9015F" w:rsidRDefault="001F0E2C">
      <w:pPr>
        <w:rPr>
          <w:rFonts w:eastAsia="Arial" w:cs="Arial"/>
        </w:rPr>
      </w:pPr>
      <w:r>
        <w:rPr>
          <w:rFonts w:eastAsia="Arial" w:cs="Arial"/>
        </w:rPr>
        <w:t>De Agem heeft als doel een bijdrage te leveren aan de verduurzaming van de energievoorziening in de Achterhoek, duurzame energie in de Achterhoek te doen ontwikkelen, de productie en de levering van duurzame energie in de Achterhoek te stimuleren en het gebruik van duurzame energie in de Achterhoek te bevorderen. De gemeente is lid van de coöperatie. Alle leden hebben evenveel stemrecht. Deze coöperatie heeft een naamswijziging ondergaan en heet Coöperatie Energieloket Achterhoek UA. De Coöperatie is eigenaar van Energieloket Achterhoek BV.</w:t>
      </w:r>
    </w:p>
    <w:p w14:paraId="1C4D2AD8" w14:textId="2EB0FAC9" w:rsidR="00C9015F" w:rsidRDefault="001F0E2C" w:rsidP="00DC49FE">
      <w:pPr>
        <w:keepNext/>
        <w:rPr>
          <w:rFonts w:eastAsia="Arial" w:cs="Arial"/>
          <w:b/>
        </w:rPr>
      </w:pPr>
      <w:r>
        <w:rPr>
          <w:rFonts w:eastAsia="Arial" w:cs="Arial"/>
          <w:b/>
        </w:rPr>
        <w:t xml:space="preserve">Geld </w:t>
      </w:r>
      <w:r>
        <w:rPr>
          <w:noProof/>
        </w:rPr>
        <mc:AlternateContent>
          <mc:Choice Requires="wps">
            <w:drawing>
              <wp:inline distT="0" distB="0" distL="0" distR="0" wp14:anchorId="0D45731B" wp14:editId="3C5D79FF">
                <wp:extent cx="127000" cy="127000"/>
                <wp:effectExtent l="0" t="0" r="19050" b="19050"/>
                <wp:docPr id="100458" name="RoundRectangle 10045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568380BD" id="RoundRectangle 10045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57715DC2" w14:textId="77777777" w:rsidR="00C9015F" w:rsidRDefault="001F0E2C">
      <w:pPr>
        <w:pStyle w:val="Kop8"/>
      </w:pPr>
      <w:r>
        <w:t>Gebiedsonderneming Laarberg B.V., Oost Gelre.</w:t>
      </w:r>
    </w:p>
    <w:p w14:paraId="3326CBA5" w14:textId="77777777" w:rsidR="00C9015F" w:rsidRDefault="001F0E2C">
      <w:pPr>
        <w:keepLines/>
        <w:rPr>
          <w:rFonts w:eastAsia="Arial" w:cs="Arial"/>
        </w:rPr>
      </w:pPr>
      <w:r>
        <w:rPr>
          <w:rFonts w:eastAsia="Arial" w:cs="Arial"/>
          <w:b/>
          <w:bCs/>
        </w:rPr>
        <w:t>Doelstelling en belang:</w:t>
      </w:r>
      <w:r>
        <w:rPr>
          <w:rFonts w:eastAsia="Arial" w:cs="Arial"/>
        </w:rPr>
        <w:br/>
        <w:t>Gebiedsonderneming Laarberg B.V. treedt op als beherend vennoot van Gebiedsonderneming Laarberg C.V. Gebiedsonderneming Laarberg heeft als doel het ontwikkelen en exploiteren van Regionaal Bedrijventerrein Laarberg. Het geplaatste aandelenkapitaal bestaat uit 180 aandelen van € 100 nominaal, totaal € 18.000. De gemeenten Oost Gelre en Berkelland nemen beide voor 50% deel in de besloten vennootschap.</w:t>
      </w:r>
      <w:r>
        <w:rPr>
          <w:rFonts w:eastAsia="Arial" w:cs="Arial"/>
        </w:rPr>
        <w:br/>
        <w:t> </w:t>
      </w:r>
      <w:r>
        <w:rPr>
          <w:rFonts w:eastAsia="Arial" w:cs="Arial"/>
        </w:rPr>
        <w:br/>
      </w:r>
      <w:r>
        <w:rPr>
          <w:rFonts w:eastAsia="Arial" w:cs="Arial"/>
          <w:b/>
          <w:bCs/>
        </w:rPr>
        <w:t>Zeggenschap/vertegenwoordiging:</w:t>
      </w:r>
      <w:r>
        <w:rPr>
          <w:rFonts w:eastAsia="Arial" w:cs="Arial"/>
        </w:rPr>
        <w:br/>
        <w:t>Via de algemene vergadering van aandeelhouders: Wethouder H. van der Noordt.</w:t>
      </w:r>
      <w:r>
        <w:rPr>
          <w:rFonts w:eastAsia="Arial" w:cs="Arial"/>
        </w:rPr>
        <w:br/>
        <w:t> </w:t>
      </w:r>
      <w:r>
        <w:rPr>
          <w:rFonts w:eastAsia="Arial" w:cs="Arial"/>
        </w:rPr>
        <w:br/>
      </w:r>
      <w:r>
        <w:rPr>
          <w:rFonts w:eastAsia="Arial" w:cs="Arial"/>
          <w:b/>
          <w:bCs/>
        </w:rPr>
        <w:t>Deelnemers:</w:t>
      </w:r>
      <w:r>
        <w:rPr>
          <w:rFonts w:eastAsia="Arial" w:cs="Arial"/>
        </w:rPr>
        <w:br/>
        <w:t>De gemeenten Oost Gelre en Berkelland nemen ieder voor 50% deel in de vennootschap. De gemeente Oost Gelre is hierbij als grondgebied gemeente verantwoordelijk voor de ruimtelijke procedures.</w:t>
      </w:r>
    </w:p>
    <w:p w14:paraId="725F4F8E" w14:textId="77777777" w:rsidR="00C9015F" w:rsidRDefault="001F0E2C">
      <w:pPr>
        <w:rPr>
          <w:rFonts w:eastAsia="Arial" w:cs="Arial"/>
        </w:rPr>
      </w:pPr>
      <w:r>
        <w:rPr>
          <w:rFonts w:eastAsia="Arial" w:cs="Arial"/>
        </w:rPr>
        <w:br/>
        <w:t>Programma:</w:t>
      </w:r>
      <w:r>
        <w:rPr>
          <w:rFonts w:eastAsia="Arial" w:cs="Arial"/>
        </w:rPr>
        <w:br/>
        <w:t>Gebiedsonderneming Laarberg draagt bij aan het programma ‘Werken en Leren’.</w:t>
      </w:r>
      <w:r>
        <w:rPr>
          <w:rFonts w:eastAsia="Arial" w:cs="Arial"/>
        </w:rPr>
        <w:br/>
        <w:t> </w:t>
      </w:r>
      <w:r>
        <w:rPr>
          <w:rFonts w:eastAsia="Arial" w:cs="Arial"/>
        </w:rPr>
        <w:br/>
      </w:r>
      <w:r>
        <w:rPr>
          <w:rFonts w:eastAsia="Arial" w:cs="Arial"/>
          <w:b/>
          <w:bCs/>
        </w:rPr>
        <w:lastRenderedPageBreak/>
        <w:t>Ontwikkelingen:</w:t>
      </w:r>
      <w:r>
        <w:rPr>
          <w:rFonts w:eastAsia="Arial" w:cs="Arial"/>
        </w:rPr>
        <w:br/>
        <w:t>De grondverkoop is mede afhankelijk van economische omstandigheden. Medio 2024 is nog circa 37 ha terrein uitgeefbaar, waarvan al circa 6 ha is gereserveerd. Voor uitbreiding van bedrijventerreinen geldt het Regionale Programma Werklocaties als provinciaal kader. Daarin is verwoord dat voor Laarberg een uitbreidingsambitie voor de langere termijn geldt van 30</w:t>
      </w:r>
      <w:r>
        <w:rPr>
          <w:rFonts w:eastAsia="Arial" w:cs="Arial"/>
        </w:rPr>
        <w:noBreakHyphen/>
        <w:t>35 ha.</w:t>
      </w:r>
      <w:r>
        <w:rPr>
          <w:rFonts w:eastAsia="Arial" w:cs="Arial"/>
        </w:rPr>
        <w:br/>
        <w:t> </w:t>
      </w:r>
      <w:r>
        <w:rPr>
          <w:rFonts w:eastAsia="Arial" w:cs="Arial"/>
        </w:rPr>
        <w:br/>
      </w:r>
      <w:r>
        <w:rPr>
          <w:rFonts w:eastAsia="Arial" w:cs="Arial"/>
          <w:b/>
          <w:bCs/>
        </w:rPr>
        <w:t>Risico’s:</w:t>
      </w:r>
      <w:r>
        <w:rPr>
          <w:rFonts w:eastAsia="Arial" w:cs="Arial"/>
        </w:rPr>
        <w:br/>
        <w:t>De financiële risico’s zijn beperkt door het lage ingebrachte kapitaal.</w:t>
      </w:r>
    </w:p>
    <w:p w14:paraId="282E6AAF" w14:textId="66339CBA" w:rsidR="00C9015F" w:rsidRDefault="001F0E2C" w:rsidP="00DC49FE">
      <w:pPr>
        <w:keepNext/>
        <w:rPr>
          <w:rFonts w:eastAsia="Arial" w:cs="Arial"/>
          <w:b/>
        </w:rPr>
      </w:pPr>
      <w:r>
        <w:rPr>
          <w:rFonts w:eastAsia="Arial" w:cs="Arial"/>
          <w:b/>
        </w:rPr>
        <w:t xml:space="preserve">Kwaliteit </w:t>
      </w:r>
      <w:r>
        <w:rPr>
          <w:noProof/>
        </w:rPr>
        <mc:AlternateContent>
          <mc:Choice Requires="wps">
            <w:drawing>
              <wp:inline distT="0" distB="0" distL="0" distR="0" wp14:anchorId="691E0566" wp14:editId="3FC20B1F">
                <wp:extent cx="127000" cy="127000"/>
                <wp:effectExtent l="0" t="0" r="19050" b="19050"/>
                <wp:docPr id="100460" name="RoundRectangle 100460"/>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11FDD605" id="RoundRectangle 100460"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17BF80A9" w14:textId="77777777" w:rsidR="00C9015F" w:rsidRDefault="001F0E2C">
      <w:pPr>
        <w:rPr>
          <w:rFonts w:eastAsia="Arial" w:cs="Arial"/>
        </w:rPr>
      </w:pPr>
      <w:r>
        <w:rPr>
          <w:rFonts w:eastAsia="Arial" w:cs="Arial"/>
        </w:rPr>
        <w:t>De grondexploitatie van het bedrijventerrein is mede afhankelijk van economische omstandigheden. Voor uitbreiding van bedrijventerreinen geldt het Regionale Programma Werklocaties [RPW] als provinciaal kader.</w:t>
      </w:r>
    </w:p>
    <w:p w14:paraId="26758B63" w14:textId="60E6F5E7" w:rsidR="00C9015F" w:rsidRDefault="001F0E2C" w:rsidP="00DC49FE">
      <w:pPr>
        <w:keepNext/>
        <w:rPr>
          <w:rFonts w:eastAsia="Arial" w:cs="Arial"/>
          <w:b/>
        </w:rPr>
      </w:pPr>
      <w:r>
        <w:rPr>
          <w:rFonts w:eastAsia="Arial" w:cs="Arial"/>
          <w:b/>
        </w:rPr>
        <w:t xml:space="preserve">Geld </w:t>
      </w:r>
      <w:r>
        <w:rPr>
          <w:noProof/>
        </w:rPr>
        <mc:AlternateContent>
          <mc:Choice Requires="wps">
            <w:drawing>
              <wp:inline distT="0" distB="0" distL="0" distR="0" wp14:anchorId="123181C6" wp14:editId="104C56C9">
                <wp:extent cx="127000" cy="127000"/>
                <wp:effectExtent l="0" t="0" r="19050" b="19050"/>
                <wp:docPr id="100462" name="RoundRectangle 10046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71F86138" id="RoundRectangle 10046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06712E82" w14:textId="77777777" w:rsidR="00C9015F" w:rsidRDefault="001F0E2C">
      <w:pPr>
        <w:rPr>
          <w:rFonts w:eastAsia="Arial" w:cs="Arial"/>
        </w:rPr>
      </w:pPr>
      <w:r>
        <w:rPr>
          <w:rFonts w:eastAsia="Arial" w:cs="Arial"/>
        </w:rPr>
        <w:t>De jaarrekening van de BV is op 30 juni 2025 vastgesteld. Er is een beperkt verlies verantwoord als aandeel in het verlies van de deelneming Gebiedsonderneming Laarberg CV. Het aandeel van gemeente Berkelland in het vermogen van de BV is per eind 2024 50% van € 46.205. Beide aandeelhoudende gemeenten staan voor € 12,50 miljoen garant jegens de financier van de onderneming. De geactualiseerde grondexploitatie- en liquiditeitsbegroting laat een positief eindresultaat zien. Het aanbod uitgeefbare bedrijfskavels neemt af. De onderneming onderzoekt in lijn met het RPW de haalbaarheid van uitbreiding van het regionale terrein.</w:t>
      </w:r>
    </w:p>
    <w:p w14:paraId="3F11E707" w14:textId="77777777" w:rsidR="00C9015F" w:rsidRDefault="001F0E2C">
      <w:pPr>
        <w:pStyle w:val="Kop8"/>
      </w:pPr>
      <w:r>
        <w:t>Gebiedsonderneming Laarberg C.V., Oost Gelre.</w:t>
      </w:r>
    </w:p>
    <w:p w14:paraId="2CD8BB0E" w14:textId="77777777" w:rsidR="00C9015F" w:rsidRDefault="001F0E2C">
      <w:pPr>
        <w:rPr>
          <w:rFonts w:eastAsia="Arial" w:cs="Arial"/>
        </w:rPr>
      </w:pPr>
      <w:r>
        <w:rPr>
          <w:rFonts w:eastAsia="Arial" w:cs="Arial"/>
          <w:b/>
          <w:bCs/>
        </w:rPr>
        <w:t>Doelstelling en belang:</w:t>
      </w:r>
      <w:r>
        <w:rPr>
          <w:rFonts w:eastAsia="Arial" w:cs="Arial"/>
        </w:rPr>
        <w:br/>
        <w:t>Gebiedsonderneming Laarberg C.V. is een commanditaire vennootschap, waarvan Gebiedsonderneming Laarberg B.V. de beherend vennoot is. Gebiedsonderneming Laarberg heeft als doel het ontwikkelen en exploiteren van Regionaal Bedrijventerrein Laarberg.</w:t>
      </w:r>
      <w:r>
        <w:rPr>
          <w:rFonts w:eastAsia="Arial" w:cs="Arial"/>
        </w:rPr>
        <w:br/>
        <w:t>Het ondernemingsvermogen is ingebracht door beide commanditaire vennoten, de gemeenten Oost Gelre en Berkelland, en hebben beide een belang van € 1 in dit vermogen.</w:t>
      </w:r>
      <w:r>
        <w:rPr>
          <w:rFonts w:eastAsia="Arial" w:cs="Arial"/>
        </w:rPr>
        <w:br/>
        <w:t> </w:t>
      </w:r>
      <w:r>
        <w:rPr>
          <w:rFonts w:eastAsia="Arial" w:cs="Arial"/>
        </w:rPr>
        <w:br/>
      </w:r>
      <w:r>
        <w:rPr>
          <w:rFonts w:eastAsia="Arial" w:cs="Arial"/>
          <w:b/>
          <w:bCs/>
        </w:rPr>
        <w:t>Zeggenschap/vertegenwoordiging:</w:t>
      </w:r>
      <w:r>
        <w:rPr>
          <w:rFonts w:eastAsia="Arial" w:cs="Arial"/>
        </w:rPr>
        <w:br/>
        <w:t>Vergadering van Vennoten; Wethouder H. van der Noordt.</w:t>
      </w:r>
      <w:r>
        <w:rPr>
          <w:rFonts w:eastAsia="Arial" w:cs="Arial"/>
        </w:rPr>
        <w:br/>
        <w:t> </w:t>
      </w:r>
      <w:r>
        <w:rPr>
          <w:rFonts w:eastAsia="Arial" w:cs="Arial"/>
        </w:rPr>
        <w:br/>
      </w:r>
      <w:r>
        <w:rPr>
          <w:rFonts w:eastAsia="Arial" w:cs="Arial"/>
          <w:b/>
          <w:bCs/>
        </w:rPr>
        <w:t>Deelnemers:</w:t>
      </w:r>
      <w:r>
        <w:rPr>
          <w:rFonts w:eastAsia="Arial" w:cs="Arial"/>
        </w:rPr>
        <w:br/>
        <w:t>De gemeenten Oost Gelre en Berkelland hebben als commanditaire vennoten ieder 48% zeggenschap. Gebiedsonderneming Laarberg B.V. heeft als bestuurder 4% zeggenschap.</w:t>
      </w:r>
      <w:r>
        <w:rPr>
          <w:rFonts w:eastAsia="Arial" w:cs="Arial"/>
        </w:rPr>
        <w:br/>
        <w:t>Programma:</w:t>
      </w:r>
      <w:r>
        <w:rPr>
          <w:rFonts w:eastAsia="Arial" w:cs="Arial"/>
        </w:rPr>
        <w:br/>
        <w:t>Gebiedsonderneming Laarberg draagt bij aan het programma ‘Werken en Leren’.</w:t>
      </w:r>
      <w:r>
        <w:rPr>
          <w:rFonts w:eastAsia="Arial" w:cs="Arial"/>
        </w:rPr>
        <w:br/>
        <w:t> </w:t>
      </w:r>
      <w:r>
        <w:rPr>
          <w:rFonts w:eastAsia="Arial" w:cs="Arial"/>
        </w:rPr>
        <w:br/>
      </w:r>
      <w:r>
        <w:rPr>
          <w:rFonts w:eastAsia="Arial" w:cs="Arial"/>
          <w:b/>
          <w:bCs/>
        </w:rPr>
        <w:t>Ontwikkelingen:</w:t>
      </w:r>
      <w:r>
        <w:rPr>
          <w:rFonts w:eastAsia="Arial" w:cs="Arial"/>
        </w:rPr>
        <w:br/>
        <w:t>Zie hiervoor de toelichting bij Gebiedsonderneming Laarberg B.V.</w:t>
      </w:r>
    </w:p>
    <w:p w14:paraId="62CD0966" w14:textId="21D5410C" w:rsidR="00C9015F" w:rsidRDefault="001F0E2C" w:rsidP="00DC49FE">
      <w:pPr>
        <w:keepNext/>
        <w:rPr>
          <w:rFonts w:eastAsia="Arial" w:cs="Arial"/>
          <w:b/>
        </w:rPr>
      </w:pPr>
      <w:r>
        <w:rPr>
          <w:rFonts w:eastAsia="Arial" w:cs="Arial"/>
          <w:b/>
        </w:rPr>
        <w:t xml:space="preserve">Kwaliteit </w:t>
      </w:r>
      <w:r>
        <w:rPr>
          <w:noProof/>
        </w:rPr>
        <mc:AlternateContent>
          <mc:Choice Requires="wps">
            <w:drawing>
              <wp:inline distT="0" distB="0" distL="0" distR="0" wp14:anchorId="5BAA05EE" wp14:editId="24B25C0C">
                <wp:extent cx="127000" cy="127000"/>
                <wp:effectExtent l="0" t="0" r="19050" b="19050"/>
                <wp:docPr id="100464" name="RoundRectangle 100464"/>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3D9A9F94" id="RoundRectangle 100464"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6EEE8616" w14:textId="77777777" w:rsidR="00C9015F" w:rsidRDefault="001F0E2C">
      <w:pPr>
        <w:keepLines/>
        <w:rPr>
          <w:rFonts w:eastAsia="Arial" w:cs="Arial"/>
        </w:rPr>
      </w:pPr>
      <w:r>
        <w:rPr>
          <w:rFonts w:eastAsia="Arial" w:cs="Arial"/>
        </w:rPr>
        <w:t>Beide gemeenten staan voor € 12,5 miljoen garant jegens de BNG uit hoofde van de aangetrokken financiering door de B.V./C.V..</w:t>
      </w:r>
    </w:p>
    <w:p w14:paraId="4F9AF9BF" w14:textId="77777777" w:rsidR="00C9015F" w:rsidRDefault="001F0E2C">
      <w:pPr>
        <w:rPr>
          <w:rFonts w:eastAsia="Arial" w:cs="Arial"/>
        </w:rPr>
      </w:pPr>
      <w:r>
        <w:rPr>
          <w:rFonts w:eastAsia="Arial" w:cs="Arial"/>
        </w:rPr>
        <w:t>De gemeenten Oost Gelre en Berkelland hebben als commanditaire vennoten ieder 48% zeggenschap. Gebiedsonderneming Laarberg B.V. heeft als bestuurder 4% zeggenschap.</w:t>
      </w:r>
      <w:r>
        <w:rPr>
          <w:rFonts w:eastAsia="Arial" w:cs="Arial"/>
        </w:rPr>
        <w:br/>
      </w:r>
      <w:r>
        <w:rPr>
          <w:rFonts w:eastAsia="Arial" w:cs="Arial"/>
        </w:rPr>
        <w:br/>
        <w:t>De grondexploitatie van het bedrijfsterrein is mede afhankelijk van economische omstandigheden. Voor uitbreiding van bedrijventerreinen geldt het Regionale Programma Werklocaties als provinciaal kader.</w:t>
      </w:r>
    </w:p>
    <w:p w14:paraId="50E44CA8" w14:textId="535004F7" w:rsidR="00C9015F" w:rsidRDefault="001F0E2C" w:rsidP="00DC49FE">
      <w:pPr>
        <w:keepNext/>
        <w:rPr>
          <w:rFonts w:eastAsia="Arial" w:cs="Arial"/>
          <w:b/>
        </w:rPr>
      </w:pPr>
      <w:r>
        <w:rPr>
          <w:rFonts w:eastAsia="Arial" w:cs="Arial"/>
          <w:b/>
        </w:rPr>
        <w:t xml:space="preserve">Geld </w:t>
      </w:r>
      <w:r>
        <w:rPr>
          <w:noProof/>
        </w:rPr>
        <mc:AlternateContent>
          <mc:Choice Requires="wps">
            <w:drawing>
              <wp:inline distT="0" distB="0" distL="0" distR="0" wp14:anchorId="6981F101" wp14:editId="3907997E">
                <wp:extent cx="127000" cy="127000"/>
                <wp:effectExtent l="0" t="0" r="19050" b="19050"/>
                <wp:docPr id="100466" name="RoundRectangle 100466"/>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4D2155D0" id="RoundRectangle 100466"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615DB740" w14:textId="77777777" w:rsidR="00C9015F" w:rsidRDefault="001F0E2C">
      <w:pPr>
        <w:rPr>
          <w:rFonts w:eastAsia="Arial" w:cs="Arial"/>
        </w:rPr>
      </w:pPr>
      <w:r>
        <w:rPr>
          <w:rFonts w:eastAsia="Arial" w:cs="Arial"/>
        </w:rPr>
        <w:t>De jaarrekening 2024 van de CV is op 30 juni 2025 vastgesteld. Er is over 2024 een verlies verantwoord van € 422.807, met name als gevolg van een correctie op eerder verantwoorde tussentijdse winsten.  Het aandeel van gemeente Berkelland in het vermogen van de CV is per eind 2024 € 404.409. De geactualiseerde grondexploitatie- en liquiditeitsbegroting laat een positief eindresultaat zien. Het aanbod uitgeefbare bedrijfskavels neemt af. De onderneming onderzoekt in lijn met het RPW de haalbaarheid van uitbreiding van het regionale terrein.</w:t>
      </w:r>
    </w:p>
    <w:p w14:paraId="634BF381" w14:textId="77777777" w:rsidR="00C9015F" w:rsidRDefault="001F0E2C">
      <w:pPr>
        <w:pStyle w:val="Kop8"/>
      </w:pPr>
      <w:r>
        <w:lastRenderedPageBreak/>
        <w:t>Twence B.V., Hengelo.</w:t>
      </w:r>
    </w:p>
    <w:p w14:paraId="73C99339" w14:textId="77777777" w:rsidR="00C9015F" w:rsidRDefault="001F0E2C">
      <w:pPr>
        <w:rPr>
          <w:rFonts w:eastAsia="Arial" w:cs="Arial"/>
        </w:rPr>
      </w:pPr>
      <w:r>
        <w:rPr>
          <w:rFonts w:eastAsia="Arial" w:cs="Arial"/>
          <w:b/>
          <w:bCs/>
        </w:rPr>
        <w:t>Doelstelling en belang:</w:t>
      </w:r>
      <w:r>
        <w:rPr>
          <w:rFonts w:eastAsia="Arial" w:cs="Arial"/>
        </w:rPr>
        <w:br/>
        <w:t>Twence is een afvalverwerker die uit afval energie haalt nadat het afval van herbruikbare materialen is ontdaan. Twence draagt daarmee bij aan duurzaamheid. De gemeente heeft met een aantal van 45.251 aandelen een belang van 5,33%</w:t>
      </w:r>
      <w:r>
        <w:rPr>
          <w:rFonts w:eastAsia="Arial" w:cs="Arial"/>
        </w:rPr>
        <w:br/>
        <w:t> </w:t>
      </w:r>
      <w:r>
        <w:rPr>
          <w:rFonts w:eastAsia="Arial" w:cs="Arial"/>
        </w:rPr>
        <w:br/>
      </w:r>
      <w:r>
        <w:rPr>
          <w:rFonts w:eastAsia="Arial" w:cs="Arial"/>
          <w:b/>
          <w:bCs/>
        </w:rPr>
        <w:t>Zeggenschap/vertegenwoordiging:</w:t>
      </w:r>
      <w:r>
        <w:rPr>
          <w:rFonts w:eastAsia="Arial" w:cs="Arial"/>
        </w:rPr>
        <w:br/>
        <w:t>Via de algemene vergadering van aandeelhouders: Wethouder H. van der Noordt; afgevaardigde aandeelhoudersvergadering</w:t>
      </w:r>
      <w:r>
        <w:rPr>
          <w:rFonts w:eastAsia="Arial" w:cs="Arial"/>
        </w:rPr>
        <w:br/>
        <w:t> </w:t>
      </w:r>
      <w:r>
        <w:rPr>
          <w:rFonts w:eastAsia="Arial" w:cs="Arial"/>
        </w:rPr>
        <w:br/>
      </w:r>
      <w:r>
        <w:rPr>
          <w:rFonts w:eastAsia="Arial" w:cs="Arial"/>
          <w:b/>
          <w:bCs/>
        </w:rPr>
        <w:t>Programma:</w:t>
      </w:r>
      <w:r>
        <w:rPr>
          <w:rFonts w:eastAsia="Arial" w:cs="Arial"/>
        </w:rPr>
        <w:br/>
        <w:t>Het te ontvangen dividend levert een bijdrage aan programma Algemene dekkingsmiddelen en onvoorzien.</w:t>
      </w:r>
      <w:r>
        <w:rPr>
          <w:rFonts w:eastAsia="Arial" w:cs="Arial"/>
        </w:rPr>
        <w:br/>
        <w:t> </w:t>
      </w:r>
      <w:r>
        <w:rPr>
          <w:rFonts w:eastAsia="Arial" w:cs="Arial"/>
        </w:rPr>
        <w:br/>
      </w:r>
      <w:r>
        <w:rPr>
          <w:rFonts w:eastAsia="Arial" w:cs="Arial"/>
          <w:b/>
          <w:bCs/>
        </w:rPr>
        <w:t>Risico’s:</w:t>
      </w:r>
      <w:r>
        <w:rPr>
          <w:rFonts w:eastAsia="Arial" w:cs="Arial"/>
        </w:rPr>
        <w:br/>
        <w:t>Tegenvallende dividenduitkering en verlies van kapitaal bij liquidatie.</w:t>
      </w:r>
    </w:p>
    <w:p w14:paraId="0892D420" w14:textId="0243ABC8" w:rsidR="00C9015F" w:rsidRDefault="001F0E2C" w:rsidP="00DC49FE">
      <w:pPr>
        <w:keepNext/>
        <w:rPr>
          <w:rFonts w:eastAsia="Arial" w:cs="Arial"/>
          <w:b/>
        </w:rPr>
      </w:pPr>
      <w:r>
        <w:rPr>
          <w:rFonts w:eastAsia="Arial" w:cs="Arial"/>
          <w:b/>
        </w:rPr>
        <w:t xml:space="preserve">Kwaliteit </w:t>
      </w:r>
      <w:r>
        <w:rPr>
          <w:noProof/>
        </w:rPr>
        <mc:AlternateContent>
          <mc:Choice Requires="wps">
            <w:drawing>
              <wp:inline distT="0" distB="0" distL="0" distR="0" wp14:anchorId="7398405A" wp14:editId="32E9A4C6">
                <wp:extent cx="127000" cy="127000"/>
                <wp:effectExtent l="0" t="0" r="19050" b="19050"/>
                <wp:docPr id="100468" name="RoundRectangle 10046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17B32283" id="RoundRectangle 10046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03E09802" w14:textId="77777777" w:rsidR="00C9015F" w:rsidRDefault="001F0E2C">
      <w:pPr>
        <w:rPr>
          <w:rFonts w:eastAsia="Arial" w:cs="Arial"/>
        </w:rPr>
      </w:pPr>
      <w:r>
        <w:rPr>
          <w:rFonts w:eastAsia="Arial" w:cs="Arial"/>
        </w:rPr>
        <w:t>In 2021 is AVR een juridische procedure gestart tegen Twence en naar aandeelhouders over de verwerkingsovereenkomst van huishoudelijk afval. Deze procedure is nog niet afgerond.</w:t>
      </w:r>
    </w:p>
    <w:p w14:paraId="230915C9" w14:textId="53A7C4EE" w:rsidR="00C9015F" w:rsidRDefault="001F0E2C" w:rsidP="00DC49FE">
      <w:pPr>
        <w:keepNext/>
        <w:rPr>
          <w:rFonts w:eastAsia="Arial" w:cs="Arial"/>
          <w:b/>
        </w:rPr>
      </w:pPr>
      <w:r>
        <w:rPr>
          <w:rFonts w:eastAsia="Arial" w:cs="Arial"/>
          <w:b/>
        </w:rPr>
        <w:t xml:space="preserve">Geld </w:t>
      </w:r>
      <w:r>
        <w:rPr>
          <w:noProof/>
        </w:rPr>
        <mc:AlternateContent>
          <mc:Choice Requires="wps">
            <w:drawing>
              <wp:inline distT="0" distB="0" distL="0" distR="0" wp14:anchorId="4862FEF2" wp14:editId="18DB5A8A">
                <wp:extent cx="127000" cy="127000"/>
                <wp:effectExtent l="0" t="0" r="19050" b="19050"/>
                <wp:docPr id="100470" name="RoundRectangle 100470"/>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0ED26B34" id="RoundRectangle 100470"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2E9583AE" w14:textId="77777777" w:rsidR="00C9015F" w:rsidRDefault="001F0E2C">
      <w:pPr>
        <w:rPr>
          <w:rFonts w:eastAsia="Arial" w:cs="Arial"/>
        </w:rPr>
      </w:pPr>
      <w:r>
        <w:rPr>
          <w:rFonts w:eastAsia="Arial" w:cs="Arial"/>
        </w:rPr>
        <w:t>Twence keerde over 2024 € 35.000 meer dividend uit dan verwacht (vanwege uittreden AOT-gemeenten).</w:t>
      </w:r>
    </w:p>
    <w:p w14:paraId="38E984E0" w14:textId="77777777" w:rsidR="00C9015F" w:rsidRDefault="001F0E2C">
      <w:pPr>
        <w:pStyle w:val="Kop8"/>
      </w:pPr>
      <w:r>
        <w:t>Twente Milieu</w:t>
      </w:r>
    </w:p>
    <w:p w14:paraId="719B56F8" w14:textId="77777777" w:rsidR="00C9015F" w:rsidRDefault="001F0E2C">
      <w:pPr>
        <w:rPr>
          <w:rFonts w:eastAsia="Arial" w:cs="Arial"/>
        </w:rPr>
      </w:pPr>
      <w:r>
        <w:rPr>
          <w:rFonts w:eastAsia="Arial" w:cs="Arial"/>
          <w:b/>
          <w:bCs/>
        </w:rPr>
        <w:t>Doelstelling en belang:</w:t>
      </w:r>
      <w:r>
        <w:rPr>
          <w:rFonts w:eastAsia="Arial" w:cs="Arial"/>
        </w:rPr>
        <w:br/>
        <w:t>Twente Milieu ontzorgt op het gebied van afval en voert veel taken uit in het beheer van de openbare ruimte. Ook zijn wij verantwoordelijk voor de afhandeling van vragen van inwoners en de inzet van communicatie en voorlichting. Daarnaast geeft Twente Milieu advies over gemeentelijk beleid en leveren wij een bijdrage aan het milieubewustzijn en de duurzaamheidsdoelstellingen in de regio.</w:t>
      </w:r>
      <w:r>
        <w:rPr>
          <w:rFonts w:eastAsia="Arial" w:cs="Arial"/>
        </w:rPr>
        <w:br/>
        <w:t> </w:t>
      </w:r>
      <w:r>
        <w:rPr>
          <w:rFonts w:eastAsia="Arial" w:cs="Arial"/>
        </w:rPr>
        <w:br/>
      </w:r>
      <w:r>
        <w:rPr>
          <w:rFonts w:eastAsia="Arial" w:cs="Arial"/>
          <w:b/>
          <w:bCs/>
        </w:rPr>
        <w:t>Zeggenschap/vertegenwoordiging:</w:t>
      </w:r>
      <w:r>
        <w:rPr>
          <w:rFonts w:eastAsia="Arial" w:cs="Arial"/>
        </w:rPr>
        <w:br/>
        <w:t>Via de algemene vergadering van aandeelhouders: Wethouder H. van der Noordt; afgevaardigde aandeelhoudersvergadering</w:t>
      </w:r>
      <w:r>
        <w:rPr>
          <w:rFonts w:eastAsia="Arial" w:cs="Arial"/>
        </w:rPr>
        <w:br/>
        <w:t> </w:t>
      </w:r>
      <w:r>
        <w:rPr>
          <w:rFonts w:eastAsia="Arial" w:cs="Arial"/>
        </w:rPr>
        <w:br/>
      </w:r>
      <w:r>
        <w:rPr>
          <w:rFonts w:eastAsia="Arial" w:cs="Arial"/>
          <w:b/>
          <w:bCs/>
        </w:rPr>
        <w:t>Programma:</w:t>
      </w:r>
      <w:r>
        <w:rPr>
          <w:rFonts w:eastAsia="Arial" w:cs="Arial"/>
        </w:rPr>
        <w:br/>
        <w:t>De lasten van de deelname in Twente Milieu zijn onderdeel van het programma Onze aantrekkelijke leefomgeving.</w:t>
      </w:r>
      <w:r>
        <w:rPr>
          <w:rFonts w:eastAsia="Arial" w:cs="Arial"/>
        </w:rPr>
        <w:br/>
        <w:t> </w:t>
      </w:r>
      <w:r>
        <w:rPr>
          <w:rFonts w:eastAsia="Arial" w:cs="Arial"/>
        </w:rPr>
        <w:br/>
      </w:r>
      <w:r>
        <w:rPr>
          <w:rFonts w:eastAsia="Arial" w:cs="Arial"/>
          <w:b/>
          <w:bCs/>
        </w:rPr>
        <w:t>Risico’s:</w:t>
      </w:r>
      <w:r>
        <w:rPr>
          <w:rFonts w:eastAsia="Arial" w:cs="Arial"/>
        </w:rPr>
        <w:br/>
        <w:t>Geen bijzondere risico's.</w:t>
      </w:r>
    </w:p>
    <w:p w14:paraId="78E56A15" w14:textId="34E416C4" w:rsidR="00C9015F" w:rsidRDefault="001F0E2C" w:rsidP="00DC49FE">
      <w:pPr>
        <w:keepNext/>
        <w:rPr>
          <w:rFonts w:eastAsia="Arial" w:cs="Arial"/>
          <w:b/>
        </w:rPr>
      </w:pPr>
      <w:r>
        <w:rPr>
          <w:rFonts w:eastAsia="Arial" w:cs="Arial"/>
          <w:b/>
        </w:rPr>
        <w:t xml:space="preserve">Kwaliteit </w:t>
      </w:r>
      <w:r>
        <w:rPr>
          <w:noProof/>
        </w:rPr>
        <mc:AlternateContent>
          <mc:Choice Requires="wps">
            <w:drawing>
              <wp:inline distT="0" distB="0" distL="0" distR="0" wp14:anchorId="322D24B2" wp14:editId="08E57BDC">
                <wp:extent cx="127000" cy="127000"/>
                <wp:effectExtent l="0" t="0" r="19050" b="19050"/>
                <wp:docPr id="100472" name="RoundRectangle 10047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146AF989" id="RoundRectangle 10047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14239973" w14:textId="77777777" w:rsidR="00C9015F" w:rsidRDefault="001F0E2C">
      <w:pPr>
        <w:rPr>
          <w:rFonts w:eastAsia="Arial" w:cs="Arial"/>
        </w:rPr>
      </w:pPr>
      <w:r>
        <w:rPr>
          <w:rFonts w:eastAsia="Arial" w:cs="Arial"/>
        </w:rPr>
        <w:t>In 2025 is de inzameling van het huishoudelijk afval ondergebracht bij Twente Milieu (voorheen was dat Ter Horst uit Varsseveld). Wij hebben alle restafval- en GFT-containers laten vervangen en voorzien van een (registartie)chip. De PMD-containers zijn alleen gechipt.  </w:t>
      </w:r>
      <w:r>
        <w:rPr>
          <w:rFonts w:eastAsia="Arial" w:cs="Arial"/>
        </w:rPr>
        <w:br/>
        <w:t>De verdeling van de aandelen is in 2025 iets aangepast. Wij hadden in verhouding 20 aandelen teveel. Deze hebben we in 2025 verkocht aan gemeenten die relatief te weinig aandelen hadden. Hierdoor is ons belang gedaald naar 8,2%.</w:t>
      </w:r>
    </w:p>
    <w:p w14:paraId="24DA08FA" w14:textId="45095C91" w:rsidR="00C9015F" w:rsidRDefault="001F0E2C" w:rsidP="00DC49FE">
      <w:pPr>
        <w:keepNext/>
        <w:rPr>
          <w:rFonts w:eastAsia="Arial" w:cs="Arial"/>
          <w:b/>
        </w:rPr>
      </w:pPr>
      <w:r>
        <w:rPr>
          <w:rFonts w:eastAsia="Arial" w:cs="Arial"/>
          <w:b/>
        </w:rPr>
        <w:t xml:space="preserve">Geld </w:t>
      </w:r>
      <w:r>
        <w:rPr>
          <w:noProof/>
        </w:rPr>
        <mc:AlternateContent>
          <mc:Choice Requires="wps">
            <w:drawing>
              <wp:inline distT="0" distB="0" distL="0" distR="0" wp14:anchorId="66CD6D6D" wp14:editId="71EBEBE0">
                <wp:extent cx="127000" cy="127000"/>
                <wp:effectExtent l="0" t="0" r="19050" b="19050"/>
                <wp:docPr id="100474" name="RoundRectangle 100474"/>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E15659"/>
                        </a:solidFill>
                        <a:ln>
                          <a:solidFill>
                            <a:srgbClr val="E15659"/>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05E474EA" id="RoundRectangle 100474"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" fillcolor="#e15659" strokecolor="#e15659" strokeweight="1pt">
                <v:stroke joinstyle="miter"/>
                <w10:anchorlock/>
              </v:roundrect>
            </w:pict>
          </mc:Fallback>
        </mc:AlternateContent>
      </w:r>
    </w:p>
    <w:p w14:paraId="5B972DB8" w14:textId="77777777" w:rsidR="00C9015F" w:rsidRDefault="001F0E2C">
      <w:pPr>
        <w:rPr>
          <w:rFonts w:eastAsia="Arial" w:cs="Arial"/>
        </w:rPr>
      </w:pPr>
      <w:r>
        <w:rPr>
          <w:rFonts w:eastAsia="Arial" w:cs="Arial"/>
        </w:rPr>
        <w:t>Huishoudens zetten de grijze</w:t>
      </w:r>
      <w:r>
        <w:rPr>
          <w:rFonts w:eastAsia="Arial" w:cs="Arial"/>
        </w:rPr>
        <w:noBreakHyphen/>
        <w:t>, groene en oranje container vaker aan de weg dan vooraf is ingeschat. Dit geldt ook voor klein chemisch afval en grof tuinafval waardoor de inzamelkosten voor Twente Milieu hoger zijn dan vooraf begroot.</w:t>
      </w:r>
    </w:p>
    <w:p w14:paraId="51C1CFF2" w14:textId="77777777" w:rsidR="00C9015F" w:rsidRDefault="001F0E2C">
      <w:pPr>
        <w:pStyle w:val="Kop8"/>
      </w:pPr>
      <w:r>
        <w:lastRenderedPageBreak/>
        <w:t>Vitens N.V., Zwolle.</w:t>
      </w:r>
    </w:p>
    <w:p w14:paraId="13536A88" w14:textId="77777777" w:rsidR="00C9015F" w:rsidRDefault="001F0E2C">
      <w:pPr>
        <w:rPr>
          <w:rFonts w:eastAsia="Arial" w:cs="Arial"/>
        </w:rPr>
      </w:pPr>
      <w:r>
        <w:rPr>
          <w:rFonts w:eastAsia="Arial" w:cs="Arial"/>
          <w:b/>
          <w:bCs/>
        </w:rPr>
        <w:t>Doelstelling en belang:</w:t>
      </w:r>
      <w:r>
        <w:rPr>
          <w:rFonts w:eastAsia="Arial" w:cs="Arial"/>
        </w:rPr>
        <w:br/>
        <w:t>Vitens is een waterleidingbedrijf dat zorg draagt voor de drinkwatervoorziening. De gemeente heeft met een aantal van 24.034 aandelen een belang van 0,42%</w:t>
      </w:r>
      <w:r>
        <w:rPr>
          <w:rFonts w:eastAsia="Arial" w:cs="Arial"/>
        </w:rPr>
        <w:br/>
        <w:t> </w:t>
      </w:r>
      <w:r>
        <w:rPr>
          <w:rFonts w:eastAsia="Arial" w:cs="Arial"/>
        </w:rPr>
        <w:br/>
      </w:r>
      <w:r>
        <w:rPr>
          <w:rFonts w:eastAsia="Arial" w:cs="Arial"/>
          <w:b/>
          <w:bCs/>
        </w:rPr>
        <w:t>Zeggenschap/vertegenwoordiging:</w:t>
      </w:r>
      <w:r>
        <w:rPr>
          <w:rFonts w:eastAsia="Arial" w:cs="Arial"/>
        </w:rPr>
        <w:br/>
        <w:t>Via de algemene vergadering van aandeelhouders: Wethouder H. van der Noordt; afgevaardigde aandeelhoudersvergadering.</w:t>
      </w:r>
      <w:r>
        <w:rPr>
          <w:rFonts w:eastAsia="Arial" w:cs="Arial"/>
        </w:rPr>
        <w:br/>
        <w:t>De gemeente neemt deel aan het Nuval-platform. Deelnemers hebben afgesproken in een aantal onderwerpen met één stem op te treden tijdens de aandeelhoudersvergaderingen van Vitens. Een vertegenwoordiger van het Nuval-platform neem deel aan het Grootaandeelhoudersoverleg van Vitens.</w:t>
      </w:r>
      <w:r>
        <w:rPr>
          <w:rFonts w:eastAsia="Arial" w:cs="Arial"/>
        </w:rPr>
        <w:br/>
        <w:t> </w:t>
      </w:r>
      <w:r>
        <w:rPr>
          <w:rFonts w:eastAsia="Arial" w:cs="Arial"/>
        </w:rPr>
        <w:br/>
      </w:r>
      <w:r>
        <w:rPr>
          <w:rFonts w:eastAsia="Arial" w:cs="Arial"/>
          <w:b/>
          <w:bCs/>
        </w:rPr>
        <w:t>Programma:</w:t>
      </w:r>
      <w:r>
        <w:rPr>
          <w:rFonts w:eastAsia="Arial" w:cs="Arial"/>
        </w:rPr>
        <w:br/>
        <w:t>Het te ontvangen dividend levert een bijdrage aan programma Algemene dekkingsmiddelen en onvoorzien.</w:t>
      </w:r>
      <w:r>
        <w:rPr>
          <w:rFonts w:eastAsia="Arial" w:cs="Arial"/>
        </w:rPr>
        <w:br/>
        <w:t> </w:t>
      </w:r>
      <w:r>
        <w:rPr>
          <w:rFonts w:eastAsia="Arial" w:cs="Arial"/>
        </w:rPr>
        <w:br/>
      </w:r>
      <w:r>
        <w:rPr>
          <w:rFonts w:eastAsia="Arial" w:cs="Arial"/>
          <w:b/>
          <w:bCs/>
        </w:rPr>
        <w:t>Risico’s:</w:t>
      </w:r>
      <w:r>
        <w:rPr>
          <w:rFonts w:eastAsia="Arial" w:cs="Arial"/>
        </w:rPr>
        <w:br/>
        <w:t>Tegenvallende dividenduitkering en verlies van kapitaal bij liquidatie.</w:t>
      </w:r>
    </w:p>
    <w:p w14:paraId="387ABBCC" w14:textId="02F5B64F" w:rsidR="00C9015F" w:rsidRDefault="001F0E2C" w:rsidP="00DC49FE">
      <w:pPr>
        <w:keepNext/>
        <w:rPr>
          <w:rFonts w:eastAsia="Arial" w:cs="Arial"/>
          <w:b/>
        </w:rPr>
      </w:pPr>
      <w:r>
        <w:rPr>
          <w:rFonts w:eastAsia="Arial" w:cs="Arial"/>
          <w:b/>
        </w:rPr>
        <w:t xml:space="preserve">Kwaliteit </w:t>
      </w:r>
      <w:r>
        <w:rPr>
          <w:noProof/>
        </w:rPr>
        <mc:AlternateContent>
          <mc:Choice Requires="wps">
            <w:drawing>
              <wp:inline distT="0" distB="0" distL="0" distR="0" wp14:anchorId="02C4E531" wp14:editId="5699432B">
                <wp:extent cx="127000" cy="127000"/>
                <wp:effectExtent l="0" t="0" r="19050" b="19050"/>
                <wp:docPr id="100476" name="RoundRectangle 100476"/>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043E0CA9" id="RoundRectangle 100476"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5AED6E1D" w14:textId="77777777" w:rsidR="00DC49FE" w:rsidRDefault="00DC49FE">
      <w:pPr>
        <w:rPr>
          <w:rFonts w:eastAsia="Arial" w:cs="Arial"/>
          <w:b/>
        </w:rPr>
      </w:pPr>
    </w:p>
    <w:p w14:paraId="65986133" w14:textId="0A912966" w:rsidR="00C9015F" w:rsidRDefault="001F0E2C" w:rsidP="00DC49FE">
      <w:pPr>
        <w:keepNext/>
        <w:rPr>
          <w:rFonts w:eastAsia="Arial" w:cs="Arial"/>
          <w:b/>
        </w:rPr>
      </w:pPr>
      <w:r>
        <w:rPr>
          <w:rFonts w:eastAsia="Arial" w:cs="Arial"/>
          <w:b/>
        </w:rPr>
        <w:t xml:space="preserve">Geld </w:t>
      </w:r>
      <w:r>
        <w:rPr>
          <w:noProof/>
        </w:rPr>
        <mc:AlternateContent>
          <mc:Choice Requires="wps">
            <w:drawing>
              <wp:inline distT="0" distB="0" distL="0" distR="0" wp14:anchorId="50B2B592" wp14:editId="72EC7090">
                <wp:extent cx="127000" cy="127000"/>
                <wp:effectExtent l="0" t="0" r="19050" b="19050"/>
                <wp:docPr id="100478" name="RoundRectangle 100478"/>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0F50C19E" id="RoundRectangle 100478"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21D5D3CC" w14:textId="77777777" w:rsidR="00C9015F" w:rsidRDefault="001F0E2C">
      <w:pPr>
        <w:rPr>
          <w:rFonts w:eastAsia="Arial" w:cs="Arial"/>
        </w:rPr>
      </w:pPr>
      <w:r>
        <w:rPr>
          <w:rFonts w:eastAsia="Arial" w:cs="Arial"/>
        </w:rPr>
        <w:t>Vitens keerde in 2025 zoals verwacht geen dividend uit.</w:t>
      </w:r>
    </w:p>
    <w:p w14:paraId="232AECAA" w14:textId="77777777" w:rsidR="00C9015F" w:rsidRDefault="001F0E2C">
      <w:pPr>
        <w:pStyle w:val="Kop8"/>
      </w:pPr>
      <w:r>
        <w:t>Leisurelands B.V., Arnhem</w:t>
      </w:r>
    </w:p>
    <w:p w14:paraId="40C5E809" w14:textId="77777777" w:rsidR="00C9015F" w:rsidRDefault="001F0E2C">
      <w:pPr>
        <w:rPr>
          <w:rFonts w:eastAsia="Arial" w:cs="Arial"/>
        </w:rPr>
      </w:pPr>
      <w:r>
        <w:rPr>
          <w:rFonts w:eastAsia="Arial" w:cs="Arial"/>
          <w:b/>
          <w:bCs/>
        </w:rPr>
        <w:t>Doelstelling en belang</w:t>
      </w:r>
      <w:r>
        <w:rPr>
          <w:rFonts w:eastAsia="Arial" w:cs="Arial"/>
        </w:rPr>
        <w:t>:</w:t>
      </w:r>
      <w:r>
        <w:rPr>
          <w:rFonts w:eastAsia="Arial" w:cs="Arial"/>
        </w:rPr>
        <w:br/>
        <w:t>Sinds de liquidatie van het Recreatieschap Achterhoek Liemers is de gemeente Berkelland aandeelhouder van Leisurelands BV.</w:t>
      </w:r>
      <w:r>
        <w:rPr>
          <w:rFonts w:eastAsia="Arial" w:cs="Arial"/>
        </w:rPr>
        <w:br/>
        <w:t> </w:t>
      </w:r>
      <w:r>
        <w:rPr>
          <w:rFonts w:eastAsia="Arial" w:cs="Arial"/>
        </w:rPr>
        <w:br/>
      </w:r>
      <w:r>
        <w:rPr>
          <w:rFonts w:eastAsia="Arial" w:cs="Arial"/>
          <w:b/>
          <w:bCs/>
        </w:rPr>
        <w:t>Zeggenschap/vertegenwoordiging</w:t>
      </w:r>
      <w:r>
        <w:rPr>
          <w:rFonts w:eastAsia="Arial" w:cs="Arial"/>
        </w:rPr>
        <w:t>:</w:t>
      </w:r>
      <w:r>
        <w:rPr>
          <w:rFonts w:eastAsia="Arial" w:cs="Arial"/>
        </w:rPr>
        <w:br/>
        <w:t>Wethouder H.A. Leliveld is naast de vertegenwoordiger van </w:t>
      </w:r>
      <w:r>
        <w:rPr>
          <w:rFonts w:eastAsia="Arial" w:cs="Arial"/>
        </w:rPr>
        <w:br/>
        <w:t>de gemeente Berkelland ook gemachtigd namens de overige acht Achterhoekse POHO-VE (portefeuillehoudersoverleg Vrijetijdseconomie) gemeenten (Aalten, Bronckhorst, Oost Gelre, Doetinchem, Oude IJsselstreek, Lochem, Winterswijk en Zutphen).</w:t>
      </w:r>
      <w:r>
        <w:rPr>
          <w:rFonts w:eastAsia="Arial" w:cs="Arial"/>
        </w:rPr>
        <w:br/>
        <w:t> </w:t>
      </w:r>
      <w:r>
        <w:rPr>
          <w:rFonts w:eastAsia="Arial" w:cs="Arial"/>
        </w:rPr>
        <w:br/>
      </w:r>
      <w:r>
        <w:rPr>
          <w:rFonts w:eastAsia="Arial" w:cs="Arial"/>
          <w:b/>
          <w:bCs/>
        </w:rPr>
        <w:t>Programma</w:t>
      </w:r>
      <w:r>
        <w:rPr>
          <w:rFonts w:eastAsia="Arial" w:cs="Arial"/>
        </w:rPr>
        <w:t>: Vitaal platteland.</w:t>
      </w:r>
      <w:r>
        <w:rPr>
          <w:rFonts w:eastAsia="Arial" w:cs="Arial"/>
        </w:rPr>
        <w:br/>
      </w:r>
      <w:r>
        <w:rPr>
          <w:rFonts w:eastAsia="Arial" w:cs="Arial"/>
        </w:rPr>
        <w:br/>
        <w:t> </w:t>
      </w:r>
      <w:r>
        <w:rPr>
          <w:rFonts w:eastAsia="Arial" w:cs="Arial"/>
        </w:rPr>
        <w:br/>
      </w:r>
      <w:r>
        <w:rPr>
          <w:rFonts w:eastAsia="Arial" w:cs="Arial"/>
          <w:b/>
          <w:bCs/>
        </w:rPr>
        <w:t>Risico’s</w:t>
      </w:r>
      <w:r>
        <w:rPr>
          <w:rFonts w:eastAsia="Arial" w:cs="Arial"/>
        </w:rPr>
        <w:t>:</w:t>
      </w:r>
    </w:p>
    <w:p w14:paraId="19C75ABC" w14:textId="73392EC3" w:rsidR="00C9015F" w:rsidRDefault="001F0E2C" w:rsidP="00DC49FE">
      <w:pPr>
        <w:keepNext/>
        <w:rPr>
          <w:rFonts w:eastAsia="Arial" w:cs="Arial"/>
          <w:b/>
        </w:rPr>
      </w:pPr>
      <w:r>
        <w:rPr>
          <w:rFonts w:eastAsia="Arial" w:cs="Arial"/>
          <w:b/>
        </w:rPr>
        <w:t xml:space="preserve">Kwaliteit </w:t>
      </w:r>
      <w:r>
        <w:rPr>
          <w:noProof/>
        </w:rPr>
        <mc:AlternateContent>
          <mc:Choice Requires="wps">
            <w:drawing>
              <wp:inline distT="0" distB="0" distL="0" distR="0" wp14:anchorId="73A72BEF" wp14:editId="6F4D781E">
                <wp:extent cx="127000" cy="127000"/>
                <wp:effectExtent l="0" t="0" r="19050" b="19050"/>
                <wp:docPr id="100480" name="RoundRectangle 100480"/>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3F73F7F8" id="RoundRectangle 100480"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27E107E0" w14:textId="77777777" w:rsidR="00DC49FE" w:rsidRDefault="00DC49FE">
      <w:pPr>
        <w:rPr>
          <w:rFonts w:eastAsia="Arial" w:cs="Arial"/>
          <w:b/>
        </w:rPr>
      </w:pPr>
    </w:p>
    <w:p w14:paraId="1E3166C8" w14:textId="473341BF" w:rsidR="00C9015F" w:rsidRDefault="001F0E2C" w:rsidP="00DC49FE">
      <w:pPr>
        <w:keepNext/>
        <w:rPr>
          <w:rFonts w:eastAsia="Arial" w:cs="Arial"/>
          <w:b/>
        </w:rPr>
      </w:pPr>
      <w:r>
        <w:rPr>
          <w:rFonts w:eastAsia="Arial" w:cs="Arial"/>
          <w:b/>
        </w:rPr>
        <w:t xml:space="preserve">Geld </w:t>
      </w:r>
      <w:r>
        <w:rPr>
          <w:noProof/>
        </w:rPr>
        <mc:AlternateContent>
          <mc:Choice Requires="wps">
            <w:drawing>
              <wp:inline distT="0" distB="0" distL="0" distR="0" wp14:anchorId="0A060053" wp14:editId="23473982">
                <wp:extent cx="127000" cy="127000"/>
                <wp:effectExtent l="0" t="0" r="19050" b="19050"/>
                <wp:docPr id="100482" name="RoundRectangle 100482"/>
                <wp:cNvGraphicFramePr/>
                <a:graphic xmlns:a="http://schemas.openxmlformats.org/drawingml/2006/main">
                  <a:graphicData uri="http://schemas.microsoft.com/office/word/2010/wordprocessingShape">
                    <wps:wsp>
                      <wps:cNvSpPr/>
                      <wps:spPr>
                        <a:xfrm>
                          <a:off x="0" y="0"/>
                          <a:ext cx="127000" cy="127000"/>
                        </a:xfrm>
                        <a:prstGeom prst="roundRect">
                          <a:avLst/>
                        </a:prstGeom>
                        <a:solidFill>
                          <a:srgbClr val="6FA13A"/>
                        </a:solidFill>
                        <a:ln>
                          <a:solidFill>
                            <a:srgbClr val="6FA13A"/>
                          </a:solidFill>
                        </a:ln>
                      </wps:spPr>
                      <wps:style>
                        <a:lnRef idx="2">
                          <a:schemeClr val="accent1">
                            <a:shade val="50000"/>
                          </a:schemeClr>
                        </a:lnRef>
                        <a:fillRef idx="1">
                          <a:schemeClr val="accent1"/>
                        </a:fillRef>
                        <a:effectRef idx="0">
                          <a:schemeClr val="accent1"/>
                        </a:effectRef>
                        <a:fontRef idx="minor">
                          <a:schemeClr val="lt1"/>
                        </a:fontRef>
                      </wps:style>
                      <wps:bodyPr anchor="ctr" compatLnSpc="1">
                        <a:prstTxWarp prst="textNoShape">
                          <a:avLst/>
                        </a:prstTxWarp>
                      </wps:bodyPr>
                    </wps:wsp>
                  </a:graphicData>
                </a:graphic>
              </wp:inline>
            </w:drawing>
          </mc:Choice>
          <mc:Fallback>
            <w:pict>
              <v:roundrect w14:anchorId="50FE537E" id="RoundRectangle 100482" o:spid="_x0000_s1026" style="width:10pt;height:1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" fillcolor="#6fa13a" strokecolor="#6fa13a" strokeweight="1pt">
                <v:stroke joinstyle="miter"/>
                <w10:anchorlock/>
              </v:roundrect>
            </w:pict>
          </mc:Fallback>
        </mc:AlternateContent>
      </w:r>
    </w:p>
    <w:p w14:paraId="6840C30C" w14:textId="77777777" w:rsidR="00C9015F" w:rsidRDefault="001F0E2C">
      <w:pPr>
        <w:pStyle w:val="Kop2"/>
      </w:pPr>
      <w:bookmarkStart w:id="24" w:name="_Toc256000024"/>
      <w:r>
        <w:lastRenderedPageBreak/>
        <w:t>Financiering</w:t>
      </w:r>
      <w:bookmarkEnd w:id="24"/>
    </w:p>
    <w:p w14:paraId="17878CA3" w14:textId="77777777" w:rsidR="00C9015F" w:rsidRDefault="001F0E2C">
      <w:pPr>
        <w:pStyle w:val="Kop5"/>
      </w:pPr>
      <w:r>
        <w:t>Financiering</w:t>
      </w:r>
    </w:p>
    <w:p w14:paraId="462B048F" w14:textId="77777777" w:rsidR="00C9015F" w:rsidRDefault="001F0E2C">
      <w:pPr>
        <w:rPr>
          <w:rFonts w:eastAsia="Arial" w:cs="Arial"/>
        </w:rPr>
      </w:pPr>
      <w:r>
        <w:rPr>
          <w:rFonts w:eastAsia="Arial" w:cs="Arial"/>
        </w:rPr>
        <w:t>'Geld lenen kost geld!'</w:t>
      </w:r>
    </w:p>
    <w:p w14:paraId="7B5AB664" w14:textId="77777777" w:rsidR="00C9015F" w:rsidRDefault="001F0E2C">
      <w:pPr>
        <w:pStyle w:val="Kop5"/>
      </w:pPr>
      <w:r>
        <w:t>Inleiding</w:t>
      </w:r>
    </w:p>
    <w:p w14:paraId="62140F5D" w14:textId="77777777" w:rsidR="00C9015F" w:rsidRDefault="001F0E2C">
      <w:pPr>
        <w:rPr>
          <w:rFonts w:eastAsia="Arial" w:cs="Arial"/>
        </w:rPr>
      </w:pPr>
      <w:r>
        <w:rPr>
          <w:rFonts w:eastAsia="Arial" w:cs="Arial"/>
        </w:rPr>
        <w:t xml:space="preserve">In deze paragraaf wordt ingegaan op het treasurybeleid en de wijze waarop dit in de begroting is opgenomen. De financieringsparagraaf geeft daarnaast inzicht in de rentelasten, het renteresultaat, de financieringsbehoefte en de wijze waarop de rente aan grondexploitaties en taakvelden wordt toegerekend. </w:t>
      </w:r>
      <w:r>
        <w:rPr>
          <w:rFonts w:eastAsia="Arial" w:cs="Arial"/>
        </w:rPr>
        <w:br/>
        <w:t>Het gemeentelijke treasurybeleid is opgenomen in de financiële verordening 2025 en het treasurystatuut 2018.</w:t>
      </w:r>
    </w:p>
    <w:p w14:paraId="369E5880" w14:textId="77777777" w:rsidR="00C9015F" w:rsidRDefault="001F0E2C">
      <w:pPr>
        <w:pStyle w:val="Kop5"/>
      </w:pPr>
      <w:r>
        <w:t>Ontwikkelingen</w:t>
      </w:r>
    </w:p>
    <w:p w14:paraId="73B5E7AF" w14:textId="77777777" w:rsidR="00C9015F" w:rsidRDefault="001F0E2C">
      <w:pPr>
        <w:keepLines/>
        <w:rPr>
          <w:rFonts w:eastAsia="Arial" w:cs="Arial"/>
        </w:rPr>
      </w:pPr>
      <w:r>
        <w:rPr>
          <w:rFonts w:eastAsia="Arial" w:cs="Arial"/>
          <w:b/>
          <w:bCs/>
        </w:rPr>
        <w:t>Renteontwikkeling</w:t>
      </w:r>
      <w:r>
        <w:rPr>
          <w:rFonts w:eastAsia="Arial" w:cs="Arial"/>
          <w:b/>
          <w:bCs/>
        </w:rPr>
        <w:br/>
      </w:r>
      <w:r>
        <w:rPr>
          <w:rFonts w:eastAsia="Arial" w:cs="Arial"/>
        </w:rPr>
        <w:t>Een belangrijk onderdeel voor de randvoorwaarden van het treasurybeleid is de renteontwikkeling. De korte rente is in 2025 gedaald. De rente die we bij het Rijk ontvangen was begin 2025 2,92 % en aan het eind van het jaar 2,926%. In het 2e deel van 2025 hadden we een ruimere liquiditeitspositie bij het Rijk. Dit leverde ondanks een dalende rente toch een mooie rentebate op. De rente op de kapitaalmarkt is in 2025 gestegen. We hebben in 2025 geen nieuwe langjarige leningen aangetrokken</w:t>
      </w:r>
    </w:p>
    <w:p w14:paraId="248625D4" w14:textId="77777777" w:rsidR="00C9015F" w:rsidRDefault="001F0E2C">
      <w:pPr>
        <w:rPr>
          <w:rFonts w:eastAsia="Arial" w:cs="Arial"/>
        </w:rPr>
      </w:pPr>
      <w:r>
        <w:rPr>
          <w:rFonts w:eastAsia="Arial" w:cs="Arial"/>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3566"/>
        <w:gridCol w:w="2796"/>
      </w:tblGrid>
      <w:tr w:rsidR="00C9015F" w14:paraId="6F1C7D87"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965F63B" w14:textId="77777777" w:rsidR="00C9015F" w:rsidRDefault="001F0E2C">
            <w:pPr>
              <w:keepNext/>
              <w:spacing w:after="0"/>
              <w:rPr>
                <w:b/>
                <w:color w:val="FFFFFF"/>
                <w:sz w:val="15"/>
              </w:rPr>
            </w:pPr>
            <w:r>
              <w:rPr>
                <w:b/>
                <w:color w:val="FFFFFF"/>
                <w:sz w:val="15"/>
              </w:rPr>
              <w:t>Ontwikkeling</w:t>
            </w:r>
          </w:p>
        </w:tc>
        <w:tc>
          <w:tcPr>
            <w:tcW w:w="0" w:type="auto"/>
            <w:tcBorders>
              <w:top w:val="nil"/>
              <w:left w:val="nil"/>
              <w:bottom w:val="nil"/>
              <w:right w:val="nil"/>
            </w:tcBorders>
            <w:shd w:val="clear" w:color="auto" w:fill="244060"/>
            <w:tcMar>
              <w:top w:w="30" w:type="dxa"/>
              <w:left w:w="30" w:type="dxa"/>
              <w:bottom w:w="30" w:type="dxa"/>
              <w:right w:w="30" w:type="dxa"/>
            </w:tcMar>
          </w:tcPr>
          <w:p w14:paraId="67A40275" w14:textId="77777777" w:rsidR="00C9015F" w:rsidRDefault="001F0E2C">
            <w:pPr>
              <w:keepNext/>
              <w:spacing w:after="0"/>
              <w:jc w:val="right"/>
              <w:rPr>
                <w:b/>
                <w:color w:val="FFFFFF"/>
                <w:sz w:val="15"/>
              </w:rPr>
            </w:pPr>
            <w:r>
              <w:rPr>
                <w:b/>
                <w:color w:val="FFFFFF"/>
                <w:sz w:val="15"/>
              </w:rPr>
              <w:t>3 maands euribor</w:t>
            </w:r>
          </w:p>
        </w:tc>
        <w:tc>
          <w:tcPr>
            <w:tcW w:w="0" w:type="auto"/>
            <w:tcBorders>
              <w:top w:val="nil"/>
              <w:left w:val="nil"/>
              <w:bottom w:val="nil"/>
              <w:right w:val="nil"/>
            </w:tcBorders>
            <w:shd w:val="clear" w:color="auto" w:fill="244060"/>
            <w:tcMar>
              <w:top w:w="30" w:type="dxa"/>
              <w:left w:w="30" w:type="dxa"/>
              <w:bottom w:w="30" w:type="dxa"/>
              <w:right w:w="30" w:type="dxa"/>
            </w:tcMar>
          </w:tcPr>
          <w:p w14:paraId="19FF3838" w14:textId="77777777" w:rsidR="00C9015F" w:rsidRDefault="001F0E2C">
            <w:pPr>
              <w:keepNext/>
              <w:spacing w:after="0"/>
              <w:jc w:val="right"/>
              <w:rPr>
                <w:b/>
                <w:color w:val="FFFFFF"/>
                <w:sz w:val="15"/>
              </w:rPr>
            </w:pPr>
            <w:r>
              <w:rPr>
                <w:b/>
                <w:color w:val="FFFFFF"/>
                <w:sz w:val="15"/>
              </w:rPr>
              <w:t>10 jaars rente</w:t>
            </w:r>
          </w:p>
        </w:tc>
      </w:tr>
      <w:tr w:rsidR="00C9015F" w14:paraId="06097590" w14:textId="77777777">
        <w:tc>
          <w:tcPr>
            <w:tcW w:w="0" w:type="auto"/>
            <w:tcBorders>
              <w:top w:val="nil"/>
              <w:left w:val="nil"/>
              <w:bottom w:val="nil"/>
              <w:right w:val="nil"/>
            </w:tcBorders>
            <w:tcMar>
              <w:top w:w="30" w:type="dxa"/>
              <w:left w:w="30" w:type="dxa"/>
              <w:bottom w:w="30" w:type="dxa"/>
              <w:right w:w="30" w:type="dxa"/>
            </w:tcMar>
          </w:tcPr>
          <w:p w14:paraId="3308A54C" w14:textId="77777777" w:rsidR="00C9015F" w:rsidRDefault="001F0E2C">
            <w:pPr>
              <w:keepNext/>
              <w:spacing w:after="0"/>
              <w:rPr>
                <w:color w:val="000000"/>
                <w:sz w:val="15"/>
              </w:rPr>
            </w:pPr>
            <w:r>
              <w:rPr>
                <w:color w:val="000000"/>
                <w:sz w:val="15"/>
              </w:rPr>
              <w:t>1</w:t>
            </w:r>
            <w:r>
              <w:rPr>
                <w:color w:val="000000"/>
                <w:sz w:val="15"/>
              </w:rPr>
              <w:noBreakHyphen/>
              <w:t>1</w:t>
            </w:r>
            <w:r>
              <w:rPr>
                <w:color w:val="000000"/>
                <w:sz w:val="15"/>
              </w:rPr>
              <w:noBreakHyphen/>
              <w:t>2025</w:t>
            </w:r>
          </w:p>
        </w:tc>
        <w:tc>
          <w:tcPr>
            <w:tcW w:w="0" w:type="auto"/>
            <w:tcBorders>
              <w:top w:val="nil"/>
              <w:left w:val="nil"/>
              <w:bottom w:val="nil"/>
              <w:right w:val="nil"/>
            </w:tcBorders>
            <w:tcMar>
              <w:top w:w="30" w:type="dxa"/>
              <w:left w:w="30" w:type="dxa"/>
              <w:bottom w:w="30" w:type="dxa"/>
              <w:right w:w="30" w:type="dxa"/>
            </w:tcMar>
          </w:tcPr>
          <w:p w14:paraId="6DBA14D2" w14:textId="77777777" w:rsidR="00C9015F" w:rsidRDefault="001F0E2C">
            <w:pPr>
              <w:keepNext/>
              <w:spacing w:after="0"/>
              <w:jc w:val="right"/>
              <w:rPr>
                <w:color w:val="000000"/>
                <w:sz w:val="15"/>
              </w:rPr>
            </w:pPr>
            <w:r>
              <w:rPr>
                <w:color w:val="000000"/>
                <w:sz w:val="15"/>
              </w:rPr>
              <w:t>2,736 %</w:t>
            </w:r>
          </w:p>
        </w:tc>
        <w:tc>
          <w:tcPr>
            <w:tcW w:w="0" w:type="auto"/>
            <w:tcBorders>
              <w:top w:val="nil"/>
              <w:left w:val="nil"/>
              <w:bottom w:val="nil"/>
              <w:right w:val="nil"/>
            </w:tcBorders>
            <w:tcMar>
              <w:top w:w="30" w:type="dxa"/>
              <w:left w:w="30" w:type="dxa"/>
              <w:bottom w:w="30" w:type="dxa"/>
              <w:right w:w="30" w:type="dxa"/>
            </w:tcMar>
          </w:tcPr>
          <w:p w14:paraId="16BDAFAE" w14:textId="77777777" w:rsidR="00C9015F" w:rsidRDefault="001F0E2C">
            <w:pPr>
              <w:keepNext/>
              <w:spacing w:after="0"/>
              <w:jc w:val="right"/>
              <w:rPr>
                <w:color w:val="000000"/>
                <w:sz w:val="15"/>
              </w:rPr>
            </w:pPr>
            <w:r>
              <w:rPr>
                <w:color w:val="000000"/>
                <w:sz w:val="15"/>
              </w:rPr>
              <w:t>2,106%</w:t>
            </w:r>
          </w:p>
        </w:tc>
      </w:tr>
      <w:tr w:rsidR="00C9015F" w14:paraId="00C54CA8" w14:textId="77777777">
        <w:tc>
          <w:tcPr>
            <w:tcW w:w="0" w:type="auto"/>
            <w:tcBorders>
              <w:top w:val="nil"/>
              <w:left w:val="nil"/>
              <w:bottom w:val="nil"/>
              <w:right w:val="nil"/>
            </w:tcBorders>
            <w:tcMar>
              <w:top w:w="30" w:type="dxa"/>
              <w:left w:w="30" w:type="dxa"/>
              <w:bottom w:w="30" w:type="dxa"/>
              <w:right w:w="30" w:type="dxa"/>
            </w:tcMar>
          </w:tcPr>
          <w:p w14:paraId="33EFD680" w14:textId="77777777" w:rsidR="00C9015F" w:rsidRDefault="001F0E2C">
            <w:pPr>
              <w:spacing w:after="0"/>
              <w:rPr>
                <w:color w:val="000000"/>
                <w:sz w:val="15"/>
              </w:rPr>
            </w:pPr>
            <w:r>
              <w:rPr>
                <w:color w:val="000000"/>
                <w:sz w:val="15"/>
              </w:rPr>
              <w:t>31</w:t>
            </w:r>
            <w:r>
              <w:rPr>
                <w:color w:val="000000"/>
                <w:sz w:val="15"/>
              </w:rPr>
              <w:noBreakHyphen/>
              <w:t>12</w:t>
            </w:r>
            <w:r>
              <w:rPr>
                <w:color w:val="000000"/>
                <w:sz w:val="15"/>
              </w:rPr>
              <w:noBreakHyphen/>
              <w:t>2025</w:t>
            </w:r>
          </w:p>
        </w:tc>
        <w:tc>
          <w:tcPr>
            <w:tcW w:w="0" w:type="auto"/>
            <w:tcBorders>
              <w:top w:val="nil"/>
              <w:left w:val="nil"/>
              <w:bottom w:val="nil"/>
              <w:right w:val="nil"/>
            </w:tcBorders>
            <w:tcMar>
              <w:top w:w="30" w:type="dxa"/>
              <w:left w:w="30" w:type="dxa"/>
              <w:bottom w:w="30" w:type="dxa"/>
              <w:right w:w="30" w:type="dxa"/>
            </w:tcMar>
          </w:tcPr>
          <w:p w14:paraId="1304C764" w14:textId="77777777" w:rsidR="00C9015F" w:rsidRDefault="001F0E2C">
            <w:pPr>
              <w:spacing w:after="0"/>
              <w:jc w:val="right"/>
              <w:rPr>
                <w:color w:val="000000"/>
                <w:sz w:val="15"/>
              </w:rPr>
            </w:pPr>
            <w:r>
              <w:rPr>
                <w:color w:val="000000"/>
                <w:sz w:val="15"/>
              </w:rPr>
              <w:t>2,599%</w:t>
            </w:r>
          </w:p>
        </w:tc>
        <w:tc>
          <w:tcPr>
            <w:tcW w:w="0" w:type="auto"/>
            <w:tcBorders>
              <w:top w:val="nil"/>
              <w:left w:val="nil"/>
              <w:bottom w:val="nil"/>
              <w:right w:val="nil"/>
            </w:tcBorders>
            <w:tcMar>
              <w:top w:w="30" w:type="dxa"/>
              <w:left w:w="30" w:type="dxa"/>
              <w:bottom w:w="30" w:type="dxa"/>
              <w:right w:w="30" w:type="dxa"/>
            </w:tcMar>
          </w:tcPr>
          <w:p w14:paraId="39620778" w14:textId="77777777" w:rsidR="00C9015F" w:rsidRDefault="001F0E2C">
            <w:pPr>
              <w:spacing w:after="0"/>
              <w:jc w:val="right"/>
              <w:rPr>
                <w:color w:val="000000"/>
                <w:sz w:val="15"/>
              </w:rPr>
            </w:pPr>
            <w:r>
              <w:rPr>
                <w:color w:val="000000"/>
                <w:sz w:val="15"/>
              </w:rPr>
              <w:t>2,998%</w:t>
            </w:r>
          </w:p>
        </w:tc>
      </w:tr>
    </w:tbl>
    <w:p w14:paraId="2C1A7624" w14:textId="77777777" w:rsidR="00C9015F" w:rsidRDefault="00C9015F">
      <w:pPr>
        <w:rPr>
          <w:rFonts w:eastAsia="Arial" w:cs="Arial"/>
        </w:rPr>
      </w:pPr>
    </w:p>
    <w:p w14:paraId="0E3303E5" w14:textId="77777777" w:rsidR="00C9015F" w:rsidRDefault="001F0E2C">
      <w:pPr>
        <w:rPr>
          <w:rFonts w:eastAsia="Arial" w:cs="Arial"/>
        </w:rPr>
      </w:pPr>
      <w:r>
        <w:rPr>
          <w:rFonts w:eastAsia="Arial" w:cs="Arial"/>
          <w:b/>
          <w:bCs/>
        </w:rPr>
        <w:t>Liquiditeitsontwikkeling</w:t>
      </w:r>
      <w:r>
        <w:rPr>
          <w:rFonts w:eastAsia="Arial" w:cs="Arial"/>
        </w:rPr>
        <w:br/>
        <w:t>Onze liquiditeitspositie is verbeterd gedurende 2025. Het 1e deel van het jaar zijn er nog kasgeldleningen aangetrokken. Dit was in het 2e deel van 2025 niet meer nodig. Ondanks dat de BNG Bank besloot de hybride lening niet af te lossen is het niet nodig geweest financiering aan te trekken in 2025.</w:t>
      </w:r>
    </w:p>
    <w:p w14:paraId="56292BBD" w14:textId="77777777" w:rsidR="00C9015F" w:rsidRDefault="001F0E2C">
      <w:pPr>
        <w:pStyle w:val="Kop5"/>
      </w:pPr>
      <w:r>
        <w:t>Risicobeheer</w:t>
      </w:r>
    </w:p>
    <w:p w14:paraId="047FD50E" w14:textId="77777777" w:rsidR="00C9015F" w:rsidRDefault="001F0E2C">
      <w:pPr>
        <w:keepNext/>
        <w:rPr>
          <w:rFonts w:eastAsia="Arial" w:cs="Arial"/>
          <w:b/>
        </w:rPr>
      </w:pPr>
      <w:r>
        <w:rPr>
          <w:rFonts w:eastAsia="Arial" w:cs="Arial"/>
          <w:b/>
        </w:rPr>
        <w:t>Omschrijving (toelichting)</w:t>
      </w:r>
    </w:p>
    <w:p w14:paraId="371D3EB9" w14:textId="77777777" w:rsidR="00C9015F" w:rsidRDefault="001F0E2C">
      <w:pPr>
        <w:keepLines/>
        <w:rPr>
          <w:rFonts w:eastAsia="Arial" w:cs="Arial"/>
        </w:rPr>
      </w:pPr>
      <w:r>
        <w:rPr>
          <w:rFonts w:eastAsia="Arial" w:cs="Arial"/>
        </w:rPr>
        <w:t>In het treasurystatuut staat dat de financieringsfunctie dient tot het beschermen tegen ongewenste financiële risico’s zoals renterisico’s, koersrisico’s, kredietrisico’s, liquiditeitsrisico’s en valutarisico’s. Hierna wordt aangegeven in welke mate deze risico’s zich voordoen en op welke wijze deze risico’s worden beheerst.</w:t>
      </w:r>
    </w:p>
    <w:p w14:paraId="77FC015E" w14:textId="77777777" w:rsidR="00C9015F" w:rsidRDefault="001F0E2C">
      <w:pPr>
        <w:keepLines/>
        <w:rPr>
          <w:rFonts w:eastAsia="Arial" w:cs="Arial"/>
        </w:rPr>
      </w:pPr>
      <w:r>
        <w:rPr>
          <w:rFonts w:eastAsia="Arial" w:cs="Arial"/>
        </w:rPr>
        <w:t> </w:t>
      </w:r>
    </w:p>
    <w:p w14:paraId="19CD5BE7" w14:textId="77777777" w:rsidR="00C9015F" w:rsidRDefault="001F0E2C">
      <w:pPr>
        <w:rPr>
          <w:rFonts w:eastAsia="Arial" w:cs="Arial"/>
        </w:rPr>
      </w:pPr>
      <w:r>
        <w:rPr>
          <w:rFonts w:eastAsia="Arial" w:cs="Arial"/>
          <w:b/>
          <w:bCs/>
        </w:rPr>
        <w:t>Kasgeldlimiet</w:t>
      </w:r>
      <w:r>
        <w:rPr>
          <w:rFonts w:eastAsia="Arial" w:cs="Arial"/>
        </w:rPr>
        <w:br/>
        <w:t>Met de kasgeldlimiet wordt een beperking opgelegd aan de omvang van de netto vlottende schuld. Deze bedraagt 8,5% van het begrotingstotaal bij aanvang van het begrotingsjaar. Voor 2025 is dat 12,5 miljoen (€ 146.784.744 x 8,5%). In het 1e deel van 2025 zijn er nog kasgeldleningen aangetrokken. In de 2e helft van 2025 was dat niet meer nodig. Hierdoor bleven we ruim onder de kasgeldlimiet.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0"/>
        <w:gridCol w:w="1139"/>
        <w:gridCol w:w="1139"/>
        <w:gridCol w:w="1139"/>
        <w:gridCol w:w="1139"/>
      </w:tblGrid>
      <w:tr w:rsidR="00C9015F" w14:paraId="0F30FFB0" w14:textId="77777777">
        <w:tc>
          <w:tcPr>
            <w:tcW w:w="0" w:type="auto"/>
            <w:tcBorders>
              <w:top w:val="nil"/>
              <w:left w:val="nil"/>
              <w:bottom w:val="nil"/>
              <w:right w:val="nil"/>
            </w:tcBorders>
            <w:tcMar>
              <w:top w:w="30" w:type="dxa"/>
              <w:left w:w="30" w:type="dxa"/>
              <w:bottom w:w="30" w:type="dxa"/>
              <w:right w:w="30" w:type="dxa"/>
            </w:tcMar>
          </w:tcPr>
          <w:p w14:paraId="4461D880" w14:textId="77777777" w:rsidR="00C9015F" w:rsidRDefault="001F0E2C">
            <w:pPr>
              <w:keepNext/>
              <w:spacing w:after="0"/>
              <w:rPr>
                <w:color w:val="000000"/>
                <w:sz w:val="15"/>
              </w:rPr>
            </w:pPr>
            <w:r>
              <w:rPr>
                <w:color w:val="000000"/>
                <w:sz w:val="15"/>
              </w:rPr>
              <w:lastRenderedPageBreak/>
              <w:t>Omvang begroting op 1 januari 2025</w:t>
            </w:r>
          </w:p>
        </w:tc>
        <w:tc>
          <w:tcPr>
            <w:tcW w:w="0" w:type="auto"/>
            <w:tcBorders>
              <w:top w:val="nil"/>
              <w:left w:val="nil"/>
              <w:bottom w:val="nil"/>
              <w:right w:val="nil"/>
            </w:tcBorders>
            <w:tcMar>
              <w:top w:w="30" w:type="dxa"/>
              <w:left w:w="30" w:type="dxa"/>
              <w:bottom w:w="30" w:type="dxa"/>
              <w:right w:w="30" w:type="dxa"/>
            </w:tcMar>
          </w:tcPr>
          <w:p w14:paraId="78BB90D2" w14:textId="77777777" w:rsidR="00C9015F" w:rsidRDefault="001F0E2C">
            <w:pPr>
              <w:keepNext/>
              <w:spacing w:after="0"/>
              <w:jc w:val="right"/>
              <w:rPr>
                <w:color w:val="000000"/>
                <w:sz w:val="15"/>
              </w:rPr>
            </w:pPr>
            <w:r>
              <w:rPr>
                <w:color w:val="000000"/>
                <w:sz w:val="15"/>
              </w:rPr>
              <w:t>146.785</w:t>
            </w:r>
          </w:p>
        </w:tc>
        <w:tc>
          <w:tcPr>
            <w:tcW w:w="0" w:type="auto"/>
            <w:tcBorders>
              <w:top w:val="nil"/>
              <w:left w:val="nil"/>
              <w:bottom w:val="nil"/>
              <w:right w:val="nil"/>
            </w:tcBorders>
            <w:tcMar>
              <w:top w:w="30" w:type="dxa"/>
              <w:left w:w="30" w:type="dxa"/>
              <w:bottom w:w="30" w:type="dxa"/>
              <w:right w:w="30" w:type="dxa"/>
            </w:tcMar>
          </w:tcPr>
          <w:p w14:paraId="4EAFBED3"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7388C47"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F6A61A6" w14:textId="77777777" w:rsidR="00C9015F" w:rsidRDefault="00C9015F">
            <w:pPr>
              <w:keepNext/>
              <w:spacing w:after="0"/>
              <w:rPr>
                <w:color w:val="000000"/>
                <w:sz w:val="15"/>
              </w:rPr>
            </w:pPr>
          </w:p>
        </w:tc>
      </w:tr>
      <w:tr w:rsidR="00C9015F" w14:paraId="21DFCC78" w14:textId="77777777">
        <w:tc>
          <w:tcPr>
            <w:tcW w:w="0" w:type="auto"/>
            <w:tcBorders>
              <w:top w:val="nil"/>
              <w:left w:val="nil"/>
              <w:bottom w:val="nil"/>
              <w:right w:val="nil"/>
            </w:tcBorders>
            <w:tcMar>
              <w:top w:w="30" w:type="dxa"/>
              <w:left w:w="30" w:type="dxa"/>
              <w:bottom w:w="30" w:type="dxa"/>
              <w:right w:w="30" w:type="dxa"/>
            </w:tcMar>
          </w:tcPr>
          <w:p w14:paraId="65CDC95E"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2B31176"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AB1AE70"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D7DDEF9"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0DFB999" w14:textId="77777777" w:rsidR="00C9015F" w:rsidRDefault="00C9015F">
            <w:pPr>
              <w:keepNext/>
              <w:spacing w:after="0"/>
              <w:rPr>
                <w:color w:val="000000"/>
                <w:sz w:val="15"/>
              </w:rPr>
            </w:pPr>
          </w:p>
        </w:tc>
      </w:tr>
      <w:tr w:rsidR="00C9015F" w14:paraId="71789F03"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1B3DFAE" w14:textId="77777777" w:rsidR="00C9015F" w:rsidRDefault="00C9015F">
            <w:pPr>
              <w:keepNext/>
              <w:spacing w:after="0"/>
              <w:jc w:val="right"/>
              <w:rPr>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0C98CB27" w14:textId="77777777" w:rsidR="00C9015F" w:rsidRDefault="001F0E2C">
            <w:pPr>
              <w:keepNext/>
              <w:spacing w:after="0"/>
              <w:jc w:val="right"/>
              <w:rPr>
                <w:color w:val="FFFFFF"/>
                <w:sz w:val="15"/>
              </w:rPr>
            </w:pPr>
            <w:r>
              <w:rPr>
                <w:color w:val="FFFFFF"/>
                <w:sz w:val="15"/>
              </w:rPr>
              <w:t>Kwartaal 1</w:t>
            </w:r>
          </w:p>
        </w:tc>
        <w:tc>
          <w:tcPr>
            <w:tcW w:w="0" w:type="auto"/>
            <w:tcBorders>
              <w:top w:val="nil"/>
              <w:left w:val="nil"/>
              <w:bottom w:val="nil"/>
              <w:right w:val="nil"/>
            </w:tcBorders>
            <w:shd w:val="clear" w:color="auto" w:fill="244060"/>
            <w:tcMar>
              <w:top w:w="30" w:type="dxa"/>
              <w:left w:w="30" w:type="dxa"/>
              <w:bottom w:w="30" w:type="dxa"/>
              <w:right w:w="30" w:type="dxa"/>
            </w:tcMar>
          </w:tcPr>
          <w:p w14:paraId="5CB64416" w14:textId="77777777" w:rsidR="00C9015F" w:rsidRDefault="001F0E2C">
            <w:pPr>
              <w:keepNext/>
              <w:spacing w:after="0"/>
              <w:jc w:val="right"/>
              <w:rPr>
                <w:color w:val="FFFFFF"/>
                <w:sz w:val="15"/>
              </w:rPr>
            </w:pPr>
            <w:r>
              <w:rPr>
                <w:color w:val="FFFFFF"/>
                <w:sz w:val="15"/>
              </w:rPr>
              <w:t>Kwartaal 2</w:t>
            </w:r>
          </w:p>
        </w:tc>
        <w:tc>
          <w:tcPr>
            <w:tcW w:w="0" w:type="auto"/>
            <w:tcBorders>
              <w:top w:val="nil"/>
              <w:left w:val="nil"/>
              <w:bottom w:val="nil"/>
              <w:right w:val="nil"/>
            </w:tcBorders>
            <w:shd w:val="clear" w:color="auto" w:fill="244060"/>
            <w:tcMar>
              <w:top w:w="30" w:type="dxa"/>
              <w:left w:w="30" w:type="dxa"/>
              <w:bottom w:w="30" w:type="dxa"/>
              <w:right w:w="30" w:type="dxa"/>
            </w:tcMar>
          </w:tcPr>
          <w:p w14:paraId="575EE8EE" w14:textId="77777777" w:rsidR="00C9015F" w:rsidRDefault="001F0E2C">
            <w:pPr>
              <w:keepNext/>
              <w:spacing w:after="0"/>
              <w:jc w:val="right"/>
              <w:rPr>
                <w:color w:val="FFFFFF"/>
                <w:sz w:val="15"/>
              </w:rPr>
            </w:pPr>
            <w:r>
              <w:rPr>
                <w:color w:val="FFFFFF"/>
                <w:sz w:val="15"/>
              </w:rPr>
              <w:t>Kwartaal 3</w:t>
            </w:r>
          </w:p>
        </w:tc>
        <w:tc>
          <w:tcPr>
            <w:tcW w:w="0" w:type="auto"/>
            <w:tcBorders>
              <w:top w:val="nil"/>
              <w:left w:val="nil"/>
              <w:bottom w:val="nil"/>
              <w:right w:val="nil"/>
            </w:tcBorders>
            <w:shd w:val="clear" w:color="auto" w:fill="244060"/>
            <w:tcMar>
              <w:top w:w="30" w:type="dxa"/>
              <w:left w:w="30" w:type="dxa"/>
              <w:bottom w:w="30" w:type="dxa"/>
              <w:right w:w="30" w:type="dxa"/>
            </w:tcMar>
          </w:tcPr>
          <w:p w14:paraId="6F1AC807" w14:textId="77777777" w:rsidR="00C9015F" w:rsidRDefault="001F0E2C">
            <w:pPr>
              <w:keepNext/>
              <w:spacing w:after="0"/>
              <w:jc w:val="right"/>
              <w:rPr>
                <w:color w:val="FFFFFF"/>
                <w:sz w:val="15"/>
              </w:rPr>
            </w:pPr>
            <w:r>
              <w:rPr>
                <w:color w:val="FFFFFF"/>
                <w:sz w:val="15"/>
              </w:rPr>
              <w:t>Kwartaal 4</w:t>
            </w:r>
          </w:p>
        </w:tc>
      </w:tr>
      <w:tr w:rsidR="00C9015F" w14:paraId="503B2C40"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B793AA3" w14:textId="77777777" w:rsidR="00C9015F" w:rsidRDefault="001F0E2C">
            <w:pPr>
              <w:keepNext/>
              <w:spacing w:after="0"/>
              <w:rPr>
                <w:color w:val="FFFFFF"/>
                <w:sz w:val="15"/>
              </w:rPr>
            </w:pPr>
            <w:r>
              <w:rPr>
                <w:color w:val="FFFFFF"/>
                <w:sz w:val="15"/>
              </w:rPr>
              <w:t>1 Toegestane kasgeldlimiet</w:t>
            </w:r>
          </w:p>
        </w:tc>
        <w:tc>
          <w:tcPr>
            <w:tcW w:w="0" w:type="auto"/>
            <w:tcBorders>
              <w:top w:val="nil"/>
              <w:left w:val="nil"/>
              <w:bottom w:val="nil"/>
              <w:right w:val="nil"/>
            </w:tcBorders>
            <w:shd w:val="clear" w:color="auto" w:fill="244060"/>
            <w:tcMar>
              <w:top w:w="30" w:type="dxa"/>
              <w:left w:w="30" w:type="dxa"/>
              <w:bottom w:w="30" w:type="dxa"/>
              <w:right w:w="30" w:type="dxa"/>
            </w:tcMar>
          </w:tcPr>
          <w:p w14:paraId="34CB657E" w14:textId="77777777" w:rsidR="00C9015F" w:rsidRDefault="00C9015F">
            <w:pPr>
              <w:keepNext/>
              <w:spacing w:after="0"/>
              <w:rPr>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7A016A49" w14:textId="77777777" w:rsidR="00C9015F" w:rsidRDefault="00C9015F">
            <w:pPr>
              <w:keepNext/>
              <w:spacing w:after="0"/>
              <w:rPr>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235778B8" w14:textId="77777777" w:rsidR="00C9015F" w:rsidRDefault="00C9015F">
            <w:pPr>
              <w:keepNext/>
              <w:spacing w:after="0"/>
              <w:rPr>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6DBEEA9B" w14:textId="77777777" w:rsidR="00C9015F" w:rsidRDefault="00C9015F">
            <w:pPr>
              <w:keepNext/>
              <w:spacing w:after="0"/>
              <w:rPr>
                <w:color w:val="FFFFFF"/>
                <w:sz w:val="15"/>
              </w:rPr>
            </w:pPr>
          </w:p>
        </w:tc>
      </w:tr>
      <w:tr w:rsidR="00C9015F" w14:paraId="330B0569" w14:textId="77777777">
        <w:tc>
          <w:tcPr>
            <w:tcW w:w="0" w:type="auto"/>
            <w:tcBorders>
              <w:top w:val="nil"/>
              <w:left w:val="nil"/>
              <w:bottom w:val="nil"/>
              <w:right w:val="nil"/>
            </w:tcBorders>
            <w:tcMar>
              <w:top w:w="30" w:type="dxa"/>
              <w:left w:w="30" w:type="dxa"/>
              <w:bottom w:w="30" w:type="dxa"/>
              <w:right w:w="30" w:type="dxa"/>
            </w:tcMar>
          </w:tcPr>
          <w:p w14:paraId="091D7B7B" w14:textId="77777777" w:rsidR="00C9015F" w:rsidRDefault="001F0E2C">
            <w:pPr>
              <w:keepNext/>
              <w:spacing w:after="0"/>
              <w:rPr>
                <w:color w:val="000000"/>
                <w:sz w:val="15"/>
              </w:rPr>
            </w:pPr>
            <w:r>
              <w:rPr>
                <w:color w:val="000000"/>
                <w:sz w:val="15"/>
              </w:rPr>
              <w:t>In procenten van de grondslag</w:t>
            </w:r>
          </w:p>
        </w:tc>
        <w:tc>
          <w:tcPr>
            <w:tcW w:w="0" w:type="auto"/>
            <w:tcBorders>
              <w:top w:val="nil"/>
              <w:left w:val="nil"/>
              <w:bottom w:val="nil"/>
              <w:right w:val="nil"/>
            </w:tcBorders>
            <w:tcMar>
              <w:top w:w="30" w:type="dxa"/>
              <w:left w:w="30" w:type="dxa"/>
              <w:bottom w:w="30" w:type="dxa"/>
              <w:right w:w="30" w:type="dxa"/>
            </w:tcMar>
          </w:tcPr>
          <w:p w14:paraId="4B16C432" w14:textId="77777777" w:rsidR="00C9015F" w:rsidRDefault="001F0E2C">
            <w:pPr>
              <w:keepNext/>
              <w:spacing w:after="0"/>
              <w:jc w:val="right"/>
              <w:rPr>
                <w:color w:val="000000"/>
                <w:sz w:val="15"/>
              </w:rPr>
            </w:pPr>
            <w:r>
              <w:rPr>
                <w:color w:val="000000"/>
                <w:sz w:val="15"/>
              </w:rPr>
              <w:t>8,5%</w:t>
            </w:r>
          </w:p>
        </w:tc>
        <w:tc>
          <w:tcPr>
            <w:tcW w:w="0" w:type="auto"/>
            <w:tcBorders>
              <w:top w:val="nil"/>
              <w:left w:val="nil"/>
              <w:bottom w:val="nil"/>
              <w:right w:val="nil"/>
            </w:tcBorders>
            <w:tcMar>
              <w:top w:w="30" w:type="dxa"/>
              <w:left w:w="30" w:type="dxa"/>
              <w:bottom w:w="30" w:type="dxa"/>
              <w:right w:w="30" w:type="dxa"/>
            </w:tcMar>
          </w:tcPr>
          <w:p w14:paraId="437199F1" w14:textId="77777777" w:rsidR="00C9015F" w:rsidRDefault="001F0E2C">
            <w:pPr>
              <w:keepNext/>
              <w:spacing w:after="0"/>
              <w:jc w:val="right"/>
              <w:rPr>
                <w:color w:val="000000"/>
                <w:sz w:val="15"/>
              </w:rPr>
            </w:pPr>
            <w:r>
              <w:rPr>
                <w:color w:val="000000"/>
                <w:sz w:val="15"/>
              </w:rPr>
              <w:t>8,5%</w:t>
            </w:r>
          </w:p>
        </w:tc>
        <w:tc>
          <w:tcPr>
            <w:tcW w:w="0" w:type="auto"/>
            <w:tcBorders>
              <w:top w:val="nil"/>
              <w:left w:val="nil"/>
              <w:bottom w:val="nil"/>
              <w:right w:val="nil"/>
            </w:tcBorders>
            <w:tcMar>
              <w:top w:w="30" w:type="dxa"/>
              <w:left w:w="30" w:type="dxa"/>
              <w:bottom w:w="30" w:type="dxa"/>
              <w:right w:w="30" w:type="dxa"/>
            </w:tcMar>
          </w:tcPr>
          <w:p w14:paraId="782B7BFA" w14:textId="77777777" w:rsidR="00C9015F" w:rsidRDefault="001F0E2C">
            <w:pPr>
              <w:keepNext/>
              <w:spacing w:after="0"/>
              <w:jc w:val="right"/>
              <w:rPr>
                <w:color w:val="000000"/>
                <w:sz w:val="15"/>
              </w:rPr>
            </w:pPr>
            <w:r>
              <w:rPr>
                <w:color w:val="000000"/>
                <w:sz w:val="15"/>
              </w:rPr>
              <w:t>8,5%</w:t>
            </w:r>
          </w:p>
        </w:tc>
        <w:tc>
          <w:tcPr>
            <w:tcW w:w="0" w:type="auto"/>
            <w:tcBorders>
              <w:top w:val="nil"/>
              <w:left w:val="nil"/>
              <w:bottom w:val="nil"/>
              <w:right w:val="nil"/>
            </w:tcBorders>
            <w:tcMar>
              <w:top w:w="30" w:type="dxa"/>
              <w:left w:w="30" w:type="dxa"/>
              <w:bottom w:w="30" w:type="dxa"/>
              <w:right w:w="30" w:type="dxa"/>
            </w:tcMar>
          </w:tcPr>
          <w:p w14:paraId="37402653" w14:textId="77777777" w:rsidR="00C9015F" w:rsidRDefault="001F0E2C">
            <w:pPr>
              <w:keepNext/>
              <w:spacing w:after="0"/>
              <w:jc w:val="right"/>
              <w:rPr>
                <w:color w:val="000000"/>
                <w:sz w:val="15"/>
              </w:rPr>
            </w:pPr>
            <w:r>
              <w:rPr>
                <w:color w:val="000000"/>
                <w:sz w:val="15"/>
              </w:rPr>
              <w:t>8,5%</w:t>
            </w:r>
          </w:p>
        </w:tc>
      </w:tr>
      <w:tr w:rsidR="00C9015F" w14:paraId="4E45799D" w14:textId="77777777">
        <w:tc>
          <w:tcPr>
            <w:tcW w:w="0" w:type="auto"/>
            <w:tcBorders>
              <w:top w:val="nil"/>
              <w:left w:val="nil"/>
              <w:bottom w:val="nil"/>
              <w:right w:val="nil"/>
            </w:tcBorders>
            <w:tcMar>
              <w:top w:w="30" w:type="dxa"/>
              <w:left w:w="30" w:type="dxa"/>
              <w:bottom w:w="30" w:type="dxa"/>
              <w:right w:w="30" w:type="dxa"/>
            </w:tcMar>
          </w:tcPr>
          <w:p w14:paraId="48DB5D05" w14:textId="77777777" w:rsidR="00C9015F" w:rsidRDefault="001F0E2C">
            <w:pPr>
              <w:keepNext/>
              <w:spacing w:after="0"/>
              <w:rPr>
                <w:color w:val="000000"/>
                <w:sz w:val="15"/>
              </w:rPr>
            </w:pPr>
            <w:r>
              <w:rPr>
                <w:color w:val="000000"/>
                <w:sz w:val="15"/>
              </w:rPr>
              <w:t>In bedragen</w:t>
            </w:r>
          </w:p>
        </w:tc>
        <w:tc>
          <w:tcPr>
            <w:tcW w:w="0" w:type="auto"/>
            <w:tcBorders>
              <w:top w:val="nil"/>
              <w:left w:val="nil"/>
              <w:bottom w:val="nil"/>
              <w:right w:val="nil"/>
            </w:tcBorders>
            <w:tcMar>
              <w:top w:w="30" w:type="dxa"/>
              <w:left w:w="30" w:type="dxa"/>
              <w:bottom w:w="30" w:type="dxa"/>
              <w:right w:w="30" w:type="dxa"/>
            </w:tcMar>
          </w:tcPr>
          <w:p w14:paraId="228C546C" w14:textId="77777777" w:rsidR="00C9015F" w:rsidRDefault="001F0E2C">
            <w:pPr>
              <w:keepNext/>
              <w:spacing w:after="0"/>
              <w:jc w:val="right"/>
              <w:rPr>
                <w:color w:val="000000"/>
                <w:sz w:val="15"/>
              </w:rPr>
            </w:pPr>
            <w:r>
              <w:rPr>
                <w:color w:val="000000"/>
                <w:sz w:val="15"/>
              </w:rPr>
              <w:t>12.477</w:t>
            </w:r>
          </w:p>
        </w:tc>
        <w:tc>
          <w:tcPr>
            <w:tcW w:w="0" w:type="auto"/>
            <w:tcBorders>
              <w:top w:val="nil"/>
              <w:left w:val="nil"/>
              <w:bottom w:val="nil"/>
              <w:right w:val="nil"/>
            </w:tcBorders>
            <w:tcMar>
              <w:top w:w="30" w:type="dxa"/>
              <w:left w:w="30" w:type="dxa"/>
              <w:bottom w:w="30" w:type="dxa"/>
              <w:right w:w="30" w:type="dxa"/>
            </w:tcMar>
          </w:tcPr>
          <w:p w14:paraId="7C8F7146" w14:textId="77777777" w:rsidR="00C9015F" w:rsidRDefault="001F0E2C">
            <w:pPr>
              <w:keepNext/>
              <w:spacing w:after="0"/>
              <w:jc w:val="right"/>
              <w:rPr>
                <w:color w:val="000000"/>
                <w:sz w:val="15"/>
              </w:rPr>
            </w:pPr>
            <w:r>
              <w:rPr>
                <w:color w:val="000000"/>
                <w:sz w:val="15"/>
              </w:rPr>
              <w:t>12.477</w:t>
            </w:r>
          </w:p>
        </w:tc>
        <w:tc>
          <w:tcPr>
            <w:tcW w:w="0" w:type="auto"/>
            <w:tcBorders>
              <w:top w:val="nil"/>
              <w:left w:val="nil"/>
              <w:bottom w:val="nil"/>
              <w:right w:val="nil"/>
            </w:tcBorders>
            <w:tcMar>
              <w:top w:w="30" w:type="dxa"/>
              <w:left w:w="30" w:type="dxa"/>
              <w:bottom w:w="30" w:type="dxa"/>
              <w:right w:w="30" w:type="dxa"/>
            </w:tcMar>
          </w:tcPr>
          <w:p w14:paraId="25F9738E" w14:textId="77777777" w:rsidR="00C9015F" w:rsidRDefault="001F0E2C">
            <w:pPr>
              <w:keepNext/>
              <w:spacing w:after="0"/>
              <w:jc w:val="right"/>
              <w:rPr>
                <w:color w:val="000000"/>
                <w:sz w:val="15"/>
              </w:rPr>
            </w:pPr>
            <w:r>
              <w:rPr>
                <w:color w:val="000000"/>
                <w:sz w:val="15"/>
              </w:rPr>
              <w:t>12.477</w:t>
            </w:r>
          </w:p>
        </w:tc>
        <w:tc>
          <w:tcPr>
            <w:tcW w:w="0" w:type="auto"/>
            <w:tcBorders>
              <w:top w:val="nil"/>
              <w:left w:val="nil"/>
              <w:bottom w:val="nil"/>
              <w:right w:val="nil"/>
            </w:tcBorders>
            <w:tcMar>
              <w:top w:w="30" w:type="dxa"/>
              <w:left w:w="30" w:type="dxa"/>
              <w:bottom w:w="30" w:type="dxa"/>
              <w:right w:w="30" w:type="dxa"/>
            </w:tcMar>
          </w:tcPr>
          <w:p w14:paraId="6DD2E26E" w14:textId="77777777" w:rsidR="00C9015F" w:rsidRDefault="001F0E2C">
            <w:pPr>
              <w:keepNext/>
              <w:spacing w:after="0"/>
              <w:jc w:val="right"/>
              <w:rPr>
                <w:color w:val="000000"/>
                <w:sz w:val="15"/>
              </w:rPr>
            </w:pPr>
            <w:r>
              <w:rPr>
                <w:color w:val="000000"/>
                <w:sz w:val="15"/>
              </w:rPr>
              <w:t>12.477</w:t>
            </w:r>
          </w:p>
        </w:tc>
      </w:tr>
      <w:tr w:rsidR="00C9015F" w14:paraId="395D5D63"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A576C5A" w14:textId="77777777" w:rsidR="00C9015F" w:rsidRDefault="001F0E2C">
            <w:pPr>
              <w:keepNext/>
              <w:spacing w:after="0"/>
              <w:rPr>
                <w:color w:val="FFFFFF"/>
                <w:sz w:val="15"/>
              </w:rPr>
            </w:pPr>
            <w:r>
              <w:rPr>
                <w:color w:val="FFFFFF"/>
                <w:sz w:val="15"/>
              </w:rPr>
              <w:t>2 Omvang vlottende schuld</w:t>
            </w:r>
          </w:p>
        </w:tc>
        <w:tc>
          <w:tcPr>
            <w:tcW w:w="0" w:type="auto"/>
            <w:tcBorders>
              <w:top w:val="nil"/>
              <w:left w:val="nil"/>
              <w:bottom w:val="nil"/>
              <w:right w:val="nil"/>
            </w:tcBorders>
            <w:shd w:val="clear" w:color="auto" w:fill="244060"/>
            <w:tcMar>
              <w:top w:w="30" w:type="dxa"/>
              <w:left w:w="30" w:type="dxa"/>
              <w:bottom w:w="30" w:type="dxa"/>
              <w:right w:w="30" w:type="dxa"/>
            </w:tcMar>
          </w:tcPr>
          <w:p w14:paraId="66E49D3F" w14:textId="77777777" w:rsidR="00C9015F" w:rsidRDefault="00C9015F">
            <w:pPr>
              <w:keepNext/>
              <w:spacing w:after="0"/>
              <w:rPr>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6B7170F2" w14:textId="77777777" w:rsidR="00C9015F" w:rsidRDefault="00C9015F">
            <w:pPr>
              <w:keepNext/>
              <w:spacing w:after="0"/>
              <w:rPr>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7A06E5CD" w14:textId="77777777" w:rsidR="00C9015F" w:rsidRDefault="00C9015F">
            <w:pPr>
              <w:keepNext/>
              <w:spacing w:after="0"/>
              <w:rPr>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75AAED45" w14:textId="77777777" w:rsidR="00C9015F" w:rsidRDefault="00C9015F">
            <w:pPr>
              <w:keepNext/>
              <w:spacing w:after="0"/>
              <w:rPr>
                <w:color w:val="FFFFFF"/>
                <w:sz w:val="15"/>
              </w:rPr>
            </w:pPr>
          </w:p>
        </w:tc>
      </w:tr>
      <w:tr w:rsidR="00C9015F" w14:paraId="0F4394DC" w14:textId="77777777">
        <w:tc>
          <w:tcPr>
            <w:tcW w:w="0" w:type="auto"/>
            <w:tcBorders>
              <w:top w:val="nil"/>
              <w:left w:val="nil"/>
              <w:bottom w:val="nil"/>
              <w:right w:val="nil"/>
            </w:tcBorders>
            <w:tcMar>
              <w:top w:w="30" w:type="dxa"/>
              <w:left w:w="30" w:type="dxa"/>
              <w:bottom w:w="30" w:type="dxa"/>
              <w:right w:w="30" w:type="dxa"/>
            </w:tcMar>
          </w:tcPr>
          <w:p w14:paraId="4DD47967" w14:textId="77777777" w:rsidR="00C9015F" w:rsidRDefault="001F0E2C">
            <w:pPr>
              <w:keepNext/>
              <w:spacing w:after="0"/>
              <w:rPr>
                <w:color w:val="000000"/>
                <w:sz w:val="15"/>
              </w:rPr>
            </w:pPr>
            <w:r>
              <w:rPr>
                <w:color w:val="000000"/>
                <w:sz w:val="15"/>
              </w:rPr>
              <w:t>Opgenomen gelden &lt; 1 jaar</w:t>
            </w:r>
          </w:p>
        </w:tc>
        <w:tc>
          <w:tcPr>
            <w:tcW w:w="0" w:type="auto"/>
            <w:tcBorders>
              <w:top w:val="nil"/>
              <w:left w:val="nil"/>
              <w:bottom w:val="nil"/>
              <w:right w:val="nil"/>
            </w:tcBorders>
            <w:tcMar>
              <w:top w:w="30" w:type="dxa"/>
              <w:left w:w="30" w:type="dxa"/>
              <w:bottom w:w="30" w:type="dxa"/>
              <w:right w:w="30" w:type="dxa"/>
            </w:tcMar>
          </w:tcPr>
          <w:p w14:paraId="6B424779" w14:textId="77777777" w:rsidR="00C9015F" w:rsidRDefault="001F0E2C">
            <w:pPr>
              <w:keepNext/>
              <w:spacing w:after="0"/>
              <w:jc w:val="right"/>
              <w:rPr>
                <w:color w:val="000000"/>
                <w:sz w:val="15"/>
              </w:rPr>
            </w:pPr>
            <w:r>
              <w:rPr>
                <w:color w:val="000000"/>
                <w:sz w:val="15"/>
              </w:rPr>
              <w:t>1.667</w:t>
            </w:r>
          </w:p>
        </w:tc>
        <w:tc>
          <w:tcPr>
            <w:tcW w:w="0" w:type="auto"/>
            <w:tcBorders>
              <w:top w:val="nil"/>
              <w:left w:val="nil"/>
              <w:bottom w:val="nil"/>
              <w:right w:val="nil"/>
            </w:tcBorders>
            <w:tcMar>
              <w:top w:w="30" w:type="dxa"/>
              <w:left w:w="30" w:type="dxa"/>
              <w:bottom w:w="30" w:type="dxa"/>
              <w:right w:w="30" w:type="dxa"/>
            </w:tcMar>
          </w:tcPr>
          <w:p w14:paraId="68BCCBBD" w14:textId="77777777" w:rsidR="00C9015F" w:rsidRDefault="001F0E2C">
            <w:pPr>
              <w:keepNext/>
              <w:spacing w:after="0"/>
              <w:jc w:val="right"/>
              <w:rPr>
                <w:color w:val="000000"/>
                <w:sz w:val="15"/>
              </w:rPr>
            </w:pPr>
            <w:r>
              <w:rPr>
                <w:color w:val="000000"/>
                <w:sz w:val="15"/>
              </w:rPr>
              <w:t>5.000</w:t>
            </w:r>
          </w:p>
        </w:tc>
        <w:tc>
          <w:tcPr>
            <w:tcW w:w="0" w:type="auto"/>
            <w:tcBorders>
              <w:top w:val="nil"/>
              <w:left w:val="nil"/>
              <w:bottom w:val="nil"/>
              <w:right w:val="nil"/>
            </w:tcBorders>
            <w:tcMar>
              <w:top w:w="30" w:type="dxa"/>
              <w:left w:w="30" w:type="dxa"/>
              <w:bottom w:w="30" w:type="dxa"/>
              <w:right w:w="30" w:type="dxa"/>
            </w:tcMar>
          </w:tcPr>
          <w:p w14:paraId="2DE10952"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2D2F6BB4" w14:textId="77777777" w:rsidR="00C9015F" w:rsidRDefault="00C9015F">
            <w:pPr>
              <w:keepNext/>
              <w:spacing w:after="0"/>
              <w:jc w:val="right"/>
              <w:rPr>
                <w:color w:val="000000"/>
                <w:sz w:val="15"/>
              </w:rPr>
            </w:pPr>
          </w:p>
        </w:tc>
      </w:tr>
      <w:tr w:rsidR="00C9015F" w14:paraId="4F202376" w14:textId="77777777">
        <w:tc>
          <w:tcPr>
            <w:tcW w:w="0" w:type="auto"/>
            <w:tcBorders>
              <w:top w:val="nil"/>
              <w:left w:val="nil"/>
              <w:bottom w:val="nil"/>
              <w:right w:val="nil"/>
            </w:tcBorders>
            <w:tcMar>
              <w:top w:w="30" w:type="dxa"/>
              <w:left w:w="30" w:type="dxa"/>
              <w:bottom w:w="30" w:type="dxa"/>
              <w:right w:w="30" w:type="dxa"/>
            </w:tcMar>
          </w:tcPr>
          <w:p w14:paraId="2EB285CD" w14:textId="77777777" w:rsidR="00C9015F" w:rsidRDefault="001F0E2C">
            <w:pPr>
              <w:keepNext/>
              <w:spacing w:after="0"/>
              <w:rPr>
                <w:color w:val="000000"/>
                <w:sz w:val="15"/>
              </w:rPr>
            </w:pPr>
            <w:r>
              <w:rPr>
                <w:color w:val="000000"/>
                <w:sz w:val="15"/>
              </w:rPr>
              <w:t>Schuld in rekening courant</w:t>
            </w:r>
          </w:p>
        </w:tc>
        <w:tc>
          <w:tcPr>
            <w:tcW w:w="0" w:type="auto"/>
            <w:tcBorders>
              <w:top w:val="nil"/>
              <w:left w:val="nil"/>
              <w:bottom w:val="nil"/>
              <w:right w:val="nil"/>
            </w:tcBorders>
            <w:tcMar>
              <w:top w:w="30" w:type="dxa"/>
              <w:left w:w="30" w:type="dxa"/>
              <w:bottom w:w="30" w:type="dxa"/>
              <w:right w:w="30" w:type="dxa"/>
            </w:tcMar>
          </w:tcPr>
          <w:p w14:paraId="11C3E710" w14:textId="77777777" w:rsidR="00C9015F" w:rsidRDefault="001F0E2C">
            <w:pPr>
              <w:keepNext/>
              <w:spacing w:after="0"/>
              <w:jc w:val="right"/>
              <w:rPr>
                <w:color w:val="000000"/>
                <w:sz w:val="15"/>
              </w:rPr>
            </w:pPr>
            <w:r>
              <w:rPr>
                <w:color w:val="000000"/>
                <w:sz w:val="15"/>
              </w:rPr>
              <w:t>64</w:t>
            </w:r>
          </w:p>
        </w:tc>
        <w:tc>
          <w:tcPr>
            <w:tcW w:w="0" w:type="auto"/>
            <w:tcBorders>
              <w:top w:val="nil"/>
              <w:left w:val="nil"/>
              <w:bottom w:val="nil"/>
              <w:right w:val="nil"/>
            </w:tcBorders>
            <w:tcMar>
              <w:top w:w="30" w:type="dxa"/>
              <w:left w:w="30" w:type="dxa"/>
              <w:bottom w:w="30" w:type="dxa"/>
              <w:right w:w="30" w:type="dxa"/>
            </w:tcMar>
          </w:tcPr>
          <w:p w14:paraId="2383FF45" w14:textId="77777777" w:rsidR="00C9015F" w:rsidRDefault="001F0E2C">
            <w:pPr>
              <w:keepNext/>
              <w:spacing w:after="0"/>
              <w:jc w:val="right"/>
              <w:rPr>
                <w:color w:val="000000"/>
                <w:sz w:val="15"/>
              </w:rPr>
            </w:pPr>
            <w:r>
              <w:rPr>
                <w:color w:val="000000"/>
                <w:sz w:val="15"/>
              </w:rPr>
              <w:t>2</w:t>
            </w:r>
          </w:p>
        </w:tc>
        <w:tc>
          <w:tcPr>
            <w:tcW w:w="0" w:type="auto"/>
            <w:tcBorders>
              <w:top w:val="nil"/>
              <w:left w:val="nil"/>
              <w:bottom w:val="nil"/>
              <w:right w:val="nil"/>
            </w:tcBorders>
            <w:tcMar>
              <w:top w:w="30" w:type="dxa"/>
              <w:left w:w="30" w:type="dxa"/>
              <w:bottom w:w="30" w:type="dxa"/>
              <w:right w:w="30" w:type="dxa"/>
            </w:tcMar>
          </w:tcPr>
          <w:p w14:paraId="19E4C539" w14:textId="77777777" w:rsidR="00C9015F" w:rsidRDefault="001F0E2C">
            <w:pPr>
              <w:keepNext/>
              <w:spacing w:after="0"/>
              <w:jc w:val="right"/>
              <w:rPr>
                <w:color w:val="000000"/>
                <w:sz w:val="15"/>
              </w:rPr>
            </w:pPr>
            <w:r>
              <w:rPr>
                <w:color w:val="000000"/>
                <w:sz w:val="15"/>
              </w:rPr>
              <w:t>5</w:t>
            </w:r>
          </w:p>
        </w:tc>
        <w:tc>
          <w:tcPr>
            <w:tcW w:w="0" w:type="auto"/>
            <w:tcBorders>
              <w:top w:val="nil"/>
              <w:left w:val="nil"/>
              <w:bottom w:val="nil"/>
              <w:right w:val="nil"/>
            </w:tcBorders>
            <w:tcMar>
              <w:top w:w="30" w:type="dxa"/>
              <w:left w:w="30" w:type="dxa"/>
              <w:bottom w:w="30" w:type="dxa"/>
              <w:right w:w="30" w:type="dxa"/>
            </w:tcMar>
          </w:tcPr>
          <w:p w14:paraId="786ED64C" w14:textId="77777777" w:rsidR="00C9015F" w:rsidRDefault="001F0E2C">
            <w:pPr>
              <w:keepNext/>
              <w:spacing w:after="0"/>
              <w:jc w:val="right"/>
              <w:rPr>
                <w:color w:val="000000"/>
                <w:sz w:val="15"/>
              </w:rPr>
            </w:pPr>
            <w:r>
              <w:rPr>
                <w:color w:val="000000"/>
                <w:sz w:val="15"/>
              </w:rPr>
              <w:t>104</w:t>
            </w:r>
          </w:p>
        </w:tc>
      </w:tr>
      <w:tr w:rsidR="00C9015F" w14:paraId="1CF485C1" w14:textId="77777777">
        <w:tc>
          <w:tcPr>
            <w:tcW w:w="0" w:type="auto"/>
            <w:tcBorders>
              <w:top w:val="nil"/>
              <w:left w:val="nil"/>
              <w:bottom w:val="nil"/>
              <w:right w:val="nil"/>
            </w:tcBorders>
            <w:tcMar>
              <w:top w:w="30" w:type="dxa"/>
              <w:left w:w="30" w:type="dxa"/>
              <w:bottom w:w="30" w:type="dxa"/>
              <w:right w:w="30" w:type="dxa"/>
            </w:tcMar>
          </w:tcPr>
          <w:p w14:paraId="1EFD3777" w14:textId="77777777" w:rsidR="00C9015F" w:rsidRDefault="001F0E2C">
            <w:pPr>
              <w:keepNext/>
              <w:spacing w:after="0"/>
              <w:rPr>
                <w:color w:val="000000"/>
                <w:sz w:val="15"/>
              </w:rPr>
            </w:pPr>
            <w:r>
              <w:rPr>
                <w:color w:val="000000"/>
                <w:sz w:val="15"/>
              </w:rPr>
              <w:t>Gestorte gelden door derden &lt; 1 jaar</w:t>
            </w:r>
          </w:p>
        </w:tc>
        <w:tc>
          <w:tcPr>
            <w:tcW w:w="0" w:type="auto"/>
            <w:tcBorders>
              <w:top w:val="nil"/>
              <w:left w:val="nil"/>
              <w:bottom w:val="nil"/>
              <w:right w:val="nil"/>
            </w:tcBorders>
            <w:tcMar>
              <w:top w:w="30" w:type="dxa"/>
              <w:left w:w="30" w:type="dxa"/>
              <w:bottom w:w="30" w:type="dxa"/>
              <w:right w:w="30" w:type="dxa"/>
            </w:tcMar>
          </w:tcPr>
          <w:p w14:paraId="7345A2A6"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517DB303"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5E496BE8"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41BD79C0" w14:textId="77777777" w:rsidR="00C9015F" w:rsidRDefault="00C9015F">
            <w:pPr>
              <w:keepNext/>
              <w:spacing w:after="0"/>
              <w:jc w:val="right"/>
              <w:rPr>
                <w:color w:val="000000"/>
                <w:sz w:val="15"/>
              </w:rPr>
            </w:pPr>
          </w:p>
        </w:tc>
      </w:tr>
      <w:tr w:rsidR="00C9015F" w14:paraId="1028AC5B"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6BBC1022" w14:textId="77777777" w:rsidR="00C9015F" w:rsidRDefault="001F0E2C">
            <w:pPr>
              <w:keepNext/>
              <w:spacing w:after="0"/>
              <w:rPr>
                <w:b/>
                <w:color w:val="000000"/>
                <w:sz w:val="15"/>
              </w:rPr>
            </w:pPr>
            <w:r>
              <w:rPr>
                <w:b/>
                <w:color w:val="000000"/>
                <w:sz w:val="15"/>
              </w:rPr>
              <w:t>Totale omvang van de vlottende schuld</w:t>
            </w:r>
          </w:p>
        </w:tc>
        <w:tc>
          <w:tcPr>
            <w:tcW w:w="0" w:type="auto"/>
            <w:tcBorders>
              <w:top w:val="nil"/>
              <w:left w:val="nil"/>
              <w:bottom w:val="nil"/>
              <w:right w:val="nil"/>
            </w:tcBorders>
            <w:shd w:val="clear" w:color="auto" w:fill="E38106"/>
            <w:tcMar>
              <w:top w:w="30" w:type="dxa"/>
              <w:left w:w="30" w:type="dxa"/>
              <w:bottom w:w="30" w:type="dxa"/>
              <w:right w:w="30" w:type="dxa"/>
            </w:tcMar>
          </w:tcPr>
          <w:p w14:paraId="28C3CC15" w14:textId="77777777" w:rsidR="00C9015F" w:rsidRDefault="001F0E2C">
            <w:pPr>
              <w:keepNext/>
              <w:spacing w:after="0"/>
              <w:jc w:val="right"/>
              <w:rPr>
                <w:b/>
                <w:color w:val="000000"/>
                <w:sz w:val="15"/>
              </w:rPr>
            </w:pPr>
            <w:r>
              <w:rPr>
                <w:b/>
                <w:color w:val="000000"/>
                <w:sz w:val="15"/>
              </w:rPr>
              <w:t>1.731</w:t>
            </w:r>
          </w:p>
        </w:tc>
        <w:tc>
          <w:tcPr>
            <w:tcW w:w="0" w:type="auto"/>
            <w:tcBorders>
              <w:top w:val="nil"/>
              <w:left w:val="nil"/>
              <w:bottom w:val="nil"/>
              <w:right w:val="nil"/>
            </w:tcBorders>
            <w:shd w:val="clear" w:color="auto" w:fill="E38106"/>
            <w:tcMar>
              <w:top w:w="30" w:type="dxa"/>
              <w:left w:w="30" w:type="dxa"/>
              <w:bottom w:w="30" w:type="dxa"/>
              <w:right w:w="30" w:type="dxa"/>
            </w:tcMar>
          </w:tcPr>
          <w:p w14:paraId="7A791279" w14:textId="77777777" w:rsidR="00C9015F" w:rsidRDefault="001F0E2C">
            <w:pPr>
              <w:keepNext/>
              <w:spacing w:after="0"/>
              <w:jc w:val="right"/>
              <w:rPr>
                <w:b/>
                <w:color w:val="000000"/>
                <w:sz w:val="15"/>
              </w:rPr>
            </w:pPr>
            <w:r>
              <w:rPr>
                <w:b/>
                <w:color w:val="000000"/>
                <w:sz w:val="15"/>
              </w:rPr>
              <w:t>5.002</w:t>
            </w:r>
          </w:p>
        </w:tc>
        <w:tc>
          <w:tcPr>
            <w:tcW w:w="0" w:type="auto"/>
            <w:tcBorders>
              <w:top w:val="nil"/>
              <w:left w:val="nil"/>
              <w:bottom w:val="nil"/>
              <w:right w:val="nil"/>
            </w:tcBorders>
            <w:shd w:val="clear" w:color="auto" w:fill="E38106"/>
            <w:tcMar>
              <w:top w:w="30" w:type="dxa"/>
              <w:left w:w="30" w:type="dxa"/>
              <w:bottom w:w="30" w:type="dxa"/>
              <w:right w:w="30" w:type="dxa"/>
            </w:tcMar>
          </w:tcPr>
          <w:p w14:paraId="11C6ABCA" w14:textId="77777777" w:rsidR="00C9015F" w:rsidRDefault="001F0E2C">
            <w:pPr>
              <w:keepNext/>
              <w:spacing w:after="0"/>
              <w:jc w:val="right"/>
              <w:rPr>
                <w:b/>
                <w:color w:val="000000"/>
                <w:sz w:val="15"/>
              </w:rPr>
            </w:pPr>
            <w:r>
              <w:rPr>
                <w:b/>
                <w:color w:val="000000"/>
                <w:sz w:val="15"/>
              </w:rPr>
              <w:t>5</w:t>
            </w:r>
          </w:p>
        </w:tc>
        <w:tc>
          <w:tcPr>
            <w:tcW w:w="0" w:type="auto"/>
            <w:tcBorders>
              <w:top w:val="nil"/>
              <w:left w:val="nil"/>
              <w:bottom w:val="nil"/>
              <w:right w:val="nil"/>
            </w:tcBorders>
            <w:shd w:val="clear" w:color="auto" w:fill="E38106"/>
            <w:tcMar>
              <w:top w:w="30" w:type="dxa"/>
              <w:left w:w="30" w:type="dxa"/>
              <w:bottom w:w="30" w:type="dxa"/>
              <w:right w:w="30" w:type="dxa"/>
            </w:tcMar>
          </w:tcPr>
          <w:p w14:paraId="0DB9135E" w14:textId="77777777" w:rsidR="00C9015F" w:rsidRDefault="001F0E2C">
            <w:pPr>
              <w:keepNext/>
              <w:spacing w:after="0"/>
              <w:jc w:val="right"/>
              <w:rPr>
                <w:b/>
                <w:color w:val="000000"/>
                <w:sz w:val="15"/>
              </w:rPr>
            </w:pPr>
            <w:r>
              <w:rPr>
                <w:b/>
                <w:color w:val="000000"/>
                <w:sz w:val="15"/>
              </w:rPr>
              <w:t>104</w:t>
            </w:r>
          </w:p>
        </w:tc>
      </w:tr>
      <w:tr w:rsidR="00C9015F" w14:paraId="2ACF7F11"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368E32C" w14:textId="77777777" w:rsidR="00C9015F" w:rsidRDefault="001F0E2C">
            <w:pPr>
              <w:keepNext/>
              <w:spacing w:after="0"/>
              <w:rPr>
                <w:color w:val="FFFFFF"/>
                <w:sz w:val="15"/>
              </w:rPr>
            </w:pPr>
            <w:r>
              <w:rPr>
                <w:color w:val="FFFFFF"/>
                <w:sz w:val="15"/>
              </w:rPr>
              <w:t>3 Vlottende middelen</w:t>
            </w:r>
          </w:p>
        </w:tc>
        <w:tc>
          <w:tcPr>
            <w:tcW w:w="0" w:type="auto"/>
            <w:tcBorders>
              <w:top w:val="nil"/>
              <w:left w:val="nil"/>
              <w:bottom w:val="nil"/>
              <w:right w:val="nil"/>
            </w:tcBorders>
            <w:shd w:val="clear" w:color="auto" w:fill="244060"/>
            <w:tcMar>
              <w:top w:w="30" w:type="dxa"/>
              <w:left w:w="30" w:type="dxa"/>
              <w:bottom w:w="30" w:type="dxa"/>
              <w:right w:w="30" w:type="dxa"/>
            </w:tcMar>
          </w:tcPr>
          <w:p w14:paraId="69DFC6BB" w14:textId="77777777" w:rsidR="00C9015F" w:rsidRDefault="00C9015F">
            <w:pPr>
              <w:keepNext/>
              <w:spacing w:after="0"/>
              <w:rPr>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48D7D32B" w14:textId="77777777" w:rsidR="00C9015F" w:rsidRDefault="00C9015F">
            <w:pPr>
              <w:keepNext/>
              <w:spacing w:after="0"/>
              <w:rPr>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1ACCED4B" w14:textId="77777777" w:rsidR="00C9015F" w:rsidRDefault="00C9015F">
            <w:pPr>
              <w:keepNext/>
              <w:spacing w:after="0"/>
              <w:rPr>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42B81376" w14:textId="77777777" w:rsidR="00C9015F" w:rsidRDefault="00C9015F">
            <w:pPr>
              <w:keepNext/>
              <w:spacing w:after="0"/>
              <w:rPr>
                <w:color w:val="FFFFFF"/>
                <w:sz w:val="15"/>
              </w:rPr>
            </w:pPr>
          </w:p>
        </w:tc>
      </w:tr>
      <w:tr w:rsidR="00C9015F" w14:paraId="401D40BB" w14:textId="77777777">
        <w:tc>
          <w:tcPr>
            <w:tcW w:w="0" w:type="auto"/>
            <w:tcBorders>
              <w:top w:val="nil"/>
              <w:left w:val="nil"/>
              <w:bottom w:val="nil"/>
              <w:right w:val="nil"/>
            </w:tcBorders>
            <w:tcMar>
              <w:top w:w="30" w:type="dxa"/>
              <w:left w:w="30" w:type="dxa"/>
              <w:bottom w:w="30" w:type="dxa"/>
              <w:right w:w="30" w:type="dxa"/>
            </w:tcMar>
          </w:tcPr>
          <w:p w14:paraId="754A89E9" w14:textId="77777777" w:rsidR="00C9015F" w:rsidRDefault="001F0E2C">
            <w:pPr>
              <w:keepNext/>
              <w:spacing w:after="0"/>
              <w:rPr>
                <w:color w:val="000000"/>
                <w:sz w:val="15"/>
              </w:rPr>
            </w:pPr>
            <w:r>
              <w:rPr>
                <w:color w:val="000000"/>
                <w:sz w:val="15"/>
              </w:rPr>
              <w:t>Contante gelden in kas</w:t>
            </w:r>
          </w:p>
        </w:tc>
        <w:tc>
          <w:tcPr>
            <w:tcW w:w="0" w:type="auto"/>
            <w:tcBorders>
              <w:top w:val="nil"/>
              <w:left w:val="nil"/>
              <w:bottom w:val="nil"/>
              <w:right w:val="nil"/>
            </w:tcBorders>
            <w:tcMar>
              <w:top w:w="30" w:type="dxa"/>
              <w:left w:w="30" w:type="dxa"/>
              <w:bottom w:w="30" w:type="dxa"/>
              <w:right w:w="30" w:type="dxa"/>
            </w:tcMar>
          </w:tcPr>
          <w:p w14:paraId="4799AE93" w14:textId="77777777" w:rsidR="00C9015F" w:rsidRDefault="001F0E2C">
            <w:pPr>
              <w:keepNext/>
              <w:spacing w:after="0"/>
              <w:jc w:val="right"/>
              <w:rPr>
                <w:color w:val="000000"/>
                <w:sz w:val="15"/>
              </w:rPr>
            </w:pPr>
            <w:r>
              <w:rPr>
                <w:color w:val="000000"/>
                <w:sz w:val="15"/>
              </w:rPr>
              <w:t>5</w:t>
            </w:r>
          </w:p>
        </w:tc>
        <w:tc>
          <w:tcPr>
            <w:tcW w:w="0" w:type="auto"/>
            <w:tcBorders>
              <w:top w:val="nil"/>
              <w:left w:val="nil"/>
              <w:bottom w:val="nil"/>
              <w:right w:val="nil"/>
            </w:tcBorders>
            <w:tcMar>
              <w:top w:w="30" w:type="dxa"/>
              <w:left w:w="30" w:type="dxa"/>
              <w:bottom w:w="30" w:type="dxa"/>
              <w:right w:w="30" w:type="dxa"/>
            </w:tcMar>
          </w:tcPr>
          <w:p w14:paraId="6DCB0BDA" w14:textId="77777777" w:rsidR="00C9015F" w:rsidRDefault="001F0E2C">
            <w:pPr>
              <w:keepNext/>
              <w:spacing w:after="0"/>
              <w:jc w:val="right"/>
              <w:rPr>
                <w:color w:val="000000"/>
                <w:sz w:val="15"/>
              </w:rPr>
            </w:pPr>
            <w:r>
              <w:rPr>
                <w:color w:val="000000"/>
                <w:sz w:val="15"/>
              </w:rPr>
              <w:t>5</w:t>
            </w:r>
          </w:p>
        </w:tc>
        <w:tc>
          <w:tcPr>
            <w:tcW w:w="0" w:type="auto"/>
            <w:tcBorders>
              <w:top w:val="nil"/>
              <w:left w:val="nil"/>
              <w:bottom w:val="nil"/>
              <w:right w:val="nil"/>
            </w:tcBorders>
            <w:tcMar>
              <w:top w:w="30" w:type="dxa"/>
              <w:left w:w="30" w:type="dxa"/>
              <w:bottom w:w="30" w:type="dxa"/>
              <w:right w:w="30" w:type="dxa"/>
            </w:tcMar>
          </w:tcPr>
          <w:p w14:paraId="21928ADB" w14:textId="77777777" w:rsidR="00C9015F" w:rsidRDefault="001F0E2C">
            <w:pPr>
              <w:keepNext/>
              <w:spacing w:after="0"/>
              <w:jc w:val="right"/>
              <w:rPr>
                <w:color w:val="000000"/>
                <w:sz w:val="15"/>
              </w:rPr>
            </w:pPr>
            <w:r>
              <w:rPr>
                <w:color w:val="000000"/>
                <w:sz w:val="15"/>
              </w:rPr>
              <w:t>9</w:t>
            </w:r>
          </w:p>
        </w:tc>
        <w:tc>
          <w:tcPr>
            <w:tcW w:w="0" w:type="auto"/>
            <w:tcBorders>
              <w:top w:val="nil"/>
              <w:left w:val="nil"/>
              <w:bottom w:val="nil"/>
              <w:right w:val="nil"/>
            </w:tcBorders>
            <w:tcMar>
              <w:top w:w="30" w:type="dxa"/>
              <w:left w:w="30" w:type="dxa"/>
              <w:bottom w:w="30" w:type="dxa"/>
              <w:right w:w="30" w:type="dxa"/>
            </w:tcMar>
          </w:tcPr>
          <w:p w14:paraId="0DE5B353" w14:textId="77777777" w:rsidR="00C9015F" w:rsidRDefault="001F0E2C">
            <w:pPr>
              <w:keepNext/>
              <w:spacing w:after="0"/>
              <w:jc w:val="right"/>
              <w:rPr>
                <w:color w:val="000000"/>
                <w:sz w:val="15"/>
              </w:rPr>
            </w:pPr>
            <w:r>
              <w:rPr>
                <w:color w:val="000000"/>
                <w:sz w:val="15"/>
              </w:rPr>
              <w:t>6</w:t>
            </w:r>
          </w:p>
        </w:tc>
      </w:tr>
      <w:tr w:rsidR="00C9015F" w14:paraId="67DD6F88" w14:textId="77777777">
        <w:tc>
          <w:tcPr>
            <w:tcW w:w="0" w:type="auto"/>
            <w:tcBorders>
              <w:top w:val="nil"/>
              <w:left w:val="nil"/>
              <w:bottom w:val="nil"/>
              <w:right w:val="nil"/>
            </w:tcBorders>
            <w:tcMar>
              <w:top w:w="30" w:type="dxa"/>
              <w:left w:w="30" w:type="dxa"/>
              <w:bottom w:w="30" w:type="dxa"/>
              <w:right w:w="30" w:type="dxa"/>
            </w:tcMar>
          </w:tcPr>
          <w:p w14:paraId="3D492E02" w14:textId="77777777" w:rsidR="00C9015F" w:rsidRDefault="001F0E2C">
            <w:pPr>
              <w:keepNext/>
              <w:spacing w:after="0"/>
              <w:rPr>
                <w:color w:val="000000"/>
                <w:sz w:val="15"/>
              </w:rPr>
            </w:pPr>
            <w:r>
              <w:rPr>
                <w:color w:val="000000"/>
                <w:sz w:val="15"/>
              </w:rPr>
              <w:t>Tegoeden in rekening-courant</w:t>
            </w:r>
          </w:p>
        </w:tc>
        <w:tc>
          <w:tcPr>
            <w:tcW w:w="0" w:type="auto"/>
            <w:tcBorders>
              <w:top w:val="nil"/>
              <w:left w:val="nil"/>
              <w:bottom w:val="nil"/>
              <w:right w:val="nil"/>
            </w:tcBorders>
            <w:tcMar>
              <w:top w:w="30" w:type="dxa"/>
              <w:left w:w="30" w:type="dxa"/>
              <w:bottom w:w="30" w:type="dxa"/>
              <w:right w:w="30" w:type="dxa"/>
            </w:tcMar>
          </w:tcPr>
          <w:p w14:paraId="3B76E808" w14:textId="77777777" w:rsidR="00C9015F" w:rsidRDefault="001F0E2C">
            <w:pPr>
              <w:keepNext/>
              <w:spacing w:after="0"/>
              <w:jc w:val="right"/>
              <w:rPr>
                <w:color w:val="000000"/>
                <w:sz w:val="15"/>
              </w:rPr>
            </w:pPr>
            <w:r>
              <w:rPr>
                <w:color w:val="000000"/>
                <w:sz w:val="15"/>
              </w:rPr>
              <w:t>4393</w:t>
            </w:r>
          </w:p>
        </w:tc>
        <w:tc>
          <w:tcPr>
            <w:tcW w:w="0" w:type="auto"/>
            <w:tcBorders>
              <w:top w:val="nil"/>
              <w:left w:val="nil"/>
              <w:bottom w:val="nil"/>
              <w:right w:val="nil"/>
            </w:tcBorders>
            <w:tcMar>
              <w:top w:w="30" w:type="dxa"/>
              <w:left w:w="30" w:type="dxa"/>
              <w:bottom w:w="30" w:type="dxa"/>
              <w:right w:w="30" w:type="dxa"/>
            </w:tcMar>
          </w:tcPr>
          <w:p w14:paraId="5BB0448F" w14:textId="77777777" w:rsidR="00C9015F" w:rsidRDefault="001F0E2C">
            <w:pPr>
              <w:keepNext/>
              <w:spacing w:after="0"/>
              <w:jc w:val="right"/>
              <w:rPr>
                <w:color w:val="000000"/>
                <w:sz w:val="15"/>
              </w:rPr>
            </w:pPr>
            <w:r>
              <w:rPr>
                <w:color w:val="000000"/>
                <w:sz w:val="15"/>
              </w:rPr>
              <w:t>13448</w:t>
            </w:r>
          </w:p>
        </w:tc>
        <w:tc>
          <w:tcPr>
            <w:tcW w:w="0" w:type="auto"/>
            <w:tcBorders>
              <w:top w:val="nil"/>
              <w:left w:val="nil"/>
              <w:bottom w:val="nil"/>
              <w:right w:val="nil"/>
            </w:tcBorders>
            <w:tcMar>
              <w:top w:w="30" w:type="dxa"/>
              <w:left w:w="30" w:type="dxa"/>
              <w:bottom w:w="30" w:type="dxa"/>
              <w:right w:w="30" w:type="dxa"/>
            </w:tcMar>
          </w:tcPr>
          <w:p w14:paraId="144310FF" w14:textId="77777777" w:rsidR="00C9015F" w:rsidRDefault="001F0E2C">
            <w:pPr>
              <w:keepNext/>
              <w:spacing w:after="0"/>
              <w:jc w:val="right"/>
              <w:rPr>
                <w:color w:val="000000"/>
                <w:sz w:val="15"/>
              </w:rPr>
            </w:pPr>
            <w:r>
              <w:rPr>
                <w:color w:val="000000"/>
                <w:sz w:val="15"/>
              </w:rPr>
              <w:t>17291</w:t>
            </w:r>
          </w:p>
        </w:tc>
        <w:tc>
          <w:tcPr>
            <w:tcW w:w="0" w:type="auto"/>
            <w:tcBorders>
              <w:top w:val="nil"/>
              <w:left w:val="nil"/>
              <w:bottom w:val="nil"/>
              <w:right w:val="nil"/>
            </w:tcBorders>
            <w:tcMar>
              <w:top w:w="30" w:type="dxa"/>
              <w:left w:w="30" w:type="dxa"/>
              <w:bottom w:w="30" w:type="dxa"/>
              <w:right w:w="30" w:type="dxa"/>
            </w:tcMar>
          </w:tcPr>
          <w:p w14:paraId="6BEFC174" w14:textId="77777777" w:rsidR="00C9015F" w:rsidRDefault="001F0E2C">
            <w:pPr>
              <w:keepNext/>
              <w:spacing w:after="0"/>
              <w:jc w:val="right"/>
              <w:rPr>
                <w:color w:val="000000"/>
                <w:sz w:val="15"/>
              </w:rPr>
            </w:pPr>
            <w:r>
              <w:rPr>
                <w:color w:val="000000"/>
                <w:sz w:val="15"/>
              </w:rPr>
              <w:t>18610</w:t>
            </w:r>
          </w:p>
        </w:tc>
      </w:tr>
      <w:tr w:rsidR="00C9015F" w14:paraId="1E899753" w14:textId="77777777">
        <w:tc>
          <w:tcPr>
            <w:tcW w:w="0" w:type="auto"/>
            <w:tcBorders>
              <w:top w:val="nil"/>
              <w:left w:val="nil"/>
              <w:bottom w:val="nil"/>
              <w:right w:val="nil"/>
            </w:tcBorders>
            <w:tcMar>
              <w:top w:w="30" w:type="dxa"/>
              <w:left w:w="30" w:type="dxa"/>
              <w:bottom w:w="30" w:type="dxa"/>
              <w:right w:w="30" w:type="dxa"/>
            </w:tcMar>
          </w:tcPr>
          <w:p w14:paraId="350C9FEE" w14:textId="77777777" w:rsidR="00C9015F" w:rsidRDefault="001F0E2C">
            <w:pPr>
              <w:keepNext/>
              <w:spacing w:after="0"/>
              <w:rPr>
                <w:color w:val="000000"/>
                <w:sz w:val="15"/>
              </w:rPr>
            </w:pPr>
            <w:r>
              <w:rPr>
                <w:color w:val="000000"/>
                <w:sz w:val="15"/>
              </w:rPr>
              <w:t>Overige uitstaande gelden &lt; 1 jaar</w:t>
            </w:r>
          </w:p>
        </w:tc>
        <w:tc>
          <w:tcPr>
            <w:tcW w:w="0" w:type="auto"/>
            <w:tcBorders>
              <w:top w:val="nil"/>
              <w:left w:val="nil"/>
              <w:bottom w:val="nil"/>
              <w:right w:val="nil"/>
            </w:tcBorders>
            <w:tcMar>
              <w:top w:w="30" w:type="dxa"/>
              <w:left w:w="30" w:type="dxa"/>
              <w:bottom w:w="30" w:type="dxa"/>
              <w:right w:w="30" w:type="dxa"/>
            </w:tcMar>
          </w:tcPr>
          <w:p w14:paraId="40603A0A"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469F5D89"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6AD42AAE"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68765436" w14:textId="77777777" w:rsidR="00C9015F" w:rsidRDefault="00C9015F">
            <w:pPr>
              <w:keepNext/>
              <w:spacing w:after="0"/>
              <w:jc w:val="right"/>
              <w:rPr>
                <w:color w:val="000000"/>
                <w:sz w:val="15"/>
              </w:rPr>
            </w:pPr>
          </w:p>
        </w:tc>
      </w:tr>
      <w:tr w:rsidR="00C9015F" w14:paraId="691DB66E"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1F7F20B9" w14:textId="77777777" w:rsidR="00C9015F" w:rsidRDefault="001F0E2C">
            <w:pPr>
              <w:keepNext/>
              <w:spacing w:after="0"/>
              <w:rPr>
                <w:b/>
                <w:color w:val="000000"/>
                <w:sz w:val="15"/>
              </w:rPr>
            </w:pPr>
            <w:r>
              <w:rPr>
                <w:b/>
                <w:color w:val="000000"/>
                <w:sz w:val="15"/>
              </w:rPr>
              <w:t>Totale omvang van de vlottende middelen</w:t>
            </w:r>
          </w:p>
        </w:tc>
        <w:tc>
          <w:tcPr>
            <w:tcW w:w="0" w:type="auto"/>
            <w:tcBorders>
              <w:top w:val="nil"/>
              <w:left w:val="nil"/>
              <w:bottom w:val="nil"/>
              <w:right w:val="nil"/>
            </w:tcBorders>
            <w:shd w:val="clear" w:color="auto" w:fill="E38106"/>
            <w:tcMar>
              <w:top w:w="30" w:type="dxa"/>
              <w:left w:w="30" w:type="dxa"/>
              <w:bottom w:w="30" w:type="dxa"/>
              <w:right w:w="30" w:type="dxa"/>
            </w:tcMar>
          </w:tcPr>
          <w:p w14:paraId="6B171D51" w14:textId="77777777" w:rsidR="00C9015F" w:rsidRDefault="001F0E2C">
            <w:pPr>
              <w:keepNext/>
              <w:spacing w:after="0"/>
              <w:jc w:val="right"/>
              <w:rPr>
                <w:b/>
                <w:color w:val="000000"/>
                <w:sz w:val="15"/>
              </w:rPr>
            </w:pPr>
            <w:r>
              <w:rPr>
                <w:b/>
                <w:color w:val="000000"/>
                <w:sz w:val="15"/>
              </w:rPr>
              <w:t>4.398</w:t>
            </w:r>
          </w:p>
        </w:tc>
        <w:tc>
          <w:tcPr>
            <w:tcW w:w="0" w:type="auto"/>
            <w:tcBorders>
              <w:top w:val="nil"/>
              <w:left w:val="nil"/>
              <w:bottom w:val="nil"/>
              <w:right w:val="nil"/>
            </w:tcBorders>
            <w:shd w:val="clear" w:color="auto" w:fill="E38106"/>
            <w:tcMar>
              <w:top w:w="30" w:type="dxa"/>
              <w:left w:w="30" w:type="dxa"/>
              <w:bottom w:w="30" w:type="dxa"/>
              <w:right w:w="30" w:type="dxa"/>
            </w:tcMar>
          </w:tcPr>
          <w:p w14:paraId="70CC8A88" w14:textId="77777777" w:rsidR="00C9015F" w:rsidRDefault="001F0E2C">
            <w:pPr>
              <w:keepNext/>
              <w:spacing w:after="0"/>
              <w:jc w:val="right"/>
              <w:rPr>
                <w:b/>
                <w:color w:val="000000"/>
                <w:sz w:val="15"/>
              </w:rPr>
            </w:pPr>
            <w:r>
              <w:rPr>
                <w:b/>
                <w:color w:val="000000"/>
                <w:sz w:val="15"/>
              </w:rPr>
              <w:t>13.453</w:t>
            </w:r>
          </w:p>
        </w:tc>
        <w:tc>
          <w:tcPr>
            <w:tcW w:w="0" w:type="auto"/>
            <w:tcBorders>
              <w:top w:val="nil"/>
              <w:left w:val="nil"/>
              <w:bottom w:val="nil"/>
              <w:right w:val="nil"/>
            </w:tcBorders>
            <w:shd w:val="clear" w:color="auto" w:fill="E38106"/>
            <w:tcMar>
              <w:top w:w="30" w:type="dxa"/>
              <w:left w:w="30" w:type="dxa"/>
              <w:bottom w:w="30" w:type="dxa"/>
              <w:right w:w="30" w:type="dxa"/>
            </w:tcMar>
          </w:tcPr>
          <w:p w14:paraId="71EB8900" w14:textId="77777777" w:rsidR="00C9015F" w:rsidRDefault="001F0E2C">
            <w:pPr>
              <w:keepNext/>
              <w:spacing w:after="0"/>
              <w:jc w:val="right"/>
              <w:rPr>
                <w:b/>
                <w:color w:val="000000"/>
                <w:sz w:val="15"/>
              </w:rPr>
            </w:pPr>
            <w:r>
              <w:rPr>
                <w:b/>
                <w:color w:val="000000"/>
                <w:sz w:val="15"/>
              </w:rPr>
              <w:t>17.300</w:t>
            </w:r>
          </w:p>
        </w:tc>
        <w:tc>
          <w:tcPr>
            <w:tcW w:w="0" w:type="auto"/>
            <w:tcBorders>
              <w:top w:val="nil"/>
              <w:left w:val="nil"/>
              <w:bottom w:val="nil"/>
              <w:right w:val="nil"/>
            </w:tcBorders>
            <w:shd w:val="clear" w:color="auto" w:fill="E38106"/>
            <w:tcMar>
              <w:top w:w="30" w:type="dxa"/>
              <w:left w:w="30" w:type="dxa"/>
              <w:bottom w:w="30" w:type="dxa"/>
              <w:right w:w="30" w:type="dxa"/>
            </w:tcMar>
          </w:tcPr>
          <w:p w14:paraId="73F3C01B" w14:textId="77777777" w:rsidR="00C9015F" w:rsidRDefault="001F0E2C">
            <w:pPr>
              <w:keepNext/>
              <w:spacing w:after="0"/>
              <w:jc w:val="right"/>
              <w:rPr>
                <w:b/>
                <w:color w:val="000000"/>
                <w:sz w:val="15"/>
              </w:rPr>
            </w:pPr>
            <w:r>
              <w:rPr>
                <w:b/>
                <w:color w:val="000000"/>
                <w:sz w:val="15"/>
              </w:rPr>
              <w:t>18.616</w:t>
            </w:r>
          </w:p>
        </w:tc>
      </w:tr>
      <w:tr w:rsidR="00C9015F" w14:paraId="581B7AF6"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3EC8615" w14:textId="77777777" w:rsidR="00C9015F" w:rsidRDefault="001F0E2C">
            <w:pPr>
              <w:keepNext/>
              <w:spacing w:after="0"/>
              <w:rPr>
                <w:color w:val="FFFFFF"/>
                <w:sz w:val="15"/>
              </w:rPr>
            </w:pPr>
            <w:r>
              <w:rPr>
                <w:color w:val="FFFFFF"/>
                <w:sz w:val="15"/>
              </w:rPr>
              <w:t>4 Toets kasgeldlimiet</w:t>
            </w:r>
          </w:p>
        </w:tc>
        <w:tc>
          <w:tcPr>
            <w:tcW w:w="0" w:type="auto"/>
            <w:tcBorders>
              <w:top w:val="nil"/>
              <w:left w:val="nil"/>
              <w:bottom w:val="nil"/>
              <w:right w:val="nil"/>
            </w:tcBorders>
            <w:shd w:val="clear" w:color="auto" w:fill="244060"/>
            <w:tcMar>
              <w:top w:w="30" w:type="dxa"/>
              <w:left w:w="30" w:type="dxa"/>
              <w:bottom w:w="30" w:type="dxa"/>
              <w:right w:w="30" w:type="dxa"/>
            </w:tcMar>
          </w:tcPr>
          <w:p w14:paraId="13E0B198" w14:textId="77777777" w:rsidR="00C9015F" w:rsidRDefault="00C9015F">
            <w:pPr>
              <w:keepNext/>
              <w:spacing w:after="0"/>
              <w:rPr>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2E09BF27" w14:textId="77777777" w:rsidR="00C9015F" w:rsidRDefault="00C9015F">
            <w:pPr>
              <w:keepNext/>
              <w:spacing w:after="0"/>
              <w:rPr>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46F71814" w14:textId="77777777" w:rsidR="00C9015F" w:rsidRDefault="00C9015F">
            <w:pPr>
              <w:keepNext/>
              <w:spacing w:after="0"/>
              <w:rPr>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10639A19" w14:textId="77777777" w:rsidR="00C9015F" w:rsidRDefault="00C9015F">
            <w:pPr>
              <w:keepNext/>
              <w:spacing w:after="0"/>
              <w:rPr>
                <w:color w:val="FFFFFF"/>
                <w:sz w:val="15"/>
              </w:rPr>
            </w:pPr>
          </w:p>
        </w:tc>
      </w:tr>
      <w:tr w:rsidR="00C9015F" w14:paraId="7BBB7864" w14:textId="77777777">
        <w:tc>
          <w:tcPr>
            <w:tcW w:w="0" w:type="auto"/>
            <w:tcBorders>
              <w:top w:val="nil"/>
              <w:left w:val="nil"/>
              <w:bottom w:val="nil"/>
              <w:right w:val="nil"/>
            </w:tcBorders>
            <w:tcMar>
              <w:top w:w="30" w:type="dxa"/>
              <w:left w:w="30" w:type="dxa"/>
              <w:bottom w:w="30" w:type="dxa"/>
              <w:right w:w="30" w:type="dxa"/>
            </w:tcMar>
          </w:tcPr>
          <w:p w14:paraId="31490CF4" w14:textId="77777777" w:rsidR="00C9015F" w:rsidRDefault="001F0E2C">
            <w:pPr>
              <w:keepNext/>
              <w:spacing w:after="0"/>
              <w:rPr>
                <w:color w:val="000000"/>
                <w:sz w:val="15"/>
              </w:rPr>
            </w:pPr>
            <w:r>
              <w:rPr>
                <w:color w:val="000000"/>
                <w:sz w:val="15"/>
              </w:rPr>
              <w:t>Totale netto vlottende schuld (2</w:t>
            </w:r>
            <w:r>
              <w:rPr>
                <w:color w:val="000000"/>
                <w:sz w:val="15"/>
              </w:rPr>
              <w:noBreakHyphen/>
              <w:t>3)</w:t>
            </w:r>
          </w:p>
        </w:tc>
        <w:tc>
          <w:tcPr>
            <w:tcW w:w="0" w:type="auto"/>
            <w:tcBorders>
              <w:top w:val="nil"/>
              <w:left w:val="nil"/>
              <w:bottom w:val="nil"/>
              <w:right w:val="nil"/>
            </w:tcBorders>
            <w:tcMar>
              <w:top w:w="30" w:type="dxa"/>
              <w:left w:w="30" w:type="dxa"/>
              <w:bottom w:w="30" w:type="dxa"/>
              <w:right w:w="30" w:type="dxa"/>
            </w:tcMar>
          </w:tcPr>
          <w:p w14:paraId="5A82C175" w14:textId="77777777" w:rsidR="00C9015F" w:rsidRDefault="001F0E2C">
            <w:pPr>
              <w:keepNext/>
              <w:spacing w:after="0"/>
              <w:jc w:val="right"/>
              <w:rPr>
                <w:color w:val="000000"/>
                <w:sz w:val="15"/>
              </w:rPr>
            </w:pPr>
            <w:r>
              <w:rPr>
                <w:color w:val="000000"/>
                <w:sz w:val="15"/>
              </w:rPr>
              <w:noBreakHyphen/>
              <w:t>2.667</w:t>
            </w:r>
          </w:p>
        </w:tc>
        <w:tc>
          <w:tcPr>
            <w:tcW w:w="0" w:type="auto"/>
            <w:tcBorders>
              <w:top w:val="nil"/>
              <w:left w:val="nil"/>
              <w:bottom w:val="nil"/>
              <w:right w:val="nil"/>
            </w:tcBorders>
            <w:tcMar>
              <w:top w:w="30" w:type="dxa"/>
              <w:left w:w="30" w:type="dxa"/>
              <w:bottom w:w="30" w:type="dxa"/>
              <w:right w:w="30" w:type="dxa"/>
            </w:tcMar>
          </w:tcPr>
          <w:p w14:paraId="65449705" w14:textId="77777777" w:rsidR="00C9015F" w:rsidRDefault="001F0E2C">
            <w:pPr>
              <w:keepNext/>
              <w:spacing w:after="0"/>
              <w:jc w:val="right"/>
              <w:rPr>
                <w:color w:val="000000"/>
                <w:sz w:val="15"/>
              </w:rPr>
            </w:pPr>
            <w:r>
              <w:rPr>
                <w:color w:val="000000"/>
                <w:sz w:val="15"/>
              </w:rPr>
              <w:noBreakHyphen/>
              <w:t>8.451</w:t>
            </w:r>
          </w:p>
        </w:tc>
        <w:tc>
          <w:tcPr>
            <w:tcW w:w="0" w:type="auto"/>
            <w:tcBorders>
              <w:top w:val="nil"/>
              <w:left w:val="nil"/>
              <w:bottom w:val="nil"/>
              <w:right w:val="nil"/>
            </w:tcBorders>
            <w:tcMar>
              <w:top w:w="30" w:type="dxa"/>
              <w:left w:w="30" w:type="dxa"/>
              <w:bottom w:w="30" w:type="dxa"/>
              <w:right w:w="30" w:type="dxa"/>
            </w:tcMar>
          </w:tcPr>
          <w:p w14:paraId="13627BC7" w14:textId="77777777" w:rsidR="00C9015F" w:rsidRDefault="001F0E2C">
            <w:pPr>
              <w:keepNext/>
              <w:spacing w:after="0"/>
              <w:jc w:val="right"/>
              <w:rPr>
                <w:color w:val="000000"/>
                <w:sz w:val="15"/>
              </w:rPr>
            </w:pPr>
            <w:r>
              <w:rPr>
                <w:color w:val="000000"/>
                <w:sz w:val="15"/>
              </w:rPr>
              <w:noBreakHyphen/>
              <w:t>17.295</w:t>
            </w:r>
          </w:p>
        </w:tc>
        <w:tc>
          <w:tcPr>
            <w:tcW w:w="0" w:type="auto"/>
            <w:tcBorders>
              <w:top w:val="nil"/>
              <w:left w:val="nil"/>
              <w:bottom w:val="nil"/>
              <w:right w:val="nil"/>
            </w:tcBorders>
            <w:tcMar>
              <w:top w:w="30" w:type="dxa"/>
              <w:left w:w="30" w:type="dxa"/>
              <w:bottom w:w="30" w:type="dxa"/>
              <w:right w:w="30" w:type="dxa"/>
            </w:tcMar>
          </w:tcPr>
          <w:p w14:paraId="4433366B" w14:textId="77777777" w:rsidR="00C9015F" w:rsidRDefault="001F0E2C">
            <w:pPr>
              <w:keepNext/>
              <w:spacing w:after="0"/>
              <w:jc w:val="right"/>
              <w:rPr>
                <w:color w:val="000000"/>
                <w:sz w:val="15"/>
              </w:rPr>
            </w:pPr>
            <w:r>
              <w:rPr>
                <w:color w:val="000000"/>
                <w:sz w:val="15"/>
              </w:rPr>
              <w:noBreakHyphen/>
              <w:t>18.512</w:t>
            </w:r>
          </w:p>
        </w:tc>
      </w:tr>
      <w:tr w:rsidR="00C9015F" w14:paraId="28E8E01E" w14:textId="77777777">
        <w:tc>
          <w:tcPr>
            <w:tcW w:w="0" w:type="auto"/>
            <w:tcBorders>
              <w:top w:val="nil"/>
              <w:left w:val="nil"/>
              <w:bottom w:val="nil"/>
              <w:right w:val="nil"/>
            </w:tcBorders>
            <w:tcMar>
              <w:top w:w="30" w:type="dxa"/>
              <w:left w:w="30" w:type="dxa"/>
              <w:bottom w:w="30" w:type="dxa"/>
              <w:right w:w="30" w:type="dxa"/>
            </w:tcMar>
          </w:tcPr>
          <w:p w14:paraId="62068624" w14:textId="77777777" w:rsidR="00C9015F" w:rsidRDefault="001F0E2C">
            <w:pPr>
              <w:keepNext/>
              <w:spacing w:after="0"/>
              <w:rPr>
                <w:color w:val="000000"/>
                <w:sz w:val="15"/>
              </w:rPr>
            </w:pPr>
            <w:r>
              <w:rPr>
                <w:color w:val="000000"/>
                <w:sz w:val="15"/>
              </w:rPr>
              <w:t>Toegestane kasgeldlimiet</w:t>
            </w:r>
          </w:p>
        </w:tc>
        <w:tc>
          <w:tcPr>
            <w:tcW w:w="0" w:type="auto"/>
            <w:tcBorders>
              <w:top w:val="nil"/>
              <w:left w:val="nil"/>
              <w:bottom w:val="nil"/>
              <w:right w:val="nil"/>
            </w:tcBorders>
            <w:tcMar>
              <w:top w:w="30" w:type="dxa"/>
              <w:left w:w="30" w:type="dxa"/>
              <w:bottom w:w="30" w:type="dxa"/>
              <w:right w:w="30" w:type="dxa"/>
            </w:tcMar>
          </w:tcPr>
          <w:p w14:paraId="2F550FFC" w14:textId="77777777" w:rsidR="00C9015F" w:rsidRDefault="001F0E2C">
            <w:pPr>
              <w:keepNext/>
              <w:spacing w:after="0"/>
              <w:jc w:val="right"/>
              <w:rPr>
                <w:color w:val="000000"/>
                <w:sz w:val="15"/>
              </w:rPr>
            </w:pPr>
            <w:r>
              <w:rPr>
                <w:color w:val="000000"/>
                <w:sz w:val="15"/>
              </w:rPr>
              <w:t>12.477</w:t>
            </w:r>
          </w:p>
        </w:tc>
        <w:tc>
          <w:tcPr>
            <w:tcW w:w="0" w:type="auto"/>
            <w:tcBorders>
              <w:top w:val="nil"/>
              <w:left w:val="nil"/>
              <w:bottom w:val="nil"/>
              <w:right w:val="nil"/>
            </w:tcBorders>
            <w:tcMar>
              <w:top w:w="30" w:type="dxa"/>
              <w:left w:w="30" w:type="dxa"/>
              <w:bottom w:w="30" w:type="dxa"/>
              <w:right w:w="30" w:type="dxa"/>
            </w:tcMar>
          </w:tcPr>
          <w:p w14:paraId="6D530884" w14:textId="77777777" w:rsidR="00C9015F" w:rsidRDefault="001F0E2C">
            <w:pPr>
              <w:keepNext/>
              <w:spacing w:after="0"/>
              <w:jc w:val="right"/>
              <w:rPr>
                <w:color w:val="000000"/>
                <w:sz w:val="15"/>
              </w:rPr>
            </w:pPr>
            <w:r>
              <w:rPr>
                <w:color w:val="000000"/>
                <w:sz w:val="15"/>
              </w:rPr>
              <w:t>12.477</w:t>
            </w:r>
          </w:p>
        </w:tc>
        <w:tc>
          <w:tcPr>
            <w:tcW w:w="0" w:type="auto"/>
            <w:tcBorders>
              <w:top w:val="nil"/>
              <w:left w:val="nil"/>
              <w:bottom w:val="nil"/>
              <w:right w:val="nil"/>
            </w:tcBorders>
            <w:tcMar>
              <w:top w:w="30" w:type="dxa"/>
              <w:left w:w="30" w:type="dxa"/>
              <w:bottom w:w="30" w:type="dxa"/>
              <w:right w:w="30" w:type="dxa"/>
            </w:tcMar>
          </w:tcPr>
          <w:p w14:paraId="257AA538" w14:textId="77777777" w:rsidR="00C9015F" w:rsidRDefault="001F0E2C">
            <w:pPr>
              <w:keepNext/>
              <w:spacing w:after="0"/>
              <w:jc w:val="right"/>
              <w:rPr>
                <w:color w:val="000000"/>
                <w:sz w:val="15"/>
              </w:rPr>
            </w:pPr>
            <w:r>
              <w:rPr>
                <w:color w:val="000000"/>
                <w:sz w:val="15"/>
              </w:rPr>
              <w:t>12.477</w:t>
            </w:r>
          </w:p>
        </w:tc>
        <w:tc>
          <w:tcPr>
            <w:tcW w:w="0" w:type="auto"/>
            <w:tcBorders>
              <w:top w:val="nil"/>
              <w:left w:val="nil"/>
              <w:bottom w:val="nil"/>
              <w:right w:val="nil"/>
            </w:tcBorders>
            <w:tcMar>
              <w:top w:w="30" w:type="dxa"/>
              <w:left w:w="30" w:type="dxa"/>
              <w:bottom w:w="30" w:type="dxa"/>
              <w:right w:w="30" w:type="dxa"/>
            </w:tcMar>
          </w:tcPr>
          <w:p w14:paraId="6D211328" w14:textId="77777777" w:rsidR="00C9015F" w:rsidRDefault="001F0E2C">
            <w:pPr>
              <w:keepNext/>
              <w:spacing w:after="0"/>
              <w:jc w:val="right"/>
              <w:rPr>
                <w:color w:val="000000"/>
                <w:sz w:val="15"/>
              </w:rPr>
            </w:pPr>
            <w:r>
              <w:rPr>
                <w:color w:val="000000"/>
                <w:sz w:val="15"/>
              </w:rPr>
              <w:t>12.477</w:t>
            </w:r>
          </w:p>
        </w:tc>
      </w:tr>
      <w:tr w:rsidR="00C9015F" w14:paraId="00D1EC1A"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08EA98AC" w14:textId="77777777" w:rsidR="00C9015F" w:rsidRDefault="001F0E2C">
            <w:pPr>
              <w:spacing w:after="0"/>
              <w:rPr>
                <w:b/>
                <w:color w:val="000000"/>
                <w:sz w:val="15"/>
              </w:rPr>
            </w:pPr>
            <w:r>
              <w:rPr>
                <w:b/>
                <w:color w:val="000000"/>
                <w:sz w:val="15"/>
              </w:rPr>
              <w:t>Ruimte (+)/Overschrijding (-) (1</w:t>
            </w:r>
            <w:r>
              <w:rPr>
                <w:b/>
                <w:color w:val="000000"/>
                <w:sz w:val="15"/>
              </w:rPr>
              <w:noBreakHyphen/>
              <w:t>4)</w:t>
            </w:r>
          </w:p>
        </w:tc>
        <w:tc>
          <w:tcPr>
            <w:tcW w:w="0" w:type="auto"/>
            <w:tcBorders>
              <w:top w:val="nil"/>
              <w:left w:val="nil"/>
              <w:bottom w:val="nil"/>
              <w:right w:val="nil"/>
            </w:tcBorders>
            <w:shd w:val="clear" w:color="auto" w:fill="E38106"/>
            <w:tcMar>
              <w:top w:w="30" w:type="dxa"/>
              <w:left w:w="30" w:type="dxa"/>
              <w:bottom w:w="30" w:type="dxa"/>
              <w:right w:w="30" w:type="dxa"/>
            </w:tcMar>
          </w:tcPr>
          <w:p w14:paraId="2AEFB3AF" w14:textId="77777777" w:rsidR="00C9015F" w:rsidRDefault="001F0E2C">
            <w:pPr>
              <w:spacing w:after="0"/>
              <w:jc w:val="right"/>
              <w:rPr>
                <w:b/>
                <w:color w:val="000000"/>
                <w:sz w:val="15"/>
              </w:rPr>
            </w:pPr>
            <w:r>
              <w:rPr>
                <w:b/>
                <w:color w:val="000000"/>
                <w:sz w:val="15"/>
              </w:rPr>
              <w:t>15.144</w:t>
            </w:r>
          </w:p>
        </w:tc>
        <w:tc>
          <w:tcPr>
            <w:tcW w:w="0" w:type="auto"/>
            <w:tcBorders>
              <w:top w:val="nil"/>
              <w:left w:val="nil"/>
              <w:bottom w:val="nil"/>
              <w:right w:val="nil"/>
            </w:tcBorders>
            <w:shd w:val="clear" w:color="auto" w:fill="E38106"/>
            <w:tcMar>
              <w:top w:w="30" w:type="dxa"/>
              <w:left w:w="30" w:type="dxa"/>
              <w:bottom w:w="30" w:type="dxa"/>
              <w:right w:w="30" w:type="dxa"/>
            </w:tcMar>
          </w:tcPr>
          <w:p w14:paraId="48CD1910" w14:textId="77777777" w:rsidR="00C9015F" w:rsidRDefault="001F0E2C">
            <w:pPr>
              <w:spacing w:after="0"/>
              <w:jc w:val="right"/>
              <w:rPr>
                <w:b/>
                <w:color w:val="000000"/>
                <w:sz w:val="15"/>
              </w:rPr>
            </w:pPr>
            <w:r>
              <w:rPr>
                <w:b/>
                <w:color w:val="000000"/>
                <w:sz w:val="15"/>
              </w:rPr>
              <w:t>20.928</w:t>
            </w:r>
          </w:p>
        </w:tc>
        <w:tc>
          <w:tcPr>
            <w:tcW w:w="0" w:type="auto"/>
            <w:tcBorders>
              <w:top w:val="nil"/>
              <w:left w:val="nil"/>
              <w:bottom w:val="nil"/>
              <w:right w:val="nil"/>
            </w:tcBorders>
            <w:shd w:val="clear" w:color="auto" w:fill="E38106"/>
            <w:tcMar>
              <w:top w:w="30" w:type="dxa"/>
              <w:left w:w="30" w:type="dxa"/>
              <w:bottom w:w="30" w:type="dxa"/>
              <w:right w:w="30" w:type="dxa"/>
            </w:tcMar>
          </w:tcPr>
          <w:p w14:paraId="7F476881" w14:textId="77777777" w:rsidR="00C9015F" w:rsidRDefault="001F0E2C">
            <w:pPr>
              <w:spacing w:after="0"/>
              <w:jc w:val="right"/>
              <w:rPr>
                <w:b/>
                <w:color w:val="000000"/>
                <w:sz w:val="15"/>
              </w:rPr>
            </w:pPr>
            <w:r>
              <w:rPr>
                <w:b/>
                <w:color w:val="000000"/>
                <w:sz w:val="15"/>
              </w:rPr>
              <w:t>29.772</w:t>
            </w:r>
          </w:p>
        </w:tc>
        <w:tc>
          <w:tcPr>
            <w:tcW w:w="0" w:type="auto"/>
            <w:tcBorders>
              <w:top w:val="nil"/>
              <w:left w:val="nil"/>
              <w:bottom w:val="nil"/>
              <w:right w:val="nil"/>
            </w:tcBorders>
            <w:shd w:val="clear" w:color="auto" w:fill="E38106"/>
            <w:tcMar>
              <w:top w:w="30" w:type="dxa"/>
              <w:left w:w="30" w:type="dxa"/>
              <w:bottom w:w="30" w:type="dxa"/>
              <w:right w:w="30" w:type="dxa"/>
            </w:tcMar>
          </w:tcPr>
          <w:p w14:paraId="71811A11" w14:textId="77777777" w:rsidR="00C9015F" w:rsidRDefault="001F0E2C">
            <w:pPr>
              <w:spacing w:after="0"/>
              <w:jc w:val="right"/>
              <w:rPr>
                <w:b/>
                <w:color w:val="000000"/>
                <w:sz w:val="15"/>
              </w:rPr>
            </w:pPr>
            <w:r>
              <w:rPr>
                <w:b/>
                <w:color w:val="000000"/>
                <w:sz w:val="15"/>
              </w:rPr>
              <w:t>30.989</w:t>
            </w:r>
          </w:p>
        </w:tc>
      </w:tr>
    </w:tbl>
    <w:p w14:paraId="105B408B" w14:textId="77777777" w:rsidR="00C9015F" w:rsidRDefault="00C9015F">
      <w:pPr>
        <w:rPr>
          <w:rFonts w:eastAsia="Arial" w:cs="Arial"/>
          <w:b/>
        </w:rPr>
      </w:pPr>
    </w:p>
    <w:p w14:paraId="17C7D696" w14:textId="77777777" w:rsidR="00C9015F" w:rsidRDefault="001F0E2C">
      <w:pPr>
        <w:keepLines/>
        <w:rPr>
          <w:rFonts w:eastAsia="Arial" w:cs="Arial"/>
        </w:rPr>
      </w:pPr>
      <w:r>
        <w:rPr>
          <w:rFonts w:eastAsia="Arial" w:cs="Arial"/>
          <w:b/>
          <w:bCs/>
        </w:rPr>
        <w:t>Renterisico</w:t>
      </w:r>
      <w:r>
        <w:rPr>
          <w:rFonts w:eastAsia="Arial" w:cs="Arial"/>
        </w:rPr>
        <w:br/>
        <w:t>Voor het renterisicobeheer worden de normen gehanteerd conform de Wet FIDO. Het gaat hierbij om de kasgeldlimiet en de renterisiconorm. De kasgeldlimiet en de renterisiconorm hebben allebei als doel de leningenportefeuille te behoeden voor een onverantwoord grote gevoeligheid voor rente fluctuaties. </w:t>
      </w:r>
    </w:p>
    <w:p w14:paraId="687FFF69" w14:textId="77777777" w:rsidR="00C9015F" w:rsidRDefault="001F0E2C">
      <w:pPr>
        <w:keepLines/>
        <w:rPr>
          <w:rFonts w:eastAsia="Arial" w:cs="Arial"/>
        </w:rPr>
      </w:pPr>
      <w:r>
        <w:rPr>
          <w:rFonts w:eastAsia="Arial" w:cs="Arial"/>
        </w:rPr>
        <w:t>De renterisiconorm bepaalt het maximum aan leningen met een rente typische looptijd van 1 jaar of langer die geherfinancierd moeten worden of waarvan de rente herzien moet worden. Deze bedraagt 20% van het begrotingstotaal bij aanvang van het begrotingsjaar. De ontwikkeling van de renterisiconorm is in onderstaand overzicht weergegeven.</w:t>
      </w:r>
    </w:p>
    <w:p w14:paraId="11764935" w14:textId="77777777" w:rsidR="00C9015F" w:rsidRDefault="001F0E2C">
      <w:pPr>
        <w:rPr>
          <w:rFonts w:eastAsia="Arial" w:cs="Arial"/>
        </w:rPr>
      </w:pPr>
      <w:r>
        <w:rPr>
          <w:rFonts w:eastAsia="Arial" w:cs="Arial"/>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9"/>
        <w:gridCol w:w="6512"/>
        <w:gridCol w:w="905"/>
      </w:tblGrid>
      <w:tr w:rsidR="00C9015F" w14:paraId="09A64AB7"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1E34130" w14:textId="77777777" w:rsidR="00C9015F" w:rsidRDefault="001F0E2C">
            <w:pPr>
              <w:keepNext/>
              <w:spacing w:after="0"/>
              <w:rPr>
                <w:b/>
                <w:color w:val="FFFFFF"/>
                <w:sz w:val="15"/>
              </w:rPr>
            </w:pPr>
            <w:r>
              <w:rPr>
                <w:b/>
                <w:color w:val="FFFFFF"/>
                <w:sz w:val="15"/>
              </w:rPr>
              <w:t>Stap</w:t>
            </w:r>
          </w:p>
        </w:tc>
        <w:tc>
          <w:tcPr>
            <w:tcW w:w="0" w:type="auto"/>
            <w:tcBorders>
              <w:top w:val="nil"/>
              <w:left w:val="nil"/>
              <w:bottom w:val="nil"/>
              <w:right w:val="nil"/>
            </w:tcBorders>
            <w:shd w:val="clear" w:color="auto" w:fill="244060"/>
            <w:tcMar>
              <w:top w:w="30" w:type="dxa"/>
              <w:left w:w="30" w:type="dxa"/>
              <w:bottom w:w="30" w:type="dxa"/>
              <w:right w:w="30" w:type="dxa"/>
            </w:tcMar>
          </w:tcPr>
          <w:p w14:paraId="06487421" w14:textId="77777777" w:rsidR="00C9015F" w:rsidRDefault="001F0E2C">
            <w:pPr>
              <w:keepNext/>
              <w:spacing w:after="0"/>
              <w:rPr>
                <w:b/>
                <w:color w:val="FFFFFF"/>
                <w:sz w:val="15"/>
              </w:rPr>
            </w:pPr>
            <w:r>
              <w:rPr>
                <w:b/>
                <w:color w:val="FFFFFF"/>
                <w:sz w:val="15"/>
              </w:rPr>
              <w:t>Variabelen renterisiconorm</w:t>
            </w:r>
          </w:p>
        </w:tc>
        <w:tc>
          <w:tcPr>
            <w:tcW w:w="0" w:type="auto"/>
            <w:tcBorders>
              <w:top w:val="nil"/>
              <w:left w:val="nil"/>
              <w:bottom w:val="nil"/>
              <w:right w:val="nil"/>
            </w:tcBorders>
            <w:shd w:val="clear" w:color="auto" w:fill="244060"/>
            <w:tcMar>
              <w:top w:w="30" w:type="dxa"/>
              <w:left w:w="30" w:type="dxa"/>
              <w:bottom w:w="30" w:type="dxa"/>
              <w:right w:w="30" w:type="dxa"/>
            </w:tcMar>
          </w:tcPr>
          <w:p w14:paraId="249BD77B" w14:textId="77777777" w:rsidR="00C9015F" w:rsidRDefault="001F0E2C">
            <w:pPr>
              <w:keepNext/>
              <w:spacing w:after="0"/>
              <w:jc w:val="right"/>
              <w:rPr>
                <w:b/>
                <w:color w:val="FFFFFF"/>
                <w:sz w:val="15"/>
              </w:rPr>
            </w:pPr>
            <w:r>
              <w:rPr>
                <w:b/>
                <w:color w:val="FFFFFF"/>
                <w:sz w:val="15"/>
              </w:rPr>
              <w:t>2025</w:t>
            </w:r>
          </w:p>
        </w:tc>
      </w:tr>
      <w:tr w:rsidR="00C9015F" w14:paraId="1496E127" w14:textId="77777777">
        <w:tc>
          <w:tcPr>
            <w:tcW w:w="0" w:type="auto"/>
            <w:tcBorders>
              <w:top w:val="nil"/>
              <w:left w:val="nil"/>
              <w:bottom w:val="nil"/>
              <w:right w:val="nil"/>
            </w:tcBorders>
            <w:tcMar>
              <w:top w:w="30" w:type="dxa"/>
              <w:left w:w="30" w:type="dxa"/>
              <w:bottom w:w="30" w:type="dxa"/>
              <w:right w:w="30" w:type="dxa"/>
            </w:tcMar>
          </w:tcPr>
          <w:p w14:paraId="4B8D0C2F" w14:textId="77777777" w:rsidR="00C9015F" w:rsidRDefault="001F0E2C">
            <w:pPr>
              <w:keepNext/>
              <w:spacing w:after="0"/>
              <w:rPr>
                <w:color w:val="000000"/>
                <w:sz w:val="15"/>
              </w:rPr>
            </w:pPr>
            <w:r>
              <w:rPr>
                <w:color w:val="000000"/>
                <w:sz w:val="15"/>
              </w:rPr>
              <w:t>1</w:t>
            </w:r>
          </w:p>
        </w:tc>
        <w:tc>
          <w:tcPr>
            <w:tcW w:w="0" w:type="auto"/>
            <w:tcBorders>
              <w:top w:val="nil"/>
              <w:left w:val="nil"/>
              <w:bottom w:val="nil"/>
              <w:right w:val="nil"/>
            </w:tcBorders>
            <w:tcMar>
              <w:top w:w="30" w:type="dxa"/>
              <w:left w:w="30" w:type="dxa"/>
              <w:bottom w:w="30" w:type="dxa"/>
              <w:right w:w="30" w:type="dxa"/>
            </w:tcMar>
          </w:tcPr>
          <w:p w14:paraId="7D194405" w14:textId="77777777" w:rsidR="00C9015F" w:rsidRDefault="001F0E2C">
            <w:pPr>
              <w:keepNext/>
              <w:spacing w:after="0"/>
              <w:rPr>
                <w:color w:val="000000"/>
                <w:sz w:val="15"/>
              </w:rPr>
            </w:pPr>
            <w:r>
              <w:rPr>
                <w:color w:val="000000"/>
                <w:sz w:val="15"/>
              </w:rPr>
              <w:t>Renteherzieningen</w:t>
            </w:r>
          </w:p>
        </w:tc>
        <w:tc>
          <w:tcPr>
            <w:tcW w:w="0" w:type="auto"/>
            <w:tcBorders>
              <w:top w:val="nil"/>
              <w:left w:val="nil"/>
              <w:bottom w:val="nil"/>
              <w:right w:val="nil"/>
            </w:tcBorders>
            <w:tcMar>
              <w:top w:w="30" w:type="dxa"/>
              <w:left w:w="30" w:type="dxa"/>
              <w:bottom w:w="30" w:type="dxa"/>
              <w:right w:w="30" w:type="dxa"/>
            </w:tcMar>
          </w:tcPr>
          <w:p w14:paraId="4D536D5A" w14:textId="77777777" w:rsidR="00C9015F" w:rsidRDefault="00C9015F">
            <w:pPr>
              <w:keepNext/>
              <w:spacing w:after="0"/>
              <w:jc w:val="right"/>
              <w:rPr>
                <w:color w:val="000000"/>
                <w:sz w:val="15"/>
              </w:rPr>
            </w:pPr>
          </w:p>
        </w:tc>
      </w:tr>
      <w:tr w:rsidR="00C9015F" w14:paraId="3EEF5592" w14:textId="77777777">
        <w:tc>
          <w:tcPr>
            <w:tcW w:w="0" w:type="auto"/>
            <w:tcBorders>
              <w:top w:val="nil"/>
              <w:left w:val="nil"/>
              <w:bottom w:val="nil"/>
              <w:right w:val="nil"/>
            </w:tcBorders>
            <w:tcMar>
              <w:top w:w="30" w:type="dxa"/>
              <w:left w:w="30" w:type="dxa"/>
              <w:bottom w:w="30" w:type="dxa"/>
              <w:right w:w="30" w:type="dxa"/>
            </w:tcMar>
          </w:tcPr>
          <w:p w14:paraId="7B484545" w14:textId="77777777" w:rsidR="00C9015F" w:rsidRDefault="001F0E2C">
            <w:pPr>
              <w:keepNext/>
              <w:spacing w:after="0"/>
              <w:rPr>
                <w:color w:val="000000"/>
                <w:sz w:val="15"/>
              </w:rPr>
            </w:pPr>
            <w:r>
              <w:rPr>
                <w:color w:val="000000"/>
                <w:sz w:val="15"/>
              </w:rPr>
              <w:t>2</w:t>
            </w:r>
          </w:p>
        </w:tc>
        <w:tc>
          <w:tcPr>
            <w:tcW w:w="0" w:type="auto"/>
            <w:tcBorders>
              <w:top w:val="nil"/>
              <w:left w:val="nil"/>
              <w:bottom w:val="nil"/>
              <w:right w:val="nil"/>
            </w:tcBorders>
            <w:tcMar>
              <w:top w:w="30" w:type="dxa"/>
              <w:left w:w="30" w:type="dxa"/>
              <w:bottom w:w="30" w:type="dxa"/>
              <w:right w:w="30" w:type="dxa"/>
            </w:tcMar>
          </w:tcPr>
          <w:p w14:paraId="1E96596F" w14:textId="77777777" w:rsidR="00C9015F" w:rsidRDefault="001F0E2C">
            <w:pPr>
              <w:keepNext/>
              <w:spacing w:after="0"/>
              <w:rPr>
                <w:color w:val="000000"/>
                <w:sz w:val="15"/>
              </w:rPr>
            </w:pPr>
            <w:r>
              <w:rPr>
                <w:color w:val="000000"/>
                <w:sz w:val="15"/>
              </w:rPr>
              <w:t>Aflossingen</w:t>
            </w:r>
          </w:p>
        </w:tc>
        <w:tc>
          <w:tcPr>
            <w:tcW w:w="0" w:type="auto"/>
            <w:tcBorders>
              <w:top w:val="nil"/>
              <w:left w:val="nil"/>
              <w:bottom w:val="nil"/>
              <w:right w:val="nil"/>
            </w:tcBorders>
            <w:tcMar>
              <w:top w:w="30" w:type="dxa"/>
              <w:left w:w="30" w:type="dxa"/>
              <w:bottom w:w="30" w:type="dxa"/>
              <w:right w:w="30" w:type="dxa"/>
            </w:tcMar>
          </w:tcPr>
          <w:p w14:paraId="08F1CA6C" w14:textId="77777777" w:rsidR="00C9015F" w:rsidRDefault="001F0E2C">
            <w:pPr>
              <w:keepNext/>
              <w:spacing w:after="0"/>
              <w:jc w:val="right"/>
              <w:rPr>
                <w:color w:val="000000"/>
                <w:sz w:val="15"/>
              </w:rPr>
            </w:pPr>
            <w:r>
              <w:rPr>
                <w:color w:val="000000"/>
                <w:sz w:val="15"/>
              </w:rPr>
              <w:t>2.648</w:t>
            </w:r>
          </w:p>
        </w:tc>
      </w:tr>
      <w:tr w:rsidR="00C9015F" w14:paraId="1B73AB0D" w14:textId="77777777">
        <w:tc>
          <w:tcPr>
            <w:tcW w:w="0" w:type="auto"/>
            <w:tcBorders>
              <w:top w:val="nil"/>
              <w:left w:val="nil"/>
              <w:bottom w:val="nil"/>
              <w:right w:val="nil"/>
            </w:tcBorders>
            <w:tcMar>
              <w:top w:w="30" w:type="dxa"/>
              <w:left w:w="30" w:type="dxa"/>
              <w:bottom w:w="30" w:type="dxa"/>
              <w:right w:w="30" w:type="dxa"/>
            </w:tcMar>
          </w:tcPr>
          <w:p w14:paraId="7EB28EB0" w14:textId="77777777" w:rsidR="00C9015F" w:rsidRDefault="001F0E2C">
            <w:pPr>
              <w:keepNext/>
              <w:spacing w:after="0"/>
              <w:rPr>
                <w:color w:val="000000"/>
                <w:sz w:val="15"/>
              </w:rPr>
            </w:pPr>
            <w:r>
              <w:rPr>
                <w:color w:val="000000"/>
                <w:sz w:val="15"/>
              </w:rPr>
              <w:t>3</w:t>
            </w:r>
          </w:p>
        </w:tc>
        <w:tc>
          <w:tcPr>
            <w:tcW w:w="0" w:type="auto"/>
            <w:tcBorders>
              <w:top w:val="nil"/>
              <w:left w:val="nil"/>
              <w:bottom w:val="nil"/>
              <w:right w:val="nil"/>
            </w:tcBorders>
            <w:tcMar>
              <w:top w:w="30" w:type="dxa"/>
              <w:left w:w="30" w:type="dxa"/>
              <w:bottom w:w="30" w:type="dxa"/>
              <w:right w:w="30" w:type="dxa"/>
            </w:tcMar>
          </w:tcPr>
          <w:p w14:paraId="2318EF2C" w14:textId="77777777" w:rsidR="00C9015F" w:rsidRDefault="001F0E2C">
            <w:pPr>
              <w:keepNext/>
              <w:spacing w:after="0"/>
              <w:rPr>
                <w:color w:val="000000"/>
                <w:sz w:val="15"/>
              </w:rPr>
            </w:pPr>
            <w:r>
              <w:rPr>
                <w:color w:val="000000"/>
                <w:sz w:val="15"/>
              </w:rPr>
              <w:t>Renterisico (1+2)</w:t>
            </w:r>
          </w:p>
        </w:tc>
        <w:tc>
          <w:tcPr>
            <w:tcW w:w="0" w:type="auto"/>
            <w:tcBorders>
              <w:top w:val="nil"/>
              <w:left w:val="nil"/>
              <w:bottom w:val="nil"/>
              <w:right w:val="nil"/>
            </w:tcBorders>
            <w:tcMar>
              <w:top w:w="30" w:type="dxa"/>
              <w:left w:w="30" w:type="dxa"/>
              <w:bottom w:w="30" w:type="dxa"/>
              <w:right w:w="30" w:type="dxa"/>
            </w:tcMar>
          </w:tcPr>
          <w:p w14:paraId="0E9C40EE" w14:textId="77777777" w:rsidR="00C9015F" w:rsidRDefault="001F0E2C">
            <w:pPr>
              <w:keepNext/>
              <w:spacing w:after="0"/>
              <w:jc w:val="right"/>
              <w:rPr>
                <w:color w:val="000000"/>
                <w:sz w:val="15"/>
              </w:rPr>
            </w:pPr>
            <w:r>
              <w:rPr>
                <w:color w:val="000000"/>
                <w:sz w:val="15"/>
              </w:rPr>
              <w:t>2.648</w:t>
            </w:r>
          </w:p>
        </w:tc>
      </w:tr>
      <w:tr w:rsidR="00C9015F" w14:paraId="4C370936" w14:textId="77777777">
        <w:tc>
          <w:tcPr>
            <w:tcW w:w="0" w:type="auto"/>
            <w:tcBorders>
              <w:top w:val="nil"/>
              <w:left w:val="nil"/>
              <w:bottom w:val="nil"/>
              <w:right w:val="nil"/>
            </w:tcBorders>
            <w:tcMar>
              <w:top w:w="30" w:type="dxa"/>
              <w:left w:w="30" w:type="dxa"/>
              <w:bottom w:w="30" w:type="dxa"/>
              <w:right w:w="30" w:type="dxa"/>
            </w:tcMar>
          </w:tcPr>
          <w:p w14:paraId="3F75DB3A" w14:textId="77777777" w:rsidR="00C9015F" w:rsidRDefault="001F0E2C">
            <w:pPr>
              <w:keepNext/>
              <w:spacing w:after="0"/>
              <w:rPr>
                <w:color w:val="000000"/>
                <w:sz w:val="15"/>
              </w:rPr>
            </w:pPr>
            <w:r>
              <w:rPr>
                <w:color w:val="000000"/>
                <w:sz w:val="15"/>
              </w:rPr>
              <w:t>4</w:t>
            </w:r>
          </w:p>
        </w:tc>
        <w:tc>
          <w:tcPr>
            <w:tcW w:w="0" w:type="auto"/>
            <w:tcBorders>
              <w:top w:val="nil"/>
              <w:left w:val="nil"/>
              <w:bottom w:val="nil"/>
              <w:right w:val="nil"/>
            </w:tcBorders>
            <w:tcMar>
              <w:top w:w="30" w:type="dxa"/>
              <w:left w:w="30" w:type="dxa"/>
              <w:bottom w:w="30" w:type="dxa"/>
              <w:right w:w="30" w:type="dxa"/>
            </w:tcMar>
          </w:tcPr>
          <w:p w14:paraId="2768212E" w14:textId="77777777" w:rsidR="00C9015F" w:rsidRDefault="001F0E2C">
            <w:pPr>
              <w:keepNext/>
              <w:spacing w:after="0"/>
              <w:rPr>
                <w:color w:val="000000"/>
                <w:sz w:val="15"/>
              </w:rPr>
            </w:pPr>
            <w:r>
              <w:rPr>
                <w:color w:val="000000"/>
                <w:sz w:val="15"/>
              </w:rPr>
              <w:t>Renterisiconorm</w:t>
            </w:r>
          </w:p>
        </w:tc>
        <w:tc>
          <w:tcPr>
            <w:tcW w:w="0" w:type="auto"/>
            <w:tcBorders>
              <w:top w:val="nil"/>
              <w:left w:val="nil"/>
              <w:bottom w:val="nil"/>
              <w:right w:val="nil"/>
            </w:tcBorders>
            <w:tcMar>
              <w:top w:w="30" w:type="dxa"/>
              <w:left w:w="30" w:type="dxa"/>
              <w:bottom w:w="30" w:type="dxa"/>
              <w:right w:w="30" w:type="dxa"/>
            </w:tcMar>
          </w:tcPr>
          <w:p w14:paraId="60CDA4C5" w14:textId="77777777" w:rsidR="00C9015F" w:rsidRDefault="001F0E2C">
            <w:pPr>
              <w:keepNext/>
              <w:spacing w:after="0"/>
              <w:jc w:val="right"/>
              <w:rPr>
                <w:color w:val="000000"/>
                <w:sz w:val="15"/>
              </w:rPr>
            </w:pPr>
            <w:r>
              <w:rPr>
                <w:color w:val="000000"/>
                <w:sz w:val="15"/>
              </w:rPr>
              <w:t>29.375</w:t>
            </w:r>
          </w:p>
        </w:tc>
      </w:tr>
      <w:tr w:rsidR="00C9015F" w14:paraId="5EF4AEFB"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766928D1" w14:textId="77777777" w:rsidR="00C9015F" w:rsidRDefault="001F0E2C">
            <w:pPr>
              <w:keepNext/>
              <w:spacing w:after="0"/>
              <w:rPr>
                <w:b/>
                <w:color w:val="000000"/>
                <w:sz w:val="15"/>
              </w:rPr>
            </w:pPr>
            <w:r>
              <w:rPr>
                <w:b/>
                <w:color w:val="000000"/>
                <w:sz w:val="15"/>
              </w:rPr>
              <w:t>5</w:t>
            </w:r>
          </w:p>
        </w:tc>
        <w:tc>
          <w:tcPr>
            <w:tcW w:w="0" w:type="auto"/>
            <w:tcBorders>
              <w:top w:val="nil"/>
              <w:left w:val="nil"/>
              <w:bottom w:val="nil"/>
              <w:right w:val="nil"/>
            </w:tcBorders>
            <w:shd w:val="clear" w:color="auto" w:fill="E38106"/>
            <w:tcMar>
              <w:top w:w="30" w:type="dxa"/>
              <w:left w:w="30" w:type="dxa"/>
              <w:bottom w:w="30" w:type="dxa"/>
              <w:right w:w="30" w:type="dxa"/>
            </w:tcMar>
          </w:tcPr>
          <w:p w14:paraId="3B4FCFB7" w14:textId="77777777" w:rsidR="00C9015F" w:rsidRDefault="001F0E2C">
            <w:pPr>
              <w:keepNext/>
              <w:spacing w:after="0"/>
              <w:rPr>
                <w:b/>
                <w:color w:val="000000"/>
                <w:sz w:val="15"/>
              </w:rPr>
            </w:pPr>
            <w:r>
              <w:rPr>
                <w:b/>
                <w:color w:val="000000"/>
                <w:sz w:val="15"/>
              </w:rPr>
              <w:t>Ruimte onder risiconorm (+) of overschrijding risiconorm (-)</w:t>
            </w:r>
          </w:p>
        </w:tc>
        <w:tc>
          <w:tcPr>
            <w:tcW w:w="0" w:type="auto"/>
            <w:tcBorders>
              <w:top w:val="nil"/>
              <w:left w:val="nil"/>
              <w:bottom w:val="nil"/>
              <w:right w:val="nil"/>
            </w:tcBorders>
            <w:shd w:val="clear" w:color="auto" w:fill="E38106"/>
            <w:tcMar>
              <w:top w:w="30" w:type="dxa"/>
              <w:left w:w="30" w:type="dxa"/>
              <w:bottom w:w="30" w:type="dxa"/>
              <w:right w:w="30" w:type="dxa"/>
            </w:tcMar>
          </w:tcPr>
          <w:p w14:paraId="7FE067A2" w14:textId="77777777" w:rsidR="00C9015F" w:rsidRDefault="001F0E2C">
            <w:pPr>
              <w:keepNext/>
              <w:spacing w:after="0"/>
              <w:jc w:val="right"/>
              <w:rPr>
                <w:b/>
                <w:color w:val="000000"/>
                <w:sz w:val="15"/>
              </w:rPr>
            </w:pPr>
            <w:r>
              <w:rPr>
                <w:b/>
                <w:color w:val="000000"/>
                <w:sz w:val="15"/>
              </w:rPr>
              <w:t>26.727</w:t>
            </w:r>
          </w:p>
        </w:tc>
      </w:tr>
      <w:tr w:rsidR="00C9015F" w14:paraId="29593026" w14:textId="77777777">
        <w:tc>
          <w:tcPr>
            <w:tcW w:w="0" w:type="auto"/>
            <w:tcBorders>
              <w:top w:val="nil"/>
              <w:left w:val="nil"/>
              <w:bottom w:val="nil"/>
              <w:right w:val="nil"/>
            </w:tcBorders>
            <w:tcMar>
              <w:top w:w="30" w:type="dxa"/>
              <w:left w:w="30" w:type="dxa"/>
              <w:bottom w:w="30" w:type="dxa"/>
              <w:right w:w="30" w:type="dxa"/>
            </w:tcMar>
          </w:tcPr>
          <w:p w14:paraId="6BE9BA35"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0997A18"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AEDA17E" w14:textId="77777777" w:rsidR="00C9015F" w:rsidRDefault="00C9015F">
            <w:pPr>
              <w:keepNext/>
              <w:spacing w:after="0"/>
              <w:jc w:val="right"/>
              <w:rPr>
                <w:color w:val="000000"/>
                <w:sz w:val="15"/>
              </w:rPr>
            </w:pPr>
          </w:p>
        </w:tc>
      </w:tr>
      <w:tr w:rsidR="00C9015F" w14:paraId="2F54485E" w14:textId="77777777">
        <w:tc>
          <w:tcPr>
            <w:tcW w:w="0" w:type="auto"/>
            <w:tcBorders>
              <w:top w:val="nil"/>
              <w:left w:val="nil"/>
              <w:bottom w:val="nil"/>
              <w:right w:val="nil"/>
            </w:tcBorders>
            <w:tcMar>
              <w:top w:w="30" w:type="dxa"/>
              <w:left w:w="30" w:type="dxa"/>
              <w:bottom w:w="30" w:type="dxa"/>
              <w:right w:w="30" w:type="dxa"/>
            </w:tcMar>
          </w:tcPr>
          <w:p w14:paraId="5D98EAD2" w14:textId="77777777" w:rsidR="00C9015F" w:rsidRDefault="001F0E2C">
            <w:pPr>
              <w:keepNext/>
              <w:spacing w:after="0"/>
              <w:rPr>
                <w:color w:val="000000"/>
                <w:sz w:val="15"/>
              </w:rPr>
            </w:pPr>
            <w:r>
              <w:rPr>
                <w:color w:val="000000"/>
                <w:sz w:val="15"/>
              </w:rPr>
              <w:t>4a</w:t>
            </w:r>
          </w:p>
        </w:tc>
        <w:tc>
          <w:tcPr>
            <w:tcW w:w="0" w:type="auto"/>
            <w:tcBorders>
              <w:top w:val="nil"/>
              <w:left w:val="nil"/>
              <w:bottom w:val="nil"/>
              <w:right w:val="nil"/>
            </w:tcBorders>
            <w:tcMar>
              <w:top w:w="30" w:type="dxa"/>
              <w:left w:w="30" w:type="dxa"/>
              <w:bottom w:w="30" w:type="dxa"/>
              <w:right w:w="30" w:type="dxa"/>
            </w:tcMar>
          </w:tcPr>
          <w:p w14:paraId="4E7567A5" w14:textId="77777777" w:rsidR="00C9015F" w:rsidRDefault="001F0E2C">
            <w:pPr>
              <w:keepNext/>
              <w:spacing w:after="0"/>
              <w:rPr>
                <w:color w:val="000000"/>
                <w:sz w:val="15"/>
              </w:rPr>
            </w:pPr>
            <w:r>
              <w:rPr>
                <w:color w:val="000000"/>
                <w:sz w:val="15"/>
              </w:rPr>
              <w:t>Begrotingstotaal</w:t>
            </w:r>
          </w:p>
        </w:tc>
        <w:tc>
          <w:tcPr>
            <w:tcW w:w="0" w:type="auto"/>
            <w:tcBorders>
              <w:top w:val="nil"/>
              <w:left w:val="nil"/>
              <w:bottom w:val="nil"/>
              <w:right w:val="nil"/>
            </w:tcBorders>
            <w:tcMar>
              <w:top w:w="30" w:type="dxa"/>
              <w:left w:w="30" w:type="dxa"/>
              <w:bottom w:w="30" w:type="dxa"/>
              <w:right w:w="30" w:type="dxa"/>
            </w:tcMar>
          </w:tcPr>
          <w:p w14:paraId="091615F0" w14:textId="77777777" w:rsidR="00C9015F" w:rsidRDefault="001F0E2C">
            <w:pPr>
              <w:keepNext/>
              <w:spacing w:after="0"/>
              <w:jc w:val="right"/>
              <w:rPr>
                <w:color w:val="000000"/>
                <w:sz w:val="15"/>
              </w:rPr>
            </w:pPr>
            <w:r>
              <w:rPr>
                <w:color w:val="000000"/>
                <w:sz w:val="15"/>
              </w:rPr>
              <w:t>146.875</w:t>
            </w:r>
          </w:p>
        </w:tc>
      </w:tr>
      <w:tr w:rsidR="00C9015F" w14:paraId="45327640" w14:textId="77777777">
        <w:tc>
          <w:tcPr>
            <w:tcW w:w="0" w:type="auto"/>
            <w:tcBorders>
              <w:top w:val="nil"/>
              <w:left w:val="nil"/>
              <w:bottom w:val="nil"/>
              <w:right w:val="nil"/>
            </w:tcBorders>
            <w:tcMar>
              <w:top w:w="30" w:type="dxa"/>
              <w:left w:w="30" w:type="dxa"/>
              <w:bottom w:w="30" w:type="dxa"/>
              <w:right w:w="30" w:type="dxa"/>
            </w:tcMar>
          </w:tcPr>
          <w:p w14:paraId="4F69101F" w14:textId="77777777" w:rsidR="00C9015F" w:rsidRDefault="001F0E2C">
            <w:pPr>
              <w:keepNext/>
              <w:spacing w:after="0"/>
              <w:rPr>
                <w:color w:val="000000"/>
                <w:sz w:val="15"/>
              </w:rPr>
            </w:pPr>
            <w:r>
              <w:rPr>
                <w:color w:val="000000"/>
                <w:sz w:val="15"/>
              </w:rPr>
              <w:t>4b</w:t>
            </w:r>
          </w:p>
        </w:tc>
        <w:tc>
          <w:tcPr>
            <w:tcW w:w="0" w:type="auto"/>
            <w:tcBorders>
              <w:top w:val="nil"/>
              <w:left w:val="nil"/>
              <w:bottom w:val="nil"/>
              <w:right w:val="nil"/>
            </w:tcBorders>
            <w:tcMar>
              <w:top w:w="30" w:type="dxa"/>
              <w:left w:w="30" w:type="dxa"/>
              <w:bottom w:w="30" w:type="dxa"/>
              <w:right w:w="30" w:type="dxa"/>
            </w:tcMar>
          </w:tcPr>
          <w:p w14:paraId="0C9C442A" w14:textId="77777777" w:rsidR="00C9015F" w:rsidRDefault="001F0E2C">
            <w:pPr>
              <w:keepNext/>
              <w:spacing w:after="0"/>
              <w:rPr>
                <w:color w:val="000000"/>
                <w:sz w:val="15"/>
              </w:rPr>
            </w:pPr>
            <w:r>
              <w:rPr>
                <w:color w:val="000000"/>
                <w:sz w:val="15"/>
              </w:rPr>
              <w:t>Percentage regeling</w:t>
            </w:r>
          </w:p>
        </w:tc>
        <w:tc>
          <w:tcPr>
            <w:tcW w:w="0" w:type="auto"/>
            <w:tcBorders>
              <w:top w:val="nil"/>
              <w:left w:val="nil"/>
              <w:bottom w:val="nil"/>
              <w:right w:val="nil"/>
            </w:tcBorders>
            <w:tcMar>
              <w:top w:w="30" w:type="dxa"/>
              <w:left w:w="30" w:type="dxa"/>
              <w:bottom w:w="30" w:type="dxa"/>
              <w:right w:w="30" w:type="dxa"/>
            </w:tcMar>
          </w:tcPr>
          <w:p w14:paraId="61EFBCFF" w14:textId="77777777" w:rsidR="00C9015F" w:rsidRDefault="001F0E2C">
            <w:pPr>
              <w:keepNext/>
              <w:spacing w:after="0"/>
              <w:jc w:val="right"/>
              <w:rPr>
                <w:color w:val="000000"/>
                <w:sz w:val="15"/>
              </w:rPr>
            </w:pPr>
            <w:r>
              <w:rPr>
                <w:color w:val="000000"/>
                <w:sz w:val="15"/>
              </w:rPr>
              <w:t>20</w:t>
            </w:r>
          </w:p>
        </w:tc>
      </w:tr>
      <w:tr w:rsidR="00C9015F" w14:paraId="06084B3D" w14:textId="77777777">
        <w:tc>
          <w:tcPr>
            <w:tcW w:w="0" w:type="auto"/>
            <w:tcBorders>
              <w:top w:val="nil"/>
              <w:left w:val="nil"/>
              <w:bottom w:val="nil"/>
              <w:right w:val="nil"/>
            </w:tcBorders>
            <w:tcMar>
              <w:top w:w="30" w:type="dxa"/>
              <w:left w:w="30" w:type="dxa"/>
              <w:bottom w:w="30" w:type="dxa"/>
              <w:right w:w="30" w:type="dxa"/>
            </w:tcMar>
          </w:tcPr>
          <w:p w14:paraId="3BEF5981" w14:textId="77777777" w:rsidR="00C9015F" w:rsidRDefault="001F0E2C">
            <w:pPr>
              <w:spacing w:after="0"/>
              <w:rPr>
                <w:color w:val="000000"/>
                <w:sz w:val="15"/>
              </w:rPr>
            </w:pPr>
            <w:r>
              <w:rPr>
                <w:color w:val="000000"/>
                <w:sz w:val="15"/>
              </w:rPr>
              <w:t>4 = 4a x 4b/100</w:t>
            </w:r>
          </w:p>
        </w:tc>
        <w:tc>
          <w:tcPr>
            <w:tcW w:w="0" w:type="auto"/>
            <w:tcBorders>
              <w:top w:val="nil"/>
              <w:left w:val="nil"/>
              <w:bottom w:val="nil"/>
              <w:right w:val="nil"/>
            </w:tcBorders>
            <w:tcMar>
              <w:top w:w="30" w:type="dxa"/>
              <w:left w:w="30" w:type="dxa"/>
              <w:bottom w:w="30" w:type="dxa"/>
              <w:right w:w="30" w:type="dxa"/>
            </w:tcMar>
          </w:tcPr>
          <w:p w14:paraId="6849850D" w14:textId="77777777" w:rsidR="00C9015F" w:rsidRDefault="001F0E2C">
            <w:pPr>
              <w:spacing w:after="0"/>
              <w:rPr>
                <w:color w:val="000000"/>
                <w:sz w:val="15"/>
              </w:rPr>
            </w:pPr>
            <w:r>
              <w:rPr>
                <w:color w:val="000000"/>
                <w:sz w:val="15"/>
              </w:rPr>
              <w:t>Renterisiconorm</w:t>
            </w:r>
          </w:p>
        </w:tc>
        <w:tc>
          <w:tcPr>
            <w:tcW w:w="0" w:type="auto"/>
            <w:tcBorders>
              <w:top w:val="nil"/>
              <w:left w:val="nil"/>
              <w:bottom w:val="nil"/>
              <w:right w:val="nil"/>
            </w:tcBorders>
            <w:tcMar>
              <w:top w:w="30" w:type="dxa"/>
              <w:left w:w="30" w:type="dxa"/>
              <w:bottom w:w="30" w:type="dxa"/>
              <w:right w:w="30" w:type="dxa"/>
            </w:tcMar>
          </w:tcPr>
          <w:p w14:paraId="67821FBC" w14:textId="77777777" w:rsidR="00C9015F" w:rsidRDefault="001F0E2C">
            <w:pPr>
              <w:spacing w:after="0"/>
              <w:jc w:val="right"/>
              <w:rPr>
                <w:color w:val="000000"/>
                <w:sz w:val="15"/>
              </w:rPr>
            </w:pPr>
            <w:r>
              <w:rPr>
                <w:color w:val="000000"/>
                <w:sz w:val="15"/>
              </w:rPr>
              <w:t>29.375</w:t>
            </w:r>
          </w:p>
        </w:tc>
      </w:tr>
    </w:tbl>
    <w:p w14:paraId="073B11C5" w14:textId="77777777" w:rsidR="00C9015F" w:rsidRDefault="00C9015F">
      <w:pPr>
        <w:rPr>
          <w:rFonts w:eastAsia="Arial" w:cs="Arial"/>
        </w:rPr>
      </w:pPr>
    </w:p>
    <w:p w14:paraId="0025654C" w14:textId="77777777" w:rsidR="00C9015F" w:rsidRDefault="001F0E2C">
      <w:pPr>
        <w:rPr>
          <w:rFonts w:eastAsia="Arial" w:cs="Arial"/>
        </w:rPr>
      </w:pPr>
      <w:r>
        <w:rPr>
          <w:rFonts w:eastAsia="Arial" w:cs="Arial"/>
        </w:rPr>
        <w:t>Er blijft voldoende ruimte onder de risiconorm.</w:t>
      </w:r>
    </w:p>
    <w:p w14:paraId="35ABC6F6" w14:textId="77777777" w:rsidR="00C9015F" w:rsidRDefault="001F0E2C">
      <w:pPr>
        <w:keepLines/>
        <w:rPr>
          <w:rFonts w:eastAsia="Arial" w:cs="Arial"/>
        </w:rPr>
      </w:pPr>
      <w:r>
        <w:rPr>
          <w:rFonts w:eastAsia="Arial" w:cs="Arial"/>
          <w:b/>
          <w:bCs/>
        </w:rPr>
        <w:t>Koersrisico's</w:t>
      </w:r>
      <w:r>
        <w:rPr>
          <w:rFonts w:eastAsia="Arial" w:cs="Arial"/>
        </w:rPr>
        <w:br/>
        <w:t>Koersrisico’s worden gelopen op deelneming door daling van de waarde van de aandelen. Ultimo 2025 bezat de gemeente aandelen in de volgende partijen:</w:t>
      </w:r>
      <w:r>
        <w:rPr>
          <w:rFonts w:eastAsia="Arial" w:cs="Arial"/>
        </w:rPr>
        <w:br/>
        <w:t>Twence, Agem, BNG Bank, Alliander, de Laarberg, Vitens, Leisurelands en Twente Milieu.</w:t>
      </w:r>
    </w:p>
    <w:p w14:paraId="19FCA79C" w14:textId="77777777" w:rsidR="00C9015F" w:rsidRDefault="001F0E2C">
      <w:pPr>
        <w:rPr>
          <w:rFonts w:eastAsia="Arial" w:cs="Arial"/>
        </w:rPr>
      </w:pPr>
      <w:r>
        <w:rPr>
          <w:rFonts w:eastAsia="Arial" w:cs="Arial"/>
        </w:rPr>
        <w:t>De koersrisico’s op deze deelnemingen worden laag ingeschat.</w:t>
      </w:r>
    </w:p>
    <w:p w14:paraId="0CB6BE2D" w14:textId="77777777" w:rsidR="00C9015F" w:rsidRDefault="001F0E2C">
      <w:pPr>
        <w:keepLines/>
        <w:rPr>
          <w:rFonts w:eastAsia="Arial" w:cs="Arial"/>
        </w:rPr>
      </w:pPr>
      <w:r>
        <w:rPr>
          <w:rFonts w:eastAsia="Arial" w:cs="Arial"/>
          <w:b/>
          <w:bCs/>
        </w:rPr>
        <w:t>Kredietrisico's</w:t>
      </w:r>
      <w:r>
        <w:rPr>
          <w:rFonts w:eastAsia="Arial" w:cs="Arial"/>
        </w:rPr>
        <w:br/>
        <w:t>Kredietrisico’s worden gelopen bij het uitzetten van overtollige middelen en het verstrekken van leningen en garantstellingen. Kredietrisico’s worden beperkt door de eisen die de Wet financiering decentrale overheden (Wet FIDO) stelt en door de specifieke eisen die de gemeente stelt aan de partij waaraan middelen worden verstrekt.</w:t>
      </w:r>
    </w:p>
    <w:p w14:paraId="59AA8828" w14:textId="77777777" w:rsidR="00C9015F" w:rsidRDefault="001F0E2C">
      <w:pPr>
        <w:keepLines/>
        <w:rPr>
          <w:rFonts w:eastAsia="Arial" w:cs="Arial"/>
        </w:rPr>
      </w:pPr>
      <w:r>
        <w:rPr>
          <w:rFonts w:eastAsia="Arial" w:cs="Arial"/>
        </w:rPr>
        <w:t>Eventuele tijdelijke overtollige kasmiddelen zullen worden uitgezet conform de wettelijke kaders voor het schatkistbankieren.</w:t>
      </w:r>
    </w:p>
    <w:p w14:paraId="7E364F21" w14:textId="77777777" w:rsidR="00C9015F" w:rsidRDefault="001F0E2C">
      <w:pPr>
        <w:keepLines/>
        <w:rPr>
          <w:rFonts w:eastAsia="Arial" w:cs="Arial"/>
        </w:rPr>
      </w:pPr>
      <w:r>
        <w:rPr>
          <w:rFonts w:eastAsia="Arial" w:cs="Arial"/>
        </w:rPr>
        <w:t>Hieronder een overzicht van de verwachte stand van de verstrekte leningen in 2025.</w:t>
      </w:r>
    </w:p>
    <w:p w14:paraId="048694B6" w14:textId="77777777" w:rsidR="00C9015F" w:rsidRDefault="001F0E2C">
      <w:pPr>
        <w:rPr>
          <w:rFonts w:eastAsia="Arial" w:cs="Arial"/>
        </w:rPr>
      </w:pPr>
      <w:r>
        <w:rPr>
          <w:rFonts w:eastAsia="Arial" w:cs="Arial"/>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4"/>
        <w:gridCol w:w="1801"/>
        <w:gridCol w:w="2071"/>
      </w:tblGrid>
      <w:tr w:rsidR="00C9015F" w14:paraId="266B1DBA"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A03B700" w14:textId="77777777" w:rsidR="00C9015F" w:rsidRDefault="001F0E2C">
            <w:pPr>
              <w:keepNext/>
              <w:spacing w:after="0"/>
              <w:rPr>
                <w:b/>
                <w:color w:val="FFFFFF"/>
                <w:sz w:val="15"/>
              </w:rPr>
            </w:pPr>
            <w:r>
              <w:rPr>
                <w:b/>
                <w:color w:val="FFFFFF"/>
                <w:sz w:val="15"/>
              </w:rPr>
              <w:lastRenderedPageBreak/>
              <w:t>Overzicht verstrekte leningen bedragen x € 1.000</w:t>
            </w:r>
          </w:p>
        </w:tc>
        <w:tc>
          <w:tcPr>
            <w:tcW w:w="0" w:type="auto"/>
            <w:tcBorders>
              <w:top w:val="nil"/>
              <w:left w:val="nil"/>
              <w:bottom w:val="nil"/>
              <w:right w:val="nil"/>
            </w:tcBorders>
            <w:shd w:val="clear" w:color="auto" w:fill="244060"/>
            <w:tcMar>
              <w:top w:w="30" w:type="dxa"/>
              <w:left w:w="30" w:type="dxa"/>
              <w:bottom w:w="30" w:type="dxa"/>
              <w:right w:w="30" w:type="dxa"/>
            </w:tcMar>
          </w:tcPr>
          <w:p w14:paraId="3B904D46" w14:textId="77777777" w:rsidR="00C9015F" w:rsidRDefault="001F0E2C">
            <w:pPr>
              <w:keepNext/>
              <w:spacing w:after="0"/>
              <w:jc w:val="right"/>
              <w:rPr>
                <w:b/>
                <w:color w:val="FFFFFF"/>
                <w:sz w:val="15"/>
              </w:rPr>
            </w:pPr>
            <w:r>
              <w:rPr>
                <w:b/>
                <w:color w:val="FFFFFF"/>
                <w:sz w:val="15"/>
              </w:rPr>
              <w:t>Stand per 1</w:t>
            </w:r>
            <w:r>
              <w:rPr>
                <w:b/>
                <w:color w:val="FFFFFF"/>
                <w:sz w:val="15"/>
              </w:rPr>
              <w:noBreakHyphen/>
              <w:t>1</w:t>
            </w:r>
            <w:r>
              <w:rPr>
                <w:b/>
                <w:color w:val="FFFFFF"/>
                <w:sz w:val="15"/>
              </w:rPr>
              <w:noBreakHyphen/>
              <w:t>2025</w:t>
            </w:r>
          </w:p>
        </w:tc>
        <w:tc>
          <w:tcPr>
            <w:tcW w:w="0" w:type="auto"/>
            <w:tcBorders>
              <w:top w:val="nil"/>
              <w:left w:val="nil"/>
              <w:bottom w:val="nil"/>
              <w:right w:val="nil"/>
            </w:tcBorders>
            <w:shd w:val="clear" w:color="auto" w:fill="244060"/>
            <w:tcMar>
              <w:top w:w="30" w:type="dxa"/>
              <w:left w:w="30" w:type="dxa"/>
              <w:bottom w:w="30" w:type="dxa"/>
              <w:right w:w="30" w:type="dxa"/>
            </w:tcMar>
          </w:tcPr>
          <w:p w14:paraId="29F13AD7" w14:textId="77777777" w:rsidR="00C9015F" w:rsidRDefault="001F0E2C">
            <w:pPr>
              <w:keepNext/>
              <w:spacing w:after="0"/>
              <w:jc w:val="right"/>
              <w:rPr>
                <w:b/>
                <w:color w:val="FFFFFF"/>
                <w:sz w:val="15"/>
              </w:rPr>
            </w:pPr>
            <w:r>
              <w:rPr>
                <w:b/>
                <w:color w:val="FFFFFF"/>
                <w:sz w:val="15"/>
              </w:rPr>
              <w:t xml:space="preserve"> Stand per 31</w:t>
            </w:r>
            <w:r>
              <w:rPr>
                <w:b/>
                <w:color w:val="FFFFFF"/>
                <w:sz w:val="15"/>
              </w:rPr>
              <w:noBreakHyphen/>
              <w:t>12</w:t>
            </w:r>
            <w:r>
              <w:rPr>
                <w:b/>
                <w:color w:val="FFFFFF"/>
                <w:sz w:val="15"/>
              </w:rPr>
              <w:noBreakHyphen/>
              <w:t>2025</w:t>
            </w:r>
          </w:p>
        </w:tc>
      </w:tr>
      <w:tr w:rsidR="00C9015F" w14:paraId="1A62F163" w14:textId="77777777">
        <w:tc>
          <w:tcPr>
            <w:tcW w:w="0" w:type="auto"/>
            <w:tcBorders>
              <w:top w:val="nil"/>
              <w:left w:val="nil"/>
              <w:bottom w:val="nil"/>
              <w:right w:val="nil"/>
            </w:tcBorders>
            <w:tcMar>
              <w:top w:w="30" w:type="dxa"/>
              <w:left w:w="30" w:type="dxa"/>
              <w:bottom w:w="30" w:type="dxa"/>
              <w:right w:w="30" w:type="dxa"/>
            </w:tcMar>
          </w:tcPr>
          <w:p w14:paraId="76603751" w14:textId="77777777" w:rsidR="00C9015F" w:rsidRDefault="001F0E2C">
            <w:pPr>
              <w:keepNext/>
              <w:spacing w:after="0"/>
              <w:rPr>
                <w:color w:val="000000"/>
                <w:sz w:val="15"/>
              </w:rPr>
            </w:pPr>
            <w:r>
              <w:rPr>
                <w:color w:val="000000"/>
                <w:sz w:val="15"/>
              </w:rPr>
              <w:t>Kapitaalverstrekkingen aan deelnemingen</w:t>
            </w:r>
          </w:p>
        </w:tc>
        <w:tc>
          <w:tcPr>
            <w:tcW w:w="0" w:type="auto"/>
            <w:tcBorders>
              <w:top w:val="nil"/>
              <w:left w:val="nil"/>
              <w:bottom w:val="nil"/>
              <w:right w:val="nil"/>
            </w:tcBorders>
            <w:tcMar>
              <w:top w:w="30" w:type="dxa"/>
              <w:left w:w="30" w:type="dxa"/>
              <w:bottom w:w="30" w:type="dxa"/>
              <w:right w:w="30" w:type="dxa"/>
            </w:tcMar>
          </w:tcPr>
          <w:p w14:paraId="64371AF4" w14:textId="77777777" w:rsidR="00C9015F" w:rsidRDefault="001F0E2C">
            <w:pPr>
              <w:keepNext/>
              <w:spacing w:after="0"/>
              <w:jc w:val="right"/>
              <w:rPr>
                <w:color w:val="000000"/>
                <w:sz w:val="15"/>
              </w:rPr>
            </w:pPr>
            <w:r>
              <w:rPr>
                <w:color w:val="000000"/>
                <w:sz w:val="15"/>
              </w:rPr>
              <w:t>6.363</w:t>
            </w:r>
          </w:p>
        </w:tc>
        <w:tc>
          <w:tcPr>
            <w:tcW w:w="0" w:type="auto"/>
            <w:tcBorders>
              <w:top w:val="nil"/>
              <w:left w:val="nil"/>
              <w:bottom w:val="nil"/>
              <w:right w:val="nil"/>
            </w:tcBorders>
            <w:tcMar>
              <w:top w:w="30" w:type="dxa"/>
              <w:left w:w="30" w:type="dxa"/>
              <w:bottom w:w="30" w:type="dxa"/>
              <w:right w:w="30" w:type="dxa"/>
            </w:tcMar>
          </w:tcPr>
          <w:p w14:paraId="3111FEA6" w14:textId="77777777" w:rsidR="00C9015F" w:rsidRDefault="001F0E2C">
            <w:pPr>
              <w:keepNext/>
              <w:spacing w:after="0"/>
              <w:jc w:val="right"/>
              <w:rPr>
                <w:color w:val="000000"/>
                <w:sz w:val="15"/>
              </w:rPr>
            </w:pPr>
            <w:r>
              <w:rPr>
                <w:color w:val="000000"/>
                <w:sz w:val="15"/>
              </w:rPr>
              <w:t>6.233</w:t>
            </w:r>
          </w:p>
        </w:tc>
      </w:tr>
      <w:tr w:rsidR="00C9015F" w14:paraId="75909436" w14:textId="77777777">
        <w:tc>
          <w:tcPr>
            <w:tcW w:w="0" w:type="auto"/>
            <w:tcBorders>
              <w:top w:val="nil"/>
              <w:left w:val="nil"/>
              <w:bottom w:val="nil"/>
              <w:right w:val="nil"/>
            </w:tcBorders>
            <w:tcMar>
              <w:top w:w="30" w:type="dxa"/>
              <w:left w:w="30" w:type="dxa"/>
              <w:bottom w:w="30" w:type="dxa"/>
              <w:right w:w="30" w:type="dxa"/>
            </w:tcMar>
          </w:tcPr>
          <w:p w14:paraId="60D31697" w14:textId="77777777" w:rsidR="00C9015F" w:rsidRDefault="001F0E2C">
            <w:pPr>
              <w:keepNext/>
              <w:spacing w:after="0"/>
              <w:rPr>
                <w:color w:val="000000"/>
                <w:sz w:val="15"/>
              </w:rPr>
            </w:pPr>
            <w:r>
              <w:rPr>
                <w:color w:val="000000"/>
                <w:sz w:val="15"/>
              </w:rPr>
              <w:t>Kapitaalverstrekkingen aan gemeenschappelijke regelingen</w:t>
            </w:r>
          </w:p>
        </w:tc>
        <w:tc>
          <w:tcPr>
            <w:tcW w:w="0" w:type="auto"/>
            <w:tcBorders>
              <w:top w:val="nil"/>
              <w:left w:val="nil"/>
              <w:bottom w:val="nil"/>
              <w:right w:val="nil"/>
            </w:tcBorders>
            <w:tcMar>
              <w:top w:w="30" w:type="dxa"/>
              <w:left w:w="30" w:type="dxa"/>
              <w:bottom w:w="30" w:type="dxa"/>
              <w:right w:w="30" w:type="dxa"/>
            </w:tcMar>
          </w:tcPr>
          <w:p w14:paraId="1D167E77" w14:textId="77777777" w:rsidR="00C9015F" w:rsidRDefault="001F0E2C">
            <w:pPr>
              <w:keepNext/>
              <w:spacing w:after="0"/>
              <w:jc w:val="right"/>
              <w:rPr>
                <w:color w:val="000000"/>
                <w:sz w:val="15"/>
              </w:rPr>
            </w:pPr>
            <w:r>
              <w:rPr>
                <w:color w:val="000000"/>
                <w:sz w:val="15"/>
              </w:rPr>
              <w:t>72</w:t>
            </w:r>
          </w:p>
        </w:tc>
        <w:tc>
          <w:tcPr>
            <w:tcW w:w="0" w:type="auto"/>
            <w:tcBorders>
              <w:top w:val="nil"/>
              <w:left w:val="nil"/>
              <w:bottom w:val="nil"/>
              <w:right w:val="nil"/>
            </w:tcBorders>
            <w:tcMar>
              <w:top w:w="30" w:type="dxa"/>
              <w:left w:w="30" w:type="dxa"/>
              <w:bottom w:w="30" w:type="dxa"/>
              <w:right w:w="30" w:type="dxa"/>
            </w:tcMar>
          </w:tcPr>
          <w:p w14:paraId="02FE6C62" w14:textId="77777777" w:rsidR="00C9015F" w:rsidRDefault="001F0E2C">
            <w:pPr>
              <w:keepNext/>
              <w:spacing w:after="0"/>
              <w:jc w:val="right"/>
              <w:rPr>
                <w:color w:val="000000"/>
                <w:sz w:val="15"/>
              </w:rPr>
            </w:pPr>
            <w:r>
              <w:rPr>
                <w:color w:val="000000"/>
                <w:sz w:val="15"/>
              </w:rPr>
              <w:t>72</w:t>
            </w:r>
          </w:p>
        </w:tc>
      </w:tr>
      <w:tr w:rsidR="00C9015F" w14:paraId="153E39F5" w14:textId="77777777">
        <w:tc>
          <w:tcPr>
            <w:tcW w:w="0" w:type="auto"/>
            <w:tcBorders>
              <w:top w:val="nil"/>
              <w:left w:val="nil"/>
              <w:bottom w:val="nil"/>
              <w:right w:val="nil"/>
            </w:tcBorders>
            <w:tcMar>
              <w:top w:w="30" w:type="dxa"/>
              <w:left w:w="30" w:type="dxa"/>
              <w:bottom w:w="30" w:type="dxa"/>
              <w:right w:w="30" w:type="dxa"/>
            </w:tcMar>
          </w:tcPr>
          <w:p w14:paraId="4692C6B1" w14:textId="77777777" w:rsidR="00C9015F" w:rsidRDefault="001F0E2C">
            <w:pPr>
              <w:keepNext/>
              <w:spacing w:after="0"/>
              <w:rPr>
                <w:color w:val="000000"/>
                <w:sz w:val="15"/>
              </w:rPr>
            </w:pPr>
            <w:r>
              <w:rPr>
                <w:color w:val="000000"/>
                <w:sz w:val="15"/>
              </w:rPr>
              <w:t>Kapitaalverstrekkingen aan overige verbonden partijen</w:t>
            </w:r>
          </w:p>
        </w:tc>
        <w:tc>
          <w:tcPr>
            <w:tcW w:w="0" w:type="auto"/>
            <w:tcBorders>
              <w:top w:val="nil"/>
              <w:left w:val="nil"/>
              <w:bottom w:val="nil"/>
              <w:right w:val="nil"/>
            </w:tcBorders>
            <w:tcMar>
              <w:top w:w="30" w:type="dxa"/>
              <w:left w:w="30" w:type="dxa"/>
              <w:bottom w:w="30" w:type="dxa"/>
              <w:right w:w="30" w:type="dxa"/>
            </w:tcMar>
          </w:tcPr>
          <w:p w14:paraId="07DD5470" w14:textId="77777777" w:rsidR="00C9015F" w:rsidRDefault="001F0E2C">
            <w:pPr>
              <w:keepNext/>
              <w:spacing w:after="0"/>
              <w:jc w:val="right"/>
              <w:rPr>
                <w:color w:val="000000"/>
                <w:sz w:val="15"/>
              </w:rPr>
            </w:pPr>
            <w:r>
              <w:rPr>
                <w:color w:val="000000"/>
                <w:sz w:val="15"/>
              </w:rPr>
              <w:t>3.401</w:t>
            </w:r>
          </w:p>
        </w:tc>
        <w:tc>
          <w:tcPr>
            <w:tcW w:w="0" w:type="auto"/>
            <w:tcBorders>
              <w:top w:val="nil"/>
              <w:left w:val="nil"/>
              <w:bottom w:val="nil"/>
              <w:right w:val="nil"/>
            </w:tcBorders>
            <w:tcMar>
              <w:top w:w="30" w:type="dxa"/>
              <w:left w:w="30" w:type="dxa"/>
              <w:bottom w:w="30" w:type="dxa"/>
              <w:right w:w="30" w:type="dxa"/>
            </w:tcMar>
          </w:tcPr>
          <w:p w14:paraId="50FD01E3" w14:textId="77777777" w:rsidR="00C9015F" w:rsidRDefault="001F0E2C">
            <w:pPr>
              <w:keepNext/>
              <w:spacing w:after="0"/>
              <w:jc w:val="right"/>
              <w:rPr>
                <w:color w:val="000000"/>
                <w:sz w:val="15"/>
              </w:rPr>
            </w:pPr>
            <w:r>
              <w:rPr>
                <w:color w:val="000000"/>
                <w:sz w:val="15"/>
              </w:rPr>
              <w:t>3.019</w:t>
            </w:r>
          </w:p>
        </w:tc>
      </w:tr>
      <w:tr w:rsidR="00C9015F" w14:paraId="6B6FF6E2" w14:textId="77777777">
        <w:tc>
          <w:tcPr>
            <w:tcW w:w="0" w:type="auto"/>
            <w:tcBorders>
              <w:top w:val="nil"/>
              <w:left w:val="nil"/>
              <w:bottom w:val="nil"/>
              <w:right w:val="nil"/>
            </w:tcBorders>
            <w:tcMar>
              <w:top w:w="30" w:type="dxa"/>
              <w:left w:w="30" w:type="dxa"/>
              <w:bottom w:w="30" w:type="dxa"/>
              <w:right w:w="30" w:type="dxa"/>
            </w:tcMar>
          </w:tcPr>
          <w:p w14:paraId="0F423357" w14:textId="77777777" w:rsidR="00C9015F" w:rsidRDefault="001F0E2C">
            <w:pPr>
              <w:keepNext/>
              <w:spacing w:after="0"/>
              <w:rPr>
                <w:color w:val="000000"/>
                <w:sz w:val="15"/>
              </w:rPr>
            </w:pPr>
            <w:r>
              <w:rPr>
                <w:color w:val="000000"/>
                <w:sz w:val="15"/>
              </w:rPr>
              <w:t>Leningen aan deelnemingen</w:t>
            </w:r>
          </w:p>
        </w:tc>
        <w:tc>
          <w:tcPr>
            <w:tcW w:w="0" w:type="auto"/>
            <w:tcBorders>
              <w:top w:val="nil"/>
              <w:left w:val="nil"/>
              <w:bottom w:val="nil"/>
              <w:right w:val="nil"/>
            </w:tcBorders>
            <w:tcMar>
              <w:top w:w="30" w:type="dxa"/>
              <w:left w:w="30" w:type="dxa"/>
              <w:bottom w:w="30" w:type="dxa"/>
              <w:right w:w="30" w:type="dxa"/>
            </w:tcMar>
          </w:tcPr>
          <w:p w14:paraId="79B84115" w14:textId="77777777" w:rsidR="00C9015F" w:rsidRDefault="001F0E2C">
            <w:pPr>
              <w:keepNext/>
              <w:spacing w:after="0"/>
              <w:jc w:val="right"/>
              <w:rPr>
                <w:color w:val="000000"/>
                <w:sz w:val="15"/>
              </w:rPr>
            </w:pPr>
            <w:r>
              <w:rPr>
                <w:color w:val="000000"/>
                <w:sz w:val="15"/>
              </w:rPr>
              <w:t>22.970</w:t>
            </w:r>
          </w:p>
        </w:tc>
        <w:tc>
          <w:tcPr>
            <w:tcW w:w="0" w:type="auto"/>
            <w:tcBorders>
              <w:top w:val="nil"/>
              <w:left w:val="nil"/>
              <w:bottom w:val="nil"/>
              <w:right w:val="nil"/>
            </w:tcBorders>
            <w:tcMar>
              <w:top w:w="30" w:type="dxa"/>
              <w:left w:w="30" w:type="dxa"/>
              <w:bottom w:w="30" w:type="dxa"/>
              <w:right w:w="30" w:type="dxa"/>
            </w:tcMar>
          </w:tcPr>
          <w:p w14:paraId="2CA5B07A" w14:textId="77777777" w:rsidR="00C9015F" w:rsidRDefault="001F0E2C">
            <w:pPr>
              <w:keepNext/>
              <w:spacing w:after="0"/>
              <w:jc w:val="right"/>
              <w:rPr>
                <w:color w:val="000000"/>
                <w:sz w:val="15"/>
              </w:rPr>
            </w:pPr>
            <w:r>
              <w:rPr>
                <w:color w:val="000000"/>
                <w:sz w:val="15"/>
              </w:rPr>
              <w:t>22.970</w:t>
            </w:r>
          </w:p>
        </w:tc>
      </w:tr>
      <w:tr w:rsidR="00C9015F" w14:paraId="0F9C3ACA" w14:textId="77777777">
        <w:tc>
          <w:tcPr>
            <w:tcW w:w="0" w:type="auto"/>
            <w:tcBorders>
              <w:top w:val="nil"/>
              <w:left w:val="nil"/>
              <w:bottom w:val="nil"/>
              <w:right w:val="nil"/>
            </w:tcBorders>
            <w:tcMar>
              <w:top w:w="30" w:type="dxa"/>
              <w:left w:w="30" w:type="dxa"/>
              <w:bottom w:w="30" w:type="dxa"/>
              <w:right w:w="30" w:type="dxa"/>
            </w:tcMar>
          </w:tcPr>
          <w:p w14:paraId="415F2FA4" w14:textId="77777777" w:rsidR="00C9015F" w:rsidRDefault="001F0E2C">
            <w:pPr>
              <w:keepNext/>
              <w:spacing w:after="0"/>
              <w:rPr>
                <w:color w:val="000000"/>
                <w:sz w:val="15"/>
              </w:rPr>
            </w:pPr>
            <w:r>
              <w:rPr>
                <w:color w:val="000000"/>
                <w:sz w:val="15"/>
              </w:rPr>
              <w:t>Leningen aan overige verbonden partijen</w:t>
            </w:r>
          </w:p>
        </w:tc>
        <w:tc>
          <w:tcPr>
            <w:tcW w:w="0" w:type="auto"/>
            <w:tcBorders>
              <w:top w:val="nil"/>
              <w:left w:val="nil"/>
              <w:bottom w:val="nil"/>
              <w:right w:val="nil"/>
            </w:tcBorders>
            <w:tcMar>
              <w:top w:w="30" w:type="dxa"/>
              <w:left w:w="30" w:type="dxa"/>
              <w:bottom w:w="30" w:type="dxa"/>
              <w:right w:w="30" w:type="dxa"/>
            </w:tcMar>
          </w:tcPr>
          <w:p w14:paraId="7BB38403" w14:textId="77777777" w:rsidR="00C9015F" w:rsidRDefault="001F0E2C">
            <w:pPr>
              <w:keepNext/>
              <w:spacing w:after="0"/>
              <w:jc w:val="right"/>
              <w:rPr>
                <w:color w:val="000000"/>
                <w:sz w:val="15"/>
              </w:rPr>
            </w:pPr>
            <w:r>
              <w:rPr>
                <w:color w:val="000000"/>
                <w:sz w:val="15"/>
              </w:rPr>
              <w:t>8.213</w:t>
            </w:r>
          </w:p>
        </w:tc>
        <w:tc>
          <w:tcPr>
            <w:tcW w:w="0" w:type="auto"/>
            <w:tcBorders>
              <w:top w:val="nil"/>
              <w:left w:val="nil"/>
              <w:bottom w:val="nil"/>
              <w:right w:val="nil"/>
            </w:tcBorders>
            <w:tcMar>
              <w:top w:w="30" w:type="dxa"/>
              <w:left w:w="30" w:type="dxa"/>
              <w:bottom w:w="30" w:type="dxa"/>
              <w:right w:w="30" w:type="dxa"/>
            </w:tcMar>
          </w:tcPr>
          <w:p w14:paraId="30DC5456" w14:textId="77777777" w:rsidR="00C9015F" w:rsidRDefault="001F0E2C">
            <w:pPr>
              <w:keepNext/>
              <w:spacing w:after="0"/>
              <w:jc w:val="right"/>
              <w:rPr>
                <w:color w:val="000000"/>
                <w:sz w:val="15"/>
              </w:rPr>
            </w:pPr>
            <w:r>
              <w:rPr>
                <w:color w:val="000000"/>
                <w:sz w:val="15"/>
              </w:rPr>
              <w:t>8.679</w:t>
            </w:r>
          </w:p>
        </w:tc>
      </w:tr>
      <w:tr w:rsidR="00C9015F" w14:paraId="357118B8" w14:textId="77777777">
        <w:tc>
          <w:tcPr>
            <w:tcW w:w="0" w:type="auto"/>
            <w:tcBorders>
              <w:top w:val="nil"/>
              <w:left w:val="nil"/>
              <w:bottom w:val="nil"/>
              <w:right w:val="nil"/>
            </w:tcBorders>
            <w:tcMar>
              <w:top w:w="30" w:type="dxa"/>
              <w:left w:w="30" w:type="dxa"/>
              <w:bottom w:w="30" w:type="dxa"/>
              <w:right w:w="30" w:type="dxa"/>
            </w:tcMar>
          </w:tcPr>
          <w:p w14:paraId="77881F29" w14:textId="77777777" w:rsidR="00C9015F" w:rsidRDefault="001F0E2C">
            <w:pPr>
              <w:keepNext/>
              <w:spacing w:after="0"/>
              <w:rPr>
                <w:color w:val="000000"/>
                <w:sz w:val="15"/>
              </w:rPr>
            </w:pPr>
            <w:r>
              <w:rPr>
                <w:color w:val="000000"/>
                <w:sz w:val="15"/>
              </w:rPr>
              <w:t>Overige langlopende leningen</w:t>
            </w:r>
          </w:p>
        </w:tc>
        <w:tc>
          <w:tcPr>
            <w:tcW w:w="0" w:type="auto"/>
            <w:tcBorders>
              <w:top w:val="nil"/>
              <w:left w:val="nil"/>
              <w:bottom w:val="nil"/>
              <w:right w:val="nil"/>
            </w:tcBorders>
            <w:tcMar>
              <w:top w:w="30" w:type="dxa"/>
              <w:left w:w="30" w:type="dxa"/>
              <w:bottom w:w="30" w:type="dxa"/>
              <w:right w:w="30" w:type="dxa"/>
            </w:tcMar>
          </w:tcPr>
          <w:p w14:paraId="3C20688C" w14:textId="77777777" w:rsidR="00C9015F" w:rsidRDefault="001F0E2C">
            <w:pPr>
              <w:keepNext/>
              <w:spacing w:after="0"/>
              <w:jc w:val="right"/>
              <w:rPr>
                <w:color w:val="000000"/>
                <w:sz w:val="15"/>
              </w:rPr>
            </w:pPr>
            <w:r>
              <w:rPr>
                <w:color w:val="000000"/>
                <w:sz w:val="15"/>
              </w:rPr>
              <w:t>4.060</w:t>
            </w:r>
          </w:p>
        </w:tc>
        <w:tc>
          <w:tcPr>
            <w:tcW w:w="0" w:type="auto"/>
            <w:tcBorders>
              <w:top w:val="nil"/>
              <w:left w:val="nil"/>
              <w:bottom w:val="nil"/>
              <w:right w:val="nil"/>
            </w:tcBorders>
            <w:tcMar>
              <w:top w:w="30" w:type="dxa"/>
              <w:left w:w="30" w:type="dxa"/>
              <w:bottom w:w="30" w:type="dxa"/>
              <w:right w:w="30" w:type="dxa"/>
            </w:tcMar>
          </w:tcPr>
          <w:p w14:paraId="4257980E" w14:textId="77777777" w:rsidR="00C9015F" w:rsidRDefault="001F0E2C">
            <w:pPr>
              <w:keepNext/>
              <w:spacing w:after="0"/>
              <w:jc w:val="right"/>
              <w:rPr>
                <w:color w:val="000000"/>
                <w:sz w:val="15"/>
              </w:rPr>
            </w:pPr>
            <w:r>
              <w:rPr>
                <w:color w:val="000000"/>
                <w:sz w:val="15"/>
              </w:rPr>
              <w:t>3.761</w:t>
            </w:r>
          </w:p>
        </w:tc>
      </w:tr>
      <w:tr w:rsidR="00C9015F" w14:paraId="0B714686" w14:textId="77777777">
        <w:tc>
          <w:tcPr>
            <w:tcW w:w="0" w:type="auto"/>
            <w:tcBorders>
              <w:top w:val="nil"/>
              <w:left w:val="nil"/>
              <w:bottom w:val="nil"/>
              <w:right w:val="nil"/>
            </w:tcBorders>
            <w:tcMar>
              <w:top w:w="30" w:type="dxa"/>
              <w:left w:w="30" w:type="dxa"/>
              <w:bottom w:w="30" w:type="dxa"/>
              <w:right w:w="30" w:type="dxa"/>
            </w:tcMar>
          </w:tcPr>
          <w:p w14:paraId="4ECE1732" w14:textId="77777777" w:rsidR="00C9015F" w:rsidRDefault="001F0E2C">
            <w:pPr>
              <w:keepNext/>
              <w:spacing w:after="0"/>
              <w:rPr>
                <w:color w:val="000000"/>
                <w:sz w:val="15"/>
              </w:rPr>
            </w:pPr>
            <w:r>
              <w:rPr>
                <w:color w:val="000000"/>
                <w:sz w:val="15"/>
              </w:rPr>
              <w:t>Leningen aan openbare lichamen</w:t>
            </w:r>
          </w:p>
        </w:tc>
        <w:tc>
          <w:tcPr>
            <w:tcW w:w="0" w:type="auto"/>
            <w:tcBorders>
              <w:top w:val="nil"/>
              <w:left w:val="nil"/>
              <w:bottom w:val="nil"/>
              <w:right w:val="nil"/>
            </w:tcBorders>
            <w:tcMar>
              <w:top w:w="30" w:type="dxa"/>
              <w:left w:w="30" w:type="dxa"/>
              <w:bottom w:w="30" w:type="dxa"/>
              <w:right w:w="30" w:type="dxa"/>
            </w:tcMar>
          </w:tcPr>
          <w:p w14:paraId="535CB686" w14:textId="77777777" w:rsidR="00C9015F" w:rsidRDefault="001F0E2C">
            <w:pPr>
              <w:keepNext/>
              <w:spacing w:after="0"/>
              <w:jc w:val="right"/>
              <w:rPr>
                <w:color w:val="000000"/>
                <w:sz w:val="15"/>
              </w:rPr>
            </w:pPr>
            <w:r>
              <w:rPr>
                <w:color w:val="000000"/>
                <w:sz w:val="15"/>
              </w:rPr>
              <w:t>537</w:t>
            </w:r>
          </w:p>
        </w:tc>
        <w:tc>
          <w:tcPr>
            <w:tcW w:w="0" w:type="auto"/>
            <w:tcBorders>
              <w:top w:val="nil"/>
              <w:left w:val="nil"/>
              <w:bottom w:val="nil"/>
              <w:right w:val="nil"/>
            </w:tcBorders>
            <w:tcMar>
              <w:top w:w="30" w:type="dxa"/>
              <w:left w:w="30" w:type="dxa"/>
              <w:bottom w:w="30" w:type="dxa"/>
              <w:right w:w="30" w:type="dxa"/>
            </w:tcMar>
          </w:tcPr>
          <w:p w14:paraId="26D318F5" w14:textId="77777777" w:rsidR="00C9015F" w:rsidRDefault="001F0E2C">
            <w:pPr>
              <w:keepNext/>
              <w:spacing w:after="0"/>
              <w:jc w:val="right"/>
              <w:rPr>
                <w:color w:val="000000"/>
                <w:sz w:val="15"/>
              </w:rPr>
            </w:pPr>
            <w:r>
              <w:rPr>
                <w:color w:val="000000"/>
                <w:sz w:val="15"/>
              </w:rPr>
              <w:t>704</w:t>
            </w:r>
          </w:p>
        </w:tc>
      </w:tr>
      <w:tr w:rsidR="00C9015F" w14:paraId="05A59A9B"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13AB3C27" w14:textId="77777777" w:rsidR="00C9015F" w:rsidRDefault="001F0E2C">
            <w:pPr>
              <w:spacing w:after="0"/>
              <w:rPr>
                <w:b/>
                <w:color w:val="000000"/>
                <w:sz w:val="15"/>
              </w:rPr>
            </w:pPr>
            <w:r>
              <w:rPr>
                <w:b/>
                <w:color w:val="000000"/>
                <w:sz w:val="15"/>
              </w:rPr>
              <w:t>Totaal</w:t>
            </w:r>
          </w:p>
        </w:tc>
        <w:tc>
          <w:tcPr>
            <w:tcW w:w="0" w:type="auto"/>
            <w:tcBorders>
              <w:top w:val="nil"/>
              <w:left w:val="nil"/>
              <w:bottom w:val="nil"/>
              <w:right w:val="nil"/>
            </w:tcBorders>
            <w:shd w:val="clear" w:color="auto" w:fill="E38106"/>
            <w:tcMar>
              <w:top w:w="30" w:type="dxa"/>
              <w:left w:w="30" w:type="dxa"/>
              <w:bottom w:w="30" w:type="dxa"/>
              <w:right w:w="30" w:type="dxa"/>
            </w:tcMar>
          </w:tcPr>
          <w:p w14:paraId="2B2F63DC" w14:textId="77777777" w:rsidR="00C9015F" w:rsidRDefault="001F0E2C">
            <w:pPr>
              <w:spacing w:after="0"/>
              <w:jc w:val="right"/>
              <w:rPr>
                <w:b/>
                <w:color w:val="000000"/>
                <w:sz w:val="15"/>
              </w:rPr>
            </w:pPr>
            <w:r>
              <w:rPr>
                <w:b/>
                <w:color w:val="000000"/>
                <w:sz w:val="15"/>
              </w:rPr>
              <w:t>45.616</w:t>
            </w:r>
          </w:p>
        </w:tc>
        <w:tc>
          <w:tcPr>
            <w:tcW w:w="0" w:type="auto"/>
            <w:tcBorders>
              <w:top w:val="nil"/>
              <w:left w:val="nil"/>
              <w:bottom w:val="nil"/>
              <w:right w:val="nil"/>
            </w:tcBorders>
            <w:shd w:val="clear" w:color="auto" w:fill="E38106"/>
            <w:tcMar>
              <w:top w:w="30" w:type="dxa"/>
              <w:left w:w="30" w:type="dxa"/>
              <w:bottom w:w="30" w:type="dxa"/>
              <w:right w:w="30" w:type="dxa"/>
            </w:tcMar>
          </w:tcPr>
          <w:p w14:paraId="5416B188" w14:textId="77777777" w:rsidR="00C9015F" w:rsidRDefault="001F0E2C">
            <w:pPr>
              <w:spacing w:after="0"/>
              <w:jc w:val="right"/>
              <w:rPr>
                <w:b/>
                <w:color w:val="000000"/>
                <w:sz w:val="15"/>
              </w:rPr>
            </w:pPr>
            <w:r>
              <w:rPr>
                <w:b/>
                <w:color w:val="000000"/>
                <w:sz w:val="15"/>
              </w:rPr>
              <w:t>45.438</w:t>
            </w:r>
          </w:p>
        </w:tc>
      </w:tr>
    </w:tbl>
    <w:p w14:paraId="3D28EAE0" w14:textId="77777777" w:rsidR="00C9015F" w:rsidRDefault="00C9015F">
      <w:pPr>
        <w:rPr>
          <w:rFonts w:eastAsia="Arial" w:cs="Arial"/>
        </w:rPr>
      </w:pPr>
    </w:p>
    <w:p w14:paraId="65C7608D" w14:textId="77777777" w:rsidR="00C9015F" w:rsidRDefault="001F0E2C">
      <w:pPr>
        <w:rPr>
          <w:rFonts w:eastAsia="Arial" w:cs="Arial"/>
        </w:rPr>
      </w:pPr>
      <w:r>
        <w:rPr>
          <w:rFonts w:eastAsia="Arial" w:cs="Arial"/>
          <w:b/>
          <w:bCs/>
        </w:rPr>
        <w:t>Liquiditeitsrisico's</w:t>
      </w:r>
      <w:r>
        <w:rPr>
          <w:rFonts w:eastAsia="Arial" w:cs="Arial"/>
        </w:rPr>
        <w:br/>
        <w:t>De gemeente beperkt haar interne liquiditeitsrisico’s door haar treasuryactiviteiten te baseren op de liquiditeitsplanning.</w:t>
      </w:r>
    </w:p>
    <w:p w14:paraId="2CCFDE83" w14:textId="77777777" w:rsidR="00C9015F" w:rsidRDefault="001F0E2C">
      <w:pPr>
        <w:rPr>
          <w:rFonts w:eastAsia="Arial" w:cs="Arial"/>
        </w:rPr>
      </w:pPr>
      <w:r>
        <w:rPr>
          <w:rFonts w:eastAsia="Arial" w:cs="Arial"/>
          <w:b/>
          <w:bCs/>
        </w:rPr>
        <w:t>Valutarisico's</w:t>
      </w:r>
      <w:r>
        <w:rPr>
          <w:rFonts w:eastAsia="Arial" w:cs="Arial"/>
        </w:rPr>
        <w:br/>
        <w:t>Valutarisico’s worden in de gemeente uitgesloten door uitsluitend leningen te verstrekken, aan te gaan of te garanderen in euro’s.</w:t>
      </w:r>
    </w:p>
    <w:p w14:paraId="3D980089" w14:textId="77777777" w:rsidR="00C9015F" w:rsidRDefault="001F0E2C">
      <w:pPr>
        <w:pStyle w:val="Kop5"/>
      </w:pPr>
      <w:r>
        <w:t>Rentelasten en baten</w:t>
      </w:r>
    </w:p>
    <w:p w14:paraId="0B596369" w14:textId="77777777" w:rsidR="00C9015F" w:rsidRDefault="001F0E2C">
      <w:pPr>
        <w:rPr>
          <w:rFonts w:eastAsia="Arial" w:cs="Arial"/>
        </w:rPr>
      </w:pPr>
      <w:r>
        <w:rPr>
          <w:rFonts w:eastAsia="Arial" w:cs="Arial"/>
          <w:b/>
          <w:bCs/>
        </w:rPr>
        <w:t>Rentelasten</w:t>
      </w:r>
      <w:r>
        <w:rPr>
          <w:rFonts w:eastAsia="Arial" w:cs="Arial"/>
        </w:rPr>
        <w:t xml:space="preserve"> </w:t>
      </w:r>
      <w:r>
        <w:rPr>
          <w:rFonts w:eastAsia="Arial" w:cs="Arial"/>
        </w:rPr>
        <w:br/>
        <w:t>De rentelasten in de begroting zijn gebaseerd op de langlopende leningen en geraamde financieringsbehoefte. De financieringsbehoefte wordt bepaald door de ontwikkeling van de reguliere exploitatie, het investeringsplan en de mutaties op de grondexploitatie. De lange werkelijke rentelasten in 2025 waren € 1.135.716. Hieronder de stand van de lening portefeuille begin en eind 2025.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1295"/>
        <w:gridCol w:w="879"/>
        <w:gridCol w:w="1498"/>
        <w:gridCol w:w="1003"/>
        <w:gridCol w:w="891"/>
        <w:gridCol w:w="1723"/>
      </w:tblGrid>
      <w:tr w:rsidR="00C9015F" w14:paraId="69E1BD28"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F476C3D" w14:textId="77777777" w:rsidR="00C9015F" w:rsidRDefault="001F0E2C">
            <w:pPr>
              <w:keepNext/>
              <w:spacing w:after="0"/>
              <w:rPr>
                <w:b/>
                <w:color w:val="FFFFFF"/>
                <w:sz w:val="15"/>
              </w:rPr>
            </w:pPr>
            <w:r>
              <w:rPr>
                <w:b/>
                <w:color w:val="FFFFFF"/>
                <w:sz w:val="15"/>
              </w:rPr>
              <w:t>Lening (x € 1.000)</w:t>
            </w:r>
          </w:p>
        </w:tc>
        <w:tc>
          <w:tcPr>
            <w:tcW w:w="0" w:type="auto"/>
            <w:tcBorders>
              <w:top w:val="nil"/>
              <w:left w:val="nil"/>
              <w:bottom w:val="nil"/>
              <w:right w:val="nil"/>
            </w:tcBorders>
            <w:shd w:val="clear" w:color="auto" w:fill="244060"/>
            <w:tcMar>
              <w:top w:w="30" w:type="dxa"/>
              <w:left w:w="30" w:type="dxa"/>
              <w:bottom w:w="30" w:type="dxa"/>
              <w:right w:w="30" w:type="dxa"/>
            </w:tcMar>
          </w:tcPr>
          <w:p w14:paraId="721049BB" w14:textId="77777777" w:rsidR="00C9015F" w:rsidRDefault="001F0E2C">
            <w:pPr>
              <w:keepNext/>
              <w:spacing w:after="0"/>
              <w:jc w:val="right"/>
              <w:rPr>
                <w:b/>
                <w:color w:val="FFFFFF"/>
                <w:sz w:val="15"/>
              </w:rPr>
            </w:pPr>
            <w:r>
              <w:rPr>
                <w:b/>
                <w:color w:val="FFFFFF"/>
                <w:sz w:val="15"/>
              </w:rPr>
              <w:t>Looptijd</w:t>
            </w:r>
          </w:p>
        </w:tc>
        <w:tc>
          <w:tcPr>
            <w:tcW w:w="0" w:type="auto"/>
            <w:tcBorders>
              <w:top w:val="nil"/>
              <w:left w:val="nil"/>
              <w:bottom w:val="nil"/>
              <w:right w:val="nil"/>
            </w:tcBorders>
            <w:shd w:val="clear" w:color="auto" w:fill="244060"/>
            <w:tcMar>
              <w:top w:w="30" w:type="dxa"/>
              <w:left w:w="30" w:type="dxa"/>
              <w:bottom w:w="30" w:type="dxa"/>
              <w:right w:w="30" w:type="dxa"/>
            </w:tcMar>
          </w:tcPr>
          <w:p w14:paraId="75E98896" w14:textId="77777777" w:rsidR="00C9015F" w:rsidRDefault="001F0E2C">
            <w:pPr>
              <w:keepNext/>
              <w:spacing w:after="0"/>
              <w:jc w:val="right"/>
              <w:rPr>
                <w:b/>
                <w:color w:val="FFFFFF"/>
                <w:sz w:val="15"/>
              </w:rPr>
            </w:pPr>
            <w:r>
              <w:rPr>
                <w:b/>
                <w:color w:val="FFFFFF"/>
                <w:sz w:val="15"/>
              </w:rPr>
              <w:t>Rente %</w:t>
            </w:r>
          </w:p>
        </w:tc>
        <w:tc>
          <w:tcPr>
            <w:tcW w:w="0" w:type="auto"/>
            <w:tcBorders>
              <w:top w:val="nil"/>
              <w:left w:val="nil"/>
              <w:bottom w:val="nil"/>
              <w:right w:val="nil"/>
            </w:tcBorders>
            <w:shd w:val="clear" w:color="auto" w:fill="244060"/>
            <w:tcMar>
              <w:top w:w="30" w:type="dxa"/>
              <w:left w:w="30" w:type="dxa"/>
              <w:bottom w:w="30" w:type="dxa"/>
              <w:right w:w="30" w:type="dxa"/>
            </w:tcMar>
          </w:tcPr>
          <w:p w14:paraId="1B29D3DC" w14:textId="77777777" w:rsidR="00C9015F" w:rsidRDefault="001F0E2C">
            <w:pPr>
              <w:keepNext/>
              <w:spacing w:after="0"/>
              <w:jc w:val="right"/>
              <w:rPr>
                <w:b/>
                <w:color w:val="FFFFFF"/>
                <w:sz w:val="15"/>
              </w:rPr>
            </w:pPr>
            <w:r>
              <w:rPr>
                <w:b/>
                <w:color w:val="FFFFFF"/>
                <w:sz w:val="15"/>
              </w:rPr>
              <w:t>Saldo 1</w:t>
            </w:r>
            <w:r>
              <w:rPr>
                <w:b/>
                <w:color w:val="FFFFFF"/>
                <w:sz w:val="15"/>
              </w:rPr>
              <w:noBreakHyphen/>
              <w:t>1</w:t>
            </w:r>
            <w:r>
              <w:rPr>
                <w:b/>
                <w:color w:val="FFFFFF"/>
                <w:sz w:val="15"/>
              </w:rPr>
              <w:noBreakHyphen/>
              <w:t>2025</w:t>
            </w:r>
          </w:p>
        </w:tc>
        <w:tc>
          <w:tcPr>
            <w:tcW w:w="0" w:type="auto"/>
            <w:tcBorders>
              <w:top w:val="nil"/>
              <w:left w:val="nil"/>
              <w:bottom w:val="nil"/>
              <w:right w:val="nil"/>
            </w:tcBorders>
            <w:shd w:val="clear" w:color="auto" w:fill="244060"/>
            <w:tcMar>
              <w:top w:w="30" w:type="dxa"/>
              <w:left w:w="30" w:type="dxa"/>
              <w:bottom w:w="30" w:type="dxa"/>
              <w:right w:w="30" w:type="dxa"/>
            </w:tcMar>
          </w:tcPr>
          <w:p w14:paraId="2EB17205" w14:textId="77777777" w:rsidR="00C9015F" w:rsidRDefault="001F0E2C">
            <w:pPr>
              <w:keepNext/>
              <w:spacing w:after="0"/>
              <w:jc w:val="right"/>
              <w:rPr>
                <w:b/>
                <w:color w:val="FFFFFF"/>
                <w:sz w:val="15"/>
              </w:rPr>
            </w:pPr>
            <w:r>
              <w:rPr>
                <w:b/>
                <w:color w:val="FFFFFF"/>
                <w:sz w:val="15"/>
              </w:rPr>
              <w:t>Aflossing</w:t>
            </w:r>
          </w:p>
        </w:tc>
        <w:tc>
          <w:tcPr>
            <w:tcW w:w="0" w:type="auto"/>
            <w:tcBorders>
              <w:top w:val="nil"/>
              <w:left w:val="nil"/>
              <w:bottom w:val="nil"/>
              <w:right w:val="nil"/>
            </w:tcBorders>
            <w:shd w:val="clear" w:color="auto" w:fill="244060"/>
            <w:tcMar>
              <w:top w:w="30" w:type="dxa"/>
              <w:left w:w="30" w:type="dxa"/>
              <w:bottom w:w="30" w:type="dxa"/>
              <w:right w:w="30" w:type="dxa"/>
            </w:tcMar>
          </w:tcPr>
          <w:p w14:paraId="686FEE26" w14:textId="77777777" w:rsidR="00C9015F" w:rsidRDefault="001F0E2C">
            <w:pPr>
              <w:keepNext/>
              <w:spacing w:after="0"/>
              <w:jc w:val="right"/>
              <w:rPr>
                <w:b/>
                <w:color w:val="FFFFFF"/>
                <w:sz w:val="15"/>
              </w:rPr>
            </w:pPr>
            <w:r>
              <w:rPr>
                <w:b/>
                <w:color w:val="FFFFFF"/>
                <w:sz w:val="15"/>
              </w:rPr>
              <w:t>Opname</w:t>
            </w:r>
          </w:p>
        </w:tc>
        <w:tc>
          <w:tcPr>
            <w:tcW w:w="0" w:type="auto"/>
            <w:tcBorders>
              <w:top w:val="nil"/>
              <w:left w:val="nil"/>
              <w:bottom w:val="nil"/>
              <w:right w:val="nil"/>
            </w:tcBorders>
            <w:shd w:val="clear" w:color="auto" w:fill="244060"/>
            <w:tcMar>
              <w:top w:w="30" w:type="dxa"/>
              <w:left w:w="30" w:type="dxa"/>
              <w:bottom w:w="30" w:type="dxa"/>
              <w:right w:w="30" w:type="dxa"/>
            </w:tcMar>
          </w:tcPr>
          <w:p w14:paraId="29101AD2" w14:textId="77777777" w:rsidR="00C9015F" w:rsidRDefault="001F0E2C">
            <w:pPr>
              <w:keepNext/>
              <w:spacing w:after="0"/>
              <w:jc w:val="right"/>
              <w:rPr>
                <w:b/>
                <w:color w:val="FFFFFF"/>
                <w:sz w:val="15"/>
              </w:rPr>
            </w:pPr>
            <w:r>
              <w:rPr>
                <w:b/>
                <w:color w:val="FFFFFF"/>
                <w:sz w:val="15"/>
              </w:rPr>
              <w:t>Saldo 31</w:t>
            </w:r>
            <w:r>
              <w:rPr>
                <w:b/>
                <w:color w:val="FFFFFF"/>
                <w:sz w:val="15"/>
              </w:rPr>
              <w:noBreakHyphen/>
              <w:t>12</w:t>
            </w:r>
            <w:r>
              <w:rPr>
                <w:b/>
                <w:color w:val="FFFFFF"/>
                <w:sz w:val="15"/>
              </w:rPr>
              <w:noBreakHyphen/>
              <w:t>2025</w:t>
            </w:r>
          </w:p>
        </w:tc>
      </w:tr>
      <w:tr w:rsidR="00C9015F" w14:paraId="573C7A0E" w14:textId="77777777">
        <w:tc>
          <w:tcPr>
            <w:tcW w:w="0" w:type="auto"/>
            <w:tcBorders>
              <w:top w:val="nil"/>
              <w:left w:val="nil"/>
              <w:bottom w:val="nil"/>
              <w:right w:val="nil"/>
            </w:tcBorders>
            <w:tcMar>
              <w:top w:w="30" w:type="dxa"/>
              <w:left w:w="30" w:type="dxa"/>
              <w:bottom w:w="30" w:type="dxa"/>
              <w:right w:w="30" w:type="dxa"/>
            </w:tcMar>
          </w:tcPr>
          <w:p w14:paraId="1422A3B1" w14:textId="77777777" w:rsidR="00C9015F" w:rsidRDefault="001F0E2C">
            <w:pPr>
              <w:keepNext/>
              <w:spacing w:after="0"/>
              <w:rPr>
                <w:color w:val="000000"/>
                <w:sz w:val="15"/>
              </w:rPr>
            </w:pPr>
            <w:r>
              <w:rPr>
                <w:color w:val="000000"/>
                <w:sz w:val="15"/>
              </w:rPr>
              <w:t>BNG Bank</w:t>
            </w:r>
          </w:p>
        </w:tc>
        <w:tc>
          <w:tcPr>
            <w:tcW w:w="0" w:type="auto"/>
            <w:tcBorders>
              <w:top w:val="nil"/>
              <w:left w:val="nil"/>
              <w:bottom w:val="nil"/>
              <w:right w:val="nil"/>
            </w:tcBorders>
            <w:tcMar>
              <w:top w:w="30" w:type="dxa"/>
              <w:left w:w="30" w:type="dxa"/>
              <w:bottom w:w="30" w:type="dxa"/>
              <w:right w:w="30" w:type="dxa"/>
            </w:tcMar>
          </w:tcPr>
          <w:p w14:paraId="0FEE6FF5" w14:textId="77777777" w:rsidR="00C9015F" w:rsidRDefault="001F0E2C">
            <w:pPr>
              <w:keepNext/>
              <w:spacing w:after="0"/>
              <w:jc w:val="right"/>
              <w:rPr>
                <w:color w:val="000000"/>
                <w:sz w:val="15"/>
              </w:rPr>
            </w:pPr>
            <w:r>
              <w:rPr>
                <w:color w:val="000000"/>
                <w:sz w:val="15"/>
              </w:rPr>
              <w:t>25 jaar lineair</w:t>
            </w:r>
          </w:p>
        </w:tc>
        <w:tc>
          <w:tcPr>
            <w:tcW w:w="0" w:type="auto"/>
            <w:tcBorders>
              <w:top w:val="nil"/>
              <w:left w:val="nil"/>
              <w:bottom w:val="nil"/>
              <w:right w:val="nil"/>
            </w:tcBorders>
            <w:tcMar>
              <w:top w:w="30" w:type="dxa"/>
              <w:left w:w="30" w:type="dxa"/>
              <w:bottom w:w="30" w:type="dxa"/>
              <w:right w:w="30" w:type="dxa"/>
            </w:tcMar>
          </w:tcPr>
          <w:p w14:paraId="4949B563" w14:textId="77777777" w:rsidR="00C9015F" w:rsidRDefault="001F0E2C">
            <w:pPr>
              <w:keepNext/>
              <w:spacing w:after="0"/>
              <w:jc w:val="right"/>
              <w:rPr>
                <w:color w:val="000000"/>
                <w:sz w:val="15"/>
              </w:rPr>
            </w:pPr>
            <w:r>
              <w:rPr>
                <w:color w:val="000000"/>
                <w:sz w:val="15"/>
              </w:rPr>
              <w:t>2.99 %</w:t>
            </w:r>
          </w:p>
        </w:tc>
        <w:tc>
          <w:tcPr>
            <w:tcW w:w="0" w:type="auto"/>
            <w:tcBorders>
              <w:top w:val="nil"/>
              <w:left w:val="nil"/>
              <w:bottom w:val="nil"/>
              <w:right w:val="nil"/>
            </w:tcBorders>
            <w:tcMar>
              <w:top w:w="30" w:type="dxa"/>
              <w:left w:w="30" w:type="dxa"/>
              <w:bottom w:w="30" w:type="dxa"/>
              <w:right w:w="30" w:type="dxa"/>
            </w:tcMar>
          </w:tcPr>
          <w:p w14:paraId="2BC07753" w14:textId="77777777" w:rsidR="00C9015F" w:rsidRDefault="001F0E2C">
            <w:pPr>
              <w:keepNext/>
              <w:spacing w:after="0"/>
              <w:jc w:val="right"/>
              <w:rPr>
                <w:color w:val="000000"/>
                <w:sz w:val="15"/>
              </w:rPr>
            </w:pPr>
            <w:r>
              <w:rPr>
                <w:color w:val="000000"/>
                <w:sz w:val="15"/>
              </w:rPr>
              <w:t>36.262</w:t>
            </w:r>
          </w:p>
        </w:tc>
        <w:tc>
          <w:tcPr>
            <w:tcW w:w="0" w:type="auto"/>
            <w:tcBorders>
              <w:top w:val="nil"/>
              <w:left w:val="nil"/>
              <w:bottom w:val="nil"/>
              <w:right w:val="nil"/>
            </w:tcBorders>
            <w:tcMar>
              <w:top w:w="30" w:type="dxa"/>
              <w:left w:w="30" w:type="dxa"/>
              <w:bottom w:w="30" w:type="dxa"/>
              <w:right w:w="30" w:type="dxa"/>
            </w:tcMar>
          </w:tcPr>
          <w:p w14:paraId="11AE7542" w14:textId="77777777" w:rsidR="00C9015F" w:rsidRDefault="001F0E2C">
            <w:pPr>
              <w:keepNext/>
              <w:spacing w:after="0"/>
              <w:jc w:val="right"/>
              <w:rPr>
                <w:color w:val="000000"/>
                <w:sz w:val="15"/>
              </w:rPr>
            </w:pPr>
            <w:r>
              <w:rPr>
                <w:color w:val="000000"/>
                <w:sz w:val="15"/>
              </w:rPr>
              <w:t>1.648</w:t>
            </w:r>
          </w:p>
        </w:tc>
        <w:tc>
          <w:tcPr>
            <w:tcW w:w="0" w:type="auto"/>
            <w:tcBorders>
              <w:top w:val="nil"/>
              <w:left w:val="nil"/>
              <w:bottom w:val="nil"/>
              <w:right w:val="nil"/>
            </w:tcBorders>
            <w:tcMar>
              <w:top w:w="30" w:type="dxa"/>
              <w:left w:w="30" w:type="dxa"/>
              <w:bottom w:w="30" w:type="dxa"/>
              <w:right w:w="30" w:type="dxa"/>
            </w:tcMar>
          </w:tcPr>
          <w:p w14:paraId="6CD5311A"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49C9A144" w14:textId="77777777" w:rsidR="00C9015F" w:rsidRDefault="001F0E2C">
            <w:pPr>
              <w:keepNext/>
              <w:spacing w:after="0"/>
              <w:jc w:val="right"/>
              <w:rPr>
                <w:color w:val="000000"/>
                <w:sz w:val="15"/>
              </w:rPr>
            </w:pPr>
            <w:r>
              <w:rPr>
                <w:color w:val="000000"/>
                <w:sz w:val="15"/>
              </w:rPr>
              <w:t>34.614</w:t>
            </w:r>
          </w:p>
        </w:tc>
      </w:tr>
      <w:tr w:rsidR="00C9015F" w14:paraId="307AB73C" w14:textId="77777777">
        <w:tc>
          <w:tcPr>
            <w:tcW w:w="0" w:type="auto"/>
            <w:tcBorders>
              <w:top w:val="nil"/>
              <w:left w:val="nil"/>
              <w:bottom w:val="nil"/>
              <w:right w:val="nil"/>
            </w:tcBorders>
            <w:tcMar>
              <w:top w:w="30" w:type="dxa"/>
              <w:left w:w="30" w:type="dxa"/>
              <w:bottom w:w="30" w:type="dxa"/>
              <w:right w:w="30" w:type="dxa"/>
            </w:tcMar>
          </w:tcPr>
          <w:p w14:paraId="46234872" w14:textId="77777777" w:rsidR="00C9015F" w:rsidRDefault="001F0E2C">
            <w:pPr>
              <w:keepNext/>
              <w:spacing w:after="0"/>
              <w:rPr>
                <w:color w:val="000000"/>
                <w:sz w:val="15"/>
              </w:rPr>
            </w:pPr>
            <w:r>
              <w:rPr>
                <w:color w:val="000000"/>
                <w:sz w:val="15"/>
              </w:rPr>
              <w:t>BNG Bank</w:t>
            </w:r>
          </w:p>
        </w:tc>
        <w:tc>
          <w:tcPr>
            <w:tcW w:w="0" w:type="auto"/>
            <w:tcBorders>
              <w:top w:val="nil"/>
              <w:left w:val="nil"/>
              <w:bottom w:val="nil"/>
              <w:right w:val="nil"/>
            </w:tcBorders>
            <w:tcMar>
              <w:top w:w="30" w:type="dxa"/>
              <w:left w:w="30" w:type="dxa"/>
              <w:bottom w:w="30" w:type="dxa"/>
              <w:right w:w="30" w:type="dxa"/>
            </w:tcMar>
          </w:tcPr>
          <w:p w14:paraId="529F23B1" w14:textId="77777777" w:rsidR="00C9015F" w:rsidRDefault="001F0E2C">
            <w:pPr>
              <w:keepNext/>
              <w:spacing w:after="0"/>
              <w:jc w:val="right"/>
              <w:rPr>
                <w:color w:val="000000"/>
                <w:sz w:val="15"/>
              </w:rPr>
            </w:pPr>
            <w:r>
              <w:rPr>
                <w:color w:val="000000"/>
                <w:sz w:val="15"/>
              </w:rPr>
              <w:t>10 jaar lineair</w:t>
            </w:r>
          </w:p>
        </w:tc>
        <w:tc>
          <w:tcPr>
            <w:tcW w:w="0" w:type="auto"/>
            <w:tcBorders>
              <w:top w:val="nil"/>
              <w:left w:val="nil"/>
              <w:bottom w:val="nil"/>
              <w:right w:val="nil"/>
            </w:tcBorders>
            <w:tcMar>
              <w:top w:w="30" w:type="dxa"/>
              <w:left w:w="30" w:type="dxa"/>
              <w:bottom w:w="30" w:type="dxa"/>
              <w:right w:w="30" w:type="dxa"/>
            </w:tcMar>
          </w:tcPr>
          <w:p w14:paraId="3E2914D1" w14:textId="77777777" w:rsidR="00C9015F" w:rsidRDefault="001F0E2C">
            <w:pPr>
              <w:keepNext/>
              <w:spacing w:after="0"/>
              <w:jc w:val="right"/>
              <w:rPr>
                <w:color w:val="000000"/>
                <w:sz w:val="15"/>
              </w:rPr>
            </w:pPr>
            <w:r>
              <w:rPr>
                <w:color w:val="000000"/>
                <w:sz w:val="15"/>
              </w:rPr>
              <w:noBreakHyphen/>
              <w:t>0.05 %</w:t>
            </w:r>
          </w:p>
        </w:tc>
        <w:tc>
          <w:tcPr>
            <w:tcW w:w="0" w:type="auto"/>
            <w:tcBorders>
              <w:top w:val="nil"/>
              <w:left w:val="nil"/>
              <w:bottom w:val="nil"/>
              <w:right w:val="nil"/>
            </w:tcBorders>
            <w:tcMar>
              <w:top w:w="30" w:type="dxa"/>
              <w:left w:w="30" w:type="dxa"/>
              <w:bottom w:w="30" w:type="dxa"/>
              <w:right w:w="30" w:type="dxa"/>
            </w:tcMar>
          </w:tcPr>
          <w:p w14:paraId="491075C2" w14:textId="77777777" w:rsidR="00C9015F" w:rsidRDefault="001F0E2C">
            <w:pPr>
              <w:keepNext/>
              <w:spacing w:after="0"/>
              <w:jc w:val="right"/>
              <w:rPr>
                <w:color w:val="000000"/>
                <w:sz w:val="15"/>
              </w:rPr>
            </w:pPr>
            <w:r>
              <w:rPr>
                <w:color w:val="000000"/>
                <w:sz w:val="15"/>
              </w:rPr>
              <w:t>6.000</w:t>
            </w:r>
          </w:p>
        </w:tc>
        <w:tc>
          <w:tcPr>
            <w:tcW w:w="0" w:type="auto"/>
            <w:tcBorders>
              <w:top w:val="nil"/>
              <w:left w:val="nil"/>
              <w:bottom w:val="nil"/>
              <w:right w:val="nil"/>
            </w:tcBorders>
            <w:tcMar>
              <w:top w:w="30" w:type="dxa"/>
              <w:left w:w="30" w:type="dxa"/>
              <w:bottom w:w="30" w:type="dxa"/>
              <w:right w:w="30" w:type="dxa"/>
            </w:tcMar>
          </w:tcPr>
          <w:p w14:paraId="17827988" w14:textId="77777777" w:rsidR="00C9015F" w:rsidRDefault="001F0E2C">
            <w:pPr>
              <w:keepNext/>
              <w:spacing w:after="0"/>
              <w:jc w:val="right"/>
              <w:rPr>
                <w:color w:val="000000"/>
                <w:sz w:val="15"/>
              </w:rPr>
            </w:pPr>
            <w:r>
              <w:rPr>
                <w:color w:val="000000"/>
                <w:sz w:val="15"/>
              </w:rPr>
              <w:t>1.000</w:t>
            </w:r>
          </w:p>
        </w:tc>
        <w:tc>
          <w:tcPr>
            <w:tcW w:w="0" w:type="auto"/>
            <w:tcBorders>
              <w:top w:val="nil"/>
              <w:left w:val="nil"/>
              <w:bottom w:val="nil"/>
              <w:right w:val="nil"/>
            </w:tcBorders>
            <w:tcMar>
              <w:top w:w="30" w:type="dxa"/>
              <w:left w:w="30" w:type="dxa"/>
              <w:bottom w:w="30" w:type="dxa"/>
              <w:right w:w="30" w:type="dxa"/>
            </w:tcMar>
          </w:tcPr>
          <w:p w14:paraId="037D1906"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1359AA6" w14:textId="77777777" w:rsidR="00C9015F" w:rsidRDefault="001F0E2C">
            <w:pPr>
              <w:keepNext/>
              <w:spacing w:after="0"/>
              <w:jc w:val="right"/>
              <w:rPr>
                <w:color w:val="000000"/>
                <w:sz w:val="15"/>
              </w:rPr>
            </w:pPr>
            <w:r>
              <w:rPr>
                <w:color w:val="000000"/>
                <w:sz w:val="15"/>
              </w:rPr>
              <w:t>5.000</w:t>
            </w:r>
          </w:p>
        </w:tc>
      </w:tr>
      <w:tr w:rsidR="00C9015F" w14:paraId="20279659" w14:textId="77777777">
        <w:tc>
          <w:tcPr>
            <w:tcW w:w="0" w:type="auto"/>
            <w:tcBorders>
              <w:top w:val="nil"/>
              <w:left w:val="nil"/>
              <w:bottom w:val="nil"/>
              <w:right w:val="nil"/>
            </w:tcBorders>
            <w:tcMar>
              <w:top w:w="30" w:type="dxa"/>
              <w:left w:w="30" w:type="dxa"/>
              <w:bottom w:w="30" w:type="dxa"/>
              <w:right w:w="30" w:type="dxa"/>
            </w:tcMar>
          </w:tcPr>
          <w:p w14:paraId="6ED4460C" w14:textId="77777777" w:rsidR="00C9015F" w:rsidRDefault="001F0E2C">
            <w:pPr>
              <w:keepNext/>
              <w:spacing w:after="0"/>
              <w:rPr>
                <w:color w:val="000000"/>
                <w:sz w:val="15"/>
              </w:rPr>
            </w:pPr>
            <w:r>
              <w:rPr>
                <w:color w:val="000000"/>
                <w:sz w:val="15"/>
              </w:rPr>
              <w:t>BNG Bank</w:t>
            </w:r>
          </w:p>
        </w:tc>
        <w:tc>
          <w:tcPr>
            <w:tcW w:w="0" w:type="auto"/>
            <w:tcBorders>
              <w:top w:val="nil"/>
              <w:left w:val="nil"/>
              <w:bottom w:val="nil"/>
              <w:right w:val="nil"/>
            </w:tcBorders>
            <w:tcMar>
              <w:top w:w="30" w:type="dxa"/>
              <w:left w:w="30" w:type="dxa"/>
              <w:bottom w:w="30" w:type="dxa"/>
              <w:right w:w="30" w:type="dxa"/>
            </w:tcMar>
          </w:tcPr>
          <w:p w14:paraId="60901E9D" w14:textId="77777777" w:rsidR="00C9015F" w:rsidRDefault="001F0E2C">
            <w:pPr>
              <w:keepNext/>
              <w:spacing w:after="0"/>
              <w:jc w:val="right"/>
              <w:rPr>
                <w:color w:val="000000"/>
                <w:sz w:val="15"/>
              </w:rPr>
            </w:pPr>
            <w:r>
              <w:rPr>
                <w:color w:val="000000"/>
                <w:sz w:val="15"/>
              </w:rPr>
              <w:t>5 jaar fixed</w:t>
            </w:r>
          </w:p>
        </w:tc>
        <w:tc>
          <w:tcPr>
            <w:tcW w:w="0" w:type="auto"/>
            <w:tcBorders>
              <w:top w:val="nil"/>
              <w:left w:val="nil"/>
              <w:bottom w:val="nil"/>
              <w:right w:val="nil"/>
            </w:tcBorders>
            <w:tcMar>
              <w:top w:w="30" w:type="dxa"/>
              <w:left w:w="30" w:type="dxa"/>
              <w:bottom w:w="30" w:type="dxa"/>
              <w:right w:w="30" w:type="dxa"/>
            </w:tcMar>
          </w:tcPr>
          <w:p w14:paraId="13F34860" w14:textId="77777777" w:rsidR="00C9015F" w:rsidRDefault="001F0E2C">
            <w:pPr>
              <w:keepNext/>
              <w:spacing w:after="0"/>
              <w:jc w:val="right"/>
              <w:rPr>
                <w:color w:val="000000"/>
                <w:sz w:val="15"/>
              </w:rPr>
            </w:pPr>
            <w:r>
              <w:rPr>
                <w:color w:val="000000"/>
                <w:sz w:val="15"/>
              </w:rPr>
              <w:t>0.5 %</w:t>
            </w:r>
          </w:p>
        </w:tc>
        <w:tc>
          <w:tcPr>
            <w:tcW w:w="0" w:type="auto"/>
            <w:tcBorders>
              <w:top w:val="nil"/>
              <w:left w:val="nil"/>
              <w:bottom w:val="nil"/>
              <w:right w:val="nil"/>
            </w:tcBorders>
            <w:tcMar>
              <w:top w:w="30" w:type="dxa"/>
              <w:left w:w="30" w:type="dxa"/>
              <w:bottom w:w="30" w:type="dxa"/>
              <w:right w:w="30" w:type="dxa"/>
            </w:tcMar>
          </w:tcPr>
          <w:p w14:paraId="772C4E75" w14:textId="77777777" w:rsidR="00C9015F" w:rsidRDefault="001F0E2C">
            <w:pPr>
              <w:keepNext/>
              <w:spacing w:after="0"/>
              <w:jc w:val="right"/>
              <w:rPr>
                <w:color w:val="000000"/>
                <w:sz w:val="15"/>
              </w:rPr>
            </w:pPr>
            <w:r>
              <w:rPr>
                <w:color w:val="000000"/>
                <w:sz w:val="15"/>
              </w:rPr>
              <w:t>10.000</w:t>
            </w:r>
          </w:p>
        </w:tc>
        <w:tc>
          <w:tcPr>
            <w:tcW w:w="0" w:type="auto"/>
            <w:tcBorders>
              <w:top w:val="nil"/>
              <w:left w:val="nil"/>
              <w:bottom w:val="nil"/>
              <w:right w:val="nil"/>
            </w:tcBorders>
            <w:tcMar>
              <w:top w:w="30" w:type="dxa"/>
              <w:left w:w="30" w:type="dxa"/>
              <w:bottom w:w="30" w:type="dxa"/>
              <w:right w:w="30" w:type="dxa"/>
            </w:tcMar>
          </w:tcPr>
          <w:p w14:paraId="79CAD88F"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5E2E21A"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1C08FEE7" w14:textId="77777777" w:rsidR="00C9015F" w:rsidRDefault="001F0E2C">
            <w:pPr>
              <w:keepNext/>
              <w:spacing w:after="0"/>
              <w:jc w:val="right"/>
              <w:rPr>
                <w:color w:val="000000"/>
                <w:sz w:val="15"/>
              </w:rPr>
            </w:pPr>
            <w:r>
              <w:rPr>
                <w:color w:val="000000"/>
                <w:sz w:val="15"/>
              </w:rPr>
              <w:t>10.000</w:t>
            </w:r>
          </w:p>
        </w:tc>
      </w:tr>
      <w:tr w:rsidR="00C9015F" w14:paraId="16B6A1C7"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29BF912D" w14:textId="77777777" w:rsidR="00C9015F" w:rsidRDefault="001F0E2C">
            <w:pPr>
              <w:spacing w:after="0"/>
              <w:rPr>
                <w:b/>
                <w:color w:val="000000"/>
                <w:sz w:val="15"/>
              </w:rPr>
            </w:pPr>
            <w:r>
              <w:rPr>
                <w:b/>
                <w:color w:val="000000"/>
                <w:sz w:val="15"/>
              </w:rPr>
              <w:t>Totaal</w:t>
            </w:r>
          </w:p>
        </w:tc>
        <w:tc>
          <w:tcPr>
            <w:tcW w:w="0" w:type="auto"/>
            <w:tcBorders>
              <w:top w:val="nil"/>
              <w:left w:val="nil"/>
              <w:bottom w:val="nil"/>
              <w:right w:val="nil"/>
            </w:tcBorders>
            <w:shd w:val="clear" w:color="auto" w:fill="E38106"/>
            <w:tcMar>
              <w:top w:w="30" w:type="dxa"/>
              <w:left w:w="30" w:type="dxa"/>
              <w:bottom w:w="30" w:type="dxa"/>
              <w:right w:w="30" w:type="dxa"/>
            </w:tcMar>
          </w:tcPr>
          <w:p w14:paraId="353131B5" w14:textId="77777777" w:rsidR="00C9015F" w:rsidRDefault="00C9015F">
            <w:pPr>
              <w:spacing w:after="0"/>
              <w:jc w:val="right"/>
              <w:rPr>
                <w:b/>
                <w:color w:val="000000"/>
                <w:sz w:val="15"/>
              </w:rPr>
            </w:pPr>
          </w:p>
        </w:tc>
        <w:tc>
          <w:tcPr>
            <w:tcW w:w="0" w:type="auto"/>
            <w:tcBorders>
              <w:top w:val="nil"/>
              <w:left w:val="nil"/>
              <w:bottom w:val="nil"/>
              <w:right w:val="nil"/>
            </w:tcBorders>
            <w:shd w:val="clear" w:color="auto" w:fill="E38106"/>
            <w:tcMar>
              <w:top w:w="30" w:type="dxa"/>
              <w:left w:w="30" w:type="dxa"/>
              <w:bottom w:w="30" w:type="dxa"/>
              <w:right w:w="30" w:type="dxa"/>
            </w:tcMar>
          </w:tcPr>
          <w:p w14:paraId="3B4CB5BC" w14:textId="77777777" w:rsidR="00C9015F" w:rsidRDefault="00C9015F">
            <w:pPr>
              <w:spacing w:after="0"/>
              <w:jc w:val="right"/>
              <w:rPr>
                <w:b/>
                <w:color w:val="000000"/>
                <w:sz w:val="15"/>
              </w:rPr>
            </w:pPr>
          </w:p>
        </w:tc>
        <w:tc>
          <w:tcPr>
            <w:tcW w:w="0" w:type="auto"/>
            <w:tcBorders>
              <w:top w:val="nil"/>
              <w:left w:val="nil"/>
              <w:bottom w:val="nil"/>
              <w:right w:val="nil"/>
            </w:tcBorders>
            <w:shd w:val="clear" w:color="auto" w:fill="E38106"/>
            <w:tcMar>
              <w:top w:w="30" w:type="dxa"/>
              <w:left w:w="30" w:type="dxa"/>
              <w:bottom w:w="30" w:type="dxa"/>
              <w:right w:w="30" w:type="dxa"/>
            </w:tcMar>
          </w:tcPr>
          <w:p w14:paraId="08E4C3FE" w14:textId="77777777" w:rsidR="00C9015F" w:rsidRDefault="001F0E2C">
            <w:pPr>
              <w:spacing w:after="0"/>
              <w:jc w:val="right"/>
              <w:rPr>
                <w:b/>
                <w:color w:val="000000"/>
                <w:sz w:val="15"/>
              </w:rPr>
            </w:pPr>
            <w:r>
              <w:rPr>
                <w:b/>
                <w:color w:val="000000"/>
                <w:sz w:val="15"/>
              </w:rPr>
              <w:t>52.262</w:t>
            </w:r>
          </w:p>
        </w:tc>
        <w:tc>
          <w:tcPr>
            <w:tcW w:w="0" w:type="auto"/>
            <w:tcBorders>
              <w:top w:val="nil"/>
              <w:left w:val="nil"/>
              <w:bottom w:val="nil"/>
              <w:right w:val="nil"/>
            </w:tcBorders>
            <w:shd w:val="clear" w:color="auto" w:fill="E38106"/>
            <w:tcMar>
              <w:top w:w="30" w:type="dxa"/>
              <w:left w:w="30" w:type="dxa"/>
              <w:bottom w:w="30" w:type="dxa"/>
              <w:right w:w="30" w:type="dxa"/>
            </w:tcMar>
          </w:tcPr>
          <w:p w14:paraId="4B3FA0D1" w14:textId="77777777" w:rsidR="00C9015F" w:rsidRDefault="001F0E2C">
            <w:pPr>
              <w:spacing w:after="0"/>
              <w:jc w:val="right"/>
              <w:rPr>
                <w:b/>
                <w:color w:val="000000"/>
                <w:sz w:val="15"/>
              </w:rPr>
            </w:pPr>
            <w:r>
              <w:rPr>
                <w:b/>
                <w:color w:val="000000"/>
                <w:sz w:val="15"/>
              </w:rPr>
              <w:t>2.648</w:t>
            </w:r>
          </w:p>
        </w:tc>
        <w:tc>
          <w:tcPr>
            <w:tcW w:w="0" w:type="auto"/>
            <w:tcBorders>
              <w:top w:val="nil"/>
              <w:left w:val="nil"/>
              <w:bottom w:val="nil"/>
              <w:right w:val="nil"/>
            </w:tcBorders>
            <w:shd w:val="clear" w:color="auto" w:fill="E38106"/>
            <w:tcMar>
              <w:top w:w="30" w:type="dxa"/>
              <w:left w:w="30" w:type="dxa"/>
              <w:bottom w:w="30" w:type="dxa"/>
              <w:right w:w="30" w:type="dxa"/>
            </w:tcMar>
          </w:tcPr>
          <w:p w14:paraId="63095EF2" w14:textId="77777777" w:rsidR="00C9015F" w:rsidRDefault="001F0E2C">
            <w:pPr>
              <w:spacing w:after="0"/>
              <w:jc w:val="right"/>
              <w:rPr>
                <w:b/>
                <w:color w:val="000000"/>
                <w:sz w:val="15"/>
              </w:rPr>
            </w:pPr>
            <w:r>
              <w:rPr>
                <w:b/>
                <w:color w:val="000000"/>
                <w:sz w:val="15"/>
              </w:rPr>
              <w:t>0</w:t>
            </w:r>
          </w:p>
        </w:tc>
        <w:tc>
          <w:tcPr>
            <w:tcW w:w="0" w:type="auto"/>
            <w:tcBorders>
              <w:top w:val="nil"/>
              <w:left w:val="nil"/>
              <w:bottom w:val="nil"/>
              <w:right w:val="nil"/>
            </w:tcBorders>
            <w:shd w:val="clear" w:color="auto" w:fill="E38106"/>
            <w:tcMar>
              <w:top w:w="30" w:type="dxa"/>
              <w:left w:w="30" w:type="dxa"/>
              <w:bottom w:w="30" w:type="dxa"/>
              <w:right w:w="30" w:type="dxa"/>
            </w:tcMar>
          </w:tcPr>
          <w:p w14:paraId="798C4EC4" w14:textId="77777777" w:rsidR="00C9015F" w:rsidRDefault="001F0E2C">
            <w:pPr>
              <w:spacing w:after="0"/>
              <w:jc w:val="right"/>
              <w:rPr>
                <w:b/>
                <w:color w:val="000000"/>
                <w:sz w:val="15"/>
              </w:rPr>
            </w:pPr>
            <w:r>
              <w:rPr>
                <w:b/>
                <w:color w:val="000000"/>
                <w:sz w:val="15"/>
              </w:rPr>
              <w:t>49.614</w:t>
            </w:r>
          </w:p>
        </w:tc>
      </w:tr>
    </w:tbl>
    <w:p w14:paraId="77690A69" w14:textId="77777777" w:rsidR="00C9015F" w:rsidRDefault="00C9015F">
      <w:pPr>
        <w:rPr>
          <w:rFonts w:eastAsia="Arial" w:cs="Arial"/>
        </w:rPr>
      </w:pPr>
    </w:p>
    <w:p w14:paraId="13C1440D" w14:textId="77777777" w:rsidR="00C9015F" w:rsidRDefault="001F0E2C">
      <w:pPr>
        <w:keepLines/>
        <w:rPr>
          <w:rFonts w:eastAsia="Arial" w:cs="Arial"/>
        </w:rPr>
      </w:pPr>
      <w:r>
        <w:rPr>
          <w:rFonts w:eastAsia="Arial" w:cs="Arial"/>
          <w:b/>
          <w:bCs/>
        </w:rPr>
        <w:t>Rentebaten</w:t>
      </w:r>
      <w:r>
        <w:rPr>
          <w:rFonts w:eastAsia="Arial" w:cs="Arial"/>
        </w:rPr>
        <w:br/>
        <w:t>De rentebaten betreffen o.a. de inkomsten uit: </w:t>
      </w:r>
    </w:p>
    <w:p w14:paraId="785C5B65" w14:textId="77777777" w:rsidR="00C9015F" w:rsidRDefault="001F0E2C" w:rsidP="00596CE7">
      <w:pPr>
        <w:keepLines/>
        <w:numPr>
          <w:ilvl w:val="0"/>
          <w:numId w:val="86"/>
        </w:numPr>
        <w:rPr>
          <w:rFonts w:eastAsia="Arial" w:cs="Arial"/>
        </w:rPr>
      </w:pPr>
      <w:r>
        <w:rPr>
          <w:rFonts w:eastAsia="Arial" w:cs="Arial"/>
        </w:rPr>
        <w:t>rente lang verstrekt geld: € 1.162.089</w:t>
      </w:r>
    </w:p>
    <w:p w14:paraId="0A2B2622" w14:textId="77777777" w:rsidR="00C9015F" w:rsidRDefault="001F0E2C" w:rsidP="00596CE7">
      <w:pPr>
        <w:keepLines/>
        <w:numPr>
          <w:ilvl w:val="0"/>
          <w:numId w:val="86"/>
        </w:numPr>
        <w:rPr>
          <w:rFonts w:eastAsia="Arial" w:cs="Arial"/>
        </w:rPr>
      </w:pPr>
      <w:r>
        <w:rPr>
          <w:rFonts w:eastAsia="Arial" w:cs="Arial"/>
        </w:rPr>
        <w:t>rente kort verstrekt geld: € 305.606</w:t>
      </w:r>
    </w:p>
    <w:p w14:paraId="3462A451" w14:textId="77777777" w:rsidR="00C9015F" w:rsidRDefault="001F0E2C" w:rsidP="00596CE7">
      <w:pPr>
        <w:keepLines/>
        <w:numPr>
          <w:ilvl w:val="0"/>
          <w:numId w:val="86"/>
        </w:numPr>
        <w:rPr>
          <w:rFonts w:eastAsia="Arial" w:cs="Arial"/>
        </w:rPr>
      </w:pPr>
      <w:r>
        <w:rPr>
          <w:rFonts w:eastAsia="Arial" w:cs="Arial"/>
        </w:rPr>
        <w:t>personeelshypotheken: € 39.614</w:t>
      </w:r>
    </w:p>
    <w:p w14:paraId="47469995" w14:textId="77777777" w:rsidR="00C9015F" w:rsidRDefault="001F0E2C">
      <w:pPr>
        <w:keepLines/>
        <w:rPr>
          <w:rFonts w:eastAsia="Arial" w:cs="Arial"/>
        </w:rPr>
      </w:pPr>
      <w:r>
        <w:rPr>
          <w:rFonts w:eastAsia="Arial" w:cs="Arial"/>
        </w:rPr>
        <w:t> </w:t>
      </w:r>
    </w:p>
    <w:p w14:paraId="7A7EC104" w14:textId="77777777" w:rsidR="00C9015F" w:rsidRDefault="001F0E2C">
      <w:pPr>
        <w:keepLines/>
        <w:rPr>
          <w:rFonts w:eastAsia="Arial" w:cs="Arial"/>
        </w:rPr>
      </w:pPr>
      <w:r>
        <w:rPr>
          <w:rFonts w:eastAsia="Arial" w:cs="Arial"/>
          <w:b/>
          <w:bCs/>
        </w:rPr>
        <w:t>Doorberekende rente/renteresultaat</w:t>
      </w:r>
      <w:r>
        <w:rPr>
          <w:rFonts w:eastAsia="Arial" w:cs="Arial"/>
        </w:rPr>
        <w:br/>
        <w:t>In de begroting wordt rente doorberekend aan de grondexploitatie en aan taakvelden. Er wordt uitgegaan van totaalfinanciering. Dit houdt in dat aangetrokken leningen betrekking hebben op alle activiteiten van de gemeente. De wijze waarop er wordt doorberekend is als volgt:</w:t>
      </w:r>
    </w:p>
    <w:p w14:paraId="6BBFB920" w14:textId="77777777" w:rsidR="00C9015F" w:rsidRDefault="001F0E2C">
      <w:pPr>
        <w:keepLines/>
        <w:rPr>
          <w:rFonts w:eastAsia="Arial" w:cs="Arial"/>
        </w:rPr>
      </w:pPr>
      <w:r>
        <w:rPr>
          <w:rFonts w:eastAsia="Arial" w:cs="Arial"/>
        </w:rPr>
        <w:t>Grondexploitatie</w:t>
      </w:r>
    </w:p>
    <w:p w14:paraId="352DF870" w14:textId="77777777" w:rsidR="00C9015F" w:rsidRDefault="001F0E2C">
      <w:pPr>
        <w:keepLines/>
        <w:rPr>
          <w:rFonts w:eastAsia="Arial" w:cs="Arial"/>
        </w:rPr>
      </w:pPr>
      <w:r>
        <w:rPr>
          <w:rFonts w:eastAsia="Arial" w:cs="Arial"/>
          <w:color w:val="000000"/>
        </w:rPr>
        <w:t xml:space="preserve">Voor de renteformule resulteert dat in een vereenvoudiging, te weten voor de rentetoerekening aan grondexploitaties dient gebruik te worden gemaakt van de reguliere omslagrente of de specifieke rente van de projectfinanciering indien daar sprake van is. Bij de omslagrente volgens de notitie Rente behoren rentelasten over het eigen vermogen tot de mogelijkheid. </w:t>
      </w:r>
      <w:r>
        <w:rPr>
          <w:rFonts w:eastAsia="Arial" w:cs="Arial"/>
        </w:rPr>
        <w:t>Voor 2025 is deze 0 %.</w:t>
      </w:r>
    </w:p>
    <w:p w14:paraId="3FA0A53F" w14:textId="77777777" w:rsidR="00C9015F" w:rsidRDefault="001F0E2C">
      <w:pPr>
        <w:keepLines/>
        <w:rPr>
          <w:rFonts w:eastAsia="Arial" w:cs="Arial"/>
        </w:rPr>
      </w:pPr>
      <w:r>
        <w:rPr>
          <w:rFonts w:eastAsia="Arial" w:cs="Arial"/>
        </w:rPr>
        <w:t>Taakvelden</w:t>
      </w:r>
      <w:r>
        <w:rPr>
          <w:rFonts w:eastAsia="Arial" w:cs="Arial"/>
        </w:rPr>
        <w:br/>
        <w:t>Aan taakvelden wordt rente toegerekend op basis van een omslagpercentage.</w:t>
      </w:r>
      <w:r>
        <w:rPr>
          <w:rFonts w:eastAsia="Arial" w:cs="Arial"/>
        </w:rPr>
        <w:br/>
        <w:t>Het begrote omslagpercentage wordt berekend door de totale begrote rentelasten te delen door het begrote saldo van de investering op 1 januari van het begrotingsjaar. Indien de afwijking bij realisatie tussen de werkelijke rentelasten en de voor gecalculeerde toegerekende rentelasten groter is dan 25% moet er gecorrigeerd worden. Voor 2025 rekenen we met 0 %.</w:t>
      </w:r>
    </w:p>
    <w:p w14:paraId="10F04372" w14:textId="77777777" w:rsidR="00C9015F" w:rsidRDefault="001F0E2C">
      <w:pPr>
        <w:keepLines/>
        <w:rPr>
          <w:rFonts w:eastAsia="Arial" w:cs="Arial"/>
        </w:rPr>
      </w:pPr>
      <w:r>
        <w:rPr>
          <w:rFonts w:eastAsia="Arial" w:cs="Arial"/>
        </w:rPr>
        <w:t>Renteresultaat</w:t>
      </w:r>
      <w:r>
        <w:rPr>
          <w:rFonts w:eastAsia="Arial" w:cs="Arial"/>
        </w:rPr>
        <w:br/>
        <w:t>Het renteresultaat geeft het saldo weer van rentelasten en toegerekende rente aan taakvelden. Het renteresultaat maakt onderdeel uit van de algemene dekkingsmiddelen.</w:t>
      </w:r>
    </w:p>
    <w:p w14:paraId="6C5832EB" w14:textId="77777777" w:rsidR="00C9015F" w:rsidRDefault="001F0E2C">
      <w:pPr>
        <w:rPr>
          <w:rFonts w:eastAsia="Arial" w:cs="Arial"/>
        </w:rPr>
      </w:pPr>
      <w:r>
        <w:rPr>
          <w:rFonts w:eastAsia="Arial" w:cs="Arial"/>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4"/>
        <w:gridCol w:w="1512"/>
      </w:tblGrid>
      <w:tr w:rsidR="00C9015F" w14:paraId="0B738E8F"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EA65EA8" w14:textId="77777777" w:rsidR="00C9015F" w:rsidRDefault="001F0E2C">
            <w:pPr>
              <w:keepNext/>
              <w:spacing w:after="0"/>
              <w:rPr>
                <w:b/>
                <w:color w:val="FFFFFF"/>
                <w:sz w:val="15"/>
              </w:rPr>
            </w:pPr>
            <w:r>
              <w:rPr>
                <w:b/>
                <w:color w:val="FFFFFF"/>
                <w:sz w:val="15"/>
              </w:rPr>
              <w:lastRenderedPageBreak/>
              <w:t>Schema rentetoerekening begroting</w:t>
            </w:r>
          </w:p>
        </w:tc>
        <w:tc>
          <w:tcPr>
            <w:tcW w:w="0" w:type="auto"/>
            <w:tcBorders>
              <w:top w:val="nil"/>
              <w:left w:val="nil"/>
              <w:bottom w:val="nil"/>
              <w:right w:val="nil"/>
            </w:tcBorders>
            <w:shd w:val="clear" w:color="auto" w:fill="244060"/>
            <w:tcMar>
              <w:top w:w="30" w:type="dxa"/>
              <w:left w:w="30" w:type="dxa"/>
              <w:bottom w:w="30" w:type="dxa"/>
              <w:right w:w="30" w:type="dxa"/>
            </w:tcMar>
          </w:tcPr>
          <w:p w14:paraId="1F89FB1F" w14:textId="77777777" w:rsidR="00C9015F" w:rsidRDefault="001F0E2C">
            <w:pPr>
              <w:keepNext/>
              <w:spacing w:after="0"/>
              <w:jc w:val="right"/>
              <w:rPr>
                <w:b/>
                <w:color w:val="FFFFFF"/>
                <w:sz w:val="15"/>
              </w:rPr>
            </w:pPr>
            <w:r>
              <w:rPr>
                <w:b/>
                <w:color w:val="FFFFFF"/>
                <w:sz w:val="15"/>
              </w:rPr>
              <w:t>2025</w:t>
            </w:r>
          </w:p>
        </w:tc>
      </w:tr>
      <w:tr w:rsidR="00C9015F" w14:paraId="3A620CBE" w14:textId="77777777">
        <w:tc>
          <w:tcPr>
            <w:tcW w:w="0" w:type="auto"/>
            <w:tcBorders>
              <w:top w:val="nil"/>
              <w:left w:val="nil"/>
              <w:bottom w:val="nil"/>
              <w:right w:val="nil"/>
            </w:tcBorders>
            <w:tcMar>
              <w:top w:w="30" w:type="dxa"/>
              <w:left w:w="30" w:type="dxa"/>
              <w:bottom w:w="30" w:type="dxa"/>
              <w:right w:w="30" w:type="dxa"/>
            </w:tcMar>
          </w:tcPr>
          <w:p w14:paraId="6B30C390" w14:textId="77777777" w:rsidR="00C9015F" w:rsidRDefault="001F0E2C">
            <w:pPr>
              <w:keepNext/>
              <w:spacing w:after="0"/>
              <w:rPr>
                <w:color w:val="000000"/>
                <w:sz w:val="15"/>
              </w:rPr>
            </w:pPr>
            <w:r>
              <w:rPr>
                <w:color w:val="000000"/>
                <w:sz w:val="15"/>
              </w:rPr>
              <w:t>Externe rente korte en lange financiering</w:t>
            </w:r>
          </w:p>
        </w:tc>
        <w:tc>
          <w:tcPr>
            <w:tcW w:w="0" w:type="auto"/>
            <w:tcBorders>
              <w:top w:val="nil"/>
              <w:left w:val="nil"/>
              <w:bottom w:val="nil"/>
              <w:right w:val="nil"/>
            </w:tcBorders>
            <w:tcMar>
              <w:top w:w="30" w:type="dxa"/>
              <w:left w:w="30" w:type="dxa"/>
              <w:bottom w:w="30" w:type="dxa"/>
              <w:right w:w="30" w:type="dxa"/>
            </w:tcMar>
          </w:tcPr>
          <w:p w14:paraId="48CB4D52" w14:textId="77777777" w:rsidR="00C9015F" w:rsidRDefault="001F0E2C">
            <w:pPr>
              <w:keepNext/>
              <w:spacing w:after="0"/>
              <w:jc w:val="right"/>
              <w:rPr>
                <w:color w:val="000000"/>
                <w:sz w:val="15"/>
              </w:rPr>
            </w:pPr>
            <w:r>
              <w:rPr>
                <w:color w:val="000000"/>
                <w:sz w:val="15"/>
              </w:rPr>
              <w:t>1.177.648</w:t>
            </w:r>
          </w:p>
        </w:tc>
      </w:tr>
      <w:tr w:rsidR="00C9015F" w14:paraId="09F627C3" w14:textId="77777777">
        <w:tc>
          <w:tcPr>
            <w:tcW w:w="0" w:type="auto"/>
            <w:tcBorders>
              <w:top w:val="nil"/>
              <w:left w:val="nil"/>
              <w:bottom w:val="nil"/>
              <w:right w:val="nil"/>
            </w:tcBorders>
            <w:tcMar>
              <w:top w:w="30" w:type="dxa"/>
              <w:left w:w="30" w:type="dxa"/>
              <w:bottom w:w="30" w:type="dxa"/>
              <w:right w:w="30" w:type="dxa"/>
            </w:tcMar>
          </w:tcPr>
          <w:p w14:paraId="5E8FB993" w14:textId="77777777" w:rsidR="00C9015F" w:rsidRDefault="001F0E2C">
            <w:pPr>
              <w:keepNext/>
              <w:spacing w:after="0"/>
              <w:rPr>
                <w:color w:val="000000"/>
                <w:sz w:val="15"/>
              </w:rPr>
            </w:pPr>
            <w:r>
              <w:rPr>
                <w:color w:val="000000"/>
                <w:sz w:val="15"/>
              </w:rPr>
              <w:t>Externe rentebaten</w:t>
            </w:r>
          </w:p>
        </w:tc>
        <w:tc>
          <w:tcPr>
            <w:tcW w:w="0" w:type="auto"/>
            <w:tcBorders>
              <w:top w:val="nil"/>
              <w:left w:val="nil"/>
              <w:bottom w:val="nil"/>
              <w:right w:val="nil"/>
            </w:tcBorders>
            <w:tcMar>
              <w:top w:w="30" w:type="dxa"/>
              <w:left w:w="30" w:type="dxa"/>
              <w:bottom w:w="30" w:type="dxa"/>
              <w:right w:w="30" w:type="dxa"/>
            </w:tcMar>
          </w:tcPr>
          <w:p w14:paraId="4ACF3377" w14:textId="77777777" w:rsidR="00C9015F" w:rsidRDefault="001F0E2C">
            <w:pPr>
              <w:keepNext/>
              <w:spacing w:after="0"/>
              <w:jc w:val="right"/>
              <w:rPr>
                <w:color w:val="000000"/>
                <w:sz w:val="15"/>
              </w:rPr>
            </w:pPr>
            <w:r>
              <w:rPr>
                <w:color w:val="000000"/>
                <w:sz w:val="15"/>
              </w:rPr>
              <w:t>1.507.310</w:t>
            </w:r>
          </w:p>
        </w:tc>
      </w:tr>
      <w:tr w:rsidR="00C9015F" w14:paraId="55208339" w14:textId="77777777">
        <w:tc>
          <w:tcPr>
            <w:tcW w:w="0" w:type="auto"/>
            <w:tcBorders>
              <w:top w:val="nil"/>
              <w:left w:val="nil"/>
              <w:bottom w:val="nil"/>
              <w:right w:val="nil"/>
            </w:tcBorders>
            <w:tcMar>
              <w:top w:w="30" w:type="dxa"/>
              <w:left w:w="30" w:type="dxa"/>
              <w:bottom w:w="30" w:type="dxa"/>
              <w:right w:w="30" w:type="dxa"/>
            </w:tcMar>
          </w:tcPr>
          <w:p w14:paraId="43601AEA" w14:textId="77777777" w:rsidR="00C9015F" w:rsidRDefault="001F0E2C">
            <w:pPr>
              <w:keepNext/>
              <w:spacing w:after="0"/>
              <w:rPr>
                <w:color w:val="000000"/>
                <w:sz w:val="15"/>
              </w:rPr>
            </w:pPr>
            <w:r>
              <w:rPr>
                <w:color w:val="000000"/>
                <w:sz w:val="15"/>
              </w:rPr>
              <w:t>Saldo rentelasten en rentebaten</w:t>
            </w:r>
          </w:p>
        </w:tc>
        <w:tc>
          <w:tcPr>
            <w:tcW w:w="0" w:type="auto"/>
            <w:tcBorders>
              <w:top w:val="nil"/>
              <w:left w:val="nil"/>
              <w:bottom w:val="nil"/>
              <w:right w:val="nil"/>
            </w:tcBorders>
            <w:tcMar>
              <w:top w:w="30" w:type="dxa"/>
              <w:left w:w="30" w:type="dxa"/>
              <w:bottom w:w="30" w:type="dxa"/>
              <w:right w:w="30" w:type="dxa"/>
            </w:tcMar>
          </w:tcPr>
          <w:p w14:paraId="58F549E4" w14:textId="77777777" w:rsidR="00C9015F" w:rsidRDefault="001F0E2C">
            <w:pPr>
              <w:keepNext/>
              <w:spacing w:after="0"/>
              <w:jc w:val="right"/>
              <w:rPr>
                <w:color w:val="000000"/>
                <w:sz w:val="15"/>
              </w:rPr>
            </w:pPr>
            <w:r>
              <w:rPr>
                <w:color w:val="000000"/>
                <w:sz w:val="15"/>
              </w:rPr>
              <w:noBreakHyphen/>
              <w:t>329.662</w:t>
            </w:r>
          </w:p>
        </w:tc>
      </w:tr>
      <w:tr w:rsidR="00C9015F" w14:paraId="4BAB9280" w14:textId="77777777">
        <w:tc>
          <w:tcPr>
            <w:tcW w:w="0" w:type="auto"/>
            <w:tcBorders>
              <w:top w:val="nil"/>
              <w:left w:val="nil"/>
              <w:bottom w:val="nil"/>
              <w:right w:val="nil"/>
            </w:tcBorders>
            <w:tcMar>
              <w:top w:w="30" w:type="dxa"/>
              <w:left w:w="30" w:type="dxa"/>
              <w:bottom w:w="30" w:type="dxa"/>
              <w:right w:w="30" w:type="dxa"/>
            </w:tcMar>
          </w:tcPr>
          <w:p w14:paraId="5B5701EA" w14:textId="77777777" w:rsidR="00C9015F" w:rsidRDefault="001F0E2C">
            <w:pPr>
              <w:keepNext/>
              <w:spacing w:after="0"/>
              <w:rPr>
                <w:color w:val="000000"/>
                <w:sz w:val="15"/>
              </w:rPr>
            </w:pPr>
            <w:r>
              <w:rPr>
                <w:color w:val="000000"/>
                <w:sz w:val="15"/>
              </w:rPr>
              <w:t>Toerekening bijzondere rentes:</w:t>
            </w:r>
          </w:p>
        </w:tc>
        <w:tc>
          <w:tcPr>
            <w:tcW w:w="0" w:type="auto"/>
            <w:tcBorders>
              <w:top w:val="nil"/>
              <w:left w:val="nil"/>
              <w:bottom w:val="nil"/>
              <w:right w:val="nil"/>
            </w:tcBorders>
            <w:tcMar>
              <w:top w:w="30" w:type="dxa"/>
              <w:left w:w="30" w:type="dxa"/>
              <w:bottom w:w="30" w:type="dxa"/>
              <w:right w:w="30" w:type="dxa"/>
            </w:tcMar>
          </w:tcPr>
          <w:p w14:paraId="33F1508A" w14:textId="77777777" w:rsidR="00C9015F" w:rsidRDefault="00C9015F">
            <w:pPr>
              <w:keepNext/>
              <w:spacing w:after="0"/>
              <w:jc w:val="right"/>
              <w:rPr>
                <w:color w:val="000000"/>
                <w:sz w:val="15"/>
              </w:rPr>
            </w:pPr>
          </w:p>
        </w:tc>
      </w:tr>
      <w:tr w:rsidR="00C9015F" w14:paraId="5CB9DCA9" w14:textId="77777777">
        <w:tc>
          <w:tcPr>
            <w:tcW w:w="0" w:type="auto"/>
            <w:tcBorders>
              <w:top w:val="nil"/>
              <w:left w:val="nil"/>
              <w:bottom w:val="nil"/>
              <w:right w:val="nil"/>
            </w:tcBorders>
            <w:tcMar>
              <w:top w:w="30" w:type="dxa"/>
              <w:left w:w="30" w:type="dxa"/>
              <w:bottom w:w="30" w:type="dxa"/>
              <w:right w:w="30" w:type="dxa"/>
            </w:tcMar>
          </w:tcPr>
          <w:p w14:paraId="10202693" w14:textId="77777777" w:rsidR="00C9015F" w:rsidRDefault="001F0E2C">
            <w:pPr>
              <w:keepNext/>
              <w:spacing w:after="0"/>
              <w:rPr>
                <w:color w:val="000000"/>
                <w:sz w:val="15"/>
              </w:rPr>
            </w:pPr>
            <w:r>
              <w:rPr>
                <w:color w:val="000000"/>
                <w:sz w:val="15"/>
              </w:rPr>
              <w:t>Rente grondexploitatie</w:t>
            </w:r>
          </w:p>
        </w:tc>
        <w:tc>
          <w:tcPr>
            <w:tcW w:w="0" w:type="auto"/>
            <w:tcBorders>
              <w:top w:val="nil"/>
              <w:left w:val="nil"/>
              <w:bottom w:val="nil"/>
              <w:right w:val="nil"/>
            </w:tcBorders>
            <w:tcMar>
              <w:top w:w="30" w:type="dxa"/>
              <w:left w:w="30" w:type="dxa"/>
              <w:bottom w:w="30" w:type="dxa"/>
              <w:right w:w="30" w:type="dxa"/>
            </w:tcMar>
          </w:tcPr>
          <w:p w14:paraId="3C74825C" w14:textId="77777777" w:rsidR="00C9015F" w:rsidRDefault="001F0E2C">
            <w:pPr>
              <w:keepNext/>
              <w:spacing w:after="0"/>
              <w:jc w:val="right"/>
              <w:rPr>
                <w:color w:val="000000"/>
                <w:sz w:val="15"/>
              </w:rPr>
            </w:pPr>
            <w:r>
              <w:rPr>
                <w:color w:val="000000"/>
                <w:sz w:val="15"/>
              </w:rPr>
              <w:t>0</w:t>
            </w:r>
          </w:p>
        </w:tc>
      </w:tr>
      <w:tr w:rsidR="00C9015F" w14:paraId="42816449" w14:textId="77777777">
        <w:tc>
          <w:tcPr>
            <w:tcW w:w="0" w:type="auto"/>
            <w:tcBorders>
              <w:top w:val="nil"/>
              <w:left w:val="nil"/>
              <w:bottom w:val="nil"/>
              <w:right w:val="nil"/>
            </w:tcBorders>
            <w:tcMar>
              <w:top w:w="30" w:type="dxa"/>
              <w:left w:w="30" w:type="dxa"/>
              <w:bottom w:w="30" w:type="dxa"/>
              <w:right w:w="30" w:type="dxa"/>
            </w:tcMar>
          </w:tcPr>
          <w:p w14:paraId="6153260B" w14:textId="77777777" w:rsidR="00C9015F" w:rsidRDefault="001F0E2C">
            <w:pPr>
              <w:keepNext/>
              <w:spacing w:after="0"/>
              <w:rPr>
                <w:color w:val="000000"/>
                <w:sz w:val="15"/>
              </w:rPr>
            </w:pPr>
            <w:r>
              <w:rPr>
                <w:color w:val="000000"/>
                <w:sz w:val="15"/>
              </w:rPr>
              <w:t>Rentebaten projectfinanciering</w:t>
            </w:r>
          </w:p>
        </w:tc>
        <w:tc>
          <w:tcPr>
            <w:tcW w:w="0" w:type="auto"/>
            <w:tcBorders>
              <w:top w:val="nil"/>
              <w:left w:val="nil"/>
              <w:bottom w:val="nil"/>
              <w:right w:val="nil"/>
            </w:tcBorders>
            <w:tcMar>
              <w:top w:w="30" w:type="dxa"/>
              <w:left w:w="30" w:type="dxa"/>
              <w:bottom w:w="30" w:type="dxa"/>
              <w:right w:w="30" w:type="dxa"/>
            </w:tcMar>
          </w:tcPr>
          <w:p w14:paraId="4DE76E5A" w14:textId="77777777" w:rsidR="00C9015F" w:rsidRDefault="00C9015F">
            <w:pPr>
              <w:keepNext/>
              <w:spacing w:after="0"/>
              <w:jc w:val="right"/>
              <w:rPr>
                <w:color w:val="000000"/>
                <w:sz w:val="15"/>
              </w:rPr>
            </w:pPr>
          </w:p>
        </w:tc>
      </w:tr>
      <w:tr w:rsidR="00C9015F" w14:paraId="3CE912B4" w14:textId="77777777">
        <w:tc>
          <w:tcPr>
            <w:tcW w:w="0" w:type="auto"/>
            <w:tcBorders>
              <w:top w:val="nil"/>
              <w:left w:val="nil"/>
              <w:bottom w:val="nil"/>
              <w:right w:val="nil"/>
            </w:tcBorders>
            <w:tcMar>
              <w:top w:w="30" w:type="dxa"/>
              <w:left w:w="30" w:type="dxa"/>
              <w:bottom w:w="30" w:type="dxa"/>
              <w:right w:w="30" w:type="dxa"/>
            </w:tcMar>
          </w:tcPr>
          <w:p w14:paraId="78F12C71" w14:textId="77777777" w:rsidR="00C9015F" w:rsidRDefault="001F0E2C">
            <w:pPr>
              <w:keepNext/>
              <w:spacing w:after="0"/>
              <w:rPr>
                <w:color w:val="000000"/>
                <w:sz w:val="15"/>
              </w:rPr>
            </w:pPr>
            <w:r>
              <w:rPr>
                <w:color w:val="000000"/>
                <w:sz w:val="15"/>
              </w:rPr>
              <w:t>Aan taakvelden toe te rekenen externe rente</w:t>
            </w:r>
          </w:p>
        </w:tc>
        <w:tc>
          <w:tcPr>
            <w:tcW w:w="0" w:type="auto"/>
            <w:tcBorders>
              <w:top w:val="nil"/>
              <w:left w:val="nil"/>
              <w:bottom w:val="nil"/>
              <w:right w:val="nil"/>
            </w:tcBorders>
            <w:tcMar>
              <w:top w:w="30" w:type="dxa"/>
              <w:left w:w="30" w:type="dxa"/>
              <w:bottom w:w="30" w:type="dxa"/>
              <w:right w:w="30" w:type="dxa"/>
            </w:tcMar>
          </w:tcPr>
          <w:p w14:paraId="5742E8C8" w14:textId="77777777" w:rsidR="00C9015F" w:rsidRDefault="001F0E2C">
            <w:pPr>
              <w:keepNext/>
              <w:spacing w:after="0"/>
              <w:jc w:val="right"/>
              <w:rPr>
                <w:color w:val="000000"/>
                <w:sz w:val="15"/>
              </w:rPr>
            </w:pPr>
            <w:r>
              <w:rPr>
                <w:color w:val="000000"/>
                <w:sz w:val="15"/>
              </w:rPr>
              <w:t>0</w:t>
            </w:r>
          </w:p>
        </w:tc>
      </w:tr>
      <w:tr w:rsidR="00C9015F" w14:paraId="171A62FF" w14:textId="77777777">
        <w:tc>
          <w:tcPr>
            <w:tcW w:w="0" w:type="auto"/>
            <w:tcBorders>
              <w:top w:val="nil"/>
              <w:left w:val="nil"/>
              <w:bottom w:val="nil"/>
              <w:right w:val="nil"/>
            </w:tcBorders>
            <w:tcMar>
              <w:top w:w="30" w:type="dxa"/>
              <w:left w:w="30" w:type="dxa"/>
              <w:bottom w:w="30" w:type="dxa"/>
              <w:right w:w="30" w:type="dxa"/>
            </w:tcMar>
          </w:tcPr>
          <w:p w14:paraId="547F5942" w14:textId="77777777" w:rsidR="00C9015F" w:rsidRDefault="001F0E2C">
            <w:pPr>
              <w:keepNext/>
              <w:spacing w:after="0"/>
              <w:rPr>
                <w:color w:val="000000"/>
                <w:sz w:val="15"/>
              </w:rPr>
            </w:pPr>
            <w:r>
              <w:rPr>
                <w:color w:val="000000"/>
                <w:sz w:val="15"/>
              </w:rPr>
              <w:t>Saldo door te rekenen externe rente</w:t>
            </w:r>
          </w:p>
        </w:tc>
        <w:tc>
          <w:tcPr>
            <w:tcW w:w="0" w:type="auto"/>
            <w:tcBorders>
              <w:top w:val="nil"/>
              <w:left w:val="nil"/>
              <w:bottom w:val="nil"/>
              <w:right w:val="nil"/>
            </w:tcBorders>
            <w:tcMar>
              <w:top w:w="30" w:type="dxa"/>
              <w:left w:w="30" w:type="dxa"/>
              <w:bottom w:w="30" w:type="dxa"/>
              <w:right w:w="30" w:type="dxa"/>
            </w:tcMar>
          </w:tcPr>
          <w:p w14:paraId="349018F6" w14:textId="77777777" w:rsidR="00C9015F" w:rsidRDefault="001F0E2C">
            <w:pPr>
              <w:keepNext/>
              <w:spacing w:after="0"/>
              <w:jc w:val="right"/>
              <w:rPr>
                <w:color w:val="000000"/>
                <w:sz w:val="15"/>
              </w:rPr>
            </w:pPr>
            <w:r>
              <w:rPr>
                <w:color w:val="000000"/>
                <w:sz w:val="15"/>
              </w:rPr>
              <w:noBreakHyphen/>
              <w:t>329.662</w:t>
            </w:r>
          </w:p>
        </w:tc>
      </w:tr>
      <w:tr w:rsidR="00C9015F" w14:paraId="7BAABE95" w14:textId="77777777">
        <w:tc>
          <w:tcPr>
            <w:tcW w:w="0" w:type="auto"/>
            <w:tcBorders>
              <w:top w:val="nil"/>
              <w:left w:val="nil"/>
              <w:bottom w:val="nil"/>
              <w:right w:val="nil"/>
            </w:tcBorders>
            <w:tcMar>
              <w:top w:w="30" w:type="dxa"/>
              <w:left w:w="30" w:type="dxa"/>
              <w:bottom w:w="30" w:type="dxa"/>
              <w:right w:w="30" w:type="dxa"/>
            </w:tcMar>
          </w:tcPr>
          <w:p w14:paraId="6A548B01" w14:textId="77777777" w:rsidR="00C9015F" w:rsidRDefault="001F0E2C">
            <w:pPr>
              <w:keepNext/>
              <w:spacing w:after="0"/>
              <w:rPr>
                <w:color w:val="000000"/>
                <w:sz w:val="15"/>
              </w:rPr>
            </w:pPr>
            <w:r>
              <w:rPr>
                <w:color w:val="000000"/>
                <w:sz w:val="15"/>
              </w:rPr>
              <w:t>Rente eigen vermogen</w:t>
            </w:r>
          </w:p>
        </w:tc>
        <w:tc>
          <w:tcPr>
            <w:tcW w:w="0" w:type="auto"/>
            <w:tcBorders>
              <w:top w:val="nil"/>
              <w:left w:val="nil"/>
              <w:bottom w:val="nil"/>
              <w:right w:val="nil"/>
            </w:tcBorders>
            <w:tcMar>
              <w:top w:w="30" w:type="dxa"/>
              <w:left w:w="30" w:type="dxa"/>
              <w:bottom w:w="30" w:type="dxa"/>
              <w:right w:w="30" w:type="dxa"/>
            </w:tcMar>
          </w:tcPr>
          <w:p w14:paraId="4865924F" w14:textId="77777777" w:rsidR="00C9015F" w:rsidRDefault="001F0E2C">
            <w:pPr>
              <w:keepNext/>
              <w:spacing w:after="0"/>
              <w:jc w:val="right"/>
              <w:rPr>
                <w:color w:val="000000"/>
                <w:sz w:val="15"/>
              </w:rPr>
            </w:pPr>
            <w:r>
              <w:rPr>
                <w:color w:val="000000"/>
                <w:sz w:val="15"/>
              </w:rPr>
              <w:t>0</w:t>
            </w:r>
          </w:p>
        </w:tc>
      </w:tr>
      <w:tr w:rsidR="00C9015F" w14:paraId="0C159B40" w14:textId="77777777">
        <w:tc>
          <w:tcPr>
            <w:tcW w:w="0" w:type="auto"/>
            <w:tcBorders>
              <w:top w:val="nil"/>
              <w:left w:val="nil"/>
              <w:bottom w:val="nil"/>
              <w:right w:val="nil"/>
            </w:tcBorders>
            <w:tcMar>
              <w:top w:w="30" w:type="dxa"/>
              <w:left w:w="30" w:type="dxa"/>
              <w:bottom w:w="30" w:type="dxa"/>
              <w:right w:w="30" w:type="dxa"/>
            </w:tcMar>
          </w:tcPr>
          <w:p w14:paraId="605E4AD2" w14:textId="77777777" w:rsidR="00C9015F" w:rsidRDefault="001F0E2C">
            <w:pPr>
              <w:keepNext/>
              <w:spacing w:after="0"/>
              <w:rPr>
                <w:color w:val="000000"/>
                <w:sz w:val="15"/>
              </w:rPr>
            </w:pPr>
            <w:r>
              <w:rPr>
                <w:color w:val="000000"/>
                <w:sz w:val="15"/>
              </w:rPr>
              <w:t>Rente voorzieningen</w:t>
            </w:r>
          </w:p>
        </w:tc>
        <w:tc>
          <w:tcPr>
            <w:tcW w:w="0" w:type="auto"/>
            <w:tcBorders>
              <w:top w:val="nil"/>
              <w:left w:val="nil"/>
              <w:bottom w:val="nil"/>
              <w:right w:val="nil"/>
            </w:tcBorders>
            <w:tcMar>
              <w:top w:w="30" w:type="dxa"/>
              <w:left w:w="30" w:type="dxa"/>
              <w:bottom w:w="30" w:type="dxa"/>
              <w:right w:w="30" w:type="dxa"/>
            </w:tcMar>
          </w:tcPr>
          <w:p w14:paraId="1C693B53" w14:textId="77777777" w:rsidR="00C9015F" w:rsidRDefault="001F0E2C">
            <w:pPr>
              <w:keepNext/>
              <w:spacing w:after="0"/>
              <w:jc w:val="right"/>
              <w:rPr>
                <w:color w:val="000000"/>
                <w:sz w:val="15"/>
              </w:rPr>
            </w:pPr>
            <w:r>
              <w:rPr>
                <w:color w:val="000000"/>
                <w:sz w:val="15"/>
              </w:rPr>
              <w:t>0</w:t>
            </w:r>
          </w:p>
        </w:tc>
      </w:tr>
      <w:tr w:rsidR="00C9015F" w14:paraId="4F21E810" w14:textId="77777777">
        <w:tc>
          <w:tcPr>
            <w:tcW w:w="0" w:type="auto"/>
            <w:tcBorders>
              <w:top w:val="nil"/>
              <w:left w:val="nil"/>
              <w:bottom w:val="nil"/>
              <w:right w:val="nil"/>
            </w:tcBorders>
            <w:tcMar>
              <w:top w:w="30" w:type="dxa"/>
              <w:left w:w="30" w:type="dxa"/>
              <w:bottom w:w="30" w:type="dxa"/>
              <w:right w:w="30" w:type="dxa"/>
            </w:tcMar>
          </w:tcPr>
          <w:p w14:paraId="33F18D4A" w14:textId="77777777" w:rsidR="00C9015F" w:rsidRDefault="001F0E2C">
            <w:pPr>
              <w:keepNext/>
              <w:spacing w:after="0"/>
              <w:rPr>
                <w:color w:val="000000"/>
                <w:sz w:val="15"/>
              </w:rPr>
            </w:pPr>
            <w:r>
              <w:rPr>
                <w:color w:val="000000"/>
                <w:sz w:val="15"/>
              </w:rPr>
              <w:t>Totaal geraamde aan taakvelden toe te rekenen rente</w:t>
            </w:r>
          </w:p>
        </w:tc>
        <w:tc>
          <w:tcPr>
            <w:tcW w:w="0" w:type="auto"/>
            <w:tcBorders>
              <w:top w:val="nil"/>
              <w:left w:val="nil"/>
              <w:bottom w:val="nil"/>
              <w:right w:val="nil"/>
            </w:tcBorders>
            <w:tcMar>
              <w:top w:w="30" w:type="dxa"/>
              <w:left w:w="30" w:type="dxa"/>
              <w:bottom w:w="30" w:type="dxa"/>
              <w:right w:w="30" w:type="dxa"/>
            </w:tcMar>
          </w:tcPr>
          <w:p w14:paraId="54C61BB6" w14:textId="77777777" w:rsidR="00C9015F" w:rsidRDefault="001F0E2C">
            <w:pPr>
              <w:keepNext/>
              <w:spacing w:after="0"/>
              <w:jc w:val="right"/>
              <w:rPr>
                <w:color w:val="000000"/>
                <w:sz w:val="15"/>
              </w:rPr>
            </w:pPr>
            <w:r>
              <w:rPr>
                <w:color w:val="000000"/>
                <w:sz w:val="15"/>
              </w:rPr>
              <w:noBreakHyphen/>
              <w:t>329.662</w:t>
            </w:r>
          </w:p>
        </w:tc>
      </w:tr>
      <w:tr w:rsidR="00C9015F" w14:paraId="25087BBC" w14:textId="77777777">
        <w:tc>
          <w:tcPr>
            <w:tcW w:w="0" w:type="auto"/>
            <w:tcBorders>
              <w:top w:val="nil"/>
              <w:left w:val="nil"/>
              <w:bottom w:val="nil"/>
              <w:right w:val="nil"/>
            </w:tcBorders>
            <w:tcMar>
              <w:top w:w="30" w:type="dxa"/>
              <w:left w:w="30" w:type="dxa"/>
              <w:bottom w:w="30" w:type="dxa"/>
              <w:right w:w="30" w:type="dxa"/>
            </w:tcMar>
          </w:tcPr>
          <w:p w14:paraId="62D08A92" w14:textId="77777777" w:rsidR="00C9015F" w:rsidRDefault="001F0E2C">
            <w:pPr>
              <w:keepNext/>
              <w:spacing w:after="0"/>
              <w:rPr>
                <w:color w:val="000000"/>
                <w:sz w:val="15"/>
              </w:rPr>
            </w:pPr>
            <w:r>
              <w:rPr>
                <w:color w:val="000000"/>
                <w:sz w:val="15"/>
              </w:rPr>
              <w:t>Werkelijk aan taakvelden toegerekend</w:t>
            </w:r>
          </w:p>
        </w:tc>
        <w:tc>
          <w:tcPr>
            <w:tcW w:w="0" w:type="auto"/>
            <w:tcBorders>
              <w:top w:val="nil"/>
              <w:left w:val="nil"/>
              <w:bottom w:val="nil"/>
              <w:right w:val="nil"/>
            </w:tcBorders>
            <w:tcMar>
              <w:top w:w="30" w:type="dxa"/>
              <w:left w:w="30" w:type="dxa"/>
              <w:bottom w:w="30" w:type="dxa"/>
              <w:right w:w="30" w:type="dxa"/>
            </w:tcMar>
          </w:tcPr>
          <w:p w14:paraId="7560FE4B" w14:textId="77777777" w:rsidR="00C9015F" w:rsidRDefault="001F0E2C">
            <w:pPr>
              <w:keepNext/>
              <w:spacing w:after="0"/>
              <w:jc w:val="right"/>
              <w:rPr>
                <w:color w:val="000000"/>
                <w:sz w:val="15"/>
              </w:rPr>
            </w:pPr>
            <w:r>
              <w:rPr>
                <w:color w:val="000000"/>
                <w:sz w:val="15"/>
              </w:rPr>
              <w:t>0</w:t>
            </w:r>
          </w:p>
        </w:tc>
      </w:tr>
      <w:tr w:rsidR="00C9015F" w14:paraId="1E1E5FF7"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517F91C5" w14:textId="77777777" w:rsidR="00C9015F" w:rsidRDefault="001F0E2C">
            <w:pPr>
              <w:spacing w:after="0"/>
              <w:rPr>
                <w:b/>
                <w:color w:val="000000"/>
                <w:sz w:val="15"/>
              </w:rPr>
            </w:pPr>
            <w:r>
              <w:rPr>
                <w:b/>
                <w:color w:val="000000"/>
                <w:sz w:val="15"/>
              </w:rPr>
              <w:t>Renteresultaat op taakveld Treasury</w:t>
            </w:r>
          </w:p>
        </w:tc>
        <w:tc>
          <w:tcPr>
            <w:tcW w:w="0" w:type="auto"/>
            <w:tcBorders>
              <w:top w:val="nil"/>
              <w:left w:val="nil"/>
              <w:bottom w:val="nil"/>
              <w:right w:val="nil"/>
            </w:tcBorders>
            <w:shd w:val="clear" w:color="auto" w:fill="E38106"/>
            <w:tcMar>
              <w:top w:w="30" w:type="dxa"/>
              <w:left w:w="30" w:type="dxa"/>
              <w:bottom w:w="30" w:type="dxa"/>
              <w:right w:w="30" w:type="dxa"/>
            </w:tcMar>
          </w:tcPr>
          <w:p w14:paraId="26080E6E" w14:textId="77777777" w:rsidR="00C9015F" w:rsidRDefault="001F0E2C">
            <w:pPr>
              <w:spacing w:after="0"/>
              <w:jc w:val="right"/>
              <w:rPr>
                <w:b/>
                <w:color w:val="000000"/>
                <w:sz w:val="15"/>
              </w:rPr>
            </w:pPr>
            <w:r>
              <w:rPr>
                <w:b/>
                <w:color w:val="000000"/>
                <w:sz w:val="15"/>
              </w:rPr>
              <w:noBreakHyphen/>
              <w:t>329.662</w:t>
            </w:r>
          </w:p>
        </w:tc>
      </w:tr>
    </w:tbl>
    <w:p w14:paraId="0E543D95" w14:textId="77777777" w:rsidR="00C9015F" w:rsidRDefault="00C9015F">
      <w:pPr>
        <w:rPr>
          <w:rFonts w:eastAsia="Arial" w:cs="Arial"/>
        </w:rPr>
      </w:pPr>
    </w:p>
    <w:p w14:paraId="50CB2F1B" w14:textId="77777777" w:rsidR="00C9015F" w:rsidRDefault="001F0E2C">
      <w:pPr>
        <w:pStyle w:val="Kop2"/>
      </w:pPr>
      <w:bookmarkStart w:id="25" w:name="_Toc256000025"/>
      <w:r>
        <w:lastRenderedPageBreak/>
        <w:t>Onderhoud kapitaalgoederen</w:t>
      </w:r>
      <w:bookmarkEnd w:id="25"/>
    </w:p>
    <w:p w14:paraId="1DDAFE92" w14:textId="77777777" w:rsidR="00C9015F" w:rsidRDefault="001F0E2C">
      <w:pPr>
        <w:pStyle w:val="Kop5"/>
      </w:pPr>
      <w:r>
        <w:t>Onderhoud kapitaalgoederen</w:t>
      </w:r>
    </w:p>
    <w:p w14:paraId="7564DFC2" w14:textId="77777777" w:rsidR="00C9015F" w:rsidRDefault="001F0E2C">
      <w:pPr>
        <w:rPr>
          <w:rFonts w:eastAsia="Arial" w:cs="Arial"/>
        </w:rPr>
      </w:pPr>
      <w:r>
        <w:rPr>
          <w:rFonts w:eastAsia="Arial" w:cs="Arial"/>
        </w:rPr>
        <w:t>'We zorgen goed voor onze kapitaalgoederen'</w:t>
      </w:r>
    </w:p>
    <w:p w14:paraId="39E90293" w14:textId="77777777" w:rsidR="00C9015F" w:rsidRDefault="001F0E2C">
      <w:pPr>
        <w:pStyle w:val="Kop5"/>
      </w:pPr>
      <w:r>
        <w:t>Inleiding</w:t>
      </w:r>
    </w:p>
    <w:p w14:paraId="3B1486DD" w14:textId="77777777" w:rsidR="00C9015F" w:rsidRDefault="001F0E2C">
      <w:pPr>
        <w:keepLines/>
        <w:rPr>
          <w:rFonts w:eastAsia="Arial" w:cs="Arial"/>
        </w:rPr>
      </w:pPr>
      <w:r>
        <w:rPr>
          <w:rFonts w:eastAsia="Arial" w:cs="Arial"/>
        </w:rPr>
        <w:t>In deze paragraaf staat hoe we met onze kapitaalgoederen omgaan. Kapitaalgoederen zijn goederen met een meerjarig nut. Denk aan wegen, gebouwen, riolering en openbaar groen. Zoals wettelijk is voorgeschreven worden investeringen met een meerjarig nut afgeschreven. De afschrijvingstermijn die daarbij wordt gebruikt komt overeen met de economische levensduur van de investering. Wij hanteren wel een ondergrens. Investeringen met een waarde van minder dan € 20.000 worden niet geactiveerd maar komen direct ten laste van de exploitatie.</w:t>
      </w:r>
      <w:r>
        <w:rPr>
          <w:rFonts w:eastAsia="Arial" w:cs="Arial"/>
        </w:rPr>
        <w:br/>
        <w:t>Het onderhoud van de kapitaalgoederen wordt zoveel mogelijk in samenhang uitgevoerd in integrale projecten, bijvoorbeeld bij wegen en riolering.</w:t>
      </w:r>
    </w:p>
    <w:p w14:paraId="1D868E60" w14:textId="77777777" w:rsidR="00C9015F" w:rsidRDefault="001F0E2C">
      <w:pPr>
        <w:keepLines/>
        <w:rPr>
          <w:rFonts w:eastAsia="Arial" w:cs="Arial"/>
        </w:rPr>
      </w:pPr>
      <w:r>
        <w:rPr>
          <w:rFonts w:eastAsia="Arial" w:cs="Arial"/>
        </w:rPr>
        <w:t>Wij streven naar een verantwoord beheer van onze kapitaalgoederen. In deze paragraaf geven we een indicatie over de staat van onderhoud en welke middelen voor het onderhoud in de begroting zijn opgenomen.</w:t>
      </w:r>
    </w:p>
    <w:p w14:paraId="4E10B44B" w14:textId="77777777" w:rsidR="00C9015F" w:rsidRDefault="001F0E2C">
      <w:pPr>
        <w:keepLines/>
        <w:rPr>
          <w:rFonts w:eastAsia="Arial" w:cs="Arial"/>
        </w:rPr>
      </w:pPr>
      <w:r>
        <w:rPr>
          <w:rFonts w:eastAsia="Arial" w:cs="Arial"/>
        </w:rPr>
        <w:t>Daarbij gaan wij uit van:</w:t>
      </w:r>
    </w:p>
    <w:p w14:paraId="71E17CA8" w14:textId="77777777" w:rsidR="00C9015F" w:rsidRDefault="001F0E2C" w:rsidP="00596CE7">
      <w:pPr>
        <w:keepLines/>
        <w:numPr>
          <w:ilvl w:val="0"/>
          <w:numId w:val="87"/>
        </w:numPr>
        <w:rPr>
          <w:rFonts w:eastAsia="Arial" w:cs="Arial"/>
        </w:rPr>
      </w:pPr>
      <w:r>
        <w:rPr>
          <w:rFonts w:eastAsia="Arial" w:cs="Arial"/>
        </w:rPr>
        <w:t>Een rioolstelsel dat wordt beheerd overeenkomstig het watertakenplan.</w:t>
      </w:r>
    </w:p>
    <w:p w14:paraId="727829F2" w14:textId="77777777" w:rsidR="00C9015F" w:rsidRDefault="001F0E2C" w:rsidP="00596CE7">
      <w:pPr>
        <w:keepLines/>
        <w:numPr>
          <w:ilvl w:val="0"/>
          <w:numId w:val="87"/>
        </w:numPr>
        <w:rPr>
          <w:rFonts w:eastAsia="Arial" w:cs="Arial"/>
        </w:rPr>
      </w:pPr>
      <w:r>
        <w:rPr>
          <w:rFonts w:eastAsia="Arial" w:cs="Arial"/>
        </w:rPr>
        <w:t>Een kwaliteitsniveau van de wegen volgens het scenario 'overwegend laag'.</w:t>
      </w:r>
    </w:p>
    <w:p w14:paraId="06EE1EEE" w14:textId="77777777" w:rsidR="00C9015F" w:rsidRDefault="001F0E2C" w:rsidP="00596CE7">
      <w:pPr>
        <w:keepLines/>
        <w:numPr>
          <w:ilvl w:val="0"/>
          <w:numId w:val="87"/>
        </w:numPr>
        <w:rPr>
          <w:rFonts w:eastAsia="Arial" w:cs="Arial"/>
        </w:rPr>
      </w:pPr>
      <w:r>
        <w:rPr>
          <w:rFonts w:eastAsia="Arial" w:cs="Arial"/>
        </w:rPr>
        <w:t>Een kwaliteitsniveau voor openbaar groen dat past bij het budget.</w:t>
      </w:r>
    </w:p>
    <w:p w14:paraId="7825473B" w14:textId="77777777" w:rsidR="00C9015F" w:rsidRDefault="001F0E2C" w:rsidP="00596CE7">
      <w:pPr>
        <w:keepLines/>
        <w:numPr>
          <w:ilvl w:val="0"/>
          <w:numId w:val="87"/>
        </w:numPr>
        <w:rPr>
          <w:rFonts w:eastAsia="Arial" w:cs="Arial"/>
        </w:rPr>
      </w:pPr>
      <w:r>
        <w:rPr>
          <w:rFonts w:eastAsia="Arial" w:cs="Arial"/>
        </w:rPr>
        <w:t>Een gedifferentieerd onderhoudsniveau voor gemeentelijke gebouwen.</w:t>
      </w:r>
    </w:p>
    <w:p w14:paraId="492A9A2B" w14:textId="77777777" w:rsidR="00C9015F" w:rsidRDefault="001F0E2C">
      <w:pPr>
        <w:pStyle w:val="Kop5"/>
      </w:pPr>
      <w:r>
        <w:t>Riolering en water</w:t>
      </w:r>
    </w:p>
    <w:p w14:paraId="026947A8" w14:textId="77777777" w:rsidR="00C9015F" w:rsidRDefault="001F0E2C">
      <w:pPr>
        <w:keepLines/>
        <w:rPr>
          <w:rFonts w:eastAsia="Arial" w:cs="Arial"/>
        </w:rPr>
      </w:pPr>
      <w:r>
        <w:rPr>
          <w:rFonts w:eastAsia="Arial" w:cs="Arial"/>
        </w:rPr>
        <w:t>In het watertakenplan is de inrichting en het beheer van de afvalwaterketen (riolering en zuivering) en het watersysteem beschreven. Met het watertakenplan geven wij invulling aan de planverplichting uit de Wet milieubeheer. Met de inhoud van dit plan wordt de basis gelegd voor de zorgplichten van de gemeente en de zorgplichten van het waterschap. Naast onze zorgplichten spelen wij met dit watertakenplan in op het veranderende klimaat, de duurzaamheidsopgaven en technologische ontwikkelingen. Zo kunnen we ook in de toekomst een veilig en goed functionerende afvalwaterketen en watersysteem waarborgen.</w:t>
      </w:r>
    </w:p>
    <w:p w14:paraId="1BEE97F4" w14:textId="77777777" w:rsidR="00C9015F" w:rsidRDefault="001F0E2C">
      <w:pPr>
        <w:keepLines/>
        <w:rPr>
          <w:rFonts w:eastAsia="Arial" w:cs="Arial"/>
        </w:rPr>
      </w:pPr>
      <w:r>
        <w:rPr>
          <w:rFonts w:eastAsia="Arial" w:cs="Arial"/>
        </w:rPr>
        <w:br/>
      </w:r>
      <w:r>
        <w:rPr>
          <w:rFonts w:eastAsia="Arial" w:cs="Arial"/>
          <w:b/>
          <w:bCs/>
        </w:rPr>
        <w:t>Kerncijfers</w:t>
      </w:r>
    </w:p>
    <w:p w14:paraId="2B482DA8" w14:textId="77777777" w:rsidR="00C9015F" w:rsidRDefault="001F0E2C" w:rsidP="00596CE7">
      <w:pPr>
        <w:keepLines/>
        <w:numPr>
          <w:ilvl w:val="0"/>
          <w:numId w:val="88"/>
        </w:numPr>
        <w:rPr>
          <w:rFonts w:eastAsia="Arial" w:cs="Arial"/>
        </w:rPr>
      </w:pPr>
      <w:r>
        <w:rPr>
          <w:rFonts w:eastAsia="Arial" w:cs="Arial"/>
        </w:rPr>
        <w:t>298 kilometer vrij verval riool</w:t>
      </w:r>
    </w:p>
    <w:p w14:paraId="0B0C517D" w14:textId="77777777" w:rsidR="00C9015F" w:rsidRDefault="001F0E2C" w:rsidP="00596CE7">
      <w:pPr>
        <w:keepLines/>
        <w:numPr>
          <w:ilvl w:val="0"/>
          <w:numId w:val="88"/>
        </w:numPr>
        <w:rPr>
          <w:rFonts w:eastAsia="Arial" w:cs="Arial"/>
        </w:rPr>
      </w:pPr>
      <w:r>
        <w:rPr>
          <w:rFonts w:eastAsia="Arial" w:cs="Arial"/>
        </w:rPr>
        <w:t>688 kilometer persleiding (inclusief aansluitleidingen)</w:t>
      </w:r>
    </w:p>
    <w:p w14:paraId="729ED883" w14:textId="77777777" w:rsidR="00C9015F" w:rsidRDefault="001F0E2C" w:rsidP="00596CE7">
      <w:pPr>
        <w:keepLines/>
        <w:numPr>
          <w:ilvl w:val="0"/>
          <w:numId w:val="88"/>
        </w:numPr>
        <w:rPr>
          <w:rFonts w:eastAsia="Arial" w:cs="Arial"/>
        </w:rPr>
      </w:pPr>
      <w:r>
        <w:rPr>
          <w:rFonts w:eastAsia="Arial" w:cs="Arial"/>
        </w:rPr>
        <w:t>86 gemalen, 6 bergbezinkvoorzieningen en 1.973 drukriool installaties</w:t>
      </w:r>
    </w:p>
    <w:p w14:paraId="52E50AF5" w14:textId="77777777" w:rsidR="00C9015F" w:rsidRDefault="001F0E2C" w:rsidP="00596CE7">
      <w:pPr>
        <w:keepLines/>
        <w:numPr>
          <w:ilvl w:val="0"/>
          <w:numId w:val="88"/>
        </w:numPr>
        <w:rPr>
          <w:rFonts w:eastAsia="Arial" w:cs="Arial"/>
        </w:rPr>
      </w:pPr>
      <w:r>
        <w:rPr>
          <w:rFonts w:eastAsia="Arial" w:cs="Arial"/>
        </w:rPr>
        <w:t>8.000 inspectieputten</w:t>
      </w:r>
    </w:p>
    <w:p w14:paraId="37E22C1A" w14:textId="77777777" w:rsidR="00C9015F" w:rsidRDefault="001F0E2C" w:rsidP="00596CE7">
      <w:pPr>
        <w:keepLines/>
        <w:numPr>
          <w:ilvl w:val="0"/>
          <w:numId w:val="88"/>
        </w:numPr>
        <w:rPr>
          <w:rFonts w:eastAsia="Arial" w:cs="Arial"/>
        </w:rPr>
      </w:pPr>
      <w:r>
        <w:rPr>
          <w:rFonts w:eastAsia="Arial" w:cs="Arial"/>
        </w:rPr>
        <w:t>16.750 kolken en 2,3 kilometer lijngoten</w:t>
      </w:r>
    </w:p>
    <w:p w14:paraId="7AC2A5C7" w14:textId="77777777" w:rsidR="00C9015F" w:rsidRDefault="001F0E2C">
      <w:pPr>
        <w:keepLines/>
        <w:rPr>
          <w:rFonts w:eastAsia="Arial" w:cs="Arial"/>
        </w:rPr>
      </w:pPr>
      <w:r>
        <w:rPr>
          <w:rFonts w:eastAsia="Arial" w:cs="Arial"/>
          <w:b/>
          <w:bCs/>
        </w:rPr>
        <w:t> </w:t>
      </w:r>
      <w:r>
        <w:rPr>
          <w:rFonts w:eastAsia="Arial" w:cs="Arial"/>
        </w:rPr>
        <w:br/>
      </w:r>
      <w:r>
        <w:rPr>
          <w:rFonts w:eastAsia="Arial" w:cs="Arial"/>
          <w:b/>
          <w:bCs/>
        </w:rPr>
        <w:t>Beleid/kaders</w:t>
      </w:r>
    </w:p>
    <w:p w14:paraId="185EB650" w14:textId="77777777" w:rsidR="00C9015F" w:rsidRDefault="001F0E2C" w:rsidP="00596CE7">
      <w:pPr>
        <w:keepLines/>
        <w:numPr>
          <w:ilvl w:val="0"/>
          <w:numId w:val="89"/>
        </w:numPr>
        <w:rPr>
          <w:rFonts w:eastAsia="Arial" w:cs="Arial"/>
        </w:rPr>
      </w:pPr>
      <w:r>
        <w:rPr>
          <w:rFonts w:eastAsia="Arial" w:cs="Arial"/>
        </w:rPr>
        <w:t>Watervisie Berkelland 2030 (is samenwerking met het waterschap opgesteld)</w:t>
      </w:r>
    </w:p>
    <w:p w14:paraId="0484C7A6" w14:textId="77777777" w:rsidR="00C9015F" w:rsidRDefault="001F0E2C" w:rsidP="00596CE7">
      <w:pPr>
        <w:keepLines/>
        <w:numPr>
          <w:ilvl w:val="0"/>
          <w:numId w:val="89"/>
        </w:numPr>
        <w:rPr>
          <w:rFonts w:eastAsia="Arial" w:cs="Arial"/>
        </w:rPr>
      </w:pPr>
      <w:r>
        <w:rPr>
          <w:rFonts w:eastAsia="Arial" w:cs="Arial"/>
        </w:rPr>
        <w:t>Watertakenplan</w:t>
      </w:r>
    </w:p>
    <w:p w14:paraId="74EBE1B3" w14:textId="77777777" w:rsidR="00C9015F" w:rsidRDefault="001F0E2C" w:rsidP="00596CE7">
      <w:pPr>
        <w:keepLines/>
        <w:numPr>
          <w:ilvl w:val="0"/>
          <w:numId w:val="89"/>
        </w:numPr>
        <w:rPr>
          <w:rFonts w:eastAsia="Arial" w:cs="Arial"/>
        </w:rPr>
      </w:pPr>
      <w:r>
        <w:rPr>
          <w:rFonts w:eastAsia="Arial" w:cs="Arial"/>
        </w:rPr>
        <w:t>Beheerplan riolering</w:t>
      </w:r>
    </w:p>
    <w:p w14:paraId="183E8B4A" w14:textId="77777777" w:rsidR="00C9015F" w:rsidRDefault="001F0E2C" w:rsidP="00596CE7">
      <w:pPr>
        <w:keepLines/>
        <w:numPr>
          <w:ilvl w:val="0"/>
          <w:numId w:val="89"/>
        </w:numPr>
        <w:rPr>
          <w:rFonts w:eastAsia="Arial" w:cs="Arial"/>
        </w:rPr>
      </w:pPr>
      <w:r>
        <w:rPr>
          <w:rFonts w:eastAsia="Arial" w:cs="Arial"/>
        </w:rPr>
        <w:lastRenderedPageBreak/>
        <w:t>Regenwaterstructuurplan</w:t>
      </w:r>
      <w:r>
        <w:rPr>
          <w:rFonts w:eastAsia="Arial" w:cs="Arial"/>
        </w:rPr>
        <w:br/>
        <w:t> </w:t>
      </w:r>
      <w:r>
        <w:rPr>
          <w:rFonts w:eastAsia="Arial" w:cs="Arial"/>
        </w:rPr>
        <w:br/>
      </w:r>
      <w:r>
        <w:rPr>
          <w:rFonts w:eastAsia="Arial" w:cs="Arial"/>
          <w:b/>
          <w:bCs/>
        </w:rPr>
        <w:t>Huidige staat en ontwikkelingen</w:t>
      </w:r>
      <w:r>
        <w:rPr>
          <w:rFonts w:eastAsia="Arial" w:cs="Arial"/>
        </w:rPr>
        <w:br/>
        <w:t>Binnen taakveld riolering kennen wij alleen onderhoudsniveau 'goed', anders kunnen er gevolgen voor de volksgezondheid ontstaan. Met het watertakenplan is een stap gemaakt in het toepassen van risicogestuurd beheer. Bij risicogestuurd beheer wordt afgestapt van een louter cyclisch beheer. Wij reinigen, inspecteren, renoveren of vervangen dan niet meer alleen omdat het zoveel jaar geleden is gedaan, maar kijken naar de technische kwaliteit en noodzaak tot vervanging. Bij de planning van de uitvoering van rioolvervanging/onderhoud wordt integraal afgestemd met de wegbeheerders.</w:t>
      </w:r>
      <w:r>
        <w:rPr>
          <w:rFonts w:eastAsia="Arial" w:cs="Arial"/>
        </w:rPr>
        <w:br/>
        <w:t> </w:t>
      </w:r>
      <w:r>
        <w:rPr>
          <w:rFonts w:eastAsia="Arial" w:cs="Arial"/>
        </w:rPr>
        <w:br/>
      </w:r>
      <w:r>
        <w:rPr>
          <w:rFonts w:eastAsia="Arial" w:cs="Arial"/>
          <w:b/>
          <w:bCs/>
        </w:rPr>
        <w:t>Financiën</w:t>
      </w:r>
      <w:r>
        <w:rPr>
          <w:rFonts w:eastAsia="Arial" w:cs="Arial"/>
        </w:rPr>
        <w:br/>
        <w:t>In de paragraaf lokale heffingen wordt een totaaloverzicht gegeven van de kosten die worden toegerekend aan riolering. De jaarlijkse lasten voor beheer en onderhoud worden gedekt door tarieven. Op basis van het watertakenplan zijn de tarieven op termijn nog niet kostendekkend. Een tekort of overschot in een jaar wordt onttrokken of toegevoegd aan de voorziening voor rioolheffing.</w:t>
      </w:r>
    </w:p>
    <w:p w14:paraId="327241B8" w14:textId="77777777" w:rsidR="00C9015F" w:rsidRDefault="001F0E2C">
      <w:pPr>
        <w:pStyle w:val="Kop5"/>
      </w:pPr>
      <w:r>
        <w:t>Onderhouden van wegen</w:t>
      </w:r>
    </w:p>
    <w:p w14:paraId="644FED48" w14:textId="77777777" w:rsidR="00C9015F" w:rsidRDefault="001F0E2C">
      <w:pPr>
        <w:rPr>
          <w:rFonts w:eastAsia="Arial" w:cs="Arial"/>
        </w:rPr>
      </w:pPr>
      <w:r>
        <w:rPr>
          <w:rFonts w:eastAsia="Arial" w:cs="Arial"/>
        </w:rPr>
        <w:t>De gemeente Berkelland beheert een groot areaal aan wegen met een totaaloppervlakte van circa 5,1 miljoen m2. Hiervan is in totaal 4,36 miljoen m2 verhard, ofwel bijna 44 hectare. Een aandeel van 55% bevindt zich buiten de bebouwde kom en 45% binnen de bebouwde kom. Het grootste deel van het areaal bestaat uit asfaltverharding (circa 59%). Daarnaast is 40% elementenverharding (tegels, betonstraatstenen, klinkers. etc.) en een klein gedeelte (circa 1%) cementbetonverharding.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5"/>
        <w:gridCol w:w="1705"/>
        <w:gridCol w:w="1738"/>
        <w:gridCol w:w="1695"/>
        <w:gridCol w:w="1563"/>
      </w:tblGrid>
      <w:tr w:rsidR="00C9015F" w14:paraId="43B4AFCC"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94EE142" w14:textId="77777777" w:rsidR="00C9015F" w:rsidRDefault="001F0E2C">
            <w:pPr>
              <w:keepNext/>
              <w:spacing w:after="0"/>
              <w:rPr>
                <w:b/>
                <w:color w:val="FFFFFF"/>
                <w:sz w:val="15"/>
              </w:rPr>
            </w:pPr>
            <w:r>
              <w:rPr>
                <w:b/>
                <w:color w:val="FFFFFF"/>
                <w:sz w:val="15"/>
              </w:rPr>
              <w:t>Wegenareaal Berkelland</w:t>
            </w:r>
          </w:p>
        </w:tc>
        <w:tc>
          <w:tcPr>
            <w:tcW w:w="0" w:type="auto"/>
            <w:tcBorders>
              <w:top w:val="nil"/>
              <w:left w:val="nil"/>
              <w:bottom w:val="nil"/>
              <w:right w:val="nil"/>
            </w:tcBorders>
            <w:shd w:val="clear" w:color="auto" w:fill="244060"/>
            <w:tcMar>
              <w:top w:w="30" w:type="dxa"/>
              <w:left w:w="30" w:type="dxa"/>
              <w:bottom w:w="30" w:type="dxa"/>
              <w:right w:w="30" w:type="dxa"/>
            </w:tcMar>
          </w:tcPr>
          <w:p w14:paraId="122495B8" w14:textId="77777777" w:rsidR="00C9015F" w:rsidRDefault="001F0E2C">
            <w:pPr>
              <w:keepNext/>
              <w:spacing w:after="0"/>
              <w:rPr>
                <w:b/>
                <w:color w:val="FFFFFF"/>
                <w:sz w:val="15"/>
              </w:rPr>
            </w:pPr>
            <w:r>
              <w:rPr>
                <w:b/>
                <w:color w:val="FFFFFF"/>
                <w:sz w:val="15"/>
              </w:rPr>
              <w:t>Verhardings-type</w:t>
            </w:r>
          </w:p>
        </w:tc>
        <w:tc>
          <w:tcPr>
            <w:tcW w:w="0" w:type="auto"/>
            <w:tcBorders>
              <w:top w:val="nil"/>
              <w:left w:val="nil"/>
              <w:bottom w:val="nil"/>
              <w:right w:val="nil"/>
            </w:tcBorders>
            <w:shd w:val="clear" w:color="auto" w:fill="244060"/>
            <w:tcMar>
              <w:top w:w="30" w:type="dxa"/>
              <w:left w:w="30" w:type="dxa"/>
              <w:bottom w:w="30" w:type="dxa"/>
              <w:right w:w="30" w:type="dxa"/>
            </w:tcMar>
          </w:tcPr>
          <w:p w14:paraId="2090672C" w14:textId="77777777" w:rsidR="00C9015F" w:rsidRDefault="001F0E2C">
            <w:pPr>
              <w:keepNext/>
              <w:spacing w:after="0"/>
              <w:rPr>
                <w:b/>
                <w:color w:val="FFFFFF"/>
                <w:sz w:val="15"/>
              </w:rPr>
            </w:pPr>
            <w:r>
              <w:rPr>
                <w:b/>
                <w:color w:val="FFFFFF"/>
                <w:sz w:val="15"/>
              </w:rPr>
              <w:t>Rijbaanlengte [m]</w:t>
            </w:r>
          </w:p>
        </w:tc>
        <w:tc>
          <w:tcPr>
            <w:tcW w:w="0" w:type="auto"/>
            <w:tcBorders>
              <w:top w:val="nil"/>
              <w:left w:val="nil"/>
              <w:bottom w:val="nil"/>
              <w:right w:val="nil"/>
            </w:tcBorders>
            <w:shd w:val="clear" w:color="auto" w:fill="244060"/>
            <w:tcMar>
              <w:top w:w="30" w:type="dxa"/>
              <w:left w:w="30" w:type="dxa"/>
              <w:bottom w:w="30" w:type="dxa"/>
              <w:right w:w="30" w:type="dxa"/>
            </w:tcMar>
          </w:tcPr>
          <w:p w14:paraId="5ED2C6B8" w14:textId="77777777" w:rsidR="00C9015F" w:rsidRDefault="001F0E2C">
            <w:pPr>
              <w:keepNext/>
              <w:spacing w:after="0"/>
              <w:rPr>
                <w:b/>
                <w:color w:val="FFFFFF"/>
                <w:sz w:val="15"/>
              </w:rPr>
            </w:pPr>
            <w:r>
              <w:rPr>
                <w:b/>
                <w:color w:val="FFFFFF"/>
                <w:sz w:val="15"/>
              </w:rPr>
              <w:t>Oppervlakte [m2]</w:t>
            </w:r>
          </w:p>
        </w:tc>
        <w:tc>
          <w:tcPr>
            <w:tcW w:w="0" w:type="auto"/>
            <w:tcBorders>
              <w:top w:val="nil"/>
              <w:left w:val="nil"/>
              <w:bottom w:val="nil"/>
              <w:right w:val="nil"/>
            </w:tcBorders>
            <w:shd w:val="clear" w:color="auto" w:fill="244060"/>
            <w:tcMar>
              <w:top w:w="30" w:type="dxa"/>
              <w:left w:w="30" w:type="dxa"/>
              <w:bottom w:w="30" w:type="dxa"/>
              <w:right w:w="30" w:type="dxa"/>
            </w:tcMar>
          </w:tcPr>
          <w:p w14:paraId="571E6279" w14:textId="77777777" w:rsidR="00C9015F" w:rsidRDefault="001F0E2C">
            <w:pPr>
              <w:keepNext/>
              <w:spacing w:after="0"/>
              <w:rPr>
                <w:b/>
                <w:color w:val="FFFFFF"/>
                <w:sz w:val="15"/>
              </w:rPr>
            </w:pPr>
            <w:r>
              <w:rPr>
                <w:b/>
                <w:color w:val="FFFFFF"/>
                <w:sz w:val="15"/>
              </w:rPr>
              <w:t> Percentage [%]</w:t>
            </w:r>
          </w:p>
        </w:tc>
      </w:tr>
      <w:tr w:rsidR="00C9015F" w14:paraId="3A47DEC4"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5C8F7E9" w14:textId="77777777" w:rsidR="00C9015F" w:rsidRDefault="001F0E2C">
            <w:pPr>
              <w:keepNext/>
              <w:spacing w:after="0"/>
              <w:rPr>
                <w:b/>
                <w:color w:val="FFFFFF"/>
                <w:sz w:val="15"/>
              </w:rPr>
            </w:pPr>
            <w:r>
              <w:rPr>
                <w:b/>
                <w:color w:val="FFFFFF"/>
                <w:sz w:val="15"/>
              </w:rPr>
              <w:t>Binnen bebouwde kom</w:t>
            </w:r>
          </w:p>
        </w:tc>
        <w:tc>
          <w:tcPr>
            <w:tcW w:w="0" w:type="auto"/>
            <w:tcBorders>
              <w:top w:val="nil"/>
              <w:left w:val="nil"/>
              <w:bottom w:val="nil"/>
              <w:right w:val="nil"/>
            </w:tcBorders>
            <w:tcMar>
              <w:top w:w="30" w:type="dxa"/>
              <w:left w:w="30" w:type="dxa"/>
              <w:bottom w:w="30" w:type="dxa"/>
              <w:right w:w="30" w:type="dxa"/>
            </w:tcMar>
          </w:tcPr>
          <w:p w14:paraId="09DB4E1C" w14:textId="77777777" w:rsidR="00C9015F" w:rsidRDefault="001F0E2C">
            <w:pPr>
              <w:keepNext/>
              <w:spacing w:after="0"/>
              <w:rPr>
                <w:color w:val="000000"/>
                <w:sz w:val="15"/>
              </w:rPr>
            </w:pPr>
            <w:r>
              <w:rPr>
                <w:color w:val="000000"/>
                <w:sz w:val="15"/>
              </w:rPr>
              <w:t>Elementen</w:t>
            </w:r>
          </w:p>
        </w:tc>
        <w:tc>
          <w:tcPr>
            <w:tcW w:w="0" w:type="auto"/>
            <w:tcBorders>
              <w:top w:val="nil"/>
              <w:left w:val="nil"/>
              <w:bottom w:val="nil"/>
              <w:right w:val="nil"/>
            </w:tcBorders>
            <w:tcMar>
              <w:top w:w="30" w:type="dxa"/>
              <w:left w:w="30" w:type="dxa"/>
              <w:bottom w:w="30" w:type="dxa"/>
              <w:right w:w="30" w:type="dxa"/>
            </w:tcMar>
          </w:tcPr>
          <w:p w14:paraId="3D503EF2" w14:textId="77777777" w:rsidR="00C9015F" w:rsidRDefault="001F0E2C">
            <w:pPr>
              <w:keepNext/>
              <w:spacing w:after="0"/>
              <w:jc w:val="right"/>
              <w:rPr>
                <w:color w:val="000000"/>
                <w:sz w:val="15"/>
              </w:rPr>
            </w:pPr>
            <w:r>
              <w:rPr>
                <w:color w:val="000000"/>
                <w:sz w:val="15"/>
              </w:rPr>
              <w:t>112.162</w:t>
            </w:r>
          </w:p>
        </w:tc>
        <w:tc>
          <w:tcPr>
            <w:tcW w:w="0" w:type="auto"/>
            <w:tcBorders>
              <w:top w:val="nil"/>
              <w:left w:val="nil"/>
              <w:bottom w:val="nil"/>
              <w:right w:val="nil"/>
            </w:tcBorders>
            <w:tcMar>
              <w:top w:w="30" w:type="dxa"/>
              <w:left w:w="30" w:type="dxa"/>
              <w:bottom w:w="30" w:type="dxa"/>
              <w:right w:w="30" w:type="dxa"/>
            </w:tcMar>
          </w:tcPr>
          <w:p w14:paraId="4A8B9B49" w14:textId="77777777" w:rsidR="00C9015F" w:rsidRDefault="001F0E2C">
            <w:pPr>
              <w:keepNext/>
              <w:spacing w:after="0"/>
              <w:jc w:val="right"/>
              <w:rPr>
                <w:color w:val="000000"/>
                <w:sz w:val="15"/>
              </w:rPr>
            </w:pPr>
            <w:r>
              <w:rPr>
                <w:color w:val="000000"/>
                <w:sz w:val="15"/>
              </w:rPr>
              <w:t>1.251.805</w:t>
            </w:r>
          </w:p>
        </w:tc>
        <w:tc>
          <w:tcPr>
            <w:tcW w:w="0" w:type="auto"/>
            <w:tcBorders>
              <w:top w:val="nil"/>
              <w:left w:val="nil"/>
              <w:bottom w:val="nil"/>
              <w:right w:val="nil"/>
            </w:tcBorders>
            <w:tcMar>
              <w:top w:w="30" w:type="dxa"/>
              <w:left w:w="30" w:type="dxa"/>
              <w:bottom w:w="30" w:type="dxa"/>
              <w:right w:w="30" w:type="dxa"/>
            </w:tcMar>
          </w:tcPr>
          <w:p w14:paraId="68D12366" w14:textId="77777777" w:rsidR="00C9015F" w:rsidRDefault="001F0E2C">
            <w:pPr>
              <w:keepNext/>
              <w:spacing w:after="0"/>
              <w:jc w:val="right"/>
              <w:rPr>
                <w:color w:val="000000"/>
                <w:sz w:val="15"/>
              </w:rPr>
            </w:pPr>
            <w:r>
              <w:rPr>
                <w:color w:val="000000"/>
                <w:sz w:val="15"/>
              </w:rPr>
              <w:t>32</w:t>
            </w:r>
          </w:p>
        </w:tc>
      </w:tr>
      <w:tr w:rsidR="00C9015F" w14:paraId="34B7CA21"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239CF74" w14:textId="77777777" w:rsidR="00C9015F" w:rsidRDefault="00C9015F">
            <w:pPr>
              <w:keepNext/>
              <w:spacing w:after="0"/>
              <w:rPr>
                <w:b/>
                <w:color w:val="FFFFFF"/>
                <w:sz w:val="15"/>
              </w:rPr>
            </w:pPr>
          </w:p>
        </w:tc>
        <w:tc>
          <w:tcPr>
            <w:tcW w:w="0" w:type="auto"/>
            <w:tcBorders>
              <w:top w:val="nil"/>
              <w:left w:val="nil"/>
              <w:bottom w:val="nil"/>
              <w:right w:val="nil"/>
            </w:tcBorders>
            <w:tcMar>
              <w:top w:w="30" w:type="dxa"/>
              <w:left w:w="30" w:type="dxa"/>
              <w:bottom w:w="30" w:type="dxa"/>
              <w:right w:w="30" w:type="dxa"/>
            </w:tcMar>
          </w:tcPr>
          <w:p w14:paraId="2ED89592" w14:textId="77777777" w:rsidR="00C9015F" w:rsidRDefault="001F0E2C">
            <w:pPr>
              <w:keepNext/>
              <w:spacing w:after="0"/>
              <w:rPr>
                <w:color w:val="000000"/>
                <w:sz w:val="15"/>
              </w:rPr>
            </w:pPr>
            <w:r>
              <w:rPr>
                <w:color w:val="000000"/>
                <w:sz w:val="15"/>
              </w:rPr>
              <w:t>Asfaltbeton</w:t>
            </w:r>
          </w:p>
        </w:tc>
        <w:tc>
          <w:tcPr>
            <w:tcW w:w="0" w:type="auto"/>
            <w:tcBorders>
              <w:top w:val="nil"/>
              <w:left w:val="nil"/>
              <w:bottom w:val="nil"/>
              <w:right w:val="nil"/>
            </w:tcBorders>
            <w:tcMar>
              <w:top w:w="30" w:type="dxa"/>
              <w:left w:w="30" w:type="dxa"/>
              <w:bottom w:w="30" w:type="dxa"/>
              <w:right w:w="30" w:type="dxa"/>
            </w:tcMar>
          </w:tcPr>
          <w:p w14:paraId="45EEC267" w14:textId="77777777" w:rsidR="00C9015F" w:rsidRDefault="001F0E2C">
            <w:pPr>
              <w:keepNext/>
              <w:spacing w:after="0"/>
              <w:jc w:val="right"/>
              <w:rPr>
                <w:color w:val="000000"/>
                <w:sz w:val="15"/>
              </w:rPr>
            </w:pPr>
            <w:r>
              <w:rPr>
                <w:color w:val="000000"/>
                <w:sz w:val="15"/>
              </w:rPr>
              <w:t>107.586</w:t>
            </w:r>
          </w:p>
        </w:tc>
        <w:tc>
          <w:tcPr>
            <w:tcW w:w="0" w:type="auto"/>
            <w:tcBorders>
              <w:top w:val="nil"/>
              <w:left w:val="nil"/>
              <w:bottom w:val="nil"/>
              <w:right w:val="nil"/>
            </w:tcBorders>
            <w:tcMar>
              <w:top w:w="30" w:type="dxa"/>
              <w:left w:w="30" w:type="dxa"/>
              <w:bottom w:w="30" w:type="dxa"/>
              <w:right w:w="30" w:type="dxa"/>
            </w:tcMar>
          </w:tcPr>
          <w:p w14:paraId="73A4C461" w14:textId="77777777" w:rsidR="00C9015F" w:rsidRDefault="001F0E2C">
            <w:pPr>
              <w:keepNext/>
              <w:spacing w:after="0"/>
              <w:jc w:val="right"/>
              <w:rPr>
                <w:color w:val="000000"/>
                <w:sz w:val="15"/>
              </w:rPr>
            </w:pPr>
            <w:r>
              <w:rPr>
                <w:color w:val="000000"/>
                <w:sz w:val="15"/>
              </w:rPr>
              <w:t>550.680</w:t>
            </w:r>
          </w:p>
        </w:tc>
        <w:tc>
          <w:tcPr>
            <w:tcW w:w="0" w:type="auto"/>
            <w:tcBorders>
              <w:top w:val="nil"/>
              <w:left w:val="nil"/>
              <w:bottom w:val="nil"/>
              <w:right w:val="nil"/>
            </w:tcBorders>
            <w:tcMar>
              <w:top w:w="30" w:type="dxa"/>
              <w:left w:w="30" w:type="dxa"/>
              <w:bottom w:w="30" w:type="dxa"/>
              <w:right w:w="30" w:type="dxa"/>
            </w:tcMar>
          </w:tcPr>
          <w:p w14:paraId="130EAAB6" w14:textId="77777777" w:rsidR="00C9015F" w:rsidRDefault="001F0E2C">
            <w:pPr>
              <w:keepNext/>
              <w:spacing w:after="0"/>
              <w:jc w:val="right"/>
              <w:rPr>
                <w:color w:val="000000"/>
                <w:sz w:val="15"/>
              </w:rPr>
            </w:pPr>
            <w:r>
              <w:rPr>
                <w:color w:val="000000"/>
                <w:sz w:val="15"/>
              </w:rPr>
              <w:t>14</w:t>
            </w:r>
          </w:p>
        </w:tc>
      </w:tr>
      <w:tr w:rsidR="00C9015F" w14:paraId="75E1780D"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9D22ECE" w14:textId="77777777" w:rsidR="00C9015F" w:rsidRDefault="00C9015F">
            <w:pPr>
              <w:keepNext/>
              <w:spacing w:after="0"/>
              <w:rPr>
                <w:b/>
                <w:color w:val="FFFFFF"/>
                <w:sz w:val="15"/>
              </w:rPr>
            </w:pPr>
          </w:p>
        </w:tc>
        <w:tc>
          <w:tcPr>
            <w:tcW w:w="0" w:type="auto"/>
            <w:tcBorders>
              <w:top w:val="nil"/>
              <w:left w:val="nil"/>
              <w:bottom w:val="nil"/>
              <w:right w:val="nil"/>
            </w:tcBorders>
            <w:tcMar>
              <w:top w:w="30" w:type="dxa"/>
              <w:left w:w="30" w:type="dxa"/>
              <w:bottom w:w="30" w:type="dxa"/>
              <w:right w:w="30" w:type="dxa"/>
            </w:tcMar>
          </w:tcPr>
          <w:p w14:paraId="5F5A4E01" w14:textId="77777777" w:rsidR="00C9015F" w:rsidRDefault="001F0E2C">
            <w:pPr>
              <w:keepNext/>
              <w:spacing w:after="0"/>
              <w:rPr>
                <w:color w:val="000000"/>
                <w:sz w:val="15"/>
              </w:rPr>
            </w:pPr>
            <w:r>
              <w:rPr>
                <w:color w:val="000000"/>
                <w:sz w:val="15"/>
              </w:rPr>
              <w:t>Cementbeton</w:t>
            </w:r>
          </w:p>
        </w:tc>
        <w:tc>
          <w:tcPr>
            <w:tcW w:w="0" w:type="auto"/>
            <w:tcBorders>
              <w:top w:val="nil"/>
              <w:left w:val="nil"/>
              <w:bottom w:val="nil"/>
              <w:right w:val="nil"/>
            </w:tcBorders>
            <w:tcMar>
              <w:top w:w="30" w:type="dxa"/>
              <w:left w:w="30" w:type="dxa"/>
              <w:bottom w:w="30" w:type="dxa"/>
              <w:right w:w="30" w:type="dxa"/>
            </w:tcMar>
          </w:tcPr>
          <w:p w14:paraId="266F6CE8" w14:textId="77777777" w:rsidR="00C9015F" w:rsidRDefault="001F0E2C">
            <w:pPr>
              <w:keepNext/>
              <w:spacing w:after="0"/>
              <w:jc w:val="right"/>
              <w:rPr>
                <w:color w:val="000000"/>
                <w:sz w:val="15"/>
              </w:rPr>
            </w:pPr>
            <w:r>
              <w:rPr>
                <w:color w:val="000000"/>
                <w:sz w:val="15"/>
              </w:rPr>
              <w:t>12</w:t>
            </w:r>
          </w:p>
        </w:tc>
        <w:tc>
          <w:tcPr>
            <w:tcW w:w="0" w:type="auto"/>
            <w:tcBorders>
              <w:top w:val="nil"/>
              <w:left w:val="nil"/>
              <w:bottom w:val="nil"/>
              <w:right w:val="nil"/>
            </w:tcBorders>
            <w:tcMar>
              <w:top w:w="30" w:type="dxa"/>
              <w:left w:w="30" w:type="dxa"/>
              <w:bottom w:w="30" w:type="dxa"/>
              <w:right w:w="30" w:type="dxa"/>
            </w:tcMar>
          </w:tcPr>
          <w:p w14:paraId="1BB1D361" w14:textId="77777777" w:rsidR="00C9015F" w:rsidRDefault="001F0E2C">
            <w:pPr>
              <w:keepNext/>
              <w:spacing w:after="0"/>
              <w:jc w:val="right"/>
              <w:rPr>
                <w:color w:val="000000"/>
                <w:sz w:val="15"/>
              </w:rPr>
            </w:pPr>
            <w:r>
              <w:rPr>
                <w:color w:val="000000"/>
                <w:sz w:val="15"/>
              </w:rPr>
              <w:t>1.769</w:t>
            </w:r>
          </w:p>
        </w:tc>
        <w:tc>
          <w:tcPr>
            <w:tcW w:w="0" w:type="auto"/>
            <w:tcBorders>
              <w:top w:val="nil"/>
              <w:left w:val="nil"/>
              <w:bottom w:val="nil"/>
              <w:right w:val="nil"/>
            </w:tcBorders>
            <w:tcMar>
              <w:top w:w="30" w:type="dxa"/>
              <w:left w:w="30" w:type="dxa"/>
              <w:bottom w:w="30" w:type="dxa"/>
              <w:right w:w="30" w:type="dxa"/>
            </w:tcMar>
          </w:tcPr>
          <w:p w14:paraId="1006F493" w14:textId="77777777" w:rsidR="00C9015F" w:rsidRDefault="001F0E2C">
            <w:pPr>
              <w:keepNext/>
              <w:spacing w:after="0"/>
              <w:jc w:val="right"/>
              <w:rPr>
                <w:color w:val="000000"/>
                <w:sz w:val="15"/>
              </w:rPr>
            </w:pPr>
            <w:r>
              <w:rPr>
                <w:color w:val="000000"/>
                <w:sz w:val="15"/>
              </w:rPr>
              <w:t>0</w:t>
            </w:r>
          </w:p>
        </w:tc>
      </w:tr>
      <w:tr w:rsidR="00C9015F" w14:paraId="7B4EFEDA"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5C783F4" w14:textId="77777777" w:rsidR="00C9015F" w:rsidRDefault="00C9015F">
            <w:pPr>
              <w:keepNext/>
              <w:spacing w:after="0"/>
              <w:rPr>
                <w:b/>
                <w:color w:val="FFFFFF"/>
                <w:sz w:val="15"/>
              </w:rPr>
            </w:pPr>
          </w:p>
        </w:tc>
        <w:tc>
          <w:tcPr>
            <w:tcW w:w="0" w:type="auto"/>
            <w:tcBorders>
              <w:top w:val="nil"/>
              <w:left w:val="nil"/>
              <w:bottom w:val="nil"/>
              <w:right w:val="nil"/>
            </w:tcBorders>
            <w:tcMar>
              <w:top w:w="30" w:type="dxa"/>
              <w:left w:w="30" w:type="dxa"/>
              <w:bottom w:w="30" w:type="dxa"/>
              <w:right w:w="30" w:type="dxa"/>
            </w:tcMar>
          </w:tcPr>
          <w:p w14:paraId="321E23F3" w14:textId="77777777" w:rsidR="00C9015F" w:rsidRDefault="001F0E2C">
            <w:pPr>
              <w:keepNext/>
              <w:spacing w:after="0"/>
              <w:rPr>
                <w:color w:val="000000"/>
                <w:sz w:val="15"/>
              </w:rPr>
            </w:pPr>
            <w:r>
              <w:rPr>
                <w:color w:val="000000"/>
                <w:sz w:val="15"/>
              </w:rPr>
              <w:t>Totaal</w:t>
            </w:r>
          </w:p>
        </w:tc>
        <w:tc>
          <w:tcPr>
            <w:tcW w:w="0" w:type="auto"/>
            <w:tcBorders>
              <w:top w:val="nil"/>
              <w:left w:val="nil"/>
              <w:bottom w:val="nil"/>
              <w:right w:val="nil"/>
            </w:tcBorders>
            <w:tcMar>
              <w:top w:w="30" w:type="dxa"/>
              <w:left w:w="30" w:type="dxa"/>
              <w:bottom w:w="30" w:type="dxa"/>
              <w:right w:w="30" w:type="dxa"/>
            </w:tcMar>
          </w:tcPr>
          <w:p w14:paraId="4955E1DE" w14:textId="77777777" w:rsidR="00C9015F" w:rsidRDefault="001F0E2C">
            <w:pPr>
              <w:keepNext/>
              <w:spacing w:after="0"/>
              <w:jc w:val="right"/>
              <w:rPr>
                <w:color w:val="000000"/>
                <w:sz w:val="15"/>
              </w:rPr>
            </w:pPr>
            <w:r>
              <w:rPr>
                <w:color w:val="000000"/>
                <w:sz w:val="15"/>
              </w:rPr>
              <w:t>219.760</w:t>
            </w:r>
          </w:p>
        </w:tc>
        <w:tc>
          <w:tcPr>
            <w:tcW w:w="0" w:type="auto"/>
            <w:tcBorders>
              <w:top w:val="nil"/>
              <w:left w:val="nil"/>
              <w:bottom w:val="nil"/>
              <w:right w:val="nil"/>
            </w:tcBorders>
            <w:tcMar>
              <w:top w:w="30" w:type="dxa"/>
              <w:left w:w="30" w:type="dxa"/>
              <w:bottom w:w="30" w:type="dxa"/>
              <w:right w:w="30" w:type="dxa"/>
            </w:tcMar>
          </w:tcPr>
          <w:p w14:paraId="7EC6CB26" w14:textId="77777777" w:rsidR="00C9015F" w:rsidRDefault="001F0E2C">
            <w:pPr>
              <w:keepNext/>
              <w:spacing w:after="0"/>
              <w:jc w:val="right"/>
              <w:rPr>
                <w:color w:val="000000"/>
                <w:sz w:val="15"/>
              </w:rPr>
            </w:pPr>
            <w:r>
              <w:rPr>
                <w:color w:val="000000"/>
                <w:sz w:val="15"/>
              </w:rPr>
              <w:t>1.804.254</w:t>
            </w:r>
          </w:p>
        </w:tc>
        <w:tc>
          <w:tcPr>
            <w:tcW w:w="0" w:type="auto"/>
            <w:tcBorders>
              <w:top w:val="nil"/>
              <w:left w:val="nil"/>
              <w:bottom w:val="nil"/>
              <w:right w:val="nil"/>
            </w:tcBorders>
            <w:tcMar>
              <w:top w:w="30" w:type="dxa"/>
              <w:left w:w="30" w:type="dxa"/>
              <w:bottom w:w="30" w:type="dxa"/>
              <w:right w:w="30" w:type="dxa"/>
            </w:tcMar>
          </w:tcPr>
          <w:p w14:paraId="2B6C7847" w14:textId="77777777" w:rsidR="00C9015F" w:rsidRDefault="001F0E2C">
            <w:pPr>
              <w:keepNext/>
              <w:spacing w:after="0"/>
              <w:jc w:val="right"/>
              <w:rPr>
                <w:color w:val="000000"/>
                <w:sz w:val="15"/>
              </w:rPr>
            </w:pPr>
            <w:r>
              <w:rPr>
                <w:color w:val="000000"/>
                <w:sz w:val="15"/>
              </w:rPr>
              <w:t>46</w:t>
            </w:r>
          </w:p>
        </w:tc>
      </w:tr>
      <w:tr w:rsidR="00C9015F" w14:paraId="31E744DA"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093E0D7" w14:textId="77777777" w:rsidR="00C9015F" w:rsidRDefault="001F0E2C">
            <w:pPr>
              <w:keepNext/>
              <w:spacing w:after="0"/>
              <w:rPr>
                <w:b/>
                <w:color w:val="FFFFFF"/>
                <w:sz w:val="15"/>
              </w:rPr>
            </w:pPr>
            <w:r>
              <w:rPr>
                <w:b/>
                <w:color w:val="FFFFFF"/>
                <w:sz w:val="15"/>
              </w:rPr>
              <w:t>Buiten bebouwde kom</w:t>
            </w:r>
          </w:p>
        </w:tc>
        <w:tc>
          <w:tcPr>
            <w:tcW w:w="0" w:type="auto"/>
            <w:tcBorders>
              <w:top w:val="nil"/>
              <w:left w:val="nil"/>
              <w:bottom w:val="nil"/>
              <w:right w:val="nil"/>
            </w:tcBorders>
            <w:tcMar>
              <w:top w:w="30" w:type="dxa"/>
              <w:left w:w="30" w:type="dxa"/>
              <w:bottom w:w="30" w:type="dxa"/>
              <w:right w:w="30" w:type="dxa"/>
            </w:tcMar>
          </w:tcPr>
          <w:p w14:paraId="64256475" w14:textId="77777777" w:rsidR="00C9015F" w:rsidRDefault="001F0E2C">
            <w:pPr>
              <w:keepNext/>
              <w:spacing w:after="0"/>
              <w:rPr>
                <w:color w:val="000000"/>
                <w:sz w:val="15"/>
              </w:rPr>
            </w:pPr>
            <w:r>
              <w:rPr>
                <w:color w:val="000000"/>
                <w:sz w:val="15"/>
              </w:rPr>
              <w:t>Asfaltbeton</w:t>
            </w:r>
          </w:p>
        </w:tc>
        <w:tc>
          <w:tcPr>
            <w:tcW w:w="0" w:type="auto"/>
            <w:tcBorders>
              <w:top w:val="nil"/>
              <w:left w:val="nil"/>
              <w:bottom w:val="nil"/>
              <w:right w:val="nil"/>
            </w:tcBorders>
            <w:tcMar>
              <w:top w:w="30" w:type="dxa"/>
              <w:left w:w="30" w:type="dxa"/>
              <w:bottom w:w="30" w:type="dxa"/>
              <w:right w:w="30" w:type="dxa"/>
            </w:tcMar>
          </w:tcPr>
          <w:p w14:paraId="098BB9DE" w14:textId="77777777" w:rsidR="00C9015F" w:rsidRDefault="001F0E2C">
            <w:pPr>
              <w:keepNext/>
              <w:spacing w:after="0"/>
              <w:jc w:val="right"/>
              <w:rPr>
                <w:color w:val="000000"/>
                <w:sz w:val="15"/>
              </w:rPr>
            </w:pPr>
            <w:r>
              <w:rPr>
                <w:color w:val="000000"/>
                <w:sz w:val="15"/>
              </w:rPr>
              <w:t>480.687</w:t>
            </w:r>
          </w:p>
        </w:tc>
        <w:tc>
          <w:tcPr>
            <w:tcW w:w="0" w:type="auto"/>
            <w:tcBorders>
              <w:top w:val="nil"/>
              <w:left w:val="nil"/>
              <w:bottom w:val="nil"/>
              <w:right w:val="nil"/>
            </w:tcBorders>
            <w:tcMar>
              <w:top w:w="30" w:type="dxa"/>
              <w:left w:w="30" w:type="dxa"/>
              <w:bottom w:w="30" w:type="dxa"/>
              <w:right w:w="30" w:type="dxa"/>
            </w:tcMar>
          </w:tcPr>
          <w:p w14:paraId="50663990" w14:textId="77777777" w:rsidR="00C9015F" w:rsidRDefault="001F0E2C">
            <w:pPr>
              <w:keepNext/>
              <w:spacing w:after="0"/>
              <w:jc w:val="right"/>
              <w:rPr>
                <w:color w:val="000000"/>
                <w:sz w:val="15"/>
              </w:rPr>
            </w:pPr>
            <w:r>
              <w:rPr>
                <w:color w:val="000000"/>
                <w:sz w:val="15"/>
              </w:rPr>
              <w:t>1.843.970</w:t>
            </w:r>
          </w:p>
        </w:tc>
        <w:tc>
          <w:tcPr>
            <w:tcW w:w="0" w:type="auto"/>
            <w:tcBorders>
              <w:top w:val="nil"/>
              <w:left w:val="nil"/>
              <w:bottom w:val="nil"/>
              <w:right w:val="nil"/>
            </w:tcBorders>
            <w:tcMar>
              <w:top w:w="30" w:type="dxa"/>
              <w:left w:w="30" w:type="dxa"/>
              <w:bottom w:w="30" w:type="dxa"/>
              <w:right w:w="30" w:type="dxa"/>
            </w:tcMar>
          </w:tcPr>
          <w:p w14:paraId="7CBB20D3" w14:textId="77777777" w:rsidR="00C9015F" w:rsidRDefault="001F0E2C">
            <w:pPr>
              <w:keepNext/>
              <w:spacing w:after="0"/>
              <w:jc w:val="right"/>
              <w:rPr>
                <w:color w:val="000000"/>
                <w:sz w:val="15"/>
              </w:rPr>
            </w:pPr>
            <w:r>
              <w:rPr>
                <w:color w:val="000000"/>
                <w:sz w:val="15"/>
              </w:rPr>
              <w:t>47</w:t>
            </w:r>
          </w:p>
        </w:tc>
      </w:tr>
      <w:tr w:rsidR="00C9015F" w14:paraId="5923765C"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0491EF6" w14:textId="77777777" w:rsidR="00C9015F" w:rsidRDefault="00C9015F">
            <w:pPr>
              <w:keepNext/>
              <w:spacing w:after="0"/>
              <w:rPr>
                <w:b/>
                <w:color w:val="FFFFFF"/>
                <w:sz w:val="15"/>
              </w:rPr>
            </w:pPr>
          </w:p>
        </w:tc>
        <w:tc>
          <w:tcPr>
            <w:tcW w:w="0" w:type="auto"/>
            <w:tcBorders>
              <w:top w:val="nil"/>
              <w:left w:val="nil"/>
              <w:bottom w:val="nil"/>
              <w:right w:val="nil"/>
            </w:tcBorders>
            <w:tcMar>
              <w:top w:w="30" w:type="dxa"/>
              <w:left w:w="30" w:type="dxa"/>
              <w:bottom w:w="30" w:type="dxa"/>
              <w:right w:w="30" w:type="dxa"/>
            </w:tcMar>
          </w:tcPr>
          <w:p w14:paraId="60358CF2" w14:textId="77777777" w:rsidR="00C9015F" w:rsidRDefault="001F0E2C">
            <w:pPr>
              <w:keepNext/>
              <w:spacing w:after="0"/>
              <w:rPr>
                <w:color w:val="000000"/>
                <w:sz w:val="15"/>
              </w:rPr>
            </w:pPr>
            <w:r>
              <w:rPr>
                <w:color w:val="000000"/>
                <w:sz w:val="15"/>
              </w:rPr>
              <w:t>Elementen</w:t>
            </w:r>
          </w:p>
        </w:tc>
        <w:tc>
          <w:tcPr>
            <w:tcW w:w="0" w:type="auto"/>
            <w:tcBorders>
              <w:top w:val="nil"/>
              <w:left w:val="nil"/>
              <w:bottom w:val="nil"/>
              <w:right w:val="nil"/>
            </w:tcBorders>
            <w:tcMar>
              <w:top w:w="30" w:type="dxa"/>
              <w:left w:w="30" w:type="dxa"/>
              <w:bottom w:w="30" w:type="dxa"/>
              <w:right w:w="30" w:type="dxa"/>
            </w:tcMar>
          </w:tcPr>
          <w:p w14:paraId="016D07FE" w14:textId="77777777" w:rsidR="00C9015F" w:rsidRDefault="001F0E2C">
            <w:pPr>
              <w:keepNext/>
              <w:spacing w:after="0"/>
              <w:jc w:val="right"/>
              <w:rPr>
                <w:color w:val="000000"/>
                <w:sz w:val="15"/>
              </w:rPr>
            </w:pPr>
            <w:r>
              <w:rPr>
                <w:color w:val="000000"/>
                <w:sz w:val="15"/>
              </w:rPr>
              <w:t>62.474</w:t>
            </w:r>
          </w:p>
        </w:tc>
        <w:tc>
          <w:tcPr>
            <w:tcW w:w="0" w:type="auto"/>
            <w:tcBorders>
              <w:top w:val="nil"/>
              <w:left w:val="nil"/>
              <w:bottom w:val="nil"/>
              <w:right w:val="nil"/>
            </w:tcBorders>
            <w:tcMar>
              <w:top w:w="30" w:type="dxa"/>
              <w:left w:w="30" w:type="dxa"/>
              <w:bottom w:w="30" w:type="dxa"/>
              <w:right w:w="30" w:type="dxa"/>
            </w:tcMar>
          </w:tcPr>
          <w:p w14:paraId="4ED85A36" w14:textId="77777777" w:rsidR="00C9015F" w:rsidRDefault="001F0E2C">
            <w:pPr>
              <w:keepNext/>
              <w:spacing w:after="0"/>
              <w:jc w:val="right"/>
              <w:rPr>
                <w:color w:val="000000"/>
                <w:sz w:val="15"/>
              </w:rPr>
            </w:pPr>
            <w:r>
              <w:rPr>
                <w:color w:val="000000"/>
                <w:sz w:val="15"/>
              </w:rPr>
              <w:t>258.853</w:t>
            </w:r>
          </w:p>
        </w:tc>
        <w:tc>
          <w:tcPr>
            <w:tcW w:w="0" w:type="auto"/>
            <w:tcBorders>
              <w:top w:val="nil"/>
              <w:left w:val="nil"/>
              <w:bottom w:val="nil"/>
              <w:right w:val="nil"/>
            </w:tcBorders>
            <w:tcMar>
              <w:top w:w="30" w:type="dxa"/>
              <w:left w:w="30" w:type="dxa"/>
              <w:bottom w:w="30" w:type="dxa"/>
              <w:right w:w="30" w:type="dxa"/>
            </w:tcMar>
          </w:tcPr>
          <w:p w14:paraId="5D09B9A2" w14:textId="77777777" w:rsidR="00C9015F" w:rsidRDefault="001F0E2C">
            <w:pPr>
              <w:keepNext/>
              <w:spacing w:after="0"/>
              <w:jc w:val="right"/>
              <w:rPr>
                <w:color w:val="000000"/>
                <w:sz w:val="15"/>
              </w:rPr>
            </w:pPr>
            <w:r>
              <w:rPr>
                <w:color w:val="000000"/>
                <w:sz w:val="15"/>
              </w:rPr>
              <w:t>7</w:t>
            </w:r>
          </w:p>
        </w:tc>
      </w:tr>
      <w:tr w:rsidR="00C9015F" w14:paraId="463279E0"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0808096" w14:textId="77777777" w:rsidR="00C9015F" w:rsidRDefault="00C9015F">
            <w:pPr>
              <w:keepNext/>
              <w:spacing w:after="0"/>
              <w:rPr>
                <w:b/>
                <w:color w:val="FFFFFF"/>
                <w:sz w:val="15"/>
              </w:rPr>
            </w:pPr>
          </w:p>
        </w:tc>
        <w:tc>
          <w:tcPr>
            <w:tcW w:w="0" w:type="auto"/>
            <w:tcBorders>
              <w:top w:val="nil"/>
              <w:left w:val="nil"/>
              <w:bottom w:val="nil"/>
              <w:right w:val="nil"/>
            </w:tcBorders>
            <w:tcMar>
              <w:top w:w="30" w:type="dxa"/>
              <w:left w:w="30" w:type="dxa"/>
              <w:bottom w:w="30" w:type="dxa"/>
              <w:right w:w="30" w:type="dxa"/>
            </w:tcMar>
          </w:tcPr>
          <w:p w14:paraId="1CD1DA2E" w14:textId="77777777" w:rsidR="00C9015F" w:rsidRDefault="001F0E2C">
            <w:pPr>
              <w:keepNext/>
              <w:spacing w:after="0"/>
              <w:rPr>
                <w:color w:val="000000"/>
                <w:sz w:val="15"/>
              </w:rPr>
            </w:pPr>
            <w:r>
              <w:rPr>
                <w:color w:val="000000"/>
                <w:sz w:val="15"/>
              </w:rPr>
              <w:t>Cementbeton</w:t>
            </w:r>
          </w:p>
        </w:tc>
        <w:tc>
          <w:tcPr>
            <w:tcW w:w="0" w:type="auto"/>
            <w:tcBorders>
              <w:top w:val="nil"/>
              <w:left w:val="nil"/>
              <w:bottom w:val="nil"/>
              <w:right w:val="nil"/>
            </w:tcBorders>
            <w:tcMar>
              <w:top w:w="30" w:type="dxa"/>
              <w:left w:w="30" w:type="dxa"/>
              <w:bottom w:w="30" w:type="dxa"/>
              <w:right w:w="30" w:type="dxa"/>
            </w:tcMar>
          </w:tcPr>
          <w:p w14:paraId="39ABC877" w14:textId="77777777" w:rsidR="00C9015F" w:rsidRDefault="001F0E2C">
            <w:pPr>
              <w:keepNext/>
              <w:spacing w:after="0"/>
              <w:jc w:val="right"/>
              <w:rPr>
                <w:color w:val="000000"/>
                <w:sz w:val="15"/>
              </w:rPr>
            </w:pPr>
            <w:r>
              <w:rPr>
                <w:color w:val="000000"/>
                <w:sz w:val="15"/>
              </w:rPr>
              <w:t>7.239</w:t>
            </w:r>
          </w:p>
        </w:tc>
        <w:tc>
          <w:tcPr>
            <w:tcW w:w="0" w:type="auto"/>
            <w:tcBorders>
              <w:top w:val="nil"/>
              <w:left w:val="nil"/>
              <w:bottom w:val="nil"/>
              <w:right w:val="nil"/>
            </w:tcBorders>
            <w:tcMar>
              <w:top w:w="30" w:type="dxa"/>
              <w:left w:w="30" w:type="dxa"/>
              <w:bottom w:w="30" w:type="dxa"/>
              <w:right w:w="30" w:type="dxa"/>
            </w:tcMar>
          </w:tcPr>
          <w:p w14:paraId="0E364816" w14:textId="77777777" w:rsidR="00C9015F" w:rsidRDefault="001F0E2C">
            <w:pPr>
              <w:keepNext/>
              <w:spacing w:after="0"/>
              <w:jc w:val="right"/>
              <w:rPr>
                <w:color w:val="000000"/>
                <w:sz w:val="15"/>
              </w:rPr>
            </w:pPr>
            <w:r>
              <w:rPr>
                <w:color w:val="000000"/>
                <w:sz w:val="15"/>
              </w:rPr>
              <w:t>23.690</w:t>
            </w:r>
          </w:p>
        </w:tc>
        <w:tc>
          <w:tcPr>
            <w:tcW w:w="0" w:type="auto"/>
            <w:tcBorders>
              <w:top w:val="nil"/>
              <w:left w:val="nil"/>
              <w:bottom w:val="nil"/>
              <w:right w:val="nil"/>
            </w:tcBorders>
            <w:tcMar>
              <w:top w:w="30" w:type="dxa"/>
              <w:left w:w="30" w:type="dxa"/>
              <w:bottom w:w="30" w:type="dxa"/>
              <w:right w:w="30" w:type="dxa"/>
            </w:tcMar>
          </w:tcPr>
          <w:p w14:paraId="53783913" w14:textId="77777777" w:rsidR="00C9015F" w:rsidRDefault="001F0E2C">
            <w:pPr>
              <w:keepNext/>
              <w:spacing w:after="0"/>
              <w:jc w:val="right"/>
              <w:rPr>
                <w:color w:val="000000"/>
                <w:sz w:val="15"/>
              </w:rPr>
            </w:pPr>
            <w:r>
              <w:rPr>
                <w:color w:val="000000"/>
                <w:sz w:val="15"/>
              </w:rPr>
              <w:t>1</w:t>
            </w:r>
          </w:p>
        </w:tc>
      </w:tr>
      <w:tr w:rsidR="00C9015F" w14:paraId="225D2F2E"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97A5667" w14:textId="77777777" w:rsidR="00C9015F" w:rsidRDefault="00C9015F">
            <w:pPr>
              <w:spacing w:after="0"/>
              <w:rPr>
                <w:b/>
                <w:color w:val="FFFFFF"/>
                <w:sz w:val="15"/>
              </w:rPr>
            </w:pPr>
          </w:p>
        </w:tc>
        <w:tc>
          <w:tcPr>
            <w:tcW w:w="0" w:type="auto"/>
            <w:tcBorders>
              <w:top w:val="nil"/>
              <w:left w:val="nil"/>
              <w:bottom w:val="nil"/>
              <w:right w:val="nil"/>
            </w:tcBorders>
            <w:tcMar>
              <w:top w:w="30" w:type="dxa"/>
              <w:left w:w="30" w:type="dxa"/>
              <w:bottom w:w="30" w:type="dxa"/>
              <w:right w:w="30" w:type="dxa"/>
            </w:tcMar>
          </w:tcPr>
          <w:p w14:paraId="05516099" w14:textId="77777777" w:rsidR="00C9015F" w:rsidRDefault="001F0E2C">
            <w:pPr>
              <w:spacing w:after="0"/>
              <w:rPr>
                <w:color w:val="000000"/>
                <w:sz w:val="15"/>
              </w:rPr>
            </w:pPr>
            <w:r>
              <w:rPr>
                <w:color w:val="000000"/>
                <w:sz w:val="15"/>
              </w:rPr>
              <w:t>Totaal</w:t>
            </w:r>
          </w:p>
        </w:tc>
        <w:tc>
          <w:tcPr>
            <w:tcW w:w="0" w:type="auto"/>
            <w:tcBorders>
              <w:top w:val="nil"/>
              <w:left w:val="nil"/>
              <w:bottom w:val="nil"/>
              <w:right w:val="nil"/>
            </w:tcBorders>
            <w:tcMar>
              <w:top w:w="30" w:type="dxa"/>
              <w:left w:w="30" w:type="dxa"/>
              <w:bottom w:w="30" w:type="dxa"/>
              <w:right w:w="30" w:type="dxa"/>
            </w:tcMar>
          </w:tcPr>
          <w:p w14:paraId="1DF38362" w14:textId="77777777" w:rsidR="00C9015F" w:rsidRDefault="001F0E2C">
            <w:pPr>
              <w:spacing w:after="0"/>
              <w:jc w:val="right"/>
              <w:rPr>
                <w:color w:val="000000"/>
                <w:sz w:val="15"/>
              </w:rPr>
            </w:pPr>
            <w:r>
              <w:rPr>
                <w:color w:val="000000"/>
                <w:sz w:val="15"/>
              </w:rPr>
              <w:t>550.400</w:t>
            </w:r>
          </w:p>
        </w:tc>
        <w:tc>
          <w:tcPr>
            <w:tcW w:w="0" w:type="auto"/>
            <w:tcBorders>
              <w:top w:val="nil"/>
              <w:left w:val="nil"/>
              <w:bottom w:val="nil"/>
              <w:right w:val="nil"/>
            </w:tcBorders>
            <w:tcMar>
              <w:top w:w="30" w:type="dxa"/>
              <w:left w:w="30" w:type="dxa"/>
              <w:bottom w:w="30" w:type="dxa"/>
              <w:right w:w="30" w:type="dxa"/>
            </w:tcMar>
          </w:tcPr>
          <w:p w14:paraId="22040A1D" w14:textId="77777777" w:rsidR="00C9015F" w:rsidRDefault="001F0E2C">
            <w:pPr>
              <w:spacing w:after="0"/>
              <w:jc w:val="right"/>
              <w:rPr>
                <w:color w:val="000000"/>
                <w:sz w:val="15"/>
              </w:rPr>
            </w:pPr>
            <w:r>
              <w:rPr>
                <w:color w:val="000000"/>
                <w:sz w:val="15"/>
              </w:rPr>
              <w:t>2.126.513</w:t>
            </w:r>
          </w:p>
        </w:tc>
        <w:tc>
          <w:tcPr>
            <w:tcW w:w="0" w:type="auto"/>
            <w:tcBorders>
              <w:top w:val="nil"/>
              <w:left w:val="nil"/>
              <w:bottom w:val="nil"/>
              <w:right w:val="nil"/>
            </w:tcBorders>
            <w:tcMar>
              <w:top w:w="30" w:type="dxa"/>
              <w:left w:w="30" w:type="dxa"/>
              <w:bottom w:w="30" w:type="dxa"/>
              <w:right w:w="30" w:type="dxa"/>
            </w:tcMar>
          </w:tcPr>
          <w:p w14:paraId="1004C744" w14:textId="77777777" w:rsidR="00C9015F" w:rsidRDefault="001F0E2C">
            <w:pPr>
              <w:spacing w:after="0"/>
              <w:jc w:val="right"/>
              <w:rPr>
                <w:color w:val="000000"/>
                <w:sz w:val="15"/>
              </w:rPr>
            </w:pPr>
            <w:r>
              <w:rPr>
                <w:color w:val="000000"/>
                <w:sz w:val="15"/>
              </w:rPr>
              <w:t>54</w:t>
            </w:r>
          </w:p>
        </w:tc>
      </w:tr>
    </w:tbl>
    <w:p w14:paraId="6BE7C961" w14:textId="77777777" w:rsidR="00C9015F" w:rsidRDefault="00C9015F">
      <w:pPr>
        <w:rPr>
          <w:rFonts w:eastAsia="Arial" w:cs="Arial"/>
        </w:rPr>
      </w:pPr>
    </w:p>
    <w:p w14:paraId="36258DFE" w14:textId="77777777" w:rsidR="00C9015F" w:rsidRDefault="001F0E2C">
      <w:pPr>
        <w:keepLines/>
        <w:rPr>
          <w:rFonts w:eastAsia="Arial" w:cs="Arial"/>
        </w:rPr>
      </w:pPr>
      <w:r>
        <w:rPr>
          <w:rFonts w:eastAsia="Arial" w:cs="Arial"/>
        </w:rPr>
        <w:t>De volgende kenmerken zijn van invloed op het onderhoud van het wegenareaal:</w:t>
      </w:r>
    </w:p>
    <w:p w14:paraId="59C51792" w14:textId="77777777" w:rsidR="00C9015F" w:rsidRDefault="001F0E2C" w:rsidP="00596CE7">
      <w:pPr>
        <w:keepLines/>
        <w:numPr>
          <w:ilvl w:val="0"/>
          <w:numId w:val="90"/>
        </w:numPr>
        <w:rPr>
          <w:rFonts w:eastAsia="Arial" w:cs="Arial"/>
        </w:rPr>
      </w:pPr>
      <w:r>
        <w:rPr>
          <w:rFonts w:eastAsia="Arial" w:cs="Arial"/>
        </w:rPr>
        <w:t>Het wegenareaal is voor ongeveer 25% ouder dan 60 jaar. Nog eens 25% overschrijdt in de komende 20 jaar de theoretische levensduur. Dat heeft als resultaat dat diverse wegconstructies het einde van de levensduur naderen of al hebben bereikt. </w:t>
      </w:r>
    </w:p>
    <w:p w14:paraId="7926351F" w14:textId="77777777" w:rsidR="00C9015F" w:rsidRDefault="001F0E2C" w:rsidP="00596CE7">
      <w:pPr>
        <w:keepLines/>
        <w:numPr>
          <w:ilvl w:val="0"/>
          <w:numId w:val="90"/>
        </w:numPr>
        <w:rPr>
          <w:rFonts w:eastAsia="Arial" w:cs="Arial"/>
        </w:rPr>
      </w:pPr>
      <w:r>
        <w:rPr>
          <w:rFonts w:eastAsia="Arial" w:cs="Arial"/>
        </w:rPr>
        <w:t>We beheren een groot areaal aan wegen en hebben per inwoner ca. 100 m2 verharding in beheer; veel meer dan gemiddeld in Nederland (58m2).</w:t>
      </w:r>
    </w:p>
    <w:p w14:paraId="49D0D47B" w14:textId="77777777" w:rsidR="00C9015F" w:rsidRDefault="001F0E2C" w:rsidP="00596CE7">
      <w:pPr>
        <w:keepLines/>
        <w:numPr>
          <w:ilvl w:val="0"/>
          <w:numId w:val="90"/>
        </w:numPr>
        <w:rPr>
          <w:rFonts w:eastAsia="Arial" w:cs="Arial"/>
        </w:rPr>
      </w:pPr>
      <w:r>
        <w:rPr>
          <w:rFonts w:eastAsia="Arial" w:cs="Arial"/>
        </w:rPr>
        <w:t>Er is een toename van in de loop van de tijd steeds zwaarder wordend verkeer waardoor de wegen ook steeds zwaarder belast worden en daardoor sneller slijten, meer onderhoud vergen en sneller aan reconstructie toe zijn.</w:t>
      </w:r>
    </w:p>
    <w:p w14:paraId="6B745403" w14:textId="77777777" w:rsidR="00C9015F" w:rsidRDefault="001F0E2C" w:rsidP="00596CE7">
      <w:pPr>
        <w:keepLines/>
        <w:numPr>
          <w:ilvl w:val="0"/>
          <w:numId w:val="90"/>
        </w:numPr>
        <w:rPr>
          <w:rFonts w:eastAsia="Arial" w:cs="Arial"/>
        </w:rPr>
      </w:pPr>
      <w:r>
        <w:rPr>
          <w:rFonts w:eastAsia="Arial" w:cs="Arial"/>
        </w:rPr>
        <w:t>De profilering van wegen voldoet op veel plekken niet meer aan huidige eisen en het hedendaagse gebruik.</w:t>
      </w:r>
    </w:p>
    <w:p w14:paraId="68C7F56B" w14:textId="77777777" w:rsidR="00C9015F" w:rsidRDefault="001F0E2C" w:rsidP="00596CE7">
      <w:pPr>
        <w:keepLines/>
        <w:numPr>
          <w:ilvl w:val="0"/>
          <w:numId w:val="90"/>
        </w:numPr>
        <w:rPr>
          <w:rFonts w:eastAsia="Arial" w:cs="Arial"/>
        </w:rPr>
      </w:pPr>
      <w:r>
        <w:rPr>
          <w:rFonts w:eastAsia="Arial" w:cs="Arial"/>
        </w:rPr>
        <w:t>We hebben veel last van wortelopdruk van bomen die dicht langs onze wegen staan.</w:t>
      </w:r>
    </w:p>
    <w:p w14:paraId="5A1EED4D" w14:textId="77777777" w:rsidR="00C9015F" w:rsidRDefault="001F0E2C">
      <w:pPr>
        <w:keepLines/>
        <w:rPr>
          <w:rFonts w:eastAsia="Arial" w:cs="Arial"/>
        </w:rPr>
      </w:pPr>
      <w:r>
        <w:rPr>
          <w:rFonts w:eastAsia="Arial" w:cs="Arial"/>
        </w:rPr>
        <w:t> </w:t>
      </w:r>
    </w:p>
    <w:p w14:paraId="6F827E3C" w14:textId="77777777" w:rsidR="00C9015F" w:rsidRDefault="001F0E2C">
      <w:pPr>
        <w:keepLines/>
        <w:rPr>
          <w:rFonts w:eastAsia="Arial" w:cs="Arial"/>
        </w:rPr>
      </w:pPr>
      <w:r>
        <w:rPr>
          <w:rFonts w:eastAsia="Arial" w:cs="Arial"/>
          <w:b/>
          <w:bCs/>
        </w:rPr>
        <w:t>Beleid/kaders</w:t>
      </w:r>
    </w:p>
    <w:p w14:paraId="7C31A6C6" w14:textId="77777777" w:rsidR="00C9015F" w:rsidRDefault="001F0E2C">
      <w:pPr>
        <w:keepLines/>
        <w:rPr>
          <w:rFonts w:eastAsia="Arial" w:cs="Arial"/>
        </w:rPr>
      </w:pPr>
      <w:r>
        <w:rPr>
          <w:rFonts w:eastAsia="Arial" w:cs="Arial"/>
        </w:rPr>
        <w:t>Wegenbeleidsplan 2025</w:t>
      </w:r>
      <w:r>
        <w:rPr>
          <w:rFonts w:eastAsia="Arial" w:cs="Arial"/>
        </w:rPr>
        <w:noBreakHyphen/>
        <w:t>2029</w:t>
      </w:r>
    </w:p>
    <w:p w14:paraId="17D7F830" w14:textId="77777777" w:rsidR="00C9015F" w:rsidRDefault="001F0E2C">
      <w:pPr>
        <w:keepLines/>
        <w:rPr>
          <w:rFonts w:eastAsia="Arial" w:cs="Arial"/>
        </w:rPr>
      </w:pPr>
      <w:r>
        <w:rPr>
          <w:rFonts w:eastAsia="Arial" w:cs="Arial"/>
        </w:rPr>
        <w:t>Met de raad is afgesproken om voor de onderhoudskwaliteit van de wegen het scenario 'laag' te hanteren. In deze ambitie is voor alle delen van het areaal gekozen voor kwaliteitsniveau 'Laag', behalve voor de fietspaden. Daar geldt niveau 'basis'.  </w:t>
      </w:r>
    </w:p>
    <w:p w14:paraId="5358FF76" w14:textId="77777777" w:rsidR="00C9015F" w:rsidRDefault="001F0E2C">
      <w:pPr>
        <w:rPr>
          <w:rFonts w:eastAsia="Arial" w:cs="Arial"/>
        </w:rPr>
      </w:pPr>
      <w:r>
        <w:rPr>
          <w:rFonts w:eastAsia="Arial" w:cs="Arial"/>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803"/>
        <w:gridCol w:w="949"/>
        <w:gridCol w:w="1213"/>
        <w:gridCol w:w="775"/>
        <w:gridCol w:w="958"/>
        <w:gridCol w:w="1943"/>
        <w:gridCol w:w="1338"/>
      </w:tblGrid>
      <w:tr w:rsidR="00C9015F" w14:paraId="217BEB1A"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84D2A49" w14:textId="77777777" w:rsidR="00C9015F" w:rsidRDefault="001F0E2C">
            <w:pPr>
              <w:keepNext/>
              <w:spacing w:after="0"/>
              <w:rPr>
                <w:b/>
                <w:color w:val="FFFFFF"/>
                <w:sz w:val="15"/>
              </w:rPr>
            </w:pPr>
            <w:r>
              <w:rPr>
                <w:b/>
                <w:color w:val="FFFFFF"/>
                <w:sz w:val="15"/>
              </w:rPr>
              <w:lastRenderedPageBreak/>
              <w:t>Gewenste kwaliteit</w:t>
            </w:r>
          </w:p>
        </w:tc>
        <w:tc>
          <w:tcPr>
            <w:tcW w:w="0" w:type="auto"/>
            <w:tcBorders>
              <w:top w:val="nil"/>
              <w:left w:val="nil"/>
              <w:bottom w:val="nil"/>
              <w:right w:val="nil"/>
            </w:tcBorders>
            <w:shd w:val="clear" w:color="auto" w:fill="244060"/>
            <w:tcMar>
              <w:top w:w="30" w:type="dxa"/>
              <w:left w:w="30" w:type="dxa"/>
              <w:bottom w:w="30" w:type="dxa"/>
              <w:right w:w="30" w:type="dxa"/>
            </w:tcMar>
          </w:tcPr>
          <w:p w14:paraId="635BF2E2" w14:textId="77777777" w:rsidR="00C9015F" w:rsidRDefault="00C9015F">
            <w:pPr>
              <w:keepNext/>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5981A310" w14:textId="77777777" w:rsidR="00C9015F" w:rsidRDefault="001F0E2C">
            <w:pPr>
              <w:keepNext/>
              <w:spacing w:after="0"/>
              <w:jc w:val="center"/>
              <w:rPr>
                <w:b/>
                <w:color w:val="FFFFFF"/>
                <w:sz w:val="15"/>
              </w:rPr>
            </w:pPr>
            <w:r>
              <w:rPr>
                <w:b/>
                <w:color w:val="FFFFFF"/>
                <w:sz w:val="15"/>
              </w:rPr>
              <w:t>Centrum-gebied</w:t>
            </w:r>
          </w:p>
        </w:tc>
        <w:tc>
          <w:tcPr>
            <w:tcW w:w="0" w:type="auto"/>
            <w:tcBorders>
              <w:top w:val="nil"/>
              <w:left w:val="nil"/>
              <w:bottom w:val="nil"/>
              <w:right w:val="nil"/>
            </w:tcBorders>
            <w:shd w:val="clear" w:color="auto" w:fill="244060"/>
            <w:tcMar>
              <w:top w:w="30" w:type="dxa"/>
              <w:left w:w="30" w:type="dxa"/>
              <w:bottom w:w="30" w:type="dxa"/>
              <w:right w:w="30" w:type="dxa"/>
            </w:tcMar>
          </w:tcPr>
          <w:p w14:paraId="5D598A48" w14:textId="77777777" w:rsidR="00C9015F" w:rsidRDefault="001F0E2C">
            <w:pPr>
              <w:keepNext/>
              <w:spacing w:after="0"/>
              <w:jc w:val="center"/>
              <w:rPr>
                <w:b/>
                <w:color w:val="FFFFFF"/>
                <w:sz w:val="15"/>
              </w:rPr>
            </w:pPr>
            <w:r>
              <w:rPr>
                <w:b/>
                <w:color w:val="FFFFFF"/>
                <w:sz w:val="15"/>
              </w:rPr>
              <w:t>Wijkont-sluitings-wegen</w:t>
            </w:r>
          </w:p>
        </w:tc>
        <w:tc>
          <w:tcPr>
            <w:tcW w:w="0" w:type="auto"/>
            <w:tcBorders>
              <w:top w:val="nil"/>
              <w:left w:val="nil"/>
              <w:bottom w:val="nil"/>
              <w:right w:val="nil"/>
            </w:tcBorders>
            <w:shd w:val="clear" w:color="auto" w:fill="244060"/>
            <w:tcMar>
              <w:top w:w="30" w:type="dxa"/>
              <w:left w:w="30" w:type="dxa"/>
              <w:bottom w:w="30" w:type="dxa"/>
              <w:right w:w="30" w:type="dxa"/>
            </w:tcMar>
          </w:tcPr>
          <w:p w14:paraId="4F1AD475" w14:textId="77777777" w:rsidR="00C9015F" w:rsidRDefault="001F0E2C">
            <w:pPr>
              <w:keepNext/>
              <w:spacing w:after="0"/>
              <w:jc w:val="center"/>
              <w:rPr>
                <w:b/>
                <w:color w:val="FFFFFF"/>
                <w:sz w:val="15"/>
              </w:rPr>
            </w:pPr>
            <w:r>
              <w:rPr>
                <w:b/>
                <w:color w:val="FFFFFF"/>
                <w:sz w:val="15"/>
              </w:rPr>
              <w:t>Woon-straten</w:t>
            </w:r>
          </w:p>
        </w:tc>
        <w:tc>
          <w:tcPr>
            <w:tcW w:w="0" w:type="auto"/>
            <w:tcBorders>
              <w:top w:val="nil"/>
              <w:left w:val="nil"/>
              <w:bottom w:val="nil"/>
              <w:right w:val="nil"/>
            </w:tcBorders>
            <w:shd w:val="clear" w:color="auto" w:fill="244060"/>
            <w:tcMar>
              <w:top w:w="30" w:type="dxa"/>
              <w:left w:w="30" w:type="dxa"/>
              <w:bottom w:w="30" w:type="dxa"/>
              <w:right w:w="30" w:type="dxa"/>
            </w:tcMar>
          </w:tcPr>
          <w:p w14:paraId="53556059" w14:textId="77777777" w:rsidR="00C9015F" w:rsidRDefault="001F0E2C">
            <w:pPr>
              <w:keepNext/>
              <w:spacing w:after="0"/>
              <w:jc w:val="center"/>
              <w:rPr>
                <w:b/>
                <w:color w:val="FFFFFF"/>
                <w:sz w:val="15"/>
              </w:rPr>
            </w:pPr>
            <w:r>
              <w:rPr>
                <w:b/>
                <w:color w:val="FFFFFF"/>
                <w:sz w:val="15"/>
              </w:rPr>
              <w:t>Industrie-wegen</w:t>
            </w:r>
          </w:p>
        </w:tc>
        <w:tc>
          <w:tcPr>
            <w:tcW w:w="0" w:type="auto"/>
            <w:tcBorders>
              <w:top w:val="nil"/>
              <w:left w:val="nil"/>
              <w:bottom w:val="nil"/>
              <w:right w:val="nil"/>
            </w:tcBorders>
            <w:shd w:val="clear" w:color="auto" w:fill="244060"/>
            <w:tcMar>
              <w:top w:w="30" w:type="dxa"/>
              <w:left w:w="30" w:type="dxa"/>
              <w:bottom w:w="30" w:type="dxa"/>
              <w:right w:w="30" w:type="dxa"/>
            </w:tcMar>
          </w:tcPr>
          <w:p w14:paraId="0D5E19FD" w14:textId="77777777" w:rsidR="00C9015F" w:rsidRDefault="001F0E2C">
            <w:pPr>
              <w:keepNext/>
              <w:spacing w:after="0"/>
              <w:jc w:val="center"/>
              <w:rPr>
                <w:b/>
                <w:color w:val="FFFFFF"/>
                <w:sz w:val="15"/>
              </w:rPr>
            </w:pPr>
            <w:r>
              <w:rPr>
                <w:b/>
                <w:color w:val="FFFFFF"/>
                <w:sz w:val="15"/>
              </w:rPr>
              <w:t>Erftoe-gangswegen buiten de kom</w:t>
            </w:r>
          </w:p>
        </w:tc>
        <w:tc>
          <w:tcPr>
            <w:tcW w:w="0" w:type="auto"/>
            <w:tcBorders>
              <w:top w:val="nil"/>
              <w:left w:val="nil"/>
              <w:bottom w:val="nil"/>
              <w:right w:val="nil"/>
            </w:tcBorders>
            <w:shd w:val="clear" w:color="auto" w:fill="244060"/>
            <w:tcMar>
              <w:top w:w="30" w:type="dxa"/>
              <w:left w:w="30" w:type="dxa"/>
              <w:bottom w:w="30" w:type="dxa"/>
              <w:right w:w="30" w:type="dxa"/>
            </w:tcMar>
          </w:tcPr>
          <w:p w14:paraId="6E17C8B6" w14:textId="77777777" w:rsidR="00C9015F" w:rsidRDefault="001F0E2C">
            <w:pPr>
              <w:keepNext/>
              <w:spacing w:after="0"/>
              <w:jc w:val="center"/>
              <w:rPr>
                <w:b/>
                <w:color w:val="FFFFFF"/>
                <w:sz w:val="15"/>
              </w:rPr>
            </w:pPr>
            <w:r>
              <w:rPr>
                <w:b/>
                <w:color w:val="FFFFFF"/>
                <w:sz w:val="15"/>
              </w:rPr>
              <w:t>Overige wegen buiten de kom</w:t>
            </w:r>
          </w:p>
        </w:tc>
      </w:tr>
      <w:tr w:rsidR="00C9015F" w14:paraId="750E978E"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9F6F706" w14:textId="77777777" w:rsidR="00C9015F" w:rsidRDefault="001F0E2C">
            <w:pPr>
              <w:keepNext/>
              <w:spacing w:after="0"/>
              <w:rPr>
                <w:b/>
                <w:color w:val="FFFFFF"/>
                <w:sz w:val="15"/>
              </w:rPr>
            </w:pPr>
            <w:r>
              <w:rPr>
                <w:b/>
                <w:color w:val="FFFFFF"/>
                <w:sz w:val="15"/>
              </w:rPr>
              <w:t>Asfalt</w:t>
            </w:r>
          </w:p>
        </w:tc>
        <w:tc>
          <w:tcPr>
            <w:tcW w:w="0" w:type="auto"/>
            <w:tcBorders>
              <w:top w:val="nil"/>
              <w:left w:val="nil"/>
              <w:bottom w:val="nil"/>
              <w:right w:val="nil"/>
            </w:tcBorders>
            <w:tcMar>
              <w:top w:w="30" w:type="dxa"/>
              <w:left w:w="30" w:type="dxa"/>
              <w:bottom w:w="30" w:type="dxa"/>
              <w:right w:w="30" w:type="dxa"/>
            </w:tcMar>
          </w:tcPr>
          <w:p w14:paraId="026F6BF6" w14:textId="77777777" w:rsidR="00C9015F" w:rsidRDefault="001F0E2C">
            <w:pPr>
              <w:keepNext/>
              <w:spacing w:after="0"/>
              <w:rPr>
                <w:color w:val="000000"/>
                <w:sz w:val="15"/>
              </w:rPr>
            </w:pPr>
            <w:r>
              <w:rPr>
                <w:color w:val="000000"/>
                <w:sz w:val="15"/>
              </w:rPr>
              <w:t>Rijbaan</w:t>
            </w:r>
          </w:p>
        </w:tc>
        <w:tc>
          <w:tcPr>
            <w:tcW w:w="0" w:type="auto"/>
            <w:tcBorders>
              <w:top w:val="nil"/>
              <w:left w:val="nil"/>
              <w:bottom w:val="nil"/>
              <w:right w:val="nil"/>
            </w:tcBorders>
            <w:tcMar>
              <w:top w:w="30" w:type="dxa"/>
              <w:left w:w="30" w:type="dxa"/>
              <w:bottom w:w="30" w:type="dxa"/>
              <w:right w:w="30" w:type="dxa"/>
            </w:tcMar>
          </w:tcPr>
          <w:p w14:paraId="078D7A7D" w14:textId="77777777" w:rsidR="00C9015F" w:rsidRDefault="001F0E2C">
            <w:pPr>
              <w:keepNext/>
              <w:spacing w:after="0"/>
              <w:jc w:val="center"/>
              <w:rPr>
                <w:color w:val="000000"/>
                <w:sz w:val="15"/>
              </w:rPr>
            </w:pPr>
            <w:r>
              <w:rPr>
                <w:color w:val="000000"/>
                <w:sz w:val="15"/>
              </w:rPr>
              <w:t>Basis</w:t>
            </w:r>
          </w:p>
        </w:tc>
        <w:tc>
          <w:tcPr>
            <w:tcW w:w="0" w:type="auto"/>
            <w:tcBorders>
              <w:top w:val="nil"/>
              <w:left w:val="nil"/>
              <w:bottom w:val="nil"/>
              <w:right w:val="nil"/>
            </w:tcBorders>
            <w:tcMar>
              <w:top w:w="30" w:type="dxa"/>
              <w:left w:w="30" w:type="dxa"/>
              <w:bottom w:w="30" w:type="dxa"/>
              <w:right w:w="30" w:type="dxa"/>
            </w:tcMar>
          </w:tcPr>
          <w:p w14:paraId="59A0B0C7" w14:textId="77777777" w:rsidR="00C9015F" w:rsidRDefault="001F0E2C">
            <w:pPr>
              <w:keepNext/>
              <w:spacing w:after="0"/>
              <w:jc w:val="center"/>
              <w:rPr>
                <w:color w:val="000000"/>
                <w:sz w:val="15"/>
              </w:rPr>
            </w:pPr>
            <w:r>
              <w:rPr>
                <w:color w:val="000000"/>
                <w:sz w:val="15"/>
              </w:rPr>
              <w:t>Basis</w:t>
            </w:r>
          </w:p>
        </w:tc>
        <w:tc>
          <w:tcPr>
            <w:tcW w:w="0" w:type="auto"/>
            <w:tcBorders>
              <w:top w:val="nil"/>
              <w:left w:val="nil"/>
              <w:bottom w:val="nil"/>
              <w:right w:val="nil"/>
            </w:tcBorders>
            <w:shd w:val="clear" w:color="auto" w:fill="E0DEDE"/>
            <w:tcMar>
              <w:top w:w="30" w:type="dxa"/>
              <w:left w:w="30" w:type="dxa"/>
              <w:bottom w:w="30" w:type="dxa"/>
              <w:right w:w="30" w:type="dxa"/>
            </w:tcMar>
          </w:tcPr>
          <w:p w14:paraId="04AAA8F0" w14:textId="77777777" w:rsidR="00C9015F" w:rsidRDefault="001F0E2C">
            <w:pPr>
              <w:keepNext/>
              <w:spacing w:after="0"/>
              <w:jc w:val="center"/>
              <w:rPr>
                <w:color w:val="000000"/>
                <w:sz w:val="15"/>
              </w:rPr>
            </w:pPr>
            <w:r>
              <w:rPr>
                <w:color w:val="000000"/>
                <w:sz w:val="15"/>
              </w:rPr>
              <w:t>Laag</w:t>
            </w:r>
          </w:p>
        </w:tc>
        <w:tc>
          <w:tcPr>
            <w:tcW w:w="0" w:type="auto"/>
            <w:tcBorders>
              <w:top w:val="nil"/>
              <w:left w:val="nil"/>
              <w:bottom w:val="nil"/>
              <w:right w:val="nil"/>
            </w:tcBorders>
            <w:shd w:val="clear" w:color="auto" w:fill="E0DEDE"/>
            <w:tcMar>
              <w:top w:w="30" w:type="dxa"/>
              <w:left w:w="30" w:type="dxa"/>
              <w:bottom w:w="30" w:type="dxa"/>
              <w:right w:w="30" w:type="dxa"/>
            </w:tcMar>
          </w:tcPr>
          <w:p w14:paraId="221FC3E6" w14:textId="77777777" w:rsidR="00C9015F" w:rsidRDefault="001F0E2C">
            <w:pPr>
              <w:keepNext/>
              <w:spacing w:after="0"/>
              <w:jc w:val="center"/>
              <w:rPr>
                <w:color w:val="000000"/>
                <w:sz w:val="15"/>
              </w:rPr>
            </w:pPr>
            <w:r>
              <w:rPr>
                <w:color w:val="000000"/>
                <w:sz w:val="15"/>
              </w:rPr>
              <w:t>Laag</w:t>
            </w:r>
          </w:p>
        </w:tc>
        <w:tc>
          <w:tcPr>
            <w:tcW w:w="0" w:type="auto"/>
            <w:tcBorders>
              <w:top w:val="nil"/>
              <w:left w:val="nil"/>
              <w:bottom w:val="nil"/>
              <w:right w:val="nil"/>
            </w:tcBorders>
            <w:tcMar>
              <w:top w:w="30" w:type="dxa"/>
              <w:left w:w="30" w:type="dxa"/>
              <w:bottom w:w="30" w:type="dxa"/>
              <w:right w:w="30" w:type="dxa"/>
            </w:tcMar>
          </w:tcPr>
          <w:p w14:paraId="37AB17AF" w14:textId="77777777" w:rsidR="00C9015F" w:rsidRDefault="001F0E2C">
            <w:pPr>
              <w:keepNext/>
              <w:spacing w:after="0"/>
              <w:jc w:val="center"/>
              <w:rPr>
                <w:color w:val="000000"/>
                <w:sz w:val="15"/>
              </w:rPr>
            </w:pPr>
            <w:r>
              <w:rPr>
                <w:color w:val="000000"/>
                <w:sz w:val="15"/>
              </w:rPr>
              <w:t>Basis</w:t>
            </w:r>
          </w:p>
        </w:tc>
        <w:tc>
          <w:tcPr>
            <w:tcW w:w="0" w:type="auto"/>
            <w:tcBorders>
              <w:top w:val="nil"/>
              <w:left w:val="nil"/>
              <w:bottom w:val="nil"/>
              <w:right w:val="nil"/>
            </w:tcBorders>
            <w:shd w:val="clear" w:color="auto" w:fill="E0DEDE"/>
            <w:tcMar>
              <w:top w:w="30" w:type="dxa"/>
              <w:left w:w="30" w:type="dxa"/>
              <w:bottom w:w="30" w:type="dxa"/>
              <w:right w:w="30" w:type="dxa"/>
            </w:tcMar>
          </w:tcPr>
          <w:p w14:paraId="39B87934" w14:textId="77777777" w:rsidR="00C9015F" w:rsidRDefault="001F0E2C">
            <w:pPr>
              <w:keepNext/>
              <w:spacing w:after="0"/>
              <w:jc w:val="center"/>
              <w:rPr>
                <w:color w:val="000000"/>
                <w:sz w:val="15"/>
              </w:rPr>
            </w:pPr>
            <w:r>
              <w:rPr>
                <w:color w:val="000000"/>
                <w:sz w:val="15"/>
              </w:rPr>
              <w:t>Laag</w:t>
            </w:r>
          </w:p>
        </w:tc>
      </w:tr>
      <w:tr w:rsidR="00C9015F" w14:paraId="46F8F01F"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BD9105B" w14:textId="77777777" w:rsidR="00C9015F" w:rsidRDefault="00C9015F">
            <w:pPr>
              <w:keepNext/>
              <w:spacing w:after="0"/>
              <w:rPr>
                <w:b/>
                <w:color w:val="FFFFFF"/>
                <w:sz w:val="15"/>
              </w:rPr>
            </w:pPr>
          </w:p>
        </w:tc>
        <w:tc>
          <w:tcPr>
            <w:tcW w:w="0" w:type="auto"/>
            <w:tcBorders>
              <w:top w:val="nil"/>
              <w:left w:val="nil"/>
              <w:bottom w:val="nil"/>
              <w:right w:val="nil"/>
            </w:tcBorders>
            <w:tcMar>
              <w:top w:w="30" w:type="dxa"/>
              <w:left w:w="30" w:type="dxa"/>
              <w:bottom w:w="30" w:type="dxa"/>
              <w:right w:w="30" w:type="dxa"/>
            </w:tcMar>
          </w:tcPr>
          <w:p w14:paraId="615550F1" w14:textId="77777777" w:rsidR="00C9015F" w:rsidRDefault="001F0E2C">
            <w:pPr>
              <w:keepNext/>
              <w:spacing w:after="0"/>
              <w:rPr>
                <w:color w:val="000000"/>
                <w:sz w:val="15"/>
              </w:rPr>
            </w:pPr>
            <w:r>
              <w:rPr>
                <w:color w:val="000000"/>
                <w:sz w:val="15"/>
              </w:rPr>
              <w:t>Fietspaden</w:t>
            </w:r>
          </w:p>
        </w:tc>
        <w:tc>
          <w:tcPr>
            <w:tcW w:w="0" w:type="auto"/>
            <w:tcBorders>
              <w:top w:val="nil"/>
              <w:left w:val="nil"/>
              <w:bottom w:val="nil"/>
              <w:right w:val="nil"/>
            </w:tcBorders>
            <w:shd w:val="clear" w:color="auto" w:fill="D1CBCB"/>
            <w:tcMar>
              <w:top w:w="30" w:type="dxa"/>
              <w:left w:w="30" w:type="dxa"/>
              <w:bottom w:w="30" w:type="dxa"/>
              <w:right w:w="30" w:type="dxa"/>
            </w:tcMar>
          </w:tcPr>
          <w:p w14:paraId="210F1E3F" w14:textId="77777777" w:rsidR="00C9015F" w:rsidRDefault="001F0E2C">
            <w:pPr>
              <w:keepNext/>
              <w:spacing w:after="0"/>
              <w:jc w:val="center"/>
              <w:rPr>
                <w:color w:val="000000"/>
                <w:sz w:val="15"/>
              </w:rPr>
            </w:pPr>
            <w:r>
              <w:rPr>
                <w:color w:val="000000"/>
                <w:sz w:val="15"/>
              </w:rPr>
              <w:t>Hoog</w:t>
            </w:r>
          </w:p>
        </w:tc>
        <w:tc>
          <w:tcPr>
            <w:tcW w:w="0" w:type="auto"/>
            <w:tcBorders>
              <w:top w:val="nil"/>
              <w:left w:val="nil"/>
              <w:bottom w:val="nil"/>
              <w:right w:val="nil"/>
            </w:tcBorders>
            <w:shd w:val="clear" w:color="auto" w:fill="D1CBCB"/>
            <w:tcMar>
              <w:top w:w="30" w:type="dxa"/>
              <w:left w:w="30" w:type="dxa"/>
              <w:bottom w:w="30" w:type="dxa"/>
              <w:right w:w="30" w:type="dxa"/>
            </w:tcMar>
          </w:tcPr>
          <w:p w14:paraId="5C08118E" w14:textId="77777777" w:rsidR="00C9015F" w:rsidRDefault="001F0E2C">
            <w:pPr>
              <w:keepNext/>
              <w:spacing w:after="0"/>
              <w:jc w:val="center"/>
              <w:rPr>
                <w:color w:val="000000"/>
                <w:sz w:val="15"/>
              </w:rPr>
            </w:pPr>
            <w:r>
              <w:rPr>
                <w:color w:val="000000"/>
                <w:sz w:val="15"/>
              </w:rPr>
              <w:t>Hoog</w:t>
            </w:r>
          </w:p>
        </w:tc>
        <w:tc>
          <w:tcPr>
            <w:tcW w:w="0" w:type="auto"/>
            <w:tcBorders>
              <w:top w:val="nil"/>
              <w:left w:val="nil"/>
              <w:bottom w:val="nil"/>
              <w:right w:val="nil"/>
            </w:tcBorders>
            <w:shd w:val="clear" w:color="auto" w:fill="D1CBCB"/>
            <w:tcMar>
              <w:top w:w="30" w:type="dxa"/>
              <w:left w:w="30" w:type="dxa"/>
              <w:bottom w:w="30" w:type="dxa"/>
              <w:right w:w="30" w:type="dxa"/>
            </w:tcMar>
          </w:tcPr>
          <w:p w14:paraId="3C96570B" w14:textId="77777777" w:rsidR="00C9015F" w:rsidRDefault="001F0E2C">
            <w:pPr>
              <w:keepNext/>
              <w:spacing w:after="0"/>
              <w:jc w:val="center"/>
              <w:rPr>
                <w:color w:val="000000"/>
                <w:sz w:val="15"/>
              </w:rPr>
            </w:pPr>
            <w:r>
              <w:rPr>
                <w:color w:val="000000"/>
                <w:sz w:val="15"/>
              </w:rPr>
              <w:t>Hoog</w:t>
            </w:r>
          </w:p>
        </w:tc>
        <w:tc>
          <w:tcPr>
            <w:tcW w:w="0" w:type="auto"/>
            <w:tcBorders>
              <w:top w:val="nil"/>
              <w:left w:val="nil"/>
              <w:bottom w:val="nil"/>
              <w:right w:val="nil"/>
            </w:tcBorders>
            <w:shd w:val="clear" w:color="auto" w:fill="D1CBCB"/>
            <w:tcMar>
              <w:top w:w="30" w:type="dxa"/>
              <w:left w:w="30" w:type="dxa"/>
              <w:bottom w:w="30" w:type="dxa"/>
              <w:right w:w="30" w:type="dxa"/>
            </w:tcMar>
          </w:tcPr>
          <w:p w14:paraId="6E960E65" w14:textId="77777777" w:rsidR="00C9015F" w:rsidRDefault="001F0E2C">
            <w:pPr>
              <w:keepNext/>
              <w:spacing w:after="0"/>
              <w:jc w:val="center"/>
              <w:rPr>
                <w:color w:val="000000"/>
                <w:sz w:val="15"/>
              </w:rPr>
            </w:pPr>
            <w:r>
              <w:rPr>
                <w:color w:val="000000"/>
                <w:sz w:val="15"/>
              </w:rPr>
              <w:t>Hoog</w:t>
            </w:r>
          </w:p>
        </w:tc>
        <w:tc>
          <w:tcPr>
            <w:tcW w:w="0" w:type="auto"/>
            <w:tcBorders>
              <w:top w:val="nil"/>
              <w:left w:val="nil"/>
              <w:bottom w:val="nil"/>
              <w:right w:val="nil"/>
            </w:tcBorders>
            <w:shd w:val="clear" w:color="auto" w:fill="D1CBCB"/>
            <w:tcMar>
              <w:top w:w="30" w:type="dxa"/>
              <w:left w:w="30" w:type="dxa"/>
              <w:bottom w:w="30" w:type="dxa"/>
              <w:right w:w="30" w:type="dxa"/>
            </w:tcMar>
          </w:tcPr>
          <w:p w14:paraId="0DB32AE3" w14:textId="77777777" w:rsidR="00C9015F" w:rsidRDefault="001F0E2C">
            <w:pPr>
              <w:keepNext/>
              <w:spacing w:after="0"/>
              <w:jc w:val="center"/>
              <w:rPr>
                <w:color w:val="000000"/>
                <w:sz w:val="15"/>
              </w:rPr>
            </w:pPr>
            <w:r>
              <w:rPr>
                <w:color w:val="000000"/>
                <w:sz w:val="15"/>
              </w:rPr>
              <w:t>Hoog</w:t>
            </w:r>
          </w:p>
        </w:tc>
        <w:tc>
          <w:tcPr>
            <w:tcW w:w="0" w:type="auto"/>
            <w:tcBorders>
              <w:top w:val="nil"/>
              <w:left w:val="nil"/>
              <w:bottom w:val="nil"/>
              <w:right w:val="nil"/>
            </w:tcBorders>
            <w:shd w:val="clear" w:color="auto" w:fill="D1CBCB"/>
            <w:tcMar>
              <w:top w:w="30" w:type="dxa"/>
              <w:left w:w="30" w:type="dxa"/>
              <w:bottom w:w="30" w:type="dxa"/>
              <w:right w:w="30" w:type="dxa"/>
            </w:tcMar>
          </w:tcPr>
          <w:p w14:paraId="2D80F30C" w14:textId="77777777" w:rsidR="00C9015F" w:rsidRDefault="001F0E2C">
            <w:pPr>
              <w:keepNext/>
              <w:spacing w:after="0"/>
              <w:jc w:val="center"/>
              <w:rPr>
                <w:color w:val="000000"/>
                <w:sz w:val="15"/>
              </w:rPr>
            </w:pPr>
            <w:r>
              <w:rPr>
                <w:color w:val="000000"/>
                <w:sz w:val="15"/>
              </w:rPr>
              <w:t>Hoog</w:t>
            </w:r>
          </w:p>
        </w:tc>
      </w:tr>
      <w:tr w:rsidR="00C9015F" w14:paraId="0B7074FE"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720AA28" w14:textId="77777777" w:rsidR="00C9015F" w:rsidRDefault="00C9015F">
            <w:pPr>
              <w:keepNext/>
              <w:spacing w:after="0"/>
              <w:rPr>
                <w:b/>
                <w:color w:val="FFFFFF"/>
                <w:sz w:val="15"/>
              </w:rPr>
            </w:pPr>
          </w:p>
        </w:tc>
        <w:tc>
          <w:tcPr>
            <w:tcW w:w="0" w:type="auto"/>
            <w:tcBorders>
              <w:top w:val="nil"/>
              <w:left w:val="nil"/>
              <w:bottom w:val="nil"/>
              <w:right w:val="nil"/>
            </w:tcBorders>
            <w:tcMar>
              <w:top w:w="30" w:type="dxa"/>
              <w:left w:w="30" w:type="dxa"/>
              <w:bottom w:w="30" w:type="dxa"/>
              <w:right w:w="30" w:type="dxa"/>
            </w:tcMar>
          </w:tcPr>
          <w:p w14:paraId="1B2C92A8" w14:textId="77777777" w:rsidR="00C9015F" w:rsidRDefault="001F0E2C">
            <w:pPr>
              <w:keepNext/>
              <w:spacing w:after="0"/>
              <w:rPr>
                <w:color w:val="000000"/>
                <w:sz w:val="15"/>
              </w:rPr>
            </w:pPr>
            <w:r>
              <w:rPr>
                <w:color w:val="000000"/>
                <w:sz w:val="15"/>
              </w:rPr>
              <w:t>Voetpaden</w:t>
            </w:r>
          </w:p>
        </w:tc>
        <w:tc>
          <w:tcPr>
            <w:tcW w:w="0" w:type="auto"/>
            <w:tcBorders>
              <w:top w:val="nil"/>
              <w:left w:val="nil"/>
              <w:bottom w:val="nil"/>
              <w:right w:val="nil"/>
            </w:tcBorders>
            <w:tcMar>
              <w:top w:w="30" w:type="dxa"/>
              <w:left w:w="30" w:type="dxa"/>
              <w:bottom w:w="30" w:type="dxa"/>
              <w:right w:w="30" w:type="dxa"/>
            </w:tcMar>
          </w:tcPr>
          <w:p w14:paraId="1802ED82" w14:textId="77777777" w:rsidR="00C9015F" w:rsidRDefault="001F0E2C">
            <w:pPr>
              <w:keepNext/>
              <w:spacing w:after="0"/>
              <w:jc w:val="center"/>
              <w:rPr>
                <w:color w:val="000000"/>
                <w:sz w:val="15"/>
              </w:rPr>
            </w:pPr>
            <w:r>
              <w:rPr>
                <w:color w:val="000000"/>
                <w:sz w:val="15"/>
              </w:rPr>
              <w:t>Basis</w:t>
            </w:r>
          </w:p>
        </w:tc>
        <w:tc>
          <w:tcPr>
            <w:tcW w:w="0" w:type="auto"/>
            <w:tcBorders>
              <w:top w:val="nil"/>
              <w:left w:val="nil"/>
              <w:bottom w:val="nil"/>
              <w:right w:val="nil"/>
            </w:tcBorders>
            <w:tcMar>
              <w:top w:w="30" w:type="dxa"/>
              <w:left w:w="30" w:type="dxa"/>
              <w:bottom w:w="30" w:type="dxa"/>
              <w:right w:w="30" w:type="dxa"/>
            </w:tcMar>
          </w:tcPr>
          <w:p w14:paraId="435E49BA" w14:textId="77777777" w:rsidR="00C9015F" w:rsidRDefault="001F0E2C">
            <w:pPr>
              <w:keepNext/>
              <w:spacing w:after="0"/>
              <w:jc w:val="center"/>
              <w:rPr>
                <w:color w:val="000000"/>
                <w:sz w:val="15"/>
              </w:rPr>
            </w:pPr>
            <w:r>
              <w:rPr>
                <w:color w:val="000000"/>
                <w:sz w:val="15"/>
              </w:rPr>
              <w:t>Basis</w:t>
            </w:r>
          </w:p>
        </w:tc>
        <w:tc>
          <w:tcPr>
            <w:tcW w:w="0" w:type="auto"/>
            <w:tcBorders>
              <w:top w:val="nil"/>
              <w:left w:val="nil"/>
              <w:bottom w:val="nil"/>
              <w:right w:val="nil"/>
            </w:tcBorders>
            <w:shd w:val="clear" w:color="auto" w:fill="E0DEDE"/>
            <w:tcMar>
              <w:top w:w="30" w:type="dxa"/>
              <w:left w:w="30" w:type="dxa"/>
              <w:bottom w:w="30" w:type="dxa"/>
              <w:right w:w="30" w:type="dxa"/>
            </w:tcMar>
          </w:tcPr>
          <w:p w14:paraId="133F3293" w14:textId="77777777" w:rsidR="00C9015F" w:rsidRDefault="001F0E2C">
            <w:pPr>
              <w:keepNext/>
              <w:spacing w:after="0"/>
              <w:jc w:val="center"/>
              <w:rPr>
                <w:color w:val="000000"/>
                <w:sz w:val="15"/>
              </w:rPr>
            </w:pPr>
            <w:r>
              <w:rPr>
                <w:color w:val="000000"/>
                <w:sz w:val="15"/>
              </w:rPr>
              <w:t>Laag</w:t>
            </w:r>
          </w:p>
        </w:tc>
        <w:tc>
          <w:tcPr>
            <w:tcW w:w="0" w:type="auto"/>
            <w:tcBorders>
              <w:top w:val="nil"/>
              <w:left w:val="nil"/>
              <w:bottom w:val="nil"/>
              <w:right w:val="nil"/>
            </w:tcBorders>
            <w:shd w:val="clear" w:color="auto" w:fill="E0DEDE"/>
            <w:tcMar>
              <w:top w:w="30" w:type="dxa"/>
              <w:left w:w="30" w:type="dxa"/>
              <w:bottom w:w="30" w:type="dxa"/>
              <w:right w:w="30" w:type="dxa"/>
            </w:tcMar>
          </w:tcPr>
          <w:p w14:paraId="7A83E83F" w14:textId="77777777" w:rsidR="00C9015F" w:rsidRDefault="001F0E2C">
            <w:pPr>
              <w:keepNext/>
              <w:spacing w:after="0"/>
              <w:jc w:val="center"/>
              <w:rPr>
                <w:color w:val="000000"/>
                <w:sz w:val="15"/>
              </w:rPr>
            </w:pPr>
            <w:r>
              <w:rPr>
                <w:color w:val="000000"/>
                <w:sz w:val="15"/>
              </w:rPr>
              <w:t>Laag</w:t>
            </w:r>
          </w:p>
        </w:tc>
        <w:tc>
          <w:tcPr>
            <w:tcW w:w="0" w:type="auto"/>
            <w:tcBorders>
              <w:top w:val="nil"/>
              <w:left w:val="nil"/>
              <w:bottom w:val="nil"/>
              <w:right w:val="nil"/>
            </w:tcBorders>
            <w:tcMar>
              <w:top w:w="30" w:type="dxa"/>
              <w:left w:w="30" w:type="dxa"/>
              <w:bottom w:w="30" w:type="dxa"/>
              <w:right w:w="30" w:type="dxa"/>
            </w:tcMar>
          </w:tcPr>
          <w:p w14:paraId="3171B797" w14:textId="77777777" w:rsidR="00C9015F" w:rsidRDefault="001F0E2C">
            <w:pPr>
              <w:keepNext/>
              <w:spacing w:after="0"/>
              <w:jc w:val="center"/>
              <w:rPr>
                <w:color w:val="000000"/>
                <w:sz w:val="15"/>
              </w:rPr>
            </w:pPr>
            <w:r>
              <w:rPr>
                <w:color w:val="000000"/>
                <w:sz w:val="15"/>
              </w:rPr>
              <w:t>Basis</w:t>
            </w:r>
          </w:p>
        </w:tc>
        <w:tc>
          <w:tcPr>
            <w:tcW w:w="0" w:type="auto"/>
            <w:tcBorders>
              <w:top w:val="nil"/>
              <w:left w:val="nil"/>
              <w:bottom w:val="nil"/>
              <w:right w:val="nil"/>
            </w:tcBorders>
            <w:shd w:val="clear" w:color="auto" w:fill="E0DEDE"/>
            <w:tcMar>
              <w:top w:w="30" w:type="dxa"/>
              <w:left w:w="30" w:type="dxa"/>
              <w:bottom w:w="30" w:type="dxa"/>
              <w:right w:w="30" w:type="dxa"/>
            </w:tcMar>
          </w:tcPr>
          <w:p w14:paraId="729CFBB0" w14:textId="77777777" w:rsidR="00C9015F" w:rsidRDefault="001F0E2C">
            <w:pPr>
              <w:keepNext/>
              <w:spacing w:after="0"/>
              <w:jc w:val="center"/>
              <w:rPr>
                <w:color w:val="000000"/>
                <w:sz w:val="15"/>
              </w:rPr>
            </w:pPr>
            <w:r>
              <w:rPr>
                <w:color w:val="000000"/>
                <w:sz w:val="15"/>
              </w:rPr>
              <w:t>Laag</w:t>
            </w:r>
          </w:p>
        </w:tc>
      </w:tr>
      <w:tr w:rsidR="00C9015F" w14:paraId="62DB233D"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444F708" w14:textId="77777777" w:rsidR="00C9015F" w:rsidRDefault="00C9015F">
            <w:pPr>
              <w:keepNext/>
              <w:spacing w:after="0"/>
              <w:rPr>
                <w:b/>
                <w:color w:val="FFFFFF"/>
                <w:sz w:val="15"/>
              </w:rPr>
            </w:pPr>
          </w:p>
        </w:tc>
        <w:tc>
          <w:tcPr>
            <w:tcW w:w="0" w:type="auto"/>
            <w:tcBorders>
              <w:top w:val="nil"/>
              <w:left w:val="nil"/>
              <w:bottom w:val="nil"/>
              <w:right w:val="nil"/>
            </w:tcBorders>
            <w:tcMar>
              <w:top w:w="30" w:type="dxa"/>
              <w:left w:w="30" w:type="dxa"/>
              <w:bottom w:w="30" w:type="dxa"/>
              <w:right w:w="30" w:type="dxa"/>
            </w:tcMar>
          </w:tcPr>
          <w:p w14:paraId="14C5E80B" w14:textId="77777777" w:rsidR="00C9015F" w:rsidRDefault="001F0E2C">
            <w:pPr>
              <w:keepNext/>
              <w:spacing w:after="0"/>
              <w:rPr>
                <w:color w:val="000000"/>
                <w:sz w:val="15"/>
              </w:rPr>
            </w:pPr>
            <w:r>
              <w:rPr>
                <w:color w:val="000000"/>
                <w:sz w:val="15"/>
              </w:rPr>
              <w:t>Overige</w:t>
            </w:r>
          </w:p>
        </w:tc>
        <w:tc>
          <w:tcPr>
            <w:tcW w:w="0" w:type="auto"/>
            <w:tcBorders>
              <w:top w:val="nil"/>
              <w:left w:val="nil"/>
              <w:bottom w:val="nil"/>
              <w:right w:val="nil"/>
            </w:tcBorders>
            <w:tcMar>
              <w:top w:w="30" w:type="dxa"/>
              <w:left w:w="30" w:type="dxa"/>
              <w:bottom w:w="30" w:type="dxa"/>
              <w:right w:w="30" w:type="dxa"/>
            </w:tcMar>
          </w:tcPr>
          <w:p w14:paraId="0763A479" w14:textId="77777777" w:rsidR="00C9015F" w:rsidRDefault="001F0E2C">
            <w:pPr>
              <w:keepNext/>
              <w:spacing w:after="0"/>
              <w:jc w:val="center"/>
              <w:rPr>
                <w:color w:val="000000"/>
                <w:sz w:val="15"/>
              </w:rPr>
            </w:pPr>
            <w:r>
              <w:rPr>
                <w:color w:val="000000"/>
                <w:sz w:val="15"/>
              </w:rPr>
              <w:t>Basis</w:t>
            </w:r>
          </w:p>
        </w:tc>
        <w:tc>
          <w:tcPr>
            <w:tcW w:w="0" w:type="auto"/>
            <w:tcBorders>
              <w:top w:val="nil"/>
              <w:left w:val="nil"/>
              <w:bottom w:val="nil"/>
              <w:right w:val="nil"/>
            </w:tcBorders>
            <w:tcMar>
              <w:top w:w="30" w:type="dxa"/>
              <w:left w:w="30" w:type="dxa"/>
              <w:bottom w:w="30" w:type="dxa"/>
              <w:right w:w="30" w:type="dxa"/>
            </w:tcMar>
          </w:tcPr>
          <w:p w14:paraId="14A96B75" w14:textId="77777777" w:rsidR="00C9015F" w:rsidRDefault="001F0E2C">
            <w:pPr>
              <w:keepNext/>
              <w:spacing w:after="0"/>
              <w:jc w:val="center"/>
              <w:rPr>
                <w:color w:val="000000"/>
                <w:sz w:val="15"/>
              </w:rPr>
            </w:pPr>
            <w:r>
              <w:rPr>
                <w:color w:val="000000"/>
                <w:sz w:val="15"/>
              </w:rPr>
              <w:t>Basis</w:t>
            </w:r>
          </w:p>
        </w:tc>
        <w:tc>
          <w:tcPr>
            <w:tcW w:w="0" w:type="auto"/>
            <w:tcBorders>
              <w:top w:val="nil"/>
              <w:left w:val="nil"/>
              <w:bottom w:val="nil"/>
              <w:right w:val="nil"/>
            </w:tcBorders>
            <w:shd w:val="clear" w:color="auto" w:fill="E0DEDE"/>
            <w:tcMar>
              <w:top w:w="30" w:type="dxa"/>
              <w:left w:w="30" w:type="dxa"/>
              <w:bottom w:w="30" w:type="dxa"/>
              <w:right w:w="30" w:type="dxa"/>
            </w:tcMar>
          </w:tcPr>
          <w:p w14:paraId="428C3581" w14:textId="77777777" w:rsidR="00C9015F" w:rsidRDefault="001F0E2C">
            <w:pPr>
              <w:keepNext/>
              <w:spacing w:after="0"/>
              <w:jc w:val="center"/>
              <w:rPr>
                <w:color w:val="000000"/>
                <w:sz w:val="15"/>
              </w:rPr>
            </w:pPr>
            <w:r>
              <w:rPr>
                <w:color w:val="000000"/>
                <w:sz w:val="15"/>
              </w:rPr>
              <w:t>Laag</w:t>
            </w:r>
          </w:p>
        </w:tc>
        <w:tc>
          <w:tcPr>
            <w:tcW w:w="0" w:type="auto"/>
            <w:tcBorders>
              <w:top w:val="nil"/>
              <w:left w:val="nil"/>
              <w:bottom w:val="nil"/>
              <w:right w:val="nil"/>
            </w:tcBorders>
            <w:shd w:val="clear" w:color="auto" w:fill="E0DEDE"/>
            <w:tcMar>
              <w:top w:w="30" w:type="dxa"/>
              <w:left w:w="30" w:type="dxa"/>
              <w:bottom w:w="30" w:type="dxa"/>
              <w:right w:w="30" w:type="dxa"/>
            </w:tcMar>
          </w:tcPr>
          <w:p w14:paraId="17ED7314" w14:textId="77777777" w:rsidR="00C9015F" w:rsidRDefault="001F0E2C">
            <w:pPr>
              <w:keepNext/>
              <w:spacing w:after="0"/>
              <w:jc w:val="center"/>
              <w:rPr>
                <w:color w:val="000000"/>
                <w:sz w:val="15"/>
              </w:rPr>
            </w:pPr>
            <w:r>
              <w:rPr>
                <w:color w:val="000000"/>
                <w:sz w:val="15"/>
              </w:rPr>
              <w:t>Laag</w:t>
            </w:r>
          </w:p>
        </w:tc>
        <w:tc>
          <w:tcPr>
            <w:tcW w:w="0" w:type="auto"/>
            <w:tcBorders>
              <w:top w:val="nil"/>
              <w:left w:val="nil"/>
              <w:bottom w:val="nil"/>
              <w:right w:val="nil"/>
            </w:tcBorders>
            <w:tcMar>
              <w:top w:w="30" w:type="dxa"/>
              <w:left w:w="30" w:type="dxa"/>
              <w:bottom w:w="30" w:type="dxa"/>
              <w:right w:w="30" w:type="dxa"/>
            </w:tcMar>
          </w:tcPr>
          <w:p w14:paraId="0B64783F" w14:textId="77777777" w:rsidR="00C9015F" w:rsidRDefault="001F0E2C">
            <w:pPr>
              <w:keepNext/>
              <w:spacing w:after="0"/>
              <w:jc w:val="center"/>
              <w:rPr>
                <w:color w:val="000000"/>
                <w:sz w:val="15"/>
              </w:rPr>
            </w:pPr>
            <w:r>
              <w:rPr>
                <w:color w:val="000000"/>
                <w:sz w:val="15"/>
              </w:rPr>
              <w:t>Basis</w:t>
            </w:r>
          </w:p>
        </w:tc>
        <w:tc>
          <w:tcPr>
            <w:tcW w:w="0" w:type="auto"/>
            <w:tcBorders>
              <w:top w:val="nil"/>
              <w:left w:val="nil"/>
              <w:bottom w:val="nil"/>
              <w:right w:val="nil"/>
            </w:tcBorders>
            <w:shd w:val="clear" w:color="auto" w:fill="E0DEDE"/>
            <w:tcMar>
              <w:top w:w="30" w:type="dxa"/>
              <w:left w:w="30" w:type="dxa"/>
              <w:bottom w:w="30" w:type="dxa"/>
              <w:right w:w="30" w:type="dxa"/>
            </w:tcMar>
          </w:tcPr>
          <w:p w14:paraId="2865C249" w14:textId="77777777" w:rsidR="00C9015F" w:rsidRDefault="001F0E2C">
            <w:pPr>
              <w:keepNext/>
              <w:spacing w:after="0"/>
              <w:jc w:val="center"/>
              <w:rPr>
                <w:color w:val="000000"/>
                <w:sz w:val="15"/>
              </w:rPr>
            </w:pPr>
            <w:r>
              <w:rPr>
                <w:color w:val="000000"/>
                <w:sz w:val="15"/>
              </w:rPr>
              <w:t>Laag</w:t>
            </w:r>
          </w:p>
        </w:tc>
      </w:tr>
      <w:tr w:rsidR="00C9015F" w14:paraId="6B3A4B8A"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BE3C842" w14:textId="77777777" w:rsidR="00C9015F" w:rsidRDefault="001F0E2C">
            <w:pPr>
              <w:keepNext/>
              <w:spacing w:after="0"/>
              <w:rPr>
                <w:b/>
                <w:color w:val="FFFFFF"/>
                <w:sz w:val="15"/>
              </w:rPr>
            </w:pPr>
            <w:r>
              <w:rPr>
                <w:b/>
                <w:color w:val="FFFFFF"/>
                <w:sz w:val="15"/>
              </w:rPr>
              <w:t>Elementen</w:t>
            </w:r>
          </w:p>
        </w:tc>
        <w:tc>
          <w:tcPr>
            <w:tcW w:w="0" w:type="auto"/>
            <w:tcBorders>
              <w:top w:val="nil"/>
              <w:left w:val="nil"/>
              <w:bottom w:val="nil"/>
              <w:right w:val="nil"/>
            </w:tcBorders>
            <w:tcMar>
              <w:top w:w="30" w:type="dxa"/>
              <w:left w:w="30" w:type="dxa"/>
              <w:bottom w:w="30" w:type="dxa"/>
              <w:right w:w="30" w:type="dxa"/>
            </w:tcMar>
          </w:tcPr>
          <w:p w14:paraId="3C865170" w14:textId="77777777" w:rsidR="00C9015F" w:rsidRDefault="001F0E2C">
            <w:pPr>
              <w:keepNext/>
              <w:spacing w:after="0"/>
              <w:rPr>
                <w:color w:val="000000"/>
                <w:sz w:val="15"/>
              </w:rPr>
            </w:pPr>
            <w:r>
              <w:rPr>
                <w:color w:val="000000"/>
                <w:sz w:val="15"/>
              </w:rPr>
              <w:t>Rijbaan</w:t>
            </w:r>
          </w:p>
        </w:tc>
        <w:tc>
          <w:tcPr>
            <w:tcW w:w="0" w:type="auto"/>
            <w:tcBorders>
              <w:top w:val="nil"/>
              <w:left w:val="nil"/>
              <w:bottom w:val="nil"/>
              <w:right w:val="nil"/>
            </w:tcBorders>
            <w:tcMar>
              <w:top w:w="30" w:type="dxa"/>
              <w:left w:w="30" w:type="dxa"/>
              <w:bottom w:w="30" w:type="dxa"/>
              <w:right w:w="30" w:type="dxa"/>
            </w:tcMar>
          </w:tcPr>
          <w:p w14:paraId="07EEF7C7" w14:textId="77777777" w:rsidR="00C9015F" w:rsidRDefault="001F0E2C">
            <w:pPr>
              <w:keepNext/>
              <w:spacing w:after="0"/>
              <w:jc w:val="center"/>
              <w:rPr>
                <w:color w:val="000000"/>
                <w:sz w:val="15"/>
              </w:rPr>
            </w:pPr>
            <w:r>
              <w:rPr>
                <w:color w:val="000000"/>
                <w:sz w:val="15"/>
              </w:rPr>
              <w:t>Basis</w:t>
            </w:r>
          </w:p>
        </w:tc>
        <w:tc>
          <w:tcPr>
            <w:tcW w:w="0" w:type="auto"/>
            <w:tcBorders>
              <w:top w:val="nil"/>
              <w:left w:val="nil"/>
              <w:bottom w:val="nil"/>
              <w:right w:val="nil"/>
            </w:tcBorders>
            <w:tcMar>
              <w:top w:w="30" w:type="dxa"/>
              <w:left w:w="30" w:type="dxa"/>
              <w:bottom w:w="30" w:type="dxa"/>
              <w:right w:w="30" w:type="dxa"/>
            </w:tcMar>
          </w:tcPr>
          <w:p w14:paraId="75A448B5" w14:textId="77777777" w:rsidR="00C9015F" w:rsidRDefault="001F0E2C">
            <w:pPr>
              <w:keepNext/>
              <w:spacing w:after="0"/>
              <w:jc w:val="center"/>
              <w:rPr>
                <w:color w:val="000000"/>
                <w:sz w:val="15"/>
              </w:rPr>
            </w:pPr>
            <w:r>
              <w:rPr>
                <w:color w:val="000000"/>
                <w:sz w:val="15"/>
              </w:rPr>
              <w:t>Basis</w:t>
            </w:r>
          </w:p>
        </w:tc>
        <w:tc>
          <w:tcPr>
            <w:tcW w:w="0" w:type="auto"/>
            <w:tcBorders>
              <w:top w:val="nil"/>
              <w:left w:val="nil"/>
              <w:bottom w:val="nil"/>
              <w:right w:val="nil"/>
            </w:tcBorders>
            <w:shd w:val="clear" w:color="auto" w:fill="E0DEDE"/>
            <w:tcMar>
              <w:top w:w="30" w:type="dxa"/>
              <w:left w:w="30" w:type="dxa"/>
              <w:bottom w:w="30" w:type="dxa"/>
              <w:right w:w="30" w:type="dxa"/>
            </w:tcMar>
          </w:tcPr>
          <w:p w14:paraId="3A864988" w14:textId="77777777" w:rsidR="00C9015F" w:rsidRDefault="001F0E2C">
            <w:pPr>
              <w:keepNext/>
              <w:spacing w:after="0"/>
              <w:jc w:val="center"/>
              <w:rPr>
                <w:color w:val="000000"/>
                <w:sz w:val="15"/>
              </w:rPr>
            </w:pPr>
            <w:r>
              <w:rPr>
                <w:color w:val="000000"/>
                <w:sz w:val="15"/>
              </w:rPr>
              <w:t>Laag</w:t>
            </w:r>
          </w:p>
        </w:tc>
        <w:tc>
          <w:tcPr>
            <w:tcW w:w="0" w:type="auto"/>
            <w:tcBorders>
              <w:top w:val="nil"/>
              <w:left w:val="nil"/>
              <w:bottom w:val="nil"/>
              <w:right w:val="nil"/>
            </w:tcBorders>
            <w:shd w:val="clear" w:color="auto" w:fill="E0DEDE"/>
            <w:tcMar>
              <w:top w:w="30" w:type="dxa"/>
              <w:left w:w="30" w:type="dxa"/>
              <w:bottom w:w="30" w:type="dxa"/>
              <w:right w:w="30" w:type="dxa"/>
            </w:tcMar>
          </w:tcPr>
          <w:p w14:paraId="4CBFB0F6" w14:textId="77777777" w:rsidR="00C9015F" w:rsidRDefault="001F0E2C">
            <w:pPr>
              <w:keepNext/>
              <w:spacing w:after="0"/>
              <w:jc w:val="center"/>
              <w:rPr>
                <w:color w:val="000000"/>
                <w:sz w:val="15"/>
              </w:rPr>
            </w:pPr>
            <w:r>
              <w:rPr>
                <w:color w:val="000000"/>
                <w:sz w:val="15"/>
              </w:rPr>
              <w:t>Laag</w:t>
            </w:r>
          </w:p>
        </w:tc>
        <w:tc>
          <w:tcPr>
            <w:tcW w:w="0" w:type="auto"/>
            <w:tcBorders>
              <w:top w:val="nil"/>
              <w:left w:val="nil"/>
              <w:bottom w:val="nil"/>
              <w:right w:val="nil"/>
            </w:tcBorders>
            <w:tcMar>
              <w:top w:w="30" w:type="dxa"/>
              <w:left w:w="30" w:type="dxa"/>
              <w:bottom w:w="30" w:type="dxa"/>
              <w:right w:w="30" w:type="dxa"/>
            </w:tcMar>
          </w:tcPr>
          <w:p w14:paraId="70F49CF0" w14:textId="77777777" w:rsidR="00C9015F" w:rsidRDefault="001F0E2C">
            <w:pPr>
              <w:keepNext/>
              <w:spacing w:after="0"/>
              <w:jc w:val="center"/>
              <w:rPr>
                <w:color w:val="000000"/>
                <w:sz w:val="15"/>
              </w:rPr>
            </w:pPr>
            <w:r>
              <w:rPr>
                <w:color w:val="000000"/>
                <w:sz w:val="15"/>
              </w:rPr>
              <w:t>Basis</w:t>
            </w:r>
          </w:p>
        </w:tc>
        <w:tc>
          <w:tcPr>
            <w:tcW w:w="0" w:type="auto"/>
            <w:tcBorders>
              <w:top w:val="nil"/>
              <w:left w:val="nil"/>
              <w:bottom w:val="nil"/>
              <w:right w:val="nil"/>
            </w:tcBorders>
            <w:shd w:val="clear" w:color="auto" w:fill="E0DEDE"/>
            <w:tcMar>
              <w:top w:w="30" w:type="dxa"/>
              <w:left w:w="30" w:type="dxa"/>
              <w:bottom w:w="30" w:type="dxa"/>
              <w:right w:w="30" w:type="dxa"/>
            </w:tcMar>
          </w:tcPr>
          <w:p w14:paraId="73359FA4" w14:textId="77777777" w:rsidR="00C9015F" w:rsidRDefault="001F0E2C">
            <w:pPr>
              <w:keepNext/>
              <w:spacing w:after="0"/>
              <w:jc w:val="center"/>
              <w:rPr>
                <w:color w:val="000000"/>
                <w:sz w:val="15"/>
              </w:rPr>
            </w:pPr>
            <w:r>
              <w:rPr>
                <w:color w:val="000000"/>
                <w:sz w:val="15"/>
              </w:rPr>
              <w:t>Laag</w:t>
            </w:r>
          </w:p>
        </w:tc>
      </w:tr>
      <w:tr w:rsidR="00C9015F" w14:paraId="665C37BD"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670DBCE" w14:textId="77777777" w:rsidR="00C9015F" w:rsidRDefault="00C9015F">
            <w:pPr>
              <w:keepNext/>
              <w:spacing w:after="0"/>
              <w:rPr>
                <w:b/>
                <w:color w:val="FFFFFF"/>
                <w:sz w:val="15"/>
              </w:rPr>
            </w:pPr>
          </w:p>
        </w:tc>
        <w:tc>
          <w:tcPr>
            <w:tcW w:w="0" w:type="auto"/>
            <w:tcBorders>
              <w:top w:val="nil"/>
              <w:left w:val="nil"/>
              <w:bottom w:val="nil"/>
              <w:right w:val="nil"/>
            </w:tcBorders>
            <w:tcMar>
              <w:top w:w="30" w:type="dxa"/>
              <w:left w:w="30" w:type="dxa"/>
              <w:bottom w:w="30" w:type="dxa"/>
              <w:right w:w="30" w:type="dxa"/>
            </w:tcMar>
          </w:tcPr>
          <w:p w14:paraId="22AD2C41" w14:textId="77777777" w:rsidR="00C9015F" w:rsidRDefault="001F0E2C">
            <w:pPr>
              <w:keepNext/>
              <w:spacing w:after="0"/>
              <w:rPr>
                <w:color w:val="000000"/>
                <w:sz w:val="15"/>
              </w:rPr>
            </w:pPr>
            <w:r>
              <w:rPr>
                <w:color w:val="000000"/>
                <w:sz w:val="15"/>
              </w:rPr>
              <w:t>Fietspaden</w:t>
            </w:r>
          </w:p>
        </w:tc>
        <w:tc>
          <w:tcPr>
            <w:tcW w:w="0" w:type="auto"/>
            <w:tcBorders>
              <w:top w:val="nil"/>
              <w:left w:val="nil"/>
              <w:bottom w:val="nil"/>
              <w:right w:val="nil"/>
            </w:tcBorders>
            <w:shd w:val="clear" w:color="auto" w:fill="D1CBCB"/>
            <w:tcMar>
              <w:top w:w="30" w:type="dxa"/>
              <w:left w:w="30" w:type="dxa"/>
              <w:bottom w:w="30" w:type="dxa"/>
              <w:right w:w="30" w:type="dxa"/>
            </w:tcMar>
          </w:tcPr>
          <w:p w14:paraId="688778DA" w14:textId="77777777" w:rsidR="00C9015F" w:rsidRDefault="001F0E2C">
            <w:pPr>
              <w:keepNext/>
              <w:spacing w:after="0"/>
              <w:jc w:val="center"/>
              <w:rPr>
                <w:color w:val="000000"/>
                <w:sz w:val="15"/>
              </w:rPr>
            </w:pPr>
            <w:r>
              <w:rPr>
                <w:color w:val="000000"/>
                <w:sz w:val="15"/>
              </w:rPr>
              <w:t>Hoog</w:t>
            </w:r>
          </w:p>
        </w:tc>
        <w:tc>
          <w:tcPr>
            <w:tcW w:w="0" w:type="auto"/>
            <w:tcBorders>
              <w:top w:val="nil"/>
              <w:left w:val="nil"/>
              <w:bottom w:val="nil"/>
              <w:right w:val="nil"/>
            </w:tcBorders>
            <w:shd w:val="clear" w:color="auto" w:fill="D1CBCB"/>
            <w:tcMar>
              <w:top w:w="30" w:type="dxa"/>
              <w:left w:w="30" w:type="dxa"/>
              <w:bottom w:w="30" w:type="dxa"/>
              <w:right w:w="30" w:type="dxa"/>
            </w:tcMar>
          </w:tcPr>
          <w:p w14:paraId="303428B9" w14:textId="77777777" w:rsidR="00C9015F" w:rsidRDefault="001F0E2C">
            <w:pPr>
              <w:keepNext/>
              <w:spacing w:after="0"/>
              <w:jc w:val="center"/>
              <w:rPr>
                <w:color w:val="000000"/>
                <w:sz w:val="15"/>
              </w:rPr>
            </w:pPr>
            <w:r>
              <w:rPr>
                <w:color w:val="000000"/>
                <w:sz w:val="15"/>
              </w:rPr>
              <w:t>Hoog</w:t>
            </w:r>
          </w:p>
        </w:tc>
        <w:tc>
          <w:tcPr>
            <w:tcW w:w="0" w:type="auto"/>
            <w:tcBorders>
              <w:top w:val="nil"/>
              <w:left w:val="nil"/>
              <w:bottom w:val="nil"/>
              <w:right w:val="nil"/>
            </w:tcBorders>
            <w:shd w:val="clear" w:color="auto" w:fill="D1CBCB"/>
            <w:tcMar>
              <w:top w:w="30" w:type="dxa"/>
              <w:left w:w="30" w:type="dxa"/>
              <w:bottom w:w="30" w:type="dxa"/>
              <w:right w:w="30" w:type="dxa"/>
            </w:tcMar>
          </w:tcPr>
          <w:p w14:paraId="5C0B1FC4" w14:textId="77777777" w:rsidR="00C9015F" w:rsidRDefault="001F0E2C">
            <w:pPr>
              <w:keepNext/>
              <w:spacing w:after="0"/>
              <w:jc w:val="center"/>
              <w:rPr>
                <w:color w:val="000000"/>
                <w:sz w:val="15"/>
              </w:rPr>
            </w:pPr>
            <w:r>
              <w:rPr>
                <w:color w:val="000000"/>
                <w:sz w:val="15"/>
              </w:rPr>
              <w:t>Hoog</w:t>
            </w:r>
          </w:p>
        </w:tc>
        <w:tc>
          <w:tcPr>
            <w:tcW w:w="0" w:type="auto"/>
            <w:tcBorders>
              <w:top w:val="nil"/>
              <w:left w:val="nil"/>
              <w:bottom w:val="nil"/>
              <w:right w:val="nil"/>
            </w:tcBorders>
            <w:shd w:val="clear" w:color="auto" w:fill="D1CBCB"/>
            <w:tcMar>
              <w:top w:w="30" w:type="dxa"/>
              <w:left w:w="30" w:type="dxa"/>
              <w:bottom w:w="30" w:type="dxa"/>
              <w:right w:w="30" w:type="dxa"/>
            </w:tcMar>
          </w:tcPr>
          <w:p w14:paraId="31CE84E3" w14:textId="77777777" w:rsidR="00C9015F" w:rsidRDefault="001F0E2C">
            <w:pPr>
              <w:keepNext/>
              <w:spacing w:after="0"/>
              <w:jc w:val="center"/>
              <w:rPr>
                <w:color w:val="000000"/>
                <w:sz w:val="15"/>
              </w:rPr>
            </w:pPr>
            <w:r>
              <w:rPr>
                <w:color w:val="000000"/>
                <w:sz w:val="15"/>
              </w:rPr>
              <w:t>Hoog</w:t>
            </w:r>
          </w:p>
        </w:tc>
        <w:tc>
          <w:tcPr>
            <w:tcW w:w="0" w:type="auto"/>
            <w:tcBorders>
              <w:top w:val="nil"/>
              <w:left w:val="nil"/>
              <w:bottom w:val="nil"/>
              <w:right w:val="nil"/>
            </w:tcBorders>
            <w:shd w:val="clear" w:color="auto" w:fill="D1CBCB"/>
            <w:tcMar>
              <w:top w:w="30" w:type="dxa"/>
              <w:left w:w="30" w:type="dxa"/>
              <w:bottom w:w="30" w:type="dxa"/>
              <w:right w:w="30" w:type="dxa"/>
            </w:tcMar>
          </w:tcPr>
          <w:p w14:paraId="5ACCB468" w14:textId="77777777" w:rsidR="00C9015F" w:rsidRDefault="001F0E2C">
            <w:pPr>
              <w:keepNext/>
              <w:spacing w:after="0"/>
              <w:jc w:val="center"/>
              <w:rPr>
                <w:color w:val="000000"/>
                <w:sz w:val="15"/>
              </w:rPr>
            </w:pPr>
            <w:r>
              <w:rPr>
                <w:color w:val="000000"/>
                <w:sz w:val="15"/>
              </w:rPr>
              <w:t>Hoog</w:t>
            </w:r>
          </w:p>
        </w:tc>
        <w:tc>
          <w:tcPr>
            <w:tcW w:w="0" w:type="auto"/>
            <w:tcBorders>
              <w:top w:val="nil"/>
              <w:left w:val="nil"/>
              <w:bottom w:val="nil"/>
              <w:right w:val="nil"/>
            </w:tcBorders>
            <w:shd w:val="clear" w:color="auto" w:fill="D1CBCB"/>
            <w:tcMar>
              <w:top w:w="30" w:type="dxa"/>
              <w:left w:w="30" w:type="dxa"/>
              <w:bottom w:w="30" w:type="dxa"/>
              <w:right w:w="30" w:type="dxa"/>
            </w:tcMar>
          </w:tcPr>
          <w:p w14:paraId="7A31DF9B" w14:textId="77777777" w:rsidR="00C9015F" w:rsidRDefault="001F0E2C">
            <w:pPr>
              <w:keepNext/>
              <w:spacing w:after="0"/>
              <w:jc w:val="center"/>
              <w:rPr>
                <w:color w:val="000000"/>
                <w:sz w:val="15"/>
              </w:rPr>
            </w:pPr>
            <w:r>
              <w:rPr>
                <w:color w:val="000000"/>
                <w:sz w:val="15"/>
              </w:rPr>
              <w:t>Hoog</w:t>
            </w:r>
          </w:p>
        </w:tc>
      </w:tr>
      <w:tr w:rsidR="00C9015F" w14:paraId="3D55F0F0"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AD3465E" w14:textId="77777777" w:rsidR="00C9015F" w:rsidRDefault="00C9015F">
            <w:pPr>
              <w:keepNext/>
              <w:spacing w:after="0"/>
              <w:rPr>
                <w:b/>
                <w:color w:val="FFFFFF"/>
                <w:sz w:val="15"/>
              </w:rPr>
            </w:pPr>
          </w:p>
        </w:tc>
        <w:tc>
          <w:tcPr>
            <w:tcW w:w="0" w:type="auto"/>
            <w:tcBorders>
              <w:top w:val="nil"/>
              <w:left w:val="nil"/>
              <w:bottom w:val="nil"/>
              <w:right w:val="nil"/>
            </w:tcBorders>
            <w:tcMar>
              <w:top w:w="30" w:type="dxa"/>
              <w:left w:w="30" w:type="dxa"/>
              <w:bottom w:w="30" w:type="dxa"/>
              <w:right w:w="30" w:type="dxa"/>
            </w:tcMar>
          </w:tcPr>
          <w:p w14:paraId="163F75E4" w14:textId="77777777" w:rsidR="00C9015F" w:rsidRDefault="001F0E2C">
            <w:pPr>
              <w:keepNext/>
              <w:spacing w:after="0"/>
              <w:rPr>
                <w:color w:val="000000"/>
                <w:sz w:val="15"/>
              </w:rPr>
            </w:pPr>
            <w:r>
              <w:rPr>
                <w:color w:val="000000"/>
                <w:sz w:val="15"/>
              </w:rPr>
              <w:t>Voetpaden</w:t>
            </w:r>
          </w:p>
        </w:tc>
        <w:tc>
          <w:tcPr>
            <w:tcW w:w="0" w:type="auto"/>
            <w:tcBorders>
              <w:top w:val="nil"/>
              <w:left w:val="nil"/>
              <w:bottom w:val="nil"/>
              <w:right w:val="nil"/>
            </w:tcBorders>
            <w:tcMar>
              <w:top w:w="30" w:type="dxa"/>
              <w:left w:w="30" w:type="dxa"/>
              <w:bottom w:w="30" w:type="dxa"/>
              <w:right w:w="30" w:type="dxa"/>
            </w:tcMar>
          </w:tcPr>
          <w:p w14:paraId="1B9A7B7B" w14:textId="77777777" w:rsidR="00C9015F" w:rsidRDefault="001F0E2C">
            <w:pPr>
              <w:keepNext/>
              <w:spacing w:after="0"/>
              <w:jc w:val="center"/>
              <w:rPr>
                <w:color w:val="000000"/>
                <w:sz w:val="15"/>
              </w:rPr>
            </w:pPr>
            <w:r>
              <w:rPr>
                <w:color w:val="000000"/>
                <w:sz w:val="15"/>
              </w:rPr>
              <w:t>Basis</w:t>
            </w:r>
          </w:p>
        </w:tc>
        <w:tc>
          <w:tcPr>
            <w:tcW w:w="0" w:type="auto"/>
            <w:tcBorders>
              <w:top w:val="nil"/>
              <w:left w:val="nil"/>
              <w:bottom w:val="nil"/>
              <w:right w:val="nil"/>
            </w:tcBorders>
            <w:tcMar>
              <w:top w:w="30" w:type="dxa"/>
              <w:left w:w="30" w:type="dxa"/>
              <w:bottom w:w="30" w:type="dxa"/>
              <w:right w:w="30" w:type="dxa"/>
            </w:tcMar>
          </w:tcPr>
          <w:p w14:paraId="107FD462" w14:textId="77777777" w:rsidR="00C9015F" w:rsidRDefault="001F0E2C">
            <w:pPr>
              <w:keepNext/>
              <w:spacing w:after="0"/>
              <w:jc w:val="center"/>
              <w:rPr>
                <w:color w:val="000000"/>
                <w:sz w:val="15"/>
              </w:rPr>
            </w:pPr>
            <w:r>
              <w:rPr>
                <w:color w:val="000000"/>
                <w:sz w:val="15"/>
              </w:rPr>
              <w:t>Basis</w:t>
            </w:r>
          </w:p>
        </w:tc>
        <w:tc>
          <w:tcPr>
            <w:tcW w:w="0" w:type="auto"/>
            <w:tcBorders>
              <w:top w:val="nil"/>
              <w:left w:val="nil"/>
              <w:bottom w:val="nil"/>
              <w:right w:val="nil"/>
            </w:tcBorders>
            <w:shd w:val="clear" w:color="auto" w:fill="E0DEDE"/>
            <w:tcMar>
              <w:top w:w="30" w:type="dxa"/>
              <w:left w:w="30" w:type="dxa"/>
              <w:bottom w:w="30" w:type="dxa"/>
              <w:right w:w="30" w:type="dxa"/>
            </w:tcMar>
          </w:tcPr>
          <w:p w14:paraId="13037E02" w14:textId="77777777" w:rsidR="00C9015F" w:rsidRDefault="001F0E2C">
            <w:pPr>
              <w:keepNext/>
              <w:spacing w:after="0"/>
              <w:jc w:val="center"/>
              <w:rPr>
                <w:color w:val="000000"/>
                <w:sz w:val="15"/>
              </w:rPr>
            </w:pPr>
            <w:r>
              <w:rPr>
                <w:color w:val="000000"/>
                <w:sz w:val="15"/>
              </w:rPr>
              <w:t>Laag</w:t>
            </w:r>
          </w:p>
        </w:tc>
        <w:tc>
          <w:tcPr>
            <w:tcW w:w="0" w:type="auto"/>
            <w:tcBorders>
              <w:top w:val="nil"/>
              <w:left w:val="nil"/>
              <w:bottom w:val="nil"/>
              <w:right w:val="nil"/>
            </w:tcBorders>
            <w:shd w:val="clear" w:color="auto" w:fill="E0DEDE"/>
            <w:tcMar>
              <w:top w:w="30" w:type="dxa"/>
              <w:left w:w="30" w:type="dxa"/>
              <w:bottom w:w="30" w:type="dxa"/>
              <w:right w:w="30" w:type="dxa"/>
            </w:tcMar>
          </w:tcPr>
          <w:p w14:paraId="0805D45E" w14:textId="77777777" w:rsidR="00C9015F" w:rsidRDefault="001F0E2C">
            <w:pPr>
              <w:keepNext/>
              <w:spacing w:after="0"/>
              <w:jc w:val="center"/>
              <w:rPr>
                <w:color w:val="000000"/>
                <w:sz w:val="15"/>
              </w:rPr>
            </w:pPr>
            <w:r>
              <w:rPr>
                <w:color w:val="000000"/>
                <w:sz w:val="15"/>
              </w:rPr>
              <w:t>Laag</w:t>
            </w:r>
          </w:p>
        </w:tc>
        <w:tc>
          <w:tcPr>
            <w:tcW w:w="0" w:type="auto"/>
            <w:tcBorders>
              <w:top w:val="nil"/>
              <w:left w:val="nil"/>
              <w:bottom w:val="nil"/>
              <w:right w:val="nil"/>
            </w:tcBorders>
            <w:tcMar>
              <w:top w:w="30" w:type="dxa"/>
              <w:left w:w="30" w:type="dxa"/>
              <w:bottom w:w="30" w:type="dxa"/>
              <w:right w:w="30" w:type="dxa"/>
            </w:tcMar>
          </w:tcPr>
          <w:p w14:paraId="62B0D21E" w14:textId="77777777" w:rsidR="00C9015F" w:rsidRDefault="001F0E2C">
            <w:pPr>
              <w:keepNext/>
              <w:spacing w:after="0"/>
              <w:jc w:val="center"/>
              <w:rPr>
                <w:color w:val="000000"/>
                <w:sz w:val="15"/>
              </w:rPr>
            </w:pPr>
            <w:r>
              <w:rPr>
                <w:color w:val="000000"/>
                <w:sz w:val="15"/>
              </w:rPr>
              <w:t>Basis</w:t>
            </w:r>
          </w:p>
        </w:tc>
        <w:tc>
          <w:tcPr>
            <w:tcW w:w="0" w:type="auto"/>
            <w:tcBorders>
              <w:top w:val="nil"/>
              <w:left w:val="nil"/>
              <w:bottom w:val="nil"/>
              <w:right w:val="nil"/>
            </w:tcBorders>
            <w:shd w:val="clear" w:color="auto" w:fill="E0DEDE"/>
            <w:tcMar>
              <w:top w:w="30" w:type="dxa"/>
              <w:left w:w="30" w:type="dxa"/>
              <w:bottom w:w="30" w:type="dxa"/>
              <w:right w:w="30" w:type="dxa"/>
            </w:tcMar>
          </w:tcPr>
          <w:p w14:paraId="3479BD0A" w14:textId="77777777" w:rsidR="00C9015F" w:rsidRDefault="001F0E2C">
            <w:pPr>
              <w:keepNext/>
              <w:spacing w:after="0"/>
              <w:jc w:val="center"/>
              <w:rPr>
                <w:color w:val="000000"/>
                <w:sz w:val="15"/>
              </w:rPr>
            </w:pPr>
            <w:r>
              <w:rPr>
                <w:color w:val="000000"/>
                <w:sz w:val="15"/>
              </w:rPr>
              <w:t>Laag</w:t>
            </w:r>
          </w:p>
        </w:tc>
      </w:tr>
      <w:tr w:rsidR="00C9015F" w14:paraId="594051E1"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5090BE5" w14:textId="77777777" w:rsidR="00C9015F" w:rsidRDefault="00C9015F">
            <w:pPr>
              <w:spacing w:after="0"/>
              <w:rPr>
                <w:b/>
                <w:color w:val="FFFFFF"/>
                <w:sz w:val="15"/>
              </w:rPr>
            </w:pPr>
          </w:p>
        </w:tc>
        <w:tc>
          <w:tcPr>
            <w:tcW w:w="0" w:type="auto"/>
            <w:tcBorders>
              <w:top w:val="nil"/>
              <w:left w:val="nil"/>
              <w:bottom w:val="nil"/>
              <w:right w:val="nil"/>
            </w:tcBorders>
            <w:tcMar>
              <w:top w:w="30" w:type="dxa"/>
              <w:left w:w="30" w:type="dxa"/>
              <w:bottom w:w="30" w:type="dxa"/>
              <w:right w:w="30" w:type="dxa"/>
            </w:tcMar>
          </w:tcPr>
          <w:p w14:paraId="671A0876" w14:textId="77777777" w:rsidR="00C9015F" w:rsidRDefault="001F0E2C">
            <w:pPr>
              <w:spacing w:after="0"/>
              <w:rPr>
                <w:color w:val="000000"/>
                <w:sz w:val="15"/>
              </w:rPr>
            </w:pPr>
            <w:r>
              <w:rPr>
                <w:color w:val="000000"/>
                <w:sz w:val="15"/>
              </w:rPr>
              <w:t>Overige</w:t>
            </w:r>
          </w:p>
        </w:tc>
        <w:tc>
          <w:tcPr>
            <w:tcW w:w="0" w:type="auto"/>
            <w:tcBorders>
              <w:top w:val="nil"/>
              <w:left w:val="nil"/>
              <w:bottom w:val="nil"/>
              <w:right w:val="nil"/>
            </w:tcBorders>
            <w:tcMar>
              <w:top w:w="30" w:type="dxa"/>
              <w:left w:w="30" w:type="dxa"/>
              <w:bottom w:w="30" w:type="dxa"/>
              <w:right w:w="30" w:type="dxa"/>
            </w:tcMar>
          </w:tcPr>
          <w:p w14:paraId="6CC38083" w14:textId="77777777" w:rsidR="00C9015F" w:rsidRDefault="001F0E2C">
            <w:pPr>
              <w:spacing w:after="0"/>
              <w:jc w:val="center"/>
              <w:rPr>
                <w:color w:val="000000"/>
                <w:sz w:val="15"/>
              </w:rPr>
            </w:pPr>
            <w:r>
              <w:rPr>
                <w:color w:val="000000"/>
                <w:sz w:val="15"/>
              </w:rPr>
              <w:t>Basis</w:t>
            </w:r>
          </w:p>
        </w:tc>
        <w:tc>
          <w:tcPr>
            <w:tcW w:w="0" w:type="auto"/>
            <w:tcBorders>
              <w:top w:val="nil"/>
              <w:left w:val="nil"/>
              <w:bottom w:val="nil"/>
              <w:right w:val="nil"/>
            </w:tcBorders>
            <w:tcMar>
              <w:top w:w="30" w:type="dxa"/>
              <w:left w:w="30" w:type="dxa"/>
              <w:bottom w:w="30" w:type="dxa"/>
              <w:right w:w="30" w:type="dxa"/>
            </w:tcMar>
          </w:tcPr>
          <w:p w14:paraId="23262624" w14:textId="77777777" w:rsidR="00C9015F" w:rsidRDefault="001F0E2C">
            <w:pPr>
              <w:spacing w:after="0"/>
              <w:jc w:val="center"/>
              <w:rPr>
                <w:color w:val="000000"/>
                <w:sz w:val="15"/>
              </w:rPr>
            </w:pPr>
            <w:r>
              <w:rPr>
                <w:color w:val="000000"/>
                <w:sz w:val="15"/>
              </w:rPr>
              <w:t>Basis</w:t>
            </w:r>
          </w:p>
        </w:tc>
        <w:tc>
          <w:tcPr>
            <w:tcW w:w="0" w:type="auto"/>
            <w:tcBorders>
              <w:top w:val="nil"/>
              <w:left w:val="nil"/>
              <w:bottom w:val="nil"/>
              <w:right w:val="nil"/>
            </w:tcBorders>
            <w:shd w:val="clear" w:color="auto" w:fill="E0DEDE"/>
            <w:tcMar>
              <w:top w:w="30" w:type="dxa"/>
              <w:left w:w="30" w:type="dxa"/>
              <w:bottom w:w="30" w:type="dxa"/>
              <w:right w:w="30" w:type="dxa"/>
            </w:tcMar>
          </w:tcPr>
          <w:p w14:paraId="0991F2FF" w14:textId="77777777" w:rsidR="00C9015F" w:rsidRDefault="001F0E2C">
            <w:pPr>
              <w:spacing w:after="0"/>
              <w:jc w:val="center"/>
              <w:rPr>
                <w:color w:val="000000"/>
                <w:sz w:val="15"/>
              </w:rPr>
            </w:pPr>
            <w:r>
              <w:rPr>
                <w:color w:val="000000"/>
                <w:sz w:val="15"/>
              </w:rPr>
              <w:t>Laag</w:t>
            </w:r>
          </w:p>
        </w:tc>
        <w:tc>
          <w:tcPr>
            <w:tcW w:w="0" w:type="auto"/>
            <w:tcBorders>
              <w:top w:val="nil"/>
              <w:left w:val="nil"/>
              <w:bottom w:val="nil"/>
              <w:right w:val="nil"/>
            </w:tcBorders>
            <w:shd w:val="clear" w:color="auto" w:fill="E0DEDE"/>
            <w:tcMar>
              <w:top w:w="30" w:type="dxa"/>
              <w:left w:w="30" w:type="dxa"/>
              <w:bottom w:w="30" w:type="dxa"/>
              <w:right w:w="30" w:type="dxa"/>
            </w:tcMar>
          </w:tcPr>
          <w:p w14:paraId="3F23D1CA" w14:textId="77777777" w:rsidR="00C9015F" w:rsidRDefault="001F0E2C">
            <w:pPr>
              <w:spacing w:after="0"/>
              <w:jc w:val="center"/>
              <w:rPr>
                <w:color w:val="000000"/>
                <w:sz w:val="15"/>
              </w:rPr>
            </w:pPr>
            <w:r>
              <w:rPr>
                <w:color w:val="000000"/>
                <w:sz w:val="15"/>
              </w:rPr>
              <w:t>Laag</w:t>
            </w:r>
          </w:p>
        </w:tc>
        <w:tc>
          <w:tcPr>
            <w:tcW w:w="0" w:type="auto"/>
            <w:tcBorders>
              <w:top w:val="nil"/>
              <w:left w:val="nil"/>
              <w:bottom w:val="nil"/>
              <w:right w:val="nil"/>
            </w:tcBorders>
            <w:tcMar>
              <w:top w:w="30" w:type="dxa"/>
              <w:left w:w="30" w:type="dxa"/>
              <w:bottom w:w="30" w:type="dxa"/>
              <w:right w:w="30" w:type="dxa"/>
            </w:tcMar>
          </w:tcPr>
          <w:p w14:paraId="5C341237" w14:textId="77777777" w:rsidR="00C9015F" w:rsidRDefault="001F0E2C">
            <w:pPr>
              <w:spacing w:after="0"/>
              <w:jc w:val="center"/>
              <w:rPr>
                <w:color w:val="000000"/>
                <w:sz w:val="15"/>
              </w:rPr>
            </w:pPr>
            <w:r>
              <w:rPr>
                <w:color w:val="000000"/>
                <w:sz w:val="15"/>
              </w:rPr>
              <w:t>Basis</w:t>
            </w:r>
          </w:p>
        </w:tc>
        <w:tc>
          <w:tcPr>
            <w:tcW w:w="0" w:type="auto"/>
            <w:tcBorders>
              <w:top w:val="nil"/>
              <w:left w:val="nil"/>
              <w:bottom w:val="nil"/>
              <w:right w:val="nil"/>
            </w:tcBorders>
            <w:shd w:val="clear" w:color="auto" w:fill="E0DEDE"/>
            <w:tcMar>
              <w:top w:w="30" w:type="dxa"/>
              <w:left w:w="30" w:type="dxa"/>
              <w:bottom w:w="30" w:type="dxa"/>
              <w:right w:w="30" w:type="dxa"/>
            </w:tcMar>
          </w:tcPr>
          <w:p w14:paraId="54ABAE08" w14:textId="77777777" w:rsidR="00C9015F" w:rsidRDefault="001F0E2C">
            <w:pPr>
              <w:spacing w:after="0"/>
              <w:jc w:val="center"/>
              <w:rPr>
                <w:color w:val="000000"/>
                <w:sz w:val="15"/>
              </w:rPr>
            </w:pPr>
            <w:r>
              <w:rPr>
                <w:color w:val="000000"/>
                <w:sz w:val="15"/>
              </w:rPr>
              <w:t>Laag</w:t>
            </w:r>
          </w:p>
        </w:tc>
      </w:tr>
    </w:tbl>
    <w:p w14:paraId="139210F0" w14:textId="77777777" w:rsidR="00C9015F" w:rsidRDefault="00C9015F">
      <w:pPr>
        <w:rPr>
          <w:rFonts w:eastAsia="Arial" w:cs="Arial"/>
        </w:rPr>
      </w:pPr>
    </w:p>
    <w:p w14:paraId="65A085C0" w14:textId="77777777" w:rsidR="00C9015F" w:rsidRDefault="001F0E2C">
      <w:pPr>
        <w:keepLines/>
        <w:rPr>
          <w:rFonts w:eastAsia="Arial" w:cs="Arial"/>
        </w:rPr>
      </w:pPr>
      <w:r>
        <w:rPr>
          <w:rFonts w:eastAsia="Arial" w:cs="Arial"/>
          <w:b/>
          <w:bCs/>
        </w:rPr>
        <w:t>Huidige staat en ontwikkelingen</w:t>
      </w:r>
      <w:r>
        <w:rPr>
          <w:rFonts w:eastAsia="Arial" w:cs="Arial"/>
        </w:rPr>
        <w:br/>
        <w:t>Op basis van de in 2025 uitgevoerde globale visuele weginspectie is de werkelijke kwaliteit vergeleken met het vastgestelde kwaliteitsscenario ‘laag’. In onderstaande figuur is dit per deelareaal weergegeven.</w:t>
      </w:r>
    </w:p>
    <w:p w14:paraId="5A380A4A" w14:textId="77777777" w:rsidR="00C9015F" w:rsidRDefault="001F0E2C">
      <w:pPr>
        <w:keepLines/>
        <w:rPr>
          <w:rFonts w:eastAsia="Arial" w:cs="Arial"/>
        </w:rPr>
      </w:pPr>
      <w:r>
        <w:rPr>
          <w:rFonts w:eastAsia="Arial" w:cs="Arial"/>
          <w:noProof/>
        </w:rPr>
        <w:drawing>
          <wp:inline distT="0" distB="0" distL="0" distR="0" wp14:anchorId="7E760365" wp14:editId="106D2B5C">
            <wp:extent cx="304843" cy="304843"/>
            <wp:effectExtent l="0" t="0" r="0" b="0"/>
            <wp:docPr id="100483" name="Afbeelding 100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83" name=""/>
                    <pic:cNvPicPr>
                      <a:picLocks noChangeAspect="1"/>
                    </pic:cNvPicPr>
                  </pic:nvPicPr>
                  <pic:blipFill>
                    <a:blip r:embed="rId58"/>
                    <a:stretch>
                      <a:fillRect/>
                    </a:stretch>
                  </pic:blipFill>
                  <pic:spPr>
                    <a:xfrm>
                      <a:off x="0" y="0"/>
                      <a:ext cx="304843" cy="304843"/>
                    </a:xfrm>
                    <a:prstGeom prst="rect">
                      <a:avLst/>
                    </a:prstGeom>
                  </pic:spPr>
                </pic:pic>
              </a:graphicData>
            </a:graphic>
          </wp:inline>
        </w:drawing>
      </w:r>
      <w:r>
        <w:rPr>
          <w:rFonts w:eastAsia="Arial" w:cs="Arial"/>
          <w:noProof/>
        </w:rPr>
        <w:drawing>
          <wp:inline distT="0" distB="0" distL="0" distR="0" wp14:anchorId="47253107" wp14:editId="78D6B3C1">
            <wp:extent cx="2486025" cy="1724025"/>
            <wp:effectExtent l="0" t="0" r="0" b="0"/>
            <wp:docPr id="100485" name="Afbeelding 100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85" name=""/>
                    <pic:cNvPicPr>
                      <a:picLocks noChangeAspect="1"/>
                    </pic:cNvPicPr>
                  </pic:nvPicPr>
                  <pic:blipFill>
                    <a:blip r:embed="rId59"/>
                    <a:stretch>
                      <a:fillRect/>
                    </a:stretch>
                  </pic:blipFill>
                  <pic:spPr>
                    <a:xfrm>
                      <a:off x="0" y="0"/>
                      <a:ext cx="2486025" cy="1724025"/>
                    </a:xfrm>
                    <a:prstGeom prst="rect">
                      <a:avLst/>
                    </a:prstGeom>
                  </pic:spPr>
                </pic:pic>
              </a:graphicData>
            </a:graphic>
          </wp:inline>
        </w:drawing>
      </w:r>
      <w:r>
        <w:rPr>
          <w:rFonts w:eastAsia="Arial" w:cs="Arial"/>
          <w:noProof/>
        </w:rPr>
        <w:drawing>
          <wp:inline distT="0" distB="0" distL="0" distR="0" wp14:anchorId="5FBAE7A0" wp14:editId="2054D05A">
            <wp:extent cx="2505075" cy="1666875"/>
            <wp:effectExtent l="0" t="0" r="0" b="0"/>
            <wp:docPr id="100487" name="Afbeelding 100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87" name=""/>
                    <pic:cNvPicPr>
                      <a:picLocks noChangeAspect="1"/>
                    </pic:cNvPicPr>
                  </pic:nvPicPr>
                  <pic:blipFill>
                    <a:blip r:embed="rId60"/>
                    <a:stretch>
                      <a:fillRect/>
                    </a:stretch>
                  </pic:blipFill>
                  <pic:spPr>
                    <a:xfrm>
                      <a:off x="0" y="0"/>
                      <a:ext cx="2505075" cy="1666875"/>
                    </a:xfrm>
                    <a:prstGeom prst="rect">
                      <a:avLst/>
                    </a:prstGeom>
                  </pic:spPr>
                </pic:pic>
              </a:graphicData>
            </a:graphic>
          </wp:inline>
        </w:drawing>
      </w:r>
    </w:p>
    <w:p w14:paraId="32EF962B" w14:textId="77777777" w:rsidR="00C9015F" w:rsidRDefault="001F0E2C">
      <w:pPr>
        <w:rPr>
          <w:rFonts w:eastAsia="Arial" w:cs="Arial"/>
        </w:rPr>
      </w:pPr>
      <w:r>
        <w:rPr>
          <w:rFonts w:eastAsia="Arial" w:cs="Arial"/>
          <w:noProof/>
        </w:rPr>
        <w:drawing>
          <wp:inline distT="0" distB="0" distL="0" distR="0" wp14:anchorId="70C9BD65" wp14:editId="0673CE72">
            <wp:extent cx="5753100" cy="1733550"/>
            <wp:effectExtent l="0" t="0" r="0" b="0"/>
            <wp:docPr id="100489" name="Afbeelding 100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89" name=""/>
                    <pic:cNvPicPr>
                      <a:picLocks noChangeAspect="1"/>
                    </pic:cNvPicPr>
                  </pic:nvPicPr>
                  <pic:blipFill>
                    <a:blip r:embed="rId61"/>
                    <a:stretch>
                      <a:fillRect/>
                    </a:stretch>
                  </pic:blipFill>
                  <pic:spPr>
                    <a:xfrm>
                      <a:off x="0" y="0"/>
                      <a:ext cx="5753100" cy="1733550"/>
                    </a:xfrm>
                    <a:prstGeom prst="rect">
                      <a:avLst/>
                    </a:prstGeom>
                  </pic:spPr>
                </pic:pic>
              </a:graphicData>
            </a:graphic>
          </wp:inline>
        </w:drawing>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4"/>
        <w:gridCol w:w="803"/>
        <w:gridCol w:w="911"/>
        <w:gridCol w:w="1224"/>
        <w:gridCol w:w="739"/>
        <w:gridCol w:w="922"/>
        <w:gridCol w:w="1567"/>
        <w:gridCol w:w="1216"/>
      </w:tblGrid>
      <w:tr w:rsidR="00C9015F" w14:paraId="47688EF4"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C60CEEE" w14:textId="77777777" w:rsidR="00C9015F" w:rsidRDefault="001F0E2C">
            <w:pPr>
              <w:keepNext/>
              <w:spacing w:after="0"/>
              <w:jc w:val="center"/>
              <w:rPr>
                <w:b/>
                <w:color w:val="FFFFFF"/>
                <w:sz w:val="15"/>
              </w:rPr>
            </w:pPr>
            <w:r>
              <w:rPr>
                <w:b/>
                <w:color w:val="FFFFFF"/>
                <w:sz w:val="15"/>
              </w:rPr>
              <w:t>Gemeten kwaliteit t.o.v. gewenste kwaliteit</w:t>
            </w:r>
          </w:p>
        </w:tc>
        <w:tc>
          <w:tcPr>
            <w:tcW w:w="0" w:type="auto"/>
            <w:tcBorders>
              <w:top w:val="nil"/>
              <w:left w:val="nil"/>
              <w:bottom w:val="nil"/>
              <w:right w:val="nil"/>
            </w:tcBorders>
            <w:shd w:val="clear" w:color="auto" w:fill="244060"/>
            <w:tcMar>
              <w:top w:w="30" w:type="dxa"/>
              <w:left w:w="30" w:type="dxa"/>
              <w:bottom w:w="30" w:type="dxa"/>
              <w:right w:w="30" w:type="dxa"/>
            </w:tcMar>
          </w:tcPr>
          <w:p w14:paraId="18EF5C1A" w14:textId="77777777" w:rsidR="00C9015F" w:rsidRDefault="00C9015F">
            <w:pPr>
              <w:keepNext/>
              <w:spacing w:after="0"/>
              <w:jc w:val="center"/>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31AD0A8B" w14:textId="77777777" w:rsidR="00C9015F" w:rsidRDefault="001F0E2C">
            <w:pPr>
              <w:keepNext/>
              <w:spacing w:after="0"/>
              <w:jc w:val="center"/>
              <w:rPr>
                <w:b/>
                <w:color w:val="FFFFFF"/>
                <w:sz w:val="15"/>
              </w:rPr>
            </w:pPr>
            <w:r>
              <w:rPr>
                <w:b/>
                <w:color w:val="FFFFFF"/>
                <w:sz w:val="15"/>
              </w:rPr>
              <w:t>Centrum-gebied</w:t>
            </w:r>
          </w:p>
        </w:tc>
        <w:tc>
          <w:tcPr>
            <w:tcW w:w="0" w:type="auto"/>
            <w:tcBorders>
              <w:top w:val="nil"/>
              <w:left w:val="nil"/>
              <w:bottom w:val="nil"/>
              <w:right w:val="nil"/>
            </w:tcBorders>
            <w:shd w:val="clear" w:color="auto" w:fill="244060"/>
            <w:tcMar>
              <w:top w:w="30" w:type="dxa"/>
              <w:left w:w="30" w:type="dxa"/>
              <w:bottom w:w="30" w:type="dxa"/>
              <w:right w:w="30" w:type="dxa"/>
            </w:tcMar>
          </w:tcPr>
          <w:p w14:paraId="567A39B5" w14:textId="77777777" w:rsidR="00C9015F" w:rsidRDefault="001F0E2C">
            <w:pPr>
              <w:keepNext/>
              <w:spacing w:after="0"/>
              <w:jc w:val="center"/>
              <w:rPr>
                <w:b/>
                <w:color w:val="FFFFFF"/>
                <w:sz w:val="15"/>
              </w:rPr>
            </w:pPr>
            <w:r>
              <w:rPr>
                <w:b/>
                <w:color w:val="FFFFFF"/>
                <w:sz w:val="15"/>
              </w:rPr>
              <w:t>Wijkontslui-tingswegen</w:t>
            </w:r>
          </w:p>
        </w:tc>
        <w:tc>
          <w:tcPr>
            <w:tcW w:w="0" w:type="auto"/>
            <w:tcBorders>
              <w:top w:val="nil"/>
              <w:left w:val="nil"/>
              <w:bottom w:val="nil"/>
              <w:right w:val="nil"/>
            </w:tcBorders>
            <w:shd w:val="clear" w:color="auto" w:fill="244060"/>
            <w:tcMar>
              <w:top w:w="30" w:type="dxa"/>
              <w:left w:w="30" w:type="dxa"/>
              <w:bottom w:w="30" w:type="dxa"/>
              <w:right w:w="30" w:type="dxa"/>
            </w:tcMar>
          </w:tcPr>
          <w:p w14:paraId="2A04ABF9" w14:textId="77777777" w:rsidR="00C9015F" w:rsidRDefault="001F0E2C">
            <w:pPr>
              <w:keepNext/>
              <w:spacing w:after="0"/>
              <w:jc w:val="center"/>
              <w:rPr>
                <w:b/>
                <w:color w:val="FFFFFF"/>
                <w:sz w:val="15"/>
              </w:rPr>
            </w:pPr>
            <w:r>
              <w:rPr>
                <w:b/>
                <w:color w:val="FFFFFF"/>
                <w:sz w:val="15"/>
              </w:rPr>
              <w:t>Woon-straten</w:t>
            </w:r>
          </w:p>
        </w:tc>
        <w:tc>
          <w:tcPr>
            <w:tcW w:w="0" w:type="auto"/>
            <w:tcBorders>
              <w:top w:val="nil"/>
              <w:left w:val="nil"/>
              <w:bottom w:val="nil"/>
              <w:right w:val="nil"/>
            </w:tcBorders>
            <w:shd w:val="clear" w:color="auto" w:fill="244060"/>
            <w:tcMar>
              <w:top w:w="30" w:type="dxa"/>
              <w:left w:w="30" w:type="dxa"/>
              <w:bottom w:w="30" w:type="dxa"/>
              <w:right w:w="30" w:type="dxa"/>
            </w:tcMar>
          </w:tcPr>
          <w:p w14:paraId="1046336C" w14:textId="77777777" w:rsidR="00C9015F" w:rsidRDefault="001F0E2C">
            <w:pPr>
              <w:keepNext/>
              <w:spacing w:after="0"/>
              <w:jc w:val="center"/>
              <w:rPr>
                <w:b/>
                <w:color w:val="FFFFFF"/>
                <w:sz w:val="15"/>
              </w:rPr>
            </w:pPr>
            <w:r>
              <w:rPr>
                <w:b/>
                <w:color w:val="FFFFFF"/>
                <w:sz w:val="15"/>
              </w:rPr>
              <w:t>Industrie-wegen</w:t>
            </w:r>
          </w:p>
        </w:tc>
        <w:tc>
          <w:tcPr>
            <w:tcW w:w="0" w:type="auto"/>
            <w:tcBorders>
              <w:top w:val="nil"/>
              <w:left w:val="nil"/>
              <w:bottom w:val="nil"/>
              <w:right w:val="nil"/>
            </w:tcBorders>
            <w:shd w:val="clear" w:color="auto" w:fill="244060"/>
            <w:tcMar>
              <w:top w:w="30" w:type="dxa"/>
              <w:left w:w="30" w:type="dxa"/>
              <w:bottom w:w="30" w:type="dxa"/>
              <w:right w:w="30" w:type="dxa"/>
            </w:tcMar>
          </w:tcPr>
          <w:p w14:paraId="702F600B" w14:textId="77777777" w:rsidR="00C9015F" w:rsidRDefault="001F0E2C">
            <w:pPr>
              <w:keepNext/>
              <w:spacing w:after="0"/>
              <w:jc w:val="center"/>
              <w:rPr>
                <w:b/>
                <w:color w:val="FFFFFF"/>
                <w:sz w:val="15"/>
              </w:rPr>
            </w:pPr>
            <w:r>
              <w:rPr>
                <w:b/>
                <w:color w:val="FFFFFF"/>
                <w:sz w:val="15"/>
              </w:rPr>
              <w:t>Erftoegangs-wegen buiten de kom</w:t>
            </w:r>
          </w:p>
        </w:tc>
        <w:tc>
          <w:tcPr>
            <w:tcW w:w="0" w:type="auto"/>
            <w:tcBorders>
              <w:top w:val="nil"/>
              <w:left w:val="nil"/>
              <w:bottom w:val="nil"/>
              <w:right w:val="nil"/>
            </w:tcBorders>
            <w:shd w:val="clear" w:color="auto" w:fill="244060"/>
            <w:tcMar>
              <w:top w:w="30" w:type="dxa"/>
              <w:left w:w="30" w:type="dxa"/>
              <w:bottom w:w="30" w:type="dxa"/>
              <w:right w:w="30" w:type="dxa"/>
            </w:tcMar>
          </w:tcPr>
          <w:p w14:paraId="64846D78" w14:textId="77777777" w:rsidR="00C9015F" w:rsidRDefault="001F0E2C">
            <w:pPr>
              <w:keepNext/>
              <w:spacing w:after="0"/>
              <w:jc w:val="center"/>
              <w:rPr>
                <w:b/>
                <w:color w:val="FFFFFF"/>
                <w:sz w:val="15"/>
              </w:rPr>
            </w:pPr>
            <w:r>
              <w:rPr>
                <w:b/>
                <w:color w:val="FFFFFF"/>
                <w:sz w:val="15"/>
              </w:rPr>
              <w:t>Overige wegen buiten de kom</w:t>
            </w:r>
          </w:p>
        </w:tc>
      </w:tr>
      <w:tr w:rsidR="00C9015F" w14:paraId="21598EF2"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140F1DF" w14:textId="77777777" w:rsidR="00C9015F" w:rsidRDefault="001F0E2C">
            <w:pPr>
              <w:keepNext/>
              <w:spacing w:after="0"/>
              <w:rPr>
                <w:b/>
                <w:color w:val="FFFFFF"/>
                <w:sz w:val="15"/>
              </w:rPr>
            </w:pPr>
            <w:r>
              <w:rPr>
                <w:b/>
                <w:color w:val="FFFFFF"/>
                <w:sz w:val="15"/>
              </w:rPr>
              <w:t>Asfalt</w:t>
            </w:r>
          </w:p>
        </w:tc>
        <w:tc>
          <w:tcPr>
            <w:tcW w:w="0" w:type="auto"/>
            <w:tcBorders>
              <w:top w:val="nil"/>
              <w:left w:val="nil"/>
              <w:bottom w:val="nil"/>
              <w:right w:val="nil"/>
            </w:tcBorders>
            <w:tcMar>
              <w:top w:w="30" w:type="dxa"/>
              <w:left w:w="30" w:type="dxa"/>
              <w:bottom w:w="30" w:type="dxa"/>
              <w:right w:w="30" w:type="dxa"/>
            </w:tcMar>
          </w:tcPr>
          <w:p w14:paraId="038BB994" w14:textId="77777777" w:rsidR="00C9015F" w:rsidRDefault="001F0E2C">
            <w:pPr>
              <w:keepNext/>
              <w:spacing w:after="0"/>
              <w:rPr>
                <w:color w:val="000000"/>
                <w:sz w:val="15"/>
              </w:rPr>
            </w:pPr>
            <w:r>
              <w:rPr>
                <w:color w:val="000000"/>
                <w:sz w:val="15"/>
              </w:rPr>
              <w:t>Rijbaan</w:t>
            </w:r>
          </w:p>
        </w:tc>
        <w:tc>
          <w:tcPr>
            <w:tcW w:w="0" w:type="auto"/>
            <w:tcBorders>
              <w:top w:val="nil"/>
              <w:left w:val="nil"/>
              <w:bottom w:val="nil"/>
              <w:right w:val="nil"/>
            </w:tcBorders>
            <w:shd w:val="clear" w:color="auto" w:fill="F29718"/>
            <w:tcMar>
              <w:top w:w="30" w:type="dxa"/>
              <w:left w:w="30" w:type="dxa"/>
              <w:bottom w:w="30" w:type="dxa"/>
              <w:right w:w="30" w:type="dxa"/>
            </w:tcMar>
          </w:tcPr>
          <w:p w14:paraId="225B13C5" w14:textId="77777777" w:rsidR="00C9015F" w:rsidRDefault="001F0E2C">
            <w:pPr>
              <w:keepNext/>
              <w:spacing w:after="0"/>
              <w:jc w:val="center"/>
              <w:rPr>
                <w:color w:val="000000"/>
                <w:sz w:val="15"/>
              </w:rPr>
            </w:pPr>
            <w:r>
              <w:rPr>
                <w:color w:val="000000"/>
                <w:sz w:val="15"/>
              </w:rPr>
              <w:t>ok</w:t>
            </w:r>
          </w:p>
        </w:tc>
        <w:tc>
          <w:tcPr>
            <w:tcW w:w="0" w:type="auto"/>
            <w:tcBorders>
              <w:top w:val="nil"/>
              <w:left w:val="nil"/>
              <w:bottom w:val="nil"/>
              <w:right w:val="nil"/>
            </w:tcBorders>
            <w:shd w:val="clear" w:color="auto" w:fill="F29718"/>
            <w:tcMar>
              <w:top w:w="30" w:type="dxa"/>
              <w:left w:w="30" w:type="dxa"/>
              <w:bottom w:w="30" w:type="dxa"/>
              <w:right w:w="30" w:type="dxa"/>
            </w:tcMar>
          </w:tcPr>
          <w:p w14:paraId="1B123E77" w14:textId="77777777" w:rsidR="00C9015F" w:rsidRDefault="001F0E2C">
            <w:pPr>
              <w:keepNext/>
              <w:spacing w:after="0"/>
              <w:jc w:val="center"/>
              <w:rPr>
                <w:color w:val="000000"/>
                <w:sz w:val="15"/>
              </w:rPr>
            </w:pPr>
            <w:r>
              <w:rPr>
                <w:color w:val="000000"/>
                <w:sz w:val="15"/>
              </w:rPr>
              <w:t>ok</w:t>
            </w:r>
          </w:p>
        </w:tc>
        <w:tc>
          <w:tcPr>
            <w:tcW w:w="0" w:type="auto"/>
            <w:tcBorders>
              <w:top w:val="nil"/>
              <w:left w:val="nil"/>
              <w:bottom w:val="nil"/>
              <w:right w:val="nil"/>
            </w:tcBorders>
            <w:shd w:val="clear" w:color="auto" w:fill="F29718"/>
            <w:tcMar>
              <w:top w:w="30" w:type="dxa"/>
              <w:left w:w="30" w:type="dxa"/>
              <w:bottom w:w="30" w:type="dxa"/>
              <w:right w:w="30" w:type="dxa"/>
            </w:tcMar>
          </w:tcPr>
          <w:p w14:paraId="25F3232A" w14:textId="77777777" w:rsidR="00C9015F" w:rsidRDefault="001F0E2C">
            <w:pPr>
              <w:keepNext/>
              <w:spacing w:after="0"/>
              <w:jc w:val="center"/>
              <w:rPr>
                <w:color w:val="000000"/>
                <w:sz w:val="15"/>
              </w:rPr>
            </w:pPr>
            <w:r>
              <w:rPr>
                <w:color w:val="000000"/>
                <w:sz w:val="15"/>
              </w:rPr>
              <w:t>ok</w:t>
            </w:r>
          </w:p>
        </w:tc>
        <w:tc>
          <w:tcPr>
            <w:tcW w:w="0" w:type="auto"/>
            <w:tcBorders>
              <w:top w:val="nil"/>
              <w:left w:val="nil"/>
              <w:bottom w:val="nil"/>
              <w:right w:val="nil"/>
            </w:tcBorders>
            <w:shd w:val="clear" w:color="auto" w:fill="45BA0B"/>
            <w:tcMar>
              <w:top w:w="30" w:type="dxa"/>
              <w:left w:w="30" w:type="dxa"/>
              <w:bottom w:w="30" w:type="dxa"/>
              <w:right w:w="30" w:type="dxa"/>
            </w:tcMar>
          </w:tcPr>
          <w:p w14:paraId="7B98C41E" w14:textId="77777777" w:rsidR="00C9015F" w:rsidRDefault="001F0E2C">
            <w:pPr>
              <w:keepNext/>
              <w:spacing w:after="0"/>
              <w:jc w:val="center"/>
              <w:rPr>
                <w:color w:val="000000"/>
                <w:sz w:val="15"/>
              </w:rPr>
            </w:pPr>
            <w:r>
              <w:rPr>
                <w:color w:val="000000"/>
                <w:sz w:val="15"/>
              </w:rPr>
              <w:t>te hoog</w:t>
            </w:r>
          </w:p>
        </w:tc>
        <w:tc>
          <w:tcPr>
            <w:tcW w:w="0" w:type="auto"/>
            <w:tcBorders>
              <w:top w:val="nil"/>
              <w:left w:val="nil"/>
              <w:bottom w:val="nil"/>
              <w:right w:val="nil"/>
            </w:tcBorders>
            <w:shd w:val="clear" w:color="auto" w:fill="45BA0B"/>
            <w:tcMar>
              <w:top w:w="30" w:type="dxa"/>
              <w:left w:w="30" w:type="dxa"/>
              <w:bottom w:w="30" w:type="dxa"/>
              <w:right w:w="30" w:type="dxa"/>
            </w:tcMar>
          </w:tcPr>
          <w:p w14:paraId="2EA8A624" w14:textId="77777777" w:rsidR="00C9015F" w:rsidRDefault="001F0E2C">
            <w:pPr>
              <w:keepNext/>
              <w:spacing w:after="0"/>
              <w:jc w:val="center"/>
              <w:rPr>
                <w:color w:val="000000"/>
                <w:sz w:val="15"/>
              </w:rPr>
            </w:pPr>
            <w:r>
              <w:rPr>
                <w:color w:val="000000"/>
                <w:sz w:val="15"/>
              </w:rPr>
              <w:t>te hoog</w:t>
            </w:r>
          </w:p>
        </w:tc>
        <w:tc>
          <w:tcPr>
            <w:tcW w:w="0" w:type="auto"/>
            <w:tcBorders>
              <w:top w:val="nil"/>
              <w:left w:val="nil"/>
              <w:bottom w:val="nil"/>
              <w:right w:val="nil"/>
            </w:tcBorders>
            <w:shd w:val="clear" w:color="auto" w:fill="F29718"/>
            <w:tcMar>
              <w:top w:w="30" w:type="dxa"/>
              <w:left w:w="30" w:type="dxa"/>
              <w:bottom w:w="30" w:type="dxa"/>
              <w:right w:w="30" w:type="dxa"/>
            </w:tcMar>
          </w:tcPr>
          <w:p w14:paraId="16FA74A5" w14:textId="77777777" w:rsidR="00C9015F" w:rsidRDefault="001F0E2C">
            <w:pPr>
              <w:keepNext/>
              <w:spacing w:after="0"/>
              <w:jc w:val="center"/>
              <w:rPr>
                <w:color w:val="000000"/>
                <w:sz w:val="15"/>
              </w:rPr>
            </w:pPr>
            <w:r>
              <w:rPr>
                <w:color w:val="000000"/>
                <w:sz w:val="15"/>
              </w:rPr>
              <w:t>ok</w:t>
            </w:r>
          </w:p>
        </w:tc>
      </w:tr>
      <w:tr w:rsidR="00C9015F" w14:paraId="2C01D270"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3CDABD1" w14:textId="77777777" w:rsidR="00C9015F" w:rsidRDefault="00C9015F">
            <w:pPr>
              <w:keepNext/>
              <w:spacing w:after="0"/>
              <w:rPr>
                <w:b/>
                <w:color w:val="FFFFFF"/>
                <w:sz w:val="15"/>
              </w:rPr>
            </w:pPr>
          </w:p>
        </w:tc>
        <w:tc>
          <w:tcPr>
            <w:tcW w:w="0" w:type="auto"/>
            <w:tcBorders>
              <w:top w:val="nil"/>
              <w:left w:val="nil"/>
              <w:bottom w:val="nil"/>
              <w:right w:val="nil"/>
            </w:tcBorders>
            <w:tcMar>
              <w:top w:w="30" w:type="dxa"/>
              <w:left w:w="30" w:type="dxa"/>
              <w:bottom w:w="30" w:type="dxa"/>
              <w:right w:w="30" w:type="dxa"/>
            </w:tcMar>
          </w:tcPr>
          <w:p w14:paraId="0445127F" w14:textId="77777777" w:rsidR="00C9015F" w:rsidRDefault="001F0E2C">
            <w:pPr>
              <w:keepNext/>
              <w:spacing w:after="0"/>
              <w:rPr>
                <w:color w:val="000000"/>
                <w:sz w:val="15"/>
              </w:rPr>
            </w:pPr>
            <w:r>
              <w:rPr>
                <w:color w:val="000000"/>
                <w:sz w:val="15"/>
              </w:rPr>
              <w:t>Fietspaden</w:t>
            </w:r>
          </w:p>
        </w:tc>
        <w:tc>
          <w:tcPr>
            <w:tcW w:w="0" w:type="auto"/>
            <w:tcBorders>
              <w:top w:val="nil"/>
              <w:left w:val="nil"/>
              <w:bottom w:val="nil"/>
              <w:right w:val="nil"/>
            </w:tcBorders>
            <w:shd w:val="clear" w:color="auto" w:fill="45BA0B"/>
            <w:tcMar>
              <w:top w:w="30" w:type="dxa"/>
              <w:left w:w="30" w:type="dxa"/>
              <w:bottom w:w="30" w:type="dxa"/>
              <w:right w:w="30" w:type="dxa"/>
            </w:tcMar>
          </w:tcPr>
          <w:p w14:paraId="68E353FF" w14:textId="77777777" w:rsidR="00C9015F" w:rsidRDefault="001F0E2C">
            <w:pPr>
              <w:keepNext/>
              <w:spacing w:after="0"/>
              <w:jc w:val="center"/>
              <w:rPr>
                <w:color w:val="000000"/>
                <w:sz w:val="15"/>
              </w:rPr>
            </w:pPr>
            <w:r>
              <w:rPr>
                <w:color w:val="000000"/>
                <w:sz w:val="15"/>
              </w:rPr>
              <w:t>te hoog</w:t>
            </w:r>
          </w:p>
        </w:tc>
        <w:tc>
          <w:tcPr>
            <w:tcW w:w="0" w:type="auto"/>
            <w:tcBorders>
              <w:top w:val="nil"/>
              <w:left w:val="nil"/>
              <w:bottom w:val="nil"/>
              <w:right w:val="nil"/>
            </w:tcBorders>
            <w:shd w:val="clear" w:color="auto" w:fill="45BA0B"/>
            <w:tcMar>
              <w:top w:w="30" w:type="dxa"/>
              <w:left w:w="30" w:type="dxa"/>
              <w:bottom w:w="30" w:type="dxa"/>
              <w:right w:w="30" w:type="dxa"/>
            </w:tcMar>
          </w:tcPr>
          <w:p w14:paraId="741A50E0" w14:textId="77777777" w:rsidR="00C9015F" w:rsidRDefault="001F0E2C">
            <w:pPr>
              <w:keepNext/>
              <w:spacing w:after="0"/>
              <w:jc w:val="center"/>
              <w:rPr>
                <w:color w:val="000000"/>
                <w:sz w:val="15"/>
              </w:rPr>
            </w:pPr>
            <w:r>
              <w:rPr>
                <w:color w:val="000000"/>
                <w:sz w:val="15"/>
              </w:rPr>
              <w:t>te hoog</w:t>
            </w:r>
          </w:p>
        </w:tc>
        <w:tc>
          <w:tcPr>
            <w:tcW w:w="0" w:type="auto"/>
            <w:tcBorders>
              <w:top w:val="nil"/>
              <w:left w:val="nil"/>
              <w:bottom w:val="nil"/>
              <w:right w:val="nil"/>
            </w:tcBorders>
            <w:shd w:val="clear" w:color="auto" w:fill="45BA0B"/>
            <w:tcMar>
              <w:top w:w="30" w:type="dxa"/>
              <w:left w:w="30" w:type="dxa"/>
              <w:bottom w:w="30" w:type="dxa"/>
              <w:right w:w="30" w:type="dxa"/>
            </w:tcMar>
          </w:tcPr>
          <w:p w14:paraId="309D8927" w14:textId="77777777" w:rsidR="00C9015F" w:rsidRDefault="001F0E2C">
            <w:pPr>
              <w:keepNext/>
              <w:spacing w:after="0"/>
              <w:jc w:val="center"/>
              <w:rPr>
                <w:color w:val="000000"/>
                <w:sz w:val="15"/>
              </w:rPr>
            </w:pPr>
            <w:r>
              <w:rPr>
                <w:color w:val="000000"/>
                <w:sz w:val="15"/>
              </w:rPr>
              <w:t>te hoog</w:t>
            </w:r>
          </w:p>
        </w:tc>
        <w:tc>
          <w:tcPr>
            <w:tcW w:w="0" w:type="auto"/>
            <w:tcBorders>
              <w:top w:val="nil"/>
              <w:left w:val="nil"/>
              <w:bottom w:val="nil"/>
              <w:right w:val="nil"/>
            </w:tcBorders>
            <w:shd w:val="clear" w:color="auto" w:fill="45BA0B"/>
            <w:tcMar>
              <w:top w:w="30" w:type="dxa"/>
              <w:left w:w="30" w:type="dxa"/>
              <w:bottom w:w="30" w:type="dxa"/>
              <w:right w:w="30" w:type="dxa"/>
            </w:tcMar>
          </w:tcPr>
          <w:p w14:paraId="26A366AD" w14:textId="77777777" w:rsidR="00C9015F" w:rsidRDefault="001F0E2C">
            <w:pPr>
              <w:keepNext/>
              <w:spacing w:after="0"/>
              <w:jc w:val="center"/>
              <w:rPr>
                <w:color w:val="000000"/>
                <w:sz w:val="15"/>
              </w:rPr>
            </w:pPr>
            <w:r>
              <w:rPr>
                <w:color w:val="000000"/>
                <w:sz w:val="15"/>
              </w:rPr>
              <w:t>te hoog</w:t>
            </w:r>
          </w:p>
        </w:tc>
        <w:tc>
          <w:tcPr>
            <w:tcW w:w="0" w:type="auto"/>
            <w:tcBorders>
              <w:top w:val="nil"/>
              <w:left w:val="nil"/>
              <w:bottom w:val="nil"/>
              <w:right w:val="nil"/>
            </w:tcBorders>
            <w:shd w:val="clear" w:color="auto" w:fill="EB1010"/>
            <w:tcMar>
              <w:top w:w="30" w:type="dxa"/>
              <w:left w:w="30" w:type="dxa"/>
              <w:bottom w:w="30" w:type="dxa"/>
              <w:right w:w="30" w:type="dxa"/>
            </w:tcMar>
          </w:tcPr>
          <w:p w14:paraId="65A6B597" w14:textId="77777777" w:rsidR="00C9015F" w:rsidRDefault="001F0E2C">
            <w:pPr>
              <w:keepNext/>
              <w:spacing w:after="0"/>
              <w:jc w:val="center"/>
              <w:rPr>
                <w:color w:val="000000"/>
                <w:sz w:val="15"/>
              </w:rPr>
            </w:pPr>
            <w:r>
              <w:rPr>
                <w:color w:val="000000"/>
                <w:sz w:val="15"/>
              </w:rPr>
              <w:t>te laag</w:t>
            </w:r>
          </w:p>
        </w:tc>
        <w:tc>
          <w:tcPr>
            <w:tcW w:w="0" w:type="auto"/>
            <w:tcBorders>
              <w:top w:val="nil"/>
              <w:left w:val="nil"/>
              <w:bottom w:val="nil"/>
              <w:right w:val="nil"/>
            </w:tcBorders>
            <w:shd w:val="clear" w:color="auto" w:fill="F29718"/>
            <w:tcMar>
              <w:top w:w="30" w:type="dxa"/>
              <w:left w:w="30" w:type="dxa"/>
              <w:bottom w:w="30" w:type="dxa"/>
              <w:right w:w="30" w:type="dxa"/>
            </w:tcMar>
          </w:tcPr>
          <w:p w14:paraId="47914B48" w14:textId="77777777" w:rsidR="00C9015F" w:rsidRDefault="001F0E2C">
            <w:pPr>
              <w:keepNext/>
              <w:spacing w:after="0"/>
              <w:jc w:val="center"/>
              <w:rPr>
                <w:color w:val="000000"/>
                <w:sz w:val="15"/>
              </w:rPr>
            </w:pPr>
            <w:r>
              <w:rPr>
                <w:color w:val="000000"/>
                <w:sz w:val="15"/>
              </w:rPr>
              <w:t>ok</w:t>
            </w:r>
          </w:p>
        </w:tc>
      </w:tr>
      <w:tr w:rsidR="00C9015F" w14:paraId="64AD5107"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CF2DEE3" w14:textId="77777777" w:rsidR="00C9015F" w:rsidRDefault="00C9015F">
            <w:pPr>
              <w:keepNext/>
              <w:spacing w:after="0"/>
              <w:rPr>
                <w:b/>
                <w:color w:val="FFFFFF"/>
                <w:sz w:val="15"/>
              </w:rPr>
            </w:pPr>
          </w:p>
        </w:tc>
        <w:tc>
          <w:tcPr>
            <w:tcW w:w="0" w:type="auto"/>
            <w:tcBorders>
              <w:top w:val="nil"/>
              <w:left w:val="nil"/>
              <w:bottom w:val="nil"/>
              <w:right w:val="nil"/>
            </w:tcBorders>
            <w:tcMar>
              <w:top w:w="30" w:type="dxa"/>
              <w:left w:w="30" w:type="dxa"/>
              <w:bottom w:w="30" w:type="dxa"/>
              <w:right w:w="30" w:type="dxa"/>
            </w:tcMar>
          </w:tcPr>
          <w:p w14:paraId="6C5DA040" w14:textId="77777777" w:rsidR="00C9015F" w:rsidRDefault="001F0E2C">
            <w:pPr>
              <w:keepNext/>
              <w:spacing w:after="0"/>
              <w:rPr>
                <w:color w:val="000000"/>
                <w:sz w:val="15"/>
              </w:rPr>
            </w:pPr>
            <w:r>
              <w:rPr>
                <w:color w:val="000000"/>
                <w:sz w:val="15"/>
              </w:rPr>
              <w:t>Voetpaden</w:t>
            </w:r>
          </w:p>
        </w:tc>
        <w:tc>
          <w:tcPr>
            <w:tcW w:w="0" w:type="auto"/>
            <w:tcBorders>
              <w:top w:val="nil"/>
              <w:left w:val="nil"/>
              <w:bottom w:val="nil"/>
              <w:right w:val="nil"/>
            </w:tcBorders>
            <w:tcMar>
              <w:top w:w="30" w:type="dxa"/>
              <w:left w:w="30" w:type="dxa"/>
              <w:bottom w:w="30" w:type="dxa"/>
              <w:right w:w="30" w:type="dxa"/>
            </w:tcMar>
          </w:tcPr>
          <w:p w14:paraId="5ED9A5C5" w14:textId="77777777" w:rsidR="00C9015F" w:rsidRDefault="001F0E2C">
            <w:pPr>
              <w:keepNext/>
              <w:spacing w:after="0"/>
              <w:jc w:val="center"/>
              <w:rPr>
                <w:color w:val="000000"/>
                <w:sz w:val="15"/>
              </w:rPr>
            </w:pPr>
            <w:r>
              <w:rPr>
                <w:color w:val="000000"/>
                <w:sz w:val="15"/>
              </w:rPr>
              <w:t>n.v.t.</w:t>
            </w:r>
          </w:p>
        </w:tc>
        <w:tc>
          <w:tcPr>
            <w:tcW w:w="0" w:type="auto"/>
            <w:tcBorders>
              <w:top w:val="nil"/>
              <w:left w:val="nil"/>
              <w:bottom w:val="nil"/>
              <w:right w:val="nil"/>
            </w:tcBorders>
            <w:tcMar>
              <w:top w:w="30" w:type="dxa"/>
              <w:left w:w="30" w:type="dxa"/>
              <w:bottom w:w="30" w:type="dxa"/>
              <w:right w:w="30" w:type="dxa"/>
            </w:tcMar>
          </w:tcPr>
          <w:p w14:paraId="5EB94D68" w14:textId="77777777" w:rsidR="00C9015F" w:rsidRDefault="001F0E2C">
            <w:pPr>
              <w:keepNext/>
              <w:spacing w:after="0"/>
              <w:jc w:val="center"/>
              <w:rPr>
                <w:color w:val="000000"/>
                <w:sz w:val="15"/>
              </w:rPr>
            </w:pPr>
            <w:r>
              <w:rPr>
                <w:color w:val="000000"/>
                <w:sz w:val="15"/>
              </w:rPr>
              <w:t>n.v.t.</w:t>
            </w:r>
          </w:p>
        </w:tc>
        <w:tc>
          <w:tcPr>
            <w:tcW w:w="0" w:type="auto"/>
            <w:tcBorders>
              <w:top w:val="nil"/>
              <w:left w:val="nil"/>
              <w:bottom w:val="nil"/>
              <w:right w:val="nil"/>
            </w:tcBorders>
            <w:shd w:val="clear" w:color="auto" w:fill="45BA0B"/>
            <w:tcMar>
              <w:top w:w="30" w:type="dxa"/>
              <w:left w:w="30" w:type="dxa"/>
              <w:bottom w:w="30" w:type="dxa"/>
              <w:right w:w="30" w:type="dxa"/>
            </w:tcMar>
          </w:tcPr>
          <w:p w14:paraId="05DB7CA1" w14:textId="77777777" w:rsidR="00C9015F" w:rsidRDefault="001F0E2C">
            <w:pPr>
              <w:keepNext/>
              <w:spacing w:after="0"/>
              <w:jc w:val="center"/>
              <w:rPr>
                <w:color w:val="000000"/>
                <w:sz w:val="15"/>
              </w:rPr>
            </w:pPr>
            <w:r>
              <w:rPr>
                <w:color w:val="000000"/>
                <w:sz w:val="15"/>
              </w:rPr>
              <w:t>te hoog</w:t>
            </w:r>
          </w:p>
        </w:tc>
        <w:tc>
          <w:tcPr>
            <w:tcW w:w="0" w:type="auto"/>
            <w:tcBorders>
              <w:top w:val="nil"/>
              <w:left w:val="nil"/>
              <w:bottom w:val="nil"/>
              <w:right w:val="nil"/>
            </w:tcBorders>
            <w:tcMar>
              <w:top w:w="30" w:type="dxa"/>
              <w:left w:w="30" w:type="dxa"/>
              <w:bottom w:w="30" w:type="dxa"/>
              <w:right w:w="30" w:type="dxa"/>
            </w:tcMar>
          </w:tcPr>
          <w:p w14:paraId="5048EAE7" w14:textId="77777777" w:rsidR="00C9015F" w:rsidRDefault="001F0E2C">
            <w:pPr>
              <w:keepNext/>
              <w:spacing w:after="0"/>
              <w:jc w:val="center"/>
              <w:rPr>
                <w:color w:val="000000"/>
                <w:sz w:val="15"/>
              </w:rPr>
            </w:pPr>
            <w:r>
              <w:rPr>
                <w:color w:val="000000"/>
                <w:sz w:val="15"/>
              </w:rPr>
              <w:t>n.v.t.</w:t>
            </w:r>
          </w:p>
        </w:tc>
        <w:tc>
          <w:tcPr>
            <w:tcW w:w="0" w:type="auto"/>
            <w:tcBorders>
              <w:top w:val="nil"/>
              <w:left w:val="nil"/>
              <w:bottom w:val="nil"/>
              <w:right w:val="nil"/>
            </w:tcBorders>
            <w:tcMar>
              <w:top w:w="30" w:type="dxa"/>
              <w:left w:w="30" w:type="dxa"/>
              <w:bottom w:w="30" w:type="dxa"/>
              <w:right w:w="30" w:type="dxa"/>
            </w:tcMar>
          </w:tcPr>
          <w:p w14:paraId="18688586" w14:textId="77777777" w:rsidR="00C9015F" w:rsidRDefault="001F0E2C">
            <w:pPr>
              <w:keepNext/>
              <w:spacing w:after="0"/>
              <w:jc w:val="center"/>
              <w:rPr>
                <w:color w:val="000000"/>
                <w:sz w:val="15"/>
              </w:rPr>
            </w:pPr>
            <w:r>
              <w:rPr>
                <w:color w:val="000000"/>
                <w:sz w:val="15"/>
              </w:rPr>
              <w:t>n.v.t.</w:t>
            </w:r>
          </w:p>
        </w:tc>
        <w:tc>
          <w:tcPr>
            <w:tcW w:w="0" w:type="auto"/>
            <w:tcBorders>
              <w:top w:val="nil"/>
              <w:left w:val="nil"/>
              <w:bottom w:val="nil"/>
              <w:right w:val="nil"/>
            </w:tcBorders>
            <w:tcMar>
              <w:top w:w="30" w:type="dxa"/>
              <w:left w:w="30" w:type="dxa"/>
              <w:bottom w:w="30" w:type="dxa"/>
              <w:right w:w="30" w:type="dxa"/>
            </w:tcMar>
          </w:tcPr>
          <w:p w14:paraId="7CD724D7" w14:textId="77777777" w:rsidR="00C9015F" w:rsidRDefault="001F0E2C">
            <w:pPr>
              <w:keepNext/>
              <w:spacing w:after="0"/>
              <w:jc w:val="center"/>
              <w:rPr>
                <w:color w:val="000000"/>
                <w:sz w:val="15"/>
              </w:rPr>
            </w:pPr>
            <w:r>
              <w:rPr>
                <w:color w:val="000000"/>
                <w:sz w:val="15"/>
              </w:rPr>
              <w:t>n.v.t.</w:t>
            </w:r>
          </w:p>
        </w:tc>
      </w:tr>
      <w:tr w:rsidR="00C9015F" w14:paraId="2888B713"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80A5C5F" w14:textId="77777777" w:rsidR="00C9015F" w:rsidRDefault="00C9015F">
            <w:pPr>
              <w:keepNext/>
              <w:spacing w:after="0"/>
              <w:rPr>
                <w:b/>
                <w:color w:val="FFFFFF"/>
                <w:sz w:val="15"/>
              </w:rPr>
            </w:pPr>
          </w:p>
        </w:tc>
        <w:tc>
          <w:tcPr>
            <w:tcW w:w="0" w:type="auto"/>
            <w:tcBorders>
              <w:top w:val="nil"/>
              <w:left w:val="nil"/>
              <w:bottom w:val="nil"/>
              <w:right w:val="nil"/>
            </w:tcBorders>
            <w:tcMar>
              <w:top w:w="30" w:type="dxa"/>
              <w:left w:w="30" w:type="dxa"/>
              <w:bottom w:w="30" w:type="dxa"/>
              <w:right w:w="30" w:type="dxa"/>
            </w:tcMar>
          </w:tcPr>
          <w:p w14:paraId="708698C0" w14:textId="77777777" w:rsidR="00C9015F" w:rsidRDefault="001F0E2C">
            <w:pPr>
              <w:keepNext/>
              <w:spacing w:after="0"/>
              <w:rPr>
                <w:color w:val="000000"/>
                <w:sz w:val="15"/>
              </w:rPr>
            </w:pPr>
            <w:r>
              <w:rPr>
                <w:color w:val="000000"/>
                <w:sz w:val="15"/>
              </w:rPr>
              <w:t>Overige</w:t>
            </w:r>
          </w:p>
        </w:tc>
        <w:tc>
          <w:tcPr>
            <w:tcW w:w="0" w:type="auto"/>
            <w:tcBorders>
              <w:top w:val="nil"/>
              <w:left w:val="nil"/>
              <w:bottom w:val="nil"/>
              <w:right w:val="nil"/>
            </w:tcBorders>
            <w:tcMar>
              <w:top w:w="30" w:type="dxa"/>
              <w:left w:w="30" w:type="dxa"/>
              <w:bottom w:w="30" w:type="dxa"/>
              <w:right w:w="30" w:type="dxa"/>
            </w:tcMar>
          </w:tcPr>
          <w:p w14:paraId="769F01B2" w14:textId="77777777" w:rsidR="00C9015F" w:rsidRDefault="001F0E2C">
            <w:pPr>
              <w:keepNext/>
              <w:spacing w:after="0"/>
              <w:jc w:val="center"/>
              <w:rPr>
                <w:color w:val="000000"/>
                <w:sz w:val="15"/>
              </w:rPr>
            </w:pPr>
            <w:r>
              <w:rPr>
                <w:color w:val="000000"/>
                <w:sz w:val="15"/>
              </w:rPr>
              <w:t>n.v.t.</w:t>
            </w:r>
          </w:p>
        </w:tc>
        <w:tc>
          <w:tcPr>
            <w:tcW w:w="0" w:type="auto"/>
            <w:tcBorders>
              <w:top w:val="nil"/>
              <w:left w:val="nil"/>
              <w:bottom w:val="nil"/>
              <w:right w:val="nil"/>
            </w:tcBorders>
            <w:shd w:val="clear" w:color="auto" w:fill="45BA0B"/>
            <w:tcMar>
              <w:top w:w="30" w:type="dxa"/>
              <w:left w:w="30" w:type="dxa"/>
              <w:bottom w:w="30" w:type="dxa"/>
              <w:right w:w="30" w:type="dxa"/>
            </w:tcMar>
          </w:tcPr>
          <w:p w14:paraId="4D1104EC" w14:textId="77777777" w:rsidR="00C9015F" w:rsidRDefault="001F0E2C">
            <w:pPr>
              <w:keepNext/>
              <w:spacing w:after="0"/>
              <w:jc w:val="center"/>
              <w:rPr>
                <w:color w:val="000000"/>
                <w:sz w:val="15"/>
              </w:rPr>
            </w:pPr>
            <w:r>
              <w:rPr>
                <w:color w:val="000000"/>
                <w:sz w:val="15"/>
              </w:rPr>
              <w:t>te hoog</w:t>
            </w:r>
          </w:p>
        </w:tc>
        <w:tc>
          <w:tcPr>
            <w:tcW w:w="0" w:type="auto"/>
            <w:tcBorders>
              <w:top w:val="nil"/>
              <w:left w:val="nil"/>
              <w:bottom w:val="nil"/>
              <w:right w:val="nil"/>
            </w:tcBorders>
            <w:tcMar>
              <w:top w:w="30" w:type="dxa"/>
              <w:left w:w="30" w:type="dxa"/>
              <w:bottom w:w="30" w:type="dxa"/>
              <w:right w:w="30" w:type="dxa"/>
            </w:tcMar>
          </w:tcPr>
          <w:p w14:paraId="20F6A3EF" w14:textId="77777777" w:rsidR="00C9015F" w:rsidRDefault="001F0E2C">
            <w:pPr>
              <w:keepNext/>
              <w:spacing w:after="0"/>
              <w:jc w:val="center"/>
              <w:rPr>
                <w:color w:val="000000"/>
                <w:sz w:val="15"/>
              </w:rPr>
            </w:pPr>
            <w:r>
              <w:rPr>
                <w:color w:val="000000"/>
                <w:sz w:val="15"/>
              </w:rPr>
              <w:t>n.v.t.</w:t>
            </w:r>
          </w:p>
        </w:tc>
        <w:tc>
          <w:tcPr>
            <w:tcW w:w="0" w:type="auto"/>
            <w:tcBorders>
              <w:top w:val="nil"/>
              <w:left w:val="nil"/>
              <w:bottom w:val="nil"/>
              <w:right w:val="nil"/>
            </w:tcBorders>
            <w:tcMar>
              <w:top w:w="30" w:type="dxa"/>
              <w:left w:w="30" w:type="dxa"/>
              <w:bottom w:w="30" w:type="dxa"/>
              <w:right w:w="30" w:type="dxa"/>
            </w:tcMar>
          </w:tcPr>
          <w:p w14:paraId="30FBC544" w14:textId="77777777" w:rsidR="00C9015F" w:rsidRDefault="001F0E2C">
            <w:pPr>
              <w:keepNext/>
              <w:spacing w:after="0"/>
              <w:jc w:val="center"/>
              <w:rPr>
                <w:color w:val="000000"/>
                <w:sz w:val="15"/>
              </w:rPr>
            </w:pPr>
            <w:r>
              <w:rPr>
                <w:color w:val="000000"/>
                <w:sz w:val="15"/>
              </w:rPr>
              <w:t>n.v.t.</w:t>
            </w:r>
          </w:p>
        </w:tc>
        <w:tc>
          <w:tcPr>
            <w:tcW w:w="0" w:type="auto"/>
            <w:tcBorders>
              <w:top w:val="nil"/>
              <w:left w:val="nil"/>
              <w:bottom w:val="nil"/>
              <w:right w:val="nil"/>
            </w:tcBorders>
            <w:tcMar>
              <w:top w:w="30" w:type="dxa"/>
              <w:left w:w="30" w:type="dxa"/>
              <w:bottom w:w="30" w:type="dxa"/>
              <w:right w:w="30" w:type="dxa"/>
            </w:tcMar>
          </w:tcPr>
          <w:p w14:paraId="45CB9972" w14:textId="77777777" w:rsidR="00C9015F" w:rsidRDefault="001F0E2C">
            <w:pPr>
              <w:keepNext/>
              <w:spacing w:after="0"/>
              <w:jc w:val="center"/>
              <w:rPr>
                <w:color w:val="000000"/>
                <w:sz w:val="15"/>
              </w:rPr>
            </w:pPr>
            <w:r>
              <w:rPr>
                <w:color w:val="000000"/>
                <w:sz w:val="15"/>
              </w:rPr>
              <w:t>n.v.t.</w:t>
            </w:r>
          </w:p>
        </w:tc>
        <w:tc>
          <w:tcPr>
            <w:tcW w:w="0" w:type="auto"/>
            <w:tcBorders>
              <w:top w:val="nil"/>
              <w:left w:val="nil"/>
              <w:bottom w:val="nil"/>
              <w:right w:val="nil"/>
            </w:tcBorders>
            <w:tcMar>
              <w:top w:w="30" w:type="dxa"/>
              <w:left w:w="30" w:type="dxa"/>
              <w:bottom w:w="30" w:type="dxa"/>
              <w:right w:w="30" w:type="dxa"/>
            </w:tcMar>
          </w:tcPr>
          <w:p w14:paraId="2ECA78CA" w14:textId="77777777" w:rsidR="00C9015F" w:rsidRDefault="001F0E2C">
            <w:pPr>
              <w:keepNext/>
              <w:spacing w:after="0"/>
              <w:jc w:val="center"/>
              <w:rPr>
                <w:color w:val="000000"/>
                <w:sz w:val="15"/>
              </w:rPr>
            </w:pPr>
            <w:r>
              <w:rPr>
                <w:color w:val="000000"/>
                <w:sz w:val="15"/>
              </w:rPr>
              <w:t>n.v.t.</w:t>
            </w:r>
          </w:p>
        </w:tc>
      </w:tr>
      <w:tr w:rsidR="00C9015F" w14:paraId="59250A8E"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FE417A4" w14:textId="77777777" w:rsidR="00C9015F" w:rsidRDefault="001F0E2C">
            <w:pPr>
              <w:keepNext/>
              <w:spacing w:after="0"/>
              <w:rPr>
                <w:b/>
                <w:color w:val="FFFFFF"/>
                <w:sz w:val="15"/>
              </w:rPr>
            </w:pPr>
            <w:r>
              <w:rPr>
                <w:b/>
                <w:color w:val="FFFFFF"/>
                <w:sz w:val="15"/>
              </w:rPr>
              <w:t>Elementen</w:t>
            </w:r>
          </w:p>
        </w:tc>
        <w:tc>
          <w:tcPr>
            <w:tcW w:w="0" w:type="auto"/>
            <w:tcBorders>
              <w:top w:val="nil"/>
              <w:left w:val="nil"/>
              <w:bottom w:val="nil"/>
              <w:right w:val="nil"/>
            </w:tcBorders>
            <w:tcMar>
              <w:top w:w="30" w:type="dxa"/>
              <w:left w:w="30" w:type="dxa"/>
              <w:bottom w:w="30" w:type="dxa"/>
              <w:right w:w="30" w:type="dxa"/>
            </w:tcMar>
          </w:tcPr>
          <w:p w14:paraId="0C6BA9DA" w14:textId="77777777" w:rsidR="00C9015F" w:rsidRDefault="001F0E2C">
            <w:pPr>
              <w:keepNext/>
              <w:spacing w:after="0"/>
              <w:rPr>
                <w:color w:val="000000"/>
                <w:sz w:val="15"/>
              </w:rPr>
            </w:pPr>
            <w:r>
              <w:rPr>
                <w:color w:val="000000"/>
                <w:sz w:val="15"/>
              </w:rPr>
              <w:t>Rijbaan</w:t>
            </w:r>
          </w:p>
        </w:tc>
        <w:tc>
          <w:tcPr>
            <w:tcW w:w="0" w:type="auto"/>
            <w:tcBorders>
              <w:top w:val="nil"/>
              <w:left w:val="nil"/>
              <w:bottom w:val="nil"/>
              <w:right w:val="nil"/>
            </w:tcBorders>
            <w:shd w:val="clear" w:color="auto" w:fill="F29718"/>
            <w:tcMar>
              <w:top w:w="30" w:type="dxa"/>
              <w:left w:w="30" w:type="dxa"/>
              <w:bottom w:w="30" w:type="dxa"/>
              <w:right w:w="30" w:type="dxa"/>
            </w:tcMar>
          </w:tcPr>
          <w:p w14:paraId="195FB750" w14:textId="77777777" w:rsidR="00C9015F" w:rsidRDefault="001F0E2C">
            <w:pPr>
              <w:keepNext/>
              <w:spacing w:after="0"/>
              <w:jc w:val="center"/>
              <w:rPr>
                <w:color w:val="000000"/>
                <w:sz w:val="15"/>
              </w:rPr>
            </w:pPr>
            <w:r>
              <w:rPr>
                <w:color w:val="000000"/>
                <w:sz w:val="15"/>
              </w:rPr>
              <w:t>ok</w:t>
            </w:r>
          </w:p>
        </w:tc>
        <w:tc>
          <w:tcPr>
            <w:tcW w:w="0" w:type="auto"/>
            <w:tcBorders>
              <w:top w:val="nil"/>
              <w:left w:val="nil"/>
              <w:bottom w:val="nil"/>
              <w:right w:val="nil"/>
            </w:tcBorders>
            <w:shd w:val="clear" w:color="auto" w:fill="45BA0B"/>
            <w:tcMar>
              <w:top w:w="30" w:type="dxa"/>
              <w:left w:w="30" w:type="dxa"/>
              <w:bottom w:w="30" w:type="dxa"/>
              <w:right w:w="30" w:type="dxa"/>
            </w:tcMar>
          </w:tcPr>
          <w:p w14:paraId="08082480" w14:textId="77777777" w:rsidR="00C9015F" w:rsidRDefault="001F0E2C">
            <w:pPr>
              <w:keepNext/>
              <w:spacing w:after="0"/>
              <w:jc w:val="center"/>
              <w:rPr>
                <w:color w:val="000000"/>
                <w:sz w:val="15"/>
              </w:rPr>
            </w:pPr>
            <w:r>
              <w:rPr>
                <w:color w:val="000000"/>
                <w:sz w:val="15"/>
              </w:rPr>
              <w:t>te hoog</w:t>
            </w:r>
          </w:p>
        </w:tc>
        <w:tc>
          <w:tcPr>
            <w:tcW w:w="0" w:type="auto"/>
            <w:tcBorders>
              <w:top w:val="nil"/>
              <w:left w:val="nil"/>
              <w:bottom w:val="nil"/>
              <w:right w:val="nil"/>
            </w:tcBorders>
            <w:shd w:val="clear" w:color="auto" w:fill="45BA0B"/>
            <w:tcMar>
              <w:top w:w="30" w:type="dxa"/>
              <w:left w:w="30" w:type="dxa"/>
              <w:bottom w:w="30" w:type="dxa"/>
              <w:right w:w="30" w:type="dxa"/>
            </w:tcMar>
          </w:tcPr>
          <w:p w14:paraId="3B6CEAF6" w14:textId="77777777" w:rsidR="00C9015F" w:rsidRDefault="001F0E2C">
            <w:pPr>
              <w:keepNext/>
              <w:spacing w:after="0"/>
              <w:jc w:val="center"/>
              <w:rPr>
                <w:color w:val="000000"/>
                <w:sz w:val="15"/>
              </w:rPr>
            </w:pPr>
            <w:r>
              <w:rPr>
                <w:color w:val="000000"/>
                <w:sz w:val="15"/>
              </w:rPr>
              <w:t>te hoog</w:t>
            </w:r>
          </w:p>
        </w:tc>
        <w:tc>
          <w:tcPr>
            <w:tcW w:w="0" w:type="auto"/>
            <w:tcBorders>
              <w:top w:val="nil"/>
              <w:left w:val="nil"/>
              <w:bottom w:val="nil"/>
              <w:right w:val="nil"/>
            </w:tcBorders>
            <w:shd w:val="clear" w:color="auto" w:fill="45BA0B"/>
            <w:tcMar>
              <w:top w:w="30" w:type="dxa"/>
              <w:left w:w="30" w:type="dxa"/>
              <w:bottom w:w="30" w:type="dxa"/>
              <w:right w:w="30" w:type="dxa"/>
            </w:tcMar>
          </w:tcPr>
          <w:p w14:paraId="5C7EBC80" w14:textId="77777777" w:rsidR="00C9015F" w:rsidRDefault="001F0E2C">
            <w:pPr>
              <w:keepNext/>
              <w:spacing w:after="0"/>
              <w:jc w:val="center"/>
              <w:rPr>
                <w:color w:val="000000"/>
                <w:sz w:val="15"/>
              </w:rPr>
            </w:pPr>
            <w:r>
              <w:rPr>
                <w:color w:val="000000"/>
                <w:sz w:val="15"/>
              </w:rPr>
              <w:t>te hoog</w:t>
            </w:r>
          </w:p>
        </w:tc>
        <w:tc>
          <w:tcPr>
            <w:tcW w:w="0" w:type="auto"/>
            <w:tcBorders>
              <w:top w:val="nil"/>
              <w:left w:val="nil"/>
              <w:bottom w:val="nil"/>
              <w:right w:val="nil"/>
            </w:tcBorders>
            <w:shd w:val="clear" w:color="auto" w:fill="EB1010"/>
            <w:tcMar>
              <w:top w:w="30" w:type="dxa"/>
              <w:left w:w="30" w:type="dxa"/>
              <w:bottom w:w="30" w:type="dxa"/>
              <w:right w:w="30" w:type="dxa"/>
            </w:tcMar>
          </w:tcPr>
          <w:p w14:paraId="0512723D" w14:textId="77777777" w:rsidR="00C9015F" w:rsidRDefault="001F0E2C">
            <w:pPr>
              <w:keepNext/>
              <w:spacing w:after="0"/>
              <w:jc w:val="center"/>
              <w:rPr>
                <w:color w:val="000000"/>
                <w:sz w:val="15"/>
              </w:rPr>
            </w:pPr>
            <w:r>
              <w:rPr>
                <w:color w:val="000000"/>
                <w:sz w:val="15"/>
              </w:rPr>
              <w:t>te laag</w:t>
            </w:r>
          </w:p>
        </w:tc>
        <w:tc>
          <w:tcPr>
            <w:tcW w:w="0" w:type="auto"/>
            <w:tcBorders>
              <w:top w:val="nil"/>
              <w:left w:val="nil"/>
              <w:bottom w:val="nil"/>
              <w:right w:val="nil"/>
            </w:tcBorders>
            <w:shd w:val="clear" w:color="auto" w:fill="F29718"/>
            <w:tcMar>
              <w:top w:w="30" w:type="dxa"/>
              <w:left w:w="30" w:type="dxa"/>
              <w:bottom w:w="30" w:type="dxa"/>
              <w:right w:w="30" w:type="dxa"/>
            </w:tcMar>
          </w:tcPr>
          <w:p w14:paraId="2FB54BAD" w14:textId="77777777" w:rsidR="00C9015F" w:rsidRDefault="001F0E2C">
            <w:pPr>
              <w:keepNext/>
              <w:spacing w:after="0"/>
              <w:jc w:val="center"/>
              <w:rPr>
                <w:color w:val="000000"/>
                <w:sz w:val="15"/>
              </w:rPr>
            </w:pPr>
            <w:r>
              <w:rPr>
                <w:color w:val="000000"/>
                <w:sz w:val="15"/>
              </w:rPr>
              <w:t>ok</w:t>
            </w:r>
          </w:p>
        </w:tc>
      </w:tr>
      <w:tr w:rsidR="00C9015F" w14:paraId="741DE6B1"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D12DA33" w14:textId="77777777" w:rsidR="00C9015F" w:rsidRDefault="00C9015F">
            <w:pPr>
              <w:keepNext/>
              <w:spacing w:after="0"/>
              <w:rPr>
                <w:b/>
                <w:color w:val="FFFFFF"/>
                <w:sz w:val="15"/>
              </w:rPr>
            </w:pPr>
          </w:p>
        </w:tc>
        <w:tc>
          <w:tcPr>
            <w:tcW w:w="0" w:type="auto"/>
            <w:tcBorders>
              <w:top w:val="nil"/>
              <w:left w:val="nil"/>
              <w:bottom w:val="nil"/>
              <w:right w:val="nil"/>
            </w:tcBorders>
            <w:tcMar>
              <w:top w:w="30" w:type="dxa"/>
              <w:left w:w="30" w:type="dxa"/>
              <w:bottom w:w="30" w:type="dxa"/>
              <w:right w:w="30" w:type="dxa"/>
            </w:tcMar>
          </w:tcPr>
          <w:p w14:paraId="5749D6F4" w14:textId="77777777" w:rsidR="00C9015F" w:rsidRDefault="001F0E2C">
            <w:pPr>
              <w:keepNext/>
              <w:spacing w:after="0"/>
              <w:rPr>
                <w:color w:val="000000"/>
                <w:sz w:val="15"/>
              </w:rPr>
            </w:pPr>
            <w:r>
              <w:rPr>
                <w:color w:val="000000"/>
                <w:sz w:val="15"/>
              </w:rPr>
              <w:t>Fietspaden</w:t>
            </w:r>
          </w:p>
        </w:tc>
        <w:tc>
          <w:tcPr>
            <w:tcW w:w="0" w:type="auto"/>
            <w:tcBorders>
              <w:top w:val="nil"/>
              <w:left w:val="nil"/>
              <w:bottom w:val="nil"/>
              <w:right w:val="nil"/>
            </w:tcBorders>
            <w:tcMar>
              <w:top w:w="30" w:type="dxa"/>
              <w:left w:w="30" w:type="dxa"/>
              <w:bottom w:w="30" w:type="dxa"/>
              <w:right w:w="30" w:type="dxa"/>
            </w:tcMar>
          </w:tcPr>
          <w:p w14:paraId="46C8355E" w14:textId="77777777" w:rsidR="00C9015F" w:rsidRDefault="001F0E2C">
            <w:pPr>
              <w:keepNext/>
              <w:spacing w:after="0"/>
              <w:jc w:val="center"/>
              <w:rPr>
                <w:color w:val="000000"/>
                <w:sz w:val="15"/>
              </w:rPr>
            </w:pPr>
            <w:r>
              <w:rPr>
                <w:color w:val="000000"/>
                <w:sz w:val="15"/>
              </w:rPr>
              <w:t>n.v.t.</w:t>
            </w:r>
          </w:p>
        </w:tc>
        <w:tc>
          <w:tcPr>
            <w:tcW w:w="0" w:type="auto"/>
            <w:tcBorders>
              <w:top w:val="nil"/>
              <w:left w:val="nil"/>
              <w:bottom w:val="nil"/>
              <w:right w:val="nil"/>
            </w:tcBorders>
            <w:shd w:val="clear" w:color="auto" w:fill="EB1010"/>
            <w:tcMar>
              <w:top w:w="30" w:type="dxa"/>
              <w:left w:w="30" w:type="dxa"/>
              <w:bottom w:w="30" w:type="dxa"/>
              <w:right w:w="30" w:type="dxa"/>
            </w:tcMar>
          </w:tcPr>
          <w:p w14:paraId="09B4321D" w14:textId="77777777" w:rsidR="00C9015F" w:rsidRDefault="001F0E2C">
            <w:pPr>
              <w:keepNext/>
              <w:spacing w:after="0"/>
              <w:jc w:val="center"/>
              <w:rPr>
                <w:color w:val="000000"/>
                <w:sz w:val="15"/>
              </w:rPr>
            </w:pPr>
            <w:r>
              <w:rPr>
                <w:color w:val="000000"/>
                <w:sz w:val="15"/>
              </w:rPr>
              <w:t>te laag</w:t>
            </w:r>
          </w:p>
        </w:tc>
        <w:tc>
          <w:tcPr>
            <w:tcW w:w="0" w:type="auto"/>
            <w:tcBorders>
              <w:top w:val="nil"/>
              <w:left w:val="nil"/>
              <w:bottom w:val="nil"/>
              <w:right w:val="nil"/>
            </w:tcBorders>
            <w:shd w:val="clear" w:color="auto" w:fill="EB1010"/>
            <w:tcMar>
              <w:top w:w="30" w:type="dxa"/>
              <w:left w:w="30" w:type="dxa"/>
              <w:bottom w:w="30" w:type="dxa"/>
              <w:right w:w="30" w:type="dxa"/>
            </w:tcMar>
          </w:tcPr>
          <w:p w14:paraId="60F349A4" w14:textId="77777777" w:rsidR="00C9015F" w:rsidRDefault="001F0E2C">
            <w:pPr>
              <w:keepNext/>
              <w:spacing w:after="0"/>
              <w:jc w:val="center"/>
              <w:rPr>
                <w:color w:val="000000"/>
                <w:sz w:val="15"/>
              </w:rPr>
            </w:pPr>
            <w:r>
              <w:rPr>
                <w:color w:val="000000"/>
                <w:sz w:val="15"/>
              </w:rPr>
              <w:t>te laag</w:t>
            </w:r>
          </w:p>
        </w:tc>
        <w:tc>
          <w:tcPr>
            <w:tcW w:w="0" w:type="auto"/>
            <w:tcBorders>
              <w:top w:val="nil"/>
              <w:left w:val="nil"/>
              <w:bottom w:val="nil"/>
              <w:right w:val="nil"/>
            </w:tcBorders>
            <w:tcMar>
              <w:top w:w="30" w:type="dxa"/>
              <w:left w:w="30" w:type="dxa"/>
              <w:bottom w:w="30" w:type="dxa"/>
              <w:right w:w="30" w:type="dxa"/>
            </w:tcMar>
          </w:tcPr>
          <w:p w14:paraId="705D00E0" w14:textId="77777777" w:rsidR="00C9015F" w:rsidRDefault="001F0E2C">
            <w:pPr>
              <w:keepNext/>
              <w:spacing w:after="0"/>
              <w:jc w:val="center"/>
              <w:rPr>
                <w:color w:val="000000"/>
                <w:sz w:val="15"/>
              </w:rPr>
            </w:pPr>
            <w:r>
              <w:rPr>
                <w:color w:val="000000"/>
                <w:sz w:val="15"/>
              </w:rPr>
              <w:t>n.v.t.</w:t>
            </w:r>
          </w:p>
        </w:tc>
        <w:tc>
          <w:tcPr>
            <w:tcW w:w="0" w:type="auto"/>
            <w:tcBorders>
              <w:top w:val="nil"/>
              <w:left w:val="nil"/>
              <w:bottom w:val="nil"/>
              <w:right w:val="nil"/>
            </w:tcBorders>
            <w:tcMar>
              <w:top w:w="30" w:type="dxa"/>
              <w:left w:w="30" w:type="dxa"/>
              <w:bottom w:w="30" w:type="dxa"/>
              <w:right w:w="30" w:type="dxa"/>
            </w:tcMar>
          </w:tcPr>
          <w:p w14:paraId="3AF78B95" w14:textId="77777777" w:rsidR="00C9015F" w:rsidRDefault="001F0E2C">
            <w:pPr>
              <w:keepNext/>
              <w:spacing w:after="0"/>
              <w:jc w:val="center"/>
              <w:rPr>
                <w:color w:val="000000"/>
                <w:sz w:val="15"/>
              </w:rPr>
            </w:pPr>
            <w:r>
              <w:rPr>
                <w:color w:val="000000"/>
                <w:sz w:val="15"/>
              </w:rPr>
              <w:t>n.v.t.</w:t>
            </w:r>
          </w:p>
        </w:tc>
        <w:tc>
          <w:tcPr>
            <w:tcW w:w="0" w:type="auto"/>
            <w:tcBorders>
              <w:top w:val="nil"/>
              <w:left w:val="nil"/>
              <w:bottom w:val="nil"/>
              <w:right w:val="nil"/>
            </w:tcBorders>
            <w:shd w:val="clear" w:color="auto" w:fill="45BA0B"/>
            <w:tcMar>
              <w:top w:w="30" w:type="dxa"/>
              <w:left w:w="30" w:type="dxa"/>
              <w:bottom w:w="30" w:type="dxa"/>
              <w:right w:w="30" w:type="dxa"/>
            </w:tcMar>
          </w:tcPr>
          <w:p w14:paraId="45B2B6DC" w14:textId="77777777" w:rsidR="00C9015F" w:rsidRDefault="001F0E2C">
            <w:pPr>
              <w:keepNext/>
              <w:spacing w:after="0"/>
              <w:jc w:val="center"/>
              <w:rPr>
                <w:color w:val="000000"/>
                <w:sz w:val="15"/>
              </w:rPr>
            </w:pPr>
            <w:r>
              <w:rPr>
                <w:color w:val="000000"/>
                <w:sz w:val="15"/>
              </w:rPr>
              <w:t>te hoog</w:t>
            </w:r>
          </w:p>
        </w:tc>
      </w:tr>
      <w:tr w:rsidR="00C9015F" w14:paraId="09E5364B"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A280D29" w14:textId="77777777" w:rsidR="00C9015F" w:rsidRDefault="00C9015F">
            <w:pPr>
              <w:keepNext/>
              <w:spacing w:after="0"/>
              <w:rPr>
                <w:b/>
                <w:color w:val="FFFFFF"/>
                <w:sz w:val="15"/>
              </w:rPr>
            </w:pPr>
          </w:p>
        </w:tc>
        <w:tc>
          <w:tcPr>
            <w:tcW w:w="0" w:type="auto"/>
            <w:tcBorders>
              <w:top w:val="nil"/>
              <w:left w:val="nil"/>
              <w:bottom w:val="nil"/>
              <w:right w:val="nil"/>
            </w:tcBorders>
            <w:tcMar>
              <w:top w:w="30" w:type="dxa"/>
              <w:left w:w="30" w:type="dxa"/>
              <w:bottom w:w="30" w:type="dxa"/>
              <w:right w:w="30" w:type="dxa"/>
            </w:tcMar>
          </w:tcPr>
          <w:p w14:paraId="2D8DB749" w14:textId="77777777" w:rsidR="00C9015F" w:rsidRDefault="001F0E2C">
            <w:pPr>
              <w:keepNext/>
              <w:spacing w:after="0"/>
              <w:rPr>
                <w:color w:val="000000"/>
                <w:sz w:val="15"/>
              </w:rPr>
            </w:pPr>
            <w:r>
              <w:rPr>
                <w:color w:val="000000"/>
                <w:sz w:val="15"/>
              </w:rPr>
              <w:t>Voetpaden</w:t>
            </w:r>
          </w:p>
        </w:tc>
        <w:tc>
          <w:tcPr>
            <w:tcW w:w="0" w:type="auto"/>
            <w:tcBorders>
              <w:top w:val="nil"/>
              <w:left w:val="nil"/>
              <w:bottom w:val="nil"/>
              <w:right w:val="nil"/>
            </w:tcBorders>
            <w:shd w:val="clear" w:color="auto" w:fill="F29718"/>
            <w:tcMar>
              <w:top w:w="30" w:type="dxa"/>
              <w:left w:w="30" w:type="dxa"/>
              <w:bottom w:w="30" w:type="dxa"/>
              <w:right w:w="30" w:type="dxa"/>
            </w:tcMar>
          </w:tcPr>
          <w:p w14:paraId="30BD39BF" w14:textId="77777777" w:rsidR="00C9015F" w:rsidRDefault="001F0E2C">
            <w:pPr>
              <w:keepNext/>
              <w:spacing w:after="0"/>
              <w:jc w:val="center"/>
              <w:rPr>
                <w:color w:val="000000"/>
                <w:sz w:val="15"/>
              </w:rPr>
            </w:pPr>
            <w:r>
              <w:rPr>
                <w:color w:val="000000"/>
                <w:sz w:val="15"/>
              </w:rPr>
              <w:t>ok</w:t>
            </w:r>
          </w:p>
        </w:tc>
        <w:tc>
          <w:tcPr>
            <w:tcW w:w="0" w:type="auto"/>
            <w:tcBorders>
              <w:top w:val="nil"/>
              <w:left w:val="nil"/>
              <w:bottom w:val="nil"/>
              <w:right w:val="nil"/>
            </w:tcBorders>
            <w:shd w:val="clear" w:color="auto" w:fill="F29718"/>
            <w:tcMar>
              <w:top w:w="30" w:type="dxa"/>
              <w:left w:w="30" w:type="dxa"/>
              <w:bottom w:w="30" w:type="dxa"/>
              <w:right w:w="30" w:type="dxa"/>
            </w:tcMar>
          </w:tcPr>
          <w:p w14:paraId="665D2023" w14:textId="77777777" w:rsidR="00C9015F" w:rsidRDefault="001F0E2C">
            <w:pPr>
              <w:keepNext/>
              <w:spacing w:after="0"/>
              <w:jc w:val="center"/>
              <w:rPr>
                <w:color w:val="000000"/>
                <w:sz w:val="15"/>
              </w:rPr>
            </w:pPr>
            <w:r>
              <w:rPr>
                <w:color w:val="000000"/>
                <w:sz w:val="15"/>
              </w:rPr>
              <w:t>ok</w:t>
            </w:r>
          </w:p>
        </w:tc>
        <w:tc>
          <w:tcPr>
            <w:tcW w:w="0" w:type="auto"/>
            <w:tcBorders>
              <w:top w:val="nil"/>
              <w:left w:val="nil"/>
              <w:bottom w:val="nil"/>
              <w:right w:val="nil"/>
            </w:tcBorders>
            <w:shd w:val="clear" w:color="auto" w:fill="45BA0B"/>
            <w:tcMar>
              <w:top w:w="30" w:type="dxa"/>
              <w:left w:w="30" w:type="dxa"/>
              <w:bottom w:w="30" w:type="dxa"/>
              <w:right w:w="30" w:type="dxa"/>
            </w:tcMar>
          </w:tcPr>
          <w:p w14:paraId="1DA6D10F" w14:textId="77777777" w:rsidR="00C9015F" w:rsidRDefault="001F0E2C">
            <w:pPr>
              <w:keepNext/>
              <w:spacing w:after="0"/>
              <w:jc w:val="center"/>
              <w:rPr>
                <w:color w:val="000000"/>
                <w:sz w:val="15"/>
              </w:rPr>
            </w:pPr>
            <w:r>
              <w:rPr>
                <w:color w:val="000000"/>
                <w:sz w:val="15"/>
              </w:rPr>
              <w:t>te hoog</w:t>
            </w:r>
          </w:p>
        </w:tc>
        <w:tc>
          <w:tcPr>
            <w:tcW w:w="0" w:type="auto"/>
            <w:tcBorders>
              <w:top w:val="nil"/>
              <w:left w:val="nil"/>
              <w:bottom w:val="nil"/>
              <w:right w:val="nil"/>
            </w:tcBorders>
            <w:shd w:val="clear" w:color="auto" w:fill="45BA0B"/>
            <w:tcMar>
              <w:top w:w="30" w:type="dxa"/>
              <w:left w:w="30" w:type="dxa"/>
              <w:bottom w:w="30" w:type="dxa"/>
              <w:right w:w="30" w:type="dxa"/>
            </w:tcMar>
          </w:tcPr>
          <w:p w14:paraId="23AEE6F8" w14:textId="77777777" w:rsidR="00C9015F" w:rsidRDefault="001F0E2C">
            <w:pPr>
              <w:keepNext/>
              <w:spacing w:after="0"/>
              <w:jc w:val="center"/>
              <w:rPr>
                <w:color w:val="000000"/>
                <w:sz w:val="15"/>
              </w:rPr>
            </w:pPr>
            <w:r>
              <w:rPr>
                <w:color w:val="000000"/>
                <w:sz w:val="15"/>
              </w:rPr>
              <w:t>te hoog</w:t>
            </w:r>
          </w:p>
        </w:tc>
        <w:tc>
          <w:tcPr>
            <w:tcW w:w="0" w:type="auto"/>
            <w:tcBorders>
              <w:top w:val="nil"/>
              <w:left w:val="nil"/>
              <w:bottom w:val="nil"/>
              <w:right w:val="nil"/>
            </w:tcBorders>
            <w:tcMar>
              <w:top w:w="30" w:type="dxa"/>
              <w:left w:w="30" w:type="dxa"/>
              <w:bottom w:w="30" w:type="dxa"/>
              <w:right w:w="30" w:type="dxa"/>
            </w:tcMar>
          </w:tcPr>
          <w:p w14:paraId="07DF8C9E" w14:textId="77777777" w:rsidR="00C9015F" w:rsidRDefault="001F0E2C">
            <w:pPr>
              <w:keepNext/>
              <w:spacing w:after="0"/>
              <w:jc w:val="center"/>
              <w:rPr>
                <w:color w:val="000000"/>
                <w:sz w:val="15"/>
              </w:rPr>
            </w:pPr>
            <w:r>
              <w:rPr>
                <w:color w:val="000000"/>
                <w:sz w:val="15"/>
              </w:rPr>
              <w:t>n.v.t.</w:t>
            </w:r>
          </w:p>
        </w:tc>
        <w:tc>
          <w:tcPr>
            <w:tcW w:w="0" w:type="auto"/>
            <w:tcBorders>
              <w:top w:val="nil"/>
              <w:left w:val="nil"/>
              <w:bottom w:val="nil"/>
              <w:right w:val="nil"/>
            </w:tcBorders>
            <w:shd w:val="clear" w:color="auto" w:fill="45BA0B"/>
            <w:tcMar>
              <w:top w:w="30" w:type="dxa"/>
              <w:left w:w="30" w:type="dxa"/>
              <w:bottom w:w="30" w:type="dxa"/>
              <w:right w:w="30" w:type="dxa"/>
            </w:tcMar>
          </w:tcPr>
          <w:p w14:paraId="262238AE" w14:textId="77777777" w:rsidR="00C9015F" w:rsidRDefault="001F0E2C">
            <w:pPr>
              <w:keepNext/>
              <w:spacing w:after="0"/>
              <w:jc w:val="center"/>
              <w:rPr>
                <w:color w:val="000000"/>
                <w:sz w:val="15"/>
              </w:rPr>
            </w:pPr>
            <w:r>
              <w:rPr>
                <w:color w:val="000000"/>
                <w:sz w:val="15"/>
              </w:rPr>
              <w:t>te hoog</w:t>
            </w:r>
          </w:p>
        </w:tc>
      </w:tr>
      <w:tr w:rsidR="00C9015F" w14:paraId="323E4A3D"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9608EDF" w14:textId="77777777" w:rsidR="00C9015F" w:rsidRDefault="00C9015F">
            <w:pPr>
              <w:spacing w:after="0"/>
              <w:rPr>
                <w:b/>
                <w:color w:val="FFFFFF"/>
                <w:sz w:val="15"/>
              </w:rPr>
            </w:pPr>
          </w:p>
        </w:tc>
        <w:tc>
          <w:tcPr>
            <w:tcW w:w="0" w:type="auto"/>
            <w:tcBorders>
              <w:top w:val="nil"/>
              <w:left w:val="nil"/>
              <w:bottom w:val="nil"/>
              <w:right w:val="nil"/>
            </w:tcBorders>
            <w:tcMar>
              <w:top w:w="30" w:type="dxa"/>
              <w:left w:w="30" w:type="dxa"/>
              <w:bottom w:w="30" w:type="dxa"/>
              <w:right w:w="30" w:type="dxa"/>
            </w:tcMar>
          </w:tcPr>
          <w:p w14:paraId="4855E09F" w14:textId="77777777" w:rsidR="00C9015F" w:rsidRDefault="001F0E2C">
            <w:pPr>
              <w:spacing w:after="0"/>
              <w:rPr>
                <w:color w:val="000000"/>
                <w:sz w:val="15"/>
              </w:rPr>
            </w:pPr>
            <w:r>
              <w:rPr>
                <w:color w:val="000000"/>
                <w:sz w:val="15"/>
              </w:rPr>
              <w:t>Overige</w:t>
            </w:r>
          </w:p>
        </w:tc>
        <w:tc>
          <w:tcPr>
            <w:tcW w:w="0" w:type="auto"/>
            <w:tcBorders>
              <w:top w:val="nil"/>
              <w:left w:val="nil"/>
              <w:bottom w:val="nil"/>
              <w:right w:val="nil"/>
            </w:tcBorders>
            <w:shd w:val="clear" w:color="auto" w:fill="45BA0B"/>
            <w:tcMar>
              <w:top w:w="30" w:type="dxa"/>
              <w:left w:w="30" w:type="dxa"/>
              <w:bottom w:w="30" w:type="dxa"/>
              <w:right w:w="30" w:type="dxa"/>
            </w:tcMar>
          </w:tcPr>
          <w:p w14:paraId="219704E9" w14:textId="77777777" w:rsidR="00C9015F" w:rsidRDefault="001F0E2C">
            <w:pPr>
              <w:spacing w:after="0"/>
              <w:jc w:val="center"/>
              <w:rPr>
                <w:color w:val="000000"/>
                <w:sz w:val="15"/>
              </w:rPr>
            </w:pPr>
            <w:r>
              <w:rPr>
                <w:color w:val="000000"/>
                <w:sz w:val="15"/>
              </w:rPr>
              <w:t>te hoog</w:t>
            </w:r>
          </w:p>
        </w:tc>
        <w:tc>
          <w:tcPr>
            <w:tcW w:w="0" w:type="auto"/>
            <w:tcBorders>
              <w:top w:val="nil"/>
              <w:left w:val="nil"/>
              <w:bottom w:val="nil"/>
              <w:right w:val="nil"/>
            </w:tcBorders>
            <w:shd w:val="clear" w:color="auto" w:fill="F29718"/>
            <w:tcMar>
              <w:top w:w="30" w:type="dxa"/>
              <w:left w:w="30" w:type="dxa"/>
              <w:bottom w:w="30" w:type="dxa"/>
              <w:right w:w="30" w:type="dxa"/>
            </w:tcMar>
          </w:tcPr>
          <w:p w14:paraId="39A42D9F" w14:textId="77777777" w:rsidR="00C9015F" w:rsidRDefault="001F0E2C">
            <w:pPr>
              <w:spacing w:after="0"/>
              <w:jc w:val="center"/>
              <w:rPr>
                <w:color w:val="000000"/>
                <w:sz w:val="15"/>
              </w:rPr>
            </w:pPr>
            <w:r>
              <w:rPr>
                <w:color w:val="000000"/>
                <w:sz w:val="15"/>
              </w:rPr>
              <w:t>ok</w:t>
            </w:r>
          </w:p>
        </w:tc>
        <w:tc>
          <w:tcPr>
            <w:tcW w:w="0" w:type="auto"/>
            <w:tcBorders>
              <w:top w:val="nil"/>
              <w:left w:val="nil"/>
              <w:bottom w:val="nil"/>
              <w:right w:val="nil"/>
            </w:tcBorders>
            <w:shd w:val="clear" w:color="auto" w:fill="45BA0B"/>
            <w:tcMar>
              <w:top w:w="30" w:type="dxa"/>
              <w:left w:w="30" w:type="dxa"/>
              <w:bottom w:w="30" w:type="dxa"/>
              <w:right w:w="30" w:type="dxa"/>
            </w:tcMar>
          </w:tcPr>
          <w:p w14:paraId="6A76F178" w14:textId="77777777" w:rsidR="00C9015F" w:rsidRDefault="001F0E2C">
            <w:pPr>
              <w:spacing w:after="0"/>
              <w:jc w:val="center"/>
              <w:rPr>
                <w:color w:val="000000"/>
                <w:sz w:val="15"/>
              </w:rPr>
            </w:pPr>
            <w:r>
              <w:rPr>
                <w:color w:val="000000"/>
                <w:sz w:val="15"/>
              </w:rPr>
              <w:t>te hoog</w:t>
            </w:r>
          </w:p>
        </w:tc>
        <w:tc>
          <w:tcPr>
            <w:tcW w:w="0" w:type="auto"/>
            <w:tcBorders>
              <w:top w:val="nil"/>
              <w:left w:val="nil"/>
              <w:bottom w:val="nil"/>
              <w:right w:val="nil"/>
            </w:tcBorders>
            <w:shd w:val="clear" w:color="auto" w:fill="45BA0B"/>
            <w:tcMar>
              <w:top w:w="30" w:type="dxa"/>
              <w:left w:w="30" w:type="dxa"/>
              <w:bottom w:w="30" w:type="dxa"/>
              <w:right w:w="30" w:type="dxa"/>
            </w:tcMar>
          </w:tcPr>
          <w:p w14:paraId="701A7816" w14:textId="77777777" w:rsidR="00C9015F" w:rsidRDefault="001F0E2C">
            <w:pPr>
              <w:spacing w:after="0"/>
              <w:jc w:val="center"/>
              <w:rPr>
                <w:color w:val="000000"/>
                <w:sz w:val="15"/>
              </w:rPr>
            </w:pPr>
            <w:r>
              <w:rPr>
                <w:color w:val="000000"/>
                <w:sz w:val="15"/>
              </w:rPr>
              <w:t>te hoog</w:t>
            </w:r>
          </w:p>
        </w:tc>
        <w:tc>
          <w:tcPr>
            <w:tcW w:w="0" w:type="auto"/>
            <w:tcBorders>
              <w:top w:val="nil"/>
              <w:left w:val="nil"/>
              <w:bottom w:val="nil"/>
              <w:right w:val="nil"/>
            </w:tcBorders>
            <w:tcMar>
              <w:top w:w="30" w:type="dxa"/>
              <w:left w:w="30" w:type="dxa"/>
              <w:bottom w:w="30" w:type="dxa"/>
              <w:right w:w="30" w:type="dxa"/>
            </w:tcMar>
          </w:tcPr>
          <w:p w14:paraId="427DC89F" w14:textId="77777777" w:rsidR="00C9015F" w:rsidRDefault="001F0E2C">
            <w:pPr>
              <w:spacing w:after="0"/>
              <w:jc w:val="center"/>
              <w:rPr>
                <w:color w:val="000000"/>
                <w:sz w:val="15"/>
              </w:rPr>
            </w:pPr>
            <w:r>
              <w:rPr>
                <w:color w:val="000000"/>
                <w:sz w:val="15"/>
              </w:rPr>
              <w:t>n.v.t.</w:t>
            </w:r>
          </w:p>
        </w:tc>
        <w:tc>
          <w:tcPr>
            <w:tcW w:w="0" w:type="auto"/>
            <w:tcBorders>
              <w:top w:val="nil"/>
              <w:left w:val="nil"/>
              <w:bottom w:val="nil"/>
              <w:right w:val="nil"/>
            </w:tcBorders>
            <w:shd w:val="clear" w:color="auto" w:fill="F29718"/>
            <w:tcMar>
              <w:top w:w="30" w:type="dxa"/>
              <w:left w:w="30" w:type="dxa"/>
              <w:bottom w:w="30" w:type="dxa"/>
              <w:right w:w="30" w:type="dxa"/>
            </w:tcMar>
          </w:tcPr>
          <w:p w14:paraId="6E865380" w14:textId="77777777" w:rsidR="00C9015F" w:rsidRDefault="001F0E2C">
            <w:pPr>
              <w:spacing w:after="0"/>
              <w:jc w:val="center"/>
              <w:rPr>
                <w:color w:val="000000"/>
                <w:sz w:val="15"/>
              </w:rPr>
            </w:pPr>
            <w:r>
              <w:rPr>
                <w:color w:val="000000"/>
                <w:sz w:val="15"/>
              </w:rPr>
              <w:t>ok</w:t>
            </w:r>
          </w:p>
        </w:tc>
      </w:tr>
    </w:tbl>
    <w:p w14:paraId="1AB2E000" w14:textId="77777777" w:rsidR="00C9015F" w:rsidRDefault="00C9015F">
      <w:pPr>
        <w:rPr>
          <w:rFonts w:eastAsia="Arial" w:cs="Arial"/>
        </w:rPr>
      </w:pPr>
    </w:p>
    <w:p w14:paraId="5B4831AC" w14:textId="77777777" w:rsidR="00C9015F" w:rsidRDefault="001F0E2C">
      <w:pPr>
        <w:rPr>
          <w:rFonts w:eastAsia="Arial" w:cs="Arial"/>
        </w:rPr>
      </w:pPr>
      <w:r>
        <w:rPr>
          <w:rFonts w:eastAsia="Arial" w:cs="Arial"/>
        </w:rPr>
        <w:t>In de maanden juni en juli van 2025 heeft de meest recente inspectieronde plaatsgevonden. Op basis van de resultaten van die inspectie is het kwaliteitsniveau opnieuw herijkt. De kwaliteitslijnen laten zien dat we op alle gebieden voldoen aan het afgesproken (nieuwe) niveau 'laag'. De kwaliteit van de elementenverhardingen beweegt zich aan de bovengrens van het niveau. Ook is te zien dat het afnemen van de gemiddelde kwaliteit ondanks de beperkte middelen is gestopt. Dat schrijven we toe aan de nieuwe datagedreven aanpak van de laatste vier jaar.</w:t>
      </w:r>
    </w:p>
    <w:p w14:paraId="7BA66CDF" w14:textId="77777777" w:rsidR="00C9015F" w:rsidRDefault="001F0E2C">
      <w:pPr>
        <w:keepLines/>
        <w:rPr>
          <w:rFonts w:eastAsia="Arial" w:cs="Arial"/>
        </w:rPr>
      </w:pPr>
      <w:r>
        <w:rPr>
          <w:rFonts w:eastAsia="Arial" w:cs="Arial"/>
          <w:b/>
          <w:bCs/>
        </w:rPr>
        <w:t>Financiën</w:t>
      </w:r>
    </w:p>
    <w:p w14:paraId="3AAB9B9A" w14:textId="77777777" w:rsidR="00C9015F" w:rsidRDefault="001F0E2C">
      <w:pPr>
        <w:keepLines/>
        <w:rPr>
          <w:rFonts w:eastAsia="Arial" w:cs="Arial"/>
        </w:rPr>
      </w:pPr>
      <w:r>
        <w:rPr>
          <w:rFonts w:eastAsia="Arial" w:cs="Arial"/>
        </w:rPr>
        <w:lastRenderedPageBreak/>
        <w:t>Het structureel beschikbare budget binnen de exploitatiebegroting voor het uitvoeren van (klein én groot) onderhoud aan wegen is ongeveer 2,5 miljoen euro. Bij de vaststelling van het wegenbeleidsplan 2025</w:t>
      </w:r>
      <w:r>
        <w:rPr>
          <w:rFonts w:eastAsia="Arial" w:cs="Arial"/>
        </w:rPr>
        <w:noBreakHyphen/>
        <w:t>2029 in juni 2025 heeft de gemeenteraad het kwaliteitsniveau naar beneden bijgesteld van 'overwegend laag' naar 'laag'. Bij dat niveau 'laag' hoort een onderhoudsbehoefte van circa 4,1 miljoen euro. In 2025 en 2026 zijn extra incidentele middelen beschikbaar die zorgen voor voldoende budget, passend bij de behoefte.</w:t>
      </w:r>
    </w:p>
    <w:p w14:paraId="647D2EB2" w14:textId="77777777" w:rsidR="00C9015F" w:rsidRDefault="001F0E2C">
      <w:pPr>
        <w:rPr>
          <w:rFonts w:eastAsia="Arial" w:cs="Arial"/>
        </w:rPr>
      </w:pPr>
      <w:r>
        <w:rPr>
          <w:rFonts w:eastAsia="Arial" w:cs="Arial"/>
        </w:rPr>
        <w:t>We inspecteren elke 2 jaren alle wegen op de aanwezigheid van schades, we monitoren het kwaliteitsverloop en herijken de onderhoudsbehoefte. Op basis daarvan maken we jaarlijks onderhoudsplanningen en voeren die uit. Als uit de tweejaarlijkse inspectieresultaten blijkt dat wegen of wegvlakken aan het einde van de levensduur zijn dan nemen we die op in het meerjaren investeringsprogramma (MJIP). De veroudering van het wegennet gaat de komende decennia zorgen voor een piek in de investeringsbehoefte.</w:t>
      </w:r>
    </w:p>
    <w:p w14:paraId="31755501" w14:textId="77777777" w:rsidR="00C9015F" w:rsidRDefault="001F0E2C">
      <w:pPr>
        <w:pStyle w:val="Kop5"/>
      </w:pPr>
      <w:r>
        <w:t>Openbare verlichting</w:t>
      </w:r>
    </w:p>
    <w:p w14:paraId="7D4AE83E" w14:textId="77777777" w:rsidR="00C9015F" w:rsidRDefault="001F0E2C">
      <w:pPr>
        <w:rPr>
          <w:rFonts w:eastAsia="Arial" w:cs="Arial"/>
        </w:rPr>
      </w:pPr>
      <w:r>
        <w:rPr>
          <w:rFonts w:eastAsia="Arial" w:cs="Arial"/>
        </w:rPr>
        <w:t>Gemeente Berkelland beheert en onderhoudt ongeveer 8.900 lichtmasten en armaturen. Een areaal dat jaarlijks groeit door nieuwbouw in- en uitbreidingen en herinrichting van openbare ruimte. Op ongeveer 3.000 lichtmasten brandt een ledlamp. Dit betekent dat 33% van het areaal in Berkelland LED is.</w:t>
      </w:r>
      <w:r>
        <w:rPr>
          <w:rFonts w:eastAsia="Arial" w:cs="Arial"/>
        </w:rPr>
        <w:br/>
        <w:t> </w:t>
      </w:r>
      <w:r>
        <w:rPr>
          <w:rFonts w:eastAsia="Arial" w:cs="Arial"/>
        </w:rPr>
        <w:br/>
        <w:t>Huidige staat en ontwikkelingen</w:t>
      </w:r>
      <w:r>
        <w:rPr>
          <w:rFonts w:eastAsia="Arial" w:cs="Arial"/>
        </w:rPr>
        <w:br/>
        <w:t>Ongeveer 10% van alle lichtmasten en ongeveer 20% van alle armaturen is ouder dan de theoretische levensduur. Met name op het gebied van armaturen geeft dat problemen, omdat het voorkomt dat vervangende lampen en onderdelen niet meer leverbaar zijn. We moeten in de toekomst dus meer gaan vervangen. </w:t>
      </w:r>
      <w:r>
        <w:rPr>
          <w:rFonts w:eastAsia="Arial" w:cs="Arial"/>
        </w:rPr>
        <w:br/>
        <w:t> </w:t>
      </w:r>
      <w:r>
        <w:rPr>
          <w:rFonts w:eastAsia="Arial" w:cs="Arial"/>
        </w:rPr>
        <w:br/>
        <w:t>Beleidskaders</w:t>
      </w:r>
      <w:r>
        <w:rPr>
          <w:rFonts w:eastAsia="Arial" w:cs="Arial"/>
        </w:rPr>
        <w:br/>
        <w:t>Het beleidsplan openbare verlichting 2025</w:t>
      </w:r>
      <w:r>
        <w:rPr>
          <w:rFonts w:eastAsia="Arial" w:cs="Arial"/>
        </w:rPr>
        <w:noBreakHyphen/>
        <w:t>2034 is op 8 juli 2025 door de raad vastgesteld.</w:t>
      </w:r>
      <w:r>
        <w:rPr>
          <w:rFonts w:eastAsia="Arial" w:cs="Arial"/>
        </w:rPr>
        <w:br/>
        <w:t> </w:t>
      </w:r>
      <w:r>
        <w:rPr>
          <w:rFonts w:eastAsia="Arial" w:cs="Arial"/>
        </w:rPr>
        <w:br/>
        <w:t>Financiën</w:t>
      </w:r>
      <w:r>
        <w:rPr>
          <w:rFonts w:eastAsia="Arial" w:cs="Arial"/>
        </w:rPr>
        <w:br/>
        <w:t>Op dit moment zijn de onderhoudsbudgetten voor openbare verlichting in lijn met de daadwerkelijke kosten. Dat geldt niet voor de energiebudgetten, die onder druk staan door de stijgende energieprijzen. 'VerLEDden' zorgt voor vermindering van energiekosten én de kosten van storingen, maar hiervoor zijn wel financiële middelen noodzakelijk (want dit kan niet uit het onderhoudsbudget bekostigd worden).</w:t>
      </w:r>
    </w:p>
    <w:p w14:paraId="3DBC8D68" w14:textId="77777777" w:rsidR="00C9015F" w:rsidRDefault="001F0E2C">
      <w:pPr>
        <w:pStyle w:val="Kop5"/>
      </w:pPr>
      <w:r>
        <w:t>Groen en speelvoorzieningen</w:t>
      </w:r>
    </w:p>
    <w:p w14:paraId="0589A46E" w14:textId="77777777" w:rsidR="00C9015F" w:rsidRDefault="001F0E2C">
      <w:pPr>
        <w:keepLines/>
        <w:rPr>
          <w:rFonts w:eastAsia="Arial" w:cs="Arial"/>
        </w:rPr>
      </w:pPr>
      <w:r>
        <w:rPr>
          <w:rFonts w:eastAsia="Arial" w:cs="Arial"/>
        </w:rPr>
        <w:t>Berkelland heeft 172 hectare groen in de bebouwde kommen. Hiervan is ongeveer 35 hectare gazon, 74 hectare ruw/bloemrijk gras, 40 hectare bosplantsoen en 16 hectare heesters, hagen en vaste planten en 7 hectare diversen.</w:t>
      </w:r>
      <w:r>
        <w:rPr>
          <w:rFonts w:eastAsia="Arial" w:cs="Arial"/>
        </w:rPr>
        <w:br/>
        <w:t>Gemeente Berkelland is eigenaar van 16.000 bomen in de bebouwde kom. Daarnaast zijn er 96.000 bomen buiten de bebouwde kom. </w:t>
      </w:r>
      <w:r>
        <w:rPr>
          <w:rFonts w:eastAsia="Arial" w:cs="Arial"/>
        </w:rPr>
        <w:br/>
        <w:t>Er zijn 490 speeltoestellen inclusief doeltjes en dergelijke in Berkelland in de openbare ruimte. Relatief veel toestellen zijn oud (ouder dan 15 jaar). Op basis van het beleidsplan "Spelen en bewegen in de openbare ruimte" is er een inhaalslag gaande om verouderde toestellen te verwijderen en nieuwe toestellen te plaatsen die aansluiten bij de doelgroepen in de wijk of in het dorp.</w:t>
      </w:r>
      <w:r>
        <w:rPr>
          <w:rFonts w:eastAsia="Arial" w:cs="Arial"/>
        </w:rPr>
        <w:br/>
        <w:t> </w:t>
      </w:r>
      <w:r>
        <w:rPr>
          <w:rFonts w:eastAsia="Arial" w:cs="Arial"/>
        </w:rPr>
        <w:br/>
      </w:r>
      <w:r>
        <w:rPr>
          <w:rFonts w:eastAsia="Arial" w:cs="Arial"/>
          <w:b/>
          <w:bCs/>
        </w:rPr>
        <w:t>Beleid/kaders</w:t>
      </w:r>
    </w:p>
    <w:p w14:paraId="0C75B4AE" w14:textId="77777777" w:rsidR="00C9015F" w:rsidRDefault="001F0E2C" w:rsidP="00596CE7">
      <w:pPr>
        <w:keepLines/>
        <w:numPr>
          <w:ilvl w:val="0"/>
          <w:numId w:val="91"/>
        </w:numPr>
        <w:rPr>
          <w:rFonts w:eastAsia="Arial" w:cs="Arial"/>
        </w:rPr>
      </w:pPr>
      <w:r>
        <w:rPr>
          <w:rFonts w:eastAsia="Arial" w:cs="Arial"/>
        </w:rPr>
        <w:t>Groenbeleidsplan en groenstructuurplan 2023</w:t>
      </w:r>
      <w:r>
        <w:rPr>
          <w:rFonts w:eastAsia="Arial" w:cs="Arial"/>
        </w:rPr>
        <w:noBreakHyphen/>
        <w:t>2032.</w:t>
      </w:r>
    </w:p>
    <w:p w14:paraId="1AA12AD7" w14:textId="77777777" w:rsidR="00C9015F" w:rsidRDefault="001F0E2C" w:rsidP="00596CE7">
      <w:pPr>
        <w:keepLines/>
        <w:numPr>
          <w:ilvl w:val="0"/>
          <w:numId w:val="91"/>
        </w:numPr>
        <w:rPr>
          <w:rFonts w:eastAsia="Arial" w:cs="Arial"/>
        </w:rPr>
      </w:pPr>
      <w:r>
        <w:rPr>
          <w:rFonts w:eastAsia="Arial" w:cs="Arial"/>
        </w:rPr>
        <w:t>Beleidsplan spelen en bewegen in de openbare ruimte 2021</w:t>
      </w:r>
      <w:r>
        <w:rPr>
          <w:rFonts w:eastAsia="Arial" w:cs="Arial"/>
        </w:rPr>
        <w:noBreakHyphen/>
        <w:t>2030.</w:t>
      </w:r>
    </w:p>
    <w:p w14:paraId="33F5335A" w14:textId="77777777" w:rsidR="00C9015F" w:rsidRDefault="001F0E2C" w:rsidP="00596CE7">
      <w:pPr>
        <w:keepLines/>
        <w:numPr>
          <w:ilvl w:val="0"/>
          <w:numId w:val="91"/>
        </w:numPr>
        <w:rPr>
          <w:rFonts w:eastAsia="Arial" w:cs="Arial"/>
        </w:rPr>
      </w:pPr>
      <w:r>
        <w:rPr>
          <w:rFonts w:eastAsia="Arial" w:cs="Arial"/>
        </w:rPr>
        <w:lastRenderedPageBreak/>
        <w:t>Bomenbeleidsplan 2020</w:t>
      </w:r>
      <w:r>
        <w:rPr>
          <w:rFonts w:eastAsia="Arial" w:cs="Arial"/>
        </w:rPr>
        <w:noBreakHyphen/>
        <w:t>2029</w:t>
      </w:r>
      <w:r>
        <w:rPr>
          <w:rFonts w:eastAsia="Arial" w:cs="Arial"/>
        </w:rPr>
        <w:br/>
        <w:t> </w:t>
      </w:r>
      <w:r>
        <w:rPr>
          <w:rFonts w:eastAsia="Arial" w:cs="Arial"/>
        </w:rPr>
        <w:br/>
      </w:r>
      <w:r>
        <w:rPr>
          <w:rFonts w:eastAsia="Arial" w:cs="Arial"/>
          <w:b/>
          <w:bCs/>
        </w:rPr>
        <w:t>Huidige staat en ontwikkelingen</w:t>
      </w:r>
      <w:r>
        <w:rPr>
          <w:rFonts w:eastAsia="Arial" w:cs="Arial"/>
        </w:rPr>
        <w:br/>
        <w:t>De staat van het onderhoud is wisselend: over het algemeen is de staat van het groen redelijk tot goed, maar er zijn ook diverse locaties die verouderd of slecht zijn. Dit gaat zowel om groen- als speelvoorzieningen. De budgetten voor het onderhoud zijn echter beperkt. Het groenbeleidsplan geeft hier op hoofdlijnen handvaten en kaders voor. Dit plan is gebaseerd op o.a. de volgende uitgangspunten: </w:t>
      </w:r>
    </w:p>
    <w:p w14:paraId="60BFD4D7" w14:textId="77777777" w:rsidR="00C9015F" w:rsidRDefault="001F0E2C" w:rsidP="00596CE7">
      <w:pPr>
        <w:keepLines/>
        <w:numPr>
          <w:ilvl w:val="0"/>
          <w:numId w:val="91"/>
        </w:numPr>
        <w:rPr>
          <w:rFonts w:eastAsia="Arial" w:cs="Arial"/>
        </w:rPr>
      </w:pPr>
      <w:r>
        <w:rPr>
          <w:rFonts w:eastAsia="Arial" w:cs="Arial"/>
        </w:rPr>
        <w:t>Meer ecologisch groenbeheer ten behoeve van een grotere biodiversiteit.</w:t>
      </w:r>
    </w:p>
    <w:p w14:paraId="3A553172" w14:textId="77777777" w:rsidR="00C9015F" w:rsidRDefault="001F0E2C" w:rsidP="00596CE7">
      <w:pPr>
        <w:keepLines/>
        <w:numPr>
          <w:ilvl w:val="0"/>
          <w:numId w:val="91"/>
        </w:numPr>
        <w:rPr>
          <w:rFonts w:eastAsia="Arial" w:cs="Arial"/>
        </w:rPr>
      </w:pPr>
      <w:r>
        <w:rPr>
          <w:rFonts w:eastAsia="Arial" w:cs="Arial"/>
        </w:rPr>
        <w:t>Klimaatadaptatie (hitte, verdroging, wateropvang).</w:t>
      </w:r>
    </w:p>
    <w:p w14:paraId="7156A71F" w14:textId="77777777" w:rsidR="00C9015F" w:rsidRDefault="001F0E2C" w:rsidP="00596CE7">
      <w:pPr>
        <w:keepLines/>
        <w:numPr>
          <w:ilvl w:val="0"/>
          <w:numId w:val="91"/>
        </w:numPr>
        <w:rPr>
          <w:rFonts w:eastAsia="Arial" w:cs="Arial"/>
        </w:rPr>
      </w:pPr>
      <w:r>
        <w:rPr>
          <w:rFonts w:eastAsia="Arial" w:cs="Arial"/>
        </w:rPr>
        <w:t>Aantrekkelijke groene plekken in de kernen. </w:t>
      </w:r>
    </w:p>
    <w:p w14:paraId="24563FC2" w14:textId="77777777" w:rsidR="00C9015F" w:rsidRDefault="001F0E2C" w:rsidP="00596CE7">
      <w:pPr>
        <w:keepLines/>
        <w:numPr>
          <w:ilvl w:val="0"/>
          <w:numId w:val="91"/>
        </w:numPr>
        <w:rPr>
          <w:rFonts w:eastAsia="Arial" w:cs="Arial"/>
        </w:rPr>
      </w:pPr>
      <w:r>
        <w:rPr>
          <w:rFonts w:eastAsia="Arial" w:cs="Arial"/>
        </w:rPr>
        <w:t>Voldoende kwaliteit van het groenonderhoud, en de inrichting waar nodig beter afstemmen op het onderhoudsbudget. </w:t>
      </w:r>
    </w:p>
    <w:p w14:paraId="1BD8B3BF" w14:textId="77777777" w:rsidR="00C9015F" w:rsidRDefault="001F0E2C" w:rsidP="00596CE7">
      <w:pPr>
        <w:keepLines/>
        <w:numPr>
          <w:ilvl w:val="0"/>
          <w:numId w:val="91"/>
        </w:numPr>
        <w:rPr>
          <w:rFonts w:eastAsia="Arial" w:cs="Arial"/>
        </w:rPr>
      </w:pPr>
      <w:r>
        <w:rPr>
          <w:rFonts w:eastAsia="Arial" w:cs="Arial"/>
        </w:rPr>
        <w:t>Het groen moet meer uitnodigen om te ontmoeten en te bewegen, voor jong en oud.</w:t>
      </w:r>
    </w:p>
    <w:p w14:paraId="637457B0" w14:textId="77777777" w:rsidR="00C9015F" w:rsidRDefault="001F0E2C">
      <w:pPr>
        <w:keepLines/>
        <w:rPr>
          <w:rFonts w:eastAsia="Arial" w:cs="Arial"/>
        </w:rPr>
      </w:pPr>
      <w:r>
        <w:rPr>
          <w:rFonts w:eastAsia="Arial" w:cs="Arial"/>
        </w:rPr>
        <w:br/>
      </w:r>
      <w:r>
        <w:rPr>
          <w:rFonts w:eastAsia="Arial" w:cs="Arial"/>
          <w:b/>
          <w:bCs/>
        </w:rPr>
        <w:t>Financiën</w:t>
      </w:r>
      <w:r>
        <w:rPr>
          <w:rFonts w:eastAsia="Arial" w:cs="Arial"/>
        </w:rPr>
        <w:br/>
        <w:t>Het structurele budget voor onderhoud bedraagt € 845.000 (exclusief loonkosten en kapitaallasten).</w:t>
      </w:r>
    </w:p>
    <w:p w14:paraId="0154E8B6" w14:textId="77777777" w:rsidR="00C9015F" w:rsidRDefault="001F0E2C">
      <w:pPr>
        <w:rPr>
          <w:rFonts w:eastAsia="Arial" w:cs="Arial"/>
        </w:rPr>
      </w:pPr>
      <w:r>
        <w:rPr>
          <w:rFonts w:eastAsia="Arial" w:cs="Arial"/>
        </w:rPr>
        <w:t> </w:t>
      </w:r>
    </w:p>
    <w:p w14:paraId="31704591" w14:textId="77777777" w:rsidR="00C9015F" w:rsidRDefault="001F0E2C">
      <w:pPr>
        <w:pStyle w:val="Kop5"/>
      </w:pPr>
      <w:r>
        <w:t>Onderhoud gebouwen</w:t>
      </w:r>
    </w:p>
    <w:p w14:paraId="3B298F0A" w14:textId="77777777" w:rsidR="00C9015F" w:rsidRDefault="001F0E2C">
      <w:pPr>
        <w:keepLines/>
        <w:rPr>
          <w:rFonts w:eastAsia="Arial" w:cs="Arial"/>
        </w:rPr>
      </w:pPr>
      <w:r>
        <w:rPr>
          <w:rFonts w:eastAsia="Arial" w:cs="Arial"/>
        </w:rPr>
        <w:t>Het onderhoud aan gebouwen wordt uitgevoerd op basis van het meerjaren onderhoudsplan. Het onderhoudsplan heeft betrekking op 45 gebouwen/bouwwerken waarvan:</w:t>
      </w:r>
    </w:p>
    <w:p w14:paraId="44613CED" w14:textId="77777777" w:rsidR="00C9015F" w:rsidRDefault="001F0E2C" w:rsidP="00596CE7">
      <w:pPr>
        <w:keepLines/>
        <w:numPr>
          <w:ilvl w:val="0"/>
          <w:numId w:val="92"/>
        </w:numPr>
        <w:rPr>
          <w:rFonts w:eastAsia="Arial" w:cs="Arial"/>
        </w:rPr>
      </w:pPr>
      <w:r>
        <w:rPr>
          <w:rFonts w:eastAsia="Arial" w:cs="Arial"/>
        </w:rPr>
        <w:t>9 leegstaande panden</w:t>
      </w:r>
    </w:p>
    <w:p w14:paraId="616B1A6D" w14:textId="77777777" w:rsidR="00C9015F" w:rsidRDefault="001F0E2C" w:rsidP="00596CE7">
      <w:pPr>
        <w:keepLines/>
        <w:numPr>
          <w:ilvl w:val="0"/>
          <w:numId w:val="92"/>
        </w:numPr>
        <w:rPr>
          <w:rFonts w:eastAsia="Arial" w:cs="Arial"/>
        </w:rPr>
      </w:pPr>
      <w:r>
        <w:rPr>
          <w:rFonts w:eastAsia="Arial" w:cs="Arial"/>
        </w:rPr>
        <w:t>5 gymzalen</w:t>
      </w:r>
    </w:p>
    <w:p w14:paraId="64E1A8A1" w14:textId="77777777" w:rsidR="00C9015F" w:rsidRDefault="001F0E2C" w:rsidP="00596CE7">
      <w:pPr>
        <w:keepLines/>
        <w:numPr>
          <w:ilvl w:val="0"/>
          <w:numId w:val="92"/>
        </w:numPr>
        <w:rPr>
          <w:rFonts w:eastAsia="Arial" w:cs="Arial"/>
        </w:rPr>
      </w:pPr>
      <w:r>
        <w:rPr>
          <w:rFonts w:eastAsia="Arial" w:cs="Arial"/>
        </w:rPr>
        <w:t>3 museums</w:t>
      </w:r>
    </w:p>
    <w:p w14:paraId="400F0AF2" w14:textId="77777777" w:rsidR="00C9015F" w:rsidRDefault="001F0E2C" w:rsidP="00596CE7">
      <w:pPr>
        <w:keepLines/>
        <w:numPr>
          <w:ilvl w:val="0"/>
          <w:numId w:val="92"/>
        </w:numPr>
        <w:rPr>
          <w:rFonts w:eastAsia="Arial" w:cs="Arial"/>
        </w:rPr>
      </w:pPr>
      <w:r>
        <w:rPr>
          <w:rFonts w:eastAsia="Arial" w:cs="Arial"/>
        </w:rPr>
        <w:t>2 molens</w:t>
      </w:r>
    </w:p>
    <w:p w14:paraId="1C23B351" w14:textId="77777777" w:rsidR="00C9015F" w:rsidRDefault="001F0E2C" w:rsidP="00596CE7">
      <w:pPr>
        <w:keepLines/>
        <w:numPr>
          <w:ilvl w:val="0"/>
          <w:numId w:val="92"/>
        </w:numPr>
        <w:rPr>
          <w:rFonts w:eastAsia="Arial" w:cs="Arial"/>
        </w:rPr>
      </w:pPr>
      <w:r>
        <w:rPr>
          <w:rFonts w:eastAsia="Arial" w:cs="Arial"/>
        </w:rPr>
        <w:t>3 sporthallen</w:t>
      </w:r>
    </w:p>
    <w:p w14:paraId="20A2F641" w14:textId="77777777" w:rsidR="00C9015F" w:rsidRDefault="001F0E2C" w:rsidP="00596CE7">
      <w:pPr>
        <w:keepLines/>
        <w:numPr>
          <w:ilvl w:val="0"/>
          <w:numId w:val="92"/>
        </w:numPr>
        <w:rPr>
          <w:rFonts w:eastAsia="Arial" w:cs="Arial"/>
        </w:rPr>
      </w:pPr>
      <w:r>
        <w:rPr>
          <w:rFonts w:eastAsia="Arial" w:cs="Arial"/>
        </w:rPr>
        <w:t>2 gemeentewerven</w:t>
      </w:r>
    </w:p>
    <w:p w14:paraId="26CDEE90" w14:textId="77777777" w:rsidR="00C9015F" w:rsidRDefault="001F0E2C" w:rsidP="00596CE7">
      <w:pPr>
        <w:keepLines/>
        <w:numPr>
          <w:ilvl w:val="0"/>
          <w:numId w:val="92"/>
        </w:numPr>
        <w:rPr>
          <w:rFonts w:eastAsia="Arial" w:cs="Arial"/>
        </w:rPr>
      </w:pPr>
      <w:r>
        <w:rPr>
          <w:rFonts w:eastAsia="Arial" w:cs="Arial"/>
        </w:rPr>
        <w:t>5 kerktorens</w:t>
      </w:r>
    </w:p>
    <w:p w14:paraId="4545C0B6" w14:textId="77777777" w:rsidR="00C9015F" w:rsidRDefault="001F0E2C" w:rsidP="00596CE7">
      <w:pPr>
        <w:keepLines/>
        <w:numPr>
          <w:ilvl w:val="0"/>
          <w:numId w:val="92"/>
        </w:numPr>
        <w:rPr>
          <w:rFonts w:eastAsia="Arial" w:cs="Arial"/>
        </w:rPr>
      </w:pPr>
      <w:r>
        <w:rPr>
          <w:rFonts w:eastAsia="Arial" w:cs="Arial"/>
        </w:rPr>
        <w:t>16 overig</w:t>
      </w:r>
    </w:p>
    <w:p w14:paraId="1FFEDB03" w14:textId="77777777" w:rsidR="00C9015F" w:rsidRDefault="001F0E2C">
      <w:pPr>
        <w:keepLines/>
        <w:rPr>
          <w:rFonts w:eastAsia="Arial" w:cs="Arial"/>
        </w:rPr>
      </w:pPr>
      <w:r>
        <w:rPr>
          <w:rFonts w:eastAsia="Arial" w:cs="Arial"/>
          <w:b/>
          <w:bCs/>
        </w:rPr>
        <w:t>Beleid</w:t>
      </w:r>
    </w:p>
    <w:p w14:paraId="0F24D437" w14:textId="77777777" w:rsidR="00C9015F" w:rsidRDefault="001F0E2C">
      <w:pPr>
        <w:keepLines/>
        <w:rPr>
          <w:rFonts w:eastAsia="Arial" w:cs="Arial"/>
        </w:rPr>
      </w:pPr>
      <w:r>
        <w:rPr>
          <w:rFonts w:eastAsia="Arial" w:cs="Arial"/>
        </w:rPr>
        <w:t>In 2025 heeft er een inspectie plaatsgevonden van de gemeentelijk gebouwen. Hierbij is de actuele onderhoudsstaat van de gebouwen vastgelegd. </w:t>
      </w:r>
    </w:p>
    <w:p w14:paraId="12EDF875" w14:textId="77777777" w:rsidR="00C9015F" w:rsidRDefault="001F0E2C">
      <w:pPr>
        <w:rPr>
          <w:rFonts w:eastAsia="Arial" w:cs="Arial"/>
        </w:rPr>
      </w:pPr>
      <w:r>
        <w:rPr>
          <w:rFonts w:eastAsia="Arial" w:cs="Arial"/>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1026"/>
        <w:gridCol w:w="7173"/>
      </w:tblGrid>
      <w:tr w:rsidR="00C9015F" w14:paraId="3C9D6CFA"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E615601" w14:textId="77777777" w:rsidR="00C9015F" w:rsidRDefault="001F0E2C">
            <w:pPr>
              <w:keepNext/>
              <w:spacing w:after="0"/>
              <w:rPr>
                <w:b/>
                <w:color w:val="FFFFFF"/>
                <w:sz w:val="15"/>
              </w:rPr>
            </w:pPr>
            <w:r>
              <w:rPr>
                <w:b/>
                <w:color w:val="FFFFFF"/>
                <w:sz w:val="15"/>
              </w:rPr>
              <w:t>Niveau 1</w:t>
            </w:r>
          </w:p>
        </w:tc>
        <w:tc>
          <w:tcPr>
            <w:tcW w:w="0" w:type="auto"/>
            <w:tcBorders>
              <w:top w:val="nil"/>
              <w:left w:val="nil"/>
              <w:bottom w:val="nil"/>
              <w:right w:val="nil"/>
            </w:tcBorders>
            <w:tcMar>
              <w:top w:w="30" w:type="dxa"/>
              <w:left w:w="30" w:type="dxa"/>
              <w:bottom w:w="30" w:type="dxa"/>
              <w:right w:w="30" w:type="dxa"/>
            </w:tcMar>
          </w:tcPr>
          <w:p w14:paraId="072D325E" w14:textId="77777777" w:rsidR="00C9015F" w:rsidRDefault="001F0E2C">
            <w:pPr>
              <w:keepNext/>
              <w:spacing w:after="0"/>
              <w:rPr>
                <w:color w:val="000000"/>
                <w:sz w:val="15"/>
              </w:rPr>
            </w:pPr>
            <w:r>
              <w:rPr>
                <w:color w:val="000000"/>
                <w:sz w:val="15"/>
              </w:rPr>
              <w:t>Uitstekend</w:t>
            </w:r>
          </w:p>
        </w:tc>
        <w:tc>
          <w:tcPr>
            <w:tcW w:w="0" w:type="auto"/>
            <w:tcBorders>
              <w:top w:val="nil"/>
              <w:left w:val="nil"/>
              <w:bottom w:val="nil"/>
              <w:right w:val="nil"/>
            </w:tcBorders>
            <w:tcMar>
              <w:top w:w="30" w:type="dxa"/>
              <w:left w:w="30" w:type="dxa"/>
              <w:bottom w:w="30" w:type="dxa"/>
              <w:right w:w="30" w:type="dxa"/>
            </w:tcMar>
          </w:tcPr>
          <w:p w14:paraId="6BF1F6FE" w14:textId="77777777" w:rsidR="00C9015F" w:rsidRDefault="001F0E2C">
            <w:pPr>
              <w:keepNext/>
              <w:spacing w:after="0"/>
              <w:rPr>
                <w:color w:val="000000"/>
                <w:sz w:val="15"/>
              </w:rPr>
            </w:pPr>
            <w:r>
              <w:rPr>
                <w:color w:val="000000"/>
                <w:sz w:val="15"/>
              </w:rPr>
              <w:t>Nieuwbouwkwaliteit en/of met nieuwbouw vergelijkbare kwaliteit.</w:t>
            </w:r>
          </w:p>
        </w:tc>
      </w:tr>
      <w:tr w:rsidR="00C9015F" w14:paraId="6F4FD2DC"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E6A92A6" w14:textId="77777777" w:rsidR="00C9015F" w:rsidRDefault="001F0E2C">
            <w:pPr>
              <w:keepNext/>
              <w:spacing w:after="0"/>
              <w:rPr>
                <w:b/>
                <w:color w:val="FFFFFF"/>
                <w:sz w:val="15"/>
              </w:rPr>
            </w:pPr>
            <w:r>
              <w:rPr>
                <w:b/>
                <w:color w:val="FFFFFF"/>
                <w:sz w:val="15"/>
              </w:rPr>
              <w:t>Niveau 2</w:t>
            </w:r>
          </w:p>
        </w:tc>
        <w:tc>
          <w:tcPr>
            <w:tcW w:w="0" w:type="auto"/>
            <w:tcBorders>
              <w:top w:val="nil"/>
              <w:left w:val="nil"/>
              <w:bottom w:val="nil"/>
              <w:right w:val="nil"/>
            </w:tcBorders>
            <w:tcMar>
              <w:top w:w="30" w:type="dxa"/>
              <w:left w:w="30" w:type="dxa"/>
              <w:bottom w:w="30" w:type="dxa"/>
              <w:right w:w="30" w:type="dxa"/>
            </w:tcMar>
          </w:tcPr>
          <w:p w14:paraId="5988F6B8" w14:textId="77777777" w:rsidR="00C9015F" w:rsidRDefault="001F0E2C">
            <w:pPr>
              <w:keepNext/>
              <w:spacing w:after="0"/>
              <w:rPr>
                <w:color w:val="000000"/>
                <w:sz w:val="15"/>
              </w:rPr>
            </w:pPr>
            <w:r>
              <w:rPr>
                <w:color w:val="000000"/>
                <w:sz w:val="15"/>
              </w:rPr>
              <w:t>Goed</w:t>
            </w:r>
          </w:p>
        </w:tc>
        <w:tc>
          <w:tcPr>
            <w:tcW w:w="0" w:type="auto"/>
            <w:tcBorders>
              <w:top w:val="nil"/>
              <w:left w:val="nil"/>
              <w:bottom w:val="nil"/>
              <w:right w:val="nil"/>
            </w:tcBorders>
            <w:tcMar>
              <w:top w:w="30" w:type="dxa"/>
              <w:left w:w="30" w:type="dxa"/>
              <w:bottom w:w="30" w:type="dxa"/>
              <w:right w:w="30" w:type="dxa"/>
            </w:tcMar>
          </w:tcPr>
          <w:p w14:paraId="766DD9F7" w14:textId="77777777" w:rsidR="00C9015F" w:rsidRDefault="001F0E2C">
            <w:pPr>
              <w:keepNext/>
              <w:spacing w:after="0"/>
              <w:rPr>
                <w:color w:val="000000"/>
                <w:sz w:val="15"/>
              </w:rPr>
            </w:pPr>
            <w:r>
              <w:rPr>
                <w:color w:val="000000"/>
                <w:sz w:val="15"/>
              </w:rPr>
              <w:t>Nieuwbouwkwaliteit met de eerste tekenen van feitelijke veroudering.</w:t>
            </w:r>
          </w:p>
        </w:tc>
      </w:tr>
      <w:tr w:rsidR="00C9015F" w14:paraId="7A277839"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459451F" w14:textId="77777777" w:rsidR="00C9015F" w:rsidRDefault="001F0E2C">
            <w:pPr>
              <w:keepNext/>
              <w:spacing w:after="0"/>
              <w:rPr>
                <w:b/>
                <w:color w:val="FFFFFF"/>
                <w:sz w:val="15"/>
              </w:rPr>
            </w:pPr>
            <w:r>
              <w:rPr>
                <w:b/>
                <w:color w:val="FFFFFF"/>
                <w:sz w:val="15"/>
              </w:rPr>
              <w:t>Niveau 3</w:t>
            </w:r>
          </w:p>
        </w:tc>
        <w:tc>
          <w:tcPr>
            <w:tcW w:w="0" w:type="auto"/>
            <w:tcBorders>
              <w:top w:val="nil"/>
              <w:left w:val="nil"/>
              <w:bottom w:val="nil"/>
              <w:right w:val="nil"/>
            </w:tcBorders>
            <w:tcMar>
              <w:top w:w="30" w:type="dxa"/>
              <w:left w:w="30" w:type="dxa"/>
              <w:bottom w:w="30" w:type="dxa"/>
              <w:right w:w="30" w:type="dxa"/>
            </w:tcMar>
          </w:tcPr>
          <w:p w14:paraId="4FBD9233" w14:textId="77777777" w:rsidR="00C9015F" w:rsidRDefault="001F0E2C">
            <w:pPr>
              <w:keepNext/>
              <w:spacing w:after="0"/>
              <w:rPr>
                <w:color w:val="000000"/>
                <w:sz w:val="15"/>
              </w:rPr>
            </w:pPr>
            <w:r>
              <w:rPr>
                <w:color w:val="000000"/>
                <w:sz w:val="15"/>
              </w:rPr>
              <w:t>Redelijk</w:t>
            </w:r>
          </w:p>
        </w:tc>
        <w:tc>
          <w:tcPr>
            <w:tcW w:w="0" w:type="auto"/>
            <w:tcBorders>
              <w:top w:val="nil"/>
              <w:left w:val="nil"/>
              <w:bottom w:val="nil"/>
              <w:right w:val="nil"/>
            </w:tcBorders>
            <w:tcMar>
              <w:top w:w="30" w:type="dxa"/>
              <w:left w:w="30" w:type="dxa"/>
              <w:bottom w:w="30" w:type="dxa"/>
              <w:right w:w="30" w:type="dxa"/>
            </w:tcMar>
          </w:tcPr>
          <w:p w14:paraId="369E837F" w14:textId="77777777" w:rsidR="00C9015F" w:rsidRDefault="001F0E2C">
            <w:pPr>
              <w:keepNext/>
              <w:spacing w:after="0"/>
              <w:rPr>
                <w:color w:val="000000"/>
                <w:sz w:val="15"/>
              </w:rPr>
            </w:pPr>
            <w:r>
              <w:rPr>
                <w:color w:val="000000"/>
                <w:sz w:val="15"/>
              </w:rPr>
              <w:t>Het verouderingsproces is over vrijwel de gehele linie duidelijk op gang gekomen.</w:t>
            </w:r>
          </w:p>
        </w:tc>
      </w:tr>
      <w:tr w:rsidR="00C9015F" w14:paraId="06323F1D"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73C21C9" w14:textId="77777777" w:rsidR="00C9015F" w:rsidRDefault="001F0E2C">
            <w:pPr>
              <w:keepNext/>
              <w:spacing w:after="0"/>
              <w:rPr>
                <w:b/>
                <w:color w:val="FFFFFF"/>
                <w:sz w:val="15"/>
              </w:rPr>
            </w:pPr>
            <w:r>
              <w:rPr>
                <w:b/>
                <w:color w:val="FFFFFF"/>
                <w:sz w:val="15"/>
              </w:rPr>
              <w:t>Niveau 4</w:t>
            </w:r>
          </w:p>
        </w:tc>
        <w:tc>
          <w:tcPr>
            <w:tcW w:w="0" w:type="auto"/>
            <w:tcBorders>
              <w:top w:val="nil"/>
              <w:left w:val="nil"/>
              <w:bottom w:val="nil"/>
              <w:right w:val="nil"/>
            </w:tcBorders>
            <w:tcMar>
              <w:top w:w="30" w:type="dxa"/>
              <w:left w:w="30" w:type="dxa"/>
              <w:bottom w:w="30" w:type="dxa"/>
              <w:right w:w="30" w:type="dxa"/>
            </w:tcMar>
          </w:tcPr>
          <w:p w14:paraId="38E8F842" w14:textId="77777777" w:rsidR="00C9015F" w:rsidRDefault="001F0E2C">
            <w:pPr>
              <w:keepNext/>
              <w:spacing w:after="0"/>
              <w:rPr>
                <w:color w:val="000000"/>
                <w:sz w:val="15"/>
              </w:rPr>
            </w:pPr>
            <w:r>
              <w:rPr>
                <w:color w:val="000000"/>
                <w:sz w:val="15"/>
              </w:rPr>
              <w:t>Matig</w:t>
            </w:r>
          </w:p>
        </w:tc>
        <w:tc>
          <w:tcPr>
            <w:tcW w:w="0" w:type="auto"/>
            <w:tcBorders>
              <w:top w:val="nil"/>
              <w:left w:val="nil"/>
              <w:bottom w:val="nil"/>
              <w:right w:val="nil"/>
            </w:tcBorders>
            <w:tcMar>
              <w:top w:w="30" w:type="dxa"/>
              <w:left w:w="30" w:type="dxa"/>
              <w:bottom w:w="30" w:type="dxa"/>
              <w:right w:w="30" w:type="dxa"/>
            </w:tcMar>
          </w:tcPr>
          <w:p w14:paraId="5C88C674" w14:textId="77777777" w:rsidR="00C9015F" w:rsidRDefault="001F0E2C">
            <w:pPr>
              <w:keepNext/>
              <w:spacing w:after="0"/>
              <w:rPr>
                <w:color w:val="000000"/>
                <w:sz w:val="15"/>
              </w:rPr>
            </w:pPr>
            <w:r>
              <w:rPr>
                <w:color w:val="000000"/>
                <w:sz w:val="15"/>
              </w:rPr>
              <w:t>Het verouderingsproces heeft het bouwdeel duidelijk in zijn greep.</w:t>
            </w:r>
          </w:p>
        </w:tc>
      </w:tr>
      <w:tr w:rsidR="00C9015F" w14:paraId="7039CFD2"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0ABEF63" w14:textId="77777777" w:rsidR="00C9015F" w:rsidRDefault="001F0E2C">
            <w:pPr>
              <w:keepNext/>
              <w:spacing w:after="0"/>
              <w:rPr>
                <w:b/>
                <w:color w:val="FFFFFF"/>
                <w:sz w:val="15"/>
              </w:rPr>
            </w:pPr>
            <w:r>
              <w:rPr>
                <w:b/>
                <w:color w:val="FFFFFF"/>
                <w:sz w:val="15"/>
              </w:rPr>
              <w:t>Niveau 5</w:t>
            </w:r>
          </w:p>
        </w:tc>
        <w:tc>
          <w:tcPr>
            <w:tcW w:w="0" w:type="auto"/>
            <w:tcBorders>
              <w:top w:val="nil"/>
              <w:left w:val="nil"/>
              <w:bottom w:val="nil"/>
              <w:right w:val="nil"/>
            </w:tcBorders>
            <w:tcMar>
              <w:top w:w="30" w:type="dxa"/>
              <w:left w:w="30" w:type="dxa"/>
              <w:bottom w:w="30" w:type="dxa"/>
              <w:right w:w="30" w:type="dxa"/>
            </w:tcMar>
          </w:tcPr>
          <w:p w14:paraId="6F0B771D" w14:textId="77777777" w:rsidR="00C9015F" w:rsidRDefault="001F0E2C">
            <w:pPr>
              <w:keepNext/>
              <w:spacing w:after="0"/>
              <w:rPr>
                <w:color w:val="000000"/>
                <w:sz w:val="15"/>
              </w:rPr>
            </w:pPr>
            <w:r>
              <w:rPr>
                <w:color w:val="000000"/>
                <w:sz w:val="15"/>
              </w:rPr>
              <w:t>Slecht</w:t>
            </w:r>
          </w:p>
        </w:tc>
        <w:tc>
          <w:tcPr>
            <w:tcW w:w="0" w:type="auto"/>
            <w:tcBorders>
              <w:top w:val="nil"/>
              <w:left w:val="nil"/>
              <w:bottom w:val="nil"/>
              <w:right w:val="nil"/>
            </w:tcBorders>
            <w:tcMar>
              <w:top w:w="30" w:type="dxa"/>
              <w:left w:w="30" w:type="dxa"/>
              <w:bottom w:w="30" w:type="dxa"/>
              <w:right w:w="30" w:type="dxa"/>
            </w:tcMar>
          </w:tcPr>
          <w:p w14:paraId="25E57EAF" w14:textId="77777777" w:rsidR="00C9015F" w:rsidRDefault="001F0E2C">
            <w:pPr>
              <w:keepNext/>
              <w:spacing w:after="0"/>
              <w:rPr>
                <w:color w:val="000000"/>
                <w:sz w:val="15"/>
              </w:rPr>
            </w:pPr>
            <w:r>
              <w:rPr>
                <w:color w:val="000000"/>
                <w:sz w:val="15"/>
              </w:rPr>
              <w:t>Het verouderingsproces is min of meer onomkeerbaar geworden.</w:t>
            </w:r>
          </w:p>
        </w:tc>
      </w:tr>
      <w:tr w:rsidR="00C9015F" w14:paraId="646C78A8"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4E699BB" w14:textId="77777777" w:rsidR="00C9015F" w:rsidRDefault="001F0E2C">
            <w:pPr>
              <w:spacing w:after="0"/>
              <w:rPr>
                <w:b/>
                <w:color w:val="FFFFFF"/>
                <w:sz w:val="15"/>
              </w:rPr>
            </w:pPr>
            <w:r>
              <w:rPr>
                <w:b/>
                <w:color w:val="FFFFFF"/>
                <w:sz w:val="15"/>
              </w:rPr>
              <w:t>Niveau 6</w:t>
            </w:r>
          </w:p>
        </w:tc>
        <w:tc>
          <w:tcPr>
            <w:tcW w:w="0" w:type="auto"/>
            <w:tcBorders>
              <w:top w:val="nil"/>
              <w:left w:val="nil"/>
              <w:bottom w:val="nil"/>
              <w:right w:val="nil"/>
            </w:tcBorders>
            <w:tcMar>
              <w:top w:w="30" w:type="dxa"/>
              <w:left w:w="30" w:type="dxa"/>
              <w:bottom w:w="30" w:type="dxa"/>
              <w:right w:w="30" w:type="dxa"/>
            </w:tcMar>
          </w:tcPr>
          <w:p w14:paraId="4DA4913F" w14:textId="77777777" w:rsidR="00C9015F" w:rsidRDefault="001F0E2C">
            <w:pPr>
              <w:spacing w:after="0"/>
              <w:rPr>
                <w:color w:val="000000"/>
                <w:sz w:val="15"/>
              </w:rPr>
            </w:pPr>
            <w:r>
              <w:rPr>
                <w:color w:val="000000"/>
                <w:sz w:val="15"/>
              </w:rPr>
              <w:t>Zeer slecht</w:t>
            </w:r>
          </w:p>
        </w:tc>
        <w:tc>
          <w:tcPr>
            <w:tcW w:w="0" w:type="auto"/>
            <w:tcBorders>
              <w:top w:val="nil"/>
              <w:left w:val="nil"/>
              <w:bottom w:val="nil"/>
              <w:right w:val="nil"/>
            </w:tcBorders>
            <w:tcMar>
              <w:top w:w="30" w:type="dxa"/>
              <w:left w:w="30" w:type="dxa"/>
              <w:bottom w:w="30" w:type="dxa"/>
              <w:right w:w="30" w:type="dxa"/>
            </w:tcMar>
          </w:tcPr>
          <w:p w14:paraId="3D64F088" w14:textId="77777777" w:rsidR="00C9015F" w:rsidRDefault="001F0E2C">
            <w:pPr>
              <w:spacing w:after="0"/>
              <w:rPr>
                <w:color w:val="000000"/>
                <w:sz w:val="15"/>
              </w:rPr>
            </w:pPr>
            <w:r>
              <w:rPr>
                <w:color w:val="000000"/>
                <w:sz w:val="15"/>
              </w:rPr>
              <w:t>Een zodanig slechte toestand dat dit niet meer te classificeren valt onder conditie 5.</w:t>
            </w:r>
          </w:p>
        </w:tc>
      </w:tr>
    </w:tbl>
    <w:p w14:paraId="305DAA69" w14:textId="77777777" w:rsidR="00C9015F" w:rsidRDefault="00C9015F">
      <w:pPr>
        <w:rPr>
          <w:rFonts w:eastAsia="Arial" w:cs="Arial"/>
        </w:rPr>
      </w:pPr>
    </w:p>
    <w:p w14:paraId="145F4EC5" w14:textId="77777777" w:rsidR="00C9015F" w:rsidRDefault="001F0E2C">
      <w:pPr>
        <w:keepLines/>
        <w:rPr>
          <w:rFonts w:eastAsia="Arial" w:cs="Arial"/>
        </w:rPr>
      </w:pPr>
      <w:r>
        <w:rPr>
          <w:rFonts w:eastAsia="Arial" w:cs="Arial"/>
        </w:rPr>
        <w:t>Om een goed en veilig gebouw te kunnen bieden is ervoor gekozen om de gemeentelijke gebouwen in onderhoudsniveau 3 te houden/krijgen. Uitzondering hierop is het gemeentehuis en de gemeentewerf. Hiervoor is onderhoudsniveau 2 aangehouden.</w:t>
      </w:r>
    </w:p>
    <w:p w14:paraId="275DA021" w14:textId="77777777" w:rsidR="00C9015F" w:rsidRDefault="001F0E2C">
      <w:pPr>
        <w:keepLines/>
        <w:rPr>
          <w:rFonts w:eastAsia="Arial" w:cs="Arial"/>
        </w:rPr>
      </w:pPr>
      <w:r>
        <w:rPr>
          <w:rFonts w:eastAsia="Arial" w:cs="Arial"/>
        </w:rPr>
        <w:t> </w:t>
      </w:r>
    </w:p>
    <w:p w14:paraId="4DD4CD2E" w14:textId="77777777" w:rsidR="00C9015F" w:rsidRDefault="001F0E2C">
      <w:pPr>
        <w:keepLines/>
        <w:rPr>
          <w:rFonts w:eastAsia="Arial" w:cs="Arial"/>
        </w:rPr>
      </w:pPr>
      <w:r>
        <w:rPr>
          <w:rFonts w:eastAsia="Arial" w:cs="Arial"/>
        </w:rPr>
        <w:br/>
      </w:r>
      <w:r>
        <w:rPr>
          <w:rFonts w:eastAsia="Arial" w:cs="Arial"/>
          <w:b/>
          <w:bCs/>
        </w:rPr>
        <w:t>Uitvoeringsplannen 2025</w:t>
      </w:r>
      <w:r>
        <w:rPr>
          <w:rFonts w:eastAsia="Arial" w:cs="Arial"/>
        </w:rPr>
        <w:br/>
        <w:t>Op basis van het meerjaren onderhoudsplan wordt het uitvoeringsplan voor groot onderhoud in 2025 opgesteld en uitgevoerd. Daarnaast wordt ook het dagelijks/regulier onderhoud aan de gebouwen uitgevoerd.</w:t>
      </w:r>
    </w:p>
    <w:p w14:paraId="77D04A94" w14:textId="77777777" w:rsidR="00C9015F" w:rsidRDefault="001F0E2C">
      <w:pPr>
        <w:keepLines/>
        <w:rPr>
          <w:rFonts w:eastAsia="Arial" w:cs="Arial"/>
        </w:rPr>
      </w:pPr>
      <w:r>
        <w:rPr>
          <w:rFonts w:eastAsia="Arial" w:cs="Arial"/>
        </w:rPr>
        <w:t> </w:t>
      </w:r>
    </w:p>
    <w:p w14:paraId="0CCA0D0D" w14:textId="77777777" w:rsidR="00C9015F" w:rsidRDefault="001F0E2C">
      <w:pPr>
        <w:rPr>
          <w:rFonts w:eastAsia="Arial" w:cs="Arial"/>
        </w:rPr>
      </w:pPr>
      <w:r>
        <w:rPr>
          <w:rFonts w:eastAsia="Arial" w:cs="Arial"/>
        </w:rPr>
        <w:br/>
      </w:r>
      <w:r>
        <w:rPr>
          <w:rFonts w:eastAsia="Arial" w:cs="Arial"/>
          <w:b/>
          <w:bCs/>
        </w:rPr>
        <w:t>Financiën</w:t>
      </w:r>
      <w:r>
        <w:rPr>
          <w:rFonts w:eastAsia="Arial" w:cs="Arial"/>
        </w:rPr>
        <w:br/>
        <w:t xml:space="preserve">In de begroting is jaarlijks € 425.000 gereserveerd voor de vervanging van technische installaties. </w:t>
      </w:r>
      <w:r>
        <w:rPr>
          <w:rFonts w:eastAsia="Arial" w:cs="Arial"/>
        </w:rPr>
        <w:lastRenderedPageBreak/>
        <w:t>Voor het dagelijks onderhoud is een budget beschikbaar van € 269.000. Het totale budget voor onderhoud gebouwen bedraagt € 694.000.</w:t>
      </w:r>
    </w:p>
    <w:p w14:paraId="3E6353CF" w14:textId="77777777" w:rsidR="00C9015F" w:rsidRDefault="001F0E2C">
      <w:pPr>
        <w:pStyle w:val="Kop2"/>
      </w:pPr>
      <w:bookmarkStart w:id="26" w:name="_Toc256000026"/>
      <w:r>
        <w:lastRenderedPageBreak/>
        <w:t>Reserves en voorzieningen</w:t>
      </w:r>
      <w:bookmarkEnd w:id="26"/>
    </w:p>
    <w:p w14:paraId="03930CDC" w14:textId="77777777" w:rsidR="00C9015F" w:rsidRDefault="001F0E2C">
      <w:pPr>
        <w:pStyle w:val="Kop5"/>
      </w:pPr>
      <w:r>
        <w:t>Wat speelt er?</w:t>
      </w:r>
    </w:p>
    <w:p w14:paraId="3B611389" w14:textId="77777777" w:rsidR="00C9015F" w:rsidRDefault="001F0E2C">
      <w:pPr>
        <w:keepLines/>
        <w:rPr>
          <w:rFonts w:eastAsia="Arial" w:cs="Arial"/>
        </w:rPr>
      </w:pPr>
      <w:r>
        <w:rPr>
          <w:rFonts w:eastAsia="Arial" w:cs="Arial"/>
        </w:rPr>
        <w:t>Bij de nota reserves en voorzieningen zijn de reserves herschikt. Daarbij zijn nog 7 reserves in stand gebleven, waarvan 6 bestemmingsreserves. De bestemmingsreserves zijn ingesteld om toekomstige lasten te kunnen dekken. De reserves zijn een spaarpot voor uitgaven die we verwachten. Dit betekent niet dat er concrete plannen zijn. Als er een concreet plan is hevelen we het benodigde bedrag over van de betreffende bestemmingsreserve naar de bestemmingsreserve bestuurlijke claims. De werkelijke kosten worden vervolgens gedekt uit de reserve bestuurlijke claims. Hierna is per reserve nog eens aangegeven voor welk doel ze zijn ingesteld.</w:t>
      </w:r>
    </w:p>
    <w:p w14:paraId="163750C7" w14:textId="77777777" w:rsidR="00C9015F" w:rsidRDefault="001F0E2C">
      <w:pPr>
        <w:rPr>
          <w:rFonts w:eastAsia="Arial" w:cs="Arial"/>
        </w:rPr>
      </w:pPr>
      <w:r>
        <w:rPr>
          <w:rFonts w:eastAsia="Arial" w:cs="Arial"/>
        </w:rPr>
        <w:t>Na de reserves is ook een meerjarenoverzicht opgenomen van voorzieningen. </w:t>
      </w:r>
    </w:p>
    <w:p w14:paraId="6322AC3F" w14:textId="77777777" w:rsidR="00C9015F" w:rsidRDefault="001F0E2C">
      <w:pPr>
        <w:pStyle w:val="Kop5"/>
      </w:pPr>
      <w:r>
        <w:t>Overzicht reserves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3"/>
        <w:gridCol w:w="758"/>
        <w:gridCol w:w="964"/>
        <w:gridCol w:w="1090"/>
        <w:gridCol w:w="1071"/>
        <w:gridCol w:w="1243"/>
        <w:gridCol w:w="937"/>
      </w:tblGrid>
      <w:tr w:rsidR="00C9015F" w14:paraId="6E8378AA" w14:textId="77777777">
        <w:trPr>
          <w:tblHeader/>
        </w:trPr>
        <w:tc>
          <w:tcPr>
            <w:tcW w:w="0" w:type="auto"/>
            <w:tcBorders>
              <w:top w:val="nil"/>
              <w:left w:val="nil"/>
              <w:bottom w:val="nil"/>
              <w:right w:val="nil"/>
            </w:tcBorders>
            <w:shd w:val="clear" w:color="auto" w:fill="243D61"/>
            <w:tcMar>
              <w:top w:w="30" w:type="dxa"/>
              <w:left w:w="30" w:type="dxa"/>
              <w:bottom w:w="30" w:type="dxa"/>
              <w:right w:w="30" w:type="dxa"/>
            </w:tcMar>
          </w:tcPr>
          <w:p w14:paraId="4436D171" w14:textId="77777777" w:rsidR="00C9015F" w:rsidRDefault="001F0E2C">
            <w:pPr>
              <w:keepNext/>
              <w:spacing w:after="0"/>
              <w:rPr>
                <w:b/>
                <w:color w:val="FFFFFF"/>
                <w:sz w:val="15"/>
              </w:rPr>
            </w:pPr>
            <w:r>
              <w:rPr>
                <w:b/>
                <w:color w:val="FFFFFF"/>
                <w:sz w:val="15"/>
              </w:rPr>
              <w:t>Bedragen x € 1.000</w:t>
            </w:r>
          </w:p>
        </w:tc>
        <w:tc>
          <w:tcPr>
            <w:tcW w:w="0" w:type="auto"/>
            <w:tcBorders>
              <w:top w:val="nil"/>
              <w:left w:val="nil"/>
              <w:bottom w:val="nil"/>
              <w:right w:val="nil"/>
            </w:tcBorders>
            <w:shd w:val="clear" w:color="auto" w:fill="243D61"/>
            <w:tcMar>
              <w:top w:w="30" w:type="dxa"/>
              <w:left w:w="30" w:type="dxa"/>
              <w:bottom w:w="30" w:type="dxa"/>
              <w:right w:w="30" w:type="dxa"/>
            </w:tcMar>
          </w:tcPr>
          <w:p w14:paraId="060DACC1" w14:textId="77777777" w:rsidR="00C9015F" w:rsidRDefault="001F0E2C">
            <w:pPr>
              <w:keepNext/>
              <w:spacing w:after="0"/>
              <w:jc w:val="center"/>
              <w:rPr>
                <w:color w:val="FFFFFF"/>
                <w:sz w:val="15"/>
              </w:rPr>
            </w:pPr>
            <w:r>
              <w:rPr>
                <w:color w:val="FFFFFF"/>
                <w:sz w:val="15"/>
              </w:rPr>
              <w:t>Stand</w:t>
            </w:r>
          </w:p>
        </w:tc>
        <w:tc>
          <w:tcPr>
            <w:tcW w:w="0" w:type="auto"/>
            <w:tcBorders>
              <w:top w:val="nil"/>
              <w:left w:val="nil"/>
              <w:bottom w:val="nil"/>
              <w:right w:val="nil"/>
            </w:tcBorders>
            <w:shd w:val="clear" w:color="auto" w:fill="243D61"/>
            <w:tcMar>
              <w:top w:w="30" w:type="dxa"/>
              <w:left w:w="30" w:type="dxa"/>
              <w:bottom w:w="30" w:type="dxa"/>
              <w:right w:w="30" w:type="dxa"/>
            </w:tcMar>
          </w:tcPr>
          <w:p w14:paraId="55A90D47" w14:textId="77777777" w:rsidR="00C9015F" w:rsidRDefault="001F0E2C">
            <w:pPr>
              <w:keepNext/>
              <w:spacing w:after="0"/>
              <w:jc w:val="center"/>
              <w:rPr>
                <w:color w:val="FFFFFF"/>
                <w:sz w:val="15"/>
              </w:rPr>
            </w:pPr>
            <w:r>
              <w:rPr>
                <w:color w:val="FFFFFF"/>
                <w:sz w:val="15"/>
              </w:rPr>
              <w:t>Bestemming</w:t>
            </w:r>
          </w:p>
        </w:tc>
        <w:tc>
          <w:tcPr>
            <w:tcW w:w="0" w:type="auto"/>
            <w:tcBorders>
              <w:top w:val="nil"/>
              <w:left w:val="nil"/>
              <w:bottom w:val="nil"/>
              <w:right w:val="nil"/>
            </w:tcBorders>
            <w:shd w:val="clear" w:color="auto" w:fill="243D61"/>
            <w:tcMar>
              <w:top w:w="30" w:type="dxa"/>
              <w:left w:w="30" w:type="dxa"/>
              <w:bottom w:w="30" w:type="dxa"/>
              <w:right w:w="30" w:type="dxa"/>
            </w:tcMar>
          </w:tcPr>
          <w:p w14:paraId="516F3A3A" w14:textId="77777777" w:rsidR="00C9015F" w:rsidRDefault="001F0E2C">
            <w:pPr>
              <w:keepNext/>
              <w:spacing w:after="0"/>
              <w:jc w:val="center"/>
              <w:rPr>
                <w:color w:val="FFFFFF"/>
                <w:sz w:val="15"/>
              </w:rPr>
            </w:pPr>
            <w:r>
              <w:rPr>
                <w:color w:val="FFFFFF"/>
                <w:sz w:val="15"/>
              </w:rPr>
              <w:t>Toevoegingen</w:t>
            </w:r>
          </w:p>
        </w:tc>
        <w:tc>
          <w:tcPr>
            <w:tcW w:w="0" w:type="auto"/>
            <w:tcBorders>
              <w:top w:val="nil"/>
              <w:left w:val="nil"/>
              <w:bottom w:val="nil"/>
              <w:right w:val="nil"/>
            </w:tcBorders>
            <w:shd w:val="clear" w:color="auto" w:fill="243D61"/>
            <w:tcMar>
              <w:top w:w="30" w:type="dxa"/>
              <w:left w:w="30" w:type="dxa"/>
              <w:bottom w:w="30" w:type="dxa"/>
              <w:right w:w="30" w:type="dxa"/>
            </w:tcMar>
          </w:tcPr>
          <w:p w14:paraId="3319B051" w14:textId="77777777" w:rsidR="00C9015F" w:rsidRDefault="001F0E2C">
            <w:pPr>
              <w:keepNext/>
              <w:spacing w:after="0"/>
              <w:jc w:val="center"/>
              <w:rPr>
                <w:color w:val="FFFFFF"/>
                <w:sz w:val="15"/>
              </w:rPr>
            </w:pPr>
            <w:r>
              <w:rPr>
                <w:color w:val="FFFFFF"/>
                <w:sz w:val="15"/>
              </w:rPr>
              <w:t>Onttrekkingen</w:t>
            </w:r>
          </w:p>
        </w:tc>
        <w:tc>
          <w:tcPr>
            <w:tcW w:w="0" w:type="auto"/>
            <w:tcBorders>
              <w:top w:val="nil"/>
              <w:left w:val="nil"/>
              <w:bottom w:val="nil"/>
              <w:right w:val="nil"/>
            </w:tcBorders>
            <w:shd w:val="clear" w:color="auto" w:fill="243D61"/>
            <w:tcMar>
              <w:top w:w="30" w:type="dxa"/>
              <w:left w:w="30" w:type="dxa"/>
              <w:bottom w:w="30" w:type="dxa"/>
              <w:right w:w="30" w:type="dxa"/>
            </w:tcMar>
          </w:tcPr>
          <w:p w14:paraId="7B8DE6D1" w14:textId="77777777" w:rsidR="00C9015F" w:rsidRDefault="001F0E2C">
            <w:pPr>
              <w:keepNext/>
              <w:spacing w:after="0"/>
              <w:jc w:val="center"/>
              <w:rPr>
                <w:color w:val="FFFFFF"/>
                <w:sz w:val="15"/>
              </w:rPr>
            </w:pPr>
            <w:r>
              <w:rPr>
                <w:color w:val="FFFFFF"/>
                <w:sz w:val="15"/>
              </w:rPr>
              <w:t>Vermindering</w:t>
            </w:r>
          </w:p>
        </w:tc>
        <w:tc>
          <w:tcPr>
            <w:tcW w:w="0" w:type="auto"/>
            <w:tcBorders>
              <w:top w:val="nil"/>
              <w:left w:val="nil"/>
              <w:bottom w:val="nil"/>
              <w:right w:val="nil"/>
            </w:tcBorders>
            <w:shd w:val="clear" w:color="auto" w:fill="243D61"/>
            <w:tcMar>
              <w:top w:w="30" w:type="dxa"/>
              <w:left w:w="30" w:type="dxa"/>
              <w:bottom w:w="30" w:type="dxa"/>
              <w:right w:w="30" w:type="dxa"/>
            </w:tcMar>
          </w:tcPr>
          <w:p w14:paraId="0DDCE680" w14:textId="77777777" w:rsidR="00C9015F" w:rsidRDefault="001F0E2C">
            <w:pPr>
              <w:keepNext/>
              <w:spacing w:after="0"/>
              <w:jc w:val="center"/>
              <w:rPr>
                <w:color w:val="FFFFFF"/>
                <w:sz w:val="15"/>
              </w:rPr>
            </w:pPr>
            <w:r>
              <w:rPr>
                <w:color w:val="FFFFFF"/>
                <w:sz w:val="15"/>
              </w:rPr>
              <w:t>Stand</w:t>
            </w:r>
          </w:p>
        </w:tc>
      </w:tr>
      <w:tr w:rsidR="00C9015F" w14:paraId="095AC1A9" w14:textId="77777777">
        <w:tc>
          <w:tcPr>
            <w:tcW w:w="0" w:type="auto"/>
            <w:tcBorders>
              <w:top w:val="nil"/>
              <w:left w:val="nil"/>
              <w:bottom w:val="nil"/>
              <w:right w:val="nil"/>
            </w:tcBorders>
            <w:shd w:val="clear" w:color="auto" w:fill="243D61"/>
            <w:tcMar>
              <w:top w:w="30" w:type="dxa"/>
              <w:left w:w="30" w:type="dxa"/>
              <w:bottom w:w="30" w:type="dxa"/>
              <w:right w:w="30" w:type="dxa"/>
            </w:tcMar>
          </w:tcPr>
          <w:p w14:paraId="44B90C7E" w14:textId="77777777" w:rsidR="00C9015F" w:rsidRDefault="00C9015F">
            <w:pPr>
              <w:keepNext/>
              <w:spacing w:after="0"/>
              <w:rPr>
                <w:b/>
                <w:color w:val="FFFFFF"/>
                <w:sz w:val="15"/>
              </w:rPr>
            </w:pPr>
          </w:p>
        </w:tc>
        <w:tc>
          <w:tcPr>
            <w:tcW w:w="0" w:type="auto"/>
            <w:tcBorders>
              <w:top w:val="nil"/>
              <w:left w:val="nil"/>
              <w:bottom w:val="nil"/>
              <w:right w:val="nil"/>
            </w:tcBorders>
            <w:shd w:val="clear" w:color="auto" w:fill="243D61"/>
            <w:tcMar>
              <w:top w:w="30" w:type="dxa"/>
              <w:left w:w="30" w:type="dxa"/>
              <w:bottom w:w="30" w:type="dxa"/>
              <w:right w:w="30" w:type="dxa"/>
            </w:tcMar>
          </w:tcPr>
          <w:p w14:paraId="0A2105A2" w14:textId="77777777" w:rsidR="00C9015F" w:rsidRDefault="001F0E2C">
            <w:pPr>
              <w:keepNext/>
              <w:spacing w:after="0"/>
              <w:jc w:val="center"/>
              <w:rPr>
                <w:color w:val="FFFFFF"/>
                <w:sz w:val="15"/>
              </w:rPr>
            </w:pPr>
            <w:r>
              <w:rPr>
                <w:color w:val="FFFFFF"/>
                <w:sz w:val="15"/>
              </w:rPr>
              <w:t xml:space="preserve"> 1</w:t>
            </w:r>
            <w:r>
              <w:rPr>
                <w:color w:val="FFFFFF"/>
                <w:sz w:val="15"/>
              </w:rPr>
              <w:noBreakHyphen/>
              <w:t>1</w:t>
            </w:r>
            <w:r>
              <w:rPr>
                <w:color w:val="FFFFFF"/>
                <w:sz w:val="15"/>
              </w:rPr>
              <w:noBreakHyphen/>
              <w:t>2025</w:t>
            </w:r>
          </w:p>
        </w:tc>
        <w:tc>
          <w:tcPr>
            <w:tcW w:w="0" w:type="auto"/>
            <w:tcBorders>
              <w:top w:val="nil"/>
              <w:left w:val="nil"/>
              <w:bottom w:val="nil"/>
              <w:right w:val="nil"/>
            </w:tcBorders>
            <w:shd w:val="clear" w:color="auto" w:fill="243D61"/>
            <w:tcMar>
              <w:top w:w="30" w:type="dxa"/>
              <w:left w:w="30" w:type="dxa"/>
              <w:bottom w:w="30" w:type="dxa"/>
              <w:right w:w="30" w:type="dxa"/>
            </w:tcMar>
          </w:tcPr>
          <w:p w14:paraId="2FE1D2BF" w14:textId="77777777" w:rsidR="00C9015F" w:rsidRDefault="001F0E2C">
            <w:pPr>
              <w:keepNext/>
              <w:spacing w:after="0"/>
              <w:jc w:val="center"/>
              <w:rPr>
                <w:color w:val="FFFFFF"/>
                <w:sz w:val="15"/>
              </w:rPr>
            </w:pPr>
            <w:r>
              <w:rPr>
                <w:color w:val="FFFFFF"/>
                <w:sz w:val="15"/>
              </w:rPr>
              <w:t>resultaat</w:t>
            </w:r>
          </w:p>
        </w:tc>
        <w:tc>
          <w:tcPr>
            <w:tcW w:w="0" w:type="auto"/>
            <w:tcBorders>
              <w:top w:val="nil"/>
              <w:left w:val="nil"/>
              <w:bottom w:val="nil"/>
              <w:right w:val="nil"/>
            </w:tcBorders>
            <w:shd w:val="clear" w:color="auto" w:fill="243D61"/>
            <w:tcMar>
              <w:top w:w="30" w:type="dxa"/>
              <w:left w:w="30" w:type="dxa"/>
              <w:bottom w:w="30" w:type="dxa"/>
              <w:right w:w="30" w:type="dxa"/>
            </w:tcMar>
          </w:tcPr>
          <w:p w14:paraId="055EBA63" w14:textId="77777777" w:rsidR="00C9015F" w:rsidRDefault="00C9015F">
            <w:pPr>
              <w:keepNext/>
              <w:spacing w:after="0"/>
              <w:jc w:val="center"/>
              <w:rPr>
                <w:color w:val="FFFFFF"/>
                <w:sz w:val="15"/>
              </w:rPr>
            </w:pPr>
          </w:p>
        </w:tc>
        <w:tc>
          <w:tcPr>
            <w:tcW w:w="0" w:type="auto"/>
            <w:tcBorders>
              <w:top w:val="nil"/>
              <w:left w:val="nil"/>
              <w:bottom w:val="nil"/>
              <w:right w:val="nil"/>
            </w:tcBorders>
            <w:shd w:val="clear" w:color="auto" w:fill="243D61"/>
            <w:tcMar>
              <w:top w:w="30" w:type="dxa"/>
              <w:left w:w="30" w:type="dxa"/>
              <w:bottom w:w="30" w:type="dxa"/>
              <w:right w:w="30" w:type="dxa"/>
            </w:tcMar>
          </w:tcPr>
          <w:p w14:paraId="1E212901" w14:textId="77777777" w:rsidR="00C9015F" w:rsidRDefault="00C9015F">
            <w:pPr>
              <w:keepNext/>
              <w:spacing w:after="0"/>
              <w:jc w:val="center"/>
              <w:rPr>
                <w:color w:val="FFFFFF"/>
                <w:sz w:val="15"/>
              </w:rPr>
            </w:pPr>
          </w:p>
        </w:tc>
        <w:tc>
          <w:tcPr>
            <w:tcW w:w="0" w:type="auto"/>
            <w:tcBorders>
              <w:top w:val="nil"/>
              <w:left w:val="nil"/>
              <w:bottom w:val="nil"/>
              <w:right w:val="nil"/>
            </w:tcBorders>
            <w:shd w:val="clear" w:color="auto" w:fill="243D61"/>
            <w:tcMar>
              <w:top w:w="30" w:type="dxa"/>
              <w:left w:w="30" w:type="dxa"/>
              <w:bottom w:w="30" w:type="dxa"/>
              <w:right w:w="30" w:type="dxa"/>
            </w:tcMar>
          </w:tcPr>
          <w:p w14:paraId="792ED850" w14:textId="77777777" w:rsidR="00C9015F" w:rsidRDefault="001F0E2C">
            <w:pPr>
              <w:keepNext/>
              <w:spacing w:after="0"/>
              <w:jc w:val="center"/>
              <w:rPr>
                <w:color w:val="FFFFFF"/>
                <w:sz w:val="15"/>
              </w:rPr>
            </w:pPr>
            <w:r>
              <w:rPr>
                <w:color w:val="FFFFFF"/>
                <w:sz w:val="15"/>
              </w:rPr>
              <w:t>door afschrijving</w:t>
            </w:r>
          </w:p>
        </w:tc>
        <w:tc>
          <w:tcPr>
            <w:tcW w:w="0" w:type="auto"/>
            <w:tcBorders>
              <w:top w:val="nil"/>
              <w:left w:val="nil"/>
              <w:bottom w:val="nil"/>
              <w:right w:val="nil"/>
            </w:tcBorders>
            <w:shd w:val="clear" w:color="auto" w:fill="243D61"/>
            <w:tcMar>
              <w:top w:w="30" w:type="dxa"/>
              <w:left w:w="30" w:type="dxa"/>
              <w:bottom w:w="30" w:type="dxa"/>
              <w:right w:w="30" w:type="dxa"/>
            </w:tcMar>
          </w:tcPr>
          <w:p w14:paraId="152D63CF" w14:textId="77777777" w:rsidR="00C9015F" w:rsidRDefault="001F0E2C">
            <w:pPr>
              <w:keepNext/>
              <w:spacing w:after="0"/>
              <w:jc w:val="center"/>
              <w:rPr>
                <w:color w:val="FFFFFF"/>
                <w:sz w:val="15"/>
              </w:rPr>
            </w:pPr>
            <w:r>
              <w:rPr>
                <w:color w:val="FFFFFF"/>
                <w:sz w:val="15"/>
              </w:rPr>
              <w:t xml:space="preserve"> 31</w:t>
            </w:r>
            <w:r>
              <w:rPr>
                <w:color w:val="FFFFFF"/>
                <w:sz w:val="15"/>
              </w:rPr>
              <w:noBreakHyphen/>
              <w:t>12</w:t>
            </w:r>
            <w:r>
              <w:rPr>
                <w:color w:val="FFFFFF"/>
                <w:sz w:val="15"/>
              </w:rPr>
              <w:noBreakHyphen/>
              <w:t>2025</w:t>
            </w:r>
          </w:p>
        </w:tc>
      </w:tr>
      <w:tr w:rsidR="00C9015F" w14:paraId="0090C1FC" w14:textId="77777777">
        <w:tc>
          <w:tcPr>
            <w:tcW w:w="0" w:type="auto"/>
            <w:tcBorders>
              <w:top w:val="nil"/>
              <w:left w:val="nil"/>
              <w:bottom w:val="nil"/>
              <w:right w:val="nil"/>
            </w:tcBorders>
            <w:tcMar>
              <w:top w:w="30" w:type="dxa"/>
              <w:left w:w="30" w:type="dxa"/>
              <w:bottom w:w="30" w:type="dxa"/>
              <w:right w:w="30" w:type="dxa"/>
            </w:tcMar>
          </w:tcPr>
          <w:p w14:paraId="79C4327A" w14:textId="77777777" w:rsidR="00C9015F" w:rsidRDefault="001F0E2C">
            <w:pPr>
              <w:keepNext/>
              <w:spacing w:after="0"/>
              <w:rPr>
                <w:color w:val="000000"/>
                <w:sz w:val="15"/>
              </w:rPr>
            </w:pPr>
            <w:r>
              <w:rPr>
                <w:color w:val="000000"/>
                <w:sz w:val="15"/>
              </w:rPr>
              <w:t>Algemene reserve</w:t>
            </w:r>
          </w:p>
        </w:tc>
        <w:tc>
          <w:tcPr>
            <w:tcW w:w="0" w:type="auto"/>
            <w:tcBorders>
              <w:top w:val="nil"/>
              <w:left w:val="nil"/>
              <w:bottom w:val="nil"/>
              <w:right w:val="nil"/>
            </w:tcBorders>
            <w:tcMar>
              <w:top w:w="30" w:type="dxa"/>
              <w:left w:w="30" w:type="dxa"/>
              <w:bottom w:w="30" w:type="dxa"/>
              <w:right w:w="30" w:type="dxa"/>
            </w:tcMar>
          </w:tcPr>
          <w:p w14:paraId="76D17A76" w14:textId="77777777" w:rsidR="00C9015F" w:rsidRDefault="001F0E2C">
            <w:pPr>
              <w:keepNext/>
              <w:spacing w:after="0"/>
              <w:jc w:val="right"/>
              <w:rPr>
                <w:color w:val="000000"/>
                <w:sz w:val="15"/>
              </w:rPr>
            </w:pPr>
            <w:r>
              <w:rPr>
                <w:color w:val="000000"/>
                <w:sz w:val="15"/>
              </w:rPr>
              <w:t>26.320</w:t>
            </w:r>
          </w:p>
        </w:tc>
        <w:tc>
          <w:tcPr>
            <w:tcW w:w="0" w:type="auto"/>
            <w:tcBorders>
              <w:top w:val="nil"/>
              <w:left w:val="nil"/>
              <w:bottom w:val="nil"/>
              <w:right w:val="nil"/>
            </w:tcBorders>
            <w:tcMar>
              <w:top w:w="30" w:type="dxa"/>
              <w:left w:w="30" w:type="dxa"/>
              <w:bottom w:w="30" w:type="dxa"/>
              <w:right w:w="30" w:type="dxa"/>
            </w:tcMar>
          </w:tcPr>
          <w:p w14:paraId="5D5402B7" w14:textId="77777777" w:rsidR="00C9015F" w:rsidRDefault="001F0E2C">
            <w:pPr>
              <w:keepNext/>
              <w:spacing w:after="0"/>
              <w:jc w:val="right"/>
              <w:rPr>
                <w:color w:val="000000"/>
                <w:sz w:val="15"/>
              </w:rPr>
            </w:pPr>
            <w:r>
              <w:rPr>
                <w:color w:val="000000"/>
                <w:sz w:val="15"/>
              </w:rPr>
              <w:t>2.918</w:t>
            </w:r>
          </w:p>
        </w:tc>
        <w:tc>
          <w:tcPr>
            <w:tcW w:w="0" w:type="auto"/>
            <w:tcBorders>
              <w:top w:val="nil"/>
              <w:left w:val="nil"/>
              <w:bottom w:val="nil"/>
              <w:right w:val="nil"/>
            </w:tcBorders>
            <w:tcMar>
              <w:top w:w="30" w:type="dxa"/>
              <w:left w:w="30" w:type="dxa"/>
              <w:bottom w:w="30" w:type="dxa"/>
              <w:right w:w="30" w:type="dxa"/>
            </w:tcMar>
          </w:tcPr>
          <w:p w14:paraId="7AF91E70"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211A779" w14:textId="77777777" w:rsidR="00C9015F" w:rsidRDefault="001F0E2C">
            <w:pPr>
              <w:keepNext/>
              <w:spacing w:after="0"/>
              <w:jc w:val="right"/>
              <w:rPr>
                <w:color w:val="000000"/>
                <w:sz w:val="15"/>
              </w:rPr>
            </w:pPr>
            <w:r>
              <w:rPr>
                <w:color w:val="000000"/>
                <w:sz w:val="15"/>
              </w:rPr>
              <w:t>300</w:t>
            </w:r>
          </w:p>
        </w:tc>
        <w:tc>
          <w:tcPr>
            <w:tcW w:w="0" w:type="auto"/>
            <w:tcBorders>
              <w:top w:val="nil"/>
              <w:left w:val="nil"/>
              <w:bottom w:val="nil"/>
              <w:right w:val="nil"/>
            </w:tcBorders>
            <w:tcMar>
              <w:top w:w="30" w:type="dxa"/>
              <w:left w:w="30" w:type="dxa"/>
              <w:bottom w:w="30" w:type="dxa"/>
              <w:right w:w="30" w:type="dxa"/>
            </w:tcMar>
          </w:tcPr>
          <w:p w14:paraId="3A529F4E"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EB63EB8" w14:textId="77777777" w:rsidR="00C9015F" w:rsidRDefault="001F0E2C">
            <w:pPr>
              <w:keepNext/>
              <w:spacing w:after="0"/>
              <w:jc w:val="right"/>
              <w:rPr>
                <w:color w:val="000000"/>
                <w:sz w:val="15"/>
              </w:rPr>
            </w:pPr>
            <w:r>
              <w:rPr>
                <w:color w:val="000000"/>
                <w:sz w:val="15"/>
              </w:rPr>
              <w:t>28.938</w:t>
            </w:r>
          </w:p>
        </w:tc>
      </w:tr>
      <w:tr w:rsidR="00C9015F" w14:paraId="15A53110" w14:textId="77777777">
        <w:tc>
          <w:tcPr>
            <w:tcW w:w="0" w:type="auto"/>
            <w:tcBorders>
              <w:top w:val="nil"/>
              <w:left w:val="nil"/>
              <w:bottom w:val="nil"/>
              <w:right w:val="nil"/>
            </w:tcBorders>
            <w:tcMar>
              <w:top w:w="30" w:type="dxa"/>
              <w:left w:w="30" w:type="dxa"/>
              <w:bottom w:w="30" w:type="dxa"/>
              <w:right w:w="30" w:type="dxa"/>
            </w:tcMar>
          </w:tcPr>
          <w:p w14:paraId="4C6E894F" w14:textId="77777777" w:rsidR="00C9015F" w:rsidRDefault="001F0E2C">
            <w:pPr>
              <w:keepNext/>
              <w:spacing w:after="0"/>
              <w:rPr>
                <w:color w:val="000000"/>
                <w:sz w:val="15"/>
              </w:rPr>
            </w:pPr>
            <w:r>
              <w:rPr>
                <w:color w:val="000000"/>
                <w:sz w:val="15"/>
              </w:rPr>
              <w:t>Bestuurlijke claims</w:t>
            </w:r>
          </w:p>
        </w:tc>
        <w:tc>
          <w:tcPr>
            <w:tcW w:w="0" w:type="auto"/>
            <w:tcBorders>
              <w:top w:val="nil"/>
              <w:left w:val="nil"/>
              <w:bottom w:val="nil"/>
              <w:right w:val="nil"/>
            </w:tcBorders>
            <w:tcMar>
              <w:top w:w="30" w:type="dxa"/>
              <w:left w:w="30" w:type="dxa"/>
              <w:bottom w:w="30" w:type="dxa"/>
              <w:right w:w="30" w:type="dxa"/>
            </w:tcMar>
          </w:tcPr>
          <w:p w14:paraId="47966E59" w14:textId="77777777" w:rsidR="00C9015F" w:rsidRDefault="001F0E2C">
            <w:pPr>
              <w:keepNext/>
              <w:spacing w:after="0"/>
              <w:jc w:val="right"/>
              <w:rPr>
                <w:color w:val="000000"/>
                <w:sz w:val="15"/>
              </w:rPr>
            </w:pPr>
            <w:r>
              <w:rPr>
                <w:color w:val="000000"/>
                <w:sz w:val="15"/>
              </w:rPr>
              <w:t>25.308</w:t>
            </w:r>
          </w:p>
        </w:tc>
        <w:tc>
          <w:tcPr>
            <w:tcW w:w="0" w:type="auto"/>
            <w:tcBorders>
              <w:top w:val="nil"/>
              <w:left w:val="nil"/>
              <w:bottom w:val="nil"/>
              <w:right w:val="nil"/>
            </w:tcBorders>
            <w:tcMar>
              <w:top w:w="30" w:type="dxa"/>
              <w:left w:w="30" w:type="dxa"/>
              <w:bottom w:w="30" w:type="dxa"/>
              <w:right w:w="30" w:type="dxa"/>
            </w:tcMar>
          </w:tcPr>
          <w:p w14:paraId="711418AE" w14:textId="77777777" w:rsidR="00C9015F" w:rsidRDefault="001F0E2C">
            <w:pPr>
              <w:keepNext/>
              <w:spacing w:after="0"/>
              <w:jc w:val="right"/>
              <w:rPr>
                <w:color w:val="000000"/>
                <w:sz w:val="15"/>
              </w:rPr>
            </w:pPr>
            <w:r>
              <w:rPr>
                <w:color w:val="000000"/>
                <w:sz w:val="15"/>
              </w:rPr>
              <w:t>2.210</w:t>
            </w:r>
          </w:p>
        </w:tc>
        <w:tc>
          <w:tcPr>
            <w:tcW w:w="0" w:type="auto"/>
            <w:tcBorders>
              <w:top w:val="nil"/>
              <w:left w:val="nil"/>
              <w:bottom w:val="nil"/>
              <w:right w:val="nil"/>
            </w:tcBorders>
            <w:tcMar>
              <w:top w:w="30" w:type="dxa"/>
              <w:left w:w="30" w:type="dxa"/>
              <w:bottom w:w="30" w:type="dxa"/>
              <w:right w:w="30" w:type="dxa"/>
            </w:tcMar>
          </w:tcPr>
          <w:p w14:paraId="2B03CEF0" w14:textId="77777777" w:rsidR="00C9015F" w:rsidRDefault="001F0E2C">
            <w:pPr>
              <w:keepNext/>
              <w:spacing w:after="0"/>
              <w:jc w:val="right"/>
              <w:rPr>
                <w:color w:val="000000"/>
                <w:sz w:val="15"/>
              </w:rPr>
            </w:pPr>
            <w:r>
              <w:rPr>
                <w:color w:val="000000"/>
                <w:sz w:val="15"/>
              </w:rPr>
              <w:t>11.214</w:t>
            </w:r>
          </w:p>
        </w:tc>
        <w:tc>
          <w:tcPr>
            <w:tcW w:w="0" w:type="auto"/>
            <w:tcBorders>
              <w:top w:val="nil"/>
              <w:left w:val="nil"/>
              <w:bottom w:val="nil"/>
              <w:right w:val="nil"/>
            </w:tcBorders>
            <w:tcMar>
              <w:top w:w="30" w:type="dxa"/>
              <w:left w:w="30" w:type="dxa"/>
              <w:bottom w:w="30" w:type="dxa"/>
              <w:right w:w="30" w:type="dxa"/>
            </w:tcMar>
          </w:tcPr>
          <w:p w14:paraId="4C268D40" w14:textId="77777777" w:rsidR="00C9015F" w:rsidRDefault="001F0E2C">
            <w:pPr>
              <w:keepNext/>
              <w:spacing w:after="0"/>
              <w:jc w:val="right"/>
              <w:rPr>
                <w:color w:val="000000"/>
                <w:sz w:val="15"/>
              </w:rPr>
            </w:pPr>
            <w:r>
              <w:rPr>
                <w:color w:val="000000"/>
                <w:sz w:val="15"/>
              </w:rPr>
              <w:t>3.850</w:t>
            </w:r>
          </w:p>
        </w:tc>
        <w:tc>
          <w:tcPr>
            <w:tcW w:w="0" w:type="auto"/>
            <w:tcBorders>
              <w:top w:val="nil"/>
              <w:left w:val="nil"/>
              <w:bottom w:val="nil"/>
              <w:right w:val="nil"/>
            </w:tcBorders>
            <w:tcMar>
              <w:top w:w="30" w:type="dxa"/>
              <w:left w:w="30" w:type="dxa"/>
              <w:bottom w:w="30" w:type="dxa"/>
              <w:right w:w="30" w:type="dxa"/>
            </w:tcMar>
          </w:tcPr>
          <w:p w14:paraId="7E05B5B3" w14:textId="77777777" w:rsidR="00C9015F" w:rsidRDefault="001F0E2C">
            <w:pPr>
              <w:keepNext/>
              <w:spacing w:after="0"/>
              <w:jc w:val="right"/>
              <w:rPr>
                <w:color w:val="000000"/>
                <w:sz w:val="15"/>
              </w:rPr>
            </w:pPr>
            <w:r>
              <w:rPr>
                <w:color w:val="000000"/>
                <w:sz w:val="15"/>
              </w:rPr>
              <w:t>434</w:t>
            </w:r>
          </w:p>
        </w:tc>
        <w:tc>
          <w:tcPr>
            <w:tcW w:w="0" w:type="auto"/>
            <w:tcBorders>
              <w:top w:val="nil"/>
              <w:left w:val="nil"/>
              <w:bottom w:val="nil"/>
              <w:right w:val="nil"/>
            </w:tcBorders>
            <w:tcMar>
              <w:top w:w="30" w:type="dxa"/>
              <w:left w:w="30" w:type="dxa"/>
              <w:bottom w:w="30" w:type="dxa"/>
              <w:right w:w="30" w:type="dxa"/>
            </w:tcMar>
          </w:tcPr>
          <w:p w14:paraId="3C1891FB" w14:textId="77777777" w:rsidR="00C9015F" w:rsidRDefault="001F0E2C">
            <w:pPr>
              <w:keepNext/>
              <w:spacing w:after="0"/>
              <w:jc w:val="right"/>
              <w:rPr>
                <w:color w:val="000000"/>
                <w:sz w:val="15"/>
              </w:rPr>
            </w:pPr>
            <w:r>
              <w:rPr>
                <w:color w:val="000000"/>
                <w:sz w:val="15"/>
              </w:rPr>
              <w:t>34.448</w:t>
            </w:r>
          </w:p>
        </w:tc>
      </w:tr>
      <w:tr w:rsidR="00C9015F" w14:paraId="7F849054" w14:textId="77777777">
        <w:tc>
          <w:tcPr>
            <w:tcW w:w="0" w:type="auto"/>
            <w:tcBorders>
              <w:top w:val="nil"/>
              <w:left w:val="nil"/>
              <w:bottom w:val="nil"/>
              <w:right w:val="nil"/>
            </w:tcBorders>
            <w:tcMar>
              <w:top w:w="30" w:type="dxa"/>
              <w:left w:w="30" w:type="dxa"/>
              <w:bottom w:w="30" w:type="dxa"/>
              <w:right w:w="30" w:type="dxa"/>
            </w:tcMar>
          </w:tcPr>
          <w:p w14:paraId="7D57F558" w14:textId="77777777" w:rsidR="00C9015F" w:rsidRDefault="001F0E2C">
            <w:pPr>
              <w:keepNext/>
              <w:spacing w:after="0"/>
              <w:rPr>
                <w:color w:val="000000"/>
                <w:sz w:val="15"/>
              </w:rPr>
            </w:pPr>
            <w:r>
              <w:rPr>
                <w:color w:val="000000"/>
                <w:sz w:val="15"/>
              </w:rPr>
              <w:t>Egalisatiereserve investeringen</w:t>
            </w:r>
          </w:p>
        </w:tc>
        <w:tc>
          <w:tcPr>
            <w:tcW w:w="0" w:type="auto"/>
            <w:tcBorders>
              <w:top w:val="nil"/>
              <w:left w:val="nil"/>
              <w:bottom w:val="nil"/>
              <w:right w:val="nil"/>
            </w:tcBorders>
            <w:tcMar>
              <w:top w:w="30" w:type="dxa"/>
              <w:left w:w="30" w:type="dxa"/>
              <w:bottom w:w="30" w:type="dxa"/>
              <w:right w:w="30" w:type="dxa"/>
            </w:tcMar>
          </w:tcPr>
          <w:p w14:paraId="326C3C90" w14:textId="77777777" w:rsidR="00C9015F" w:rsidRDefault="001F0E2C">
            <w:pPr>
              <w:keepNext/>
              <w:spacing w:after="0"/>
              <w:jc w:val="right"/>
              <w:rPr>
                <w:color w:val="000000"/>
                <w:sz w:val="15"/>
              </w:rPr>
            </w:pPr>
            <w:r>
              <w:rPr>
                <w:color w:val="000000"/>
                <w:sz w:val="15"/>
              </w:rPr>
              <w:t>10.950</w:t>
            </w:r>
          </w:p>
        </w:tc>
        <w:tc>
          <w:tcPr>
            <w:tcW w:w="0" w:type="auto"/>
            <w:tcBorders>
              <w:top w:val="nil"/>
              <w:left w:val="nil"/>
              <w:bottom w:val="nil"/>
              <w:right w:val="nil"/>
            </w:tcBorders>
            <w:tcMar>
              <w:top w:w="30" w:type="dxa"/>
              <w:left w:w="30" w:type="dxa"/>
              <w:bottom w:w="30" w:type="dxa"/>
              <w:right w:w="30" w:type="dxa"/>
            </w:tcMar>
          </w:tcPr>
          <w:p w14:paraId="7D5C2312"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2BA63AC" w14:textId="77777777" w:rsidR="00C9015F" w:rsidRDefault="001F0E2C">
            <w:pPr>
              <w:keepNext/>
              <w:spacing w:after="0"/>
              <w:jc w:val="right"/>
              <w:rPr>
                <w:color w:val="000000"/>
                <w:sz w:val="15"/>
              </w:rPr>
            </w:pPr>
            <w:r>
              <w:rPr>
                <w:color w:val="000000"/>
                <w:sz w:val="15"/>
              </w:rPr>
              <w:t>587</w:t>
            </w:r>
          </w:p>
        </w:tc>
        <w:tc>
          <w:tcPr>
            <w:tcW w:w="0" w:type="auto"/>
            <w:tcBorders>
              <w:top w:val="nil"/>
              <w:left w:val="nil"/>
              <w:bottom w:val="nil"/>
              <w:right w:val="nil"/>
            </w:tcBorders>
            <w:tcMar>
              <w:top w:w="30" w:type="dxa"/>
              <w:left w:w="30" w:type="dxa"/>
              <w:bottom w:w="30" w:type="dxa"/>
              <w:right w:w="30" w:type="dxa"/>
            </w:tcMar>
          </w:tcPr>
          <w:p w14:paraId="538E9A52" w14:textId="77777777" w:rsidR="00C9015F" w:rsidRDefault="001F0E2C">
            <w:pPr>
              <w:keepNext/>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20C317A7" w14:textId="77777777" w:rsidR="00C9015F" w:rsidRDefault="001F0E2C">
            <w:pPr>
              <w:keepNext/>
              <w:spacing w:after="0"/>
              <w:jc w:val="right"/>
              <w:rPr>
                <w:color w:val="000000"/>
                <w:sz w:val="15"/>
              </w:rPr>
            </w:pPr>
            <w:r>
              <w:rPr>
                <w:color w:val="000000"/>
                <w:sz w:val="15"/>
              </w:rPr>
              <w:t>219</w:t>
            </w:r>
          </w:p>
        </w:tc>
        <w:tc>
          <w:tcPr>
            <w:tcW w:w="0" w:type="auto"/>
            <w:tcBorders>
              <w:top w:val="nil"/>
              <w:left w:val="nil"/>
              <w:bottom w:val="nil"/>
              <w:right w:val="nil"/>
            </w:tcBorders>
            <w:tcMar>
              <w:top w:w="30" w:type="dxa"/>
              <w:left w:w="30" w:type="dxa"/>
              <w:bottom w:w="30" w:type="dxa"/>
              <w:right w:w="30" w:type="dxa"/>
            </w:tcMar>
          </w:tcPr>
          <w:p w14:paraId="776F2FAA" w14:textId="77777777" w:rsidR="00C9015F" w:rsidRDefault="001F0E2C">
            <w:pPr>
              <w:keepNext/>
              <w:spacing w:after="0"/>
              <w:jc w:val="right"/>
              <w:rPr>
                <w:color w:val="000000"/>
                <w:sz w:val="15"/>
              </w:rPr>
            </w:pPr>
            <w:r>
              <w:rPr>
                <w:color w:val="000000"/>
                <w:sz w:val="15"/>
              </w:rPr>
              <w:t>11.318</w:t>
            </w:r>
          </w:p>
        </w:tc>
      </w:tr>
      <w:tr w:rsidR="00C9015F" w14:paraId="06462032" w14:textId="77777777">
        <w:tc>
          <w:tcPr>
            <w:tcW w:w="0" w:type="auto"/>
            <w:tcBorders>
              <w:top w:val="nil"/>
              <w:left w:val="nil"/>
              <w:bottom w:val="nil"/>
              <w:right w:val="nil"/>
            </w:tcBorders>
            <w:tcMar>
              <w:top w:w="30" w:type="dxa"/>
              <w:left w:w="30" w:type="dxa"/>
              <w:bottom w:w="30" w:type="dxa"/>
              <w:right w:w="30" w:type="dxa"/>
            </w:tcMar>
          </w:tcPr>
          <w:p w14:paraId="1BA1E539" w14:textId="77777777" w:rsidR="00C9015F" w:rsidRDefault="001F0E2C">
            <w:pPr>
              <w:keepNext/>
              <w:spacing w:after="0"/>
              <w:rPr>
                <w:color w:val="000000"/>
                <w:sz w:val="15"/>
              </w:rPr>
            </w:pPr>
            <w:r>
              <w:rPr>
                <w:color w:val="000000"/>
                <w:sz w:val="15"/>
              </w:rPr>
              <w:t>Algemene reserve bouwgrond-exploitatie</w:t>
            </w:r>
          </w:p>
        </w:tc>
        <w:tc>
          <w:tcPr>
            <w:tcW w:w="0" w:type="auto"/>
            <w:tcBorders>
              <w:top w:val="nil"/>
              <w:left w:val="nil"/>
              <w:bottom w:val="nil"/>
              <w:right w:val="nil"/>
            </w:tcBorders>
            <w:tcMar>
              <w:top w:w="30" w:type="dxa"/>
              <w:left w:w="30" w:type="dxa"/>
              <w:bottom w:w="30" w:type="dxa"/>
              <w:right w:w="30" w:type="dxa"/>
            </w:tcMar>
          </w:tcPr>
          <w:p w14:paraId="2CE3752E" w14:textId="77777777" w:rsidR="00C9015F" w:rsidRDefault="001F0E2C">
            <w:pPr>
              <w:keepNext/>
              <w:spacing w:after="0"/>
              <w:jc w:val="right"/>
              <w:rPr>
                <w:color w:val="000000"/>
                <w:sz w:val="15"/>
              </w:rPr>
            </w:pPr>
            <w:r>
              <w:rPr>
                <w:color w:val="000000"/>
                <w:sz w:val="15"/>
              </w:rPr>
              <w:t>6.296</w:t>
            </w:r>
          </w:p>
        </w:tc>
        <w:tc>
          <w:tcPr>
            <w:tcW w:w="0" w:type="auto"/>
            <w:tcBorders>
              <w:top w:val="nil"/>
              <w:left w:val="nil"/>
              <w:bottom w:val="nil"/>
              <w:right w:val="nil"/>
            </w:tcBorders>
            <w:tcMar>
              <w:top w:w="30" w:type="dxa"/>
              <w:left w:w="30" w:type="dxa"/>
              <w:bottom w:w="30" w:type="dxa"/>
              <w:right w:w="30" w:type="dxa"/>
            </w:tcMar>
          </w:tcPr>
          <w:p w14:paraId="2D132567" w14:textId="77777777" w:rsidR="00C9015F" w:rsidRDefault="001F0E2C">
            <w:pPr>
              <w:keepNext/>
              <w:spacing w:after="0"/>
              <w:jc w:val="right"/>
              <w:rPr>
                <w:color w:val="000000"/>
                <w:sz w:val="15"/>
              </w:rPr>
            </w:pPr>
            <w:r>
              <w:rPr>
                <w:color w:val="000000"/>
                <w:sz w:val="15"/>
              </w:rPr>
              <w:noBreakHyphen/>
              <w:t>2.918</w:t>
            </w:r>
          </w:p>
        </w:tc>
        <w:tc>
          <w:tcPr>
            <w:tcW w:w="0" w:type="auto"/>
            <w:tcBorders>
              <w:top w:val="nil"/>
              <w:left w:val="nil"/>
              <w:bottom w:val="nil"/>
              <w:right w:val="nil"/>
            </w:tcBorders>
            <w:tcMar>
              <w:top w:w="30" w:type="dxa"/>
              <w:left w:w="30" w:type="dxa"/>
              <w:bottom w:w="30" w:type="dxa"/>
              <w:right w:w="30" w:type="dxa"/>
            </w:tcMar>
          </w:tcPr>
          <w:p w14:paraId="528EA307" w14:textId="77777777" w:rsidR="00C9015F" w:rsidRDefault="001F0E2C">
            <w:pPr>
              <w:keepNext/>
              <w:spacing w:after="0"/>
              <w:jc w:val="right"/>
              <w:rPr>
                <w:color w:val="000000"/>
                <w:sz w:val="15"/>
              </w:rPr>
            </w:pPr>
            <w:r>
              <w:rPr>
                <w:color w:val="000000"/>
                <w:sz w:val="15"/>
              </w:rPr>
              <w:t>262</w:t>
            </w:r>
          </w:p>
        </w:tc>
        <w:tc>
          <w:tcPr>
            <w:tcW w:w="0" w:type="auto"/>
            <w:tcBorders>
              <w:top w:val="nil"/>
              <w:left w:val="nil"/>
              <w:bottom w:val="nil"/>
              <w:right w:val="nil"/>
            </w:tcBorders>
            <w:tcMar>
              <w:top w:w="30" w:type="dxa"/>
              <w:left w:w="30" w:type="dxa"/>
              <w:bottom w:w="30" w:type="dxa"/>
              <w:right w:w="30" w:type="dxa"/>
            </w:tcMar>
          </w:tcPr>
          <w:p w14:paraId="45112FBD" w14:textId="77777777" w:rsidR="00C9015F" w:rsidRDefault="001F0E2C">
            <w:pPr>
              <w:keepNext/>
              <w:spacing w:after="0"/>
              <w:jc w:val="right"/>
              <w:rPr>
                <w:color w:val="000000"/>
                <w:sz w:val="15"/>
              </w:rPr>
            </w:pPr>
            <w:r>
              <w:rPr>
                <w:color w:val="000000"/>
                <w:sz w:val="15"/>
              </w:rPr>
              <w:t>1.750</w:t>
            </w:r>
          </w:p>
        </w:tc>
        <w:tc>
          <w:tcPr>
            <w:tcW w:w="0" w:type="auto"/>
            <w:tcBorders>
              <w:top w:val="nil"/>
              <w:left w:val="nil"/>
              <w:bottom w:val="nil"/>
              <w:right w:val="nil"/>
            </w:tcBorders>
            <w:tcMar>
              <w:top w:w="30" w:type="dxa"/>
              <w:left w:w="30" w:type="dxa"/>
              <w:bottom w:w="30" w:type="dxa"/>
              <w:right w:w="30" w:type="dxa"/>
            </w:tcMar>
          </w:tcPr>
          <w:p w14:paraId="3F614A97"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2775009" w14:textId="77777777" w:rsidR="00C9015F" w:rsidRDefault="001F0E2C">
            <w:pPr>
              <w:keepNext/>
              <w:spacing w:after="0"/>
              <w:jc w:val="right"/>
              <w:rPr>
                <w:color w:val="000000"/>
                <w:sz w:val="15"/>
              </w:rPr>
            </w:pPr>
            <w:r>
              <w:rPr>
                <w:color w:val="000000"/>
                <w:sz w:val="15"/>
              </w:rPr>
              <w:t>1.890</w:t>
            </w:r>
          </w:p>
        </w:tc>
      </w:tr>
      <w:tr w:rsidR="00C9015F" w14:paraId="0BC89B74" w14:textId="77777777">
        <w:tc>
          <w:tcPr>
            <w:tcW w:w="0" w:type="auto"/>
            <w:tcBorders>
              <w:top w:val="nil"/>
              <w:left w:val="nil"/>
              <w:bottom w:val="nil"/>
              <w:right w:val="nil"/>
            </w:tcBorders>
            <w:tcMar>
              <w:top w:w="30" w:type="dxa"/>
              <w:left w:w="30" w:type="dxa"/>
              <w:bottom w:w="30" w:type="dxa"/>
              <w:right w:w="30" w:type="dxa"/>
            </w:tcMar>
          </w:tcPr>
          <w:p w14:paraId="4B4DD71C" w14:textId="77777777" w:rsidR="00C9015F" w:rsidRDefault="001F0E2C">
            <w:pPr>
              <w:keepNext/>
              <w:spacing w:after="0"/>
              <w:rPr>
                <w:color w:val="000000"/>
                <w:sz w:val="15"/>
              </w:rPr>
            </w:pPr>
            <w:r>
              <w:rPr>
                <w:color w:val="000000"/>
                <w:sz w:val="15"/>
              </w:rPr>
              <w:t>Onderhoud wegen</w:t>
            </w:r>
          </w:p>
        </w:tc>
        <w:tc>
          <w:tcPr>
            <w:tcW w:w="0" w:type="auto"/>
            <w:tcBorders>
              <w:top w:val="nil"/>
              <w:left w:val="nil"/>
              <w:bottom w:val="nil"/>
              <w:right w:val="nil"/>
            </w:tcBorders>
            <w:tcMar>
              <w:top w:w="30" w:type="dxa"/>
              <w:left w:w="30" w:type="dxa"/>
              <w:bottom w:w="30" w:type="dxa"/>
              <w:right w:w="30" w:type="dxa"/>
            </w:tcMar>
          </w:tcPr>
          <w:p w14:paraId="044228D0" w14:textId="77777777" w:rsidR="00C9015F" w:rsidRDefault="001F0E2C">
            <w:pPr>
              <w:keepNext/>
              <w:spacing w:after="0"/>
              <w:jc w:val="right"/>
              <w:rPr>
                <w:color w:val="000000"/>
                <w:sz w:val="15"/>
              </w:rPr>
            </w:pPr>
            <w:r>
              <w:rPr>
                <w:color w:val="000000"/>
                <w:sz w:val="15"/>
              </w:rPr>
              <w:t>763</w:t>
            </w:r>
          </w:p>
        </w:tc>
        <w:tc>
          <w:tcPr>
            <w:tcW w:w="0" w:type="auto"/>
            <w:tcBorders>
              <w:top w:val="nil"/>
              <w:left w:val="nil"/>
              <w:bottom w:val="nil"/>
              <w:right w:val="nil"/>
            </w:tcBorders>
            <w:tcMar>
              <w:top w:w="30" w:type="dxa"/>
              <w:left w:w="30" w:type="dxa"/>
              <w:bottom w:w="30" w:type="dxa"/>
              <w:right w:w="30" w:type="dxa"/>
            </w:tcMar>
          </w:tcPr>
          <w:p w14:paraId="79246CA8" w14:textId="77777777" w:rsidR="00C9015F" w:rsidRDefault="001F0E2C">
            <w:pPr>
              <w:keepNext/>
              <w:spacing w:after="0"/>
              <w:jc w:val="right"/>
              <w:rPr>
                <w:color w:val="000000"/>
                <w:sz w:val="15"/>
              </w:rPr>
            </w:pPr>
            <w:r>
              <w:rPr>
                <w:color w:val="000000"/>
                <w:sz w:val="15"/>
              </w:rPr>
              <w:t>1.580</w:t>
            </w:r>
          </w:p>
        </w:tc>
        <w:tc>
          <w:tcPr>
            <w:tcW w:w="0" w:type="auto"/>
            <w:tcBorders>
              <w:top w:val="nil"/>
              <w:left w:val="nil"/>
              <w:bottom w:val="nil"/>
              <w:right w:val="nil"/>
            </w:tcBorders>
            <w:tcMar>
              <w:top w:w="30" w:type="dxa"/>
              <w:left w:w="30" w:type="dxa"/>
              <w:bottom w:w="30" w:type="dxa"/>
              <w:right w:w="30" w:type="dxa"/>
            </w:tcMar>
          </w:tcPr>
          <w:p w14:paraId="0569529C"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492DB9A" w14:textId="77777777" w:rsidR="00C9015F" w:rsidRDefault="001F0E2C">
            <w:pPr>
              <w:keepNext/>
              <w:spacing w:after="0"/>
              <w:jc w:val="right"/>
              <w:rPr>
                <w:color w:val="000000"/>
                <w:sz w:val="15"/>
              </w:rPr>
            </w:pPr>
            <w:r>
              <w:rPr>
                <w:color w:val="000000"/>
                <w:sz w:val="15"/>
              </w:rPr>
              <w:t>760</w:t>
            </w:r>
          </w:p>
        </w:tc>
        <w:tc>
          <w:tcPr>
            <w:tcW w:w="0" w:type="auto"/>
            <w:tcBorders>
              <w:top w:val="nil"/>
              <w:left w:val="nil"/>
              <w:bottom w:val="nil"/>
              <w:right w:val="nil"/>
            </w:tcBorders>
            <w:tcMar>
              <w:top w:w="30" w:type="dxa"/>
              <w:left w:w="30" w:type="dxa"/>
              <w:bottom w:w="30" w:type="dxa"/>
              <w:right w:w="30" w:type="dxa"/>
            </w:tcMar>
          </w:tcPr>
          <w:p w14:paraId="00FF6DE1"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226F66D" w14:textId="77777777" w:rsidR="00C9015F" w:rsidRDefault="001F0E2C">
            <w:pPr>
              <w:keepNext/>
              <w:spacing w:after="0"/>
              <w:jc w:val="right"/>
              <w:rPr>
                <w:color w:val="000000"/>
                <w:sz w:val="15"/>
              </w:rPr>
            </w:pPr>
            <w:r>
              <w:rPr>
                <w:color w:val="000000"/>
                <w:sz w:val="15"/>
              </w:rPr>
              <w:t>1.583</w:t>
            </w:r>
          </w:p>
        </w:tc>
      </w:tr>
      <w:tr w:rsidR="00C9015F" w14:paraId="72AF4D29" w14:textId="77777777">
        <w:tc>
          <w:tcPr>
            <w:tcW w:w="0" w:type="auto"/>
            <w:tcBorders>
              <w:top w:val="nil"/>
              <w:left w:val="nil"/>
              <w:bottom w:val="nil"/>
              <w:right w:val="nil"/>
            </w:tcBorders>
            <w:tcMar>
              <w:top w:w="30" w:type="dxa"/>
              <w:left w:w="30" w:type="dxa"/>
              <w:bottom w:w="30" w:type="dxa"/>
              <w:right w:w="30" w:type="dxa"/>
            </w:tcMar>
          </w:tcPr>
          <w:p w14:paraId="2A0066A4" w14:textId="77777777" w:rsidR="00C9015F" w:rsidRDefault="001F0E2C">
            <w:pPr>
              <w:keepNext/>
              <w:spacing w:after="0"/>
              <w:rPr>
                <w:color w:val="000000"/>
                <w:sz w:val="15"/>
              </w:rPr>
            </w:pPr>
            <w:r>
              <w:rPr>
                <w:color w:val="000000"/>
                <w:sz w:val="15"/>
              </w:rPr>
              <w:t>Onderwijshuisvesting</w:t>
            </w:r>
          </w:p>
        </w:tc>
        <w:tc>
          <w:tcPr>
            <w:tcW w:w="0" w:type="auto"/>
            <w:tcBorders>
              <w:top w:val="nil"/>
              <w:left w:val="nil"/>
              <w:bottom w:val="nil"/>
              <w:right w:val="nil"/>
            </w:tcBorders>
            <w:tcMar>
              <w:top w:w="30" w:type="dxa"/>
              <w:left w:w="30" w:type="dxa"/>
              <w:bottom w:w="30" w:type="dxa"/>
              <w:right w:w="30" w:type="dxa"/>
            </w:tcMar>
          </w:tcPr>
          <w:p w14:paraId="6C6E6F93" w14:textId="77777777" w:rsidR="00C9015F" w:rsidRDefault="001F0E2C">
            <w:pPr>
              <w:keepNext/>
              <w:spacing w:after="0"/>
              <w:jc w:val="right"/>
              <w:rPr>
                <w:color w:val="000000"/>
                <w:sz w:val="15"/>
              </w:rPr>
            </w:pPr>
            <w:r>
              <w:rPr>
                <w:color w:val="000000"/>
                <w:sz w:val="15"/>
              </w:rPr>
              <w:t>18.342</w:t>
            </w:r>
          </w:p>
        </w:tc>
        <w:tc>
          <w:tcPr>
            <w:tcW w:w="0" w:type="auto"/>
            <w:tcBorders>
              <w:top w:val="nil"/>
              <w:left w:val="nil"/>
              <w:bottom w:val="nil"/>
              <w:right w:val="nil"/>
            </w:tcBorders>
            <w:tcMar>
              <w:top w:w="30" w:type="dxa"/>
              <w:left w:w="30" w:type="dxa"/>
              <w:bottom w:w="30" w:type="dxa"/>
              <w:right w:w="30" w:type="dxa"/>
            </w:tcMar>
          </w:tcPr>
          <w:p w14:paraId="63BB5DF9" w14:textId="77777777" w:rsidR="00C9015F" w:rsidRDefault="001F0E2C">
            <w:pPr>
              <w:keepNext/>
              <w:spacing w:after="0"/>
              <w:jc w:val="right"/>
              <w:rPr>
                <w:color w:val="000000"/>
                <w:sz w:val="15"/>
              </w:rPr>
            </w:pPr>
            <w:r>
              <w:rPr>
                <w:color w:val="000000"/>
                <w:sz w:val="15"/>
              </w:rPr>
              <w:t>2.150</w:t>
            </w:r>
          </w:p>
        </w:tc>
        <w:tc>
          <w:tcPr>
            <w:tcW w:w="0" w:type="auto"/>
            <w:tcBorders>
              <w:top w:val="nil"/>
              <w:left w:val="nil"/>
              <w:bottom w:val="nil"/>
              <w:right w:val="nil"/>
            </w:tcBorders>
            <w:tcMar>
              <w:top w:w="30" w:type="dxa"/>
              <w:left w:w="30" w:type="dxa"/>
              <w:bottom w:w="30" w:type="dxa"/>
              <w:right w:w="30" w:type="dxa"/>
            </w:tcMar>
          </w:tcPr>
          <w:p w14:paraId="2611182A" w14:textId="77777777" w:rsidR="00C9015F" w:rsidRDefault="001F0E2C">
            <w:pPr>
              <w:keepNext/>
              <w:spacing w:after="0"/>
              <w:jc w:val="right"/>
              <w:rPr>
                <w:color w:val="000000"/>
                <w:sz w:val="15"/>
              </w:rPr>
            </w:pPr>
            <w:r>
              <w:rPr>
                <w:color w:val="000000"/>
                <w:sz w:val="15"/>
              </w:rPr>
              <w:t>207</w:t>
            </w:r>
          </w:p>
        </w:tc>
        <w:tc>
          <w:tcPr>
            <w:tcW w:w="0" w:type="auto"/>
            <w:tcBorders>
              <w:top w:val="nil"/>
              <w:left w:val="nil"/>
              <w:bottom w:val="nil"/>
              <w:right w:val="nil"/>
            </w:tcBorders>
            <w:tcMar>
              <w:top w:w="30" w:type="dxa"/>
              <w:left w:w="30" w:type="dxa"/>
              <w:bottom w:w="30" w:type="dxa"/>
              <w:right w:w="30" w:type="dxa"/>
            </w:tcMar>
          </w:tcPr>
          <w:p w14:paraId="78D8BCA6" w14:textId="77777777" w:rsidR="00C9015F" w:rsidRDefault="001F0E2C">
            <w:pPr>
              <w:keepNext/>
              <w:spacing w:after="0"/>
              <w:jc w:val="right"/>
              <w:rPr>
                <w:color w:val="000000"/>
                <w:sz w:val="15"/>
              </w:rPr>
            </w:pPr>
            <w:r>
              <w:rPr>
                <w:color w:val="000000"/>
                <w:sz w:val="15"/>
              </w:rPr>
              <w:t>1.425</w:t>
            </w:r>
          </w:p>
        </w:tc>
        <w:tc>
          <w:tcPr>
            <w:tcW w:w="0" w:type="auto"/>
            <w:tcBorders>
              <w:top w:val="nil"/>
              <w:left w:val="nil"/>
              <w:bottom w:val="nil"/>
              <w:right w:val="nil"/>
            </w:tcBorders>
            <w:tcMar>
              <w:top w:w="30" w:type="dxa"/>
              <w:left w:w="30" w:type="dxa"/>
              <w:bottom w:w="30" w:type="dxa"/>
              <w:right w:w="30" w:type="dxa"/>
            </w:tcMar>
          </w:tcPr>
          <w:p w14:paraId="2DCA31C1"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0E37FEC" w14:textId="77777777" w:rsidR="00C9015F" w:rsidRDefault="001F0E2C">
            <w:pPr>
              <w:keepNext/>
              <w:spacing w:after="0"/>
              <w:jc w:val="right"/>
              <w:rPr>
                <w:color w:val="000000"/>
                <w:sz w:val="15"/>
              </w:rPr>
            </w:pPr>
            <w:r>
              <w:rPr>
                <w:color w:val="000000"/>
                <w:sz w:val="15"/>
              </w:rPr>
              <w:t>19.274</w:t>
            </w:r>
          </w:p>
        </w:tc>
      </w:tr>
      <w:tr w:rsidR="00C9015F" w14:paraId="3EF9D538" w14:textId="77777777">
        <w:tc>
          <w:tcPr>
            <w:tcW w:w="0" w:type="auto"/>
            <w:tcBorders>
              <w:top w:val="nil"/>
              <w:left w:val="nil"/>
              <w:bottom w:val="nil"/>
              <w:right w:val="nil"/>
            </w:tcBorders>
            <w:tcMar>
              <w:top w:w="30" w:type="dxa"/>
              <w:left w:w="30" w:type="dxa"/>
              <w:bottom w:w="30" w:type="dxa"/>
              <w:right w:w="30" w:type="dxa"/>
            </w:tcMar>
          </w:tcPr>
          <w:p w14:paraId="4A300239" w14:textId="77777777" w:rsidR="00C9015F" w:rsidRDefault="001F0E2C">
            <w:pPr>
              <w:keepNext/>
              <w:spacing w:after="0"/>
              <w:rPr>
                <w:color w:val="000000"/>
                <w:sz w:val="15"/>
              </w:rPr>
            </w:pPr>
            <w:r>
              <w:rPr>
                <w:color w:val="000000"/>
                <w:sz w:val="15"/>
              </w:rPr>
              <w:t>Sportvastgoed</w:t>
            </w:r>
          </w:p>
        </w:tc>
        <w:tc>
          <w:tcPr>
            <w:tcW w:w="0" w:type="auto"/>
            <w:tcBorders>
              <w:top w:val="nil"/>
              <w:left w:val="nil"/>
              <w:bottom w:val="nil"/>
              <w:right w:val="nil"/>
            </w:tcBorders>
            <w:tcMar>
              <w:top w:w="30" w:type="dxa"/>
              <w:left w:w="30" w:type="dxa"/>
              <w:bottom w:w="30" w:type="dxa"/>
              <w:right w:w="30" w:type="dxa"/>
            </w:tcMar>
          </w:tcPr>
          <w:p w14:paraId="2ED226F0" w14:textId="77777777" w:rsidR="00C9015F" w:rsidRDefault="001F0E2C">
            <w:pPr>
              <w:keepNext/>
              <w:spacing w:after="0"/>
              <w:jc w:val="right"/>
              <w:rPr>
                <w:color w:val="000000"/>
                <w:sz w:val="15"/>
              </w:rPr>
            </w:pPr>
            <w:r>
              <w:rPr>
                <w:color w:val="000000"/>
                <w:sz w:val="15"/>
              </w:rPr>
              <w:t>10.586</w:t>
            </w:r>
          </w:p>
        </w:tc>
        <w:tc>
          <w:tcPr>
            <w:tcW w:w="0" w:type="auto"/>
            <w:tcBorders>
              <w:top w:val="nil"/>
              <w:left w:val="nil"/>
              <w:bottom w:val="nil"/>
              <w:right w:val="nil"/>
            </w:tcBorders>
            <w:tcMar>
              <w:top w:w="30" w:type="dxa"/>
              <w:left w:w="30" w:type="dxa"/>
              <w:bottom w:w="30" w:type="dxa"/>
              <w:right w:w="30" w:type="dxa"/>
            </w:tcMar>
          </w:tcPr>
          <w:p w14:paraId="4F2CA40C" w14:textId="77777777" w:rsidR="00C9015F" w:rsidRDefault="001F0E2C">
            <w:pPr>
              <w:keepNext/>
              <w:spacing w:after="0"/>
              <w:jc w:val="right"/>
              <w:rPr>
                <w:color w:val="000000"/>
                <w:sz w:val="15"/>
              </w:rPr>
            </w:pPr>
            <w:r>
              <w:rPr>
                <w:color w:val="000000"/>
                <w:sz w:val="15"/>
              </w:rPr>
              <w:t>2.150</w:t>
            </w:r>
          </w:p>
        </w:tc>
        <w:tc>
          <w:tcPr>
            <w:tcW w:w="0" w:type="auto"/>
            <w:tcBorders>
              <w:top w:val="nil"/>
              <w:left w:val="nil"/>
              <w:bottom w:val="nil"/>
              <w:right w:val="nil"/>
            </w:tcBorders>
            <w:tcMar>
              <w:top w:w="30" w:type="dxa"/>
              <w:left w:w="30" w:type="dxa"/>
              <w:bottom w:w="30" w:type="dxa"/>
              <w:right w:w="30" w:type="dxa"/>
            </w:tcMar>
          </w:tcPr>
          <w:p w14:paraId="7E9E388C" w14:textId="77777777" w:rsidR="00C9015F" w:rsidRDefault="001F0E2C">
            <w:pPr>
              <w:keepNext/>
              <w:spacing w:after="0"/>
              <w:jc w:val="right"/>
              <w:rPr>
                <w:color w:val="000000"/>
                <w:sz w:val="15"/>
              </w:rPr>
            </w:pPr>
            <w:r>
              <w:rPr>
                <w:color w:val="000000"/>
                <w:sz w:val="15"/>
              </w:rPr>
              <w:t>231</w:t>
            </w:r>
          </w:p>
        </w:tc>
        <w:tc>
          <w:tcPr>
            <w:tcW w:w="0" w:type="auto"/>
            <w:tcBorders>
              <w:top w:val="nil"/>
              <w:left w:val="nil"/>
              <w:bottom w:val="nil"/>
              <w:right w:val="nil"/>
            </w:tcBorders>
            <w:tcMar>
              <w:top w:w="30" w:type="dxa"/>
              <w:left w:w="30" w:type="dxa"/>
              <w:bottom w:w="30" w:type="dxa"/>
              <w:right w:w="30" w:type="dxa"/>
            </w:tcMar>
          </w:tcPr>
          <w:p w14:paraId="16EC4B0C" w14:textId="77777777" w:rsidR="00C9015F" w:rsidRDefault="001F0E2C">
            <w:pPr>
              <w:keepNext/>
              <w:spacing w:after="0"/>
              <w:jc w:val="right"/>
              <w:rPr>
                <w:color w:val="000000"/>
                <w:sz w:val="15"/>
              </w:rPr>
            </w:pPr>
            <w:r>
              <w:rPr>
                <w:color w:val="000000"/>
                <w:sz w:val="15"/>
              </w:rPr>
              <w:t>5.617</w:t>
            </w:r>
          </w:p>
        </w:tc>
        <w:tc>
          <w:tcPr>
            <w:tcW w:w="0" w:type="auto"/>
            <w:tcBorders>
              <w:top w:val="nil"/>
              <w:left w:val="nil"/>
              <w:bottom w:val="nil"/>
              <w:right w:val="nil"/>
            </w:tcBorders>
            <w:tcMar>
              <w:top w:w="30" w:type="dxa"/>
              <w:left w:w="30" w:type="dxa"/>
              <w:bottom w:w="30" w:type="dxa"/>
              <w:right w:w="30" w:type="dxa"/>
            </w:tcMar>
          </w:tcPr>
          <w:p w14:paraId="0207CC54"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0365224" w14:textId="77777777" w:rsidR="00C9015F" w:rsidRDefault="001F0E2C">
            <w:pPr>
              <w:keepNext/>
              <w:spacing w:after="0"/>
              <w:jc w:val="right"/>
              <w:rPr>
                <w:color w:val="000000"/>
                <w:sz w:val="15"/>
              </w:rPr>
            </w:pPr>
            <w:r>
              <w:rPr>
                <w:color w:val="000000"/>
                <w:sz w:val="15"/>
              </w:rPr>
              <w:t>7.350</w:t>
            </w:r>
          </w:p>
        </w:tc>
      </w:tr>
      <w:tr w:rsidR="00C9015F" w14:paraId="6AD85661"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1175A147" w14:textId="77777777" w:rsidR="00C9015F" w:rsidRDefault="001F0E2C">
            <w:pPr>
              <w:spacing w:after="0"/>
              <w:rPr>
                <w:b/>
                <w:color w:val="000000"/>
                <w:sz w:val="15"/>
              </w:rPr>
            </w:pPr>
            <w:r>
              <w:rPr>
                <w:b/>
                <w:color w:val="000000"/>
                <w:sz w:val="15"/>
              </w:rPr>
              <w:t>Totaal</w:t>
            </w:r>
          </w:p>
        </w:tc>
        <w:tc>
          <w:tcPr>
            <w:tcW w:w="0" w:type="auto"/>
            <w:tcBorders>
              <w:top w:val="nil"/>
              <w:left w:val="nil"/>
              <w:bottom w:val="nil"/>
              <w:right w:val="nil"/>
            </w:tcBorders>
            <w:shd w:val="clear" w:color="auto" w:fill="E38106"/>
            <w:tcMar>
              <w:top w:w="30" w:type="dxa"/>
              <w:left w:w="30" w:type="dxa"/>
              <w:bottom w:w="30" w:type="dxa"/>
              <w:right w:w="30" w:type="dxa"/>
            </w:tcMar>
          </w:tcPr>
          <w:p w14:paraId="68B8E580" w14:textId="77777777" w:rsidR="00C9015F" w:rsidRDefault="001F0E2C">
            <w:pPr>
              <w:spacing w:after="0"/>
              <w:jc w:val="right"/>
              <w:rPr>
                <w:b/>
                <w:color w:val="000000"/>
                <w:sz w:val="15"/>
              </w:rPr>
            </w:pPr>
            <w:r>
              <w:rPr>
                <w:b/>
                <w:color w:val="000000"/>
                <w:sz w:val="15"/>
              </w:rPr>
              <w:t>98.565</w:t>
            </w:r>
          </w:p>
        </w:tc>
        <w:tc>
          <w:tcPr>
            <w:tcW w:w="0" w:type="auto"/>
            <w:tcBorders>
              <w:top w:val="nil"/>
              <w:left w:val="nil"/>
              <w:bottom w:val="nil"/>
              <w:right w:val="nil"/>
            </w:tcBorders>
            <w:shd w:val="clear" w:color="auto" w:fill="E38106"/>
            <w:tcMar>
              <w:top w:w="30" w:type="dxa"/>
              <w:left w:w="30" w:type="dxa"/>
              <w:bottom w:w="30" w:type="dxa"/>
              <w:right w:w="30" w:type="dxa"/>
            </w:tcMar>
          </w:tcPr>
          <w:p w14:paraId="18494EFF" w14:textId="77777777" w:rsidR="00C9015F" w:rsidRDefault="001F0E2C">
            <w:pPr>
              <w:spacing w:after="0"/>
              <w:jc w:val="right"/>
              <w:rPr>
                <w:b/>
                <w:color w:val="000000"/>
                <w:sz w:val="15"/>
              </w:rPr>
            </w:pPr>
            <w:r>
              <w:rPr>
                <w:b/>
                <w:color w:val="000000"/>
                <w:sz w:val="15"/>
              </w:rPr>
              <w:t>8.090</w:t>
            </w:r>
          </w:p>
        </w:tc>
        <w:tc>
          <w:tcPr>
            <w:tcW w:w="0" w:type="auto"/>
            <w:tcBorders>
              <w:top w:val="nil"/>
              <w:left w:val="nil"/>
              <w:bottom w:val="nil"/>
              <w:right w:val="nil"/>
            </w:tcBorders>
            <w:shd w:val="clear" w:color="auto" w:fill="E38106"/>
            <w:tcMar>
              <w:top w:w="30" w:type="dxa"/>
              <w:left w:w="30" w:type="dxa"/>
              <w:bottom w:w="30" w:type="dxa"/>
              <w:right w:w="30" w:type="dxa"/>
            </w:tcMar>
          </w:tcPr>
          <w:p w14:paraId="4F684AE7" w14:textId="77777777" w:rsidR="00C9015F" w:rsidRDefault="001F0E2C">
            <w:pPr>
              <w:spacing w:after="0"/>
              <w:jc w:val="right"/>
              <w:rPr>
                <w:b/>
                <w:color w:val="000000"/>
                <w:sz w:val="15"/>
              </w:rPr>
            </w:pPr>
            <w:r>
              <w:rPr>
                <w:b/>
                <w:color w:val="000000"/>
                <w:sz w:val="15"/>
              </w:rPr>
              <w:t>12.501</w:t>
            </w:r>
          </w:p>
        </w:tc>
        <w:tc>
          <w:tcPr>
            <w:tcW w:w="0" w:type="auto"/>
            <w:tcBorders>
              <w:top w:val="nil"/>
              <w:left w:val="nil"/>
              <w:bottom w:val="nil"/>
              <w:right w:val="nil"/>
            </w:tcBorders>
            <w:shd w:val="clear" w:color="auto" w:fill="E38106"/>
            <w:tcMar>
              <w:top w:w="30" w:type="dxa"/>
              <w:left w:w="30" w:type="dxa"/>
              <w:bottom w:w="30" w:type="dxa"/>
              <w:right w:w="30" w:type="dxa"/>
            </w:tcMar>
          </w:tcPr>
          <w:p w14:paraId="6F0E5795" w14:textId="77777777" w:rsidR="00C9015F" w:rsidRDefault="001F0E2C">
            <w:pPr>
              <w:spacing w:after="0"/>
              <w:jc w:val="right"/>
              <w:rPr>
                <w:b/>
                <w:color w:val="000000"/>
                <w:sz w:val="15"/>
              </w:rPr>
            </w:pPr>
            <w:r>
              <w:rPr>
                <w:b/>
                <w:color w:val="000000"/>
                <w:sz w:val="15"/>
              </w:rPr>
              <w:t>13.702</w:t>
            </w:r>
          </w:p>
        </w:tc>
        <w:tc>
          <w:tcPr>
            <w:tcW w:w="0" w:type="auto"/>
            <w:tcBorders>
              <w:top w:val="nil"/>
              <w:left w:val="nil"/>
              <w:bottom w:val="nil"/>
              <w:right w:val="nil"/>
            </w:tcBorders>
            <w:shd w:val="clear" w:color="auto" w:fill="E38106"/>
            <w:tcMar>
              <w:top w:w="30" w:type="dxa"/>
              <w:left w:w="30" w:type="dxa"/>
              <w:bottom w:w="30" w:type="dxa"/>
              <w:right w:w="30" w:type="dxa"/>
            </w:tcMar>
          </w:tcPr>
          <w:p w14:paraId="1442DCE7" w14:textId="77777777" w:rsidR="00C9015F" w:rsidRDefault="001F0E2C">
            <w:pPr>
              <w:spacing w:after="0"/>
              <w:jc w:val="right"/>
              <w:rPr>
                <w:b/>
                <w:color w:val="000000"/>
                <w:sz w:val="15"/>
              </w:rPr>
            </w:pPr>
            <w:r>
              <w:rPr>
                <w:b/>
                <w:color w:val="000000"/>
                <w:sz w:val="15"/>
              </w:rPr>
              <w:t>653</w:t>
            </w:r>
          </w:p>
        </w:tc>
        <w:tc>
          <w:tcPr>
            <w:tcW w:w="0" w:type="auto"/>
            <w:tcBorders>
              <w:top w:val="nil"/>
              <w:left w:val="nil"/>
              <w:bottom w:val="nil"/>
              <w:right w:val="nil"/>
            </w:tcBorders>
            <w:shd w:val="clear" w:color="auto" w:fill="E38106"/>
            <w:tcMar>
              <w:top w:w="30" w:type="dxa"/>
              <w:left w:w="30" w:type="dxa"/>
              <w:bottom w:w="30" w:type="dxa"/>
              <w:right w:w="30" w:type="dxa"/>
            </w:tcMar>
          </w:tcPr>
          <w:p w14:paraId="64214170" w14:textId="77777777" w:rsidR="00C9015F" w:rsidRDefault="001F0E2C">
            <w:pPr>
              <w:spacing w:after="0"/>
              <w:jc w:val="right"/>
              <w:rPr>
                <w:b/>
                <w:color w:val="000000"/>
                <w:sz w:val="15"/>
              </w:rPr>
            </w:pPr>
            <w:r>
              <w:rPr>
                <w:b/>
                <w:color w:val="000000"/>
                <w:sz w:val="15"/>
              </w:rPr>
              <w:t>104.801</w:t>
            </w:r>
          </w:p>
        </w:tc>
      </w:tr>
    </w:tbl>
    <w:p w14:paraId="0876A846" w14:textId="77777777" w:rsidR="00C9015F" w:rsidRDefault="00C9015F"/>
    <w:p w14:paraId="4B224199" w14:textId="77777777" w:rsidR="00C9015F" w:rsidRDefault="001F0E2C">
      <w:pPr>
        <w:pStyle w:val="Kop5"/>
      </w:pPr>
      <w:r>
        <w:t>Algemene reserve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7"/>
        <w:gridCol w:w="4819"/>
      </w:tblGrid>
      <w:tr w:rsidR="00C9015F" w14:paraId="5019EFBA" w14:textId="77777777">
        <w:trPr>
          <w:tblHeader/>
        </w:trPr>
        <w:tc>
          <w:tcPr>
            <w:tcW w:w="0" w:type="auto"/>
            <w:tcBorders>
              <w:top w:val="nil"/>
              <w:left w:val="nil"/>
              <w:bottom w:val="nil"/>
              <w:right w:val="nil"/>
            </w:tcBorders>
            <w:shd w:val="clear" w:color="auto" w:fill="243D61"/>
            <w:tcMar>
              <w:top w:w="30" w:type="dxa"/>
              <w:left w:w="30" w:type="dxa"/>
              <w:bottom w:w="30" w:type="dxa"/>
              <w:right w:w="30" w:type="dxa"/>
            </w:tcMar>
          </w:tcPr>
          <w:p w14:paraId="7C3B5EF3" w14:textId="77777777" w:rsidR="00C9015F" w:rsidRDefault="001F0E2C">
            <w:pPr>
              <w:keepNext/>
              <w:spacing w:after="0"/>
              <w:rPr>
                <w:b/>
                <w:color w:val="FFFFFF"/>
                <w:sz w:val="15"/>
              </w:rPr>
            </w:pPr>
            <w:r>
              <w:rPr>
                <w:b/>
                <w:color w:val="FFFFFF"/>
                <w:sz w:val="15"/>
              </w:rPr>
              <w:t>Algemene reserve</w:t>
            </w:r>
          </w:p>
        </w:tc>
        <w:tc>
          <w:tcPr>
            <w:tcW w:w="0" w:type="auto"/>
            <w:tcBorders>
              <w:top w:val="nil"/>
              <w:left w:val="nil"/>
              <w:bottom w:val="nil"/>
              <w:right w:val="nil"/>
            </w:tcBorders>
            <w:shd w:val="clear" w:color="auto" w:fill="243D61"/>
            <w:tcMar>
              <w:top w:w="30" w:type="dxa"/>
              <w:left w:w="30" w:type="dxa"/>
              <w:bottom w:w="30" w:type="dxa"/>
              <w:right w:w="30" w:type="dxa"/>
            </w:tcMar>
          </w:tcPr>
          <w:p w14:paraId="0CB67E5A" w14:textId="77777777" w:rsidR="00C9015F" w:rsidRDefault="00C9015F">
            <w:pPr>
              <w:keepNext/>
              <w:spacing w:after="0"/>
              <w:rPr>
                <w:b/>
                <w:color w:val="FFFFFF"/>
                <w:sz w:val="15"/>
              </w:rPr>
            </w:pPr>
          </w:p>
        </w:tc>
      </w:tr>
      <w:tr w:rsidR="00C9015F" w14:paraId="09A27906" w14:textId="77777777">
        <w:tc>
          <w:tcPr>
            <w:tcW w:w="0" w:type="auto"/>
            <w:tcBorders>
              <w:top w:val="nil"/>
              <w:left w:val="nil"/>
              <w:bottom w:val="nil"/>
              <w:right w:val="nil"/>
            </w:tcBorders>
            <w:tcMar>
              <w:top w:w="30" w:type="dxa"/>
              <w:left w:w="30" w:type="dxa"/>
              <w:bottom w:w="30" w:type="dxa"/>
              <w:right w:w="30" w:type="dxa"/>
            </w:tcMar>
          </w:tcPr>
          <w:p w14:paraId="0E0E92C8" w14:textId="77777777" w:rsidR="00C9015F" w:rsidRDefault="001F0E2C">
            <w:pPr>
              <w:keepNext/>
              <w:spacing w:after="0"/>
              <w:rPr>
                <w:color w:val="000000"/>
                <w:sz w:val="15"/>
              </w:rPr>
            </w:pPr>
            <w:r>
              <w:rPr>
                <w:color w:val="000000"/>
                <w:sz w:val="15"/>
              </w:rPr>
              <w:t>Doel</w:t>
            </w:r>
          </w:p>
        </w:tc>
        <w:tc>
          <w:tcPr>
            <w:tcW w:w="0" w:type="auto"/>
            <w:tcBorders>
              <w:top w:val="nil"/>
              <w:left w:val="nil"/>
              <w:bottom w:val="nil"/>
              <w:right w:val="nil"/>
            </w:tcBorders>
            <w:tcMar>
              <w:top w:w="30" w:type="dxa"/>
              <w:left w:w="30" w:type="dxa"/>
              <w:bottom w:w="30" w:type="dxa"/>
              <w:right w:w="30" w:type="dxa"/>
            </w:tcMar>
          </w:tcPr>
          <w:p w14:paraId="6021BED2" w14:textId="77777777" w:rsidR="00C9015F" w:rsidRDefault="001F0E2C">
            <w:pPr>
              <w:keepNext/>
              <w:spacing w:after="0"/>
              <w:rPr>
                <w:color w:val="000000"/>
                <w:sz w:val="15"/>
              </w:rPr>
            </w:pPr>
            <w:r>
              <w:rPr>
                <w:color w:val="000000"/>
                <w:sz w:val="15"/>
              </w:rPr>
              <w:t>Buffer voor het opvangen van nadelen</w:t>
            </w:r>
          </w:p>
        </w:tc>
      </w:tr>
      <w:tr w:rsidR="00C9015F" w14:paraId="32434543" w14:textId="77777777">
        <w:tc>
          <w:tcPr>
            <w:tcW w:w="0" w:type="auto"/>
            <w:tcBorders>
              <w:top w:val="nil"/>
              <w:left w:val="nil"/>
              <w:bottom w:val="nil"/>
              <w:right w:val="nil"/>
            </w:tcBorders>
            <w:tcMar>
              <w:top w:w="30" w:type="dxa"/>
              <w:left w:w="30" w:type="dxa"/>
              <w:bottom w:w="30" w:type="dxa"/>
              <w:right w:w="30" w:type="dxa"/>
            </w:tcMar>
          </w:tcPr>
          <w:p w14:paraId="3909A2E3" w14:textId="77777777" w:rsidR="00C9015F" w:rsidRDefault="001F0E2C">
            <w:pPr>
              <w:keepNext/>
              <w:spacing w:after="0"/>
              <w:rPr>
                <w:color w:val="000000"/>
                <w:sz w:val="15"/>
              </w:rPr>
            </w:pPr>
            <w:r>
              <w:rPr>
                <w:color w:val="000000"/>
                <w:sz w:val="15"/>
              </w:rPr>
              <w:t>Plafond</w:t>
            </w:r>
          </w:p>
        </w:tc>
        <w:tc>
          <w:tcPr>
            <w:tcW w:w="0" w:type="auto"/>
            <w:tcBorders>
              <w:top w:val="nil"/>
              <w:left w:val="nil"/>
              <w:bottom w:val="nil"/>
              <w:right w:val="nil"/>
            </w:tcBorders>
            <w:tcMar>
              <w:top w:w="30" w:type="dxa"/>
              <w:left w:w="30" w:type="dxa"/>
              <w:bottom w:w="30" w:type="dxa"/>
              <w:right w:w="30" w:type="dxa"/>
            </w:tcMar>
          </w:tcPr>
          <w:p w14:paraId="41BAB1C9" w14:textId="77777777" w:rsidR="00C9015F" w:rsidRDefault="001F0E2C">
            <w:pPr>
              <w:keepNext/>
              <w:spacing w:after="0"/>
              <w:rPr>
                <w:color w:val="000000"/>
                <w:sz w:val="15"/>
              </w:rPr>
            </w:pPr>
            <w:r>
              <w:rPr>
                <w:color w:val="000000"/>
                <w:sz w:val="15"/>
              </w:rPr>
              <w:t>Niet van toepassing</w:t>
            </w:r>
          </w:p>
        </w:tc>
      </w:tr>
      <w:tr w:rsidR="00C9015F" w14:paraId="2A02F747" w14:textId="77777777">
        <w:tc>
          <w:tcPr>
            <w:tcW w:w="0" w:type="auto"/>
            <w:tcBorders>
              <w:top w:val="nil"/>
              <w:left w:val="nil"/>
              <w:bottom w:val="nil"/>
              <w:right w:val="nil"/>
            </w:tcBorders>
            <w:tcMar>
              <w:top w:w="30" w:type="dxa"/>
              <w:left w:w="30" w:type="dxa"/>
              <w:bottom w:w="30" w:type="dxa"/>
              <w:right w:w="30" w:type="dxa"/>
            </w:tcMar>
          </w:tcPr>
          <w:p w14:paraId="59C4DBA1" w14:textId="77777777" w:rsidR="00C9015F" w:rsidRDefault="001F0E2C">
            <w:pPr>
              <w:keepNext/>
              <w:spacing w:after="0"/>
              <w:rPr>
                <w:color w:val="000000"/>
                <w:sz w:val="15"/>
              </w:rPr>
            </w:pPr>
            <w:r>
              <w:rPr>
                <w:color w:val="000000"/>
                <w:sz w:val="15"/>
              </w:rPr>
              <w:t>Vulling</w:t>
            </w:r>
          </w:p>
        </w:tc>
        <w:tc>
          <w:tcPr>
            <w:tcW w:w="0" w:type="auto"/>
            <w:tcBorders>
              <w:top w:val="nil"/>
              <w:left w:val="nil"/>
              <w:bottom w:val="nil"/>
              <w:right w:val="nil"/>
            </w:tcBorders>
            <w:tcMar>
              <w:top w:w="30" w:type="dxa"/>
              <w:left w:w="30" w:type="dxa"/>
              <w:bottom w:w="30" w:type="dxa"/>
              <w:right w:w="30" w:type="dxa"/>
            </w:tcMar>
          </w:tcPr>
          <w:p w14:paraId="702A837B" w14:textId="77777777" w:rsidR="00C9015F" w:rsidRDefault="001F0E2C">
            <w:pPr>
              <w:keepNext/>
              <w:spacing w:after="0"/>
              <w:rPr>
                <w:color w:val="000000"/>
                <w:sz w:val="15"/>
              </w:rPr>
            </w:pPr>
            <w:r>
              <w:rPr>
                <w:color w:val="000000"/>
                <w:sz w:val="15"/>
              </w:rPr>
              <w:t>Resultaatbestemming</w:t>
            </w:r>
          </w:p>
        </w:tc>
      </w:tr>
      <w:tr w:rsidR="00C9015F" w14:paraId="7FCD997E"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4ED5205B" w14:textId="77777777" w:rsidR="00C9015F" w:rsidRDefault="001F0E2C">
            <w:pPr>
              <w:keepNext/>
              <w:spacing w:after="0"/>
              <w:rPr>
                <w:b/>
                <w:color w:val="000000"/>
                <w:sz w:val="15"/>
              </w:rPr>
            </w:pPr>
            <w:r>
              <w:rPr>
                <w:b/>
                <w:color w:val="000000"/>
                <w:sz w:val="15"/>
              </w:rPr>
              <w:t>Stand 1 januari</w:t>
            </w:r>
          </w:p>
        </w:tc>
        <w:tc>
          <w:tcPr>
            <w:tcW w:w="0" w:type="auto"/>
            <w:tcBorders>
              <w:top w:val="nil"/>
              <w:left w:val="nil"/>
              <w:bottom w:val="nil"/>
              <w:right w:val="nil"/>
            </w:tcBorders>
            <w:shd w:val="clear" w:color="auto" w:fill="E38106"/>
            <w:tcMar>
              <w:top w:w="30" w:type="dxa"/>
              <w:left w:w="30" w:type="dxa"/>
              <w:bottom w:w="30" w:type="dxa"/>
              <w:right w:w="30" w:type="dxa"/>
            </w:tcMar>
          </w:tcPr>
          <w:p w14:paraId="61471A6C" w14:textId="77777777" w:rsidR="00C9015F" w:rsidRDefault="001F0E2C">
            <w:pPr>
              <w:keepNext/>
              <w:spacing w:after="0"/>
              <w:jc w:val="right"/>
              <w:rPr>
                <w:b/>
                <w:color w:val="000000"/>
                <w:sz w:val="15"/>
              </w:rPr>
            </w:pPr>
            <w:r>
              <w:rPr>
                <w:b/>
                <w:color w:val="000000"/>
                <w:sz w:val="15"/>
              </w:rPr>
              <w:t>26.320</w:t>
            </w:r>
          </w:p>
        </w:tc>
      </w:tr>
      <w:tr w:rsidR="00C9015F" w14:paraId="6D07AD4B" w14:textId="77777777">
        <w:tc>
          <w:tcPr>
            <w:tcW w:w="0" w:type="auto"/>
            <w:tcBorders>
              <w:top w:val="nil"/>
              <w:left w:val="nil"/>
              <w:bottom w:val="nil"/>
              <w:right w:val="nil"/>
            </w:tcBorders>
            <w:tcMar>
              <w:top w:w="30" w:type="dxa"/>
              <w:left w:w="30" w:type="dxa"/>
              <w:bottom w:w="30" w:type="dxa"/>
              <w:right w:w="30" w:type="dxa"/>
            </w:tcMar>
          </w:tcPr>
          <w:p w14:paraId="0D866512"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7E02566" w14:textId="77777777" w:rsidR="00C9015F" w:rsidRDefault="00C9015F">
            <w:pPr>
              <w:keepNext/>
              <w:spacing w:after="0"/>
              <w:rPr>
                <w:color w:val="000000"/>
                <w:sz w:val="15"/>
              </w:rPr>
            </w:pPr>
          </w:p>
        </w:tc>
      </w:tr>
      <w:tr w:rsidR="00C9015F" w14:paraId="3F3AEF77" w14:textId="77777777">
        <w:tc>
          <w:tcPr>
            <w:tcW w:w="0" w:type="auto"/>
            <w:tcBorders>
              <w:top w:val="nil"/>
              <w:left w:val="nil"/>
              <w:bottom w:val="nil"/>
              <w:right w:val="nil"/>
            </w:tcBorders>
            <w:tcMar>
              <w:top w:w="30" w:type="dxa"/>
              <w:left w:w="30" w:type="dxa"/>
              <w:bottom w:w="30" w:type="dxa"/>
              <w:right w:w="30" w:type="dxa"/>
            </w:tcMar>
          </w:tcPr>
          <w:p w14:paraId="5A8FFE2C" w14:textId="77777777" w:rsidR="00C9015F" w:rsidRDefault="001F0E2C">
            <w:pPr>
              <w:keepNext/>
              <w:spacing w:after="0"/>
              <w:rPr>
                <w:b/>
                <w:color w:val="000000"/>
                <w:sz w:val="15"/>
              </w:rPr>
            </w:pPr>
            <w:r>
              <w:rPr>
                <w:b/>
                <w:color w:val="000000"/>
                <w:sz w:val="15"/>
              </w:rPr>
              <w:t>Toevoegingen</w:t>
            </w:r>
          </w:p>
        </w:tc>
        <w:tc>
          <w:tcPr>
            <w:tcW w:w="0" w:type="auto"/>
            <w:tcBorders>
              <w:top w:val="nil"/>
              <w:left w:val="nil"/>
              <w:bottom w:val="nil"/>
              <w:right w:val="nil"/>
            </w:tcBorders>
            <w:tcMar>
              <w:top w:w="30" w:type="dxa"/>
              <w:left w:w="30" w:type="dxa"/>
              <w:bottom w:w="30" w:type="dxa"/>
              <w:right w:w="30" w:type="dxa"/>
            </w:tcMar>
          </w:tcPr>
          <w:p w14:paraId="6116B56D" w14:textId="77777777" w:rsidR="00C9015F" w:rsidRDefault="001F0E2C">
            <w:pPr>
              <w:keepNext/>
              <w:spacing w:after="0"/>
              <w:jc w:val="right"/>
              <w:rPr>
                <w:b/>
                <w:color w:val="000000"/>
                <w:sz w:val="15"/>
              </w:rPr>
            </w:pPr>
            <w:r>
              <w:rPr>
                <w:b/>
                <w:color w:val="000000"/>
                <w:sz w:val="15"/>
              </w:rPr>
              <w:t>2.918</w:t>
            </w:r>
          </w:p>
        </w:tc>
      </w:tr>
      <w:tr w:rsidR="00C9015F" w14:paraId="5F9B5B26" w14:textId="77777777">
        <w:tc>
          <w:tcPr>
            <w:tcW w:w="0" w:type="auto"/>
            <w:tcBorders>
              <w:top w:val="nil"/>
              <w:left w:val="nil"/>
              <w:bottom w:val="nil"/>
              <w:right w:val="nil"/>
            </w:tcBorders>
            <w:tcMar>
              <w:top w:w="30" w:type="dxa"/>
              <w:left w:w="30" w:type="dxa"/>
              <w:bottom w:w="30" w:type="dxa"/>
              <w:right w:w="30" w:type="dxa"/>
            </w:tcMar>
          </w:tcPr>
          <w:p w14:paraId="53016C0A" w14:textId="77777777" w:rsidR="00C9015F" w:rsidRDefault="001F0E2C">
            <w:pPr>
              <w:keepNext/>
              <w:spacing w:after="0"/>
              <w:rPr>
                <w:color w:val="000000"/>
                <w:sz w:val="15"/>
              </w:rPr>
            </w:pPr>
            <w:r>
              <w:rPr>
                <w:color w:val="000000"/>
                <w:sz w:val="15"/>
              </w:rPr>
              <w:t>Bestemmen overcapaciteit GREX</w:t>
            </w:r>
          </w:p>
        </w:tc>
        <w:tc>
          <w:tcPr>
            <w:tcW w:w="0" w:type="auto"/>
            <w:tcBorders>
              <w:top w:val="nil"/>
              <w:left w:val="nil"/>
              <w:bottom w:val="nil"/>
              <w:right w:val="nil"/>
            </w:tcBorders>
            <w:tcMar>
              <w:top w:w="30" w:type="dxa"/>
              <w:left w:w="30" w:type="dxa"/>
              <w:bottom w:w="30" w:type="dxa"/>
              <w:right w:w="30" w:type="dxa"/>
            </w:tcMar>
          </w:tcPr>
          <w:p w14:paraId="789AA43B" w14:textId="77777777" w:rsidR="00C9015F" w:rsidRDefault="001F0E2C">
            <w:pPr>
              <w:keepNext/>
              <w:spacing w:after="0"/>
              <w:jc w:val="right"/>
              <w:rPr>
                <w:color w:val="000000"/>
                <w:sz w:val="15"/>
              </w:rPr>
            </w:pPr>
            <w:r>
              <w:rPr>
                <w:color w:val="000000"/>
                <w:sz w:val="15"/>
              </w:rPr>
              <w:t>2.918</w:t>
            </w:r>
          </w:p>
        </w:tc>
      </w:tr>
      <w:tr w:rsidR="00C9015F" w14:paraId="14582B12" w14:textId="77777777">
        <w:tc>
          <w:tcPr>
            <w:tcW w:w="0" w:type="auto"/>
            <w:tcBorders>
              <w:top w:val="nil"/>
              <w:left w:val="nil"/>
              <w:bottom w:val="nil"/>
              <w:right w:val="nil"/>
            </w:tcBorders>
            <w:tcMar>
              <w:top w:w="30" w:type="dxa"/>
              <w:left w:w="30" w:type="dxa"/>
              <w:bottom w:w="30" w:type="dxa"/>
              <w:right w:w="30" w:type="dxa"/>
            </w:tcMar>
          </w:tcPr>
          <w:p w14:paraId="6604BA69"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E7046C7" w14:textId="77777777" w:rsidR="00C9015F" w:rsidRDefault="00C9015F">
            <w:pPr>
              <w:keepNext/>
              <w:spacing w:after="0"/>
              <w:rPr>
                <w:color w:val="000000"/>
                <w:sz w:val="15"/>
              </w:rPr>
            </w:pPr>
          </w:p>
        </w:tc>
      </w:tr>
      <w:tr w:rsidR="00C9015F" w14:paraId="1BB51C18" w14:textId="77777777">
        <w:tc>
          <w:tcPr>
            <w:tcW w:w="0" w:type="auto"/>
            <w:tcBorders>
              <w:top w:val="nil"/>
              <w:left w:val="nil"/>
              <w:bottom w:val="nil"/>
              <w:right w:val="nil"/>
            </w:tcBorders>
            <w:tcMar>
              <w:top w:w="30" w:type="dxa"/>
              <w:left w:w="30" w:type="dxa"/>
              <w:bottom w:w="30" w:type="dxa"/>
              <w:right w:w="30" w:type="dxa"/>
            </w:tcMar>
          </w:tcPr>
          <w:p w14:paraId="1578FECC" w14:textId="77777777" w:rsidR="00C9015F" w:rsidRDefault="001F0E2C">
            <w:pPr>
              <w:keepNext/>
              <w:spacing w:after="0"/>
              <w:rPr>
                <w:b/>
                <w:color w:val="000000"/>
                <w:sz w:val="15"/>
              </w:rPr>
            </w:pPr>
            <w:r>
              <w:rPr>
                <w:b/>
                <w:color w:val="000000"/>
                <w:sz w:val="15"/>
              </w:rPr>
              <w:t>Onttrekkingen</w:t>
            </w:r>
          </w:p>
        </w:tc>
        <w:tc>
          <w:tcPr>
            <w:tcW w:w="0" w:type="auto"/>
            <w:tcBorders>
              <w:top w:val="nil"/>
              <w:left w:val="nil"/>
              <w:bottom w:val="nil"/>
              <w:right w:val="nil"/>
            </w:tcBorders>
            <w:tcMar>
              <w:top w:w="30" w:type="dxa"/>
              <w:left w:w="30" w:type="dxa"/>
              <w:bottom w:w="30" w:type="dxa"/>
              <w:right w:w="30" w:type="dxa"/>
            </w:tcMar>
          </w:tcPr>
          <w:p w14:paraId="5DD3A6DC" w14:textId="77777777" w:rsidR="00C9015F" w:rsidRDefault="001F0E2C">
            <w:pPr>
              <w:keepNext/>
              <w:spacing w:after="0"/>
              <w:jc w:val="right"/>
              <w:rPr>
                <w:b/>
                <w:color w:val="000000"/>
                <w:sz w:val="15"/>
              </w:rPr>
            </w:pPr>
            <w:r>
              <w:rPr>
                <w:b/>
                <w:color w:val="000000"/>
                <w:sz w:val="15"/>
              </w:rPr>
              <w:t>300</w:t>
            </w:r>
          </w:p>
        </w:tc>
      </w:tr>
      <w:tr w:rsidR="00C9015F" w14:paraId="11A4D87A" w14:textId="77777777">
        <w:tc>
          <w:tcPr>
            <w:tcW w:w="0" w:type="auto"/>
            <w:tcBorders>
              <w:top w:val="nil"/>
              <w:left w:val="nil"/>
              <w:bottom w:val="nil"/>
              <w:right w:val="nil"/>
            </w:tcBorders>
            <w:tcMar>
              <w:top w:w="30" w:type="dxa"/>
              <w:left w:w="30" w:type="dxa"/>
              <w:bottom w:w="30" w:type="dxa"/>
              <w:right w:w="30" w:type="dxa"/>
            </w:tcMar>
          </w:tcPr>
          <w:p w14:paraId="0E0373DA" w14:textId="77777777" w:rsidR="00C9015F" w:rsidRDefault="001F0E2C">
            <w:pPr>
              <w:keepNext/>
              <w:spacing w:after="0"/>
              <w:rPr>
                <w:color w:val="000000"/>
                <w:sz w:val="15"/>
              </w:rPr>
            </w:pPr>
            <w:r>
              <w:rPr>
                <w:color w:val="000000"/>
                <w:sz w:val="15"/>
              </w:rPr>
              <w:t>Huisvesting bibliotheek Borculo</w:t>
            </w:r>
          </w:p>
        </w:tc>
        <w:tc>
          <w:tcPr>
            <w:tcW w:w="0" w:type="auto"/>
            <w:tcBorders>
              <w:top w:val="nil"/>
              <w:left w:val="nil"/>
              <w:bottom w:val="nil"/>
              <w:right w:val="nil"/>
            </w:tcBorders>
            <w:tcMar>
              <w:top w:w="30" w:type="dxa"/>
              <w:left w:w="30" w:type="dxa"/>
              <w:bottom w:w="30" w:type="dxa"/>
              <w:right w:w="30" w:type="dxa"/>
            </w:tcMar>
          </w:tcPr>
          <w:p w14:paraId="35802F56" w14:textId="77777777" w:rsidR="00C9015F" w:rsidRDefault="001F0E2C">
            <w:pPr>
              <w:keepNext/>
              <w:spacing w:after="0"/>
              <w:jc w:val="right"/>
              <w:rPr>
                <w:color w:val="000000"/>
                <w:sz w:val="15"/>
              </w:rPr>
            </w:pPr>
            <w:r>
              <w:rPr>
                <w:color w:val="000000"/>
                <w:sz w:val="15"/>
              </w:rPr>
              <w:t>240</w:t>
            </w:r>
          </w:p>
        </w:tc>
      </w:tr>
      <w:tr w:rsidR="00C9015F" w14:paraId="5FA7CACB" w14:textId="77777777">
        <w:tc>
          <w:tcPr>
            <w:tcW w:w="0" w:type="auto"/>
            <w:tcBorders>
              <w:top w:val="nil"/>
              <w:left w:val="nil"/>
              <w:bottom w:val="nil"/>
              <w:right w:val="nil"/>
            </w:tcBorders>
            <w:tcMar>
              <w:top w:w="30" w:type="dxa"/>
              <w:left w:w="30" w:type="dxa"/>
              <w:bottom w:w="30" w:type="dxa"/>
              <w:right w:w="30" w:type="dxa"/>
            </w:tcMar>
          </w:tcPr>
          <w:p w14:paraId="7C1178D0" w14:textId="77777777" w:rsidR="00C9015F" w:rsidRDefault="001F0E2C">
            <w:pPr>
              <w:keepNext/>
              <w:spacing w:after="0"/>
              <w:rPr>
                <w:color w:val="000000"/>
                <w:sz w:val="15"/>
              </w:rPr>
            </w:pPr>
            <w:r>
              <w:rPr>
                <w:color w:val="000000"/>
                <w:sz w:val="15"/>
              </w:rPr>
              <w:t>Lokale omroep</w:t>
            </w:r>
          </w:p>
        </w:tc>
        <w:tc>
          <w:tcPr>
            <w:tcW w:w="0" w:type="auto"/>
            <w:tcBorders>
              <w:top w:val="nil"/>
              <w:left w:val="nil"/>
              <w:bottom w:val="nil"/>
              <w:right w:val="nil"/>
            </w:tcBorders>
            <w:tcMar>
              <w:top w:w="30" w:type="dxa"/>
              <w:left w:w="30" w:type="dxa"/>
              <w:bottom w:w="30" w:type="dxa"/>
              <w:right w:w="30" w:type="dxa"/>
            </w:tcMar>
          </w:tcPr>
          <w:p w14:paraId="4554C21E" w14:textId="77777777" w:rsidR="00C9015F" w:rsidRDefault="001F0E2C">
            <w:pPr>
              <w:keepNext/>
              <w:spacing w:after="0"/>
              <w:jc w:val="right"/>
              <w:rPr>
                <w:color w:val="000000"/>
                <w:sz w:val="15"/>
              </w:rPr>
            </w:pPr>
            <w:r>
              <w:rPr>
                <w:color w:val="000000"/>
                <w:sz w:val="15"/>
              </w:rPr>
              <w:t>60</w:t>
            </w:r>
          </w:p>
        </w:tc>
      </w:tr>
      <w:tr w:rsidR="00C9015F" w14:paraId="0145CBCD" w14:textId="77777777">
        <w:tc>
          <w:tcPr>
            <w:tcW w:w="0" w:type="auto"/>
            <w:tcBorders>
              <w:top w:val="nil"/>
              <w:left w:val="nil"/>
              <w:bottom w:val="nil"/>
              <w:right w:val="nil"/>
            </w:tcBorders>
            <w:tcMar>
              <w:top w:w="30" w:type="dxa"/>
              <w:left w:w="30" w:type="dxa"/>
              <w:bottom w:w="30" w:type="dxa"/>
              <w:right w:w="30" w:type="dxa"/>
            </w:tcMar>
          </w:tcPr>
          <w:p w14:paraId="431BBC0A"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A09B3DC" w14:textId="77777777" w:rsidR="00C9015F" w:rsidRDefault="00C9015F">
            <w:pPr>
              <w:keepNext/>
              <w:spacing w:after="0"/>
              <w:rPr>
                <w:color w:val="000000"/>
                <w:sz w:val="15"/>
              </w:rPr>
            </w:pPr>
          </w:p>
        </w:tc>
      </w:tr>
      <w:tr w:rsidR="00C9015F" w14:paraId="0009A7E0"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6DA838E2" w14:textId="77777777" w:rsidR="00C9015F" w:rsidRDefault="001F0E2C">
            <w:pPr>
              <w:spacing w:after="0"/>
              <w:rPr>
                <w:b/>
                <w:color w:val="000000"/>
                <w:sz w:val="15"/>
              </w:rPr>
            </w:pPr>
            <w:r>
              <w:rPr>
                <w:b/>
                <w:color w:val="000000"/>
                <w:sz w:val="15"/>
              </w:rPr>
              <w:t>Stand 31 december</w:t>
            </w:r>
          </w:p>
        </w:tc>
        <w:tc>
          <w:tcPr>
            <w:tcW w:w="0" w:type="auto"/>
            <w:tcBorders>
              <w:top w:val="nil"/>
              <w:left w:val="nil"/>
              <w:bottom w:val="nil"/>
              <w:right w:val="nil"/>
            </w:tcBorders>
            <w:shd w:val="clear" w:color="auto" w:fill="E38106"/>
            <w:tcMar>
              <w:top w:w="30" w:type="dxa"/>
              <w:left w:w="30" w:type="dxa"/>
              <w:bottom w:w="30" w:type="dxa"/>
              <w:right w:w="30" w:type="dxa"/>
            </w:tcMar>
          </w:tcPr>
          <w:p w14:paraId="699B25E5" w14:textId="77777777" w:rsidR="00C9015F" w:rsidRDefault="001F0E2C">
            <w:pPr>
              <w:spacing w:after="0"/>
              <w:jc w:val="right"/>
              <w:rPr>
                <w:b/>
                <w:color w:val="000000"/>
                <w:sz w:val="15"/>
              </w:rPr>
            </w:pPr>
            <w:r>
              <w:rPr>
                <w:b/>
                <w:color w:val="000000"/>
                <w:sz w:val="15"/>
              </w:rPr>
              <w:t>28.938</w:t>
            </w:r>
          </w:p>
        </w:tc>
      </w:tr>
    </w:tbl>
    <w:p w14:paraId="0D79DC26" w14:textId="77777777" w:rsidR="00C9015F" w:rsidRDefault="00C9015F"/>
    <w:p w14:paraId="16FF51E2" w14:textId="77777777" w:rsidR="00C9015F" w:rsidRDefault="001F0E2C">
      <w:pPr>
        <w:pStyle w:val="Kop5"/>
      </w:pPr>
      <w:r>
        <w:t>Bestuurlijke claims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4"/>
        <w:gridCol w:w="5572"/>
      </w:tblGrid>
      <w:tr w:rsidR="00C9015F" w14:paraId="3B05762F" w14:textId="77777777">
        <w:trPr>
          <w:tblHeader/>
        </w:trPr>
        <w:tc>
          <w:tcPr>
            <w:tcW w:w="0" w:type="auto"/>
            <w:tcBorders>
              <w:top w:val="nil"/>
              <w:left w:val="nil"/>
              <w:bottom w:val="nil"/>
              <w:right w:val="nil"/>
            </w:tcBorders>
            <w:shd w:val="clear" w:color="auto" w:fill="243D61"/>
            <w:tcMar>
              <w:top w:w="30" w:type="dxa"/>
              <w:left w:w="30" w:type="dxa"/>
              <w:bottom w:w="30" w:type="dxa"/>
              <w:right w:w="30" w:type="dxa"/>
            </w:tcMar>
          </w:tcPr>
          <w:p w14:paraId="5BF51573" w14:textId="77777777" w:rsidR="00C9015F" w:rsidRDefault="001F0E2C">
            <w:pPr>
              <w:spacing w:after="0"/>
              <w:rPr>
                <w:b/>
                <w:color w:val="FFFFFF"/>
                <w:sz w:val="15"/>
              </w:rPr>
            </w:pPr>
            <w:r>
              <w:rPr>
                <w:b/>
                <w:color w:val="FFFFFF"/>
                <w:sz w:val="15"/>
              </w:rPr>
              <w:t>Bestuurlijke claims</w:t>
            </w:r>
          </w:p>
        </w:tc>
        <w:tc>
          <w:tcPr>
            <w:tcW w:w="0" w:type="auto"/>
            <w:tcBorders>
              <w:top w:val="nil"/>
              <w:left w:val="nil"/>
              <w:bottom w:val="nil"/>
              <w:right w:val="nil"/>
            </w:tcBorders>
            <w:shd w:val="clear" w:color="auto" w:fill="243D61"/>
            <w:tcMar>
              <w:top w:w="30" w:type="dxa"/>
              <w:left w:w="30" w:type="dxa"/>
              <w:bottom w:w="30" w:type="dxa"/>
              <w:right w:w="30" w:type="dxa"/>
            </w:tcMar>
          </w:tcPr>
          <w:p w14:paraId="6444B5F5" w14:textId="77777777" w:rsidR="00C9015F" w:rsidRDefault="00C9015F">
            <w:pPr>
              <w:spacing w:after="0"/>
              <w:rPr>
                <w:b/>
                <w:color w:val="FFFFFF"/>
                <w:sz w:val="15"/>
              </w:rPr>
            </w:pPr>
          </w:p>
        </w:tc>
      </w:tr>
      <w:tr w:rsidR="00C9015F" w14:paraId="79D48728" w14:textId="77777777">
        <w:tc>
          <w:tcPr>
            <w:tcW w:w="0" w:type="auto"/>
            <w:tcBorders>
              <w:top w:val="nil"/>
              <w:left w:val="nil"/>
              <w:bottom w:val="nil"/>
              <w:right w:val="nil"/>
            </w:tcBorders>
            <w:tcMar>
              <w:top w:w="30" w:type="dxa"/>
              <w:left w:w="30" w:type="dxa"/>
              <w:bottom w:w="30" w:type="dxa"/>
              <w:right w:w="30" w:type="dxa"/>
            </w:tcMar>
          </w:tcPr>
          <w:p w14:paraId="5B93BE6B" w14:textId="77777777" w:rsidR="00C9015F" w:rsidRDefault="001F0E2C">
            <w:pPr>
              <w:spacing w:after="0"/>
              <w:rPr>
                <w:color w:val="000000"/>
                <w:sz w:val="15"/>
              </w:rPr>
            </w:pPr>
            <w:r>
              <w:rPr>
                <w:color w:val="000000"/>
                <w:sz w:val="15"/>
              </w:rPr>
              <w:t>Doel</w:t>
            </w:r>
          </w:p>
        </w:tc>
        <w:tc>
          <w:tcPr>
            <w:tcW w:w="0" w:type="auto"/>
            <w:tcBorders>
              <w:top w:val="nil"/>
              <w:left w:val="nil"/>
              <w:bottom w:val="nil"/>
              <w:right w:val="nil"/>
            </w:tcBorders>
            <w:tcMar>
              <w:top w:w="30" w:type="dxa"/>
              <w:left w:w="30" w:type="dxa"/>
              <w:bottom w:w="30" w:type="dxa"/>
              <w:right w:w="30" w:type="dxa"/>
            </w:tcMar>
          </w:tcPr>
          <w:p w14:paraId="4DFCE470" w14:textId="77777777" w:rsidR="00C9015F" w:rsidRDefault="001F0E2C">
            <w:pPr>
              <w:spacing w:after="0"/>
              <w:rPr>
                <w:color w:val="000000"/>
                <w:sz w:val="15"/>
              </w:rPr>
            </w:pPr>
            <w:r>
              <w:rPr>
                <w:color w:val="000000"/>
                <w:sz w:val="15"/>
              </w:rPr>
              <w:t>Het dekken van projecten waarover een bestuurlijk besluit is genomen.</w:t>
            </w:r>
          </w:p>
        </w:tc>
      </w:tr>
      <w:tr w:rsidR="00C9015F" w14:paraId="155F9141" w14:textId="77777777">
        <w:tc>
          <w:tcPr>
            <w:tcW w:w="0" w:type="auto"/>
            <w:tcBorders>
              <w:top w:val="nil"/>
              <w:left w:val="nil"/>
              <w:bottom w:val="nil"/>
              <w:right w:val="nil"/>
            </w:tcBorders>
            <w:tcMar>
              <w:top w:w="30" w:type="dxa"/>
              <w:left w:w="30" w:type="dxa"/>
              <w:bottom w:w="30" w:type="dxa"/>
              <w:right w:w="30" w:type="dxa"/>
            </w:tcMar>
          </w:tcPr>
          <w:p w14:paraId="69520E01" w14:textId="77777777" w:rsidR="00C9015F" w:rsidRDefault="001F0E2C">
            <w:pPr>
              <w:spacing w:after="0"/>
              <w:rPr>
                <w:color w:val="000000"/>
                <w:sz w:val="15"/>
              </w:rPr>
            </w:pPr>
            <w:r>
              <w:rPr>
                <w:color w:val="000000"/>
                <w:sz w:val="15"/>
              </w:rPr>
              <w:t>Plafond</w:t>
            </w:r>
          </w:p>
        </w:tc>
        <w:tc>
          <w:tcPr>
            <w:tcW w:w="0" w:type="auto"/>
            <w:tcBorders>
              <w:top w:val="nil"/>
              <w:left w:val="nil"/>
              <w:bottom w:val="nil"/>
              <w:right w:val="nil"/>
            </w:tcBorders>
            <w:tcMar>
              <w:top w:w="30" w:type="dxa"/>
              <w:left w:w="30" w:type="dxa"/>
              <w:bottom w:w="30" w:type="dxa"/>
              <w:right w:w="30" w:type="dxa"/>
            </w:tcMar>
          </w:tcPr>
          <w:p w14:paraId="0BF01B9A" w14:textId="77777777" w:rsidR="00C9015F" w:rsidRDefault="001F0E2C">
            <w:pPr>
              <w:spacing w:after="0"/>
              <w:rPr>
                <w:color w:val="000000"/>
                <w:sz w:val="15"/>
              </w:rPr>
            </w:pPr>
            <w:r>
              <w:rPr>
                <w:color w:val="000000"/>
                <w:sz w:val="15"/>
              </w:rPr>
              <w:t>Niet van toepassing</w:t>
            </w:r>
          </w:p>
        </w:tc>
      </w:tr>
      <w:tr w:rsidR="00C9015F" w14:paraId="1601EDB9" w14:textId="77777777">
        <w:tc>
          <w:tcPr>
            <w:tcW w:w="0" w:type="auto"/>
            <w:tcBorders>
              <w:top w:val="nil"/>
              <w:left w:val="nil"/>
              <w:bottom w:val="nil"/>
              <w:right w:val="nil"/>
            </w:tcBorders>
            <w:tcMar>
              <w:top w:w="30" w:type="dxa"/>
              <w:left w:w="30" w:type="dxa"/>
              <w:bottom w:w="30" w:type="dxa"/>
              <w:right w:w="30" w:type="dxa"/>
            </w:tcMar>
          </w:tcPr>
          <w:p w14:paraId="0E5427D5" w14:textId="77777777" w:rsidR="00C9015F" w:rsidRDefault="001F0E2C">
            <w:pPr>
              <w:spacing w:after="0"/>
              <w:rPr>
                <w:color w:val="000000"/>
                <w:sz w:val="15"/>
              </w:rPr>
            </w:pPr>
            <w:r>
              <w:rPr>
                <w:color w:val="000000"/>
                <w:sz w:val="15"/>
              </w:rPr>
              <w:t>Vulling</w:t>
            </w:r>
          </w:p>
        </w:tc>
        <w:tc>
          <w:tcPr>
            <w:tcW w:w="0" w:type="auto"/>
            <w:tcBorders>
              <w:top w:val="nil"/>
              <w:left w:val="nil"/>
              <w:bottom w:val="nil"/>
              <w:right w:val="nil"/>
            </w:tcBorders>
            <w:tcMar>
              <w:top w:w="30" w:type="dxa"/>
              <w:left w:w="30" w:type="dxa"/>
              <w:bottom w:w="30" w:type="dxa"/>
              <w:right w:w="30" w:type="dxa"/>
            </w:tcMar>
          </w:tcPr>
          <w:p w14:paraId="4D88D937" w14:textId="77777777" w:rsidR="00C9015F" w:rsidRDefault="001F0E2C">
            <w:pPr>
              <w:spacing w:after="0"/>
              <w:rPr>
                <w:color w:val="000000"/>
                <w:sz w:val="15"/>
              </w:rPr>
            </w:pPr>
            <w:r>
              <w:rPr>
                <w:color w:val="000000"/>
                <w:sz w:val="15"/>
              </w:rPr>
              <w:t>Uitname uit andere reserves voor projecten</w:t>
            </w:r>
          </w:p>
        </w:tc>
      </w:tr>
      <w:tr w:rsidR="00C9015F" w14:paraId="75E4AE22"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63098468" w14:textId="77777777" w:rsidR="00C9015F" w:rsidRDefault="001F0E2C">
            <w:pPr>
              <w:spacing w:after="0"/>
              <w:rPr>
                <w:b/>
                <w:color w:val="000000"/>
                <w:sz w:val="15"/>
              </w:rPr>
            </w:pPr>
            <w:r>
              <w:rPr>
                <w:b/>
                <w:color w:val="000000"/>
                <w:sz w:val="15"/>
              </w:rPr>
              <w:t>Stand 1 januari</w:t>
            </w:r>
          </w:p>
        </w:tc>
        <w:tc>
          <w:tcPr>
            <w:tcW w:w="0" w:type="auto"/>
            <w:tcBorders>
              <w:top w:val="nil"/>
              <w:left w:val="nil"/>
              <w:bottom w:val="nil"/>
              <w:right w:val="nil"/>
            </w:tcBorders>
            <w:shd w:val="clear" w:color="auto" w:fill="E38106"/>
            <w:tcMar>
              <w:top w:w="30" w:type="dxa"/>
              <w:left w:w="30" w:type="dxa"/>
              <w:bottom w:w="30" w:type="dxa"/>
              <w:right w:w="30" w:type="dxa"/>
            </w:tcMar>
          </w:tcPr>
          <w:p w14:paraId="7F297E71" w14:textId="77777777" w:rsidR="00C9015F" w:rsidRDefault="001F0E2C">
            <w:pPr>
              <w:spacing w:after="0"/>
              <w:jc w:val="right"/>
              <w:rPr>
                <w:b/>
                <w:color w:val="000000"/>
                <w:sz w:val="15"/>
              </w:rPr>
            </w:pPr>
            <w:r>
              <w:rPr>
                <w:b/>
                <w:color w:val="000000"/>
                <w:sz w:val="15"/>
              </w:rPr>
              <w:t>25.308</w:t>
            </w:r>
          </w:p>
        </w:tc>
      </w:tr>
      <w:tr w:rsidR="00C9015F" w14:paraId="0883AA7B" w14:textId="77777777">
        <w:tc>
          <w:tcPr>
            <w:tcW w:w="0" w:type="auto"/>
            <w:tcBorders>
              <w:top w:val="nil"/>
              <w:left w:val="nil"/>
              <w:bottom w:val="nil"/>
              <w:right w:val="nil"/>
            </w:tcBorders>
            <w:tcMar>
              <w:top w:w="30" w:type="dxa"/>
              <w:left w:w="30" w:type="dxa"/>
              <w:bottom w:w="30" w:type="dxa"/>
              <w:right w:w="30" w:type="dxa"/>
            </w:tcMar>
          </w:tcPr>
          <w:p w14:paraId="60F93C9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4958E5F" w14:textId="77777777" w:rsidR="00C9015F" w:rsidRDefault="00C9015F">
            <w:pPr>
              <w:spacing w:after="0"/>
              <w:rPr>
                <w:color w:val="000000"/>
                <w:sz w:val="15"/>
              </w:rPr>
            </w:pPr>
          </w:p>
        </w:tc>
      </w:tr>
      <w:tr w:rsidR="00C9015F" w14:paraId="5320144A" w14:textId="77777777">
        <w:tc>
          <w:tcPr>
            <w:tcW w:w="0" w:type="auto"/>
            <w:tcBorders>
              <w:top w:val="nil"/>
              <w:left w:val="nil"/>
              <w:bottom w:val="nil"/>
              <w:right w:val="nil"/>
            </w:tcBorders>
            <w:tcMar>
              <w:top w:w="30" w:type="dxa"/>
              <w:left w:w="30" w:type="dxa"/>
              <w:bottom w:w="30" w:type="dxa"/>
              <w:right w:w="30" w:type="dxa"/>
            </w:tcMar>
          </w:tcPr>
          <w:p w14:paraId="3E2FED9A" w14:textId="77777777" w:rsidR="00C9015F" w:rsidRDefault="001F0E2C">
            <w:pPr>
              <w:spacing w:after="0"/>
              <w:rPr>
                <w:b/>
                <w:color w:val="000000"/>
                <w:sz w:val="15"/>
              </w:rPr>
            </w:pPr>
            <w:r>
              <w:rPr>
                <w:b/>
                <w:color w:val="000000"/>
                <w:sz w:val="15"/>
              </w:rPr>
              <w:t>Toevoegingen</w:t>
            </w:r>
          </w:p>
        </w:tc>
        <w:tc>
          <w:tcPr>
            <w:tcW w:w="0" w:type="auto"/>
            <w:tcBorders>
              <w:top w:val="nil"/>
              <w:left w:val="nil"/>
              <w:bottom w:val="nil"/>
              <w:right w:val="nil"/>
            </w:tcBorders>
            <w:tcMar>
              <w:top w:w="30" w:type="dxa"/>
              <w:left w:w="30" w:type="dxa"/>
              <w:bottom w:w="30" w:type="dxa"/>
              <w:right w:w="30" w:type="dxa"/>
            </w:tcMar>
          </w:tcPr>
          <w:p w14:paraId="4FBAFA45" w14:textId="77777777" w:rsidR="00C9015F" w:rsidRDefault="001F0E2C">
            <w:pPr>
              <w:spacing w:after="0"/>
              <w:jc w:val="right"/>
              <w:rPr>
                <w:b/>
                <w:color w:val="000000"/>
                <w:sz w:val="15"/>
              </w:rPr>
            </w:pPr>
            <w:r>
              <w:rPr>
                <w:b/>
                <w:color w:val="000000"/>
                <w:sz w:val="15"/>
              </w:rPr>
              <w:t>13.424</w:t>
            </w:r>
          </w:p>
        </w:tc>
      </w:tr>
      <w:tr w:rsidR="00C9015F" w14:paraId="3A73392D" w14:textId="77777777">
        <w:tc>
          <w:tcPr>
            <w:tcW w:w="0" w:type="auto"/>
            <w:tcBorders>
              <w:top w:val="nil"/>
              <w:left w:val="nil"/>
              <w:bottom w:val="nil"/>
              <w:right w:val="nil"/>
            </w:tcBorders>
            <w:tcMar>
              <w:top w:w="30" w:type="dxa"/>
              <w:left w:w="30" w:type="dxa"/>
              <w:bottom w:w="30" w:type="dxa"/>
              <w:right w:w="30" w:type="dxa"/>
            </w:tcMar>
          </w:tcPr>
          <w:p w14:paraId="10B731F4" w14:textId="77777777" w:rsidR="00C9015F" w:rsidRDefault="001F0E2C">
            <w:pPr>
              <w:spacing w:after="0"/>
              <w:rPr>
                <w:color w:val="000000"/>
                <w:sz w:val="15"/>
              </w:rPr>
            </w:pPr>
            <w:r>
              <w:rPr>
                <w:color w:val="000000"/>
                <w:sz w:val="15"/>
              </w:rPr>
              <w:t>Bestemming resultaat 2024</w:t>
            </w:r>
          </w:p>
        </w:tc>
        <w:tc>
          <w:tcPr>
            <w:tcW w:w="0" w:type="auto"/>
            <w:tcBorders>
              <w:top w:val="nil"/>
              <w:left w:val="nil"/>
              <w:bottom w:val="nil"/>
              <w:right w:val="nil"/>
            </w:tcBorders>
            <w:tcMar>
              <w:top w:w="30" w:type="dxa"/>
              <w:left w:w="30" w:type="dxa"/>
              <w:bottom w:w="30" w:type="dxa"/>
              <w:right w:w="30" w:type="dxa"/>
            </w:tcMar>
          </w:tcPr>
          <w:p w14:paraId="5F0413AA" w14:textId="77777777" w:rsidR="00C9015F" w:rsidRDefault="001F0E2C">
            <w:pPr>
              <w:spacing w:after="0"/>
              <w:jc w:val="right"/>
              <w:rPr>
                <w:color w:val="000000"/>
                <w:sz w:val="15"/>
              </w:rPr>
            </w:pPr>
            <w:r>
              <w:rPr>
                <w:color w:val="000000"/>
                <w:sz w:val="15"/>
              </w:rPr>
              <w:t>2.210</w:t>
            </w:r>
          </w:p>
        </w:tc>
      </w:tr>
      <w:tr w:rsidR="00C9015F" w14:paraId="39A5F4E3" w14:textId="77777777">
        <w:tc>
          <w:tcPr>
            <w:tcW w:w="0" w:type="auto"/>
            <w:tcBorders>
              <w:top w:val="nil"/>
              <w:left w:val="nil"/>
              <w:bottom w:val="nil"/>
              <w:right w:val="nil"/>
            </w:tcBorders>
            <w:tcMar>
              <w:top w:w="30" w:type="dxa"/>
              <w:left w:w="30" w:type="dxa"/>
              <w:bottom w:w="30" w:type="dxa"/>
              <w:right w:w="30" w:type="dxa"/>
            </w:tcMar>
          </w:tcPr>
          <w:p w14:paraId="716533B5" w14:textId="77777777" w:rsidR="00C9015F" w:rsidRDefault="001F0E2C">
            <w:pPr>
              <w:spacing w:after="0"/>
              <w:rPr>
                <w:color w:val="000000"/>
                <w:sz w:val="15"/>
              </w:rPr>
            </w:pPr>
            <w:r>
              <w:rPr>
                <w:color w:val="000000"/>
                <w:sz w:val="15"/>
              </w:rPr>
              <w:t>PRJCT sloopfonds</w:t>
            </w:r>
          </w:p>
        </w:tc>
        <w:tc>
          <w:tcPr>
            <w:tcW w:w="0" w:type="auto"/>
            <w:tcBorders>
              <w:top w:val="nil"/>
              <w:left w:val="nil"/>
              <w:bottom w:val="nil"/>
              <w:right w:val="nil"/>
            </w:tcBorders>
            <w:tcMar>
              <w:top w:w="30" w:type="dxa"/>
              <w:left w:w="30" w:type="dxa"/>
              <w:bottom w:w="30" w:type="dxa"/>
              <w:right w:w="30" w:type="dxa"/>
            </w:tcMar>
          </w:tcPr>
          <w:p w14:paraId="527DA814" w14:textId="77777777" w:rsidR="00C9015F" w:rsidRDefault="001F0E2C">
            <w:pPr>
              <w:spacing w:after="0"/>
              <w:jc w:val="right"/>
              <w:rPr>
                <w:color w:val="000000"/>
                <w:sz w:val="15"/>
              </w:rPr>
            </w:pPr>
            <w:r>
              <w:rPr>
                <w:color w:val="000000"/>
                <w:sz w:val="15"/>
              </w:rPr>
              <w:t>146</w:t>
            </w:r>
          </w:p>
        </w:tc>
      </w:tr>
      <w:tr w:rsidR="00C9015F" w14:paraId="423B6EA8" w14:textId="77777777">
        <w:tc>
          <w:tcPr>
            <w:tcW w:w="0" w:type="auto"/>
            <w:tcBorders>
              <w:top w:val="nil"/>
              <w:left w:val="nil"/>
              <w:bottom w:val="nil"/>
              <w:right w:val="nil"/>
            </w:tcBorders>
            <w:tcMar>
              <w:top w:w="30" w:type="dxa"/>
              <w:left w:w="30" w:type="dxa"/>
              <w:bottom w:w="30" w:type="dxa"/>
              <w:right w:w="30" w:type="dxa"/>
            </w:tcMar>
          </w:tcPr>
          <w:p w14:paraId="2EB07857" w14:textId="77777777" w:rsidR="00C9015F" w:rsidRDefault="001F0E2C">
            <w:pPr>
              <w:spacing w:after="0"/>
              <w:rPr>
                <w:color w:val="000000"/>
                <w:sz w:val="15"/>
              </w:rPr>
            </w:pPr>
            <w:r>
              <w:rPr>
                <w:color w:val="000000"/>
                <w:sz w:val="15"/>
              </w:rPr>
              <w:t>PRJCT organisatie-ontwikkeling</w:t>
            </w:r>
          </w:p>
        </w:tc>
        <w:tc>
          <w:tcPr>
            <w:tcW w:w="0" w:type="auto"/>
            <w:tcBorders>
              <w:top w:val="nil"/>
              <w:left w:val="nil"/>
              <w:bottom w:val="nil"/>
              <w:right w:val="nil"/>
            </w:tcBorders>
            <w:tcMar>
              <w:top w:w="30" w:type="dxa"/>
              <w:left w:w="30" w:type="dxa"/>
              <w:bottom w:w="30" w:type="dxa"/>
              <w:right w:w="30" w:type="dxa"/>
            </w:tcMar>
          </w:tcPr>
          <w:p w14:paraId="43056D35" w14:textId="77777777" w:rsidR="00C9015F" w:rsidRDefault="001F0E2C">
            <w:pPr>
              <w:spacing w:after="0"/>
              <w:jc w:val="right"/>
              <w:rPr>
                <w:color w:val="000000"/>
                <w:sz w:val="15"/>
              </w:rPr>
            </w:pPr>
            <w:r>
              <w:rPr>
                <w:color w:val="000000"/>
                <w:sz w:val="15"/>
              </w:rPr>
              <w:t>143</w:t>
            </w:r>
          </w:p>
        </w:tc>
      </w:tr>
      <w:tr w:rsidR="00C9015F" w14:paraId="78591CCE" w14:textId="77777777">
        <w:tc>
          <w:tcPr>
            <w:tcW w:w="0" w:type="auto"/>
            <w:tcBorders>
              <w:top w:val="nil"/>
              <w:left w:val="nil"/>
              <w:bottom w:val="nil"/>
              <w:right w:val="nil"/>
            </w:tcBorders>
            <w:tcMar>
              <w:top w:w="30" w:type="dxa"/>
              <w:left w:w="30" w:type="dxa"/>
              <w:bottom w:w="30" w:type="dxa"/>
              <w:right w:w="30" w:type="dxa"/>
            </w:tcMar>
          </w:tcPr>
          <w:p w14:paraId="7D110C27" w14:textId="77777777" w:rsidR="00C9015F" w:rsidRDefault="001F0E2C">
            <w:pPr>
              <w:spacing w:after="0"/>
              <w:rPr>
                <w:color w:val="000000"/>
                <w:sz w:val="15"/>
              </w:rPr>
            </w:pPr>
            <w:r>
              <w:rPr>
                <w:color w:val="000000"/>
                <w:sz w:val="15"/>
              </w:rPr>
              <w:t>PRJCT weerbaarheid</w:t>
            </w:r>
          </w:p>
        </w:tc>
        <w:tc>
          <w:tcPr>
            <w:tcW w:w="0" w:type="auto"/>
            <w:tcBorders>
              <w:top w:val="nil"/>
              <w:left w:val="nil"/>
              <w:bottom w:val="nil"/>
              <w:right w:val="nil"/>
            </w:tcBorders>
            <w:tcMar>
              <w:top w:w="30" w:type="dxa"/>
              <w:left w:w="30" w:type="dxa"/>
              <w:bottom w:w="30" w:type="dxa"/>
              <w:right w:w="30" w:type="dxa"/>
            </w:tcMar>
          </w:tcPr>
          <w:p w14:paraId="120C2E4E" w14:textId="77777777" w:rsidR="00C9015F" w:rsidRDefault="001F0E2C">
            <w:pPr>
              <w:spacing w:after="0"/>
              <w:jc w:val="right"/>
              <w:rPr>
                <w:color w:val="000000"/>
                <w:sz w:val="15"/>
              </w:rPr>
            </w:pPr>
            <w:r>
              <w:rPr>
                <w:color w:val="000000"/>
                <w:sz w:val="15"/>
              </w:rPr>
              <w:t>200</w:t>
            </w:r>
          </w:p>
        </w:tc>
      </w:tr>
      <w:tr w:rsidR="00C9015F" w14:paraId="56778483" w14:textId="77777777">
        <w:tc>
          <w:tcPr>
            <w:tcW w:w="0" w:type="auto"/>
            <w:tcBorders>
              <w:top w:val="nil"/>
              <w:left w:val="nil"/>
              <w:bottom w:val="nil"/>
              <w:right w:val="nil"/>
            </w:tcBorders>
            <w:tcMar>
              <w:top w:w="30" w:type="dxa"/>
              <w:left w:w="30" w:type="dxa"/>
              <w:bottom w:w="30" w:type="dxa"/>
              <w:right w:w="30" w:type="dxa"/>
            </w:tcMar>
          </w:tcPr>
          <w:p w14:paraId="0DB30D11" w14:textId="77777777" w:rsidR="00C9015F" w:rsidRDefault="001F0E2C">
            <w:pPr>
              <w:spacing w:after="0"/>
              <w:rPr>
                <w:color w:val="000000"/>
                <w:sz w:val="15"/>
              </w:rPr>
            </w:pPr>
            <w:r>
              <w:rPr>
                <w:color w:val="000000"/>
                <w:sz w:val="15"/>
              </w:rPr>
              <w:lastRenderedPageBreak/>
              <w:t>PRJCT hybride werken</w:t>
            </w:r>
          </w:p>
        </w:tc>
        <w:tc>
          <w:tcPr>
            <w:tcW w:w="0" w:type="auto"/>
            <w:tcBorders>
              <w:top w:val="nil"/>
              <w:left w:val="nil"/>
              <w:bottom w:val="nil"/>
              <w:right w:val="nil"/>
            </w:tcBorders>
            <w:tcMar>
              <w:top w:w="30" w:type="dxa"/>
              <w:left w:w="30" w:type="dxa"/>
              <w:bottom w:w="30" w:type="dxa"/>
              <w:right w:w="30" w:type="dxa"/>
            </w:tcMar>
          </w:tcPr>
          <w:p w14:paraId="2908ECF7" w14:textId="77777777" w:rsidR="00C9015F" w:rsidRDefault="001F0E2C">
            <w:pPr>
              <w:spacing w:after="0"/>
              <w:jc w:val="right"/>
              <w:rPr>
                <w:color w:val="000000"/>
                <w:sz w:val="15"/>
              </w:rPr>
            </w:pPr>
            <w:r>
              <w:rPr>
                <w:color w:val="000000"/>
                <w:sz w:val="15"/>
              </w:rPr>
              <w:t>245</w:t>
            </w:r>
          </w:p>
        </w:tc>
      </w:tr>
      <w:tr w:rsidR="00C9015F" w14:paraId="430F4279" w14:textId="77777777">
        <w:tc>
          <w:tcPr>
            <w:tcW w:w="0" w:type="auto"/>
            <w:tcBorders>
              <w:top w:val="nil"/>
              <w:left w:val="nil"/>
              <w:bottom w:val="nil"/>
              <w:right w:val="nil"/>
            </w:tcBorders>
            <w:tcMar>
              <w:top w:w="30" w:type="dxa"/>
              <w:left w:w="30" w:type="dxa"/>
              <w:bottom w:w="30" w:type="dxa"/>
              <w:right w:w="30" w:type="dxa"/>
            </w:tcMar>
          </w:tcPr>
          <w:p w14:paraId="42238C0D" w14:textId="77777777" w:rsidR="00C9015F" w:rsidRDefault="001F0E2C">
            <w:pPr>
              <w:spacing w:after="0"/>
              <w:rPr>
                <w:color w:val="000000"/>
                <w:sz w:val="15"/>
              </w:rPr>
            </w:pPr>
            <w:r>
              <w:rPr>
                <w:color w:val="000000"/>
                <w:sz w:val="15"/>
              </w:rPr>
              <w:t>Sloop en huur St. Jozefschool</w:t>
            </w:r>
          </w:p>
        </w:tc>
        <w:tc>
          <w:tcPr>
            <w:tcW w:w="0" w:type="auto"/>
            <w:tcBorders>
              <w:top w:val="nil"/>
              <w:left w:val="nil"/>
              <w:bottom w:val="nil"/>
              <w:right w:val="nil"/>
            </w:tcBorders>
            <w:tcMar>
              <w:top w:w="30" w:type="dxa"/>
              <w:left w:w="30" w:type="dxa"/>
              <w:bottom w:w="30" w:type="dxa"/>
              <w:right w:w="30" w:type="dxa"/>
            </w:tcMar>
          </w:tcPr>
          <w:p w14:paraId="68C0AF3A" w14:textId="77777777" w:rsidR="00C9015F" w:rsidRDefault="001F0E2C">
            <w:pPr>
              <w:spacing w:after="0"/>
              <w:jc w:val="right"/>
              <w:rPr>
                <w:color w:val="000000"/>
                <w:sz w:val="15"/>
              </w:rPr>
            </w:pPr>
            <w:r>
              <w:rPr>
                <w:color w:val="000000"/>
                <w:sz w:val="15"/>
              </w:rPr>
              <w:t>180</w:t>
            </w:r>
          </w:p>
        </w:tc>
      </w:tr>
      <w:tr w:rsidR="00C9015F" w14:paraId="515ABC1A" w14:textId="77777777">
        <w:tc>
          <w:tcPr>
            <w:tcW w:w="0" w:type="auto"/>
            <w:tcBorders>
              <w:top w:val="nil"/>
              <w:left w:val="nil"/>
              <w:bottom w:val="nil"/>
              <w:right w:val="nil"/>
            </w:tcBorders>
            <w:tcMar>
              <w:top w:w="30" w:type="dxa"/>
              <w:left w:w="30" w:type="dxa"/>
              <w:bottom w:w="30" w:type="dxa"/>
              <w:right w:w="30" w:type="dxa"/>
            </w:tcMar>
          </w:tcPr>
          <w:p w14:paraId="3B760635" w14:textId="77777777" w:rsidR="00C9015F" w:rsidRDefault="001F0E2C">
            <w:pPr>
              <w:spacing w:after="0"/>
              <w:rPr>
                <w:color w:val="000000"/>
                <w:sz w:val="15"/>
              </w:rPr>
            </w:pPr>
            <w:r>
              <w:rPr>
                <w:color w:val="000000"/>
                <w:sz w:val="15"/>
              </w:rPr>
              <w:t>PRJCT initiatieven nieuwbouw</w:t>
            </w:r>
          </w:p>
        </w:tc>
        <w:tc>
          <w:tcPr>
            <w:tcW w:w="0" w:type="auto"/>
            <w:tcBorders>
              <w:top w:val="nil"/>
              <w:left w:val="nil"/>
              <w:bottom w:val="nil"/>
              <w:right w:val="nil"/>
            </w:tcBorders>
            <w:tcMar>
              <w:top w:w="30" w:type="dxa"/>
              <w:left w:w="30" w:type="dxa"/>
              <w:bottom w:w="30" w:type="dxa"/>
              <w:right w:w="30" w:type="dxa"/>
            </w:tcMar>
          </w:tcPr>
          <w:p w14:paraId="39D8E876" w14:textId="77777777" w:rsidR="00C9015F" w:rsidRDefault="001F0E2C">
            <w:pPr>
              <w:spacing w:after="0"/>
              <w:jc w:val="right"/>
              <w:rPr>
                <w:color w:val="000000"/>
                <w:sz w:val="15"/>
              </w:rPr>
            </w:pPr>
            <w:r>
              <w:rPr>
                <w:color w:val="000000"/>
                <w:sz w:val="15"/>
              </w:rPr>
              <w:t>609</w:t>
            </w:r>
          </w:p>
        </w:tc>
      </w:tr>
      <w:tr w:rsidR="00C9015F" w14:paraId="56358F60" w14:textId="77777777">
        <w:tc>
          <w:tcPr>
            <w:tcW w:w="0" w:type="auto"/>
            <w:tcBorders>
              <w:top w:val="nil"/>
              <w:left w:val="nil"/>
              <w:bottom w:val="nil"/>
              <w:right w:val="nil"/>
            </w:tcBorders>
            <w:tcMar>
              <w:top w:w="30" w:type="dxa"/>
              <w:left w:w="30" w:type="dxa"/>
              <w:bottom w:w="30" w:type="dxa"/>
              <w:right w:w="30" w:type="dxa"/>
            </w:tcMar>
          </w:tcPr>
          <w:p w14:paraId="20EF04FE" w14:textId="77777777" w:rsidR="00C9015F" w:rsidRDefault="001F0E2C">
            <w:pPr>
              <w:spacing w:after="0"/>
              <w:rPr>
                <w:color w:val="000000"/>
                <w:sz w:val="15"/>
              </w:rPr>
            </w:pPr>
            <w:r>
              <w:rPr>
                <w:color w:val="000000"/>
                <w:sz w:val="15"/>
              </w:rPr>
              <w:t>PRJCT WOO</w:t>
            </w:r>
          </w:p>
        </w:tc>
        <w:tc>
          <w:tcPr>
            <w:tcW w:w="0" w:type="auto"/>
            <w:tcBorders>
              <w:top w:val="nil"/>
              <w:left w:val="nil"/>
              <w:bottom w:val="nil"/>
              <w:right w:val="nil"/>
            </w:tcBorders>
            <w:tcMar>
              <w:top w:w="30" w:type="dxa"/>
              <w:left w:w="30" w:type="dxa"/>
              <w:bottom w:w="30" w:type="dxa"/>
              <w:right w:w="30" w:type="dxa"/>
            </w:tcMar>
          </w:tcPr>
          <w:p w14:paraId="0C9F4C0F" w14:textId="77777777" w:rsidR="00C9015F" w:rsidRDefault="001F0E2C">
            <w:pPr>
              <w:spacing w:after="0"/>
              <w:jc w:val="right"/>
              <w:rPr>
                <w:color w:val="000000"/>
                <w:sz w:val="15"/>
              </w:rPr>
            </w:pPr>
            <w:r>
              <w:rPr>
                <w:color w:val="000000"/>
                <w:sz w:val="15"/>
              </w:rPr>
              <w:t>103</w:t>
            </w:r>
          </w:p>
        </w:tc>
      </w:tr>
      <w:tr w:rsidR="00C9015F" w14:paraId="5A030F72" w14:textId="77777777">
        <w:tc>
          <w:tcPr>
            <w:tcW w:w="0" w:type="auto"/>
            <w:tcBorders>
              <w:top w:val="nil"/>
              <w:left w:val="nil"/>
              <w:bottom w:val="nil"/>
              <w:right w:val="nil"/>
            </w:tcBorders>
            <w:tcMar>
              <w:top w:w="30" w:type="dxa"/>
              <w:left w:w="30" w:type="dxa"/>
              <w:bottom w:w="30" w:type="dxa"/>
              <w:right w:w="30" w:type="dxa"/>
            </w:tcMar>
          </w:tcPr>
          <w:p w14:paraId="5FCA2AFE" w14:textId="77777777" w:rsidR="00C9015F" w:rsidRDefault="001F0E2C">
            <w:pPr>
              <w:spacing w:after="0"/>
              <w:rPr>
                <w:color w:val="000000"/>
                <w:sz w:val="15"/>
              </w:rPr>
            </w:pPr>
            <w:r>
              <w:rPr>
                <w:color w:val="000000"/>
                <w:sz w:val="15"/>
              </w:rPr>
              <w:t>PRJCT bodemverontreiniging Kronenkamp</w:t>
            </w:r>
          </w:p>
        </w:tc>
        <w:tc>
          <w:tcPr>
            <w:tcW w:w="0" w:type="auto"/>
            <w:tcBorders>
              <w:top w:val="nil"/>
              <w:left w:val="nil"/>
              <w:bottom w:val="nil"/>
              <w:right w:val="nil"/>
            </w:tcBorders>
            <w:tcMar>
              <w:top w:w="30" w:type="dxa"/>
              <w:left w:w="30" w:type="dxa"/>
              <w:bottom w:w="30" w:type="dxa"/>
              <w:right w:w="30" w:type="dxa"/>
            </w:tcMar>
          </w:tcPr>
          <w:p w14:paraId="69E0394C" w14:textId="77777777" w:rsidR="00C9015F" w:rsidRDefault="001F0E2C">
            <w:pPr>
              <w:spacing w:after="0"/>
              <w:jc w:val="right"/>
              <w:rPr>
                <w:color w:val="000000"/>
                <w:sz w:val="15"/>
              </w:rPr>
            </w:pPr>
            <w:r>
              <w:rPr>
                <w:color w:val="000000"/>
                <w:sz w:val="15"/>
              </w:rPr>
              <w:t>300</w:t>
            </w:r>
          </w:p>
        </w:tc>
      </w:tr>
      <w:tr w:rsidR="00C9015F" w14:paraId="1ACC0E52" w14:textId="77777777">
        <w:tc>
          <w:tcPr>
            <w:tcW w:w="0" w:type="auto"/>
            <w:tcBorders>
              <w:top w:val="nil"/>
              <w:left w:val="nil"/>
              <w:bottom w:val="nil"/>
              <w:right w:val="nil"/>
            </w:tcBorders>
            <w:tcMar>
              <w:top w:w="30" w:type="dxa"/>
              <w:left w:w="30" w:type="dxa"/>
              <w:bottom w:w="30" w:type="dxa"/>
              <w:right w:w="30" w:type="dxa"/>
            </w:tcMar>
          </w:tcPr>
          <w:p w14:paraId="42746566" w14:textId="77777777" w:rsidR="00C9015F" w:rsidRDefault="001F0E2C">
            <w:pPr>
              <w:spacing w:after="0"/>
              <w:rPr>
                <w:color w:val="000000"/>
                <w:sz w:val="15"/>
              </w:rPr>
            </w:pPr>
            <w:r>
              <w:rPr>
                <w:color w:val="000000"/>
                <w:sz w:val="15"/>
              </w:rPr>
              <w:t>PRJCT publieke mobiliteit</w:t>
            </w:r>
          </w:p>
        </w:tc>
        <w:tc>
          <w:tcPr>
            <w:tcW w:w="0" w:type="auto"/>
            <w:tcBorders>
              <w:top w:val="nil"/>
              <w:left w:val="nil"/>
              <w:bottom w:val="nil"/>
              <w:right w:val="nil"/>
            </w:tcBorders>
            <w:tcMar>
              <w:top w:w="30" w:type="dxa"/>
              <w:left w:w="30" w:type="dxa"/>
              <w:bottom w:w="30" w:type="dxa"/>
              <w:right w:w="30" w:type="dxa"/>
            </w:tcMar>
          </w:tcPr>
          <w:p w14:paraId="0662E3DB" w14:textId="77777777" w:rsidR="00C9015F" w:rsidRDefault="001F0E2C">
            <w:pPr>
              <w:spacing w:after="0"/>
              <w:jc w:val="right"/>
              <w:rPr>
                <w:color w:val="000000"/>
                <w:sz w:val="15"/>
              </w:rPr>
            </w:pPr>
            <w:r>
              <w:rPr>
                <w:color w:val="000000"/>
                <w:sz w:val="15"/>
              </w:rPr>
              <w:t>79</w:t>
            </w:r>
          </w:p>
        </w:tc>
      </w:tr>
      <w:tr w:rsidR="00C9015F" w14:paraId="0537A141" w14:textId="77777777">
        <w:tc>
          <w:tcPr>
            <w:tcW w:w="0" w:type="auto"/>
            <w:tcBorders>
              <w:top w:val="nil"/>
              <w:left w:val="nil"/>
              <w:bottom w:val="nil"/>
              <w:right w:val="nil"/>
            </w:tcBorders>
            <w:tcMar>
              <w:top w:w="30" w:type="dxa"/>
              <w:left w:w="30" w:type="dxa"/>
              <w:bottom w:w="30" w:type="dxa"/>
              <w:right w:w="30" w:type="dxa"/>
            </w:tcMar>
          </w:tcPr>
          <w:p w14:paraId="214E1763" w14:textId="77777777" w:rsidR="00C9015F" w:rsidRDefault="001F0E2C">
            <w:pPr>
              <w:spacing w:after="0"/>
              <w:rPr>
                <w:color w:val="000000"/>
                <w:sz w:val="15"/>
              </w:rPr>
            </w:pPr>
            <w:r>
              <w:rPr>
                <w:color w:val="000000"/>
                <w:sz w:val="15"/>
              </w:rPr>
              <w:t>PRJCT Overlastgevende asielzoekers</w:t>
            </w:r>
          </w:p>
        </w:tc>
        <w:tc>
          <w:tcPr>
            <w:tcW w:w="0" w:type="auto"/>
            <w:tcBorders>
              <w:top w:val="nil"/>
              <w:left w:val="nil"/>
              <w:bottom w:val="nil"/>
              <w:right w:val="nil"/>
            </w:tcBorders>
            <w:tcMar>
              <w:top w:w="30" w:type="dxa"/>
              <w:left w:w="30" w:type="dxa"/>
              <w:bottom w:w="30" w:type="dxa"/>
              <w:right w:w="30" w:type="dxa"/>
            </w:tcMar>
          </w:tcPr>
          <w:p w14:paraId="4BE40243" w14:textId="77777777" w:rsidR="00C9015F" w:rsidRDefault="001F0E2C">
            <w:pPr>
              <w:spacing w:after="0"/>
              <w:jc w:val="right"/>
              <w:rPr>
                <w:color w:val="000000"/>
                <w:sz w:val="15"/>
              </w:rPr>
            </w:pPr>
            <w:r>
              <w:rPr>
                <w:color w:val="000000"/>
                <w:sz w:val="15"/>
              </w:rPr>
              <w:t>25</w:t>
            </w:r>
          </w:p>
        </w:tc>
      </w:tr>
      <w:tr w:rsidR="00C9015F" w14:paraId="72FA1ACF" w14:textId="77777777">
        <w:tc>
          <w:tcPr>
            <w:tcW w:w="0" w:type="auto"/>
            <w:tcBorders>
              <w:top w:val="nil"/>
              <w:left w:val="nil"/>
              <w:bottom w:val="nil"/>
              <w:right w:val="nil"/>
            </w:tcBorders>
            <w:tcMar>
              <w:top w:w="30" w:type="dxa"/>
              <w:left w:w="30" w:type="dxa"/>
              <w:bottom w:w="30" w:type="dxa"/>
              <w:right w:w="30" w:type="dxa"/>
            </w:tcMar>
          </w:tcPr>
          <w:p w14:paraId="4231F715" w14:textId="77777777" w:rsidR="00C9015F" w:rsidRDefault="001F0E2C">
            <w:pPr>
              <w:spacing w:after="0"/>
              <w:rPr>
                <w:color w:val="000000"/>
                <w:sz w:val="15"/>
              </w:rPr>
            </w:pPr>
            <w:r>
              <w:rPr>
                <w:color w:val="000000"/>
                <w:sz w:val="15"/>
              </w:rPr>
              <w:t>PRJCT kavelruil Stelselkamp</w:t>
            </w:r>
          </w:p>
        </w:tc>
        <w:tc>
          <w:tcPr>
            <w:tcW w:w="0" w:type="auto"/>
            <w:tcBorders>
              <w:top w:val="nil"/>
              <w:left w:val="nil"/>
              <w:bottom w:val="nil"/>
              <w:right w:val="nil"/>
            </w:tcBorders>
            <w:tcMar>
              <w:top w:w="30" w:type="dxa"/>
              <w:left w:w="30" w:type="dxa"/>
              <w:bottom w:w="30" w:type="dxa"/>
              <w:right w:w="30" w:type="dxa"/>
            </w:tcMar>
          </w:tcPr>
          <w:p w14:paraId="11E0AA83" w14:textId="77777777" w:rsidR="00C9015F" w:rsidRDefault="001F0E2C">
            <w:pPr>
              <w:spacing w:after="0"/>
              <w:jc w:val="right"/>
              <w:rPr>
                <w:color w:val="000000"/>
                <w:sz w:val="15"/>
              </w:rPr>
            </w:pPr>
            <w:r>
              <w:rPr>
                <w:color w:val="000000"/>
                <w:sz w:val="15"/>
              </w:rPr>
              <w:t>155</w:t>
            </w:r>
          </w:p>
        </w:tc>
      </w:tr>
      <w:tr w:rsidR="00C9015F" w14:paraId="6AFFA125" w14:textId="77777777">
        <w:tc>
          <w:tcPr>
            <w:tcW w:w="0" w:type="auto"/>
            <w:tcBorders>
              <w:top w:val="nil"/>
              <w:left w:val="nil"/>
              <w:bottom w:val="nil"/>
              <w:right w:val="nil"/>
            </w:tcBorders>
            <w:tcMar>
              <w:top w:w="30" w:type="dxa"/>
              <w:left w:w="30" w:type="dxa"/>
              <w:bottom w:w="30" w:type="dxa"/>
              <w:right w:w="30" w:type="dxa"/>
            </w:tcMar>
          </w:tcPr>
          <w:p w14:paraId="7FE37261" w14:textId="77777777" w:rsidR="00C9015F" w:rsidRDefault="001F0E2C">
            <w:pPr>
              <w:spacing w:after="0"/>
              <w:rPr>
                <w:color w:val="000000"/>
                <w:sz w:val="15"/>
              </w:rPr>
            </w:pPr>
            <w:r>
              <w:rPr>
                <w:color w:val="000000"/>
                <w:sz w:val="15"/>
              </w:rPr>
              <w:t>Nieuwe huisvesting bibliotheek Borculo</w:t>
            </w:r>
          </w:p>
        </w:tc>
        <w:tc>
          <w:tcPr>
            <w:tcW w:w="0" w:type="auto"/>
            <w:tcBorders>
              <w:top w:val="nil"/>
              <w:left w:val="nil"/>
              <w:bottom w:val="nil"/>
              <w:right w:val="nil"/>
            </w:tcBorders>
            <w:tcMar>
              <w:top w:w="30" w:type="dxa"/>
              <w:left w:w="30" w:type="dxa"/>
              <w:bottom w:w="30" w:type="dxa"/>
              <w:right w:w="30" w:type="dxa"/>
            </w:tcMar>
          </w:tcPr>
          <w:p w14:paraId="53A7E4C1" w14:textId="77777777" w:rsidR="00C9015F" w:rsidRDefault="001F0E2C">
            <w:pPr>
              <w:spacing w:after="0"/>
              <w:jc w:val="right"/>
              <w:rPr>
                <w:color w:val="000000"/>
                <w:sz w:val="15"/>
              </w:rPr>
            </w:pPr>
            <w:r>
              <w:rPr>
                <w:color w:val="000000"/>
                <w:sz w:val="15"/>
              </w:rPr>
              <w:t>240</w:t>
            </w:r>
          </w:p>
        </w:tc>
      </w:tr>
      <w:tr w:rsidR="00C9015F" w14:paraId="2E31B0A6" w14:textId="77777777">
        <w:tc>
          <w:tcPr>
            <w:tcW w:w="0" w:type="auto"/>
            <w:tcBorders>
              <w:top w:val="nil"/>
              <w:left w:val="nil"/>
              <w:bottom w:val="nil"/>
              <w:right w:val="nil"/>
            </w:tcBorders>
            <w:tcMar>
              <w:top w:w="30" w:type="dxa"/>
              <w:left w:w="30" w:type="dxa"/>
              <w:bottom w:w="30" w:type="dxa"/>
              <w:right w:w="30" w:type="dxa"/>
            </w:tcMar>
          </w:tcPr>
          <w:p w14:paraId="6BD5EAE5" w14:textId="77777777" w:rsidR="00C9015F" w:rsidRDefault="001F0E2C">
            <w:pPr>
              <w:spacing w:after="0"/>
              <w:rPr>
                <w:color w:val="000000"/>
                <w:sz w:val="15"/>
              </w:rPr>
            </w:pPr>
            <w:r>
              <w:rPr>
                <w:color w:val="000000"/>
                <w:sz w:val="15"/>
              </w:rPr>
              <w:t>Sporthal Ruurlo</w:t>
            </w:r>
          </w:p>
        </w:tc>
        <w:tc>
          <w:tcPr>
            <w:tcW w:w="0" w:type="auto"/>
            <w:tcBorders>
              <w:top w:val="nil"/>
              <w:left w:val="nil"/>
              <w:bottom w:val="nil"/>
              <w:right w:val="nil"/>
            </w:tcBorders>
            <w:tcMar>
              <w:top w:w="30" w:type="dxa"/>
              <w:left w:w="30" w:type="dxa"/>
              <w:bottom w:w="30" w:type="dxa"/>
              <w:right w:w="30" w:type="dxa"/>
            </w:tcMar>
          </w:tcPr>
          <w:p w14:paraId="08A1471C" w14:textId="77777777" w:rsidR="00C9015F" w:rsidRDefault="001F0E2C">
            <w:pPr>
              <w:spacing w:after="0"/>
              <w:jc w:val="right"/>
              <w:rPr>
                <w:color w:val="000000"/>
                <w:sz w:val="15"/>
              </w:rPr>
            </w:pPr>
            <w:r>
              <w:rPr>
                <w:color w:val="000000"/>
                <w:sz w:val="15"/>
              </w:rPr>
              <w:t>4.750</w:t>
            </w:r>
          </w:p>
        </w:tc>
      </w:tr>
      <w:tr w:rsidR="00C9015F" w14:paraId="6FF95ED7" w14:textId="77777777">
        <w:tc>
          <w:tcPr>
            <w:tcW w:w="0" w:type="auto"/>
            <w:tcBorders>
              <w:top w:val="nil"/>
              <w:left w:val="nil"/>
              <w:bottom w:val="nil"/>
              <w:right w:val="nil"/>
            </w:tcBorders>
            <w:tcMar>
              <w:top w:w="30" w:type="dxa"/>
              <w:left w:w="30" w:type="dxa"/>
              <w:bottom w:w="30" w:type="dxa"/>
              <w:right w:w="30" w:type="dxa"/>
            </w:tcMar>
          </w:tcPr>
          <w:p w14:paraId="4352A1FA" w14:textId="77777777" w:rsidR="00C9015F" w:rsidRDefault="001F0E2C">
            <w:pPr>
              <w:spacing w:after="0"/>
              <w:rPr>
                <w:color w:val="000000"/>
                <w:sz w:val="15"/>
              </w:rPr>
            </w:pPr>
            <w:r>
              <w:rPr>
                <w:color w:val="000000"/>
                <w:sz w:val="15"/>
              </w:rPr>
              <w:t>Unilokatie Beukenlaan Borculo</w:t>
            </w:r>
          </w:p>
        </w:tc>
        <w:tc>
          <w:tcPr>
            <w:tcW w:w="0" w:type="auto"/>
            <w:tcBorders>
              <w:top w:val="nil"/>
              <w:left w:val="nil"/>
              <w:bottom w:val="nil"/>
              <w:right w:val="nil"/>
            </w:tcBorders>
            <w:tcMar>
              <w:top w:w="30" w:type="dxa"/>
              <w:left w:w="30" w:type="dxa"/>
              <w:bottom w:w="30" w:type="dxa"/>
              <w:right w:w="30" w:type="dxa"/>
            </w:tcMar>
          </w:tcPr>
          <w:p w14:paraId="541CCD35" w14:textId="77777777" w:rsidR="00C9015F" w:rsidRDefault="001F0E2C">
            <w:pPr>
              <w:spacing w:after="0"/>
              <w:jc w:val="right"/>
              <w:rPr>
                <w:color w:val="000000"/>
                <w:sz w:val="15"/>
              </w:rPr>
            </w:pPr>
            <w:r>
              <w:rPr>
                <w:color w:val="000000"/>
                <w:sz w:val="15"/>
              </w:rPr>
              <w:t>716</w:t>
            </w:r>
          </w:p>
        </w:tc>
      </w:tr>
      <w:tr w:rsidR="00C9015F" w14:paraId="1C750854" w14:textId="77777777">
        <w:tc>
          <w:tcPr>
            <w:tcW w:w="0" w:type="auto"/>
            <w:tcBorders>
              <w:top w:val="nil"/>
              <w:left w:val="nil"/>
              <w:bottom w:val="nil"/>
              <w:right w:val="nil"/>
            </w:tcBorders>
            <w:tcMar>
              <w:top w:w="30" w:type="dxa"/>
              <w:left w:w="30" w:type="dxa"/>
              <w:bottom w:w="30" w:type="dxa"/>
              <w:right w:w="30" w:type="dxa"/>
            </w:tcMar>
          </w:tcPr>
          <w:p w14:paraId="4CB85039" w14:textId="77777777" w:rsidR="00C9015F" w:rsidRDefault="001F0E2C">
            <w:pPr>
              <w:spacing w:after="0"/>
              <w:rPr>
                <w:color w:val="000000"/>
                <w:sz w:val="15"/>
              </w:rPr>
            </w:pPr>
            <w:r>
              <w:rPr>
                <w:color w:val="000000"/>
                <w:sz w:val="15"/>
              </w:rPr>
              <w:t>4e en 5e zaaldeel Timpke</w:t>
            </w:r>
          </w:p>
        </w:tc>
        <w:tc>
          <w:tcPr>
            <w:tcW w:w="0" w:type="auto"/>
            <w:tcBorders>
              <w:top w:val="nil"/>
              <w:left w:val="nil"/>
              <w:bottom w:val="nil"/>
              <w:right w:val="nil"/>
            </w:tcBorders>
            <w:tcMar>
              <w:top w:w="30" w:type="dxa"/>
              <w:left w:w="30" w:type="dxa"/>
              <w:bottom w:w="30" w:type="dxa"/>
              <w:right w:w="30" w:type="dxa"/>
            </w:tcMar>
          </w:tcPr>
          <w:p w14:paraId="55EA66C2" w14:textId="77777777" w:rsidR="00C9015F" w:rsidRDefault="001F0E2C">
            <w:pPr>
              <w:spacing w:after="0"/>
              <w:jc w:val="right"/>
              <w:rPr>
                <w:color w:val="000000"/>
                <w:sz w:val="15"/>
              </w:rPr>
            </w:pPr>
            <w:r>
              <w:rPr>
                <w:color w:val="000000"/>
                <w:sz w:val="15"/>
              </w:rPr>
              <w:t>625</w:t>
            </w:r>
          </w:p>
        </w:tc>
      </w:tr>
      <w:tr w:rsidR="00C9015F" w14:paraId="4D86FD19" w14:textId="77777777">
        <w:tc>
          <w:tcPr>
            <w:tcW w:w="0" w:type="auto"/>
            <w:tcBorders>
              <w:top w:val="nil"/>
              <w:left w:val="nil"/>
              <w:bottom w:val="nil"/>
              <w:right w:val="nil"/>
            </w:tcBorders>
            <w:tcMar>
              <w:top w:w="30" w:type="dxa"/>
              <w:left w:w="30" w:type="dxa"/>
              <w:bottom w:w="30" w:type="dxa"/>
              <w:right w:w="30" w:type="dxa"/>
            </w:tcMar>
          </w:tcPr>
          <w:p w14:paraId="50CD4EEA" w14:textId="77777777" w:rsidR="00C9015F" w:rsidRDefault="001F0E2C">
            <w:pPr>
              <w:spacing w:after="0"/>
              <w:rPr>
                <w:color w:val="000000"/>
                <w:sz w:val="15"/>
              </w:rPr>
            </w:pPr>
            <w:r>
              <w:rPr>
                <w:color w:val="000000"/>
                <w:sz w:val="15"/>
              </w:rPr>
              <w:t>WBI 5e tranche</w:t>
            </w:r>
          </w:p>
        </w:tc>
        <w:tc>
          <w:tcPr>
            <w:tcW w:w="0" w:type="auto"/>
            <w:tcBorders>
              <w:top w:val="nil"/>
              <w:left w:val="nil"/>
              <w:bottom w:val="nil"/>
              <w:right w:val="nil"/>
            </w:tcBorders>
            <w:tcMar>
              <w:top w:w="30" w:type="dxa"/>
              <w:left w:w="30" w:type="dxa"/>
              <w:bottom w:w="30" w:type="dxa"/>
              <w:right w:w="30" w:type="dxa"/>
            </w:tcMar>
          </w:tcPr>
          <w:p w14:paraId="6F593D06" w14:textId="77777777" w:rsidR="00C9015F" w:rsidRDefault="001F0E2C">
            <w:pPr>
              <w:spacing w:after="0"/>
              <w:jc w:val="right"/>
              <w:rPr>
                <w:color w:val="000000"/>
                <w:sz w:val="15"/>
              </w:rPr>
            </w:pPr>
            <w:r>
              <w:rPr>
                <w:color w:val="000000"/>
                <w:sz w:val="15"/>
              </w:rPr>
              <w:t>1.750</w:t>
            </w:r>
          </w:p>
        </w:tc>
      </w:tr>
      <w:tr w:rsidR="00C9015F" w14:paraId="6D2510ED" w14:textId="77777777">
        <w:tc>
          <w:tcPr>
            <w:tcW w:w="0" w:type="auto"/>
            <w:tcBorders>
              <w:top w:val="nil"/>
              <w:left w:val="nil"/>
              <w:bottom w:val="nil"/>
              <w:right w:val="nil"/>
            </w:tcBorders>
            <w:tcMar>
              <w:top w:w="30" w:type="dxa"/>
              <w:left w:w="30" w:type="dxa"/>
              <w:bottom w:w="30" w:type="dxa"/>
              <w:right w:w="30" w:type="dxa"/>
            </w:tcMar>
          </w:tcPr>
          <w:p w14:paraId="4EA893E7" w14:textId="77777777" w:rsidR="00C9015F" w:rsidRDefault="001F0E2C">
            <w:pPr>
              <w:spacing w:after="0"/>
              <w:rPr>
                <w:color w:val="000000"/>
                <w:sz w:val="15"/>
              </w:rPr>
            </w:pPr>
            <w:r>
              <w:rPr>
                <w:color w:val="000000"/>
                <w:sz w:val="15"/>
              </w:rPr>
              <w:t>Regiodeal</w:t>
            </w:r>
          </w:p>
        </w:tc>
        <w:tc>
          <w:tcPr>
            <w:tcW w:w="0" w:type="auto"/>
            <w:tcBorders>
              <w:top w:val="nil"/>
              <w:left w:val="nil"/>
              <w:bottom w:val="nil"/>
              <w:right w:val="nil"/>
            </w:tcBorders>
            <w:tcMar>
              <w:top w:w="30" w:type="dxa"/>
              <w:left w:w="30" w:type="dxa"/>
              <w:bottom w:w="30" w:type="dxa"/>
              <w:right w:w="30" w:type="dxa"/>
            </w:tcMar>
          </w:tcPr>
          <w:p w14:paraId="343EED5E" w14:textId="77777777" w:rsidR="00C9015F" w:rsidRDefault="001F0E2C">
            <w:pPr>
              <w:spacing w:after="0"/>
              <w:jc w:val="right"/>
              <w:rPr>
                <w:color w:val="000000"/>
                <w:sz w:val="15"/>
              </w:rPr>
            </w:pPr>
            <w:r>
              <w:rPr>
                <w:color w:val="000000"/>
                <w:sz w:val="15"/>
              </w:rPr>
              <w:t>357</w:t>
            </w:r>
          </w:p>
        </w:tc>
      </w:tr>
      <w:tr w:rsidR="00C9015F" w14:paraId="090C460A" w14:textId="77777777">
        <w:tc>
          <w:tcPr>
            <w:tcW w:w="0" w:type="auto"/>
            <w:tcBorders>
              <w:top w:val="nil"/>
              <w:left w:val="nil"/>
              <w:bottom w:val="nil"/>
              <w:right w:val="nil"/>
            </w:tcBorders>
            <w:tcMar>
              <w:top w:w="30" w:type="dxa"/>
              <w:left w:w="30" w:type="dxa"/>
              <w:bottom w:w="30" w:type="dxa"/>
              <w:right w:w="30" w:type="dxa"/>
            </w:tcMar>
          </w:tcPr>
          <w:p w14:paraId="420755E0" w14:textId="77777777" w:rsidR="00C9015F" w:rsidRDefault="001F0E2C">
            <w:pPr>
              <w:spacing w:after="0"/>
              <w:rPr>
                <w:color w:val="000000"/>
                <w:sz w:val="15"/>
              </w:rPr>
            </w:pPr>
            <w:r>
              <w:rPr>
                <w:color w:val="000000"/>
                <w:sz w:val="15"/>
              </w:rPr>
              <w:t>Sloop De Marke</w:t>
            </w:r>
          </w:p>
        </w:tc>
        <w:tc>
          <w:tcPr>
            <w:tcW w:w="0" w:type="auto"/>
            <w:tcBorders>
              <w:top w:val="nil"/>
              <w:left w:val="nil"/>
              <w:bottom w:val="nil"/>
              <w:right w:val="nil"/>
            </w:tcBorders>
            <w:tcMar>
              <w:top w:w="30" w:type="dxa"/>
              <w:left w:w="30" w:type="dxa"/>
              <w:bottom w:w="30" w:type="dxa"/>
              <w:right w:w="30" w:type="dxa"/>
            </w:tcMar>
          </w:tcPr>
          <w:p w14:paraId="2E763CEE" w14:textId="77777777" w:rsidR="00C9015F" w:rsidRDefault="001F0E2C">
            <w:pPr>
              <w:spacing w:after="0"/>
              <w:jc w:val="right"/>
              <w:rPr>
                <w:color w:val="000000"/>
                <w:sz w:val="15"/>
              </w:rPr>
            </w:pPr>
            <w:r>
              <w:rPr>
                <w:color w:val="000000"/>
                <w:sz w:val="15"/>
              </w:rPr>
              <w:t>200</w:t>
            </w:r>
          </w:p>
        </w:tc>
      </w:tr>
      <w:tr w:rsidR="00C9015F" w14:paraId="29C70954" w14:textId="77777777">
        <w:tc>
          <w:tcPr>
            <w:tcW w:w="0" w:type="auto"/>
            <w:tcBorders>
              <w:top w:val="nil"/>
              <w:left w:val="nil"/>
              <w:bottom w:val="nil"/>
              <w:right w:val="nil"/>
            </w:tcBorders>
            <w:tcMar>
              <w:top w:w="30" w:type="dxa"/>
              <w:left w:w="30" w:type="dxa"/>
              <w:bottom w:w="30" w:type="dxa"/>
              <w:right w:w="30" w:type="dxa"/>
            </w:tcMar>
          </w:tcPr>
          <w:p w14:paraId="36E79D5D" w14:textId="77777777" w:rsidR="00C9015F" w:rsidRDefault="001F0E2C">
            <w:pPr>
              <w:spacing w:after="0"/>
              <w:rPr>
                <w:color w:val="000000"/>
                <w:sz w:val="15"/>
              </w:rPr>
            </w:pPr>
            <w:r>
              <w:rPr>
                <w:color w:val="000000"/>
                <w:sz w:val="15"/>
              </w:rPr>
              <w:t>Subsidie lokale omroep</w:t>
            </w:r>
          </w:p>
        </w:tc>
        <w:tc>
          <w:tcPr>
            <w:tcW w:w="0" w:type="auto"/>
            <w:tcBorders>
              <w:top w:val="nil"/>
              <w:left w:val="nil"/>
              <w:bottom w:val="nil"/>
              <w:right w:val="nil"/>
            </w:tcBorders>
            <w:tcMar>
              <w:top w:w="30" w:type="dxa"/>
              <w:left w:w="30" w:type="dxa"/>
              <w:bottom w:w="30" w:type="dxa"/>
              <w:right w:w="30" w:type="dxa"/>
            </w:tcMar>
          </w:tcPr>
          <w:p w14:paraId="6E8CC74F" w14:textId="77777777" w:rsidR="00C9015F" w:rsidRDefault="001F0E2C">
            <w:pPr>
              <w:spacing w:after="0"/>
              <w:jc w:val="right"/>
              <w:rPr>
                <w:color w:val="000000"/>
                <w:sz w:val="15"/>
              </w:rPr>
            </w:pPr>
            <w:r>
              <w:rPr>
                <w:color w:val="000000"/>
                <w:sz w:val="15"/>
              </w:rPr>
              <w:t>60</w:t>
            </w:r>
          </w:p>
        </w:tc>
      </w:tr>
      <w:tr w:rsidR="00C9015F" w14:paraId="3372047F" w14:textId="77777777">
        <w:tc>
          <w:tcPr>
            <w:tcW w:w="0" w:type="auto"/>
            <w:tcBorders>
              <w:top w:val="nil"/>
              <w:left w:val="nil"/>
              <w:bottom w:val="nil"/>
              <w:right w:val="nil"/>
            </w:tcBorders>
            <w:tcMar>
              <w:top w:w="30" w:type="dxa"/>
              <w:left w:w="30" w:type="dxa"/>
              <w:bottom w:w="30" w:type="dxa"/>
              <w:right w:w="30" w:type="dxa"/>
            </w:tcMar>
          </w:tcPr>
          <w:p w14:paraId="53BD9715" w14:textId="77777777" w:rsidR="00C9015F" w:rsidRDefault="001F0E2C">
            <w:pPr>
              <w:spacing w:after="0"/>
              <w:rPr>
                <w:color w:val="000000"/>
                <w:sz w:val="15"/>
              </w:rPr>
            </w:pPr>
            <w:r>
              <w:rPr>
                <w:color w:val="000000"/>
                <w:sz w:val="15"/>
              </w:rPr>
              <w:t>Sloop en boekwaarde Regenboogschool</w:t>
            </w:r>
          </w:p>
        </w:tc>
        <w:tc>
          <w:tcPr>
            <w:tcW w:w="0" w:type="auto"/>
            <w:tcBorders>
              <w:top w:val="nil"/>
              <w:left w:val="nil"/>
              <w:bottom w:val="nil"/>
              <w:right w:val="nil"/>
            </w:tcBorders>
            <w:tcMar>
              <w:top w:w="30" w:type="dxa"/>
              <w:left w:w="30" w:type="dxa"/>
              <w:bottom w:w="30" w:type="dxa"/>
              <w:right w:w="30" w:type="dxa"/>
            </w:tcMar>
          </w:tcPr>
          <w:p w14:paraId="2B59E9FB" w14:textId="77777777" w:rsidR="00C9015F" w:rsidRDefault="001F0E2C">
            <w:pPr>
              <w:spacing w:after="0"/>
              <w:jc w:val="right"/>
              <w:rPr>
                <w:color w:val="000000"/>
                <w:sz w:val="15"/>
              </w:rPr>
            </w:pPr>
            <w:r>
              <w:rPr>
                <w:color w:val="000000"/>
                <w:sz w:val="15"/>
              </w:rPr>
              <w:t>298</w:t>
            </w:r>
          </w:p>
        </w:tc>
      </w:tr>
      <w:tr w:rsidR="00C9015F" w14:paraId="52A4180C" w14:textId="77777777">
        <w:tc>
          <w:tcPr>
            <w:tcW w:w="0" w:type="auto"/>
            <w:tcBorders>
              <w:top w:val="nil"/>
              <w:left w:val="nil"/>
              <w:bottom w:val="nil"/>
              <w:right w:val="nil"/>
            </w:tcBorders>
            <w:tcMar>
              <w:top w:w="30" w:type="dxa"/>
              <w:left w:w="30" w:type="dxa"/>
              <w:bottom w:w="30" w:type="dxa"/>
              <w:right w:w="30" w:type="dxa"/>
            </w:tcMar>
          </w:tcPr>
          <w:p w14:paraId="38234C76" w14:textId="77777777" w:rsidR="00C9015F" w:rsidRDefault="001F0E2C">
            <w:pPr>
              <w:spacing w:after="0"/>
              <w:rPr>
                <w:color w:val="000000"/>
                <w:sz w:val="15"/>
              </w:rPr>
            </w:pPr>
            <w:r>
              <w:rPr>
                <w:color w:val="000000"/>
                <w:sz w:val="15"/>
              </w:rPr>
              <w:t>Toevoegingen &lt; 25.000</w:t>
            </w:r>
          </w:p>
        </w:tc>
        <w:tc>
          <w:tcPr>
            <w:tcW w:w="0" w:type="auto"/>
            <w:tcBorders>
              <w:top w:val="nil"/>
              <w:left w:val="nil"/>
              <w:bottom w:val="nil"/>
              <w:right w:val="nil"/>
            </w:tcBorders>
            <w:tcMar>
              <w:top w:w="30" w:type="dxa"/>
              <w:left w:w="30" w:type="dxa"/>
              <w:bottom w:w="30" w:type="dxa"/>
              <w:right w:w="30" w:type="dxa"/>
            </w:tcMar>
          </w:tcPr>
          <w:p w14:paraId="3D3919EB" w14:textId="77777777" w:rsidR="00C9015F" w:rsidRDefault="001F0E2C">
            <w:pPr>
              <w:spacing w:after="0"/>
              <w:jc w:val="right"/>
              <w:rPr>
                <w:color w:val="000000"/>
                <w:sz w:val="15"/>
              </w:rPr>
            </w:pPr>
            <w:r>
              <w:rPr>
                <w:color w:val="000000"/>
                <w:sz w:val="15"/>
              </w:rPr>
              <w:t>33</w:t>
            </w:r>
          </w:p>
        </w:tc>
      </w:tr>
      <w:tr w:rsidR="00C9015F" w14:paraId="4866F455" w14:textId="77777777">
        <w:tc>
          <w:tcPr>
            <w:tcW w:w="0" w:type="auto"/>
            <w:tcBorders>
              <w:top w:val="nil"/>
              <w:left w:val="nil"/>
              <w:bottom w:val="nil"/>
              <w:right w:val="nil"/>
            </w:tcBorders>
            <w:tcMar>
              <w:top w:w="30" w:type="dxa"/>
              <w:left w:w="30" w:type="dxa"/>
              <w:bottom w:w="30" w:type="dxa"/>
              <w:right w:w="30" w:type="dxa"/>
            </w:tcMar>
          </w:tcPr>
          <w:p w14:paraId="7C3B6FB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F3A3DF1" w14:textId="77777777" w:rsidR="00C9015F" w:rsidRDefault="00C9015F">
            <w:pPr>
              <w:spacing w:after="0"/>
              <w:rPr>
                <w:color w:val="000000"/>
                <w:sz w:val="15"/>
              </w:rPr>
            </w:pPr>
          </w:p>
        </w:tc>
      </w:tr>
      <w:tr w:rsidR="00C9015F" w14:paraId="20A2C654" w14:textId="77777777">
        <w:tc>
          <w:tcPr>
            <w:tcW w:w="0" w:type="auto"/>
            <w:tcBorders>
              <w:top w:val="nil"/>
              <w:left w:val="nil"/>
              <w:bottom w:val="nil"/>
              <w:right w:val="nil"/>
            </w:tcBorders>
            <w:tcMar>
              <w:top w:w="30" w:type="dxa"/>
              <w:left w:w="30" w:type="dxa"/>
              <w:bottom w:w="30" w:type="dxa"/>
              <w:right w:w="30" w:type="dxa"/>
            </w:tcMar>
          </w:tcPr>
          <w:p w14:paraId="30B83A0B" w14:textId="77777777" w:rsidR="00C9015F" w:rsidRDefault="001F0E2C">
            <w:pPr>
              <w:spacing w:after="0"/>
              <w:rPr>
                <w:b/>
                <w:color w:val="000000"/>
                <w:sz w:val="15"/>
              </w:rPr>
            </w:pPr>
            <w:r>
              <w:rPr>
                <w:b/>
                <w:color w:val="000000"/>
                <w:sz w:val="15"/>
              </w:rPr>
              <w:t>Onttrekkingen</w:t>
            </w:r>
          </w:p>
        </w:tc>
        <w:tc>
          <w:tcPr>
            <w:tcW w:w="0" w:type="auto"/>
            <w:tcBorders>
              <w:top w:val="nil"/>
              <w:left w:val="nil"/>
              <w:bottom w:val="nil"/>
              <w:right w:val="nil"/>
            </w:tcBorders>
            <w:tcMar>
              <w:top w:w="30" w:type="dxa"/>
              <w:left w:w="30" w:type="dxa"/>
              <w:bottom w:w="30" w:type="dxa"/>
              <w:right w:w="30" w:type="dxa"/>
            </w:tcMar>
          </w:tcPr>
          <w:p w14:paraId="269797AE" w14:textId="77777777" w:rsidR="00C9015F" w:rsidRDefault="001F0E2C">
            <w:pPr>
              <w:spacing w:after="0"/>
              <w:jc w:val="right"/>
              <w:rPr>
                <w:b/>
                <w:color w:val="000000"/>
                <w:sz w:val="15"/>
              </w:rPr>
            </w:pPr>
            <w:r>
              <w:rPr>
                <w:b/>
                <w:color w:val="000000"/>
                <w:sz w:val="15"/>
              </w:rPr>
              <w:t>4.284</w:t>
            </w:r>
          </w:p>
        </w:tc>
      </w:tr>
      <w:tr w:rsidR="00C9015F" w14:paraId="58811730" w14:textId="77777777">
        <w:tc>
          <w:tcPr>
            <w:tcW w:w="0" w:type="auto"/>
            <w:tcBorders>
              <w:top w:val="nil"/>
              <w:left w:val="nil"/>
              <w:bottom w:val="nil"/>
              <w:right w:val="nil"/>
            </w:tcBorders>
            <w:tcMar>
              <w:top w:w="30" w:type="dxa"/>
              <w:left w:w="30" w:type="dxa"/>
              <w:bottom w:w="30" w:type="dxa"/>
              <w:right w:w="30" w:type="dxa"/>
            </w:tcMar>
          </w:tcPr>
          <w:p w14:paraId="1F9F4F5F" w14:textId="77777777" w:rsidR="00C9015F" w:rsidRDefault="001F0E2C">
            <w:pPr>
              <w:spacing w:after="0"/>
              <w:rPr>
                <w:color w:val="000000"/>
                <w:sz w:val="15"/>
              </w:rPr>
            </w:pPr>
            <w:r>
              <w:rPr>
                <w:color w:val="000000"/>
                <w:sz w:val="15"/>
              </w:rPr>
              <w:t>Nieuwe regionale inkoop</w:t>
            </w:r>
          </w:p>
        </w:tc>
        <w:tc>
          <w:tcPr>
            <w:tcW w:w="0" w:type="auto"/>
            <w:tcBorders>
              <w:top w:val="nil"/>
              <w:left w:val="nil"/>
              <w:bottom w:val="nil"/>
              <w:right w:val="nil"/>
            </w:tcBorders>
            <w:tcMar>
              <w:top w:w="30" w:type="dxa"/>
              <w:left w:w="30" w:type="dxa"/>
              <w:bottom w:w="30" w:type="dxa"/>
              <w:right w:w="30" w:type="dxa"/>
            </w:tcMar>
          </w:tcPr>
          <w:p w14:paraId="3DB4B499" w14:textId="77777777" w:rsidR="00C9015F" w:rsidRDefault="001F0E2C">
            <w:pPr>
              <w:spacing w:after="0"/>
              <w:jc w:val="right"/>
              <w:rPr>
                <w:color w:val="000000"/>
                <w:sz w:val="15"/>
              </w:rPr>
            </w:pPr>
            <w:r>
              <w:rPr>
                <w:color w:val="000000"/>
                <w:sz w:val="15"/>
              </w:rPr>
              <w:t>237</w:t>
            </w:r>
          </w:p>
        </w:tc>
      </w:tr>
      <w:tr w:rsidR="00C9015F" w14:paraId="5A26DE09" w14:textId="77777777">
        <w:tc>
          <w:tcPr>
            <w:tcW w:w="0" w:type="auto"/>
            <w:tcBorders>
              <w:top w:val="nil"/>
              <w:left w:val="nil"/>
              <w:bottom w:val="nil"/>
              <w:right w:val="nil"/>
            </w:tcBorders>
            <w:tcMar>
              <w:top w:w="30" w:type="dxa"/>
              <w:left w:w="30" w:type="dxa"/>
              <w:bottom w:w="30" w:type="dxa"/>
              <w:right w:w="30" w:type="dxa"/>
            </w:tcMar>
          </w:tcPr>
          <w:p w14:paraId="6B6382D2" w14:textId="77777777" w:rsidR="00C9015F" w:rsidRDefault="001F0E2C">
            <w:pPr>
              <w:spacing w:after="0"/>
              <w:rPr>
                <w:color w:val="000000"/>
                <w:sz w:val="15"/>
              </w:rPr>
            </w:pPr>
            <w:r>
              <w:rPr>
                <w:color w:val="000000"/>
                <w:sz w:val="15"/>
              </w:rPr>
              <w:t>Inzet ICT sociaal domein</w:t>
            </w:r>
          </w:p>
        </w:tc>
        <w:tc>
          <w:tcPr>
            <w:tcW w:w="0" w:type="auto"/>
            <w:tcBorders>
              <w:top w:val="nil"/>
              <w:left w:val="nil"/>
              <w:bottom w:val="nil"/>
              <w:right w:val="nil"/>
            </w:tcBorders>
            <w:tcMar>
              <w:top w:w="30" w:type="dxa"/>
              <w:left w:w="30" w:type="dxa"/>
              <w:bottom w:w="30" w:type="dxa"/>
              <w:right w:w="30" w:type="dxa"/>
            </w:tcMar>
          </w:tcPr>
          <w:p w14:paraId="639EB231" w14:textId="77777777" w:rsidR="00C9015F" w:rsidRDefault="001F0E2C">
            <w:pPr>
              <w:spacing w:after="0"/>
              <w:jc w:val="right"/>
              <w:rPr>
                <w:color w:val="000000"/>
                <w:sz w:val="15"/>
              </w:rPr>
            </w:pPr>
            <w:r>
              <w:rPr>
                <w:color w:val="000000"/>
                <w:sz w:val="15"/>
              </w:rPr>
              <w:t>40</w:t>
            </w:r>
          </w:p>
        </w:tc>
      </w:tr>
      <w:tr w:rsidR="00C9015F" w14:paraId="163DAC4B" w14:textId="77777777">
        <w:tc>
          <w:tcPr>
            <w:tcW w:w="0" w:type="auto"/>
            <w:tcBorders>
              <w:top w:val="nil"/>
              <w:left w:val="nil"/>
              <w:bottom w:val="nil"/>
              <w:right w:val="nil"/>
            </w:tcBorders>
            <w:tcMar>
              <w:top w:w="30" w:type="dxa"/>
              <w:left w:w="30" w:type="dxa"/>
              <w:bottom w:w="30" w:type="dxa"/>
              <w:right w:w="30" w:type="dxa"/>
            </w:tcMar>
          </w:tcPr>
          <w:p w14:paraId="2020F01D" w14:textId="77777777" w:rsidR="00C9015F" w:rsidRDefault="001F0E2C">
            <w:pPr>
              <w:spacing w:after="0"/>
              <w:rPr>
                <w:color w:val="000000"/>
                <w:sz w:val="15"/>
              </w:rPr>
            </w:pPr>
            <w:r>
              <w:rPr>
                <w:color w:val="000000"/>
                <w:sz w:val="15"/>
              </w:rPr>
              <w:t>Maalderij Rietmolen</w:t>
            </w:r>
          </w:p>
        </w:tc>
        <w:tc>
          <w:tcPr>
            <w:tcW w:w="0" w:type="auto"/>
            <w:tcBorders>
              <w:top w:val="nil"/>
              <w:left w:val="nil"/>
              <w:bottom w:val="nil"/>
              <w:right w:val="nil"/>
            </w:tcBorders>
            <w:tcMar>
              <w:top w:w="30" w:type="dxa"/>
              <w:left w:w="30" w:type="dxa"/>
              <w:bottom w:w="30" w:type="dxa"/>
              <w:right w:w="30" w:type="dxa"/>
            </w:tcMar>
          </w:tcPr>
          <w:p w14:paraId="2AA85124" w14:textId="77777777" w:rsidR="00C9015F" w:rsidRDefault="001F0E2C">
            <w:pPr>
              <w:spacing w:after="0"/>
              <w:jc w:val="right"/>
              <w:rPr>
                <w:color w:val="000000"/>
                <w:sz w:val="15"/>
              </w:rPr>
            </w:pPr>
            <w:r>
              <w:rPr>
                <w:color w:val="000000"/>
                <w:sz w:val="15"/>
              </w:rPr>
              <w:t>125</w:t>
            </w:r>
          </w:p>
        </w:tc>
      </w:tr>
      <w:tr w:rsidR="00C9015F" w14:paraId="3ADFC034" w14:textId="77777777">
        <w:tc>
          <w:tcPr>
            <w:tcW w:w="0" w:type="auto"/>
            <w:tcBorders>
              <w:top w:val="nil"/>
              <w:left w:val="nil"/>
              <w:bottom w:val="nil"/>
              <w:right w:val="nil"/>
            </w:tcBorders>
            <w:tcMar>
              <w:top w:w="30" w:type="dxa"/>
              <w:left w:w="30" w:type="dxa"/>
              <w:bottom w:w="30" w:type="dxa"/>
              <w:right w:w="30" w:type="dxa"/>
            </w:tcMar>
          </w:tcPr>
          <w:p w14:paraId="57078765" w14:textId="77777777" w:rsidR="00C9015F" w:rsidRDefault="001F0E2C">
            <w:pPr>
              <w:spacing w:after="0"/>
              <w:rPr>
                <w:color w:val="000000"/>
                <w:sz w:val="15"/>
              </w:rPr>
            </w:pPr>
            <w:r>
              <w:rPr>
                <w:color w:val="000000"/>
                <w:sz w:val="15"/>
              </w:rPr>
              <w:t>Implementatie omgevingswet</w:t>
            </w:r>
          </w:p>
        </w:tc>
        <w:tc>
          <w:tcPr>
            <w:tcW w:w="0" w:type="auto"/>
            <w:tcBorders>
              <w:top w:val="nil"/>
              <w:left w:val="nil"/>
              <w:bottom w:val="nil"/>
              <w:right w:val="nil"/>
            </w:tcBorders>
            <w:tcMar>
              <w:top w:w="30" w:type="dxa"/>
              <w:left w:w="30" w:type="dxa"/>
              <w:bottom w:w="30" w:type="dxa"/>
              <w:right w:w="30" w:type="dxa"/>
            </w:tcMar>
          </w:tcPr>
          <w:p w14:paraId="56E218D6" w14:textId="77777777" w:rsidR="00C9015F" w:rsidRDefault="001F0E2C">
            <w:pPr>
              <w:spacing w:after="0"/>
              <w:jc w:val="right"/>
              <w:rPr>
                <w:color w:val="000000"/>
                <w:sz w:val="15"/>
              </w:rPr>
            </w:pPr>
            <w:r>
              <w:rPr>
                <w:color w:val="000000"/>
                <w:sz w:val="15"/>
              </w:rPr>
              <w:t>219</w:t>
            </w:r>
          </w:p>
        </w:tc>
      </w:tr>
      <w:tr w:rsidR="00C9015F" w14:paraId="700682F7" w14:textId="77777777">
        <w:tc>
          <w:tcPr>
            <w:tcW w:w="0" w:type="auto"/>
            <w:tcBorders>
              <w:top w:val="nil"/>
              <w:left w:val="nil"/>
              <w:bottom w:val="nil"/>
              <w:right w:val="nil"/>
            </w:tcBorders>
            <w:tcMar>
              <w:top w:w="30" w:type="dxa"/>
              <w:left w:w="30" w:type="dxa"/>
              <w:bottom w:w="30" w:type="dxa"/>
              <w:right w:w="30" w:type="dxa"/>
            </w:tcMar>
          </w:tcPr>
          <w:p w14:paraId="34DD6B66" w14:textId="77777777" w:rsidR="00C9015F" w:rsidRDefault="001F0E2C">
            <w:pPr>
              <w:spacing w:after="0"/>
              <w:rPr>
                <w:color w:val="000000"/>
                <w:sz w:val="15"/>
              </w:rPr>
            </w:pPr>
            <w:r>
              <w:rPr>
                <w:color w:val="000000"/>
                <w:sz w:val="15"/>
              </w:rPr>
              <w:t>Sloop Beukenlaan/Huenderstraat</w:t>
            </w:r>
          </w:p>
        </w:tc>
        <w:tc>
          <w:tcPr>
            <w:tcW w:w="0" w:type="auto"/>
            <w:tcBorders>
              <w:top w:val="nil"/>
              <w:left w:val="nil"/>
              <w:bottom w:val="nil"/>
              <w:right w:val="nil"/>
            </w:tcBorders>
            <w:tcMar>
              <w:top w:w="30" w:type="dxa"/>
              <w:left w:w="30" w:type="dxa"/>
              <w:bottom w:w="30" w:type="dxa"/>
              <w:right w:w="30" w:type="dxa"/>
            </w:tcMar>
          </w:tcPr>
          <w:p w14:paraId="2D6E0019" w14:textId="77777777" w:rsidR="00C9015F" w:rsidRDefault="001F0E2C">
            <w:pPr>
              <w:spacing w:after="0"/>
              <w:jc w:val="right"/>
              <w:rPr>
                <w:color w:val="000000"/>
                <w:sz w:val="15"/>
              </w:rPr>
            </w:pPr>
            <w:r>
              <w:rPr>
                <w:color w:val="000000"/>
                <w:sz w:val="15"/>
              </w:rPr>
              <w:t>138</w:t>
            </w:r>
          </w:p>
        </w:tc>
      </w:tr>
      <w:tr w:rsidR="00C9015F" w14:paraId="01F5ACAC" w14:textId="77777777">
        <w:tc>
          <w:tcPr>
            <w:tcW w:w="0" w:type="auto"/>
            <w:tcBorders>
              <w:top w:val="nil"/>
              <w:left w:val="nil"/>
              <w:bottom w:val="nil"/>
              <w:right w:val="nil"/>
            </w:tcBorders>
            <w:tcMar>
              <w:top w:w="30" w:type="dxa"/>
              <w:left w:w="30" w:type="dxa"/>
              <w:bottom w:w="30" w:type="dxa"/>
              <w:right w:w="30" w:type="dxa"/>
            </w:tcMar>
          </w:tcPr>
          <w:p w14:paraId="44DB2D4C" w14:textId="77777777" w:rsidR="00C9015F" w:rsidRDefault="001F0E2C">
            <w:pPr>
              <w:spacing w:after="0"/>
              <w:rPr>
                <w:color w:val="000000"/>
                <w:sz w:val="15"/>
              </w:rPr>
            </w:pPr>
            <w:r>
              <w:rPr>
                <w:color w:val="000000"/>
                <w:sz w:val="15"/>
              </w:rPr>
              <w:t>Transformatie Oudestraat</w:t>
            </w:r>
          </w:p>
        </w:tc>
        <w:tc>
          <w:tcPr>
            <w:tcW w:w="0" w:type="auto"/>
            <w:tcBorders>
              <w:top w:val="nil"/>
              <w:left w:val="nil"/>
              <w:bottom w:val="nil"/>
              <w:right w:val="nil"/>
            </w:tcBorders>
            <w:tcMar>
              <w:top w:w="30" w:type="dxa"/>
              <w:left w:w="30" w:type="dxa"/>
              <w:bottom w:w="30" w:type="dxa"/>
              <w:right w:w="30" w:type="dxa"/>
            </w:tcMar>
          </w:tcPr>
          <w:p w14:paraId="2765A848" w14:textId="77777777" w:rsidR="00C9015F" w:rsidRDefault="001F0E2C">
            <w:pPr>
              <w:spacing w:after="0"/>
              <w:jc w:val="right"/>
              <w:rPr>
                <w:color w:val="000000"/>
                <w:sz w:val="15"/>
              </w:rPr>
            </w:pPr>
            <w:r>
              <w:rPr>
                <w:color w:val="000000"/>
                <w:sz w:val="15"/>
              </w:rPr>
              <w:t>152</w:t>
            </w:r>
          </w:p>
        </w:tc>
      </w:tr>
      <w:tr w:rsidR="00C9015F" w14:paraId="2334B869" w14:textId="77777777">
        <w:tc>
          <w:tcPr>
            <w:tcW w:w="0" w:type="auto"/>
            <w:tcBorders>
              <w:top w:val="nil"/>
              <w:left w:val="nil"/>
              <w:bottom w:val="nil"/>
              <w:right w:val="nil"/>
            </w:tcBorders>
            <w:tcMar>
              <w:top w:w="30" w:type="dxa"/>
              <w:left w:w="30" w:type="dxa"/>
              <w:bottom w:w="30" w:type="dxa"/>
              <w:right w:w="30" w:type="dxa"/>
            </w:tcMar>
          </w:tcPr>
          <w:p w14:paraId="48EE0625" w14:textId="77777777" w:rsidR="00C9015F" w:rsidRDefault="001F0E2C">
            <w:pPr>
              <w:spacing w:after="0"/>
              <w:rPr>
                <w:color w:val="000000"/>
                <w:sz w:val="15"/>
              </w:rPr>
            </w:pPr>
            <w:r>
              <w:rPr>
                <w:color w:val="000000"/>
                <w:sz w:val="15"/>
              </w:rPr>
              <w:t>Heerlijk thuis in huis</w:t>
            </w:r>
          </w:p>
        </w:tc>
        <w:tc>
          <w:tcPr>
            <w:tcW w:w="0" w:type="auto"/>
            <w:tcBorders>
              <w:top w:val="nil"/>
              <w:left w:val="nil"/>
              <w:bottom w:val="nil"/>
              <w:right w:val="nil"/>
            </w:tcBorders>
            <w:tcMar>
              <w:top w:w="30" w:type="dxa"/>
              <w:left w:w="30" w:type="dxa"/>
              <w:bottom w:w="30" w:type="dxa"/>
              <w:right w:w="30" w:type="dxa"/>
            </w:tcMar>
          </w:tcPr>
          <w:p w14:paraId="6E6E941B" w14:textId="77777777" w:rsidR="00C9015F" w:rsidRDefault="001F0E2C">
            <w:pPr>
              <w:spacing w:after="0"/>
              <w:jc w:val="right"/>
              <w:rPr>
                <w:color w:val="000000"/>
                <w:sz w:val="15"/>
              </w:rPr>
            </w:pPr>
            <w:r>
              <w:rPr>
                <w:color w:val="000000"/>
                <w:sz w:val="15"/>
              </w:rPr>
              <w:t>90</w:t>
            </w:r>
          </w:p>
        </w:tc>
      </w:tr>
      <w:tr w:rsidR="00C9015F" w14:paraId="5049F3C9" w14:textId="77777777">
        <w:tc>
          <w:tcPr>
            <w:tcW w:w="0" w:type="auto"/>
            <w:tcBorders>
              <w:top w:val="nil"/>
              <w:left w:val="nil"/>
              <w:bottom w:val="nil"/>
              <w:right w:val="nil"/>
            </w:tcBorders>
            <w:tcMar>
              <w:top w:w="30" w:type="dxa"/>
              <w:left w:w="30" w:type="dxa"/>
              <w:bottom w:w="30" w:type="dxa"/>
              <w:right w:w="30" w:type="dxa"/>
            </w:tcMar>
          </w:tcPr>
          <w:p w14:paraId="38935D80" w14:textId="77777777" w:rsidR="00C9015F" w:rsidRDefault="001F0E2C">
            <w:pPr>
              <w:spacing w:after="0"/>
              <w:rPr>
                <w:color w:val="000000"/>
                <w:sz w:val="15"/>
              </w:rPr>
            </w:pPr>
            <w:r>
              <w:rPr>
                <w:color w:val="000000"/>
                <w:sz w:val="15"/>
              </w:rPr>
              <w:t>Meer bomen</w:t>
            </w:r>
          </w:p>
        </w:tc>
        <w:tc>
          <w:tcPr>
            <w:tcW w:w="0" w:type="auto"/>
            <w:tcBorders>
              <w:top w:val="nil"/>
              <w:left w:val="nil"/>
              <w:bottom w:val="nil"/>
              <w:right w:val="nil"/>
            </w:tcBorders>
            <w:tcMar>
              <w:top w:w="30" w:type="dxa"/>
              <w:left w:w="30" w:type="dxa"/>
              <w:bottom w:w="30" w:type="dxa"/>
              <w:right w:w="30" w:type="dxa"/>
            </w:tcMar>
          </w:tcPr>
          <w:p w14:paraId="0876CAAD" w14:textId="77777777" w:rsidR="00C9015F" w:rsidRDefault="001F0E2C">
            <w:pPr>
              <w:spacing w:after="0"/>
              <w:jc w:val="right"/>
              <w:rPr>
                <w:color w:val="000000"/>
                <w:sz w:val="15"/>
              </w:rPr>
            </w:pPr>
            <w:r>
              <w:rPr>
                <w:color w:val="000000"/>
                <w:sz w:val="15"/>
              </w:rPr>
              <w:t>148</w:t>
            </w:r>
          </w:p>
        </w:tc>
      </w:tr>
      <w:tr w:rsidR="00C9015F" w14:paraId="080457E3" w14:textId="77777777">
        <w:tc>
          <w:tcPr>
            <w:tcW w:w="0" w:type="auto"/>
            <w:tcBorders>
              <w:top w:val="nil"/>
              <w:left w:val="nil"/>
              <w:bottom w:val="nil"/>
              <w:right w:val="nil"/>
            </w:tcBorders>
            <w:tcMar>
              <w:top w:w="30" w:type="dxa"/>
              <w:left w:w="30" w:type="dxa"/>
              <w:bottom w:w="30" w:type="dxa"/>
              <w:right w:w="30" w:type="dxa"/>
            </w:tcMar>
          </w:tcPr>
          <w:p w14:paraId="401A54EA" w14:textId="77777777" w:rsidR="00C9015F" w:rsidRDefault="001F0E2C">
            <w:pPr>
              <w:spacing w:after="0"/>
              <w:rPr>
                <w:color w:val="000000"/>
                <w:sz w:val="15"/>
              </w:rPr>
            </w:pPr>
            <w:r>
              <w:rPr>
                <w:color w:val="000000"/>
                <w:sz w:val="15"/>
              </w:rPr>
              <w:t>Sloop en boekwaarde Simmelink</w:t>
            </w:r>
          </w:p>
        </w:tc>
        <w:tc>
          <w:tcPr>
            <w:tcW w:w="0" w:type="auto"/>
            <w:tcBorders>
              <w:top w:val="nil"/>
              <w:left w:val="nil"/>
              <w:bottom w:val="nil"/>
              <w:right w:val="nil"/>
            </w:tcBorders>
            <w:tcMar>
              <w:top w:w="30" w:type="dxa"/>
              <w:left w:w="30" w:type="dxa"/>
              <w:bottom w:w="30" w:type="dxa"/>
              <w:right w:w="30" w:type="dxa"/>
            </w:tcMar>
          </w:tcPr>
          <w:p w14:paraId="4D386841" w14:textId="77777777" w:rsidR="00C9015F" w:rsidRDefault="001F0E2C">
            <w:pPr>
              <w:spacing w:after="0"/>
              <w:jc w:val="right"/>
              <w:rPr>
                <w:color w:val="000000"/>
                <w:sz w:val="15"/>
              </w:rPr>
            </w:pPr>
            <w:r>
              <w:rPr>
                <w:color w:val="000000"/>
                <w:sz w:val="15"/>
              </w:rPr>
              <w:t>282</w:t>
            </w:r>
          </w:p>
        </w:tc>
      </w:tr>
      <w:tr w:rsidR="00C9015F" w14:paraId="38561463" w14:textId="77777777">
        <w:tc>
          <w:tcPr>
            <w:tcW w:w="0" w:type="auto"/>
            <w:tcBorders>
              <w:top w:val="nil"/>
              <w:left w:val="nil"/>
              <w:bottom w:val="nil"/>
              <w:right w:val="nil"/>
            </w:tcBorders>
            <w:tcMar>
              <w:top w:w="30" w:type="dxa"/>
              <w:left w:w="30" w:type="dxa"/>
              <w:bottom w:w="30" w:type="dxa"/>
              <w:right w:w="30" w:type="dxa"/>
            </w:tcMar>
          </w:tcPr>
          <w:p w14:paraId="29AC63E0" w14:textId="77777777" w:rsidR="00C9015F" w:rsidRDefault="001F0E2C">
            <w:pPr>
              <w:spacing w:after="0"/>
              <w:rPr>
                <w:color w:val="000000"/>
                <w:sz w:val="15"/>
              </w:rPr>
            </w:pPr>
            <w:r>
              <w:rPr>
                <w:color w:val="000000"/>
                <w:sz w:val="15"/>
              </w:rPr>
              <w:t>City branding</w:t>
            </w:r>
          </w:p>
        </w:tc>
        <w:tc>
          <w:tcPr>
            <w:tcW w:w="0" w:type="auto"/>
            <w:tcBorders>
              <w:top w:val="nil"/>
              <w:left w:val="nil"/>
              <w:bottom w:val="nil"/>
              <w:right w:val="nil"/>
            </w:tcBorders>
            <w:tcMar>
              <w:top w:w="30" w:type="dxa"/>
              <w:left w:w="30" w:type="dxa"/>
              <w:bottom w:w="30" w:type="dxa"/>
              <w:right w:w="30" w:type="dxa"/>
            </w:tcMar>
          </w:tcPr>
          <w:p w14:paraId="55805BFE" w14:textId="77777777" w:rsidR="00C9015F" w:rsidRDefault="001F0E2C">
            <w:pPr>
              <w:spacing w:after="0"/>
              <w:jc w:val="right"/>
              <w:rPr>
                <w:color w:val="000000"/>
                <w:sz w:val="15"/>
              </w:rPr>
            </w:pPr>
            <w:r>
              <w:rPr>
                <w:color w:val="000000"/>
                <w:sz w:val="15"/>
              </w:rPr>
              <w:t>55</w:t>
            </w:r>
          </w:p>
        </w:tc>
      </w:tr>
      <w:tr w:rsidR="00C9015F" w14:paraId="79E2CAF8" w14:textId="77777777">
        <w:tc>
          <w:tcPr>
            <w:tcW w:w="0" w:type="auto"/>
            <w:tcBorders>
              <w:top w:val="nil"/>
              <w:left w:val="nil"/>
              <w:bottom w:val="nil"/>
              <w:right w:val="nil"/>
            </w:tcBorders>
            <w:tcMar>
              <w:top w:w="30" w:type="dxa"/>
              <w:left w:w="30" w:type="dxa"/>
              <w:bottom w:w="30" w:type="dxa"/>
              <w:right w:w="30" w:type="dxa"/>
            </w:tcMar>
          </w:tcPr>
          <w:p w14:paraId="5958F022" w14:textId="77777777" w:rsidR="00C9015F" w:rsidRDefault="001F0E2C">
            <w:pPr>
              <w:spacing w:after="0"/>
              <w:rPr>
                <w:color w:val="000000"/>
                <w:sz w:val="15"/>
              </w:rPr>
            </w:pPr>
            <w:r>
              <w:rPr>
                <w:color w:val="000000"/>
                <w:sz w:val="15"/>
              </w:rPr>
              <w:t>Meldpunt Openbare ruimte applicatie</w:t>
            </w:r>
          </w:p>
        </w:tc>
        <w:tc>
          <w:tcPr>
            <w:tcW w:w="0" w:type="auto"/>
            <w:tcBorders>
              <w:top w:val="nil"/>
              <w:left w:val="nil"/>
              <w:bottom w:val="nil"/>
              <w:right w:val="nil"/>
            </w:tcBorders>
            <w:tcMar>
              <w:top w:w="30" w:type="dxa"/>
              <w:left w:w="30" w:type="dxa"/>
              <w:bottom w:w="30" w:type="dxa"/>
              <w:right w:w="30" w:type="dxa"/>
            </w:tcMar>
          </w:tcPr>
          <w:p w14:paraId="44011DD8" w14:textId="77777777" w:rsidR="00C9015F" w:rsidRDefault="001F0E2C">
            <w:pPr>
              <w:spacing w:after="0"/>
              <w:jc w:val="right"/>
              <w:rPr>
                <w:color w:val="000000"/>
                <w:sz w:val="15"/>
              </w:rPr>
            </w:pPr>
            <w:r>
              <w:rPr>
                <w:color w:val="000000"/>
                <w:sz w:val="15"/>
              </w:rPr>
              <w:t>70</w:t>
            </w:r>
          </w:p>
        </w:tc>
      </w:tr>
      <w:tr w:rsidR="00C9015F" w14:paraId="1035042D" w14:textId="77777777">
        <w:tc>
          <w:tcPr>
            <w:tcW w:w="0" w:type="auto"/>
            <w:tcBorders>
              <w:top w:val="nil"/>
              <w:left w:val="nil"/>
              <w:bottom w:val="nil"/>
              <w:right w:val="nil"/>
            </w:tcBorders>
            <w:tcMar>
              <w:top w:w="30" w:type="dxa"/>
              <w:left w:w="30" w:type="dxa"/>
              <w:bottom w:w="30" w:type="dxa"/>
              <w:right w:w="30" w:type="dxa"/>
            </w:tcMar>
          </w:tcPr>
          <w:p w14:paraId="0C9194B1" w14:textId="77777777" w:rsidR="00C9015F" w:rsidRDefault="001F0E2C">
            <w:pPr>
              <w:spacing w:after="0"/>
              <w:rPr>
                <w:color w:val="000000"/>
                <w:sz w:val="15"/>
              </w:rPr>
            </w:pPr>
            <w:r>
              <w:rPr>
                <w:color w:val="000000"/>
                <w:sz w:val="15"/>
              </w:rPr>
              <w:t>Projecten vrijetijdssector</w:t>
            </w:r>
          </w:p>
        </w:tc>
        <w:tc>
          <w:tcPr>
            <w:tcW w:w="0" w:type="auto"/>
            <w:tcBorders>
              <w:top w:val="nil"/>
              <w:left w:val="nil"/>
              <w:bottom w:val="nil"/>
              <w:right w:val="nil"/>
            </w:tcBorders>
            <w:tcMar>
              <w:top w:w="30" w:type="dxa"/>
              <w:left w:w="30" w:type="dxa"/>
              <w:bottom w:w="30" w:type="dxa"/>
              <w:right w:w="30" w:type="dxa"/>
            </w:tcMar>
          </w:tcPr>
          <w:p w14:paraId="480202DF" w14:textId="77777777" w:rsidR="00C9015F" w:rsidRDefault="001F0E2C">
            <w:pPr>
              <w:spacing w:after="0"/>
              <w:jc w:val="right"/>
              <w:rPr>
                <w:color w:val="000000"/>
                <w:sz w:val="15"/>
              </w:rPr>
            </w:pPr>
            <w:r>
              <w:rPr>
                <w:color w:val="000000"/>
                <w:sz w:val="15"/>
              </w:rPr>
              <w:t>70</w:t>
            </w:r>
          </w:p>
        </w:tc>
      </w:tr>
      <w:tr w:rsidR="00C9015F" w14:paraId="3E28C441" w14:textId="77777777">
        <w:tc>
          <w:tcPr>
            <w:tcW w:w="0" w:type="auto"/>
            <w:tcBorders>
              <w:top w:val="nil"/>
              <w:left w:val="nil"/>
              <w:bottom w:val="nil"/>
              <w:right w:val="nil"/>
            </w:tcBorders>
            <w:tcMar>
              <w:top w:w="30" w:type="dxa"/>
              <w:left w:w="30" w:type="dxa"/>
              <w:bottom w:w="30" w:type="dxa"/>
              <w:right w:w="30" w:type="dxa"/>
            </w:tcMar>
          </w:tcPr>
          <w:p w14:paraId="5CEDD9AF" w14:textId="77777777" w:rsidR="00C9015F" w:rsidRDefault="001F0E2C">
            <w:pPr>
              <w:spacing w:after="0"/>
              <w:rPr>
                <w:color w:val="000000"/>
                <w:sz w:val="15"/>
              </w:rPr>
            </w:pPr>
            <w:r>
              <w:rPr>
                <w:color w:val="000000"/>
                <w:sz w:val="15"/>
              </w:rPr>
              <w:t>Energietoeslag</w:t>
            </w:r>
          </w:p>
        </w:tc>
        <w:tc>
          <w:tcPr>
            <w:tcW w:w="0" w:type="auto"/>
            <w:tcBorders>
              <w:top w:val="nil"/>
              <w:left w:val="nil"/>
              <w:bottom w:val="nil"/>
              <w:right w:val="nil"/>
            </w:tcBorders>
            <w:tcMar>
              <w:top w:w="30" w:type="dxa"/>
              <w:left w:w="30" w:type="dxa"/>
              <w:bottom w:w="30" w:type="dxa"/>
              <w:right w:w="30" w:type="dxa"/>
            </w:tcMar>
          </w:tcPr>
          <w:p w14:paraId="2BC4F647" w14:textId="77777777" w:rsidR="00C9015F" w:rsidRDefault="001F0E2C">
            <w:pPr>
              <w:spacing w:after="0"/>
              <w:jc w:val="right"/>
              <w:rPr>
                <w:color w:val="000000"/>
                <w:sz w:val="15"/>
              </w:rPr>
            </w:pPr>
            <w:r>
              <w:rPr>
                <w:color w:val="000000"/>
                <w:sz w:val="15"/>
              </w:rPr>
              <w:t>103</w:t>
            </w:r>
          </w:p>
        </w:tc>
      </w:tr>
      <w:tr w:rsidR="00C9015F" w14:paraId="12145681" w14:textId="77777777">
        <w:tc>
          <w:tcPr>
            <w:tcW w:w="0" w:type="auto"/>
            <w:tcBorders>
              <w:top w:val="nil"/>
              <w:left w:val="nil"/>
              <w:bottom w:val="nil"/>
              <w:right w:val="nil"/>
            </w:tcBorders>
            <w:tcMar>
              <w:top w:w="30" w:type="dxa"/>
              <w:left w:w="30" w:type="dxa"/>
              <w:bottom w:w="30" w:type="dxa"/>
              <w:right w:w="30" w:type="dxa"/>
            </w:tcMar>
          </w:tcPr>
          <w:p w14:paraId="3CFDCFE0" w14:textId="77777777" w:rsidR="00C9015F" w:rsidRDefault="001F0E2C">
            <w:pPr>
              <w:spacing w:after="0"/>
              <w:rPr>
                <w:color w:val="000000"/>
                <w:sz w:val="15"/>
              </w:rPr>
            </w:pPr>
            <w:r>
              <w:rPr>
                <w:color w:val="000000"/>
                <w:sz w:val="15"/>
              </w:rPr>
              <w:t>Onderzoek binnenzwembad</w:t>
            </w:r>
          </w:p>
        </w:tc>
        <w:tc>
          <w:tcPr>
            <w:tcW w:w="0" w:type="auto"/>
            <w:tcBorders>
              <w:top w:val="nil"/>
              <w:left w:val="nil"/>
              <w:bottom w:val="nil"/>
              <w:right w:val="nil"/>
            </w:tcBorders>
            <w:tcMar>
              <w:top w:w="30" w:type="dxa"/>
              <w:left w:w="30" w:type="dxa"/>
              <w:bottom w:w="30" w:type="dxa"/>
              <w:right w:w="30" w:type="dxa"/>
            </w:tcMar>
          </w:tcPr>
          <w:p w14:paraId="701C8B2E" w14:textId="77777777" w:rsidR="00C9015F" w:rsidRDefault="001F0E2C">
            <w:pPr>
              <w:spacing w:after="0"/>
              <w:jc w:val="right"/>
              <w:rPr>
                <w:color w:val="000000"/>
                <w:sz w:val="15"/>
              </w:rPr>
            </w:pPr>
            <w:r>
              <w:rPr>
                <w:color w:val="000000"/>
                <w:sz w:val="15"/>
              </w:rPr>
              <w:t>32</w:t>
            </w:r>
          </w:p>
        </w:tc>
      </w:tr>
      <w:tr w:rsidR="00C9015F" w14:paraId="2223EAE1" w14:textId="77777777">
        <w:tc>
          <w:tcPr>
            <w:tcW w:w="0" w:type="auto"/>
            <w:tcBorders>
              <w:top w:val="nil"/>
              <w:left w:val="nil"/>
              <w:bottom w:val="nil"/>
              <w:right w:val="nil"/>
            </w:tcBorders>
            <w:tcMar>
              <w:top w:w="30" w:type="dxa"/>
              <w:left w:w="30" w:type="dxa"/>
              <w:bottom w:w="30" w:type="dxa"/>
              <w:right w:w="30" w:type="dxa"/>
            </w:tcMar>
          </w:tcPr>
          <w:p w14:paraId="314750D5" w14:textId="77777777" w:rsidR="00C9015F" w:rsidRDefault="001F0E2C">
            <w:pPr>
              <w:spacing w:after="0"/>
              <w:rPr>
                <w:color w:val="000000"/>
                <w:sz w:val="15"/>
              </w:rPr>
            </w:pPr>
            <w:r>
              <w:rPr>
                <w:color w:val="000000"/>
                <w:sz w:val="15"/>
              </w:rPr>
              <w:t>PRJCT Noaberfonds</w:t>
            </w:r>
          </w:p>
        </w:tc>
        <w:tc>
          <w:tcPr>
            <w:tcW w:w="0" w:type="auto"/>
            <w:tcBorders>
              <w:top w:val="nil"/>
              <w:left w:val="nil"/>
              <w:bottom w:val="nil"/>
              <w:right w:val="nil"/>
            </w:tcBorders>
            <w:tcMar>
              <w:top w:w="30" w:type="dxa"/>
              <w:left w:w="30" w:type="dxa"/>
              <w:bottom w:w="30" w:type="dxa"/>
              <w:right w:w="30" w:type="dxa"/>
            </w:tcMar>
          </w:tcPr>
          <w:p w14:paraId="17F4B72D" w14:textId="77777777" w:rsidR="00C9015F" w:rsidRDefault="001F0E2C">
            <w:pPr>
              <w:spacing w:after="0"/>
              <w:jc w:val="right"/>
              <w:rPr>
                <w:color w:val="000000"/>
                <w:sz w:val="15"/>
              </w:rPr>
            </w:pPr>
            <w:r>
              <w:rPr>
                <w:color w:val="000000"/>
                <w:sz w:val="15"/>
              </w:rPr>
              <w:t>40</w:t>
            </w:r>
          </w:p>
        </w:tc>
      </w:tr>
      <w:tr w:rsidR="00C9015F" w14:paraId="520E8E73" w14:textId="77777777">
        <w:tc>
          <w:tcPr>
            <w:tcW w:w="0" w:type="auto"/>
            <w:tcBorders>
              <w:top w:val="nil"/>
              <w:left w:val="nil"/>
              <w:bottom w:val="nil"/>
              <w:right w:val="nil"/>
            </w:tcBorders>
            <w:tcMar>
              <w:top w:w="30" w:type="dxa"/>
              <w:left w:w="30" w:type="dxa"/>
              <w:bottom w:w="30" w:type="dxa"/>
              <w:right w:w="30" w:type="dxa"/>
            </w:tcMar>
          </w:tcPr>
          <w:p w14:paraId="56F66FB0" w14:textId="77777777" w:rsidR="00C9015F" w:rsidRDefault="001F0E2C">
            <w:pPr>
              <w:spacing w:after="0"/>
              <w:rPr>
                <w:color w:val="000000"/>
                <w:sz w:val="15"/>
              </w:rPr>
            </w:pPr>
            <w:r>
              <w:rPr>
                <w:color w:val="000000"/>
                <w:sz w:val="15"/>
              </w:rPr>
              <w:t>PRJCT Nabo loorsteeg</w:t>
            </w:r>
          </w:p>
        </w:tc>
        <w:tc>
          <w:tcPr>
            <w:tcW w:w="0" w:type="auto"/>
            <w:tcBorders>
              <w:top w:val="nil"/>
              <w:left w:val="nil"/>
              <w:bottom w:val="nil"/>
              <w:right w:val="nil"/>
            </w:tcBorders>
            <w:tcMar>
              <w:top w:w="30" w:type="dxa"/>
              <w:left w:w="30" w:type="dxa"/>
              <w:bottom w:w="30" w:type="dxa"/>
              <w:right w:w="30" w:type="dxa"/>
            </w:tcMar>
          </w:tcPr>
          <w:p w14:paraId="47278462" w14:textId="77777777" w:rsidR="00C9015F" w:rsidRDefault="001F0E2C">
            <w:pPr>
              <w:spacing w:after="0"/>
              <w:jc w:val="right"/>
              <w:rPr>
                <w:color w:val="000000"/>
                <w:sz w:val="15"/>
              </w:rPr>
            </w:pPr>
            <w:r>
              <w:rPr>
                <w:color w:val="000000"/>
                <w:sz w:val="15"/>
              </w:rPr>
              <w:t>400</w:t>
            </w:r>
          </w:p>
        </w:tc>
      </w:tr>
      <w:tr w:rsidR="00C9015F" w14:paraId="5F4414D5" w14:textId="77777777">
        <w:tc>
          <w:tcPr>
            <w:tcW w:w="0" w:type="auto"/>
            <w:tcBorders>
              <w:top w:val="nil"/>
              <w:left w:val="nil"/>
              <w:bottom w:val="nil"/>
              <w:right w:val="nil"/>
            </w:tcBorders>
            <w:tcMar>
              <w:top w:w="30" w:type="dxa"/>
              <w:left w:w="30" w:type="dxa"/>
              <w:bottom w:w="30" w:type="dxa"/>
              <w:right w:w="30" w:type="dxa"/>
            </w:tcMar>
          </w:tcPr>
          <w:p w14:paraId="137BAC5E" w14:textId="77777777" w:rsidR="00C9015F" w:rsidRDefault="001F0E2C">
            <w:pPr>
              <w:spacing w:after="0"/>
              <w:rPr>
                <w:color w:val="000000"/>
                <w:sz w:val="15"/>
              </w:rPr>
            </w:pPr>
            <w:r>
              <w:rPr>
                <w:color w:val="000000"/>
                <w:sz w:val="15"/>
              </w:rPr>
              <w:t>PRJCT Biodiversiteit</w:t>
            </w:r>
          </w:p>
        </w:tc>
        <w:tc>
          <w:tcPr>
            <w:tcW w:w="0" w:type="auto"/>
            <w:tcBorders>
              <w:top w:val="nil"/>
              <w:left w:val="nil"/>
              <w:bottom w:val="nil"/>
              <w:right w:val="nil"/>
            </w:tcBorders>
            <w:tcMar>
              <w:top w:w="30" w:type="dxa"/>
              <w:left w:w="30" w:type="dxa"/>
              <w:bottom w:w="30" w:type="dxa"/>
              <w:right w:w="30" w:type="dxa"/>
            </w:tcMar>
          </w:tcPr>
          <w:p w14:paraId="0A905CC8" w14:textId="77777777" w:rsidR="00C9015F" w:rsidRDefault="001F0E2C">
            <w:pPr>
              <w:spacing w:after="0"/>
              <w:jc w:val="right"/>
              <w:rPr>
                <w:color w:val="000000"/>
                <w:sz w:val="15"/>
              </w:rPr>
            </w:pPr>
            <w:r>
              <w:rPr>
                <w:color w:val="000000"/>
                <w:sz w:val="15"/>
              </w:rPr>
              <w:t>58</w:t>
            </w:r>
          </w:p>
        </w:tc>
      </w:tr>
      <w:tr w:rsidR="00C9015F" w14:paraId="50447B58" w14:textId="77777777">
        <w:tc>
          <w:tcPr>
            <w:tcW w:w="0" w:type="auto"/>
            <w:tcBorders>
              <w:top w:val="nil"/>
              <w:left w:val="nil"/>
              <w:bottom w:val="nil"/>
              <w:right w:val="nil"/>
            </w:tcBorders>
            <w:tcMar>
              <w:top w:w="30" w:type="dxa"/>
              <w:left w:w="30" w:type="dxa"/>
              <w:bottom w:w="30" w:type="dxa"/>
              <w:right w:w="30" w:type="dxa"/>
            </w:tcMar>
          </w:tcPr>
          <w:p w14:paraId="51E027B7" w14:textId="77777777" w:rsidR="00C9015F" w:rsidRDefault="001F0E2C">
            <w:pPr>
              <w:spacing w:after="0"/>
              <w:rPr>
                <w:color w:val="000000"/>
                <w:sz w:val="15"/>
              </w:rPr>
            </w:pPr>
            <w:r>
              <w:rPr>
                <w:color w:val="000000"/>
                <w:sz w:val="15"/>
              </w:rPr>
              <w:t>PRJCT initiatieven Nwbouw</w:t>
            </w:r>
          </w:p>
        </w:tc>
        <w:tc>
          <w:tcPr>
            <w:tcW w:w="0" w:type="auto"/>
            <w:tcBorders>
              <w:top w:val="nil"/>
              <w:left w:val="nil"/>
              <w:bottom w:val="nil"/>
              <w:right w:val="nil"/>
            </w:tcBorders>
            <w:tcMar>
              <w:top w:w="30" w:type="dxa"/>
              <w:left w:w="30" w:type="dxa"/>
              <w:bottom w:w="30" w:type="dxa"/>
              <w:right w:w="30" w:type="dxa"/>
            </w:tcMar>
          </w:tcPr>
          <w:p w14:paraId="1F606662" w14:textId="77777777" w:rsidR="00C9015F" w:rsidRDefault="001F0E2C">
            <w:pPr>
              <w:spacing w:after="0"/>
              <w:jc w:val="right"/>
              <w:rPr>
                <w:color w:val="000000"/>
                <w:sz w:val="15"/>
              </w:rPr>
            </w:pPr>
            <w:r>
              <w:rPr>
                <w:color w:val="000000"/>
                <w:sz w:val="15"/>
              </w:rPr>
              <w:t>146</w:t>
            </w:r>
          </w:p>
        </w:tc>
      </w:tr>
      <w:tr w:rsidR="00C9015F" w14:paraId="472DFCEB" w14:textId="77777777">
        <w:tc>
          <w:tcPr>
            <w:tcW w:w="0" w:type="auto"/>
            <w:tcBorders>
              <w:top w:val="nil"/>
              <w:left w:val="nil"/>
              <w:bottom w:val="nil"/>
              <w:right w:val="nil"/>
            </w:tcBorders>
            <w:tcMar>
              <w:top w:w="30" w:type="dxa"/>
              <w:left w:w="30" w:type="dxa"/>
              <w:bottom w:w="30" w:type="dxa"/>
              <w:right w:w="30" w:type="dxa"/>
            </w:tcMar>
          </w:tcPr>
          <w:p w14:paraId="6E3CAC38" w14:textId="77777777" w:rsidR="00C9015F" w:rsidRDefault="001F0E2C">
            <w:pPr>
              <w:spacing w:after="0"/>
              <w:rPr>
                <w:color w:val="000000"/>
                <w:sz w:val="15"/>
              </w:rPr>
            </w:pPr>
            <w:r>
              <w:rPr>
                <w:color w:val="000000"/>
                <w:sz w:val="15"/>
              </w:rPr>
              <w:t>PRJCT controle maatregelen duurzaamheid</w:t>
            </w:r>
          </w:p>
        </w:tc>
        <w:tc>
          <w:tcPr>
            <w:tcW w:w="0" w:type="auto"/>
            <w:tcBorders>
              <w:top w:val="nil"/>
              <w:left w:val="nil"/>
              <w:bottom w:val="nil"/>
              <w:right w:val="nil"/>
            </w:tcBorders>
            <w:tcMar>
              <w:top w:w="30" w:type="dxa"/>
              <w:left w:w="30" w:type="dxa"/>
              <w:bottom w:w="30" w:type="dxa"/>
              <w:right w:w="30" w:type="dxa"/>
            </w:tcMar>
          </w:tcPr>
          <w:p w14:paraId="28A7C499" w14:textId="77777777" w:rsidR="00C9015F" w:rsidRDefault="001F0E2C">
            <w:pPr>
              <w:spacing w:after="0"/>
              <w:jc w:val="right"/>
              <w:rPr>
                <w:color w:val="000000"/>
                <w:sz w:val="15"/>
              </w:rPr>
            </w:pPr>
            <w:r>
              <w:rPr>
                <w:color w:val="000000"/>
                <w:sz w:val="15"/>
              </w:rPr>
              <w:t>95</w:t>
            </w:r>
          </w:p>
        </w:tc>
      </w:tr>
      <w:tr w:rsidR="00C9015F" w14:paraId="3279C8C4" w14:textId="77777777">
        <w:tc>
          <w:tcPr>
            <w:tcW w:w="0" w:type="auto"/>
            <w:tcBorders>
              <w:top w:val="nil"/>
              <w:left w:val="nil"/>
              <w:bottom w:val="nil"/>
              <w:right w:val="nil"/>
            </w:tcBorders>
            <w:tcMar>
              <w:top w:w="30" w:type="dxa"/>
              <w:left w:w="30" w:type="dxa"/>
              <w:bottom w:w="30" w:type="dxa"/>
              <w:right w:w="30" w:type="dxa"/>
            </w:tcMar>
          </w:tcPr>
          <w:p w14:paraId="4A4CAD52" w14:textId="77777777" w:rsidR="00C9015F" w:rsidRDefault="001F0E2C">
            <w:pPr>
              <w:spacing w:after="0"/>
              <w:rPr>
                <w:color w:val="000000"/>
                <w:sz w:val="15"/>
              </w:rPr>
            </w:pPr>
            <w:r>
              <w:rPr>
                <w:color w:val="000000"/>
                <w:sz w:val="15"/>
              </w:rPr>
              <w:t>Exploitatie Oekraïners</w:t>
            </w:r>
          </w:p>
        </w:tc>
        <w:tc>
          <w:tcPr>
            <w:tcW w:w="0" w:type="auto"/>
            <w:tcBorders>
              <w:top w:val="nil"/>
              <w:left w:val="nil"/>
              <w:bottom w:val="nil"/>
              <w:right w:val="nil"/>
            </w:tcBorders>
            <w:tcMar>
              <w:top w:w="30" w:type="dxa"/>
              <w:left w:w="30" w:type="dxa"/>
              <w:bottom w:w="30" w:type="dxa"/>
              <w:right w:w="30" w:type="dxa"/>
            </w:tcMar>
          </w:tcPr>
          <w:p w14:paraId="7AA1F67B" w14:textId="77777777" w:rsidR="00C9015F" w:rsidRDefault="001F0E2C">
            <w:pPr>
              <w:spacing w:after="0"/>
              <w:jc w:val="right"/>
              <w:rPr>
                <w:color w:val="000000"/>
                <w:sz w:val="15"/>
              </w:rPr>
            </w:pPr>
            <w:r>
              <w:rPr>
                <w:color w:val="000000"/>
                <w:sz w:val="15"/>
              </w:rPr>
              <w:t>363</w:t>
            </w:r>
          </w:p>
        </w:tc>
      </w:tr>
      <w:tr w:rsidR="00C9015F" w14:paraId="485358E2" w14:textId="77777777">
        <w:tc>
          <w:tcPr>
            <w:tcW w:w="0" w:type="auto"/>
            <w:tcBorders>
              <w:top w:val="nil"/>
              <w:left w:val="nil"/>
              <w:bottom w:val="nil"/>
              <w:right w:val="nil"/>
            </w:tcBorders>
            <w:tcMar>
              <w:top w:w="30" w:type="dxa"/>
              <w:left w:w="30" w:type="dxa"/>
              <w:bottom w:w="30" w:type="dxa"/>
              <w:right w:w="30" w:type="dxa"/>
            </w:tcMar>
          </w:tcPr>
          <w:p w14:paraId="0517D941" w14:textId="77777777" w:rsidR="00C9015F" w:rsidRDefault="001F0E2C">
            <w:pPr>
              <w:spacing w:after="0"/>
              <w:rPr>
                <w:color w:val="000000"/>
                <w:sz w:val="15"/>
              </w:rPr>
            </w:pPr>
            <w:r>
              <w:rPr>
                <w:color w:val="000000"/>
                <w:sz w:val="15"/>
              </w:rPr>
              <w:t>Versterking team zorg en veiligheid</w:t>
            </w:r>
          </w:p>
        </w:tc>
        <w:tc>
          <w:tcPr>
            <w:tcW w:w="0" w:type="auto"/>
            <w:tcBorders>
              <w:top w:val="nil"/>
              <w:left w:val="nil"/>
              <w:bottom w:val="nil"/>
              <w:right w:val="nil"/>
            </w:tcBorders>
            <w:tcMar>
              <w:top w:w="30" w:type="dxa"/>
              <w:left w:w="30" w:type="dxa"/>
              <w:bottom w:w="30" w:type="dxa"/>
              <w:right w:w="30" w:type="dxa"/>
            </w:tcMar>
          </w:tcPr>
          <w:p w14:paraId="7EF6421D" w14:textId="77777777" w:rsidR="00C9015F" w:rsidRDefault="001F0E2C">
            <w:pPr>
              <w:spacing w:after="0"/>
              <w:jc w:val="right"/>
              <w:rPr>
                <w:color w:val="000000"/>
                <w:sz w:val="15"/>
              </w:rPr>
            </w:pPr>
            <w:r>
              <w:rPr>
                <w:color w:val="000000"/>
                <w:sz w:val="15"/>
              </w:rPr>
              <w:t>30</w:t>
            </w:r>
          </w:p>
        </w:tc>
      </w:tr>
      <w:tr w:rsidR="00C9015F" w14:paraId="62F09BCF" w14:textId="77777777">
        <w:tc>
          <w:tcPr>
            <w:tcW w:w="0" w:type="auto"/>
            <w:tcBorders>
              <w:top w:val="nil"/>
              <w:left w:val="nil"/>
              <w:bottom w:val="nil"/>
              <w:right w:val="nil"/>
            </w:tcBorders>
            <w:tcMar>
              <w:top w:w="30" w:type="dxa"/>
              <w:left w:w="30" w:type="dxa"/>
              <w:bottom w:w="30" w:type="dxa"/>
              <w:right w:w="30" w:type="dxa"/>
            </w:tcMar>
          </w:tcPr>
          <w:p w14:paraId="4085A3CD" w14:textId="77777777" w:rsidR="00C9015F" w:rsidRDefault="001F0E2C">
            <w:pPr>
              <w:spacing w:after="0"/>
              <w:rPr>
                <w:color w:val="000000"/>
                <w:sz w:val="15"/>
              </w:rPr>
            </w:pPr>
            <w:r>
              <w:rPr>
                <w:color w:val="000000"/>
                <w:sz w:val="15"/>
              </w:rPr>
              <w:t>Het verhaal van Berkelland</w:t>
            </w:r>
          </w:p>
        </w:tc>
        <w:tc>
          <w:tcPr>
            <w:tcW w:w="0" w:type="auto"/>
            <w:tcBorders>
              <w:top w:val="nil"/>
              <w:left w:val="nil"/>
              <w:bottom w:val="nil"/>
              <w:right w:val="nil"/>
            </w:tcBorders>
            <w:tcMar>
              <w:top w:w="30" w:type="dxa"/>
              <w:left w:w="30" w:type="dxa"/>
              <w:bottom w:w="30" w:type="dxa"/>
              <w:right w:w="30" w:type="dxa"/>
            </w:tcMar>
          </w:tcPr>
          <w:p w14:paraId="61E9D72C" w14:textId="77777777" w:rsidR="00C9015F" w:rsidRDefault="001F0E2C">
            <w:pPr>
              <w:spacing w:after="0"/>
              <w:jc w:val="right"/>
              <w:rPr>
                <w:color w:val="000000"/>
                <w:sz w:val="15"/>
              </w:rPr>
            </w:pPr>
            <w:r>
              <w:rPr>
                <w:color w:val="000000"/>
                <w:sz w:val="15"/>
              </w:rPr>
              <w:t>25</w:t>
            </w:r>
          </w:p>
        </w:tc>
      </w:tr>
      <w:tr w:rsidR="00C9015F" w14:paraId="3C6C7C46" w14:textId="77777777">
        <w:tc>
          <w:tcPr>
            <w:tcW w:w="0" w:type="auto"/>
            <w:tcBorders>
              <w:top w:val="nil"/>
              <w:left w:val="nil"/>
              <w:bottom w:val="nil"/>
              <w:right w:val="nil"/>
            </w:tcBorders>
            <w:tcMar>
              <w:top w:w="30" w:type="dxa"/>
              <w:left w:w="30" w:type="dxa"/>
              <w:bottom w:w="30" w:type="dxa"/>
              <w:right w:w="30" w:type="dxa"/>
            </w:tcMar>
          </w:tcPr>
          <w:p w14:paraId="43963276" w14:textId="77777777" w:rsidR="00C9015F" w:rsidRDefault="001F0E2C">
            <w:pPr>
              <w:spacing w:after="0"/>
              <w:rPr>
                <w:color w:val="000000"/>
                <w:sz w:val="15"/>
              </w:rPr>
            </w:pPr>
            <w:r>
              <w:rPr>
                <w:color w:val="000000"/>
                <w:sz w:val="15"/>
              </w:rPr>
              <w:t>Groot onderhoud gemeentehuis/werf</w:t>
            </w:r>
          </w:p>
        </w:tc>
        <w:tc>
          <w:tcPr>
            <w:tcW w:w="0" w:type="auto"/>
            <w:tcBorders>
              <w:top w:val="nil"/>
              <w:left w:val="nil"/>
              <w:bottom w:val="nil"/>
              <w:right w:val="nil"/>
            </w:tcBorders>
            <w:tcMar>
              <w:top w:w="30" w:type="dxa"/>
              <w:left w:w="30" w:type="dxa"/>
              <w:bottom w:w="30" w:type="dxa"/>
              <w:right w:w="30" w:type="dxa"/>
            </w:tcMar>
          </w:tcPr>
          <w:p w14:paraId="741A9FAC" w14:textId="77777777" w:rsidR="00C9015F" w:rsidRDefault="001F0E2C">
            <w:pPr>
              <w:spacing w:after="0"/>
              <w:jc w:val="right"/>
              <w:rPr>
                <w:color w:val="000000"/>
                <w:sz w:val="15"/>
              </w:rPr>
            </w:pPr>
            <w:r>
              <w:rPr>
                <w:color w:val="000000"/>
                <w:sz w:val="15"/>
              </w:rPr>
              <w:t>109</w:t>
            </w:r>
          </w:p>
        </w:tc>
      </w:tr>
      <w:tr w:rsidR="00C9015F" w14:paraId="3D9157BE" w14:textId="77777777">
        <w:tc>
          <w:tcPr>
            <w:tcW w:w="0" w:type="auto"/>
            <w:tcBorders>
              <w:top w:val="nil"/>
              <w:left w:val="nil"/>
              <w:bottom w:val="nil"/>
              <w:right w:val="nil"/>
            </w:tcBorders>
            <w:tcMar>
              <w:top w:w="30" w:type="dxa"/>
              <w:left w:w="30" w:type="dxa"/>
              <w:bottom w:w="30" w:type="dxa"/>
              <w:right w:w="30" w:type="dxa"/>
            </w:tcMar>
          </w:tcPr>
          <w:p w14:paraId="28E86DC3" w14:textId="77777777" w:rsidR="00C9015F" w:rsidRDefault="001F0E2C">
            <w:pPr>
              <w:spacing w:after="0"/>
              <w:rPr>
                <w:color w:val="000000"/>
                <w:sz w:val="15"/>
              </w:rPr>
            </w:pPr>
            <w:r>
              <w:rPr>
                <w:color w:val="000000"/>
                <w:sz w:val="15"/>
              </w:rPr>
              <w:t>Overdracht pensioenen wethouders</w:t>
            </w:r>
          </w:p>
        </w:tc>
        <w:tc>
          <w:tcPr>
            <w:tcW w:w="0" w:type="auto"/>
            <w:tcBorders>
              <w:top w:val="nil"/>
              <w:left w:val="nil"/>
              <w:bottom w:val="nil"/>
              <w:right w:val="nil"/>
            </w:tcBorders>
            <w:tcMar>
              <w:top w:w="30" w:type="dxa"/>
              <w:left w:w="30" w:type="dxa"/>
              <w:bottom w:w="30" w:type="dxa"/>
              <w:right w:w="30" w:type="dxa"/>
            </w:tcMar>
          </w:tcPr>
          <w:p w14:paraId="77C78DA1" w14:textId="77777777" w:rsidR="00C9015F" w:rsidRDefault="001F0E2C">
            <w:pPr>
              <w:spacing w:after="0"/>
              <w:jc w:val="right"/>
              <w:rPr>
                <w:color w:val="000000"/>
                <w:sz w:val="15"/>
              </w:rPr>
            </w:pPr>
            <w:r>
              <w:rPr>
                <w:color w:val="000000"/>
                <w:sz w:val="15"/>
              </w:rPr>
              <w:t>250</w:t>
            </w:r>
          </w:p>
        </w:tc>
      </w:tr>
      <w:tr w:rsidR="00C9015F" w14:paraId="697F88AC" w14:textId="77777777">
        <w:tc>
          <w:tcPr>
            <w:tcW w:w="0" w:type="auto"/>
            <w:tcBorders>
              <w:top w:val="nil"/>
              <w:left w:val="nil"/>
              <w:bottom w:val="nil"/>
              <w:right w:val="nil"/>
            </w:tcBorders>
            <w:tcMar>
              <w:top w:w="30" w:type="dxa"/>
              <w:left w:w="30" w:type="dxa"/>
              <w:bottom w:w="30" w:type="dxa"/>
              <w:right w:w="30" w:type="dxa"/>
            </w:tcMar>
          </w:tcPr>
          <w:p w14:paraId="0BDFF06A" w14:textId="77777777" w:rsidR="00C9015F" w:rsidRDefault="001F0E2C">
            <w:pPr>
              <w:spacing w:after="0"/>
              <w:rPr>
                <w:color w:val="000000"/>
                <w:sz w:val="15"/>
              </w:rPr>
            </w:pPr>
            <w:r>
              <w:rPr>
                <w:color w:val="000000"/>
                <w:sz w:val="15"/>
              </w:rPr>
              <w:t>Subsidie lokale omroep</w:t>
            </w:r>
          </w:p>
        </w:tc>
        <w:tc>
          <w:tcPr>
            <w:tcW w:w="0" w:type="auto"/>
            <w:tcBorders>
              <w:top w:val="nil"/>
              <w:left w:val="nil"/>
              <w:bottom w:val="nil"/>
              <w:right w:val="nil"/>
            </w:tcBorders>
            <w:tcMar>
              <w:top w:w="30" w:type="dxa"/>
              <w:left w:w="30" w:type="dxa"/>
              <w:bottom w:w="30" w:type="dxa"/>
              <w:right w:w="30" w:type="dxa"/>
            </w:tcMar>
          </w:tcPr>
          <w:p w14:paraId="2916C490" w14:textId="77777777" w:rsidR="00C9015F" w:rsidRDefault="001F0E2C">
            <w:pPr>
              <w:spacing w:after="0"/>
              <w:jc w:val="right"/>
              <w:rPr>
                <w:color w:val="000000"/>
                <w:sz w:val="15"/>
              </w:rPr>
            </w:pPr>
            <w:r>
              <w:rPr>
                <w:color w:val="000000"/>
                <w:sz w:val="15"/>
              </w:rPr>
              <w:t>60</w:t>
            </w:r>
          </w:p>
        </w:tc>
      </w:tr>
      <w:tr w:rsidR="00C9015F" w14:paraId="3524596C" w14:textId="77777777">
        <w:tc>
          <w:tcPr>
            <w:tcW w:w="0" w:type="auto"/>
            <w:tcBorders>
              <w:top w:val="nil"/>
              <w:left w:val="nil"/>
              <w:bottom w:val="nil"/>
              <w:right w:val="nil"/>
            </w:tcBorders>
            <w:tcMar>
              <w:top w:w="30" w:type="dxa"/>
              <w:left w:w="30" w:type="dxa"/>
              <w:bottom w:w="30" w:type="dxa"/>
              <w:right w:w="30" w:type="dxa"/>
            </w:tcMar>
          </w:tcPr>
          <w:p w14:paraId="5CAB2FCF" w14:textId="77777777" w:rsidR="00C9015F" w:rsidRDefault="001F0E2C">
            <w:pPr>
              <w:spacing w:after="0"/>
              <w:rPr>
                <w:color w:val="000000"/>
                <w:sz w:val="15"/>
              </w:rPr>
            </w:pPr>
            <w:r>
              <w:rPr>
                <w:color w:val="000000"/>
                <w:sz w:val="15"/>
              </w:rPr>
              <w:t>Arbeidstoeleiding</w:t>
            </w:r>
          </w:p>
        </w:tc>
        <w:tc>
          <w:tcPr>
            <w:tcW w:w="0" w:type="auto"/>
            <w:tcBorders>
              <w:top w:val="nil"/>
              <w:left w:val="nil"/>
              <w:bottom w:val="nil"/>
              <w:right w:val="nil"/>
            </w:tcBorders>
            <w:tcMar>
              <w:top w:w="30" w:type="dxa"/>
              <w:left w:w="30" w:type="dxa"/>
              <w:bottom w:w="30" w:type="dxa"/>
              <w:right w:w="30" w:type="dxa"/>
            </w:tcMar>
          </w:tcPr>
          <w:p w14:paraId="2E5605AC" w14:textId="77777777" w:rsidR="00C9015F" w:rsidRDefault="001F0E2C">
            <w:pPr>
              <w:spacing w:after="0"/>
              <w:jc w:val="right"/>
              <w:rPr>
                <w:color w:val="000000"/>
                <w:sz w:val="15"/>
              </w:rPr>
            </w:pPr>
            <w:r>
              <w:rPr>
                <w:color w:val="000000"/>
                <w:sz w:val="15"/>
              </w:rPr>
              <w:t>162</w:t>
            </w:r>
          </w:p>
        </w:tc>
      </w:tr>
      <w:tr w:rsidR="00C9015F" w14:paraId="07BD598B" w14:textId="77777777">
        <w:tc>
          <w:tcPr>
            <w:tcW w:w="0" w:type="auto"/>
            <w:tcBorders>
              <w:top w:val="nil"/>
              <w:left w:val="nil"/>
              <w:bottom w:val="nil"/>
              <w:right w:val="nil"/>
            </w:tcBorders>
            <w:tcMar>
              <w:top w:w="30" w:type="dxa"/>
              <w:left w:w="30" w:type="dxa"/>
              <w:bottom w:w="30" w:type="dxa"/>
              <w:right w:w="30" w:type="dxa"/>
            </w:tcMar>
          </w:tcPr>
          <w:p w14:paraId="4E875814" w14:textId="77777777" w:rsidR="00C9015F" w:rsidRDefault="001F0E2C">
            <w:pPr>
              <w:spacing w:after="0"/>
              <w:rPr>
                <w:color w:val="000000"/>
                <w:sz w:val="15"/>
              </w:rPr>
            </w:pPr>
            <w:r>
              <w:rPr>
                <w:color w:val="000000"/>
                <w:sz w:val="15"/>
              </w:rPr>
              <w:t>Sensire Oekranie</w:t>
            </w:r>
          </w:p>
        </w:tc>
        <w:tc>
          <w:tcPr>
            <w:tcW w:w="0" w:type="auto"/>
            <w:tcBorders>
              <w:top w:val="nil"/>
              <w:left w:val="nil"/>
              <w:bottom w:val="nil"/>
              <w:right w:val="nil"/>
            </w:tcBorders>
            <w:tcMar>
              <w:top w:w="30" w:type="dxa"/>
              <w:left w:w="30" w:type="dxa"/>
              <w:bottom w:w="30" w:type="dxa"/>
              <w:right w:w="30" w:type="dxa"/>
            </w:tcMar>
          </w:tcPr>
          <w:p w14:paraId="394ADAEC" w14:textId="77777777" w:rsidR="00C9015F" w:rsidRDefault="001F0E2C">
            <w:pPr>
              <w:spacing w:after="0"/>
              <w:jc w:val="right"/>
              <w:rPr>
                <w:color w:val="000000"/>
                <w:sz w:val="15"/>
              </w:rPr>
            </w:pPr>
            <w:r>
              <w:rPr>
                <w:color w:val="000000"/>
                <w:sz w:val="15"/>
              </w:rPr>
              <w:t>45</w:t>
            </w:r>
          </w:p>
        </w:tc>
      </w:tr>
      <w:tr w:rsidR="00C9015F" w14:paraId="1DB91815" w14:textId="77777777">
        <w:tc>
          <w:tcPr>
            <w:tcW w:w="0" w:type="auto"/>
            <w:tcBorders>
              <w:top w:val="nil"/>
              <w:left w:val="nil"/>
              <w:bottom w:val="nil"/>
              <w:right w:val="nil"/>
            </w:tcBorders>
            <w:tcMar>
              <w:top w:w="30" w:type="dxa"/>
              <w:left w:w="30" w:type="dxa"/>
              <w:bottom w:w="30" w:type="dxa"/>
              <w:right w:w="30" w:type="dxa"/>
            </w:tcMar>
          </w:tcPr>
          <w:p w14:paraId="0620D9C1" w14:textId="77777777" w:rsidR="00C9015F" w:rsidRDefault="001F0E2C">
            <w:pPr>
              <w:spacing w:after="0"/>
              <w:rPr>
                <w:color w:val="000000"/>
                <w:sz w:val="15"/>
              </w:rPr>
            </w:pPr>
            <w:r>
              <w:rPr>
                <w:color w:val="000000"/>
                <w:sz w:val="15"/>
              </w:rPr>
              <w:t>PRJCT JeugdGGZ AMV-ers Rekken</w:t>
            </w:r>
          </w:p>
        </w:tc>
        <w:tc>
          <w:tcPr>
            <w:tcW w:w="0" w:type="auto"/>
            <w:tcBorders>
              <w:top w:val="nil"/>
              <w:left w:val="nil"/>
              <w:bottom w:val="nil"/>
              <w:right w:val="nil"/>
            </w:tcBorders>
            <w:tcMar>
              <w:top w:w="30" w:type="dxa"/>
              <w:left w:w="30" w:type="dxa"/>
              <w:bottom w:w="30" w:type="dxa"/>
              <w:right w:w="30" w:type="dxa"/>
            </w:tcMar>
          </w:tcPr>
          <w:p w14:paraId="354E73B1" w14:textId="77777777" w:rsidR="00C9015F" w:rsidRDefault="001F0E2C">
            <w:pPr>
              <w:spacing w:after="0"/>
              <w:jc w:val="right"/>
              <w:rPr>
                <w:color w:val="000000"/>
                <w:sz w:val="15"/>
              </w:rPr>
            </w:pPr>
            <w:r>
              <w:rPr>
                <w:color w:val="000000"/>
                <w:sz w:val="15"/>
              </w:rPr>
              <w:t>69</w:t>
            </w:r>
          </w:p>
        </w:tc>
      </w:tr>
      <w:tr w:rsidR="00C9015F" w14:paraId="6D20268B" w14:textId="77777777">
        <w:tc>
          <w:tcPr>
            <w:tcW w:w="0" w:type="auto"/>
            <w:tcBorders>
              <w:top w:val="nil"/>
              <w:left w:val="nil"/>
              <w:bottom w:val="nil"/>
              <w:right w:val="nil"/>
            </w:tcBorders>
            <w:tcMar>
              <w:top w:w="30" w:type="dxa"/>
              <w:left w:w="30" w:type="dxa"/>
              <w:bottom w:w="30" w:type="dxa"/>
              <w:right w:w="30" w:type="dxa"/>
            </w:tcMar>
          </w:tcPr>
          <w:p w14:paraId="60DD9BBE" w14:textId="77777777" w:rsidR="00C9015F" w:rsidRDefault="001F0E2C">
            <w:pPr>
              <w:spacing w:after="0"/>
              <w:rPr>
                <w:color w:val="000000"/>
                <w:sz w:val="15"/>
              </w:rPr>
            </w:pPr>
            <w:r>
              <w:rPr>
                <w:color w:val="000000"/>
                <w:sz w:val="15"/>
              </w:rPr>
              <w:t>Nieuwe huisvesting bieb Borculo</w:t>
            </w:r>
          </w:p>
        </w:tc>
        <w:tc>
          <w:tcPr>
            <w:tcW w:w="0" w:type="auto"/>
            <w:tcBorders>
              <w:top w:val="nil"/>
              <w:left w:val="nil"/>
              <w:bottom w:val="nil"/>
              <w:right w:val="nil"/>
            </w:tcBorders>
            <w:tcMar>
              <w:top w:w="30" w:type="dxa"/>
              <w:left w:w="30" w:type="dxa"/>
              <w:bottom w:w="30" w:type="dxa"/>
              <w:right w:w="30" w:type="dxa"/>
            </w:tcMar>
          </w:tcPr>
          <w:p w14:paraId="30ACB81E" w14:textId="77777777" w:rsidR="00C9015F" w:rsidRDefault="001F0E2C">
            <w:pPr>
              <w:spacing w:after="0"/>
              <w:jc w:val="right"/>
              <w:rPr>
                <w:color w:val="000000"/>
                <w:sz w:val="15"/>
              </w:rPr>
            </w:pPr>
            <w:r>
              <w:rPr>
                <w:color w:val="000000"/>
                <w:sz w:val="15"/>
              </w:rPr>
              <w:t>240</w:t>
            </w:r>
          </w:p>
        </w:tc>
      </w:tr>
      <w:tr w:rsidR="00C9015F" w14:paraId="6523FB74" w14:textId="77777777">
        <w:tc>
          <w:tcPr>
            <w:tcW w:w="0" w:type="auto"/>
            <w:tcBorders>
              <w:top w:val="nil"/>
              <w:left w:val="nil"/>
              <w:bottom w:val="nil"/>
              <w:right w:val="nil"/>
            </w:tcBorders>
            <w:tcMar>
              <w:top w:w="30" w:type="dxa"/>
              <w:left w:w="30" w:type="dxa"/>
              <w:bottom w:w="30" w:type="dxa"/>
              <w:right w:w="30" w:type="dxa"/>
            </w:tcMar>
          </w:tcPr>
          <w:p w14:paraId="0573A5ED" w14:textId="77777777" w:rsidR="00C9015F" w:rsidRDefault="001F0E2C">
            <w:pPr>
              <w:spacing w:after="0"/>
              <w:rPr>
                <w:color w:val="000000"/>
                <w:sz w:val="15"/>
              </w:rPr>
            </w:pPr>
            <w:r>
              <w:rPr>
                <w:color w:val="000000"/>
                <w:sz w:val="15"/>
              </w:rPr>
              <w:t>WBI 5e tranche</w:t>
            </w:r>
          </w:p>
        </w:tc>
        <w:tc>
          <w:tcPr>
            <w:tcW w:w="0" w:type="auto"/>
            <w:tcBorders>
              <w:top w:val="nil"/>
              <w:left w:val="nil"/>
              <w:bottom w:val="nil"/>
              <w:right w:val="nil"/>
            </w:tcBorders>
            <w:tcMar>
              <w:top w:w="30" w:type="dxa"/>
              <w:left w:w="30" w:type="dxa"/>
              <w:bottom w:w="30" w:type="dxa"/>
              <w:right w:w="30" w:type="dxa"/>
            </w:tcMar>
          </w:tcPr>
          <w:p w14:paraId="40B1194A" w14:textId="77777777" w:rsidR="00C9015F" w:rsidRDefault="001F0E2C">
            <w:pPr>
              <w:spacing w:after="0"/>
              <w:jc w:val="right"/>
              <w:rPr>
                <w:color w:val="000000"/>
                <w:sz w:val="15"/>
              </w:rPr>
            </w:pPr>
            <w:r>
              <w:rPr>
                <w:color w:val="000000"/>
                <w:sz w:val="15"/>
              </w:rPr>
              <w:t>62</w:t>
            </w:r>
          </w:p>
        </w:tc>
      </w:tr>
      <w:tr w:rsidR="00C9015F" w14:paraId="13FDF470" w14:textId="77777777">
        <w:tc>
          <w:tcPr>
            <w:tcW w:w="0" w:type="auto"/>
            <w:tcBorders>
              <w:top w:val="nil"/>
              <w:left w:val="nil"/>
              <w:bottom w:val="nil"/>
              <w:right w:val="nil"/>
            </w:tcBorders>
            <w:tcMar>
              <w:top w:w="30" w:type="dxa"/>
              <w:left w:w="30" w:type="dxa"/>
              <w:bottom w:w="30" w:type="dxa"/>
              <w:right w:w="30" w:type="dxa"/>
            </w:tcMar>
          </w:tcPr>
          <w:p w14:paraId="30728D99" w14:textId="77777777" w:rsidR="00C9015F" w:rsidRDefault="001F0E2C">
            <w:pPr>
              <w:spacing w:after="0"/>
              <w:rPr>
                <w:color w:val="000000"/>
                <w:sz w:val="15"/>
              </w:rPr>
            </w:pPr>
            <w:r>
              <w:rPr>
                <w:color w:val="000000"/>
                <w:sz w:val="15"/>
              </w:rPr>
              <w:t>Neede Noord Oost</w:t>
            </w:r>
          </w:p>
        </w:tc>
        <w:tc>
          <w:tcPr>
            <w:tcW w:w="0" w:type="auto"/>
            <w:tcBorders>
              <w:top w:val="nil"/>
              <w:left w:val="nil"/>
              <w:bottom w:val="nil"/>
              <w:right w:val="nil"/>
            </w:tcBorders>
            <w:tcMar>
              <w:top w:w="30" w:type="dxa"/>
              <w:left w:w="30" w:type="dxa"/>
              <w:bottom w:w="30" w:type="dxa"/>
              <w:right w:w="30" w:type="dxa"/>
            </w:tcMar>
          </w:tcPr>
          <w:p w14:paraId="35AEF51C" w14:textId="77777777" w:rsidR="00C9015F" w:rsidRDefault="001F0E2C">
            <w:pPr>
              <w:spacing w:after="0"/>
              <w:jc w:val="right"/>
              <w:rPr>
                <w:color w:val="000000"/>
                <w:sz w:val="15"/>
              </w:rPr>
            </w:pPr>
            <w:r>
              <w:rPr>
                <w:color w:val="000000"/>
                <w:sz w:val="15"/>
              </w:rPr>
              <w:t>53</w:t>
            </w:r>
          </w:p>
        </w:tc>
      </w:tr>
      <w:tr w:rsidR="00C9015F" w14:paraId="58001226" w14:textId="77777777">
        <w:tc>
          <w:tcPr>
            <w:tcW w:w="0" w:type="auto"/>
            <w:tcBorders>
              <w:top w:val="nil"/>
              <w:left w:val="nil"/>
              <w:bottom w:val="nil"/>
              <w:right w:val="nil"/>
            </w:tcBorders>
            <w:tcMar>
              <w:top w:w="30" w:type="dxa"/>
              <w:left w:w="30" w:type="dxa"/>
              <w:bottom w:w="30" w:type="dxa"/>
              <w:right w:w="30" w:type="dxa"/>
            </w:tcMar>
          </w:tcPr>
          <w:p w14:paraId="1097282F" w14:textId="77777777" w:rsidR="00C9015F" w:rsidRDefault="001F0E2C">
            <w:pPr>
              <w:spacing w:after="0"/>
              <w:rPr>
                <w:color w:val="000000"/>
                <w:sz w:val="15"/>
              </w:rPr>
            </w:pPr>
            <w:r>
              <w:rPr>
                <w:color w:val="000000"/>
                <w:sz w:val="15"/>
              </w:rPr>
              <w:t>Astbestfonds</w:t>
            </w:r>
          </w:p>
        </w:tc>
        <w:tc>
          <w:tcPr>
            <w:tcW w:w="0" w:type="auto"/>
            <w:tcBorders>
              <w:top w:val="nil"/>
              <w:left w:val="nil"/>
              <w:bottom w:val="nil"/>
              <w:right w:val="nil"/>
            </w:tcBorders>
            <w:tcMar>
              <w:top w:w="30" w:type="dxa"/>
              <w:left w:w="30" w:type="dxa"/>
              <w:bottom w:w="30" w:type="dxa"/>
              <w:right w:w="30" w:type="dxa"/>
            </w:tcMar>
          </w:tcPr>
          <w:p w14:paraId="11ED4F18" w14:textId="77777777" w:rsidR="00C9015F" w:rsidRDefault="001F0E2C">
            <w:pPr>
              <w:spacing w:after="0"/>
              <w:jc w:val="right"/>
              <w:rPr>
                <w:color w:val="000000"/>
                <w:sz w:val="15"/>
              </w:rPr>
            </w:pPr>
            <w:r>
              <w:rPr>
                <w:color w:val="000000"/>
                <w:sz w:val="15"/>
              </w:rPr>
              <w:t>45</w:t>
            </w:r>
          </w:p>
        </w:tc>
      </w:tr>
      <w:tr w:rsidR="00C9015F" w14:paraId="7E2D8AE0" w14:textId="77777777">
        <w:tc>
          <w:tcPr>
            <w:tcW w:w="0" w:type="auto"/>
            <w:tcBorders>
              <w:top w:val="nil"/>
              <w:left w:val="nil"/>
              <w:bottom w:val="nil"/>
              <w:right w:val="nil"/>
            </w:tcBorders>
            <w:tcMar>
              <w:top w:w="30" w:type="dxa"/>
              <w:left w:w="30" w:type="dxa"/>
              <w:bottom w:w="30" w:type="dxa"/>
              <w:right w:w="30" w:type="dxa"/>
            </w:tcMar>
          </w:tcPr>
          <w:p w14:paraId="15C5321F" w14:textId="77777777" w:rsidR="00C9015F" w:rsidRDefault="001F0E2C">
            <w:pPr>
              <w:spacing w:after="0"/>
              <w:rPr>
                <w:color w:val="000000"/>
                <w:sz w:val="15"/>
              </w:rPr>
            </w:pPr>
            <w:r>
              <w:rPr>
                <w:color w:val="000000"/>
                <w:sz w:val="15"/>
              </w:rPr>
              <w:t>Dorpendeal Gelselaar</w:t>
            </w:r>
          </w:p>
        </w:tc>
        <w:tc>
          <w:tcPr>
            <w:tcW w:w="0" w:type="auto"/>
            <w:tcBorders>
              <w:top w:val="nil"/>
              <w:left w:val="nil"/>
              <w:bottom w:val="nil"/>
              <w:right w:val="nil"/>
            </w:tcBorders>
            <w:tcMar>
              <w:top w:w="30" w:type="dxa"/>
              <w:left w:w="30" w:type="dxa"/>
              <w:bottom w:w="30" w:type="dxa"/>
              <w:right w:w="30" w:type="dxa"/>
            </w:tcMar>
          </w:tcPr>
          <w:p w14:paraId="49207B78" w14:textId="77777777" w:rsidR="00C9015F" w:rsidRDefault="001F0E2C">
            <w:pPr>
              <w:spacing w:after="0"/>
              <w:jc w:val="right"/>
              <w:rPr>
                <w:color w:val="000000"/>
                <w:sz w:val="15"/>
              </w:rPr>
            </w:pPr>
            <w:r>
              <w:rPr>
                <w:color w:val="000000"/>
                <w:sz w:val="15"/>
              </w:rPr>
              <w:t>40</w:t>
            </w:r>
          </w:p>
        </w:tc>
      </w:tr>
      <w:tr w:rsidR="00C9015F" w14:paraId="53A77B35" w14:textId="77777777">
        <w:tc>
          <w:tcPr>
            <w:tcW w:w="0" w:type="auto"/>
            <w:tcBorders>
              <w:top w:val="nil"/>
              <w:left w:val="nil"/>
              <w:bottom w:val="nil"/>
              <w:right w:val="nil"/>
            </w:tcBorders>
            <w:tcMar>
              <w:top w:w="30" w:type="dxa"/>
              <w:left w:w="30" w:type="dxa"/>
              <w:bottom w:w="30" w:type="dxa"/>
              <w:right w:w="30" w:type="dxa"/>
            </w:tcMar>
          </w:tcPr>
          <w:p w14:paraId="34359CE0" w14:textId="77777777" w:rsidR="00C9015F" w:rsidRDefault="001F0E2C">
            <w:pPr>
              <w:spacing w:after="0"/>
              <w:rPr>
                <w:color w:val="000000"/>
                <w:sz w:val="15"/>
              </w:rPr>
            </w:pPr>
            <w:r>
              <w:rPr>
                <w:color w:val="000000"/>
                <w:sz w:val="15"/>
              </w:rPr>
              <w:t>Reg. samenwerking Sociaal Domein</w:t>
            </w:r>
          </w:p>
        </w:tc>
        <w:tc>
          <w:tcPr>
            <w:tcW w:w="0" w:type="auto"/>
            <w:tcBorders>
              <w:top w:val="nil"/>
              <w:left w:val="nil"/>
              <w:bottom w:val="nil"/>
              <w:right w:val="nil"/>
            </w:tcBorders>
            <w:tcMar>
              <w:top w:w="30" w:type="dxa"/>
              <w:left w:w="30" w:type="dxa"/>
              <w:bottom w:w="30" w:type="dxa"/>
              <w:right w:w="30" w:type="dxa"/>
            </w:tcMar>
          </w:tcPr>
          <w:p w14:paraId="07D00DA1" w14:textId="77777777" w:rsidR="00C9015F" w:rsidRDefault="001F0E2C">
            <w:pPr>
              <w:spacing w:after="0"/>
              <w:jc w:val="right"/>
              <w:rPr>
                <w:color w:val="000000"/>
                <w:sz w:val="15"/>
              </w:rPr>
            </w:pPr>
            <w:r>
              <w:rPr>
                <w:color w:val="000000"/>
                <w:sz w:val="15"/>
              </w:rPr>
              <w:t>43</w:t>
            </w:r>
          </w:p>
        </w:tc>
      </w:tr>
      <w:tr w:rsidR="00C9015F" w14:paraId="1482B45F" w14:textId="77777777">
        <w:tc>
          <w:tcPr>
            <w:tcW w:w="0" w:type="auto"/>
            <w:tcBorders>
              <w:top w:val="nil"/>
              <w:left w:val="nil"/>
              <w:bottom w:val="nil"/>
              <w:right w:val="nil"/>
            </w:tcBorders>
            <w:tcMar>
              <w:top w:w="30" w:type="dxa"/>
              <w:left w:w="30" w:type="dxa"/>
              <w:bottom w:w="30" w:type="dxa"/>
              <w:right w:w="30" w:type="dxa"/>
            </w:tcMar>
          </w:tcPr>
          <w:p w14:paraId="5B2E700D" w14:textId="77777777" w:rsidR="00C9015F" w:rsidRDefault="001F0E2C">
            <w:pPr>
              <w:spacing w:after="0"/>
              <w:rPr>
                <w:color w:val="000000"/>
                <w:sz w:val="15"/>
              </w:rPr>
            </w:pPr>
            <w:r>
              <w:rPr>
                <w:color w:val="000000"/>
                <w:sz w:val="15"/>
              </w:rPr>
              <w:t>Onttrekkingen &lt; 25.000</w:t>
            </w:r>
          </w:p>
        </w:tc>
        <w:tc>
          <w:tcPr>
            <w:tcW w:w="0" w:type="auto"/>
            <w:tcBorders>
              <w:top w:val="nil"/>
              <w:left w:val="nil"/>
              <w:bottom w:val="nil"/>
              <w:right w:val="nil"/>
            </w:tcBorders>
            <w:tcMar>
              <w:top w:w="30" w:type="dxa"/>
              <w:left w:w="30" w:type="dxa"/>
              <w:bottom w:w="30" w:type="dxa"/>
              <w:right w:w="30" w:type="dxa"/>
            </w:tcMar>
          </w:tcPr>
          <w:p w14:paraId="1F8D8DB9" w14:textId="77777777" w:rsidR="00C9015F" w:rsidRDefault="001F0E2C">
            <w:pPr>
              <w:spacing w:after="0"/>
              <w:jc w:val="right"/>
              <w:rPr>
                <w:color w:val="000000"/>
                <w:sz w:val="15"/>
              </w:rPr>
            </w:pPr>
            <w:r>
              <w:rPr>
                <w:color w:val="000000"/>
                <w:sz w:val="15"/>
              </w:rPr>
              <w:t>189</w:t>
            </w:r>
          </w:p>
        </w:tc>
      </w:tr>
      <w:tr w:rsidR="00C9015F" w14:paraId="17D597D7" w14:textId="77777777">
        <w:tc>
          <w:tcPr>
            <w:tcW w:w="0" w:type="auto"/>
            <w:tcBorders>
              <w:top w:val="nil"/>
              <w:left w:val="nil"/>
              <w:bottom w:val="nil"/>
              <w:right w:val="nil"/>
            </w:tcBorders>
            <w:tcMar>
              <w:top w:w="30" w:type="dxa"/>
              <w:left w:w="30" w:type="dxa"/>
              <w:bottom w:w="30" w:type="dxa"/>
              <w:right w:w="30" w:type="dxa"/>
            </w:tcMar>
          </w:tcPr>
          <w:p w14:paraId="754E62E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B34E8D8" w14:textId="77777777" w:rsidR="00C9015F" w:rsidRDefault="00C9015F">
            <w:pPr>
              <w:spacing w:after="0"/>
              <w:rPr>
                <w:color w:val="000000"/>
                <w:sz w:val="15"/>
              </w:rPr>
            </w:pPr>
          </w:p>
        </w:tc>
      </w:tr>
      <w:tr w:rsidR="00C9015F" w14:paraId="1A4DD4E4"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782EBFC2" w14:textId="77777777" w:rsidR="00C9015F" w:rsidRDefault="001F0E2C">
            <w:pPr>
              <w:spacing w:after="0"/>
              <w:rPr>
                <w:b/>
                <w:color w:val="000000"/>
                <w:sz w:val="15"/>
              </w:rPr>
            </w:pPr>
            <w:r>
              <w:rPr>
                <w:b/>
                <w:color w:val="000000"/>
                <w:sz w:val="15"/>
              </w:rPr>
              <w:t>Stand 31 december</w:t>
            </w:r>
          </w:p>
        </w:tc>
        <w:tc>
          <w:tcPr>
            <w:tcW w:w="0" w:type="auto"/>
            <w:tcBorders>
              <w:top w:val="nil"/>
              <w:left w:val="nil"/>
              <w:bottom w:val="nil"/>
              <w:right w:val="nil"/>
            </w:tcBorders>
            <w:shd w:val="clear" w:color="auto" w:fill="E38106"/>
            <w:tcMar>
              <w:top w:w="30" w:type="dxa"/>
              <w:left w:w="30" w:type="dxa"/>
              <w:bottom w:w="30" w:type="dxa"/>
              <w:right w:w="30" w:type="dxa"/>
            </w:tcMar>
          </w:tcPr>
          <w:p w14:paraId="347F7F92" w14:textId="77777777" w:rsidR="00C9015F" w:rsidRDefault="001F0E2C">
            <w:pPr>
              <w:spacing w:after="0"/>
              <w:jc w:val="right"/>
              <w:rPr>
                <w:b/>
                <w:color w:val="000000"/>
                <w:sz w:val="15"/>
              </w:rPr>
            </w:pPr>
            <w:r>
              <w:rPr>
                <w:b/>
                <w:color w:val="000000"/>
                <w:sz w:val="15"/>
              </w:rPr>
              <w:t>34.448</w:t>
            </w:r>
          </w:p>
        </w:tc>
      </w:tr>
      <w:tr w:rsidR="00C9015F" w14:paraId="0FB7C0AA" w14:textId="77777777">
        <w:tc>
          <w:tcPr>
            <w:tcW w:w="0" w:type="auto"/>
            <w:tcBorders>
              <w:top w:val="nil"/>
              <w:left w:val="nil"/>
              <w:bottom w:val="nil"/>
              <w:right w:val="nil"/>
            </w:tcBorders>
            <w:tcMar>
              <w:top w:w="30" w:type="dxa"/>
              <w:left w:w="30" w:type="dxa"/>
              <w:bottom w:w="30" w:type="dxa"/>
              <w:right w:w="30" w:type="dxa"/>
            </w:tcMar>
          </w:tcPr>
          <w:p w14:paraId="36ECE1E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8A43CA8" w14:textId="77777777" w:rsidR="00C9015F" w:rsidRDefault="00C9015F">
            <w:pPr>
              <w:spacing w:after="0"/>
              <w:rPr>
                <w:color w:val="000000"/>
                <w:sz w:val="15"/>
              </w:rPr>
            </w:pPr>
          </w:p>
        </w:tc>
      </w:tr>
    </w:tbl>
    <w:p w14:paraId="1767061D" w14:textId="77777777" w:rsidR="00C9015F" w:rsidRDefault="00C9015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9"/>
        <w:gridCol w:w="976"/>
        <w:gridCol w:w="2289"/>
        <w:gridCol w:w="66"/>
        <w:gridCol w:w="66"/>
      </w:tblGrid>
      <w:tr w:rsidR="00C9015F" w14:paraId="53F2C117" w14:textId="77777777">
        <w:trPr>
          <w:tblHeader/>
        </w:trPr>
        <w:tc>
          <w:tcPr>
            <w:tcW w:w="0" w:type="auto"/>
            <w:gridSpan w:val="5"/>
            <w:tcBorders>
              <w:top w:val="nil"/>
              <w:left w:val="nil"/>
              <w:bottom w:val="nil"/>
              <w:right w:val="nil"/>
            </w:tcBorders>
            <w:shd w:val="clear" w:color="auto" w:fill="243D61"/>
            <w:tcMar>
              <w:top w:w="30" w:type="dxa"/>
              <w:left w:w="30" w:type="dxa"/>
              <w:bottom w:w="30" w:type="dxa"/>
              <w:right w:w="30" w:type="dxa"/>
            </w:tcMar>
          </w:tcPr>
          <w:p w14:paraId="61DF70AE" w14:textId="77777777" w:rsidR="00C9015F" w:rsidRDefault="001F0E2C">
            <w:pPr>
              <w:spacing w:after="0"/>
              <w:jc w:val="center"/>
              <w:rPr>
                <w:b/>
                <w:color w:val="FFFFFF"/>
                <w:sz w:val="15"/>
              </w:rPr>
            </w:pPr>
            <w:r>
              <w:rPr>
                <w:b/>
                <w:color w:val="FFFFFF"/>
                <w:sz w:val="15"/>
              </w:rPr>
              <w:lastRenderedPageBreak/>
              <w:t>Reserve Bestuurlijke claims</w:t>
            </w:r>
          </w:p>
        </w:tc>
      </w:tr>
      <w:tr w:rsidR="00C9015F" w14:paraId="222362B4" w14:textId="77777777">
        <w:tc>
          <w:tcPr>
            <w:tcW w:w="0" w:type="auto"/>
            <w:tcBorders>
              <w:top w:val="nil"/>
              <w:left w:val="nil"/>
              <w:bottom w:val="nil"/>
              <w:right w:val="nil"/>
            </w:tcBorders>
            <w:tcMar>
              <w:top w:w="30" w:type="dxa"/>
              <w:left w:w="30" w:type="dxa"/>
              <w:bottom w:w="30" w:type="dxa"/>
              <w:right w:w="30" w:type="dxa"/>
            </w:tcMar>
          </w:tcPr>
          <w:p w14:paraId="22E66F3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D446A7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4B6266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AEB69E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4497BE8" w14:textId="77777777" w:rsidR="00C9015F" w:rsidRDefault="00C9015F">
            <w:pPr>
              <w:spacing w:after="0"/>
              <w:rPr>
                <w:color w:val="000000"/>
                <w:sz w:val="15"/>
              </w:rPr>
            </w:pPr>
          </w:p>
        </w:tc>
      </w:tr>
      <w:tr w:rsidR="00C9015F" w14:paraId="6C61ECC1" w14:textId="77777777">
        <w:tc>
          <w:tcPr>
            <w:tcW w:w="0" w:type="auto"/>
            <w:tcBorders>
              <w:top w:val="nil"/>
              <w:left w:val="nil"/>
              <w:bottom w:val="nil"/>
              <w:right w:val="nil"/>
            </w:tcBorders>
            <w:tcMar>
              <w:top w:w="30" w:type="dxa"/>
              <w:left w:w="30" w:type="dxa"/>
              <w:bottom w:w="30" w:type="dxa"/>
              <w:right w:w="30" w:type="dxa"/>
            </w:tcMar>
          </w:tcPr>
          <w:p w14:paraId="428E4AB0" w14:textId="77777777" w:rsidR="00C9015F" w:rsidRDefault="001F0E2C">
            <w:pPr>
              <w:spacing w:after="0"/>
              <w:rPr>
                <w:color w:val="000000"/>
                <w:sz w:val="15"/>
              </w:rPr>
            </w:pPr>
            <w:r>
              <w:rPr>
                <w:color w:val="000000"/>
                <w:sz w:val="15"/>
              </w:rPr>
              <w:t>Hieronder treft u een overzicht aan claims die binnen deze reserve zijn gewaarborgd. Jaarlijks worden ze</w:t>
            </w:r>
          </w:p>
        </w:tc>
        <w:tc>
          <w:tcPr>
            <w:tcW w:w="0" w:type="auto"/>
            <w:tcBorders>
              <w:top w:val="nil"/>
              <w:left w:val="nil"/>
              <w:bottom w:val="nil"/>
              <w:right w:val="nil"/>
            </w:tcBorders>
            <w:tcMar>
              <w:top w:w="30" w:type="dxa"/>
              <w:left w:w="30" w:type="dxa"/>
              <w:bottom w:w="30" w:type="dxa"/>
              <w:right w:w="30" w:type="dxa"/>
            </w:tcMar>
          </w:tcPr>
          <w:p w14:paraId="67D41DB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F852F9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380084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1CA63C3" w14:textId="77777777" w:rsidR="00C9015F" w:rsidRDefault="00C9015F">
            <w:pPr>
              <w:spacing w:after="0"/>
              <w:rPr>
                <w:color w:val="000000"/>
                <w:sz w:val="15"/>
              </w:rPr>
            </w:pPr>
          </w:p>
        </w:tc>
      </w:tr>
      <w:tr w:rsidR="00C9015F" w14:paraId="035F9E9F" w14:textId="77777777">
        <w:tc>
          <w:tcPr>
            <w:tcW w:w="0" w:type="auto"/>
            <w:tcBorders>
              <w:top w:val="nil"/>
              <w:left w:val="nil"/>
              <w:bottom w:val="nil"/>
              <w:right w:val="nil"/>
            </w:tcBorders>
            <w:tcMar>
              <w:top w:w="30" w:type="dxa"/>
              <w:left w:w="30" w:type="dxa"/>
              <w:bottom w:w="30" w:type="dxa"/>
              <w:right w:w="30" w:type="dxa"/>
            </w:tcMar>
          </w:tcPr>
          <w:p w14:paraId="03C49BCE" w14:textId="77777777" w:rsidR="00C9015F" w:rsidRDefault="001F0E2C">
            <w:pPr>
              <w:spacing w:after="0"/>
              <w:rPr>
                <w:color w:val="000000"/>
                <w:sz w:val="15"/>
              </w:rPr>
            </w:pPr>
            <w:r>
              <w:rPr>
                <w:color w:val="000000"/>
                <w:sz w:val="15"/>
              </w:rPr>
              <w:t>bij de bestuursrapportage getoetst of ze nog beschikbaar moeten blijven of dat ze vrij kunnen vallen in de</w:t>
            </w:r>
          </w:p>
        </w:tc>
        <w:tc>
          <w:tcPr>
            <w:tcW w:w="0" w:type="auto"/>
            <w:tcBorders>
              <w:top w:val="nil"/>
              <w:left w:val="nil"/>
              <w:bottom w:val="nil"/>
              <w:right w:val="nil"/>
            </w:tcBorders>
            <w:tcMar>
              <w:top w:w="30" w:type="dxa"/>
              <w:left w:w="30" w:type="dxa"/>
              <w:bottom w:w="30" w:type="dxa"/>
              <w:right w:w="30" w:type="dxa"/>
            </w:tcMar>
          </w:tcPr>
          <w:p w14:paraId="2899F2B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5006DB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C7E7B5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B4DD134" w14:textId="77777777" w:rsidR="00C9015F" w:rsidRDefault="00C9015F">
            <w:pPr>
              <w:spacing w:after="0"/>
              <w:rPr>
                <w:color w:val="000000"/>
                <w:sz w:val="15"/>
              </w:rPr>
            </w:pPr>
          </w:p>
        </w:tc>
      </w:tr>
      <w:tr w:rsidR="00C9015F" w14:paraId="161AC660" w14:textId="77777777">
        <w:tc>
          <w:tcPr>
            <w:tcW w:w="0" w:type="auto"/>
            <w:tcBorders>
              <w:top w:val="nil"/>
              <w:left w:val="nil"/>
              <w:bottom w:val="nil"/>
              <w:right w:val="nil"/>
            </w:tcBorders>
            <w:tcMar>
              <w:top w:w="30" w:type="dxa"/>
              <w:left w:w="30" w:type="dxa"/>
              <w:bottom w:w="30" w:type="dxa"/>
              <w:right w:w="30" w:type="dxa"/>
            </w:tcMar>
          </w:tcPr>
          <w:p w14:paraId="0654EE5D" w14:textId="77777777" w:rsidR="00C9015F" w:rsidRDefault="001F0E2C">
            <w:pPr>
              <w:spacing w:after="0"/>
              <w:rPr>
                <w:color w:val="000000"/>
                <w:sz w:val="15"/>
              </w:rPr>
            </w:pPr>
            <w:r>
              <w:rPr>
                <w:color w:val="000000"/>
                <w:sz w:val="15"/>
              </w:rPr>
              <w:t>exploitatie. In 2025 zijn o.a. claims op heerlijk thuis in huis, sloop Beukenlaan/Huenderstraat,</w:t>
            </w:r>
          </w:p>
        </w:tc>
        <w:tc>
          <w:tcPr>
            <w:tcW w:w="0" w:type="auto"/>
            <w:tcBorders>
              <w:top w:val="nil"/>
              <w:left w:val="nil"/>
              <w:bottom w:val="nil"/>
              <w:right w:val="nil"/>
            </w:tcBorders>
            <w:tcMar>
              <w:top w:w="30" w:type="dxa"/>
              <w:left w:w="30" w:type="dxa"/>
              <w:bottom w:w="30" w:type="dxa"/>
              <w:right w:w="30" w:type="dxa"/>
            </w:tcMar>
          </w:tcPr>
          <w:p w14:paraId="03492CE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94C0F2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5ED38D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8AA3E09" w14:textId="77777777" w:rsidR="00C9015F" w:rsidRDefault="00C9015F">
            <w:pPr>
              <w:spacing w:after="0"/>
              <w:rPr>
                <w:color w:val="000000"/>
                <w:sz w:val="15"/>
              </w:rPr>
            </w:pPr>
          </w:p>
        </w:tc>
      </w:tr>
      <w:tr w:rsidR="00C9015F" w14:paraId="1FBAB752" w14:textId="77777777">
        <w:tc>
          <w:tcPr>
            <w:tcW w:w="0" w:type="auto"/>
            <w:tcBorders>
              <w:top w:val="nil"/>
              <w:left w:val="nil"/>
              <w:bottom w:val="nil"/>
              <w:right w:val="nil"/>
            </w:tcBorders>
            <w:tcMar>
              <w:top w:w="30" w:type="dxa"/>
              <w:left w:w="30" w:type="dxa"/>
              <w:bottom w:w="30" w:type="dxa"/>
              <w:right w:w="30" w:type="dxa"/>
            </w:tcMar>
          </w:tcPr>
          <w:p w14:paraId="1C3901F5" w14:textId="77777777" w:rsidR="00C9015F" w:rsidRDefault="001F0E2C">
            <w:pPr>
              <w:spacing w:after="0"/>
              <w:rPr>
                <w:color w:val="000000"/>
                <w:sz w:val="15"/>
              </w:rPr>
            </w:pPr>
            <w:r>
              <w:rPr>
                <w:color w:val="000000"/>
                <w:sz w:val="15"/>
              </w:rPr>
              <w:t>city branding en energietoeslag vrijgevallen.</w:t>
            </w:r>
          </w:p>
        </w:tc>
        <w:tc>
          <w:tcPr>
            <w:tcW w:w="0" w:type="auto"/>
            <w:tcBorders>
              <w:top w:val="nil"/>
              <w:left w:val="nil"/>
              <w:bottom w:val="nil"/>
              <w:right w:val="nil"/>
            </w:tcBorders>
            <w:tcMar>
              <w:top w:w="30" w:type="dxa"/>
              <w:left w:w="30" w:type="dxa"/>
              <w:bottom w:w="30" w:type="dxa"/>
              <w:right w:w="30" w:type="dxa"/>
            </w:tcMar>
          </w:tcPr>
          <w:p w14:paraId="520CC68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F282D0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3549AD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FC6265D" w14:textId="77777777" w:rsidR="00C9015F" w:rsidRDefault="00C9015F">
            <w:pPr>
              <w:spacing w:after="0"/>
              <w:rPr>
                <w:color w:val="000000"/>
                <w:sz w:val="15"/>
              </w:rPr>
            </w:pPr>
          </w:p>
        </w:tc>
      </w:tr>
      <w:tr w:rsidR="00C9015F" w14:paraId="04BA47EA" w14:textId="77777777">
        <w:tc>
          <w:tcPr>
            <w:tcW w:w="0" w:type="auto"/>
            <w:tcBorders>
              <w:top w:val="nil"/>
              <w:left w:val="nil"/>
              <w:bottom w:val="nil"/>
              <w:right w:val="nil"/>
            </w:tcBorders>
            <w:tcMar>
              <w:top w:w="30" w:type="dxa"/>
              <w:left w:w="30" w:type="dxa"/>
              <w:bottom w:w="30" w:type="dxa"/>
              <w:right w:w="30" w:type="dxa"/>
            </w:tcMar>
          </w:tcPr>
          <w:p w14:paraId="5917903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80570F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3CC8B4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907F5E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170F02A" w14:textId="77777777" w:rsidR="00C9015F" w:rsidRDefault="00C9015F">
            <w:pPr>
              <w:spacing w:after="0"/>
              <w:rPr>
                <w:color w:val="000000"/>
                <w:sz w:val="15"/>
              </w:rPr>
            </w:pPr>
          </w:p>
        </w:tc>
      </w:tr>
      <w:tr w:rsidR="00C9015F" w14:paraId="0E2EDCC9" w14:textId="77777777">
        <w:tc>
          <w:tcPr>
            <w:tcW w:w="0" w:type="auto"/>
            <w:tcBorders>
              <w:top w:val="nil"/>
              <w:left w:val="nil"/>
              <w:bottom w:val="nil"/>
              <w:right w:val="nil"/>
            </w:tcBorders>
            <w:tcMar>
              <w:top w:w="30" w:type="dxa"/>
              <w:left w:w="30" w:type="dxa"/>
              <w:bottom w:w="30" w:type="dxa"/>
              <w:right w:w="30" w:type="dxa"/>
            </w:tcMar>
          </w:tcPr>
          <w:p w14:paraId="79658883" w14:textId="77777777" w:rsidR="00C9015F" w:rsidRDefault="00C9015F">
            <w:pPr>
              <w:spacing w:after="0"/>
              <w:rPr>
                <w:b/>
                <w:color w:val="000000"/>
                <w:sz w:val="15"/>
              </w:rPr>
            </w:pPr>
          </w:p>
        </w:tc>
        <w:tc>
          <w:tcPr>
            <w:tcW w:w="0" w:type="auto"/>
            <w:tcBorders>
              <w:top w:val="nil"/>
              <w:left w:val="nil"/>
              <w:bottom w:val="nil"/>
              <w:right w:val="nil"/>
            </w:tcBorders>
            <w:tcMar>
              <w:top w:w="30" w:type="dxa"/>
              <w:left w:w="30" w:type="dxa"/>
              <w:bottom w:w="30" w:type="dxa"/>
              <w:right w:w="30" w:type="dxa"/>
            </w:tcMar>
          </w:tcPr>
          <w:p w14:paraId="473305BF" w14:textId="77777777" w:rsidR="00C9015F" w:rsidRDefault="001F0E2C">
            <w:pPr>
              <w:spacing w:after="0"/>
              <w:rPr>
                <w:b/>
                <w:color w:val="000000"/>
                <w:sz w:val="15"/>
              </w:rPr>
            </w:pPr>
            <w:r>
              <w:rPr>
                <w:b/>
                <w:color w:val="000000"/>
                <w:sz w:val="15"/>
              </w:rPr>
              <w:t>bedrag x 1.000</w:t>
            </w:r>
          </w:p>
        </w:tc>
        <w:tc>
          <w:tcPr>
            <w:tcW w:w="0" w:type="auto"/>
            <w:tcBorders>
              <w:top w:val="nil"/>
              <w:left w:val="nil"/>
              <w:bottom w:val="nil"/>
              <w:right w:val="nil"/>
            </w:tcBorders>
            <w:tcMar>
              <w:top w:w="30" w:type="dxa"/>
              <w:left w:w="30" w:type="dxa"/>
              <w:bottom w:w="30" w:type="dxa"/>
              <w:right w:w="30" w:type="dxa"/>
            </w:tcMar>
          </w:tcPr>
          <w:p w14:paraId="0B70497B" w14:textId="77777777" w:rsidR="00C9015F" w:rsidRDefault="00C9015F">
            <w:pPr>
              <w:spacing w:after="0"/>
              <w:rPr>
                <w:b/>
                <w:color w:val="000000"/>
                <w:sz w:val="15"/>
              </w:rPr>
            </w:pPr>
          </w:p>
        </w:tc>
        <w:tc>
          <w:tcPr>
            <w:tcW w:w="0" w:type="auto"/>
            <w:tcBorders>
              <w:top w:val="nil"/>
              <w:left w:val="nil"/>
              <w:bottom w:val="nil"/>
              <w:right w:val="nil"/>
            </w:tcBorders>
            <w:tcMar>
              <w:top w:w="30" w:type="dxa"/>
              <w:left w:w="30" w:type="dxa"/>
              <w:bottom w:w="30" w:type="dxa"/>
              <w:right w:w="30" w:type="dxa"/>
            </w:tcMar>
          </w:tcPr>
          <w:p w14:paraId="6DBFA60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C518381" w14:textId="77777777" w:rsidR="00C9015F" w:rsidRDefault="00C9015F">
            <w:pPr>
              <w:spacing w:after="0"/>
              <w:rPr>
                <w:color w:val="000000"/>
                <w:sz w:val="15"/>
              </w:rPr>
            </w:pPr>
          </w:p>
        </w:tc>
      </w:tr>
      <w:tr w:rsidR="00C9015F" w14:paraId="12E80962" w14:textId="77777777">
        <w:tc>
          <w:tcPr>
            <w:tcW w:w="0" w:type="auto"/>
            <w:tcBorders>
              <w:top w:val="nil"/>
              <w:left w:val="nil"/>
              <w:bottom w:val="nil"/>
              <w:right w:val="nil"/>
            </w:tcBorders>
            <w:tcMar>
              <w:top w:w="30" w:type="dxa"/>
              <w:left w:w="30" w:type="dxa"/>
              <w:bottom w:w="30" w:type="dxa"/>
              <w:right w:w="30" w:type="dxa"/>
            </w:tcMar>
          </w:tcPr>
          <w:p w14:paraId="36D8B44E" w14:textId="77777777" w:rsidR="00C9015F" w:rsidRDefault="001F0E2C">
            <w:pPr>
              <w:spacing w:after="0"/>
              <w:rPr>
                <w:b/>
                <w:color w:val="000000"/>
                <w:sz w:val="15"/>
              </w:rPr>
            </w:pPr>
            <w:r>
              <w:rPr>
                <w:b/>
                <w:color w:val="000000"/>
                <w:sz w:val="15"/>
              </w:rPr>
              <w:t>Onderwerp</w:t>
            </w:r>
          </w:p>
        </w:tc>
        <w:tc>
          <w:tcPr>
            <w:tcW w:w="0" w:type="auto"/>
            <w:tcBorders>
              <w:top w:val="nil"/>
              <w:left w:val="nil"/>
              <w:bottom w:val="nil"/>
              <w:right w:val="nil"/>
            </w:tcBorders>
            <w:tcMar>
              <w:top w:w="30" w:type="dxa"/>
              <w:left w:w="30" w:type="dxa"/>
              <w:bottom w:w="30" w:type="dxa"/>
              <w:right w:w="30" w:type="dxa"/>
            </w:tcMar>
          </w:tcPr>
          <w:p w14:paraId="3289F166" w14:textId="77777777" w:rsidR="00C9015F" w:rsidRDefault="001F0E2C">
            <w:pPr>
              <w:spacing w:after="0"/>
              <w:rPr>
                <w:b/>
                <w:color w:val="000000"/>
                <w:sz w:val="15"/>
              </w:rPr>
            </w:pPr>
            <w:r>
              <w:rPr>
                <w:b/>
                <w:color w:val="000000"/>
                <w:sz w:val="15"/>
              </w:rPr>
              <w:t>stand 31</w:t>
            </w:r>
            <w:r>
              <w:rPr>
                <w:b/>
                <w:color w:val="000000"/>
                <w:sz w:val="15"/>
              </w:rPr>
              <w:noBreakHyphen/>
              <w:t>12</w:t>
            </w:r>
            <w:r>
              <w:rPr>
                <w:b/>
                <w:color w:val="000000"/>
                <w:sz w:val="15"/>
              </w:rPr>
              <w:noBreakHyphen/>
              <w:t>25</w:t>
            </w:r>
          </w:p>
        </w:tc>
        <w:tc>
          <w:tcPr>
            <w:tcW w:w="0" w:type="auto"/>
            <w:tcBorders>
              <w:top w:val="nil"/>
              <w:left w:val="nil"/>
              <w:bottom w:val="nil"/>
              <w:right w:val="nil"/>
            </w:tcBorders>
            <w:tcMar>
              <w:top w:w="30" w:type="dxa"/>
              <w:left w:w="30" w:type="dxa"/>
              <w:bottom w:w="30" w:type="dxa"/>
              <w:right w:w="30" w:type="dxa"/>
            </w:tcMar>
          </w:tcPr>
          <w:p w14:paraId="70FEA075" w14:textId="77777777" w:rsidR="00C9015F" w:rsidRDefault="001F0E2C">
            <w:pPr>
              <w:spacing w:after="0"/>
              <w:rPr>
                <w:b/>
                <w:color w:val="000000"/>
                <w:sz w:val="15"/>
              </w:rPr>
            </w:pPr>
            <w:r>
              <w:rPr>
                <w:b/>
                <w:color w:val="000000"/>
                <w:sz w:val="15"/>
              </w:rPr>
              <w:t>Bron</w:t>
            </w:r>
          </w:p>
        </w:tc>
        <w:tc>
          <w:tcPr>
            <w:tcW w:w="0" w:type="auto"/>
            <w:tcBorders>
              <w:top w:val="nil"/>
              <w:left w:val="nil"/>
              <w:bottom w:val="nil"/>
              <w:right w:val="nil"/>
            </w:tcBorders>
            <w:tcMar>
              <w:top w:w="30" w:type="dxa"/>
              <w:left w:w="30" w:type="dxa"/>
              <w:bottom w:w="30" w:type="dxa"/>
              <w:right w:w="30" w:type="dxa"/>
            </w:tcMar>
          </w:tcPr>
          <w:p w14:paraId="735E908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DDA8334" w14:textId="77777777" w:rsidR="00C9015F" w:rsidRDefault="00C9015F">
            <w:pPr>
              <w:spacing w:after="0"/>
              <w:rPr>
                <w:color w:val="000000"/>
                <w:sz w:val="15"/>
              </w:rPr>
            </w:pPr>
          </w:p>
        </w:tc>
      </w:tr>
      <w:tr w:rsidR="00C9015F" w14:paraId="2ABA45A9" w14:textId="77777777">
        <w:tc>
          <w:tcPr>
            <w:tcW w:w="0" w:type="auto"/>
            <w:tcBorders>
              <w:top w:val="nil"/>
              <w:left w:val="nil"/>
              <w:bottom w:val="nil"/>
              <w:right w:val="nil"/>
            </w:tcBorders>
            <w:tcMar>
              <w:top w:w="30" w:type="dxa"/>
              <w:left w:w="30" w:type="dxa"/>
              <w:bottom w:w="30" w:type="dxa"/>
              <w:right w:w="30" w:type="dxa"/>
            </w:tcMar>
          </w:tcPr>
          <w:p w14:paraId="6ABC9D83" w14:textId="77777777" w:rsidR="00C9015F" w:rsidRDefault="001F0E2C">
            <w:pPr>
              <w:spacing w:after="0"/>
              <w:rPr>
                <w:color w:val="000000"/>
                <w:sz w:val="15"/>
              </w:rPr>
            </w:pPr>
            <w:r>
              <w:rPr>
                <w:color w:val="000000"/>
                <w:sz w:val="15"/>
              </w:rPr>
              <w:t>SD nieuwe Regionale inkoop</w:t>
            </w:r>
          </w:p>
        </w:tc>
        <w:tc>
          <w:tcPr>
            <w:tcW w:w="0" w:type="auto"/>
            <w:tcBorders>
              <w:top w:val="nil"/>
              <w:left w:val="nil"/>
              <w:bottom w:val="nil"/>
              <w:right w:val="nil"/>
            </w:tcBorders>
            <w:tcMar>
              <w:top w:w="30" w:type="dxa"/>
              <w:left w:w="30" w:type="dxa"/>
              <w:bottom w:w="30" w:type="dxa"/>
              <w:right w:w="30" w:type="dxa"/>
            </w:tcMar>
          </w:tcPr>
          <w:p w14:paraId="60F38B2C" w14:textId="77777777" w:rsidR="00C9015F" w:rsidRDefault="001F0E2C">
            <w:pPr>
              <w:spacing w:after="0"/>
              <w:jc w:val="right"/>
              <w:rPr>
                <w:color w:val="000000"/>
                <w:sz w:val="15"/>
              </w:rPr>
            </w:pPr>
            <w:r>
              <w:rPr>
                <w:color w:val="000000"/>
                <w:sz w:val="15"/>
              </w:rPr>
              <w:t xml:space="preserve"> 153</w:t>
            </w:r>
          </w:p>
        </w:tc>
        <w:tc>
          <w:tcPr>
            <w:tcW w:w="0" w:type="auto"/>
            <w:tcBorders>
              <w:top w:val="nil"/>
              <w:left w:val="nil"/>
              <w:bottom w:val="nil"/>
              <w:right w:val="nil"/>
            </w:tcBorders>
            <w:tcMar>
              <w:top w:w="30" w:type="dxa"/>
              <w:left w:w="30" w:type="dxa"/>
              <w:bottom w:w="30" w:type="dxa"/>
              <w:right w:w="30" w:type="dxa"/>
            </w:tcMar>
          </w:tcPr>
          <w:p w14:paraId="7A2EF5FD" w14:textId="77777777" w:rsidR="00C9015F" w:rsidRDefault="001F0E2C">
            <w:pPr>
              <w:spacing w:after="0"/>
              <w:rPr>
                <w:color w:val="000000"/>
                <w:sz w:val="15"/>
              </w:rPr>
            </w:pPr>
            <w:r>
              <w:rPr>
                <w:color w:val="000000"/>
                <w:sz w:val="15"/>
              </w:rPr>
              <w:t>Berap 2025</w:t>
            </w:r>
          </w:p>
        </w:tc>
        <w:tc>
          <w:tcPr>
            <w:tcW w:w="0" w:type="auto"/>
            <w:tcBorders>
              <w:top w:val="nil"/>
              <w:left w:val="nil"/>
              <w:bottom w:val="nil"/>
              <w:right w:val="nil"/>
            </w:tcBorders>
            <w:tcMar>
              <w:top w:w="30" w:type="dxa"/>
              <w:left w:w="30" w:type="dxa"/>
              <w:bottom w:w="30" w:type="dxa"/>
              <w:right w:w="30" w:type="dxa"/>
            </w:tcMar>
          </w:tcPr>
          <w:p w14:paraId="769FF76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1E2F412" w14:textId="77777777" w:rsidR="00C9015F" w:rsidRDefault="00C9015F">
            <w:pPr>
              <w:spacing w:after="0"/>
              <w:rPr>
                <w:color w:val="000000"/>
                <w:sz w:val="15"/>
              </w:rPr>
            </w:pPr>
          </w:p>
        </w:tc>
      </w:tr>
      <w:tr w:rsidR="00C9015F" w14:paraId="6121007D" w14:textId="77777777">
        <w:tc>
          <w:tcPr>
            <w:tcW w:w="0" w:type="auto"/>
            <w:tcBorders>
              <w:top w:val="nil"/>
              <w:left w:val="nil"/>
              <w:bottom w:val="nil"/>
              <w:right w:val="nil"/>
            </w:tcBorders>
            <w:tcMar>
              <w:top w:w="30" w:type="dxa"/>
              <w:left w:w="30" w:type="dxa"/>
              <w:bottom w:w="30" w:type="dxa"/>
              <w:right w:w="30" w:type="dxa"/>
            </w:tcMar>
          </w:tcPr>
          <w:p w14:paraId="470F2642" w14:textId="77777777" w:rsidR="00C9015F" w:rsidRDefault="001F0E2C">
            <w:pPr>
              <w:spacing w:after="0"/>
              <w:rPr>
                <w:color w:val="000000"/>
                <w:sz w:val="15"/>
              </w:rPr>
            </w:pPr>
            <w:r>
              <w:rPr>
                <w:color w:val="000000"/>
                <w:sz w:val="15"/>
              </w:rPr>
              <w:t>Hulp bij geldzaken</w:t>
            </w:r>
          </w:p>
        </w:tc>
        <w:tc>
          <w:tcPr>
            <w:tcW w:w="0" w:type="auto"/>
            <w:tcBorders>
              <w:top w:val="nil"/>
              <w:left w:val="nil"/>
              <w:bottom w:val="nil"/>
              <w:right w:val="nil"/>
            </w:tcBorders>
            <w:tcMar>
              <w:top w:w="30" w:type="dxa"/>
              <w:left w:w="30" w:type="dxa"/>
              <w:bottom w:w="30" w:type="dxa"/>
              <w:right w:w="30" w:type="dxa"/>
            </w:tcMar>
          </w:tcPr>
          <w:p w14:paraId="2B3B7EDB" w14:textId="77777777" w:rsidR="00C9015F" w:rsidRDefault="001F0E2C">
            <w:pPr>
              <w:spacing w:after="0"/>
              <w:jc w:val="right"/>
              <w:rPr>
                <w:color w:val="000000"/>
                <w:sz w:val="15"/>
              </w:rPr>
            </w:pPr>
            <w:r>
              <w:rPr>
                <w:color w:val="000000"/>
                <w:sz w:val="15"/>
              </w:rPr>
              <w:t xml:space="preserve"> 59</w:t>
            </w:r>
          </w:p>
        </w:tc>
        <w:tc>
          <w:tcPr>
            <w:tcW w:w="0" w:type="auto"/>
            <w:tcBorders>
              <w:top w:val="nil"/>
              <w:left w:val="nil"/>
              <w:bottom w:val="nil"/>
              <w:right w:val="nil"/>
            </w:tcBorders>
            <w:tcMar>
              <w:top w:w="30" w:type="dxa"/>
              <w:left w:w="30" w:type="dxa"/>
              <w:bottom w:w="30" w:type="dxa"/>
              <w:right w:w="30" w:type="dxa"/>
            </w:tcMar>
          </w:tcPr>
          <w:p w14:paraId="247E58F9" w14:textId="77777777" w:rsidR="00C9015F" w:rsidRDefault="001F0E2C">
            <w:pPr>
              <w:spacing w:after="0"/>
              <w:rPr>
                <w:color w:val="000000"/>
                <w:sz w:val="15"/>
              </w:rPr>
            </w:pPr>
            <w:r>
              <w:rPr>
                <w:color w:val="000000"/>
                <w:sz w:val="15"/>
              </w:rPr>
              <w:t>Berap 2021</w:t>
            </w:r>
          </w:p>
        </w:tc>
        <w:tc>
          <w:tcPr>
            <w:tcW w:w="0" w:type="auto"/>
            <w:tcBorders>
              <w:top w:val="nil"/>
              <w:left w:val="nil"/>
              <w:bottom w:val="nil"/>
              <w:right w:val="nil"/>
            </w:tcBorders>
            <w:tcMar>
              <w:top w:w="30" w:type="dxa"/>
              <w:left w:w="30" w:type="dxa"/>
              <w:bottom w:w="30" w:type="dxa"/>
              <w:right w:w="30" w:type="dxa"/>
            </w:tcMar>
          </w:tcPr>
          <w:p w14:paraId="1E2811E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2430B9C" w14:textId="77777777" w:rsidR="00C9015F" w:rsidRDefault="00C9015F">
            <w:pPr>
              <w:spacing w:after="0"/>
              <w:rPr>
                <w:color w:val="000000"/>
                <w:sz w:val="15"/>
              </w:rPr>
            </w:pPr>
          </w:p>
        </w:tc>
      </w:tr>
      <w:tr w:rsidR="00C9015F" w14:paraId="7E1106A5" w14:textId="77777777">
        <w:tc>
          <w:tcPr>
            <w:tcW w:w="0" w:type="auto"/>
            <w:tcBorders>
              <w:top w:val="nil"/>
              <w:left w:val="nil"/>
              <w:bottom w:val="nil"/>
              <w:right w:val="nil"/>
            </w:tcBorders>
            <w:tcMar>
              <w:top w:w="30" w:type="dxa"/>
              <w:left w:w="30" w:type="dxa"/>
              <w:bottom w:w="30" w:type="dxa"/>
              <w:right w:w="30" w:type="dxa"/>
            </w:tcMar>
          </w:tcPr>
          <w:p w14:paraId="4A1CAAAE" w14:textId="77777777" w:rsidR="00C9015F" w:rsidRDefault="001F0E2C">
            <w:pPr>
              <w:spacing w:after="0"/>
              <w:rPr>
                <w:color w:val="000000"/>
                <w:sz w:val="15"/>
              </w:rPr>
            </w:pPr>
            <w:r>
              <w:rPr>
                <w:color w:val="000000"/>
                <w:sz w:val="15"/>
              </w:rPr>
              <w:t>Inburgering</w:t>
            </w:r>
          </w:p>
        </w:tc>
        <w:tc>
          <w:tcPr>
            <w:tcW w:w="0" w:type="auto"/>
            <w:tcBorders>
              <w:top w:val="nil"/>
              <w:left w:val="nil"/>
              <w:bottom w:val="nil"/>
              <w:right w:val="nil"/>
            </w:tcBorders>
            <w:tcMar>
              <w:top w:w="30" w:type="dxa"/>
              <w:left w:w="30" w:type="dxa"/>
              <w:bottom w:w="30" w:type="dxa"/>
              <w:right w:w="30" w:type="dxa"/>
            </w:tcMar>
          </w:tcPr>
          <w:p w14:paraId="48CCBBF0" w14:textId="77777777" w:rsidR="00C9015F" w:rsidRDefault="001F0E2C">
            <w:pPr>
              <w:spacing w:after="0"/>
              <w:jc w:val="right"/>
              <w:rPr>
                <w:color w:val="000000"/>
                <w:sz w:val="15"/>
              </w:rPr>
            </w:pPr>
            <w:r>
              <w:rPr>
                <w:color w:val="000000"/>
                <w:sz w:val="15"/>
              </w:rPr>
              <w:t xml:space="preserve"> 187</w:t>
            </w:r>
          </w:p>
        </w:tc>
        <w:tc>
          <w:tcPr>
            <w:tcW w:w="0" w:type="auto"/>
            <w:tcBorders>
              <w:top w:val="nil"/>
              <w:left w:val="nil"/>
              <w:bottom w:val="nil"/>
              <w:right w:val="nil"/>
            </w:tcBorders>
            <w:tcMar>
              <w:top w:w="30" w:type="dxa"/>
              <w:left w:w="30" w:type="dxa"/>
              <w:bottom w:w="30" w:type="dxa"/>
              <w:right w:w="30" w:type="dxa"/>
            </w:tcMar>
          </w:tcPr>
          <w:p w14:paraId="7152C126" w14:textId="77777777" w:rsidR="00C9015F" w:rsidRDefault="001F0E2C">
            <w:pPr>
              <w:spacing w:after="0"/>
              <w:rPr>
                <w:color w:val="000000"/>
                <w:sz w:val="15"/>
              </w:rPr>
            </w:pPr>
            <w:r>
              <w:rPr>
                <w:color w:val="000000"/>
                <w:sz w:val="15"/>
              </w:rPr>
              <w:t>Berap 2021</w:t>
            </w:r>
          </w:p>
        </w:tc>
        <w:tc>
          <w:tcPr>
            <w:tcW w:w="0" w:type="auto"/>
            <w:tcBorders>
              <w:top w:val="nil"/>
              <w:left w:val="nil"/>
              <w:bottom w:val="nil"/>
              <w:right w:val="nil"/>
            </w:tcBorders>
            <w:tcMar>
              <w:top w:w="30" w:type="dxa"/>
              <w:left w:w="30" w:type="dxa"/>
              <w:bottom w:w="30" w:type="dxa"/>
              <w:right w:w="30" w:type="dxa"/>
            </w:tcMar>
          </w:tcPr>
          <w:p w14:paraId="0EC8BC4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5EBB1CE" w14:textId="77777777" w:rsidR="00C9015F" w:rsidRDefault="00C9015F">
            <w:pPr>
              <w:spacing w:after="0"/>
              <w:rPr>
                <w:color w:val="000000"/>
                <w:sz w:val="15"/>
              </w:rPr>
            </w:pPr>
          </w:p>
        </w:tc>
      </w:tr>
      <w:tr w:rsidR="00C9015F" w14:paraId="68F50FCB" w14:textId="77777777">
        <w:tc>
          <w:tcPr>
            <w:tcW w:w="0" w:type="auto"/>
            <w:tcBorders>
              <w:top w:val="nil"/>
              <w:left w:val="nil"/>
              <w:bottom w:val="nil"/>
              <w:right w:val="nil"/>
            </w:tcBorders>
            <w:tcMar>
              <w:top w:w="30" w:type="dxa"/>
              <w:left w:w="30" w:type="dxa"/>
              <w:bottom w:w="30" w:type="dxa"/>
              <w:right w:w="30" w:type="dxa"/>
            </w:tcMar>
          </w:tcPr>
          <w:p w14:paraId="6E38EDD6" w14:textId="77777777" w:rsidR="00C9015F" w:rsidRDefault="001F0E2C">
            <w:pPr>
              <w:spacing w:after="0"/>
              <w:rPr>
                <w:color w:val="000000"/>
                <w:sz w:val="15"/>
              </w:rPr>
            </w:pPr>
            <w:r>
              <w:rPr>
                <w:color w:val="000000"/>
                <w:sz w:val="15"/>
              </w:rPr>
              <w:t>2e tranche subs.tranformatie sport</w:t>
            </w:r>
          </w:p>
        </w:tc>
        <w:tc>
          <w:tcPr>
            <w:tcW w:w="0" w:type="auto"/>
            <w:tcBorders>
              <w:top w:val="nil"/>
              <w:left w:val="nil"/>
              <w:bottom w:val="nil"/>
              <w:right w:val="nil"/>
            </w:tcBorders>
            <w:tcMar>
              <w:top w:w="30" w:type="dxa"/>
              <w:left w:w="30" w:type="dxa"/>
              <w:bottom w:w="30" w:type="dxa"/>
              <w:right w:w="30" w:type="dxa"/>
            </w:tcMar>
          </w:tcPr>
          <w:p w14:paraId="19091B5D" w14:textId="77777777" w:rsidR="00C9015F" w:rsidRDefault="001F0E2C">
            <w:pPr>
              <w:spacing w:after="0"/>
              <w:jc w:val="right"/>
              <w:rPr>
                <w:color w:val="000000"/>
                <w:sz w:val="15"/>
              </w:rPr>
            </w:pPr>
            <w:r>
              <w:rPr>
                <w:color w:val="000000"/>
                <w:sz w:val="15"/>
              </w:rPr>
              <w:t xml:space="preserve"> 38</w:t>
            </w:r>
          </w:p>
        </w:tc>
        <w:tc>
          <w:tcPr>
            <w:tcW w:w="0" w:type="auto"/>
            <w:tcBorders>
              <w:top w:val="nil"/>
              <w:left w:val="nil"/>
              <w:bottom w:val="nil"/>
              <w:right w:val="nil"/>
            </w:tcBorders>
            <w:tcMar>
              <w:top w:w="30" w:type="dxa"/>
              <w:left w:w="30" w:type="dxa"/>
              <w:bottom w:w="30" w:type="dxa"/>
              <w:right w:w="30" w:type="dxa"/>
            </w:tcMar>
          </w:tcPr>
          <w:p w14:paraId="0D6B7290" w14:textId="77777777" w:rsidR="00C9015F" w:rsidRDefault="001F0E2C">
            <w:pPr>
              <w:spacing w:after="0"/>
              <w:rPr>
                <w:color w:val="000000"/>
                <w:sz w:val="15"/>
              </w:rPr>
            </w:pPr>
            <w:r>
              <w:rPr>
                <w:color w:val="000000"/>
                <w:sz w:val="15"/>
              </w:rPr>
              <w:t>Raad 18 mei 2021</w:t>
            </w:r>
          </w:p>
        </w:tc>
        <w:tc>
          <w:tcPr>
            <w:tcW w:w="0" w:type="auto"/>
            <w:tcBorders>
              <w:top w:val="nil"/>
              <w:left w:val="nil"/>
              <w:bottom w:val="nil"/>
              <w:right w:val="nil"/>
            </w:tcBorders>
            <w:tcMar>
              <w:top w:w="30" w:type="dxa"/>
              <w:left w:w="30" w:type="dxa"/>
              <w:bottom w:w="30" w:type="dxa"/>
              <w:right w:w="30" w:type="dxa"/>
            </w:tcMar>
          </w:tcPr>
          <w:p w14:paraId="6E16C57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AA3620A" w14:textId="77777777" w:rsidR="00C9015F" w:rsidRDefault="00C9015F">
            <w:pPr>
              <w:spacing w:after="0"/>
              <w:rPr>
                <w:color w:val="000000"/>
                <w:sz w:val="15"/>
              </w:rPr>
            </w:pPr>
          </w:p>
        </w:tc>
      </w:tr>
      <w:tr w:rsidR="00C9015F" w14:paraId="4EBE863E" w14:textId="77777777">
        <w:tc>
          <w:tcPr>
            <w:tcW w:w="0" w:type="auto"/>
            <w:tcBorders>
              <w:top w:val="nil"/>
              <w:left w:val="nil"/>
              <w:bottom w:val="nil"/>
              <w:right w:val="nil"/>
            </w:tcBorders>
            <w:tcMar>
              <w:top w:w="30" w:type="dxa"/>
              <w:left w:w="30" w:type="dxa"/>
              <w:bottom w:w="30" w:type="dxa"/>
              <w:right w:w="30" w:type="dxa"/>
            </w:tcMar>
          </w:tcPr>
          <w:p w14:paraId="1C6BC9D2" w14:textId="77777777" w:rsidR="00C9015F" w:rsidRDefault="001F0E2C">
            <w:pPr>
              <w:spacing w:after="0"/>
              <w:rPr>
                <w:color w:val="000000"/>
                <w:sz w:val="15"/>
              </w:rPr>
            </w:pPr>
            <w:r>
              <w:rPr>
                <w:color w:val="000000"/>
                <w:sz w:val="15"/>
              </w:rPr>
              <w:t>PRJCT VAB</w:t>
            </w:r>
          </w:p>
        </w:tc>
        <w:tc>
          <w:tcPr>
            <w:tcW w:w="0" w:type="auto"/>
            <w:tcBorders>
              <w:top w:val="nil"/>
              <w:left w:val="nil"/>
              <w:bottom w:val="nil"/>
              <w:right w:val="nil"/>
            </w:tcBorders>
            <w:tcMar>
              <w:top w:w="30" w:type="dxa"/>
              <w:left w:w="30" w:type="dxa"/>
              <w:bottom w:w="30" w:type="dxa"/>
              <w:right w:w="30" w:type="dxa"/>
            </w:tcMar>
          </w:tcPr>
          <w:p w14:paraId="6E2A466B" w14:textId="77777777" w:rsidR="00C9015F" w:rsidRDefault="001F0E2C">
            <w:pPr>
              <w:spacing w:after="0"/>
              <w:jc w:val="right"/>
              <w:rPr>
                <w:color w:val="000000"/>
                <w:sz w:val="15"/>
              </w:rPr>
            </w:pPr>
            <w:r>
              <w:rPr>
                <w:color w:val="000000"/>
                <w:sz w:val="15"/>
              </w:rPr>
              <w:t xml:space="preserve"> 23</w:t>
            </w:r>
          </w:p>
        </w:tc>
        <w:tc>
          <w:tcPr>
            <w:tcW w:w="0" w:type="auto"/>
            <w:tcBorders>
              <w:top w:val="nil"/>
              <w:left w:val="nil"/>
              <w:bottom w:val="nil"/>
              <w:right w:val="nil"/>
            </w:tcBorders>
            <w:tcMar>
              <w:top w:w="30" w:type="dxa"/>
              <w:left w:w="30" w:type="dxa"/>
              <w:bottom w:w="30" w:type="dxa"/>
              <w:right w:w="30" w:type="dxa"/>
            </w:tcMar>
          </w:tcPr>
          <w:p w14:paraId="66DC5B7F" w14:textId="77777777" w:rsidR="00C9015F" w:rsidRDefault="001F0E2C">
            <w:pPr>
              <w:spacing w:after="0"/>
              <w:rPr>
                <w:color w:val="000000"/>
                <w:sz w:val="15"/>
              </w:rPr>
            </w:pPr>
            <w:r>
              <w:rPr>
                <w:color w:val="000000"/>
                <w:sz w:val="15"/>
              </w:rPr>
              <w:t>Berap 2020</w:t>
            </w:r>
          </w:p>
        </w:tc>
        <w:tc>
          <w:tcPr>
            <w:tcW w:w="0" w:type="auto"/>
            <w:tcBorders>
              <w:top w:val="nil"/>
              <w:left w:val="nil"/>
              <w:bottom w:val="nil"/>
              <w:right w:val="nil"/>
            </w:tcBorders>
            <w:tcMar>
              <w:top w:w="30" w:type="dxa"/>
              <w:left w:w="30" w:type="dxa"/>
              <w:bottom w:w="30" w:type="dxa"/>
              <w:right w:w="30" w:type="dxa"/>
            </w:tcMar>
          </w:tcPr>
          <w:p w14:paraId="2EAF153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DCEB9E7" w14:textId="77777777" w:rsidR="00C9015F" w:rsidRDefault="00C9015F">
            <w:pPr>
              <w:spacing w:after="0"/>
              <w:rPr>
                <w:color w:val="000000"/>
                <w:sz w:val="15"/>
              </w:rPr>
            </w:pPr>
          </w:p>
        </w:tc>
      </w:tr>
      <w:tr w:rsidR="00C9015F" w14:paraId="053C0815" w14:textId="77777777">
        <w:tc>
          <w:tcPr>
            <w:tcW w:w="0" w:type="auto"/>
            <w:tcBorders>
              <w:top w:val="nil"/>
              <w:left w:val="nil"/>
              <w:bottom w:val="nil"/>
              <w:right w:val="nil"/>
            </w:tcBorders>
            <w:tcMar>
              <w:top w:w="30" w:type="dxa"/>
              <w:left w:w="30" w:type="dxa"/>
              <w:bottom w:w="30" w:type="dxa"/>
              <w:right w:w="30" w:type="dxa"/>
            </w:tcMar>
          </w:tcPr>
          <w:p w14:paraId="7E30E29E" w14:textId="77777777" w:rsidR="00C9015F" w:rsidRDefault="001F0E2C">
            <w:pPr>
              <w:spacing w:after="0"/>
              <w:rPr>
                <w:color w:val="000000"/>
                <w:sz w:val="15"/>
              </w:rPr>
            </w:pPr>
            <w:r>
              <w:rPr>
                <w:color w:val="000000"/>
                <w:sz w:val="15"/>
              </w:rPr>
              <w:t>PRJCT Sloopfonds</w:t>
            </w:r>
          </w:p>
        </w:tc>
        <w:tc>
          <w:tcPr>
            <w:tcW w:w="0" w:type="auto"/>
            <w:tcBorders>
              <w:top w:val="nil"/>
              <w:left w:val="nil"/>
              <w:bottom w:val="nil"/>
              <w:right w:val="nil"/>
            </w:tcBorders>
            <w:tcMar>
              <w:top w:w="30" w:type="dxa"/>
              <w:left w:w="30" w:type="dxa"/>
              <w:bottom w:w="30" w:type="dxa"/>
              <w:right w:w="30" w:type="dxa"/>
            </w:tcMar>
          </w:tcPr>
          <w:p w14:paraId="3472CF65" w14:textId="77777777" w:rsidR="00C9015F" w:rsidRDefault="001F0E2C">
            <w:pPr>
              <w:spacing w:after="0"/>
              <w:jc w:val="right"/>
              <w:rPr>
                <w:color w:val="000000"/>
                <w:sz w:val="15"/>
              </w:rPr>
            </w:pPr>
            <w:r>
              <w:rPr>
                <w:color w:val="000000"/>
                <w:sz w:val="15"/>
              </w:rPr>
              <w:t xml:space="preserve"> 948</w:t>
            </w:r>
          </w:p>
        </w:tc>
        <w:tc>
          <w:tcPr>
            <w:tcW w:w="0" w:type="auto"/>
            <w:tcBorders>
              <w:top w:val="nil"/>
              <w:left w:val="nil"/>
              <w:bottom w:val="nil"/>
              <w:right w:val="nil"/>
            </w:tcBorders>
            <w:tcMar>
              <w:top w:w="30" w:type="dxa"/>
              <w:left w:w="30" w:type="dxa"/>
              <w:bottom w:w="30" w:type="dxa"/>
              <w:right w:w="30" w:type="dxa"/>
            </w:tcMar>
          </w:tcPr>
          <w:p w14:paraId="338B233E" w14:textId="77777777" w:rsidR="00C9015F" w:rsidRDefault="001F0E2C">
            <w:pPr>
              <w:spacing w:after="0"/>
              <w:rPr>
                <w:color w:val="000000"/>
                <w:sz w:val="15"/>
              </w:rPr>
            </w:pPr>
            <w:r>
              <w:rPr>
                <w:color w:val="000000"/>
                <w:sz w:val="15"/>
              </w:rPr>
              <w:t>Raad 12</w:t>
            </w:r>
            <w:r>
              <w:rPr>
                <w:color w:val="000000"/>
                <w:sz w:val="15"/>
              </w:rPr>
              <w:noBreakHyphen/>
              <w:t>6</w:t>
            </w:r>
            <w:r>
              <w:rPr>
                <w:color w:val="000000"/>
                <w:sz w:val="15"/>
              </w:rPr>
              <w:noBreakHyphen/>
              <w:t>2018</w:t>
            </w:r>
          </w:p>
        </w:tc>
        <w:tc>
          <w:tcPr>
            <w:tcW w:w="0" w:type="auto"/>
            <w:tcBorders>
              <w:top w:val="nil"/>
              <w:left w:val="nil"/>
              <w:bottom w:val="nil"/>
              <w:right w:val="nil"/>
            </w:tcBorders>
            <w:tcMar>
              <w:top w:w="30" w:type="dxa"/>
              <w:left w:w="30" w:type="dxa"/>
              <w:bottom w:w="30" w:type="dxa"/>
              <w:right w:w="30" w:type="dxa"/>
            </w:tcMar>
          </w:tcPr>
          <w:p w14:paraId="7BD3DB4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9907097" w14:textId="77777777" w:rsidR="00C9015F" w:rsidRDefault="00C9015F">
            <w:pPr>
              <w:spacing w:after="0"/>
              <w:rPr>
                <w:color w:val="000000"/>
                <w:sz w:val="15"/>
              </w:rPr>
            </w:pPr>
          </w:p>
        </w:tc>
      </w:tr>
      <w:tr w:rsidR="00C9015F" w14:paraId="7BB75C78" w14:textId="77777777">
        <w:tc>
          <w:tcPr>
            <w:tcW w:w="0" w:type="auto"/>
            <w:tcBorders>
              <w:top w:val="nil"/>
              <w:left w:val="nil"/>
              <w:bottom w:val="nil"/>
              <w:right w:val="nil"/>
            </w:tcBorders>
            <w:tcMar>
              <w:top w:w="30" w:type="dxa"/>
              <w:left w:w="30" w:type="dxa"/>
              <w:bottom w:w="30" w:type="dxa"/>
              <w:right w:w="30" w:type="dxa"/>
            </w:tcMar>
          </w:tcPr>
          <w:p w14:paraId="6B0EBC15" w14:textId="77777777" w:rsidR="00C9015F" w:rsidRDefault="001F0E2C">
            <w:pPr>
              <w:spacing w:after="0"/>
              <w:rPr>
                <w:color w:val="000000"/>
                <w:sz w:val="15"/>
              </w:rPr>
            </w:pPr>
            <w:r>
              <w:rPr>
                <w:color w:val="000000"/>
                <w:sz w:val="15"/>
              </w:rPr>
              <w:t>PRJCT onbevoegd fysieke toegang gemeentehuis</w:t>
            </w:r>
          </w:p>
        </w:tc>
        <w:tc>
          <w:tcPr>
            <w:tcW w:w="0" w:type="auto"/>
            <w:tcBorders>
              <w:top w:val="nil"/>
              <w:left w:val="nil"/>
              <w:bottom w:val="nil"/>
              <w:right w:val="nil"/>
            </w:tcBorders>
            <w:tcMar>
              <w:top w:w="30" w:type="dxa"/>
              <w:left w:w="30" w:type="dxa"/>
              <w:bottom w:w="30" w:type="dxa"/>
              <w:right w:w="30" w:type="dxa"/>
            </w:tcMar>
          </w:tcPr>
          <w:p w14:paraId="2F526326" w14:textId="77777777" w:rsidR="00C9015F" w:rsidRDefault="001F0E2C">
            <w:pPr>
              <w:spacing w:after="0"/>
              <w:jc w:val="right"/>
              <w:rPr>
                <w:color w:val="000000"/>
                <w:sz w:val="15"/>
              </w:rPr>
            </w:pPr>
            <w:r>
              <w:rPr>
                <w:color w:val="000000"/>
                <w:sz w:val="15"/>
              </w:rPr>
              <w:t xml:space="preserve"> 98</w:t>
            </w:r>
          </w:p>
        </w:tc>
        <w:tc>
          <w:tcPr>
            <w:tcW w:w="0" w:type="auto"/>
            <w:tcBorders>
              <w:top w:val="nil"/>
              <w:left w:val="nil"/>
              <w:bottom w:val="nil"/>
              <w:right w:val="nil"/>
            </w:tcBorders>
            <w:tcMar>
              <w:top w:w="30" w:type="dxa"/>
              <w:left w:w="30" w:type="dxa"/>
              <w:bottom w:w="30" w:type="dxa"/>
              <w:right w:w="30" w:type="dxa"/>
            </w:tcMar>
          </w:tcPr>
          <w:p w14:paraId="06B2637A" w14:textId="77777777" w:rsidR="00C9015F" w:rsidRDefault="001F0E2C">
            <w:pPr>
              <w:spacing w:after="0"/>
              <w:rPr>
                <w:color w:val="000000"/>
                <w:sz w:val="15"/>
              </w:rPr>
            </w:pPr>
            <w:r>
              <w:rPr>
                <w:color w:val="000000"/>
                <w:sz w:val="15"/>
              </w:rPr>
              <w:t>Berap 2025</w:t>
            </w:r>
          </w:p>
        </w:tc>
        <w:tc>
          <w:tcPr>
            <w:tcW w:w="0" w:type="auto"/>
            <w:tcBorders>
              <w:top w:val="nil"/>
              <w:left w:val="nil"/>
              <w:bottom w:val="nil"/>
              <w:right w:val="nil"/>
            </w:tcBorders>
            <w:tcMar>
              <w:top w:w="30" w:type="dxa"/>
              <w:left w:w="30" w:type="dxa"/>
              <w:bottom w:w="30" w:type="dxa"/>
              <w:right w:w="30" w:type="dxa"/>
            </w:tcMar>
          </w:tcPr>
          <w:p w14:paraId="049EFB6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21FDEE8" w14:textId="77777777" w:rsidR="00C9015F" w:rsidRDefault="00C9015F">
            <w:pPr>
              <w:spacing w:after="0"/>
              <w:rPr>
                <w:color w:val="000000"/>
                <w:sz w:val="15"/>
              </w:rPr>
            </w:pPr>
          </w:p>
        </w:tc>
      </w:tr>
      <w:tr w:rsidR="00C9015F" w14:paraId="0825A8D8" w14:textId="77777777">
        <w:tc>
          <w:tcPr>
            <w:tcW w:w="0" w:type="auto"/>
            <w:tcBorders>
              <w:top w:val="nil"/>
              <w:left w:val="nil"/>
              <w:bottom w:val="nil"/>
              <w:right w:val="nil"/>
            </w:tcBorders>
            <w:tcMar>
              <w:top w:w="30" w:type="dxa"/>
              <w:left w:w="30" w:type="dxa"/>
              <w:bottom w:w="30" w:type="dxa"/>
              <w:right w:w="30" w:type="dxa"/>
            </w:tcMar>
          </w:tcPr>
          <w:p w14:paraId="446360E7" w14:textId="77777777" w:rsidR="00C9015F" w:rsidRDefault="001F0E2C">
            <w:pPr>
              <w:spacing w:after="0"/>
              <w:rPr>
                <w:color w:val="000000"/>
                <w:sz w:val="15"/>
              </w:rPr>
            </w:pPr>
            <w:r>
              <w:rPr>
                <w:color w:val="000000"/>
                <w:sz w:val="15"/>
              </w:rPr>
              <w:t>Bijdrage 3 VRI's N18</w:t>
            </w:r>
          </w:p>
        </w:tc>
        <w:tc>
          <w:tcPr>
            <w:tcW w:w="0" w:type="auto"/>
            <w:tcBorders>
              <w:top w:val="nil"/>
              <w:left w:val="nil"/>
              <w:bottom w:val="nil"/>
              <w:right w:val="nil"/>
            </w:tcBorders>
            <w:tcMar>
              <w:top w:w="30" w:type="dxa"/>
              <w:left w:w="30" w:type="dxa"/>
              <w:bottom w:w="30" w:type="dxa"/>
              <w:right w:w="30" w:type="dxa"/>
            </w:tcMar>
          </w:tcPr>
          <w:p w14:paraId="33895AC1" w14:textId="77777777" w:rsidR="00C9015F" w:rsidRDefault="001F0E2C">
            <w:pPr>
              <w:spacing w:after="0"/>
              <w:jc w:val="right"/>
              <w:rPr>
                <w:color w:val="000000"/>
                <w:sz w:val="15"/>
              </w:rPr>
            </w:pPr>
            <w:r>
              <w:rPr>
                <w:color w:val="000000"/>
                <w:sz w:val="15"/>
              </w:rPr>
              <w:t xml:space="preserve"> 454</w:t>
            </w:r>
          </w:p>
        </w:tc>
        <w:tc>
          <w:tcPr>
            <w:tcW w:w="0" w:type="auto"/>
            <w:tcBorders>
              <w:top w:val="nil"/>
              <w:left w:val="nil"/>
              <w:bottom w:val="nil"/>
              <w:right w:val="nil"/>
            </w:tcBorders>
            <w:tcMar>
              <w:top w:w="30" w:type="dxa"/>
              <w:left w:w="30" w:type="dxa"/>
              <w:bottom w:w="30" w:type="dxa"/>
              <w:right w:w="30" w:type="dxa"/>
            </w:tcMar>
          </w:tcPr>
          <w:p w14:paraId="376B79FA" w14:textId="77777777" w:rsidR="00C9015F" w:rsidRDefault="001F0E2C">
            <w:pPr>
              <w:spacing w:after="0"/>
              <w:rPr>
                <w:color w:val="000000"/>
                <w:sz w:val="15"/>
              </w:rPr>
            </w:pPr>
            <w:r>
              <w:rPr>
                <w:color w:val="000000"/>
                <w:sz w:val="15"/>
              </w:rPr>
              <w:t>Jaarrekening 2019</w:t>
            </w:r>
          </w:p>
        </w:tc>
        <w:tc>
          <w:tcPr>
            <w:tcW w:w="0" w:type="auto"/>
            <w:tcBorders>
              <w:top w:val="nil"/>
              <w:left w:val="nil"/>
              <w:bottom w:val="nil"/>
              <w:right w:val="nil"/>
            </w:tcBorders>
            <w:tcMar>
              <w:top w:w="30" w:type="dxa"/>
              <w:left w:w="30" w:type="dxa"/>
              <w:bottom w:w="30" w:type="dxa"/>
              <w:right w:w="30" w:type="dxa"/>
            </w:tcMar>
          </w:tcPr>
          <w:p w14:paraId="313339D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53E0A81" w14:textId="77777777" w:rsidR="00C9015F" w:rsidRDefault="00C9015F">
            <w:pPr>
              <w:spacing w:after="0"/>
              <w:rPr>
                <w:color w:val="000000"/>
                <w:sz w:val="15"/>
              </w:rPr>
            </w:pPr>
          </w:p>
        </w:tc>
      </w:tr>
      <w:tr w:rsidR="00C9015F" w14:paraId="477B57A7" w14:textId="77777777">
        <w:tc>
          <w:tcPr>
            <w:tcW w:w="0" w:type="auto"/>
            <w:tcBorders>
              <w:top w:val="nil"/>
              <w:left w:val="nil"/>
              <w:bottom w:val="nil"/>
              <w:right w:val="nil"/>
            </w:tcBorders>
            <w:tcMar>
              <w:top w:w="30" w:type="dxa"/>
              <w:left w:w="30" w:type="dxa"/>
              <w:bottom w:w="30" w:type="dxa"/>
              <w:right w:w="30" w:type="dxa"/>
            </w:tcMar>
          </w:tcPr>
          <w:p w14:paraId="27CB1FDE" w14:textId="77777777" w:rsidR="00C9015F" w:rsidRDefault="001F0E2C">
            <w:pPr>
              <w:spacing w:after="0"/>
              <w:rPr>
                <w:color w:val="000000"/>
                <w:sz w:val="15"/>
              </w:rPr>
            </w:pPr>
            <w:r>
              <w:rPr>
                <w:color w:val="000000"/>
                <w:sz w:val="15"/>
              </w:rPr>
              <w:t>Thuiswerkregeling</w:t>
            </w:r>
          </w:p>
        </w:tc>
        <w:tc>
          <w:tcPr>
            <w:tcW w:w="0" w:type="auto"/>
            <w:tcBorders>
              <w:top w:val="nil"/>
              <w:left w:val="nil"/>
              <w:bottom w:val="nil"/>
              <w:right w:val="nil"/>
            </w:tcBorders>
            <w:tcMar>
              <w:top w:w="30" w:type="dxa"/>
              <w:left w:w="30" w:type="dxa"/>
              <w:bottom w:w="30" w:type="dxa"/>
              <w:right w:w="30" w:type="dxa"/>
            </w:tcMar>
          </w:tcPr>
          <w:p w14:paraId="3692405F" w14:textId="77777777" w:rsidR="00C9015F" w:rsidRDefault="001F0E2C">
            <w:pPr>
              <w:spacing w:after="0"/>
              <w:jc w:val="right"/>
              <w:rPr>
                <w:color w:val="000000"/>
                <w:sz w:val="15"/>
              </w:rPr>
            </w:pPr>
            <w:r>
              <w:rPr>
                <w:color w:val="000000"/>
                <w:sz w:val="15"/>
              </w:rPr>
              <w:t xml:space="preserve"> 128</w:t>
            </w:r>
          </w:p>
        </w:tc>
        <w:tc>
          <w:tcPr>
            <w:tcW w:w="0" w:type="auto"/>
            <w:tcBorders>
              <w:top w:val="nil"/>
              <w:left w:val="nil"/>
              <w:bottom w:val="nil"/>
              <w:right w:val="nil"/>
            </w:tcBorders>
            <w:tcMar>
              <w:top w:w="30" w:type="dxa"/>
              <w:left w:w="30" w:type="dxa"/>
              <w:bottom w:w="30" w:type="dxa"/>
              <w:right w:w="30" w:type="dxa"/>
            </w:tcMar>
          </w:tcPr>
          <w:p w14:paraId="23BC433F" w14:textId="77777777" w:rsidR="00C9015F" w:rsidRDefault="001F0E2C">
            <w:pPr>
              <w:spacing w:after="0"/>
              <w:rPr>
                <w:color w:val="000000"/>
                <w:sz w:val="15"/>
              </w:rPr>
            </w:pPr>
            <w:r>
              <w:rPr>
                <w:color w:val="000000"/>
                <w:sz w:val="15"/>
              </w:rPr>
              <w:t>Jaarrekening 2019+2020</w:t>
            </w:r>
          </w:p>
        </w:tc>
        <w:tc>
          <w:tcPr>
            <w:tcW w:w="0" w:type="auto"/>
            <w:tcBorders>
              <w:top w:val="nil"/>
              <w:left w:val="nil"/>
              <w:bottom w:val="nil"/>
              <w:right w:val="nil"/>
            </w:tcBorders>
            <w:tcMar>
              <w:top w:w="30" w:type="dxa"/>
              <w:left w:w="30" w:type="dxa"/>
              <w:bottom w:w="30" w:type="dxa"/>
              <w:right w:w="30" w:type="dxa"/>
            </w:tcMar>
          </w:tcPr>
          <w:p w14:paraId="086C8D5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777516B" w14:textId="77777777" w:rsidR="00C9015F" w:rsidRDefault="00C9015F">
            <w:pPr>
              <w:spacing w:after="0"/>
              <w:rPr>
                <w:color w:val="000000"/>
                <w:sz w:val="15"/>
              </w:rPr>
            </w:pPr>
          </w:p>
        </w:tc>
      </w:tr>
      <w:tr w:rsidR="00C9015F" w14:paraId="3FC74164" w14:textId="77777777">
        <w:tc>
          <w:tcPr>
            <w:tcW w:w="0" w:type="auto"/>
            <w:tcBorders>
              <w:top w:val="nil"/>
              <w:left w:val="nil"/>
              <w:bottom w:val="nil"/>
              <w:right w:val="nil"/>
            </w:tcBorders>
            <w:tcMar>
              <w:top w:w="30" w:type="dxa"/>
              <w:left w:w="30" w:type="dxa"/>
              <w:bottom w:w="30" w:type="dxa"/>
              <w:right w:w="30" w:type="dxa"/>
            </w:tcMar>
          </w:tcPr>
          <w:p w14:paraId="61DE7D14" w14:textId="77777777" w:rsidR="00C9015F" w:rsidRDefault="001F0E2C">
            <w:pPr>
              <w:spacing w:after="0"/>
              <w:rPr>
                <w:color w:val="000000"/>
                <w:sz w:val="15"/>
              </w:rPr>
            </w:pPr>
            <w:r>
              <w:rPr>
                <w:color w:val="000000"/>
                <w:sz w:val="15"/>
              </w:rPr>
              <w:t>Buitengebied</w:t>
            </w:r>
          </w:p>
        </w:tc>
        <w:tc>
          <w:tcPr>
            <w:tcW w:w="0" w:type="auto"/>
            <w:tcBorders>
              <w:top w:val="nil"/>
              <w:left w:val="nil"/>
              <w:bottom w:val="nil"/>
              <w:right w:val="nil"/>
            </w:tcBorders>
            <w:tcMar>
              <w:top w:w="30" w:type="dxa"/>
              <w:left w:w="30" w:type="dxa"/>
              <w:bottom w:w="30" w:type="dxa"/>
              <w:right w:w="30" w:type="dxa"/>
            </w:tcMar>
          </w:tcPr>
          <w:p w14:paraId="2F71592F" w14:textId="77777777" w:rsidR="00C9015F" w:rsidRDefault="001F0E2C">
            <w:pPr>
              <w:spacing w:after="0"/>
              <w:jc w:val="right"/>
              <w:rPr>
                <w:color w:val="000000"/>
                <w:sz w:val="15"/>
              </w:rPr>
            </w:pPr>
            <w:r>
              <w:rPr>
                <w:color w:val="000000"/>
                <w:sz w:val="15"/>
              </w:rPr>
              <w:t xml:space="preserve"> 67</w:t>
            </w:r>
          </w:p>
        </w:tc>
        <w:tc>
          <w:tcPr>
            <w:tcW w:w="0" w:type="auto"/>
            <w:tcBorders>
              <w:top w:val="nil"/>
              <w:left w:val="nil"/>
              <w:bottom w:val="nil"/>
              <w:right w:val="nil"/>
            </w:tcBorders>
            <w:tcMar>
              <w:top w:w="30" w:type="dxa"/>
              <w:left w:w="30" w:type="dxa"/>
              <w:bottom w:w="30" w:type="dxa"/>
              <w:right w:w="30" w:type="dxa"/>
            </w:tcMar>
          </w:tcPr>
          <w:p w14:paraId="2A772FA6" w14:textId="77777777" w:rsidR="00C9015F" w:rsidRDefault="001F0E2C">
            <w:pPr>
              <w:spacing w:after="0"/>
              <w:rPr>
                <w:color w:val="000000"/>
                <w:sz w:val="15"/>
              </w:rPr>
            </w:pPr>
            <w:r>
              <w:rPr>
                <w:color w:val="000000"/>
                <w:sz w:val="15"/>
              </w:rPr>
              <w:t>Berap 2021</w:t>
            </w:r>
          </w:p>
        </w:tc>
        <w:tc>
          <w:tcPr>
            <w:tcW w:w="0" w:type="auto"/>
            <w:tcBorders>
              <w:top w:val="nil"/>
              <w:left w:val="nil"/>
              <w:bottom w:val="nil"/>
              <w:right w:val="nil"/>
            </w:tcBorders>
            <w:tcMar>
              <w:top w:w="30" w:type="dxa"/>
              <w:left w:w="30" w:type="dxa"/>
              <w:bottom w:w="30" w:type="dxa"/>
              <w:right w:w="30" w:type="dxa"/>
            </w:tcMar>
          </w:tcPr>
          <w:p w14:paraId="396BC96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71A1C94" w14:textId="77777777" w:rsidR="00C9015F" w:rsidRDefault="00C9015F">
            <w:pPr>
              <w:spacing w:after="0"/>
              <w:rPr>
                <w:color w:val="000000"/>
                <w:sz w:val="15"/>
              </w:rPr>
            </w:pPr>
          </w:p>
        </w:tc>
      </w:tr>
      <w:tr w:rsidR="00C9015F" w14:paraId="530C61B5" w14:textId="77777777">
        <w:tc>
          <w:tcPr>
            <w:tcW w:w="0" w:type="auto"/>
            <w:tcBorders>
              <w:top w:val="nil"/>
              <w:left w:val="nil"/>
              <w:bottom w:val="nil"/>
              <w:right w:val="nil"/>
            </w:tcBorders>
            <w:tcMar>
              <w:top w:w="30" w:type="dxa"/>
              <w:left w:w="30" w:type="dxa"/>
              <w:bottom w:w="30" w:type="dxa"/>
              <w:right w:w="30" w:type="dxa"/>
            </w:tcMar>
          </w:tcPr>
          <w:p w14:paraId="5A247B42" w14:textId="77777777" w:rsidR="00C9015F" w:rsidRDefault="001F0E2C">
            <w:pPr>
              <w:spacing w:after="0"/>
              <w:rPr>
                <w:color w:val="000000"/>
                <w:sz w:val="15"/>
              </w:rPr>
            </w:pPr>
            <w:r>
              <w:rPr>
                <w:color w:val="000000"/>
                <w:sz w:val="15"/>
              </w:rPr>
              <w:t>Omgevingswet</w:t>
            </w:r>
          </w:p>
        </w:tc>
        <w:tc>
          <w:tcPr>
            <w:tcW w:w="0" w:type="auto"/>
            <w:tcBorders>
              <w:top w:val="nil"/>
              <w:left w:val="nil"/>
              <w:bottom w:val="nil"/>
              <w:right w:val="nil"/>
            </w:tcBorders>
            <w:tcMar>
              <w:top w:w="30" w:type="dxa"/>
              <w:left w:w="30" w:type="dxa"/>
              <w:bottom w:w="30" w:type="dxa"/>
              <w:right w:w="30" w:type="dxa"/>
            </w:tcMar>
          </w:tcPr>
          <w:p w14:paraId="44997C53" w14:textId="77777777" w:rsidR="00C9015F" w:rsidRDefault="001F0E2C">
            <w:pPr>
              <w:spacing w:after="0"/>
              <w:jc w:val="right"/>
              <w:rPr>
                <w:color w:val="000000"/>
                <w:sz w:val="15"/>
              </w:rPr>
            </w:pPr>
            <w:r>
              <w:rPr>
                <w:color w:val="000000"/>
                <w:sz w:val="15"/>
              </w:rPr>
              <w:t xml:space="preserve"> 321</w:t>
            </w:r>
          </w:p>
        </w:tc>
        <w:tc>
          <w:tcPr>
            <w:tcW w:w="0" w:type="auto"/>
            <w:tcBorders>
              <w:top w:val="nil"/>
              <w:left w:val="nil"/>
              <w:bottom w:val="nil"/>
              <w:right w:val="nil"/>
            </w:tcBorders>
            <w:tcMar>
              <w:top w:w="30" w:type="dxa"/>
              <w:left w:w="30" w:type="dxa"/>
              <w:bottom w:w="30" w:type="dxa"/>
              <w:right w:w="30" w:type="dxa"/>
            </w:tcMar>
          </w:tcPr>
          <w:p w14:paraId="4F4364D4" w14:textId="77777777" w:rsidR="00C9015F" w:rsidRDefault="001F0E2C">
            <w:pPr>
              <w:spacing w:after="0"/>
              <w:rPr>
                <w:color w:val="000000"/>
                <w:sz w:val="15"/>
              </w:rPr>
            </w:pPr>
            <w:r>
              <w:rPr>
                <w:color w:val="000000"/>
                <w:sz w:val="15"/>
              </w:rPr>
              <w:t>Berap 2023+jaarrekening 2023</w:t>
            </w:r>
          </w:p>
        </w:tc>
        <w:tc>
          <w:tcPr>
            <w:tcW w:w="0" w:type="auto"/>
            <w:tcBorders>
              <w:top w:val="nil"/>
              <w:left w:val="nil"/>
              <w:bottom w:val="nil"/>
              <w:right w:val="nil"/>
            </w:tcBorders>
            <w:tcMar>
              <w:top w:w="30" w:type="dxa"/>
              <w:left w:w="30" w:type="dxa"/>
              <w:bottom w:w="30" w:type="dxa"/>
              <w:right w:w="30" w:type="dxa"/>
            </w:tcMar>
          </w:tcPr>
          <w:p w14:paraId="677FE95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1277DA8" w14:textId="77777777" w:rsidR="00C9015F" w:rsidRDefault="00C9015F">
            <w:pPr>
              <w:spacing w:after="0"/>
              <w:rPr>
                <w:color w:val="000000"/>
                <w:sz w:val="15"/>
              </w:rPr>
            </w:pPr>
          </w:p>
        </w:tc>
      </w:tr>
      <w:tr w:rsidR="00C9015F" w14:paraId="577847D4" w14:textId="77777777">
        <w:tc>
          <w:tcPr>
            <w:tcW w:w="0" w:type="auto"/>
            <w:tcBorders>
              <w:top w:val="nil"/>
              <w:left w:val="nil"/>
              <w:bottom w:val="nil"/>
              <w:right w:val="nil"/>
            </w:tcBorders>
            <w:tcMar>
              <w:top w:w="30" w:type="dxa"/>
              <w:left w:w="30" w:type="dxa"/>
              <w:bottom w:w="30" w:type="dxa"/>
              <w:right w:w="30" w:type="dxa"/>
            </w:tcMar>
          </w:tcPr>
          <w:p w14:paraId="1D0D4821" w14:textId="77777777" w:rsidR="00C9015F" w:rsidRDefault="001F0E2C">
            <w:pPr>
              <w:spacing w:after="0"/>
              <w:rPr>
                <w:color w:val="000000"/>
                <w:sz w:val="15"/>
              </w:rPr>
            </w:pPr>
            <w:r>
              <w:rPr>
                <w:color w:val="000000"/>
                <w:sz w:val="15"/>
              </w:rPr>
              <w:t>Busplein Neede</w:t>
            </w:r>
          </w:p>
        </w:tc>
        <w:tc>
          <w:tcPr>
            <w:tcW w:w="0" w:type="auto"/>
            <w:tcBorders>
              <w:top w:val="nil"/>
              <w:left w:val="nil"/>
              <w:bottom w:val="nil"/>
              <w:right w:val="nil"/>
            </w:tcBorders>
            <w:tcMar>
              <w:top w:w="30" w:type="dxa"/>
              <w:left w:w="30" w:type="dxa"/>
              <w:bottom w:w="30" w:type="dxa"/>
              <w:right w:w="30" w:type="dxa"/>
            </w:tcMar>
          </w:tcPr>
          <w:p w14:paraId="2194D8A1" w14:textId="77777777" w:rsidR="00C9015F" w:rsidRDefault="001F0E2C">
            <w:pPr>
              <w:spacing w:after="0"/>
              <w:jc w:val="right"/>
              <w:rPr>
                <w:color w:val="000000"/>
                <w:sz w:val="15"/>
              </w:rPr>
            </w:pPr>
            <w:r>
              <w:rPr>
                <w:color w:val="000000"/>
                <w:sz w:val="15"/>
              </w:rPr>
              <w:t xml:space="preserve"> 148</w:t>
            </w:r>
          </w:p>
        </w:tc>
        <w:tc>
          <w:tcPr>
            <w:tcW w:w="0" w:type="auto"/>
            <w:tcBorders>
              <w:top w:val="nil"/>
              <w:left w:val="nil"/>
              <w:bottom w:val="nil"/>
              <w:right w:val="nil"/>
            </w:tcBorders>
            <w:tcMar>
              <w:top w:w="30" w:type="dxa"/>
              <w:left w:w="30" w:type="dxa"/>
              <w:bottom w:w="30" w:type="dxa"/>
              <w:right w:w="30" w:type="dxa"/>
            </w:tcMar>
          </w:tcPr>
          <w:p w14:paraId="66476CA1" w14:textId="77777777" w:rsidR="00C9015F" w:rsidRDefault="001F0E2C">
            <w:pPr>
              <w:spacing w:after="0"/>
              <w:rPr>
                <w:color w:val="000000"/>
                <w:sz w:val="15"/>
              </w:rPr>
            </w:pPr>
            <w:r>
              <w:rPr>
                <w:color w:val="000000"/>
                <w:sz w:val="15"/>
              </w:rPr>
              <w:t>Voorjaarsnota 2017</w:t>
            </w:r>
          </w:p>
        </w:tc>
        <w:tc>
          <w:tcPr>
            <w:tcW w:w="0" w:type="auto"/>
            <w:tcBorders>
              <w:top w:val="nil"/>
              <w:left w:val="nil"/>
              <w:bottom w:val="nil"/>
              <w:right w:val="nil"/>
            </w:tcBorders>
            <w:tcMar>
              <w:top w:w="30" w:type="dxa"/>
              <w:left w:w="30" w:type="dxa"/>
              <w:bottom w:w="30" w:type="dxa"/>
              <w:right w:w="30" w:type="dxa"/>
            </w:tcMar>
          </w:tcPr>
          <w:p w14:paraId="5D1F5C0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719E524" w14:textId="77777777" w:rsidR="00C9015F" w:rsidRDefault="00C9015F">
            <w:pPr>
              <w:spacing w:after="0"/>
              <w:rPr>
                <w:color w:val="000000"/>
                <w:sz w:val="15"/>
              </w:rPr>
            </w:pPr>
          </w:p>
        </w:tc>
      </w:tr>
      <w:tr w:rsidR="00C9015F" w14:paraId="423E5F10" w14:textId="77777777">
        <w:tc>
          <w:tcPr>
            <w:tcW w:w="0" w:type="auto"/>
            <w:tcBorders>
              <w:top w:val="nil"/>
              <w:left w:val="nil"/>
              <w:bottom w:val="nil"/>
              <w:right w:val="nil"/>
            </w:tcBorders>
            <w:tcMar>
              <w:top w:w="30" w:type="dxa"/>
              <w:left w:w="30" w:type="dxa"/>
              <w:bottom w:w="30" w:type="dxa"/>
              <w:right w:w="30" w:type="dxa"/>
            </w:tcMar>
          </w:tcPr>
          <w:p w14:paraId="3C68813C" w14:textId="77777777" w:rsidR="00C9015F" w:rsidRDefault="001F0E2C">
            <w:pPr>
              <w:spacing w:after="0"/>
              <w:rPr>
                <w:color w:val="000000"/>
                <w:sz w:val="15"/>
              </w:rPr>
            </w:pPr>
            <w:r>
              <w:rPr>
                <w:color w:val="000000"/>
                <w:sz w:val="15"/>
              </w:rPr>
              <w:t>Afwaardering/herinr. Steinkampweg</w:t>
            </w:r>
          </w:p>
        </w:tc>
        <w:tc>
          <w:tcPr>
            <w:tcW w:w="0" w:type="auto"/>
            <w:tcBorders>
              <w:top w:val="nil"/>
              <w:left w:val="nil"/>
              <w:bottom w:val="nil"/>
              <w:right w:val="nil"/>
            </w:tcBorders>
            <w:tcMar>
              <w:top w:w="30" w:type="dxa"/>
              <w:left w:w="30" w:type="dxa"/>
              <w:bottom w:w="30" w:type="dxa"/>
              <w:right w:w="30" w:type="dxa"/>
            </w:tcMar>
          </w:tcPr>
          <w:p w14:paraId="10329FE2" w14:textId="77777777" w:rsidR="00C9015F" w:rsidRDefault="001F0E2C">
            <w:pPr>
              <w:spacing w:after="0"/>
              <w:jc w:val="right"/>
              <w:rPr>
                <w:color w:val="000000"/>
                <w:sz w:val="15"/>
              </w:rPr>
            </w:pPr>
            <w:r>
              <w:rPr>
                <w:color w:val="000000"/>
                <w:sz w:val="15"/>
              </w:rPr>
              <w:t xml:space="preserve"> 864</w:t>
            </w:r>
          </w:p>
        </w:tc>
        <w:tc>
          <w:tcPr>
            <w:tcW w:w="0" w:type="auto"/>
            <w:tcBorders>
              <w:top w:val="nil"/>
              <w:left w:val="nil"/>
              <w:bottom w:val="nil"/>
              <w:right w:val="nil"/>
            </w:tcBorders>
            <w:tcMar>
              <w:top w:w="30" w:type="dxa"/>
              <w:left w:w="30" w:type="dxa"/>
              <w:bottom w:w="30" w:type="dxa"/>
              <w:right w:w="30" w:type="dxa"/>
            </w:tcMar>
          </w:tcPr>
          <w:p w14:paraId="012C66B7" w14:textId="77777777" w:rsidR="00C9015F" w:rsidRDefault="001F0E2C">
            <w:pPr>
              <w:spacing w:after="0"/>
              <w:rPr>
                <w:color w:val="000000"/>
                <w:sz w:val="15"/>
              </w:rPr>
            </w:pPr>
            <w:r>
              <w:rPr>
                <w:color w:val="000000"/>
                <w:sz w:val="15"/>
              </w:rPr>
              <w:t>Raad 13</w:t>
            </w:r>
            <w:r>
              <w:rPr>
                <w:color w:val="000000"/>
                <w:sz w:val="15"/>
              </w:rPr>
              <w:noBreakHyphen/>
              <w:t>03</w:t>
            </w:r>
            <w:r>
              <w:rPr>
                <w:color w:val="000000"/>
                <w:sz w:val="15"/>
              </w:rPr>
              <w:noBreakHyphen/>
              <w:t>2018+Berap2023</w:t>
            </w:r>
          </w:p>
        </w:tc>
        <w:tc>
          <w:tcPr>
            <w:tcW w:w="0" w:type="auto"/>
            <w:tcBorders>
              <w:top w:val="nil"/>
              <w:left w:val="nil"/>
              <w:bottom w:val="nil"/>
              <w:right w:val="nil"/>
            </w:tcBorders>
            <w:tcMar>
              <w:top w:w="30" w:type="dxa"/>
              <w:left w:w="30" w:type="dxa"/>
              <w:bottom w:w="30" w:type="dxa"/>
              <w:right w:w="30" w:type="dxa"/>
            </w:tcMar>
          </w:tcPr>
          <w:p w14:paraId="1F6D242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910529F" w14:textId="77777777" w:rsidR="00C9015F" w:rsidRDefault="00C9015F">
            <w:pPr>
              <w:spacing w:after="0"/>
              <w:rPr>
                <w:color w:val="000000"/>
                <w:sz w:val="15"/>
              </w:rPr>
            </w:pPr>
          </w:p>
        </w:tc>
      </w:tr>
      <w:tr w:rsidR="00C9015F" w14:paraId="2A293273" w14:textId="77777777">
        <w:tc>
          <w:tcPr>
            <w:tcW w:w="0" w:type="auto"/>
            <w:tcBorders>
              <w:top w:val="nil"/>
              <w:left w:val="nil"/>
              <w:bottom w:val="nil"/>
              <w:right w:val="nil"/>
            </w:tcBorders>
            <w:tcMar>
              <w:top w:w="30" w:type="dxa"/>
              <w:left w:w="30" w:type="dxa"/>
              <w:bottom w:w="30" w:type="dxa"/>
              <w:right w:w="30" w:type="dxa"/>
            </w:tcMar>
          </w:tcPr>
          <w:p w14:paraId="6DD1BAEE" w14:textId="77777777" w:rsidR="00C9015F" w:rsidRDefault="001F0E2C">
            <w:pPr>
              <w:spacing w:after="0"/>
              <w:rPr>
                <w:color w:val="000000"/>
                <w:sz w:val="15"/>
              </w:rPr>
            </w:pPr>
            <w:r>
              <w:rPr>
                <w:color w:val="000000"/>
                <w:sz w:val="15"/>
              </w:rPr>
              <w:t>Voorbereiding  herinr. N18</w:t>
            </w:r>
          </w:p>
        </w:tc>
        <w:tc>
          <w:tcPr>
            <w:tcW w:w="0" w:type="auto"/>
            <w:tcBorders>
              <w:top w:val="nil"/>
              <w:left w:val="nil"/>
              <w:bottom w:val="nil"/>
              <w:right w:val="nil"/>
            </w:tcBorders>
            <w:tcMar>
              <w:top w:w="30" w:type="dxa"/>
              <w:left w:w="30" w:type="dxa"/>
              <w:bottom w:w="30" w:type="dxa"/>
              <w:right w:w="30" w:type="dxa"/>
            </w:tcMar>
          </w:tcPr>
          <w:p w14:paraId="21FD3FAA" w14:textId="77777777" w:rsidR="00C9015F" w:rsidRDefault="001F0E2C">
            <w:pPr>
              <w:spacing w:after="0"/>
              <w:jc w:val="right"/>
              <w:rPr>
                <w:color w:val="000000"/>
                <w:sz w:val="15"/>
              </w:rPr>
            </w:pPr>
            <w:r>
              <w:rPr>
                <w:color w:val="000000"/>
                <w:sz w:val="15"/>
              </w:rPr>
              <w:t xml:space="preserve"> 200</w:t>
            </w:r>
          </w:p>
        </w:tc>
        <w:tc>
          <w:tcPr>
            <w:tcW w:w="0" w:type="auto"/>
            <w:tcBorders>
              <w:top w:val="nil"/>
              <w:left w:val="nil"/>
              <w:bottom w:val="nil"/>
              <w:right w:val="nil"/>
            </w:tcBorders>
            <w:tcMar>
              <w:top w:w="30" w:type="dxa"/>
              <w:left w:w="30" w:type="dxa"/>
              <w:bottom w:w="30" w:type="dxa"/>
              <w:right w:w="30" w:type="dxa"/>
            </w:tcMar>
          </w:tcPr>
          <w:p w14:paraId="0B801256" w14:textId="77777777" w:rsidR="00C9015F" w:rsidRDefault="001F0E2C">
            <w:pPr>
              <w:spacing w:after="0"/>
              <w:rPr>
                <w:color w:val="000000"/>
                <w:sz w:val="15"/>
              </w:rPr>
            </w:pPr>
            <w:r>
              <w:rPr>
                <w:color w:val="000000"/>
                <w:sz w:val="15"/>
              </w:rPr>
              <w:t>Raad 13 maart 2018</w:t>
            </w:r>
          </w:p>
        </w:tc>
        <w:tc>
          <w:tcPr>
            <w:tcW w:w="0" w:type="auto"/>
            <w:tcBorders>
              <w:top w:val="nil"/>
              <w:left w:val="nil"/>
              <w:bottom w:val="nil"/>
              <w:right w:val="nil"/>
            </w:tcBorders>
            <w:tcMar>
              <w:top w:w="30" w:type="dxa"/>
              <w:left w:w="30" w:type="dxa"/>
              <w:bottom w:w="30" w:type="dxa"/>
              <w:right w:w="30" w:type="dxa"/>
            </w:tcMar>
          </w:tcPr>
          <w:p w14:paraId="4B4C1BD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1D52CEC" w14:textId="77777777" w:rsidR="00C9015F" w:rsidRDefault="00C9015F">
            <w:pPr>
              <w:spacing w:after="0"/>
              <w:rPr>
                <w:color w:val="000000"/>
                <w:sz w:val="15"/>
              </w:rPr>
            </w:pPr>
          </w:p>
        </w:tc>
      </w:tr>
      <w:tr w:rsidR="00C9015F" w14:paraId="7CE83F48" w14:textId="77777777">
        <w:tc>
          <w:tcPr>
            <w:tcW w:w="0" w:type="auto"/>
            <w:tcBorders>
              <w:top w:val="nil"/>
              <w:left w:val="nil"/>
              <w:bottom w:val="nil"/>
              <w:right w:val="nil"/>
            </w:tcBorders>
            <w:tcMar>
              <w:top w:w="30" w:type="dxa"/>
              <w:left w:w="30" w:type="dxa"/>
              <w:bottom w:w="30" w:type="dxa"/>
              <w:right w:w="30" w:type="dxa"/>
            </w:tcMar>
          </w:tcPr>
          <w:p w14:paraId="09814205" w14:textId="77777777" w:rsidR="00C9015F" w:rsidRDefault="001F0E2C">
            <w:pPr>
              <w:spacing w:after="0"/>
              <w:rPr>
                <w:color w:val="000000"/>
                <w:sz w:val="15"/>
              </w:rPr>
            </w:pPr>
            <w:r>
              <w:rPr>
                <w:color w:val="000000"/>
                <w:sz w:val="15"/>
              </w:rPr>
              <w:t>Transformatie Oudestraat</w:t>
            </w:r>
          </w:p>
        </w:tc>
        <w:tc>
          <w:tcPr>
            <w:tcW w:w="0" w:type="auto"/>
            <w:tcBorders>
              <w:top w:val="nil"/>
              <w:left w:val="nil"/>
              <w:bottom w:val="nil"/>
              <w:right w:val="nil"/>
            </w:tcBorders>
            <w:tcMar>
              <w:top w:w="30" w:type="dxa"/>
              <w:left w:w="30" w:type="dxa"/>
              <w:bottom w:w="30" w:type="dxa"/>
              <w:right w:w="30" w:type="dxa"/>
            </w:tcMar>
          </w:tcPr>
          <w:p w14:paraId="3ECE5DEF" w14:textId="77777777" w:rsidR="00C9015F" w:rsidRDefault="001F0E2C">
            <w:pPr>
              <w:spacing w:after="0"/>
              <w:jc w:val="right"/>
              <w:rPr>
                <w:color w:val="000000"/>
                <w:sz w:val="15"/>
              </w:rPr>
            </w:pPr>
            <w:r>
              <w:rPr>
                <w:color w:val="000000"/>
                <w:sz w:val="15"/>
              </w:rPr>
              <w:t xml:space="preserve"> 23</w:t>
            </w:r>
          </w:p>
        </w:tc>
        <w:tc>
          <w:tcPr>
            <w:tcW w:w="0" w:type="auto"/>
            <w:tcBorders>
              <w:top w:val="nil"/>
              <w:left w:val="nil"/>
              <w:bottom w:val="nil"/>
              <w:right w:val="nil"/>
            </w:tcBorders>
            <w:tcMar>
              <w:top w:w="30" w:type="dxa"/>
              <w:left w:w="30" w:type="dxa"/>
              <w:bottom w:w="30" w:type="dxa"/>
              <w:right w:w="30" w:type="dxa"/>
            </w:tcMar>
          </w:tcPr>
          <w:p w14:paraId="0DF6626F" w14:textId="77777777" w:rsidR="00C9015F" w:rsidRDefault="001F0E2C">
            <w:pPr>
              <w:spacing w:after="0"/>
              <w:rPr>
                <w:color w:val="000000"/>
                <w:sz w:val="15"/>
              </w:rPr>
            </w:pPr>
            <w:r>
              <w:rPr>
                <w:color w:val="000000"/>
                <w:sz w:val="15"/>
              </w:rPr>
              <w:t>Raad 19 maart 2019</w:t>
            </w:r>
          </w:p>
        </w:tc>
        <w:tc>
          <w:tcPr>
            <w:tcW w:w="0" w:type="auto"/>
            <w:tcBorders>
              <w:top w:val="nil"/>
              <w:left w:val="nil"/>
              <w:bottom w:val="nil"/>
              <w:right w:val="nil"/>
            </w:tcBorders>
            <w:tcMar>
              <w:top w:w="30" w:type="dxa"/>
              <w:left w:w="30" w:type="dxa"/>
              <w:bottom w:w="30" w:type="dxa"/>
              <w:right w:w="30" w:type="dxa"/>
            </w:tcMar>
          </w:tcPr>
          <w:p w14:paraId="402AF02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A4CBC7F" w14:textId="77777777" w:rsidR="00C9015F" w:rsidRDefault="00C9015F">
            <w:pPr>
              <w:spacing w:after="0"/>
              <w:rPr>
                <w:color w:val="000000"/>
                <w:sz w:val="15"/>
              </w:rPr>
            </w:pPr>
          </w:p>
        </w:tc>
      </w:tr>
      <w:tr w:rsidR="00C9015F" w14:paraId="3BD5A935" w14:textId="77777777">
        <w:tc>
          <w:tcPr>
            <w:tcW w:w="0" w:type="auto"/>
            <w:tcBorders>
              <w:top w:val="nil"/>
              <w:left w:val="nil"/>
              <w:bottom w:val="nil"/>
              <w:right w:val="nil"/>
            </w:tcBorders>
            <w:tcMar>
              <w:top w:w="30" w:type="dxa"/>
              <w:left w:w="30" w:type="dxa"/>
              <w:bottom w:w="30" w:type="dxa"/>
              <w:right w:w="30" w:type="dxa"/>
            </w:tcMar>
          </w:tcPr>
          <w:p w14:paraId="74D0A39D" w14:textId="77777777" w:rsidR="00C9015F" w:rsidRDefault="001F0E2C">
            <w:pPr>
              <w:spacing w:after="0"/>
              <w:rPr>
                <w:color w:val="000000"/>
                <w:sz w:val="15"/>
              </w:rPr>
            </w:pPr>
            <w:r>
              <w:rPr>
                <w:color w:val="000000"/>
                <w:sz w:val="15"/>
              </w:rPr>
              <w:t>Meer bomen</w:t>
            </w:r>
          </w:p>
        </w:tc>
        <w:tc>
          <w:tcPr>
            <w:tcW w:w="0" w:type="auto"/>
            <w:tcBorders>
              <w:top w:val="nil"/>
              <w:left w:val="nil"/>
              <w:bottom w:val="nil"/>
              <w:right w:val="nil"/>
            </w:tcBorders>
            <w:tcMar>
              <w:top w:w="30" w:type="dxa"/>
              <w:left w:w="30" w:type="dxa"/>
              <w:bottom w:w="30" w:type="dxa"/>
              <w:right w:w="30" w:type="dxa"/>
            </w:tcMar>
          </w:tcPr>
          <w:p w14:paraId="0321C4FC" w14:textId="77777777" w:rsidR="00C9015F" w:rsidRDefault="001F0E2C">
            <w:pPr>
              <w:spacing w:after="0"/>
              <w:jc w:val="right"/>
              <w:rPr>
                <w:color w:val="000000"/>
                <w:sz w:val="15"/>
              </w:rPr>
            </w:pPr>
            <w:r>
              <w:rPr>
                <w:color w:val="000000"/>
                <w:sz w:val="15"/>
              </w:rPr>
              <w:t xml:space="preserve"> 162</w:t>
            </w:r>
          </w:p>
        </w:tc>
        <w:tc>
          <w:tcPr>
            <w:tcW w:w="0" w:type="auto"/>
            <w:tcBorders>
              <w:top w:val="nil"/>
              <w:left w:val="nil"/>
              <w:bottom w:val="nil"/>
              <w:right w:val="nil"/>
            </w:tcBorders>
            <w:shd w:val="clear" w:color="auto" w:fill="FFFFFF"/>
            <w:tcMar>
              <w:top w:w="30" w:type="dxa"/>
              <w:left w:w="30" w:type="dxa"/>
              <w:bottom w:w="30" w:type="dxa"/>
              <w:right w:w="30" w:type="dxa"/>
            </w:tcMar>
          </w:tcPr>
          <w:p w14:paraId="418EB045" w14:textId="77777777" w:rsidR="00C9015F" w:rsidRDefault="001F0E2C">
            <w:pPr>
              <w:spacing w:after="0"/>
              <w:rPr>
                <w:color w:val="000000"/>
                <w:sz w:val="15"/>
              </w:rPr>
            </w:pPr>
            <w:r>
              <w:rPr>
                <w:color w:val="000000"/>
                <w:sz w:val="15"/>
              </w:rPr>
              <w:t>PPN 2021</w:t>
            </w:r>
          </w:p>
        </w:tc>
        <w:tc>
          <w:tcPr>
            <w:tcW w:w="0" w:type="auto"/>
            <w:tcBorders>
              <w:top w:val="nil"/>
              <w:left w:val="nil"/>
              <w:bottom w:val="nil"/>
              <w:right w:val="nil"/>
            </w:tcBorders>
            <w:tcMar>
              <w:top w:w="30" w:type="dxa"/>
              <w:left w:w="30" w:type="dxa"/>
              <w:bottom w:w="30" w:type="dxa"/>
              <w:right w:w="30" w:type="dxa"/>
            </w:tcMar>
          </w:tcPr>
          <w:p w14:paraId="1A0D0DC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1D74DF0" w14:textId="77777777" w:rsidR="00C9015F" w:rsidRDefault="00C9015F">
            <w:pPr>
              <w:spacing w:after="0"/>
              <w:rPr>
                <w:color w:val="000000"/>
                <w:sz w:val="15"/>
              </w:rPr>
            </w:pPr>
          </w:p>
        </w:tc>
      </w:tr>
      <w:tr w:rsidR="00C9015F" w14:paraId="1EDDF590" w14:textId="77777777">
        <w:tc>
          <w:tcPr>
            <w:tcW w:w="0" w:type="auto"/>
            <w:tcBorders>
              <w:top w:val="nil"/>
              <w:left w:val="nil"/>
              <w:bottom w:val="nil"/>
              <w:right w:val="nil"/>
            </w:tcBorders>
            <w:tcMar>
              <w:top w:w="30" w:type="dxa"/>
              <w:left w:w="30" w:type="dxa"/>
              <w:bottom w:w="30" w:type="dxa"/>
              <w:right w:w="30" w:type="dxa"/>
            </w:tcMar>
          </w:tcPr>
          <w:p w14:paraId="0EC938DD" w14:textId="77777777" w:rsidR="00C9015F" w:rsidRDefault="001F0E2C">
            <w:pPr>
              <w:spacing w:after="0"/>
              <w:rPr>
                <w:color w:val="000000"/>
                <w:sz w:val="15"/>
              </w:rPr>
            </w:pPr>
            <w:r>
              <w:rPr>
                <w:color w:val="000000"/>
                <w:sz w:val="15"/>
              </w:rPr>
              <w:t>Organisatie ontwikkeling</w:t>
            </w:r>
          </w:p>
        </w:tc>
        <w:tc>
          <w:tcPr>
            <w:tcW w:w="0" w:type="auto"/>
            <w:tcBorders>
              <w:top w:val="nil"/>
              <w:left w:val="nil"/>
              <w:bottom w:val="nil"/>
              <w:right w:val="nil"/>
            </w:tcBorders>
            <w:tcMar>
              <w:top w:w="30" w:type="dxa"/>
              <w:left w:w="30" w:type="dxa"/>
              <w:bottom w:w="30" w:type="dxa"/>
              <w:right w:w="30" w:type="dxa"/>
            </w:tcMar>
          </w:tcPr>
          <w:p w14:paraId="58974243" w14:textId="77777777" w:rsidR="00C9015F" w:rsidRDefault="001F0E2C">
            <w:pPr>
              <w:spacing w:after="0"/>
              <w:jc w:val="right"/>
              <w:rPr>
                <w:color w:val="000000"/>
                <w:sz w:val="15"/>
              </w:rPr>
            </w:pPr>
            <w:r>
              <w:rPr>
                <w:color w:val="000000"/>
                <w:sz w:val="15"/>
              </w:rPr>
              <w:t xml:space="preserve"> 385</w:t>
            </w:r>
          </w:p>
        </w:tc>
        <w:tc>
          <w:tcPr>
            <w:tcW w:w="0" w:type="auto"/>
            <w:tcBorders>
              <w:top w:val="nil"/>
              <w:left w:val="nil"/>
              <w:bottom w:val="nil"/>
              <w:right w:val="nil"/>
            </w:tcBorders>
            <w:shd w:val="clear" w:color="auto" w:fill="FFFFFF"/>
            <w:tcMar>
              <w:top w:w="30" w:type="dxa"/>
              <w:left w:w="30" w:type="dxa"/>
              <w:bottom w:w="30" w:type="dxa"/>
              <w:right w:w="30" w:type="dxa"/>
            </w:tcMar>
          </w:tcPr>
          <w:p w14:paraId="3DD5E539" w14:textId="77777777" w:rsidR="00C9015F" w:rsidRDefault="001F0E2C">
            <w:pPr>
              <w:spacing w:after="0"/>
              <w:rPr>
                <w:color w:val="000000"/>
                <w:sz w:val="15"/>
              </w:rPr>
            </w:pPr>
            <w:r>
              <w:rPr>
                <w:color w:val="000000"/>
                <w:sz w:val="15"/>
              </w:rPr>
              <w:t>Berap 2025</w:t>
            </w:r>
          </w:p>
        </w:tc>
        <w:tc>
          <w:tcPr>
            <w:tcW w:w="0" w:type="auto"/>
            <w:tcBorders>
              <w:top w:val="nil"/>
              <w:left w:val="nil"/>
              <w:bottom w:val="nil"/>
              <w:right w:val="nil"/>
            </w:tcBorders>
            <w:tcMar>
              <w:top w:w="30" w:type="dxa"/>
              <w:left w:w="30" w:type="dxa"/>
              <w:bottom w:w="30" w:type="dxa"/>
              <w:right w:w="30" w:type="dxa"/>
            </w:tcMar>
          </w:tcPr>
          <w:p w14:paraId="51C7903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FF4D6B6" w14:textId="77777777" w:rsidR="00C9015F" w:rsidRDefault="00C9015F">
            <w:pPr>
              <w:spacing w:after="0"/>
              <w:rPr>
                <w:color w:val="000000"/>
                <w:sz w:val="15"/>
              </w:rPr>
            </w:pPr>
          </w:p>
        </w:tc>
      </w:tr>
      <w:tr w:rsidR="00C9015F" w14:paraId="71B92587" w14:textId="77777777">
        <w:tc>
          <w:tcPr>
            <w:tcW w:w="0" w:type="auto"/>
            <w:tcBorders>
              <w:top w:val="nil"/>
              <w:left w:val="nil"/>
              <w:bottom w:val="nil"/>
              <w:right w:val="nil"/>
            </w:tcBorders>
            <w:tcMar>
              <w:top w:w="30" w:type="dxa"/>
              <w:left w:w="30" w:type="dxa"/>
              <w:bottom w:w="30" w:type="dxa"/>
              <w:right w:w="30" w:type="dxa"/>
            </w:tcMar>
          </w:tcPr>
          <w:p w14:paraId="44224917" w14:textId="77777777" w:rsidR="00C9015F" w:rsidRDefault="001F0E2C">
            <w:pPr>
              <w:spacing w:after="0"/>
              <w:rPr>
                <w:color w:val="000000"/>
                <w:sz w:val="15"/>
              </w:rPr>
            </w:pPr>
            <w:r>
              <w:rPr>
                <w:color w:val="000000"/>
                <w:sz w:val="15"/>
              </w:rPr>
              <w:t>PRJCT Weerbaarheid</w:t>
            </w:r>
          </w:p>
        </w:tc>
        <w:tc>
          <w:tcPr>
            <w:tcW w:w="0" w:type="auto"/>
            <w:tcBorders>
              <w:top w:val="nil"/>
              <w:left w:val="nil"/>
              <w:bottom w:val="nil"/>
              <w:right w:val="nil"/>
            </w:tcBorders>
            <w:tcMar>
              <w:top w:w="30" w:type="dxa"/>
              <w:left w:w="30" w:type="dxa"/>
              <w:bottom w:w="30" w:type="dxa"/>
              <w:right w:w="30" w:type="dxa"/>
            </w:tcMar>
          </w:tcPr>
          <w:p w14:paraId="725ABE89" w14:textId="77777777" w:rsidR="00C9015F" w:rsidRDefault="001F0E2C">
            <w:pPr>
              <w:spacing w:after="0"/>
              <w:jc w:val="right"/>
              <w:rPr>
                <w:color w:val="000000"/>
                <w:sz w:val="15"/>
              </w:rPr>
            </w:pPr>
            <w:r>
              <w:rPr>
                <w:color w:val="000000"/>
                <w:sz w:val="15"/>
              </w:rPr>
              <w:t xml:space="preserve"> 200</w:t>
            </w:r>
          </w:p>
        </w:tc>
        <w:tc>
          <w:tcPr>
            <w:tcW w:w="0" w:type="auto"/>
            <w:tcBorders>
              <w:top w:val="nil"/>
              <w:left w:val="nil"/>
              <w:bottom w:val="nil"/>
              <w:right w:val="nil"/>
            </w:tcBorders>
            <w:shd w:val="clear" w:color="auto" w:fill="FFFFFF"/>
            <w:tcMar>
              <w:top w:w="30" w:type="dxa"/>
              <w:left w:w="30" w:type="dxa"/>
              <w:bottom w:w="30" w:type="dxa"/>
              <w:right w:w="30" w:type="dxa"/>
            </w:tcMar>
          </w:tcPr>
          <w:p w14:paraId="1E4C7D0A" w14:textId="77777777" w:rsidR="00C9015F" w:rsidRDefault="001F0E2C">
            <w:pPr>
              <w:spacing w:after="0"/>
              <w:rPr>
                <w:color w:val="000000"/>
                <w:sz w:val="15"/>
              </w:rPr>
            </w:pPr>
            <w:r>
              <w:rPr>
                <w:color w:val="000000"/>
                <w:sz w:val="15"/>
              </w:rPr>
              <w:t>Slotwijziging 2025</w:t>
            </w:r>
          </w:p>
        </w:tc>
        <w:tc>
          <w:tcPr>
            <w:tcW w:w="0" w:type="auto"/>
            <w:tcBorders>
              <w:top w:val="nil"/>
              <w:left w:val="nil"/>
              <w:bottom w:val="nil"/>
              <w:right w:val="nil"/>
            </w:tcBorders>
            <w:tcMar>
              <w:top w:w="30" w:type="dxa"/>
              <w:left w:w="30" w:type="dxa"/>
              <w:bottom w:w="30" w:type="dxa"/>
              <w:right w:w="30" w:type="dxa"/>
            </w:tcMar>
          </w:tcPr>
          <w:p w14:paraId="7765B86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4613EF6" w14:textId="77777777" w:rsidR="00C9015F" w:rsidRDefault="00C9015F">
            <w:pPr>
              <w:spacing w:after="0"/>
              <w:rPr>
                <w:color w:val="000000"/>
                <w:sz w:val="15"/>
              </w:rPr>
            </w:pPr>
          </w:p>
        </w:tc>
      </w:tr>
      <w:tr w:rsidR="00C9015F" w14:paraId="4D5F6422" w14:textId="77777777">
        <w:tc>
          <w:tcPr>
            <w:tcW w:w="0" w:type="auto"/>
            <w:tcBorders>
              <w:top w:val="nil"/>
              <w:left w:val="nil"/>
              <w:bottom w:val="nil"/>
              <w:right w:val="nil"/>
            </w:tcBorders>
            <w:tcMar>
              <w:top w:w="30" w:type="dxa"/>
              <w:left w:w="30" w:type="dxa"/>
              <w:bottom w:w="30" w:type="dxa"/>
              <w:right w:w="30" w:type="dxa"/>
            </w:tcMar>
          </w:tcPr>
          <w:p w14:paraId="66E194CA" w14:textId="77777777" w:rsidR="00C9015F" w:rsidRDefault="001F0E2C">
            <w:pPr>
              <w:spacing w:after="0"/>
              <w:rPr>
                <w:color w:val="000000"/>
                <w:sz w:val="15"/>
              </w:rPr>
            </w:pPr>
            <w:r>
              <w:rPr>
                <w:color w:val="000000"/>
                <w:sz w:val="15"/>
              </w:rPr>
              <w:t>Hybride werken</w:t>
            </w:r>
          </w:p>
        </w:tc>
        <w:tc>
          <w:tcPr>
            <w:tcW w:w="0" w:type="auto"/>
            <w:tcBorders>
              <w:top w:val="nil"/>
              <w:left w:val="nil"/>
              <w:bottom w:val="nil"/>
              <w:right w:val="nil"/>
            </w:tcBorders>
            <w:tcMar>
              <w:top w:w="30" w:type="dxa"/>
              <w:left w:w="30" w:type="dxa"/>
              <w:bottom w:w="30" w:type="dxa"/>
              <w:right w:w="30" w:type="dxa"/>
            </w:tcMar>
          </w:tcPr>
          <w:p w14:paraId="7716072F" w14:textId="77777777" w:rsidR="00C9015F" w:rsidRDefault="001F0E2C">
            <w:pPr>
              <w:spacing w:after="0"/>
              <w:jc w:val="right"/>
              <w:rPr>
                <w:color w:val="000000"/>
                <w:sz w:val="15"/>
              </w:rPr>
            </w:pPr>
            <w:r>
              <w:rPr>
                <w:color w:val="000000"/>
                <w:sz w:val="15"/>
              </w:rPr>
              <w:t xml:space="preserve"> 772</w:t>
            </w:r>
          </w:p>
        </w:tc>
        <w:tc>
          <w:tcPr>
            <w:tcW w:w="0" w:type="auto"/>
            <w:tcBorders>
              <w:top w:val="nil"/>
              <w:left w:val="nil"/>
              <w:bottom w:val="nil"/>
              <w:right w:val="nil"/>
            </w:tcBorders>
            <w:tcMar>
              <w:top w:w="30" w:type="dxa"/>
              <w:left w:w="30" w:type="dxa"/>
              <w:bottom w:w="30" w:type="dxa"/>
              <w:right w:w="30" w:type="dxa"/>
            </w:tcMar>
          </w:tcPr>
          <w:p w14:paraId="231E954E" w14:textId="77777777" w:rsidR="00C9015F" w:rsidRDefault="001F0E2C">
            <w:pPr>
              <w:spacing w:after="0"/>
              <w:rPr>
                <w:color w:val="000000"/>
                <w:sz w:val="15"/>
              </w:rPr>
            </w:pPr>
            <w:r>
              <w:rPr>
                <w:color w:val="000000"/>
                <w:sz w:val="15"/>
              </w:rPr>
              <w:t>Berap 2023</w:t>
            </w:r>
          </w:p>
        </w:tc>
        <w:tc>
          <w:tcPr>
            <w:tcW w:w="0" w:type="auto"/>
            <w:tcBorders>
              <w:top w:val="nil"/>
              <w:left w:val="nil"/>
              <w:bottom w:val="nil"/>
              <w:right w:val="nil"/>
            </w:tcBorders>
            <w:tcMar>
              <w:top w:w="30" w:type="dxa"/>
              <w:left w:w="30" w:type="dxa"/>
              <w:bottom w:w="30" w:type="dxa"/>
              <w:right w:w="30" w:type="dxa"/>
            </w:tcMar>
          </w:tcPr>
          <w:p w14:paraId="6752954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63654C8" w14:textId="77777777" w:rsidR="00C9015F" w:rsidRDefault="00C9015F">
            <w:pPr>
              <w:spacing w:after="0"/>
              <w:rPr>
                <w:color w:val="000000"/>
                <w:sz w:val="15"/>
              </w:rPr>
            </w:pPr>
          </w:p>
        </w:tc>
      </w:tr>
      <w:tr w:rsidR="00C9015F" w14:paraId="552826A1" w14:textId="77777777">
        <w:tc>
          <w:tcPr>
            <w:tcW w:w="0" w:type="auto"/>
            <w:tcBorders>
              <w:top w:val="nil"/>
              <w:left w:val="nil"/>
              <w:bottom w:val="nil"/>
              <w:right w:val="nil"/>
            </w:tcBorders>
            <w:tcMar>
              <w:top w:w="30" w:type="dxa"/>
              <w:left w:w="30" w:type="dxa"/>
              <w:bottom w:w="30" w:type="dxa"/>
              <w:right w:w="30" w:type="dxa"/>
            </w:tcMar>
          </w:tcPr>
          <w:p w14:paraId="5F914045" w14:textId="77777777" w:rsidR="00C9015F" w:rsidRDefault="001F0E2C">
            <w:pPr>
              <w:spacing w:after="0"/>
              <w:rPr>
                <w:color w:val="000000"/>
                <w:sz w:val="15"/>
              </w:rPr>
            </w:pPr>
            <w:r>
              <w:rPr>
                <w:color w:val="000000"/>
                <w:sz w:val="15"/>
              </w:rPr>
              <w:t>IKC Simmelink</w:t>
            </w:r>
          </w:p>
        </w:tc>
        <w:tc>
          <w:tcPr>
            <w:tcW w:w="0" w:type="auto"/>
            <w:tcBorders>
              <w:top w:val="nil"/>
              <w:left w:val="nil"/>
              <w:bottom w:val="nil"/>
              <w:right w:val="nil"/>
            </w:tcBorders>
            <w:tcMar>
              <w:top w:w="30" w:type="dxa"/>
              <w:left w:w="30" w:type="dxa"/>
              <w:bottom w:w="30" w:type="dxa"/>
              <w:right w:w="30" w:type="dxa"/>
            </w:tcMar>
          </w:tcPr>
          <w:p w14:paraId="625B81B0" w14:textId="77777777" w:rsidR="00C9015F" w:rsidRDefault="001F0E2C">
            <w:pPr>
              <w:spacing w:after="0"/>
              <w:jc w:val="right"/>
              <w:rPr>
                <w:color w:val="000000"/>
                <w:sz w:val="15"/>
              </w:rPr>
            </w:pPr>
            <w:r>
              <w:rPr>
                <w:color w:val="000000"/>
                <w:sz w:val="15"/>
              </w:rPr>
              <w:t xml:space="preserve"> 405</w:t>
            </w:r>
          </w:p>
        </w:tc>
        <w:tc>
          <w:tcPr>
            <w:tcW w:w="0" w:type="auto"/>
            <w:tcBorders>
              <w:top w:val="nil"/>
              <w:left w:val="nil"/>
              <w:bottom w:val="nil"/>
              <w:right w:val="nil"/>
            </w:tcBorders>
            <w:tcMar>
              <w:top w:w="30" w:type="dxa"/>
              <w:left w:w="30" w:type="dxa"/>
              <w:bottom w:w="30" w:type="dxa"/>
              <w:right w:w="30" w:type="dxa"/>
            </w:tcMar>
          </w:tcPr>
          <w:p w14:paraId="6B8B28FB" w14:textId="77777777" w:rsidR="00C9015F" w:rsidRDefault="001F0E2C">
            <w:pPr>
              <w:spacing w:after="0"/>
              <w:rPr>
                <w:color w:val="000000"/>
                <w:sz w:val="15"/>
              </w:rPr>
            </w:pPr>
            <w:r>
              <w:rPr>
                <w:color w:val="000000"/>
                <w:sz w:val="15"/>
              </w:rPr>
              <w:t>Raad 10 december 2019</w:t>
            </w:r>
          </w:p>
        </w:tc>
        <w:tc>
          <w:tcPr>
            <w:tcW w:w="0" w:type="auto"/>
            <w:tcBorders>
              <w:top w:val="nil"/>
              <w:left w:val="nil"/>
              <w:bottom w:val="nil"/>
              <w:right w:val="nil"/>
            </w:tcBorders>
            <w:tcMar>
              <w:top w:w="30" w:type="dxa"/>
              <w:left w:w="30" w:type="dxa"/>
              <w:bottom w:w="30" w:type="dxa"/>
              <w:right w:w="30" w:type="dxa"/>
            </w:tcMar>
          </w:tcPr>
          <w:p w14:paraId="54B0228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429DDA1" w14:textId="77777777" w:rsidR="00C9015F" w:rsidRDefault="00C9015F">
            <w:pPr>
              <w:spacing w:after="0"/>
              <w:rPr>
                <w:color w:val="000000"/>
                <w:sz w:val="15"/>
              </w:rPr>
            </w:pPr>
          </w:p>
        </w:tc>
      </w:tr>
      <w:tr w:rsidR="00C9015F" w14:paraId="2EDDCB4D" w14:textId="77777777">
        <w:tc>
          <w:tcPr>
            <w:tcW w:w="0" w:type="auto"/>
            <w:tcBorders>
              <w:top w:val="nil"/>
              <w:left w:val="nil"/>
              <w:bottom w:val="nil"/>
              <w:right w:val="nil"/>
            </w:tcBorders>
            <w:tcMar>
              <w:top w:w="30" w:type="dxa"/>
              <w:left w:w="30" w:type="dxa"/>
              <w:bottom w:w="30" w:type="dxa"/>
              <w:right w:w="30" w:type="dxa"/>
            </w:tcMar>
          </w:tcPr>
          <w:p w14:paraId="005ED0B9" w14:textId="77777777" w:rsidR="00C9015F" w:rsidRDefault="001F0E2C">
            <w:pPr>
              <w:spacing w:after="0"/>
              <w:rPr>
                <w:color w:val="000000"/>
                <w:sz w:val="15"/>
              </w:rPr>
            </w:pPr>
            <w:r>
              <w:rPr>
                <w:color w:val="000000"/>
                <w:sz w:val="15"/>
              </w:rPr>
              <w:t>Staring College PPN 2021</w:t>
            </w:r>
          </w:p>
        </w:tc>
        <w:tc>
          <w:tcPr>
            <w:tcW w:w="0" w:type="auto"/>
            <w:tcBorders>
              <w:top w:val="nil"/>
              <w:left w:val="nil"/>
              <w:bottom w:val="nil"/>
              <w:right w:val="nil"/>
            </w:tcBorders>
            <w:tcMar>
              <w:top w:w="30" w:type="dxa"/>
              <w:left w:w="30" w:type="dxa"/>
              <w:bottom w:w="30" w:type="dxa"/>
              <w:right w:w="30" w:type="dxa"/>
            </w:tcMar>
          </w:tcPr>
          <w:p w14:paraId="507A01B4" w14:textId="77777777" w:rsidR="00C9015F" w:rsidRDefault="001F0E2C">
            <w:pPr>
              <w:spacing w:after="0"/>
              <w:jc w:val="right"/>
              <w:rPr>
                <w:color w:val="000000"/>
                <w:sz w:val="15"/>
              </w:rPr>
            </w:pPr>
            <w:r>
              <w:rPr>
                <w:color w:val="000000"/>
                <w:sz w:val="15"/>
              </w:rPr>
              <w:t xml:space="preserve"> 1.453</w:t>
            </w:r>
          </w:p>
        </w:tc>
        <w:tc>
          <w:tcPr>
            <w:tcW w:w="0" w:type="auto"/>
            <w:tcBorders>
              <w:top w:val="nil"/>
              <w:left w:val="nil"/>
              <w:bottom w:val="nil"/>
              <w:right w:val="nil"/>
            </w:tcBorders>
            <w:tcMar>
              <w:top w:w="30" w:type="dxa"/>
              <w:left w:w="30" w:type="dxa"/>
              <w:bottom w:w="30" w:type="dxa"/>
              <w:right w:w="30" w:type="dxa"/>
            </w:tcMar>
          </w:tcPr>
          <w:p w14:paraId="73A02E94" w14:textId="77777777" w:rsidR="00C9015F" w:rsidRDefault="001F0E2C">
            <w:pPr>
              <w:spacing w:after="0"/>
              <w:rPr>
                <w:color w:val="000000"/>
                <w:sz w:val="15"/>
              </w:rPr>
            </w:pPr>
            <w:r>
              <w:rPr>
                <w:color w:val="000000"/>
                <w:sz w:val="15"/>
              </w:rPr>
              <w:t>Raad 7 juli 2020</w:t>
            </w:r>
          </w:p>
        </w:tc>
        <w:tc>
          <w:tcPr>
            <w:tcW w:w="0" w:type="auto"/>
            <w:tcBorders>
              <w:top w:val="nil"/>
              <w:left w:val="nil"/>
              <w:bottom w:val="nil"/>
              <w:right w:val="nil"/>
            </w:tcBorders>
            <w:tcMar>
              <w:top w:w="30" w:type="dxa"/>
              <w:left w:w="30" w:type="dxa"/>
              <w:bottom w:w="30" w:type="dxa"/>
              <w:right w:w="30" w:type="dxa"/>
            </w:tcMar>
          </w:tcPr>
          <w:p w14:paraId="6327EA5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D55C7C7" w14:textId="77777777" w:rsidR="00C9015F" w:rsidRDefault="00C9015F">
            <w:pPr>
              <w:spacing w:after="0"/>
              <w:rPr>
                <w:color w:val="000000"/>
                <w:sz w:val="15"/>
              </w:rPr>
            </w:pPr>
          </w:p>
        </w:tc>
      </w:tr>
      <w:tr w:rsidR="00C9015F" w14:paraId="528AB035" w14:textId="77777777">
        <w:tc>
          <w:tcPr>
            <w:tcW w:w="0" w:type="auto"/>
            <w:tcBorders>
              <w:top w:val="nil"/>
              <w:left w:val="nil"/>
              <w:bottom w:val="nil"/>
              <w:right w:val="nil"/>
            </w:tcBorders>
            <w:tcMar>
              <w:top w:w="30" w:type="dxa"/>
              <w:left w:w="30" w:type="dxa"/>
              <w:bottom w:w="30" w:type="dxa"/>
              <w:right w:w="30" w:type="dxa"/>
            </w:tcMar>
          </w:tcPr>
          <w:p w14:paraId="0DCD10AF" w14:textId="77777777" w:rsidR="00C9015F" w:rsidRDefault="001F0E2C">
            <w:pPr>
              <w:spacing w:after="0"/>
              <w:rPr>
                <w:color w:val="000000"/>
                <w:sz w:val="15"/>
              </w:rPr>
            </w:pPr>
            <w:r>
              <w:rPr>
                <w:color w:val="000000"/>
                <w:sz w:val="15"/>
              </w:rPr>
              <w:t>Recreatie+toerisme</w:t>
            </w:r>
          </w:p>
        </w:tc>
        <w:tc>
          <w:tcPr>
            <w:tcW w:w="0" w:type="auto"/>
            <w:tcBorders>
              <w:top w:val="nil"/>
              <w:left w:val="nil"/>
              <w:bottom w:val="nil"/>
              <w:right w:val="nil"/>
            </w:tcBorders>
            <w:tcMar>
              <w:top w:w="30" w:type="dxa"/>
              <w:left w:w="30" w:type="dxa"/>
              <w:bottom w:w="30" w:type="dxa"/>
              <w:right w:w="30" w:type="dxa"/>
            </w:tcMar>
          </w:tcPr>
          <w:p w14:paraId="0F05B689" w14:textId="77777777" w:rsidR="00C9015F" w:rsidRDefault="001F0E2C">
            <w:pPr>
              <w:spacing w:after="0"/>
              <w:jc w:val="right"/>
              <w:rPr>
                <w:color w:val="000000"/>
                <w:sz w:val="15"/>
              </w:rPr>
            </w:pPr>
            <w:r>
              <w:rPr>
                <w:color w:val="000000"/>
                <w:sz w:val="15"/>
              </w:rPr>
              <w:t xml:space="preserve"> 36</w:t>
            </w:r>
          </w:p>
        </w:tc>
        <w:tc>
          <w:tcPr>
            <w:tcW w:w="0" w:type="auto"/>
            <w:tcBorders>
              <w:top w:val="nil"/>
              <w:left w:val="nil"/>
              <w:bottom w:val="nil"/>
              <w:right w:val="nil"/>
            </w:tcBorders>
            <w:shd w:val="clear" w:color="auto" w:fill="FFFFFF"/>
            <w:tcMar>
              <w:top w:w="30" w:type="dxa"/>
              <w:left w:w="30" w:type="dxa"/>
              <w:bottom w:w="30" w:type="dxa"/>
              <w:right w:w="30" w:type="dxa"/>
            </w:tcMar>
          </w:tcPr>
          <w:p w14:paraId="693858A5" w14:textId="77777777" w:rsidR="00C9015F" w:rsidRDefault="001F0E2C">
            <w:pPr>
              <w:spacing w:after="0"/>
              <w:rPr>
                <w:color w:val="000000"/>
                <w:sz w:val="15"/>
              </w:rPr>
            </w:pPr>
            <w:r>
              <w:rPr>
                <w:color w:val="000000"/>
                <w:sz w:val="15"/>
              </w:rPr>
              <w:t>Jaarrekening 2020</w:t>
            </w:r>
          </w:p>
        </w:tc>
        <w:tc>
          <w:tcPr>
            <w:tcW w:w="0" w:type="auto"/>
            <w:tcBorders>
              <w:top w:val="nil"/>
              <w:left w:val="nil"/>
              <w:bottom w:val="nil"/>
              <w:right w:val="nil"/>
            </w:tcBorders>
            <w:tcMar>
              <w:top w:w="30" w:type="dxa"/>
              <w:left w:w="30" w:type="dxa"/>
              <w:bottom w:w="30" w:type="dxa"/>
              <w:right w:w="30" w:type="dxa"/>
            </w:tcMar>
          </w:tcPr>
          <w:p w14:paraId="31AD989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BC3D336" w14:textId="77777777" w:rsidR="00C9015F" w:rsidRDefault="00C9015F">
            <w:pPr>
              <w:spacing w:after="0"/>
              <w:rPr>
                <w:color w:val="000000"/>
                <w:sz w:val="15"/>
              </w:rPr>
            </w:pPr>
          </w:p>
        </w:tc>
      </w:tr>
      <w:tr w:rsidR="00C9015F" w14:paraId="30B5ECA3" w14:textId="77777777">
        <w:tc>
          <w:tcPr>
            <w:tcW w:w="0" w:type="auto"/>
            <w:tcBorders>
              <w:top w:val="nil"/>
              <w:left w:val="nil"/>
              <w:bottom w:val="nil"/>
              <w:right w:val="nil"/>
            </w:tcBorders>
            <w:tcMar>
              <w:top w:w="30" w:type="dxa"/>
              <w:left w:w="30" w:type="dxa"/>
              <w:bottom w:w="30" w:type="dxa"/>
              <w:right w:w="30" w:type="dxa"/>
            </w:tcMar>
          </w:tcPr>
          <w:p w14:paraId="2D96C92E" w14:textId="77777777" w:rsidR="00C9015F" w:rsidRDefault="001F0E2C">
            <w:pPr>
              <w:spacing w:after="0"/>
              <w:rPr>
                <w:color w:val="000000"/>
                <w:sz w:val="15"/>
              </w:rPr>
            </w:pPr>
            <w:r>
              <w:rPr>
                <w:color w:val="000000"/>
                <w:sz w:val="15"/>
              </w:rPr>
              <w:t>Lokale cult. Voorzieningen</w:t>
            </w:r>
          </w:p>
        </w:tc>
        <w:tc>
          <w:tcPr>
            <w:tcW w:w="0" w:type="auto"/>
            <w:tcBorders>
              <w:top w:val="nil"/>
              <w:left w:val="nil"/>
              <w:bottom w:val="nil"/>
              <w:right w:val="nil"/>
            </w:tcBorders>
            <w:tcMar>
              <w:top w:w="30" w:type="dxa"/>
              <w:left w:w="30" w:type="dxa"/>
              <w:bottom w:w="30" w:type="dxa"/>
              <w:right w:w="30" w:type="dxa"/>
            </w:tcMar>
          </w:tcPr>
          <w:p w14:paraId="0CB0C115" w14:textId="77777777" w:rsidR="00C9015F" w:rsidRDefault="001F0E2C">
            <w:pPr>
              <w:spacing w:after="0"/>
              <w:jc w:val="right"/>
              <w:rPr>
                <w:color w:val="000000"/>
                <w:sz w:val="15"/>
              </w:rPr>
            </w:pPr>
            <w:r>
              <w:rPr>
                <w:color w:val="000000"/>
                <w:sz w:val="15"/>
              </w:rPr>
              <w:t xml:space="preserve"> 83</w:t>
            </w:r>
          </w:p>
        </w:tc>
        <w:tc>
          <w:tcPr>
            <w:tcW w:w="0" w:type="auto"/>
            <w:tcBorders>
              <w:top w:val="nil"/>
              <w:left w:val="nil"/>
              <w:bottom w:val="nil"/>
              <w:right w:val="nil"/>
            </w:tcBorders>
            <w:shd w:val="clear" w:color="auto" w:fill="FFFFFF"/>
            <w:tcMar>
              <w:top w:w="30" w:type="dxa"/>
              <w:left w:w="30" w:type="dxa"/>
              <w:bottom w:w="30" w:type="dxa"/>
              <w:right w:w="30" w:type="dxa"/>
            </w:tcMar>
          </w:tcPr>
          <w:p w14:paraId="73EBEE29" w14:textId="77777777" w:rsidR="00C9015F" w:rsidRDefault="001F0E2C">
            <w:pPr>
              <w:spacing w:after="0"/>
              <w:rPr>
                <w:color w:val="000000"/>
                <w:sz w:val="15"/>
              </w:rPr>
            </w:pPr>
            <w:r>
              <w:rPr>
                <w:color w:val="000000"/>
                <w:sz w:val="15"/>
              </w:rPr>
              <w:t>Jaarrekening 2020</w:t>
            </w:r>
          </w:p>
        </w:tc>
        <w:tc>
          <w:tcPr>
            <w:tcW w:w="0" w:type="auto"/>
            <w:tcBorders>
              <w:top w:val="nil"/>
              <w:left w:val="nil"/>
              <w:bottom w:val="nil"/>
              <w:right w:val="nil"/>
            </w:tcBorders>
            <w:tcMar>
              <w:top w:w="30" w:type="dxa"/>
              <w:left w:w="30" w:type="dxa"/>
              <w:bottom w:w="30" w:type="dxa"/>
              <w:right w:w="30" w:type="dxa"/>
            </w:tcMar>
          </w:tcPr>
          <w:p w14:paraId="3D1C893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AC7DEAB" w14:textId="77777777" w:rsidR="00C9015F" w:rsidRDefault="00C9015F">
            <w:pPr>
              <w:spacing w:after="0"/>
              <w:rPr>
                <w:color w:val="000000"/>
                <w:sz w:val="15"/>
              </w:rPr>
            </w:pPr>
          </w:p>
        </w:tc>
      </w:tr>
      <w:tr w:rsidR="00C9015F" w14:paraId="33DBDD8B" w14:textId="77777777">
        <w:tc>
          <w:tcPr>
            <w:tcW w:w="0" w:type="auto"/>
            <w:tcBorders>
              <w:top w:val="nil"/>
              <w:left w:val="nil"/>
              <w:bottom w:val="nil"/>
              <w:right w:val="nil"/>
            </w:tcBorders>
            <w:tcMar>
              <w:top w:w="30" w:type="dxa"/>
              <w:left w:w="30" w:type="dxa"/>
              <w:bottom w:w="30" w:type="dxa"/>
              <w:right w:w="30" w:type="dxa"/>
            </w:tcMar>
          </w:tcPr>
          <w:p w14:paraId="4E43EAA0" w14:textId="77777777" w:rsidR="00C9015F" w:rsidRDefault="001F0E2C">
            <w:pPr>
              <w:spacing w:after="0"/>
              <w:rPr>
                <w:color w:val="000000"/>
                <w:sz w:val="15"/>
              </w:rPr>
            </w:pPr>
            <w:r>
              <w:rPr>
                <w:color w:val="000000"/>
                <w:sz w:val="15"/>
              </w:rPr>
              <w:t>IHP Marke-Kardinaal Alfrinkschool</w:t>
            </w:r>
          </w:p>
        </w:tc>
        <w:tc>
          <w:tcPr>
            <w:tcW w:w="0" w:type="auto"/>
            <w:tcBorders>
              <w:top w:val="nil"/>
              <w:left w:val="nil"/>
              <w:bottom w:val="nil"/>
              <w:right w:val="nil"/>
            </w:tcBorders>
            <w:tcMar>
              <w:top w:w="30" w:type="dxa"/>
              <w:left w:w="30" w:type="dxa"/>
              <w:bottom w:w="30" w:type="dxa"/>
              <w:right w:w="30" w:type="dxa"/>
            </w:tcMar>
          </w:tcPr>
          <w:p w14:paraId="1E8CEBEC" w14:textId="77777777" w:rsidR="00C9015F" w:rsidRDefault="001F0E2C">
            <w:pPr>
              <w:spacing w:after="0"/>
              <w:jc w:val="right"/>
              <w:rPr>
                <w:color w:val="000000"/>
                <w:sz w:val="15"/>
              </w:rPr>
            </w:pPr>
            <w:r>
              <w:rPr>
                <w:color w:val="000000"/>
                <w:sz w:val="15"/>
              </w:rPr>
              <w:t xml:space="preserve"> 2</w:t>
            </w:r>
          </w:p>
        </w:tc>
        <w:tc>
          <w:tcPr>
            <w:tcW w:w="0" w:type="auto"/>
            <w:tcBorders>
              <w:top w:val="nil"/>
              <w:left w:val="nil"/>
              <w:bottom w:val="nil"/>
              <w:right w:val="nil"/>
            </w:tcBorders>
            <w:tcMar>
              <w:top w:w="30" w:type="dxa"/>
              <w:left w:w="30" w:type="dxa"/>
              <w:bottom w:w="30" w:type="dxa"/>
              <w:right w:w="30" w:type="dxa"/>
            </w:tcMar>
          </w:tcPr>
          <w:p w14:paraId="1F437083" w14:textId="77777777" w:rsidR="00C9015F" w:rsidRDefault="001F0E2C">
            <w:pPr>
              <w:spacing w:after="0"/>
              <w:rPr>
                <w:color w:val="000000"/>
                <w:sz w:val="15"/>
              </w:rPr>
            </w:pPr>
            <w:r>
              <w:rPr>
                <w:color w:val="000000"/>
                <w:sz w:val="15"/>
              </w:rPr>
              <w:t>Raad 23</w:t>
            </w:r>
            <w:r>
              <w:rPr>
                <w:color w:val="000000"/>
                <w:sz w:val="15"/>
              </w:rPr>
              <w:noBreakHyphen/>
              <w:t>6</w:t>
            </w:r>
            <w:r>
              <w:rPr>
                <w:color w:val="000000"/>
                <w:sz w:val="15"/>
              </w:rPr>
              <w:noBreakHyphen/>
              <w:t>21</w:t>
            </w:r>
          </w:p>
        </w:tc>
        <w:tc>
          <w:tcPr>
            <w:tcW w:w="0" w:type="auto"/>
            <w:tcBorders>
              <w:top w:val="nil"/>
              <w:left w:val="nil"/>
              <w:bottom w:val="nil"/>
              <w:right w:val="nil"/>
            </w:tcBorders>
            <w:tcMar>
              <w:top w:w="30" w:type="dxa"/>
              <w:left w:w="30" w:type="dxa"/>
              <w:bottom w:w="30" w:type="dxa"/>
              <w:right w:w="30" w:type="dxa"/>
            </w:tcMar>
          </w:tcPr>
          <w:p w14:paraId="794018C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B032CD6" w14:textId="77777777" w:rsidR="00C9015F" w:rsidRDefault="00C9015F">
            <w:pPr>
              <w:spacing w:after="0"/>
              <w:rPr>
                <w:color w:val="000000"/>
                <w:sz w:val="15"/>
              </w:rPr>
            </w:pPr>
          </w:p>
        </w:tc>
      </w:tr>
      <w:tr w:rsidR="00C9015F" w14:paraId="0802211A" w14:textId="77777777">
        <w:tc>
          <w:tcPr>
            <w:tcW w:w="0" w:type="auto"/>
            <w:tcBorders>
              <w:top w:val="nil"/>
              <w:left w:val="nil"/>
              <w:bottom w:val="nil"/>
              <w:right w:val="nil"/>
            </w:tcBorders>
            <w:tcMar>
              <w:top w:w="30" w:type="dxa"/>
              <w:left w:w="30" w:type="dxa"/>
              <w:bottom w:w="30" w:type="dxa"/>
              <w:right w:w="30" w:type="dxa"/>
            </w:tcMar>
          </w:tcPr>
          <w:p w14:paraId="14CEE222" w14:textId="77777777" w:rsidR="00C9015F" w:rsidRDefault="001F0E2C">
            <w:pPr>
              <w:spacing w:after="0"/>
              <w:rPr>
                <w:color w:val="000000"/>
                <w:sz w:val="15"/>
              </w:rPr>
            </w:pPr>
            <w:r>
              <w:rPr>
                <w:color w:val="000000"/>
                <w:sz w:val="15"/>
              </w:rPr>
              <w:t>Sloop en huur St. Jozefschool</w:t>
            </w:r>
          </w:p>
        </w:tc>
        <w:tc>
          <w:tcPr>
            <w:tcW w:w="0" w:type="auto"/>
            <w:tcBorders>
              <w:top w:val="nil"/>
              <w:left w:val="nil"/>
              <w:bottom w:val="nil"/>
              <w:right w:val="nil"/>
            </w:tcBorders>
            <w:tcMar>
              <w:top w:w="30" w:type="dxa"/>
              <w:left w:w="30" w:type="dxa"/>
              <w:bottom w:w="30" w:type="dxa"/>
              <w:right w:w="30" w:type="dxa"/>
            </w:tcMar>
          </w:tcPr>
          <w:p w14:paraId="5FC5F483" w14:textId="77777777" w:rsidR="00C9015F" w:rsidRDefault="001F0E2C">
            <w:pPr>
              <w:spacing w:after="0"/>
              <w:jc w:val="right"/>
              <w:rPr>
                <w:color w:val="000000"/>
                <w:sz w:val="15"/>
              </w:rPr>
            </w:pPr>
            <w:r>
              <w:rPr>
                <w:color w:val="000000"/>
                <w:sz w:val="15"/>
              </w:rPr>
              <w:t xml:space="preserve"> 236</w:t>
            </w:r>
          </w:p>
        </w:tc>
        <w:tc>
          <w:tcPr>
            <w:tcW w:w="0" w:type="auto"/>
            <w:tcBorders>
              <w:top w:val="nil"/>
              <w:left w:val="nil"/>
              <w:bottom w:val="nil"/>
              <w:right w:val="nil"/>
            </w:tcBorders>
            <w:tcMar>
              <w:top w:w="30" w:type="dxa"/>
              <w:left w:w="30" w:type="dxa"/>
              <w:bottom w:w="30" w:type="dxa"/>
              <w:right w:w="30" w:type="dxa"/>
            </w:tcMar>
          </w:tcPr>
          <w:p w14:paraId="48422E57" w14:textId="77777777" w:rsidR="00C9015F" w:rsidRDefault="001F0E2C">
            <w:pPr>
              <w:spacing w:after="0"/>
              <w:rPr>
                <w:color w:val="000000"/>
                <w:sz w:val="15"/>
              </w:rPr>
            </w:pPr>
            <w:r>
              <w:rPr>
                <w:color w:val="000000"/>
                <w:sz w:val="15"/>
              </w:rPr>
              <w:t>Raad 8 maart 2022+raad 18032025</w:t>
            </w:r>
          </w:p>
        </w:tc>
        <w:tc>
          <w:tcPr>
            <w:tcW w:w="0" w:type="auto"/>
            <w:tcBorders>
              <w:top w:val="nil"/>
              <w:left w:val="nil"/>
              <w:bottom w:val="nil"/>
              <w:right w:val="nil"/>
            </w:tcBorders>
            <w:tcMar>
              <w:top w:w="30" w:type="dxa"/>
              <w:left w:w="30" w:type="dxa"/>
              <w:bottom w:w="30" w:type="dxa"/>
              <w:right w:w="30" w:type="dxa"/>
            </w:tcMar>
          </w:tcPr>
          <w:p w14:paraId="2DF896E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4C1C07C" w14:textId="77777777" w:rsidR="00C9015F" w:rsidRDefault="00C9015F">
            <w:pPr>
              <w:spacing w:after="0"/>
              <w:rPr>
                <w:color w:val="000000"/>
                <w:sz w:val="15"/>
              </w:rPr>
            </w:pPr>
          </w:p>
        </w:tc>
      </w:tr>
      <w:tr w:rsidR="00C9015F" w14:paraId="0326EFFF" w14:textId="77777777">
        <w:tc>
          <w:tcPr>
            <w:tcW w:w="0" w:type="auto"/>
            <w:tcBorders>
              <w:top w:val="nil"/>
              <w:left w:val="nil"/>
              <w:bottom w:val="nil"/>
              <w:right w:val="nil"/>
            </w:tcBorders>
            <w:tcMar>
              <w:top w:w="30" w:type="dxa"/>
              <w:left w:w="30" w:type="dxa"/>
              <w:bottom w:w="30" w:type="dxa"/>
              <w:right w:w="30" w:type="dxa"/>
            </w:tcMar>
          </w:tcPr>
          <w:p w14:paraId="54BCA3EF" w14:textId="77777777" w:rsidR="00C9015F" w:rsidRDefault="001F0E2C">
            <w:pPr>
              <w:spacing w:after="0"/>
              <w:rPr>
                <w:color w:val="000000"/>
                <w:sz w:val="15"/>
              </w:rPr>
            </w:pPr>
            <w:r>
              <w:rPr>
                <w:color w:val="000000"/>
                <w:sz w:val="15"/>
              </w:rPr>
              <w:t>Projecten vrijetijdssector</w:t>
            </w:r>
          </w:p>
        </w:tc>
        <w:tc>
          <w:tcPr>
            <w:tcW w:w="0" w:type="auto"/>
            <w:tcBorders>
              <w:top w:val="nil"/>
              <w:left w:val="nil"/>
              <w:bottom w:val="nil"/>
              <w:right w:val="nil"/>
            </w:tcBorders>
            <w:tcMar>
              <w:top w:w="30" w:type="dxa"/>
              <w:left w:w="30" w:type="dxa"/>
              <w:bottom w:w="30" w:type="dxa"/>
              <w:right w:w="30" w:type="dxa"/>
            </w:tcMar>
          </w:tcPr>
          <w:p w14:paraId="63E9D838" w14:textId="77777777" w:rsidR="00C9015F" w:rsidRDefault="001F0E2C">
            <w:pPr>
              <w:spacing w:after="0"/>
              <w:jc w:val="right"/>
              <w:rPr>
                <w:color w:val="000000"/>
                <w:sz w:val="15"/>
              </w:rPr>
            </w:pPr>
            <w:r>
              <w:rPr>
                <w:color w:val="000000"/>
                <w:sz w:val="15"/>
              </w:rPr>
              <w:t xml:space="preserve"> 13</w:t>
            </w:r>
          </w:p>
        </w:tc>
        <w:tc>
          <w:tcPr>
            <w:tcW w:w="0" w:type="auto"/>
            <w:tcBorders>
              <w:top w:val="nil"/>
              <w:left w:val="nil"/>
              <w:bottom w:val="nil"/>
              <w:right w:val="nil"/>
            </w:tcBorders>
            <w:tcMar>
              <w:top w:w="30" w:type="dxa"/>
              <w:left w:w="30" w:type="dxa"/>
              <w:bottom w:w="30" w:type="dxa"/>
              <w:right w:w="30" w:type="dxa"/>
            </w:tcMar>
          </w:tcPr>
          <w:p w14:paraId="1D18D8BA" w14:textId="77777777" w:rsidR="00C9015F" w:rsidRDefault="001F0E2C">
            <w:pPr>
              <w:spacing w:after="0"/>
              <w:rPr>
                <w:color w:val="000000"/>
                <w:sz w:val="15"/>
              </w:rPr>
            </w:pPr>
            <w:r>
              <w:rPr>
                <w:color w:val="000000"/>
                <w:sz w:val="15"/>
              </w:rPr>
              <w:t>PPN22</w:t>
            </w:r>
          </w:p>
        </w:tc>
        <w:tc>
          <w:tcPr>
            <w:tcW w:w="0" w:type="auto"/>
            <w:tcBorders>
              <w:top w:val="nil"/>
              <w:left w:val="nil"/>
              <w:bottom w:val="nil"/>
              <w:right w:val="nil"/>
            </w:tcBorders>
            <w:tcMar>
              <w:top w:w="30" w:type="dxa"/>
              <w:left w:w="30" w:type="dxa"/>
              <w:bottom w:w="30" w:type="dxa"/>
              <w:right w:w="30" w:type="dxa"/>
            </w:tcMar>
          </w:tcPr>
          <w:p w14:paraId="5D3F1F2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999FA5F" w14:textId="77777777" w:rsidR="00C9015F" w:rsidRDefault="00C9015F">
            <w:pPr>
              <w:spacing w:after="0"/>
              <w:rPr>
                <w:color w:val="000000"/>
                <w:sz w:val="15"/>
              </w:rPr>
            </w:pPr>
          </w:p>
        </w:tc>
      </w:tr>
      <w:tr w:rsidR="00C9015F" w14:paraId="42544A2F" w14:textId="77777777">
        <w:tc>
          <w:tcPr>
            <w:tcW w:w="0" w:type="auto"/>
            <w:tcBorders>
              <w:top w:val="nil"/>
              <w:left w:val="nil"/>
              <w:bottom w:val="nil"/>
              <w:right w:val="nil"/>
            </w:tcBorders>
            <w:tcMar>
              <w:top w:w="30" w:type="dxa"/>
              <w:left w:w="30" w:type="dxa"/>
              <w:bottom w:w="30" w:type="dxa"/>
              <w:right w:w="30" w:type="dxa"/>
            </w:tcMar>
          </w:tcPr>
          <w:p w14:paraId="07D1C92E" w14:textId="77777777" w:rsidR="00C9015F" w:rsidRDefault="001F0E2C">
            <w:pPr>
              <w:spacing w:after="0"/>
              <w:rPr>
                <w:color w:val="000000"/>
                <w:sz w:val="15"/>
              </w:rPr>
            </w:pPr>
            <w:r>
              <w:rPr>
                <w:color w:val="000000"/>
                <w:sz w:val="15"/>
              </w:rPr>
              <w:t>Handhaving illegale kap/rode stippenbeleid</w:t>
            </w:r>
          </w:p>
        </w:tc>
        <w:tc>
          <w:tcPr>
            <w:tcW w:w="0" w:type="auto"/>
            <w:tcBorders>
              <w:top w:val="nil"/>
              <w:left w:val="nil"/>
              <w:bottom w:val="nil"/>
              <w:right w:val="nil"/>
            </w:tcBorders>
            <w:tcMar>
              <w:top w:w="30" w:type="dxa"/>
              <w:left w:w="30" w:type="dxa"/>
              <w:bottom w:w="30" w:type="dxa"/>
              <w:right w:w="30" w:type="dxa"/>
            </w:tcMar>
          </w:tcPr>
          <w:p w14:paraId="161F9E64" w14:textId="77777777" w:rsidR="00C9015F" w:rsidRDefault="001F0E2C">
            <w:pPr>
              <w:spacing w:after="0"/>
              <w:jc w:val="right"/>
              <w:rPr>
                <w:color w:val="000000"/>
                <w:sz w:val="15"/>
              </w:rPr>
            </w:pPr>
            <w:r>
              <w:rPr>
                <w:color w:val="000000"/>
                <w:sz w:val="15"/>
              </w:rPr>
              <w:t xml:space="preserve"> 33</w:t>
            </w:r>
          </w:p>
        </w:tc>
        <w:tc>
          <w:tcPr>
            <w:tcW w:w="0" w:type="auto"/>
            <w:tcBorders>
              <w:top w:val="nil"/>
              <w:left w:val="nil"/>
              <w:bottom w:val="nil"/>
              <w:right w:val="nil"/>
            </w:tcBorders>
            <w:tcMar>
              <w:top w:w="30" w:type="dxa"/>
              <w:left w:w="30" w:type="dxa"/>
              <w:bottom w:w="30" w:type="dxa"/>
              <w:right w:w="30" w:type="dxa"/>
            </w:tcMar>
          </w:tcPr>
          <w:p w14:paraId="560C2108" w14:textId="77777777" w:rsidR="00C9015F" w:rsidRDefault="001F0E2C">
            <w:pPr>
              <w:spacing w:after="0"/>
              <w:rPr>
                <w:color w:val="000000"/>
                <w:sz w:val="15"/>
              </w:rPr>
            </w:pPr>
            <w:r>
              <w:rPr>
                <w:color w:val="000000"/>
                <w:sz w:val="15"/>
              </w:rPr>
              <w:t>PPN22</w:t>
            </w:r>
          </w:p>
        </w:tc>
        <w:tc>
          <w:tcPr>
            <w:tcW w:w="0" w:type="auto"/>
            <w:tcBorders>
              <w:top w:val="nil"/>
              <w:left w:val="nil"/>
              <w:bottom w:val="nil"/>
              <w:right w:val="nil"/>
            </w:tcBorders>
            <w:tcMar>
              <w:top w:w="30" w:type="dxa"/>
              <w:left w:w="30" w:type="dxa"/>
              <w:bottom w:w="30" w:type="dxa"/>
              <w:right w:w="30" w:type="dxa"/>
            </w:tcMar>
          </w:tcPr>
          <w:p w14:paraId="2A5C222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B965C01" w14:textId="77777777" w:rsidR="00C9015F" w:rsidRDefault="00C9015F">
            <w:pPr>
              <w:spacing w:after="0"/>
              <w:rPr>
                <w:color w:val="000000"/>
                <w:sz w:val="15"/>
              </w:rPr>
            </w:pPr>
          </w:p>
        </w:tc>
      </w:tr>
      <w:tr w:rsidR="00C9015F" w14:paraId="7ABFE721" w14:textId="77777777">
        <w:tc>
          <w:tcPr>
            <w:tcW w:w="0" w:type="auto"/>
            <w:tcBorders>
              <w:top w:val="nil"/>
              <w:left w:val="nil"/>
              <w:bottom w:val="nil"/>
              <w:right w:val="nil"/>
            </w:tcBorders>
            <w:tcMar>
              <w:top w:w="30" w:type="dxa"/>
              <w:left w:w="30" w:type="dxa"/>
              <w:bottom w:w="30" w:type="dxa"/>
              <w:right w:w="30" w:type="dxa"/>
            </w:tcMar>
          </w:tcPr>
          <w:p w14:paraId="36AED347" w14:textId="77777777" w:rsidR="00C9015F" w:rsidRDefault="001F0E2C">
            <w:pPr>
              <w:spacing w:after="0"/>
              <w:rPr>
                <w:color w:val="000000"/>
                <w:sz w:val="15"/>
              </w:rPr>
            </w:pPr>
            <w:r>
              <w:rPr>
                <w:color w:val="000000"/>
                <w:sz w:val="15"/>
              </w:rPr>
              <w:t>Governance SDA</w:t>
            </w:r>
          </w:p>
        </w:tc>
        <w:tc>
          <w:tcPr>
            <w:tcW w:w="0" w:type="auto"/>
            <w:tcBorders>
              <w:top w:val="nil"/>
              <w:left w:val="nil"/>
              <w:bottom w:val="nil"/>
              <w:right w:val="nil"/>
            </w:tcBorders>
            <w:tcMar>
              <w:top w:w="30" w:type="dxa"/>
              <w:left w:w="30" w:type="dxa"/>
              <w:bottom w:w="30" w:type="dxa"/>
              <w:right w:w="30" w:type="dxa"/>
            </w:tcMar>
          </w:tcPr>
          <w:p w14:paraId="6BEC1B57" w14:textId="77777777" w:rsidR="00C9015F" w:rsidRDefault="001F0E2C">
            <w:pPr>
              <w:spacing w:after="0"/>
              <w:jc w:val="right"/>
              <w:rPr>
                <w:color w:val="000000"/>
                <w:sz w:val="15"/>
              </w:rPr>
            </w:pPr>
            <w:r>
              <w:rPr>
                <w:color w:val="000000"/>
                <w:sz w:val="15"/>
              </w:rPr>
              <w:t xml:space="preserve"> 96</w:t>
            </w:r>
          </w:p>
        </w:tc>
        <w:tc>
          <w:tcPr>
            <w:tcW w:w="0" w:type="auto"/>
            <w:tcBorders>
              <w:top w:val="nil"/>
              <w:left w:val="nil"/>
              <w:bottom w:val="nil"/>
              <w:right w:val="nil"/>
            </w:tcBorders>
            <w:tcMar>
              <w:top w:w="30" w:type="dxa"/>
              <w:left w:w="30" w:type="dxa"/>
              <w:bottom w:w="30" w:type="dxa"/>
              <w:right w:w="30" w:type="dxa"/>
            </w:tcMar>
          </w:tcPr>
          <w:p w14:paraId="5BE1BC8F" w14:textId="77777777" w:rsidR="00C9015F" w:rsidRDefault="001F0E2C">
            <w:pPr>
              <w:spacing w:after="0"/>
              <w:rPr>
                <w:color w:val="000000"/>
                <w:sz w:val="15"/>
              </w:rPr>
            </w:pPr>
            <w:r>
              <w:rPr>
                <w:color w:val="000000"/>
                <w:sz w:val="15"/>
              </w:rPr>
              <w:t>Jaarrekening 2022</w:t>
            </w:r>
          </w:p>
        </w:tc>
        <w:tc>
          <w:tcPr>
            <w:tcW w:w="0" w:type="auto"/>
            <w:tcBorders>
              <w:top w:val="nil"/>
              <w:left w:val="nil"/>
              <w:bottom w:val="nil"/>
              <w:right w:val="nil"/>
            </w:tcBorders>
            <w:tcMar>
              <w:top w:w="30" w:type="dxa"/>
              <w:left w:w="30" w:type="dxa"/>
              <w:bottom w:w="30" w:type="dxa"/>
              <w:right w:w="30" w:type="dxa"/>
            </w:tcMar>
          </w:tcPr>
          <w:p w14:paraId="7E0B9FC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EFD695D" w14:textId="77777777" w:rsidR="00C9015F" w:rsidRDefault="00C9015F">
            <w:pPr>
              <w:spacing w:after="0"/>
              <w:rPr>
                <w:color w:val="000000"/>
                <w:sz w:val="15"/>
              </w:rPr>
            </w:pPr>
          </w:p>
        </w:tc>
      </w:tr>
      <w:tr w:rsidR="00C9015F" w14:paraId="6946C918" w14:textId="77777777">
        <w:tc>
          <w:tcPr>
            <w:tcW w:w="0" w:type="auto"/>
            <w:tcBorders>
              <w:top w:val="nil"/>
              <w:left w:val="nil"/>
              <w:bottom w:val="nil"/>
              <w:right w:val="nil"/>
            </w:tcBorders>
            <w:tcMar>
              <w:top w:w="30" w:type="dxa"/>
              <w:left w:w="30" w:type="dxa"/>
              <w:bottom w:w="30" w:type="dxa"/>
              <w:right w:w="30" w:type="dxa"/>
            </w:tcMar>
          </w:tcPr>
          <w:p w14:paraId="2F12CEBB" w14:textId="77777777" w:rsidR="00C9015F" w:rsidRDefault="001F0E2C">
            <w:pPr>
              <w:spacing w:after="0"/>
              <w:rPr>
                <w:color w:val="000000"/>
                <w:sz w:val="15"/>
              </w:rPr>
            </w:pPr>
            <w:r>
              <w:rPr>
                <w:color w:val="000000"/>
                <w:sz w:val="15"/>
              </w:rPr>
              <w:t>Samen denken, samen doen</w:t>
            </w:r>
          </w:p>
        </w:tc>
        <w:tc>
          <w:tcPr>
            <w:tcW w:w="0" w:type="auto"/>
            <w:tcBorders>
              <w:top w:val="nil"/>
              <w:left w:val="nil"/>
              <w:bottom w:val="nil"/>
              <w:right w:val="nil"/>
            </w:tcBorders>
            <w:tcMar>
              <w:top w:w="30" w:type="dxa"/>
              <w:left w:w="30" w:type="dxa"/>
              <w:bottom w:w="30" w:type="dxa"/>
              <w:right w:w="30" w:type="dxa"/>
            </w:tcMar>
          </w:tcPr>
          <w:p w14:paraId="7F91AB94" w14:textId="77777777" w:rsidR="00C9015F" w:rsidRDefault="001F0E2C">
            <w:pPr>
              <w:spacing w:after="0"/>
              <w:jc w:val="right"/>
              <w:rPr>
                <w:color w:val="000000"/>
                <w:sz w:val="15"/>
              </w:rPr>
            </w:pPr>
            <w:r>
              <w:rPr>
                <w:color w:val="000000"/>
                <w:sz w:val="15"/>
              </w:rPr>
              <w:t xml:space="preserve"> 162</w:t>
            </w:r>
          </w:p>
        </w:tc>
        <w:tc>
          <w:tcPr>
            <w:tcW w:w="0" w:type="auto"/>
            <w:tcBorders>
              <w:top w:val="nil"/>
              <w:left w:val="nil"/>
              <w:bottom w:val="nil"/>
              <w:right w:val="nil"/>
            </w:tcBorders>
            <w:tcMar>
              <w:top w:w="30" w:type="dxa"/>
              <w:left w:w="30" w:type="dxa"/>
              <w:bottom w:w="30" w:type="dxa"/>
              <w:right w:w="30" w:type="dxa"/>
            </w:tcMar>
          </w:tcPr>
          <w:p w14:paraId="12705031" w14:textId="77777777" w:rsidR="00C9015F" w:rsidRDefault="001F0E2C">
            <w:pPr>
              <w:spacing w:after="0"/>
              <w:rPr>
                <w:color w:val="000000"/>
                <w:sz w:val="15"/>
              </w:rPr>
            </w:pPr>
            <w:r>
              <w:rPr>
                <w:color w:val="000000"/>
                <w:sz w:val="15"/>
              </w:rPr>
              <w:t>Jaarrekening 2022</w:t>
            </w:r>
          </w:p>
        </w:tc>
        <w:tc>
          <w:tcPr>
            <w:tcW w:w="0" w:type="auto"/>
            <w:tcBorders>
              <w:top w:val="nil"/>
              <w:left w:val="nil"/>
              <w:bottom w:val="nil"/>
              <w:right w:val="nil"/>
            </w:tcBorders>
            <w:tcMar>
              <w:top w:w="30" w:type="dxa"/>
              <w:left w:w="30" w:type="dxa"/>
              <w:bottom w:w="30" w:type="dxa"/>
              <w:right w:w="30" w:type="dxa"/>
            </w:tcMar>
          </w:tcPr>
          <w:p w14:paraId="79C1325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3B59CA3" w14:textId="77777777" w:rsidR="00C9015F" w:rsidRDefault="00C9015F">
            <w:pPr>
              <w:spacing w:after="0"/>
              <w:rPr>
                <w:color w:val="000000"/>
                <w:sz w:val="15"/>
              </w:rPr>
            </w:pPr>
          </w:p>
        </w:tc>
      </w:tr>
      <w:tr w:rsidR="00C9015F" w14:paraId="4A1DCE1E" w14:textId="77777777">
        <w:tc>
          <w:tcPr>
            <w:tcW w:w="0" w:type="auto"/>
            <w:tcBorders>
              <w:top w:val="nil"/>
              <w:left w:val="nil"/>
              <w:bottom w:val="nil"/>
              <w:right w:val="nil"/>
            </w:tcBorders>
            <w:tcMar>
              <w:top w:w="30" w:type="dxa"/>
              <w:left w:w="30" w:type="dxa"/>
              <w:bottom w:w="30" w:type="dxa"/>
              <w:right w:w="30" w:type="dxa"/>
            </w:tcMar>
          </w:tcPr>
          <w:p w14:paraId="5B9D7A2E" w14:textId="77777777" w:rsidR="00C9015F" w:rsidRDefault="001F0E2C">
            <w:pPr>
              <w:spacing w:after="0"/>
              <w:rPr>
                <w:color w:val="000000"/>
                <w:sz w:val="15"/>
              </w:rPr>
            </w:pPr>
            <w:r>
              <w:rPr>
                <w:color w:val="000000"/>
                <w:sz w:val="15"/>
              </w:rPr>
              <w:t>PRJCT welzijnsorganisatie</w:t>
            </w:r>
          </w:p>
        </w:tc>
        <w:tc>
          <w:tcPr>
            <w:tcW w:w="0" w:type="auto"/>
            <w:tcBorders>
              <w:top w:val="nil"/>
              <w:left w:val="nil"/>
              <w:bottom w:val="nil"/>
              <w:right w:val="nil"/>
            </w:tcBorders>
            <w:tcMar>
              <w:top w:w="30" w:type="dxa"/>
              <w:left w:w="30" w:type="dxa"/>
              <w:bottom w:w="30" w:type="dxa"/>
              <w:right w:w="30" w:type="dxa"/>
            </w:tcMar>
          </w:tcPr>
          <w:p w14:paraId="43651618" w14:textId="77777777" w:rsidR="00C9015F" w:rsidRDefault="001F0E2C">
            <w:pPr>
              <w:spacing w:after="0"/>
              <w:jc w:val="right"/>
              <w:rPr>
                <w:color w:val="000000"/>
                <w:sz w:val="15"/>
              </w:rPr>
            </w:pPr>
            <w:r>
              <w:rPr>
                <w:color w:val="000000"/>
                <w:sz w:val="15"/>
              </w:rPr>
              <w:t xml:space="preserve"> 1</w:t>
            </w:r>
          </w:p>
        </w:tc>
        <w:tc>
          <w:tcPr>
            <w:tcW w:w="0" w:type="auto"/>
            <w:tcBorders>
              <w:top w:val="nil"/>
              <w:left w:val="nil"/>
              <w:bottom w:val="nil"/>
              <w:right w:val="nil"/>
            </w:tcBorders>
            <w:tcMar>
              <w:top w:w="30" w:type="dxa"/>
              <w:left w:w="30" w:type="dxa"/>
              <w:bottom w:w="30" w:type="dxa"/>
              <w:right w:w="30" w:type="dxa"/>
            </w:tcMar>
          </w:tcPr>
          <w:p w14:paraId="180D7954" w14:textId="77777777" w:rsidR="00C9015F" w:rsidRDefault="001F0E2C">
            <w:pPr>
              <w:spacing w:after="0"/>
              <w:rPr>
                <w:color w:val="000000"/>
                <w:sz w:val="15"/>
              </w:rPr>
            </w:pPr>
            <w:r>
              <w:rPr>
                <w:color w:val="000000"/>
                <w:sz w:val="15"/>
              </w:rPr>
              <w:t>Berap 2025</w:t>
            </w:r>
          </w:p>
        </w:tc>
        <w:tc>
          <w:tcPr>
            <w:tcW w:w="0" w:type="auto"/>
            <w:tcBorders>
              <w:top w:val="nil"/>
              <w:left w:val="nil"/>
              <w:bottom w:val="nil"/>
              <w:right w:val="nil"/>
            </w:tcBorders>
            <w:tcMar>
              <w:top w:w="30" w:type="dxa"/>
              <w:left w:w="30" w:type="dxa"/>
              <w:bottom w:w="30" w:type="dxa"/>
              <w:right w:w="30" w:type="dxa"/>
            </w:tcMar>
          </w:tcPr>
          <w:p w14:paraId="57F4407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05AE55C" w14:textId="77777777" w:rsidR="00C9015F" w:rsidRDefault="00C9015F">
            <w:pPr>
              <w:spacing w:after="0"/>
              <w:rPr>
                <w:color w:val="000000"/>
                <w:sz w:val="15"/>
              </w:rPr>
            </w:pPr>
          </w:p>
        </w:tc>
      </w:tr>
      <w:tr w:rsidR="00C9015F" w14:paraId="66A8F666" w14:textId="77777777">
        <w:tc>
          <w:tcPr>
            <w:tcW w:w="0" w:type="auto"/>
            <w:tcBorders>
              <w:top w:val="nil"/>
              <w:left w:val="nil"/>
              <w:bottom w:val="nil"/>
              <w:right w:val="nil"/>
            </w:tcBorders>
            <w:tcMar>
              <w:top w:w="30" w:type="dxa"/>
              <w:left w:w="30" w:type="dxa"/>
              <w:bottom w:w="30" w:type="dxa"/>
              <w:right w:w="30" w:type="dxa"/>
            </w:tcMar>
          </w:tcPr>
          <w:p w14:paraId="74792A9D" w14:textId="77777777" w:rsidR="00C9015F" w:rsidRDefault="001F0E2C">
            <w:pPr>
              <w:spacing w:after="0"/>
              <w:rPr>
                <w:color w:val="000000"/>
                <w:sz w:val="15"/>
              </w:rPr>
            </w:pPr>
            <w:r>
              <w:rPr>
                <w:color w:val="000000"/>
                <w:sz w:val="15"/>
              </w:rPr>
              <w:t>Inhuur personeel</w:t>
            </w:r>
          </w:p>
        </w:tc>
        <w:tc>
          <w:tcPr>
            <w:tcW w:w="0" w:type="auto"/>
            <w:tcBorders>
              <w:top w:val="nil"/>
              <w:left w:val="nil"/>
              <w:bottom w:val="nil"/>
              <w:right w:val="nil"/>
            </w:tcBorders>
            <w:tcMar>
              <w:top w:w="30" w:type="dxa"/>
              <w:left w:w="30" w:type="dxa"/>
              <w:bottom w:w="30" w:type="dxa"/>
              <w:right w:w="30" w:type="dxa"/>
            </w:tcMar>
          </w:tcPr>
          <w:p w14:paraId="6764C171" w14:textId="77777777" w:rsidR="00C9015F" w:rsidRDefault="001F0E2C">
            <w:pPr>
              <w:spacing w:after="0"/>
              <w:jc w:val="right"/>
              <w:rPr>
                <w:color w:val="000000"/>
                <w:sz w:val="15"/>
              </w:rPr>
            </w:pPr>
            <w:r>
              <w:rPr>
                <w:color w:val="000000"/>
                <w:sz w:val="15"/>
              </w:rPr>
              <w:t xml:space="preserve"> 964</w:t>
            </w:r>
          </w:p>
        </w:tc>
        <w:tc>
          <w:tcPr>
            <w:tcW w:w="0" w:type="auto"/>
            <w:tcBorders>
              <w:top w:val="nil"/>
              <w:left w:val="nil"/>
              <w:bottom w:val="nil"/>
              <w:right w:val="nil"/>
            </w:tcBorders>
            <w:tcMar>
              <w:top w:w="30" w:type="dxa"/>
              <w:left w:w="30" w:type="dxa"/>
              <w:bottom w:w="30" w:type="dxa"/>
              <w:right w:w="30" w:type="dxa"/>
            </w:tcMar>
          </w:tcPr>
          <w:p w14:paraId="1F5E085C" w14:textId="77777777" w:rsidR="00C9015F" w:rsidRDefault="001F0E2C">
            <w:pPr>
              <w:spacing w:after="0"/>
              <w:rPr>
                <w:color w:val="000000"/>
                <w:sz w:val="15"/>
              </w:rPr>
            </w:pPr>
            <w:r>
              <w:rPr>
                <w:color w:val="000000"/>
                <w:sz w:val="15"/>
              </w:rPr>
              <w:t>Jaarrekening 2019+2022</w:t>
            </w:r>
          </w:p>
        </w:tc>
        <w:tc>
          <w:tcPr>
            <w:tcW w:w="0" w:type="auto"/>
            <w:tcBorders>
              <w:top w:val="nil"/>
              <w:left w:val="nil"/>
              <w:bottom w:val="nil"/>
              <w:right w:val="nil"/>
            </w:tcBorders>
            <w:tcMar>
              <w:top w:w="30" w:type="dxa"/>
              <w:left w:w="30" w:type="dxa"/>
              <w:bottom w:w="30" w:type="dxa"/>
              <w:right w:w="30" w:type="dxa"/>
            </w:tcMar>
          </w:tcPr>
          <w:p w14:paraId="7573720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8E9A698" w14:textId="77777777" w:rsidR="00C9015F" w:rsidRDefault="00C9015F">
            <w:pPr>
              <w:spacing w:after="0"/>
              <w:rPr>
                <w:color w:val="000000"/>
                <w:sz w:val="15"/>
              </w:rPr>
            </w:pPr>
          </w:p>
        </w:tc>
      </w:tr>
      <w:tr w:rsidR="00C9015F" w14:paraId="3C97700D" w14:textId="77777777">
        <w:tc>
          <w:tcPr>
            <w:tcW w:w="0" w:type="auto"/>
            <w:tcBorders>
              <w:top w:val="nil"/>
              <w:left w:val="nil"/>
              <w:bottom w:val="nil"/>
              <w:right w:val="nil"/>
            </w:tcBorders>
            <w:tcMar>
              <w:top w:w="30" w:type="dxa"/>
              <w:left w:w="30" w:type="dxa"/>
              <w:bottom w:w="30" w:type="dxa"/>
              <w:right w:w="30" w:type="dxa"/>
            </w:tcMar>
          </w:tcPr>
          <w:p w14:paraId="7B019772" w14:textId="77777777" w:rsidR="00C9015F" w:rsidRDefault="001F0E2C">
            <w:pPr>
              <w:spacing w:after="0"/>
              <w:rPr>
                <w:color w:val="000000"/>
                <w:sz w:val="15"/>
              </w:rPr>
            </w:pPr>
            <w:r>
              <w:rPr>
                <w:color w:val="000000"/>
                <w:sz w:val="15"/>
              </w:rPr>
              <w:t>Huisvesting ontheemden</w:t>
            </w:r>
          </w:p>
        </w:tc>
        <w:tc>
          <w:tcPr>
            <w:tcW w:w="0" w:type="auto"/>
            <w:tcBorders>
              <w:top w:val="nil"/>
              <w:left w:val="nil"/>
              <w:bottom w:val="nil"/>
              <w:right w:val="nil"/>
            </w:tcBorders>
            <w:tcMar>
              <w:top w:w="30" w:type="dxa"/>
              <w:left w:w="30" w:type="dxa"/>
              <w:bottom w:w="30" w:type="dxa"/>
              <w:right w:w="30" w:type="dxa"/>
            </w:tcMar>
          </w:tcPr>
          <w:p w14:paraId="071BDBF1" w14:textId="77777777" w:rsidR="00C9015F" w:rsidRDefault="001F0E2C">
            <w:pPr>
              <w:spacing w:after="0"/>
              <w:jc w:val="right"/>
              <w:rPr>
                <w:color w:val="000000"/>
                <w:sz w:val="15"/>
              </w:rPr>
            </w:pPr>
            <w:r>
              <w:rPr>
                <w:color w:val="000000"/>
                <w:sz w:val="15"/>
              </w:rPr>
              <w:t xml:space="preserve"> 3.306</w:t>
            </w:r>
          </w:p>
        </w:tc>
        <w:tc>
          <w:tcPr>
            <w:tcW w:w="0" w:type="auto"/>
            <w:tcBorders>
              <w:top w:val="nil"/>
              <w:left w:val="nil"/>
              <w:bottom w:val="nil"/>
              <w:right w:val="nil"/>
            </w:tcBorders>
            <w:tcMar>
              <w:top w:w="30" w:type="dxa"/>
              <w:left w:w="30" w:type="dxa"/>
              <w:bottom w:w="30" w:type="dxa"/>
              <w:right w:w="30" w:type="dxa"/>
            </w:tcMar>
          </w:tcPr>
          <w:p w14:paraId="52D152D7" w14:textId="77777777" w:rsidR="00C9015F" w:rsidRDefault="001F0E2C">
            <w:pPr>
              <w:spacing w:after="0"/>
              <w:rPr>
                <w:color w:val="000000"/>
                <w:sz w:val="15"/>
              </w:rPr>
            </w:pPr>
            <w:r>
              <w:rPr>
                <w:color w:val="000000"/>
                <w:sz w:val="15"/>
              </w:rPr>
              <w:t>Jaarrekening 2022+2023+Berap2024</w:t>
            </w:r>
          </w:p>
        </w:tc>
        <w:tc>
          <w:tcPr>
            <w:tcW w:w="0" w:type="auto"/>
            <w:tcBorders>
              <w:top w:val="nil"/>
              <w:left w:val="nil"/>
              <w:bottom w:val="nil"/>
              <w:right w:val="nil"/>
            </w:tcBorders>
            <w:tcMar>
              <w:top w:w="30" w:type="dxa"/>
              <w:left w:w="30" w:type="dxa"/>
              <w:bottom w:w="30" w:type="dxa"/>
              <w:right w:w="30" w:type="dxa"/>
            </w:tcMar>
          </w:tcPr>
          <w:p w14:paraId="4363D4F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7EE509C" w14:textId="77777777" w:rsidR="00C9015F" w:rsidRDefault="00C9015F">
            <w:pPr>
              <w:spacing w:after="0"/>
              <w:rPr>
                <w:color w:val="000000"/>
                <w:sz w:val="15"/>
              </w:rPr>
            </w:pPr>
          </w:p>
        </w:tc>
      </w:tr>
      <w:tr w:rsidR="00C9015F" w14:paraId="7CCECC6B" w14:textId="77777777">
        <w:tc>
          <w:tcPr>
            <w:tcW w:w="0" w:type="auto"/>
            <w:tcBorders>
              <w:top w:val="nil"/>
              <w:left w:val="nil"/>
              <w:bottom w:val="nil"/>
              <w:right w:val="nil"/>
            </w:tcBorders>
            <w:tcMar>
              <w:top w:w="30" w:type="dxa"/>
              <w:left w:w="30" w:type="dxa"/>
              <w:bottom w:w="30" w:type="dxa"/>
              <w:right w:w="30" w:type="dxa"/>
            </w:tcMar>
          </w:tcPr>
          <w:p w14:paraId="18B27479" w14:textId="77777777" w:rsidR="00C9015F" w:rsidRDefault="001F0E2C">
            <w:pPr>
              <w:spacing w:after="0"/>
              <w:rPr>
                <w:color w:val="000000"/>
                <w:sz w:val="15"/>
              </w:rPr>
            </w:pPr>
            <w:r>
              <w:rPr>
                <w:color w:val="000000"/>
                <w:sz w:val="15"/>
              </w:rPr>
              <w:t>Onderzoek binnenzwembad</w:t>
            </w:r>
          </w:p>
        </w:tc>
        <w:tc>
          <w:tcPr>
            <w:tcW w:w="0" w:type="auto"/>
            <w:tcBorders>
              <w:top w:val="nil"/>
              <w:left w:val="nil"/>
              <w:bottom w:val="nil"/>
              <w:right w:val="nil"/>
            </w:tcBorders>
            <w:tcMar>
              <w:top w:w="30" w:type="dxa"/>
              <w:left w:w="30" w:type="dxa"/>
              <w:bottom w:w="30" w:type="dxa"/>
              <w:right w:w="30" w:type="dxa"/>
            </w:tcMar>
          </w:tcPr>
          <w:p w14:paraId="112AFFF4" w14:textId="77777777" w:rsidR="00C9015F" w:rsidRDefault="001F0E2C">
            <w:pPr>
              <w:spacing w:after="0"/>
              <w:jc w:val="right"/>
              <w:rPr>
                <w:color w:val="000000"/>
                <w:sz w:val="15"/>
              </w:rPr>
            </w:pPr>
            <w:r>
              <w:rPr>
                <w:color w:val="000000"/>
                <w:sz w:val="15"/>
              </w:rPr>
              <w:t xml:space="preserve"> 2</w:t>
            </w:r>
          </w:p>
        </w:tc>
        <w:tc>
          <w:tcPr>
            <w:tcW w:w="0" w:type="auto"/>
            <w:tcBorders>
              <w:top w:val="nil"/>
              <w:left w:val="nil"/>
              <w:bottom w:val="nil"/>
              <w:right w:val="nil"/>
            </w:tcBorders>
            <w:tcMar>
              <w:top w:w="30" w:type="dxa"/>
              <w:left w:w="30" w:type="dxa"/>
              <w:bottom w:w="30" w:type="dxa"/>
              <w:right w:w="30" w:type="dxa"/>
            </w:tcMar>
          </w:tcPr>
          <w:p w14:paraId="39A9FDBF" w14:textId="77777777" w:rsidR="00C9015F" w:rsidRDefault="001F0E2C">
            <w:pPr>
              <w:spacing w:after="0"/>
              <w:rPr>
                <w:color w:val="000000"/>
                <w:sz w:val="15"/>
              </w:rPr>
            </w:pPr>
            <w:r>
              <w:rPr>
                <w:color w:val="000000"/>
                <w:sz w:val="15"/>
              </w:rPr>
              <w:t>Berap 2024</w:t>
            </w:r>
          </w:p>
        </w:tc>
        <w:tc>
          <w:tcPr>
            <w:tcW w:w="0" w:type="auto"/>
            <w:tcBorders>
              <w:top w:val="nil"/>
              <w:left w:val="nil"/>
              <w:bottom w:val="nil"/>
              <w:right w:val="nil"/>
            </w:tcBorders>
            <w:tcMar>
              <w:top w:w="30" w:type="dxa"/>
              <w:left w:w="30" w:type="dxa"/>
              <w:bottom w:w="30" w:type="dxa"/>
              <w:right w:w="30" w:type="dxa"/>
            </w:tcMar>
          </w:tcPr>
          <w:p w14:paraId="4978548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84F1469" w14:textId="77777777" w:rsidR="00C9015F" w:rsidRDefault="00C9015F">
            <w:pPr>
              <w:spacing w:after="0"/>
              <w:rPr>
                <w:color w:val="000000"/>
                <w:sz w:val="15"/>
              </w:rPr>
            </w:pPr>
          </w:p>
        </w:tc>
      </w:tr>
      <w:tr w:rsidR="00C9015F" w14:paraId="7E040D44" w14:textId="77777777">
        <w:tc>
          <w:tcPr>
            <w:tcW w:w="0" w:type="auto"/>
            <w:tcBorders>
              <w:top w:val="nil"/>
              <w:left w:val="nil"/>
              <w:bottom w:val="nil"/>
              <w:right w:val="nil"/>
            </w:tcBorders>
            <w:tcMar>
              <w:top w:w="30" w:type="dxa"/>
              <w:left w:w="30" w:type="dxa"/>
              <w:bottom w:w="30" w:type="dxa"/>
              <w:right w:w="30" w:type="dxa"/>
            </w:tcMar>
          </w:tcPr>
          <w:p w14:paraId="248521A1" w14:textId="77777777" w:rsidR="00C9015F" w:rsidRDefault="001F0E2C">
            <w:pPr>
              <w:spacing w:after="0"/>
              <w:rPr>
                <w:color w:val="000000"/>
                <w:sz w:val="15"/>
              </w:rPr>
            </w:pPr>
            <w:r>
              <w:rPr>
                <w:color w:val="000000"/>
                <w:sz w:val="15"/>
              </w:rPr>
              <w:t>PRJCT Noaberfonds</w:t>
            </w:r>
          </w:p>
        </w:tc>
        <w:tc>
          <w:tcPr>
            <w:tcW w:w="0" w:type="auto"/>
            <w:tcBorders>
              <w:top w:val="nil"/>
              <w:left w:val="nil"/>
              <w:bottom w:val="nil"/>
              <w:right w:val="nil"/>
            </w:tcBorders>
            <w:tcMar>
              <w:top w:w="30" w:type="dxa"/>
              <w:left w:w="30" w:type="dxa"/>
              <w:bottom w:w="30" w:type="dxa"/>
              <w:right w:w="30" w:type="dxa"/>
            </w:tcMar>
          </w:tcPr>
          <w:p w14:paraId="2267E19A" w14:textId="77777777" w:rsidR="00C9015F" w:rsidRDefault="001F0E2C">
            <w:pPr>
              <w:spacing w:after="0"/>
              <w:jc w:val="right"/>
              <w:rPr>
                <w:color w:val="000000"/>
                <w:sz w:val="15"/>
              </w:rPr>
            </w:pPr>
            <w:r>
              <w:rPr>
                <w:color w:val="000000"/>
                <w:sz w:val="15"/>
              </w:rPr>
              <w:t xml:space="preserve"> 113</w:t>
            </w:r>
          </w:p>
        </w:tc>
        <w:tc>
          <w:tcPr>
            <w:tcW w:w="0" w:type="auto"/>
            <w:tcBorders>
              <w:top w:val="nil"/>
              <w:left w:val="nil"/>
              <w:bottom w:val="nil"/>
              <w:right w:val="nil"/>
            </w:tcBorders>
            <w:tcMar>
              <w:top w:w="30" w:type="dxa"/>
              <w:left w:w="30" w:type="dxa"/>
              <w:bottom w:w="30" w:type="dxa"/>
              <w:right w:w="30" w:type="dxa"/>
            </w:tcMar>
          </w:tcPr>
          <w:p w14:paraId="064688B2" w14:textId="77777777" w:rsidR="00C9015F" w:rsidRDefault="001F0E2C">
            <w:pPr>
              <w:spacing w:after="0"/>
              <w:rPr>
                <w:color w:val="000000"/>
                <w:sz w:val="15"/>
              </w:rPr>
            </w:pPr>
            <w:r>
              <w:rPr>
                <w:color w:val="000000"/>
                <w:sz w:val="15"/>
              </w:rPr>
              <w:t>Berap 2023</w:t>
            </w:r>
          </w:p>
        </w:tc>
        <w:tc>
          <w:tcPr>
            <w:tcW w:w="0" w:type="auto"/>
            <w:tcBorders>
              <w:top w:val="nil"/>
              <w:left w:val="nil"/>
              <w:bottom w:val="nil"/>
              <w:right w:val="nil"/>
            </w:tcBorders>
            <w:tcMar>
              <w:top w:w="30" w:type="dxa"/>
              <w:left w:w="30" w:type="dxa"/>
              <w:bottom w:w="30" w:type="dxa"/>
              <w:right w:w="30" w:type="dxa"/>
            </w:tcMar>
          </w:tcPr>
          <w:p w14:paraId="5AF6CD8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937D570" w14:textId="77777777" w:rsidR="00C9015F" w:rsidRDefault="00C9015F">
            <w:pPr>
              <w:spacing w:after="0"/>
              <w:rPr>
                <w:color w:val="000000"/>
                <w:sz w:val="15"/>
              </w:rPr>
            </w:pPr>
          </w:p>
        </w:tc>
      </w:tr>
      <w:tr w:rsidR="00C9015F" w14:paraId="2D806D02" w14:textId="77777777">
        <w:tc>
          <w:tcPr>
            <w:tcW w:w="0" w:type="auto"/>
            <w:tcBorders>
              <w:top w:val="nil"/>
              <w:left w:val="nil"/>
              <w:bottom w:val="nil"/>
              <w:right w:val="nil"/>
            </w:tcBorders>
            <w:tcMar>
              <w:top w:w="30" w:type="dxa"/>
              <w:left w:w="30" w:type="dxa"/>
              <w:bottom w:w="30" w:type="dxa"/>
              <w:right w:w="30" w:type="dxa"/>
            </w:tcMar>
          </w:tcPr>
          <w:p w14:paraId="7C7DD2E6" w14:textId="77777777" w:rsidR="00C9015F" w:rsidRDefault="001F0E2C">
            <w:pPr>
              <w:spacing w:after="0"/>
              <w:rPr>
                <w:color w:val="000000"/>
                <w:sz w:val="15"/>
              </w:rPr>
            </w:pPr>
            <w:r>
              <w:rPr>
                <w:color w:val="000000"/>
                <w:sz w:val="15"/>
              </w:rPr>
              <w:t>PRJCT leader 23 e.v.</w:t>
            </w:r>
          </w:p>
        </w:tc>
        <w:tc>
          <w:tcPr>
            <w:tcW w:w="0" w:type="auto"/>
            <w:tcBorders>
              <w:top w:val="nil"/>
              <w:left w:val="nil"/>
              <w:bottom w:val="nil"/>
              <w:right w:val="nil"/>
            </w:tcBorders>
            <w:tcMar>
              <w:top w:w="30" w:type="dxa"/>
              <w:left w:w="30" w:type="dxa"/>
              <w:bottom w:w="30" w:type="dxa"/>
              <w:right w:w="30" w:type="dxa"/>
            </w:tcMar>
          </w:tcPr>
          <w:p w14:paraId="0210C2A9" w14:textId="77777777" w:rsidR="00C9015F" w:rsidRDefault="001F0E2C">
            <w:pPr>
              <w:spacing w:after="0"/>
              <w:jc w:val="right"/>
              <w:rPr>
                <w:color w:val="000000"/>
                <w:sz w:val="15"/>
              </w:rPr>
            </w:pPr>
            <w:r>
              <w:rPr>
                <w:color w:val="000000"/>
                <w:sz w:val="15"/>
              </w:rPr>
              <w:t xml:space="preserve"> 443</w:t>
            </w:r>
          </w:p>
        </w:tc>
        <w:tc>
          <w:tcPr>
            <w:tcW w:w="0" w:type="auto"/>
            <w:tcBorders>
              <w:top w:val="nil"/>
              <w:left w:val="nil"/>
              <w:bottom w:val="nil"/>
              <w:right w:val="nil"/>
            </w:tcBorders>
            <w:tcMar>
              <w:top w:w="30" w:type="dxa"/>
              <w:left w:w="30" w:type="dxa"/>
              <w:bottom w:w="30" w:type="dxa"/>
              <w:right w:w="30" w:type="dxa"/>
            </w:tcMar>
          </w:tcPr>
          <w:p w14:paraId="58087FAC" w14:textId="77777777" w:rsidR="00C9015F" w:rsidRDefault="001F0E2C">
            <w:pPr>
              <w:spacing w:after="0"/>
              <w:rPr>
                <w:color w:val="000000"/>
                <w:sz w:val="15"/>
              </w:rPr>
            </w:pPr>
            <w:r>
              <w:rPr>
                <w:color w:val="000000"/>
                <w:sz w:val="15"/>
              </w:rPr>
              <w:t>Berap 2023</w:t>
            </w:r>
          </w:p>
        </w:tc>
        <w:tc>
          <w:tcPr>
            <w:tcW w:w="0" w:type="auto"/>
            <w:tcBorders>
              <w:top w:val="nil"/>
              <w:left w:val="nil"/>
              <w:bottom w:val="nil"/>
              <w:right w:val="nil"/>
            </w:tcBorders>
            <w:tcMar>
              <w:top w:w="30" w:type="dxa"/>
              <w:left w:w="30" w:type="dxa"/>
              <w:bottom w:w="30" w:type="dxa"/>
              <w:right w:w="30" w:type="dxa"/>
            </w:tcMar>
          </w:tcPr>
          <w:p w14:paraId="5916BEC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8A0D7B7" w14:textId="77777777" w:rsidR="00C9015F" w:rsidRDefault="00C9015F">
            <w:pPr>
              <w:spacing w:after="0"/>
              <w:rPr>
                <w:color w:val="000000"/>
                <w:sz w:val="15"/>
              </w:rPr>
            </w:pPr>
          </w:p>
        </w:tc>
      </w:tr>
      <w:tr w:rsidR="00C9015F" w14:paraId="54AE417F" w14:textId="77777777">
        <w:tc>
          <w:tcPr>
            <w:tcW w:w="0" w:type="auto"/>
            <w:tcBorders>
              <w:top w:val="nil"/>
              <w:left w:val="nil"/>
              <w:bottom w:val="nil"/>
              <w:right w:val="nil"/>
            </w:tcBorders>
            <w:tcMar>
              <w:top w:w="30" w:type="dxa"/>
              <w:left w:w="30" w:type="dxa"/>
              <w:bottom w:w="30" w:type="dxa"/>
              <w:right w:w="30" w:type="dxa"/>
            </w:tcMar>
          </w:tcPr>
          <w:p w14:paraId="32E2C44A" w14:textId="77777777" w:rsidR="00C9015F" w:rsidRDefault="001F0E2C">
            <w:pPr>
              <w:spacing w:after="0"/>
              <w:rPr>
                <w:color w:val="000000"/>
                <w:sz w:val="15"/>
              </w:rPr>
            </w:pPr>
            <w:r>
              <w:rPr>
                <w:color w:val="000000"/>
                <w:sz w:val="15"/>
              </w:rPr>
              <w:t>PRJCT Biodiversiteit</w:t>
            </w:r>
          </w:p>
        </w:tc>
        <w:tc>
          <w:tcPr>
            <w:tcW w:w="0" w:type="auto"/>
            <w:tcBorders>
              <w:top w:val="nil"/>
              <w:left w:val="nil"/>
              <w:bottom w:val="nil"/>
              <w:right w:val="nil"/>
            </w:tcBorders>
            <w:tcMar>
              <w:top w:w="30" w:type="dxa"/>
              <w:left w:w="30" w:type="dxa"/>
              <w:bottom w:w="30" w:type="dxa"/>
              <w:right w:w="30" w:type="dxa"/>
            </w:tcMar>
          </w:tcPr>
          <w:p w14:paraId="40910733" w14:textId="77777777" w:rsidR="00C9015F" w:rsidRDefault="001F0E2C">
            <w:pPr>
              <w:spacing w:after="0"/>
              <w:jc w:val="right"/>
              <w:rPr>
                <w:color w:val="000000"/>
                <w:sz w:val="15"/>
              </w:rPr>
            </w:pPr>
            <w:r>
              <w:rPr>
                <w:color w:val="000000"/>
                <w:sz w:val="15"/>
              </w:rPr>
              <w:t xml:space="preserve"> 387</w:t>
            </w:r>
          </w:p>
        </w:tc>
        <w:tc>
          <w:tcPr>
            <w:tcW w:w="0" w:type="auto"/>
            <w:tcBorders>
              <w:top w:val="nil"/>
              <w:left w:val="nil"/>
              <w:bottom w:val="nil"/>
              <w:right w:val="nil"/>
            </w:tcBorders>
            <w:tcMar>
              <w:top w:w="30" w:type="dxa"/>
              <w:left w:w="30" w:type="dxa"/>
              <w:bottom w:w="30" w:type="dxa"/>
              <w:right w:w="30" w:type="dxa"/>
            </w:tcMar>
          </w:tcPr>
          <w:p w14:paraId="16CE11D6" w14:textId="77777777" w:rsidR="00C9015F" w:rsidRDefault="001F0E2C">
            <w:pPr>
              <w:spacing w:after="0"/>
              <w:rPr>
                <w:color w:val="000000"/>
                <w:sz w:val="15"/>
              </w:rPr>
            </w:pPr>
            <w:r>
              <w:rPr>
                <w:color w:val="000000"/>
                <w:sz w:val="15"/>
              </w:rPr>
              <w:t>Berap 2023</w:t>
            </w:r>
          </w:p>
        </w:tc>
        <w:tc>
          <w:tcPr>
            <w:tcW w:w="0" w:type="auto"/>
            <w:tcBorders>
              <w:top w:val="nil"/>
              <w:left w:val="nil"/>
              <w:bottom w:val="nil"/>
              <w:right w:val="nil"/>
            </w:tcBorders>
            <w:tcMar>
              <w:top w:w="30" w:type="dxa"/>
              <w:left w:w="30" w:type="dxa"/>
              <w:bottom w:w="30" w:type="dxa"/>
              <w:right w:w="30" w:type="dxa"/>
            </w:tcMar>
          </w:tcPr>
          <w:p w14:paraId="7A8EFE3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ABB0B52" w14:textId="77777777" w:rsidR="00C9015F" w:rsidRDefault="00C9015F">
            <w:pPr>
              <w:spacing w:after="0"/>
              <w:rPr>
                <w:color w:val="000000"/>
                <w:sz w:val="15"/>
              </w:rPr>
            </w:pPr>
          </w:p>
        </w:tc>
      </w:tr>
      <w:tr w:rsidR="00C9015F" w14:paraId="4C04597A" w14:textId="77777777">
        <w:tc>
          <w:tcPr>
            <w:tcW w:w="0" w:type="auto"/>
            <w:tcBorders>
              <w:top w:val="nil"/>
              <w:left w:val="nil"/>
              <w:bottom w:val="nil"/>
              <w:right w:val="nil"/>
            </w:tcBorders>
            <w:tcMar>
              <w:top w:w="30" w:type="dxa"/>
              <w:left w:w="30" w:type="dxa"/>
              <w:bottom w:w="30" w:type="dxa"/>
              <w:right w:w="30" w:type="dxa"/>
            </w:tcMar>
          </w:tcPr>
          <w:p w14:paraId="3C1396E1" w14:textId="77777777" w:rsidR="00C9015F" w:rsidRDefault="001F0E2C">
            <w:pPr>
              <w:spacing w:after="0"/>
              <w:rPr>
                <w:color w:val="000000"/>
                <w:sz w:val="15"/>
              </w:rPr>
            </w:pPr>
            <w:r>
              <w:rPr>
                <w:color w:val="000000"/>
                <w:sz w:val="15"/>
              </w:rPr>
              <w:t>PRJCT initiatieven Nwbouw</w:t>
            </w:r>
          </w:p>
        </w:tc>
        <w:tc>
          <w:tcPr>
            <w:tcW w:w="0" w:type="auto"/>
            <w:tcBorders>
              <w:top w:val="nil"/>
              <w:left w:val="nil"/>
              <w:bottom w:val="nil"/>
              <w:right w:val="nil"/>
            </w:tcBorders>
            <w:tcMar>
              <w:top w:w="30" w:type="dxa"/>
              <w:left w:w="30" w:type="dxa"/>
              <w:bottom w:w="30" w:type="dxa"/>
              <w:right w:w="30" w:type="dxa"/>
            </w:tcMar>
          </w:tcPr>
          <w:p w14:paraId="5690053C" w14:textId="77777777" w:rsidR="00C9015F" w:rsidRDefault="001F0E2C">
            <w:pPr>
              <w:spacing w:after="0"/>
              <w:jc w:val="right"/>
              <w:rPr>
                <w:color w:val="000000"/>
                <w:sz w:val="15"/>
              </w:rPr>
            </w:pPr>
            <w:r>
              <w:rPr>
                <w:color w:val="000000"/>
                <w:sz w:val="15"/>
              </w:rPr>
              <w:t xml:space="preserve"> 1.137</w:t>
            </w:r>
          </w:p>
        </w:tc>
        <w:tc>
          <w:tcPr>
            <w:tcW w:w="0" w:type="auto"/>
            <w:tcBorders>
              <w:top w:val="nil"/>
              <w:left w:val="nil"/>
              <w:bottom w:val="nil"/>
              <w:right w:val="nil"/>
            </w:tcBorders>
            <w:tcMar>
              <w:top w:w="30" w:type="dxa"/>
              <w:left w:w="30" w:type="dxa"/>
              <w:bottom w:w="30" w:type="dxa"/>
              <w:right w:w="30" w:type="dxa"/>
            </w:tcMar>
          </w:tcPr>
          <w:p w14:paraId="6E25C448" w14:textId="77777777" w:rsidR="00C9015F" w:rsidRDefault="001F0E2C">
            <w:pPr>
              <w:spacing w:after="0"/>
              <w:rPr>
                <w:color w:val="000000"/>
                <w:sz w:val="15"/>
              </w:rPr>
            </w:pPr>
            <w:r>
              <w:rPr>
                <w:color w:val="000000"/>
                <w:sz w:val="15"/>
              </w:rPr>
              <w:t>Berap 2023, Slotwijz. 25</w:t>
            </w:r>
          </w:p>
        </w:tc>
        <w:tc>
          <w:tcPr>
            <w:tcW w:w="0" w:type="auto"/>
            <w:tcBorders>
              <w:top w:val="nil"/>
              <w:left w:val="nil"/>
              <w:bottom w:val="nil"/>
              <w:right w:val="nil"/>
            </w:tcBorders>
            <w:tcMar>
              <w:top w:w="30" w:type="dxa"/>
              <w:left w:w="30" w:type="dxa"/>
              <w:bottom w:w="30" w:type="dxa"/>
              <w:right w:w="30" w:type="dxa"/>
            </w:tcMar>
          </w:tcPr>
          <w:p w14:paraId="39E7F72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301ED96" w14:textId="77777777" w:rsidR="00C9015F" w:rsidRDefault="00C9015F">
            <w:pPr>
              <w:spacing w:after="0"/>
              <w:rPr>
                <w:color w:val="000000"/>
                <w:sz w:val="15"/>
              </w:rPr>
            </w:pPr>
          </w:p>
        </w:tc>
      </w:tr>
      <w:tr w:rsidR="00C9015F" w14:paraId="51CA9C5B" w14:textId="77777777">
        <w:tc>
          <w:tcPr>
            <w:tcW w:w="0" w:type="auto"/>
            <w:tcBorders>
              <w:top w:val="nil"/>
              <w:left w:val="nil"/>
              <w:bottom w:val="nil"/>
              <w:right w:val="nil"/>
            </w:tcBorders>
            <w:tcMar>
              <w:top w:w="30" w:type="dxa"/>
              <w:left w:w="30" w:type="dxa"/>
              <w:bottom w:w="30" w:type="dxa"/>
              <w:right w:w="30" w:type="dxa"/>
            </w:tcMar>
          </w:tcPr>
          <w:p w14:paraId="5DE969D2" w14:textId="77777777" w:rsidR="00C9015F" w:rsidRDefault="001F0E2C">
            <w:pPr>
              <w:spacing w:after="0"/>
              <w:rPr>
                <w:color w:val="000000"/>
                <w:sz w:val="15"/>
              </w:rPr>
            </w:pPr>
            <w:r>
              <w:rPr>
                <w:color w:val="000000"/>
                <w:sz w:val="15"/>
              </w:rPr>
              <w:t>PRJCT Achterhoek bespaart</w:t>
            </w:r>
          </w:p>
        </w:tc>
        <w:tc>
          <w:tcPr>
            <w:tcW w:w="0" w:type="auto"/>
            <w:tcBorders>
              <w:top w:val="nil"/>
              <w:left w:val="nil"/>
              <w:bottom w:val="nil"/>
              <w:right w:val="nil"/>
            </w:tcBorders>
            <w:tcMar>
              <w:top w:w="30" w:type="dxa"/>
              <w:left w:w="30" w:type="dxa"/>
              <w:bottom w:w="30" w:type="dxa"/>
              <w:right w:w="30" w:type="dxa"/>
            </w:tcMar>
          </w:tcPr>
          <w:p w14:paraId="5E8D8896" w14:textId="77777777" w:rsidR="00C9015F" w:rsidRDefault="001F0E2C">
            <w:pPr>
              <w:spacing w:after="0"/>
              <w:jc w:val="right"/>
              <w:rPr>
                <w:color w:val="000000"/>
                <w:sz w:val="15"/>
              </w:rPr>
            </w:pPr>
            <w:r>
              <w:rPr>
                <w:color w:val="000000"/>
                <w:sz w:val="15"/>
              </w:rPr>
              <w:t xml:space="preserve"> 31</w:t>
            </w:r>
          </w:p>
        </w:tc>
        <w:tc>
          <w:tcPr>
            <w:tcW w:w="0" w:type="auto"/>
            <w:tcBorders>
              <w:top w:val="nil"/>
              <w:left w:val="nil"/>
              <w:bottom w:val="nil"/>
              <w:right w:val="nil"/>
            </w:tcBorders>
            <w:tcMar>
              <w:top w:w="30" w:type="dxa"/>
              <w:left w:w="30" w:type="dxa"/>
              <w:bottom w:w="30" w:type="dxa"/>
              <w:right w:w="30" w:type="dxa"/>
            </w:tcMar>
          </w:tcPr>
          <w:p w14:paraId="76BDC086" w14:textId="77777777" w:rsidR="00C9015F" w:rsidRDefault="001F0E2C">
            <w:pPr>
              <w:spacing w:after="0"/>
              <w:rPr>
                <w:color w:val="000000"/>
                <w:sz w:val="15"/>
              </w:rPr>
            </w:pPr>
            <w:r>
              <w:rPr>
                <w:color w:val="000000"/>
                <w:sz w:val="15"/>
              </w:rPr>
              <w:t>Berap 2023</w:t>
            </w:r>
          </w:p>
        </w:tc>
        <w:tc>
          <w:tcPr>
            <w:tcW w:w="0" w:type="auto"/>
            <w:tcBorders>
              <w:top w:val="nil"/>
              <w:left w:val="nil"/>
              <w:bottom w:val="nil"/>
              <w:right w:val="nil"/>
            </w:tcBorders>
            <w:tcMar>
              <w:top w:w="30" w:type="dxa"/>
              <w:left w:w="30" w:type="dxa"/>
              <w:bottom w:w="30" w:type="dxa"/>
              <w:right w:w="30" w:type="dxa"/>
            </w:tcMar>
          </w:tcPr>
          <w:p w14:paraId="688FD34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0AA56A3" w14:textId="77777777" w:rsidR="00C9015F" w:rsidRDefault="00C9015F">
            <w:pPr>
              <w:spacing w:after="0"/>
              <w:rPr>
                <w:color w:val="000000"/>
                <w:sz w:val="15"/>
              </w:rPr>
            </w:pPr>
          </w:p>
        </w:tc>
      </w:tr>
      <w:tr w:rsidR="00C9015F" w14:paraId="13FD5C8A" w14:textId="77777777">
        <w:tc>
          <w:tcPr>
            <w:tcW w:w="0" w:type="auto"/>
            <w:tcBorders>
              <w:top w:val="nil"/>
              <w:left w:val="nil"/>
              <w:bottom w:val="nil"/>
              <w:right w:val="nil"/>
            </w:tcBorders>
            <w:tcMar>
              <w:top w:w="30" w:type="dxa"/>
              <w:left w:w="30" w:type="dxa"/>
              <w:bottom w:w="30" w:type="dxa"/>
              <w:right w:w="30" w:type="dxa"/>
            </w:tcMar>
          </w:tcPr>
          <w:p w14:paraId="64DD33AF" w14:textId="77777777" w:rsidR="00C9015F" w:rsidRDefault="001F0E2C">
            <w:pPr>
              <w:spacing w:after="0"/>
              <w:rPr>
                <w:color w:val="000000"/>
                <w:sz w:val="15"/>
              </w:rPr>
            </w:pPr>
            <w:r>
              <w:rPr>
                <w:color w:val="000000"/>
                <w:sz w:val="15"/>
              </w:rPr>
              <w:t>PRJCT Energiearmoede</w:t>
            </w:r>
          </w:p>
        </w:tc>
        <w:tc>
          <w:tcPr>
            <w:tcW w:w="0" w:type="auto"/>
            <w:tcBorders>
              <w:top w:val="nil"/>
              <w:left w:val="nil"/>
              <w:bottom w:val="nil"/>
              <w:right w:val="nil"/>
            </w:tcBorders>
            <w:tcMar>
              <w:top w:w="30" w:type="dxa"/>
              <w:left w:w="30" w:type="dxa"/>
              <w:bottom w:w="30" w:type="dxa"/>
              <w:right w:w="30" w:type="dxa"/>
            </w:tcMar>
          </w:tcPr>
          <w:p w14:paraId="1514BE9B" w14:textId="77777777" w:rsidR="00C9015F" w:rsidRDefault="001F0E2C">
            <w:pPr>
              <w:spacing w:after="0"/>
              <w:jc w:val="right"/>
              <w:rPr>
                <w:color w:val="000000"/>
                <w:sz w:val="15"/>
              </w:rPr>
            </w:pPr>
            <w:r>
              <w:rPr>
                <w:color w:val="000000"/>
                <w:sz w:val="15"/>
              </w:rPr>
              <w:t xml:space="preserve"> 413</w:t>
            </w:r>
          </w:p>
        </w:tc>
        <w:tc>
          <w:tcPr>
            <w:tcW w:w="0" w:type="auto"/>
            <w:tcBorders>
              <w:top w:val="nil"/>
              <w:left w:val="nil"/>
              <w:bottom w:val="nil"/>
              <w:right w:val="nil"/>
            </w:tcBorders>
            <w:tcMar>
              <w:top w:w="30" w:type="dxa"/>
              <w:left w:w="30" w:type="dxa"/>
              <w:bottom w:w="30" w:type="dxa"/>
              <w:right w:w="30" w:type="dxa"/>
            </w:tcMar>
          </w:tcPr>
          <w:p w14:paraId="57E107B7" w14:textId="77777777" w:rsidR="00C9015F" w:rsidRDefault="001F0E2C">
            <w:pPr>
              <w:spacing w:after="0"/>
              <w:rPr>
                <w:color w:val="000000"/>
                <w:sz w:val="15"/>
              </w:rPr>
            </w:pPr>
            <w:r>
              <w:rPr>
                <w:color w:val="000000"/>
                <w:sz w:val="15"/>
              </w:rPr>
              <w:t>Berap 2023</w:t>
            </w:r>
          </w:p>
        </w:tc>
        <w:tc>
          <w:tcPr>
            <w:tcW w:w="0" w:type="auto"/>
            <w:tcBorders>
              <w:top w:val="nil"/>
              <w:left w:val="nil"/>
              <w:bottom w:val="nil"/>
              <w:right w:val="nil"/>
            </w:tcBorders>
            <w:tcMar>
              <w:top w:w="30" w:type="dxa"/>
              <w:left w:w="30" w:type="dxa"/>
              <w:bottom w:w="30" w:type="dxa"/>
              <w:right w:w="30" w:type="dxa"/>
            </w:tcMar>
          </w:tcPr>
          <w:p w14:paraId="6EF1D54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E90619B" w14:textId="77777777" w:rsidR="00C9015F" w:rsidRDefault="00C9015F">
            <w:pPr>
              <w:spacing w:after="0"/>
              <w:rPr>
                <w:color w:val="000000"/>
                <w:sz w:val="15"/>
              </w:rPr>
            </w:pPr>
          </w:p>
        </w:tc>
      </w:tr>
      <w:tr w:rsidR="00C9015F" w14:paraId="79DB3CA2" w14:textId="77777777">
        <w:tc>
          <w:tcPr>
            <w:tcW w:w="0" w:type="auto"/>
            <w:tcBorders>
              <w:top w:val="nil"/>
              <w:left w:val="nil"/>
              <w:bottom w:val="nil"/>
              <w:right w:val="nil"/>
            </w:tcBorders>
            <w:tcMar>
              <w:top w:w="30" w:type="dxa"/>
              <w:left w:w="30" w:type="dxa"/>
              <w:bottom w:w="30" w:type="dxa"/>
              <w:right w:w="30" w:type="dxa"/>
            </w:tcMar>
          </w:tcPr>
          <w:p w14:paraId="79D3DCD1" w14:textId="77777777" w:rsidR="00C9015F" w:rsidRDefault="001F0E2C">
            <w:pPr>
              <w:spacing w:after="0"/>
              <w:rPr>
                <w:color w:val="000000"/>
                <w:sz w:val="15"/>
              </w:rPr>
            </w:pPr>
            <w:r>
              <w:rPr>
                <w:color w:val="000000"/>
                <w:sz w:val="15"/>
              </w:rPr>
              <w:t>PRJCT controle maatregelen duurzaamheid</w:t>
            </w:r>
          </w:p>
        </w:tc>
        <w:tc>
          <w:tcPr>
            <w:tcW w:w="0" w:type="auto"/>
            <w:tcBorders>
              <w:top w:val="nil"/>
              <w:left w:val="nil"/>
              <w:bottom w:val="nil"/>
              <w:right w:val="nil"/>
            </w:tcBorders>
            <w:tcMar>
              <w:top w:w="30" w:type="dxa"/>
              <w:left w:w="30" w:type="dxa"/>
              <w:bottom w:w="30" w:type="dxa"/>
              <w:right w:w="30" w:type="dxa"/>
            </w:tcMar>
          </w:tcPr>
          <w:p w14:paraId="4FCB3117" w14:textId="77777777" w:rsidR="00C9015F" w:rsidRDefault="001F0E2C">
            <w:pPr>
              <w:spacing w:after="0"/>
              <w:jc w:val="right"/>
              <w:rPr>
                <w:color w:val="000000"/>
                <w:sz w:val="15"/>
              </w:rPr>
            </w:pPr>
            <w:r>
              <w:rPr>
                <w:color w:val="000000"/>
                <w:sz w:val="15"/>
              </w:rPr>
              <w:t xml:space="preserve"> 465</w:t>
            </w:r>
          </w:p>
        </w:tc>
        <w:tc>
          <w:tcPr>
            <w:tcW w:w="0" w:type="auto"/>
            <w:tcBorders>
              <w:top w:val="nil"/>
              <w:left w:val="nil"/>
              <w:bottom w:val="nil"/>
              <w:right w:val="nil"/>
            </w:tcBorders>
            <w:tcMar>
              <w:top w:w="30" w:type="dxa"/>
              <w:left w:w="30" w:type="dxa"/>
              <w:bottom w:w="30" w:type="dxa"/>
              <w:right w:w="30" w:type="dxa"/>
            </w:tcMar>
          </w:tcPr>
          <w:p w14:paraId="4127203D" w14:textId="77777777" w:rsidR="00C9015F" w:rsidRDefault="001F0E2C">
            <w:pPr>
              <w:spacing w:after="0"/>
              <w:rPr>
                <w:color w:val="000000"/>
                <w:sz w:val="15"/>
              </w:rPr>
            </w:pPr>
            <w:r>
              <w:rPr>
                <w:color w:val="000000"/>
                <w:sz w:val="15"/>
              </w:rPr>
              <w:t>Berap 2023</w:t>
            </w:r>
          </w:p>
        </w:tc>
        <w:tc>
          <w:tcPr>
            <w:tcW w:w="0" w:type="auto"/>
            <w:tcBorders>
              <w:top w:val="nil"/>
              <w:left w:val="nil"/>
              <w:bottom w:val="nil"/>
              <w:right w:val="nil"/>
            </w:tcBorders>
            <w:tcMar>
              <w:top w:w="30" w:type="dxa"/>
              <w:left w:w="30" w:type="dxa"/>
              <w:bottom w:w="30" w:type="dxa"/>
              <w:right w:w="30" w:type="dxa"/>
            </w:tcMar>
          </w:tcPr>
          <w:p w14:paraId="150C98A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F4A20DB" w14:textId="77777777" w:rsidR="00C9015F" w:rsidRDefault="00C9015F">
            <w:pPr>
              <w:spacing w:after="0"/>
              <w:rPr>
                <w:color w:val="000000"/>
                <w:sz w:val="15"/>
              </w:rPr>
            </w:pPr>
          </w:p>
        </w:tc>
      </w:tr>
      <w:tr w:rsidR="00C9015F" w14:paraId="032A1E06" w14:textId="77777777">
        <w:tc>
          <w:tcPr>
            <w:tcW w:w="0" w:type="auto"/>
            <w:tcBorders>
              <w:top w:val="nil"/>
              <w:left w:val="nil"/>
              <w:bottom w:val="nil"/>
              <w:right w:val="nil"/>
            </w:tcBorders>
            <w:tcMar>
              <w:top w:w="30" w:type="dxa"/>
              <w:left w:w="30" w:type="dxa"/>
              <w:bottom w:w="30" w:type="dxa"/>
              <w:right w:w="30" w:type="dxa"/>
            </w:tcMar>
          </w:tcPr>
          <w:p w14:paraId="6AB21334" w14:textId="77777777" w:rsidR="00C9015F" w:rsidRDefault="001F0E2C">
            <w:pPr>
              <w:spacing w:after="0"/>
              <w:rPr>
                <w:color w:val="000000"/>
                <w:sz w:val="15"/>
              </w:rPr>
            </w:pPr>
            <w:r>
              <w:rPr>
                <w:color w:val="000000"/>
                <w:sz w:val="15"/>
              </w:rPr>
              <w:t>PRJCT Grootschalige windenergieprojecten</w:t>
            </w:r>
          </w:p>
        </w:tc>
        <w:tc>
          <w:tcPr>
            <w:tcW w:w="0" w:type="auto"/>
            <w:tcBorders>
              <w:top w:val="nil"/>
              <w:left w:val="nil"/>
              <w:bottom w:val="nil"/>
              <w:right w:val="nil"/>
            </w:tcBorders>
            <w:tcMar>
              <w:top w:w="30" w:type="dxa"/>
              <w:left w:w="30" w:type="dxa"/>
              <w:bottom w:w="30" w:type="dxa"/>
              <w:right w:w="30" w:type="dxa"/>
            </w:tcMar>
          </w:tcPr>
          <w:p w14:paraId="4C979193" w14:textId="77777777" w:rsidR="00C9015F" w:rsidRDefault="001F0E2C">
            <w:pPr>
              <w:spacing w:after="0"/>
              <w:jc w:val="right"/>
              <w:rPr>
                <w:color w:val="000000"/>
                <w:sz w:val="15"/>
              </w:rPr>
            </w:pPr>
            <w:r>
              <w:rPr>
                <w:color w:val="000000"/>
                <w:sz w:val="15"/>
              </w:rPr>
              <w:t xml:space="preserve"> 249</w:t>
            </w:r>
          </w:p>
        </w:tc>
        <w:tc>
          <w:tcPr>
            <w:tcW w:w="0" w:type="auto"/>
            <w:tcBorders>
              <w:top w:val="nil"/>
              <w:left w:val="nil"/>
              <w:bottom w:val="nil"/>
              <w:right w:val="nil"/>
            </w:tcBorders>
            <w:tcMar>
              <w:top w:w="30" w:type="dxa"/>
              <w:left w:w="30" w:type="dxa"/>
              <w:bottom w:w="30" w:type="dxa"/>
              <w:right w:w="30" w:type="dxa"/>
            </w:tcMar>
          </w:tcPr>
          <w:p w14:paraId="6DB88C84" w14:textId="77777777" w:rsidR="00C9015F" w:rsidRDefault="001F0E2C">
            <w:pPr>
              <w:spacing w:after="0"/>
              <w:rPr>
                <w:color w:val="000000"/>
                <w:sz w:val="15"/>
              </w:rPr>
            </w:pPr>
            <w:r>
              <w:rPr>
                <w:color w:val="000000"/>
                <w:sz w:val="15"/>
              </w:rPr>
              <w:t>Raad 7 oktober 2025</w:t>
            </w:r>
          </w:p>
        </w:tc>
        <w:tc>
          <w:tcPr>
            <w:tcW w:w="0" w:type="auto"/>
            <w:tcBorders>
              <w:top w:val="nil"/>
              <w:left w:val="nil"/>
              <w:bottom w:val="nil"/>
              <w:right w:val="nil"/>
            </w:tcBorders>
            <w:tcMar>
              <w:top w:w="30" w:type="dxa"/>
              <w:left w:w="30" w:type="dxa"/>
              <w:bottom w:w="30" w:type="dxa"/>
              <w:right w:w="30" w:type="dxa"/>
            </w:tcMar>
          </w:tcPr>
          <w:p w14:paraId="5BF3952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AAE7E25" w14:textId="77777777" w:rsidR="00C9015F" w:rsidRDefault="00C9015F">
            <w:pPr>
              <w:spacing w:after="0"/>
              <w:rPr>
                <w:color w:val="000000"/>
                <w:sz w:val="15"/>
              </w:rPr>
            </w:pPr>
          </w:p>
        </w:tc>
      </w:tr>
      <w:tr w:rsidR="00C9015F" w14:paraId="78CD1C51" w14:textId="77777777">
        <w:tc>
          <w:tcPr>
            <w:tcW w:w="0" w:type="auto"/>
            <w:tcBorders>
              <w:top w:val="nil"/>
              <w:left w:val="nil"/>
              <w:bottom w:val="nil"/>
              <w:right w:val="nil"/>
            </w:tcBorders>
            <w:tcMar>
              <w:top w:w="30" w:type="dxa"/>
              <w:left w:w="30" w:type="dxa"/>
              <w:bottom w:w="30" w:type="dxa"/>
              <w:right w:w="30" w:type="dxa"/>
            </w:tcMar>
          </w:tcPr>
          <w:p w14:paraId="01CE71B9" w14:textId="77777777" w:rsidR="00C9015F" w:rsidRDefault="001F0E2C">
            <w:pPr>
              <w:spacing w:after="0"/>
              <w:rPr>
                <w:color w:val="000000"/>
                <w:sz w:val="15"/>
              </w:rPr>
            </w:pPr>
            <w:r>
              <w:rPr>
                <w:color w:val="000000"/>
                <w:sz w:val="15"/>
              </w:rPr>
              <w:t>PRJCT Berkelland Vitaal</w:t>
            </w:r>
          </w:p>
        </w:tc>
        <w:tc>
          <w:tcPr>
            <w:tcW w:w="0" w:type="auto"/>
            <w:tcBorders>
              <w:top w:val="nil"/>
              <w:left w:val="nil"/>
              <w:bottom w:val="nil"/>
              <w:right w:val="nil"/>
            </w:tcBorders>
            <w:tcMar>
              <w:top w:w="30" w:type="dxa"/>
              <w:left w:w="30" w:type="dxa"/>
              <w:bottom w:w="30" w:type="dxa"/>
              <w:right w:w="30" w:type="dxa"/>
            </w:tcMar>
          </w:tcPr>
          <w:p w14:paraId="67ED79C2" w14:textId="77777777" w:rsidR="00C9015F" w:rsidRDefault="001F0E2C">
            <w:pPr>
              <w:spacing w:after="0"/>
              <w:jc w:val="right"/>
              <w:rPr>
                <w:color w:val="000000"/>
                <w:sz w:val="15"/>
              </w:rPr>
            </w:pPr>
            <w:r>
              <w:rPr>
                <w:color w:val="000000"/>
                <w:sz w:val="15"/>
              </w:rPr>
              <w:t xml:space="preserve"> 91</w:t>
            </w:r>
          </w:p>
        </w:tc>
        <w:tc>
          <w:tcPr>
            <w:tcW w:w="0" w:type="auto"/>
            <w:tcBorders>
              <w:top w:val="nil"/>
              <w:left w:val="nil"/>
              <w:bottom w:val="nil"/>
              <w:right w:val="nil"/>
            </w:tcBorders>
            <w:tcMar>
              <w:top w:w="30" w:type="dxa"/>
              <w:left w:w="30" w:type="dxa"/>
              <w:bottom w:w="30" w:type="dxa"/>
              <w:right w:w="30" w:type="dxa"/>
            </w:tcMar>
          </w:tcPr>
          <w:p w14:paraId="1C64F71E" w14:textId="77777777" w:rsidR="00C9015F" w:rsidRDefault="001F0E2C">
            <w:pPr>
              <w:spacing w:after="0"/>
              <w:rPr>
                <w:color w:val="000000"/>
                <w:sz w:val="15"/>
              </w:rPr>
            </w:pPr>
            <w:r>
              <w:rPr>
                <w:color w:val="000000"/>
                <w:sz w:val="15"/>
              </w:rPr>
              <w:t>Berap 2023</w:t>
            </w:r>
          </w:p>
        </w:tc>
        <w:tc>
          <w:tcPr>
            <w:tcW w:w="0" w:type="auto"/>
            <w:tcBorders>
              <w:top w:val="nil"/>
              <w:left w:val="nil"/>
              <w:bottom w:val="nil"/>
              <w:right w:val="nil"/>
            </w:tcBorders>
            <w:tcMar>
              <w:top w:w="30" w:type="dxa"/>
              <w:left w:w="30" w:type="dxa"/>
              <w:bottom w:w="30" w:type="dxa"/>
              <w:right w:w="30" w:type="dxa"/>
            </w:tcMar>
          </w:tcPr>
          <w:p w14:paraId="6868FE7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EF6B010" w14:textId="77777777" w:rsidR="00C9015F" w:rsidRDefault="00C9015F">
            <w:pPr>
              <w:spacing w:after="0"/>
              <w:rPr>
                <w:color w:val="000000"/>
                <w:sz w:val="15"/>
              </w:rPr>
            </w:pPr>
          </w:p>
        </w:tc>
      </w:tr>
      <w:tr w:rsidR="00C9015F" w14:paraId="7CBA07E7" w14:textId="77777777">
        <w:tc>
          <w:tcPr>
            <w:tcW w:w="0" w:type="auto"/>
            <w:tcBorders>
              <w:top w:val="nil"/>
              <w:left w:val="nil"/>
              <w:bottom w:val="nil"/>
              <w:right w:val="nil"/>
            </w:tcBorders>
            <w:tcMar>
              <w:top w:w="30" w:type="dxa"/>
              <w:left w:w="30" w:type="dxa"/>
              <w:bottom w:w="30" w:type="dxa"/>
              <w:right w:w="30" w:type="dxa"/>
            </w:tcMar>
          </w:tcPr>
          <w:p w14:paraId="6FC44CB4" w14:textId="77777777" w:rsidR="00C9015F" w:rsidRDefault="001F0E2C">
            <w:pPr>
              <w:spacing w:after="0"/>
              <w:rPr>
                <w:color w:val="000000"/>
                <w:sz w:val="15"/>
              </w:rPr>
            </w:pPr>
            <w:r>
              <w:rPr>
                <w:color w:val="000000"/>
                <w:sz w:val="15"/>
              </w:rPr>
              <w:t>PRJCT WOO</w:t>
            </w:r>
          </w:p>
        </w:tc>
        <w:tc>
          <w:tcPr>
            <w:tcW w:w="0" w:type="auto"/>
            <w:tcBorders>
              <w:top w:val="nil"/>
              <w:left w:val="nil"/>
              <w:bottom w:val="nil"/>
              <w:right w:val="nil"/>
            </w:tcBorders>
            <w:tcMar>
              <w:top w:w="30" w:type="dxa"/>
              <w:left w:w="30" w:type="dxa"/>
              <w:bottom w:w="30" w:type="dxa"/>
              <w:right w:w="30" w:type="dxa"/>
            </w:tcMar>
          </w:tcPr>
          <w:p w14:paraId="58BF8A34" w14:textId="77777777" w:rsidR="00C9015F" w:rsidRDefault="001F0E2C">
            <w:pPr>
              <w:spacing w:after="0"/>
              <w:jc w:val="right"/>
              <w:rPr>
                <w:color w:val="000000"/>
                <w:sz w:val="15"/>
              </w:rPr>
            </w:pPr>
            <w:r>
              <w:rPr>
                <w:color w:val="000000"/>
                <w:sz w:val="15"/>
              </w:rPr>
              <w:t xml:space="preserve"> 307</w:t>
            </w:r>
          </w:p>
        </w:tc>
        <w:tc>
          <w:tcPr>
            <w:tcW w:w="0" w:type="auto"/>
            <w:tcBorders>
              <w:top w:val="nil"/>
              <w:left w:val="nil"/>
              <w:bottom w:val="nil"/>
              <w:right w:val="nil"/>
            </w:tcBorders>
            <w:tcMar>
              <w:top w:w="30" w:type="dxa"/>
              <w:left w:w="30" w:type="dxa"/>
              <w:bottom w:w="30" w:type="dxa"/>
              <w:right w:w="30" w:type="dxa"/>
            </w:tcMar>
          </w:tcPr>
          <w:p w14:paraId="4725CD9F" w14:textId="77777777" w:rsidR="00C9015F" w:rsidRDefault="001F0E2C">
            <w:pPr>
              <w:spacing w:after="0"/>
              <w:rPr>
                <w:color w:val="000000"/>
                <w:sz w:val="15"/>
              </w:rPr>
            </w:pPr>
            <w:r>
              <w:rPr>
                <w:color w:val="000000"/>
                <w:sz w:val="15"/>
              </w:rPr>
              <w:t>Berap 2023, Slotwijz. 25</w:t>
            </w:r>
          </w:p>
        </w:tc>
        <w:tc>
          <w:tcPr>
            <w:tcW w:w="0" w:type="auto"/>
            <w:tcBorders>
              <w:top w:val="nil"/>
              <w:left w:val="nil"/>
              <w:bottom w:val="nil"/>
              <w:right w:val="nil"/>
            </w:tcBorders>
            <w:tcMar>
              <w:top w:w="30" w:type="dxa"/>
              <w:left w:w="30" w:type="dxa"/>
              <w:bottom w:w="30" w:type="dxa"/>
              <w:right w:w="30" w:type="dxa"/>
            </w:tcMar>
          </w:tcPr>
          <w:p w14:paraId="104E39B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408B2A4" w14:textId="77777777" w:rsidR="00C9015F" w:rsidRDefault="00C9015F">
            <w:pPr>
              <w:spacing w:after="0"/>
              <w:rPr>
                <w:color w:val="000000"/>
                <w:sz w:val="15"/>
              </w:rPr>
            </w:pPr>
          </w:p>
        </w:tc>
      </w:tr>
      <w:tr w:rsidR="00C9015F" w14:paraId="7C76B916" w14:textId="77777777">
        <w:tc>
          <w:tcPr>
            <w:tcW w:w="0" w:type="auto"/>
            <w:tcBorders>
              <w:top w:val="nil"/>
              <w:left w:val="nil"/>
              <w:bottom w:val="nil"/>
              <w:right w:val="nil"/>
            </w:tcBorders>
            <w:tcMar>
              <w:top w:w="30" w:type="dxa"/>
              <w:left w:w="30" w:type="dxa"/>
              <w:bottom w:w="30" w:type="dxa"/>
              <w:right w:w="30" w:type="dxa"/>
            </w:tcMar>
          </w:tcPr>
          <w:p w14:paraId="07CE3051" w14:textId="77777777" w:rsidR="00C9015F" w:rsidRDefault="001F0E2C">
            <w:pPr>
              <w:spacing w:after="0"/>
              <w:rPr>
                <w:color w:val="000000"/>
                <w:sz w:val="15"/>
              </w:rPr>
            </w:pPr>
            <w:r>
              <w:rPr>
                <w:color w:val="000000"/>
                <w:sz w:val="15"/>
              </w:rPr>
              <w:t>PRJCT bodemver. Kronenkamp</w:t>
            </w:r>
          </w:p>
        </w:tc>
        <w:tc>
          <w:tcPr>
            <w:tcW w:w="0" w:type="auto"/>
            <w:tcBorders>
              <w:top w:val="nil"/>
              <w:left w:val="nil"/>
              <w:bottom w:val="nil"/>
              <w:right w:val="nil"/>
            </w:tcBorders>
            <w:tcMar>
              <w:top w:w="30" w:type="dxa"/>
              <w:left w:w="30" w:type="dxa"/>
              <w:bottom w:w="30" w:type="dxa"/>
              <w:right w:w="30" w:type="dxa"/>
            </w:tcMar>
          </w:tcPr>
          <w:p w14:paraId="0C204F99" w14:textId="77777777" w:rsidR="00C9015F" w:rsidRDefault="001F0E2C">
            <w:pPr>
              <w:spacing w:after="0"/>
              <w:jc w:val="right"/>
              <w:rPr>
                <w:color w:val="000000"/>
                <w:sz w:val="15"/>
              </w:rPr>
            </w:pPr>
            <w:r>
              <w:rPr>
                <w:color w:val="000000"/>
                <w:sz w:val="15"/>
              </w:rPr>
              <w:t xml:space="preserve"> 300</w:t>
            </w:r>
          </w:p>
        </w:tc>
        <w:tc>
          <w:tcPr>
            <w:tcW w:w="0" w:type="auto"/>
            <w:tcBorders>
              <w:top w:val="nil"/>
              <w:left w:val="nil"/>
              <w:bottom w:val="nil"/>
              <w:right w:val="nil"/>
            </w:tcBorders>
            <w:tcMar>
              <w:top w:w="30" w:type="dxa"/>
              <w:left w:w="30" w:type="dxa"/>
              <w:bottom w:w="30" w:type="dxa"/>
              <w:right w:w="30" w:type="dxa"/>
            </w:tcMar>
          </w:tcPr>
          <w:p w14:paraId="4E9A4E96" w14:textId="77777777" w:rsidR="00C9015F" w:rsidRDefault="001F0E2C">
            <w:pPr>
              <w:spacing w:after="0"/>
              <w:rPr>
                <w:color w:val="000000"/>
                <w:sz w:val="15"/>
              </w:rPr>
            </w:pPr>
            <w:r>
              <w:rPr>
                <w:color w:val="000000"/>
                <w:sz w:val="15"/>
              </w:rPr>
              <w:t>Jaarrekening 2025</w:t>
            </w:r>
          </w:p>
        </w:tc>
        <w:tc>
          <w:tcPr>
            <w:tcW w:w="0" w:type="auto"/>
            <w:tcBorders>
              <w:top w:val="nil"/>
              <w:left w:val="nil"/>
              <w:bottom w:val="nil"/>
              <w:right w:val="nil"/>
            </w:tcBorders>
            <w:tcMar>
              <w:top w:w="30" w:type="dxa"/>
              <w:left w:w="30" w:type="dxa"/>
              <w:bottom w:w="30" w:type="dxa"/>
              <w:right w:w="30" w:type="dxa"/>
            </w:tcMar>
          </w:tcPr>
          <w:p w14:paraId="10C5BE9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D2C6DA3" w14:textId="77777777" w:rsidR="00C9015F" w:rsidRDefault="00C9015F">
            <w:pPr>
              <w:spacing w:after="0"/>
              <w:rPr>
                <w:color w:val="000000"/>
                <w:sz w:val="15"/>
              </w:rPr>
            </w:pPr>
          </w:p>
        </w:tc>
      </w:tr>
      <w:tr w:rsidR="00C9015F" w14:paraId="0727F83D" w14:textId="77777777">
        <w:tc>
          <w:tcPr>
            <w:tcW w:w="0" w:type="auto"/>
            <w:tcBorders>
              <w:top w:val="nil"/>
              <w:left w:val="nil"/>
              <w:bottom w:val="nil"/>
              <w:right w:val="nil"/>
            </w:tcBorders>
            <w:tcMar>
              <w:top w:w="30" w:type="dxa"/>
              <w:left w:w="30" w:type="dxa"/>
              <w:bottom w:w="30" w:type="dxa"/>
              <w:right w:w="30" w:type="dxa"/>
            </w:tcMar>
          </w:tcPr>
          <w:p w14:paraId="71A78E01" w14:textId="77777777" w:rsidR="00C9015F" w:rsidRDefault="001F0E2C">
            <w:pPr>
              <w:spacing w:after="0"/>
              <w:rPr>
                <w:color w:val="000000"/>
                <w:sz w:val="15"/>
              </w:rPr>
            </w:pPr>
            <w:r>
              <w:rPr>
                <w:color w:val="000000"/>
                <w:sz w:val="15"/>
              </w:rPr>
              <w:t>PRJCT Publieke mobiliteit</w:t>
            </w:r>
          </w:p>
        </w:tc>
        <w:tc>
          <w:tcPr>
            <w:tcW w:w="0" w:type="auto"/>
            <w:tcBorders>
              <w:top w:val="nil"/>
              <w:left w:val="nil"/>
              <w:bottom w:val="nil"/>
              <w:right w:val="nil"/>
            </w:tcBorders>
            <w:tcMar>
              <w:top w:w="30" w:type="dxa"/>
              <w:left w:w="30" w:type="dxa"/>
              <w:bottom w:w="30" w:type="dxa"/>
              <w:right w:w="30" w:type="dxa"/>
            </w:tcMar>
          </w:tcPr>
          <w:p w14:paraId="43FFB6DF" w14:textId="77777777" w:rsidR="00C9015F" w:rsidRDefault="001F0E2C">
            <w:pPr>
              <w:spacing w:after="0"/>
              <w:jc w:val="right"/>
              <w:rPr>
                <w:color w:val="000000"/>
                <w:sz w:val="15"/>
              </w:rPr>
            </w:pPr>
            <w:r>
              <w:rPr>
                <w:color w:val="000000"/>
                <w:sz w:val="15"/>
              </w:rPr>
              <w:t xml:space="preserve"> 79</w:t>
            </w:r>
          </w:p>
        </w:tc>
        <w:tc>
          <w:tcPr>
            <w:tcW w:w="0" w:type="auto"/>
            <w:tcBorders>
              <w:top w:val="nil"/>
              <w:left w:val="nil"/>
              <w:bottom w:val="nil"/>
              <w:right w:val="nil"/>
            </w:tcBorders>
            <w:tcMar>
              <w:top w:w="30" w:type="dxa"/>
              <w:left w:w="30" w:type="dxa"/>
              <w:bottom w:w="30" w:type="dxa"/>
              <w:right w:w="30" w:type="dxa"/>
            </w:tcMar>
          </w:tcPr>
          <w:p w14:paraId="44176240" w14:textId="77777777" w:rsidR="00C9015F" w:rsidRDefault="001F0E2C">
            <w:pPr>
              <w:spacing w:after="0"/>
              <w:rPr>
                <w:color w:val="000000"/>
                <w:sz w:val="15"/>
              </w:rPr>
            </w:pPr>
            <w:r>
              <w:rPr>
                <w:color w:val="000000"/>
                <w:sz w:val="15"/>
              </w:rPr>
              <w:t>Jaarrekening 2025</w:t>
            </w:r>
          </w:p>
        </w:tc>
        <w:tc>
          <w:tcPr>
            <w:tcW w:w="0" w:type="auto"/>
            <w:tcBorders>
              <w:top w:val="nil"/>
              <w:left w:val="nil"/>
              <w:bottom w:val="nil"/>
              <w:right w:val="nil"/>
            </w:tcBorders>
            <w:tcMar>
              <w:top w:w="30" w:type="dxa"/>
              <w:left w:w="30" w:type="dxa"/>
              <w:bottom w:w="30" w:type="dxa"/>
              <w:right w:w="30" w:type="dxa"/>
            </w:tcMar>
          </w:tcPr>
          <w:p w14:paraId="502117E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09ECCEA" w14:textId="77777777" w:rsidR="00C9015F" w:rsidRDefault="00C9015F">
            <w:pPr>
              <w:spacing w:after="0"/>
              <w:rPr>
                <w:color w:val="000000"/>
                <w:sz w:val="15"/>
              </w:rPr>
            </w:pPr>
          </w:p>
        </w:tc>
      </w:tr>
      <w:tr w:rsidR="00C9015F" w14:paraId="1E3AA552" w14:textId="77777777">
        <w:tc>
          <w:tcPr>
            <w:tcW w:w="0" w:type="auto"/>
            <w:tcBorders>
              <w:top w:val="nil"/>
              <w:left w:val="nil"/>
              <w:bottom w:val="nil"/>
              <w:right w:val="nil"/>
            </w:tcBorders>
            <w:tcMar>
              <w:top w:w="30" w:type="dxa"/>
              <w:left w:w="30" w:type="dxa"/>
              <w:bottom w:w="30" w:type="dxa"/>
              <w:right w:w="30" w:type="dxa"/>
            </w:tcMar>
          </w:tcPr>
          <w:p w14:paraId="236AFDB9" w14:textId="77777777" w:rsidR="00C9015F" w:rsidRDefault="001F0E2C">
            <w:pPr>
              <w:spacing w:after="0"/>
              <w:rPr>
                <w:color w:val="000000"/>
                <w:sz w:val="15"/>
              </w:rPr>
            </w:pPr>
            <w:r>
              <w:rPr>
                <w:color w:val="000000"/>
                <w:sz w:val="15"/>
              </w:rPr>
              <w:lastRenderedPageBreak/>
              <w:t>PRJCT Overlastgevende asielzoekers</w:t>
            </w:r>
          </w:p>
        </w:tc>
        <w:tc>
          <w:tcPr>
            <w:tcW w:w="0" w:type="auto"/>
            <w:tcBorders>
              <w:top w:val="nil"/>
              <w:left w:val="nil"/>
              <w:bottom w:val="nil"/>
              <w:right w:val="nil"/>
            </w:tcBorders>
            <w:tcMar>
              <w:top w:w="30" w:type="dxa"/>
              <w:left w:w="30" w:type="dxa"/>
              <w:bottom w:w="30" w:type="dxa"/>
              <w:right w:w="30" w:type="dxa"/>
            </w:tcMar>
          </w:tcPr>
          <w:p w14:paraId="5A947992" w14:textId="77777777" w:rsidR="00C9015F" w:rsidRDefault="001F0E2C">
            <w:pPr>
              <w:spacing w:after="0"/>
              <w:jc w:val="right"/>
              <w:rPr>
                <w:color w:val="000000"/>
                <w:sz w:val="15"/>
              </w:rPr>
            </w:pPr>
            <w:r>
              <w:rPr>
                <w:color w:val="000000"/>
                <w:sz w:val="15"/>
              </w:rPr>
              <w:t xml:space="preserve"> 25</w:t>
            </w:r>
          </w:p>
        </w:tc>
        <w:tc>
          <w:tcPr>
            <w:tcW w:w="0" w:type="auto"/>
            <w:tcBorders>
              <w:top w:val="nil"/>
              <w:left w:val="nil"/>
              <w:bottom w:val="nil"/>
              <w:right w:val="nil"/>
            </w:tcBorders>
            <w:tcMar>
              <w:top w:w="30" w:type="dxa"/>
              <w:left w:w="30" w:type="dxa"/>
              <w:bottom w:w="30" w:type="dxa"/>
              <w:right w:w="30" w:type="dxa"/>
            </w:tcMar>
          </w:tcPr>
          <w:p w14:paraId="0D08CE4D" w14:textId="77777777" w:rsidR="00C9015F" w:rsidRDefault="001F0E2C">
            <w:pPr>
              <w:spacing w:after="0"/>
              <w:rPr>
                <w:color w:val="000000"/>
                <w:sz w:val="15"/>
              </w:rPr>
            </w:pPr>
            <w:r>
              <w:rPr>
                <w:color w:val="000000"/>
                <w:sz w:val="15"/>
              </w:rPr>
              <w:t>Jaarrekening 2025</w:t>
            </w:r>
          </w:p>
        </w:tc>
        <w:tc>
          <w:tcPr>
            <w:tcW w:w="0" w:type="auto"/>
            <w:tcBorders>
              <w:top w:val="nil"/>
              <w:left w:val="nil"/>
              <w:bottom w:val="nil"/>
              <w:right w:val="nil"/>
            </w:tcBorders>
            <w:tcMar>
              <w:top w:w="30" w:type="dxa"/>
              <w:left w:w="30" w:type="dxa"/>
              <w:bottom w:w="30" w:type="dxa"/>
              <w:right w:w="30" w:type="dxa"/>
            </w:tcMar>
          </w:tcPr>
          <w:p w14:paraId="25DF27E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D0AB124" w14:textId="77777777" w:rsidR="00C9015F" w:rsidRDefault="00C9015F">
            <w:pPr>
              <w:spacing w:after="0"/>
              <w:rPr>
                <w:color w:val="000000"/>
                <w:sz w:val="15"/>
              </w:rPr>
            </w:pPr>
          </w:p>
        </w:tc>
      </w:tr>
      <w:tr w:rsidR="00C9015F" w14:paraId="33979C5F" w14:textId="77777777">
        <w:tc>
          <w:tcPr>
            <w:tcW w:w="0" w:type="auto"/>
            <w:tcBorders>
              <w:top w:val="nil"/>
              <w:left w:val="nil"/>
              <w:bottom w:val="nil"/>
              <w:right w:val="nil"/>
            </w:tcBorders>
            <w:tcMar>
              <w:top w:w="30" w:type="dxa"/>
              <w:left w:w="30" w:type="dxa"/>
              <w:bottom w:w="30" w:type="dxa"/>
              <w:right w:w="30" w:type="dxa"/>
            </w:tcMar>
          </w:tcPr>
          <w:p w14:paraId="4AE4FC5A" w14:textId="77777777" w:rsidR="00C9015F" w:rsidRDefault="001F0E2C">
            <w:pPr>
              <w:spacing w:after="0"/>
              <w:rPr>
                <w:color w:val="000000"/>
                <w:sz w:val="15"/>
              </w:rPr>
            </w:pPr>
            <w:r>
              <w:rPr>
                <w:color w:val="000000"/>
                <w:sz w:val="15"/>
              </w:rPr>
              <w:t>Resultaat 2024 Exploitatie Oekraïners</w:t>
            </w:r>
          </w:p>
        </w:tc>
        <w:tc>
          <w:tcPr>
            <w:tcW w:w="0" w:type="auto"/>
            <w:tcBorders>
              <w:top w:val="nil"/>
              <w:left w:val="nil"/>
              <w:bottom w:val="nil"/>
              <w:right w:val="nil"/>
            </w:tcBorders>
            <w:tcMar>
              <w:top w:w="30" w:type="dxa"/>
              <w:left w:w="30" w:type="dxa"/>
              <w:bottom w:w="30" w:type="dxa"/>
              <w:right w:w="30" w:type="dxa"/>
            </w:tcMar>
          </w:tcPr>
          <w:p w14:paraId="4DB1E010" w14:textId="77777777" w:rsidR="00C9015F" w:rsidRDefault="001F0E2C">
            <w:pPr>
              <w:spacing w:after="0"/>
              <w:jc w:val="right"/>
              <w:rPr>
                <w:color w:val="000000"/>
                <w:sz w:val="15"/>
              </w:rPr>
            </w:pPr>
            <w:r>
              <w:rPr>
                <w:color w:val="000000"/>
                <w:sz w:val="15"/>
              </w:rPr>
              <w:t xml:space="preserve"> 1.037</w:t>
            </w:r>
          </w:p>
        </w:tc>
        <w:tc>
          <w:tcPr>
            <w:tcW w:w="0" w:type="auto"/>
            <w:tcBorders>
              <w:top w:val="nil"/>
              <w:left w:val="nil"/>
              <w:bottom w:val="nil"/>
              <w:right w:val="nil"/>
            </w:tcBorders>
            <w:tcMar>
              <w:top w:w="30" w:type="dxa"/>
              <w:left w:w="30" w:type="dxa"/>
              <w:bottom w:w="30" w:type="dxa"/>
              <w:right w:w="30" w:type="dxa"/>
            </w:tcMar>
          </w:tcPr>
          <w:p w14:paraId="3BED97B6" w14:textId="77777777" w:rsidR="00C9015F" w:rsidRDefault="001F0E2C">
            <w:pPr>
              <w:spacing w:after="0"/>
              <w:rPr>
                <w:color w:val="000000"/>
                <w:sz w:val="15"/>
              </w:rPr>
            </w:pPr>
            <w:r>
              <w:rPr>
                <w:color w:val="000000"/>
                <w:sz w:val="15"/>
              </w:rPr>
              <w:t>Jaarrekening 2024</w:t>
            </w:r>
          </w:p>
        </w:tc>
        <w:tc>
          <w:tcPr>
            <w:tcW w:w="0" w:type="auto"/>
            <w:tcBorders>
              <w:top w:val="nil"/>
              <w:left w:val="nil"/>
              <w:bottom w:val="nil"/>
              <w:right w:val="nil"/>
            </w:tcBorders>
            <w:tcMar>
              <w:top w:w="30" w:type="dxa"/>
              <w:left w:w="30" w:type="dxa"/>
              <w:bottom w:w="30" w:type="dxa"/>
              <w:right w:w="30" w:type="dxa"/>
            </w:tcMar>
          </w:tcPr>
          <w:p w14:paraId="24E1E90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9B65997" w14:textId="77777777" w:rsidR="00C9015F" w:rsidRDefault="00C9015F">
            <w:pPr>
              <w:spacing w:after="0"/>
              <w:rPr>
                <w:color w:val="000000"/>
                <w:sz w:val="15"/>
              </w:rPr>
            </w:pPr>
          </w:p>
        </w:tc>
      </w:tr>
      <w:tr w:rsidR="00C9015F" w14:paraId="775AC6D2" w14:textId="77777777">
        <w:tc>
          <w:tcPr>
            <w:tcW w:w="0" w:type="auto"/>
            <w:tcBorders>
              <w:top w:val="nil"/>
              <w:left w:val="nil"/>
              <w:bottom w:val="nil"/>
              <w:right w:val="nil"/>
            </w:tcBorders>
            <w:tcMar>
              <w:top w:w="30" w:type="dxa"/>
              <w:left w:w="30" w:type="dxa"/>
              <w:bottom w:w="30" w:type="dxa"/>
              <w:right w:w="30" w:type="dxa"/>
            </w:tcMar>
          </w:tcPr>
          <w:p w14:paraId="5A56A9EC" w14:textId="77777777" w:rsidR="00C9015F" w:rsidRDefault="001F0E2C">
            <w:pPr>
              <w:spacing w:after="0"/>
              <w:rPr>
                <w:color w:val="000000"/>
                <w:sz w:val="15"/>
              </w:rPr>
            </w:pPr>
            <w:r>
              <w:rPr>
                <w:color w:val="000000"/>
                <w:sz w:val="15"/>
              </w:rPr>
              <w:t>Resultaat 2024 versterking team zorg en veiligheid</w:t>
            </w:r>
          </w:p>
        </w:tc>
        <w:tc>
          <w:tcPr>
            <w:tcW w:w="0" w:type="auto"/>
            <w:tcBorders>
              <w:top w:val="nil"/>
              <w:left w:val="nil"/>
              <w:bottom w:val="nil"/>
              <w:right w:val="nil"/>
            </w:tcBorders>
            <w:tcMar>
              <w:top w:w="30" w:type="dxa"/>
              <w:left w:w="30" w:type="dxa"/>
              <w:bottom w:w="30" w:type="dxa"/>
              <w:right w:w="30" w:type="dxa"/>
            </w:tcMar>
          </w:tcPr>
          <w:p w14:paraId="49C1B287" w14:textId="77777777" w:rsidR="00C9015F" w:rsidRDefault="001F0E2C">
            <w:pPr>
              <w:spacing w:after="0"/>
              <w:jc w:val="right"/>
              <w:rPr>
                <w:color w:val="000000"/>
                <w:sz w:val="15"/>
              </w:rPr>
            </w:pPr>
            <w:r>
              <w:rPr>
                <w:color w:val="000000"/>
                <w:sz w:val="15"/>
              </w:rPr>
              <w:t xml:space="preserve"> 30</w:t>
            </w:r>
          </w:p>
        </w:tc>
        <w:tc>
          <w:tcPr>
            <w:tcW w:w="0" w:type="auto"/>
            <w:tcBorders>
              <w:top w:val="nil"/>
              <w:left w:val="nil"/>
              <w:bottom w:val="nil"/>
              <w:right w:val="nil"/>
            </w:tcBorders>
            <w:tcMar>
              <w:top w:w="30" w:type="dxa"/>
              <w:left w:w="30" w:type="dxa"/>
              <w:bottom w:w="30" w:type="dxa"/>
              <w:right w:w="30" w:type="dxa"/>
            </w:tcMar>
          </w:tcPr>
          <w:p w14:paraId="26EABF2F" w14:textId="77777777" w:rsidR="00C9015F" w:rsidRDefault="001F0E2C">
            <w:pPr>
              <w:spacing w:after="0"/>
              <w:rPr>
                <w:color w:val="000000"/>
                <w:sz w:val="15"/>
              </w:rPr>
            </w:pPr>
            <w:r>
              <w:rPr>
                <w:color w:val="000000"/>
                <w:sz w:val="15"/>
              </w:rPr>
              <w:t>Jaarrekening 2024</w:t>
            </w:r>
          </w:p>
        </w:tc>
        <w:tc>
          <w:tcPr>
            <w:tcW w:w="0" w:type="auto"/>
            <w:tcBorders>
              <w:top w:val="nil"/>
              <w:left w:val="nil"/>
              <w:bottom w:val="nil"/>
              <w:right w:val="nil"/>
            </w:tcBorders>
            <w:tcMar>
              <w:top w:w="30" w:type="dxa"/>
              <w:left w:w="30" w:type="dxa"/>
              <w:bottom w:w="30" w:type="dxa"/>
              <w:right w:w="30" w:type="dxa"/>
            </w:tcMar>
          </w:tcPr>
          <w:p w14:paraId="16B5354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0C8EDE2" w14:textId="77777777" w:rsidR="00C9015F" w:rsidRDefault="00C9015F">
            <w:pPr>
              <w:spacing w:after="0"/>
              <w:rPr>
                <w:color w:val="000000"/>
                <w:sz w:val="15"/>
              </w:rPr>
            </w:pPr>
          </w:p>
        </w:tc>
      </w:tr>
      <w:tr w:rsidR="00C9015F" w14:paraId="58A61280" w14:textId="77777777">
        <w:tc>
          <w:tcPr>
            <w:tcW w:w="0" w:type="auto"/>
            <w:tcBorders>
              <w:top w:val="nil"/>
              <w:left w:val="nil"/>
              <w:bottom w:val="nil"/>
              <w:right w:val="nil"/>
            </w:tcBorders>
            <w:tcMar>
              <w:top w:w="30" w:type="dxa"/>
              <w:left w:w="30" w:type="dxa"/>
              <w:bottom w:w="30" w:type="dxa"/>
              <w:right w:w="30" w:type="dxa"/>
            </w:tcMar>
          </w:tcPr>
          <w:p w14:paraId="708A70AE" w14:textId="77777777" w:rsidR="00C9015F" w:rsidRDefault="001F0E2C">
            <w:pPr>
              <w:spacing w:after="0"/>
              <w:rPr>
                <w:color w:val="000000"/>
                <w:sz w:val="15"/>
              </w:rPr>
            </w:pPr>
            <w:r>
              <w:rPr>
                <w:color w:val="000000"/>
                <w:sz w:val="15"/>
              </w:rPr>
              <w:t>Resultaat 2024 keukentafelgesprekken erfeigenaren</w:t>
            </w:r>
          </w:p>
        </w:tc>
        <w:tc>
          <w:tcPr>
            <w:tcW w:w="0" w:type="auto"/>
            <w:tcBorders>
              <w:top w:val="nil"/>
              <w:left w:val="nil"/>
              <w:bottom w:val="nil"/>
              <w:right w:val="nil"/>
            </w:tcBorders>
            <w:tcMar>
              <w:top w:w="30" w:type="dxa"/>
              <w:left w:w="30" w:type="dxa"/>
              <w:bottom w:w="30" w:type="dxa"/>
              <w:right w:w="30" w:type="dxa"/>
            </w:tcMar>
          </w:tcPr>
          <w:p w14:paraId="0A11AFEF" w14:textId="77777777" w:rsidR="00C9015F" w:rsidRDefault="001F0E2C">
            <w:pPr>
              <w:spacing w:after="0"/>
              <w:jc w:val="right"/>
              <w:rPr>
                <w:color w:val="000000"/>
                <w:sz w:val="15"/>
              </w:rPr>
            </w:pPr>
            <w:r>
              <w:rPr>
                <w:color w:val="000000"/>
                <w:sz w:val="15"/>
              </w:rPr>
              <w:t xml:space="preserve"> 20</w:t>
            </w:r>
          </w:p>
        </w:tc>
        <w:tc>
          <w:tcPr>
            <w:tcW w:w="0" w:type="auto"/>
            <w:tcBorders>
              <w:top w:val="nil"/>
              <w:left w:val="nil"/>
              <w:bottom w:val="nil"/>
              <w:right w:val="nil"/>
            </w:tcBorders>
            <w:tcMar>
              <w:top w:w="30" w:type="dxa"/>
              <w:left w:w="30" w:type="dxa"/>
              <w:bottom w:w="30" w:type="dxa"/>
              <w:right w:w="30" w:type="dxa"/>
            </w:tcMar>
          </w:tcPr>
          <w:p w14:paraId="63972CE1" w14:textId="77777777" w:rsidR="00C9015F" w:rsidRDefault="001F0E2C">
            <w:pPr>
              <w:spacing w:after="0"/>
              <w:rPr>
                <w:color w:val="000000"/>
                <w:sz w:val="15"/>
              </w:rPr>
            </w:pPr>
            <w:r>
              <w:rPr>
                <w:color w:val="000000"/>
                <w:sz w:val="15"/>
              </w:rPr>
              <w:t>Jaarrekening 2024</w:t>
            </w:r>
          </w:p>
        </w:tc>
        <w:tc>
          <w:tcPr>
            <w:tcW w:w="0" w:type="auto"/>
            <w:tcBorders>
              <w:top w:val="nil"/>
              <w:left w:val="nil"/>
              <w:bottom w:val="nil"/>
              <w:right w:val="nil"/>
            </w:tcBorders>
            <w:tcMar>
              <w:top w:w="30" w:type="dxa"/>
              <w:left w:w="30" w:type="dxa"/>
              <w:bottom w:w="30" w:type="dxa"/>
              <w:right w:w="30" w:type="dxa"/>
            </w:tcMar>
          </w:tcPr>
          <w:p w14:paraId="39A1916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653D1D8" w14:textId="77777777" w:rsidR="00C9015F" w:rsidRDefault="00C9015F">
            <w:pPr>
              <w:spacing w:after="0"/>
              <w:rPr>
                <w:color w:val="000000"/>
                <w:sz w:val="15"/>
              </w:rPr>
            </w:pPr>
          </w:p>
        </w:tc>
      </w:tr>
      <w:tr w:rsidR="00C9015F" w14:paraId="01A8169A" w14:textId="77777777">
        <w:tc>
          <w:tcPr>
            <w:tcW w:w="0" w:type="auto"/>
            <w:tcBorders>
              <w:top w:val="nil"/>
              <w:left w:val="nil"/>
              <w:bottom w:val="nil"/>
              <w:right w:val="nil"/>
            </w:tcBorders>
            <w:tcMar>
              <w:top w:w="30" w:type="dxa"/>
              <w:left w:w="30" w:type="dxa"/>
              <w:bottom w:w="30" w:type="dxa"/>
              <w:right w:w="30" w:type="dxa"/>
            </w:tcMar>
          </w:tcPr>
          <w:p w14:paraId="762099D4" w14:textId="77777777" w:rsidR="00C9015F" w:rsidRDefault="001F0E2C">
            <w:pPr>
              <w:spacing w:after="0"/>
              <w:rPr>
                <w:color w:val="000000"/>
                <w:sz w:val="15"/>
              </w:rPr>
            </w:pPr>
            <w:r>
              <w:rPr>
                <w:color w:val="000000"/>
                <w:sz w:val="15"/>
              </w:rPr>
              <w:t>Groot onderhoud gebouwen</w:t>
            </w:r>
          </w:p>
        </w:tc>
        <w:tc>
          <w:tcPr>
            <w:tcW w:w="0" w:type="auto"/>
            <w:tcBorders>
              <w:top w:val="nil"/>
              <w:left w:val="nil"/>
              <w:bottom w:val="nil"/>
              <w:right w:val="nil"/>
            </w:tcBorders>
            <w:tcMar>
              <w:top w:w="30" w:type="dxa"/>
              <w:left w:w="30" w:type="dxa"/>
              <w:bottom w:w="30" w:type="dxa"/>
              <w:right w:w="30" w:type="dxa"/>
            </w:tcMar>
          </w:tcPr>
          <w:p w14:paraId="5BBA5858" w14:textId="77777777" w:rsidR="00C9015F" w:rsidRDefault="001F0E2C">
            <w:pPr>
              <w:spacing w:after="0"/>
              <w:jc w:val="right"/>
              <w:rPr>
                <w:color w:val="000000"/>
                <w:sz w:val="15"/>
              </w:rPr>
            </w:pPr>
            <w:r>
              <w:rPr>
                <w:color w:val="000000"/>
                <w:sz w:val="15"/>
              </w:rPr>
              <w:t xml:space="preserve"> 261</w:t>
            </w:r>
          </w:p>
        </w:tc>
        <w:tc>
          <w:tcPr>
            <w:tcW w:w="0" w:type="auto"/>
            <w:tcBorders>
              <w:top w:val="nil"/>
              <w:left w:val="nil"/>
              <w:bottom w:val="nil"/>
              <w:right w:val="nil"/>
            </w:tcBorders>
            <w:tcMar>
              <w:top w:w="30" w:type="dxa"/>
              <w:left w:w="30" w:type="dxa"/>
              <w:bottom w:w="30" w:type="dxa"/>
              <w:right w:w="30" w:type="dxa"/>
            </w:tcMar>
          </w:tcPr>
          <w:p w14:paraId="16DC0B67" w14:textId="77777777" w:rsidR="00C9015F" w:rsidRDefault="001F0E2C">
            <w:pPr>
              <w:spacing w:after="0"/>
              <w:rPr>
                <w:color w:val="000000"/>
                <w:sz w:val="15"/>
              </w:rPr>
            </w:pPr>
            <w:r>
              <w:rPr>
                <w:color w:val="000000"/>
                <w:sz w:val="15"/>
              </w:rPr>
              <w:t>Jaarrekening 2024</w:t>
            </w:r>
          </w:p>
        </w:tc>
        <w:tc>
          <w:tcPr>
            <w:tcW w:w="0" w:type="auto"/>
            <w:tcBorders>
              <w:top w:val="nil"/>
              <w:left w:val="nil"/>
              <w:bottom w:val="nil"/>
              <w:right w:val="nil"/>
            </w:tcBorders>
            <w:tcMar>
              <w:top w:w="30" w:type="dxa"/>
              <w:left w:w="30" w:type="dxa"/>
              <w:bottom w:w="30" w:type="dxa"/>
              <w:right w:w="30" w:type="dxa"/>
            </w:tcMar>
          </w:tcPr>
          <w:p w14:paraId="12AE235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D8DBD68" w14:textId="77777777" w:rsidR="00C9015F" w:rsidRDefault="00C9015F">
            <w:pPr>
              <w:spacing w:after="0"/>
              <w:rPr>
                <w:color w:val="000000"/>
                <w:sz w:val="15"/>
              </w:rPr>
            </w:pPr>
          </w:p>
        </w:tc>
      </w:tr>
      <w:tr w:rsidR="00C9015F" w14:paraId="26EB72C4" w14:textId="77777777">
        <w:tc>
          <w:tcPr>
            <w:tcW w:w="0" w:type="auto"/>
            <w:tcBorders>
              <w:top w:val="nil"/>
              <w:left w:val="nil"/>
              <w:bottom w:val="nil"/>
              <w:right w:val="nil"/>
            </w:tcBorders>
            <w:tcMar>
              <w:top w:w="30" w:type="dxa"/>
              <w:left w:w="30" w:type="dxa"/>
              <w:bottom w:w="30" w:type="dxa"/>
              <w:right w:w="30" w:type="dxa"/>
            </w:tcMar>
          </w:tcPr>
          <w:p w14:paraId="2877C0ED" w14:textId="77777777" w:rsidR="00C9015F" w:rsidRDefault="001F0E2C">
            <w:pPr>
              <w:spacing w:after="0"/>
              <w:rPr>
                <w:color w:val="000000"/>
                <w:sz w:val="15"/>
              </w:rPr>
            </w:pPr>
            <w:r>
              <w:rPr>
                <w:color w:val="000000"/>
                <w:sz w:val="15"/>
              </w:rPr>
              <w:t>Resultaat 2024 Stg AED</w:t>
            </w:r>
          </w:p>
        </w:tc>
        <w:tc>
          <w:tcPr>
            <w:tcW w:w="0" w:type="auto"/>
            <w:tcBorders>
              <w:top w:val="nil"/>
              <w:left w:val="nil"/>
              <w:bottom w:val="nil"/>
              <w:right w:val="nil"/>
            </w:tcBorders>
            <w:tcMar>
              <w:top w:w="30" w:type="dxa"/>
              <w:left w:w="30" w:type="dxa"/>
              <w:bottom w:w="30" w:type="dxa"/>
              <w:right w:w="30" w:type="dxa"/>
            </w:tcMar>
          </w:tcPr>
          <w:p w14:paraId="153119AB" w14:textId="77777777" w:rsidR="00C9015F" w:rsidRDefault="001F0E2C">
            <w:pPr>
              <w:spacing w:after="0"/>
              <w:jc w:val="right"/>
              <w:rPr>
                <w:color w:val="000000"/>
                <w:sz w:val="15"/>
              </w:rPr>
            </w:pPr>
            <w:r>
              <w:rPr>
                <w:color w:val="000000"/>
                <w:sz w:val="15"/>
              </w:rPr>
              <w:t xml:space="preserve"> 100</w:t>
            </w:r>
          </w:p>
        </w:tc>
        <w:tc>
          <w:tcPr>
            <w:tcW w:w="0" w:type="auto"/>
            <w:tcBorders>
              <w:top w:val="nil"/>
              <w:left w:val="nil"/>
              <w:bottom w:val="nil"/>
              <w:right w:val="nil"/>
            </w:tcBorders>
            <w:tcMar>
              <w:top w:w="30" w:type="dxa"/>
              <w:left w:w="30" w:type="dxa"/>
              <w:bottom w:w="30" w:type="dxa"/>
              <w:right w:w="30" w:type="dxa"/>
            </w:tcMar>
          </w:tcPr>
          <w:p w14:paraId="17B284BC" w14:textId="77777777" w:rsidR="00C9015F" w:rsidRDefault="001F0E2C">
            <w:pPr>
              <w:spacing w:after="0"/>
              <w:rPr>
                <w:color w:val="000000"/>
                <w:sz w:val="15"/>
              </w:rPr>
            </w:pPr>
            <w:r>
              <w:rPr>
                <w:color w:val="000000"/>
                <w:sz w:val="15"/>
              </w:rPr>
              <w:t>Jaarrekening 2024</w:t>
            </w:r>
          </w:p>
        </w:tc>
        <w:tc>
          <w:tcPr>
            <w:tcW w:w="0" w:type="auto"/>
            <w:tcBorders>
              <w:top w:val="nil"/>
              <w:left w:val="nil"/>
              <w:bottom w:val="nil"/>
              <w:right w:val="nil"/>
            </w:tcBorders>
            <w:tcMar>
              <w:top w:w="30" w:type="dxa"/>
              <w:left w:w="30" w:type="dxa"/>
              <w:bottom w:w="30" w:type="dxa"/>
              <w:right w:w="30" w:type="dxa"/>
            </w:tcMar>
          </w:tcPr>
          <w:p w14:paraId="369AE6B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F90F3F2" w14:textId="77777777" w:rsidR="00C9015F" w:rsidRDefault="00C9015F">
            <w:pPr>
              <w:spacing w:after="0"/>
              <w:rPr>
                <w:color w:val="000000"/>
                <w:sz w:val="15"/>
              </w:rPr>
            </w:pPr>
          </w:p>
        </w:tc>
      </w:tr>
      <w:tr w:rsidR="00C9015F" w14:paraId="57E691CA" w14:textId="77777777">
        <w:tc>
          <w:tcPr>
            <w:tcW w:w="0" w:type="auto"/>
            <w:tcBorders>
              <w:top w:val="nil"/>
              <w:left w:val="nil"/>
              <w:bottom w:val="nil"/>
              <w:right w:val="nil"/>
            </w:tcBorders>
            <w:tcMar>
              <w:top w:w="30" w:type="dxa"/>
              <w:left w:w="30" w:type="dxa"/>
              <w:bottom w:w="30" w:type="dxa"/>
              <w:right w:w="30" w:type="dxa"/>
            </w:tcMar>
          </w:tcPr>
          <w:p w14:paraId="319E99C1" w14:textId="77777777" w:rsidR="00C9015F" w:rsidRDefault="001F0E2C">
            <w:pPr>
              <w:spacing w:after="0"/>
              <w:rPr>
                <w:color w:val="000000"/>
                <w:sz w:val="15"/>
              </w:rPr>
            </w:pPr>
            <w:r>
              <w:rPr>
                <w:color w:val="000000"/>
                <w:sz w:val="15"/>
              </w:rPr>
              <w:t>Kavelruil Stelselkamp</w:t>
            </w:r>
          </w:p>
        </w:tc>
        <w:tc>
          <w:tcPr>
            <w:tcW w:w="0" w:type="auto"/>
            <w:tcBorders>
              <w:top w:val="nil"/>
              <w:left w:val="nil"/>
              <w:bottom w:val="nil"/>
              <w:right w:val="nil"/>
            </w:tcBorders>
            <w:tcMar>
              <w:top w:w="30" w:type="dxa"/>
              <w:left w:w="30" w:type="dxa"/>
              <w:bottom w:w="30" w:type="dxa"/>
              <w:right w:w="30" w:type="dxa"/>
            </w:tcMar>
          </w:tcPr>
          <w:p w14:paraId="2C7D3EB5" w14:textId="77777777" w:rsidR="00C9015F" w:rsidRDefault="001F0E2C">
            <w:pPr>
              <w:spacing w:after="0"/>
              <w:jc w:val="right"/>
              <w:rPr>
                <w:color w:val="000000"/>
                <w:sz w:val="15"/>
              </w:rPr>
            </w:pPr>
            <w:r>
              <w:rPr>
                <w:color w:val="000000"/>
                <w:sz w:val="15"/>
              </w:rPr>
              <w:t xml:space="preserve"> 214</w:t>
            </w:r>
          </w:p>
        </w:tc>
        <w:tc>
          <w:tcPr>
            <w:tcW w:w="0" w:type="auto"/>
            <w:tcBorders>
              <w:top w:val="nil"/>
              <w:left w:val="nil"/>
              <w:bottom w:val="nil"/>
              <w:right w:val="nil"/>
            </w:tcBorders>
            <w:tcMar>
              <w:top w:w="30" w:type="dxa"/>
              <w:left w:w="30" w:type="dxa"/>
              <w:bottom w:w="30" w:type="dxa"/>
              <w:right w:w="30" w:type="dxa"/>
            </w:tcMar>
          </w:tcPr>
          <w:p w14:paraId="5BDB6511" w14:textId="77777777" w:rsidR="00C9015F" w:rsidRDefault="001F0E2C">
            <w:pPr>
              <w:spacing w:after="0"/>
              <w:rPr>
                <w:color w:val="000000"/>
                <w:sz w:val="15"/>
              </w:rPr>
            </w:pPr>
            <w:r>
              <w:rPr>
                <w:color w:val="000000"/>
                <w:sz w:val="15"/>
              </w:rPr>
              <w:t>Berap 24 en Slotwijziging 24+25</w:t>
            </w:r>
          </w:p>
        </w:tc>
        <w:tc>
          <w:tcPr>
            <w:tcW w:w="0" w:type="auto"/>
            <w:tcBorders>
              <w:top w:val="nil"/>
              <w:left w:val="nil"/>
              <w:bottom w:val="nil"/>
              <w:right w:val="nil"/>
            </w:tcBorders>
            <w:tcMar>
              <w:top w:w="30" w:type="dxa"/>
              <w:left w:w="30" w:type="dxa"/>
              <w:bottom w:w="30" w:type="dxa"/>
              <w:right w:w="30" w:type="dxa"/>
            </w:tcMar>
          </w:tcPr>
          <w:p w14:paraId="0AC129A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F6885ED" w14:textId="77777777" w:rsidR="00C9015F" w:rsidRDefault="00C9015F">
            <w:pPr>
              <w:spacing w:after="0"/>
              <w:rPr>
                <w:color w:val="000000"/>
                <w:sz w:val="15"/>
              </w:rPr>
            </w:pPr>
          </w:p>
        </w:tc>
      </w:tr>
      <w:tr w:rsidR="00C9015F" w14:paraId="4BA521AC" w14:textId="77777777">
        <w:tc>
          <w:tcPr>
            <w:tcW w:w="0" w:type="auto"/>
            <w:tcBorders>
              <w:top w:val="nil"/>
              <w:left w:val="nil"/>
              <w:bottom w:val="nil"/>
              <w:right w:val="nil"/>
            </w:tcBorders>
            <w:tcMar>
              <w:top w:w="30" w:type="dxa"/>
              <w:left w:w="30" w:type="dxa"/>
              <w:bottom w:w="30" w:type="dxa"/>
              <w:right w:w="30" w:type="dxa"/>
            </w:tcMar>
          </w:tcPr>
          <w:p w14:paraId="4373D12B" w14:textId="77777777" w:rsidR="00C9015F" w:rsidRDefault="001F0E2C">
            <w:pPr>
              <w:spacing w:after="0"/>
              <w:rPr>
                <w:color w:val="000000"/>
                <w:sz w:val="15"/>
              </w:rPr>
            </w:pPr>
            <w:r>
              <w:rPr>
                <w:color w:val="000000"/>
                <w:sz w:val="15"/>
              </w:rPr>
              <w:t>Sensire Oekranie</w:t>
            </w:r>
          </w:p>
        </w:tc>
        <w:tc>
          <w:tcPr>
            <w:tcW w:w="0" w:type="auto"/>
            <w:tcBorders>
              <w:top w:val="nil"/>
              <w:left w:val="nil"/>
              <w:bottom w:val="nil"/>
              <w:right w:val="nil"/>
            </w:tcBorders>
            <w:tcMar>
              <w:top w:w="30" w:type="dxa"/>
              <w:left w:w="30" w:type="dxa"/>
              <w:bottom w:w="30" w:type="dxa"/>
              <w:right w:w="30" w:type="dxa"/>
            </w:tcMar>
          </w:tcPr>
          <w:p w14:paraId="4D2C2FD8" w14:textId="77777777" w:rsidR="00C9015F" w:rsidRDefault="001F0E2C">
            <w:pPr>
              <w:spacing w:after="0"/>
              <w:jc w:val="right"/>
              <w:rPr>
                <w:color w:val="000000"/>
                <w:sz w:val="15"/>
              </w:rPr>
            </w:pPr>
            <w:r>
              <w:rPr>
                <w:color w:val="000000"/>
                <w:sz w:val="15"/>
              </w:rPr>
              <w:t xml:space="preserve"> 13</w:t>
            </w:r>
          </w:p>
        </w:tc>
        <w:tc>
          <w:tcPr>
            <w:tcW w:w="0" w:type="auto"/>
            <w:tcBorders>
              <w:top w:val="nil"/>
              <w:left w:val="nil"/>
              <w:bottom w:val="nil"/>
              <w:right w:val="nil"/>
            </w:tcBorders>
            <w:tcMar>
              <w:top w:w="30" w:type="dxa"/>
              <w:left w:w="30" w:type="dxa"/>
              <w:bottom w:w="30" w:type="dxa"/>
              <w:right w:w="30" w:type="dxa"/>
            </w:tcMar>
          </w:tcPr>
          <w:p w14:paraId="3334476A" w14:textId="77777777" w:rsidR="00C9015F" w:rsidRDefault="001F0E2C">
            <w:pPr>
              <w:spacing w:after="0"/>
              <w:rPr>
                <w:color w:val="000000"/>
                <w:sz w:val="15"/>
              </w:rPr>
            </w:pPr>
            <w:r>
              <w:rPr>
                <w:color w:val="000000"/>
                <w:sz w:val="15"/>
              </w:rPr>
              <w:t>Jaarrekening 2023, Berap 2024</w:t>
            </w:r>
          </w:p>
        </w:tc>
        <w:tc>
          <w:tcPr>
            <w:tcW w:w="0" w:type="auto"/>
            <w:tcBorders>
              <w:top w:val="nil"/>
              <w:left w:val="nil"/>
              <w:bottom w:val="nil"/>
              <w:right w:val="nil"/>
            </w:tcBorders>
            <w:tcMar>
              <w:top w:w="30" w:type="dxa"/>
              <w:left w:w="30" w:type="dxa"/>
              <w:bottom w:w="30" w:type="dxa"/>
              <w:right w:w="30" w:type="dxa"/>
            </w:tcMar>
          </w:tcPr>
          <w:p w14:paraId="77A46E1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A207E95" w14:textId="77777777" w:rsidR="00C9015F" w:rsidRDefault="00C9015F">
            <w:pPr>
              <w:spacing w:after="0"/>
              <w:rPr>
                <w:color w:val="000000"/>
                <w:sz w:val="15"/>
              </w:rPr>
            </w:pPr>
          </w:p>
        </w:tc>
      </w:tr>
      <w:tr w:rsidR="00C9015F" w14:paraId="04D87C98" w14:textId="77777777">
        <w:tc>
          <w:tcPr>
            <w:tcW w:w="0" w:type="auto"/>
            <w:tcBorders>
              <w:top w:val="nil"/>
              <w:left w:val="nil"/>
              <w:bottom w:val="nil"/>
              <w:right w:val="nil"/>
            </w:tcBorders>
            <w:tcMar>
              <w:top w:w="30" w:type="dxa"/>
              <w:left w:w="30" w:type="dxa"/>
              <w:bottom w:w="30" w:type="dxa"/>
              <w:right w:w="30" w:type="dxa"/>
            </w:tcMar>
          </w:tcPr>
          <w:p w14:paraId="1909B3F4" w14:textId="77777777" w:rsidR="00C9015F" w:rsidRDefault="001F0E2C">
            <w:pPr>
              <w:spacing w:after="0"/>
              <w:rPr>
                <w:color w:val="000000"/>
                <w:sz w:val="15"/>
              </w:rPr>
            </w:pPr>
            <w:r>
              <w:rPr>
                <w:color w:val="000000"/>
                <w:sz w:val="15"/>
              </w:rPr>
              <w:t>Restant extra schakelklassen/arbeidstoeleiding ontheemden</w:t>
            </w:r>
          </w:p>
        </w:tc>
        <w:tc>
          <w:tcPr>
            <w:tcW w:w="0" w:type="auto"/>
            <w:tcBorders>
              <w:top w:val="nil"/>
              <w:left w:val="nil"/>
              <w:bottom w:val="nil"/>
              <w:right w:val="nil"/>
            </w:tcBorders>
            <w:tcMar>
              <w:top w:w="30" w:type="dxa"/>
              <w:left w:w="30" w:type="dxa"/>
              <w:bottom w:w="30" w:type="dxa"/>
              <w:right w:w="30" w:type="dxa"/>
            </w:tcMar>
          </w:tcPr>
          <w:p w14:paraId="244963C5" w14:textId="77777777" w:rsidR="00C9015F" w:rsidRDefault="001F0E2C">
            <w:pPr>
              <w:spacing w:after="0"/>
              <w:jc w:val="right"/>
              <w:rPr>
                <w:color w:val="000000"/>
                <w:sz w:val="15"/>
              </w:rPr>
            </w:pPr>
            <w:r>
              <w:rPr>
                <w:color w:val="000000"/>
                <w:sz w:val="15"/>
              </w:rPr>
              <w:t xml:space="preserve"> 271</w:t>
            </w:r>
          </w:p>
        </w:tc>
        <w:tc>
          <w:tcPr>
            <w:tcW w:w="0" w:type="auto"/>
            <w:tcBorders>
              <w:top w:val="nil"/>
              <w:left w:val="nil"/>
              <w:bottom w:val="nil"/>
              <w:right w:val="nil"/>
            </w:tcBorders>
            <w:tcMar>
              <w:top w:w="30" w:type="dxa"/>
              <w:left w:w="30" w:type="dxa"/>
              <w:bottom w:w="30" w:type="dxa"/>
              <w:right w:w="30" w:type="dxa"/>
            </w:tcMar>
          </w:tcPr>
          <w:p w14:paraId="2E854506" w14:textId="77777777" w:rsidR="00C9015F" w:rsidRDefault="001F0E2C">
            <w:pPr>
              <w:spacing w:after="0"/>
              <w:rPr>
                <w:color w:val="000000"/>
                <w:sz w:val="15"/>
              </w:rPr>
            </w:pPr>
            <w:r>
              <w:rPr>
                <w:color w:val="000000"/>
                <w:sz w:val="15"/>
              </w:rPr>
              <w:t>Jaarrekening 2023</w:t>
            </w:r>
          </w:p>
        </w:tc>
        <w:tc>
          <w:tcPr>
            <w:tcW w:w="0" w:type="auto"/>
            <w:tcBorders>
              <w:top w:val="nil"/>
              <w:left w:val="nil"/>
              <w:bottom w:val="nil"/>
              <w:right w:val="nil"/>
            </w:tcBorders>
            <w:tcMar>
              <w:top w:w="30" w:type="dxa"/>
              <w:left w:w="30" w:type="dxa"/>
              <w:bottom w:w="30" w:type="dxa"/>
              <w:right w:w="30" w:type="dxa"/>
            </w:tcMar>
          </w:tcPr>
          <w:p w14:paraId="49B5C37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D1835E5" w14:textId="77777777" w:rsidR="00C9015F" w:rsidRDefault="00C9015F">
            <w:pPr>
              <w:spacing w:after="0"/>
              <w:rPr>
                <w:color w:val="000000"/>
                <w:sz w:val="15"/>
              </w:rPr>
            </w:pPr>
          </w:p>
        </w:tc>
      </w:tr>
      <w:tr w:rsidR="00C9015F" w14:paraId="729D622B" w14:textId="77777777">
        <w:tc>
          <w:tcPr>
            <w:tcW w:w="0" w:type="auto"/>
            <w:tcBorders>
              <w:top w:val="nil"/>
              <w:left w:val="nil"/>
              <w:bottom w:val="nil"/>
              <w:right w:val="nil"/>
            </w:tcBorders>
            <w:tcMar>
              <w:top w:w="30" w:type="dxa"/>
              <w:left w:w="30" w:type="dxa"/>
              <w:bottom w:w="30" w:type="dxa"/>
              <w:right w:w="30" w:type="dxa"/>
            </w:tcMar>
          </w:tcPr>
          <w:p w14:paraId="00308400" w14:textId="77777777" w:rsidR="00C9015F" w:rsidRDefault="001F0E2C">
            <w:pPr>
              <w:spacing w:after="0"/>
              <w:rPr>
                <w:color w:val="000000"/>
                <w:sz w:val="15"/>
              </w:rPr>
            </w:pPr>
            <w:r>
              <w:rPr>
                <w:color w:val="000000"/>
                <w:sz w:val="15"/>
              </w:rPr>
              <w:t>PRJCT Talent in actie</w:t>
            </w:r>
          </w:p>
        </w:tc>
        <w:tc>
          <w:tcPr>
            <w:tcW w:w="0" w:type="auto"/>
            <w:tcBorders>
              <w:top w:val="nil"/>
              <w:left w:val="nil"/>
              <w:bottom w:val="nil"/>
              <w:right w:val="nil"/>
            </w:tcBorders>
            <w:tcMar>
              <w:top w:w="30" w:type="dxa"/>
              <w:left w:w="30" w:type="dxa"/>
              <w:bottom w:w="30" w:type="dxa"/>
              <w:right w:w="30" w:type="dxa"/>
            </w:tcMar>
          </w:tcPr>
          <w:p w14:paraId="6044B0FD" w14:textId="77777777" w:rsidR="00C9015F" w:rsidRDefault="001F0E2C">
            <w:pPr>
              <w:spacing w:after="0"/>
              <w:jc w:val="right"/>
              <w:rPr>
                <w:color w:val="000000"/>
                <w:sz w:val="15"/>
              </w:rPr>
            </w:pPr>
            <w:r>
              <w:rPr>
                <w:color w:val="000000"/>
                <w:sz w:val="15"/>
              </w:rPr>
              <w:t xml:space="preserve"> 21</w:t>
            </w:r>
          </w:p>
        </w:tc>
        <w:tc>
          <w:tcPr>
            <w:tcW w:w="0" w:type="auto"/>
            <w:tcBorders>
              <w:top w:val="nil"/>
              <w:left w:val="nil"/>
              <w:bottom w:val="nil"/>
              <w:right w:val="nil"/>
            </w:tcBorders>
            <w:tcMar>
              <w:top w:w="30" w:type="dxa"/>
              <w:left w:w="30" w:type="dxa"/>
              <w:bottom w:w="30" w:type="dxa"/>
              <w:right w:w="30" w:type="dxa"/>
            </w:tcMar>
          </w:tcPr>
          <w:p w14:paraId="4646D492" w14:textId="77777777" w:rsidR="00C9015F" w:rsidRDefault="001F0E2C">
            <w:pPr>
              <w:spacing w:after="0"/>
              <w:rPr>
                <w:color w:val="000000"/>
                <w:sz w:val="15"/>
              </w:rPr>
            </w:pPr>
            <w:r>
              <w:rPr>
                <w:color w:val="000000"/>
                <w:sz w:val="15"/>
              </w:rPr>
              <w:t>Jaarrekening 2024</w:t>
            </w:r>
          </w:p>
        </w:tc>
        <w:tc>
          <w:tcPr>
            <w:tcW w:w="0" w:type="auto"/>
            <w:tcBorders>
              <w:top w:val="nil"/>
              <w:left w:val="nil"/>
              <w:bottom w:val="nil"/>
              <w:right w:val="nil"/>
            </w:tcBorders>
            <w:tcMar>
              <w:top w:w="30" w:type="dxa"/>
              <w:left w:w="30" w:type="dxa"/>
              <w:bottom w:w="30" w:type="dxa"/>
              <w:right w:w="30" w:type="dxa"/>
            </w:tcMar>
          </w:tcPr>
          <w:p w14:paraId="2655B42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0ED81E7" w14:textId="77777777" w:rsidR="00C9015F" w:rsidRDefault="00C9015F">
            <w:pPr>
              <w:spacing w:after="0"/>
              <w:rPr>
                <w:color w:val="000000"/>
                <w:sz w:val="15"/>
              </w:rPr>
            </w:pPr>
          </w:p>
        </w:tc>
      </w:tr>
      <w:tr w:rsidR="00C9015F" w14:paraId="68FB2235" w14:textId="77777777">
        <w:tc>
          <w:tcPr>
            <w:tcW w:w="0" w:type="auto"/>
            <w:tcBorders>
              <w:top w:val="nil"/>
              <w:left w:val="nil"/>
              <w:bottom w:val="nil"/>
              <w:right w:val="nil"/>
            </w:tcBorders>
            <w:tcMar>
              <w:top w:w="30" w:type="dxa"/>
              <w:left w:w="30" w:type="dxa"/>
              <w:bottom w:w="30" w:type="dxa"/>
              <w:right w:w="30" w:type="dxa"/>
            </w:tcMar>
          </w:tcPr>
          <w:p w14:paraId="1ACBF100" w14:textId="77777777" w:rsidR="00C9015F" w:rsidRDefault="001F0E2C">
            <w:pPr>
              <w:spacing w:after="0"/>
              <w:rPr>
                <w:color w:val="000000"/>
                <w:sz w:val="15"/>
              </w:rPr>
            </w:pPr>
            <w:r>
              <w:rPr>
                <w:color w:val="000000"/>
                <w:sz w:val="15"/>
              </w:rPr>
              <w:t>PRJCT JeugdGGZ AMV-ers Rekken</w:t>
            </w:r>
          </w:p>
        </w:tc>
        <w:tc>
          <w:tcPr>
            <w:tcW w:w="0" w:type="auto"/>
            <w:tcBorders>
              <w:top w:val="nil"/>
              <w:left w:val="nil"/>
              <w:bottom w:val="nil"/>
              <w:right w:val="nil"/>
            </w:tcBorders>
            <w:tcMar>
              <w:top w:w="30" w:type="dxa"/>
              <w:left w:w="30" w:type="dxa"/>
              <w:bottom w:w="30" w:type="dxa"/>
              <w:right w:w="30" w:type="dxa"/>
            </w:tcMar>
          </w:tcPr>
          <w:p w14:paraId="1CE95DB3" w14:textId="77777777" w:rsidR="00C9015F" w:rsidRDefault="001F0E2C">
            <w:pPr>
              <w:spacing w:after="0"/>
              <w:jc w:val="right"/>
              <w:rPr>
                <w:color w:val="000000"/>
                <w:sz w:val="15"/>
              </w:rPr>
            </w:pPr>
            <w:r>
              <w:rPr>
                <w:color w:val="000000"/>
                <w:sz w:val="15"/>
              </w:rPr>
              <w:t xml:space="preserve"> 12</w:t>
            </w:r>
          </w:p>
        </w:tc>
        <w:tc>
          <w:tcPr>
            <w:tcW w:w="0" w:type="auto"/>
            <w:tcBorders>
              <w:top w:val="nil"/>
              <w:left w:val="nil"/>
              <w:bottom w:val="nil"/>
              <w:right w:val="nil"/>
            </w:tcBorders>
            <w:tcMar>
              <w:top w:w="30" w:type="dxa"/>
              <w:left w:w="30" w:type="dxa"/>
              <w:bottom w:w="30" w:type="dxa"/>
              <w:right w:w="30" w:type="dxa"/>
            </w:tcMar>
          </w:tcPr>
          <w:p w14:paraId="3FBC678E" w14:textId="77777777" w:rsidR="00C9015F" w:rsidRDefault="001F0E2C">
            <w:pPr>
              <w:spacing w:after="0"/>
              <w:rPr>
                <w:color w:val="000000"/>
                <w:sz w:val="15"/>
              </w:rPr>
            </w:pPr>
            <w:r>
              <w:rPr>
                <w:color w:val="000000"/>
                <w:sz w:val="15"/>
              </w:rPr>
              <w:t>Jaarrekening 2024</w:t>
            </w:r>
          </w:p>
        </w:tc>
        <w:tc>
          <w:tcPr>
            <w:tcW w:w="0" w:type="auto"/>
            <w:tcBorders>
              <w:top w:val="nil"/>
              <w:left w:val="nil"/>
              <w:bottom w:val="nil"/>
              <w:right w:val="nil"/>
            </w:tcBorders>
            <w:tcMar>
              <w:top w:w="30" w:type="dxa"/>
              <w:left w:w="30" w:type="dxa"/>
              <w:bottom w:w="30" w:type="dxa"/>
              <w:right w:w="30" w:type="dxa"/>
            </w:tcMar>
          </w:tcPr>
          <w:p w14:paraId="39DD900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3EAFD11" w14:textId="77777777" w:rsidR="00C9015F" w:rsidRDefault="00C9015F">
            <w:pPr>
              <w:spacing w:after="0"/>
              <w:rPr>
                <w:color w:val="000000"/>
                <w:sz w:val="15"/>
              </w:rPr>
            </w:pPr>
          </w:p>
        </w:tc>
      </w:tr>
      <w:tr w:rsidR="00C9015F" w14:paraId="572C2345" w14:textId="77777777">
        <w:tc>
          <w:tcPr>
            <w:tcW w:w="0" w:type="auto"/>
            <w:tcBorders>
              <w:top w:val="nil"/>
              <w:left w:val="nil"/>
              <w:bottom w:val="nil"/>
              <w:right w:val="nil"/>
            </w:tcBorders>
            <w:tcMar>
              <w:top w:w="30" w:type="dxa"/>
              <w:left w:w="30" w:type="dxa"/>
              <w:bottom w:w="30" w:type="dxa"/>
              <w:right w:w="30" w:type="dxa"/>
            </w:tcMar>
          </w:tcPr>
          <w:p w14:paraId="055C2B77" w14:textId="77777777" w:rsidR="00C9015F" w:rsidRDefault="001F0E2C">
            <w:pPr>
              <w:spacing w:after="0"/>
              <w:rPr>
                <w:color w:val="000000"/>
                <w:sz w:val="15"/>
              </w:rPr>
            </w:pPr>
            <w:r>
              <w:rPr>
                <w:color w:val="000000"/>
                <w:sz w:val="15"/>
              </w:rPr>
              <w:t>Sporthal Ruurlo</w:t>
            </w:r>
          </w:p>
        </w:tc>
        <w:tc>
          <w:tcPr>
            <w:tcW w:w="0" w:type="auto"/>
            <w:tcBorders>
              <w:top w:val="nil"/>
              <w:left w:val="nil"/>
              <w:bottom w:val="nil"/>
              <w:right w:val="nil"/>
            </w:tcBorders>
            <w:tcMar>
              <w:top w:w="30" w:type="dxa"/>
              <w:left w:w="30" w:type="dxa"/>
              <w:bottom w:w="30" w:type="dxa"/>
              <w:right w:w="30" w:type="dxa"/>
            </w:tcMar>
          </w:tcPr>
          <w:p w14:paraId="3BFC3066" w14:textId="77777777" w:rsidR="00C9015F" w:rsidRDefault="001F0E2C">
            <w:pPr>
              <w:spacing w:after="0"/>
              <w:jc w:val="right"/>
              <w:rPr>
                <w:color w:val="000000"/>
                <w:sz w:val="15"/>
              </w:rPr>
            </w:pPr>
            <w:r>
              <w:rPr>
                <w:color w:val="000000"/>
                <w:sz w:val="15"/>
              </w:rPr>
              <w:t xml:space="preserve"> 4.750</w:t>
            </w:r>
          </w:p>
        </w:tc>
        <w:tc>
          <w:tcPr>
            <w:tcW w:w="0" w:type="auto"/>
            <w:tcBorders>
              <w:top w:val="nil"/>
              <w:left w:val="nil"/>
              <w:bottom w:val="nil"/>
              <w:right w:val="nil"/>
            </w:tcBorders>
            <w:tcMar>
              <w:top w:w="30" w:type="dxa"/>
              <w:left w:w="30" w:type="dxa"/>
              <w:bottom w:w="30" w:type="dxa"/>
              <w:right w:w="30" w:type="dxa"/>
            </w:tcMar>
          </w:tcPr>
          <w:p w14:paraId="54D98D6C" w14:textId="77777777" w:rsidR="00C9015F" w:rsidRDefault="001F0E2C">
            <w:pPr>
              <w:spacing w:after="0"/>
              <w:rPr>
                <w:color w:val="000000"/>
                <w:sz w:val="15"/>
              </w:rPr>
            </w:pPr>
            <w:r>
              <w:rPr>
                <w:color w:val="000000"/>
                <w:sz w:val="15"/>
              </w:rPr>
              <w:t>Raad 2</w:t>
            </w:r>
            <w:r>
              <w:rPr>
                <w:color w:val="000000"/>
                <w:sz w:val="15"/>
              </w:rPr>
              <w:noBreakHyphen/>
              <w:t>4</w:t>
            </w:r>
            <w:r>
              <w:rPr>
                <w:color w:val="000000"/>
                <w:sz w:val="15"/>
              </w:rPr>
              <w:noBreakHyphen/>
              <w:t>2025</w:t>
            </w:r>
          </w:p>
        </w:tc>
        <w:tc>
          <w:tcPr>
            <w:tcW w:w="0" w:type="auto"/>
            <w:tcBorders>
              <w:top w:val="nil"/>
              <w:left w:val="nil"/>
              <w:bottom w:val="nil"/>
              <w:right w:val="nil"/>
            </w:tcBorders>
            <w:tcMar>
              <w:top w:w="30" w:type="dxa"/>
              <w:left w:w="30" w:type="dxa"/>
              <w:bottom w:w="30" w:type="dxa"/>
              <w:right w:w="30" w:type="dxa"/>
            </w:tcMar>
          </w:tcPr>
          <w:p w14:paraId="3913564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5E2C1A8" w14:textId="77777777" w:rsidR="00C9015F" w:rsidRDefault="00C9015F">
            <w:pPr>
              <w:spacing w:after="0"/>
              <w:rPr>
                <w:color w:val="000000"/>
                <w:sz w:val="15"/>
              </w:rPr>
            </w:pPr>
          </w:p>
        </w:tc>
      </w:tr>
      <w:tr w:rsidR="00C9015F" w14:paraId="0A7F97A9" w14:textId="77777777">
        <w:tc>
          <w:tcPr>
            <w:tcW w:w="0" w:type="auto"/>
            <w:tcBorders>
              <w:top w:val="nil"/>
              <w:left w:val="nil"/>
              <w:bottom w:val="nil"/>
              <w:right w:val="nil"/>
            </w:tcBorders>
            <w:tcMar>
              <w:top w:w="30" w:type="dxa"/>
              <w:left w:w="30" w:type="dxa"/>
              <w:bottom w:w="30" w:type="dxa"/>
              <w:right w:w="30" w:type="dxa"/>
            </w:tcMar>
          </w:tcPr>
          <w:p w14:paraId="5351F4B8" w14:textId="77777777" w:rsidR="00C9015F" w:rsidRDefault="001F0E2C">
            <w:pPr>
              <w:spacing w:after="0"/>
              <w:rPr>
                <w:color w:val="000000"/>
                <w:sz w:val="15"/>
              </w:rPr>
            </w:pPr>
            <w:r>
              <w:rPr>
                <w:color w:val="000000"/>
                <w:sz w:val="15"/>
              </w:rPr>
              <w:t>Voorbereidingskstn Unilocatie Beukenln  Borculo</w:t>
            </w:r>
          </w:p>
        </w:tc>
        <w:tc>
          <w:tcPr>
            <w:tcW w:w="0" w:type="auto"/>
            <w:tcBorders>
              <w:top w:val="nil"/>
              <w:left w:val="nil"/>
              <w:bottom w:val="nil"/>
              <w:right w:val="nil"/>
            </w:tcBorders>
            <w:tcMar>
              <w:top w:w="30" w:type="dxa"/>
              <w:left w:w="30" w:type="dxa"/>
              <w:bottom w:w="30" w:type="dxa"/>
              <w:right w:w="30" w:type="dxa"/>
            </w:tcMar>
          </w:tcPr>
          <w:p w14:paraId="0A260AD8" w14:textId="77777777" w:rsidR="00C9015F" w:rsidRDefault="001F0E2C">
            <w:pPr>
              <w:spacing w:after="0"/>
              <w:jc w:val="right"/>
              <w:rPr>
                <w:color w:val="000000"/>
                <w:sz w:val="15"/>
              </w:rPr>
            </w:pPr>
            <w:r>
              <w:rPr>
                <w:color w:val="000000"/>
                <w:sz w:val="15"/>
              </w:rPr>
              <w:t xml:space="preserve"> 716</w:t>
            </w:r>
          </w:p>
        </w:tc>
        <w:tc>
          <w:tcPr>
            <w:tcW w:w="0" w:type="auto"/>
            <w:tcBorders>
              <w:top w:val="nil"/>
              <w:left w:val="nil"/>
              <w:bottom w:val="nil"/>
              <w:right w:val="nil"/>
            </w:tcBorders>
            <w:tcMar>
              <w:top w:w="30" w:type="dxa"/>
              <w:left w:w="30" w:type="dxa"/>
              <w:bottom w:w="30" w:type="dxa"/>
              <w:right w:w="30" w:type="dxa"/>
            </w:tcMar>
          </w:tcPr>
          <w:p w14:paraId="707AA555" w14:textId="77777777" w:rsidR="00C9015F" w:rsidRDefault="001F0E2C">
            <w:pPr>
              <w:spacing w:after="0"/>
              <w:rPr>
                <w:color w:val="000000"/>
                <w:sz w:val="15"/>
              </w:rPr>
            </w:pPr>
            <w:r>
              <w:rPr>
                <w:color w:val="000000"/>
                <w:sz w:val="15"/>
              </w:rPr>
              <w:t>Raad 1</w:t>
            </w:r>
            <w:r>
              <w:rPr>
                <w:color w:val="000000"/>
                <w:sz w:val="15"/>
              </w:rPr>
              <w:noBreakHyphen/>
              <w:t>4</w:t>
            </w:r>
            <w:r>
              <w:rPr>
                <w:color w:val="000000"/>
                <w:sz w:val="15"/>
              </w:rPr>
              <w:noBreakHyphen/>
              <w:t>25</w:t>
            </w:r>
          </w:p>
        </w:tc>
        <w:tc>
          <w:tcPr>
            <w:tcW w:w="0" w:type="auto"/>
            <w:tcBorders>
              <w:top w:val="nil"/>
              <w:left w:val="nil"/>
              <w:bottom w:val="nil"/>
              <w:right w:val="nil"/>
            </w:tcBorders>
            <w:tcMar>
              <w:top w:w="30" w:type="dxa"/>
              <w:left w:w="30" w:type="dxa"/>
              <w:bottom w:w="30" w:type="dxa"/>
              <w:right w:w="30" w:type="dxa"/>
            </w:tcMar>
          </w:tcPr>
          <w:p w14:paraId="2C2595C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8F0D747" w14:textId="77777777" w:rsidR="00C9015F" w:rsidRDefault="00C9015F">
            <w:pPr>
              <w:spacing w:after="0"/>
              <w:rPr>
                <w:color w:val="000000"/>
                <w:sz w:val="15"/>
              </w:rPr>
            </w:pPr>
          </w:p>
        </w:tc>
      </w:tr>
      <w:tr w:rsidR="00C9015F" w14:paraId="026E8DCE" w14:textId="77777777">
        <w:tc>
          <w:tcPr>
            <w:tcW w:w="0" w:type="auto"/>
            <w:tcBorders>
              <w:top w:val="nil"/>
              <w:left w:val="nil"/>
              <w:bottom w:val="nil"/>
              <w:right w:val="nil"/>
            </w:tcBorders>
            <w:tcMar>
              <w:top w:w="30" w:type="dxa"/>
              <w:left w:w="30" w:type="dxa"/>
              <w:bottom w:w="30" w:type="dxa"/>
              <w:right w:w="30" w:type="dxa"/>
            </w:tcMar>
          </w:tcPr>
          <w:p w14:paraId="5BE9F234" w14:textId="77777777" w:rsidR="00C9015F" w:rsidRDefault="001F0E2C">
            <w:pPr>
              <w:spacing w:after="0"/>
              <w:rPr>
                <w:color w:val="000000"/>
                <w:sz w:val="15"/>
              </w:rPr>
            </w:pPr>
            <w:r>
              <w:rPr>
                <w:color w:val="000000"/>
                <w:sz w:val="15"/>
              </w:rPr>
              <w:t>4e en 5e zaaldeel Timpe</w:t>
            </w:r>
          </w:p>
        </w:tc>
        <w:tc>
          <w:tcPr>
            <w:tcW w:w="0" w:type="auto"/>
            <w:tcBorders>
              <w:top w:val="nil"/>
              <w:left w:val="nil"/>
              <w:bottom w:val="nil"/>
              <w:right w:val="nil"/>
            </w:tcBorders>
            <w:tcMar>
              <w:top w:w="30" w:type="dxa"/>
              <w:left w:w="30" w:type="dxa"/>
              <w:bottom w:w="30" w:type="dxa"/>
              <w:right w:w="30" w:type="dxa"/>
            </w:tcMar>
          </w:tcPr>
          <w:p w14:paraId="38FD9D7E" w14:textId="77777777" w:rsidR="00C9015F" w:rsidRDefault="001F0E2C">
            <w:pPr>
              <w:spacing w:after="0"/>
              <w:jc w:val="right"/>
              <w:rPr>
                <w:color w:val="000000"/>
                <w:sz w:val="15"/>
              </w:rPr>
            </w:pPr>
            <w:r>
              <w:rPr>
                <w:color w:val="000000"/>
                <w:sz w:val="15"/>
              </w:rPr>
              <w:t xml:space="preserve"> 625</w:t>
            </w:r>
          </w:p>
        </w:tc>
        <w:tc>
          <w:tcPr>
            <w:tcW w:w="0" w:type="auto"/>
            <w:tcBorders>
              <w:top w:val="nil"/>
              <w:left w:val="nil"/>
              <w:bottom w:val="nil"/>
              <w:right w:val="nil"/>
            </w:tcBorders>
            <w:tcMar>
              <w:top w:w="30" w:type="dxa"/>
              <w:left w:w="30" w:type="dxa"/>
              <w:bottom w:w="30" w:type="dxa"/>
              <w:right w:w="30" w:type="dxa"/>
            </w:tcMar>
          </w:tcPr>
          <w:p w14:paraId="748FB420" w14:textId="77777777" w:rsidR="00C9015F" w:rsidRDefault="001F0E2C">
            <w:pPr>
              <w:spacing w:after="0"/>
              <w:rPr>
                <w:color w:val="000000"/>
                <w:sz w:val="15"/>
              </w:rPr>
            </w:pPr>
            <w:r>
              <w:rPr>
                <w:color w:val="000000"/>
                <w:sz w:val="15"/>
              </w:rPr>
              <w:t>Raad 15</w:t>
            </w:r>
            <w:r>
              <w:rPr>
                <w:color w:val="000000"/>
                <w:sz w:val="15"/>
              </w:rPr>
              <w:noBreakHyphen/>
              <w:t>4</w:t>
            </w:r>
            <w:r>
              <w:rPr>
                <w:color w:val="000000"/>
                <w:sz w:val="15"/>
              </w:rPr>
              <w:noBreakHyphen/>
              <w:t>2025</w:t>
            </w:r>
          </w:p>
        </w:tc>
        <w:tc>
          <w:tcPr>
            <w:tcW w:w="0" w:type="auto"/>
            <w:tcBorders>
              <w:top w:val="nil"/>
              <w:left w:val="nil"/>
              <w:bottom w:val="nil"/>
              <w:right w:val="nil"/>
            </w:tcBorders>
            <w:tcMar>
              <w:top w:w="30" w:type="dxa"/>
              <w:left w:w="30" w:type="dxa"/>
              <w:bottom w:w="30" w:type="dxa"/>
              <w:right w:w="30" w:type="dxa"/>
            </w:tcMar>
          </w:tcPr>
          <w:p w14:paraId="47FE292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C7DD558" w14:textId="77777777" w:rsidR="00C9015F" w:rsidRDefault="00C9015F">
            <w:pPr>
              <w:spacing w:after="0"/>
              <w:rPr>
                <w:color w:val="000000"/>
                <w:sz w:val="15"/>
              </w:rPr>
            </w:pPr>
          </w:p>
        </w:tc>
      </w:tr>
      <w:tr w:rsidR="00C9015F" w14:paraId="1D19E2A8" w14:textId="77777777">
        <w:tc>
          <w:tcPr>
            <w:tcW w:w="0" w:type="auto"/>
            <w:tcBorders>
              <w:top w:val="nil"/>
              <w:left w:val="nil"/>
              <w:bottom w:val="nil"/>
              <w:right w:val="nil"/>
            </w:tcBorders>
            <w:tcMar>
              <w:top w:w="30" w:type="dxa"/>
              <w:left w:w="30" w:type="dxa"/>
              <w:bottom w:w="30" w:type="dxa"/>
              <w:right w:w="30" w:type="dxa"/>
            </w:tcMar>
          </w:tcPr>
          <w:p w14:paraId="6642BCA0" w14:textId="77777777" w:rsidR="00C9015F" w:rsidRDefault="001F0E2C">
            <w:pPr>
              <w:spacing w:after="0"/>
              <w:rPr>
                <w:color w:val="000000"/>
                <w:sz w:val="15"/>
              </w:rPr>
            </w:pPr>
            <w:r>
              <w:rPr>
                <w:color w:val="000000"/>
                <w:sz w:val="15"/>
              </w:rPr>
              <w:t>WBI 5e tranche</w:t>
            </w:r>
          </w:p>
        </w:tc>
        <w:tc>
          <w:tcPr>
            <w:tcW w:w="0" w:type="auto"/>
            <w:tcBorders>
              <w:top w:val="nil"/>
              <w:left w:val="nil"/>
              <w:bottom w:val="nil"/>
              <w:right w:val="nil"/>
            </w:tcBorders>
            <w:tcMar>
              <w:top w:w="30" w:type="dxa"/>
              <w:left w:w="30" w:type="dxa"/>
              <w:bottom w:w="30" w:type="dxa"/>
              <w:right w:w="30" w:type="dxa"/>
            </w:tcMar>
          </w:tcPr>
          <w:p w14:paraId="294B2716" w14:textId="77777777" w:rsidR="00C9015F" w:rsidRDefault="001F0E2C">
            <w:pPr>
              <w:spacing w:after="0"/>
              <w:jc w:val="right"/>
              <w:rPr>
                <w:color w:val="000000"/>
                <w:sz w:val="15"/>
              </w:rPr>
            </w:pPr>
            <w:r>
              <w:rPr>
                <w:color w:val="000000"/>
                <w:sz w:val="15"/>
              </w:rPr>
              <w:t xml:space="preserve"> 1.688</w:t>
            </w:r>
          </w:p>
        </w:tc>
        <w:tc>
          <w:tcPr>
            <w:tcW w:w="0" w:type="auto"/>
            <w:tcBorders>
              <w:top w:val="nil"/>
              <w:left w:val="nil"/>
              <w:bottom w:val="nil"/>
              <w:right w:val="nil"/>
            </w:tcBorders>
            <w:tcMar>
              <w:top w:w="30" w:type="dxa"/>
              <w:left w:w="30" w:type="dxa"/>
              <w:bottom w:w="30" w:type="dxa"/>
              <w:right w:w="30" w:type="dxa"/>
            </w:tcMar>
          </w:tcPr>
          <w:p w14:paraId="4327431F" w14:textId="77777777" w:rsidR="00C9015F" w:rsidRDefault="001F0E2C">
            <w:pPr>
              <w:spacing w:after="0"/>
              <w:rPr>
                <w:color w:val="000000"/>
                <w:sz w:val="15"/>
              </w:rPr>
            </w:pPr>
            <w:r>
              <w:rPr>
                <w:color w:val="000000"/>
                <w:sz w:val="15"/>
              </w:rPr>
              <w:t>raad 15</w:t>
            </w:r>
            <w:r>
              <w:rPr>
                <w:color w:val="000000"/>
                <w:sz w:val="15"/>
              </w:rPr>
              <w:noBreakHyphen/>
              <w:t>4</w:t>
            </w:r>
            <w:r>
              <w:rPr>
                <w:color w:val="000000"/>
                <w:sz w:val="15"/>
              </w:rPr>
              <w:noBreakHyphen/>
              <w:t>2025</w:t>
            </w:r>
          </w:p>
        </w:tc>
        <w:tc>
          <w:tcPr>
            <w:tcW w:w="0" w:type="auto"/>
            <w:tcBorders>
              <w:top w:val="nil"/>
              <w:left w:val="nil"/>
              <w:bottom w:val="nil"/>
              <w:right w:val="nil"/>
            </w:tcBorders>
            <w:tcMar>
              <w:top w:w="30" w:type="dxa"/>
              <w:left w:w="30" w:type="dxa"/>
              <w:bottom w:w="30" w:type="dxa"/>
              <w:right w:w="30" w:type="dxa"/>
            </w:tcMar>
          </w:tcPr>
          <w:p w14:paraId="5446C4B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9F5931F" w14:textId="77777777" w:rsidR="00C9015F" w:rsidRDefault="00C9015F">
            <w:pPr>
              <w:spacing w:after="0"/>
              <w:rPr>
                <w:color w:val="000000"/>
                <w:sz w:val="15"/>
              </w:rPr>
            </w:pPr>
          </w:p>
        </w:tc>
      </w:tr>
      <w:tr w:rsidR="00C9015F" w14:paraId="3419F98D" w14:textId="77777777">
        <w:tc>
          <w:tcPr>
            <w:tcW w:w="0" w:type="auto"/>
            <w:tcBorders>
              <w:top w:val="nil"/>
              <w:left w:val="nil"/>
              <w:bottom w:val="nil"/>
              <w:right w:val="nil"/>
            </w:tcBorders>
            <w:tcMar>
              <w:top w:w="30" w:type="dxa"/>
              <w:left w:w="30" w:type="dxa"/>
              <w:bottom w:w="30" w:type="dxa"/>
              <w:right w:w="30" w:type="dxa"/>
            </w:tcMar>
          </w:tcPr>
          <w:p w14:paraId="05190B12" w14:textId="77777777" w:rsidR="00C9015F" w:rsidRDefault="001F0E2C">
            <w:pPr>
              <w:spacing w:after="0"/>
              <w:rPr>
                <w:color w:val="000000"/>
                <w:sz w:val="15"/>
              </w:rPr>
            </w:pPr>
            <w:r>
              <w:rPr>
                <w:color w:val="000000"/>
                <w:sz w:val="15"/>
              </w:rPr>
              <w:t>Regiodeal</w:t>
            </w:r>
          </w:p>
        </w:tc>
        <w:tc>
          <w:tcPr>
            <w:tcW w:w="0" w:type="auto"/>
            <w:tcBorders>
              <w:top w:val="nil"/>
              <w:left w:val="nil"/>
              <w:bottom w:val="nil"/>
              <w:right w:val="nil"/>
            </w:tcBorders>
            <w:tcMar>
              <w:top w:w="30" w:type="dxa"/>
              <w:left w:w="30" w:type="dxa"/>
              <w:bottom w:w="30" w:type="dxa"/>
              <w:right w:w="30" w:type="dxa"/>
            </w:tcMar>
          </w:tcPr>
          <w:p w14:paraId="2CCA6252" w14:textId="77777777" w:rsidR="00C9015F" w:rsidRDefault="001F0E2C">
            <w:pPr>
              <w:spacing w:after="0"/>
              <w:jc w:val="right"/>
              <w:rPr>
                <w:color w:val="000000"/>
                <w:sz w:val="15"/>
              </w:rPr>
            </w:pPr>
            <w:r>
              <w:rPr>
                <w:color w:val="000000"/>
                <w:sz w:val="15"/>
              </w:rPr>
              <w:t xml:space="preserve"> 357</w:t>
            </w:r>
          </w:p>
        </w:tc>
        <w:tc>
          <w:tcPr>
            <w:tcW w:w="0" w:type="auto"/>
            <w:tcBorders>
              <w:top w:val="nil"/>
              <w:left w:val="nil"/>
              <w:bottom w:val="nil"/>
              <w:right w:val="nil"/>
            </w:tcBorders>
            <w:tcMar>
              <w:top w:w="30" w:type="dxa"/>
              <w:left w:w="30" w:type="dxa"/>
              <w:bottom w:w="30" w:type="dxa"/>
              <w:right w:w="30" w:type="dxa"/>
            </w:tcMar>
          </w:tcPr>
          <w:p w14:paraId="6B2AA0C7" w14:textId="77777777" w:rsidR="00C9015F" w:rsidRDefault="001F0E2C">
            <w:pPr>
              <w:spacing w:after="0"/>
              <w:rPr>
                <w:color w:val="000000"/>
                <w:sz w:val="15"/>
              </w:rPr>
            </w:pPr>
            <w:r>
              <w:rPr>
                <w:color w:val="000000"/>
                <w:sz w:val="15"/>
              </w:rPr>
              <w:t>Slotwijziging 25</w:t>
            </w:r>
          </w:p>
        </w:tc>
        <w:tc>
          <w:tcPr>
            <w:tcW w:w="0" w:type="auto"/>
            <w:tcBorders>
              <w:top w:val="nil"/>
              <w:left w:val="nil"/>
              <w:bottom w:val="nil"/>
              <w:right w:val="nil"/>
            </w:tcBorders>
            <w:tcMar>
              <w:top w:w="30" w:type="dxa"/>
              <w:left w:w="30" w:type="dxa"/>
              <w:bottom w:w="30" w:type="dxa"/>
              <w:right w:w="30" w:type="dxa"/>
            </w:tcMar>
          </w:tcPr>
          <w:p w14:paraId="5D66ECF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09D0D74" w14:textId="77777777" w:rsidR="00C9015F" w:rsidRDefault="00C9015F">
            <w:pPr>
              <w:spacing w:after="0"/>
              <w:rPr>
                <w:color w:val="000000"/>
                <w:sz w:val="15"/>
              </w:rPr>
            </w:pPr>
          </w:p>
        </w:tc>
      </w:tr>
      <w:tr w:rsidR="00C9015F" w14:paraId="77C0AE2D" w14:textId="77777777">
        <w:tc>
          <w:tcPr>
            <w:tcW w:w="0" w:type="auto"/>
            <w:tcBorders>
              <w:top w:val="nil"/>
              <w:left w:val="nil"/>
              <w:bottom w:val="nil"/>
              <w:right w:val="nil"/>
            </w:tcBorders>
            <w:tcMar>
              <w:top w:w="30" w:type="dxa"/>
              <w:left w:w="30" w:type="dxa"/>
              <w:bottom w:w="30" w:type="dxa"/>
              <w:right w:w="30" w:type="dxa"/>
            </w:tcMar>
          </w:tcPr>
          <w:p w14:paraId="63876AF7" w14:textId="77777777" w:rsidR="00C9015F" w:rsidRDefault="001F0E2C">
            <w:pPr>
              <w:spacing w:after="0"/>
              <w:rPr>
                <w:color w:val="000000"/>
                <w:sz w:val="15"/>
              </w:rPr>
            </w:pPr>
            <w:r>
              <w:rPr>
                <w:color w:val="000000"/>
                <w:sz w:val="15"/>
              </w:rPr>
              <w:t>PRJCT Tiny Houses Eibergen</w:t>
            </w:r>
          </w:p>
        </w:tc>
        <w:tc>
          <w:tcPr>
            <w:tcW w:w="0" w:type="auto"/>
            <w:tcBorders>
              <w:top w:val="nil"/>
              <w:left w:val="nil"/>
              <w:bottom w:val="nil"/>
              <w:right w:val="nil"/>
            </w:tcBorders>
            <w:tcMar>
              <w:top w:w="30" w:type="dxa"/>
              <w:left w:w="30" w:type="dxa"/>
              <w:bottom w:w="30" w:type="dxa"/>
              <w:right w:w="30" w:type="dxa"/>
            </w:tcMar>
          </w:tcPr>
          <w:p w14:paraId="5D1F7047" w14:textId="77777777" w:rsidR="00C9015F" w:rsidRDefault="001F0E2C">
            <w:pPr>
              <w:spacing w:after="0"/>
              <w:jc w:val="right"/>
              <w:rPr>
                <w:color w:val="000000"/>
                <w:sz w:val="15"/>
              </w:rPr>
            </w:pPr>
            <w:r>
              <w:rPr>
                <w:color w:val="000000"/>
                <w:sz w:val="15"/>
              </w:rPr>
              <w:t xml:space="preserve"> 20</w:t>
            </w:r>
          </w:p>
        </w:tc>
        <w:tc>
          <w:tcPr>
            <w:tcW w:w="0" w:type="auto"/>
            <w:tcBorders>
              <w:top w:val="nil"/>
              <w:left w:val="nil"/>
              <w:bottom w:val="nil"/>
              <w:right w:val="nil"/>
            </w:tcBorders>
            <w:tcMar>
              <w:top w:w="30" w:type="dxa"/>
              <w:left w:w="30" w:type="dxa"/>
              <w:bottom w:w="30" w:type="dxa"/>
              <w:right w:w="30" w:type="dxa"/>
            </w:tcMar>
          </w:tcPr>
          <w:p w14:paraId="1A2338E0" w14:textId="77777777" w:rsidR="00C9015F" w:rsidRDefault="001F0E2C">
            <w:pPr>
              <w:spacing w:after="0"/>
              <w:rPr>
                <w:color w:val="000000"/>
                <w:sz w:val="15"/>
              </w:rPr>
            </w:pPr>
            <w:r>
              <w:rPr>
                <w:color w:val="000000"/>
                <w:sz w:val="15"/>
              </w:rPr>
              <w:t>Jaarrekening 2025</w:t>
            </w:r>
          </w:p>
        </w:tc>
        <w:tc>
          <w:tcPr>
            <w:tcW w:w="0" w:type="auto"/>
            <w:tcBorders>
              <w:top w:val="nil"/>
              <w:left w:val="nil"/>
              <w:bottom w:val="nil"/>
              <w:right w:val="nil"/>
            </w:tcBorders>
            <w:tcMar>
              <w:top w:w="30" w:type="dxa"/>
              <w:left w:w="30" w:type="dxa"/>
              <w:bottom w:w="30" w:type="dxa"/>
              <w:right w:w="30" w:type="dxa"/>
            </w:tcMar>
          </w:tcPr>
          <w:p w14:paraId="54499E2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74406AC" w14:textId="77777777" w:rsidR="00C9015F" w:rsidRDefault="00C9015F">
            <w:pPr>
              <w:spacing w:after="0"/>
              <w:rPr>
                <w:color w:val="000000"/>
                <w:sz w:val="15"/>
              </w:rPr>
            </w:pPr>
          </w:p>
        </w:tc>
      </w:tr>
      <w:tr w:rsidR="00C9015F" w14:paraId="1F447376" w14:textId="77777777">
        <w:tc>
          <w:tcPr>
            <w:tcW w:w="0" w:type="auto"/>
            <w:tcBorders>
              <w:top w:val="nil"/>
              <w:left w:val="nil"/>
              <w:bottom w:val="nil"/>
              <w:right w:val="nil"/>
            </w:tcBorders>
            <w:tcMar>
              <w:top w:w="30" w:type="dxa"/>
              <w:left w:w="30" w:type="dxa"/>
              <w:bottom w:w="30" w:type="dxa"/>
              <w:right w:w="30" w:type="dxa"/>
            </w:tcMar>
          </w:tcPr>
          <w:p w14:paraId="35E6EF4E" w14:textId="77777777" w:rsidR="00C9015F" w:rsidRDefault="001F0E2C">
            <w:pPr>
              <w:spacing w:after="0"/>
              <w:rPr>
                <w:color w:val="000000"/>
                <w:sz w:val="15"/>
              </w:rPr>
            </w:pPr>
            <w:r>
              <w:rPr>
                <w:color w:val="000000"/>
                <w:sz w:val="15"/>
              </w:rPr>
              <w:t>Neede Noord Oost</w:t>
            </w:r>
          </w:p>
        </w:tc>
        <w:tc>
          <w:tcPr>
            <w:tcW w:w="0" w:type="auto"/>
            <w:tcBorders>
              <w:top w:val="nil"/>
              <w:left w:val="nil"/>
              <w:bottom w:val="nil"/>
              <w:right w:val="nil"/>
            </w:tcBorders>
            <w:tcMar>
              <w:top w:w="30" w:type="dxa"/>
              <w:left w:w="30" w:type="dxa"/>
              <w:bottom w:w="30" w:type="dxa"/>
              <w:right w:w="30" w:type="dxa"/>
            </w:tcMar>
          </w:tcPr>
          <w:p w14:paraId="77776005" w14:textId="77777777" w:rsidR="00C9015F" w:rsidRDefault="001F0E2C">
            <w:pPr>
              <w:spacing w:after="0"/>
              <w:jc w:val="right"/>
              <w:rPr>
                <w:color w:val="000000"/>
                <w:sz w:val="15"/>
              </w:rPr>
            </w:pPr>
            <w:r>
              <w:rPr>
                <w:color w:val="000000"/>
                <w:sz w:val="15"/>
              </w:rPr>
              <w:t xml:space="preserve"> 3.916</w:t>
            </w:r>
          </w:p>
        </w:tc>
        <w:tc>
          <w:tcPr>
            <w:tcW w:w="0" w:type="auto"/>
            <w:tcBorders>
              <w:top w:val="nil"/>
              <w:left w:val="nil"/>
              <w:bottom w:val="nil"/>
              <w:right w:val="nil"/>
            </w:tcBorders>
            <w:tcMar>
              <w:top w:w="30" w:type="dxa"/>
              <w:left w:w="30" w:type="dxa"/>
              <w:bottom w:w="30" w:type="dxa"/>
              <w:right w:w="30" w:type="dxa"/>
            </w:tcMar>
          </w:tcPr>
          <w:p w14:paraId="39AB941B" w14:textId="77777777" w:rsidR="00C9015F" w:rsidRDefault="001F0E2C">
            <w:pPr>
              <w:spacing w:after="0"/>
              <w:rPr>
                <w:color w:val="000000"/>
                <w:sz w:val="15"/>
              </w:rPr>
            </w:pPr>
            <w:r>
              <w:rPr>
                <w:color w:val="000000"/>
                <w:sz w:val="15"/>
              </w:rPr>
              <w:t>Raad 4</w:t>
            </w:r>
            <w:r>
              <w:rPr>
                <w:color w:val="000000"/>
                <w:sz w:val="15"/>
              </w:rPr>
              <w:noBreakHyphen/>
              <w:t>7</w:t>
            </w:r>
            <w:r>
              <w:rPr>
                <w:color w:val="000000"/>
                <w:sz w:val="15"/>
              </w:rPr>
              <w:noBreakHyphen/>
              <w:t>2023</w:t>
            </w:r>
          </w:p>
        </w:tc>
        <w:tc>
          <w:tcPr>
            <w:tcW w:w="0" w:type="auto"/>
            <w:tcBorders>
              <w:top w:val="nil"/>
              <w:left w:val="nil"/>
              <w:bottom w:val="nil"/>
              <w:right w:val="nil"/>
            </w:tcBorders>
            <w:tcMar>
              <w:top w:w="30" w:type="dxa"/>
              <w:left w:w="30" w:type="dxa"/>
              <w:bottom w:w="30" w:type="dxa"/>
              <w:right w:w="30" w:type="dxa"/>
            </w:tcMar>
          </w:tcPr>
          <w:p w14:paraId="065DA60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1B81D2F" w14:textId="77777777" w:rsidR="00C9015F" w:rsidRDefault="00C9015F">
            <w:pPr>
              <w:spacing w:after="0"/>
              <w:rPr>
                <w:color w:val="000000"/>
                <w:sz w:val="15"/>
              </w:rPr>
            </w:pPr>
          </w:p>
        </w:tc>
      </w:tr>
      <w:tr w:rsidR="00C9015F" w14:paraId="79644F65" w14:textId="77777777">
        <w:tc>
          <w:tcPr>
            <w:tcW w:w="0" w:type="auto"/>
            <w:tcBorders>
              <w:top w:val="nil"/>
              <w:left w:val="nil"/>
              <w:bottom w:val="nil"/>
              <w:right w:val="nil"/>
            </w:tcBorders>
            <w:tcMar>
              <w:top w:w="30" w:type="dxa"/>
              <w:left w:w="30" w:type="dxa"/>
              <w:bottom w:w="30" w:type="dxa"/>
              <w:right w:w="30" w:type="dxa"/>
            </w:tcMar>
          </w:tcPr>
          <w:p w14:paraId="200E321D" w14:textId="77777777" w:rsidR="00C9015F" w:rsidRDefault="001F0E2C">
            <w:pPr>
              <w:spacing w:after="0"/>
              <w:rPr>
                <w:color w:val="000000"/>
                <w:sz w:val="15"/>
              </w:rPr>
            </w:pPr>
            <w:r>
              <w:rPr>
                <w:color w:val="000000"/>
                <w:sz w:val="15"/>
              </w:rPr>
              <w:t>Sloop en boekwaarde De Marke</w:t>
            </w:r>
          </w:p>
        </w:tc>
        <w:tc>
          <w:tcPr>
            <w:tcW w:w="0" w:type="auto"/>
            <w:tcBorders>
              <w:top w:val="nil"/>
              <w:left w:val="nil"/>
              <w:bottom w:val="nil"/>
              <w:right w:val="nil"/>
            </w:tcBorders>
            <w:tcMar>
              <w:top w:w="30" w:type="dxa"/>
              <w:left w:w="30" w:type="dxa"/>
              <w:bottom w:w="30" w:type="dxa"/>
              <w:right w:w="30" w:type="dxa"/>
            </w:tcMar>
          </w:tcPr>
          <w:p w14:paraId="5BA53782" w14:textId="77777777" w:rsidR="00C9015F" w:rsidRDefault="001F0E2C">
            <w:pPr>
              <w:spacing w:after="0"/>
              <w:jc w:val="right"/>
              <w:rPr>
                <w:color w:val="000000"/>
                <w:sz w:val="15"/>
              </w:rPr>
            </w:pPr>
            <w:r>
              <w:rPr>
                <w:color w:val="000000"/>
                <w:sz w:val="15"/>
              </w:rPr>
              <w:t xml:space="preserve"> 570</w:t>
            </w:r>
          </w:p>
        </w:tc>
        <w:tc>
          <w:tcPr>
            <w:tcW w:w="0" w:type="auto"/>
            <w:tcBorders>
              <w:top w:val="nil"/>
              <w:left w:val="nil"/>
              <w:bottom w:val="nil"/>
              <w:right w:val="nil"/>
            </w:tcBorders>
            <w:tcMar>
              <w:top w:w="30" w:type="dxa"/>
              <w:left w:w="30" w:type="dxa"/>
              <w:bottom w:w="30" w:type="dxa"/>
              <w:right w:w="30" w:type="dxa"/>
            </w:tcMar>
          </w:tcPr>
          <w:p w14:paraId="6C4F602C" w14:textId="77777777" w:rsidR="00C9015F" w:rsidRDefault="001F0E2C">
            <w:pPr>
              <w:spacing w:after="0"/>
              <w:rPr>
                <w:color w:val="000000"/>
                <w:sz w:val="15"/>
              </w:rPr>
            </w:pPr>
            <w:r>
              <w:rPr>
                <w:color w:val="000000"/>
                <w:sz w:val="15"/>
              </w:rPr>
              <w:t>Raad 4</w:t>
            </w:r>
            <w:r>
              <w:rPr>
                <w:color w:val="000000"/>
                <w:sz w:val="15"/>
              </w:rPr>
              <w:noBreakHyphen/>
              <w:t>7</w:t>
            </w:r>
            <w:r>
              <w:rPr>
                <w:color w:val="000000"/>
                <w:sz w:val="15"/>
              </w:rPr>
              <w:noBreakHyphen/>
              <w:t>2023+Berap 2025</w:t>
            </w:r>
          </w:p>
        </w:tc>
        <w:tc>
          <w:tcPr>
            <w:tcW w:w="0" w:type="auto"/>
            <w:tcBorders>
              <w:top w:val="nil"/>
              <w:left w:val="nil"/>
              <w:bottom w:val="nil"/>
              <w:right w:val="nil"/>
            </w:tcBorders>
            <w:tcMar>
              <w:top w:w="30" w:type="dxa"/>
              <w:left w:w="30" w:type="dxa"/>
              <w:bottom w:w="30" w:type="dxa"/>
              <w:right w:w="30" w:type="dxa"/>
            </w:tcMar>
          </w:tcPr>
          <w:p w14:paraId="3C29720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D08E5CB" w14:textId="77777777" w:rsidR="00C9015F" w:rsidRDefault="00C9015F">
            <w:pPr>
              <w:spacing w:after="0"/>
              <w:rPr>
                <w:color w:val="000000"/>
                <w:sz w:val="15"/>
              </w:rPr>
            </w:pPr>
          </w:p>
        </w:tc>
      </w:tr>
      <w:tr w:rsidR="00C9015F" w14:paraId="3AB39744" w14:textId="77777777">
        <w:tc>
          <w:tcPr>
            <w:tcW w:w="0" w:type="auto"/>
            <w:tcBorders>
              <w:top w:val="nil"/>
              <w:left w:val="nil"/>
              <w:bottom w:val="nil"/>
              <w:right w:val="nil"/>
            </w:tcBorders>
            <w:tcMar>
              <w:top w:w="30" w:type="dxa"/>
              <w:left w:w="30" w:type="dxa"/>
              <w:bottom w:w="30" w:type="dxa"/>
              <w:right w:w="30" w:type="dxa"/>
            </w:tcMar>
          </w:tcPr>
          <w:p w14:paraId="1846CDCE" w14:textId="77777777" w:rsidR="00C9015F" w:rsidRDefault="001F0E2C">
            <w:pPr>
              <w:spacing w:after="0"/>
              <w:rPr>
                <w:color w:val="000000"/>
                <w:sz w:val="15"/>
              </w:rPr>
            </w:pPr>
            <w:r>
              <w:rPr>
                <w:color w:val="000000"/>
                <w:sz w:val="15"/>
              </w:rPr>
              <w:t>Vervanging openb.verlichting oude N18</w:t>
            </w:r>
          </w:p>
        </w:tc>
        <w:tc>
          <w:tcPr>
            <w:tcW w:w="0" w:type="auto"/>
            <w:tcBorders>
              <w:top w:val="nil"/>
              <w:left w:val="nil"/>
              <w:bottom w:val="nil"/>
              <w:right w:val="nil"/>
            </w:tcBorders>
            <w:tcMar>
              <w:top w:w="30" w:type="dxa"/>
              <w:left w:w="30" w:type="dxa"/>
              <w:bottom w:w="30" w:type="dxa"/>
              <w:right w:w="30" w:type="dxa"/>
            </w:tcMar>
          </w:tcPr>
          <w:p w14:paraId="6F5211E7" w14:textId="77777777" w:rsidR="00C9015F" w:rsidRDefault="001F0E2C">
            <w:pPr>
              <w:spacing w:after="0"/>
              <w:jc w:val="right"/>
              <w:rPr>
                <w:color w:val="000000"/>
                <w:sz w:val="15"/>
              </w:rPr>
            </w:pPr>
            <w:r>
              <w:rPr>
                <w:color w:val="000000"/>
                <w:sz w:val="15"/>
              </w:rPr>
              <w:t xml:space="preserve"> 237</w:t>
            </w:r>
          </w:p>
        </w:tc>
        <w:tc>
          <w:tcPr>
            <w:tcW w:w="0" w:type="auto"/>
            <w:tcBorders>
              <w:top w:val="nil"/>
              <w:left w:val="nil"/>
              <w:bottom w:val="nil"/>
              <w:right w:val="nil"/>
            </w:tcBorders>
            <w:tcMar>
              <w:top w:w="30" w:type="dxa"/>
              <w:left w:w="30" w:type="dxa"/>
              <w:bottom w:w="30" w:type="dxa"/>
              <w:right w:w="30" w:type="dxa"/>
            </w:tcMar>
          </w:tcPr>
          <w:p w14:paraId="3A85C25B" w14:textId="77777777" w:rsidR="00C9015F" w:rsidRDefault="001F0E2C">
            <w:pPr>
              <w:spacing w:after="0"/>
              <w:rPr>
                <w:color w:val="000000"/>
                <w:sz w:val="15"/>
              </w:rPr>
            </w:pPr>
            <w:r>
              <w:rPr>
                <w:color w:val="000000"/>
                <w:sz w:val="15"/>
              </w:rPr>
              <w:t>Zie PPN2022 en begroting 2022</w:t>
            </w:r>
          </w:p>
        </w:tc>
        <w:tc>
          <w:tcPr>
            <w:tcW w:w="0" w:type="auto"/>
            <w:tcBorders>
              <w:top w:val="nil"/>
              <w:left w:val="nil"/>
              <w:bottom w:val="nil"/>
              <w:right w:val="nil"/>
            </w:tcBorders>
            <w:tcMar>
              <w:top w:w="30" w:type="dxa"/>
              <w:left w:w="30" w:type="dxa"/>
              <w:bottom w:w="30" w:type="dxa"/>
              <w:right w:w="30" w:type="dxa"/>
            </w:tcMar>
          </w:tcPr>
          <w:p w14:paraId="387DE53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0CF45BF" w14:textId="77777777" w:rsidR="00C9015F" w:rsidRDefault="00C9015F">
            <w:pPr>
              <w:spacing w:after="0"/>
              <w:rPr>
                <w:color w:val="000000"/>
                <w:sz w:val="15"/>
              </w:rPr>
            </w:pPr>
          </w:p>
        </w:tc>
      </w:tr>
      <w:tr w:rsidR="00C9015F" w14:paraId="77E742C8" w14:textId="77777777">
        <w:tc>
          <w:tcPr>
            <w:tcW w:w="0" w:type="auto"/>
            <w:tcBorders>
              <w:top w:val="nil"/>
              <w:left w:val="nil"/>
              <w:bottom w:val="nil"/>
              <w:right w:val="nil"/>
            </w:tcBorders>
            <w:tcMar>
              <w:top w:w="30" w:type="dxa"/>
              <w:left w:w="30" w:type="dxa"/>
              <w:bottom w:w="30" w:type="dxa"/>
              <w:right w:w="30" w:type="dxa"/>
            </w:tcMar>
          </w:tcPr>
          <w:p w14:paraId="16BECE3E" w14:textId="77777777" w:rsidR="00C9015F" w:rsidRDefault="001F0E2C">
            <w:pPr>
              <w:spacing w:after="0"/>
              <w:rPr>
                <w:color w:val="000000"/>
                <w:sz w:val="15"/>
              </w:rPr>
            </w:pPr>
            <w:r>
              <w:rPr>
                <w:color w:val="000000"/>
                <w:sz w:val="15"/>
              </w:rPr>
              <w:t>Astbestfonds</w:t>
            </w:r>
          </w:p>
        </w:tc>
        <w:tc>
          <w:tcPr>
            <w:tcW w:w="0" w:type="auto"/>
            <w:tcBorders>
              <w:top w:val="nil"/>
              <w:left w:val="nil"/>
              <w:bottom w:val="nil"/>
              <w:right w:val="nil"/>
            </w:tcBorders>
            <w:tcMar>
              <w:top w:w="30" w:type="dxa"/>
              <w:left w:w="30" w:type="dxa"/>
              <w:bottom w:w="30" w:type="dxa"/>
              <w:right w:w="30" w:type="dxa"/>
            </w:tcMar>
          </w:tcPr>
          <w:p w14:paraId="30FADF64" w14:textId="77777777" w:rsidR="00C9015F" w:rsidRDefault="001F0E2C">
            <w:pPr>
              <w:spacing w:after="0"/>
              <w:jc w:val="right"/>
              <w:rPr>
                <w:color w:val="000000"/>
                <w:sz w:val="15"/>
              </w:rPr>
            </w:pPr>
            <w:r>
              <w:rPr>
                <w:color w:val="000000"/>
                <w:sz w:val="15"/>
              </w:rPr>
              <w:t xml:space="preserve"> 630</w:t>
            </w:r>
          </w:p>
        </w:tc>
        <w:tc>
          <w:tcPr>
            <w:tcW w:w="0" w:type="auto"/>
            <w:tcBorders>
              <w:top w:val="nil"/>
              <w:left w:val="nil"/>
              <w:bottom w:val="nil"/>
              <w:right w:val="nil"/>
            </w:tcBorders>
            <w:tcMar>
              <w:top w:w="30" w:type="dxa"/>
              <w:left w:w="30" w:type="dxa"/>
              <w:bottom w:w="30" w:type="dxa"/>
              <w:right w:w="30" w:type="dxa"/>
            </w:tcMar>
          </w:tcPr>
          <w:p w14:paraId="2358C204" w14:textId="77777777" w:rsidR="00C9015F" w:rsidRDefault="001F0E2C">
            <w:pPr>
              <w:spacing w:after="0"/>
              <w:rPr>
                <w:color w:val="000000"/>
                <w:sz w:val="15"/>
              </w:rPr>
            </w:pPr>
            <w:r>
              <w:rPr>
                <w:color w:val="000000"/>
                <w:sz w:val="15"/>
              </w:rPr>
              <w:t>Berap 2021</w:t>
            </w:r>
          </w:p>
        </w:tc>
        <w:tc>
          <w:tcPr>
            <w:tcW w:w="0" w:type="auto"/>
            <w:tcBorders>
              <w:top w:val="nil"/>
              <w:left w:val="nil"/>
              <w:bottom w:val="nil"/>
              <w:right w:val="nil"/>
            </w:tcBorders>
            <w:tcMar>
              <w:top w:w="30" w:type="dxa"/>
              <w:left w:w="30" w:type="dxa"/>
              <w:bottom w:w="30" w:type="dxa"/>
              <w:right w:w="30" w:type="dxa"/>
            </w:tcMar>
          </w:tcPr>
          <w:p w14:paraId="1F17E04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202FE6B" w14:textId="77777777" w:rsidR="00C9015F" w:rsidRDefault="00C9015F">
            <w:pPr>
              <w:spacing w:after="0"/>
              <w:rPr>
                <w:color w:val="000000"/>
                <w:sz w:val="15"/>
              </w:rPr>
            </w:pPr>
          </w:p>
        </w:tc>
      </w:tr>
      <w:tr w:rsidR="00C9015F" w14:paraId="71D6EC49" w14:textId="77777777">
        <w:tc>
          <w:tcPr>
            <w:tcW w:w="0" w:type="auto"/>
            <w:tcBorders>
              <w:top w:val="nil"/>
              <w:left w:val="nil"/>
              <w:bottom w:val="nil"/>
              <w:right w:val="nil"/>
            </w:tcBorders>
            <w:tcMar>
              <w:top w:w="30" w:type="dxa"/>
              <w:left w:w="30" w:type="dxa"/>
              <w:bottom w:w="30" w:type="dxa"/>
              <w:right w:w="30" w:type="dxa"/>
            </w:tcMar>
          </w:tcPr>
          <w:p w14:paraId="7DF9F2DB" w14:textId="77777777" w:rsidR="00C9015F" w:rsidRDefault="001F0E2C">
            <w:pPr>
              <w:spacing w:after="0"/>
              <w:rPr>
                <w:color w:val="000000"/>
                <w:sz w:val="15"/>
              </w:rPr>
            </w:pPr>
            <w:r>
              <w:rPr>
                <w:color w:val="000000"/>
                <w:sz w:val="15"/>
              </w:rPr>
              <w:t>Centrumplan Ruurlo</w:t>
            </w:r>
          </w:p>
        </w:tc>
        <w:tc>
          <w:tcPr>
            <w:tcW w:w="0" w:type="auto"/>
            <w:tcBorders>
              <w:top w:val="nil"/>
              <w:left w:val="nil"/>
              <w:bottom w:val="nil"/>
              <w:right w:val="nil"/>
            </w:tcBorders>
            <w:tcMar>
              <w:top w:w="30" w:type="dxa"/>
              <w:left w:w="30" w:type="dxa"/>
              <w:bottom w:w="30" w:type="dxa"/>
              <w:right w:w="30" w:type="dxa"/>
            </w:tcMar>
          </w:tcPr>
          <w:p w14:paraId="78E6B3AA" w14:textId="77777777" w:rsidR="00C9015F" w:rsidRDefault="001F0E2C">
            <w:pPr>
              <w:spacing w:after="0"/>
              <w:jc w:val="right"/>
              <w:rPr>
                <w:color w:val="000000"/>
                <w:sz w:val="15"/>
              </w:rPr>
            </w:pPr>
            <w:r>
              <w:rPr>
                <w:color w:val="000000"/>
                <w:sz w:val="15"/>
              </w:rPr>
              <w:t xml:space="preserve"> 2.360</w:t>
            </w:r>
          </w:p>
        </w:tc>
        <w:tc>
          <w:tcPr>
            <w:tcW w:w="0" w:type="auto"/>
            <w:tcBorders>
              <w:top w:val="nil"/>
              <w:left w:val="nil"/>
              <w:bottom w:val="nil"/>
              <w:right w:val="nil"/>
            </w:tcBorders>
            <w:tcMar>
              <w:top w:w="30" w:type="dxa"/>
              <w:left w:w="30" w:type="dxa"/>
              <w:bottom w:w="30" w:type="dxa"/>
              <w:right w:w="30" w:type="dxa"/>
            </w:tcMar>
          </w:tcPr>
          <w:p w14:paraId="4587878E" w14:textId="77777777" w:rsidR="00C9015F" w:rsidRDefault="001F0E2C">
            <w:pPr>
              <w:spacing w:after="0"/>
              <w:rPr>
                <w:color w:val="000000"/>
                <w:sz w:val="15"/>
              </w:rPr>
            </w:pPr>
            <w:r>
              <w:rPr>
                <w:color w:val="000000"/>
                <w:sz w:val="15"/>
              </w:rPr>
              <w:t>Raad 14</w:t>
            </w:r>
            <w:r>
              <w:rPr>
                <w:color w:val="000000"/>
                <w:sz w:val="15"/>
              </w:rPr>
              <w:noBreakHyphen/>
              <w:t>5</w:t>
            </w:r>
            <w:r>
              <w:rPr>
                <w:color w:val="000000"/>
                <w:sz w:val="15"/>
              </w:rPr>
              <w:noBreakHyphen/>
              <w:t>2024</w:t>
            </w:r>
          </w:p>
        </w:tc>
        <w:tc>
          <w:tcPr>
            <w:tcW w:w="0" w:type="auto"/>
            <w:tcBorders>
              <w:top w:val="nil"/>
              <w:left w:val="nil"/>
              <w:bottom w:val="nil"/>
              <w:right w:val="nil"/>
            </w:tcBorders>
            <w:tcMar>
              <w:top w:w="30" w:type="dxa"/>
              <w:left w:w="30" w:type="dxa"/>
              <w:bottom w:w="30" w:type="dxa"/>
              <w:right w:w="30" w:type="dxa"/>
            </w:tcMar>
          </w:tcPr>
          <w:p w14:paraId="7B6823B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52FB245" w14:textId="77777777" w:rsidR="00C9015F" w:rsidRDefault="00C9015F">
            <w:pPr>
              <w:spacing w:after="0"/>
              <w:rPr>
                <w:color w:val="000000"/>
                <w:sz w:val="15"/>
              </w:rPr>
            </w:pPr>
          </w:p>
        </w:tc>
      </w:tr>
      <w:tr w:rsidR="00C9015F" w14:paraId="0E42BB7A" w14:textId="77777777">
        <w:tc>
          <w:tcPr>
            <w:tcW w:w="0" w:type="auto"/>
            <w:tcBorders>
              <w:top w:val="nil"/>
              <w:left w:val="nil"/>
              <w:bottom w:val="nil"/>
              <w:right w:val="nil"/>
            </w:tcBorders>
            <w:tcMar>
              <w:top w:w="30" w:type="dxa"/>
              <w:left w:w="30" w:type="dxa"/>
              <w:bottom w:w="30" w:type="dxa"/>
              <w:right w:w="30" w:type="dxa"/>
            </w:tcMar>
          </w:tcPr>
          <w:p w14:paraId="5D33A9F3" w14:textId="77777777" w:rsidR="00C9015F" w:rsidRDefault="001F0E2C">
            <w:pPr>
              <w:spacing w:after="0"/>
              <w:rPr>
                <w:color w:val="000000"/>
                <w:sz w:val="15"/>
              </w:rPr>
            </w:pPr>
            <w:r>
              <w:rPr>
                <w:color w:val="000000"/>
                <w:sz w:val="15"/>
              </w:rPr>
              <w:t>Wijk- en kerngericht werken</w:t>
            </w:r>
          </w:p>
        </w:tc>
        <w:tc>
          <w:tcPr>
            <w:tcW w:w="0" w:type="auto"/>
            <w:tcBorders>
              <w:top w:val="nil"/>
              <w:left w:val="nil"/>
              <w:bottom w:val="nil"/>
              <w:right w:val="nil"/>
            </w:tcBorders>
            <w:tcMar>
              <w:top w:w="30" w:type="dxa"/>
              <w:left w:w="30" w:type="dxa"/>
              <w:bottom w:w="30" w:type="dxa"/>
              <w:right w:w="30" w:type="dxa"/>
            </w:tcMar>
          </w:tcPr>
          <w:p w14:paraId="220BABD1" w14:textId="77777777" w:rsidR="00C9015F" w:rsidRDefault="001F0E2C">
            <w:pPr>
              <w:spacing w:after="0"/>
              <w:jc w:val="right"/>
              <w:rPr>
                <w:color w:val="000000"/>
                <w:sz w:val="15"/>
              </w:rPr>
            </w:pPr>
            <w:r>
              <w:rPr>
                <w:color w:val="000000"/>
                <w:sz w:val="15"/>
              </w:rPr>
              <w:t xml:space="preserve"> 172</w:t>
            </w:r>
          </w:p>
        </w:tc>
        <w:tc>
          <w:tcPr>
            <w:tcW w:w="0" w:type="auto"/>
            <w:tcBorders>
              <w:top w:val="nil"/>
              <w:left w:val="nil"/>
              <w:bottom w:val="nil"/>
              <w:right w:val="nil"/>
            </w:tcBorders>
            <w:tcMar>
              <w:top w:w="30" w:type="dxa"/>
              <w:left w:w="30" w:type="dxa"/>
              <w:bottom w:w="30" w:type="dxa"/>
              <w:right w:w="30" w:type="dxa"/>
            </w:tcMar>
          </w:tcPr>
          <w:p w14:paraId="34CB30EA" w14:textId="77777777" w:rsidR="00C9015F" w:rsidRDefault="001F0E2C">
            <w:pPr>
              <w:spacing w:after="0"/>
              <w:rPr>
                <w:color w:val="000000"/>
                <w:sz w:val="15"/>
              </w:rPr>
            </w:pPr>
            <w:r>
              <w:rPr>
                <w:color w:val="000000"/>
                <w:sz w:val="15"/>
              </w:rPr>
              <w:t>Berap 2021</w:t>
            </w:r>
          </w:p>
        </w:tc>
        <w:tc>
          <w:tcPr>
            <w:tcW w:w="0" w:type="auto"/>
            <w:tcBorders>
              <w:top w:val="nil"/>
              <w:left w:val="nil"/>
              <w:bottom w:val="nil"/>
              <w:right w:val="nil"/>
            </w:tcBorders>
            <w:tcMar>
              <w:top w:w="30" w:type="dxa"/>
              <w:left w:w="30" w:type="dxa"/>
              <w:bottom w:w="30" w:type="dxa"/>
              <w:right w:w="30" w:type="dxa"/>
            </w:tcMar>
          </w:tcPr>
          <w:p w14:paraId="72205F7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EFC407C" w14:textId="77777777" w:rsidR="00C9015F" w:rsidRDefault="00C9015F">
            <w:pPr>
              <w:spacing w:after="0"/>
              <w:rPr>
                <w:color w:val="000000"/>
                <w:sz w:val="15"/>
              </w:rPr>
            </w:pPr>
          </w:p>
        </w:tc>
      </w:tr>
      <w:tr w:rsidR="00C9015F" w14:paraId="43FBA65D" w14:textId="77777777">
        <w:tc>
          <w:tcPr>
            <w:tcW w:w="0" w:type="auto"/>
            <w:tcBorders>
              <w:top w:val="nil"/>
              <w:left w:val="nil"/>
              <w:bottom w:val="nil"/>
              <w:right w:val="nil"/>
            </w:tcBorders>
            <w:tcMar>
              <w:top w:w="30" w:type="dxa"/>
              <w:left w:w="30" w:type="dxa"/>
              <w:bottom w:w="30" w:type="dxa"/>
              <w:right w:w="30" w:type="dxa"/>
            </w:tcMar>
          </w:tcPr>
          <w:p w14:paraId="311EF669" w14:textId="77777777" w:rsidR="00C9015F" w:rsidRDefault="001F0E2C">
            <w:pPr>
              <w:spacing w:after="0"/>
              <w:rPr>
                <w:color w:val="000000"/>
                <w:sz w:val="15"/>
              </w:rPr>
            </w:pPr>
            <w:r>
              <w:rPr>
                <w:color w:val="000000"/>
                <w:sz w:val="15"/>
              </w:rPr>
              <w:t>Reg. samenwerking Sociaal Domein</w:t>
            </w:r>
          </w:p>
        </w:tc>
        <w:tc>
          <w:tcPr>
            <w:tcW w:w="0" w:type="auto"/>
            <w:tcBorders>
              <w:top w:val="nil"/>
              <w:left w:val="nil"/>
              <w:bottom w:val="nil"/>
              <w:right w:val="nil"/>
            </w:tcBorders>
            <w:tcMar>
              <w:top w:w="30" w:type="dxa"/>
              <w:left w:w="30" w:type="dxa"/>
              <w:bottom w:w="30" w:type="dxa"/>
              <w:right w:w="30" w:type="dxa"/>
            </w:tcMar>
          </w:tcPr>
          <w:p w14:paraId="0BDFF1BD" w14:textId="77777777" w:rsidR="00C9015F" w:rsidRDefault="001F0E2C">
            <w:pPr>
              <w:spacing w:after="0"/>
              <w:jc w:val="right"/>
              <w:rPr>
                <w:color w:val="000000"/>
                <w:sz w:val="15"/>
              </w:rPr>
            </w:pPr>
            <w:r>
              <w:rPr>
                <w:color w:val="000000"/>
                <w:sz w:val="15"/>
              </w:rPr>
              <w:t xml:space="preserve"> 43</w:t>
            </w:r>
          </w:p>
        </w:tc>
        <w:tc>
          <w:tcPr>
            <w:tcW w:w="0" w:type="auto"/>
            <w:tcBorders>
              <w:top w:val="nil"/>
              <w:left w:val="nil"/>
              <w:bottom w:val="nil"/>
              <w:right w:val="nil"/>
            </w:tcBorders>
            <w:tcMar>
              <w:top w:w="30" w:type="dxa"/>
              <w:left w:w="30" w:type="dxa"/>
              <w:bottom w:w="30" w:type="dxa"/>
              <w:right w:w="30" w:type="dxa"/>
            </w:tcMar>
          </w:tcPr>
          <w:p w14:paraId="2949A01A" w14:textId="77777777" w:rsidR="00C9015F" w:rsidRDefault="001F0E2C">
            <w:pPr>
              <w:spacing w:after="0"/>
              <w:rPr>
                <w:color w:val="000000"/>
                <w:sz w:val="15"/>
              </w:rPr>
            </w:pPr>
            <w:r>
              <w:rPr>
                <w:color w:val="000000"/>
                <w:sz w:val="15"/>
              </w:rPr>
              <w:t>Berap 2024</w:t>
            </w:r>
          </w:p>
        </w:tc>
        <w:tc>
          <w:tcPr>
            <w:tcW w:w="0" w:type="auto"/>
            <w:tcBorders>
              <w:top w:val="nil"/>
              <w:left w:val="nil"/>
              <w:bottom w:val="nil"/>
              <w:right w:val="nil"/>
            </w:tcBorders>
            <w:tcMar>
              <w:top w:w="30" w:type="dxa"/>
              <w:left w:w="30" w:type="dxa"/>
              <w:bottom w:w="30" w:type="dxa"/>
              <w:right w:w="30" w:type="dxa"/>
            </w:tcMar>
          </w:tcPr>
          <w:p w14:paraId="088FC10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DEC7971" w14:textId="77777777" w:rsidR="00C9015F" w:rsidRDefault="00C9015F">
            <w:pPr>
              <w:spacing w:after="0"/>
              <w:rPr>
                <w:color w:val="000000"/>
                <w:sz w:val="15"/>
              </w:rPr>
            </w:pPr>
          </w:p>
        </w:tc>
      </w:tr>
      <w:tr w:rsidR="00C9015F" w14:paraId="1641D6AB" w14:textId="77777777">
        <w:tc>
          <w:tcPr>
            <w:tcW w:w="0" w:type="auto"/>
            <w:tcBorders>
              <w:top w:val="nil"/>
              <w:left w:val="nil"/>
              <w:bottom w:val="nil"/>
              <w:right w:val="nil"/>
            </w:tcBorders>
            <w:tcMar>
              <w:top w:w="30" w:type="dxa"/>
              <w:left w:w="30" w:type="dxa"/>
              <w:bottom w:w="30" w:type="dxa"/>
              <w:right w:w="30" w:type="dxa"/>
            </w:tcMar>
          </w:tcPr>
          <w:p w14:paraId="282A0E1C" w14:textId="77777777" w:rsidR="00C9015F" w:rsidRDefault="001F0E2C">
            <w:pPr>
              <w:spacing w:after="0"/>
              <w:rPr>
                <w:color w:val="000000"/>
                <w:sz w:val="15"/>
              </w:rPr>
            </w:pPr>
            <w:r>
              <w:rPr>
                <w:color w:val="000000"/>
                <w:sz w:val="15"/>
              </w:rPr>
              <w:t>Subsidie lokale omroep</w:t>
            </w:r>
          </w:p>
        </w:tc>
        <w:tc>
          <w:tcPr>
            <w:tcW w:w="0" w:type="auto"/>
            <w:tcBorders>
              <w:top w:val="nil"/>
              <w:left w:val="nil"/>
              <w:bottom w:val="nil"/>
              <w:right w:val="nil"/>
            </w:tcBorders>
            <w:tcMar>
              <w:top w:w="30" w:type="dxa"/>
              <w:left w:w="30" w:type="dxa"/>
              <w:bottom w:w="30" w:type="dxa"/>
              <w:right w:w="30" w:type="dxa"/>
            </w:tcMar>
          </w:tcPr>
          <w:p w14:paraId="706C1738" w14:textId="77777777" w:rsidR="00C9015F" w:rsidRDefault="001F0E2C">
            <w:pPr>
              <w:spacing w:after="0"/>
              <w:jc w:val="right"/>
              <w:rPr>
                <w:color w:val="000000"/>
                <w:sz w:val="15"/>
              </w:rPr>
            </w:pPr>
            <w:r>
              <w:rPr>
                <w:color w:val="000000"/>
                <w:sz w:val="15"/>
              </w:rPr>
              <w:t xml:space="preserve"> 30</w:t>
            </w:r>
          </w:p>
        </w:tc>
        <w:tc>
          <w:tcPr>
            <w:tcW w:w="0" w:type="auto"/>
            <w:tcBorders>
              <w:top w:val="nil"/>
              <w:left w:val="nil"/>
              <w:bottom w:val="nil"/>
              <w:right w:val="nil"/>
            </w:tcBorders>
            <w:tcMar>
              <w:top w:w="30" w:type="dxa"/>
              <w:left w:w="30" w:type="dxa"/>
              <w:bottom w:w="30" w:type="dxa"/>
              <w:right w:w="30" w:type="dxa"/>
            </w:tcMar>
          </w:tcPr>
          <w:p w14:paraId="7DC3B162" w14:textId="77777777" w:rsidR="00C9015F" w:rsidRDefault="001F0E2C">
            <w:pPr>
              <w:spacing w:after="0"/>
              <w:rPr>
                <w:color w:val="000000"/>
                <w:sz w:val="15"/>
              </w:rPr>
            </w:pPr>
            <w:r>
              <w:rPr>
                <w:color w:val="000000"/>
                <w:sz w:val="15"/>
              </w:rPr>
              <w:t>Begroting 2025</w:t>
            </w:r>
          </w:p>
        </w:tc>
        <w:tc>
          <w:tcPr>
            <w:tcW w:w="0" w:type="auto"/>
            <w:tcBorders>
              <w:top w:val="nil"/>
              <w:left w:val="nil"/>
              <w:bottom w:val="nil"/>
              <w:right w:val="nil"/>
            </w:tcBorders>
            <w:tcMar>
              <w:top w:w="30" w:type="dxa"/>
              <w:left w:w="30" w:type="dxa"/>
              <w:bottom w:w="30" w:type="dxa"/>
              <w:right w:w="30" w:type="dxa"/>
            </w:tcMar>
          </w:tcPr>
          <w:p w14:paraId="5778E81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46DE047" w14:textId="77777777" w:rsidR="00C9015F" w:rsidRDefault="00C9015F">
            <w:pPr>
              <w:spacing w:after="0"/>
              <w:rPr>
                <w:color w:val="000000"/>
                <w:sz w:val="15"/>
              </w:rPr>
            </w:pPr>
          </w:p>
        </w:tc>
      </w:tr>
      <w:tr w:rsidR="00C9015F" w14:paraId="62F57EB3" w14:textId="77777777">
        <w:tc>
          <w:tcPr>
            <w:tcW w:w="0" w:type="auto"/>
            <w:tcBorders>
              <w:top w:val="nil"/>
              <w:left w:val="nil"/>
              <w:bottom w:val="nil"/>
              <w:right w:val="nil"/>
            </w:tcBorders>
            <w:tcMar>
              <w:top w:w="30" w:type="dxa"/>
              <w:left w:w="30" w:type="dxa"/>
              <w:bottom w:w="30" w:type="dxa"/>
              <w:right w:w="30" w:type="dxa"/>
            </w:tcMar>
          </w:tcPr>
          <w:p w14:paraId="76D50D8C" w14:textId="77777777" w:rsidR="00C9015F" w:rsidRDefault="001F0E2C">
            <w:pPr>
              <w:spacing w:after="0"/>
              <w:rPr>
                <w:color w:val="000000"/>
                <w:sz w:val="15"/>
              </w:rPr>
            </w:pPr>
            <w:r>
              <w:rPr>
                <w:color w:val="000000"/>
                <w:sz w:val="15"/>
              </w:rPr>
              <w:t>Sloop en boekwaarde Regenboogschool</w:t>
            </w:r>
          </w:p>
        </w:tc>
        <w:tc>
          <w:tcPr>
            <w:tcW w:w="0" w:type="auto"/>
            <w:tcBorders>
              <w:top w:val="nil"/>
              <w:left w:val="nil"/>
              <w:bottom w:val="nil"/>
              <w:right w:val="nil"/>
            </w:tcBorders>
            <w:tcMar>
              <w:top w:w="30" w:type="dxa"/>
              <w:left w:w="30" w:type="dxa"/>
              <w:bottom w:w="30" w:type="dxa"/>
              <w:right w:w="30" w:type="dxa"/>
            </w:tcMar>
          </w:tcPr>
          <w:p w14:paraId="6675B33C" w14:textId="77777777" w:rsidR="00C9015F" w:rsidRDefault="001F0E2C">
            <w:pPr>
              <w:spacing w:after="0"/>
              <w:jc w:val="right"/>
              <w:rPr>
                <w:color w:val="000000"/>
                <w:sz w:val="15"/>
              </w:rPr>
            </w:pPr>
            <w:r>
              <w:rPr>
                <w:color w:val="000000"/>
                <w:sz w:val="15"/>
              </w:rPr>
              <w:t xml:space="preserve"> 298</w:t>
            </w:r>
          </w:p>
        </w:tc>
        <w:tc>
          <w:tcPr>
            <w:tcW w:w="0" w:type="auto"/>
            <w:tcBorders>
              <w:top w:val="nil"/>
              <w:left w:val="nil"/>
              <w:bottom w:val="nil"/>
              <w:right w:val="nil"/>
            </w:tcBorders>
            <w:tcMar>
              <w:top w:w="30" w:type="dxa"/>
              <w:left w:w="30" w:type="dxa"/>
              <w:bottom w:w="30" w:type="dxa"/>
              <w:right w:w="30" w:type="dxa"/>
            </w:tcMar>
          </w:tcPr>
          <w:p w14:paraId="4C69FCE8" w14:textId="77777777" w:rsidR="00C9015F" w:rsidRDefault="001F0E2C">
            <w:pPr>
              <w:spacing w:after="0"/>
              <w:rPr>
                <w:color w:val="000000"/>
                <w:sz w:val="15"/>
              </w:rPr>
            </w:pPr>
            <w:r>
              <w:rPr>
                <w:color w:val="000000"/>
                <w:sz w:val="15"/>
              </w:rPr>
              <w:t>Berap 2025</w:t>
            </w:r>
          </w:p>
        </w:tc>
        <w:tc>
          <w:tcPr>
            <w:tcW w:w="0" w:type="auto"/>
            <w:tcBorders>
              <w:top w:val="nil"/>
              <w:left w:val="nil"/>
              <w:bottom w:val="nil"/>
              <w:right w:val="nil"/>
            </w:tcBorders>
            <w:tcMar>
              <w:top w:w="30" w:type="dxa"/>
              <w:left w:w="30" w:type="dxa"/>
              <w:bottom w:w="30" w:type="dxa"/>
              <w:right w:w="30" w:type="dxa"/>
            </w:tcMar>
          </w:tcPr>
          <w:p w14:paraId="191830A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00ECDAE" w14:textId="77777777" w:rsidR="00C9015F" w:rsidRDefault="00C9015F">
            <w:pPr>
              <w:spacing w:after="0"/>
              <w:rPr>
                <w:color w:val="000000"/>
                <w:sz w:val="15"/>
              </w:rPr>
            </w:pPr>
          </w:p>
        </w:tc>
      </w:tr>
      <w:tr w:rsidR="00C9015F" w14:paraId="4DBEE27A" w14:textId="77777777">
        <w:tc>
          <w:tcPr>
            <w:tcW w:w="0" w:type="auto"/>
            <w:tcBorders>
              <w:top w:val="nil"/>
              <w:left w:val="nil"/>
              <w:bottom w:val="nil"/>
              <w:right w:val="nil"/>
            </w:tcBorders>
            <w:tcMar>
              <w:top w:w="30" w:type="dxa"/>
              <w:left w:w="30" w:type="dxa"/>
              <w:bottom w:w="30" w:type="dxa"/>
              <w:right w:w="30" w:type="dxa"/>
            </w:tcMar>
          </w:tcPr>
          <w:p w14:paraId="7F0A87D8" w14:textId="77777777" w:rsidR="00C9015F" w:rsidRDefault="001F0E2C">
            <w:pPr>
              <w:spacing w:after="0"/>
              <w:rPr>
                <w:color w:val="000000"/>
                <w:sz w:val="15"/>
              </w:rPr>
            </w:pPr>
            <w:r>
              <w:rPr>
                <w:color w:val="000000"/>
                <w:sz w:val="15"/>
              </w:rPr>
              <w:t>Afrondingsverschil</w:t>
            </w:r>
          </w:p>
        </w:tc>
        <w:tc>
          <w:tcPr>
            <w:tcW w:w="0" w:type="auto"/>
            <w:tcBorders>
              <w:top w:val="nil"/>
              <w:left w:val="nil"/>
              <w:bottom w:val="nil"/>
              <w:right w:val="nil"/>
            </w:tcBorders>
            <w:tcMar>
              <w:top w:w="30" w:type="dxa"/>
              <w:left w:w="30" w:type="dxa"/>
              <w:bottom w:w="30" w:type="dxa"/>
              <w:right w:w="30" w:type="dxa"/>
            </w:tcMar>
          </w:tcPr>
          <w:p w14:paraId="520A5C1C" w14:textId="77777777" w:rsidR="00C9015F" w:rsidRDefault="001F0E2C">
            <w:pPr>
              <w:spacing w:after="0"/>
              <w:jc w:val="right"/>
              <w:rPr>
                <w:color w:val="000000"/>
                <w:sz w:val="15"/>
              </w:rPr>
            </w:pPr>
            <w:r>
              <w:rPr>
                <w:color w:val="000000"/>
                <w:sz w:val="15"/>
              </w:rPr>
              <w:t xml:space="preserve"> </w:t>
            </w:r>
            <w:r>
              <w:rPr>
                <w:color w:val="000000"/>
                <w:sz w:val="15"/>
              </w:rPr>
              <w:noBreakHyphen/>
              <w:t>2</w:t>
            </w:r>
          </w:p>
        </w:tc>
        <w:tc>
          <w:tcPr>
            <w:tcW w:w="0" w:type="auto"/>
            <w:tcBorders>
              <w:top w:val="nil"/>
              <w:left w:val="nil"/>
              <w:bottom w:val="nil"/>
              <w:right w:val="nil"/>
            </w:tcBorders>
            <w:tcMar>
              <w:top w:w="30" w:type="dxa"/>
              <w:left w:w="30" w:type="dxa"/>
              <w:bottom w:w="30" w:type="dxa"/>
              <w:right w:w="30" w:type="dxa"/>
            </w:tcMar>
          </w:tcPr>
          <w:p w14:paraId="727C74B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B96627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34BCB31" w14:textId="77777777" w:rsidR="00C9015F" w:rsidRDefault="00C9015F">
            <w:pPr>
              <w:spacing w:after="0"/>
              <w:rPr>
                <w:color w:val="000000"/>
                <w:sz w:val="15"/>
              </w:rPr>
            </w:pPr>
          </w:p>
        </w:tc>
      </w:tr>
      <w:tr w:rsidR="00C9015F" w14:paraId="3DDFEB12" w14:textId="77777777">
        <w:tc>
          <w:tcPr>
            <w:tcW w:w="0" w:type="auto"/>
            <w:tcBorders>
              <w:top w:val="nil"/>
              <w:left w:val="nil"/>
              <w:bottom w:val="nil"/>
              <w:right w:val="nil"/>
            </w:tcBorders>
            <w:tcMar>
              <w:top w:w="30" w:type="dxa"/>
              <w:left w:w="30" w:type="dxa"/>
              <w:bottom w:w="30" w:type="dxa"/>
              <w:right w:w="30" w:type="dxa"/>
            </w:tcMar>
          </w:tcPr>
          <w:p w14:paraId="2F034DB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CC8644E" w14:textId="77777777" w:rsidR="00C9015F" w:rsidRDefault="001F0E2C">
            <w:pPr>
              <w:spacing w:after="0"/>
              <w:jc w:val="right"/>
              <w:rPr>
                <w:color w:val="000000"/>
                <w:sz w:val="15"/>
              </w:rPr>
            </w:pPr>
            <w:r>
              <w:rPr>
                <w:color w:val="000000"/>
                <w:sz w:val="15"/>
              </w:rPr>
              <w:t xml:space="preserve"> 34.448</w:t>
            </w:r>
          </w:p>
        </w:tc>
        <w:tc>
          <w:tcPr>
            <w:tcW w:w="0" w:type="auto"/>
            <w:tcBorders>
              <w:top w:val="nil"/>
              <w:left w:val="nil"/>
              <w:bottom w:val="nil"/>
              <w:right w:val="nil"/>
            </w:tcBorders>
            <w:tcMar>
              <w:top w:w="30" w:type="dxa"/>
              <w:left w:w="30" w:type="dxa"/>
              <w:bottom w:w="30" w:type="dxa"/>
              <w:right w:w="30" w:type="dxa"/>
            </w:tcMar>
          </w:tcPr>
          <w:p w14:paraId="1EBCD87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DC9BFD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FD1C784" w14:textId="77777777" w:rsidR="00C9015F" w:rsidRDefault="00C9015F">
            <w:pPr>
              <w:spacing w:after="0"/>
              <w:rPr>
                <w:color w:val="000000"/>
                <w:sz w:val="15"/>
              </w:rPr>
            </w:pPr>
          </w:p>
        </w:tc>
      </w:tr>
    </w:tbl>
    <w:p w14:paraId="5249DC64" w14:textId="77777777" w:rsidR="00C9015F" w:rsidRDefault="00C9015F">
      <w:pPr>
        <w:rPr>
          <w:rFonts w:eastAsia="Arial" w:cs="Arial"/>
          <w:b/>
        </w:rPr>
      </w:pPr>
    </w:p>
    <w:p w14:paraId="7698D3C6" w14:textId="77777777" w:rsidR="00C9015F" w:rsidRDefault="001F0E2C">
      <w:pPr>
        <w:pStyle w:val="Kop5"/>
      </w:pPr>
      <w:r>
        <w:t>Egalisatiereserve investeringen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2"/>
        <w:gridCol w:w="5734"/>
      </w:tblGrid>
      <w:tr w:rsidR="00C9015F" w14:paraId="135C1DF7" w14:textId="77777777">
        <w:trPr>
          <w:tblHeader/>
        </w:trPr>
        <w:tc>
          <w:tcPr>
            <w:tcW w:w="0" w:type="auto"/>
            <w:tcBorders>
              <w:top w:val="nil"/>
              <w:left w:val="nil"/>
              <w:bottom w:val="nil"/>
              <w:right w:val="nil"/>
            </w:tcBorders>
            <w:shd w:val="clear" w:color="auto" w:fill="243D61"/>
            <w:tcMar>
              <w:top w:w="30" w:type="dxa"/>
              <w:left w:w="30" w:type="dxa"/>
              <w:bottom w:w="30" w:type="dxa"/>
              <w:right w:w="30" w:type="dxa"/>
            </w:tcMar>
          </w:tcPr>
          <w:p w14:paraId="60013EE6" w14:textId="77777777" w:rsidR="00C9015F" w:rsidRDefault="001F0E2C">
            <w:pPr>
              <w:keepNext/>
              <w:spacing w:after="0"/>
              <w:rPr>
                <w:b/>
                <w:color w:val="FFFFFF"/>
                <w:sz w:val="15"/>
              </w:rPr>
            </w:pPr>
            <w:r>
              <w:rPr>
                <w:b/>
                <w:color w:val="FFFFFF"/>
                <w:sz w:val="15"/>
              </w:rPr>
              <w:t>Egalisatiereserve investeringen</w:t>
            </w:r>
          </w:p>
        </w:tc>
        <w:tc>
          <w:tcPr>
            <w:tcW w:w="0" w:type="auto"/>
            <w:tcBorders>
              <w:top w:val="nil"/>
              <w:left w:val="nil"/>
              <w:bottom w:val="nil"/>
              <w:right w:val="nil"/>
            </w:tcBorders>
            <w:shd w:val="clear" w:color="auto" w:fill="243D61"/>
            <w:tcMar>
              <w:top w:w="30" w:type="dxa"/>
              <w:left w:w="30" w:type="dxa"/>
              <w:bottom w:w="30" w:type="dxa"/>
              <w:right w:w="30" w:type="dxa"/>
            </w:tcMar>
          </w:tcPr>
          <w:p w14:paraId="2AD6F405" w14:textId="77777777" w:rsidR="00C9015F" w:rsidRDefault="00C9015F">
            <w:pPr>
              <w:keepNext/>
              <w:spacing w:after="0"/>
              <w:rPr>
                <w:b/>
                <w:color w:val="FFFFFF"/>
                <w:sz w:val="15"/>
              </w:rPr>
            </w:pPr>
          </w:p>
        </w:tc>
      </w:tr>
      <w:tr w:rsidR="00C9015F" w14:paraId="05852A1D" w14:textId="77777777">
        <w:tc>
          <w:tcPr>
            <w:tcW w:w="0" w:type="auto"/>
            <w:tcBorders>
              <w:top w:val="nil"/>
              <w:left w:val="nil"/>
              <w:bottom w:val="nil"/>
              <w:right w:val="nil"/>
            </w:tcBorders>
            <w:tcMar>
              <w:top w:w="30" w:type="dxa"/>
              <w:left w:w="30" w:type="dxa"/>
              <w:bottom w:w="30" w:type="dxa"/>
              <w:right w:w="30" w:type="dxa"/>
            </w:tcMar>
          </w:tcPr>
          <w:p w14:paraId="4FF63E68" w14:textId="77777777" w:rsidR="00C9015F" w:rsidRDefault="001F0E2C">
            <w:pPr>
              <w:keepNext/>
              <w:spacing w:after="0"/>
              <w:rPr>
                <w:color w:val="000000"/>
                <w:sz w:val="15"/>
              </w:rPr>
            </w:pPr>
            <w:r>
              <w:rPr>
                <w:color w:val="000000"/>
                <w:sz w:val="15"/>
              </w:rPr>
              <w:t>Doel</w:t>
            </w:r>
          </w:p>
        </w:tc>
        <w:tc>
          <w:tcPr>
            <w:tcW w:w="0" w:type="auto"/>
            <w:tcBorders>
              <w:top w:val="nil"/>
              <w:left w:val="nil"/>
              <w:bottom w:val="nil"/>
              <w:right w:val="nil"/>
            </w:tcBorders>
            <w:tcMar>
              <w:top w:w="30" w:type="dxa"/>
              <w:left w:w="30" w:type="dxa"/>
              <w:bottom w:w="30" w:type="dxa"/>
              <w:right w:w="30" w:type="dxa"/>
            </w:tcMar>
          </w:tcPr>
          <w:p w14:paraId="34C50608" w14:textId="77777777" w:rsidR="00C9015F" w:rsidRDefault="001F0E2C">
            <w:pPr>
              <w:keepNext/>
              <w:spacing w:after="0"/>
              <w:rPr>
                <w:color w:val="000000"/>
                <w:sz w:val="15"/>
              </w:rPr>
            </w:pPr>
            <w:r>
              <w:rPr>
                <w:color w:val="000000"/>
                <w:sz w:val="15"/>
              </w:rPr>
              <w:t>Het dekken van afschrijvingslasten van investeringen</w:t>
            </w:r>
          </w:p>
        </w:tc>
      </w:tr>
      <w:tr w:rsidR="00C9015F" w14:paraId="0AEC0C52" w14:textId="77777777">
        <w:tc>
          <w:tcPr>
            <w:tcW w:w="0" w:type="auto"/>
            <w:tcBorders>
              <w:top w:val="nil"/>
              <w:left w:val="nil"/>
              <w:bottom w:val="nil"/>
              <w:right w:val="nil"/>
            </w:tcBorders>
            <w:tcMar>
              <w:top w:w="30" w:type="dxa"/>
              <w:left w:w="30" w:type="dxa"/>
              <w:bottom w:w="30" w:type="dxa"/>
              <w:right w:w="30" w:type="dxa"/>
            </w:tcMar>
          </w:tcPr>
          <w:p w14:paraId="60AD5FC4" w14:textId="77777777" w:rsidR="00C9015F" w:rsidRDefault="001F0E2C">
            <w:pPr>
              <w:keepNext/>
              <w:spacing w:after="0"/>
              <w:rPr>
                <w:color w:val="000000"/>
                <w:sz w:val="15"/>
              </w:rPr>
            </w:pPr>
            <w:r>
              <w:rPr>
                <w:color w:val="000000"/>
                <w:sz w:val="15"/>
              </w:rPr>
              <w:t>Plafond</w:t>
            </w:r>
          </w:p>
        </w:tc>
        <w:tc>
          <w:tcPr>
            <w:tcW w:w="0" w:type="auto"/>
            <w:tcBorders>
              <w:top w:val="nil"/>
              <w:left w:val="nil"/>
              <w:bottom w:val="nil"/>
              <w:right w:val="nil"/>
            </w:tcBorders>
            <w:tcMar>
              <w:top w:w="30" w:type="dxa"/>
              <w:left w:w="30" w:type="dxa"/>
              <w:bottom w:w="30" w:type="dxa"/>
              <w:right w:w="30" w:type="dxa"/>
            </w:tcMar>
          </w:tcPr>
          <w:p w14:paraId="763FDC1C" w14:textId="77777777" w:rsidR="00C9015F" w:rsidRDefault="001F0E2C">
            <w:pPr>
              <w:keepNext/>
              <w:spacing w:after="0"/>
              <w:rPr>
                <w:color w:val="000000"/>
                <w:sz w:val="15"/>
              </w:rPr>
            </w:pPr>
            <w:r>
              <w:rPr>
                <w:color w:val="000000"/>
                <w:sz w:val="15"/>
              </w:rPr>
              <w:t>Niet van toepassing</w:t>
            </w:r>
          </w:p>
        </w:tc>
      </w:tr>
      <w:tr w:rsidR="00C9015F" w14:paraId="4F5A2664" w14:textId="77777777">
        <w:tc>
          <w:tcPr>
            <w:tcW w:w="0" w:type="auto"/>
            <w:tcBorders>
              <w:top w:val="nil"/>
              <w:left w:val="nil"/>
              <w:bottom w:val="nil"/>
              <w:right w:val="nil"/>
            </w:tcBorders>
            <w:tcMar>
              <w:top w:w="30" w:type="dxa"/>
              <w:left w:w="30" w:type="dxa"/>
              <w:bottom w:w="30" w:type="dxa"/>
              <w:right w:w="30" w:type="dxa"/>
            </w:tcMar>
          </w:tcPr>
          <w:p w14:paraId="1CA159DE" w14:textId="77777777" w:rsidR="00C9015F" w:rsidRDefault="001F0E2C">
            <w:pPr>
              <w:keepNext/>
              <w:spacing w:after="0"/>
              <w:rPr>
                <w:color w:val="000000"/>
                <w:sz w:val="15"/>
              </w:rPr>
            </w:pPr>
            <w:r>
              <w:rPr>
                <w:color w:val="000000"/>
                <w:sz w:val="15"/>
              </w:rPr>
              <w:t>Vulling</w:t>
            </w:r>
          </w:p>
        </w:tc>
        <w:tc>
          <w:tcPr>
            <w:tcW w:w="0" w:type="auto"/>
            <w:tcBorders>
              <w:top w:val="nil"/>
              <w:left w:val="nil"/>
              <w:bottom w:val="nil"/>
              <w:right w:val="nil"/>
            </w:tcBorders>
            <w:tcMar>
              <w:top w:w="30" w:type="dxa"/>
              <w:left w:w="30" w:type="dxa"/>
              <w:bottom w:w="30" w:type="dxa"/>
              <w:right w:w="30" w:type="dxa"/>
            </w:tcMar>
          </w:tcPr>
          <w:p w14:paraId="75015656" w14:textId="77777777" w:rsidR="00C9015F" w:rsidRDefault="001F0E2C">
            <w:pPr>
              <w:keepNext/>
              <w:spacing w:after="0"/>
              <w:rPr>
                <w:color w:val="000000"/>
                <w:sz w:val="15"/>
              </w:rPr>
            </w:pPr>
            <w:r>
              <w:rPr>
                <w:color w:val="000000"/>
                <w:sz w:val="15"/>
              </w:rPr>
              <w:t>Bijdrage uit andere reserves ter dekking afschrijvingslasten</w:t>
            </w:r>
          </w:p>
        </w:tc>
      </w:tr>
      <w:tr w:rsidR="00C9015F" w14:paraId="7DFA0A19"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507F9BA0" w14:textId="77777777" w:rsidR="00C9015F" w:rsidRDefault="001F0E2C">
            <w:pPr>
              <w:keepNext/>
              <w:spacing w:after="0"/>
              <w:rPr>
                <w:b/>
                <w:color w:val="000000"/>
                <w:sz w:val="15"/>
              </w:rPr>
            </w:pPr>
            <w:r>
              <w:rPr>
                <w:b/>
                <w:color w:val="000000"/>
                <w:sz w:val="15"/>
              </w:rPr>
              <w:t>Stand 1 januari</w:t>
            </w:r>
          </w:p>
        </w:tc>
        <w:tc>
          <w:tcPr>
            <w:tcW w:w="0" w:type="auto"/>
            <w:tcBorders>
              <w:top w:val="nil"/>
              <w:left w:val="nil"/>
              <w:bottom w:val="nil"/>
              <w:right w:val="nil"/>
            </w:tcBorders>
            <w:shd w:val="clear" w:color="auto" w:fill="E38106"/>
            <w:tcMar>
              <w:top w:w="30" w:type="dxa"/>
              <w:left w:w="30" w:type="dxa"/>
              <w:bottom w:w="30" w:type="dxa"/>
              <w:right w:w="30" w:type="dxa"/>
            </w:tcMar>
          </w:tcPr>
          <w:p w14:paraId="4A822609" w14:textId="77777777" w:rsidR="00C9015F" w:rsidRDefault="001F0E2C">
            <w:pPr>
              <w:keepNext/>
              <w:spacing w:after="0"/>
              <w:jc w:val="right"/>
              <w:rPr>
                <w:b/>
                <w:color w:val="000000"/>
                <w:sz w:val="15"/>
              </w:rPr>
            </w:pPr>
            <w:r>
              <w:rPr>
                <w:b/>
                <w:color w:val="000000"/>
                <w:sz w:val="15"/>
              </w:rPr>
              <w:t>10.950</w:t>
            </w:r>
          </w:p>
        </w:tc>
      </w:tr>
      <w:tr w:rsidR="00C9015F" w14:paraId="62CC794B" w14:textId="77777777">
        <w:tc>
          <w:tcPr>
            <w:tcW w:w="0" w:type="auto"/>
            <w:tcBorders>
              <w:top w:val="nil"/>
              <w:left w:val="nil"/>
              <w:bottom w:val="nil"/>
              <w:right w:val="nil"/>
            </w:tcBorders>
            <w:tcMar>
              <w:top w:w="30" w:type="dxa"/>
              <w:left w:w="30" w:type="dxa"/>
              <w:bottom w:w="30" w:type="dxa"/>
              <w:right w:w="30" w:type="dxa"/>
            </w:tcMar>
          </w:tcPr>
          <w:p w14:paraId="7C625152"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2D6BAE3" w14:textId="77777777" w:rsidR="00C9015F" w:rsidRDefault="00C9015F">
            <w:pPr>
              <w:keepNext/>
              <w:spacing w:after="0"/>
              <w:rPr>
                <w:color w:val="000000"/>
                <w:sz w:val="15"/>
              </w:rPr>
            </w:pPr>
          </w:p>
        </w:tc>
      </w:tr>
      <w:tr w:rsidR="00C9015F" w14:paraId="3FF7F575" w14:textId="77777777">
        <w:tc>
          <w:tcPr>
            <w:tcW w:w="0" w:type="auto"/>
            <w:tcBorders>
              <w:top w:val="nil"/>
              <w:left w:val="nil"/>
              <w:bottom w:val="nil"/>
              <w:right w:val="nil"/>
            </w:tcBorders>
            <w:tcMar>
              <w:top w:w="30" w:type="dxa"/>
              <w:left w:w="30" w:type="dxa"/>
              <w:bottom w:w="30" w:type="dxa"/>
              <w:right w:w="30" w:type="dxa"/>
            </w:tcMar>
          </w:tcPr>
          <w:p w14:paraId="5956227D" w14:textId="77777777" w:rsidR="00C9015F" w:rsidRDefault="001F0E2C">
            <w:pPr>
              <w:keepNext/>
              <w:spacing w:after="0"/>
              <w:rPr>
                <w:b/>
                <w:color w:val="000000"/>
                <w:sz w:val="15"/>
              </w:rPr>
            </w:pPr>
            <w:r>
              <w:rPr>
                <w:b/>
                <w:color w:val="000000"/>
                <w:sz w:val="15"/>
              </w:rPr>
              <w:t>Toevoegingen</w:t>
            </w:r>
          </w:p>
        </w:tc>
        <w:tc>
          <w:tcPr>
            <w:tcW w:w="0" w:type="auto"/>
            <w:tcBorders>
              <w:top w:val="nil"/>
              <w:left w:val="nil"/>
              <w:bottom w:val="nil"/>
              <w:right w:val="nil"/>
            </w:tcBorders>
            <w:tcMar>
              <w:top w:w="30" w:type="dxa"/>
              <w:left w:w="30" w:type="dxa"/>
              <w:bottom w:w="30" w:type="dxa"/>
              <w:right w:w="30" w:type="dxa"/>
            </w:tcMar>
          </w:tcPr>
          <w:p w14:paraId="5875F2FF" w14:textId="77777777" w:rsidR="00C9015F" w:rsidRDefault="001F0E2C">
            <w:pPr>
              <w:keepNext/>
              <w:spacing w:after="0"/>
              <w:jc w:val="right"/>
              <w:rPr>
                <w:b/>
                <w:color w:val="000000"/>
                <w:sz w:val="15"/>
              </w:rPr>
            </w:pPr>
            <w:r>
              <w:rPr>
                <w:b/>
                <w:color w:val="000000"/>
                <w:sz w:val="15"/>
              </w:rPr>
              <w:t>587</w:t>
            </w:r>
          </w:p>
        </w:tc>
      </w:tr>
      <w:tr w:rsidR="00C9015F" w14:paraId="1F497266" w14:textId="77777777">
        <w:tc>
          <w:tcPr>
            <w:tcW w:w="0" w:type="auto"/>
            <w:tcBorders>
              <w:top w:val="nil"/>
              <w:left w:val="nil"/>
              <w:bottom w:val="nil"/>
              <w:right w:val="nil"/>
            </w:tcBorders>
            <w:tcMar>
              <w:top w:w="30" w:type="dxa"/>
              <w:left w:w="30" w:type="dxa"/>
              <w:bottom w:w="30" w:type="dxa"/>
              <w:right w:w="30" w:type="dxa"/>
            </w:tcMar>
          </w:tcPr>
          <w:p w14:paraId="269054A9" w14:textId="77777777" w:rsidR="00C9015F" w:rsidRDefault="001F0E2C">
            <w:pPr>
              <w:keepNext/>
              <w:spacing w:after="0"/>
              <w:rPr>
                <w:color w:val="000000"/>
                <w:sz w:val="15"/>
              </w:rPr>
            </w:pPr>
            <w:r>
              <w:rPr>
                <w:color w:val="000000"/>
                <w:sz w:val="15"/>
              </w:rPr>
              <w:t>Herinrichting publiekswinkel</w:t>
            </w:r>
          </w:p>
        </w:tc>
        <w:tc>
          <w:tcPr>
            <w:tcW w:w="0" w:type="auto"/>
            <w:tcBorders>
              <w:top w:val="nil"/>
              <w:left w:val="nil"/>
              <w:bottom w:val="nil"/>
              <w:right w:val="nil"/>
            </w:tcBorders>
            <w:tcMar>
              <w:top w:w="30" w:type="dxa"/>
              <w:left w:w="30" w:type="dxa"/>
              <w:bottom w:w="30" w:type="dxa"/>
              <w:right w:w="30" w:type="dxa"/>
            </w:tcMar>
          </w:tcPr>
          <w:p w14:paraId="0A0C91FE" w14:textId="77777777" w:rsidR="00C9015F" w:rsidRDefault="001F0E2C">
            <w:pPr>
              <w:keepNext/>
              <w:spacing w:after="0"/>
              <w:jc w:val="right"/>
              <w:rPr>
                <w:color w:val="000000"/>
                <w:sz w:val="15"/>
              </w:rPr>
            </w:pPr>
            <w:r>
              <w:rPr>
                <w:color w:val="000000"/>
                <w:sz w:val="15"/>
              </w:rPr>
              <w:t>587</w:t>
            </w:r>
          </w:p>
        </w:tc>
      </w:tr>
      <w:tr w:rsidR="00C9015F" w14:paraId="098153D1" w14:textId="77777777">
        <w:tc>
          <w:tcPr>
            <w:tcW w:w="0" w:type="auto"/>
            <w:tcBorders>
              <w:top w:val="nil"/>
              <w:left w:val="nil"/>
              <w:bottom w:val="nil"/>
              <w:right w:val="nil"/>
            </w:tcBorders>
            <w:tcMar>
              <w:top w:w="30" w:type="dxa"/>
              <w:left w:w="30" w:type="dxa"/>
              <w:bottom w:w="30" w:type="dxa"/>
              <w:right w:w="30" w:type="dxa"/>
            </w:tcMar>
          </w:tcPr>
          <w:p w14:paraId="5FB68493"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808ED37" w14:textId="77777777" w:rsidR="00C9015F" w:rsidRDefault="00C9015F">
            <w:pPr>
              <w:keepNext/>
              <w:spacing w:after="0"/>
              <w:rPr>
                <w:color w:val="000000"/>
                <w:sz w:val="15"/>
              </w:rPr>
            </w:pPr>
          </w:p>
        </w:tc>
      </w:tr>
      <w:tr w:rsidR="00C9015F" w14:paraId="69B0622C" w14:textId="77777777">
        <w:tc>
          <w:tcPr>
            <w:tcW w:w="0" w:type="auto"/>
            <w:tcBorders>
              <w:top w:val="nil"/>
              <w:left w:val="nil"/>
              <w:bottom w:val="nil"/>
              <w:right w:val="nil"/>
            </w:tcBorders>
            <w:tcMar>
              <w:top w:w="30" w:type="dxa"/>
              <w:left w:w="30" w:type="dxa"/>
              <w:bottom w:w="30" w:type="dxa"/>
              <w:right w:w="30" w:type="dxa"/>
            </w:tcMar>
          </w:tcPr>
          <w:p w14:paraId="41791DB7" w14:textId="77777777" w:rsidR="00C9015F" w:rsidRDefault="001F0E2C">
            <w:pPr>
              <w:keepNext/>
              <w:spacing w:after="0"/>
              <w:rPr>
                <w:b/>
                <w:color w:val="000000"/>
                <w:sz w:val="15"/>
              </w:rPr>
            </w:pPr>
            <w:r>
              <w:rPr>
                <w:b/>
                <w:color w:val="000000"/>
                <w:sz w:val="15"/>
              </w:rPr>
              <w:t>Onttrekkingen</w:t>
            </w:r>
          </w:p>
        </w:tc>
        <w:tc>
          <w:tcPr>
            <w:tcW w:w="0" w:type="auto"/>
            <w:tcBorders>
              <w:top w:val="nil"/>
              <w:left w:val="nil"/>
              <w:bottom w:val="nil"/>
              <w:right w:val="nil"/>
            </w:tcBorders>
            <w:tcMar>
              <w:top w:w="30" w:type="dxa"/>
              <w:left w:w="30" w:type="dxa"/>
              <w:bottom w:w="30" w:type="dxa"/>
              <w:right w:w="30" w:type="dxa"/>
            </w:tcMar>
          </w:tcPr>
          <w:p w14:paraId="5E75D670" w14:textId="77777777" w:rsidR="00C9015F" w:rsidRDefault="001F0E2C">
            <w:pPr>
              <w:keepNext/>
              <w:spacing w:after="0"/>
              <w:jc w:val="right"/>
              <w:rPr>
                <w:b/>
                <w:color w:val="000000"/>
                <w:sz w:val="15"/>
              </w:rPr>
            </w:pPr>
            <w:r>
              <w:rPr>
                <w:b/>
                <w:color w:val="000000"/>
                <w:sz w:val="15"/>
              </w:rPr>
              <w:t>219</w:t>
            </w:r>
          </w:p>
        </w:tc>
      </w:tr>
      <w:tr w:rsidR="00C9015F" w14:paraId="5DDC7AB2" w14:textId="77777777">
        <w:tc>
          <w:tcPr>
            <w:tcW w:w="0" w:type="auto"/>
            <w:tcBorders>
              <w:top w:val="nil"/>
              <w:left w:val="nil"/>
              <w:bottom w:val="nil"/>
              <w:right w:val="nil"/>
            </w:tcBorders>
            <w:tcMar>
              <w:top w:w="30" w:type="dxa"/>
              <w:left w:w="30" w:type="dxa"/>
              <w:bottom w:w="30" w:type="dxa"/>
              <w:right w:w="30" w:type="dxa"/>
            </w:tcMar>
          </w:tcPr>
          <w:p w14:paraId="2EB329DF" w14:textId="77777777" w:rsidR="00C9015F" w:rsidRDefault="001F0E2C">
            <w:pPr>
              <w:keepNext/>
              <w:spacing w:after="0"/>
              <w:rPr>
                <w:color w:val="000000"/>
                <w:sz w:val="15"/>
              </w:rPr>
            </w:pPr>
            <w:r>
              <w:rPr>
                <w:color w:val="000000"/>
                <w:sz w:val="15"/>
              </w:rPr>
              <w:t>Dekking afschrijvingslasten</w:t>
            </w:r>
          </w:p>
        </w:tc>
        <w:tc>
          <w:tcPr>
            <w:tcW w:w="0" w:type="auto"/>
            <w:tcBorders>
              <w:top w:val="nil"/>
              <w:left w:val="nil"/>
              <w:bottom w:val="nil"/>
              <w:right w:val="nil"/>
            </w:tcBorders>
            <w:tcMar>
              <w:top w:w="30" w:type="dxa"/>
              <w:left w:w="30" w:type="dxa"/>
              <w:bottom w:w="30" w:type="dxa"/>
              <w:right w:w="30" w:type="dxa"/>
            </w:tcMar>
          </w:tcPr>
          <w:p w14:paraId="2A5A1B77" w14:textId="77777777" w:rsidR="00C9015F" w:rsidRDefault="001F0E2C">
            <w:pPr>
              <w:keepNext/>
              <w:spacing w:after="0"/>
              <w:jc w:val="right"/>
              <w:rPr>
                <w:color w:val="000000"/>
                <w:sz w:val="15"/>
              </w:rPr>
            </w:pPr>
            <w:r>
              <w:rPr>
                <w:color w:val="000000"/>
                <w:sz w:val="15"/>
              </w:rPr>
              <w:t>219</w:t>
            </w:r>
          </w:p>
        </w:tc>
      </w:tr>
      <w:tr w:rsidR="00C9015F" w14:paraId="1A65A8D4" w14:textId="77777777">
        <w:tc>
          <w:tcPr>
            <w:tcW w:w="0" w:type="auto"/>
            <w:tcBorders>
              <w:top w:val="nil"/>
              <w:left w:val="nil"/>
              <w:bottom w:val="nil"/>
              <w:right w:val="nil"/>
            </w:tcBorders>
            <w:tcMar>
              <w:top w:w="30" w:type="dxa"/>
              <w:left w:w="30" w:type="dxa"/>
              <w:bottom w:w="30" w:type="dxa"/>
              <w:right w:w="30" w:type="dxa"/>
            </w:tcMar>
          </w:tcPr>
          <w:p w14:paraId="6E5BF007"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81435ED" w14:textId="77777777" w:rsidR="00C9015F" w:rsidRDefault="00C9015F">
            <w:pPr>
              <w:keepNext/>
              <w:spacing w:after="0"/>
              <w:rPr>
                <w:color w:val="000000"/>
                <w:sz w:val="15"/>
              </w:rPr>
            </w:pPr>
          </w:p>
        </w:tc>
      </w:tr>
      <w:tr w:rsidR="00C9015F" w14:paraId="317E310E"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490A9DCA" w14:textId="77777777" w:rsidR="00C9015F" w:rsidRDefault="001F0E2C">
            <w:pPr>
              <w:keepNext/>
              <w:spacing w:after="0"/>
              <w:rPr>
                <w:b/>
                <w:color w:val="000000"/>
                <w:sz w:val="15"/>
              </w:rPr>
            </w:pPr>
            <w:r>
              <w:rPr>
                <w:b/>
                <w:color w:val="000000"/>
                <w:sz w:val="15"/>
              </w:rPr>
              <w:t>Stand 31 december</w:t>
            </w:r>
          </w:p>
        </w:tc>
        <w:tc>
          <w:tcPr>
            <w:tcW w:w="0" w:type="auto"/>
            <w:tcBorders>
              <w:top w:val="nil"/>
              <w:left w:val="nil"/>
              <w:bottom w:val="nil"/>
              <w:right w:val="nil"/>
            </w:tcBorders>
            <w:shd w:val="clear" w:color="auto" w:fill="E38106"/>
            <w:tcMar>
              <w:top w:w="30" w:type="dxa"/>
              <w:left w:w="30" w:type="dxa"/>
              <w:bottom w:w="30" w:type="dxa"/>
              <w:right w:w="30" w:type="dxa"/>
            </w:tcMar>
          </w:tcPr>
          <w:p w14:paraId="375420E1" w14:textId="77777777" w:rsidR="00C9015F" w:rsidRDefault="001F0E2C">
            <w:pPr>
              <w:keepNext/>
              <w:spacing w:after="0"/>
              <w:jc w:val="right"/>
              <w:rPr>
                <w:b/>
                <w:color w:val="000000"/>
                <w:sz w:val="15"/>
              </w:rPr>
            </w:pPr>
            <w:r>
              <w:rPr>
                <w:b/>
                <w:color w:val="000000"/>
                <w:sz w:val="15"/>
              </w:rPr>
              <w:t>11.318</w:t>
            </w:r>
          </w:p>
        </w:tc>
      </w:tr>
      <w:tr w:rsidR="00C9015F" w14:paraId="1A45A213" w14:textId="77777777">
        <w:tc>
          <w:tcPr>
            <w:tcW w:w="0" w:type="auto"/>
            <w:tcBorders>
              <w:top w:val="nil"/>
              <w:left w:val="nil"/>
              <w:bottom w:val="nil"/>
              <w:right w:val="nil"/>
            </w:tcBorders>
            <w:tcMar>
              <w:top w:w="30" w:type="dxa"/>
              <w:left w:w="30" w:type="dxa"/>
              <w:bottom w:w="30" w:type="dxa"/>
              <w:right w:w="30" w:type="dxa"/>
            </w:tcMar>
          </w:tcPr>
          <w:p w14:paraId="512CAD5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A02D8D8" w14:textId="77777777" w:rsidR="00C9015F" w:rsidRDefault="00C9015F">
            <w:pPr>
              <w:spacing w:after="0"/>
              <w:rPr>
                <w:color w:val="000000"/>
                <w:sz w:val="15"/>
              </w:rPr>
            </w:pPr>
          </w:p>
        </w:tc>
      </w:tr>
    </w:tbl>
    <w:p w14:paraId="7C6770F1" w14:textId="77777777" w:rsidR="00C9015F" w:rsidRDefault="00C9015F"/>
    <w:p w14:paraId="2764B6AD" w14:textId="77777777" w:rsidR="00C9015F" w:rsidRDefault="001F0E2C">
      <w:pPr>
        <w:pStyle w:val="Kop5"/>
      </w:pPr>
      <w:r>
        <w:lastRenderedPageBreak/>
        <w:t>Egalisatiereserve bouwgrondexploitaties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5"/>
        <w:gridCol w:w="6951"/>
      </w:tblGrid>
      <w:tr w:rsidR="00C9015F" w14:paraId="746CF3CE" w14:textId="77777777">
        <w:trPr>
          <w:tblHeader/>
        </w:trPr>
        <w:tc>
          <w:tcPr>
            <w:tcW w:w="0" w:type="auto"/>
            <w:tcBorders>
              <w:top w:val="nil"/>
              <w:left w:val="nil"/>
              <w:bottom w:val="nil"/>
              <w:right w:val="nil"/>
            </w:tcBorders>
            <w:shd w:val="clear" w:color="auto" w:fill="243D61"/>
            <w:tcMar>
              <w:top w:w="30" w:type="dxa"/>
              <w:left w:w="30" w:type="dxa"/>
              <w:bottom w:w="30" w:type="dxa"/>
              <w:right w:w="30" w:type="dxa"/>
            </w:tcMar>
          </w:tcPr>
          <w:p w14:paraId="5DC0DEB1" w14:textId="77777777" w:rsidR="00C9015F" w:rsidRDefault="001F0E2C">
            <w:pPr>
              <w:keepNext/>
              <w:spacing w:after="0"/>
              <w:rPr>
                <w:b/>
                <w:color w:val="FFFFFF"/>
                <w:sz w:val="15"/>
              </w:rPr>
            </w:pPr>
            <w:r>
              <w:rPr>
                <w:b/>
                <w:color w:val="FFFFFF"/>
                <w:sz w:val="15"/>
              </w:rPr>
              <w:t>Algemene reserve bouwgrondexploitaitie</w:t>
            </w:r>
          </w:p>
        </w:tc>
        <w:tc>
          <w:tcPr>
            <w:tcW w:w="0" w:type="auto"/>
            <w:tcBorders>
              <w:top w:val="nil"/>
              <w:left w:val="nil"/>
              <w:bottom w:val="nil"/>
              <w:right w:val="nil"/>
            </w:tcBorders>
            <w:shd w:val="clear" w:color="auto" w:fill="243D61"/>
            <w:tcMar>
              <w:top w:w="30" w:type="dxa"/>
              <w:left w:w="30" w:type="dxa"/>
              <w:bottom w:w="30" w:type="dxa"/>
              <w:right w:w="30" w:type="dxa"/>
            </w:tcMar>
          </w:tcPr>
          <w:p w14:paraId="4B2C0FF4" w14:textId="77777777" w:rsidR="00C9015F" w:rsidRDefault="00C9015F">
            <w:pPr>
              <w:keepNext/>
              <w:spacing w:after="0"/>
              <w:rPr>
                <w:b/>
                <w:color w:val="FFFFFF"/>
                <w:sz w:val="15"/>
              </w:rPr>
            </w:pPr>
          </w:p>
        </w:tc>
      </w:tr>
      <w:tr w:rsidR="00C9015F" w14:paraId="508C036D" w14:textId="77777777">
        <w:tc>
          <w:tcPr>
            <w:tcW w:w="0" w:type="auto"/>
            <w:tcBorders>
              <w:top w:val="nil"/>
              <w:left w:val="nil"/>
              <w:bottom w:val="nil"/>
              <w:right w:val="nil"/>
            </w:tcBorders>
            <w:tcMar>
              <w:top w:w="30" w:type="dxa"/>
              <w:left w:w="30" w:type="dxa"/>
              <w:bottom w:w="30" w:type="dxa"/>
              <w:right w:w="30" w:type="dxa"/>
            </w:tcMar>
          </w:tcPr>
          <w:p w14:paraId="12D222D2" w14:textId="77777777" w:rsidR="00C9015F" w:rsidRDefault="001F0E2C">
            <w:pPr>
              <w:keepNext/>
              <w:spacing w:after="0"/>
              <w:rPr>
                <w:color w:val="000000"/>
                <w:sz w:val="15"/>
              </w:rPr>
            </w:pPr>
            <w:r>
              <w:rPr>
                <w:color w:val="000000"/>
                <w:sz w:val="15"/>
              </w:rPr>
              <w:t>Doel</w:t>
            </w:r>
          </w:p>
        </w:tc>
        <w:tc>
          <w:tcPr>
            <w:tcW w:w="0" w:type="auto"/>
            <w:tcBorders>
              <w:top w:val="nil"/>
              <w:left w:val="nil"/>
              <w:bottom w:val="nil"/>
              <w:right w:val="nil"/>
            </w:tcBorders>
            <w:tcMar>
              <w:top w:w="30" w:type="dxa"/>
              <w:left w:w="30" w:type="dxa"/>
              <w:bottom w:w="30" w:type="dxa"/>
              <w:right w:w="30" w:type="dxa"/>
            </w:tcMar>
          </w:tcPr>
          <w:p w14:paraId="228E84DE" w14:textId="77777777" w:rsidR="00C9015F" w:rsidRDefault="001F0E2C">
            <w:pPr>
              <w:keepNext/>
              <w:spacing w:after="0"/>
              <w:rPr>
                <w:color w:val="000000"/>
                <w:sz w:val="15"/>
              </w:rPr>
            </w:pPr>
            <w:r>
              <w:rPr>
                <w:color w:val="000000"/>
                <w:sz w:val="15"/>
              </w:rPr>
              <w:t>Het opvangen van verliezen van de bouwgrondexploitatie</w:t>
            </w:r>
          </w:p>
        </w:tc>
      </w:tr>
      <w:tr w:rsidR="00C9015F" w14:paraId="59774749" w14:textId="77777777">
        <w:tc>
          <w:tcPr>
            <w:tcW w:w="0" w:type="auto"/>
            <w:tcBorders>
              <w:top w:val="nil"/>
              <w:left w:val="nil"/>
              <w:bottom w:val="nil"/>
              <w:right w:val="nil"/>
            </w:tcBorders>
            <w:tcMar>
              <w:top w:w="30" w:type="dxa"/>
              <w:left w:w="30" w:type="dxa"/>
              <w:bottom w:w="30" w:type="dxa"/>
              <w:right w:w="30" w:type="dxa"/>
            </w:tcMar>
          </w:tcPr>
          <w:p w14:paraId="266C5114" w14:textId="77777777" w:rsidR="00C9015F" w:rsidRDefault="001F0E2C">
            <w:pPr>
              <w:keepNext/>
              <w:spacing w:after="0"/>
              <w:rPr>
                <w:color w:val="000000"/>
                <w:sz w:val="15"/>
              </w:rPr>
            </w:pPr>
            <w:r>
              <w:rPr>
                <w:color w:val="000000"/>
                <w:sz w:val="15"/>
              </w:rPr>
              <w:t>Plafond</w:t>
            </w:r>
          </w:p>
        </w:tc>
        <w:tc>
          <w:tcPr>
            <w:tcW w:w="0" w:type="auto"/>
            <w:tcBorders>
              <w:top w:val="nil"/>
              <w:left w:val="nil"/>
              <w:bottom w:val="nil"/>
              <w:right w:val="nil"/>
            </w:tcBorders>
            <w:tcMar>
              <w:top w:w="30" w:type="dxa"/>
              <w:left w:w="30" w:type="dxa"/>
              <w:bottom w:w="30" w:type="dxa"/>
              <w:right w:w="30" w:type="dxa"/>
            </w:tcMar>
          </w:tcPr>
          <w:p w14:paraId="246F35FF" w14:textId="77777777" w:rsidR="00C9015F" w:rsidRDefault="001F0E2C">
            <w:pPr>
              <w:keepNext/>
              <w:spacing w:after="0"/>
              <w:rPr>
                <w:color w:val="000000"/>
                <w:sz w:val="15"/>
              </w:rPr>
            </w:pPr>
            <w:r>
              <w:rPr>
                <w:color w:val="000000"/>
                <w:sz w:val="15"/>
              </w:rPr>
              <w:t>Een weerstandsvermogen met een ratio 2 wordt als uitstekend beoordeeld. Zodra de reserve zich boven deze ratio begeeft bij de jaarrekening, wordt het surplus afgeroomd en toegevoegd aan de algemene reserve of reserves die nog niet aan het plafond zitten.</w:t>
            </w:r>
          </w:p>
        </w:tc>
      </w:tr>
      <w:tr w:rsidR="00C9015F" w14:paraId="6C2C8768" w14:textId="77777777">
        <w:tc>
          <w:tcPr>
            <w:tcW w:w="0" w:type="auto"/>
            <w:tcBorders>
              <w:top w:val="nil"/>
              <w:left w:val="nil"/>
              <w:bottom w:val="nil"/>
              <w:right w:val="nil"/>
            </w:tcBorders>
            <w:tcMar>
              <w:top w:w="30" w:type="dxa"/>
              <w:left w:w="30" w:type="dxa"/>
              <w:bottom w:w="30" w:type="dxa"/>
              <w:right w:w="30" w:type="dxa"/>
            </w:tcMar>
          </w:tcPr>
          <w:p w14:paraId="4FF69894" w14:textId="77777777" w:rsidR="00C9015F" w:rsidRDefault="001F0E2C">
            <w:pPr>
              <w:keepNext/>
              <w:spacing w:after="0"/>
              <w:rPr>
                <w:color w:val="000000"/>
                <w:sz w:val="15"/>
              </w:rPr>
            </w:pPr>
            <w:r>
              <w:rPr>
                <w:color w:val="000000"/>
                <w:sz w:val="15"/>
              </w:rPr>
              <w:t>Vulling</w:t>
            </w:r>
          </w:p>
        </w:tc>
        <w:tc>
          <w:tcPr>
            <w:tcW w:w="0" w:type="auto"/>
            <w:tcBorders>
              <w:top w:val="nil"/>
              <w:left w:val="nil"/>
              <w:bottom w:val="nil"/>
              <w:right w:val="nil"/>
            </w:tcBorders>
            <w:tcMar>
              <w:top w:w="30" w:type="dxa"/>
              <w:left w:w="30" w:type="dxa"/>
              <w:bottom w:w="30" w:type="dxa"/>
              <w:right w:w="30" w:type="dxa"/>
            </w:tcMar>
          </w:tcPr>
          <w:p w14:paraId="42485688" w14:textId="77777777" w:rsidR="00C9015F" w:rsidRDefault="001F0E2C">
            <w:pPr>
              <w:keepNext/>
              <w:spacing w:after="0"/>
              <w:rPr>
                <w:color w:val="000000"/>
                <w:sz w:val="15"/>
              </w:rPr>
            </w:pPr>
            <w:r>
              <w:rPr>
                <w:color w:val="000000"/>
                <w:sz w:val="15"/>
              </w:rPr>
              <w:t>Resultaatbestemming bouwgrondexploitaties</w:t>
            </w:r>
          </w:p>
        </w:tc>
      </w:tr>
      <w:tr w:rsidR="00C9015F" w14:paraId="040BE808"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03537F1F" w14:textId="77777777" w:rsidR="00C9015F" w:rsidRDefault="001F0E2C">
            <w:pPr>
              <w:keepNext/>
              <w:spacing w:after="0"/>
              <w:rPr>
                <w:b/>
                <w:color w:val="000000"/>
                <w:sz w:val="15"/>
              </w:rPr>
            </w:pPr>
            <w:r>
              <w:rPr>
                <w:b/>
                <w:color w:val="000000"/>
                <w:sz w:val="15"/>
              </w:rPr>
              <w:t>Stand 1 januari</w:t>
            </w:r>
          </w:p>
        </w:tc>
        <w:tc>
          <w:tcPr>
            <w:tcW w:w="0" w:type="auto"/>
            <w:tcBorders>
              <w:top w:val="nil"/>
              <w:left w:val="nil"/>
              <w:bottom w:val="nil"/>
              <w:right w:val="nil"/>
            </w:tcBorders>
            <w:shd w:val="clear" w:color="auto" w:fill="E38106"/>
            <w:tcMar>
              <w:top w:w="30" w:type="dxa"/>
              <w:left w:w="30" w:type="dxa"/>
              <w:bottom w:w="30" w:type="dxa"/>
              <w:right w:w="30" w:type="dxa"/>
            </w:tcMar>
          </w:tcPr>
          <w:p w14:paraId="35406FC0" w14:textId="77777777" w:rsidR="00C9015F" w:rsidRDefault="001F0E2C">
            <w:pPr>
              <w:keepNext/>
              <w:spacing w:after="0"/>
              <w:jc w:val="right"/>
              <w:rPr>
                <w:b/>
                <w:color w:val="000000"/>
                <w:sz w:val="15"/>
              </w:rPr>
            </w:pPr>
            <w:r>
              <w:rPr>
                <w:b/>
                <w:color w:val="000000"/>
                <w:sz w:val="15"/>
              </w:rPr>
              <w:t>6.296</w:t>
            </w:r>
          </w:p>
        </w:tc>
      </w:tr>
      <w:tr w:rsidR="00C9015F" w14:paraId="33CCC065" w14:textId="77777777">
        <w:tc>
          <w:tcPr>
            <w:tcW w:w="0" w:type="auto"/>
            <w:tcBorders>
              <w:top w:val="nil"/>
              <w:left w:val="nil"/>
              <w:bottom w:val="nil"/>
              <w:right w:val="nil"/>
            </w:tcBorders>
            <w:tcMar>
              <w:top w:w="30" w:type="dxa"/>
              <w:left w:w="30" w:type="dxa"/>
              <w:bottom w:w="30" w:type="dxa"/>
              <w:right w:w="30" w:type="dxa"/>
            </w:tcMar>
          </w:tcPr>
          <w:p w14:paraId="57D125C4"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DA2A626" w14:textId="77777777" w:rsidR="00C9015F" w:rsidRDefault="00C9015F">
            <w:pPr>
              <w:keepNext/>
              <w:spacing w:after="0"/>
              <w:rPr>
                <w:color w:val="000000"/>
                <w:sz w:val="15"/>
              </w:rPr>
            </w:pPr>
          </w:p>
        </w:tc>
      </w:tr>
      <w:tr w:rsidR="00C9015F" w14:paraId="2ABFCF7E" w14:textId="77777777">
        <w:tc>
          <w:tcPr>
            <w:tcW w:w="0" w:type="auto"/>
            <w:tcBorders>
              <w:top w:val="nil"/>
              <w:left w:val="nil"/>
              <w:bottom w:val="nil"/>
              <w:right w:val="nil"/>
            </w:tcBorders>
            <w:tcMar>
              <w:top w:w="30" w:type="dxa"/>
              <w:left w:w="30" w:type="dxa"/>
              <w:bottom w:w="30" w:type="dxa"/>
              <w:right w:w="30" w:type="dxa"/>
            </w:tcMar>
          </w:tcPr>
          <w:p w14:paraId="50FDAC32" w14:textId="77777777" w:rsidR="00C9015F" w:rsidRDefault="001F0E2C">
            <w:pPr>
              <w:keepNext/>
              <w:spacing w:after="0"/>
              <w:rPr>
                <w:b/>
                <w:color w:val="000000"/>
                <w:sz w:val="15"/>
              </w:rPr>
            </w:pPr>
            <w:r>
              <w:rPr>
                <w:b/>
                <w:color w:val="000000"/>
                <w:sz w:val="15"/>
              </w:rPr>
              <w:t>Toevoegingen</w:t>
            </w:r>
          </w:p>
        </w:tc>
        <w:tc>
          <w:tcPr>
            <w:tcW w:w="0" w:type="auto"/>
            <w:tcBorders>
              <w:top w:val="nil"/>
              <w:left w:val="nil"/>
              <w:bottom w:val="nil"/>
              <w:right w:val="nil"/>
            </w:tcBorders>
            <w:tcMar>
              <w:top w:w="30" w:type="dxa"/>
              <w:left w:w="30" w:type="dxa"/>
              <w:bottom w:w="30" w:type="dxa"/>
              <w:right w:w="30" w:type="dxa"/>
            </w:tcMar>
          </w:tcPr>
          <w:p w14:paraId="2EC3DB46" w14:textId="77777777" w:rsidR="00C9015F" w:rsidRDefault="001F0E2C">
            <w:pPr>
              <w:keepNext/>
              <w:spacing w:after="0"/>
              <w:jc w:val="right"/>
              <w:rPr>
                <w:b/>
                <w:color w:val="000000"/>
                <w:sz w:val="15"/>
              </w:rPr>
            </w:pPr>
            <w:r>
              <w:rPr>
                <w:b/>
                <w:color w:val="000000"/>
                <w:sz w:val="15"/>
              </w:rPr>
              <w:t>262</w:t>
            </w:r>
          </w:p>
        </w:tc>
      </w:tr>
      <w:tr w:rsidR="00C9015F" w14:paraId="3412654F" w14:textId="77777777">
        <w:tc>
          <w:tcPr>
            <w:tcW w:w="0" w:type="auto"/>
            <w:tcBorders>
              <w:top w:val="nil"/>
              <w:left w:val="nil"/>
              <w:bottom w:val="nil"/>
              <w:right w:val="nil"/>
            </w:tcBorders>
            <w:tcMar>
              <w:top w:w="30" w:type="dxa"/>
              <w:left w:w="30" w:type="dxa"/>
              <w:bottom w:w="30" w:type="dxa"/>
              <w:right w:w="30" w:type="dxa"/>
            </w:tcMar>
          </w:tcPr>
          <w:p w14:paraId="1B87DE0E" w14:textId="77777777" w:rsidR="00C9015F" w:rsidRDefault="001F0E2C">
            <w:pPr>
              <w:keepNext/>
              <w:spacing w:after="0"/>
              <w:rPr>
                <w:color w:val="000000"/>
                <w:sz w:val="15"/>
              </w:rPr>
            </w:pPr>
            <w:r>
              <w:rPr>
                <w:color w:val="000000"/>
                <w:sz w:val="15"/>
              </w:rPr>
              <w:t>Resultaat 2025</w:t>
            </w:r>
          </w:p>
        </w:tc>
        <w:tc>
          <w:tcPr>
            <w:tcW w:w="0" w:type="auto"/>
            <w:tcBorders>
              <w:top w:val="nil"/>
              <w:left w:val="nil"/>
              <w:bottom w:val="nil"/>
              <w:right w:val="nil"/>
            </w:tcBorders>
            <w:tcMar>
              <w:top w:w="30" w:type="dxa"/>
              <w:left w:w="30" w:type="dxa"/>
              <w:bottom w:w="30" w:type="dxa"/>
              <w:right w:w="30" w:type="dxa"/>
            </w:tcMar>
          </w:tcPr>
          <w:p w14:paraId="465E8B4A" w14:textId="77777777" w:rsidR="00C9015F" w:rsidRDefault="001F0E2C">
            <w:pPr>
              <w:keepNext/>
              <w:spacing w:after="0"/>
              <w:jc w:val="right"/>
              <w:rPr>
                <w:color w:val="000000"/>
                <w:sz w:val="15"/>
              </w:rPr>
            </w:pPr>
            <w:r>
              <w:rPr>
                <w:color w:val="000000"/>
                <w:sz w:val="15"/>
              </w:rPr>
              <w:t>262</w:t>
            </w:r>
          </w:p>
        </w:tc>
      </w:tr>
      <w:tr w:rsidR="00C9015F" w14:paraId="38DD6608" w14:textId="77777777">
        <w:tc>
          <w:tcPr>
            <w:tcW w:w="0" w:type="auto"/>
            <w:tcBorders>
              <w:top w:val="nil"/>
              <w:left w:val="nil"/>
              <w:bottom w:val="nil"/>
              <w:right w:val="nil"/>
            </w:tcBorders>
            <w:tcMar>
              <w:top w:w="30" w:type="dxa"/>
              <w:left w:w="30" w:type="dxa"/>
              <w:bottom w:w="30" w:type="dxa"/>
              <w:right w:w="30" w:type="dxa"/>
            </w:tcMar>
          </w:tcPr>
          <w:p w14:paraId="40C54FDB"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C955B53" w14:textId="77777777" w:rsidR="00C9015F" w:rsidRDefault="00C9015F">
            <w:pPr>
              <w:keepNext/>
              <w:spacing w:after="0"/>
              <w:rPr>
                <w:color w:val="000000"/>
                <w:sz w:val="15"/>
              </w:rPr>
            </w:pPr>
          </w:p>
        </w:tc>
      </w:tr>
      <w:tr w:rsidR="00C9015F" w14:paraId="4D8555BC" w14:textId="77777777">
        <w:tc>
          <w:tcPr>
            <w:tcW w:w="0" w:type="auto"/>
            <w:tcBorders>
              <w:top w:val="nil"/>
              <w:left w:val="nil"/>
              <w:bottom w:val="nil"/>
              <w:right w:val="nil"/>
            </w:tcBorders>
            <w:tcMar>
              <w:top w:w="30" w:type="dxa"/>
              <w:left w:w="30" w:type="dxa"/>
              <w:bottom w:w="30" w:type="dxa"/>
              <w:right w:w="30" w:type="dxa"/>
            </w:tcMar>
          </w:tcPr>
          <w:p w14:paraId="20A00385" w14:textId="77777777" w:rsidR="00C9015F" w:rsidRDefault="001F0E2C">
            <w:pPr>
              <w:keepNext/>
              <w:spacing w:after="0"/>
              <w:rPr>
                <w:b/>
                <w:color w:val="000000"/>
                <w:sz w:val="15"/>
              </w:rPr>
            </w:pPr>
            <w:r>
              <w:rPr>
                <w:b/>
                <w:color w:val="000000"/>
                <w:sz w:val="15"/>
              </w:rPr>
              <w:t>Onttrekkingen</w:t>
            </w:r>
          </w:p>
        </w:tc>
        <w:tc>
          <w:tcPr>
            <w:tcW w:w="0" w:type="auto"/>
            <w:tcBorders>
              <w:top w:val="nil"/>
              <w:left w:val="nil"/>
              <w:bottom w:val="nil"/>
              <w:right w:val="nil"/>
            </w:tcBorders>
            <w:tcMar>
              <w:top w:w="30" w:type="dxa"/>
              <w:left w:w="30" w:type="dxa"/>
              <w:bottom w:w="30" w:type="dxa"/>
              <w:right w:w="30" w:type="dxa"/>
            </w:tcMar>
          </w:tcPr>
          <w:p w14:paraId="35B3CB27" w14:textId="77777777" w:rsidR="00C9015F" w:rsidRDefault="001F0E2C">
            <w:pPr>
              <w:keepNext/>
              <w:spacing w:after="0"/>
              <w:jc w:val="right"/>
              <w:rPr>
                <w:b/>
                <w:color w:val="000000"/>
                <w:sz w:val="15"/>
              </w:rPr>
            </w:pPr>
            <w:r>
              <w:rPr>
                <w:b/>
                <w:color w:val="000000"/>
                <w:sz w:val="15"/>
              </w:rPr>
              <w:t>4.668</w:t>
            </w:r>
          </w:p>
        </w:tc>
      </w:tr>
      <w:tr w:rsidR="00C9015F" w14:paraId="2635F6D6" w14:textId="77777777">
        <w:tc>
          <w:tcPr>
            <w:tcW w:w="0" w:type="auto"/>
            <w:tcBorders>
              <w:top w:val="nil"/>
              <w:left w:val="nil"/>
              <w:bottom w:val="nil"/>
              <w:right w:val="nil"/>
            </w:tcBorders>
            <w:tcMar>
              <w:top w:w="30" w:type="dxa"/>
              <w:left w:w="30" w:type="dxa"/>
              <w:bottom w:w="30" w:type="dxa"/>
              <w:right w:w="30" w:type="dxa"/>
            </w:tcMar>
          </w:tcPr>
          <w:p w14:paraId="0F36DA7A" w14:textId="77777777" w:rsidR="00C9015F" w:rsidRDefault="001F0E2C">
            <w:pPr>
              <w:keepNext/>
              <w:spacing w:after="0"/>
              <w:rPr>
                <w:color w:val="000000"/>
                <w:sz w:val="15"/>
              </w:rPr>
            </w:pPr>
            <w:r>
              <w:rPr>
                <w:color w:val="000000"/>
                <w:sz w:val="15"/>
              </w:rPr>
              <w:t>Resultaatbestemming 2024</w:t>
            </w:r>
          </w:p>
        </w:tc>
        <w:tc>
          <w:tcPr>
            <w:tcW w:w="0" w:type="auto"/>
            <w:tcBorders>
              <w:top w:val="nil"/>
              <w:left w:val="nil"/>
              <w:bottom w:val="nil"/>
              <w:right w:val="nil"/>
            </w:tcBorders>
            <w:tcMar>
              <w:top w:w="30" w:type="dxa"/>
              <w:left w:w="30" w:type="dxa"/>
              <w:bottom w:w="30" w:type="dxa"/>
              <w:right w:w="30" w:type="dxa"/>
            </w:tcMar>
          </w:tcPr>
          <w:p w14:paraId="4668313E" w14:textId="77777777" w:rsidR="00C9015F" w:rsidRDefault="001F0E2C">
            <w:pPr>
              <w:keepNext/>
              <w:spacing w:after="0"/>
              <w:jc w:val="right"/>
              <w:rPr>
                <w:color w:val="000000"/>
                <w:sz w:val="15"/>
              </w:rPr>
            </w:pPr>
            <w:r>
              <w:rPr>
                <w:color w:val="000000"/>
                <w:sz w:val="15"/>
              </w:rPr>
              <w:t>2.918</w:t>
            </w:r>
          </w:p>
        </w:tc>
      </w:tr>
      <w:tr w:rsidR="00C9015F" w14:paraId="7635795E" w14:textId="77777777">
        <w:tc>
          <w:tcPr>
            <w:tcW w:w="0" w:type="auto"/>
            <w:tcBorders>
              <w:top w:val="nil"/>
              <w:left w:val="nil"/>
              <w:bottom w:val="nil"/>
              <w:right w:val="nil"/>
            </w:tcBorders>
            <w:tcMar>
              <w:top w:w="30" w:type="dxa"/>
              <w:left w:w="30" w:type="dxa"/>
              <w:bottom w:w="30" w:type="dxa"/>
              <w:right w:w="30" w:type="dxa"/>
            </w:tcMar>
          </w:tcPr>
          <w:p w14:paraId="7F4B2503" w14:textId="77777777" w:rsidR="00C9015F" w:rsidRDefault="001F0E2C">
            <w:pPr>
              <w:keepNext/>
              <w:spacing w:after="0"/>
              <w:rPr>
                <w:color w:val="000000"/>
                <w:sz w:val="15"/>
              </w:rPr>
            </w:pPr>
            <w:r>
              <w:rPr>
                <w:color w:val="000000"/>
                <w:sz w:val="15"/>
              </w:rPr>
              <w:t>WBI 5e tranche</w:t>
            </w:r>
          </w:p>
        </w:tc>
        <w:tc>
          <w:tcPr>
            <w:tcW w:w="0" w:type="auto"/>
            <w:tcBorders>
              <w:top w:val="nil"/>
              <w:left w:val="nil"/>
              <w:bottom w:val="nil"/>
              <w:right w:val="nil"/>
            </w:tcBorders>
            <w:tcMar>
              <w:top w:w="30" w:type="dxa"/>
              <w:left w:w="30" w:type="dxa"/>
              <w:bottom w:w="30" w:type="dxa"/>
              <w:right w:w="30" w:type="dxa"/>
            </w:tcMar>
          </w:tcPr>
          <w:p w14:paraId="00D7E9EA" w14:textId="77777777" w:rsidR="00C9015F" w:rsidRDefault="001F0E2C">
            <w:pPr>
              <w:keepNext/>
              <w:spacing w:after="0"/>
              <w:jc w:val="right"/>
              <w:rPr>
                <w:color w:val="000000"/>
                <w:sz w:val="15"/>
              </w:rPr>
            </w:pPr>
            <w:r>
              <w:rPr>
                <w:color w:val="000000"/>
                <w:sz w:val="15"/>
              </w:rPr>
              <w:t>1.750</w:t>
            </w:r>
          </w:p>
        </w:tc>
      </w:tr>
      <w:tr w:rsidR="00C9015F" w14:paraId="5DC2422A" w14:textId="77777777">
        <w:tc>
          <w:tcPr>
            <w:tcW w:w="0" w:type="auto"/>
            <w:tcBorders>
              <w:top w:val="nil"/>
              <w:left w:val="nil"/>
              <w:bottom w:val="nil"/>
              <w:right w:val="nil"/>
            </w:tcBorders>
            <w:tcMar>
              <w:top w:w="30" w:type="dxa"/>
              <w:left w:w="30" w:type="dxa"/>
              <w:bottom w:w="30" w:type="dxa"/>
              <w:right w:w="30" w:type="dxa"/>
            </w:tcMar>
          </w:tcPr>
          <w:p w14:paraId="7C7DF04D"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678A799" w14:textId="77777777" w:rsidR="00C9015F" w:rsidRDefault="00C9015F">
            <w:pPr>
              <w:keepNext/>
              <w:spacing w:after="0"/>
              <w:rPr>
                <w:color w:val="000000"/>
                <w:sz w:val="15"/>
              </w:rPr>
            </w:pPr>
          </w:p>
        </w:tc>
      </w:tr>
      <w:tr w:rsidR="00C9015F" w14:paraId="27681522"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00713E32" w14:textId="77777777" w:rsidR="00C9015F" w:rsidRDefault="001F0E2C">
            <w:pPr>
              <w:keepNext/>
              <w:spacing w:after="0"/>
              <w:rPr>
                <w:b/>
                <w:color w:val="000000"/>
                <w:sz w:val="15"/>
              </w:rPr>
            </w:pPr>
            <w:r>
              <w:rPr>
                <w:b/>
                <w:color w:val="000000"/>
                <w:sz w:val="15"/>
              </w:rPr>
              <w:t>Stand 31 december</w:t>
            </w:r>
          </w:p>
        </w:tc>
        <w:tc>
          <w:tcPr>
            <w:tcW w:w="0" w:type="auto"/>
            <w:tcBorders>
              <w:top w:val="nil"/>
              <w:left w:val="nil"/>
              <w:bottom w:val="nil"/>
              <w:right w:val="nil"/>
            </w:tcBorders>
            <w:shd w:val="clear" w:color="auto" w:fill="E38106"/>
            <w:tcMar>
              <w:top w:w="30" w:type="dxa"/>
              <w:left w:w="30" w:type="dxa"/>
              <w:bottom w:w="30" w:type="dxa"/>
              <w:right w:w="30" w:type="dxa"/>
            </w:tcMar>
          </w:tcPr>
          <w:p w14:paraId="136BBE16" w14:textId="77777777" w:rsidR="00C9015F" w:rsidRDefault="001F0E2C">
            <w:pPr>
              <w:keepNext/>
              <w:spacing w:after="0"/>
              <w:jc w:val="right"/>
              <w:rPr>
                <w:b/>
                <w:color w:val="000000"/>
                <w:sz w:val="15"/>
              </w:rPr>
            </w:pPr>
            <w:r>
              <w:rPr>
                <w:b/>
                <w:color w:val="000000"/>
                <w:sz w:val="15"/>
              </w:rPr>
              <w:t>1.890</w:t>
            </w:r>
          </w:p>
        </w:tc>
      </w:tr>
      <w:tr w:rsidR="00C9015F" w14:paraId="51E90F80" w14:textId="77777777">
        <w:tc>
          <w:tcPr>
            <w:tcW w:w="0" w:type="auto"/>
            <w:tcBorders>
              <w:top w:val="nil"/>
              <w:left w:val="nil"/>
              <w:bottom w:val="nil"/>
              <w:right w:val="nil"/>
            </w:tcBorders>
            <w:tcMar>
              <w:top w:w="30" w:type="dxa"/>
              <w:left w:w="30" w:type="dxa"/>
              <w:bottom w:w="30" w:type="dxa"/>
              <w:right w:w="30" w:type="dxa"/>
            </w:tcMar>
          </w:tcPr>
          <w:p w14:paraId="5EFF6EB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8481F65" w14:textId="77777777" w:rsidR="00C9015F" w:rsidRDefault="00C9015F">
            <w:pPr>
              <w:spacing w:after="0"/>
              <w:rPr>
                <w:color w:val="000000"/>
                <w:sz w:val="15"/>
              </w:rPr>
            </w:pPr>
          </w:p>
        </w:tc>
      </w:tr>
    </w:tbl>
    <w:p w14:paraId="750488F9" w14:textId="77777777" w:rsidR="00C9015F" w:rsidRDefault="00C9015F"/>
    <w:p w14:paraId="4A07B2BD" w14:textId="77777777" w:rsidR="00C9015F" w:rsidRDefault="001F0E2C">
      <w:pPr>
        <w:pStyle w:val="Kop5"/>
      </w:pPr>
      <w:r>
        <w:t>Wegen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8"/>
        <w:gridCol w:w="7188"/>
      </w:tblGrid>
      <w:tr w:rsidR="00C9015F" w14:paraId="6B561EE1" w14:textId="77777777">
        <w:trPr>
          <w:tblHeader/>
        </w:trPr>
        <w:tc>
          <w:tcPr>
            <w:tcW w:w="0" w:type="auto"/>
            <w:tcBorders>
              <w:top w:val="nil"/>
              <w:left w:val="nil"/>
              <w:bottom w:val="nil"/>
              <w:right w:val="nil"/>
            </w:tcBorders>
            <w:shd w:val="clear" w:color="auto" w:fill="243D61"/>
            <w:tcMar>
              <w:top w:w="30" w:type="dxa"/>
              <w:left w:w="30" w:type="dxa"/>
              <w:bottom w:w="30" w:type="dxa"/>
              <w:right w:w="30" w:type="dxa"/>
            </w:tcMar>
          </w:tcPr>
          <w:p w14:paraId="2460E749" w14:textId="77777777" w:rsidR="00C9015F" w:rsidRDefault="001F0E2C">
            <w:pPr>
              <w:keepNext/>
              <w:spacing w:after="0"/>
              <w:rPr>
                <w:b/>
                <w:color w:val="FFFFFF"/>
                <w:sz w:val="15"/>
              </w:rPr>
            </w:pPr>
            <w:r>
              <w:rPr>
                <w:b/>
                <w:color w:val="FFFFFF"/>
                <w:sz w:val="15"/>
              </w:rPr>
              <w:t>Onderhoud wegen</w:t>
            </w:r>
          </w:p>
        </w:tc>
        <w:tc>
          <w:tcPr>
            <w:tcW w:w="0" w:type="auto"/>
            <w:tcBorders>
              <w:top w:val="nil"/>
              <w:left w:val="nil"/>
              <w:bottom w:val="nil"/>
              <w:right w:val="nil"/>
            </w:tcBorders>
            <w:shd w:val="clear" w:color="auto" w:fill="243D61"/>
            <w:tcMar>
              <w:top w:w="30" w:type="dxa"/>
              <w:left w:w="30" w:type="dxa"/>
              <w:bottom w:w="30" w:type="dxa"/>
              <w:right w:w="30" w:type="dxa"/>
            </w:tcMar>
          </w:tcPr>
          <w:p w14:paraId="3495A134" w14:textId="77777777" w:rsidR="00C9015F" w:rsidRDefault="00C9015F">
            <w:pPr>
              <w:keepNext/>
              <w:spacing w:after="0"/>
              <w:rPr>
                <w:b/>
                <w:color w:val="FFFFFF"/>
                <w:sz w:val="15"/>
              </w:rPr>
            </w:pPr>
          </w:p>
        </w:tc>
      </w:tr>
      <w:tr w:rsidR="00C9015F" w14:paraId="4D03148C" w14:textId="77777777">
        <w:tc>
          <w:tcPr>
            <w:tcW w:w="0" w:type="auto"/>
            <w:tcBorders>
              <w:top w:val="nil"/>
              <w:left w:val="nil"/>
              <w:bottom w:val="nil"/>
              <w:right w:val="nil"/>
            </w:tcBorders>
            <w:tcMar>
              <w:top w:w="30" w:type="dxa"/>
              <w:left w:w="30" w:type="dxa"/>
              <w:bottom w:w="30" w:type="dxa"/>
              <w:right w:w="30" w:type="dxa"/>
            </w:tcMar>
          </w:tcPr>
          <w:p w14:paraId="61EB9985" w14:textId="77777777" w:rsidR="00C9015F" w:rsidRDefault="001F0E2C">
            <w:pPr>
              <w:keepNext/>
              <w:spacing w:after="0"/>
              <w:rPr>
                <w:color w:val="000000"/>
                <w:sz w:val="15"/>
              </w:rPr>
            </w:pPr>
            <w:r>
              <w:rPr>
                <w:color w:val="000000"/>
                <w:sz w:val="15"/>
              </w:rPr>
              <w:t>Doel</w:t>
            </w:r>
          </w:p>
        </w:tc>
        <w:tc>
          <w:tcPr>
            <w:tcW w:w="0" w:type="auto"/>
            <w:tcBorders>
              <w:top w:val="nil"/>
              <w:left w:val="nil"/>
              <w:bottom w:val="nil"/>
              <w:right w:val="nil"/>
            </w:tcBorders>
            <w:tcMar>
              <w:top w:w="30" w:type="dxa"/>
              <w:left w:w="30" w:type="dxa"/>
              <w:bottom w:w="30" w:type="dxa"/>
              <w:right w:w="30" w:type="dxa"/>
            </w:tcMar>
          </w:tcPr>
          <w:p w14:paraId="266D5FDB" w14:textId="77777777" w:rsidR="00C9015F" w:rsidRDefault="001F0E2C">
            <w:pPr>
              <w:keepNext/>
              <w:spacing w:after="0"/>
              <w:rPr>
                <w:color w:val="000000"/>
                <w:sz w:val="15"/>
              </w:rPr>
            </w:pPr>
            <w:r>
              <w:rPr>
                <w:color w:val="000000"/>
                <w:sz w:val="15"/>
              </w:rPr>
              <w:t>Het beschikbaar houden van middelen voor onderhoud wegen dat in het vorige dienstjaar niet zijn uitgevoerd.</w:t>
            </w:r>
          </w:p>
        </w:tc>
      </w:tr>
      <w:tr w:rsidR="00C9015F" w14:paraId="67B6BDA3" w14:textId="77777777">
        <w:tc>
          <w:tcPr>
            <w:tcW w:w="0" w:type="auto"/>
            <w:tcBorders>
              <w:top w:val="nil"/>
              <w:left w:val="nil"/>
              <w:bottom w:val="nil"/>
              <w:right w:val="nil"/>
            </w:tcBorders>
            <w:tcMar>
              <w:top w:w="30" w:type="dxa"/>
              <w:left w:w="30" w:type="dxa"/>
              <w:bottom w:w="30" w:type="dxa"/>
              <w:right w:w="30" w:type="dxa"/>
            </w:tcMar>
          </w:tcPr>
          <w:p w14:paraId="0A381D59" w14:textId="77777777" w:rsidR="00C9015F" w:rsidRDefault="001F0E2C">
            <w:pPr>
              <w:keepNext/>
              <w:spacing w:after="0"/>
              <w:rPr>
                <w:color w:val="000000"/>
                <w:sz w:val="15"/>
              </w:rPr>
            </w:pPr>
            <w:r>
              <w:rPr>
                <w:color w:val="000000"/>
                <w:sz w:val="15"/>
              </w:rPr>
              <w:t>Plafond</w:t>
            </w:r>
          </w:p>
        </w:tc>
        <w:tc>
          <w:tcPr>
            <w:tcW w:w="0" w:type="auto"/>
            <w:tcBorders>
              <w:top w:val="nil"/>
              <w:left w:val="nil"/>
              <w:bottom w:val="nil"/>
              <w:right w:val="nil"/>
            </w:tcBorders>
            <w:tcMar>
              <w:top w:w="30" w:type="dxa"/>
              <w:left w:w="30" w:type="dxa"/>
              <w:bottom w:w="30" w:type="dxa"/>
              <w:right w:w="30" w:type="dxa"/>
            </w:tcMar>
          </w:tcPr>
          <w:p w14:paraId="25CA94AF" w14:textId="77777777" w:rsidR="00C9015F" w:rsidRDefault="00C9015F">
            <w:pPr>
              <w:keepNext/>
              <w:spacing w:after="0"/>
              <w:rPr>
                <w:color w:val="000000"/>
                <w:sz w:val="15"/>
              </w:rPr>
            </w:pPr>
          </w:p>
        </w:tc>
      </w:tr>
      <w:tr w:rsidR="00C9015F" w14:paraId="4ADC7AEB" w14:textId="77777777">
        <w:tc>
          <w:tcPr>
            <w:tcW w:w="0" w:type="auto"/>
            <w:tcBorders>
              <w:top w:val="nil"/>
              <w:left w:val="nil"/>
              <w:bottom w:val="nil"/>
              <w:right w:val="nil"/>
            </w:tcBorders>
            <w:tcMar>
              <w:top w:w="30" w:type="dxa"/>
              <w:left w:w="30" w:type="dxa"/>
              <w:bottom w:w="30" w:type="dxa"/>
              <w:right w:w="30" w:type="dxa"/>
            </w:tcMar>
          </w:tcPr>
          <w:p w14:paraId="6895FBAA" w14:textId="77777777" w:rsidR="00C9015F" w:rsidRDefault="001F0E2C">
            <w:pPr>
              <w:keepNext/>
              <w:spacing w:after="0"/>
              <w:rPr>
                <w:color w:val="000000"/>
                <w:sz w:val="15"/>
              </w:rPr>
            </w:pPr>
            <w:r>
              <w:rPr>
                <w:color w:val="000000"/>
                <w:sz w:val="15"/>
              </w:rPr>
              <w:t>Vulling</w:t>
            </w:r>
          </w:p>
        </w:tc>
        <w:tc>
          <w:tcPr>
            <w:tcW w:w="0" w:type="auto"/>
            <w:tcBorders>
              <w:top w:val="nil"/>
              <w:left w:val="nil"/>
              <w:bottom w:val="nil"/>
              <w:right w:val="nil"/>
            </w:tcBorders>
            <w:tcMar>
              <w:top w:w="30" w:type="dxa"/>
              <w:left w:w="30" w:type="dxa"/>
              <w:bottom w:w="30" w:type="dxa"/>
              <w:right w:w="30" w:type="dxa"/>
            </w:tcMar>
          </w:tcPr>
          <w:p w14:paraId="5CE4A6B6" w14:textId="77777777" w:rsidR="00C9015F" w:rsidRDefault="001F0E2C">
            <w:pPr>
              <w:keepNext/>
              <w:spacing w:after="0"/>
              <w:rPr>
                <w:color w:val="000000"/>
                <w:sz w:val="15"/>
              </w:rPr>
            </w:pPr>
            <w:r>
              <w:rPr>
                <w:color w:val="000000"/>
                <w:sz w:val="15"/>
              </w:rPr>
              <w:t>Resultaatbestemming</w:t>
            </w:r>
          </w:p>
        </w:tc>
      </w:tr>
      <w:tr w:rsidR="00C9015F" w14:paraId="59E3FC76"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07646B4E" w14:textId="77777777" w:rsidR="00C9015F" w:rsidRDefault="001F0E2C">
            <w:pPr>
              <w:keepNext/>
              <w:spacing w:after="0"/>
              <w:rPr>
                <w:b/>
                <w:color w:val="000000"/>
                <w:sz w:val="15"/>
              </w:rPr>
            </w:pPr>
            <w:r>
              <w:rPr>
                <w:b/>
                <w:color w:val="000000"/>
                <w:sz w:val="15"/>
              </w:rPr>
              <w:t>Stand 1 januari</w:t>
            </w:r>
          </w:p>
        </w:tc>
        <w:tc>
          <w:tcPr>
            <w:tcW w:w="0" w:type="auto"/>
            <w:tcBorders>
              <w:top w:val="nil"/>
              <w:left w:val="nil"/>
              <w:bottom w:val="nil"/>
              <w:right w:val="nil"/>
            </w:tcBorders>
            <w:shd w:val="clear" w:color="auto" w:fill="E38106"/>
            <w:tcMar>
              <w:top w:w="30" w:type="dxa"/>
              <w:left w:w="30" w:type="dxa"/>
              <w:bottom w:w="30" w:type="dxa"/>
              <w:right w:w="30" w:type="dxa"/>
            </w:tcMar>
          </w:tcPr>
          <w:p w14:paraId="32755253" w14:textId="77777777" w:rsidR="00C9015F" w:rsidRDefault="001F0E2C">
            <w:pPr>
              <w:keepNext/>
              <w:spacing w:after="0"/>
              <w:jc w:val="right"/>
              <w:rPr>
                <w:b/>
                <w:color w:val="000000"/>
                <w:sz w:val="15"/>
              </w:rPr>
            </w:pPr>
            <w:r>
              <w:rPr>
                <w:b/>
                <w:color w:val="000000"/>
                <w:sz w:val="15"/>
              </w:rPr>
              <w:t>763</w:t>
            </w:r>
          </w:p>
        </w:tc>
      </w:tr>
      <w:tr w:rsidR="00C9015F" w14:paraId="1DFFAFE5" w14:textId="77777777">
        <w:tc>
          <w:tcPr>
            <w:tcW w:w="0" w:type="auto"/>
            <w:tcBorders>
              <w:top w:val="nil"/>
              <w:left w:val="nil"/>
              <w:bottom w:val="nil"/>
              <w:right w:val="nil"/>
            </w:tcBorders>
            <w:tcMar>
              <w:top w:w="30" w:type="dxa"/>
              <w:left w:w="30" w:type="dxa"/>
              <w:bottom w:w="30" w:type="dxa"/>
              <w:right w:w="30" w:type="dxa"/>
            </w:tcMar>
          </w:tcPr>
          <w:p w14:paraId="1A59318E"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ACEE3A2" w14:textId="77777777" w:rsidR="00C9015F" w:rsidRDefault="00C9015F">
            <w:pPr>
              <w:keepNext/>
              <w:spacing w:after="0"/>
              <w:rPr>
                <w:color w:val="000000"/>
                <w:sz w:val="15"/>
              </w:rPr>
            </w:pPr>
          </w:p>
        </w:tc>
      </w:tr>
      <w:tr w:rsidR="00C9015F" w14:paraId="73667F7B" w14:textId="77777777">
        <w:tc>
          <w:tcPr>
            <w:tcW w:w="0" w:type="auto"/>
            <w:tcBorders>
              <w:top w:val="nil"/>
              <w:left w:val="nil"/>
              <w:bottom w:val="nil"/>
              <w:right w:val="nil"/>
            </w:tcBorders>
            <w:tcMar>
              <w:top w:w="30" w:type="dxa"/>
              <w:left w:w="30" w:type="dxa"/>
              <w:bottom w:w="30" w:type="dxa"/>
              <w:right w:w="30" w:type="dxa"/>
            </w:tcMar>
          </w:tcPr>
          <w:p w14:paraId="750BA959" w14:textId="77777777" w:rsidR="00C9015F" w:rsidRDefault="001F0E2C">
            <w:pPr>
              <w:keepNext/>
              <w:spacing w:after="0"/>
              <w:rPr>
                <w:b/>
                <w:color w:val="000000"/>
                <w:sz w:val="15"/>
              </w:rPr>
            </w:pPr>
            <w:r>
              <w:rPr>
                <w:b/>
                <w:color w:val="000000"/>
                <w:sz w:val="15"/>
              </w:rPr>
              <w:t>Toevoegingen</w:t>
            </w:r>
          </w:p>
        </w:tc>
        <w:tc>
          <w:tcPr>
            <w:tcW w:w="0" w:type="auto"/>
            <w:tcBorders>
              <w:top w:val="nil"/>
              <w:left w:val="nil"/>
              <w:bottom w:val="nil"/>
              <w:right w:val="nil"/>
            </w:tcBorders>
            <w:tcMar>
              <w:top w:w="30" w:type="dxa"/>
              <w:left w:w="30" w:type="dxa"/>
              <w:bottom w:w="30" w:type="dxa"/>
              <w:right w:w="30" w:type="dxa"/>
            </w:tcMar>
          </w:tcPr>
          <w:p w14:paraId="5B6CAE45" w14:textId="77777777" w:rsidR="00C9015F" w:rsidRDefault="001F0E2C">
            <w:pPr>
              <w:keepNext/>
              <w:spacing w:after="0"/>
              <w:jc w:val="right"/>
              <w:rPr>
                <w:b/>
                <w:color w:val="000000"/>
                <w:sz w:val="15"/>
              </w:rPr>
            </w:pPr>
            <w:r>
              <w:rPr>
                <w:b/>
                <w:color w:val="000000"/>
                <w:sz w:val="15"/>
              </w:rPr>
              <w:t>1.580</w:t>
            </w:r>
          </w:p>
        </w:tc>
      </w:tr>
      <w:tr w:rsidR="00C9015F" w14:paraId="02970062" w14:textId="77777777">
        <w:tc>
          <w:tcPr>
            <w:tcW w:w="0" w:type="auto"/>
            <w:tcBorders>
              <w:top w:val="nil"/>
              <w:left w:val="nil"/>
              <w:bottom w:val="nil"/>
              <w:right w:val="nil"/>
            </w:tcBorders>
            <w:tcMar>
              <w:top w:w="30" w:type="dxa"/>
              <w:left w:w="30" w:type="dxa"/>
              <w:bottom w:w="30" w:type="dxa"/>
              <w:right w:w="30" w:type="dxa"/>
            </w:tcMar>
          </w:tcPr>
          <w:p w14:paraId="3E357989" w14:textId="77777777" w:rsidR="00C9015F" w:rsidRDefault="001F0E2C">
            <w:pPr>
              <w:keepNext/>
              <w:spacing w:after="0"/>
              <w:rPr>
                <w:color w:val="000000"/>
                <w:sz w:val="15"/>
              </w:rPr>
            </w:pPr>
            <w:r>
              <w:rPr>
                <w:color w:val="000000"/>
                <w:sz w:val="15"/>
              </w:rPr>
              <w:t>Resultaatbestemming 2024</w:t>
            </w:r>
          </w:p>
        </w:tc>
        <w:tc>
          <w:tcPr>
            <w:tcW w:w="0" w:type="auto"/>
            <w:tcBorders>
              <w:top w:val="nil"/>
              <w:left w:val="nil"/>
              <w:bottom w:val="nil"/>
              <w:right w:val="nil"/>
            </w:tcBorders>
            <w:tcMar>
              <w:top w:w="30" w:type="dxa"/>
              <w:left w:w="30" w:type="dxa"/>
              <w:bottom w:w="30" w:type="dxa"/>
              <w:right w:w="30" w:type="dxa"/>
            </w:tcMar>
          </w:tcPr>
          <w:p w14:paraId="24844D52" w14:textId="77777777" w:rsidR="00C9015F" w:rsidRDefault="001F0E2C">
            <w:pPr>
              <w:keepNext/>
              <w:spacing w:after="0"/>
              <w:jc w:val="right"/>
              <w:rPr>
                <w:color w:val="000000"/>
                <w:sz w:val="15"/>
              </w:rPr>
            </w:pPr>
            <w:r>
              <w:rPr>
                <w:color w:val="000000"/>
                <w:sz w:val="15"/>
              </w:rPr>
              <w:t>1.580</w:t>
            </w:r>
          </w:p>
        </w:tc>
      </w:tr>
      <w:tr w:rsidR="00C9015F" w14:paraId="3ACF8D61" w14:textId="77777777">
        <w:tc>
          <w:tcPr>
            <w:tcW w:w="0" w:type="auto"/>
            <w:tcBorders>
              <w:top w:val="nil"/>
              <w:left w:val="nil"/>
              <w:bottom w:val="nil"/>
              <w:right w:val="nil"/>
            </w:tcBorders>
            <w:tcMar>
              <w:top w:w="30" w:type="dxa"/>
              <w:left w:w="30" w:type="dxa"/>
              <w:bottom w:w="30" w:type="dxa"/>
              <w:right w:w="30" w:type="dxa"/>
            </w:tcMar>
          </w:tcPr>
          <w:p w14:paraId="75F66EEA"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A09F383" w14:textId="77777777" w:rsidR="00C9015F" w:rsidRDefault="00C9015F">
            <w:pPr>
              <w:keepNext/>
              <w:spacing w:after="0"/>
              <w:rPr>
                <w:color w:val="000000"/>
                <w:sz w:val="15"/>
              </w:rPr>
            </w:pPr>
          </w:p>
        </w:tc>
      </w:tr>
      <w:tr w:rsidR="00C9015F" w14:paraId="15BE2831" w14:textId="77777777">
        <w:tc>
          <w:tcPr>
            <w:tcW w:w="0" w:type="auto"/>
            <w:tcBorders>
              <w:top w:val="nil"/>
              <w:left w:val="nil"/>
              <w:bottom w:val="nil"/>
              <w:right w:val="nil"/>
            </w:tcBorders>
            <w:tcMar>
              <w:top w:w="30" w:type="dxa"/>
              <w:left w:w="30" w:type="dxa"/>
              <w:bottom w:w="30" w:type="dxa"/>
              <w:right w:w="30" w:type="dxa"/>
            </w:tcMar>
          </w:tcPr>
          <w:p w14:paraId="476FA332" w14:textId="77777777" w:rsidR="00C9015F" w:rsidRDefault="001F0E2C">
            <w:pPr>
              <w:keepNext/>
              <w:spacing w:after="0"/>
              <w:rPr>
                <w:b/>
                <w:color w:val="000000"/>
                <w:sz w:val="15"/>
              </w:rPr>
            </w:pPr>
            <w:r>
              <w:rPr>
                <w:b/>
                <w:color w:val="000000"/>
                <w:sz w:val="15"/>
              </w:rPr>
              <w:t>Onttrekkingen</w:t>
            </w:r>
          </w:p>
        </w:tc>
        <w:tc>
          <w:tcPr>
            <w:tcW w:w="0" w:type="auto"/>
            <w:tcBorders>
              <w:top w:val="nil"/>
              <w:left w:val="nil"/>
              <w:bottom w:val="nil"/>
              <w:right w:val="nil"/>
            </w:tcBorders>
            <w:tcMar>
              <w:top w:w="30" w:type="dxa"/>
              <w:left w:w="30" w:type="dxa"/>
              <w:bottom w:w="30" w:type="dxa"/>
              <w:right w:w="30" w:type="dxa"/>
            </w:tcMar>
          </w:tcPr>
          <w:p w14:paraId="20D490A7" w14:textId="77777777" w:rsidR="00C9015F" w:rsidRDefault="001F0E2C">
            <w:pPr>
              <w:keepNext/>
              <w:spacing w:after="0"/>
              <w:jc w:val="right"/>
              <w:rPr>
                <w:b/>
                <w:color w:val="000000"/>
                <w:sz w:val="15"/>
              </w:rPr>
            </w:pPr>
            <w:r>
              <w:rPr>
                <w:b/>
                <w:color w:val="000000"/>
                <w:sz w:val="15"/>
              </w:rPr>
              <w:t>760</w:t>
            </w:r>
          </w:p>
        </w:tc>
      </w:tr>
      <w:tr w:rsidR="00C9015F" w14:paraId="7DD8F7A1" w14:textId="77777777">
        <w:tc>
          <w:tcPr>
            <w:tcW w:w="0" w:type="auto"/>
            <w:tcBorders>
              <w:top w:val="nil"/>
              <w:left w:val="nil"/>
              <w:bottom w:val="nil"/>
              <w:right w:val="nil"/>
            </w:tcBorders>
            <w:tcMar>
              <w:top w:w="30" w:type="dxa"/>
              <w:left w:w="30" w:type="dxa"/>
              <w:bottom w:w="30" w:type="dxa"/>
              <w:right w:w="30" w:type="dxa"/>
            </w:tcMar>
          </w:tcPr>
          <w:p w14:paraId="3B18AB41" w14:textId="77777777" w:rsidR="00C9015F" w:rsidRDefault="001F0E2C">
            <w:pPr>
              <w:keepNext/>
              <w:spacing w:after="0"/>
              <w:rPr>
                <w:color w:val="000000"/>
                <w:sz w:val="15"/>
              </w:rPr>
            </w:pPr>
            <w:r>
              <w:rPr>
                <w:color w:val="000000"/>
                <w:sz w:val="15"/>
              </w:rPr>
              <w:t>Exploitatie 2025</w:t>
            </w:r>
          </w:p>
        </w:tc>
        <w:tc>
          <w:tcPr>
            <w:tcW w:w="0" w:type="auto"/>
            <w:tcBorders>
              <w:top w:val="nil"/>
              <w:left w:val="nil"/>
              <w:bottom w:val="nil"/>
              <w:right w:val="nil"/>
            </w:tcBorders>
            <w:tcMar>
              <w:top w:w="30" w:type="dxa"/>
              <w:left w:w="30" w:type="dxa"/>
              <w:bottom w:w="30" w:type="dxa"/>
              <w:right w:w="30" w:type="dxa"/>
            </w:tcMar>
          </w:tcPr>
          <w:p w14:paraId="3C6EB315" w14:textId="77777777" w:rsidR="00C9015F" w:rsidRDefault="001F0E2C">
            <w:pPr>
              <w:keepNext/>
              <w:spacing w:after="0"/>
              <w:jc w:val="right"/>
              <w:rPr>
                <w:color w:val="000000"/>
                <w:sz w:val="15"/>
              </w:rPr>
            </w:pPr>
            <w:r>
              <w:rPr>
                <w:color w:val="000000"/>
                <w:sz w:val="15"/>
              </w:rPr>
              <w:t>760</w:t>
            </w:r>
          </w:p>
        </w:tc>
      </w:tr>
      <w:tr w:rsidR="00C9015F" w14:paraId="405A13CC" w14:textId="77777777">
        <w:tc>
          <w:tcPr>
            <w:tcW w:w="0" w:type="auto"/>
            <w:tcBorders>
              <w:top w:val="nil"/>
              <w:left w:val="nil"/>
              <w:bottom w:val="nil"/>
              <w:right w:val="nil"/>
            </w:tcBorders>
            <w:tcMar>
              <w:top w:w="30" w:type="dxa"/>
              <w:left w:w="30" w:type="dxa"/>
              <w:bottom w:w="30" w:type="dxa"/>
              <w:right w:w="30" w:type="dxa"/>
            </w:tcMar>
          </w:tcPr>
          <w:p w14:paraId="07A0D4E0"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01352BE" w14:textId="77777777" w:rsidR="00C9015F" w:rsidRDefault="00C9015F">
            <w:pPr>
              <w:keepNext/>
              <w:spacing w:after="0"/>
              <w:rPr>
                <w:color w:val="000000"/>
                <w:sz w:val="15"/>
              </w:rPr>
            </w:pPr>
          </w:p>
        </w:tc>
      </w:tr>
      <w:tr w:rsidR="00C9015F" w14:paraId="15918B62"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5AB64B9B" w14:textId="77777777" w:rsidR="00C9015F" w:rsidRDefault="001F0E2C">
            <w:pPr>
              <w:keepNext/>
              <w:spacing w:after="0"/>
              <w:rPr>
                <w:b/>
                <w:color w:val="000000"/>
                <w:sz w:val="15"/>
              </w:rPr>
            </w:pPr>
            <w:r>
              <w:rPr>
                <w:b/>
                <w:color w:val="000000"/>
                <w:sz w:val="15"/>
              </w:rPr>
              <w:t>Stand 31 december</w:t>
            </w:r>
          </w:p>
        </w:tc>
        <w:tc>
          <w:tcPr>
            <w:tcW w:w="0" w:type="auto"/>
            <w:tcBorders>
              <w:top w:val="nil"/>
              <w:left w:val="nil"/>
              <w:bottom w:val="nil"/>
              <w:right w:val="nil"/>
            </w:tcBorders>
            <w:shd w:val="clear" w:color="auto" w:fill="E38106"/>
            <w:tcMar>
              <w:top w:w="30" w:type="dxa"/>
              <w:left w:w="30" w:type="dxa"/>
              <w:bottom w:w="30" w:type="dxa"/>
              <w:right w:w="30" w:type="dxa"/>
            </w:tcMar>
          </w:tcPr>
          <w:p w14:paraId="1E7F52A0" w14:textId="77777777" w:rsidR="00C9015F" w:rsidRDefault="001F0E2C">
            <w:pPr>
              <w:keepNext/>
              <w:spacing w:after="0"/>
              <w:jc w:val="right"/>
              <w:rPr>
                <w:b/>
                <w:color w:val="000000"/>
                <w:sz w:val="15"/>
              </w:rPr>
            </w:pPr>
            <w:r>
              <w:rPr>
                <w:b/>
                <w:color w:val="000000"/>
                <w:sz w:val="15"/>
              </w:rPr>
              <w:t>1.583</w:t>
            </w:r>
          </w:p>
        </w:tc>
      </w:tr>
      <w:tr w:rsidR="00C9015F" w14:paraId="1A159724" w14:textId="77777777">
        <w:tc>
          <w:tcPr>
            <w:tcW w:w="0" w:type="auto"/>
            <w:tcBorders>
              <w:top w:val="nil"/>
              <w:left w:val="nil"/>
              <w:bottom w:val="nil"/>
              <w:right w:val="nil"/>
            </w:tcBorders>
            <w:tcMar>
              <w:top w:w="30" w:type="dxa"/>
              <w:left w:w="30" w:type="dxa"/>
              <w:bottom w:w="30" w:type="dxa"/>
              <w:right w:w="30" w:type="dxa"/>
            </w:tcMar>
          </w:tcPr>
          <w:p w14:paraId="0B9CFE7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0DB59ED" w14:textId="77777777" w:rsidR="00C9015F" w:rsidRDefault="00C9015F">
            <w:pPr>
              <w:spacing w:after="0"/>
              <w:rPr>
                <w:color w:val="000000"/>
                <w:sz w:val="15"/>
              </w:rPr>
            </w:pPr>
          </w:p>
        </w:tc>
      </w:tr>
    </w:tbl>
    <w:p w14:paraId="495402D7" w14:textId="77777777" w:rsidR="00C9015F" w:rsidRDefault="00C9015F"/>
    <w:p w14:paraId="36FDC5E0" w14:textId="77777777" w:rsidR="00C9015F" w:rsidRDefault="001F0E2C">
      <w:pPr>
        <w:pStyle w:val="Kop5"/>
      </w:pPr>
      <w:r>
        <w:lastRenderedPageBreak/>
        <w:t>Onderwijshuisvesting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1"/>
        <w:gridCol w:w="7015"/>
      </w:tblGrid>
      <w:tr w:rsidR="00C9015F" w14:paraId="15C7E6E8" w14:textId="77777777">
        <w:trPr>
          <w:tblHeader/>
        </w:trPr>
        <w:tc>
          <w:tcPr>
            <w:tcW w:w="0" w:type="auto"/>
            <w:tcBorders>
              <w:top w:val="nil"/>
              <w:left w:val="nil"/>
              <w:bottom w:val="nil"/>
              <w:right w:val="nil"/>
            </w:tcBorders>
            <w:shd w:val="clear" w:color="auto" w:fill="243D61"/>
            <w:tcMar>
              <w:top w:w="30" w:type="dxa"/>
              <w:left w:w="30" w:type="dxa"/>
              <w:bottom w:w="30" w:type="dxa"/>
              <w:right w:w="30" w:type="dxa"/>
            </w:tcMar>
          </w:tcPr>
          <w:p w14:paraId="409CFF10" w14:textId="77777777" w:rsidR="00C9015F" w:rsidRDefault="001F0E2C">
            <w:pPr>
              <w:keepNext/>
              <w:spacing w:after="0"/>
              <w:rPr>
                <w:b/>
                <w:color w:val="FFFFFF"/>
                <w:sz w:val="15"/>
              </w:rPr>
            </w:pPr>
            <w:r>
              <w:rPr>
                <w:b/>
                <w:color w:val="FFFFFF"/>
                <w:sz w:val="15"/>
              </w:rPr>
              <w:t>Onderwijshuisvesting</w:t>
            </w:r>
          </w:p>
        </w:tc>
        <w:tc>
          <w:tcPr>
            <w:tcW w:w="0" w:type="auto"/>
            <w:tcBorders>
              <w:top w:val="nil"/>
              <w:left w:val="nil"/>
              <w:bottom w:val="nil"/>
              <w:right w:val="nil"/>
            </w:tcBorders>
            <w:shd w:val="clear" w:color="auto" w:fill="243D61"/>
            <w:tcMar>
              <w:top w:w="30" w:type="dxa"/>
              <w:left w:w="30" w:type="dxa"/>
              <w:bottom w:w="30" w:type="dxa"/>
              <w:right w:w="30" w:type="dxa"/>
            </w:tcMar>
          </w:tcPr>
          <w:p w14:paraId="61F1D6BC" w14:textId="77777777" w:rsidR="00C9015F" w:rsidRDefault="00C9015F">
            <w:pPr>
              <w:keepNext/>
              <w:spacing w:after="0"/>
              <w:rPr>
                <w:b/>
                <w:color w:val="FFFFFF"/>
                <w:sz w:val="15"/>
              </w:rPr>
            </w:pPr>
          </w:p>
        </w:tc>
      </w:tr>
      <w:tr w:rsidR="00C9015F" w14:paraId="1B79C65F" w14:textId="77777777">
        <w:tc>
          <w:tcPr>
            <w:tcW w:w="0" w:type="auto"/>
            <w:tcBorders>
              <w:top w:val="nil"/>
              <w:left w:val="nil"/>
              <w:bottom w:val="nil"/>
              <w:right w:val="nil"/>
            </w:tcBorders>
            <w:tcMar>
              <w:top w:w="30" w:type="dxa"/>
              <w:left w:w="30" w:type="dxa"/>
              <w:bottom w:w="30" w:type="dxa"/>
              <w:right w:w="30" w:type="dxa"/>
            </w:tcMar>
          </w:tcPr>
          <w:p w14:paraId="30F20861" w14:textId="77777777" w:rsidR="00C9015F" w:rsidRDefault="001F0E2C">
            <w:pPr>
              <w:keepNext/>
              <w:spacing w:after="0"/>
              <w:rPr>
                <w:color w:val="000000"/>
                <w:sz w:val="15"/>
              </w:rPr>
            </w:pPr>
            <w:r>
              <w:rPr>
                <w:color w:val="000000"/>
                <w:sz w:val="15"/>
              </w:rPr>
              <w:t>Doel</w:t>
            </w:r>
          </w:p>
        </w:tc>
        <w:tc>
          <w:tcPr>
            <w:tcW w:w="0" w:type="auto"/>
            <w:tcBorders>
              <w:top w:val="nil"/>
              <w:left w:val="nil"/>
              <w:bottom w:val="nil"/>
              <w:right w:val="nil"/>
            </w:tcBorders>
            <w:tcMar>
              <w:top w:w="30" w:type="dxa"/>
              <w:left w:w="30" w:type="dxa"/>
              <w:bottom w:w="30" w:type="dxa"/>
              <w:right w:w="30" w:type="dxa"/>
            </w:tcMar>
          </w:tcPr>
          <w:p w14:paraId="5038509F" w14:textId="77777777" w:rsidR="00C9015F" w:rsidRDefault="001F0E2C">
            <w:pPr>
              <w:keepNext/>
              <w:spacing w:after="0"/>
              <w:rPr>
                <w:color w:val="000000"/>
                <w:sz w:val="15"/>
              </w:rPr>
            </w:pPr>
            <w:r>
              <w:rPr>
                <w:color w:val="000000"/>
                <w:sz w:val="15"/>
              </w:rPr>
              <w:t>De reserve wordt benut voor het afboeken van boekwaarden en sloopkosten van schoolgebouwen. Daarnaast kan de reserve worden ingezet om de afschrijvingslasten van onderwijshuisvestingsinvesteringen te dekken.</w:t>
            </w:r>
          </w:p>
        </w:tc>
      </w:tr>
      <w:tr w:rsidR="00C9015F" w14:paraId="7B7CE754" w14:textId="77777777">
        <w:tc>
          <w:tcPr>
            <w:tcW w:w="0" w:type="auto"/>
            <w:tcBorders>
              <w:top w:val="nil"/>
              <w:left w:val="nil"/>
              <w:bottom w:val="nil"/>
              <w:right w:val="nil"/>
            </w:tcBorders>
            <w:tcMar>
              <w:top w:w="30" w:type="dxa"/>
              <w:left w:w="30" w:type="dxa"/>
              <w:bottom w:w="30" w:type="dxa"/>
              <w:right w:w="30" w:type="dxa"/>
            </w:tcMar>
          </w:tcPr>
          <w:p w14:paraId="29BBDF7D" w14:textId="77777777" w:rsidR="00C9015F" w:rsidRDefault="001F0E2C">
            <w:pPr>
              <w:keepNext/>
              <w:spacing w:after="0"/>
              <w:rPr>
                <w:color w:val="000000"/>
                <w:sz w:val="15"/>
              </w:rPr>
            </w:pPr>
            <w:r>
              <w:rPr>
                <w:color w:val="000000"/>
                <w:sz w:val="15"/>
              </w:rPr>
              <w:t>Plafond</w:t>
            </w:r>
          </w:p>
        </w:tc>
        <w:tc>
          <w:tcPr>
            <w:tcW w:w="0" w:type="auto"/>
            <w:tcBorders>
              <w:top w:val="nil"/>
              <w:left w:val="nil"/>
              <w:bottom w:val="nil"/>
              <w:right w:val="nil"/>
            </w:tcBorders>
            <w:tcMar>
              <w:top w:w="30" w:type="dxa"/>
              <w:left w:w="30" w:type="dxa"/>
              <w:bottom w:w="30" w:type="dxa"/>
              <w:right w:w="30" w:type="dxa"/>
            </w:tcMar>
          </w:tcPr>
          <w:p w14:paraId="277981FF" w14:textId="77777777" w:rsidR="00C9015F" w:rsidRDefault="00C9015F">
            <w:pPr>
              <w:keepNext/>
              <w:spacing w:after="0"/>
              <w:rPr>
                <w:color w:val="000000"/>
                <w:sz w:val="15"/>
              </w:rPr>
            </w:pPr>
          </w:p>
        </w:tc>
      </w:tr>
      <w:tr w:rsidR="00C9015F" w14:paraId="3E417E5C" w14:textId="77777777">
        <w:tc>
          <w:tcPr>
            <w:tcW w:w="0" w:type="auto"/>
            <w:tcBorders>
              <w:top w:val="nil"/>
              <w:left w:val="nil"/>
              <w:bottom w:val="nil"/>
              <w:right w:val="nil"/>
            </w:tcBorders>
            <w:tcMar>
              <w:top w:w="30" w:type="dxa"/>
              <w:left w:w="30" w:type="dxa"/>
              <w:bottom w:w="30" w:type="dxa"/>
              <w:right w:w="30" w:type="dxa"/>
            </w:tcMar>
          </w:tcPr>
          <w:p w14:paraId="01C37D9A" w14:textId="77777777" w:rsidR="00C9015F" w:rsidRDefault="001F0E2C">
            <w:pPr>
              <w:keepNext/>
              <w:spacing w:after="0"/>
              <w:rPr>
                <w:color w:val="000000"/>
                <w:sz w:val="15"/>
              </w:rPr>
            </w:pPr>
            <w:r>
              <w:rPr>
                <w:color w:val="000000"/>
                <w:sz w:val="15"/>
              </w:rPr>
              <w:t>Vulling</w:t>
            </w:r>
          </w:p>
        </w:tc>
        <w:tc>
          <w:tcPr>
            <w:tcW w:w="0" w:type="auto"/>
            <w:tcBorders>
              <w:top w:val="nil"/>
              <w:left w:val="nil"/>
              <w:bottom w:val="nil"/>
              <w:right w:val="nil"/>
            </w:tcBorders>
            <w:tcMar>
              <w:top w:w="30" w:type="dxa"/>
              <w:left w:w="30" w:type="dxa"/>
              <w:bottom w:w="30" w:type="dxa"/>
              <w:right w:w="30" w:type="dxa"/>
            </w:tcMar>
          </w:tcPr>
          <w:p w14:paraId="43B628A1" w14:textId="77777777" w:rsidR="00C9015F" w:rsidRDefault="001F0E2C">
            <w:pPr>
              <w:keepNext/>
              <w:spacing w:after="0"/>
              <w:rPr>
                <w:color w:val="000000"/>
                <w:sz w:val="15"/>
              </w:rPr>
            </w:pPr>
            <w:r>
              <w:rPr>
                <w:color w:val="000000"/>
                <w:sz w:val="15"/>
              </w:rPr>
              <w:t>Resultaatbestemming, vrijvallende afschrijvingslasten onderwijshuisvesting en voordelige bouwgrondexploitaties van v.m. onderwijslocaties.</w:t>
            </w:r>
          </w:p>
        </w:tc>
      </w:tr>
      <w:tr w:rsidR="00C9015F" w14:paraId="2626C901"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7199600B" w14:textId="77777777" w:rsidR="00C9015F" w:rsidRDefault="001F0E2C">
            <w:pPr>
              <w:keepNext/>
              <w:spacing w:after="0"/>
              <w:rPr>
                <w:b/>
                <w:color w:val="000000"/>
                <w:sz w:val="15"/>
              </w:rPr>
            </w:pPr>
            <w:r>
              <w:rPr>
                <w:b/>
                <w:color w:val="000000"/>
                <w:sz w:val="15"/>
              </w:rPr>
              <w:t>Stand 1 januari</w:t>
            </w:r>
          </w:p>
        </w:tc>
        <w:tc>
          <w:tcPr>
            <w:tcW w:w="0" w:type="auto"/>
            <w:tcBorders>
              <w:top w:val="nil"/>
              <w:left w:val="nil"/>
              <w:bottom w:val="nil"/>
              <w:right w:val="nil"/>
            </w:tcBorders>
            <w:shd w:val="clear" w:color="auto" w:fill="E38106"/>
            <w:tcMar>
              <w:top w:w="30" w:type="dxa"/>
              <w:left w:w="30" w:type="dxa"/>
              <w:bottom w:w="30" w:type="dxa"/>
              <w:right w:w="30" w:type="dxa"/>
            </w:tcMar>
          </w:tcPr>
          <w:p w14:paraId="240670EC" w14:textId="77777777" w:rsidR="00C9015F" w:rsidRDefault="001F0E2C">
            <w:pPr>
              <w:keepNext/>
              <w:spacing w:after="0"/>
              <w:jc w:val="right"/>
              <w:rPr>
                <w:b/>
                <w:color w:val="000000"/>
                <w:sz w:val="15"/>
              </w:rPr>
            </w:pPr>
            <w:r>
              <w:rPr>
                <w:b/>
                <w:color w:val="000000"/>
                <w:sz w:val="15"/>
              </w:rPr>
              <w:t>18.342</w:t>
            </w:r>
          </w:p>
        </w:tc>
      </w:tr>
      <w:tr w:rsidR="00C9015F" w14:paraId="7A63C6BD" w14:textId="77777777">
        <w:tc>
          <w:tcPr>
            <w:tcW w:w="0" w:type="auto"/>
            <w:tcBorders>
              <w:top w:val="nil"/>
              <w:left w:val="nil"/>
              <w:bottom w:val="nil"/>
              <w:right w:val="nil"/>
            </w:tcBorders>
            <w:tcMar>
              <w:top w:w="30" w:type="dxa"/>
              <w:left w:w="30" w:type="dxa"/>
              <w:bottom w:w="30" w:type="dxa"/>
              <w:right w:w="30" w:type="dxa"/>
            </w:tcMar>
          </w:tcPr>
          <w:p w14:paraId="38F9F8D7"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8CC22E6" w14:textId="77777777" w:rsidR="00C9015F" w:rsidRDefault="00C9015F">
            <w:pPr>
              <w:keepNext/>
              <w:spacing w:after="0"/>
              <w:rPr>
                <w:color w:val="000000"/>
                <w:sz w:val="15"/>
              </w:rPr>
            </w:pPr>
          </w:p>
        </w:tc>
      </w:tr>
      <w:tr w:rsidR="00C9015F" w14:paraId="4C16B674" w14:textId="77777777">
        <w:tc>
          <w:tcPr>
            <w:tcW w:w="0" w:type="auto"/>
            <w:tcBorders>
              <w:top w:val="nil"/>
              <w:left w:val="nil"/>
              <w:bottom w:val="nil"/>
              <w:right w:val="nil"/>
            </w:tcBorders>
            <w:tcMar>
              <w:top w:w="30" w:type="dxa"/>
              <w:left w:w="30" w:type="dxa"/>
              <w:bottom w:w="30" w:type="dxa"/>
              <w:right w:w="30" w:type="dxa"/>
            </w:tcMar>
          </w:tcPr>
          <w:p w14:paraId="60CC4428" w14:textId="77777777" w:rsidR="00C9015F" w:rsidRDefault="001F0E2C">
            <w:pPr>
              <w:keepNext/>
              <w:spacing w:after="0"/>
              <w:rPr>
                <w:b/>
                <w:color w:val="000000"/>
                <w:sz w:val="15"/>
              </w:rPr>
            </w:pPr>
            <w:r>
              <w:rPr>
                <w:b/>
                <w:color w:val="000000"/>
                <w:sz w:val="15"/>
              </w:rPr>
              <w:t>Toevoegingen</w:t>
            </w:r>
          </w:p>
        </w:tc>
        <w:tc>
          <w:tcPr>
            <w:tcW w:w="0" w:type="auto"/>
            <w:tcBorders>
              <w:top w:val="nil"/>
              <w:left w:val="nil"/>
              <w:bottom w:val="nil"/>
              <w:right w:val="nil"/>
            </w:tcBorders>
            <w:tcMar>
              <w:top w:w="30" w:type="dxa"/>
              <w:left w:w="30" w:type="dxa"/>
              <w:bottom w:w="30" w:type="dxa"/>
              <w:right w:w="30" w:type="dxa"/>
            </w:tcMar>
          </w:tcPr>
          <w:p w14:paraId="175FAA58" w14:textId="77777777" w:rsidR="00C9015F" w:rsidRDefault="001F0E2C">
            <w:pPr>
              <w:keepNext/>
              <w:spacing w:after="0"/>
              <w:jc w:val="right"/>
              <w:rPr>
                <w:b/>
                <w:color w:val="000000"/>
                <w:sz w:val="15"/>
              </w:rPr>
            </w:pPr>
            <w:r>
              <w:rPr>
                <w:b/>
                <w:color w:val="000000"/>
                <w:sz w:val="15"/>
              </w:rPr>
              <w:t>2.357</w:t>
            </w:r>
          </w:p>
        </w:tc>
      </w:tr>
      <w:tr w:rsidR="00C9015F" w14:paraId="2580A4DB" w14:textId="77777777">
        <w:tc>
          <w:tcPr>
            <w:tcW w:w="0" w:type="auto"/>
            <w:tcBorders>
              <w:top w:val="nil"/>
              <w:left w:val="nil"/>
              <w:bottom w:val="nil"/>
              <w:right w:val="nil"/>
            </w:tcBorders>
            <w:tcMar>
              <w:top w:w="30" w:type="dxa"/>
              <w:left w:w="30" w:type="dxa"/>
              <w:bottom w:w="30" w:type="dxa"/>
              <w:right w:w="30" w:type="dxa"/>
            </w:tcMar>
          </w:tcPr>
          <w:p w14:paraId="1E625ABB" w14:textId="77777777" w:rsidR="00C9015F" w:rsidRDefault="001F0E2C">
            <w:pPr>
              <w:keepNext/>
              <w:spacing w:after="0"/>
              <w:rPr>
                <w:color w:val="000000"/>
                <w:sz w:val="15"/>
              </w:rPr>
            </w:pPr>
            <w:r>
              <w:rPr>
                <w:color w:val="000000"/>
                <w:sz w:val="15"/>
              </w:rPr>
              <w:t>Bestemming resultaat 2024</w:t>
            </w:r>
          </w:p>
        </w:tc>
        <w:tc>
          <w:tcPr>
            <w:tcW w:w="0" w:type="auto"/>
            <w:tcBorders>
              <w:top w:val="nil"/>
              <w:left w:val="nil"/>
              <w:bottom w:val="nil"/>
              <w:right w:val="nil"/>
            </w:tcBorders>
            <w:tcMar>
              <w:top w:w="30" w:type="dxa"/>
              <w:left w:w="30" w:type="dxa"/>
              <w:bottom w:w="30" w:type="dxa"/>
              <w:right w:w="30" w:type="dxa"/>
            </w:tcMar>
          </w:tcPr>
          <w:p w14:paraId="3E3F8290" w14:textId="77777777" w:rsidR="00C9015F" w:rsidRDefault="001F0E2C">
            <w:pPr>
              <w:keepNext/>
              <w:spacing w:after="0"/>
              <w:jc w:val="right"/>
              <w:rPr>
                <w:color w:val="000000"/>
                <w:sz w:val="15"/>
              </w:rPr>
            </w:pPr>
            <w:r>
              <w:rPr>
                <w:color w:val="000000"/>
                <w:sz w:val="15"/>
              </w:rPr>
              <w:t>2.150</w:t>
            </w:r>
          </w:p>
        </w:tc>
      </w:tr>
      <w:tr w:rsidR="00C9015F" w14:paraId="70163370" w14:textId="77777777">
        <w:tc>
          <w:tcPr>
            <w:tcW w:w="0" w:type="auto"/>
            <w:tcBorders>
              <w:top w:val="nil"/>
              <w:left w:val="nil"/>
              <w:bottom w:val="nil"/>
              <w:right w:val="nil"/>
            </w:tcBorders>
            <w:tcMar>
              <w:top w:w="30" w:type="dxa"/>
              <w:left w:w="30" w:type="dxa"/>
              <w:bottom w:w="30" w:type="dxa"/>
              <w:right w:w="30" w:type="dxa"/>
            </w:tcMar>
          </w:tcPr>
          <w:p w14:paraId="53413787" w14:textId="77777777" w:rsidR="00C9015F" w:rsidRDefault="001F0E2C">
            <w:pPr>
              <w:keepNext/>
              <w:spacing w:after="0"/>
              <w:rPr>
                <w:color w:val="000000"/>
                <w:sz w:val="15"/>
              </w:rPr>
            </w:pPr>
            <w:r>
              <w:rPr>
                <w:color w:val="000000"/>
                <w:sz w:val="15"/>
              </w:rPr>
              <w:t>Vrijvallende kapitaallasten 2025</w:t>
            </w:r>
          </w:p>
        </w:tc>
        <w:tc>
          <w:tcPr>
            <w:tcW w:w="0" w:type="auto"/>
            <w:tcBorders>
              <w:top w:val="nil"/>
              <w:left w:val="nil"/>
              <w:bottom w:val="nil"/>
              <w:right w:val="nil"/>
            </w:tcBorders>
            <w:tcMar>
              <w:top w:w="30" w:type="dxa"/>
              <w:left w:w="30" w:type="dxa"/>
              <w:bottom w:w="30" w:type="dxa"/>
              <w:right w:w="30" w:type="dxa"/>
            </w:tcMar>
          </w:tcPr>
          <w:p w14:paraId="07FC2B4F" w14:textId="77777777" w:rsidR="00C9015F" w:rsidRDefault="001F0E2C">
            <w:pPr>
              <w:keepNext/>
              <w:spacing w:after="0"/>
              <w:jc w:val="right"/>
              <w:rPr>
                <w:color w:val="000000"/>
                <w:sz w:val="15"/>
              </w:rPr>
            </w:pPr>
            <w:r>
              <w:rPr>
                <w:color w:val="000000"/>
                <w:sz w:val="15"/>
              </w:rPr>
              <w:t>185</w:t>
            </w:r>
          </w:p>
        </w:tc>
      </w:tr>
      <w:tr w:rsidR="00C9015F" w14:paraId="26B7FD21" w14:textId="77777777">
        <w:tc>
          <w:tcPr>
            <w:tcW w:w="0" w:type="auto"/>
            <w:tcBorders>
              <w:top w:val="nil"/>
              <w:left w:val="nil"/>
              <w:bottom w:val="nil"/>
              <w:right w:val="nil"/>
            </w:tcBorders>
            <w:tcMar>
              <w:top w:w="30" w:type="dxa"/>
              <w:left w:w="30" w:type="dxa"/>
              <w:bottom w:w="30" w:type="dxa"/>
              <w:right w:w="30" w:type="dxa"/>
            </w:tcMar>
          </w:tcPr>
          <w:p w14:paraId="1EC0434E" w14:textId="77777777" w:rsidR="00C9015F" w:rsidRDefault="001F0E2C">
            <w:pPr>
              <w:keepNext/>
              <w:spacing w:after="0"/>
              <w:rPr>
                <w:color w:val="000000"/>
                <w:sz w:val="15"/>
              </w:rPr>
            </w:pPr>
            <w:r>
              <w:rPr>
                <w:color w:val="000000"/>
                <w:sz w:val="15"/>
              </w:rPr>
              <w:t>Onderzoek Kiezel en Kei</w:t>
            </w:r>
          </w:p>
        </w:tc>
        <w:tc>
          <w:tcPr>
            <w:tcW w:w="0" w:type="auto"/>
            <w:tcBorders>
              <w:top w:val="nil"/>
              <w:left w:val="nil"/>
              <w:bottom w:val="nil"/>
              <w:right w:val="nil"/>
            </w:tcBorders>
            <w:tcMar>
              <w:top w:w="30" w:type="dxa"/>
              <w:left w:w="30" w:type="dxa"/>
              <w:bottom w:w="30" w:type="dxa"/>
              <w:right w:w="30" w:type="dxa"/>
            </w:tcMar>
          </w:tcPr>
          <w:p w14:paraId="50E2C54D" w14:textId="77777777" w:rsidR="00C9015F" w:rsidRDefault="001F0E2C">
            <w:pPr>
              <w:keepNext/>
              <w:spacing w:after="0"/>
              <w:jc w:val="right"/>
              <w:rPr>
                <w:color w:val="000000"/>
                <w:sz w:val="15"/>
              </w:rPr>
            </w:pPr>
            <w:r>
              <w:rPr>
                <w:color w:val="000000"/>
                <w:sz w:val="15"/>
              </w:rPr>
              <w:t>22</w:t>
            </w:r>
          </w:p>
        </w:tc>
      </w:tr>
      <w:tr w:rsidR="00C9015F" w14:paraId="448E4A2B" w14:textId="77777777">
        <w:tc>
          <w:tcPr>
            <w:tcW w:w="0" w:type="auto"/>
            <w:tcBorders>
              <w:top w:val="nil"/>
              <w:left w:val="nil"/>
              <w:bottom w:val="nil"/>
              <w:right w:val="nil"/>
            </w:tcBorders>
            <w:tcMar>
              <w:top w:w="30" w:type="dxa"/>
              <w:left w:w="30" w:type="dxa"/>
              <w:bottom w:w="30" w:type="dxa"/>
              <w:right w:w="30" w:type="dxa"/>
            </w:tcMar>
          </w:tcPr>
          <w:p w14:paraId="7B76B2E0"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3B93E0E" w14:textId="77777777" w:rsidR="00C9015F" w:rsidRDefault="00C9015F">
            <w:pPr>
              <w:keepNext/>
              <w:spacing w:after="0"/>
              <w:rPr>
                <w:color w:val="000000"/>
                <w:sz w:val="15"/>
              </w:rPr>
            </w:pPr>
          </w:p>
        </w:tc>
      </w:tr>
      <w:tr w:rsidR="00C9015F" w14:paraId="38C241B4" w14:textId="77777777">
        <w:tc>
          <w:tcPr>
            <w:tcW w:w="0" w:type="auto"/>
            <w:tcBorders>
              <w:top w:val="nil"/>
              <w:left w:val="nil"/>
              <w:bottom w:val="nil"/>
              <w:right w:val="nil"/>
            </w:tcBorders>
            <w:tcMar>
              <w:top w:w="30" w:type="dxa"/>
              <w:left w:w="30" w:type="dxa"/>
              <w:bottom w:w="30" w:type="dxa"/>
              <w:right w:w="30" w:type="dxa"/>
            </w:tcMar>
          </w:tcPr>
          <w:p w14:paraId="21C03E79" w14:textId="77777777" w:rsidR="00C9015F" w:rsidRDefault="001F0E2C">
            <w:pPr>
              <w:keepNext/>
              <w:spacing w:after="0"/>
              <w:rPr>
                <w:b/>
                <w:color w:val="000000"/>
                <w:sz w:val="15"/>
              </w:rPr>
            </w:pPr>
            <w:r>
              <w:rPr>
                <w:b/>
                <w:color w:val="000000"/>
                <w:sz w:val="15"/>
              </w:rPr>
              <w:t>Onttrekkingen</w:t>
            </w:r>
          </w:p>
        </w:tc>
        <w:tc>
          <w:tcPr>
            <w:tcW w:w="0" w:type="auto"/>
            <w:tcBorders>
              <w:top w:val="nil"/>
              <w:left w:val="nil"/>
              <w:bottom w:val="nil"/>
              <w:right w:val="nil"/>
            </w:tcBorders>
            <w:tcMar>
              <w:top w:w="30" w:type="dxa"/>
              <w:left w:w="30" w:type="dxa"/>
              <w:bottom w:w="30" w:type="dxa"/>
              <w:right w:w="30" w:type="dxa"/>
            </w:tcMar>
          </w:tcPr>
          <w:p w14:paraId="67295C2E" w14:textId="77777777" w:rsidR="00C9015F" w:rsidRDefault="001F0E2C">
            <w:pPr>
              <w:keepNext/>
              <w:spacing w:after="0"/>
              <w:jc w:val="right"/>
              <w:rPr>
                <w:b/>
                <w:color w:val="000000"/>
                <w:sz w:val="15"/>
              </w:rPr>
            </w:pPr>
            <w:r>
              <w:rPr>
                <w:b/>
                <w:color w:val="000000"/>
                <w:sz w:val="15"/>
              </w:rPr>
              <w:t>1.425</w:t>
            </w:r>
          </w:p>
        </w:tc>
      </w:tr>
      <w:tr w:rsidR="00C9015F" w14:paraId="4C8A0702" w14:textId="77777777">
        <w:tc>
          <w:tcPr>
            <w:tcW w:w="0" w:type="auto"/>
            <w:tcBorders>
              <w:top w:val="nil"/>
              <w:left w:val="nil"/>
              <w:bottom w:val="nil"/>
              <w:right w:val="nil"/>
            </w:tcBorders>
            <w:tcMar>
              <w:top w:w="30" w:type="dxa"/>
              <w:left w:w="30" w:type="dxa"/>
              <w:bottom w:w="30" w:type="dxa"/>
              <w:right w:w="30" w:type="dxa"/>
            </w:tcMar>
          </w:tcPr>
          <w:p w14:paraId="0F5F6CF0" w14:textId="77777777" w:rsidR="00C9015F" w:rsidRDefault="001F0E2C">
            <w:pPr>
              <w:keepNext/>
              <w:spacing w:after="0"/>
              <w:rPr>
                <w:color w:val="000000"/>
                <w:sz w:val="15"/>
              </w:rPr>
            </w:pPr>
            <w:r>
              <w:rPr>
                <w:color w:val="000000"/>
                <w:sz w:val="15"/>
              </w:rPr>
              <w:t>Sloop en huur St. Jozefschool</w:t>
            </w:r>
          </w:p>
        </w:tc>
        <w:tc>
          <w:tcPr>
            <w:tcW w:w="0" w:type="auto"/>
            <w:tcBorders>
              <w:top w:val="nil"/>
              <w:left w:val="nil"/>
              <w:bottom w:val="nil"/>
              <w:right w:val="nil"/>
            </w:tcBorders>
            <w:tcMar>
              <w:top w:w="30" w:type="dxa"/>
              <w:left w:w="30" w:type="dxa"/>
              <w:bottom w:w="30" w:type="dxa"/>
              <w:right w:w="30" w:type="dxa"/>
            </w:tcMar>
          </w:tcPr>
          <w:p w14:paraId="5AE2DECB" w14:textId="77777777" w:rsidR="00C9015F" w:rsidRDefault="001F0E2C">
            <w:pPr>
              <w:keepNext/>
              <w:spacing w:after="0"/>
              <w:jc w:val="right"/>
              <w:rPr>
                <w:color w:val="000000"/>
                <w:sz w:val="15"/>
              </w:rPr>
            </w:pPr>
            <w:r>
              <w:rPr>
                <w:color w:val="000000"/>
                <w:sz w:val="15"/>
              </w:rPr>
              <w:t>180</w:t>
            </w:r>
          </w:p>
        </w:tc>
      </w:tr>
      <w:tr w:rsidR="00C9015F" w14:paraId="00A8AFBF" w14:textId="77777777">
        <w:tc>
          <w:tcPr>
            <w:tcW w:w="0" w:type="auto"/>
            <w:tcBorders>
              <w:top w:val="nil"/>
              <w:left w:val="nil"/>
              <w:bottom w:val="nil"/>
              <w:right w:val="nil"/>
            </w:tcBorders>
            <w:tcMar>
              <w:top w:w="30" w:type="dxa"/>
              <w:left w:w="30" w:type="dxa"/>
              <w:bottom w:w="30" w:type="dxa"/>
              <w:right w:w="30" w:type="dxa"/>
            </w:tcMar>
          </w:tcPr>
          <w:p w14:paraId="663BBBD4" w14:textId="77777777" w:rsidR="00C9015F" w:rsidRDefault="001F0E2C">
            <w:pPr>
              <w:keepNext/>
              <w:spacing w:after="0"/>
              <w:rPr>
                <w:color w:val="000000"/>
                <w:sz w:val="15"/>
              </w:rPr>
            </w:pPr>
            <w:r>
              <w:rPr>
                <w:color w:val="000000"/>
                <w:sz w:val="15"/>
              </w:rPr>
              <w:t>Unilokatie Beukenlaan Borculo</w:t>
            </w:r>
          </w:p>
        </w:tc>
        <w:tc>
          <w:tcPr>
            <w:tcW w:w="0" w:type="auto"/>
            <w:tcBorders>
              <w:top w:val="nil"/>
              <w:left w:val="nil"/>
              <w:bottom w:val="nil"/>
              <w:right w:val="nil"/>
            </w:tcBorders>
            <w:tcMar>
              <w:top w:w="30" w:type="dxa"/>
              <w:left w:w="30" w:type="dxa"/>
              <w:bottom w:w="30" w:type="dxa"/>
              <w:right w:w="30" w:type="dxa"/>
            </w:tcMar>
          </w:tcPr>
          <w:p w14:paraId="1CA1A7A2" w14:textId="77777777" w:rsidR="00C9015F" w:rsidRDefault="001F0E2C">
            <w:pPr>
              <w:keepNext/>
              <w:spacing w:after="0"/>
              <w:jc w:val="right"/>
              <w:rPr>
                <w:color w:val="000000"/>
                <w:sz w:val="15"/>
              </w:rPr>
            </w:pPr>
            <w:r>
              <w:rPr>
                <w:color w:val="000000"/>
                <w:sz w:val="15"/>
              </w:rPr>
              <w:t>716</w:t>
            </w:r>
          </w:p>
        </w:tc>
      </w:tr>
      <w:tr w:rsidR="00C9015F" w14:paraId="194DADE4" w14:textId="77777777">
        <w:tc>
          <w:tcPr>
            <w:tcW w:w="0" w:type="auto"/>
            <w:tcBorders>
              <w:top w:val="nil"/>
              <w:left w:val="nil"/>
              <w:bottom w:val="nil"/>
              <w:right w:val="nil"/>
            </w:tcBorders>
            <w:tcMar>
              <w:top w:w="30" w:type="dxa"/>
              <w:left w:w="30" w:type="dxa"/>
              <w:bottom w:w="30" w:type="dxa"/>
              <w:right w:w="30" w:type="dxa"/>
            </w:tcMar>
          </w:tcPr>
          <w:p w14:paraId="626AE736" w14:textId="77777777" w:rsidR="00C9015F" w:rsidRDefault="001F0E2C">
            <w:pPr>
              <w:keepNext/>
              <w:spacing w:after="0"/>
              <w:rPr>
                <w:color w:val="000000"/>
                <w:sz w:val="15"/>
              </w:rPr>
            </w:pPr>
            <w:r>
              <w:rPr>
                <w:color w:val="000000"/>
                <w:sz w:val="15"/>
              </w:rPr>
              <w:t>Afboeken boekwaarde Wereldboom</w:t>
            </w:r>
          </w:p>
        </w:tc>
        <w:tc>
          <w:tcPr>
            <w:tcW w:w="0" w:type="auto"/>
            <w:tcBorders>
              <w:top w:val="nil"/>
              <w:left w:val="nil"/>
              <w:bottom w:val="nil"/>
              <w:right w:val="nil"/>
            </w:tcBorders>
            <w:tcMar>
              <w:top w:w="30" w:type="dxa"/>
              <w:left w:w="30" w:type="dxa"/>
              <w:bottom w:w="30" w:type="dxa"/>
              <w:right w:w="30" w:type="dxa"/>
            </w:tcMar>
          </w:tcPr>
          <w:p w14:paraId="3A34DEA2" w14:textId="77777777" w:rsidR="00C9015F" w:rsidRDefault="001F0E2C">
            <w:pPr>
              <w:keepNext/>
              <w:spacing w:after="0"/>
              <w:jc w:val="right"/>
              <w:rPr>
                <w:color w:val="000000"/>
                <w:sz w:val="15"/>
              </w:rPr>
            </w:pPr>
            <w:r>
              <w:rPr>
                <w:color w:val="000000"/>
                <w:sz w:val="15"/>
              </w:rPr>
              <w:t>31</w:t>
            </w:r>
          </w:p>
        </w:tc>
      </w:tr>
      <w:tr w:rsidR="00C9015F" w14:paraId="6423B1F1" w14:textId="77777777">
        <w:tc>
          <w:tcPr>
            <w:tcW w:w="0" w:type="auto"/>
            <w:tcBorders>
              <w:top w:val="nil"/>
              <w:left w:val="nil"/>
              <w:bottom w:val="nil"/>
              <w:right w:val="nil"/>
            </w:tcBorders>
            <w:tcMar>
              <w:top w:w="30" w:type="dxa"/>
              <w:left w:w="30" w:type="dxa"/>
              <w:bottom w:w="30" w:type="dxa"/>
              <w:right w:w="30" w:type="dxa"/>
            </w:tcMar>
          </w:tcPr>
          <w:p w14:paraId="5414D0C7" w14:textId="77777777" w:rsidR="00C9015F" w:rsidRDefault="001F0E2C">
            <w:pPr>
              <w:keepNext/>
              <w:spacing w:after="0"/>
              <w:rPr>
                <w:color w:val="000000"/>
                <w:sz w:val="15"/>
              </w:rPr>
            </w:pPr>
            <w:r>
              <w:rPr>
                <w:color w:val="000000"/>
                <w:sz w:val="15"/>
              </w:rPr>
              <w:t>Sloop De Marke</w:t>
            </w:r>
          </w:p>
        </w:tc>
        <w:tc>
          <w:tcPr>
            <w:tcW w:w="0" w:type="auto"/>
            <w:tcBorders>
              <w:top w:val="nil"/>
              <w:left w:val="nil"/>
              <w:bottom w:val="nil"/>
              <w:right w:val="nil"/>
            </w:tcBorders>
            <w:tcMar>
              <w:top w:w="30" w:type="dxa"/>
              <w:left w:w="30" w:type="dxa"/>
              <w:bottom w:w="30" w:type="dxa"/>
              <w:right w:w="30" w:type="dxa"/>
            </w:tcMar>
          </w:tcPr>
          <w:p w14:paraId="3D9A510A" w14:textId="77777777" w:rsidR="00C9015F" w:rsidRDefault="001F0E2C">
            <w:pPr>
              <w:keepNext/>
              <w:spacing w:after="0"/>
              <w:jc w:val="right"/>
              <w:rPr>
                <w:color w:val="000000"/>
                <w:sz w:val="15"/>
              </w:rPr>
            </w:pPr>
            <w:r>
              <w:rPr>
                <w:color w:val="000000"/>
                <w:sz w:val="15"/>
              </w:rPr>
              <w:t>200</w:t>
            </w:r>
          </w:p>
        </w:tc>
      </w:tr>
      <w:tr w:rsidR="00C9015F" w14:paraId="77FBCC67" w14:textId="77777777">
        <w:tc>
          <w:tcPr>
            <w:tcW w:w="0" w:type="auto"/>
            <w:tcBorders>
              <w:top w:val="nil"/>
              <w:left w:val="nil"/>
              <w:bottom w:val="nil"/>
              <w:right w:val="nil"/>
            </w:tcBorders>
            <w:tcMar>
              <w:top w:w="30" w:type="dxa"/>
              <w:left w:w="30" w:type="dxa"/>
              <w:bottom w:w="30" w:type="dxa"/>
              <w:right w:w="30" w:type="dxa"/>
            </w:tcMar>
          </w:tcPr>
          <w:p w14:paraId="486E4510" w14:textId="77777777" w:rsidR="00C9015F" w:rsidRDefault="001F0E2C">
            <w:pPr>
              <w:keepNext/>
              <w:spacing w:after="0"/>
              <w:rPr>
                <w:color w:val="000000"/>
                <w:sz w:val="15"/>
              </w:rPr>
            </w:pPr>
            <w:r>
              <w:rPr>
                <w:color w:val="000000"/>
                <w:sz w:val="15"/>
              </w:rPr>
              <w:t>Sloop en boekwaarde Regenboogschool</w:t>
            </w:r>
          </w:p>
        </w:tc>
        <w:tc>
          <w:tcPr>
            <w:tcW w:w="0" w:type="auto"/>
            <w:tcBorders>
              <w:top w:val="nil"/>
              <w:left w:val="nil"/>
              <w:bottom w:val="nil"/>
              <w:right w:val="nil"/>
            </w:tcBorders>
            <w:tcMar>
              <w:top w:w="30" w:type="dxa"/>
              <w:left w:w="30" w:type="dxa"/>
              <w:bottom w:w="30" w:type="dxa"/>
              <w:right w:w="30" w:type="dxa"/>
            </w:tcMar>
          </w:tcPr>
          <w:p w14:paraId="495C60D6" w14:textId="77777777" w:rsidR="00C9015F" w:rsidRDefault="001F0E2C">
            <w:pPr>
              <w:keepNext/>
              <w:spacing w:after="0"/>
              <w:jc w:val="right"/>
              <w:rPr>
                <w:color w:val="000000"/>
                <w:sz w:val="15"/>
              </w:rPr>
            </w:pPr>
            <w:r>
              <w:rPr>
                <w:color w:val="000000"/>
                <w:sz w:val="15"/>
              </w:rPr>
              <w:t>298</w:t>
            </w:r>
          </w:p>
        </w:tc>
      </w:tr>
      <w:tr w:rsidR="00C9015F" w14:paraId="513DEF9C" w14:textId="77777777">
        <w:tc>
          <w:tcPr>
            <w:tcW w:w="0" w:type="auto"/>
            <w:tcBorders>
              <w:top w:val="nil"/>
              <w:left w:val="nil"/>
              <w:bottom w:val="nil"/>
              <w:right w:val="nil"/>
            </w:tcBorders>
            <w:tcMar>
              <w:top w:w="30" w:type="dxa"/>
              <w:left w:w="30" w:type="dxa"/>
              <w:bottom w:w="30" w:type="dxa"/>
              <w:right w:w="30" w:type="dxa"/>
            </w:tcMar>
          </w:tcPr>
          <w:p w14:paraId="11DD8362"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A05F2BB" w14:textId="77777777" w:rsidR="00C9015F" w:rsidRDefault="00C9015F">
            <w:pPr>
              <w:keepNext/>
              <w:spacing w:after="0"/>
              <w:rPr>
                <w:color w:val="000000"/>
                <w:sz w:val="15"/>
              </w:rPr>
            </w:pPr>
          </w:p>
        </w:tc>
      </w:tr>
      <w:tr w:rsidR="00C9015F" w14:paraId="49C112DD"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501E214B" w14:textId="77777777" w:rsidR="00C9015F" w:rsidRDefault="001F0E2C">
            <w:pPr>
              <w:keepNext/>
              <w:spacing w:after="0"/>
              <w:rPr>
                <w:b/>
                <w:color w:val="000000"/>
                <w:sz w:val="15"/>
              </w:rPr>
            </w:pPr>
            <w:r>
              <w:rPr>
                <w:b/>
                <w:color w:val="000000"/>
                <w:sz w:val="15"/>
              </w:rPr>
              <w:t>Stand 31 december</w:t>
            </w:r>
          </w:p>
        </w:tc>
        <w:tc>
          <w:tcPr>
            <w:tcW w:w="0" w:type="auto"/>
            <w:tcBorders>
              <w:top w:val="nil"/>
              <w:left w:val="nil"/>
              <w:bottom w:val="nil"/>
              <w:right w:val="nil"/>
            </w:tcBorders>
            <w:shd w:val="clear" w:color="auto" w:fill="E38106"/>
            <w:tcMar>
              <w:top w:w="30" w:type="dxa"/>
              <w:left w:w="30" w:type="dxa"/>
              <w:bottom w:w="30" w:type="dxa"/>
              <w:right w:w="30" w:type="dxa"/>
            </w:tcMar>
          </w:tcPr>
          <w:p w14:paraId="2EF00A1F" w14:textId="77777777" w:rsidR="00C9015F" w:rsidRDefault="001F0E2C">
            <w:pPr>
              <w:keepNext/>
              <w:spacing w:after="0"/>
              <w:jc w:val="right"/>
              <w:rPr>
                <w:b/>
                <w:color w:val="000000"/>
                <w:sz w:val="15"/>
              </w:rPr>
            </w:pPr>
            <w:r>
              <w:rPr>
                <w:b/>
                <w:color w:val="000000"/>
                <w:sz w:val="15"/>
              </w:rPr>
              <w:t>19.274</w:t>
            </w:r>
          </w:p>
        </w:tc>
      </w:tr>
      <w:tr w:rsidR="00C9015F" w14:paraId="3699AA95" w14:textId="77777777">
        <w:tc>
          <w:tcPr>
            <w:tcW w:w="0" w:type="auto"/>
            <w:tcBorders>
              <w:top w:val="nil"/>
              <w:left w:val="nil"/>
              <w:bottom w:val="nil"/>
              <w:right w:val="nil"/>
            </w:tcBorders>
            <w:tcMar>
              <w:top w:w="30" w:type="dxa"/>
              <w:left w:w="30" w:type="dxa"/>
              <w:bottom w:w="30" w:type="dxa"/>
              <w:right w:w="30" w:type="dxa"/>
            </w:tcMar>
          </w:tcPr>
          <w:p w14:paraId="0EFD8CB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00B2510" w14:textId="77777777" w:rsidR="00C9015F" w:rsidRDefault="00C9015F">
            <w:pPr>
              <w:spacing w:after="0"/>
              <w:rPr>
                <w:color w:val="000000"/>
                <w:sz w:val="15"/>
              </w:rPr>
            </w:pPr>
          </w:p>
        </w:tc>
      </w:tr>
    </w:tbl>
    <w:p w14:paraId="4031F2D1" w14:textId="77777777" w:rsidR="00C9015F" w:rsidRDefault="00C9015F"/>
    <w:p w14:paraId="573D09DA" w14:textId="77777777" w:rsidR="00C9015F" w:rsidRDefault="001F0E2C">
      <w:pPr>
        <w:pStyle w:val="Kop5"/>
      </w:pPr>
      <w:r>
        <w:t>Sportvastgoed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9"/>
        <w:gridCol w:w="7347"/>
      </w:tblGrid>
      <w:tr w:rsidR="00C9015F" w14:paraId="5785F830" w14:textId="77777777">
        <w:trPr>
          <w:tblHeader/>
        </w:trPr>
        <w:tc>
          <w:tcPr>
            <w:tcW w:w="0" w:type="auto"/>
            <w:tcBorders>
              <w:top w:val="nil"/>
              <w:left w:val="nil"/>
              <w:bottom w:val="nil"/>
              <w:right w:val="nil"/>
            </w:tcBorders>
            <w:shd w:val="clear" w:color="auto" w:fill="243D61"/>
            <w:tcMar>
              <w:top w:w="30" w:type="dxa"/>
              <w:left w:w="30" w:type="dxa"/>
              <w:bottom w:w="30" w:type="dxa"/>
              <w:right w:w="30" w:type="dxa"/>
            </w:tcMar>
          </w:tcPr>
          <w:p w14:paraId="5BAFC670" w14:textId="77777777" w:rsidR="00C9015F" w:rsidRDefault="001F0E2C">
            <w:pPr>
              <w:keepNext/>
              <w:spacing w:after="0"/>
              <w:rPr>
                <w:b/>
                <w:color w:val="FFFFFF"/>
                <w:sz w:val="15"/>
              </w:rPr>
            </w:pPr>
            <w:r>
              <w:rPr>
                <w:b/>
                <w:color w:val="FFFFFF"/>
                <w:sz w:val="15"/>
              </w:rPr>
              <w:t>Sportvastgoed</w:t>
            </w:r>
          </w:p>
        </w:tc>
        <w:tc>
          <w:tcPr>
            <w:tcW w:w="0" w:type="auto"/>
            <w:tcBorders>
              <w:top w:val="nil"/>
              <w:left w:val="nil"/>
              <w:bottom w:val="nil"/>
              <w:right w:val="nil"/>
            </w:tcBorders>
            <w:shd w:val="clear" w:color="auto" w:fill="243D61"/>
            <w:tcMar>
              <w:top w:w="30" w:type="dxa"/>
              <w:left w:w="30" w:type="dxa"/>
              <w:bottom w:w="30" w:type="dxa"/>
              <w:right w:w="30" w:type="dxa"/>
            </w:tcMar>
          </w:tcPr>
          <w:p w14:paraId="015C9327" w14:textId="77777777" w:rsidR="00C9015F" w:rsidRDefault="00C9015F">
            <w:pPr>
              <w:keepNext/>
              <w:spacing w:after="0"/>
              <w:rPr>
                <w:b/>
                <w:color w:val="FFFFFF"/>
                <w:sz w:val="15"/>
              </w:rPr>
            </w:pPr>
          </w:p>
        </w:tc>
      </w:tr>
      <w:tr w:rsidR="00C9015F" w14:paraId="6121DC0A" w14:textId="77777777">
        <w:tc>
          <w:tcPr>
            <w:tcW w:w="0" w:type="auto"/>
            <w:tcBorders>
              <w:top w:val="nil"/>
              <w:left w:val="nil"/>
              <w:bottom w:val="nil"/>
              <w:right w:val="nil"/>
            </w:tcBorders>
            <w:tcMar>
              <w:top w:w="30" w:type="dxa"/>
              <w:left w:w="30" w:type="dxa"/>
              <w:bottom w:w="30" w:type="dxa"/>
              <w:right w:w="30" w:type="dxa"/>
            </w:tcMar>
          </w:tcPr>
          <w:p w14:paraId="498F2C0B" w14:textId="77777777" w:rsidR="00C9015F" w:rsidRDefault="001F0E2C">
            <w:pPr>
              <w:keepNext/>
              <w:spacing w:after="0"/>
              <w:rPr>
                <w:color w:val="000000"/>
                <w:sz w:val="15"/>
              </w:rPr>
            </w:pPr>
            <w:r>
              <w:rPr>
                <w:color w:val="000000"/>
                <w:sz w:val="15"/>
              </w:rPr>
              <w:t>Doel</w:t>
            </w:r>
          </w:p>
        </w:tc>
        <w:tc>
          <w:tcPr>
            <w:tcW w:w="0" w:type="auto"/>
            <w:tcBorders>
              <w:top w:val="nil"/>
              <w:left w:val="nil"/>
              <w:bottom w:val="nil"/>
              <w:right w:val="nil"/>
            </w:tcBorders>
            <w:tcMar>
              <w:top w:w="30" w:type="dxa"/>
              <w:left w:w="30" w:type="dxa"/>
              <w:bottom w:w="30" w:type="dxa"/>
              <w:right w:w="30" w:type="dxa"/>
            </w:tcMar>
          </w:tcPr>
          <w:p w14:paraId="149988CD" w14:textId="77777777" w:rsidR="00C9015F" w:rsidRDefault="001F0E2C">
            <w:pPr>
              <w:keepNext/>
              <w:spacing w:after="0"/>
              <w:rPr>
                <w:color w:val="000000"/>
                <w:sz w:val="15"/>
              </w:rPr>
            </w:pPr>
            <w:r>
              <w:rPr>
                <w:color w:val="000000"/>
                <w:sz w:val="15"/>
              </w:rPr>
              <w:t>De reserve wordt benut voor het afboeken van boekwaarden en sloopkosten van sportvastgoed. Daarnaast kan de reserve worden ingezet om de afschrijvingslasten van sportvastgoedinvesteringen te dekken.</w:t>
            </w:r>
          </w:p>
        </w:tc>
      </w:tr>
      <w:tr w:rsidR="00C9015F" w14:paraId="22E70D52" w14:textId="77777777">
        <w:tc>
          <w:tcPr>
            <w:tcW w:w="0" w:type="auto"/>
            <w:tcBorders>
              <w:top w:val="nil"/>
              <w:left w:val="nil"/>
              <w:bottom w:val="nil"/>
              <w:right w:val="nil"/>
            </w:tcBorders>
            <w:tcMar>
              <w:top w:w="30" w:type="dxa"/>
              <w:left w:w="30" w:type="dxa"/>
              <w:bottom w:w="30" w:type="dxa"/>
              <w:right w:w="30" w:type="dxa"/>
            </w:tcMar>
          </w:tcPr>
          <w:p w14:paraId="6B0354FB" w14:textId="77777777" w:rsidR="00C9015F" w:rsidRDefault="001F0E2C">
            <w:pPr>
              <w:keepNext/>
              <w:spacing w:after="0"/>
              <w:rPr>
                <w:color w:val="000000"/>
                <w:sz w:val="15"/>
              </w:rPr>
            </w:pPr>
            <w:r>
              <w:rPr>
                <w:color w:val="000000"/>
                <w:sz w:val="15"/>
              </w:rPr>
              <w:t>Plafond</w:t>
            </w:r>
          </w:p>
        </w:tc>
        <w:tc>
          <w:tcPr>
            <w:tcW w:w="0" w:type="auto"/>
            <w:tcBorders>
              <w:top w:val="nil"/>
              <w:left w:val="nil"/>
              <w:bottom w:val="nil"/>
              <w:right w:val="nil"/>
            </w:tcBorders>
            <w:tcMar>
              <w:top w:w="30" w:type="dxa"/>
              <w:left w:w="30" w:type="dxa"/>
              <w:bottom w:w="30" w:type="dxa"/>
              <w:right w:w="30" w:type="dxa"/>
            </w:tcMar>
          </w:tcPr>
          <w:p w14:paraId="79E009DB" w14:textId="77777777" w:rsidR="00C9015F" w:rsidRDefault="00C9015F">
            <w:pPr>
              <w:keepNext/>
              <w:spacing w:after="0"/>
              <w:rPr>
                <w:color w:val="000000"/>
                <w:sz w:val="15"/>
              </w:rPr>
            </w:pPr>
          </w:p>
        </w:tc>
      </w:tr>
      <w:tr w:rsidR="00C9015F" w14:paraId="43E8F5C0" w14:textId="77777777">
        <w:tc>
          <w:tcPr>
            <w:tcW w:w="0" w:type="auto"/>
            <w:tcBorders>
              <w:top w:val="nil"/>
              <w:left w:val="nil"/>
              <w:bottom w:val="nil"/>
              <w:right w:val="nil"/>
            </w:tcBorders>
            <w:tcMar>
              <w:top w:w="30" w:type="dxa"/>
              <w:left w:w="30" w:type="dxa"/>
              <w:bottom w:w="30" w:type="dxa"/>
              <w:right w:w="30" w:type="dxa"/>
            </w:tcMar>
          </w:tcPr>
          <w:p w14:paraId="14F6D8E2" w14:textId="77777777" w:rsidR="00C9015F" w:rsidRDefault="001F0E2C">
            <w:pPr>
              <w:keepNext/>
              <w:spacing w:after="0"/>
              <w:rPr>
                <w:color w:val="000000"/>
                <w:sz w:val="15"/>
              </w:rPr>
            </w:pPr>
            <w:r>
              <w:rPr>
                <w:color w:val="000000"/>
                <w:sz w:val="15"/>
              </w:rPr>
              <w:t>Vulling</w:t>
            </w:r>
          </w:p>
        </w:tc>
        <w:tc>
          <w:tcPr>
            <w:tcW w:w="0" w:type="auto"/>
            <w:tcBorders>
              <w:top w:val="nil"/>
              <w:left w:val="nil"/>
              <w:bottom w:val="nil"/>
              <w:right w:val="nil"/>
            </w:tcBorders>
            <w:tcMar>
              <w:top w:w="30" w:type="dxa"/>
              <w:left w:w="30" w:type="dxa"/>
              <w:bottom w:w="30" w:type="dxa"/>
              <w:right w:w="30" w:type="dxa"/>
            </w:tcMar>
          </w:tcPr>
          <w:p w14:paraId="5CEB24A0" w14:textId="77777777" w:rsidR="00C9015F" w:rsidRDefault="001F0E2C">
            <w:pPr>
              <w:keepNext/>
              <w:spacing w:after="0"/>
              <w:rPr>
                <w:color w:val="000000"/>
                <w:sz w:val="15"/>
              </w:rPr>
            </w:pPr>
            <w:r>
              <w:rPr>
                <w:color w:val="000000"/>
                <w:sz w:val="15"/>
              </w:rPr>
              <w:t>Resultaatbestemming, vrijvallende afschrijvingslasten sportvastgoed en voordelige bouwgrondexploitaties van v.m. sportvastgoed.</w:t>
            </w:r>
          </w:p>
        </w:tc>
      </w:tr>
      <w:tr w:rsidR="00C9015F" w14:paraId="426160BC"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5B28A89B" w14:textId="77777777" w:rsidR="00C9015F" w:rsidRDefault="001F0E2C">
            <w:pPr>
              <w:keepNext/>
              <w:spacing w:after="0"/>
              <w:rPr>
                <w:b/>
                <w:color w:val="000000"/>
                <w:sz w:val="15"/>
              </w:rPr>
            </w:pPr>
            <w:r>
              <w:rPr>
                <w:b/>
                <w:color w:val="000000"/>
                <w:sz w:val="15"/>
              </w:rPr>
              <w:t>Stand 1 januari</w:t>
            </w:r>
          </w:p>
        </w:tc>
        <w:tc>
          <w:tcPr>
            <w:tcW w:w="0" w:type="auto"/>
            <w:tcBorders>
              <w:top w:val="nil"/>
              <w:left w:val="nil"/>
              <w:bottom w:val="nil"/>
              <w:right w:val="nil"/>
            </w:tcBorders>
            <w:shd w:val="clear" w:color="auto" w:fill="E38106"/>
            <w:tcMar>
              <w:top w:w="30" w:type="dxa"/>
              <w:left w:w="30" w:type="dxa"/>
              <w:bottom w:w="30" w:type="dxa"/>
              <w:right w:w="30" w:type="dxa"/>
            </w:tcMar>
          </w:tcPr>
          <w:p w14:paraId="41D924B1" w14:textId="77777777" w:rsidR="00C9015F" w:rsidRDefault="001F0E2C">
            <w:pPr>
              <w:keepNext/>
              <w:spacing w:after="0"/>
              <w:jc w:val="right"/>
              <w:rPr>
                <w:b/>
                <w:color w:val="000000"/>
                <w:sz w:val="15"/>
              </w:rPr>
            </w:pPr>
            <w:r>
              <w:rPr>
                <w:b/>
                <w:color w:val="000000"/>
                <w:sz w:val="15"/>
              </w:rPr>
              <w:t>10.586</w:t>
            </w:r>
          </w:p>
        </w:tc>
      </w:tr>
      <w:tr w:rsidR="00C9015F" w14:paraId="58477BC9" w14:textId="77777777">
        <w:tc>
          <w:tcPr>
            <w:tcW w:w="0" w:type="auto"/>
            <w:tcBorders>
              <w:top w:val="nil"/>
              <w:left w:val="nil"/>
              <w:bottom w:val="nil"/>
              <w:right w:val="nil"/>
            </w:tcBorders>
            <w:tcMar>
              <w:top w:w="30" w:type="dxa"/>
              <w:left w:w="30" w:type="dxa"/>
              <w:bottom w:w="30" w:type="dxa"/>
              <w:right w:w="30" w:type="dxa"/>
            </w:tcMar>
          </w:tcPr>
          <w:p w14:paraId="2CC8DC3F"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0B62F75" w14:textId="77777777" w:rsidR="00C9015F" w:rsidRDefault="00C9015F">
            <w:pPr>
              <w:keepNext/>
              <w:spacing w:after="0"/>
              <w:rPr>
                <w:color w:val="000000"/>
                <w:sz w:val="15"/>
              </w:rPr>
            </w:pPr>
          </w:p>
        </w:tc>
      </w:tr>
      <w:tr w:rsidR="00C9015F" w14:paraId="566A37C1" w14:textId="77777777">
        <w:tc>
          <w:tcPr>
            <w:tcW w:w="0" w:type="auto"/>
            <w:tcBorders>
              <w:top w:val="nil"/>
              <w:left w:val="nil"/>
              <w:bottom w:val="nil"/>
              <w:right w:val="nil"/>
            </w:tcBorders>
            <w:tcMar>
              <w:top w:w="30" w:type="dxa"/>
              <w:left w:w="30" w:type="dxa"/>
              <w:bottom w:w="30" w:type="dxa"/>
              <w:right w:w="30" w:type="dxa"/>
            </w:tcMar>
          </w:tcPr>
          <w:p w14:paraId="4964B785" w14:textId="77777777" w:rsidR="00C9015F" w:rsidRDefault="001F0E2C">
            <w:pPr>
              <w:keepNext/>
              <w:spacing w:after="0"/>
              <w:rPr>
                <w:b/>
                <w:color w:val="000000"/>
                <w:sz w:val="15"/>
              </w:rPr>
            </w:pPr>
            <w:r>
              <w:rPr>
                <w:b/>
                <w:color w:val="000000"/>
                <w:sz w:val="15"/>
              </w:rPr>
              <w:t>Toevoegingen</w:t>
            </w:r>
          </w:p>
        </w:tc>
        <w:tc>
          <w:tcPr>
            <w:tcW w:w="0" w:type="auto"/>
            <w:tcBorders>
              <w:top w:val="nil"/>
              <w:left w:val="nil"/>
              <w:bottom w:val="nil"/>
              <w:right w:val="nil"/>
            </w:tcBorders>
            <w:tcMar>
              <w:top w:w="30" w:type="dxa"/>
              <w:left w:w="30" w:type="dxa"/>
              <w:bottom w:w="30" w:type="dxa"/>
              <w:right w:w="30" w:type="dxa"/>
            </w:tcMar>
          </w:tcPr>
          <w:p w14:paraId="37E13991" w14:textId="77777777" w:rsidR="00C9015F" w:rsidRDefault="001F0E2C">
            <w:pPr>
              <w:keepNext/>
              <w:spacing w:after="0"/>
              <w:jc w:val="right"/>
              <w:rPr>
                <w:b/>
                <w:color w:val="000000"/>
                <w:sz w:val="15"/>
              </w:rPr>
            </w:pPr>
            <w:r>
              <w:rPr>
                <w:b/>
                <w:color w:val="000000"/>
                <w:sz w:val="15"/>
              </w:rPr>
              <w:t>2.381</w:t>
            </w:r>
          </w:p>
        </w:tc>
      </w:tr>
      <w:tr w:rsidR="00C9015F" w14:paraId="49D58B1F" w14:textId="77777777">
        <w:tc>
          <w:tcPr>
            <w:tcW w:w="0" w:type="auto"/>
            <w:tcBorders>
              <w:top w:val="nil"/>
              <w:left w:val="nil"/>
              <w:bottom w:val="nil"/>
              <w:right w:val="nil"/>
            </w:tcBorders>
            <w:tcMar>
              <w:top w:w="30" w:type="dxa"/>
              <w:left w:w="30" w:type="dxa"/>
              <w:bottom w:w="30" w:type="dxa"/>
              <w:right w:w="30" w:type="dxa"/>
            </w:tcMar>
          </w:tcPr>
          <w:p w14:paraId="43E9DD46" w14:textId="77777777" w:rsidR="00C9015F" w:rsidRDefault="001F0E2C">
            <w:pPr>
              <w:keepNext/>
              <w:spacing w:after="0"/>
              <w:rPr>
                <w:color w:val="000000"/>
                <w:sz w:val="15"/>
              </w:rPr>
            </w:pPr>
            <w:r>
              <w:rPr>
                <w:color w:val="000000"/>
                <w:sz w:val="15"/>
              </w:rPr>
              <w:t>Bestemming resultaat 2024</w:t>
            </w:r>
          </w:p>
        </w:tc>
        <w:tc>
          <w:tcPr>
            <w:tcW w:w="0" w:type="auto"/>
            <w:tcBorders>
              <w:top w:val="nil"/>
              <w:left w:val="nil"/>
              <w:bottom w:val="nil"/>
              <w:right w:val="nil"/>
            </w:tcBorders>
            <w:tcMar>
              <w:top w:w="30" w:type="dxa"/>
              <w:left w:w="30" w:type="dxa"/>
              <w:bottom w:w="30" w:type="dxa"/>
              <w:right w:w="30" w:type="dxa"/>
            </w:tcMar>
          </w:tcPr>
          <w:p w14:paraId="7DDAB16D" w14:textId="77777777" w:rsidR="00C9015F" w:rsidRDefault="001F0E2C">
            <w:pPr>
              <w:keepNext/>
              <w:spacing w:after="0"/>
              <w:jc w:val="right"/>
              <w:rPr>
                <w:color w:val="000000"/>
                <w:sz w:val="15"/>
              </w:rPr>
            </w:pPr>
            <w:r>
              <w:rPr>
                <w:color w:val="000000"/>
                <w:sz w:val="15"/>
              </w:rPr>
              <w:t>2.150</w:t>
            </w:r>
          </w:p>
        </w:tc>
      </w:tr>
      <w:tr w:rsidR="00C9015F" w14:paraId="5593FB6B" w14:textId="77777777">
        <w:tc>
          <w:tcPr>
            <w:tcW w:w="0" w:type="auto"/>
            <w:tcBorders>
              <w:top w:val="nil"/>
              <w:left w:val="nil"/>
              <w:bottom w:val="nil"/>
              <w:right w:val="nil"/>
            </w:tcBorders>
            <w:tcMar>
              <w:top w:w="30" w:type="dxa"/>
              <w:left w:w="30" w:type="dxa"/>
              <w:bottom w:w="30" w:type="dxa"/>
              <w:right w:w="30" w:type="dxa"/>
            </w:tcMar>
          </w:tcPr>
          <w:p w14:paraId="20470D17" w14:textId="77777777" w:rsidR="00C9015F" w:rsidRDefault="001F0E2C">
            <w:pPr>
              <w:keepNext/>
              <w:spacing w:after="0"/>
              <w:rPr>
                <w:color w:val="000000"/>
                <w:sz w:val="15"/>
              </w:rPr>
            </w:pPr>
            <w:r>
              <w:rPr>
                <w:color w:val="000000"/>
                <w:sz w:val="15"/>
              </w:rPr>
              <w:t>Vrijvallende kapitaallasten 2025</w:t>
            </w:r>
          </w:p>
        </w:tc>
        <w:tc>
          <w:tcPr>
            <w:tcW w:w="0" w:type="auto"/>
            <w:tcBorders>
              <w:top w:val="nil"/>
              <w:left w:val="nil"/>
              <w:bottom w:val="nil"/>
              <w:right w:val="nil"/>
            </w:tcBorders>
            <w:tcMar>
              <w:top w:w="30" w:type="dxa"/>
              <w:left w:w="30" w:type="dxa"/>
              <w:bottom w:w="30" w:type="dxa"/>
              <w:right w:w="30" w:type="dxa"/>
            </w:tcMar>
          </w:tcPr>
          <w:p w14:paraId="60CDE340" w14:textId="77777777" w:rsidR="00C9015F" w:rsidRDefault="001F0E2C">
            <w:pPr>
              <w:keepNext/>
              <w:spacing w:after="0"/>
              <w:jc w:val="right"/>
              <w:rPr>
                <w:color w:val="000000"/>
                <w:sz w:val="15"/>
              </w:rPr>
            </w:pPr>
            <w:r>
              <w:rPr>
                <w:color w:val="000000"/>
                <w:sz w:val="15"/>
              </w:rPr>
              <w:t>231</w:t>
            </w:r>
          </w:p>
        </w:tc>
      </w:tr>
      <w:tr w:rsidR="00C9015F" w14:paraId="4140905D" w14:textId="77777777">
        <w:tc>
          <w:tcPr>
            <w:tcW w:w="0" w:type="auto"/>
            <w:tcBorders>
              <w:top w:val="nil"/>
              <w:left w:val="nil"/>
              <w:bottom w:val="nil"/>
              <w:right w:val="nil"/>
            </w:tcBorders>
            <w:tcMar>
              <w:top w:w="30" w:type="dxa"/>
              <w:left w:w="30" w:type="dxa"/>
              <w:bottom w:w="30" w:type="dxa"/>
              <w:right w:w="30" w:type="dxa"/>
            </w:tcMar>
          </w:tcPr>
          <w:p w14:paraId="29212AAA"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86E79B8" w14:textId="77777777" w:rsidR="00C9015F" w:rsidRDefault="00C9015F">
            <w:pPr>
              <w:keepNext/>
              <w:spacing w:after="0"/>
              <w:rPr>
                <w:color w:val="000000"/>
                <w:sz w:val="15"/>
              </w:rPr>
            </w:pPr>
          </w:p>
        </w:tc>
      </w:tr>
      <w:tr w:rsidR="00C9015F" w14:paraId="0340DE20" w14:textId="77777777">
        <w:tc>
          <w:tcPr>
            <w:tcW w:w="0" w:type="auto"/>
            <w:tcBorders>
              <w:top w:val="nil"/>
              <w:left w:val="nil"/>
              <w:bottom w:val="nil"/>
              <w:right w:val="nil"/>
            </w:tcBorders>
            <w:tcMar>
              <w:top w:w="30" w:type="dxa"/>
              <w:left w:w="30" w:type="dxa"/>
              <w:bottom w:w="30" w:type="dxa"/>
              <w:right w:w="30" w:type="dxa"/>
            </w:tcMar>
          </w:tcPr>
          <w:p w14:paraId="64EF17D3" w14:textId="77777777" w:rsidR="00C9015F" w:rsidRDefault="001F0E2C">
            <w:pPr>
              <w:keepNext/>
              <w:spacing w:after="0"/>
              <w:rPr>
                <w:b/>
                <w:color w:val="000000"/>
                <w:sz w:val="15"/>
              </w:rPr>
            </w:pPr>
            <w:r>
              <w:rPr>
                <w:b/>
                <w:color w:val="000000"/>
                <w:sz w:val="15"/>
              </w:rPr>
              <w:t>Onttrekkingen</w:t>
            </w:r>
          </w:p>
        </w:tc>
        <w:tc>
          <w:tcPr>
            <w:tcW w:w="0" w:type="auto"/>
            <w:tcBorders>
              <w:top w:val="nil"/>
              <w:left w:val="nil"/>
              <w:bottom w:val="nil"/>
              <w:right w:val="nil"/>
            </w:tcBorders>
            <w:tcMar>
              <w:top w:w="30" w:type="dxa"/>
              <w:left w:w="30" w:type="dxa"/>
              <w:bottom w:w="30" w:type="dxa"/>
              <w:right w:w="30" w:type="dxa"/>
            </w:tcMar>
          </w:tcPr>
          <w:p w14:paraId="4371E3E7" w14:textId="77777777" w:rsidR="00C9015F" w:rsidRDefault="001F0E2C">
            <w:pPr>
              <w:keepNext/>
              <w:spacing w:after="0"/>
              <w:jc w:val="right"/>
              <w:rPr>
                <w:b/>
                <w:color w:val="000000"/>
                <w:sz w:val="15"/>
              </w:rPr>
            </w:pPr>
            <w:r>
              <w:rPr>
                <w:b/>
                <w:color w:val="000000"/>
                <w:sz w:val="15"/>
              </w:rPr>
              <w:t>5.617</w:t>
            </w:r>
          </w:p>
        </w:tc>
      </w:tr>
      <w:tr w:rsidR="00C9015F" w14:paraId="26B1FF61" w14:textId="77777777">
        <w:tc>
          <w:tcPr>
            <w:tcW w:w="0" w:type="auto"/>
            <w:tcBorders>
              <w:top w:val="nil"/>
              <w:left w:val="nil"/>
              <w:bottom w:val="nil"/>
              <w:right w:val="nil"/>
            </w:tcBorders>
            <w:tcMar>
              <w:top w:w="30" w:type="dxa"/>
              <w:left w:w="30" w:type="dxa"/>
              <w:bottom w:w="30" w:type="dxa"/>
              <w:right w:w="30" w:type="dxa"/>
            </w:tcMar>
          </w:tcPr>
          <w:p w14:paraId="6A9636DB" w14:textId="77777777" w:rsidR="00C9015F" w:rsidRDefault="001F0E2C">
            <w:pPr>
              <w:keepNext/>
              <w:spacing w:after="0"/>
              <w:rPr>
                <w:color w:val="000000"/>
                <w:sz w:val="15"/>
              </w:rPr>
            </w:pPr>
            <w:r>
              <w:rPr>
                <w:color w:val="000000"/>
                <w:sz w:val="15"/>
              </w:rPr>
              <w:t>Sporthal Ruurlo</w:t>
            </w:r>
          </w:p>
        </w:tc>
        <w:tc>
          <w:tcPr>
            <w:tcW w:w="0" w:type="auto"/>
            <w:tcBorders>
              <w:top w:val="nil"/>
              <w:left w:val="nil"/>
              <w:bottom w:val="nil"/>
              <w:right w:val="nil"/>
            </w:tcBorders>
            <w:tcMar>
              <w:top w:w="30" w:type="dxa"/>
              <w:left w:w="30" w:type="dxa"/>
              <w:bottom w:w="30" w:type="dxa"/>
              <w:right w:w="30" w:type="dxa"/>
            </w:tcMar>
          </w:tcPr>
          <w:p w14:paraId="1FC36979" w14:textId="77777777" w:rsidR="00C9015F" w:rsidRDefault="001F0E2C">
            <w:pPr>
              <w:keepNext/>
              <w:spacing w:after="0"/>
              <w:jc w:val="right"/>
              <w:rPr>
                <w:color w:val="000000"/>
                <w:sz w:val="15"/>
              </w:rPr>
            </w:pPr>
            <w:r>
              <w:rPr>
                <w:color w:val="000000"/>
                <w:sz w:val="15"/>
              </w:rPr>
              <w:t>4.750</w:t>
            </w:r>
          </w:p>
        </w:tc>
      </w:tr>
      <w:tr w:rsidR="00C9015F" w14:paraId="1A778527" w14:textId="77777777">
        <w:tc>
          <w:tcPr>
            <w:tcW w:w="0" w:type="auto"/>
            <w:tcBorders>
              <w:top w:val="nil"/>
              <w:left w:val="nil"/>
              <w:bottom w:val="nil"/>
              <w:right w:val="nil"/>
            </w:tcBorders>
            <w:tcMar>
              <w:top w:w="30" w:type="dxa"/>
              <w:left w:w="30" w:type="dxa"/>
              <w:bottom w:w="30" w:type="dxa"/>
              <w:right w:w="30" w:type="dxa"/>
            </w:tcMar>
          </w:tcPr>
          <w:p w14:paraId="159EFD77" w14:textId="77777777" w:rsidR="00C9015F" w:rsidRDefault="001F0E2C">
            <w:pPr>
              <w:keepNext/>
              <w:spacing w:after="0"/>
              <w:rPr>
                <w:color w:val="000000"/>
                <w:sz w:val="15"/>
              </w:rPr>
            </w:pPr>
            <w:r>
              <w:rPr>
                <w:color w:val="000000"/>
                <w:sz w:val="15"/>
              </w:rPr>
              <w:t>4e en 5e zaaldeel Timpke</w:t>
            </w:r>
          </w:p>
        </w:tc>
        <w:tc>
          <w:tcPr>
            <w:tcW w:w="0" w:type="auto"/>
            <w:tcBorders>
              <w:top w:val="nil"/>
              <w:left w:val="nil"/>
              <w:bottom w:val="nil"/>
              <w:right w:val="nil"/>
            </w:tcBorders>
            <w:tcMar>
              <w:top w:w="30" w:type="dxa"/>
              <w:left w:w="30" w:type="dxa"/>
              <w:bottom w:w="30" w:type="dxa"/>
              <w:right w:w="30" w:type="dxa"/>
            </w:tcMar>
          </w:tcPr>
          <w:p w14:paraId="0F6E6DD0" w14:textId="77777777" w:rsidR="00C9015F" w:rsidRDefault="001F0E2C">
            <w:pPr>
              <w:keepNext/>
              <w:spacing w:after="0"/>
              <w:jc w:val="right"/>
              <w:rPr>
                <w:color w:val="000000"/>
                <w:sz w:val="15"/>
              </w:rPr>
            </w:pPr>
            <w:r>
              <w:rPr>
                <w:color w:val="000000"/>
                <w:sz w:val="15"/>
              </w:rPr>
              <w:t>625</w:t>
            </w:r>
          </w:p>
        </w:tc>
      </w:tr>
      <w:tr w:rsidR="00C9015F" w14:paraId="59B33747" w14:textId="77777777">
        <w:tc>
          <w:tcPr>
            <w:tcW w:w="0" w:type="auto"/>
            <w:tcBorders>
              <w:top w:val="nil"/>
              <w:left w:val="nil"/>
              <w:bottom w:val="nil"/>
              <w:right w:val="nil"/>
            </w:tcBorders>
            <w:tcMar>
              <w:top w:w="30" w:type="dxa"/>
              <w:left w:w="30" w:type="dxa"/>
              <w:bottom w:w="30" w:type="dxa"/>
              <w:right w:w="30" w:type="dxa"/>
            </w:tcMar>
          </w:tcPr>
          <w:p w14:paraId="763BF2AB" w14:textId="77777777" w:rsidR="00C9015F" w:rsidRDefault="001F0E2C">
            <w:pPr>
              <w:keepNext/>
              <w:spacing w:after="0"/>
              <w:rPr>
                <w:color w:val="000000"/>
                <w:sz w:val="15"/>
              </w:rPr>
            </w:pPr>
            <w:r>
              <w:rPr>
                <w:color w:val="000000"/>
                <w:sz w:val="15"/>
              </w:rPr>
              <w:t>Boekwaarde Rietmolenseweg 5/5a</w:t>
            </w:r>
          </w:p>
        </w:tc>
        <w:tc>
          <w:tcPr>
            <w:tcW w:w="0" w:type="auto"/>
            <w:tcBorders>
              <w:top w:val="nil"/>
              <w:left w:val="nil"/>
              <w:bottom w:val="nil"/>
              <w:right w:val="nil"/>
            </w:tcBorders>
            <w:tcMar>
              <w:top w:w="30" w:type="dxa"/>
              <w:left w:w="30" w:type="dxa"/>
              <w:bottom w:w="30" w:type="dxa"/>
              <w:right w:w="30" w:type="dxa"/>
            </w:tcMar>
          </w:tcPr>
          <w:p w14:paraId="74D99197" w14:textId="77777777" w:rsidR="00C9015F" w:rsidRDefault="001F0E2C">
            <w:pPr>
              <w:keepNext/>
              <w:spacing w:after="0"/>
              <w:jc w:val="right"/>
              <w:rPr>
                <w:color w:val="000000"/>
                <w:sz w:val="15"/>
              </w:rPr>
            </w:pPr>
            <w:r>
              <w:rPr>
                <w:color w:val="000000"/>
                <w:sz w:val="15"/>
              </w:rPr>
              <w:t>242</w:t>
            </w:r>
          </w:p>
        </w:tc>
      </w:tr>
      <w:tr w:rsidR="00C9015F" w14:paraId="39ADA625" w14:textId="77777777">
        <w:tc>
          <w:tcPr>
            <w:tcW w:w="0" w:type="auto"/>
            <w:tcBorders>
              <w:top w:val="nil"/>
              <w:left w:val="nil"/>
              <w:bottom w:val="nil"/>
              <w:right w:val="nil"/>
            </w:tcBorders>
            <w:tcMar>
              <w:top w:w="30" w:type="dxa"/>
              <w:left w:w="30" w:type="dxa"/>
              <w:bottom w:w="30" w:type="dxa"/>
              <w:right w:w="30" w:type="dxa"/>
            </w:tcMar>
          </w:tcPr>
          <w:p w14:paraId="4B5C8E83"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8D40AC3" w14:textId="77777777" w:rsidR="00C9015F" w:rsidRDefault="00C9015F">
            <w:pPr>
              <w:keepNext/>
              <w:spacing w:after="0"/>
              <w:rPr>
                <w:color w:val="000000"/>
                <w:sz w:val="15"/>
              </w:rPr>
            </w:pPr>
          </w:p>
        </w:tc>
      </w:tr>
      <w:tr w:rsidR="00C9015F" w14:paraId="3F4EEBAA"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55CBA1F9" w14:textId="77777777" w:rsidR="00C9015F" w:rsidRDefault="001F0E2C">
            <w:pPr>
              <w:keepNext/>
              <w:spacing w:after="0"/>
              <w:rPr>
                <w:b/>
                <w:color w:val="000000"/>
                <w:sz w:val="15"/>
              </w:rPr>
            </w:pPr>
            <w:r>
              <w:rPr>
                <w:b/>
                <w:color w:val="000000"/>
                <w:sz w:val="15"/>
              </w:rPr>
              <w:t>Stand 31 december</w:t>
            </w:r>
          </w:p>
        </w:tc>
        <w:tc>
          <w:tcPr>
            <w:tcW w:w="0" w:type="auto"/>
            <w:tcBorders>
              <w:top w:val="nil"/>
              <w:left w:val="nil"/>
              <w:bottom w:val="nil"/>
              <w:right w:val="nil"/>
            </w:tcBorders>
            <w:shd w:val="clear" w:color="auto" w:fill="E38106"/>
            <w:tcMar>
              <w:top w:w="30" w:type="dxa"/>
              <w:left w:w="30" w:type="dxa"/>
              <w:bottom w:w="30" w:type="dxa"/>
              <w:right w:w="30" w:type="dxa"/>
            </w:tcMar>
          </w:tcPr>
          <w:p w14:paraId="0011A0B5" w14:textId="77777777" w:rsidR="00C9015F" w:rsidRDefault="001F0E2C">
            <w:pPr>
              <w:keepNext/>
              <w:spacing w:after="0"/>
              <w:jc w:val="right"/>
              <w:rPr>
                <w:b/>
                <w:color w:val="000000"/>
                <w:sz w:val="15"/>
              </w:rPr>
            </w:pPr>
            <w:r>
              <w:rPr>
                <w:b/>
                <w:color w:val="000000"/>
                <w:sz w:val="15"/>
              </w:rPr>
              <w:t>7.350</w:t>
            </w:r>
          </w:p>
        </w:tc>
      </w:tr>
      <w:tr w:rsidR="00C9015F" w14:paraId="334E97BD" w14:textId="77777777">
        <w:tc>
          <w:tcPr>
            <w:tcW w:w="0" w:type="auto"/>
            <w:tcBorders>
              <w:top w:val="nil"/>
              <w:left w:val="nil"/>
              <w:bottom w:val="nil"/>
              <w:right w:val="nil"/>
            </w:tcBorders>
            <w:tcMar>
              <w:top w:w="30" w:type="dxa"/>
              <w:left w:w="30" w:type="dxa"/>
              <w:bottom w:w="30" w:type="dxa"/>
              <w:right w:w="30" w:type="dxa"/>
            </w:tcMar>
          </w:tcPr>
          <w:p w14:paraId="51B39D2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2A15BE0" w14:textId="77777777" w:rsidR="00C9015F" w:rsidRDefault="00C9015F">
            <w:pPr>
              <w:spacing w:after="0"/>
              <w:rPr>
                <w:color w:val="000000"/>
                <w:sz w:val="15"/>
              </w:rPr>
            </w:pPr>
          </w:p>
        </w:tc>
      </w:tr>
    </w:tbl>
    <w:p w14:paraId="691FEEC5" w14:textId="77777777" w:rsidR="00C9015F" w:rsidRDefault="00C9015F"/>
    <w:p w14:paraId="0917F5DA" w14:textId="77777777" w:rsidR="00C9015F" w:rsidRDefault="001F0E2C">
      <w:pPr>
        <w:pStyle w:val="Kop5"/>
      </w:pPr>
      <w:r>
        <w:lastRenderedPageBreak/>
        <w:t>Meerjarenoverzicht reserves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9"/>
        <w:gridCol w:w="928"/>
        <w:gridCol w:w="828"/>
        <w:gridCol w:w="828"/>
        <w:gridCol w:w="828"/>
        <w:gridCol w:w="828"/>
        <w:gridCol w:w="1147"/>
      </w:tblGrid>
      <w:tr w:rsidR="00C9015F" w14:paraId="460BF966" w14:textId="77777777">
        <w:trPr>
          <w:tblHeader/>
        </w:trPr>
        <w:tc>
          <w:tcPr>
            <w:tcW w:w="0" w:type="auto"/>
            <w:tcBorders>
              <w:top w:val="nil"/>
              <w:left w:val="nil"/>
              <w:bottom w:val="nil"/>
              <w:right w:val="nil"/>
            </w:tcBorders>
            <w:shd w:val="clear" w:color="auto" w:fill="243D61"/>
            <w:tcMar>
              <w:top w:w="30" w:type="dxa"/>
              <w:left w:w="30" w:type="dxa"/>
              <w:bottom w:w="30" w:type="dxa"/>
              <w:right w:w="30" w:type="dxa"/>
            </w:tcMar>
          </w:tcPr>
          <w:p w14:paraId="773F7074" w14:textId="77777777" w:rsidR="00C9015F" w:rsidRDefault="001F0E2C">
            <w:pPr>
              <w:keepNext/>
              <w:spacing w:after="0"/>
              <w:rPr>
                <w:b/>
                <w:color w:val="FFFFFF"/>
                <w:sz w:val="15"/>
              </w:rPr>
            </w:pPr>
            <w:r>
              <w:rPr>
                <w:b/>
                <w:color w:val="FFFFFF"/>
                <w:sz w:val="15"/>
              </w:rPr>
              <w:t>Bedragen x € 1.000</w:t>
            </w:r>
          </w:p>
        </w:tc>
        <w:tc>
          <w:tcPr>
            <w:tcW w:w="0" w:type="auto"/>
            <w:tcBorders>
              <w:top w:val="nil"/>
              <w:left w:val="nil"/>
              <w:bottom w:val="nil"/>
              <w:right w:val="nil"/>
            </w:tcBorders>
            <w:shd w:val="clear" w:color="auto" w:fill="243D61"/>
            <w:tcMar>
              <w:top w:w="30" w:type="dxa"/>
              <w:left w:w="30" w:type="dxa"/>
              <w:bottom w:w="30" w:type="dxa"/>
              <w:right w:w="30" w:type="dxa"/>
            </w:tcMar>
          </w:tcPr>
          <w:p w14:paraId="57C9FE30" w14:textId="77777777" w:rsidR="00C9015F" w:rsidRDefault="001F0E2C">
            <w:pPr>
              <w:keepNext/>
              <w:spacing w:after="0"/>
              <w:jc w:val="center"/>
              <w:rPr>
                <w:color w:val="FFFFFF"/>
                <w:sz w:val="15"/>
              </w:rPr>
            </w:pPr>
            <w:r>
              <w:rPr>
                <w:color w:val="FFFFFF"/>
                <w:sz w:val="15"/>
              </w:rPr>
              <w:t>Stand</w:t>
            </w:r>
          </w:p>
        </w:tc>
        <w:tc>
          <w:tcPr>
            <w:tcW w:w="0" w:type="auto"/>
            <w:tcBorders>
              <w:top w:val="nil"/>
              <w:left w:val="nil"/>
              <w:bottom w:val="nil"/>
              <w:right w:val="nil"/>
            </w:tcBorders>
            <w:shd w:val="clear" w:color="auto" w:fill="243D61"/>
            <w:tcMar>
              <w:top w:w="30" w:type="dxa"/>
              <w:left w:w="30" w:type="dxa"/>
              <w:bottom w:w="30" w:type="dxa"/>
              <w:right w:w="30" w:type="dxa"/>
            </w:tcMar>
          </w:tcPr>
          <w:p w14:paraId="7B294E93" w14:textId="77777777" w:rsidR="00C9015F" w:rsidRDefault="001F0E2C">
            <w:pPr>
              <w:keepNext/>
              <w:spacing w:after="0"/>
              <w:jc w:val="center"/>
              <w:rPr>
                <w:color w:val="FFFFFF"/>
                <w:sz w:val="15"/>
              </w:rPr>
            </w:pPr>
            <w:r>
              <w:rPr>
                <w:color w:val="FFFFFF"/>
                <w:sz w:val="15"/>
              </w:rPr>
              <w:t>Mutaties</w:t>
            </w:r>
          </w:p>
        </w:tc>
        <w:tc>
          <w:tcPr>
            <w:tcW w:w="0" w:type="auto"/>
            <w:tcBorders>
              <w:top w:val="nil"/>
              <w:left w:val="nil"/>
              <w:bottom w:val="nil"/>
              <w:right w:val="nil"/>
            </w:tcBorders>
            <w:shd w:val="clear" w:color="auto" w:fill="243D61"/>
            <w:tcMar>
              <w:top w:w="30" w:type="dxa"/>
              <w:left w:w="30" w:type="dxa"/>
              <w:bottom w:w="30" w:type="dxa"/>
              <w:right w:w="30" w:type="dxa"/>
            </w:tcMar>
          </w:tcPr>
          <w:p w14:paraId="7AB8671E" w14:textId="77777777" w:rsidR="00C9015F" w:rsidRDefault="001F0E2C">
            <w:pPr>
              <w:keepNext/>
              <w:spacing w:after="0"/>
              <w:jc w:val="center"/>
              <w:rPr>
                <w:color w:val="FFFFFF"/>
                <w:sz w:val="15"/>
              </w:rPr>
            </w:pPr>
            <w:r>
              <w:rPr>
                <w:color w:val="FFFFFF"/>
                <w:sz w:val="15"/>
              </w:rPr>
              <w:t>Mutaties</w:t>
            </w:r>
          </w:p>
        </w:tc>
        <w:tc>
          <w:tcPr>
            <w:tcW w:w="0" w:type="auto"/>
            <w:tcBorders>
              <w:top w:val="nil"/>
              <w:left w:val="nil"/>
              <w:bottom w:val="nil"/>
              <w:right w:val="nil"/>
            </w:tcBorders>
            <w:shd w:val="clear" w:color="auto" w:fill="243D61"/>
            <w:tcMar>
              <w:top w:w="30" w:type="dxa"/>
              <w:left w:w="30" w:type="dxa"/>
              <w:bottom w:w="30" w:type="dxa"/>
              <w:right w:w="30" w:type="dxa"/>
            </w:tcMar>
          </w:tcPr>
          <w:p w14:paraId="0F58E4B6" w14:textId="77777777" w:rsidR="00C9015F" w:rsidRDefault="001F0E2C">
            <w:pPr>
              <w:keepNext/>
              <w:spacing w:after="0"/>
              <w:jc w:val="center"/>
              <w:rPr>
                <w:color w:val="FFFFFF"/>
                <w:sz w:val="15"/>
              </w:rPr>
            </w:pPr>
            <w:r>
              <w:rPr>
                <w:color w:val="FFFFFF"/>
                <w:sz w:val="15"/>
              </w:rPr>
              <w:t>Mutaties</w:t>
            </w:r>
          </w:p>
        </w:tc>
        <w:tc>
          <w:tcPr>
            <w:tcW w:w="0" w:type="auto"/>
            <w:tcBorders>
              <w:top w:val="nil"/>
              <w:left w:val="nil"/>
              <w:bottom w:val="nil"/>
              <w:right w:val="nil"/>
            </w:tcBorders>
            <w:shd w:val="clear" w:color="auto" w:fill="243D61"/>
            <w:tcMar>
              <w:top w:w="30" w:type="dxa"/>
              <w:left w:w="30" w:type="dxa"/>
              <w:bottom w:w="30" w:type="dxa"/>
              <w:right w:w="30" w:type="dxa"/>
            </w:tcMar>
          </w:tcPr>
          <w:p w14:paraId="604AC280" w14:textId="77777777" w:rsidR="00C9015F" w:rsidRDefault="001F0E2C">
            <w:pPr>
              <w:keepNext/>
              <w:spacing w:after="0"/>
              <w:jc w:val="center"/>
              <w:rPr>
                <w:color w:val="FFFFFF"/>
                <w:sz w:val="15"/>
              </w:rPr>
            </w:pPr>
            <w:r>
              <w:rPr>
                <w:color w:val="FFFFFF"/>
                <w:sz w:val="15"/>
              </w:rPr>
              <w:t>Mutaties</w:t>
            </w:r>
          </w:p>
        </w:tc>
        <w:tc>
          <w:tcPr>
            <w:tcW w:w="0" w:type="auto"/>
            <w:tcBorders>
              <w:top w:val="nil"/>
              <w:left w:val="nil"/>
              <w:bottom w:val="nil"/>
              <w:right w:val="nil"/>
            </w:tcBorders>
            <w:shd w:val="clear" w:color="auto" w:fill="243D61"/>
            <w:tcMar>
              <w:top w:w="30" w:type="dxa"/>
              <w:left w:w="30" w:type="dxa"/>
              <w:bottom w:w="30" w:type="dxa"/>
              <w:right w:w="30" w:type="dxa"/>
            </w:tcMar>
          </w:tcPr>
          <w:p w14:paraId="2F14A508" w14:textId="77777777" w:rsidR="00C9015F" w:rsidRDefault="001F0E2C">
            <w:pPr>
              <w:keepNext/>
              <w:spacing w:after="0"/>
              <w:jc w:val="center"/>
              <w:rPr>
                <w:color w:val="FFFFFF"/>
                <w:sz w:val="15"/>
              </w:rPr>
            </w:pPr>
            <w:r>
              <w:rPr>
                <w:color w:val="FFFFFF"/>
                <w:sz w:val="15"/>
              </w:rPr>
              <w:t>Stand</w:t>
            </w:r>
          </w:p>
        </w:tc>
      </w:tr>
      <w:tr w:rsidR="00C9015F" w14:paraId="7055C179" w14:textId="77777777">
        <w:tc>
          <w:tcPr>
            <w:tcW w:w="0" w:type="auto"/>
            <w:tcBorders>
              <w:top w:val="nil"/>
              <w:left w:val="nil"/>
              <w:bottom w:val="nil"/>
              <w:right w:val="nil"/>
            </w:tcBorders>
            <w:shd w:val="clear" w:color="auto" w:fill="243D61"/>
            <w:tcMar>
              <w:top w:w="30" w:type="dxa"/>
              <w:left w:w="30" w:type="dxa"/>
              <w:bottom w:w="30" w:type="dxa"/>
              <w:right w:w="30" w:type="dxa"/>
            </w:tcMar>
          </w:tcPr>
          <w:p w14:paraId="546BA18F" w14:textId="77777777" w:rsidR="00C9015F" w:rsidRDefault="00C9015F">
            <w:pPr>
              <w:keepNext/>
              <w:spacing w:after="0"/>
              <w:rPr>
                <w:b/>
                <w:color w:val="FFFFFF"/>
                <w:sz w:val="15"/>
              </w:rPr>
            </w:pPr>
          </w:p>
        </w:tc>
        <w:tc>
          <w:tcPr>
            <w:tcW w:w="0" w:type="auto"/>
            <w:tcBorders>
              <w:top w:val="nil"/>
              <w:left w:val="nil"/>
              <w:bottom w:val="nil"/>
              <w:right w:val="nil"/>
            </w:tcBorders>
            <w:shd w:val="clear" w:color="auto" w:fill="243D61"/>
            <w:tcMar>
              <w:top w:w="30" w:type="dxa"/>
              <w:left w:w="30" w:type="dxa"/>
              <w:bottom w:w="30" w:type="dxa"/>
              <w:right w:w="30" w:type="dxa"/>
            </w:tcMar>
          </w:tcPr>
          <w:p w14:paraId="4021CD2E" w14:textId="77777777" w:rsidR="00C9015F" w:rsidRDefault="001F0E2C">
            <w:pPr>
              <w:keepNext/>
              <w:spacing w:after="0"/>
              <w:rPr>
                <w:color w:val="FFFFFF"/>
                <w:sz w:val="15"/>
              </w:rPr>
            </w:pPr>
            <w:r>
              <w:rPr>
                <w:color w:val="FFFFFF"/>
                <w:sz w:val="15"/>
              </w:rPr>
              <w:t xml:space="preserve"> 1</w:t>
            </w:r>
            <w:r>
              <w:rPr>
                <w:color w:val="FFFFFF"/>
                <w:sz w:val="15"/>
              </w:rPr>
              <w:noBreakHyphen/>
              <w:t>1</w:t>
            </w:r>
            <w:r>
              <w:rPr>
                <w:color w:val="FFFFFF"/>
                <w:sz w:val="15"/>
              </w:rPr>
              <w:noBreakHyphen/>
              <w:t>2025</w:t>
            </w:r>
          </w:p>
        </w:tc>
        <w:tc>
          <w:tcPr>
            <w:tcW w:w="0" w:type="auto"/>
            <w:tcBorders>
              <w:top w:val="nil"/>
              <w:left w:val="nil"/>
              <w:bottom w:val="nil"/>
              <w:right w:val="nil"/>
            </w:tcBorders>
            <w:shd w:val="clear" w:color="auto" w:fill="243D61"/>
            <w:tcMar>
              <w:top w:w="30" w:type="dxa"/>
              <w:left w:w="30" w:type="dxa"/>
              <w:bottom w:w="30" w:type="dxa"/>
              <w:right w:w="30" w:type="dxa"/>
            </w:tcMar>
          </w:tcPr>
          <w:p w14:paraId="6BC93C91" w14:textId="77777777" w:rsidR="00C9015F" w:rsidRDefault="001F0E2C">
            <w:pPr>
              <w:keepNext/>
              <w:spacing w:after="0"/>
              <w:jc w:val="center"/>
              <w:rPr>
                <w:color w:val="FFFFFF"/>
                <w:sz w:val="15"/>
              </w:rPr>
            </w:pPr>
            <w:r>
              <w:rPr>
                <w:color w:val="FFFFFF"/>
                <w:sz w:val="15"/>
              </w:rPr>
              <w:t>2025</w:t>
            </w:r>
          </w:p>
        </w:tc>
        <w:tc>
          <w:tcPr>
            <w:tcW w:w="0" w:type="auto"/>
            <w:tcBorders>
              <w:top w:val="nil"/>
              <w:left w:val="nil"/>
              <w:bottom w:val="nil"/>
              <w:right w:val="nil"/>
            </w:tcBorders>
            <w:shd w:val="clear" w:color="auto" w:fill="243D61"/>
            <w:tcMar>
              <w:top w:w="30" w:type="dxa"/>
              <w:left w:w="30" w:type="dxa"/>
              <w:bottom w:w="30" w:type="dxa"/>
              <w:right w:w="30" w:type="dxa"/>
            </w:tcMar>
          </w:tcPr>
          <w:p w14:paraId="2225853B" w14:textId="77777777" w:rsidR="00C9015F" w:rsidRDefault="001F0E2C">
            <w:pPr>
              <w:keepNext/>
              <w:spacing w:after="0"/>
              <w:jc w:val="center"/>
              <w:rPr>
                <w:color w:val="FFFFFF"/>
                <w:sz w:val="15"/>
              </w:rPr>
            </w:pPr>
            <w:r>
              <w:rPr>
                <w:color w:val="FFFFFF"/>
                <w:sz w:val="15"/>
              </w:rPr>
              <w:t>2026</w:t>
            </w:r>
          </w:p>
        </w:tc>
        <w:tc>
          <w:tcPr>
            <w:tcW w:w="0" w:type="auto"/>
            <w:tcBorders>
              <w:top w:val="nil"/>
              <w:left w:val="nil"/>
              <w:bottom w:val="nil"/>
              <w:right w:val="nil"/>
            </w:tcBorders>
            <w:shd w:val="clear" w:color="auto" w:fill="243D61"/>
            <w:tcMar>
              <w:top w:w="30" w:type="dxa"/>
              <w:left w:w="30" w:type="dxa"/>
              <w:bottom w:w="30" w:type="dxa"/>
              <w:right w:w="30" w:type="dxa"/>
            </w:tcMar>
          </w:tcPr>
          <w:p w14:paraId="1474FA55" w14:textId="77777777" w:rsidR="00C9015F" w:rsidRDefault="001F0E2C">
            <w:pPr>
              <w:keepNext/>
              <w:spacing w:after="0"/>
              <w:jc w:val="center"/>
              <w:rPr>
                <w:color w:val="FFFFFF"/>
                <w:sz w:val="15"/>
              </w:rPr>
            </w:pPr>
            <w:r>
              <w:rPr>
                <w:color w:val="FFFFFF"/>
                <w:sz w:val="15"/>
              </w:rPr>
              <w:t>2027</w:t>
            </w:r>
          </w:p>
        </w:tc>
        <w:tc>
          <w:tcPr>
            <w:tcW w:w="0" w:type="auto"/>
            <w:tcBorders>
              <w:top w:val="nil"/>
              <w:left w:val="nil"/>
              <w:bottom w:val="nil"/>
              <w:right w:val="nil"/>
            </w:tcBorders>
            <w:shd w:val="clear" w:color="auto" w:fill="243D61"/>
            <w:tcMar>
              <w:top w:w="30" w:type="dxa"/>
              <w:left w:w="30" w:type="dxa"/>
              <w:bottom w:w="30" w:type="dxa"/>
              <w:right w:w="30" w:type="dxa"/>
            </w:tcMar>
          </w:tcPr>
          <w:p w14:paraId="66B456CF" w14:textId="77777777" w:rsidR="00C9015F" w:rsidRDefault="001F0E2C">
            <w:pPr>
              <w:keepNext/>
              <w:spacing w:after="0"/>
              <w:jc w:val="center"/>
              <w:rPr>
                <w:color w:val="FFFFFF"/>
                <w:sz w:val="15"/>
              </w:rPr>
            </w:pPr>
            <w:r>
              <w:rPr>
                <w:color w:val="FFFFFF"/>
                <w:sz w:val="15"/>
              </w:rPr>
              <w:t>2028</w:t>
            </w:r>
          </w:p>
        </w:tc>
        <w:tc>
          <w:tcPr>
            <w:tcW w:w="0" w:type="auto"/>
            <w:tcBorders>
              <w:top w:val="nil"/>
              <w:left w:val="nil"/>
              <w:bottom w:val="nil"/>
              <w:right w:val="nil"/>
            </w:tcBorders>
            <w:shd w:val="clear" w:color="auto" w:fill="243D61"/>
            <w:tcMar>
              <w:top w:w="30" w:type="dxa"/>
              <w:left w:w="30" w:type="dxa"/>
              <w:bottom w:w="30" w:type="dxa"/>
              <w:right w:w="30" w:type="dxa"/>
            </w:tcMar>
          </w:tcPr>
          <w:p w14:paraId="2F732B6D" w14:textId="77777777" w:rsidR="00C9015F" w:rsidRDefault="001F0E2C">
            <w:pPr>
              <w:keepNext/>
              <w:spacing w:after="0"/>
              <w:jc w:val="center"/>
              <w:rPr>
                <w:color w:val="FFFFFF"/>
                <w:sz w:val="15"/>
              </w:rPr>
            </w:pPr>
            <w:r>
              <w:rPr>
                <w:color w:val="FFFFFF"/>
                <w:sz w:val="15"/>
              </w:rPr>
              <w:t xml:space="preserve"> 31</w:t>
            </w:r>
            <w:r>
              <w:rPr>
                <w:color w:val="FFFFFF"/>
                <w:sz w:val="15"/>
              </w:rPr>
              <w:noBreakHyphen/>
              <w:t>12</w:t>
            </w:r>
            <w:r>
              <w:rPr>
                <w:color w:val="FFFFFF"/>
                <w:sz w:val="15"/>
              </w:rPr>
              <w:noBreakHyphen/>
              <w:t>2028</w:t>
            </w:r>
          </w:p>
        </w:tc>
      </w:tr>
      <w:tr w:rsidR="00C9015F" w14:paraId="536D8DFE" w14:textId="77777777">
        <w:tc>
          <w:tcPr>
            <w:tcW w:w="0" w:type="auto"/>
            <w:tcBorders>
              <w:top w:val="nil"/>
              <w:left w:val="nil"/>
              <w:bottom w:val="nil"/>
              <w:right w:val="nil"/>
            </w:tcBorders>
            <w:tcMar>
              <w:top w:w="30" w:type="dxa"/>
              <w:left w:w="30" w:type="dxa"/>
              <w:bottom w:w="30" w:type="dxa"/>
              <w:right w:w="30" w:type="dxa"/>
            </w:tcMar>
          </w:tcPr>
          <w:p w14:paraId="24EC26BC" w14:textId="77777777" w:rsidR="00C9015F" w:rsidRDefault="001F0E2C">
            <w:pPr>
              <w:keepNext/>
              <w:spacing w:after="0"/>
              <w:rPr>
                <w:color w:val="000000"/>
                <w:sz w:val="15"/>
              </w:rPr>
            </w:pPr>
            <w:r>
              <w:rPr>
                <w:color w:val="000000"/>
                <w:sz w:val="15"/>
              </w:rPr>
              <w:t>Algemene reserve</w:t>
            </w:r>
          </w:p>
        </w:tc>
        <w:tc>
          <w:tcPr>
            <w:tcW w:w="0" w:type="auto"/>
            <w:tcBorders>
              <w:top w:val="nil"/>
              <w:left w:val="nil"/>
              <w:bottom w:val="nil"/>
              <w:right w:val="nil"/>
            </w:tcBorders>
            <w:tcMar>
              <w:top w:w="30" w:type="dxa"/>
              <w:left w:w="30" w:type="dxa"/>
              <w:bottom w:w="30" w:type="dxa"/>
              <w:right w:w="30" w:type="dxa"/>
            </w:tcMar>
          </w:tcPr>
          <w:p w14:paraId="1296C3CE" w14:textId="77777777" w:rsidR="00C9015F" w:rsidRDefault="001F0E2C">
            <w:pPr>
              <w:keepNext/>
              <w:spacing w:after="0"/>
              <w:jc w:val="right"/>
              <w:rPr>
                <w:color w:val="000000"/>
                <w:sz w:val="15"/>
              </w:rPr>
            </w:pPr>
            <w:r>
              <w:rPr>
                <w:color w:val="000000"/>
                <w:sz w:val="15"/>
              </w:rPr>
              <w:t>26.320</w:t>
            </w:r>
          </w:p>
        </w:tc>
        <w:tc>
          <w:tcPr>
            <w:tcW w:w="0" w:type="auto"/>
            <w:tcBorders>
              <w:top w:val="nil"/>
              <w:left w:val="nil"/>
              <w:bottom w:val="nil"/>
              <w:right w:val="nil"/>
            </w:tcBorders>
            <w:tcMar>
              <w:top w:w="30" w:type="dxa"/>
              <w:left w:w="30" w:type="dxa"/>
              <w:bottom w:w="30" w:type="dxa"/>
              <w:right w:w="30" w:type="dxa"/>
            </w:tcMar>
          </w:tcPr>
          <w:p w14:paraId="3CE27095" w14:textId="77777777" w:rsidR="00C9015F" w:rsidRDefault="001F0E2C">
            <w:pPr>
              <w:keepNext/>
              <w:spacing w:after="0"/>
              <w:jc w:val="right"/>
              <w:rPr>
                <w:color w:val="000000"/>
                <w:sz w:val="15"/>
              </w:rPr>
            </w:pPr>
            <w:r>
              <w:rPr>
                <w:color w:val="000000"/>
                <w:sz w:val="15"/>
              </w:rPr>
              <w:t>2.618</w:t>
            </w:r>
          </w:p>
        </w:tc>
        <w:tc>
          <w:tcPr>
            <w:tcW w:w="0" w:type="auto"/>
            <w:tcBorders>
              <w:top w:val="nil"/>
              <w:left w:val="nil"/>
              <w:bottom w:val="nil"/>
              <w:right w:val="nil"/>
            </w:tcBorders>
            <w:tcMar>
              <w:top w:w="30" w:type="dxa"/>
              <w:left w:w="30" w:type="dxa"/>
              <w:bottom w:w="30" w:type="dxa"/>
              <w:right w:w="30" w:type="dxa"/>
            </w:tcMar>
          </w:tcPr>
          <w:p w14:paraId="5605C730"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6B76C15"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5BA2DD5"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27D13CE" w14:textId="77777777" w:rsidR="00C9015F" w:rsidRDefault="001F0E2C">
            <w:pPr>
              <w:keepNext/>
              <w:spacing w:after="0"/>
              <w:jc w:val="right"/>
              <w:rPr>
                <w:color w:val="000000"/>
                <w:sz w:val="15"/>
              </w:rPr>
            </w:pPr>
            <w:r>
              <w:rPr>
                <w:color w:val="000000"/>
                <w:sz w:val="15"/>
              </w:rPr>
              <w:t>28.938</w:t>
            </w:r>
          </w:p>
        </w:tc>
      </w:tr>
      <w:tr w:rsidR="00C9015F" w14:paraId="65374FF0" w14:textId="77777777">
        <w:tc>
          <w:tcPr>
            <w:tcW w:w="0" w:type="auto"/>
            <w:tcBorders>
              <w:top w:val="nil"/>
              <w:left w:val="nil"/>
              <w:bottom w:val="nil"/>
              <w:right w:val="nil"/>
            </w:tcBorders>
            <w:tcMar>
              <w:top w:w="30" w:type="dxa"/>
              <w:left w:w="30" w:type="dxa"/>
              <w:bottom w:w="30" w:type="dxa"/>
              <w:right w:w="30" w:type="dxa"/>
            </w:tcMar>
          </w:tcPr>
          <w:p w14:paraId="2CED200B" w14:textId="77777777" w:rsidR="00C9015F" w:rsidRDefault="001F0E2C">
            <w:pPr>
              <w:keepNext/>
              <w:spacing w:after="0"/>
              <w:rPr>
                <w:color w:val="000000"/>
                <w:sz w:val="15"/>
              </w:rPr>
            </w:pPr>
            <w:r>
              <w:rPr>
                <w:color w:val="000000"/>
                <w:sz w:val="15"/>
              </w:rPr>
              <w:t>Bestuurlijke claims</w:t>
            </w:r>
          </w:p>
        </w:tc>
        <w:tc>
          <w:tcPr>
            <w:tcW w:w="0" w:type="auto"/>
            <w:tcBorders>
              <w:top w:val="nil"/>
              <w:left w:val="nil"/>
              <w:bottom w:val="nil"/>
              <w:right w:val="nil"/>
            </w:tcBorders>
            <w:tcMar>
              <w:top w:w="30" w:type="dxa"/>
              <w:left w:w="30" w:type="dxa"/>
              <w:bottom w:w="30" w:type="dxa"/>
              <w:right w:w="30" w:type="dxa"/>
            </w:tcMar>
          </w:tcPr>
          <w:p w14:paraId="1FF30683" w14:textId="77777777" w:rsidR="00C9015F" w:rsidRDefault="001F0E2C">
            <w:pPr>
              <w:keepNext/>
              <w:spacing w:after="0"/>
              <w:jc w:val="right"/>
              <w:rPr>
                <w:color w:val="000000"/>
                <w:sz w:val="15"/>
              </w:rPr>
            </w:pPr>
            <w:r>
              <w:rPr>
                <w:color w:val="000000"/>
                <w:sz w:val="15"/>
              </w:rPr>
              <w:t>25.308</w:t>
            </w:r>
          </w:p>
        </w:tc>
        <w:tc>
          <w:tcPr>
            <w:tcW w:w="0" w:type="auto"/>
            <w:tcBorders>
              <w:top w:val="nil"/>
              <w:left w:val="nil"/>
              <w:bottom w:val="nil"/>
              <w:right w:val="nil"/>
            </w:tcBorders>
            <w:tcMar>
              <w:top w:w="30" w:type="dxa"/>
              <w:left w:w="30" w:type="dxa"/>
              <w:bottom w:w="30" w:type="dxa"/>
              <w:right w:w="30" w:type="dxa"/>
            </w:tcMar>
          </w:tcPr>
          <w:p w14:paraId="494D9220" w14:textId="77777777" w:rsidR="00C9015F" w:rsidRDefault="001F0E2C">
            <w:pPr>
              <w:keepNext/>
              <w:spacing w:after="0"/>
              <w:jc w:val="right"/>
              <w:rPr>
                <w:color w:val="000000"/>
                <w:sz w:val="15"/>
              </w:rPr>
            </w:pPr>
            <w:r>
              <w:rPr>
                <w:color w:val="000000"/>
                <w:sz w:val="15"/>
              </w:rPr>
              <w:t>9.140</w:t>
            </w:r>
          </w:p>
        </w:tc>
        <w:tc>
          <w:tcPr>
            <w:tcW w:w="0" w:type="auto"/>
            <w:tcBorders>
              <w:top w:val="nil"/>
              <w:left w:val="nil"/>
              <w:bottom w:val="nil"/>
              <w:right w:val="nil"/>
            </w:tcBorders>
            <w:tcMar>
              <w:top w:w="30" w:type="dxa"/>
              <w:left w:w="30" w:type="dxa"/>
              <w:bottom w:w="30" w:type="dxa"/>
              <w:right w:w="30" w:type="dxa"/>
            </w:tcMar>
          </w:tcPr>
          <w:p w14:paraId="3FEBBADA" w14:textId="77777777" w:rsidR="00C9015F" w:rsidRDefault="001F0E2C">
            <w:pPr>
              <w:keepNext/>
              <w:spacing w:after="0"/>
              <w:jc w:val="right"/>
              <w:rPr>
                <w:color w:val="000000"/>
                <w:sz w:val="15"/>
              </w:rPr>
            </w:pPr>
            <w:r>
              <w:rPr>
                <w:color w:val="000000"/>
                <w:sz w:val="15"/>
              </w:rPr>
              <w:noBreakHyphen/>
              <w:t>66</w:t>
            </w:r>
          </w:p>
        </w:tc>
        <w:tc>
          <w:tcPr>
            <w:tcW w:w="0" w:type="auto"/>
            <w:tcBorders>
              <w:top w:val="nil"/>
              <w:left w:val="nil"/>
              <w:bottom w:val="nil"/>
              <w:right w:val="nil"/>
            </w:tcBorders>
            <w:tcMar>
              <w:top w:w="30" w:type="dxa"/>
              <w:left w:w="30" w:type="dxa"/>
              <w:bottom w:w="30" w:type="dxa"/>
              <w:right w:w="30" w:type="dxa"/>
            </w:tcMar>
          </w:tcPr>
          <w:p w14:paraId="516C263E" w14:textId="77777777" w:rsidR="00C9015F" w:rsidRDefault="001F0E2C">
            <w:pPr>
              <w:keepNext/>
              <w:spacing w:after="0"/>
              <w:jc w:val="right"/>
              <w:rPr>
                <w:color w:val="000000"/>
                <w:sz w:val="15"/>
              </w:rPr>
            </w:pPr>
            <w:r>
              <w:rPr>
                <w:color w:val="000000"/>
                <w:sz w:val="15"/>
              </w:rPr>
              <w:t>7</w:t>
            </w:r>
          </w:p>
        </w:tc>
        <w:tc>
          <w:tcPr>
            <w:tcW w:w="0" w:type="auto"/>
            <w:tcBorders>
              <w:top w:val="nil"/>
              <w:left w:val="nil"/>
              <w:bottom w:val="nil"/>
              <w:right w:val="nil"/>
            </w:tcBorders>
            <w:tcMar>
              <w:top w:w="30" w:type="dxa"/>
              <w:left w:w="30" w:type="dxa"/>
              <w:bottom w:w="30" w:type="dxa"/>
              <w:right w:w="30" w:type="dxa"/>
            </w:tcMar>
          </w:tcPr>
          <w:p w14:paraId="3D040BB0" w14:textId="77777777" w:rsidR="00C9015F" w:rsidRDefault="001F0E2C">
            <w:pPr>
              <w:keepNext/>
              <w:spacing w:after="0"/>
              <w:jc w:val="right"/>
              <w:rPr>
                <w:color w:val="000000"/>
                <w:sz w:val="15"/>
              </w:rPr>
            </w:pPr>
            <w:r>
              <w:rPr>
                <w:color w:val="000000"/>
                <w:sz w:val="15"/>
              </w:rPr>
              <w:t>7</w:t>
            </w:r>
          </w:p>
        </w:tc>
        <w:tc>
          <w:tcPr>
            <w:tcW w:w="0" w:type="auto"/>
            <w:tcBorders>
              <w:top w:val="nil"/>
              <w:left w:val="nil"/>
              <w:bottom w:val="nil"/>
              <w:right w:val="nil"/>
            </w:tcBorders>
            <w:tcMar>
              <w:top w:w="30" w:type="dxa"/>
              <w:left w:w="30" w:type="dxa"/>
              <w:bottom w:w="30" w:type="dxa"/>
              <w:right w:w="30" w:type="dxa"/>
            </w:tcMar>
          </w:tcPr>
          <w:p w14:paraId="5F413FBE" w14:textId="77777777" w:rsidR="00C9015F" w:rsidRDefault="001F0E2C">
            <w:pPr>
              <w:keepNext/>
              <w:spacing w:after="0"/>
              <w:jc w:val="right"/>
              <w:rPr>
                <w:color w:val="000000"/>
                <w:sz w:val="15"/>
              </w:rPr>
            </w:pPr>
            <w:r>
              <w:rPr>
                <w:color w:val="000000"/>
                <w:sz w:val="15"/>
              </w:rPr>
              <w:t>34.396</w:t>
            </w:r>
          </w:p>
        </w:tc>
      </w:tr>
      <w:tr w:rsidR="00C9015F" w14:paraId="46537E0F" w14:textId="77777777">
        <w:tc>
          <w:tcPr>
            <w:tcW w:w="0" w:type="auto"/>
            <w:tcBorders>
              <w:top w:val="nil"/>
              <w:left w:val="nil"/>
              <w:bottom w:val="nil"/>
              <w:right w:val="nil"/>
            </w:tcBorders>
            <w:tcMar>
              <w:top w:w="30" w:type="dxa"/>
              <w:left w:w="30" w:type="dxa"/>
              <w:bottom w:w="30" w:type="dxa"/>
              <w:right w:w="30" w:type="dxa"/>
            </w:tcMar>
          </w:tcPr>
          <w:p w14:paraId="160283F4" w14:textId="77777777" w:rsidR="00C9015F" w:rsidRDefault="001F0E2C">
            <w:pPr>
              <w:keepNext/>
              <w:spacing w:after="0"/>
              <w:rPr>
                <w:color w:val="000000"/>
                <w:sz w:val="15"/>
              </w:rPr>
            </w:pPr>
            <w:r>
              <w:rPr>
                <w:color w:val="000000"/>
                <w:sz w:val="15"/>
              </w:rPr>
              <w:t>Egalisatiereserve investeringen</w:t>
            </w:r>
          </w:p>
        </w:tc>
        <w:tc>
          <w:tcPr>
            <w:tcW w:w="0" w:type="auto"/>
            <w:tcBorders>
              <w:top w:val="nil"/>
              <w:left w:val="nil"/>
              <w:bottom w:val="nil"/>
              <w:right w:val="nil"/>
            </w:tcBorders>
            <w:tcMar>
              <w:top w:w="30" w:type="dxa"/>
              <w:left w:w="30" w:type="dxa"/>
              <w:bottom w:w="30" w:type="dxa"/>
              <w:right w:w="30" w:type="dxa"/>
            </w:tcMar>
          </w:tcPr>
          <w:p w14:paraId="798CF257" w14:textId="77777777" w:rsidR="00C9015F" w:rsidRDefault="001F0E2C">
            <w:pPr>
              <w:keepNext/>
              <w:spacing w:after="0"/>
              <w:jc w:val="right"/>
              <w:rPr>
                <w:color w:val="000000"/>
                <w:sz w:val="15"/>
              </w:rPr>
            </w:pPr>
            <w:r>
              <w:rPr>
                <w:color w:val="000000"/>
                <w:sz w:val="15"/>
              </w:rPr>
              <w:t>10.950</w:t>
            </w:r>
          </w:p>
        </w:tc>
        <w:tc>
          <w:tcPr>
            <w:tcW w:w="0" w:type="auto"/>
            <w:tcBorders>
              <w:top w:val="nil"/>
              <w:left w:val="nil"/>
              <w:bottom w:val="nil"/>
              <w:right w:val="nil"/>
            </w:tcBorders>
            <w:tcMar>
              <w:top w:w="30" w:type="dxa"/>
              <w:left w:w="30" w:type="dxa"/>
              <w:bottom w:w="30" w:type="dxa"/>
              <w:right w:w="30" w:type="dxa"/>
            </w:tcMar>
          </w:tcPr>
          <w:p w14:paraId="2F39F77B" w14:textId="77777777" w:rsidR="00C9015F" w:rsidRDefault="001F0E2C">
            <w:pPr>
              <w:keepNext/>
              <w:spacing w:after="0"/>
              <w:jc w:val="right"/>
              <w:rPr>
                <w:color w:val="000000"/>
                <w:sz w:val="15"/>
              </w:rPr>
            </w:pPr>
            <w:r>
              <w:rPr>
                <w:color w:val="000000"/>
                <w:sz w:val="15"/>
              </w:rPr>
              <w:t>368</w:t>
            </w:r>
          </w:p>
        </w:tc>
        <w:tc>
          <w:tcPr>
            <w:tcW w:w="0" w:type="auto"/>
            <w:tcBorders>
              <w:top w:val="nil"/>
              <w:left w:val="nil"/>
              <w:bottom w:val="nil"/>
              <w:right w:val="nil"/>
            </w:tcBorders>
            <w:tcMar>
              <w:top w:w="30" w:type="dxa"/>
              <w:left w:w="30" w:type="dxa"/>
              <w:bottom w:w="30" w:type="dxa"/>
              <w:right w:w="30" w:type="dxa"/>
            </w:tcMar>
          </w:tcPr>
          <w:p w14:paraId="5DD7F788" w14:textId="77777777" w:rsidR="00C9015F" w:rsidRDefault="001F0E2C">
            <w:pPr>
              <w:keepNext/>
              <w:spacing w:after="0"/>
              <w:jc w:val="right"/>
              <w:rPr>
                <w:color w:val="000000"/>
                <w:sz w:val="15"/>
              </w:rPr>
            </w:pPr>
            <w:r>
              <w:rPr>
                <w:color w:val="000000"/>
                <w:sz w:val="15"/>
              </w:rPr>
              <w:noBreakHyphen/>
              <w:t>315</w:t>
            </w:r>
          </w:p>
        </w:tc>
        <w:tc>
          <w:tcPr>
            <w:tcW w:w="0" w:type="auto"/>
            <w:tcBorders>
              <w:top w:val="nil"/>
              <w:left w:val="nil"/>
              <w:bottom w:val="nil"/>
              <w:right w:val="nil"/>
            </w:tcBorders>
            <w:tcMar>
              <w:top w:w="30" w:type="dxa"/>
              <w:left w:w="30" w:type="dxa"/>
              <w:bottom w:w="30" w:type="dxa"/>
              <w:right w:w="30" w:type="dxa"/>
            </w:tcMar>
          </w:tcPr>
          <w:p w14:paraId="4140120B" w14:textId="77777777" w:rsidR="00C9015F" w:rsidRDefault="001F0E2C">
            <w:pPr>
              <w:keepNext/>
              <w:spacing w:after="0"/>
              <w:jc w:val="right"/>
              <w:rPr>
                <w:color w:val="000000"/>
                <w:sz w:val="15"/>
              </w:rPr>
            </w:pPr>
            <w:r>
              <w:rPr>
                <w:color w:val="000000"/>
                <w:sz w:val="15"/>
              </w:rPr>
              <w:noBreakHyphen/>
              <w:t>315</w:t>
            </w:r>
          </w:p>
        </w:tc>
        <w:tc>
          <w:tcPr>
            <w:tcW w:w="0" w:type="auto"/>
            <w:tcBorders>
              <w:top w:val="nil"/>
              <w:left w:val="nil"/>
              <w:bottom w:val="nil"/>
              <w:right w:val="nil"/>
            </w:tcBorders>
            <w:tcMar>
              <w:top w:w="30" w:type="dxa"/>
              <w:left w:w="30" w:type="dxa"/>
              <w:bottom w:w="30" w:type="dxa"/>
              <w:right w:w="30" w:type="dxa"/>
            </w:tcMar>
          </w:tcPr>
          <w:p w14:paraId="52011094" w14:textId="77777777" w:rsidR="00C9015F" w:rsidRDefault="001F0E2C">
            <w:pPr>
              <w:keepNext/>
              <w:spacing w:after="0"/>
              <w:jc w:val="right"/>
              <w:rPr>
                <w:color w:val="000000"/>
                <w:sz w:val="15"/>
              </w:rPr>
            </w:pPr>
            <w:r>
              <w:rPr>
                <w:color w:val="000000"/>
                <w:sz w:val="15"/>
              </w:rPr>
              <w:noBreakHyphen/>
              <w:t>315</w:t>
            </w:r>
          </w:p>
        </w:tc>
        <w:tc>
          <w:tcPr>
            <w:tcW w:w="0" w:type="auto"/>
            <w:tcBorders>
              <w:top w:val="nil"/>
              <w:left w:val="nil"/>
              <w:bottom w:val="nil"/>
              <w:right w:val="nil"/>
            </w:tcBorders>
            <w:tcMar>
              <w:top w:w="30" w:type="dxa"/>
              <w:left w:w="30" w:type="dxa"/>
              <w:bottom w:w="30" w:type="dxa"/>
              <w:right w:w="30" w:type="dxa"/>
            </w:tcMar>
          </w:tcPr>
          <w:p w14:paraId="0DE5DCC7" w14:textId="77777777" w:rsidR="00C9015F" w:rsidRDefault="001F0E2C">
            <w:pPr>
              <w:keepNext/>
              <w:spacing w:after="0"/>
              <w:jc w:val="right"/>
              <w:rPr>
                <w:color w:val="000000"/>
                <w:sz w:val="15"/>
              </w:rPr>
            </w:pPr>
            <w:r>
              <w:rPr>
                <w:color w:val="000000"/>
                <w:sz w:val="15"/>
              </w:rPr>
              <w:t>10.373</w:t>
            </w:r>
          </w:p>
        </w:tc>
      </w:tr>
      <w:tr w:rsidR="00C9015F" w14:paraId="711373D0" w14:textId="77777777">
        <w:tc>
          <w:tcPr>
            <w:tcW w:w="0" w:type="auto"/>
            <w:tcBorders>
              <w:top w:val="nil"/>
              <w:left w:val="nil"/>
              <w:bottom w:val="nil"/>
              <w:right w:val="nil"/>
            </w:tcBorders>
            <w:tcMar>
              <w:top w:w="30" w:type="dxa"/>
              <w:left w:w="30" w:type="dxa"/>
              <w:bottom w:w="30" w:type="dxa"/>
              <w:right w:w="30" w:type="dxa"/>
            </w:tcMar>
          </w:tcPr>
          <w:p w14:paraId="0C17CF08" w14:textId="77777777" w:rsidR="00C9015F" w:rsidRDefault="001F0E2C">
            <w:pPr>
              <w:keepNext/>
              <w:spacing w:after="0"/>
              <w:rPr>
                <w:color w:val="000000"/>
                <w:sz w:val="15"/>
              </w:rPr>
            </w:pPr>
            <w:r>
              <w:rPr>
                <w:color w:val="000000"/>
                <w:sz w:val="15"/>
              </w:rPr>
              <w:t>Algemene reserve bouwgrond-exploitatie</w:t>
            </w:r>
          </w:p>
        </w:tc>
        <w:tc>
          <w:tcPr>
            <w:tcW w:w="0" w:type="auto"/>
            <w:tcBorders>
              <w:top w:val="nil"/>
              <w:left w:val="nil"/>
              <w:bottom w:val="nil"/>
              <w:right w:val="nil"/>
            </w:tcBorders>
            <w:tcMar>
              <w:top w:w="30" w:type="dxa"/>
              <w:left w:w="30" w:type="dxa"/>
              <w:bottom w:w="30" w:type="dxa"/>
              <w:right w:w="30" w:type="dxa"/>
            </w:tcMar>
          </w:tcPr>
          <w:p w14:paraId="086E279F" w14:textId="77777777" w:rsidR="00C9015F" w:rsidRDefault="001F0E2C">
            <w:pPr>
              <w:keepNext/>
              <w:spacing w:after="0"/>
              <w:jc w:val="right"/>
              <w:rPr>
                <w:color w:val="000000"/>
                <w:sz w:val="15"/>
              </w:rPr>
            </w:pPr>
            <w:r>
              <w:rPr>
                <w:color w:val="000000"/>
                <w:sz w:val="15"/>
              </w:rPr>
              <w:t>6.296</w:t>
            </w:r>
          </w:p>
        </w:tc>
        <w:tc>
          <w:tcPr>
            <w:tcW w:w="0" w:type="auto"/>
            <w:tcBorders>
              <w:top w:val="nil"/>
              <w:left w:val="nil"/>
              <w:bottom w:val="nil"/>
              <w:right w:val="nil"/>
            </w:tcBorders>
            <w:tcMar>
              <w:top w:w="30" w:type="dxa"/>
              <w:left w:w="30" w:type="dxa"/>
              <w:bottom w:w="30" w:type="dxa"/>
              <w:right w:w="30" w:type="dxa"/>
            </w:tcMar>
          </w:tcPr>
          <w:p w14:paraId="04F2BDB5" w14:textId="77777777" w:rsidR="00C9015F" w:rsidRDefault="001F0E2C">
            <w:pPr>
              <w:keepNext/>
              <w:spacing w:after="0"/>
              <w:jc w:val="right"/>
              <w:rPr>
                <w:color w:val="000000"/>
                <w:sz w:val="15"/>
              </w:rPr>
            </w:pPr>
            <w:r>
              <w:rPr>
                <w:color w:val="000000"/>
                <w:sz w:val="15"/>
              </w:rPr>
              <w:noBreakHyphen/>
              <w:t>4.406</w:t>
            </w:r>
          </w:p>
        </w:tc>
        <w:tc>
          <w:tcPr>
            <w:tcW w:w="0" w:type="auto"/>
            <w:tcBorders>
              <w:top w:val="nil"/>
              <w:left w:val="nil"/>
              <w:bottom w:val="nil"/>
              <w:right w:val="nil"/>
            </w:tcBorders>
            <w:tcMar>
              <w:top w:w="30" w:type="dxa"/>
              <w:left w:w="30" w:type="dxa"/>
              <w:bottom w:w="30" w:type="dxa"/>
              <w:right w:w="30" w:type="dxa"/>
            </w:tcMar>
          </w:tcPr>
          <w:p w14:paraId="6F646C0B"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A91D109"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70D4DF7"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474D4C5" w14:textId="77777777" w:rsidR="00C9015F" w:rsidRDefault="001F0E2C">
            <w:pPr>
              <w:keepNext/>
              <w:spacing w:after="0"/>
              <w:jc w:val="right"/>
              <w:rPr>
                <w:color w:val="000000"/>
                <w:sz w:val="15"/>
              </w:rPr>
            </w:pPr>
            <w:r>
              <w:rPr>
                <w:color w:val="000000"/>
                <w:sz w:val="15"/>
              </w:rPr>
              <w:t>1.890</w:t>
            </w:r>
          </w:p>
        </w:tc>
      </w:tr>
      <w:tr w:rsidR="00C9015F" w14:paraId="60D15EB5" w14:textId="77777777">
        <w:tc>
          <w:tcPr>
            <w:tcW w:w="0" w:type="auto"/>
            <w:tcBorders>
              <w:top w:val="nil"/>
              <w:left w:val="nil"/>
              <w:bottom w:val="nil"/>
              <w:right w:val="nil"/>
            </w:tcBorders>
            <w:tcMar>
              <w:top w:w="30" w:type="dxa"/>
              <w:left w:w="30" w:type="dxa"/>
              <w:bottom w:w="30" w:type="dxa"/>
              <w:right w:w="30" w:type="dxa"/>
            </w:tcMar>
          </w:tcPr>
          <w:p w14:paraId="124EE222" w14:textId="77777777" w:rsidR="00C9015F" w:rsidRDefault="001F0E2C">
            <w:pPr>
              <w:keepNext/>
              <w:spacing w:after="0"/>
              <w:rPr>
                <w:color w:val="000000"/>
                <w:sz w:val="15"/>
              </w:rPr>
            </w:pPr>
            <w:r>
              <w:rPr>
                <w:color w:val="000000"/>
                <w:sz w:val="15"/>
              </w:rPr>
              <w:t>Onderhoud wegen</w:t>
            </w:r>
          </w:p>
        </w:tc>
        <w:tc>
          <w:tcPr>
            <w:tcW w:w="0" w:type="auto"/>
            <w:tcBorders>
              <w:top w:val="nil"/>
              <w:left w:val="nil"/>
              <w:bottom w:val="nil"/>
              <w:right w:val="nil"/>
            </w:tcBorders>
            <w:tcMar>
              <w:top w:w="30" w:type="dxa"/>
              <w:left w:w="30" w:type="dxa"/>
              <w:bottom w:w="30" w:type="dxa"/>
              <w:right w:w="30" w:type="dxa"/>
            </w:tcMar>
          </w:tcPr>
          <w:p w14:paraId="7745F7A8" w14:textId="77777777" w:rsidR="00C9015F" w:rsidRDefault="001F0E2C">
            <w:pPr>
              <w:keepNext/>
              <w:spacing w:after="0"/>
              <w:jc w:val="right"/>
              <w:rPr>
                <w:color w:val="000000"/>
                <w:sz w:val="15"/>
              </w:rPr>
            </w:pPr>
            <w:r>
              <w:rPr>
                <w:color w:val="000000"/>
                <w:sz w:val="15"/>
              </w:rPr>
              <w:t>763</w:t>
            </w:r>
          </w:p>
        </w:tc>
        <w:tc>
          <w:tcPr>
            <w:tcW w:w="0" w:type="auto"/>
            <w:tcBorders>
              <w:top w:val="nil"/>
              <w:left w:val="nil"/>
              <w:bottom w:val="nil"/>
              <w:right w:val="nil"/>
            </w:tcBorders>
            <w:tcMar>
              <w:top w:w="30" w:type="dxa"/>
              <w:left w:w="30" w:type="dxa"/>
              <w:bottom w:w="30" w:type="dxa"/>
              <w:right w:w="30" w:type="dxa"/>
            </w:tcMar>
          </w:tcPr>
          <w:p w14:paraId="523AE8E8" w14:textId="77777777" w:rsidR="00C9015F" w:rsidRDefault="001F0E2C">
            <w:pPr>
              <w:keepNext/>
              <w:spacing w:after="0"/>
              <w:jc w:val="right"/>
              <w:rPr>
                <w:color w:val="000000"/>
                <w:sz w:val="15"/>
              </w:rPr>
            </w:pPr>
            <w:r>
              <w:rPr>
                <w:color w:val="000000"/>
                <w:sz w:val="15"/>
              </w:rPr>
              <w:t>820</w:t>
            </w:r>
          </w:p>
        </w:tc>
        <w:tc>
          <w:tcPr>
            <w:tcW w:w="0" w:type="auto"/>
            <w:tcBorders>
              <w:top w:val="nil"/>
              <w:left w:val="nil"/>
              <w:bottom w:val="nil"/>
              <w:right w:val="nil"/>
            </w:tcBorders>
            <w:tcMar>
              <w:top w:w="30" w:type="dxa"/>
              <w:left w:w="30" w:type="dxa"/>
              <w:bottom w:w="30" w:type="dxa"/>
              <w:right w:w="30" w:type="dxa"/>
            </w:tcMar>
          </w:tcPr>
          <w:p w14:paraId="3905F64E" w14:textId="77777777" w:rsidR="00C9015F" w:rsidRDefault="001F0E2C">
            <w:pPr>
              <w:keepNext/>
              <w:spacing w:after="0"/>
              <w:jc w:val="right"/>
              <w:rPr>
                <w:color w:val="000000"/>
                <w:sz w:val="15"/>
              </w:rPr>
            </w:pPr>
            <w:r>
              <w:rPr>
                <w:color w:val="000000"/>
                <w:sz w:val="15"/>
              </w:rPr>
              <w:noBreakHyphen/>
              <w:t>1.194</w:t>
            </w:r>
          </w:p>
        </w:tc>
        <w:tc>
          <w:tcPr>
            <w:tcW w:w="0" w:type="auto"/>
            <w:tcBorders>
              <w:top w:val="nil"/>
              <w:left w:val="nil"/>
              <w:bottom w:val="nil"/>
              <w:right w:val="nil"/>
            </w:tcBorders>
            <w:tcMar>
              <w:top w:w="30" w:type="dxa"/>
              <w:left w:w="30" w:type="dxa"/>
              <w:bottom w:w="30" w:type="dxa"/>
              <w:right w:w="30" w:type="dxa"/>
            </w:tcMar>
          </w:tcPr>
          <w:p w14:paraId="34C6E900"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DE57699"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7039E00" w14:textId="77777777" w:rsidR="00C9015F" w:rsidRDefault="001F0E2C">
            <w:pPr>
              <w:keepNext/>
              <w:spacing w:after="0"/>
              <w:jc w:val="right"/>
              <w:rPr>
                <w:color w:val="000000"/>
                <w:sz w:val="15"/>
              </w:rPr>
            </w:pPr>
            <w:r>
              <w:rPr>
                <w:color w:val="000000"/>
                <w:sz w:val="15"/>
              </w:rPr>
              <w:t>389</w:t>
            </w:r>
          </w:p>
        </w:tc>
      </w:tr>
      <w:tr w:rsidR="00C9015F" w14:paraId="1AD1D445" w14:textId="77777777">
        <w:tc>
          <w:tcPr>
            <w:tcW w:w="0" w:type="auto"/>
            <w:tcBorders>
              <w:top w:val="nil"/>
              <w:left w:val="nil"/>
              <w:bottom w:val="nil"/>
              <w:right w:val="nil"/>
            </w:tcBorders>
            <w:tcMar>
              <w:top w:w="30" w:type="dxa"/>
              <w:left w:w="30" w:type="dxa"/>
              <w:bottom w:w="30" w:type="dxa"/>
              <w:right w:w="30" w:type="dxa"/>
            </w:tcMar>
          </w:tcPr>
          <w:p w14:paraId="5B2B3792" w14:textId="77777777" w:rsidR="00C9015F" w:rsidRDefault="001F0E2C">
            <w:pPr>
              <w:keepNext/>
              <w:spacing w:after="0"/>
              <w:rPr>
                <w:color w:val="000000"/>
                <w:sz w:val="15"/>
              </w:rPr>
            </w:pPr>
            <w:r>
              <w:rPr>
                <w:color w:val="000000"/>
                <w:sz w:val="15"/>
              </w:rPr>
              <w:t>Onderwijshuisvesting</w:t>
            </w:r>
          </w:p>
        </w:tc>
        <w:tc>
          <w:tcPr>
            <w:tcW w:w="0" w:type="auto"/>
            <w:tcBorders>
              <w:top w:val="nil"/>
              <w:left w:val="nil"/>
              <w:bottom w:val="nil"/>
              <w:right w:val="nil"/>
            </w:tcBorders>
            <w:tcMar>
              <w:top w:w="30" w:type="dxa"/>
              <w:left w:w="30" w:type="dxa"/>
              <w:bottom w:w="30" w:type="dxa"/>
              <w:right w:w="30" w:type="dxa"/>
            </w:tcMar>
          </w:tcPr>
          <w:p w14:paraId="23FFB282" w14:textId="77777777" w:rsidR="00C9015F" w:rsidRDefault="001F0E2C">
            <w:pPr>
              <w:keepNext/>
              <w:spacing w:after="0"/>
              <w:jc w:val="right"/>
              <w:rPr>
                <w:color w:val="000000"/>
                <w:sz w:val="15"/>
              </w:rPr>
            </w:pPr>
            <w:r>
              <w:rPr>
                <w:color w:val="000000"/>
                <w:sz w:val="15"/>
              </w:rPr>
              <w:t>18.342</w:t>
            </w:r>
          </w:p>
        </w:tc>
        <w:tc>
          <w:tcPr>
            <w:tcW w:w="0" w:type="auto"/>
            <w:tcBorders>
              <w:top w:val="nil"/>
              <w:left w:val="nil"/>
              <w:bottom w:val="nil"/>
              <w:right w:val="nil"/>
            </w:tcBorders>
            <w:tcMar>
              <w:top w:w="30" w:type="dxa"/>
              <w:left w:w="30" w:type="dxa"/>
              <w:bottom w:w="30" w:type="dxa"/>
              <w:right w:w="30" w:type="dxa"/>
            </w:tcMar>
          </w:tcPr>
          <w:p w14:paraId="236FF03B" w14:textId="77777777" w:rsidR="00C9015F" w:rsidRDefault="001F0E2C">
            <w:pPr>
              <w:keepNext/>
              <w:spacing w:after="0"/>
              <w:jc w:val="right"/>
              <w:rPr>
                <w:color w:val="000000"/>
                <w:sz w:val="15"/>
              </w:rPr>
            </w:pPr>
            <w:r>
              <w:rPr>
                <w:color w:val="000000"/>
                <w:sz w:val="15"/>
              </w:rPr>
              <w:t>932</w:t>
            </w:r>
          </w:p>
        </w:tc>
        <w:tc>
          <w:tcPr>
            <w:tcW w:w="0" w:type="auto"/>
            <w:tcBorders>
              <w:top w:val="nil"/>
              <w:left w:val="nil"/>
              <w:bottom w:val="nil"/>
              <w:right w:val="nil"/>
            </w:tcBorders>
            <w:tcMar>
              <w:top w:w="30" w:type="dxa"/>
              <w:left w:w="30" w:type="dxa"/>
              <w:bottom w:w="30" w:type="dxa"/>
              <w:right w:w="30" w:type="dxa"/>
            </w:tcMar>
          </w:tcPr>
          <w:p w14:paraId="185FDA75" w14:textId="77777777" w:rsidR="00C9015F" w:rsidRDefault="001F0E2C">
            <w:pPr>
              <w:keepNext/>
              <w:spacing w:after="0"/>
              <w:jc w:val="right"/>
              <w:rPr>
                <w:color w:val="000000"/>
                <w:sz w:val="15"/>
              </w:rPr>
            </w:pPr>
            <w:r>
              <w:rPr>
                <w:color w:val="000000"/>
                <w:sz w:val="15"/>
              </w:rPr>
              <w:t>91</w:t>
            </w:r>
          </w:p>
        </w:tc>
        <w:tc>
          <w:tcPr>
            <w:tcW w:w="0" w:type="auto"/>
            <w:tcBorders>
              <w:top w:val="nil"/>
              <w:left w:val="nil"/>
              <w:bottom w:val="nil"/>
              <w:right w:val="nil"/>
            </w:tcBorders>
            <w:tcMar>
              <w:top w:w="30" w:type="dxa"/>
              <w:left w:w="30" w:type="dxa"/>
              <w:bottom w:w="30" w:type="dxa"/>
              <w:right w:w="30" w:type="dxa"/>
            </w:tcMar>
          </w:tcPr>
          <w:p w14:paraId="304C77DF" w14:textId="77777777" w:rsidR="00C9015F" w:rsidRDefault="001F0E2C">
            <w:pPr>
              <w:keepNext/>
              <w:spacing w:after="0"/>
              <w:jc w:val="right"/>
              <w:rPr>
                <w:color w:val="000000"/>
                <w:sz w:val="15"/>
              </w:rPr>
            </w:pPr>
            <w:r>
              <w:rPr>
                <w:color w:val="000000"/>
                <w:sz w:val="15"/>
              </w:rPr>
              <w:t>91</w:t>
            </w:r>
          </w:p>
        </w:tc>
        <w:tc>
          <w:tcPr>
            <w:tcW w:w="0" w:type="auto"/>
            <w:tcBorders>
              <w:top w:val="nil"/>
              <w:left w:val="nil"/>
              <w:bottom w:val="nil"/>
              <w:right w:val="nil"/>
            </w:tcBorders>
            <w:tcMar>
              <w:top w:w="30" w:type="dxa"/>
              <w:left w:w="30" w:type="dxa"/>
              <w:bottom w:w="30" w:type="dxa"/>
              <w:right w:w="30" w:type="dxa"/>
            </w:tcMar>
          </w:tcPr>
          <w:p w14:paraId="009F76CA" w14:textId="77777777" w:rsidR="00C9015F" w:rsidRDefault="001F0E2C">
            <w:pPr>
              <w:keepNext/>
              <w:spacing w:after="0"/>
              <w:jc w:val="right"/>
              <w:rPr>
                <w:color w:val="000000"/>
                <w:sz w:val="15"/>
              </w:rPr>
            </w:pPr>
            <w:r>
              <w:rPr>
                <w:color w:val="000000"/>
                <w:sz w:val="15"/>
              </w:rPr>
              <w:t>91</w:t>
            </w:r>
          </w:p>
        </w:tc>
        <w:tc>
          <w:tcPr>
            <w:tcW w:w="0" w:type="auto"/>
            <w:tcBorders>
              <w:top w:val="nil"/>
              <w:left w:val="nil"/>
              <w:bottom w:val="nil"/>
              <w:right w:val="nil"/>
            </w:tcBorders>
            <w:tcMar>
              <w:top w:w="30" w:type="dxa"/>
              <w:left w:w="30" w:type="dxa"/>
              <w:bottom w:w="30" w:type="dxa"/>
              <w:right w:w="30" w:type="dxa"/>
            </w:tcMar>
          </w:tcPr>
          <w:p w14:paraId="009CCF85" w14:textId="77777777" w:rsidR="00C9015F" w:rsidRDefault="001F0E2C">
            <w:pPr>
              <w:keepNext/>
              <w:spacing w:after="0"/>
              <w:jc w:val="right"/>
              <w:rPr>
                <w:color w:val="000000"/>
                <w:sz w:val="15"/>
              </w:rPr>
            </w:pPr>
            <w:r>
              <w:rPr>
                <w:color w:val="000000"/>
                <w:sz w:val="15"/>
              </w:rPr>
              <w:t>19.547</w:t>
            </w:r>
          </w:p>
        </w:tc>
      </w:tr>
      <w:tr w:rsidR="00C9015F" w14:paraId="5132BC38" w14:textId="77777777">
        <w:tc>
          <w:tcPr>
            <w:tcW w:w="0" w:type="auto"/>
            <w:tcBorders>
              <w:top w:val="nil"/>
              <w:left w:val="nil"/>
              <w:bottom w:val="nil"/>
              <w:right w:val="nil"/>
            </w:tcBorders>
            <w:tcMar>
              <w:top w:w="30" w:type="dxa"/>
              <w:left w:w="30" w:type="dxa"/>
              <w:bottom w:w="30" w:type="dxa"/>
              <w:right w:w="30" w:type="dxa"/>
            </w:tcMar>
          </w:tcPr>
          <w:p w14:paraId="7EC92DD2" w14:textId="77777777" w:rsidR="00C9015F" w:rsidRDefault="001F0E2C">
            <w:pPr>
              <w:keepNext/>
              <w:spacing w:after="0"/>
              <w:rPr>
                <w:color w:val="000000"/>
                <w:sz w:val="15"/>
              </w:rPr>
            </w:pPr>
            <w:r>
              <w:rPr>
                <w:color w:val="000000"/>
                <w:sz w:val="15"/>
              </w:rPr>
              <w:t>Sportvastgoed</w:t>
            </w:r>
          </w:p>
        </w:tc>
        <w:tc>
          <w:tcPr>
            <w:tcW w:w="0" w:type="auto"/>
            <w:tcBorders>
              <w:top w:val="nil"/>
              <w:left w:val="nil"/>
              <w:bottom w:val="nil"/>
              <w:right w:val="nil"/>
            </w:tcBorders>
            <w:tcMar>
              <w:top w:w="30" w:type="dxa"/>
              <w:left w:w="30" w:type="dxa"/>
              <w:bottom w:w="30" w:type="dxa"/>
              <w:right w:w="30" w:type="dxa"/>
            </w:tcMar>
          </w:tcPr>
          <w:p w14:paraId="06EFBF2D" w14:textId="77777777" w:rsidR="00C9015F" w:rsidRDefault="001F0E2C">
            <w:pPr>
              <w:keepNext/>
              <w:spacing w:after="0"/>
              <w:jc w:val="right"/>
              <w:rPr>
                <w:color w:val="000000"/>
                <w:sz w:val="15"/>
              </w:rPr>
            </w:pPr>
            <w:r>
              <w:rPr>
                <w:color w:val="000000"/>
                <w:sz w:val="15"/>
              </w:rPr>
              <w:t>10.586</w:t>
            </w:r>
          </w:p>
        </w:tc>
        <w:tc>
          <w:tcPr>
            <w:tcW w:w="0" w:type="auto"/>
            <w:tcBorders>
              <w:top w:val="nil"/>
              <w:left w:val="nil"/>
              <w:bottom w:val="nil"/>
              <w:right w:val="nil"/>
            </w:tcBorders>
            <w:tcMar>
              <w:top w:w="30" w:type="dxa"/>
              <w:left w:w="30" w:type="dxa"/>
              <w:bottom w:w="30" w:type="dxa"/>
              <w:right w:w="30" w:type="dxa"/>
            </w:tcMar>
          </w:tcPr>
          <w:p w14:paraId="3685D02E" w14:textId="77777777" w:rsidR="00C9015F" w:rsidRDefault="001F0E2C">
            <w:pPr>
              <w:keepNext/>
              <w:spacing w:after="0"/>
              <w:jc w:val="right"/>
              <w:rPr>
                <w:color w:val="000000"/>
                <w:sz w:val="15"/>
              </w:rPr>
            </w:pPr>
            <w:r>
              <w:rPr>
                <w:color w:val="000000"/>
                <w:sz w:val="15"/>
              </w:rPr>
              <w:noBreakHyphen/>
              <w:t>3.236</w:t>
            </w:r>
          </w:p>
        </w:tc>
        <w:tc>
          <w:tcPr>
            <w:tcW w:w="0" w:type="auto"/>
            <w:tcBorders>
              <w:top w:val="nil"/>
              <w:left w:val="nil"/>
              <w:bottom w:val="nil"/>
              <w:right w:val="nil"/>
            </w:tcBorders>
            <w:tcMar>
              <w:top w:w="30" w:type="dxa"/>
              <w:left w:w="30" w:type="dxa"/>
              <w:bottom w:w="30" w:type="dxa"/>
              <w:right w:w="30" w:type="dxa"/>
            </w:tcMar>
          </w:tcPr>
          <w:p w14:paraId="46903C58" w14:textId="77777777" w:rsidR="00C9015F" w:rsidRDefault="001F0E2C">
            <w:pPr>
              <w:keepNext/>
              <w:spacing w:after="0"/>
              <w:jc w:val="right"/>
              <w:rPr>
                <w:color w:val="000000"/>
                <w:sz w:val="15"/>
              </w:rPr>
            </w:pPr>
            <w:r>
              <w:rPr>
                <w:color w:val="000000"/>
                <w:sz w:val="15"/>
              </w:rPr>
              <w:t>19</w:t>
            </w:r>
          </w:p>
        </w:tc>
        <w:tc>
          <w:tcPr>
            <w:tcW w:w="0" w:type="auto"/>
            <w:tcBorders>
              <w:top w:val="nil"/>
              <w:left w:val="nil"/>
              <w:bottom w:val="nil"/>
              <w:right w:val="nil"/>
            </w:tcBorders>
            <w:tcMar>
              <w:top w:w="30" w:type="dxa"/>
              <w:left w:w="30" w:type="dxa"/>
              <w:bottom w:w="30" w:type="dxa"/>
              <w:right w:w="30" w:type="dxa"/>
            </w:tcMar>
          </w:tcPr>
          <w:p w14:paraId="2667C853" w14:textId="77777777" w:rsidR="00C9015F" w:rsidRDefault="001F0E2C">
            <w:pPr>
              <w:keepNext/>
              <w:spacing w:after="0"/>
              <w:jc w:val="right"/>
              <w:rPr>
                <w:color w:val="000000"/>
                <w:sz w:val="15"/>
              </w:rPr>
            </w:pPr>
            <w:r>
              <w:rPr>
                <w:color w:val="000000"/>
                <w:sz w:val="15"/>
              </w:rPr>
              <w:t>19</w:t>
            </w:r>
          </w:p>
        </w:tc>
        <w:tc>
          <w:tcPr>
            <w:tcW w:w="0" w:type="auto"/>
            <w:tcBorders>
              <w:top w:val="nil"/>
              <w:left w:val="nil"/>
              <w:bottom w:val="nil"/>
              <w:right w:val="nil"/>
            </w:tcBorders>
            <w:tcMar>
              <w:top w:w="30" w:type="dxa"/>
              <w:left w:w="30" w:type="dxa"/>
              <w:bottom w:w="30" w:type="dxa"/>
              <w:right w:w="30" w:type="dxa"/>
            </w:tcMar>
          </w:tcPr>
          <w:p w14:paraId="767CCF26" w14:textId="77777777" w:rsidR="00C9015F" w:rsidRDefault="001F0E2C">
            <w:pPr>
              <w:keepNext/>
              <w:spacing w:after="0"/>
              <w:jc w:val="right"/>
              <w:rPr>
                <w:color w:val="000000"/>
                <w:sz w:val="15"/>
              </w:rPr>
            </w:pPr>
            <w:r>
              <w:rPr>
                <w:color w:val="000000"/>
                <w:sz w:val="15"/>
              </w:rPr>
              <w:t>19</w:t>
            </w:r>
          </w:p>
        </w:tc>
        <w:tc>
          <w:tcPr>
            <w:tcW w:w="0" w:type="auto"/>
            <w:tcBorders>
              <w:top w:val="nil"/>
              <w:left w:val="nil"/>
              <w:bottom w:val="nil"/>
              <w:right w:val="nil"/>
            </w:tcBorders>
            <w:tcMar>
              <w:top w:w="30" w:type="dxa"/>
              <w:left w:w="30" w:type="dxa"/>
              <w:bottom w:w="30" w:type="dxa"/>
              <w:right w:w="30" w:type="dxa"/>
            </w:tcMar>
          </w:tcPr>
          <w:p w14:paraId="2D23CB15" w14:textId="77777777" w:rsidR="00C9015F" w:rsidRDefault="001F0E2C">
            <w:pPr>
              <w:keepNext/>
              <w:spacing w:after="0"/>
              <w:jc w:val="right"/>
              <w:rPr>
                <w:color w:val="000000"/>
                <w:sz w:val="15"/>
              </w:rPr>
            </w:pPr>
            <w:r>
              <w:rPr>
                <w:color w:val="000000"/>
                <w:sz w:val="15"/>
              </w:rPr>
              <w:t>7.407</w:t>
            </w:r>
          </w:p>
        </w:tc>
      </w:tr>
      <w:tr w:rsidR="00C9015F" w14:paraId="347EE01C"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226B9726" w14:textId="77777777" w:rsidR="00C9015F" w:rsidRDefault="001F0E2C">
            <w:pPr>
              <w:spacing w:after="0"/>
              <w:rPr>
                <w:b/>
                <w:color w:val="000000"/>
                <w:sz w:val="15"/>
              </w:rPr>
            </w:pPr>
            <w:r>
              <w:rPr>
                <w:b/>
                <w:color w:val="000000"/>
                <w:sz w:val="15"/>
              </w:rPr>
              <w:t>Totaal</w:t>
            </w:r>
          </w:p>
        </w:tc>
        <w:tc>
          <w:tcPr>
            <w:tcW w:w="0" w:type="auto"/>
            <w:tcBorders>
              <w:top w:val="nil"/>
              <w:left w:val="nil"/>
              <w:bottom w:val="nil"/>
              <w:right w:val="nil"/>
            </w:tcBorders>
            <w:shd w:val="clear" w:color="auto" w:fill="E38106"/>
            <w:tcMar>
              <w:top w:w="30" w:type="dxa"/>
              <w:left w:w="30" w:type="dxa"/>
              <w:bottom w:w="30" w:type="dxa"/>
              <w:right w:w="30" w:type="dxa"/>
            </w:tcMar>
          </w:tcPr>
          <w:p w14:paraId="14924860" w14:textId="77777777" w:rsidR="00C9015F" w:rsidRDefault="001F0E2C">
            <w:pPr>
              <w:spacing w:after="0"/>
              <w:jc w:val="right"/>
              <w:rPr>
                <w:b/>
                <w:color w:val="000000"/>
                <w:sz w:val="15"/>
              </w:rPr>
            </w:pPr>
            <w:r>
              <w:rPr>
                <w:b/>
                <w:color w:val="000000"/>
                <w:sz w:val="15"/>
              </w:rPr>
              <w:t>98.565</w:t>
            </w:r>
          </w:p>
        </w:tc>
        <w:tc>
          <w:tcPr>
            <w:tcW w:w="0" w:type="auto"/>
            <w:tcBorders>
              <w:top w:val="nil"/>
              <w:left w:val="nil"/>
              <w:bottom w:val="nil"/>
              <w:right w:val="nil"/>
            </w:tcBorders>
            <w:shd w:val="clear" w:color="auto" w:fill="E38106"/>
            <w:tcMar>
              <w:top w:w="30" w:type="dxa"/>
              <w:left w:w="30" w:type="dxa"/>
              <w:bottom w:w="30" w:type="dxa"/>
              <w:right w:w="30" w:type="dxa"/>
            </w:tcMar>
          </w:tcPr>
          <w:p w14:paraId="4AEF4DDC" w14:textId="77777777" w:rsidR="00C9015F" w:rsidRDefault="001F0E2C">
            <w:pPr>
              <w:spacing w:after="0"/>
              <w:jc w:val="right"/>
              <w:rPr>
                <w:b/>
                <w:color w:val="000000"/>
                <w:sz w:val="15"/>
              </w:rPr>
            </w:pPr>
            <w:r>
              <w:rPr>
                <w:b/>
                <w:color w:val="000000"/>
                <w:sz w:val="15"/>
              </w:rPr>
              <w:t>6.236</w:t>
            </w:r>
          </w:p>
        </w:tc>
        <w:tc>
          <w:tcPr>
            <w:tcW w:w="0" w:type="auto"/>
            <w:tcBorders>
              <w:top w:val="nil"/>
              <w:left w:val="nil"/>
              <w:bottom w:val="nil"/>
              <w:right w:val="nil"/>
            </w:tcBorders>
            <w:shd w:val="clear" w:color="auto" w:fill="E38106"/>
            <w:tcMar>
              <w:top w:w="30" w:type="dxa"/>
              <w:left w:w="30" w:type="dxa"/>
              <w:bottom w:w="30" w:type="dxa"/>
              <w:right w:w="30" w:type="dxa"/>
            </w:tcMar>
          </w:tcPr>
          <w:p w14:paraId="598AD998" w14:textId="77777777" w:rsidR="00C9015F" w:rsidRDefault="001F0E2C">
            <w:pPr>
              <w:spacing w:after="0"/>
              <w:jc w:val="right"/>
              <w:rPr>
                <w:b/>
                <w:color w:val="000000"/>
                <w:sz w:val="15"/>
              </w:rPr>
            </w:pPr>
            <w:r>
              <w:rPr>
                <w:b/>
                <w:color w:val="000000"/>
                <w:sz w:val="15"/>
              </w:rPr>
              <w:noBreakHyphen/>
              <w:t>1.465</w:t>
            </w:r>
          </w:p>
        </w:tc>
        <w:tc>
          <w:tcPr>
            <w:tcW w:w="0" w:type="auto"/>
            <w:tcBorders>
              <w:top w:val="nil"/>
              <w:left w:val="nil"/>
              <w:bottom w:val="nil"/>
              <w:right w:val="nil"/>
            </w:tcBorders>
            <w:shd w:val="clear" w:color="auto" w:fill="E38106"/>
            <w:tcMar>
              <w:top w:w="30" w:type="dxa"/>
              <w:left w:w="30" w:type="dxa"/>
              <w:bottom w:w="30" w:type="dxa"/>
              <w:right w:w="30" w:type="dxa"/>
            </w:tcMar>
          </w:tcPr>
          <w:p w14:paraId="3ECA92E8" w14:textId="77777777" w:rsidR="00C9015F" w:rsidRDefault="001F0E2C">
            <w:pPr>
              <w:spacing w:after="0"/>
              <w:jc w:val="right"/>
              <w:rPr>
                <w:b/>
                <w:color w:val="000000"/>
                <w:sz w:val="15"/>
              </w:rPr>
            </w:pPr>
            <w:r>
              <w:rPr>
                <w:b/>
                <w:color w:val="000000"/>
                <w:sz w:val="15"/>
              </w:rPr>
              <w:noBreakHyphen/>
              <w:t>198</w:t>
            </w:r>
          </w:p>
        </w:tc>
        <w:tc>
          <w:tcPr>
            <w:tcW w:w="0" w:type="auto"/>
            <w:tcBorders>
              <w:top w:val="nil"/>
              <w:left w:val="nil"/>
              <w:bottom w:val="nil"/>
              <w:right w:val="nil"/>
            </w:tcBorders>
            <w:shd w:val="clear" w:color="auto" w:fill="E38106"/>
            <w:tcMar>
              <w:top w:w="30" w:type="dxa"/>
              <w:left w:w="30" w:type="dxa"/>
              <w:bottom w:w="30" w:type="dxa"/>
              <w:right w:w="30" w:type="dxa"/>
            </w:tcMar>
          </w:tcPr>
          <w:p w14:paraId="7C729D54" w14:textId="77777777" w:rsidR="00C9015F" w:rsidRDefault="001F0E2C">
            <w:pPr>
              <w:spacing w:after="0"/>
              <w:jc w:val="right"/>
              <w:rPr>
                <w:b/>
                <w:color w:val="000000"/>
                <w:sz w:val="15"/>
              </w:rPr>
            </w:pPr>
            <w:r>
              <w:rPr>
                <w:b/>
                <w:color w:val="000000"/>
                <w:sz w:val="15"/>
              </w:rPr>
              <w:noBreakHyphen/>
              <w:t>198</w:t>
            </w:r>
          </w:p>
        </w:tc>
        <w:tc>
          <w:tcPr>
            <w:tcW w:w="0" w:type="auto"/>
            <w:tcBorders>
              <w:top w:val="nil"/>
              <w:left w:val="nil"/>
              <w:bottom w:val="nil"/>
              <w:right w:val="nil"/>
            </w:tcBorders>
            <w:shd w:val="clear" w:color="auto" w:fill="E38106"/>
            <w:tcMar>
              <w:top w:w="30" w:type="dxa"/>
              <w:left w:w="30" w:type="dxa"/>
              <w:bottom w:w="30" w:type="dxa"/>
              <w:right w:w="30" w:type="dxa"/>
            </w:tcMar>
          </w:tcPr>
          <w:p w14:paraId="540A918E" w14:textId="77777777" w:rsidR="00C9015F" w:rsidRDefault="001F0E2C">
            <w:pPr>
              <w:spacing w:after="0"/>
              <w:jc w:val="right"/>
              <w:rPr>
                <w:b/>
                <w:color w:val="000000"/>
                <w:sz w:val="15"/>
              </w:rPr>
            </w:pPr>
            <w:r>
              <w:rPr>
                <w:b/>
                <w:color w:val="000000"/>
                <w:sz w:val="15"/>
              </w:rPr>
              <w:t>102.940</w:t>
            </w:r>
          </w:p>
        </w:tc>
      </w:tr>
    </w:tbl>
    <w:p w14:paraId="02685EC1" w14:textId="77777777" w:rsidR="00C9015F" w:rsidRDefault="00C9015F"/>
    <w:p w14:paraId="7907B7A6" w14:textId="77777777" w:rsidR="00C9015F" w:rsidRDefault="001F0E2C">
      <w:pPr>
        <w:pStyle w:val="Kop5"/>
      </w:pPr>
      <w:r>
        <w:t>Voorzieningen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1"/>
        <w:gridCol w:w="1324"/>
        <w:gridCol w:w="1284"/>
        <w:gridCol w:w="609"/>
        <w:gridCol w:w="1135"/>
        <w:gridCol w:w="1523"/>
      </w:tblGrid>
      <w:tr w:rsidR="00C9015F" w14:paraId="39B1D748" w14:textId="77777777">
        <w:trPr>
          <w:tblHeader/>
        </w:trPr>
        <w:tc>
          <w:tcPr>
            <w:tcW w:w="0" w:type="auto"/>
            <w:tcBorders>
              <w:top w:val="nil"/>
              <w:left w:val="nil"/>
              <w:bottom w:val="nil"/>
              <w:right w:val="nil"/>
            </w:tcBorders>
            <w:shd w:val="clear" w:color="auto" w:fill="244060"/>
            <w:tcMar>
              <w:top w:w="30" w:type="dxa"/>
              <w:left w:w="30" w:type="dxa"/>
              <w:bottom w:w="30" w:type="dxa"/>
              <w:right w:w="30" w:type="dxa"/>
            </w:tcMar>
          </w:tcPr>
          <w:p w14:paraId="381D5B96" w14:textId="77777777" w:rsidR="00C9015F" w:rsidRDefault="00C9015F">
            <w:pPr>
              <w:keepNext/>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594F52D9" w14:textId="77777777" w:rsidR="00C9015F" w:rsidRDefault="001F0E2C">
            <w:pPr>
              <w:keepNext/>
              <w:spacing w:after="0"/>
              <w:rPr>
                <w:b/>
                <w:color w:val="FFFFFF"/>
                <w:sz w:val="15"/>
              </w:rPr>
            </w:pPr>
            <w:r>
              <w:rPr>
                <w:b/>
                <w:color w:val="FFFFFF"/>
                <w:sz w:val="15"/>
              </w:rPr>
              <w:t>Saldo 1</w:t>
            </w:r>
            <w:r>
              <w:rPr>
                <w:b/>
                <w:color w:val="FFFFFF"/>
                <w:sz w:val="15"/>
              </w:rPr>
              <w:noBreakHyphen/>
              <w:t>1</w:t>
            </w:r>
            <w:r>
              <w:rPr>
                <w:b/>
                <w:color w:val="FFFFFF"/>
                <w:sz w:val="15"/>
              </w:rPr>
              <w:noBreakHyphen/>
              <w:t>2025</w:t>
            </w:r>
          </w:p>
        </w:tc>
        <w:tc>
          <w:tcPr>
            <w:tcW w:w="0" w:type="auto"/>
            <w:tcBorders>
              <w:top w:val="nil"/>
              <w:left w:val="nil"/>
              <w:bottom w:val="nil"/>
              <w:right w:val="nil"/>
            </w:tcBorders>
            <w:shd w:val="clear" w:color="auto" w:fill="244060"/>
            <w:tcMar>
              <w:top w:w="30" w:type="dxa"/>
              <w:left w:w="30" w:type="dxa"/>
              <w:bottom w:w="30" w:type="dxa"/>
              <w:right w:w="30" w:type="dxa"/>
            </w:tcMar>
          </w:tcPr>
          <w:p w14:paraId="532A2200" w14:textId="77777777" w:rsidR="00C9015F" w:rsidRDefault="001F0E2C">
            <w:pPr>
              <w:keepNext/>
              <w:spacing w:after="0"/>
              <w:rPr>
                <w:b/>
                <w:color w:val="FFFFFF"/>
                <w:sz w:val="15"/>
              </w:rPr>
            </w:pPr>
            <w:r>
              <w:rPr>
                <w:b/>
                <w:color w:val="FFFFFF"/>
                <w:sz w:val="15"/>
              </w:rPr>
              <w:t>Toevoegingen</w:t>
            </w:r>
          </w:p>
        </w:tc>
        <w:tc>
          <w:tcPr>
            <w:tcW w:w="0" w:type="auto"/>
            <w:tcBorders>
              <w:top w:val="nil"/>
              <w:left w:val="nil"/>
              <w:bottom w:val="nil"/>
              <w:right w:val="nil"/>
            </w:tcBorders>
            <w:shd w:val="clear" w:color="auto" w:fill="244060"/>
            <w:tcMar>
              <w:top w:w="30" w:type="dxa"/>
              <w:left w:w="30" w:type="dxa"/>
              <w:bottom w:w="30" w:type="dxa"/>
              <w:right w:w="30" w:type="dxa"/>
            </w:tcMar>
          </w:tcPr>
          <w:p w14:paraId="12674BAB" w14:textId="77777777" w:rsidR="00C9015F" w:rsidRDefault="001F0E2C">
            <w:pPr>
              <w:keepNext/>
              <w:spacing w:after="0"/>
              <w:rPr>
                <w:b/>
                <w:color w:val="FFFFFF"/>
                <w:sz w:val="15"/>
              </w:rPr>
            </w:pPr>
            <w:r>
              <w:rPr>
                <w:b/>
                <w:color w:val="FFFFFF"/>
                <w:sz w:val="15"/>
              </w:rPr>
              <w:t>Vrijval</w:t>
            </w:r>
          </w:p>
        </w:tc>
        <w:tc>
          <w:tcPr>
            <w:tcW w:w="0" w:type="auto"/>
            <w:tcBorders>
              <w:top w:val="nil"/>
              <w:left w:val="nil"/>
              <w:bottom w:val="nil"/>
              <w:right w:val="nil"/>
            </w:tcBorders>
            <w:shd w:val="clear" w:color="auto" w:fill="244060"/>
            <w:tcMar>
              <w:top w:w="30" w:type="dxa"/>
              <w:left w:w="30" w:type="dxa"/>
              <w:bottom w:w="30" w:type="dxa"/>
              <w:right w:w="30" w:type="dxa"/>
            </w:tcMar>
          </w:tcPr>
          <w:p w14:paraId="1FCEA7A7" w14:textId="77777777" w:rsidR="00C9015F" w:rsidRDefault="001F0E2C">
            <w:pPr>
              <w:keepNext/>
              <w:spacing w:after="0"/>
              <w:rPr>
                <w:b/>
                <w:color w:val="FFFFFF"/>
                <w:sz w:val="15"/>
              </w:rPr>
            </w:pPr>
            <w:r>
              <w:rPr>
                <w:b/>
                <w:color w:val="FFFFFF"/>
                <w:sz w:val="15"/>
              </w:rPr>
              <w:t>Aanwending</w:t>
            </w:r>
          </w:p>
        </w:tc>
        <w:tc>
          <w:tcPr>
            <w:tcW w:w="0" w:type="auto"/>
            <w:tcBorders>
              <w:top w:val="nil"/>
              <w:left w:val="nil"/>
              <w:bottom w:val="nil"/>
              <w:right w:val="nil"/>
            </w:tcBorders>
            <w:shd w:val="clear" w:color="auto" w:fill="244060"/>
            <w:tcMar>
              <w:top w:w="30" w:type="dxa"/>
              <w:left w:w="30" w:type="dxa"/>
              <w:bottom w:w="30" w:type="dxa"/>
              <w:right w:w="30" w:type="dxa"/>
            </w:tcMar>
          </w:tcPr>
          <w:p w14:paraId="560284EA" w14:textId="77777777" w:rsidR="00C9015F" w:rsidRDefault="001F0E2C">
            <w:pPr>
              <w:keepNext/>
              <w:spacing w:after="0"/>
              <w:rPr>
                <w:b/>
                <w:color w:val="FFFFFF"/>
                <w:sz w:val="15"/>
              </w:rPr>
            </w:pPr>
            <w:r>
              <w:rPr>
                <w:b/>
                <w:color w:val="FFFFFF"/>
                <w:sz w:val="15"/>
              </w:rPr>
              <w:t>Saldo 31</w:t>
            </w:r>
            <w:r>
              <w:rPr>
                <w:b/>
                <w:color w:val="FFFFFF"/>
                <w:sz w:val="15"/>
              </w:rPr>
              <w:noBreakHyphen/>
              <w:t>12</w:t>
            </w:r>
            <w:r>
              <w:rPr>
                <w:b/>
                <w:color w:val="FFFFFF"/>
                <w:sz w:val="15"/>
              </w:rPr>
              <w:noBreakHyphen/>
              <w:t>2025</w:t>
            </w:r>
          </w:p>
        </w:tc>
      </w:tr>
      <w:tr w:rsidR="00C9015F" w14:paraId="7B2FED10"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69CA990" w14:textId="77777777" w:rsidR="00C9015F" w:rsidRDefault="001F0E2C">
            <w:pPr>
              <w:keepNext/>
              <w:spacing w:after="0"/>
              <w:rPr>
                <w:b/>
                <w:color w:val="FFFFFF"/>
                <w:sz w:val="15"/>
              </w:rPr>
            </w:pPr>
            <w:r>
              <w:rPr>
                <w:b/>
                <w:color w:val="FFFFFF"/>
                <w:sz w:val="15"/>
              </w:rPr>
              <w:t>Voorziening pensioenen wethouders</w:t>
            </w:r>
          </w:p>
        </w:tc>
        <w:tc>
          <w:tcPr>
            <w:tcW w:w="0" w:type="auto"/>
            <w:tcBorders>
              <w:top w:val="nil"/>
              <w:left w:val="nil"/>
              <w:bottom w:val="nil"/>
              <w:right w:val="nil"/>
            </w:tcBorders>
            <w:tcMar>
              <w:top w:w="30" w:type="dxa"/>
              <w:left w:w="30" w:type="dxa"/>
              <w:bottom w:w="30" w:type="dxa"/>
              <w:right w:w="30" w:type="dxa"/>
            </w:tcMar>
          </w:tcPr>
          <w:p w14:paraId="7321F34B" w14:textId="77777777" w:rsidR="00C9015F" w:rsidRDefault="001F0E2C">
            <w:pPr>
              <w:keepNext/>
              <w:spacing w:after="0"/>
              <w:jc w:val="right"/>
              <w:rPr>
                <w:color w:val="000000"/>
                <w:sz w:val="15"/>
              </w:rPr>
            </w:pPr>
            <w:r>
              <w:rPr>
                <w:color w:val="000000"/>
                <w:sz w:val="15"/>
              </w:rPr>
              <w:t>4.573</w:t>
            </w:r>
          </w:p>
        </w:tc>
        <w:tc>
          <w:tcPr>
            <w:tcW w:w="0" w:type="auto"/>
            <w:tcBorders>
              <w:top w:val="nil"/>
              <w:left w:val="nil"/>
              <w:bottom w:val="nil"/>
              <w:right w:val="nil"/>
            </w:tcBorders>
            <w:tcMar>
              <w:top w:w="30" w:type="dxa"/>
              <w:left w:w="30" w:type="dxa"/>
              <w:bottom w:w="30" w:type="dxa"/>
              <w:right w:w="30" w:type="dxa"/>
            </w:tcMar>
          </w:tcPr>
          <w:p w14:paraId="787F795B" w14:textId="77777777" w:rsidR="00C9015F" w:rsidRDefault="001F0E2C">
            <w:pPr>
              <w:keepNext/>
              <w:spacing w:after="0"/>
              <w:jc w:val="right"/>
              <w:rPr>
                <w:color w:val="000000"/>
                <w:sz w:val="15"/>
              </w:rPr>
            </w:pPr>
            <w:r>
              <w:rPr>
                <w:color w:val="000000"/>
                <w:sz w:val="15"/>
              </w:rPr>
              <w:t>834</w:t>
            </w:r>
          </w:p>
        </w:tc>
        <w:tc>
          <w:tcPr>
            <w:tcW w:w="0" w:type="auto"/>
            <w:tcBorders>
              <w:top w:val="nil"/>
              <w:left w:val="nil"/>
              <w:bottom w:val="nil"/>
              <w:right w:val="nil"/>
            </w:tcBorders>
            <w:tcMar>
              <w:top w:w="30" w:type="dxa"/>
              <w:left w:w="30" w:type="dxa"/>
              <w:bottom w:w="30" w:type="dxa"/>
              <w:right w:w="30" w:type="dxa"/>
            </w:tcMar>
          </w:tcPr>
          <w:p w14:paraId="4D5F94AA"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6D71A4B" w14:textId="77777777" w:rsidR="00C9015F" w:rsidRDefault="001F0E2C">
            <w:pPr>
              <w:keepNext/>
              <w:spacing w:after="0"/>
              <w:jc w:val="right"/>
              <w:rPr>
                <w:color w:val="000000"/>
                <w:sz w:val="15"/>
              </w:rPr>
            </w:pPr>
            <w:r>
              <w:rPr>
                <w:color w:val="000000"/>
                <w:sz w:val="15"/>
              </w:rPr>
              <w:t>325</w:t>
            </w:r>
          </w:p>
        </w:tc>
        <w:tc>
          <w:tcPr>
            <w:tcW w:w="0" w:type="auto"/>
            <w:tcBorders>
              <w:top w:val="nil"/>
              <w:left w:val="nil"/>
              <w:bottom w:val="nil"/>
              <w:right w:val="nil"/>
            </w:tcBorders>
            <w:tcMar>
              <w:top w:w="30" w:type="dxa"/>
              <w:left w:w="30" w:type="dxa"/>
              <w:bottom w:w="30" w:type="dxa"/>
              <w:right w:w="30" w:type="dxa"/>
            </w:tcMar>
          </w:tcPr>
          <w:p w14:paraId="65189599" w14:textId="77777777" w:rsidR="00C9015F" w:rsidRDefault="001F0E2C">
            <w:pPr>
              <w:keepNext/>
              <w:spacing w:after="0"/>
              <w:jc w:val="right"/>
              <w:rPr>
                <w:color w:val="000000"/>
                <w:sz w:val="15"/>
              </w:rPr>
            </w:pPr>
            <w:r>
              <w:rPr>
                <w:color w:val="000000"/>
                <w:sz w:val="15"/>
              </w:rPr>
              <w:t>5.083</w:t>
            </w:r>
          </w:p>
        </w:tc>
      </w:tr>
      <w:tr w:rsidR="00C9015F" w14:paraId="74072ACF"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8A680E3" w14:textId="77777777" w:rsidR="00C9015F" w:rsidRDefault="001F0E2C">
            <w:pPr>
              <w:keepNext/>
              <w:spacing w:after="0"/>
              <w:rPr>
                <w:b/>
                <w:color w:val="FFFFFF"/>
                <w:sz w:val="15"/>
              </w:rPr>
            </w:pPr>
            <w:r>
              <w:rPr>
                <w:b/>
                <w:color w:val="FFFFFF"/>
                <w:sz w:val="15"/>
              </w:rPr>
              <w:t>Wachtgeld wethouders</w:t>
            </w:r>
          </w:p>
        </w:tc>
        <w:tc>
          <w:tcPr>
            <w:tcW w:w="0" w:type="auto"/>
            <w:tcBorders>
              <w:top w:val="nil"/>
              <w:left w:val="nil"/>
              <w:bottom w:val="nil"/>
              <w:right w:val="nil"/>
            </w:tcBorders>
            <w:tcMar>
              <w:top w:w="30" w:type="dxa"/>
              <w:left w:w="30" w:type="dxa"/>
              <w:bottom w:w="30" w:type="dxa"/>
              <w:right w:w="30" w:type="dxa"/>
            </w:tcMar>
          </w:tcPr>
          <w:p w14:paraId="26AB6AE5" w14:textId="77777777" w:rsidR="00C9015F" w:rsidRDefault="001F0E2C">
            <w:pPr>
              <w:keepNext/>
              <w:spacing w:after="0"/>
              <w:jc w:val="right"/>
              <w:rPr>
                <w:color w:val="000000"/>
                <w:sz w:val="15"/>
              </w:rPr>
            </w:pPr>
            <w:r>
              <w:rPr>
                <w:color w:val="000000"/>
                <w:sz w:val="15"/>
              </w:rPr>
              <w:t>141</w:t>
            </w:r>
          </w:p>
        </w:tc>
        <w:tc>
          <w:tcPr>
            <w:tcW w:w="0" w:type="auto"/>
            <w:tcBorders>
              <w:top w:val="nil"/>
              <w:left w:val="nil"/>
              <w:bottom w:val="nil"/>
              <w:right w:val="nil"/>
            </w:tcBorders>
            <w:tcMar>
              <w:top w:w="30" w:type="dxa"/>
              <w:left w:w="30" w:type="dxa"/>
              <w:bottom w:w="30" w:type="dxa"/>
              <w:right w:w="30" w:type="dxa"/>
            </w:tcMar>
          </w:tcPr>
          <w:p w14:paraId="1930925C"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76B8B9D" w14:textId="77777777" w:rsidR="00C9015F" w:rsidRDefault="001F0E2C">
            <w:pPr>
              <w:keepNext/>
              <w:spacing w:after="0"/>
              <w:jc w:val="right"/>
              <w:rPr>
                <w:color w:val="000000"/>
                <w:sz w:val="15"/>
              </w:rPr>
            </w:pPr>
            <w:r>
              <w:rPr>
                <w:color w:val="000000"/>
                <w:sz w:val="15"/>
              </w:rPr>
              <w:t>28</w:t>
            </w:r>
          </w:p>
        </w:tc>
        <w:tc>
          <w:tcPr>
            <w:tcW w:w="0" w:type="auto"/>
            <w:tcBorders>
              <w:top w:val="nil"/>
              <w:left w:val="nil"/>
              <w:bottom w:val="nil"/>
              <w:right w:val="nil"/>
            </w:tcBorders>
            <w:tcMar>
              <w:top w:w="30" w:type="dxa"/>
              <w:left w:w="30" w:type="dxa"/>
              <w:bottom w:w="30" w:type="dxa"/>
              <w:right w:w="30" w:type="dxa"/>
            </w:tcMar>
          </w:tcPr>
          <w:p w14:paraId="73D80F13" w14:textId="77777777" w:rsidR="00C9015F" w:rsidRDefault="001F0E2C">
            <w:pPr>
              <w:keepNext/>
              <w:spacing w:after="0"/>
              <w:jc w:val="right"/>
              <w:rPr>
                <w:color w:val="000000"/>
                <w:sz w:val="15"/>
              </w:rPr>
            </w:pPr>
            <w:r>
              <w:rPr>
                <w:color w:val="000000"/>
                <w:sz w:val="15"/>
              </w:rPr>
              <w:t>63</w:t>
            </w:r>
          </w:p>
        </w:tc>
        <w:tc>
          <w:tcPr>
            <w:tcW w:w="0" w:type="auto"/>
            <w:tcBorders>
              <w:top w:val="nil"/>
              <w:left w:val="nil"/>
              <w:bottom w:val="nil"/>
              <w:right w:val="nil"/>
            </w:tcBorders>
            <w:tcMar>
              <w:top w:w="30" w:type="dxa"/>
              <w:left w:w="30" w:type="dxa"/>
              <w:bottom w:w="30" w:type="dxa"/>
              <w:right w:w="30" w:type="dxa"/>
            </w:tcMar>
          </w:tcPr>
          <w:p w14:paraId="42C754A6" w14:textId="77777777" w:rsidR="00C9015F" w:rsidRDefault="001F0E2C">
            <w:pPr>
              <w:keepNext/>
              <w:spacing w:after="0"/>
              <w:jc w:val="right"/>
              <w:rPr>
                <w:color w:val="000000"/>
                <w:sz w:val="15"/>
              </w:rPr>
            </w:pPr>
            <w:r>
              <w:rPr>
                <w:color w:val="000000"/>
                <w:sz w:val="15"/>
              </w:rPr>
              <w:t>49</w:t>
            </w:r>
          </w:p>
        </w:tc>
      </w:tr>
      <w:tr w:rsidR="00C9015F" w14:paraId="74696B47"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202447B" w14:textId="77777777" w:rsidR="00C9015F" w:rsidRDefault="001F0E2C">
            <w:pPr>
              <w:keepNext/>
              <w:spacing w:after="0"/>
              <w:rPr>
                <w:b/>
                <w:color w:val="FFFFFF"/>
                <w:sz w:val="15"/>
              </w:rPr>
            </w:pPr>
            <w:r>
              <w:rPr>
                <w:b/>
                <w:color w:val="FFFFFF"/>
                <w:sz w:val="15"/>
              </w:rPr>
              <w:t>Voorziening RVU</w:t>
            </w:r>
          </w:p>
        </w:tc>
        <w:tc>
          <w:tcPr>
            <w:tcW w:w="0" w:type="auto"/>
            <w:tcBorders>
              <w:top w:val="nil"/>
              <w:left w:val="nil"/>
              <w:bottom w:val="nil"/>
              <w:right w:val="nil"/>
            </w:tcBorders>
            <w:tcMar>
              <w:top w:w="30" w:type="dxa"/>
              <w:left w:w="30" w:type="dxa"/>
              <w:bottom w:w="30" w:type="dxa"/>
              <w:right w:w="30" w:type="dxa"/>
            </w:tcMar>
          </w:tcPr>
          <w:p w14:paraId="3C09F122" w14:textId="77777777" w:rsidR="00C9015F" w:rsidRDefault="001F0E2C">
            <w:pPr>
              <w:keepNext/>
              <w:spacing w:after="0"/>
              <w:jc w:val="right"/>
              <w:rPr>
                <w:color w:val="000000"/>
                <w:sz w:val="15"/>
              </w:rPr>
            </w:pPr>
            <w:r>
              <w:rPr>
                <w:color w:val="000000"/>
                <w:sz w:val="15"/>
              </w:rPr>
              <w:t>95</w:t>
            </w:r>
          </w:p>
        </w:tc>
        <w:tc>
          <w:tcPr>
            <w:tcW w:w="0" w:type="auto"/>
            <w:tcBorders>
              <w:top w:val="nil"/>
              <w:left w:val="nil"/>
              <w:bottom w:val="nil"/>
              <w:right w:val="nil"/>
            </w:tcBorders>
            <w:tcMar>
              <w:top w:w="30" w:type="dxa"/>
              <w:left w:w="30" w:type="dxa"/>
              <w:bottom w:w="30" w:type="dxa"/>
              <w:right w:w="30" w:type="dxa"/>
            </w:tcMar>
          </w:tcPr>
          <w:p w14:paraId="64748602" w14:textId="77777777" w:rsidR="00C9015F" w:rsidRDefault="001F0E2C">
            <w:pPr>
              <w:keepNext/>
              <w:spacing w:after="0"/>
              <w:jc w:val="right"/>
              <w:rPr>
                <w:color w:val="000000"/>
                <w:sz w:val="15"/>
              </w:rPr>
            </w:pPr>
            <w:r>
              <w:rPr>
                <w:color w:val="000000"/>
                <w:sz w:val="15"/>
              </w:rPr>
              <w:t>283</w:t>
            </w:r>
          </w:p>
        </w:tc>
        <w:tc>
          <w:tcPr>
            <w:tcW w:w="0" w:type="auto"/>
            <w:tcBorders>
              <w:top w:val="nil"/>
              <w:left w:val="nil"/>
              <w:bottom w:val="nil"/>
              <w:right w:val="nil"/>
            </w:tcBorders>
            <w:tcMar>
              <w:top w:w="30" w:type="dxa"/>
              <w:left w:w="30" w:type="dxa"/>
              <w:bottom w:w="30" w:type="dxa"/>
              <w:right w:w="30" w:type="dxa"/>
            </w:tcMar>
          </w:tcPr>
          <w:p w14:paraId="6545E0B4" w14:textId="77777777" w:rsidR="00C9015F" w:rsidRDefault="001F0E2C">
            <w:pPr>
              <w:keepNext/>
              <w:spacing w:after="0"/>
              <w:jc w:val="right"/>
              <w:rPr>
                <w:color w:val="000000"/>
                <w:sz w:val="15"/>
              </w:rPr>
            </w:pPr>
            <w:r>
              <w:rPr>
                <w:color w:val="000000"/>
                <w:sz w:val="15"/>
              </w:rPr>
              <w:t>142</w:t>
            </w:r>
          </w:p>
        </w:tc>
        <w:tc>
          <w:tcPr>
            <w:tcW w:w="0" w:type="auto"/>
            <w:tcBorders>
              <w:top w:val="nil"/>
              <w:left w:val="nil"/>
              <w:bottom w:val="nil"/>
              <w:right w:val="nil"/>
            </w:tcBorders>
            <w:tcMar>
              <w:top w:w="30" w:type="dxa"/>
              <w:left w:w="30" w:type="dxa"/>
              <w:bottom w:w="30" w:type="dxa"/>
              <w:right w:w="30" w:type="dxa"/>
            </w:tcMar>
          </w:tcPr>
          <w:p w14:paraId="44CA3B66"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D558203" w14:textId="77777777" w:rsidR="00C9015F" w:rsidRDefault="001F0E2C">
            <w:pPr>
              <w:keepNext/>
              <w:spacing w:after="0"/>
              <w:jc w:val="right"/>
              <w:rPr>
                <w:color w:val="000000"/>
                <w:sz w:val="15"/>
              </w:rPr>
            </w:pPr>
            <w:r>
              <w:rPr>
                <w:color w:val="000000"/>
                <w:sz w:val="15"/>
              </w:rPr>
              <w:t>236</w:t>
            </w:r>
          </w:p>
        </w:tc>
      </w:tr>
      <w:tr w:rsidR="00C9015F" w14:paraId="2309B34A"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B4579DC" w14:textId="77777777" w:rsidR="00C9015F" w:rsidRDefault="001F0E2C">
            <w:pPr>
              <w:keepNext/>
              <w:spacing w:after="0"/>
              <w:rPr>
                <w:b/>
                <w:color w:val="FFFFFF"/>
                <w:sz w:val="15"/>
              </w:rPr>
            </w:pPr>
            <w:r>
              <w:rPr>
                <w:b/>
                <w:color w:val="FFFFFF"/>
                <w:sz w:val="15"/>
              </w:rPr>
              <w:t>Voorziening RVU SW</w:t>
            </w:r>
          </w:p>
        </w:tc>
        <w:tc>
          <w:tcPr>
            <w:tcW w:w="0" w:type="auto"/>
            <w:tcBorders>
              <w:top w:val="nil"/>
              <w:left w:val="nil"/>
              <w:bottom w:val="nil"/>
              <w:right w:val="nil"/>
            </w:tcBorders>
            <w:tcMar>
              <w:top w:w="30" w:type="dxa"/>
              <w:left w:w="30" w:type="dxa"/>
              <w:bottom w:w="30" w:type="dxa"/>
              <w:right w:w="30" w:type="dxa"/>
            </w:tcMar>
          </w:tcPr>
          <w:p w14:paraId="0360922A"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2AD4134D" w14:textId="77777777" w:rsidR="00C9015F" w:rsidRDefault="001F0E2C">
            <w:pPr>
              <w:keepNext/>
              <w:spacing w:after="0"/>
              <w:jc w:val="right"/>
              <w:rPr>
                <w:color w:val="000000"/>
                <w:sz w:val="15"/>
              </w:rPr>
            </w:pPr>
            <w:r>
              <w:rPr>
                <w:color w:val="000000"/>
                <w:sz w:val="15"/>
              </w:rPr>
              <w:t>109</w:t>
            </w:r>
          </w:p>
        </w:tc>
        <w:tc>
          <w:tcPr>
            <w:tcW w:w="0" w:type="auto"/>
            <w:tcBorders>
              <w:top w:val="nil"/>
              <w:left w:val="nil"/>
              <w:bottom w:val="nil"/>
              <w:right w:val="nil"/>
            </w:tcBorders>
            <w:tcMar>
              <w:top w:w="30" w:type="dxa"/>
              <w:left w:w="30" w:type="dxa"/>
              <w:bottom w:w="30" w:type="dxa"/>
              <w:right w:w="30" w:type="dxa"/>
            </w:tcMar>
          </w:tcPr>
          <w:p w14:paraId="24F533BC"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DCE8710"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272073DD" w14:textId="77777777" w:rsidR="00C9015F" w:rsidRDefault="001F0E2C">
            <w:pPr>
              <w:keepNext/>
              <w:spacing w:after="0"/>
              <w:jc w:val="right"/>
              <w:rPr>
                <w:color w:val="000000"/>
                <w:sz w:val="15"/>
              </w:rPr>
            </w:pPr>
            <w:r>
              <w:rPr>
                <w:color w:val="000000"/>
                <w:sz w:val="15"/>
              </w:rPr>
              <w:t>109</w:t>
            </w:r>
          </w:p>
        </w:tc>
      </w:tr>
      <w:tr w:rsidR="00C9015F" w14:paraId="180B012F"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62FD4BB" w14:textId="77777777" w:rsidR="00C9015F" w:rsidRDefault="001F0E2C">
            <w:pPr>
              <w:keepNext/>
              <w:spacing w:after="0"/>
              <w:rPr>
                <w:b/>
                <w:color w:val="FFFFFF"/>
                <w:sz w:val="15"/>
              </w:rPr>
            </w:pPr>
            <w:r>
              <w:rPr>
                <w:b/>
                <w:color w:val="FFFFFF"/>
                <w:sz w:val="15"/>
              </w:rPr>
              <w:t>Voorziening spaarverlof</w:t>
            </w:r>
          </w:p>
        </w:tc>
        <w:tc>
          <w:tcPr>
            <w:tcW w:w="0" w:type="auto"/>
            <w:tcBorders>
              <w:top w:val="nil"/>
              <w:left w:val="nil"/>
              <w:bottom w:val="nil"/>
              <w:right w:val="nil"/>
            </w:tcBorders>
            <w:tcMar>
              <w:top w:w="30" w:type="dxa"/>
              <w:left w:w="30" w:type="dxa"/>
              <w:bottom w:w="30" w:type="dxa"/>
              <w:right w:w="30" w:type="dxa"/>
            </w:tcMar>
          </w:tcPr>
          <w:p w14:paraId="3400E246" w14:textId="77777777" w:rsidR="00C9015F" w:rsidRDefault="001F0E2C">
            <w:pPr>
              <w:keepNext/>
              <w:spacing w:after="0"/>
              <w:jc w:val="right"/>
              <w:rPr>
                <w:color w:val="000000"/>
                <w:sz w:val="15"/>
              </w:rPr>
            </w:pPr>
            <w:r>
              <w:rPr>
                <w:color w:val="000000"/>
                <w:sz w:val="15"/>
              </w:rPr>
              <w:t>624</w:t>
            </w:r>
          </w:p>
        </w:tc>
        <w:tc>
          <w:tcPr>
            <w:tcW w:w="0" w:type="auto"/>
            <w:tcBorders>
              <w:top w:val="nil"/>
              <w:left w:val="nil"/>
              <w:bottom w:val="nil"/>
              <w:right w:val="nil"/>
            </w:tcBorders>
            <w:tcMar>
              <w:top w:w="30" w:type="dxa"/>
              <w:left w:w="30" w:type="dxa"/>
              <w:bottom w:w="30" w:type="dxa"/>
              <w:right w:w="30" w:type="dxa"/>
            </w:tcMar>
          </w:tcPr>
          <w:p w14:paraId="20F57731" w14:textId="77777777" w:rsidR="00C9015F" w:rsidRDefault="001F0E2C">
            <w:pPr>
              <w:keepNext/>
              <w:spacing w:after="0"/>
              <w:jc w:val="right"/>
              <w:rPr>
                <w:color w:val="000000"/>
                <w:sz w:val="15"/>
              </w:rPr>
            </w:pPr>
            <w:r>
              <w:rPr>
                <w:color w:val="000000"/>
                <w:sz w:val="15"/>
              </w:rPr>
              <w:t>120</w:t>
            </w:r>
          </w:p>
        </w:tc>
        <w:tc>
          <w:tcPr>
            <w:tcW w:w="0" w:type="auto"/>
            <w:tcBorders>
              <w:top w:val="nil"/>
              <w:left w:val="nil"/>
              <w:bottom w:val="nil"/>
              <w:right w:val="nil"/>
            </w:tcBorders>
            <w:tcMar>
              <w:top w:w="30" w:type="dxa"/>
              <w:left w:w="30" w:type="dxa"/>
              <w:bottom w:w="30" w:type="dxa"/>
              <w:right w:w="30" w:type="dxa"/>
            </w:tcMar>
          </w:tcPr>
          <w:p w14:paraId="03EA4B87"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E601A69" w14:textId="77777777" w:rsidR="00C9015F" w:rsidRDefault="001F0E2C">
            <w:pPr>
              <w:keepNext/>
              <w:spacing w:after="0"/>
              <w:jc w:val="right"/>
              <w:rPr>
                <w:color w:val="000000"/>
                <w:sz w:val="15"/>
              </w:rPr>
            </w:pPr>
            <w:r>
              <w:rPr>
                <w:color w:val="000000"/>
                <w:sz w:val="15"/>
              </w:rPr>
              <w:t>41</w:t>
            </w:r>
          </w:p>
        </w:tc>
        <w:tc>
          <w:tcPr>
            <w:tcW w:w="0" w:type="auto"/>
            <w:tcBorders>
              <w:top w:val="nil"/>
              <w:left w:val="nil"/>
              <w:bottom w:val="nil"/>
              <w:right w:val="nil"/>
            </w:tcBorders>
            <w:tcMar>
              <w:top w:w="30" w:type="dxa"/>
              <w:left w:w="30" w:type="dxa"/>
              <w:bottom w:w="30" w:type="dxa"/>
              <w:right w:w="30" w:type="dxa"/>
            </w:tcMar>
          </w:tcPr>
          <w:p w14:paraId="57E219F7" w14:textId="77777777" w:rsidR="00C9015F" w:rsidRDefault="001F0E2C">
            <w:pPr>
              <w:keepNext/>
              <w:spacing w:after="0"/>
              <w:jc w:val="right"/>
              <w:rPr>
                <w:color w:val="000000"/>
                <w:sz w:val="15"/>
              </w:rPr>
            </w:pPr>
            <w:r>
              <w:rPr>
                <w:color w:val="000000"/>
                <w:sz w:val="15"/>
              </w:rPr>
              <w:t>703</w:t>
            </w:r>
          </w:p>
        </w:tc>
      </w:tr>
      <w:tr w:rsidR="00C9015F" w14:paraId="0BA1E4DB"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939237D" w14:textId="77777777" w:rsidR="00C9015F" w:rsidRDefault="001F0E2C">
            <w:pPr>
              <w:keepNext/>
              <w:spacing w:after="0"/>
              <w:rPr>
                <w:b/>
                <w:color w:val="FFFFFF"/>
                <w:sz w:val="15"/>
              </w:rPr>
            </w:pPr>
            <w:r>
              <w:rPr>
                <w:b/>
                <w:color w:val="FFFFFF"/>
                <w:sz w:val="15"/>
              </w:rPr>
              <w:t>Voorziening riolering</w:t>
            </w:r>
          </w:p>
        </w:tc>
        <w:tc>
          <w:tcPr>
            <w:tcW w:w="0" w:type="auto"/>
            <w:tcBorders>
              <w:top w:val="nil"/>
              <w:left w:val="nil"/>
              <w:bottom w:val="nil"/>
              <w:right w:val="nil"/>
            </w:tcBorders>
            <w:tcMar>
              <w:top w:w="30" w:type="dxa"/>
              <w:left w:w="30" w:type="dxa"/>
              <w:bottom w:w="30" w:type="dxa"/>
              <w:right w:w="30" w:type="dxa"/>
            </w:tcMar>
          </w:tcPr>
          <w:p w14:paraId="20137430" w14:textId="77777777" w:rsidR="00C9015F" w:rsidRDefault="001F0E2C">
            <w:pPr>
              <w:keepNext/>
              <w:spacing w:after="0"/>
              <w:jc w:val="right"/>
              <w:rPr>
                <w:color w:val="000000"/>
                <w:sz w:val="15"/>
              </w:rPr>
            </w:pPr>
            <w:r>
              <w:rPr>
                <w:color w:val="000000"/>
                <w:sz w:val="15"/>
              </w:rPr>
              <w:t>6.310</w:t>
            </w:r>
          </w:p>
        </w:tc>
        <w:tc>
          <w:tcPr>
            <w:tcW w:w="0" w:type="auto"/>
            <w:tcBorders>
              <w:top w:val="nil"/>
              <w:left w:val="nil"/>
              <w:bottom w:val="nil"/>
              <w:right w:val="nil"/>
            </w:tcBorders>
            <w:tcMar>
              <w:top w:w="30" w:type="dxa"/>
              <w:left w:w="30" w:type="dxa"/>
              <w:bottom w:w="30" w:type="dxa"/>
              <w:right w:w="30" w:type="dxa"/>
            </w:tcMar>
          </w:tcPr>
          <w:p w14:paraId="255D1FFE" w14:textId="77777777" w:rsidR="00C9015F" w:rsidRDefault="001F0E2C">
            <w:pPr>
              <w:keepNext/>
              <w:spacing w:after="0"/>
              <w:jc w:val="right"/>
              <w:rPr>
                <w:color w:val="000000"/>
                <w:sz w:val="15"/>
              </w:rPr>
            </w:pPr>
            <w:r>
              <w:rPr>
                <w:color w:val="000000"/>
                <w:sz w:val="15"/>
              </w:rPr>
              <w:t>573</w:t>
            </w:r>
          </w:p>
        </w:tc>
        <w:tc>
          <w:tcPr>
            <w:tcW w:w="0" w:type="auto"/>
            <w:tcBorders>
              <w:top w:val="nil"/>
              <w:left w:val="nil"/>
              <w:bottom w:val="nil"/>
              <w:right w:val="nil"/>
            </w:tcBorders>
            <w:tcMar>
              <w:top w:w="30" w:type="dxa"/>
              <w:left w:w="30" w:type="dxa"/>
              <w:bottom w:w="30" w:type="dxa"/>
              <w:right w:w="30" w:type="dxa"/>
            </w:tcMar>
          </w:tcPr>
          <w:p w14:paraId="00A122DA"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0C2B4ED"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8A3B6A1" w14:textId="77777777" w:rsidR="00C9015F" w:rsidRDefault="001F0E2C">
            <w:pPr>
              <w:keepNext/>
              <w:spacing w:after="0"/>
              <w:jc w:val="right"/>
              <w:rPr>
                <w:color w:val="000000"/>
                <w:sz w:val="15"/>
              </w:rPr>
            </w:pPr>
            <w:r>
              <w:rPr>
                <w:color w:val="000000"/>
                <w:sz w:val="15"/>
              </w:rPr>
              <w:t>6.883</w:t>
            </w:r>
          </w:p>
        </w:tc>
      </w:tr>
      <w:tr w:rsidR="00C9015F" w14:paraId="05F95A55"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CD55908" w14:textId="77777777" w:rsidR="00C9015F" w:rsidRDefault="001F0E2C">
            <w:pPr>
              <w:keepNext/>
              <w:spacing w:after="0"/>
              <w:rPr>
                <w:b/>
                <w:color w:val="FFFFFF"/>
                <w:sz w:val="15"/>
              </w:rPr>
            </w:pPr>
            <w:r>
              <w:rPr>
                <w:b/>
                <w:color w:val="FFFFFF"/>
                <w:sz w:val="15"/>
              </w:rPr>
              <w:t>Voorziening afval</w:t>
            </w:r>
          </w:p>
        </w:tc>
        <w:tc>
          <w:tcPr>
            <w:tcW w:w="0" w:type="auto"/>
            <w:tcBorders>
              <w:top w:val="nil"/>
              <w:left w:val="nil"/>
              <w:bottom w:val="nil"/>
              <w:right w:val="nil"/>
            </w:tcBorders>
            <w:tcMar>
              <w:top w:w="30" w:type="dxa"/>
              <w:left w:w="30" w:type="dxa"/>
              <w:bottom w:w="30" w:type="dxa"/>
              <w:right w:w="30" w:type="dxa"/>
            </w:tcMar>
          </w:tcPr>
          <w:p w14:paraId="7FC57FF0" w14:textId="77777777" w:rsidR="00C9015F" w:rsidRDefault="001F0E2C">
            <w:pPr>
              <w:keepNext/>
              <w:spacing w:after="0"/>
              <w:jc w:val="right"/>
              <w:rPr>
                <w:color w:val="000000"/>
                <w:sz w:val="15"/>
              </w:rPr>
            </w:pPr>
            <w:r>
              <w:rPr>
                <w:color w:val="000000"/>
                <w:sz w:val="15"/>
              </w:rPr>
              <w:t>544</w:t>
            </w:r>
          </w:p>
        </w:tc>
        <w:tc>
          <w:tcPr>
            <w:tcW w:w="0" w:type="auto"/>
            <w:tcBorders>
              <w:top w:val="nil"/>
              <w:left w:val="nil"/>
              <w:bottom w:val="nil"/>
              <w:right w:val="nil"/>
            </w:tcBorders>
            <w:tcMar>
              <w:top w:w="30" w:type="dxa"/>
              <w:left w:w="30" w:type="dxa"/>
              <w:bottom w:w="30" w:type="dxa"/>
              <w:right w:w="30" w:type="dxa"/>
            </w:tcMar>
          </w:tcPr>
          <w:p w14:paraId="56CA19F0"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25200DA" w14:textId="77777777" w:rsidR="00C9015F" w:rsidRDefault="001F0E2C">
            <w:pPr>
              <w:keepNext/>
              <w:spacing w:after="0"/>
              <w:jc w:val="right"/>
              <w:rPr>
                <w:color w:val="000000"/>
                <w:sz w:val="15"/>
              </w:rPr>
            </w:pPr>
            <w:r>
              <w:rPr>
                <w:color w:val="000000"/>
                <w:sz w:val="15"/>
              </w:rPr>
              <w:t>244</w:t>
            </w:r>
          </w:p>
        </w:tc>
        <w:tc>
          <w:tcPr>
            <w:tcW w:w="0" w:type="auto"/>
            <w:tcBorders>
              <w:top w:val="nil"/>
              <w:left w:val="nil"/>
              <w:bottom w:val="nil"/>
              <w:right w:val="nil"/>
            </w:tcBorders>
            <w:tcMar>
              <w:top w:w="30" w:type="dxa"/>
              <w:left w:w="30" w:type="dxa"/>
              <w:bottom w:w="30" w:type="dxa"/>
              <w:right w:w="30" w:type="dxa"/>
            </w:tcMar>
          </w:tcPr>
          <w:p w14:paraId="3EF77DEB"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7A6683A" w14:textId="77777777" w:rsidR="00C9015F" w:rsidRDefault="001F0E2C">
            <w:pPr>
              <w:keepNext/>
              <w:spacing w:after="0"/>
              <w:jc w:val="right"/>
              <w:rPr>
                <w:color w:val="000000"/>
                <w:sz w:val="15"/>
              </w:rPr>
            </w:pPr>
            <w:r>
              <w:rPr>
                <w:color w:val="000000"/>
                <w:sz w:val="15"/>
              </w:rPr>
              <w:t>300</w:t>
            </w:r>
          </w:p>
        </w:tc>
      </w:tr>
      <w:tr w:rsidR="00C9015F" w14:paraId="1489C0E9"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4A0B1983" w14:textId="77777777" w:rsidR="00C9015F" w:rsidRDefault="001F0E2C">
            <w:pPr>
              <w:spacing w:after="0"/>
              <w:rPr>
                <w:b/>
                <w:color w:val="000000"/>
                <w:sz w:val="15"/>
              </w:rPr>
            </w:pPr>
            <w:r>
              <w:rPr>
                <w:b/>
                <w:color w:val="000000"/>
                <w:sz w:val="15"/>
              </w:rPr>
              <w:t>Totaal</w:t>
            </w:r>
          </w:p>
        </w:tc>
        <w:tc>
          <w:tcPr>
            <w:tcW w:w="0" w:type="auto"/>
            <w:tcBorders>
              <w:top w:val="nil"/>
              <w:left w:val="nil"/>
              <w:bottom w:val="nil"/>
              <w:right w:val="nil"/>
            </w:tcBorders>
            <w:shd w:val="clear" w:color="auto" w:fill="E38106"/>
            <w:tcMar>
              <w:top w:w="30" w:type="dxa"/>
              <w:left w:w="30" w:type="dxa"/>
              <w:bottom w:w="30" w:type="dxa"/>
              <w:right w:w="30" w:type="dxa"/>
            </w:tcMar>
          </w:tcPr>
          <w:p w14:paraId="26DE9DFE" w14:textId="77777777" w:rsidR="00C9015F" w:rsidRDefault="001F0E2C">
            <w:pPr>
              <w:spacing w:after="0"/>
              <w:jc w:val="right"/>
              <w:rPr>
                <w:b/>
                <w:color w:val="000000"/>
                <w:sz w:val="15"/>
              </w:rPr>
            </w:pPr>
            <w:r>
              <w:rPr>
                <w:b/>
                <w:color w:val="000000"/>
                <w:sz w:val="15"/>
              </w:rPr>
              <w:t>12.287</w:t>
            </w:r>
          </w:p>
        </w:tc>
        <w:tc>
          <w:tcPr>
            <w:tcW w:w="0" w:type="auto"/>
            <w:tcBorders>
              <w:top w:val="nil"/>
              <w:left w:val="nil"/>
              <w:bottom w:val="nil"/>
              <w:right w:val="nil"/>
            </w:tcBorders>
            <w:shd w:val="clear" w:color="auto" w:fill="E38106"/>
            <w:tcMar>
              <w:top w:w="30" w:type="dxa"/>
              <w:left w:w="30" w:type="dxa"/>
              <w:bottom w:w="30" w:type="dxa"/>
              <w:right w:w="30" w:type="dxa"/>
            </w:tcMar>
          </w:tcPr>
          <w:p w14:paraId="455FE63A" w14:textId="77777777" w:rsidR="00C9015F" w:rsidRDefault="001F0E2C">
            <w:pPr>
              <w:spacing w:after="0"/>
              <w:jc w:val="right"/>
              <w:rPr>
                <w:b/>
                <w:color w:val="000000"/>
                <w:sz w:val="15"/>
              </w:rPr>
            </w:pPr>
            <w:r>
              <w:rPr>
                <w:b/>
                <w:color w:val="000000"/>
                <w:sz w:val="15"/>
              </w:rPr>
              <w:t>1.919</w:t>
            </w:r>
          </w:p>
        </w:tc>
        <w:tc>
          <w:tcPr>
            <w:tcW w:w="0" w:type="auto"/>
            <w:tcBorders>
              <w:top w:val="nil"/>
              <w:left w:val="nil"/>
              <w:bottom w:val="nil"/>
              <w:right w:val="nil"/>
            </w:tcBorders>
            <w:shd w:val="clear" w:color="auto" w:fill="E38106"/>
            <w:tcMar>
              <w:top w:w="30" w:type="dxa"/>
              <w:left w:w="30" w:type="dxa"/>
              <w:bottom w:w="30" w:type="dxa"/>
              <w:right w:w="30" w:type="dxa"/>
            </w:tcMar>
          </w:tcPr>
          <w:p w14:paraId="0B100774" w14:textId="77777777" w:rsidR="00C9015F" w:rsidRDefault="001F0E2C">
            <w:pPr>
              <w:spacing w:after="0"/>
              <w:jc w:val="right"/>
              <w:rPr>
                <w:b/>
                <w:color w:val="000000"/>
                <w:sz w:val="15"/>
              </w:rPr>
            </w:pPr>
            <w:r>
              <w:rPr>
                <w:b/>
                <w:color w:val="000000"/>
                <w:sz w:val="15"/>
              </w:rPr>
              <w:t>414</w:t>
            </w:r>
          </w:p>
        </w:tc>
        <w:tc>
          <w:tcPr>
            <w:tcW w:w="0" w:type="auto"/>
            <w:tcBorders>
              <w:top w:val="nil"/>
              <w:left w:val="nil"/>
              <w:bottom w:val="nil"/>
              <w:right w:val="nil"/>
            </w:tcBorders>
            <w:shd w:val="clear" w:color="auto" w:fill="E38106"/>
            <w:tcMar>
              <w:top w:w="30" w:type="dxa"/>
              <w:left w:w="30" w:type="dxa"/>
              <w:bottom w:w="30" w:type="dxa"/>
              <w:right w:w="30" w:type="dxa"/>
            </w:tcMar>
          </w:tcPr>
          <w:p w14:paraId="00FAB274" w14:textId="77777777" w:rsidR="00C9015F" w:rsidRDefault="001F0E2C">
            <w:pPr>
              <w:spacing w:after="0"/>
              <w:jc w:val="right"/>
              <w:rPr>
                <w:b/>
                <w:color w:val="000000"/>
                <w:sz w:val="15"/>
              </w:rPr>
            </w:pPr>
            <w:r>
              <w:rPr>
                <w:b/>
                <w:color w:val="000000"/>
                <w:sz w:val="15"/>
              </w:rPr>
              <w:t>429</w:t>
            </w:r>
          </w:p>
        </w:tc>
        <w:tc>
          <w:tcPr>
            <w:tcW w:w="0" w:type="auto"/>
            <w:tcBorders>
              <w:top w:val="nil"/>
              <w:left w:val="nil"/>
              <w:bottom w:val="nil"/>
              <w:right w:val="nil"/>
            </w:tcBorders>
            <w:shd w:val="clear" w:color="auto" w:fill="E38106"/>
            <w:tcMar>
              <w:top w:w="30" w:type="dxa"/>
              <w:left w:w="30" w:type="dxa"/>
              <w:bottom w:w="30" w:type="dxa"/>
              <w:right w:w="30" w:type="dxa"/>
            </w:tcMar>
          </w:tcPr>
          <w:p w14:paraId="2C9CC04B" w14:textId="77777777" w:rsidR="00C9015F" w:rsidRDefault="001F0E2C">
            <w:pPr>
              <w:spacing w:after="0"/>
              <w:jc w:val="right"/>
              <w:rPr>
                <w:b/>
                <w:color w:val="000000"/>
                <w:sz w:val="15"/>
              </w:rPr>
            </w:pPr>
            <w:r>
              <w:rPr>
                <w:b/>
                <w:color w:val="000000"/>
                <w:sz w:val="15"/>
              </w:rPr>
              <w:t>13.363</w:t>
            </w:r>
          </w:p>
        </w:tc>
      </w:tr>
    </w:tbl>
    <w:p w14:paraId="03BA6A73" w14:textId="77777777" w:rsidR="00C9015F" w:rsidRDefault="00C9015F"/>
    <w:p w14:paraId="219277A9" w14:textId="77777777" w:rsidR="00C9015F" w:rsidRDefault="001F0E2C">
      <w:pPr>
        <w:pStyle w:val="Kop1"/>
      </w:pPr>
      <w:bookmarkStart w:id="27" w:name="_Toc256000027"/>
      <w:r>
        <w:lastRenderedPageBreak/>
        <w:t>Jaarrekening</w:t>
      </w:r>
      <w:bookmarkEnd w:id="27"/>
    </w:p>
    <w:p w14:paraId="0B05613B" w14:textId="77777777" w:rsidR="00C9015F" w:rsidRDefault="001F0E2C">
      <w:pPr>
        <w:pStyle w:val="Kop2"/>
      </w:pPr>
      <w:bookmarkStart w:id="28" w:name="_Toc256000028"/>
      <w:r>
        <w:lastRenderedPageBreak/>
        <w:t>Balans per 31-12</w:t>
      </w:r>
      <w:bookmarkEnd w:id="28"/>
    </w:p>
    <w:p w14:paraId="686FD38F" w14:textId="77777777" w:rsidR="00C9015F" w:rsidRDefault="001F0E2C">
      <w:pPr>
        <w:pStyle w:val="Kop9"/>
      </w:pPr>
      <w:r>
        <w:t>Balans Activa</w:t>
      </w:r>
    </w:p>
    <w:p w14:paraId="25140335" w14:textId="77777777" w:rsidR="00C9015F" w:rsidRDefault="001F0E2C">
      <w:pPr>
        <w:pStyle w:val="Bijschrift"/>
        <w:keepNext/>
      </w:pPr>
      <w: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0"/>
        <w:gridCol w:w="1800"/>
        <w:gridCol w:w="1800"/>
      </w:tblGrid>
      <w:tr w:rsidR="00C9015F" w14:paraId="657C9F8F" w14:textId="77777777">
        <w:trPr>
          <w:tblHeader/>
        </w:trPr>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BCBD9C8" w14:textId="77777777" w:rsidR="00C9015F" w:rsidRDefault="001F0E2C">
            <w:pPr>
              <w:spacing w:after="0"/>
              <w:rPr>
                <w:color w:val="FFFFFF"/>
                <w:sz w:val="15"/>
              </w:rPr>
            </w:pPr>
            <w:r>
              <w:rPr>
                <w:color w:val="FFFFFF"/>
                <w:sz w:val="15"/>
              </w:rPr>
              <w:t>Balans</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66E72BF" w14:textId="77777777" w:rsidR="00C9015F" w:rsidRDefault="001F0E2C">
            <w:pPr>
              <w:spacing w:after="0"/>
              <w:jc w:val="center"/>
              <w:rPr>
                <w:color w:val="FFFFFF"/>
                <w:sz w:val="15"/>
              </w:rPr>
            </w:pPr>
            <w:r>
              <w:rPr>
                <w:color w:val="FFFFFF"/>
                <w:sz w:val="15"/>
              </w:rPr>
              <w:t>Balans 2025</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634DFDA" w14:textId="77777777" w:rsidR="00C9015F" w:rsidRDefault="001F0E2C">
            <w:pPr>
              <w:spacing w:after="0"/>
              <w:jc w:val="center"/>
              <w:rPr>
                <w:color w:val="FFFFFF"/>
                <w:sz w:val="15"/>
              </w:rPr>
            </w:pPr>
            <w:r>
              <w:rPr>
                <w:color w:val="FFFFFF"/>
                <w:sz w:val="15"/>
              </w:rPr>
              <w:t>Balans 2024</w:t>
            </w:r>
          </w:p>
        </w:tc>
      </w:tr>
      <w:tr w:rsidR="00C9015F" w14:paraId="17EF771E"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9022A68" w14:textId="77777777" w:rsidR="00C9015F" w:rsidRDefault="001F0E2C">
            <w:pPr>
              <w:spacing w:after="0"/>
              <w:rPr>
                <w:color w:val="FFFFFF"/>
                <w:sz w:val="15"/>
              </w:rPr>
            </w:pPr>
            <w:r>
              <w:rPr>
                <w:color w:val="FFFFFF"/>
                <w:sz w:val="15"/>
              </w:rPr>
              <w:t>A.1 Vaste Activa</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321C27A"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12EB556" w14:textId="77777777" w:rsidR="00C9015F" w:rsidRDefault="00C9015F">
            <w:pPr>
              <w:spacing w:after="0"/>
              <w:jc w:val="center"/>
              <w:rPr>
                <w:color w:val="000000"/>
                <w:sz w:val="15"/>
              </w:rPr>
            </w:pPr>
          </w:p>
        </w:tc>
      </w:tr>
      <w:tr w:rsidR="00C9015F" w14:paraId="63467386"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8B96954" w14:textId="77777777" w:rsidR="00C9015F" w:rsidRDefault="001F0E2C">
            <w:pPr>
              <w:spacing w:after="0"/>
              <w:rPr>
                <w:color w:val="FFFFFF"/>
                <w:sz w:val="15"/>
              </w:rPr>
            </w:pPr>
            <w:r>
              <w:rPr>
                <w:color w:val="FFFFFF"/>
                <w:sz w:val="15"/>
              </w:rPr>
              <w:t>A.1.1 Immateriële vaste activa</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C0A9487"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CF0F728" w14:textId="77777777" w:rsidR="00C9015F" w:rsidRDefault="00C9015F">
            <w:pPr>
              <w:spacing w:after="0"/>
              <w:jc w:val="center"/>
              <w:rPr>
                <w:color w:val="000000"/>
                <w:sz w:val="15"/>
              </w:rPr>
            </w:pPr>
          </w:p>
        </w:tc>
      </w:tr>
      <w:tr w:rsidR="00C9015F" w14:paraId="14984C70"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0CACC26" w14:textId="77777777" w:rsidR="00C9015F" w:rsidRDefault="001F0E2C">
            <w:pPr>
              <w:spacing w:after="0"/>
              <w:rPr>
                <w:color w:val="FFFFFF"/>
                <w:sz w:val="15"/>
              </w:rPr>
            </w:pPr>
            <w:r>
              <w:rPr>
                <w:color w:val="FFFFFF"/>
                <w:sz w:val="15"/>
              </w:rPr>
              <w:t>A.1.1.2 Kosten van onderzoek en ontwikkeling voor een bepaald actief</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F0699EF"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B4C2E47" w14:textId="77777777" w:rsidR="00C9015F" w:rsidRDefault="00C9015F">
            <w:pPr>
              <w:spacing w:after="0"/>
              <w:jc w:val="center"/>
              <w:rPr>
                <w:color w:val="000000"/>
                <w:sz w:val="15"/>
              </w:rPr>
            </w:pPr>
          </w:p>
        </w:tc>
      </w:tr>
      <w:tr w:rsidR="00C9015F" w14:paraId="34931B18"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1B914B8" w14:textId="77777777" w:rsidR="00C9015F" w:rsidRDefault="001F0E2C">
            <w:pPr>
              <w:spacing w:after="0"/>
              <w:rPr>
                <w:color w:val="FFFFFF"/>
                <w:sz w:val="15"/>
              </w:rPr>
            </w:pPr>
            <w:r>
              <w:rPr>
                <w:color w:val="FFFFFF"/>
                <w:sz w:val="15"/>
              </w:rPr>
              <w:t>A.1.1.2.0 Kosten onderzoek en ontwikkeling voor een bepaald actief</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45C9AE1" w14:textId="77777777" w:rsidR="00C9015F" w:rsidRDefault="001F0E2C">
            <w:pPr>
              <w:spacing w:after="0"/>
              <w:jc w:val="right"/>
              <w:rPr>
                <w:color w:val="000000"/>
                <w:sz w:val="15"/>
              </w:rPr>
            </w:pPr>
            <w:r>
              <w:rPr>
                <w:color w:val="000000"/>
                <w:sz w:val="15"/>
              </w:rPr>
              <w:t>631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FAE80E2" w14:textId="77777777" w:rsidR="00C9015F" w:rsidRDefault="001F0E2C">
            <w:pPr>
              <w:spacing w:after="0"/>
              <w:jc w:val="right"/>
              <w:rPr>
                <w:color w:val="000000"/>
                <w:sz w:val="15"/>
              </w:rPr>
            </w:pPr>
            <w:r>
              <w:rPr>
                <w:color w:val="000000"/>
                <w:sz w:val="15"/>
              </w:rPr>
              <w:t>248</w:t>
            </w:r>
          </w:p>
        </w:tc>
      </w:tr>
      <w:tr w:rsidR="00C9015F" w14:paraId="5EC30C63"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A833C04" w14:textId="77777777" w:rsidR="00C9015F" w:rsidRDefault="001F0E2C">
            <w:pPr>
              <w:spacing w:after="0"/>
              <w:rPr>
                <w:b/>
                <w:color w:val="000000"/>
                <w:sz w:val="15"/>
              </w:rPr>
            </w:pPr>
            <w:r>
              <w:rPr>
                <w:b/>
                <w:color w:val="000000"/>
                <w:sz w:val="15"/>
              </w:rPr>
              <w:t>Totaal A.1.1.2 Kosten van onderzoek en ontwikkeling voor een bepaald actief</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7A22630" w14:textId="77777777" w:rsidR="00C9015F" w:rsidRDefault="001F0E2C">
            <w:pPr>
              <w:spacing w:after="0"/>
              <w:jc w:val="right"/>
              <w:rPr>
                <w:b/>
                <w:color w:val="000000"/>
                <w:sz w:val="15"/>
              </w:rPr>
            </w:pPr>
            <w:r>
              <w:rPr>
                <w:b/>
                <w:color w:val="000000"/>
                <w:sz w:val="15"/>
              </w:rPr>
              <w:t>631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29FFD3E" w14:textId="77777777" w:rsidR="00C9015F" w:rsidRDefault="001F0E2C">
            <w:pPr>
              <w:spacing w:after="0"/>
              <w:jc w:val="right"/>
              <w:rPr>
                <w:b/>
                <w:color w:val="000000"/>
                <w:sz w:val="15"/>
              </w:rPr>
            </w:pPr>
            <w:r>
              <w:rPr>
                <w:b/>
                <w:color w:val="000000"/>
                <w:sz w:val="15"/>
              </w:rPr>
              <w:t>248</w:t>
            </w:r>
          </w:p>
        </w:tc>
      </w:tr>
      <w:tr w:rsidR="00C9015F" w14:paraId="33E7B2E7"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BBF1C23" w14:textId="77777777" w:rsidR="00C9015F" w:rsidRDefault="001F0E2C">
            <w:pPr>
              <w:spacing w:after="0"/>
              <w:rPr>
                <w:color w:val="FFFFFF"/>
                <w:sz w:val="15"/>
              </w:rPr>
            </w:pPr>
            <w:r>
              <w:rPr>
                <w:color w:val="FFFFFF"/>
                <w:sz w:val="15"/>
              </w:rPr>
              <w:t>A.1.1.3 Bijdragen aan activa in eigendom van derden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DA75350"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73413C8" w14:textId="77777777" w:rsidR="00C9015F" w:rsidRDefault="00C9015F">
            <w:pPr>
              <w:spacing w:after="0"/>
              <w:jc w:val="center"/>
              <w:rPr>
                <w:color w:val="000000"/>
                <w:sz w:val="15"/>
              </w:rPr>
            </w:pPr>
          </w:p>
        </w:tc>
      </w:tr>
      <w:tr w:rsidR="00C9015F" w14:paraId="4C3ACFE9"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AC71A30" w14:textId="77777777" w:rsidR="00C9015F" w:rsidRDefault="001F0E2C">
            <w:pPr>
              <w:spacing w:after="0"/>
              <w:rPr>
                <w:color w:val="FFFFFF"/>
                <w:sz w:val="15"/>
              </w:rPr>
            </w:pPr>
            <w:r>
              <w:rPr>
                <w:color w:val="FFFFFF"/>
                <w:sz w:val="15"/>
              </w:rPr>
              <w:t>A.1.1.3.0 Bijdragen aan activa in eigendom van derden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3448E36" w14:textId="77777777" w:rsidR="00C9015F" w:rsidRDefault="001F0E2C">
            <w:pPr>
              <w:spacing w:after="0"/>
              <w:jc w:val="right"/>
              <w:rPr>
                <w:color w:val="000000"/>
                <w:sz w:val="15"/>
              </w:rPr>
            </w:pPr>
            <w:r>
              <w:rPr>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810813D" w14:textId="77777777" w:rsidR="00C9015F" w:rsidRDefault="001F0E2C">
            <w:pPr>
              <w:spacing w:after="0"/>
              <w:jc w:val="right"/>
              <w:rPr>
                <w:color w:val="000000"/>
                <w:sz w:val="15"/>
              </w:rPr>
            </w:pPr>
            <w:r>
              <w:rPr>
                <w:color w:val="000000"/>
                <w:sz w:val="15"/>
              </w:rPr>
              <w:t>0</w:t>
            </w:r>
          </w:p>
        </w:tc>
      </w:tr>
      <w:tr w:rsidR="00C9015F" w14:paraId="15819717"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746F3D1" w14:textId="77777777" w:rsidR="00C9015F" w:rsidRDefault="001F0E2C">
            <w:pPr>
              <w:spacing w:after="0"/>
              <w:rPr>
                <w:b/>
                <w:color w:val="000000"/>
                <w:sz w:val="15"/>
              </w:rPr>
            </w:pPr>
            <w:r>
              <w:rPr>
                <w:b/>
                <w:color w:val="000000"/>
                <w:sz w:val="15"/>
              </w:rPr>
              <w:t>Totaal A.1.1.3 Bijdragen aan activa in eigendom van derden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804480E"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74D2497" w14:textId="77777777" w:rsidR="00C9015F" w:rsidRDefault="001F0E2C">
            <w:pPr>
              <w:spacing w:after="0"/>
              <w:jc w:val="right"/>
              <w:rPr>
                <w:b/>
                <w:color w:val="000000"/>
                <w:sz w:val="15"/>
              </w:rPr>
            </w:pPr>
            <w:r>
              <w:rPr>
                <w:b/>
                <w:color w:val="000000"/>
                <w:sz w:val="15"/>
              </w:rPr>
              <w:t>0</w:t>
            </w:r>
          </w:p>
        </w:tc>
      </w:tr>
      <w:tr w:rsidR="00C9015F" w14:paraId="1521A559"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78E05DA" w14:textId="77777777" w:rsidR="00C9015F" w:rsidRDefault="001F0E2C">
            <w:pPr>
              <w:spacing w:after="0"/>
              <w:rPr>
                <w:b/>
                <w:color w:val="000000"/>
                <w:sz w:val="15"/>
              </w:rPr>
            </w:pPr>
            <w:r>
              <w:rPr>
                <w:b/>
                <w:color w:val="000000"/>
                <w:sz w:val="15"/>
              </w:rPr>
              <w:t>Totaal A.1.1 Immateriële vaste activa</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E835464" w14:textId="77777777" w:rsidR="00C9015F" w:rsidRDefault="001F0E2C">
            <w:pPr>
              <w:spacing w:after="0"/>
              <w:jc w:val="right"/>
              <w:rPr>
                <w:b/>
                <w:color w:val="000000"/>
                <w:sz w:val="15"/>
              </w:rPr>
            </w:pPr>
            <w:r>
              <w:rPr>
                <w:b/>
                <w:color w:val="000000"/>
                <w:sz w:val="15"/>
              </w:rPr>
              <w:t>631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F492BC9" w14:textId="77777777" w:rsidR="00C9015F" w:rsidRDefault="001F0E2C">
            <w:pPr>
              <w:spacing w:after="0"/>
              <w:jc w:val="right"/>
              <w:rPr>
                <w:b/>
                <w:color w:val="000000"/>
                <w:sz w:val="15"/>
              </w:rPr>
            </w:pPr>
            <w:r>
              <w:rPr>
                <w:b/>
                <w:color w:val="000000"/>
                <w:sz w:val="15"/>
              </w:rPr>
              <w:t>248</w:t>
            </w:r>
          </w:p>
        </w:tc>
      </w:tr>
      <w:tr w:rsidR="00C9015F" w14:paraId="17723BBB"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6D10D51" w14:textId="77777777" w:rsidR="00C9015F" w:rsidRDefault="001F0E2C">
            <w:pPr>
              <w:spacing w:after="0"/>
              <w:rPr>
                <w:color w:val="FFFFFF"/>
                <w:sz w:val="15"/>
              </w:rPr>
            </w:pPr>
            <w:r>
              <w:rPr>
                <w:color w:val="FFFFFF"/>
                <w:sz w:val="15"/>
              </w:rPr>
              <w:t>A.1.2 Materiële vaste activa</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CF8A8ED"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A757765" w14:textId="77777777" w:rsidR="00C9015F" w:rsidRDefault="00C9015F">
            <w:pPr>
              <w:spacing w:after="0"/>
              <w:jc w:val="center"/>
              <w:rPr>
                <w:color w:val="000000"/>
                <w:sz w:val="15"/>
              </w:rPr>
            </w:pPr>
          </w:p>
        </w:tc>
      </w:tr>
      <w:tr w:rsidR="00C9015F" w14:paraId="211A7965"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46A26D7" w14:textId="77777777" w:rsidR="00C9015F" w:rsidRDefault="001F0E2C">
            <w:pPr>
              <w:spacing w:after="0"/>
              <w:rPr>
                <w:color w:val="FFFFFF"/>
                <w:sz w:val="15"/>
              </w:rPr>
            </w:pPr>
            <w:r>
              <w:rPr>
                <w:color w:val="FFFFFF"/>
                <w:sz w:val="15"/>
              </w:rPr>
              <w:t>A.1.2.1 Investeringen met een economisch nut</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760B888"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4941C9C" w14:textId="77777777" w:rsidR="00C9015F" w:rsidRDefault="00C9015F">
            <w:pPr>
              <w:spacing w:after="0"/>
              <w:jc w:val="center"/>
              <w:rPr>
                <w:color w:val="000000"/>
                <w:sz w:val="15"/>
              </w:rPr>
            </w:pPr>
          </w:p>
        </w:tc>
      </w:tr>
      <w:tr w:rsidR="00C9015F" w14:paraId="2654B5A3"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FAFE0AD" w14:textId="77777777" w:rsidR="00C9015F" w:rsidRDefault="001F0E2C">
            <w:pPr>
              <w:spacing w:after="0"/>
              <w:rPr>
                <w:color w:val="FFFFFF"/>
                <w:sz w:val="15"/>
              </w:rPr>
            </w:pPr>
            <w:r>
              <w:rPr>
                <w:color w:val="FFFFFF"/>
                <w:sz w:val="15"/>
              </w:rPr>
              <w:t>A.1.2.1.0 Investeringen met een economisch nut</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94AFD2D" w14:textId="77777777" w:rsidR="00C9015F" w:rsidRDefault="001F0E2C">
            <w:pPr>
              <w:spacing w:after="0"/>
              <w:jc w:val="right"/>
              <w:rPr>
                <w:color w:val="000000"/>
                <w:sz w:val="15"/>
              </w:rPr>
            </w:pPr>
            <w:r>
              <w:rPr>
                <w:color w:val="000000"/>
                <w:sz w:val="15"/>
              </w:rPr>
              <w:t>48.317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CDF8741" w14:textId="77777777" w:rsidR="00C9015F" w:rsidRDefault="001F0E2C">
            <w:pPr>
              <w:spacing w:after="0"/>
              <w:jc w:val="right"/>
              <w:rPr>
                <w:color w:val="000000"/>
                <w:sz w:val="15"/>
              </w:rPr>
            </w:pPr>
            <w:r>
              <w:rPr>
                <w:color w:val="000000"/>
                <w:sz w:val="15"/>
              </w:rPr>
              <w:t>50.327</w:t>
            </w:r>
          </w:p>
        </w:tc>
      </w:tr>
      <w:tr w:rsidR="00C9015F" w14:paraId="056D4A12"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AC8ECC8" w14:textId="77777777" w:rsidR="00C9015F" w:rsidRDefault="001F0E2C">
            <w:pPr>
              <w:spacing w:after="0"/>
              <w:rPr>
                <w:color w:val="FFFFFF"/>
                <w:sz w:val="15"/>
              </w:rPr>
            </w:pPr>
            <w:r>
              <w:rPr>
                <w:color w:val="FFFFFF"/>
                <w:sz w:val="15"/>
              </w:rPr>
              <w:t>A.1.2.1.1 Investering met ec nut, ter bestrijding van de kn kan heffing worden geheven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93081D6" w14:textId="77777777" w:rsidR="00C9015F" w:rsidRDefault="001F0E2C">
            <w:pPr>
              <w:spacing w:after="0"/>
              <w:jc w:val="right"/>
              <w:rPr>
                <w:color w:val="000000"/>
                <w:sz w:val="15"/>
              </w:rPr>
            </w:pPr>
            <w:r>
              <w:rPr>
                <w:color w:val="000000"/>
                <w:sz w:val="15"/>
              </w:rPr>
              <w:t>41.611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4F1A5AA" w14:textId="77777777" w:rsidR="00C9015F" w:rsidRDefault="001F0E2C">
            <w:pPr>
              <w:spacing w:after="0"/>
              <w:jc w:val="right"/>
              <w:rPr>
                <w:color w:val="000000"/>
                <w:sz w:val="15"/>
              </w:rPr>
            </w:pPr>
            <w:r>
              <w:rPr>
                <w:color w:val="000000"/>
                <w:sz w:val="15"/>
              </w:rPr>
              <w:t>38.203</w:t>
            </w:r>
          </w:p>
        </w:tc>
      </w:tr>
      <w:tr w:rsidR="00C9015F" w14:paraId="20A0488C"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CBF49D0" w14:textId="77777777" w:rsidR="00C9015F" w:rsidRDefault="001F0E2C">
            <w:pPr>
              <w:spacing w:after="0"/>
              <w:rPr>
                <w:b/>
                <w:color w:val="000000"/>
                <w:sz w:val="15"/>
              </w:rPr>
            </w:pPr>
            <w:r>
              <w:rPr>
                <w:b/>
                <w:color w:val="000000"/>
                <w:sz w:val="15"/>
              </w:rPr>
              <w:t>Totaal A.1.2.1 Investeringen met een economisch nut</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17F9005" w14:textId="77777777" w:rsidR="00C9015F" w:rsidRDefault="001F0E2C">
            <w:pPr>
              <w:spacing w:after="0"/>
              <w:jc w:val="right"/>
              <w:rPr>
                <w:b/>
                <w:color w:val="000000"/>
                <w:sz w:val="15"/>
              </w:rPr>
            </w:pPr>
            <w:r>
              <w:rPr>
                <w:b/>
                <w:color w:val="000000"/>
                <w:sz w:val="15"/>
              </w:rPr>
              <w:t>89.928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5C4F963" w14:textId="77777777" w:rsidR="00C9015F" w:rsidRDefault="001F0E2C">
            <w:pPr>
              <w:spacing w:after="0"/>
              <w:jc w:val="right"/>
              <w:rPr>
                <w:b/>
                <w:color w:val="000000"/>
                <w:sz w:val="15"/>
              </w:rPr>
            </w:pPr>
            <w:r>
              <w:rPr>
                <w:b/>
                <w:color w:val="000000"/>
                <w:sz w:val="15"/>
              </w:rPr>
              <w:t>88.530</w:t>
            </w:r>
          </w:p>
        </w:tc>
      </w:tr>
      <w:tr w:rsidR="00C9015F" w14:paraId="5C5287E3"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00BE6D2" w14:textId="77777777" w:rsidR="00C9015F" w:rsidRDefault="001F0E2C">
            <w:pPr>
              <w:spacing w:after="0"/>
              <w:rPr>
                <w:color w:val="FFFFFF"/>
                <w:sz w:val="15"/>
              </w:rPr>
            </w:pPr>
            <w:r>
              <w:rPr>
                <w:color w:val="FFFFFF"/>
                <w:sz w:val="15"/>
              </w:rPr>
              <w:t>A.1.2.2 Investeringen in openbare ruimte met een maatschappelijk nut</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3A2D677"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90A5458" w14:textId="77777777" w:rsidR="00C9015F" w:rsidRDefault="00C9015F">
            <w:pPr>
              <w:spacing w:after="0"/>
              <w:jc w:val="center"/>
              <w:rPr>
                <w:color w:val="000000"/>
                <w:sz w:val="15"/>
              </w:rPr>
            </w:pPr>
          </w:p>
        </w:tc>
      </w:tr>
      <w:tr w:rsidR="00C9015F" w14:paraId="3485E78B"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533FA16" w14:textId="77777777" w:rsidR="00C9015F" w:rsidRDefault="001F0E2C">
            <w:pPr>
              <w:spacing w:after="0"/>
              <w:rPr>
                <w:color w:val="FFFFFF"/>
                <w:sz w:val="15"/>
              </w:rPr>
            </w:pPr>
            <w:r>
              <w:rPr>
                <w:color w:val="FFFFFF"/>
                <w:sz w:val="15"/>
              </w:rPr>
              <w:t>A.1.2.2.0 Investeringen in openbare ruimte met een maatschappelijk nut</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60E0A0B" w14:textId="77777777" w:rsidR="00C9015F" w:rsidRDefault="001F0E2C">
            <w:pPr>
              <w:spacing w:after="0"/>
              <w:jc w:val="right"/>
              <w:rPr>
                <w:color w:val="000000"/>
                <w:sz w:val="15"/>
              </w:rPr>
            </w:pPr>
            <w:r>
              <w:rPr>
                <w:color w:val="000000"/>
                <w:sz w:val="15"/>
              </w:rPr>
              <w:t>36.493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3A3F8A0" w14:textId="77777777" w:rsidR="00C9015F" w:rsidRDefault="001F0E2C">
            <w:pPr>
              <w:spacing w:after="0"/>
              <w:jc w:val="right"/>
              <w:rPr>
                <w:color w:val="000000"/>
                <w:sz w:val="15"/>
              </w:rPr>
            </w:pPr>
            <w:r>
              <w:rPr>
                <w:color w:val="000000"/>
                <w:sz w:val="15"/>
              </w:rPr>
              <w:t>34.311</w:t>
            </w:r>
          </w:p>
        </w:tc>
      </w:tr>
      <w:tr w:rsidR="00C9015F" w14:paraId="7EE8B193"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0109C09" w14:textId="77777777" w:rsidR="00C9015F" w:rsidRDefault="001F0E2C">
            <w:pPr>
              <w:spacing w:after="0"/>
              <w:rPr>
                <w:b/>
                <w:color w:val="000000"/>
                <w:sz w:val="15"/>
              </w:rPr>
            </w:pPr>
            <w:r>
              <w:rPr>
                <w:b/>
                <w:color w:val="000000"/>
                <w:sz w:val="15"/>
              </w:rPr>
              <w:t>Totaal A.1.2.2 Investeringen in openbare ruimte met een maatschappelijk nut</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83EC542" w14:textId="77777777" w:rsidR="00C9015F" w:rsidRDefault="001F0E2C">
            <w:pPr>
              <w:spacing w:after="0"/>
              <w:jc w:val="right"/>
              <w:rPr>
                <w:b/>
                <w:color w:val="000000"/>
                <w:sz w:val="15"/>
              </w:rPr>
            </w:pPr>
            <w:r>
              <w:rPr>
                <w:b/>
                <w:color w:val="000000"/>
                <w:sz w:val="15"/>
              </w:rPr>
              <w:t>36.493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B225376" w14:textId="77777777" w:rsidR="00C9015F" w:rsidRDefault="001F0E2C">
            <w:pPr>
              <w:spacing w:after="0"/>
              <w:jc w:val="right"/>
              <w:rPr>
                <w:b/>
                <w:color w:val="000000"/>
                <w:sz w:val="15"/>
              </w:rPr>
            </w:pPr>
            <w:r>
              <w:rPr>
                <w:b/>
                <w:color w:val="000000"/>
                <w:sz w:val="15"/>
              </w:rPr>
              <w:t>34.311</w:t>
            </w:r>
          </w:p>
        </w:tc>
      </w:tr>
      <w:tr w:rsidR="00C9015F" w14:paraId="38190695"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FF16131" w14:textId="77777777" w:rsidR="00C9015F" w:rsidRDefault="001F0E2C">
            <w:pPr>
              <w:spacing w:after="0"/>
              <w:rPr>
                <w:color w:val="FFFFFF"/>
                <w:sz w:val="15"/>
              </w:rPr>
            </w:pPr>
            <w:r>
              <w:rPr>
                <w:color w:val="FFFFFF"/>
                <w:sz w:val="15"/>
              </w:rPr>
              <w:t>A.1.2.3 Materiële vaste activa welke in erfpacht zijn uitgegeven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A2A7A55"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AA3C713" w14:textId="77777777" w:rsidR="00C9015F" w:rsidRDefault="00C9015F">
            <w:pPr>
              <w:spacing w:after="0"/>
              <w:jc w:val="center"/>
              <w:rPr>
                <w:color w:val="000000"/>
                <w:sz w:val="15"/>
              </w:rPr>
            </w:pPr>
          </w:p>
        </w:tc>
      </w:tr>
      <w:tr w:rsidR="00C9015F" w14:paraId="6FB62E5B"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31E6470" w14:textId="77777777" w:rsidR="00C9015F" w:rsidRDefault="001F0E2C">
            <w:pPr>
              <w:spacing w:after="0"/>
              <w:rPr>
                <w:color w:val="FFFFFF"/>
                <w:sz w:val="15"/>
              </w:rPr>
            </w:pPr>
            <w:r>
              <w:rPr>
                <w:color w:val="FFFFFF"/>
                <w:sz w:val="15"/>
              </w:rPr>
              <w:t>A.1.2.3.0 Materiële vaste activa welke in erfpacht zijn uitgegeven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FFFDC27" w14:textId="77777777" w:rsidR="00C9015F" w:rsidRDefault="001F0E2C">
            <w:pPr>
              <w:spacing w:after="0"/>
              <w:jc w:val="right"/>
              <w:rPr>
                <w:color w:val="000000"/>
                <w:sz w:val="15"/>
              </w:rPr>
            </w:pPr>
            <w:r>
              <w:rPr>
                <w:color w:val="000000"/>
                <w:sz w:val="15"/>
              </w:rPr>
              <w:t>35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5AD983E" w14:textId="77777777" w:rsidR="00C9015F" w:rsidRDefault="001F0E2C">
            <w:pPr>
              <w:spacing w:after="0"/>
              <w:jc w:val="right"/>
              <w:rPr>
                <w:color w:val="000000"/>
                <w:sz w:val="15"/>
              </w:rPr>
            </w:pPr>
            <w:r>
              <w:rPr>
                <w:color w:val="000000"/>
                <w:sz w:val="15"/>
              </w:rPr>
              <w:t>38</w:t>
            </w:r>
          </w:p>
        </w:tc>
      </w:tr>
      <w:tr w:rsidR="00C9015F" w14:paraId="3FBA9536"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B1D3CDD" w14:textId="77777777" w:rsidR="00C9015F" w:rsidRDefault="001F0E2C">
            <w:pPr>
              <w:spacing w:after="0"/>
              <w:rPr>
                <w:b/>
                <w:color w:val="000000"/>
                <w:sz w:val="15"/>
              </w:rPr>
            </w:pPr>
            <w:r>
              <w:rPr>
                <w:b/>
                <w:color w:val="000000"/>
                <w:sz w:val="15"/>
              </w:rPr>
              <w:t>Totaal A.1.2.3 Materiële vaste activa welke in erfpacht zijn uitgegeven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BB4C206" w14:textId="77777777" w:rsidR="00C9015F" w:rsidRDefault="001F0E2C">
            <w:pPr>
              <w:spacing w:after="0"/>
              <w:jc w:val="right"/>
              <w:rPr>
                <w:b/>
                <w:color w:val="000000"/>
                <w:sz w:val="15"/>
              </w:rPr>
            </w:pPr>
            <w:r>
              <w:rPr>
                <w:b/>
                <w:color w:val="000000"/>
                <w:sz w:val="15"/>
              </w:rPr>
              <w:t>35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08454EC" w14:textId="77777777" w:rsidR="00C9015F" w:rsidRDefault="001F0E2C">
            <w:pPr>
              <w:spacing w:after="0"/>
              <w:jc w:val="right"/>
              <w:rPr>
                <w:b/>
                <w:color w:val="000000"/>
                <w:sz w:val="15"/>
              </w:rPr>
            </w:pPr>
            <w:r>
              <w:rPr>
                <w:b/>
                <w:color w:val="000000"/>
                <w:sz w:val="15"/>
              </w:rPr>
              <w:t>38</w:t>
            </w:r>
          </w:p>
        </w:tc>
      </w:tr>
      <w:tr w:rsidR="00C9015F" w14:paraId="0B73B9A9"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3FB0A49" w14:textId="77777777" w:rsidR="00C9015F" w:rsidRDefault="001F0E2C">
            <w:pPr>
              <w:spacing w:after="0"/>
              <w:rPr>
                <w:b/>
                <w:color w:val="000000"/>
                <w:sz w:val="15"/>
              </w:rPr>
            </w:pPr>
            <w:r>
              <w:rPr>
                <w:b/>
                <w:color w:val="000000"/>
                <w:sz w:val="15"/>
              </w:rPr>
              <w:t>Totaal A.1.2 Materiële vaste activa</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0C69247" w14:textId="77777777" w:rsidR="00C9015F" w:rsidRDefault="001F0E2C">
            <w:pPr>
              <w:spacing w:after="0"/>
              <w:jc w:val="right"/>
              <w:rPr>
                <w:b/>
                <w:color w:val="000000"/>
                <w:sz w:val="15"/>
              </w:rPr>
            </w:pPr>
            <w:r>
              <w:rPr>
                <w:b/>
                <w:color w:val="000000"/>
                <w:sz w:val="15"/>
              </w:rPr>
              <w:t>126.456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CE655BA" w14:textId="77777777" w:rsidR="00C9015F" w:rsidRDefault="001F0E2C">
            <w:pPr>
              <w:spacing w:after="0"/>
              <w:jc w:val="right"/>
              <w:rPr>
                <w:b/>
                <w:color w:val="000000"/>
                <w:sz w:val="15"/>
              </w:rPr>
            </w:pPr>
            <w:r>
              <w:rPr>
                <w:b/>
                <w:color w:val="000000"/>
                <w:sz w:val="15"/>
              </w:rPr>
              <w:t>122.879</w:t>
            </w:r>
          </w:p>
        </w:tc>
      </w:tr>
      <w:tr w:rsidR="00C9015F" w14:paraId="1B133D30"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1A63559" w14:textId="77777777" w:rsidR="00C9015F" w:rsidRDefault="001F0E2C">
            <w:pPr>
              <w:spacing w:after="0"/>
              <w:rPr>
                <w:color w:val="FFFFFF"/>
                <w:sz w:val="15"/>
              </w:rPr>
            </w:pPr>
            <w:r>
              <w:rPr>
                <w:color w:val="FFFFFF"/>
                <w:sz w:val="15"/>
              </w:rPr>
              <w:t>A.1.3 Financiële vaste activa</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05996F0"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800358D" w14:textId="77777777" w:rsidR="00C9015F" w:rsidRDefault="00C9015F">
            <w:pPr>
              <w:spacing w:after="0"/>
              <w:jc w:val="center"/>
              <w:rPr>
                <w:color w:val="000000"/>
                <w:sz w:val="15"/>
              </w:rPr>
            </w:pPr>
          </w:p>
        </w:tc>
      </w:tr>
      <w:tr w:rsidR="00C9015F" w14:paraId="659F664B"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C1F218B" w14:textId="77777777" w:rsidR="00C9015F" w:rsidRDefault="001F0E2C">
            <w:pPr>
              <w:spacing w:after="0"/>
              <w:rPr>
                <w:color w:val="FFFFFF"/>
                <w:sz w:val="15"/>
              </w:rPr>
            </w:pPr>
            <w:r>
              <w:rPr>
                <w:color w:val="FFFFFF"/>
                <w:sz w:val="15"/>
              </w:rPr>
              <w:t>A.1.3.1 Kapitaalverstrekking aan: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156B9CB"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7229AF4" w14:textId="77777777" w:rsidR="00C9015F" w:rsidRDefault="00C9015F">
            <w:pPr>
              <w:spacing w:after="0"/>
              <w:jc w:val="center"/>
              <w:rPr>
                <w:color w:val="000000"/>
                <w:sz w:val="15"/>
              </w:rPr>
            </w:pPr>
          </w:p>
        </w:tc>
      </w:tr>
      <w:tr w:rsidR="00C9015F" w14:paraId="6ED28174"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F243B6A" w14:textId="77777777" w:rsidR="00C9015F" w:rsidRDefault="001F0E2C">
            <w:pPr>
              <w:spacing w:after="0"/>
              <w:rPr>
                <w:color w:val="FFFFFF"/>
                <w:sz w:val="15"/>
              </w:rPr>
            </w:pPr>
            <w:r>
              <w:rPr>
                <w:color w:val="FFFFFF"/>
                <w:sz w:val="15"/>
              </w:rPr>
              <w:t>A.1.3.1.1 Deelnemingen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C082821" w14:textId="77777777" w:rsidR="00C9015F" w:rsidRDefault="001F0E2C">
            <w:pPr>
              <w:spacing w:after="0"/>
              <w:jc w:val="right"/>
              <w:rPr>
                <w:color w:val="000000"/>
                <w:sz w:val="15"/>
              </w:rPr>
            </w:pPr>
            <w:r>
              <w:rPr>
                <w:color w:val="000000"/>
                <w:sz w:val="15"/>
              </w:rPr>
              <w:t>6.233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FF82C90" w14:textId="77777777" w:rsidR="00C9015F" w:rsidRDefault="001F0E2C">
            <w:pPr>
              <w:spacing w:after="0"/>
              <w:jc w:val="right"/>
              <w:rPr>
                <w:color w:val="000000"/>
                <w:sz w:val="15"/>
              </w:rPr>
            </w:pPr>
            <w:r>
              <w:rPr>
                <w:color w:val="000000"/>
                <w:sz w:val="15"/>
              </w:rPr>
              <w:t>6.363</w:t>
            </w:r>
          </w:p>
        </w:tc>
      </w:tr>
      <w:tr w:rsidR="00C9015F" w14:paraId="45775797"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CBD23C6" w14:textId="77777777" w:rsidR="00C9015F" w:rsidRDefault="001F0E2C">
            <w:pPr>
              <w:spacing w:after="0"/>
              <w:rPr>
                <w:color w:val="FFFFFF"/>
                <w:sz w:val="15"/>
              </w:rPr>
            </w:pPr>
            <w:r>
              <w:rPr>
                <w:color w:val="FFFFFF"/>
                <w:sz w:val="15"/>
              </w:rPr>
              <w:t>A.1.3.1.2 Gemeenschappelijke regelingen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F12144F" w14:textId="77777777" w:rsidR="00C9015F" w:rsidRDefault="001F0E2C">
            <w:pPr>
              <w:spacing w:after="0"/>
              <w:jc w:val="right"/>
              <w:rPr>
                <w:color w:val="000000"/>
                <w:sz w:val="15"/>
              </w:rPr>
            </w:pPr>
            <w:r>
              <w:rPr>
                <w:color w:val="000000"/>
                <w:sz w:val="15"/>
              </w:rPr>
              <w:t>72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3A1E914" w14:textId="77777777" w:rsidR="00C9015F" w:rsidRDefault="001F0E2C">
            <w:pPr>
              <w:spacing w:after="0"/>
              <w:jc w:val="right"/>
              <w:rPr>
                <w:color w:val="000000"/>
                <w:sz w:val="15"/>
              </w:rPr>
            </w:pPr>
            <w:r>
              <w:rPr>
                <w:color w:val="000000"/>
                <w:sz w:val="15"/>
              </w:rPr>
              <w:t>72</w:t>
            </w:r>
          </w:p>
        </w:tc>
      </w:tr>
      <w:tr w:rsidR="00C9015F" w14:paraId="748EB413"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E6825F5" w14:textId="77777777" w:rsidR="00C9015F" w:rsidRDefault="001F0E2C">
            <w:pPr>
              <w:spacing w:after="0"/>
              <w:rPr>
                <w:color w:val="FFFFFF"/>
                <w:sz w:val="15"/>
              </w:rPr>
            </w:pPr>
            <w:r>
              <w:rPr>
                <w:color w:val="FFFFFF"/>
                <w:sz w:val="15"/>
              </w:rPr>
              <w:t>A.1.3.1.3 Overige verbonden partijen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C84E346" w14:textId="77777777" w:rsidR="00C9015F" w:rsidRDefault="001F0E2C">
            <w:pPr>
              <w:spacing w:after="0"/>
              <w:jc w:val="right"/>
              <w:rPr>
                <w:color w:val="000000"/>
                <w:sz w:val="15"/>
              </w:rPr>
            </w:pPr>
            <w:r>
              <w:rPr>
                <w:color w:val="000000"/>
                <w:sz w:val="15"/>
              </w:rPr>
              <w:t>3.019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10FC1E8" w14:textId="77777777" w:rsidR="00C9015F" w:rsidRDefault="001F0E2C">
            <w:pPr>
              <w:spacing w:after="0"/>
              <w:jc w:val="right"/>
              <w:rPr>
                <w:color w:val="000000"/>
                <w:sz w:val="15"/>
              </w:rPr>
            </w:pPr>
            <w:r>
              <w:rPr>
                <w:color w:val="000000"/>
                <w:sz w:val="15"/>
              </w:rPr>
              <w:t>3.401</w:t>
            </w:r>
          </w:p>
        </w:tc>
      </w:tr>
      <w:tr w:rsidR="00C9015F" w14:paraId="22757779"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19F3218" w14:textId="77777777" w:rsidR="00C9015F" w:rsidRDefault="001F0E2C">
            <w:pPr>
              <w:spacing w:after="0"/>
              <w:rPr>
                <w:b/>
                <w:color w:val="000000"/>
                <w:sz w:val="15"/>
              </w:rPr>
            </w:pPr>
            <w:r>
              <w:rPr>
                <w:b/>
                <w:color w:val="000000"/>
                <w:sz w:val="15"/>
              </w:rPr>
              <w:t>Totaal A.1.3.1 Kapitaalverstrekking aan: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351797D" w14:textId="77777777" w:rsidR="00C9015F" w:rsidRDefault="001F0E2C">
            <w:pPr>
              <w:spacing w:after="0"/>
              <w:jc w:val="right"/>
              <w:rPr>
                <w:b/>
                <w:color w:val="000000"/>
                <w:sz w:val="15"/>
              </w:rPr>
            </w:pPr>
            <w:r>
              <w:rPr>
                <w:b/>
                <w:color w:val="000000"/>
                <w:sz w:val="15"/>
              </w:rPr>
              <w:t>9.324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7AEA826" w14:textId="77777777" w:rsidR="00C9015F" w:rsidRDefault="001F0E2C">
            <w:pPr>
              <w:spacing w:after="0"/>
              <w:jc w:val="right"/>
              <w:rPr>
                <w:b/>
                <w:color w:val="000000"/>
                <w:sz w:val="15"/>
              </w:rPr>
            </w:pPr>
            <w:r>
              <w:rPr>
                <w:b/>
                <w:color w:val="000000"/>
                <w:sz w:val="15"/>
              </w:rPr>
              <w:t>9.836</w:t>
            </w:r>
          </w:p>
        </w:tc>
      </w:tr>
      <w:tr w:rsidR="00C9015F" w14:paraId="139CE8AA"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F75233E" w14:textId="77777777" w:rsidR="00C9015F" w:rsidRDefault="001F0E2C">
            <w:pPr>
              <w:spacing w:after="0"/>
              <w:rPr>
                <w:color w:val="FFFFFF"/>
                <w:sz w:val="15"/>
              </w:rPr>
            </w:pPr>
            <w:r>
              <w:rPr>
                <w:color w:val="FFFFFF"/>
                <w:sz w:val="15"/>
              </w:rPr>
              <w:t>A.1.3.2 Leningen aan: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BD5C38A"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2BB3994" w14:textId="77777777" w:rsidR="00C9015F" w:rsidRDefault="00C9015F">
            <w:pPr>
              <w:spacing w:after="0"/>
              <w:jc w:val="center"/>
              <w:rPr>
                <w:color w:val="000000"/>
                <w:sz w:val="15"/>
              </w:rPr>
            </w:pPr>
          </w:p>
        </w:tc>
      </w:tr>
      <w:tr w:rsidR="00C9015F" w14:paraId="58C7A37D"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5968C04" w14:textId="77777777" w:rsidR="00C9015F" w:rsidRDefault="001F0E2C">
            <w:pPr>
              <w:spacing w:after="0"/>
              <w:rPr>
                <w:color w:val="FFFFFF"/>
                <w:sz w:val="15"/>
              </w:rPr>
            </w:pPr>
            <w:r>
              <w:rPr>
                <w:color w:val="FFFFFF"/>
                <w:sz w:val="15"/>
              </w:rPr>
              <w:t>A.1.3.2.2 Deelnemingen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B862926" w14:textId="77777777" w:rsidR="00C9015F" w:rsidRDefault="001F0E2C">
            <w:pPr>
              <w:spacing w:after="0"/>
              <w:jc w:val="right"/>
              <w:rPr>
                <w:color w:val="000000"/>
                <w:sz w:val="15"/>
              </w:rPr>
            </w:pPr>
            <w:r>
              <w:rPr>
                <w:color w:val="000000"/>
                <w:sz w:val="15"/>
              </w:rPr>
              <w:t>22.959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4E5A3BE" w14:textId="77777777" w:rsidR="00C9015F" w:rsidRDefault="001F0E2C">
            <w:pPr>
              <w:spacing w:after="0"/>
              <w:jc w:val="right"/>
              <w:rPr>
                <w:color w:val="000000"/>
                <w:sz w:val="15"/>
              </w:rPr>
            </w:pPr>
            <w:r>
              <w:rPr>
                <w:color w:val="000000"/>
                <w:sz w:val="15"/>
              </w:rPr>
              <w:t>22.970</w:t>
            </w:r>
          </w:p>
        </w:tc>
      </w:tr>
      <w:tr w:rsidR="00C9015F" w14:paraId="20B65F31"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DD7C8B9" w14:textId="77777777" w:rsidR="00C9015F" w:rsidRDefault="001F0E2C">
            <w:pPr>
              <w:spacing w:after="0"/>
              <w:rPr>
                <w:color w:val="FFFFFF"/>
                <w:sz w:val="15"/>
              </w:rPr>
            </w:pPr>
            <w:r>
              <w:rPr>
                <w:color w:val="FFFFFF"/>
                <w:sz w:val="15"/>
              </w:rPr>
              <w:t>A.1.3.2.3 Overige verbonden partijen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A3C6B00" w14:textId="77777777" w:rsidR="00C9015F" w:rsidRDefault="001F0E2C">
            <w:pPr>
              <w:spacing w:after="0"/>
              <w:jc w:val="right"/>
              <w:rPr>
                <w:color w:val="000000"/>
                <w:sz w:val="15"/>
              </w:rPr>
            </w:pPr>
            <w:r>
              <w:rPr>
                <w:color w:val="000000"/>
                <w:sz w:val="15"/>
              </w:rPr>
              <w:t>8.679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AE1BA56" w14:textId="77777777" w:rsidR="00C9015F" w:rsidRDefault="001F0E2C">
            <w:pPr>
              <w:spacing w:after="0"/>
              <w:jc w:val="right"/>
              <w:rPr>
                <w:color w:val="000000"/>
                <w:sz w:val="15"/>
              </w:rPr>
            </w:pPr>
            <w:r>
              <w:rPr>
                <w:color w:val="000000"/>
                <w:sz w:val="15"/>
              </w:rPr>
              <w:t>8.213</w:t>
            </w:r>
          </w:p>
        </w:tc>
      </w:tr>
      <w:tr w:rsidR="00C9015F" w14:paraId="2531322E"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F6EAE80" w14:textId="77777777" w:rsidR="00C9015F" w:rsidRDefault="001F0E2C">
            <w:pPr>
              <w:spacing w:after="0"/>
              <w:rPr>
                <w:color w:val="FFFFFF"/>
                <w:sz w:val="15"/>
              </w:rPr>
            </w:pPr>
            <w:r>
              <w:rPr>
                <w:color w:val="FFFFFF"/>
                <w:sz w:val="15"/>
              </w:rPr>
              <w:t>A.1.3.2.4 Openbare lichamen art. 1, onderdeel a, wet fido</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42913DB" w14:textId="77777777" w:rsidR="00C9015F" w:rsidRDefault="001F0E2C">
            <w:pPr>
              <w:spacing w:after="0"/>
              <w:jc w:val="right"/>
              <w:rPr>
                <w:color w:val="000000"/>
                <w:sz w:val="15"/>
              </w:rPr>
            </w:pPr>
            <w:r>
              <w:rPr>
                <w:color w:val="000000"/>
                <w:sz w:val="15"/>
              </w:rPr>
              <w:t>504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6EB8A9B" w14:textId="77777777" w:rsidR="00C9015F" w:rsidRDefault="001F0E2C">
            <w:pPr>
              <w:spacing w:after="0"/>
              <w:jc w:val="right"/>
              <w:rPr>
                <w:color w:val="000000"/>
                <w:sz w:val="15"/>
              </w:rPr>
            </w:pPr>
            <w:r>
              <w:rPr>
                <w:color w:val="000000"/>
                <w:sz w:val="15"/>
              </w:rPr>
              <w:t>537</w:t>
            </w:r>
          </w:p>
        </w:tc>
      </w:tr>
      <w:tr w:rsidR="00C9015F" w14:paraId="52BE372A"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B5EC854" w14:textId="77777777" w:rsidR="00C9015F" w:rsidRDefault="001F0E2C">
            <w:pPr>
              <w:spacing w:after="0"/>
              <w:rPr>
                <w:b/>
                <w:color w:val="000000"/>
                <w:sz w:val="15"/>
              </w:rPr>
            </w:pPr>
            <w:r>
              <w:rPr>
                <w:b/>
                <w:color w:val="000000"/>
                <w:sz w:val="15"/>
              </w:rPr>
              <w:t>Totaal A.1.3.2 Leningen aan: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E383282" w14:textId="77777777" w:rsidR="00C9015F" w:rsidRDefault="001F0E2C">
            <w:pPr>
              <w:spacing w:after="0"/>
              <w:jc w:val="right"/>
              <w:rPr>
                <w:b/>
                <w:color w:val="000000"/>
                <w:sz w:val="15"/>
              </w:rPr>
            </w:pPr>
            <w:r>
              <w:rPr>
                <w:b/>
                <w:color w:val="000000"/>
                <w:sz w:val="15"/>
              </w:rPr>
              <w:t>32.142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CF65F99" w14:textId="77777777" w:rsidR="00C9015F" w:rsidRDefault="001F0E2C">
            <w:pPr>
              <w:spacing w:after="0"/>
              <w:jc w:val="right"/>
              <w:rPr>
                <w:b/>
                <w:color w:val="000000"/>
                <w:sz w:val="15"/>
              </w:rPr>
            </w:pPr>
            <w:r>
              <w:rPr>
                <w:b/>
                <w:color w:val="000000"/>
                <w:sz w:val="15"/>
              </w:rPr>
              <w:t>31.719</w:t>
            </w:r>
          </w:p>
        </w:tc>
      </w:tr>
      <w:tr w:rsidR="00C9015F" w14:paraId="39A84F0A"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6572424" w14:textId="77777777" w:rsidR="00C9015F" w:rsidRDefault="001F0E2C">
            <w:pPr>
              <w:spacing w:after="0"/>
              <w:rPr>
                <w:color w:val="FFFFFF"/>
                <w:sz w:val="15"/>
              </w:rPr>
            </w:pPr>
            <w:r>
              <w:rPr>
                <w:color w:val="FFFFFF"/>
                <w:sz w:val="15"/>
              </w:rPr>
              <w:t>A.1.3.3 Overige langlopende leningen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81269C5"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5708B99" w14:textId="77777777" w:rsidR="00C9015F" w:rsidRDefault="00C9015F">
            <w:pPr>
              <w:spacing w:after="0"/>
              <w:jc w:val="center"/>
              <w:rPr>
                <w:color w:val="000000"/>
                <w:sz w:val="15"/>
              </w:rPr>
            </w:pPr>
          </w:p>
        </w:tc>
      </w:tr>
      <w:tr w:rsidR="00C9015F" w14:paraId="04CC004F"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8ED000A" w14:textId="77777777" w:rsidR="00C9015F" w:rsidRDefault="001F0E2C">
            <w:pPr>
              <w:spacing w:after="0"/>
              <w:rPr>
                <w:color w:val="FFFFFF"/>
                <w:sz w:val="15"/>
              </w:rPr>
            </w:pPr>
            <w:r>
              <w:rPr>
                <w:color w:val="FFFFFF"/>
                <w:sz w:val="15"/>
              </w:rPr>
              <w:t>A.1.3.3.0 Overige langlopende leningen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727251A" w14:textId="77777777" w:rsidR="00C9015F" w:rsidRDefault="001F0E2C">
            <w:pPr>
              <w:spacing w:after="0"/>
              <w:jc w:val="right"/>
              <w:rPr>
                <w:color w:val="000000"/>
                <w:sz w:val="15"/>
              </w:rPr>
            </w:pPr>
            <w:r>
              <w:rPr>
                <w:color w:val="000000"/>
                <w:sz w:val="15"/>
              </w:rPr>
              <w:t>3.761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3C70308" w14:textId="77777777" w:rsidR="00C9015F" w:rsidRDefault="001F0E2C">
            <w:pPr>
              <w:spacing w:after="0"/>
              <w:jc w:val="right"/>
              <w:rPr>
                <w:color w:val="000000"/>
                <w:sz w:val="15"/>
              </w:rPr>
            </w:pPr>
            <w:r>
              <w:rPr>
                <w:color w:val="000000"/>
                <w:sz w:val="15"/>
              </w:rPr>
              <w:t>4.060</w:t>
            </w:r>
          </w:p>
        </w:tc>
      </w:tr>
      <w:tr w:rsidR="00C9015F" w14:paraId="2D91692C"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134853B" w14:textId="77777777" w:rsidR="00C9015F" w:rsidRDefault="001F0E2C">
            <w:pPr>
              <w:spacing w:after="0"/>
              <w:rPr>
                <w:b/>
                <w:color w:val="000000"/>
                <w:sz w:val="15"/>
              </w:rPr>
            </w:pPr>
            <w:r>
              <w:rPr>
                <w:b/>
                <w:color w:val="000000"/>
                <w:sz w:val="15"/>
              </w:rPr>
              <w:t>Totaal A.1.3.3 Overige langlopende leningen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6E7FA8D" w14:textId="77777777" w:rsidR="00C9015F" w:rsidRDefault="001F0E2C">
            <w:pPr>
              <w:spacing w:after="0"/>
              <w:jc w:val="right"/>
              <w:rPr>
                <w:b/>
                <w:color w:val="000000"/>
                <w:sz w:val="15"/>
              </w:rPr>
            </w:pPr>
            <w:r>
              <w:rPr>
                <w:b/>
                <w:color w:val="000000"/>
                <w:sz w:val="15"/>
              </w:rPr>
              <w:t>3.761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C83F66C" w14:textId="77777777" w:rsidR="00C9015F" w:rsidRDefault="001F0E2C">
            <w:pPr>
              <w:spacing w:after="0"/>
              <w:jc w:val="right"/>
              <w:rPr>
                <w:b/>
                <w:color w:val="000000"/>
                <w:sz w:val="15"/>
              </w:rPr>
            </w:pPr>
            <w:r>
              <w:rPr>
                <w:b/>
                <w:color w:val="000000"/>
                <w:sz w:val="15"/>
              </w:rPr>
              <w:t>4.060</w:t>
            </w:r>
          </w:p>
        </w:tc>
      </w:tr>
      <w:tr w:rsidR="00C9015F" w14:paraId="41F9A88B"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E7C91F4" w14:textId="77777777" w:rsidR="00C9015F" w:rsidRDefault="001F0E2C">
            <w:pPr>
              <w:spacing w:after="0"/>
              <w:rPr>
                <w:b/>
                <w:color w:val="000000"/>
                <w:sz w:val="15"/>
              </w:rPr>
            </w:pPr>
            <w:r>
              <w:rPr>
                <w:b/>
                <w:color w:val="000000"/>
                <w:sz w:val="15"/>
              </w:rPr>
              <w:t>Totaal A.1.3 Financiële vaste activa</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BF816BB" w14:textId="77777777" w:rsidR="00C9015F" w:rsidRDefault="001F0E2C">
            <w:pPr>
              <w:spacing w:after="0"/>
              <w:jc w:val="right"/>
              <w:rPr>
                <w:b/>
                <w:color w:val="000000"/>
                <w:sz w:val="15"/>
              </w:rPr>
            </w:pPr>
            <w:r>
              <w:rPr>
                <w:b/>
                <w:color w:val="000000"/>
                <w:sz w:val="15"/>
              </w:rPr>
              <w:t>45.227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78CDCA7" w14:textId="77777777" w:rsidR="00C9015F" w:rsidRDefault="001F0E2C">
            <w:pPr>
              <w:spacing w:after="0"/>
              <w:jc w:val="right"/>
              <w:rPr>
                <w:b/>
                <w:color w:val="000000"/>
                <w:sz w:val="15"/>
              </w:rPr>
            </w:pPr>
            <w:r>
              <w:rPr>
                <w:b/>
                <w:color w:val="000000"/>
                <w:sz w:val="15"/>
              </w:rPr>
              <w:t>45.615</w:t>
            </w:r>
          </w:p>
        </w:tc>
      </w:tr>
      <w:tr w:rsidR="00C9015F" w14:paraId="1238C1B7"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1C3A6FA" w14:textId="77777777" w:rsidR="00C9015F" w:rsidRDefault="001F0E2C">
            <w:pPr>
              <w:spacing w:after="0"/>
              <w:rPr>
                <w:b/>
                <w:color w:val="000000"/>
                <w:sz w:val="15"/>
              </w:rPr>
            </w:pPr>
            <w:r>
              <w:rPr>
                <w:b/>
                <w:color w:val="000000"/>
                <w:sz w:val="15"/>
              </w:rPr>
              <w:t>Totaal A.1 Vaste Activa</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9E98D6C" w14:textId="77777777" w:rsidR="00C9015F" w:rsidRDefault="001F0E2C">
            <w:pPr>
              <w:spacing w:after="0"/>
              <w:jc w:val="right"/>
              <w:rPr>
                <w:b/>
                <w:color w:val="000000"/>
                <w:sz w:val="15"/>
              </w:rPr>
            </w:pPr>
            <w:r>
              <w:rPr>
                <w:b/>
                <w:color w:val="000000"/>
                <w:sz w:val="15"/>
              </w:rPr>
              <w:t>172.314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FE368D0" w14:textId="77777777" w:rsidR="00C9015F" w:rsidRDefault="001F0E2C">
            <w:pPr>
              <w:spacing w:after="0"/>
              <w:jc w:val="right"/>
              <w:rPr>
                <w:b/>
                <w:color w:val="000000"/>
                <w:sz w:val="15"/>
              </w:rPr>
            </w:pPr>
            <w:r>
              <w:rPr>
                <w:b/>
                <w:color w:val="000000"/>
                <w:sz w:val="15"/>
              </w:rPr>
              <w:t>168.742</w:t>
            </w:r>
          </w:p>
        </w:tc>
      </w:tr>
      <w:tr w:rsidR="00C9015F" w14:paraId="59B53339"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66C4E44" w14:textId="77777777" w:rsidR="00C9015F" w:rsidRDefault="001F0E2C">
            <w:pPr>
              <w:spacing w:after="0"/>
              <w:rPr>
                <w:color w:val="FFFFFF"/>
                <w:sz w:val="15"/>
              </w:rPr>
            </w:pPr>
            <w:r>
              <w:rPr>
                <w:color w:val="FFFFFF"/>
                <w:sz w:val="15"/>
              </w:rPr>
              <w:t>A.2 Vlottende Activa</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40356CE"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F25D6FB" w14:textId="77777777" w:rsidR="00C9015F" w:rsidRDefault="00C9015F">
            <w:pPr>
              <w:spacing w:after="0"/>
              <w:jc w:val="center"/>
              <w:rPr>
                <w:color w:val="000000"/>
                <w:sz w:val="15"/>
              </w:rPr>
            </w:pPr>
          </w:p>
        </w:tc>
      </w:tr>
      <w:tr w:rsidR="00C9015F" w14:paraId="5A45D1BD"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77AFBF5" w14:textId="77777777" w:rsidR="00C9015F" w:rsidRDefault="001F0E2C">
            <w:pPr>
              <w:spacing w:after="0"/>
              <w:rPr>
                <w:color w:val="FFFFFF"/>
                <w:sz w:val="15"/>
              </w:rPr>
            </w:pPr>
            <w:r>
              <w:rPr>
                <w:color w:val="FFFFFF"/>
                <w:sz w:val="15"/>
              </w:rPr>
              <w:t>A.2.1 Voorraden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420AF35"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4EE6FDA" w14:textId="77777777" w:rsidR="00C9015F" w:rsidRDefault="00C9015F">
            <w:pPr>
              <w:spacing w:after="0"/>
              <w:jc w:val="center"/>
              <w:rPr>
                <w:color w:val="000000"/>
                <w:sz w:val="15"/>
              </w:rPr>
            </w:pPr>
          </w:p>
        </w:tc>
      </w:tr>
      <w:tr w:rsidR="00C9015F" w14:paraId="1E1EA20D"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38C2DCE" w14:textId="77777777" w:rsidR="00C9015F" w:rsidRDefault="001F0E2C">
            <w:pPr>
              <w:spacing w:after="0"/>
              <w:rPr>
                <w:color w:val="FFFFFF"/>
                <w:sz w:val="15"/>
              </w:rPr>
            </w:pPr>
            <w:r>
              <w:rPr>
                <w:color w:val="FFFFFF"/>
                <w:sz w:val="15"/>
              </w:rPr>
              <w:t>A.2.1.3 Onderhanden werk, waaronder bouwgronden in exploitatie</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3C6121F"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0B22ABF" w14:textId="77777777" w:rsidR="00C9015F" w:rsidRDefault="00C9015F">
            <w:pPr>
              <w:spacing w:after="0"/>
              <w:jc w:val="center"/>
              <w:rPr>
                <w:color w:val="000000"/>
                <w:sz w:val="15"/>
              </w:rPr>
            </w:pPr>
          </w:p>
        </w:tc>
      </w:tr>
      <w:tr w:rsidR="00C9015F" w14:paraId="55E4D311"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83B9D33" w14:textId="77777777" w:rsidR="00C9015F" w:rsidRDefault="001F0E2C">
            <w:pPr>
              <w:spacing w:after="0"/>
              <w:rPr>
                <w:color w:val="FFFFFF"/>
                <w:sz w:val="15"/>
              </w:rPr>
            </w:pPr>
            <w:r>
              <w:rPr>
                <w:color w:val="FFFFFF"/>
                <w:sz w:val="15"/>
              </w:rPr>
              <w:t>A.2.1.3.0 Onderhanden werk, waaronder bouwgronden in exploitatie</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20A6426" w14:textId="77777777" w:rsidR="00C9015F" w:rsidRDefault="001F0E2C">
            <w:pPr>
              <w:spacing w:after="0"/>
              <w:jc w:val="right"/>
              <w:rPr>
                <w:color w:val="000000"/>
                <w:sz w:val="15"/>
              </w:rPr>
            </w:pPr>
            <w:r>
              <w:rPr>
                <w:color w:val="000000"/>
                <w:sz w:val="15"/>
              </w:rPr>
              <w:t>1.153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3B0EF9B" w14:textId="77777777" w:rsidR="00C9015F" w:rsidRDefault="001F0E2C">
            <w:pPr>
              <w:spacing w:after="0"/>
              <w:jc w:val="right"/>
              <w:rPr>
                <w:color w:val="000000"/>
                <w:sz w:val="15"/>
              </w:rPr>
            </w:pPr>
            <w:r>
              <w:rPr>
                <w:color w:val="000000"/>
                <w:sz w:val="15"/>
              </w:rPr>
              <w:t>1.654</w:t>
            </w:r>
          </w:p>
        </w:tc>
      </w:tr>
      <w:tr w:rsidR="00C9015F" w14:paraId="7093D7D4"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6821123" w14:textId="77777777" w:rsidR="00C9015F" w:rsidRDefault="001F0E2C">
            <w:pPr>
              <w:spacing w:after="0"/>
              <w:rPr>
                <w:b/>
                <w:color w:val="000000"/>
                <w:sz w:val="15"/>
              </w:rPr>
            </w:pPr>
            <w:r>
              <w:rPr>
                <w:b/>
                <w:color w:val="000000"/>
                <w:sz w:val="15"/>
              </w:rPr>
              <w:t>Totaal A.2.1.3 Onderhanden werk, waaronder bouwgronden in exploitatie</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6D83D04" w14:textId="77777777" w:rsidR="00C9015F" w:rsidRDefault="001F0E2C">
            <w:pPr>
              <w:spacing w:after="0"/>
              <w:jc w:val="right"/>
              <w:rPr>
                <w:b/>
                <w:color w:val="000000"/>
                <w:sz w:val="15"/>
              </w:rPr>
            </w:pPr>
            <w:r>
              <w:rPr>
                <w:b/>
                <w:color w:val="000000"/>
                <w:sz w:val="15"/>
              </w:rPr>
              <w:t>1.153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0A97901" w14:textId="77777777" w:rsidR="00C9015F" w:rsidRDefault="001F0E2C">
            <w:pPr>
              <w:spacing w:after="0"/>
              <w:jc w:val="right"/>
              <w:rPr>
                <w:b/>
                <w:color w:val="000000"/>
                <w:sz w:val="15"/>
              </w:rPr>
            </w:pPr>
            <w:r>
              <w:rPr>
                <w:b/>
                <w:color w:val="000000"/>
                <w:sz w:val="15"/>
              </w:rPr>
              <w:t>1.654</w:t>
            </w:r>
          </w:p>
        </w:tc>
      </w:tr>
      <w:tr w:rsidR="00C9015F" w14:paraId="678D5528"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2CBD041" w14:textId="77777777" w:rsidR="00C9015F" w:rsidRDefault="001F0E2C">
            <w:pPr>
              <w:spacing w:after="0"/>
              <w:rPr>
                <w:color w:val="FFFFFF"/>
                <w:sz w:val="15"/>
              </w:rPr>
            </w:pPr>
            <w:r>
              <w:rPr>
                <w:color w:val="FFFFFF"/>
                <w:sz w:val="15"/>
              </w:rPr>
              <w:t>A.2.1.4 Gereed product en handelsgoederen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00151B7"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DA895F3" w14:textId="77777777" w:rsidR="00C9015F" w:rsidRDefault="00C9015F">
            <w:pPr>
              <w:spacing w:after="0"/>
              <w:jc w:val="center"/>
              <w:rPr>
                <w:color w:val="000000"/>
                <w:sz w:val="15"/>
              </w:rPr>
            </w:pPr>
          </w:p>
        </w:tc>
      </w:tr>
      <w:tr w:rsidR="00C9015F" w14:paraId="0D5FBC99"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408BD1E" w14:textId="77777777" w:rsidR="00C9015F" w:rsidRDefault="001F0E2C">
            <w:pPr>
              <w:spacing w:after="0"/>
              <w:rPr>
                <w:color w:val="FFFFFF"/>
                <w:sz w:val="15"/>
              </w:rPr>
            </w:pPr>
            <w:r>
              <w:rPr>
                <w:color w:val="FFFFFF"/>
                <w:sz w:val="15"/>
              </w:rPr>
              <w:t>A.2.1.4.0 Gereed product en handelsgoederen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E4BFCB7" w14:textId="77777777" w:rsidR="00C9015F" w:rsidRDefault="001F0E2C">
            <w:pPr>
              <w:spacing w:after="0"/>
              <w:jc w:val="right"/>
              <w:rPr>
                <w:color w:val="000000"/>
                <w:sz w:val="15"/>
              </w:rPr>
            </w:pPr>
            <w:r>
              <w:rPr>
                <w:color w:val="000000"/>
                <w:sz w:val="15"/>
              </w:rPr>
              <w:t>100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42AE9FF" w14:textId="77777777" w:rsidR="00C9015F" w:rsidRDefault="001F0E2C">
            <w:pPr>
              <w:spacing w:after="0"/>
              <w:jc w:val="right"/>
              <w:rPr>
                <w:color w:val="000000"/>
                <w:sz w:val="15"/>
              </w:rPr>
            </w:pPr>
            <w:r>
              <w:rPr>
                <w:color w:val="000000"/>
                <w:sz w:val="15"/>
              </w:rPr>
              <w:t>100</w:t>
            </w:r>
          </w:p>
        </w:tc>
      </w:tr>
      <w:tr w:rsidR="00C9015F" w14:paraId="5F6B795A"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CD2EEB5" w14:textId="77777777" w:rsidR="00C9015F" w:rsidRDefault="001F0E2C">
            <w:pPr>
              <w:spacing w:after="0"/>
              <w:rPr>
                <w:b/>
                <w:color w:val="000000"/>
                <w:sz w:val="15"/>
              </w:rPr>
            </w:pPr>
            <w:r>
              <w:rPr>
                <w:b/>
                <w:color w:val="000000"/>
                <w:sz w:val="15"/>
              </w:rPr>
              <w:t>Totaal A.2.1.4 Gereed product en handelsgoederen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31C6747" w14:textId="77777777" w:rsidR="00C9015F" w:rsidRDefault="001F0E2C">
            <w:pPr>
              <w:spacing w:after="0"/>
              <w:jc w:val="right"/>
              <w:rPr>
                <w:b/>
                <w:color w:val="000000"/>
                <w:sz w:val="15"/>
              </w:rPr>
            </w:pPr>
            <w:r>
              <w:rPr>
                <w:b/>
                <w:color w:val="000000"/>
                <w:sz w:val="15"/>
              </w:rPr>
              <w:t>100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3B2DA3E" w14:textId="77777777" w:rsidR="00C9015F" w:rsidRDefault="001F0E2C">
            <w:pPr>
              <w:spacing w:after="0"/>
              <w:jc w:val="right"/>
              <w:rPr>
                <w:b/>
                <w:color w:val="000000"/>
                <w:sz w:val="15"/>
              </w:rPr>
            </w:pPr>
            <w:r>
              <w:rPr>
                <w:b/>
                <w:color w:val="000000"/>
                <w:sz w:val="15"/>
              </w:rPr>
              <w:t>100</w:t>
            </w:r>
          </w:p>
        </w:tc>
      </w:tr>
      <w:tr w:rsidR="00C9015F" w14:paraId="003E1CF3"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91B6310" w14:textId="77777777" w:rsidR="00C9015F" w:rsidRDefault="001F0E2C">
            <w:pPr>
              <w:spacing w:after="0"/>
              <w:rPr>
                <w:b/>
                <w:color w:val="000000"/>
                <w:sz w:val="15"/>
              </w:rPr>
            </w:pPr>
            <w:r>
              <w:rPr>
                <w:b/>
                <w:color w:val="000000"/>
                <w:sz w:val="15"/>
              </w:rPr>
              <w:t>Totaal A.2.1 Voorraden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AB42FD5" w14:textId="77777777" w:rsidR="00C9015F" w:rsidRDefault="001F0E2C">
            <w:pPr>
              <w:spacing w:after="0"/>
              <w:jc w:val="right"/>
              <w:rPr>
                <w:b/>
                <w:color w:val="000000"/>
                <w:sz w:val="15"/>
              </w:rPr>
            </w:pPr>
            <w:r>
              <w:rPr>
                <w:b/>
                <w:color w:val="000000"/>
                <w:sz w:val="15"/>
              </w:rPr>
              <w:t>1.253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D9BE21C" w14:textId="77777777" w:rsidR="00C9015F" w:rsidRDefault="001F0E2C">
            <w:pPr>
              <w:spacing w:after="0"/>
              <w:jc w:val="right"/>
              <w:rPr>
                <w:b/>
                <w:color w:val="000000"/>
                <w:sz w:val="15"/>
              </w:rPr>
            </w:pPr>
            <w:r>
              <w:rPr>
                <w:b/>
                <w:color w:val="000000"/>
                <w:sz w:val="15"/>
              </w:rPr>
              <w:t>1.754</w:t>
            </w:r>
          </w:p>
        </w:tc>
      </w:tr>
      <w:tr w:rsidR="00C9015F" w14:paraId="3E5EA7AB"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9E94268" w14:textId="77777777" w:rsidR="00C9015F" w:rsidRDefault="001F0E2C">
            <w:pPr>
              <w:spacing w:after="0"/>
              <w:rPr>
                <w:color w:val="FFFFFF"/>
                <w:sz w:val="15"/>
              </w:rPr>
            </w:pPr>
            <w:r>
              <w:rPr>
                <w:color w:val="FFFFFF"/>
                <w:sz w:val="15"/>
              </w:rPr>
              <w:t>A.2.2 Uitzettingen met een rentetypische looptijd &lt; 1 jaar</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4A58F76"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E7D7782" w14:textId="77777777" w:rsidR="00C9015F" w:rsidRDefault="00C9015F">
            <w:pPr>
              <w:spacing w:after="0"/>
              <w:jc w:val="center"/>
              <w:rPr>
                <w:color w:val="000000"/>
                <w:sz w:val="15"/>
              </w:rPr>
            </w:pPr>
          </w:p>
        </w:tc>
      </w:tr>
      <w:tr w:rsidR="00C9015F" w14:paraId="6207C4CF"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053251C" w14:textId="77777777" w:rsidR="00C9015F" w:rsidRDefault="001F0E2C">
            <w:pPr>
              <w:spacing w:after="0"/>
              <w:rPr>
                <w:color w:val="FFFFFF"/>
                <w:sz w:val="15"/>
              </w:rPr>
            </w:pPr>
            <w:r>
              <w:rPr>
                <w:color w:val="FFFFFF"/>
                <w:sz w:val="15"/>
              </w:rPr>
              <w:lastRenderedPageBreak/>
              <w:t>A.2.2.1 Vorderingen op openbare lichamen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0C382C8"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77D03CF" w14:textId="77777777" w:rsidR="00C9015F" w:rsidRDefault="00C9015F">
            <w:pPr>
              <w:spacing w:after="0"/>
              <w:jc w:val="center"/>
              <w:rPr>
                <w:color w:val="000000"/>
                <w:sz w:val="15"/>
              </w:rPr>
            </w:pPr>
          </w:p>
        </w:tc>
      </w:tr>
      <w:tr w:rsidR="00C9015F" w14:paraId="10497983"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F162445" w14:textId="77777777" w:rsidR="00C9015F" w:rsidRDefault="001F0E2C">
            <w:pPr>
              <w:spacing w:after="0"/>
              <w:rPr>
                <w:color w:val="FFFFFF"/>
                <w:sz w:val="15"/>
              </w:rPr>
            </w:pPr>
            <w:r>
              <w:rPr>
                <w:color w:val="FFFFFF"/>
                <w:sz w:val="15"/>
              </w:rPr>
              <w:t>A.2.2.1.0 Vorderingen op openbare lichamen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F7A5A8F" w14:textId="77777777" w:rsidR="00C9015F" w:rsidRDefault="001F0E2C">
            <w:pPr>
              <w:spacing w:after="0"/>
              <w:jc w:val="right"/>
              <w:rPr>
                <w:color w:val="000000"/>
                <w:sz w:val="15"/>
              </w:rPr>
            </w:pPr>
            <w:r>
              <w:rPr>
                <w:color w:val="000000"/>
                <w:sz w:val="15"/>
              </w:rPr>
              <w:t>11.347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3F10494" w14:textId="77777777" w:rsidR="00C9015F" w:rsidRDefault="001F0E2C">
            <w:pPr>
              <w:spacing w:after="0"/>
              <w:jc w:val="right"/>
              <w:rPr>
                <w:color w:val="000000"/>
                <w:sz w:val="15"/>
              </w:rPr>
            </w:pPr>
            <w:r>
              <w:rPr>
                <w:color w:val="000000"/>
                <w:sz w:val="15"/>
              </w:rPr>
              <w:t>10.605</w:t>
            </w:r>
          </w:p>
        </w:tc>
      </w:tr>
      <w:tr w:rsidR="00C9015F" w14:paraId="0C58E6C8"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DC73E99" w14:textId="77777777" w:rsidR="00C9015F" w:rsidRDefault="001F0E2C">
            <w:pPr>
              <w:spacing w:after="0"/>
              <w:rPr>
                <w:b/>
                <w:color w:val="000000"/>
                <w:sz w:val="15"/>
              </w:rPr>
            </w:pPr>
            <w:r>
              <w:rPr>
                <w:b/>
                <w:color w:val="000000"/>
                <w:sz w:val="15"/>
              </w:rPr>
              <w:t>Totaal A.2.2.1 Vorderingen op openbare lichamen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FB973A3" w14:textId="77777777" w:rsidR="00C9015F" w:rsidRDefault="001F0E2C">
            <w:pPr>
              <w:spacing w:after="0"/>
              <w:jc w:val="right"/>
              <w:rPr>
                <w:b/>
                <w:color w:val="000000"/>
                <w:sz w:val="15"/>
              </w:rPr>
            </w:pPr>
            <w:r>
              <w:rPr>
                <w:b/>
                <w:color w:val="000000"/>
                <w:sz w:val="15"/>
              </w:rPr>
              <w:t>11.347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895F806" w14:textId="77777777" w:rsidR="00C9015F" w:rsidRDefault="001F0E2C">
            <w:pPr>
              <w:spacing w:after="0"/>
              <w:jc w:val="right"/>
              <w:rPr>
                <w:b/>
                <w:color w:val="000000"/>
                <w:sz w:val="15"/>
              </w:rPr>
            </w:pPr>
            <w:r>
              <w:rPr>
                <w:b/>
                <w:color w:val="000000"/>
                <w:sz w:val="15"/>
              </w:rPr>
              <w:t>10.605</w:t>
            </w:r>
          </w:p>
        </w:tc>
      </w:tr>
      <w:tr w:rsidR="00C9015F" w14:paraId="08AC697A"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99A5003" w14:textId="77777777" w:rsidR="00C9015F" w:rsidRDefault="001F0E2C">
            <w:pPr>
              <w:spacing w:after="0"/>
              <w:rPr>
                <w:color w:val="FFFFFF"/>
                <w:sz w:val="15"/>
              </w:rPr>
            </w:pPr>
            <w:r>
              <w:rPr>
                <w:color w:val="FFFFFF"/>
                <w:sz w:val="15"/>
              </w:rPr>
              <w:t>A.2.2.3 Rek. Courantverh. met niet financiele instellingen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FFC5643"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E8613A4" w14:textId="77777777" w:rsidR="00C9015F" w:rsidRDefault="00C9015F">
            <w:pPr>
              <w:spacing w:after="0"/>
              <w:jc w:val="center"/>
              <w:rPr>
                <w:color w:val="000000"/>
                <w:sz w:val="15"/>
              </w:rPr>
            </w:pPr>
          </w:p>
        </w:tc>
      </w:tr>
      <w:tr w:rsidR="00C9015F" w14:paraId="1C68ADD2"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9571A33" w14:textId="77777777" w:rsidR="00C9015F" w:rsidRDefault="001F0E2C">
            <w:pPr>
              <w:spacing w:after="0"/>
              <w:rPr>
                <w:color w:val="FFFFFF"/>
                <w:sz w:val="15"/>
              </w:rPr>
            </w:pPr>
            <w:r>
              <w:rPr>
                <w:color w:val="FFFFFF"/>
                <w:sz w:val="15"/>
              </w:rPr>
              <w:t>A.2.2.3.0 Rekening-courantverhouding met het Rijk</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D950F29" w14:textId="77777777" w:rsidR="00C9015F" w:rsidRDefault="001F0E2C">
            <w:pPr>
              <w:spacing w:after="0"/>
              <w:jc w:val="right"/>
              <w:rPr>
                <w:color w:val="000000"/>
                <w:sz w:val="15"/>
              </w:rPr>
            </w:pPr>
            <w:r>
              <w:rPr>
                <w:color w:val="000000"/>
                <w:sz w:val="15"/>
              </w:rPr>
              <w:t>13.416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A7382AB" w14:textId="77777777" w:rsidR="00C9015F" w:rsidRDefault="001F0E2C">
            <w:pPr>
              <w:spacing w:after="0"/>
              <w:jc w:val="right"/>
              <w:rPr>
                <w:color w:val="000000"/>
                <w:sz w:val="15"/>
              </w:rPr>
            </w:pPr>
            <w:r>
              <w:rPr>
                <w:color w:val="000000"/>
                <w:sz w:val="15"/>
              </w:rPr>
              <w:t>12.332</w:t>
            </w:r>
          </w:p>
        </w:tc>
      </w:tr>
      <w:tr w:rsidR="00C9015F" w14:paraId="5C751825"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6E100A4" w14:textId="77777777" w:rsidR="00C9015F" w:rsidRDefault="001F0E2C">
            <w:pPr>
              <w:spacing w:after="0"/>
              <w:rPr>
                <w:b/>
                <w:color w:val="000000"/>
                <w:sz w:val="15"/>
              </w:rPr>
            </w:pPr>
            <w:r>
              <w:rPr>
                <w:b/>
                <w:color w:val="000000"/>
                <w:sz w:val="15"/>
              </w:rPr>
              <w:t>Totaal A.2.2.3 Rek. Courantverh. met niet financiele instellingen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0E28BFD" w14:textId="77777777" w:rsidR="00C9015F" w:rsidRDefault="001F0E2C">
            <w:pPr>
              <w:spacing w:after="0"/>
              <w:jc w:val="right"/>
              <w:rPr>
                <w:b/>
                <w:color w:val="000000"/>
                <w:sz w:val="15"/>
              </w:rPr>
            </w:pPr>
            <w:r>
              <w:rPr>
                <w:b/>
                <w:color w:val="000000"/>
                <w:sz w:val="15"/>
              </w:rPr>
              <w:t>13.416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E213ED9" w14:textId="77777777" w:rsidR="00C9015F" w:rsidRDefault="001F0E2C">
            <w:pPr>
              <w:spacing w:after="0"/>
              <w:jc w:val="right"/>
              <w:rPr>
                <w:b/>
                <w:color w:val="000000"/>
                <w:sz w:val="15"/>
              </w:rPr>
            </w:pPr>
            <w:r>
              <w:rPr>
                <w:b/>
                <w:color w:val="000000"/>
                <w:sz w:val="15"/>
              </w:rPr>
              <w:t>12.332</w:t>
            </w:r>
          </w:p>
        </w:tc>
      </w:tr>
      <w:tr w:rsidR="00C9015F" w14:paraId="7F7ECA06"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32C3376" w14:textId="77777777" w:rsidR="00C9015F" w:rsidRDefault="001F0E2C">
            <w:pPr>
              <w:spacing w:after="0"/>
              <w:rPr>
                <w:color w:val="FFFFFF"/>
                <w:sz w:val="15"/>
              </w:rPr>
            </w:pPr>
            <w:r>
              <w:rPr>
                <w:color w:val="FFFFFF"/>
                <w:sz w:val="15"/>
              </w:rPr>
              <w:t>A.2.2.4 Overige vorderingen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1BEFE8D"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738220B" w14:textId="77777777" w:rsidR="00C9015F" w:rsidRDefault="00C9015F">
            <w:pPr>
              <w:spacing w:after="0"/>
              <w:jc w:val="center"/>
              <w:rPr>
                <w:color w:val="000000"/>
                <w:sz w:val="15"/>
              </w:rPr>
            </w:pPr>
          </w:p>
        </w:tc>
      </w:tr>
      <w:tr w:rsidR="00C9015F" w14:paraId="6DFE2770"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E1933B4" w14:textId="77777777" w:rsidR="00C9015F" w:rsidRDefault="001F0E2C">
            <w:pPr>
              <w:spacing w:after="0"/>
              <w:rPr>
                <w:color w:val="FFFFFF"/>
                <w:sz w:val="15"/>
              </w:rPr>
            </w:pPr>
            <w:r>
              <w:rPr>
                <w:color w:val="FFFFFF"/>
                <w:sz w:val="15"/>
              </w:rPr>
              <w:t>A.2.2.4.0 Overige vorderingen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7E14D0A" w14:textId="77777777" w:rsidR="00C9015F" w:rsidRDefault="001F0E2C">
            <w:pPr>
              <w:spacing w:after="0"/>
              <w:jc w:val="right"/>
              <w:rPr>
                <w:color w:val="000000"/>
                <w:sz w:val="15"/>
              </w:rPr>
            </w:pPr>
            <w:r>
              <w:rPr>
                <w:color w:val="000000"/>
                <w:sz w:val="15"/>
              </w:rPr>
              <w:t>1.896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95571DE" w14:textId="77777777" w:rsidR="00C9015F" w:rsidRDefault="001F0E2C">
            <w:pPr>
              <w:spacing w:after="0"/>
              <w:jc w:val="right"/>
              <w:rPr>
                <w:color w:val="000000"/>
                <w:sz w:val="15"/>
              </w:rPr>
            </w:pPr>
            <w:r>
              <w:rPr>
                <w:color w:val="000000"/>
                <w:sz w:val="15"/>
              </w:rPr>
              <w:t>3.128</w:t>
            </w:r>
          </w:p>
        </w:tc>
      </w:tr>
      <w:tr w:rsidR="00C9015F" w14:paraId="3087ACF9"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A3BF311" w14:textId="77777777" w:rsidR="00C9015F" w:rsidRDefault="001F0E2C">
            <w:pPr>
              <w:spacing w:after="0"/>
              <w:rPr>
                <w:b/>
                <w:color w:val="000000"/>
                <w:sz w:val="15"/>
              </w:rPr>
            </w:pPr>
            <w:r>
              <w:rPr>
                <w:b/>
                <w:color w:val="000000"/>
                <w:sz w:val="15"/>
              </w:rPr>
              <w:t>Totaal A.2.2.4 Overige vorderingen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8E8A4EB" w14:textId="77777777" w:rsidR="00C9015F" w:rsidRDefault="001F0E2C">
            <w:pPr>
              <w:spacing w:after="0"/>
              <w:jc w:val="right"/>
              <w:rPr>
                <w:b/>
                <w:color w:val="000000"/>
                <w:sz w:val="15"/>
              </w:rPr>
            </w:pPr>
            <w:r>
              <w:rPr>
                <w:b/>
                <w:color w:val="000000"/>
                <w:sz w:val="15"/>
              </w:rPr>
              <w:t>1.896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00BD218" w14:textId="77777777" w:rsidR="00C9015F" w:rsidRDefault="001F0E2C">
            <w:pPr>
              <w:spacing w:after="0"/>
              <w:jc w:val="right"/>
              <w:rPr>
                <w:b/>
                <w:color w:val="000000"/>
                <w:sz w:val="15"/>
              </w:rPr>
            </w:pPr>
            <w:r>
              <w:rPr>
                <w:b/>
                <w:color w:val="000000"/>
                <w:sz w:val="15"/>
              </w:rPr>
              <w:t>3.128</w:t>
            </w:r>
          </w:p>
        </w:tc>
      </w:tr>
      <w:tr w:rsidR="00C9015F" w14:paraId="3AB3CBB2"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003A685" w14:textId="77777777" w:rsidR="00C9015F" w:rsidRDefault="001F0E2C">
            <w:pPr>
              <w:spacing w:after="0"/>
              <w:rPr>
                <w:color w:val="FFFFFF"/>
                <w:sz w:val="15"/>
              </w:rPr>
            </w:pPr>
            <w:r>
              <w:rPr>
                <w:color w:val="FFFFFF"/>
                <w:sz w:val="15"/>
              </w:rPr>
              <w:t>A.2.2.5 Overige uitzettingen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71822E6"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3FF7838" w14:textId="77777777" w:rsidR="00C9015F" w:rsidRDefault="00C9015F">
            <w:pPr>
              <w:spacing w:after="0"/>
              <w:jc w:val="center"/>
              <w:rPr>
                <w:color w:val="000000"/>
                <w:sz w:val="15"/>
              </w:rPr>
            </w:pPr>
          </w:p>
        </w:tc>
      </w:tr>
      <w:tr w:rsidR="00C9015F" w14:paraId="0DBD4C6A"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E9A2CDB" w14:textId="77777777" w:rsidR="00C9015F" w:rsidRDefault="001F0E2C">
            <w:pPr>
              <w:spacing w:after="0"/>
              <w:rPr>
                <w:color w:val="FFFFFF"/>
                <w:sz w:val="15"/>
              </w:rPr>
            </w:pPr>
            <w:r>
              <w:rPr>
                <w:color w:val="FFFFFF"/>
                <w:sz w:val="15"/>
              </w:rPr>
              <w:t>A.2.2.5.0 Uitzettingen in 's Rijksschatkist met een looptijd&lt; 1 jaar</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BB78216" w14:textId="77777777" w:rsidR="00C9015F" w:rsidRDefault="001F0E2C">
            <w:pPr>
              <w:spacing w:after="0"/>
              <w:jc w:val="right"/>
              <w:rPr>
                <w:color w:val="000000"/>
                <w:sz w:val="15"/>
              </w:rPr>
            </w:pPr>
            <w:r>
              <w:rPr>
                <w:color w:val="000000"/>
                <w:sz w:val="15"/>
              </w:rPr>
              <w:t>125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A064621" w14:textId="77777777" w:rsidR="00C9015F" w:rsidRDefault="001F0E2C">
            <w:pPr>
              <w:spacing w:after="0"/>
              <w:jc w:val="right"/>
              <w:rPr>
                <w:color w:val="000000"/>
                <w:sz w:val="15"/>
              </w:rPr>
            </w:pPr>
            <w:r>
              <w:rPr>
                <w:color w:val="000000"/>
                <w:sz w:val="15"/>
              </w:rPr>
              <w:t>0</w:t>
            </w:r>
          </w:p>
        </w:tc>
      </w:tr>
      <w:tr w:rsidR="00C9015F" w14:paraId="6A657449"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2292B9E" w14:textId="77777777" w:rsidR="00C9015F" w:rsidRDefault="001F0E2C">
            <w:pPr>
              <w:spacing w:after="0"/>
              <w:rPr>
                <w:b/>
                <w:color w:val="000000"/>
                <w:sz w:val="15"/>
              </w:rPr>
            </w:pPr>
            <w:r>
              <w:rPr>
                <w:b/>
                <w:color w:val="000000"/>
                <w:sz w:val="15"/>
              </w:rPr>
              <w:t>Totaal A.2.2.5 Overige uitzettingen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07B0D35" w14:textId="77777777" w:rsidR="00C9015F" w:rsidRDefault="001F0E2C">
            <w:pPr>
              <w:spacing w:after="0"/>
              <w:jc w:val="right"/>
              <w:rPr>
                <w:b/>
                <w:color w:val="000000"/>
                <w:sz w:val="15"/>
              </w:rPr>
            </w:pPr>
            <w:r>
              <w:rPr>
                <w:b/>
                <w:color w:val="000000"/>
                <w:sz w:val="15"/>
              </w:rPr>
              <w:t>125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BB6AF07" w14:textId="77777777" w:rsidR="00C9015F" w:rsidRDefault="001F0E2C">
            <w:pPr>
              <w:spacing w:after="0"/>
              <w:jc w:val="right"/>
              <w:rPr>
                <w:b/>
                <w:color w:val="000000"/>
                <w:sz w:val="15"/>
              </w:rPr>
            </w:pPr>
            <w:r>
              <w:rPr>
                <w:b/>
                <w:color w:val="000000"/>
                <w:sz w:val="15"/>
              </w:rPr>
              <w:t>0</w:t>
            </w:r>
          </w:p>
        </w:tc>
      </w:tr>
      <w:tr w:rsidR="00C9015F" w14:paraId="1B89A09E"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12AFF11" w14:textId="77777777" w:rsidR="00C9015F" w:rsidRDefault="001F0E2C">
            <w:pPr>
              <w:spacing w:after="0"/>
              <w:rPr>
                <w:b/>
                <w:color w:val="000000"/>
                <w:sz w:val="15"/>
              </w:rPr>
            </w:pPr>
            <w:r>
              <w:rPr>
                <w:b/>
                <w:color w:val="000000"/>
                <w:sz w:val="15"/>
              </w:rPr>
              <w:t>Totaal A.2.2 Uitzettingen met een rentetypische looptijd &lt; 1 jaar</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9881440" w14:textId="77777777" w:rsidR="00C9015F" w:rsidRDefault="001F0E2C">
            <w:pPr>
              <w:spacing w:after="0"/>
              <w:jc w:val="right"/>
              <w:rPr>
                <w:b/>
                <w:color w:val="000000"/>
                <w:sz w:val="15"/>
              </w:rPr>
            </w:pPr>
            <w:r>
              <w:rPr>
                <w:b/>
                <w:color w:val="000000"/>
                <w:sz w:val="15"/>
              </w:rPr>
              <w:t>26.784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47DDCB9" w14:textId="77777777" w:rsidR="00C9015F" w:rsidRDefault="001F0E2C">
            <w:pPr>
              <w:spacing w:after="0"/>
              <w:jc w:val="right"/>
              <w:rPr>
                <w:b/>
                <w:color w:val="000000"/>
                <w:sz w:val="15"/>
              </w:rPr>
            </w:pPr>
            <w:r>
              <w:rPr>
                <w:b/>
                <w:color w:val="000000"/>
                <w:sz w:val="15"/>
              </w:rPr>
              <w:t>26.065</w:t>
            </w:r>
          </w:p>
        </w:tc>
      </w:tr>
      <w:tr w:rsidR="00C9015F" w14:paraId="11F81116"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9E3872C" w14:textId="77777777" w:rsidR="00C9015F" w:rsidRDefault="001F0E2C">
            <w:pPr>
              <w:spacing w:after="0"/>
              <w:rPr>
                <w:color w:val="FFFFFF"/>
                <w:sz w:val="15"/>
              </w:rPr>
            </w:pPr>
            <w:r>
              <w:rPr>
                <w:color w:val="FFFFFF"/>
                <w:sz w:val="15"/>
              </w:rPr>
              <w:t>A.2.3 Liquide middelen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8C5582E"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5D4DB91" w14:textId="77777777" w:rsidR="00C9015F" w:rsidRDefault="00C9015F">
            <w:pPr>
              <w:spacing w:after="0"/>
              <w:jc w:val="center"/>
              <w:rPr>
                <w:color w:val="000000"/>
                <w:sz w:val="15"/>
              </w:rPr>
            </w:pPr>
          </w:p>
        </w:tc>
      </w:tr>
      <w:tr w:rsidR="00C9015F" w14:paraId="5627548F"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4B43070" w14:textId="77777777" w:rsidR="00C9015F" w:rsidRDefault="001F0E2C">
            <w:pPr>
              <w:spacing w:after="0"/>
              <w:rPr>
                <w:color w:val="FFFFFF"/>
                <w:sz w:val="15"/>
              </w:rPr>
            </w:pPr>
            <w:r>
              <w:rPr>
                <w:color w:val="FFFFFF"/>
                <w:sz w:val="15"/>
              </w:rPr>
              <w:t>A.2.3.1 Liquide middelen (kas</w:t>
            </w:r>
            <w:r>
              <w:rPr>
                <w:color w:val="FFFFFF"/>
                <w:sz w:val="15"/>
              </w:rPr>
              <w:noBreakHyphen/>
              <w:t>, banksaldi)</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FB32269"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63BFB5F" w14:textId="77777777" w:rsidR="00C9015F" w:rsidRDefault="00C9015F">
            <w:pPr>
              <w:spacing w:after="0"/>
              <w:jc w:val="center"/>
              <w:rPr>
                <w:color w:val="000000"/>
                <w:sz w:val="15"/>
              </w:rPr>
            </w:pPr>
          </w:p>
        </w:tc>
      </w:tr>
      <w:tr w:rsidR="00C9015F" w14:paraId="4D15EB28"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DE3E51D" w14:textId="77777777" w:rsidR="00C9015F" w:rsidRDefault="001F0E2C">
            <w:pPr>
              <w:spacing w:after="0"/>
              <w:rPr>
                <w:color w:val="FFFFFF"/>
                <w:sz w:val="15"/>
              </w:rPr>
            </w:pPr>
            <w:r>
              <w:rPr>
                <w:color w:val="FFFFFF"/>
                <w:sz w:val="15"/>
              </w:rPr>
              <w:t>A.2.3.1.0 Liquide middelen (kas, banksaldi)</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AD96A57" w14:textId="77777777" w:rsidR="00C9015F" w:rsidRDefault="001F0E2C">
            <w:pPr>
              <w:spacing w:after="0"/>
              <w:jc w:val="right"/>
              <w:rPr>
                <w:color w:val="000000"/>
                <w:sz w:val="15"/>
              </w:rPr>
            </w:pPr>
            <w:r>
              <w:rPr>
                <w:color w:val="000000"/>
                <w:sz w:val="15"/>
              </w:rPr>
              <w:t>148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1D17F85" w14:textId="77777777" w:rsidR="00C9015F" w:rsidRDefault="001F0E2C">
            <w:pPr>
              <w:spacing w:after="0"/>
              <w:jc w:val="right"/>
              <w:rPr>
                <w:color w:val="000000"/>
                <w:sz w:val="15"/>
              </w:rPr>
            </w:pPr>
            <w:r>
              <w:rPr>
                <w:color w:val="000000"/>
                <w:sz w:val="15"/>
              </w:rPr>
              <w:t>136</w:t>
            </w:r>
          </w:p>
        </w:tc>
      </w:tr>
      <w:tr w:rsidR="00C9015F" w14:paraId="19D6625B"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CEB2F34" w14:textId="77777777" w:rsidR="00C9015F" w:rsidRDefault="001F0E2C">
            <w:pPr>
              <w:spacing w:after="0"/>
              <w:rPr>
                <w:b/>
                <w:color w:val="000000"/>
                <w:sz w:val="15"/>
              </w:rPr>
            </w:pPr>
            <w:r>
              <w:rPr>
                <w:b/>
                <w:color w:val="000000"/>
                <w:sz w:val="15"/>
              </w:rPr>
              <w:t>Totaal A.2.3.1 Liquide middelen (kas</w:t>
            </w:r>
            <w:r>
              <w:rPr>
                <w:b/>
                <w:color w:val="000000"/>
                <w:sz w:val="15"/>
              </w:rPr>
              <w:noBreakHyphen/>
              <w:t>, banksaldi)</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57EB748" w14:textId="77777777" w:rsidR="00C9015F" w:rsidRDefault="001F0E2C">
            <w:pPr>
              <w:spacing w:after="0"/>
              <w:jc w:val="right"/>
              <w:rPr>
                <w:b/>
                <w:color w:val="000000"/>
                <w:sz w:val="15"/>
              </w:rPr>
            </w:pPr>
            <w:r>
              <w:rPr>
                <w:b/>
                <w:color w:val="000000"/>
                <w:sz w:val="15"/>
              </w:rPr>
              <w:t>148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94A1362" w14:textId="77777777" w:rsidR="00C9015F" w:rsidRDefault="001F0E2C">
            <w:pPr>
              <w:spacing w:after="0"/>
              <w:jc w:val="right"/>
              <w:rPr>
                <w:b/>
                <w:color w:val="000000"/>
                <w:sz w:val="15"/>
              </w:rPr>
            </w:pPr>
            <w:r>
              <w:rPr>
                <w:b/>
                <w:color w:val="000000"/>
                <w:sz w:val="15"/>
              </w:rPr>
              <w:t>136</w:t>
            </w:r>
          </w:p>
        </w:tc>
      </w:tr>
      <w:tr w:rsidR="00C9015F" w14:paraId="00256896"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0880909" w14:textId="77777777" w:rsidR="00C9015F" w:rsidRDefault="001F0E2C">
            <w:pPr>
              <w:spacing w:after="0"/>
              <w:rPr>
                <w:b/>
                <w:color w:val="000000"/>
                <w:sz w:val="15"/>
              </w:rPr>
            </w:pPr>
            <w:r>
              <w:rPr>
                <w:b/>
                <w:color w:val="000000"/>
                <w:sz w:val="15"/>
              </w:rPr>
              <w:t>Totaal A.2.3 Liquide middelen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DCF7F28" w14:textId="77777777" w:rsidR="00C9015F" w:rsidRDefault="001F0E2C">
            <w:pPr>
              <w:spacing w:after="0"/>
              <w:jc w:val="right"/>
              <w:rPr>
                <w:b/>
                <w:color w:val="000000"/>
                <w:sz w:val="15"/>
              </w:rPr>
            </w:pPr>
            <w:r>
              <w:rPr>
                <w:b/>
                <w:color w:val="000000"/>
                <w:sz w:val="15"/>
              </w:rPr>
              <w:t>148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C4DCFAF" w14:textId="77777777" w:rsidR="00C9015F" w:rsidRDefault="001F0E2C">
            <w:pPr>
              <w:spacing w:after="0"/>
              <w:jc w:val="right"/>
              <w:rPr>
                <w:b/>
                <w:color w:val="000000"/>
                <w:sz w:val="15"/>
              </w:rPr>
            </w:pPr>
            <w:r>
              <w:rPr>
                <w:b/>
                <w:color w:val="000000"/>
                <w:sz w:val="15"/>
              </w:rPr>
              <w:t>136</w:t>
            </w:r>
          </w:p>
        </w:tc>
      </w:tr>
      <w:tr w:rsidR="00C9015F" w14:paraId="044B48E0"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629E748" w14:textId="77777777" w:rsidR="00C9015F" w:rsidRDefault="001F0E2C">
            <w:pPr>
              <w:spacing w:after="0"/>
              <w:rPr>
                <w:color w:val="FFFFFF"/>
                <w:sz w:val="15"/>
              </w:rPr>
            </w:pPr>
            <w:r>
              <w:rPr>
                <w:color w:val="FFFFFF"/>
                <w:sz w:val="15"/>
              </w:rPr>
              <w:t>A.2.4 Overlopende activa</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09A961E"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57DC069" w14:textId="77777777" w:rsidR="00C9015F" w:rsidRDefault="00C9015F">
            <w:pPr>
              <w:spacing w:after="0"/>
              <w:jc w:val="center"/>
              <w:rPr>
                <w:color w:val="000000"/>
                <w:sz w:val="15"/>
              </w:rPr>
            </w:pPr>
          </w:p>
        </w:tc>
      </w:tr>
      <w:tr w:rsidR="00C9015F" w14:paraId="3F969AE2"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7377850" w14:textId="77777777" w:rsidR="00C9015F" w:rsidRDefault="001F0E2C">
            <w:pPr>
              <w:spacing w:after="0"/>
              <w:rPr>
                <w:color w:val="FFFFFF"/>
                <w:sz w:val="15"/>
              </w:rPr>
            </w:pPr>
            <w:r>
              <w:rPr>
                <w:color w:val="FFFFFF"/>
                <w:sz w:val="15"/>
              </w:rPr>
              <w:t>A.2.4.0 Overlopende activa</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60F8516"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C713F50" w14:textId="77777777" w:rsidR="00C9015F" w:rsidRDefault="00C9015F">
            <w:pPr>
              <w:spacing w:after="0"/>
              <w:jc w:val="center"/>
              <w:rPr>
                <w:color w:val="000000"/>
                <w:sz w:val="15"/>
              </w:rPr>
            </w:pPr>
          </w:p>
        </w:tc>
      </w:tr>
      <w:tr w:rsidR="00C9015F" w14:paraId="4F71BAAC"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FC09A22" w14:textId="77777777" w:rsidR="00C9015F" w:rsidRDefault="001F0E2C">
            <w:pPr>
              <w:spacing w:after="0"/>
              <w:rPr>
                <w:color w:val="FFFFFF"/>
                <w:sz w:val="15"/>
              </w:rPr>
            </w:pPr>
            <w:r>
              <w:rPr>
                <w:color w:val="FFFFFF"/>
                <w:sz w:val="15"/>
              </w:rPr>
              <w:t>A.2.4.0.0 Nto voorschot door voorfin. op uitk. met spec. bestedingsdoel van Europ. overheidslichamen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AE5CF82" w14:textId="77777777" w:rsidR="00C9015F" w:rsidRDefault="001F0E2C">
            <w:pPr>
              <w:spacing w:after="0"/>
              <w:jc w:val="right"/>
              <w:rPr>
                <w:color w:val="000000"/>
                <w:sz w:val="15"/>
              </w:rPr>
            </w:pPr>
            <w:r>
              <w:rPr>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D56A12C" w14:textId="77777777" w:rsidR="00C9015F" w:rsidRDefault="001F0E2C">
            <w:pPr>
              <w:spacing w:after="0"/>
              <w:jc w:val="right"/>
              <w:rPr>
                <w:color w:val="000000"/>
                <w:sz w:val="15"/>
              </w:rPr>
            </w:pPr>
            <w:r>
              <w:rPr>
                <w:color w:val="000000"/>
                <w:sz w:val="15"/>
              </w:rPr>
              <w:t>0</w:t>
            </w:r>
          </w:p>
        </w:tc>
      </w:tr>
      <w:tr w:rsidR="00C9015F" w14:paraId="5A05A523"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9134055" w14:textId="77777777" w:rsidR="00C9015F" w:rsidRDefault="001F0E2C">
            <w:pPr>
              <w:spacing w:after="0"/>
              <w:rPr>
                <w:color w:val="FFFFFF"/>
                <w:sz w:val="15"/>
              </w:rPr>
            </w:pPr>
            <w:r>
              <w:rPr>
                <w:color w:val="FFFFFF"/>
                <w:sz w:val="15"/>
              </w:rPr>
              <w:t>A.2.4.0.1 Nto voorschot door voorfin. op uitk. met spec. bestedingsdoel van het Rijk</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297F3A4" w14:textId="306A6314" w:rsidR="00C9015F" w:rsidRDefault="001C4AFE">
            <w:pPr>
              <w:spacing w:after="0"/>
              <w:jc w:val="right"/>
              <w:rPr>
                <w:color w:val="000000"/>
                <w:sz w:val="15"/>
              </w:rPr>
            </w:pPr>
            <w:r>
              <w:rPr>
                <w:color w:val="000000"/>
                <w:sz w:val="15"/>
              </w:rPr>
              <w:t>745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A6AB099" w14:textId="77777777" w:rsidR="00C9015F" w:rsidRDefault="001F0E2C">
            <w:pPr>
              <w:spacing w:after="0"/>
              <w:jc w:val="right"/>
              <w:rPr>
                <w:color w:val="000000"/>
                <w:sz w:val="15"/>
              </w:rPr>
            </w:pPr>
            <w:r>
              <w:rPr>
                <w:color w:val="000000"/>
                <w:sz w:val="15"/>
              </w:rPr>
              <w:t>640</w:t>
            </w:r>
          </w:p>
        </w:tc>
      </w:tr>
      <w:tr w:rsidR="00C9015F" w14:paraId="5DFE3BD5"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59D1B77" w14:textId="77777777" w:rsidR="00C9015F" w:rsidRDefault="001F0E2C">
            <w:pPr>
              <w:spacing w:after="0"/>
              <w:rPr>
                <w:color w:val="FFFFFF"/>
                <w:sz w:val="15"/>
              </w:rPr>
            </w:pPr>
            <w:r>
              <w:rPr>
                <w:color w:val="FFFFFF"/>
                <w:sz w:val="15"/>
              </w:rPr>
              <w:t>A.2.4.0.2 Nto voorschot door voorfin. op uitk. met spec. bestedingsdoel ov. Ned. overheidslichamen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7335F5A" w14:textId="4CB75E31" w:rsidR="00C9015F" w:rsidRDefault="001C4AFE">
            <w:pPr>
              <w:spacing w:after="0"/>
              <w:jc w:val="right"/>
              <w:rPr>
                <w:color w:val="000000"/>
                <w:sz w:val="15"/>
              </w:rPr>
            </w:pPr>
            <w:r>
              <w:rPr>
                <w:color w:val="000000"/>
                <w:sz w:val="15"/>
              </w:rPr>
              <w:t>101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8DDBF3C" w14:textId="77777777" w:rsidR="00C9015F" w:rsidRDefault="001F0E2C">
            <w:pPr>
              <w:spacing w:after="0"/>
              <w:jc w:val="right"/>
              <w:rPr>
                <w:color w:val="000000"/>
                <w:sz w:val="15"/>
              </w:rPr>
            </w:pPr>
            <w:r>
              <w:rPr>
                <w:color w:val="000000"/>
                <w:sz w:val="15"/>
              </w:rPr>
              <w:t>235</w:t>
            </w:r>
          </w:p>
        </w:tc>
      </w:tr>
      <w:tr w:rsidR="00C9015F" w14:paraId="7E6A188B"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D4A4ED0" w14:textId="77777777" w:rsidR="00C9015F" w:rsidRDefault="001F0E2C">
            <w:pPr>
              <w:spacing w:after="0"/>
              <w:rPr>
                <w:color w:val="FFFFFF"/>
                <w:sz w:val="15"/>
              </w:rPr>
            </w:pPr>
            <w:r>
              <w:rPr>
                <w:color w:val="FFFFFF"/>
                <w:sz w:val="15"/>
              </w:rPr>
              <w:t>A.2.4.0.3 Overige nog te ontvangen en vooruitbetaalde bedragen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6BE8C1B" w14:textId="42DCF665" w:rsidR="00C9015F" w:rsidRDefault="001C4AFE">
            <w:pPr>
              <w:spacing w:after="0"/>
              <w:jc w:val="right"/>
              <w:rPr>
                <w:color w:val="000000"/>
                <w:sz w:val="15"/>
              </w:rPr>
            </w:pPr>
            <w:r>
              <w:rPr>
                <w:color w:val="000000"/>
                <w:sz w:val="15"/>
              </w:rPr>
              <w:t>4.340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711BC1A" w14:textId="77777777" w:rsidR="00C9015F" w:rsidRDefault="001F0E2C">
            <w:pPr>
              <w:spacing w:after="0"/>
              <w:jc w:val="right"/>
              <w:rPr>
                <w:color w:val="000000"/>
                <w:sz w:val="15"/>
              </w:rPr>
            </w:pPr>
            <w:r>
              <w:rPr>
                <w:color w:val="000000"/>
                <w:sz w:val="15"/>
              </w:rPr>
              <w:t>2.206</w:t>
            </w:r>
          </w:p>
        </w:tc>
      </w:tr>
      <w:tr w:rsidR="00C9015F" w14:paraId="2FCF50BE"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FFD1362" w14:textId="77777777" w:rsidR="00C9015F" w:rsidRDefault="001F0E2C">
            <w:pPr>
              <w:spacing w:after="0"/>
              <w:rPr>
                <w:b/>
                <w:color w:val="000000"/>
                <w:sz w:val="15"/>
              </w:rPr>
            </w:pPr>
            <w:r>
              <w:rPr>
                <w:b/>
                <w:color w:val="000000"/>
                <w:sz w:val="15"/>
              </w:rPr>
              <w:t>Totaal A.2.4.0 Overlopende activa</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ADD66D9" w14:textId="77777777" w:rsidR="00C9015F" w:rsidRDefault="001F0E2C">
            <w:pPr>
              <w:spacing w:after="0"/>
              <w:jc w:val="right"/>
              <w:rPr>
                <w:b/>
                <w:color w:val="000000"/>
                <w:sz w:val="15"/>
              </w:rPr>
            </w:pPr>
            <w:r>
              <w:rPr>
                <w:b/>
                <w:color w:val="000000"/>
                <w:sz w:val="15"/>
              </w:rPr>
              <w:t>5.186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ABF8147" w14:textId="77777777" w:rsidR="00C9015F" w:rsidRDefault="001F0E2C">
            <w:pPr>
              <w:spacing w:after="0"/>
              <w:jc w:val="right"/>
              <w:rPr>
                <w:b/>
                <w:color w:val="000000"/>
                <w:sz w:val="15"/>
              </w:rPr>
            </w:pPr>
            <w:r>
              <w:rPr>
                <w:b/>
                <w:color w:val="000000"/>
                <w:sz w:val="15"/>
              </w:rPr>
              <w:t>3.081</w:t>
            </w:r>
          </w:p>
        </w:tc>
      </w:tr>
      <w:tr w:rsidR="00C9015F" w14:paraId="00656E41"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F595B98" w14:textId="77777777" w:rsidR="00C9015F" w:rsidRDefault="001F0E2C">
            <w:pPr>
              <w:spacing w:after="0"/>
              <w:rPr>
                <w:b/>
                <w:color w:val="000000"/>
                <w:sz w:val="15"/>
              </w:rPr>
            </w:pPr>
            <w:r>
              <w:rPr>
                <w:b/>
                <w:color w:val="000000"/>
                <w:sz w:val="15"/>
              </w:rPr>
              <w:t>Totaal A.2.4 Overlopende activa</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21BB680" w14:textId="77777777" w:rsidR="00C9015F" w:rsidRDefault="001F0E2C">
            <w:pPr>
              <w:spacing w:after="0"/>
              <w:jc w:val="right"/>
              <w:rPr>
                <w:b/>
                <w:color w:val="000000"/>
                <w:sz w:val="15"/>
              </w:rPr>
            </w:pPr>
            <w:r>
              <w:rPr>
                <w:b/>
                <w:color w:val="000000"/>
                <w:sz w:val="15"/>
              </w:rPr>
              <w:t>5.186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C3535FF" w14:textId="77777777" w:rsidR="00C9015F" w:rsidRDefault="001F0E2C">
            <w:pPr>
              <w:spacing w:after="0"/>
              <w:jc w:val="right"/>
              <w:rPr>
                <w:b/>
                <w:color w:val="000000"/>
                <w:sz w:val="15"/>
              </w:rPr>
            </w:pPr>
            <w:r>
              <w:rPr>
                <w:b/>
                <w:color w:val="000000"/>
                <w:sz w:val="15"/>
              </w:rPr>
              <w:t>3.081</w:t>
            </w:r>
          </w:p>
        </w:tc>
      </w:tr>
      <w:tr w:rsidR="00C9015F" w14:paraId="067EDE2B"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E435555" w14:textId="77777777" w:rsidR="00C9015F" w:rsidRDefault="001F0E2C">
            <w:pPr>
              <w:spacing w:after="0"/>
              <w:rPr>
                <w:b/>
                <w:color w:val="000000"/>
                <w:sz w:val="15"/>
              </w:rPr>
            </w:pPr>
            <w:r>
              <w:rPr>
                <w:b/>
                <w:color w:val="000000"/>
                <w:sz w:val="15"/>
              </w:rPr>
              <w:t>Totaal A.2 Vlottende Activa</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82D6DAF" w14:textId="77777777" w:rsidR="00C9015F" w:rsidRDefault="001F0E2C">
            <w:pPr>
              <w:spacing w:after="0"/>
              <w:jc w:val="right"/>
              <w:rPr>
                <w:b/>
                <w:color w:val="000000"/>
                <w:sz w:val="15"/>
              </w:rPr>
            </w:pPr>
            <w:r>
              <w:rPr>
                <w:b/>
                <w:color w:val="000000"/>
                <w:sz w:val="15"/>
              </w:rPr>
              <w:t>33.371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1D57F3B" w14:textId="77777777" w:rsidR="00C9015F" w:rsidRDefault="001F0E2C">
            <w:pPr>
              <w:spacing w:after="0"/>
              <w:jc w:val="right"/>
              <w:rPr>
                <w:b/>
                <w:color w:val="000000"/>
                <w:sz w:val="15"/>
              </w:rPr>
            </w:pPr>
            <w:r>
              <w:rPr>
                <w:b/>
                <w:color w:val="000000"/>
                <w:sz w:val="15"/>
              </w:rPr>
              <w:t>31.036</w:t>
            </w:r>
          </w:p>
        </w:tc>
      </w:tr>
    </w:tbl>
    <w:p w14:paraId="4C1DC208" w14:textId="77777777" w:rsidR="00C9015F" w:rsidRDefault="00C9015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0"/>
        <w:gridCol w:w="1813"/>
        <w:gridCol w:w="1813"/>
      </w:tblGrid>
      <w:tr w:rsidR="00C9015F" w14:paraId="66F86188"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2CA97F67" w14:textId="77777777" w:rsidR="00C9015F" w:rsidRDefault="001F0E2C">
            <w:pPr>
              <w:keepNext/>
              <w:spacing w:after="0"/>
              <w:rPr>
                <w:b/>
                <w:color w:val="000000"/>
                <w:sz w:val="15"/>
              </w:rPr>
            </w:pPr>
            <w:r>
              <w:rPr>
                <w:b/>
                <w:color w:val="000000"/>
                <w:sz w:val="15"/>
              </w:rPr>
              <w:t>Totaal Generaal Activa</w:t>
            </w:r>
          </w:p>
        </w:tc>
        <w:tc>
          <w:tcPr>
            <w:tcW w:w="1000" w:type="pct"/>
            <w:tcBorders>
              <w:top w:val="nil"/>
              <w:left w:val="nil"/>
              <w:bottom w:val="nil"/>
              <w:right w:val="nil"/>
            </w:tcBorders>
            <w:shd w:val="clear" w:color="auto" w:fill="E38106"/>
            <w:tcMar>
              <w:top w:w="30" w:type="dxa"/>
              <w:left w:w="30" w:type="dxa"/>
              <w:bottom w:w="30" w:type="dxa"/>
              <w:right w:w="30" w:type="dxa"/>
            </w:tcMar>
          </w:tcPr>
          <w:p w14:paraId="7D896BBB" w14:textId="77777777" w:rsidR="00C9015F" w:rsidRDefault="001F0E2C">
            <w:pPr>
              <w:keepNext/>
              <w:spacing w:after="0"/>
              <w:jc w:val="right"/>
              <w:rPr>
                <w:b/>
                <w:color w:val="000000"/>
                <w:sz w:val="15"/>
              </w:rPr>
            </w:pPr>
            <w:r>
              <w:rPr>
                <w:b/>
                <w:color w:val="000000"/>
                <w:sz w:val="15"/>
              </w:rPr>
              <w:t>205.685</w:t>
            </w:r>
          </w:p>
        </w:tc>
        <w:tc>
          <w:tcPr>
            <w:tcW w:w="1000" w:type="pct"/>
            <w:tcBorders>
              <w:top w:val="nil"/>
              <w:left w:val="nil"/>
              <w:bottom w:val="nil"/>
              <w:right w:val="nil"/>
            </w:tcBorders>
            <w:shd w:val="clear" w:color="auto" w:fill="E38106"/>
            <w:tcMar>
              <w:top w:w="30" w:type="dxa"/>
              <w:left w:w="30" w:type="dxa"/>
              <w:bottom w:w="30" w:type="dxa"/>
              <w:right w:w="30" w:type="dxa"/>
            </w:tcMar>
          </w:tcPr>
          <w:p w14:paraId="1BF6D28E" w14:textId="77777777" w:rsidR="00C9015F" w:rsidRDefault="001F0E2C">
            <w:pPr>
              <w:keepNext/>
              <w:spacing w:after="0"/>
              <w:jc w:val="right"/>
              <w:rPr>
                <w:b/>
                <w:color w:val="000000"/>
                <w:sz w:val="15"/>
              </w:rPr>
            </w:pPr>
            <w:r>
              <w:rPr>
                <w:b/>
                <w:color w:val="000000"/>
                <w:sz w:val="15"/>
              </w:rPr>
              <w:t>199.778</w:t>
            </w:r>
          </w:p>
        </w:tc>
      </w:tr>
      <w:tr w:rsidR="00C9015F" w14:paraId="158DD0FC" w14:textId="77777777">
        <w:tc>
          <w:tcPr>
            <w:tcW w:w="0" w:type="auto"/>
            <w:tcBorders>
              <w:top w:val="nil"/>
              <w:left w:val="nil"/>
              <w:bottom w:val="nil"/>
              <w:right w:val="nil"/>
            </w:tcBorders>
            <w:tcMar>
              <w:top w:w="30" w:type="dxa"/>
              <w:left w:w="30" w:type="dxa"/>
              <w:bottom w:w="30" w:type="dxa"/>
              <w:right w:w="30" w:type="dxa"/>
            </w:tcMar>
          </w:tcPr>
          <w:p w14:paraId="61C29757" w14:textId="77777777" w:rsidR="00C9015F" w:rsidRDefault="00C9015F">
            <w:pPr>
              <w:keepNext/>
              <w:spacing w:after="0"/>
              <w:rPr>
                <w:b/>
                <w:color w:val="000000"/>
                <w:sz w:val="15"/>
              </w:rPr>
            </w:pPr>
          </w:p>
        </w:tc>
        <w:tc>
          <w:tcPr>
            <w:tcW w:w="0" w:type="auto"/>
            <w:tcBorders>
              <w:top w:val="nil"/>
              <w:left w:val="nil"/>
              <w:bottom w:val="nil"/>
              <w:right w:val="nil"/>
            </w:tcBorders>
            <w:tcMar>
              <w:top w:w="30" w:type="dxa"/>
              <w:left w:w="30" w:type="dxa"/>
              <w:bottom w:w="30" w:type="dxa"/>
              <w:right w:w="30" w:type="dxa"/>
            </w:tcMar>
          </w:tcPr>
          <w:p w14:paraId="0134C4E4" w14:textId="77777777" w:rsidR="00C9015F" w:rsidRDefault="00C9015F">
            <w:pPr>
              <w:keepNext/>
              <w:spacing w:after="0"/>
              <w:jc w:val="right"/>
              <w:rPr>
                <w:b/>
                <w:color w:val="000000"/>
                <w:sz w:val="15"/>
              </w:rPr>
            </w:pPr>
          </w:p>
        </w:tc>
        <w:tc>
          <w:tcPr>
            <w:tcW w:w="0" w:type="auto"/>
            <w:tcBorders>
              <w:top w:val="nil"/>
              <w:left w:val="nil"/>
              <w:bottom w:val="nil"/>
              <w:right w:val="nil"/>
            </w:tcBorders>
            <w:tcMar>
              <w:top w:w="30" w:type="dxa"/>
              <w:left w:w="30" w:type="dxa"/>
              <w:bottom w:w="30" w:type="dxa"/>
              <w:right w:w="30" w:type="dxa"/>
            </w:tcMar>
          </w:tcPr>
          <w:p w14:paraId="607221F6" w14:textId="77777777" w:rsidR="00C9015F" w:rsidRDefault="00C9015F">
            <w:pPr>
              <w:keepNext/>
              <w:spacing w:after="0"/>
              <w:jc w:val="right"/>
              <w:rPr>
                <w:b/>
                <w:color w:val="000000"/>
                <w:sz w:val="15"/>
              </w:rPr>
            </w:pPr>
          </w:p>
        </w:tc>
      </w:tr>
      <w:tr w:rsidR="00C9015F" w14:paraId="3F8A7D6D" w14:textId="77777777">
        <w:tc>
          <w:tcPr>
            <w:tcW w:w="0" w:type="auto"/>
            <w:tcBorders>
              <w:top w:val="nil"/>
              <w:left w:val="nil"/>
              <w:bottom w:val="nil"/>
              <w:right w:val="nil"/>
            </w:tcBorders>
            <w:tcMar>
              <w:top w:w="30" w:type="dxa"/>
              <w:left w:w="30" w:type="dxa"/>
              <w:bottom w:w="30" w:type="dxa"/>
              <w:right w:w="30" w:type="dxa"/>
            </w:tcMar>
          </w:tcPr>
          <w:p w14:paraId="7C9700BA" w14:textId="77777777" w:rsidR="00C9015F" w:rsidRDefault="001F0E2C">
            <w:pPr>
              <w:spacing w:after="0"/>
              <w:rPr>
                <w:b/>
                <w:color w:val="000000"/>
                <w:sz w:val="15"/>
              </w:rPr>
            </w:pPr>
            <w:r>
              <w:rPr>
                <w:b/>
                <w:color w:val="000000"/>
                <w:sz w:val="15"/>
              </w:rPr>
              <w:t>Recht op verliescompensatie op grond van de wet op de Vennootschapsbelasting 1969</w:t>
            </w:r>
          </w:p>
        </w:tc>
        <w:tc>
          <w:tcPr>
            <w:tcW w:w="0" w:type="auto"/>
            <w:tcBorders>
              <w:top w:val="nil"/>
              <w:left w:val="nil"/>
              <w:bottom w:val="nil"/>
              <w:right w:val="nil"/>
            </w:tcBorders>
            <w:tcMar>
              <w:top w:w="30" w:type="dxa"/>
              <w:left w:w="30" w:type="dxa"/>
              <w:bottom w:w="30" w:type="dxa"/>
              <w:right w:w="30" w:type="dxa"/>
            </w:tcMar>
          </w:tcPr>
          <w:p w14:paraId="4803CDB7" w14:textId="77777777" w:rsidR="00C9015F" w:rsidRDefault="001F0E2C">
            <w:pPr>
              <w:spacing w:after="0"/>
              <w:jc w:val="right"/>
              <w:rPr>
                <w:b/>
                <w:color w:val="000000"/>
                <w:sz w:val="15"/>
              </w:rPr>
            </w:pPr>
            <w:r>
              <w:rPr>
                <w:b/>
                <w:color w:val="000000"/>
                <w:sz w:val="15"/>
              </w:rPr>
              <w:t>0</w:t>
            </w:r>
          </w:p>
        </w:tc>
        <w:tc>
          <w:tcPr>
            <w:tcW w:w="0" w:type="auto"/>
            <w:tcBorders>
              <w:top w:val="nil"/>
              <w:left w:val="nil"/>
              <w:bottom w:val="nil"/>
              <w:right w:val="nil"/>
            </w:tcBorders>
            <w:tcMar>
              <w:top w:w="30" w:type="dxa"/>
              <w:left w:w="30" w:type="dxa"/>
              <w:bottom w:w="30" w:type="dxa"/>
              <w:right w:w="30" w:type="dxa"/>
            </w:tcMar>
          </w:tcPr>
          <w:p w14:paraId="54F7BFEB" w14:textId="77777777" w:rsidR="00C9015F" w:rsidRDefault="001F0E2C">
            <w:pPr>
              <w:spacing w:after="0"/>
              <w:jc w:val="right"/>
              <w:rPr>
                <w:b/>
                <w:color w:val="000000"/>
                <w:sz w:val="15"/>
              </w:rPr>
            </w:pPr>
            <w:r>
              <w:rPr>
                <w:b/>
                <w:color w:val="000000"/>
                <w:sz w:val="15"/>
              </w:rPr>
              <w:t>0</w:t>
            </w:r>
          </w:p>
        </w:tc>
      </w:tr>
    </w:tbl>
    <w:p w14:paraId="3EFA9D62" w14:textId="77777777" w:rsidR="00C9015F" w:rsidRDefault="00C9015F"/>
    <w:p w14:paraId="2F7489D3" w14:textId="77777777" w:rsidR="00C9015F" w:rsidRDefault="001F0E2C">
      <w:pPr>
        <w:pStyle w:val="Kop9"/>
      </w:pPr>
      <w:r>
        <w:t>Balans Passiva</w:t>
      </w:r>
    </w:p>
    <w:p w14:paraId="24D83999" w14:textId="77777777" w:rsidR="00C9015F" w:rsidRDefault="001F0E2C">
      <w:pPr>
        <w:pStyle w:val="Bijschrift"/>
        <w:keepNext/>
      </w:pPr>
      <w: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0"/>
        <w:gridCol w:w="1800"/>
        <w:gridCol w:w="1800"/>
      </w:tblGrid>
      <w:tr w:rsidR="00C9015F" w14:paraId="1BB07561" w14:textId="77777777">
        <w:trPr>
          <w:tblHeader/>
        </w:trPr>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626632C" w14:textId="77777777" w:rsidR="00C9015F" w:rsidRDefault="001F0E2C">
            <w:pPr>
              <w:spacing w:after="0"/>
              <w:rPr>
                <w:color w:val="FFFFFF"/>
                <w:sz w:val="15"/>
              </w:rPr>
            </w:pPr>
            <w:r>
              <w:rPr>
                <w:color w:val="FFFFFF"/>
                <w:sz w:val="15"/>
              </w:rPr>
              <w:t>Balans</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9B7587D" w14:textId="77777777" w:rsidR="00C9015F" w:rsidRDefault="001F0E2C">
            <w:pPr>
              <w:spacing w:after="0"/>
              <w:jc w:val="center"/>
              <w:rPr>
                <w:color w:val="FFFFFF"/>
                <w:sz w:val="15"/>
              </w:rPr>
            </w:pPr>
            <w:r>
              <w:rPr>
                <w:color w:val="FFFFFF"/>
                <w:sz w:val="15"/>
              </w:rPr>
              <w:t>Balans 2025</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9CA9484" w14:textId="77777777" w:rsidR="00C9015F" w:rsidRDefault="001F0E2C">
            <w:pPr>
              <w:spacing w:after="0"/>
              <w:jc w:val="center"/>
              <w:rPr>
                <w:color w:val="FFFFFF"/>
                <w:sz w:val="15"/>
              </w:rPr>
            </w:pPr>
            <w:r>
              <w:rPr>
                <w:color w:val="FFFFFF"/>
                <w:sz w:val="15"/>
              </w:rPr>
              <w:t>Balans 2024</w:t>
            </w:r>
          </w:p>
        </w:tc>
      </w:tr>
      <w:tr w:rsidR="00C9015F" w14:paraId="3DDB132E"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B93D384" w14:textId="77777777" w:rsidR="00C9015F" w:rsidRDefault="001F0E2C">
            <w:pPr>
              <w:spacing w:after="0"/>
              <w:rPr>
                <w:color w:val="FFFFFF"/>
                <w:sz w:val="15"/>
              </w:rPr>
            </w:pPr>
            <w:r>
              <w:rPr>
                <w:color w:val="FFFFFF"/>
                <w:sz w:val="15"/>
              </w:rPr>
              <w:t>P.1 Vaste passiva</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1266185"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877FABD" w14:textId="77777777" w:rsidR="00C9015F" w:rsidRDefault="00C9015F">
            <w:pPr>
              <w:spacing w:after="0"/>
              <w:jc w:val="center"/>
              <w:rPr>
                <w:color w:val="000000"/>
                <w:sz w:val="15"/>
              </w:rPr>
            </w:pPr>
          </w:p>
        </w:tc>
      </w:tr>
      <w:tr w:rsidR="00C9015F" w14:paraId="71EBC70A"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87BA27B" w14:textId="77777777" w:rsidR="00C9015F" w:rsidRDefault="001F0E2C">
            <w:pPr>
              <w:spacing w:after="0"/>
              <w:rPr>
                <w:color w:val="FFFFFF"/>
                <w:sz w:val="15"/>
              </w:rPr>
            </w:pPr>
            <w:r>
              <w:rPr>
                <w:color w:val="FFFFFF"/>
                <w:sz w:val="15"/>
              </w:rPr>
              <w:t>P.1.1 Eigen Vermogen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A150932"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40EAC10" w14:textId="77777777" w:rsidR="00C9015F" w:rsidRDefault="00C9015F">
            <w:pPr>
              <w:spacing w:after="0"/>
              <w:jc w:val="center"/>
              <w:rPr>
                <w:color w:val="000000"/>
                <w:sz w:val="15"/>
              </w:rPr>
            </w:pPr>
          </w:p>
        </w:tc>
      </w:tr>
      <w:tr w:rsidR="00C9015F" w14:paraId="4BBE2D17"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D3FB3C1" w14:textId="77777777" w:rsidR="00C9015F" w:rsidRDefault="001F0E2C">
            <w:pPr>
              <w:spacing w:after="0"/>
              <w:rPr>
                <w:color w:val="FFFFFF"/>
                <w:sz w:val="15"/>
              </w:rPr>
            </w:pPr>
            <w:r>
              <w:rPr>
                <w:color w:val="FFFFFF"/>
                <w:sz w:val="15"/>
              </w:rPr>
              <w:t>P.1.1.1 Reserves</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FDFED53"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CA04685" w14:textId="77777777" w:rsidR="00C9015F" w:rsidRDefault="00C9015F">
            <w:pPr>
              <w:spacing w:after="0"/>
              <w:jc w:val="center"/>
              <w:rPr>
                <w:color w:val="000000"/>
                <w:sz w:val="15"/>
              </w:rPr>
            </w:pPr>
          </w:p>
        </w:tc>
      </w:tr>
      <w:tr w:rsidR="00C9015F" w14:paraId="7562D1B4"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9D49DDA" w14:textId="77777777" w:rsidR="00C9015F" w:rsidRDefault="001F0E2C">
            <w:pPr>
              <w:spacing w:after="0"/>
              <w:rPr>
                <w:color w:val="FFFFFF"/>
                <w:sz w:val="15"/>
              </w:rPr>
            </w:pPr>
            <w:r>
              <w:rPr>
                <w:color w:val="FFFFFF"/>
                <w:sz w:val="15"/>
              </w:rPr>
              <w:t>P.1.1.1.1 Algemene Reserve</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CB88D82" w14:textId="77777777" w:rsidR="00C9015F" w:rsidRDefault="001F0E2C">
            <w:pPr>
              <w:spacing w:after="0"/>
              <w:jc w:val="right"/>
              <w:rPr>
                <w:color w:val="000000"/>
                <w:sz w:val="15"/>
              </w:rPr>
            </w:pPr>
            <w:r>
              <w:rPr>
                <w:color w:val="000000"/>
                <w:sz w:val="15"/>
              </w:rPr>
              <w:t>28.938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F19A1D8" w14:textId="77777777" w:rsidR="00C9015F" w:rsidRDefault="001F0E2C">
            <w:pPr>
              <w:spacing w:after="0"/>
              <w:jc w:val="right"/>
              <w:rPr>
                <w:color w:val="000000"/>
                <w:sz w:val="15"/>
              </w:rPr>
            </w:pPr>
            <w:r>
              <w:rPr>
                <w:color w:val="000000"/>
                <w:sz w:val="15"/>
              </w:rPr>
              <w:t>26.320</w:t>
            </w:r>
          </w:p>
        </w:tc>
      </w:tr>
      <w:tr w:rsidR="00C9015F" w14:paraId="24A53FE2"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B13D85B" w14:textId="77777777" w:rsidR="00C9015F" w:rsidRDefault="001F0E2C">
            <w:pPr>
              <w:spacing w:after="0"/>
              <w:rPr>
                <w:color w:val="FFFFFF"/>
                <w:sz w:val="15"/>
              </w:rPr>
            </w:pPr>
            <w:r>
              <w:rPr>
                <w:color w:val="FFFFFF"/>
                <w:sz w:val="15"/>
              </w:rPr>
              <w:t>P.1.1.1.2 Bestemmingsreserves</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35FFF89" w14:textId="77777777" w:rsidR="00C9015F" w:rsidRDefault="001F0E2C">
            <w:pPr>
              <w:spacing w:after="0"/>
              <w:jc w:val="right"/>
              <w:rPr>
                <w:color w:val="000000"/>
                <w:sz w:val="15"/>
              </w:rPr>
            </w:pPr>
            <w:r>
              <w:rPr>
                <w:color w:val="000000"/>
                <w:sz w:val="15"/>
              </w:rPr>
              <w:t>75.863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4DB1AF0" w14:textId="77777777" w:rsidR="00C9015F" w:rsidRDefault="001F0E2C">
            <w:pPr>
              <w:spacing w:after="0"/>
              <w:jc w:val="right"/>
              <w:rPr>
                <w:color w:val="000000"/>
                <w:sz w:val="15"/>
              </w:rPr>
            </w:pPr>
            <w:r>
              <w:rPr>
                <w:color w:val="000000"/>
                <w:sz w:val="15"/>
              </w:rPr>
              <w:t>72.245</w:t>
            </w:r>
          </w:p>
        </w:tc>
      </w:tr>
      <w:tr w:rsidR="00C9015F" w14:paraId="7F3762C8"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2907AA5" w14:textId="77777777" w:rsidR="00C9015F" w:rsidRDefault="001F0E2C">
            <w:pPr>
              <w:spacing w:after="0"/>
              <w:rPr>
                <w:b/>
                <w:color w:val="000000"/>
                <w:sz w:val="15"/>
              </w:rPr>
            </w:pPr>
            <w:r>
              <w:rPr>
                <w:b/>
                <w:color w:val="000000"/>
                <w:sz w:val="15"/>
              </w:rPr>
              <w:t>Totaal P.1.1.1 Reserves</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BBDF8F7" w14:textId="77777777" w:rsidR="00C9015F" w:rsidRDefault="001F0E2C">
            <w:pPr>
              <w:spacing w:after="0"/>
              <w:jc w:val="right"/>
              <w:rPr>
                <w:b/>
                <w:color w:val="000000"/>
                <w:sz w:val="15"/>
              </w:rPr>
            </w:pPr>
            <w:r>
              <w:rPr>
                <w:b/>
                <w:color w:val="000000"/>
                <w:sz w:val="15"/>
              </w:rPr>
              <w:t>104.801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204DA4C" w14:textId="77777777" w:rsidR="00C9015F" w:rsidRDefault="001F0E2C">
            <w:pPr>
              <w:spacing w:after="0"/>
              <w:jc w:val="right"/>
              <w:rPr>
                <w:b/>
                <w:color w:val="000000"/>
                <w:sz w:val="15"/>
              </w:rPr>
            </w:pPr>
            <w:r>
              <w:rPr>
                <w:b/>
                <w:color w:val="000000"/>
                <w:sz w:val="15"/>
              </w:rPr>
              <w:t>98.565</w:t>
            </w:r>
          </w:p>
        </w:tc>
      </w:tr>
      <w:tr w:rsidR="00C9015F" w14:paraId="4865CD1D"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AD5964F" w14:textId="77777777" w:rsidR="00C9015F" w:rsidRDefault="001F0E2C">
            <w:pPr>
              <w:spacing w:after="0"/>
              <w:rPr>
                <w:color w:val="FFFFFF"/>
                <w:sz w:val="15"/>
              </w:rPr>
            </w:pPr>
            <w:r>
              <w:rPr>
                <w:color w:val="FFFFFF"/>
                <w:sz w:val="15"/>
              </w:rPr>
              <w:t>P.1.1.2 Resultaat na bestemming</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EF40DB8"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3BF2E73" w14:textId="77777777" w:rsidR="00C9015F" w:rsidRDefault="00C9015F">
            <w:pPr>
              <w:spacing w:after="0"/>
              <w:jc w:val="center"/>
              <w:rPr>
                <w:color w:val="000000"/>
                <w:sz w:val="15"/>
              </w:rPr>
            </w:pPr>
          </w:p>
        </w:tc>
      </w:tr>
      <w:tr w:rsidR="00C9015F" w14:paraId="47ACF012"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47ABB7D" w14:textId="77777777" w:rsidR="00C9015F" w:rsidRDefault="001F0E2C">
            <w:pPr>
              <w:spacing w:after="0"/>
              <w:rPr>
                <w:color w:val="FFFFFF"/>
                <w:sz w:val="15"/>
              </w:rPr>
            </w:pPr>
            <w:r>
              <w:rPr>
                <w:color w:val="FFFFFF"/>
                <w:sz w:val="15"/>
              </w:rPr>
              <w:t>P.1.1.2.0 Resultaat na bestemming</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37757BD" w14:textId="77777777" w:rsidR="00C9015F" w:rsidRDefault="001F0E2C">
            <w:pPr>
              <w:spacing w:after="0"/>
              <w:jc w:val="right"/>
              <w:rPr>
                <w:color w:val="000000"/>
                <w:sz w:val="15"/>
              </w:rPr>
            </w:pPr>
            <w:r>
              <w:rPr>
                <w:color w:val="000000"/>
                <w:sz w:val="15"/>
              </w:rPr>
              <w:t>8.479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46DE9BE" w14:textId="77777777" w:rsidR="00C9015F" w:rsidRDefault="001F0E2C">
            <w:pPr>
              <w:spacing w:after="0"/>
              <w:jc w:val="right"/>
              <w:rPr>
                <w:color w:val="000000"/>
                <w:sz w:val="15"/>
              </w:rPr>
            </w:pPr>
            <w:r>
              <w:rPr>
                <w:color w:val="000000"/>
                <w:sz w:val="15"/>
              </w:rPr>
              <w:t>8.089</w:t>
            </w:r>
          </w:p>
        </w:tc>
      </w:tr>
      <w:tr w:rsidR="00C9015F" w14:paraId="2D0D16C0"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082B868" w14:textId="77777777" w:rsidR="00C9015F" w:rsidRDefault="001F0E2C">
            <w:pPr>
              <w:spacing w:after="0"/>
              <w:rPr>
                <w:b/>
                <w:color w:val="000000"/>
                <w:sz w:val="15"/>
              </w:rPr>
            </w:pPr>
            <w:r>
              <w:rPr>
                <w:b/>
                <w:color w:val="000000"/>
                <w:sz w:val="15"/>
              </w:rPr>
              <w:t>Totaal P.1.1.2 Resultaat na bestemming</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1E94DC4" w14:textId="77777777" w:rsidR="00C9015F" w:rsidRDefault="001F0E2C">
            <w:pPr>
              <w:spacing w:after="0"/>
              <w:jc w:val="right"/>
              <w:rPr>
                <w:b/>
                <w:color w:val="000000"/>
                <w:sz w:val="15"/>
              </w:rPr>
            </w:pPr>
            <w:r>
              <w:rPr>
                <w:b/>
                <w:color w:val="000000"/>
                <w:sz w:val="15"/>
              </w:rPr>
              <w:t>8.479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E5925D5" w14:textId="77777777" w:rsidR="00C9015F" w:rsidRDefault="001F0E2C">
            <w:pPr>
              <w:spacing w:after="0"/>
              <w:jc w:val="right"/>
              <w:rPr>
                <w:b/>
                <w:color w:val="000000"/>
                <w:sz w:val="15"/>
              </w:rPr>
            </w:pPr>
            <w:r>
              <w:rPr>
                <w:b/>
                <w:color w:val="000000"/>
                <w:sz w:val="15"/>
              </w:rPr>
              <w:t>8.089</w:t>
            </w:r>
          </w:p>
        </w:tc>
      </w:tr>
      <w:tr w:rsidR="00C9015F" w14:paraId="7C0CC36F"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A2E8A55" w14:textId="77777777" w:rsidR="00C9015F" w:rsidRDefault="001F0E2C">
            <w:pPr>
              <w:spacing w:after="0"/>
              <w:rPr>
                <w:b/>
                <w:color w:val="000000"/>
                <w:sz w:val="15"/>
              </w:rPr>
            </w:pPr>
            <w:r>
              <w:rPr>
                <w:b/>
                <w:color w:val="000000"/>
                <w:sz w:val="15"/>
              </w:rPr>
              <w:t>Totaal P.1.1 Eigen Vermogen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67DBCC4" w14:textId="77777777" w:rsidR="00C9015F" w:rsidRDefault="001F0E2C">
            <w:pPr>
              <w:spacing w:after="0"/>
              <w:jc w:val="right"/>
              <w:rPr>
                <w:b/>
                <w:color w:val="000000"/>
                <w:sz w:val="15"/>
              </w:rPr>
            </w:pPr>
            <w:r>
              <w:rPr>
                <w:b/>
                <w:color w:val="000000"/>
                <w:sz w:val="15"/>
              </w:rPr>
              <w:t>113.280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0BF7588" w14:textId="77777777" w:rsidR="00C9015F" w:rsidRDefault="001F0E2C">
            <w:pPr>
              <w:spacing w:after="0"/>
              <w:jc w:val="right"/>
              <w:rPr>
                <w:b/>
                <w:color w:val="000000"/>
                <w:sz w:val="15"/>
              </w:rPr>
            </w:pPr>
            <w:r>
              <w:rPr>
                <w:b/>
                <w:color w:val="000000"/>
                <w:sz w:val="15"/>
              </w:rPr>
              <w:t>106.654</w:t>
            </w:r>
          </w:p>
        </w:tc>
      </w:tr>
      <w:tr w:rsidR="00C9015F" w14:paraId="03BAD4A7"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0B28239" w14:textId="77777777" w:rsidR="00C9015F" w:rsidRDefault="001F0E2C">
            <w:pPr>
              <w:spacing w:after="0"/>
              <w:rPr>
                <w:color w:val="FFFFFF"/>
                <w:sz w:val="15"/>
              </w:rPr>
            </w:pPr>
            <w:r>
              <w:rPr>
                <w:color w:val="FFFFFF"/>
                <w:sz w:val="15"/>
              </w:rPr>
              <w:t>P.1.2 Voorzieningen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B3A72CA"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C527E0E" w14:textId="77777777" w:rsidR="00C9015F" w:rsidRDefault="00C9015F">
            <w:pPr>
              <w:spacing w:after="0"/>
              <w:jc w:val="center"/>
              <w:rPr>
                <w:color w:val="000000"/>
                <w:sz w:val="15"/>
              </w:rPr>
            </w:pPr>
          </w:p>
        </w:tc>
      </w:tr>
      <w:tr w:rsidR="00C9015F" w14:paraId="301039EB"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17CBDFF" w14:textId="77777777" w:rsidR="00C9015F" w:rsidRDefault="001F0E2C">
            <w:pPr>
              <w:spacing w:after="0"/>
              <w:rPr>
                <w:color w:val="FFFFFF"/>
                <w:sz w:val="15"/>
              </w:rPr>
            </w:pPr>
            <w:r>
              <w:rPr>
                <w:color w:val="FFFFFF"/>
                <w:sz w:val="15"/>
              </w:rPr>
              <w:t>P.1.2.0 Voorzieningen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991A360"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3355526" w14:textId="77777777" w:rsidR="00C9015F" w:rsidRDefault="00C9015F">
            <w:pPr>
              <w:spacing w:after="0"/>
              <w:jc w:val="center"/>
              <w:rPr>
                <w:color w:val="000000"/>
                <w:sz w:val="15"/>
              </w:rPr>
            </w:pPr>
          </w:p>
        </w:tc>
      </w:tr>
      <w:tr w:rsidR="00C9015F" w14:paraId="0FADB3E7"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98ABF2A" w14:textId="77777777" w:rsidR="00C9015F" w:rsidRDefault="001F0E2C">
            <w:pPr>
              <w:spacing w:after="0"/>
              <w:rPr>
                <w:color w:val="FFFFFF"/>
                <w:sz w:val="15"/>
              </w:rPr>
            </w:pPr>
            <w:r>
              <w:rPr>
                <w:color w:val="FFFFFF"/>
                <w:sz w:val="15"/>
              </w:rPr>
              <w:t>P.1.2.0.0 Voorzieningen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AD4BA73" w14:textId="77777777" w:rsidR="00C9015F" w:rsidRDefault="001F0E2C">
            <w:pPr>
              <w:spacing w:after="0"/>
              <w:jc w:val="right"/>
              <w:rPr>
                <w:color w:val="000000"/>
                <w:sz w:val="15"/>
              </w:rPr>
            </w:pPr>
            <w:r>
              <w:rPr>
                <w:color w:val="000000"/>
                <w:sz w:val="15"/>
              </w:rPr>
              <w:t>13.363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E01A1EC" w14:textId="77777777" w:rsidR="00C9015F" w:rsidRDefault="001F0E2C">
            <w:pPr>
              <w:spacing w:after="0"/>
              <w:jc w:val="right"/>
              <w:rPr>
                <w:color w:val="000000"/>
                <w:sz w:val="15"/>
              </w:rPr>
            </w:pPr>
            <w:r>
              <w:rPr>
                <w:color w:val="000000"/>
                <w:sz w:val="15"/>
              </w:rPr>
              <w:t>12.287</w:t>
            </w:r>
          </w:p>
        </w:tc>
      </w:tr>
      <w:tr w:rsidR="00C9015F" w14:paraId="39044D64"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5DB5E3E" w14:textId="77777777" w:rsidR="00C9015F" w:rsidRDefault="001F0E2C">
            <w:pPr>
              <w:spacing w:after="0"/>
              <w:rPr>
                <w:b/>
                <w:color w:val="000000"/>
                <w:sz w:val="15"/>
              </w:rPr>
            </w:pPr>
            <w:r>
              <w:rPr>
                <w:b/>
                <w:color w:val="000000"/>
                <w:sz w:val="15"/>
              </w:rPr>
              <w:t>Totaal P.1.2.0 Voorzieningen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BBB2247" w14:textId="77777777" w:rsidR="00C9015F" w:rsidRDefault="001F0E2C">
            <w:pPr>
              <w:spacing w:after="0"/>
              <w:jc w:val="right"/>
              <w:rPr>
                <w:b/>
                <w:color w:val="000000"/>
                <w:sz w:val="15"/>
              </w:rPr>
            </w:pPr>
            <w:r>
              <w:rPr>
                <w:b/>
                <w:color w:val="000000"/>
                <w:sz w:val="15"/>
              </w:rPr>
              <w:t>13.363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51EC8A5" w14:textId="77777777" w:rsidR="00C9015F" w:rsidRDefault="001F0E2C">
            <w:pPr>
              <w:spacing w:after="0"/>
              <w:jc w:val="right"/>
              <w:rPr>
                <w:b/>
                <w:color w:val="000000"/>
                <w:sz w:val="15"/>
              </w:rPr>
            </w:pPr>
            <w:r>
              <w:rPr>
                <w:b/>
                <w:color w:val="000000"/>
                <w:sz w:val="15"/>
              </w:rPr>
              <w:t>12.287</w:t>
            </w:r>
          </w:p>
        </w:tc>
      </w:tr>
      <w:tr w:rsidR="00C9015F" w14:paraId="1A1AA8EB"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519BB15" w14:textId="77777777" w:rsidR="00C9015F" w:rsidRDefault="001F0E2C">
            <w:pPr>
              <w:spacing w:after="0"/>
              <w:rPr>
                <w:b/>
                <w:color w:val="000000"/>
                <w:sz w:val="15"/>
              </w:rPr>
            </w:pPr>
            <w:r>
              <w:rPr>
                <w:b/>
                <w:color w:val="000000"/>
                <w:sz w:val="15"/>
              </w:rPr>
              <w:t>Totaal P.1.2 Voorzieningen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72B18F3" w14:textId="77777777" w:rsidR="00C9015F" w:rsidRDefault="001F0E2C">
            <w:pPr>
              <w:spacing w:after="0"/>
              <w:jc w:val="right"/>
              <w:rPr>
                <w:b/>
                <w:color w:val="000000"/>
                <w:sz w:val="15"/>
              </w:rPr>
            </w:pPr>
            <w:r>
              <w:rPr>
                <w:b/>
                <w:color w:val="000000"/>
                <w:sz w:val="15"/>
              </w:rPr>
              <w:t>13.363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B691A16" w14:textId="77777777" w:rsidR="00C9015F" w:rsidRDefault="001F0E2C">
            <w:pPr>
              <w:spacing w:after="0"/>
              <w:jc w:val="right"/>
              <w:rPr>
                <w:b/>
                <w:color w:val="000000"/>
                <w:sz w:val="15"/>
              </w:rPr>
            </w:pPr>
            <w:r>
              <w:rPr>
                <w:b/>
                <w:color w:val="000000"/>
                <w:sz w:val="15"/>
              </w:rPr>
              <w:t>12.287</w:t>
            </w:r>
          </w:p>
        </w:tc>
      </w:tr>
      <w:tr w:rsidR="00C9015F" w14:paraId="6780C6B9"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BCEFA91" w14:textId="77777777" w:rsidR="00C9015F" w:rsidRDefault="001F0E2C">
            <w:pPr>
              <w:spacing w:after="0"/>
              <w:rPr>
                <w:color w:val="FFFFFF"/>
                <w:sz w:val="15"/>
              </w:rPr>
            </w:pPr>
            <w:r>
              <w:rPr>
                <w:color w:val="FFFFFF"/>
                <w:sz w:val="15"/>
              </w:rPr>
              <w:lastRenderedPageBreak/>
              <w:t>P.1.3 Vaste Schulden met een rentetypische looptijd van 1 jaar of langer</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E6F5330"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FD708FE" w14:textId="77777777" w:rsidR="00C9015F" w:rsidRDefault="00C9015F">
            <w:pPr>
              <w:spacing w:after="0"/>
              <w:jc w:val="center"/>
              <w:rPr>
                <w:color w:val="000000"/>
                <w:sz w:val="15"/>
              </w:rPr>
            </w:pPr>
          </w:p>
        </w:tc>
      </w:tr>
      <w:tr w:rsidR="00C9015F" w14:paraId="0FA9A34A"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25487DD" w14:textId="77777777" w:rsidR="00C9015F" w:rsidRDefault="001F0E2C">
            <w:pPr>
              <w:spacing w:after="0"/>
              <w:rPr>
                <w:color w:val="FFFFFF"/>
                <w:sz w:val="15"/>
              </w:rPr>
            </w:pPr>
            <w:r>
              <w:rPr>
                <w:color w:val="FFFFFF"/>
                <w:sz w:val="15"/>
              </w:rPr>
              <w:t>P.1.3.2 Onderhandse leningen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FED0F44"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46F5F59" w14:textId="77777777" w:rsidR="00C9015F" w:rsidRDefault="00C9015F">
            <w:pPr>
              <w:spacing w:after="0"/>
              <w:jc w:val="center"/>
              <w:rPr>
                <w:color w:val="000000"/>
                <w:sz w:val="15"/>
              </w:rPr>
            </w:pPr>
          </w:p>
        </w:tc>
      </w:tr>
      <w:tr w:rsidR="00C9015F" w14:paraId="4F46CF43"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9EA0C12" w14:textId="77777777" w:rsidR="00C9015F" w:rsidRDefault="001F0E2C">
            <w:pPr>
              <w:spacing w:after="0"/>
              <w:rPr>
                <w:color w:val="FFFFFF"/>
                <w:sz w:val="15"/>
              </w:rPr>
            </w:pPr>
            <w:r>
              <w:rPr>
                <w:color w:val="FFFFFF"/>
                <w:sz w:val="15"/>
              </w:rPr>
              <w:t>P.1.3.2.2 Banken en Financiele instelling binnenland</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2DE059A" w14:textId="77777777" w:rsidR="00C9015F" w:rsidRDefault="001F0E2C">
            <w:pPr>
              <w:spacing w:after="0"/>
              <w:jc w:val="right"/>
              <w:rPr>
                <w:color w:val="000000"/>
                <w:sz w:val="15"/>
              </w:rPr>
            </w:pPr>
            <w:r>
              <w:rPr>
                <w:color w:val="000000"/>
                <w:sz w:val="15"/>
              </w:rPr>
              <w:t>49.614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A89B08C" w14:textId="77777777" w:rsidR="00C9015F" w:rsidRDefault="001F0E2C">
            <w:pPr>
              <w:spacing w:after="0"/>
              <w:jc w:val="right"/>
              <w:rPr>
                <w:color w:val="000000"/>
                <w:sz w:val="15"/>
              </w:rPr>
            </w:pPr>
            <w:r>
              <w:rPr>
                <w:color w:val="000000"/>
                <w:sz w:val="15"/>
              </w:rPr>
              <w:t>52.262</w:t>
            </w:r>
          </w:p>
        </w:tc>
      </w:tr>
      <w:tr w:rsidR="00C9015F" w14:paraId="30B588DD"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A8A2676" w14:textId="77777777" w:rsidR="00C9015F" w:rsidRDefault="001F0E2C">
            <w:pPr>
              <w:spacing w:after="0"/>
              <w:rPr>
                <w:b/>
                <w:color w:val="000000"/>
                <w:sz w:val="15"/>
              </w:rPr>
            </w:pPr>
            <w:r>
              <w:rPr>
                <w:b/>
                <w:color w:val="000000"/>
                <w:sz w:val="15"/>
              </w:rPr>
              <w:t>Totaal P.1.3.2 Onderhandse leningen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0F27700" w14:textId="77777777" w:rsidR="00C9015F" w:rsidRDefault="001F0E2C">
            <w:pPr>
              <w:spacing w:after="0"/>
              <w:jc w:val="right"/>
              <w:rPr>
                <w:b/>
                <w:color w:val="000000"/>
                <w:sz w:val="15"/>
              </w:rPr>
            </w:pPr>
            <w:r>
              <w:rPr>
                <w:b/>
                <w:color w:val="000000"/>
                <w:sz w:val="15"/>
              </w:rPr>
              <w:t>49.614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0CC17B1" w14:textId="77777777" w:rsidR="00C9015F" w:rsidRDefault="001F0E2C">
            <w:pPr>
              <w:spacing w:after="0"/>
              <w:jc w:val="right"/>
              <w:rPr>
                <w:b/>
                <w:color w:val="000000"/>
                <w:sz w:val="15"/>
              </w:rPr>
            </w:pPr>
            <w:r>
              <w:rPr>
                <w:b/>
                <w:color w:val="000000"/>
                <w:sz w:val="15"/>
              </w:rPr>
              <w:t>52.262</w:t>
            </w:r>
          </w:p>
        </w:tc>
      </w:tr>
      <w:tr w:rsidR="00C9015F" w14:paraId="192020C7"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F505C87" w14:textId="77777777" w:rsidR="00C9015F" w:rsidRDefault="001F0E2C">
            <w:pPr>
              <w:spacing w:after="0"/>
              <w:rPr>
                <w:b/>
                <w:color w:val="000000"/>
                <w:sz w:val="15"/>
              </w:rPr>
            </w:pPr>
            <w:r>
              <w:rPr>
                <w:b/>
                <w:color w:val="000000"/>
                <w:sz w:val="15"/>
              </w:rPr>
              <w:t>Totaal P.1.3 Vaste Schulden met een rentetypische looptijd van 1 jaar of langer</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8FA8F02" w14:textId="77777777" w:rsidR="00C9015F" w:rsidRDefault="001F0E2C">
            <w:pPr>
              <w:spacing w:after="0"/>
              <w:jc w:val="right"/>
              <w:rPr>
                <w:b/>
                <w:color w:val="000000"/>
                <w:sz w:val="15"/>
              </w:rPr>
            </w:pPr>
            <w:r>
              <w:rPr>
                <w:b/>
                <w:color w:val="000000"/>
                <w:sz w:val="15"/>
              </w:rPr>
              <w:t>49.614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F4D075C" w14:textId="77777777" w:rsidR="00C9015F" w:rsidRDefault="001F0E2C">
            <w:pPr>
              <w:spacing w:after="0"/>
              <w:jc w:val="right"/>
              <w:rPr>
                <w:b/>
                <w:color w:val="000000"/>
                <w:sz w:val="15"/>
              </w:rPr>
            </w:pPr>
            <w:r>
              <w:rPr>
                <w:b/>
                <w:color w:val="000000"/>
                <w:sz w:val="15"/>
              </w:rPr>
              <w:t>52.262</w:t>
            </w:r>
          </w:p>
        </w:tc>
      </w:tr>
      <w:tr w:rsidR="00C9015F" w14:paraId="1EFFA57B"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096294B" w14:textId="77777777" w:rsidR="00C9015F" w:rsidRDefault="001F0E2C">
            <w:pPr>
              <w:spacing w:after="0"/>
              <w:rPr>
                <w:b/>
                <w:color w:val="000000"/>
                <w:sz w:val="15"/>
              </w:rPr>
            </w:pPr>
            <w:r>
              <w:rPr>
                <w:b/>
                <w:color w:val="000000"/>
                <w:sz w:val="15"/>
              </w:rPr>
              <w:t>Totaal P.1 Vaste passiva</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BBAE22A" w14:textId="77777777" w:rsidR="00C9015F" w:rsidRDefault="001F0E2C">
            <w:pPr>
              <w:spacing w:after="0"/>
              <w:jc w:val="right"/>
              <w:rPr>
                <w:b/>
                <w:color w:val="000000"/>
                <w:sz w:val="15"/>
              </w:rPr>
            </w:pPr>
            <w:r>
              <w:rPr>
                <w:b/>
                <w:color w:val="000000"/>
                <w:sz w:val="15"/>
              </w:rPr>
              <w:t>176.257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B831669" w14:textId="77777777" w:rsidR="00C9015F" w:rsidRDefault="001F0E2C">
            <w:pPr>
              <w:spacing w:after="0"/>
              <w:jc w:val="right"/>
              <w:rPr>
                <w:b/>
                <w:color w:val="000000"/>
                <w:sz w:val="15"/>
              </w:rPr>
            </w:pPr>
            <w:r>
              <w:rPr>
                <w:b/>
                <w:color w:val="000000"/>
                <w:sz w:val="15"/>
              </w:rPr>
              <w:t>171.204</w:t>
            </w:r>
          </w:p>
        </w:tc>
      </w:tr>
      <w:tr w:rsidR="00C9015F" w14:paraId="31AD6C66"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07C2E22" w14:textId="77777777" w:rsidR="00C9015F" w:rsidRDefault="001F0E2C">
            <w:pPr>
              <w:spacing w:after="0"/>
              <w:rPr>
                <w:color w:val="FFFFFF"/>
                <w:sz w:val="15"/>
              </w:rPr>
            </w:pPr>
            <w:r>
              <w:rPr>
                <w:color w:val="FFFFFF"/>
                <w:sz w:val="15"/>
              </w:rPr>
              <w:t>P.2 Vlottende Passiva</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702AF02"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D00C5B4" w14:textId="77777777" w:rsidR="00C9015F" w:rsidRDefault="00C9015F">
            <w:pPr>
              <w:spacing w:after="0"/>
              <w:jc w:val="center"/>
              <w:rPr>
                <w:color w:val="000000"/>
                <w:sz w:val="15"/>
              </w:rPr>
            </w:pPr>
          </w:p>
        </w:tc>
      </w:tr>
      <w:tr w:rsidR="00C9015F" w14:paraId="71929315"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5244F02" w14:textId="77777777" w:rsidR="00C9015F" w:rsidRDefault="001F0E2C">
            <w:pPr>
              <w:spacing w:after="0"/>
              <w:rPr>
                <w:color w:val="FFFFFF"/>
                <w:sz w:val="15"/>
              </w:rPr>
            </w:pPr>
            <w:r>
              <w:rPr>
                <w:color w:val="FFFFFF"/>
                <w:sz w:val="15"/>
              </w:rPr>
              <w:t>P.2.1 netto-vlottende schulden met een rentetypische looptijd &lt; 1 jaar</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CF7E448"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CFD6EDC" w14:textId="77777777" w:rsidR="00C9015F" w:rsidRDefault="00C9015F">
            <w:pPr>
              <w:spacing w:after="0"/>
              <w:jc w:val="center"/>
              <w:rPr>
                <w:color w:val="000000"/>
                <w:sz w:val="15"/>
              </w:rPr>
            </w:pPr>
          </w:p>
        </w:tc>
      </w:tr>
      <w:tr w:rsidR="00C9015F" w14:paraId="43FFD762"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F21906E" w14:textId="77777777" w:rsidR="00C9015F" w:rsidRDefault="001F0E2C">
            <w:pPr>
              <w:spacing w:after="0"/>
              <w:rPr>
                <w:color w:val="FFFFFF"/>
                <w:sz w:val="15"/>
              </w:rPr>
            </w:pPr>
            <w:r>
              <w:rPr>
                <w:color w:val="FFFFFF"/>
                <w:sz w:val="15"/>
              </w:rPr>
              <w:t>P.2.1.1 Kasgeldleningen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5AE92EB"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5471BBB" w14:textId="77777777" w:rsidR="00C9015F" w:rsidRDefault="00C9015F">
            <w:pPr>
              <w:spacing w:after="0"/>
              <w:jc w:val="center"/>
              <w:rPr>
                <w:color w:val="000000"/>
                <w:sz w:val="15"/>
              </w:rPr>
            </w:pPr>
          </w:p>
        </w:tc>
      </w:tr>
      <w:tr w:rsidR="00C9015F" w14:paraId="5AF7F28B"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8F6AD95" w14:textId="77777777" w:rsidR="00C9015F" w:rsidRDefault="001F0E2C">
            <w:pPr>
              <w:spacing w:after="0"/>
              <w:rPr>
                <w:color w:val="FFFFFF"/>
                <w:sz w:val="15"/>
              </w:rPr>
            </w:pPr>
            <w:r>
              <w:rPr>
                <w:color w:val="FFFFFF"/>
                <w:sz w:val="15"/>
              </w:rPr>
              <w:t>P.2.1.1.1 Overige kasgeldleningen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A6E04F2" w14:textId="77777777" w:rsidR="00C9015F" w:rsidRDefault="001F0E2C">
            <w:pPr>
              <w:spacing w:after="0"/>
              <w:jc w:val="right"/>
              <w:rPr>
                <w:color w:val="000000"/>
                <w:sz w:val="15"/>
              </w:rPr>
            </w:pPr>
            <w:r>
              <w:rPr>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9C08D42" w14:textId="77777777" w:rsidR="00C9015F" w:rsidRDefault="001F0E2C">
            <w:pPr>
              <w:spacing w:after="0"/>
              <w:jc w:val="right"/>
              <w:rPr>
                <w:color w:val="000000"/>
                <w:sz w:val="15"/>
              </w:rPr>
            </w:pPr>
            <w:r>
              <w:rPr>
                <w:color w:val="000000"/>
                <w:sz w:val="15"/>
              </w:rPr>
              <w:t>0</w:t>
            </w:r>
          </w:p>
        </w:tc>
      </w:tr>
      <w:tr w:rsidR="00C9015F" w14:paraId="09E2F24C"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520A8F7" w14:textId="77777777" w:rsidR="00C9015F" w:rsidRDefault="001F0E2C">
            <w:pPr>
              <w:spacing w:after="0"/>
              <w:rPr>
                <w:b/>
                <w:color w:val="000000"/>
                <w:sz w:val="15"/>
              </w:rPr>
            </w:pPr>
            <w:r>
              <w:rPr>
                <w:b/>
                <w:color w:val="000000"/>
                <w:sz w:val="15"/>
              </w:rPr>
              <w:t>Totaal P.2.1.1 Kasgeldleningen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0FF1035"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41D7A20" w14:textId="77777777" w:rsidR="00C9015F" w:rsidRDefault="001F0E2C">
            <w:pPr>
              <w:spacing w:after="0"/>
              <w:jc w:val="right"/>
              <w:rPr>
                <w:b/>
                <w:color w:val="000000"/>
                <w:sz w:val="15"/>
              </w:rPr>
            </w:pPr>
            <w:r>
              <w:rPr>
                <w:b/>
                <w:color w:val="000000"/>
                <w:sz w:val="15"/>
              </w:rPr>
              <w:t>0</w:t>
            </w:r>
          </w:p>
        </w:tc>
      </w:tr>
      <w:tr w:rsidR="00C9015F" w14:paraId="05D31A6B"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276164A" w14:textId="77777777" w:rsidR="00C9015F" w:rsidRDefault="001F0E2C">
            <w:pPr>
              <w:spacing w:after="0"/>
              <w:rPr>
                <w:color w:val="FFFFFF"/>
                <w:sz w:val="15"/>
              </w:rPr>
            </w:pPr>
            <w:r>
              <w:rPr>
                <w:color w:val="FFFFFF"/>
                <w:sz w:val="15"/>
              </w:rPr>
              <w:t>P.2.1.2 Banksaldi</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741F610"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889B434" w14:textId="77777777" w:rsidR="00C9015F" w:rsidRDefault="00C9015F">
            <w:pPr>
              <w:spacing w:after="0"/>
              <w:jc w:val="center"/>
              <w:rPr>
                <w:color w:val="000000"/>
                <w:sz w:val="15"/>
              </w:rPr>
            </w:pPr>
          </w:p>
        </w:tc>
      </w:tr>
      <w:tr w:rsidR="00C9015F" w14:paraId="63483772"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EA92116" w14:textId="77777777" w:rsidR="00C9015F" w:rsidRDefault="001F0E2C">
            <w:pPr>
              <w:spacing w:after="0"/>
              <w:rPr>
                <w:color w:val="FFFFFF"/>
                <w:sz w:val="15"/>
              </w:rPr>
            </w:pPr>
            <w:r>
              <w:rPr>
                <w:color w:val="FFFFFF"/>
                <w:sz w:val="15"/>
              </w:rPr>
              <w:t>P.2.1.2.0 Banksaldi</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96714E6" w14:textId="77777777" w:rsidR="00C9015F" w:rsidRDefault="001F0E2C">
            <w:pPr>
              <w:spacing w:after="0"/>
              <w:jc w:val="right"/>
              <w:rPr>
                <w:color w:val="000000"/>
                <w:sz w:val="15"/>
              </w:rPr>
            </w:pPr>
            <w:r>
              <w:rPr>
                <w:color w:val="000000"/>
                <w:sz w:val="15"/>
              </w:rPr>
              <w:t>27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2996F1B" w14:textId="77777777" w:rsidR="00C9015F" w:rsidRDefault="001F0E2C">
            <w:pPr>
              <w:spacing w:after="0"/>
              <w:jc w:val="right"/>
              <w:rPr>
                <w:color w:val="000000"/>
                <w:sz w:val="15"/>
              </w:rPr>
            </w:pPr>
            <w:r>
              <w:rPr>
                <w:color w:val="000000"/>
                <w:sz w:val="15"/>
              </w:rPr>
              <w:t>27</w:t>
            </w:r>
          </w:p>
        </w:tc>
      </w:tr>
      <w:tr w:rsidR="00C9015F" w14:paraId="4AC7E251"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4840C0B" w14:textId="77777777" w:rsidR="00C9015F" w:rsidRDefault="001F0E2C">
            <w:pPr>
              <w:spacing w:after="0"/>
              <w:rPr>
                <w:b/>
                <w:color w:val="000000"/>
                <w:sz w:val="15"/>
              </w:rPr>
            </w:pPr>
            <w:r>
              <w:rPr>
                <w:b/>
                <w:color w:val="000000"/>
                <w:sz w:val="15"/>
              </w:rPr>
              <w:t>Totaal P.2.1.2 Banksaldi</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8CEF6F6" w14:textId="77777777" w:rsidR="00C9015F" w:rsidRDefault="001F0E2C">
            <w:pPr>
              <w:spacing w:after="0"/>
              <w:jc w:val="right"/>
              <w:rPr>
                <w:b/>
                <w:color w:val="000000"/>
                <w:sz w:val="15"/>
              </w:rPr>
            </w:pPr>
            <w:r>
              <w:rPr>
                <w:b/>
                <w:color w:val="000000"/>
                <w:sz w:val="15"/>
              </w:rPr>
              <w:t>27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6E50398" w14:textId="77777777" w:rsidR="00C9015F" w:rsidRDefault="001F0E2C">
            <w:pPr>
              <w:spacing w:after="0"/>
              <w:jc w:val="right"/>
              <w:rPr>
                <w:b/>
                <w:color w:val="000000"/>
                <w:sz w:val="15"/>
              </w:rPr>
            </w:pPr>
            <w:r>
              <w:rPr>
                <w:b/>
                <w:color w:val="000000"/>
                <w:sz w:val="15"/>
              </w:rPr>
              <w:t>27</w:t>
            </w:r>
          </w:p>
        </w:tc>
      </w:tr>
      <w:tr w:rsidR="00C9015F" w14:paraId="177C2801"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1422041" w14:textId="77777777" w:rsidR="00C9015F" w:rsidRDefault="001F0E2C">
            <w:pPr>
              <w:spacing w:after="0"/>
              <w:rPr>
                <w:color w:val="FFFFFF"/>
                <w:sz w:val="15"/>
              </w:rPr>
            </w:pPr>
            <w:r>
              <w:rPr>
                <w:color w:val="FFFFFF"/>
                <w:sz w:val="15"/>
              </w:rPr>
              <w:t>P.2.1.3 Overige schulden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0DC4DDC"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EA3A84B" w14:textId="77777777" w:rsidR="00C9015F" w:rsidRDefault="00C9015F">
            <w:pPr>
              <w:spacing w:after="0"/>
              <w:jc w:val="center"/>
              <w:rPr>
                <w:color w:val="000000"/>
                <w:sz w:val="15"/>
              </w:rPr>
            </w:pPr>
          </w:p>
        </w:tc>
      </w:tr>
      <w:tr w:rsidR="00C9015F" w14:paraId="564846F9"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117716D" w14:textId="77777777" w:rsidR="00C9015F" w:rsidRDefault="001F0E2C">
            <w:pPr>
              <w:spacing w:after="0"/>
              <w:rPr>
                <w:color w:val="FFFFFF"/>
                <w:sz w:val="15"/>
              </w:rPr>
            </w:pPr>
            <w:r>
              <w:rPr>
                <w:color w:val="FFFFFF"/>
                <w:sz w:val="15"/>
              </w:rPr>
              <w:t>P.2.1.3.0 Overige vlottende schulden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B672BE1" w14:textId="77777777" w:rsidR="00C9015F" w:rsidRDefault="001F0E2C">
            <w:pPr>
              <w:spacing w:after="0"/>
              <w:jc w:val="right"/>
              <w:rPr>
                <w:color w:val="000000"/>
                <w:sz w:val="15"/>
              </w:rPr>
            </w:pPr>
            <w:r>
              <w:rPr>
                <w:color w:val="000000"/>
                <w:sz w:val="15"/>
              </w:rPr>
              <w:t>6.869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00B22F1" w14:textId="77777777" w:rsidR="00C9015F" w:rsidRDefault="001F0E2C">
            <w:pPr>
              <w:spacing w:after="0"/>
              <w:jc w:val="right"/>
              <w:rPr>
                <w:color w:val="000000"/>
                <w:sz w:val="15"/>
              </w:rPr>
            </w:pPr>
            <w:r>
              <w:rPr>
                <w:color w:val="000000"/>
                <w:sz w:val="15"/>
              </w:rPr>
              <w:t>7.248</w:t>
            </w:r>
          </w:p>
        </w:tc>
      </w:tr>
      <w:tr w:rsidR="00C9015F" w14:paraId="4F490D0C"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DD7ACFA" w14:textId="77777777" w:rsidR="00C9015F" w:rsidRDefault="001F0E2C">
            <w:pPr>
              <w:spacing w:after="0"/>
              <w:rPr>
                <w:b/>
                <w:color w:val="000000"/>
                <w:sz w:val="15"/>
              </w:rPr>
            </w:pPr>
            <w:r>
              <w:rPr>
                <w:b/>
                <w:color w:val="000000"/>
                <w:sz w:val="15"/>
              </w:rPr>
              <w:t>Totaal P.2.1.3 Overige schulden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613C996" w14:textId="77777777" w:rsidR="00C9015F" w:rsidRDefault="001F0E2C">
            <w:pPr>
              <w:spacing w:after="0"/>
              <w:jc w:val="right"/>
              <w:rPr>
                <w:b/>
                <w:color w:val="000000"/>
                <w:sz w:val="15"/>
              </w:rPr>
            </w:pPr>
            <w:r>
              <w:rPr>
                <w:b/>
                <w:color w:val="000000"/>
                <w:sz w:val="15"/>
              </w:rPr>
              <w:t>6.869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029665F" w14:textId="77777777" w:rsidR="00C9015F" w:rsidRDefault="001F0E2C">
            <w:pPr>
              <w:spacing w:after="0"/>
              <w:jc w:val="right"/>
              <w:rPr>
                <w:b/>
                <w:color w:val="000000"/>
                <w:sz w:val="15"/>
              </w:rPr>
            </w:pPr>
            <w:r>
              <w:rPr>
                <w:b/>
                <w:color w:val="000000"/>
                <w:sz w:val="15"/>
              </w:rPr>
              <w:t>7.248</w:t>
            </w:r>
          </w:p>
        </w:tc>
      </w:tr>
      <w:tr w:rsidR="00C9015F" w14:paraId="1854F980"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0866A97" w14:textId="77777777" w:rsidR="00C9015F" w:rsidRDefault="001F0E2C">
            <w:pPr>
              <w:spacing w:after="0"/>
              <w:rPr>
                <w:b/>
                <w:color w:val="000000"/>
                <w:sz w:val="15"/>
              </w:rPr>
            </w:pPr>
            <w:r>
              <w:rPr>
                <w:b/>
                <w:color w:val="000000"/>
                <w:sz w:val="15"/>
              </w:rPr>
              <w:t>Totaal P.2.1 netto-vlottende schulden met een rentetypische looptijd &lt; 1 jaar</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FB3F3ED" w14:textId="77777777" w:rsidR="00C9015F" w:rsidRDefault="001F0E2C">
            <w:pPr>
              <w:spacing w:after="0"/>
              <w:jc w:val="right"/>
              <w:rPr>
                <w:b/>
                <w:color w:val="000000"/>
                <w:sz w:val="15"/>
              </w:rPr>
            </w:pPr>
            <w:r>
              <w:rPr>
                <w:b/>
                <w:color w:val="000000"/>
                <w:sz w:val="15"/>
              </w:rPr>
              <w:t>6.895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5A1B978" w14:textId="77777777" w:rsidR="00C9015F" w:rsidRDefault="001F0E2C">
            <w:pPr>
              <w:spacing w:after="0"/>
              <w:jc w:val="right"/>
              <w:rPr>
                <w:b/>
                <w:color w:val="000000"/>
                <w:sz w:val="15"/>
              </w:rPr>
            </w:pPr>
            <w:r>
              <w:rPr>
                <w:b/>
                <w:color w:val="000000"/>
                <w:sz w:val="15"/>
              </w:rPr>
              <w:t>7.275</w:t>
            </w:r>
          </w:p>
        </w:tc>
      </w:tr>
      <w:tr w:rsidR="00C9015F" w14:paraId="48565AED"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EF4733A" w14:textId="77777777" w:rsidR="00C9015F" w:rsidRDefault="001F0E2C">
            <w:pPr>
              <w:spacing w:after="0"/>
              <w:rPr>
                <w:color w:val="FFFFFF"/>
                <w:sz w:val="15"/>
              </w:rPr>
            </w:pPr>
            <w:r>
              <w:rPr>
                <w:color w:val="FFFFFF"/>
                <w:sz w:val="15"/>
              </w:rPr>
              <w:t>P.2.2 Overlopende passiva</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2F535BC"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41B59F2" w14:textId="77777777" w:rsidR="00C9015F" w:rsidRDefault="00C9015F">
            <w:pPr>
              <w:spacing w:after="0"/>
              <w:jc w:val="center"/>
              <w:rPr>
                <w:color w:val="000000"/>
                <w:sz w:val="15"/>
              </w:rPr>
            </w:pPr>
          </w:p>
        </w:tc>
      </w:tr>
      <w:tr w:rsidR="00C9015F" w14:paraId="0BE81DED"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3EB10E9" w14:textId="77777777" w:rsidR="00C9015F" w:rsidRDefault="001F0E2C">
            <w:pPr>
              <w:spacing w:after="0"/>
              <w:rPr>
                <w:color w:val="FFFFFF"/>
                <w:sz w:val="15"/>
              </w:rPr>
            </w:pPr>
            <w:r>
              <w:rPr>
                <w:color w:val="FFFFFF"/>
                <w:sz w:val="15"/>
              </w:rPr>
              <w:t>P.2.2.0 Overlopende passiva</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BF49A2D" w14:textId="77777777" w:rsidR="00C9015F" w:rsidRDefault="00C9015F">
            <w:pPr>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1CBA0E4" w14:textId="77777777" w:rsidR="00C9015F" w:rsidRDefault="00C9015F">
            <w:pPr>
              <w:spacing w:after="0"/>
              <w:jc w:val="center"/>
              <w:rPr>
                <w:color w:val="000000"/>
                <w:sz w:val="15"/>
              </w:rPr>
            </w:pPr>
          </w:p>
        </w:tc>
      </w:tr>
      <w:tr w:rsidR="00C9015F" w14:paraId="5DEF543E"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2D0D16E" w14:textId="77777777" w:rsidR="00C9015F" w:rsidRDefault="001F0E2C">
            <w:pPr>
              <w:spacing w:after="0"/>
              <w:rPr>
                <w:color w:val="FFFFFF"/>
                <w:sz w:val="15"/>
              </w:rPr>
            </w:pPr>
            <w:r>
              <w:rPr>
                <w:color w:val="FFFFFF"/>
                <w:sz w:val="15"/>
              </w:rPr>
              <w:t>P.2.2.0.0 Vooruit ontvangen voorschotbedragen van Europes overheidslichamen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FFF5BF9" w14:textId="44505DE9" w:rsidR="00C9015F" w:rsidRDefault="00730C3B">
            <w:pPr>
              <w:spacing w:after="0"/>
              <w:jc w:val="right"/>
              <w:rPr>
                <w:color w:val="000000"/>
                <w:sz w:val="15"/>
              </w:rPr>
            </w:pPr>
            <w:r>
              <w:rPr>
                <w:color w:val="000000"/>
                <w:sz w:val="15"/>
              </w:rPr>
              <w:t>129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27858B2" w14:textId="77777777" w:rsidR="00C9015F" w:rsidRDefault="001F0E2C">
            <w:pPr>
              <w:spacing w:after="0"/>
              <w:jc w:val="right"/>
              <w:rPr>
                <w:color w:val="000000"/>
                <w:sz w:val="15"/>
              </w:rPr>
            </w:pPr>
            <w:r>
              <w:rPr>
                <w:color w:val="000000"/>
                <w:sz w:val="15"/>
              </w:rPr>
              <w:t>153</w:t>
            </w:r>
          </w:p>
        </w:tc>
      </w:tr>
      <w:tr w:rsidR="00C9015F" w14:paraId="7976FD55"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17FB57A" w14:textId="77777777" w:rsidR="00C9015F" w:rsidRDefault="001F0E2C">
            <w:pPr>
              <w:spacing w:after="0"/>
              <w:rPr>
                <w:color w:val="FFFFFF"/>
                <w:sz w:val="15"/>
              </w:rPr>
            </w:pPr>
            <w:r>
              <w:rPr>
                <w:color w:val="FFFFFF"/>
                <w:sz w:val="15"/>
              </w:rPr>
              <w:t>P.2.2.0.1 Vooruit ontvangen voorschotbedragen van het Rijk</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B61E9D4" w14:textId="031FB351" w:rsidR="00C9015F" w:rsidRDefault="00730C3B">
            <w:pPr>
              <w:spacing w:after="0"/>
              <w:jc w:val="right"/>
              <w:rPr>
                <w:color w:val="000000"/>
                <w:sz w:val="15"/>
              </w:rPr>
            </w:pPr>
            <w:r>
              <w:rPr>
                <w:color w:val="000000"/>
                <w:sz w:val="15"/>
              </w:rPr>
              <w:t>13.864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654420E" w14:textId="77777777" w:rsidR="00C9015F" w:rsidRDefault="001F0E2C">
            <w:pPr>
              <w:spacing w:after="0"/>
              <w:jc w:val="right"/>
              <w:rPr>
                <w:color w:val="000000"/>
                <w:sz w:val="15"/>
              </w:rPr>
            </w:pPr>
            <w:r>
              <w:rPr>
                <w:color w:val="000000"/>
                <w:sz w:val="15"/>
              </w:rPr>
              <w:t>12.960</w:t>
            </w:r>
          </w:p>
        </w:tc>
      </w:tr>
      <w:tr w:rsidR="00C9015F" w14:paraId="0DB0135B"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F50E521" w14:textId="77777777" w:rsidR="00C9015F" w:rsidRDefault="001F0E2C">
            <w:pPr>
              <w:spacing w:after="0"/>
              <w:rPr>
                <w:color w:val="FFFFFF"/>
                <w:sz w:val="15"/>
              </w:rPr>
            </w:pPr>
            <w:r>
              <w:rPr>
                <w:color w:val="FFFFFF"/>
                <w:sz w:val="15"/>
              </w:rPr>
              <w:t>P.2.2.0.2 Vooruit ontvangen voorschotbedragen van overige Nederlandse overheidslichamen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D72F495" w14:textId="16478F36" w:rsidR="00C9015F" w:rsidRDefault="00730C3B">
            <w:pPr>
              <w:spacing w:after="0"/>
              <w:jc w:val="right"/>
              <w:rPr>
                <w:color w:val="000000"/>
                <w:sz w:val="15"/>
              </w:rPr>
            </w:pPr>
            <w:r>
              <w:rPr>
                <w:color w:val="000000"/>
                <w:sz w:val="15"/>
              </w:rPr>
              <w:t>2.617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E1DF0E9" w14:textId="77777777" w:rsidR="00C9015F" w:rsidRDefault="001F0E2C">
            <w:pPr>
              <w:spacing w:after="0"/>
              <w:jc w:val="right"/>
              <w:rPr>
                <w:color w:val="000000"/>
                <w:sz w:val="15"/>
              </w:rPr>
            </w:pPr>
            <w:r>
              <w:rPr>
                <w:color w:val="000000"/>
                <w:sz w:val="15"/>
              </w:rPr>
              <w:t>2.172</w:t>
            </w:r>
          </w:p>
        </w:tc>
      </w:tr>
      <w:tr w:rsidR="00C9015F" w14:paraId="03AF67C8"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448E09F" w14:textId="77777777" w:rsidR="00C9015F" w:rsidRDefault="001F0E2C">
            <w:pPr>
              <w:spacing w:after="0"/>
              <w:rPr>
                <w:color w:val="FFFFFF"/>
                <w:sz w:val="15"/>
              </w:rPr>
            </w:pPr>
            <w:r>
              <w:rPr>
                <w:color w:val="FFFFFF"/>
                <w:sz w:val="15"/>
              </w:rPr>
              <w:t>P.2.2.0.4 verplichtingen die in een volgend jaar tot uitbetaling komen muv jaarlijkse arbeidskosten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ADE2AE6" w14:textId="080A331F" w:rsidR="00C9015F" w:rsidRDefault="003346DF">
            <w:pPr>
              <w:spacing w:after="0"/>
              <w:jc w:val="right"/>
              <w:rPr>
                <w:color w:val="000000"/>
                <w:sz w:val="15"/>
              </w:rPr>
            </w:pPr>
            <w:r>
              <w:rPr>
                <w:color w:val="000000"/>
                <w:sz w:val="15"/>
              </w:rPr>
              <w:t>5.921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8208C34" w14:textId="77777777" w:rsidR="00C9015F" w:rsidRDefault="001F0E2C">
            <w:pPr>
              <w:spacing w:after="0"/>
              <w:jc w:val="right"/>
              <w:rPr>
                <w:color w:val="000000"/>
                <w:sz w:val="15"/>
              </w:rPr>
            </w:pPr>
            <w:r>
              <w:rPr>
                <w:color w:val="000000"/>
                <w:sz w:val="15"/>
              </w:rPr>
              <w:t>6.014</w:t>
            </w:r>
          </w:p>
        </w:tc>
      </w:tr>
      <w:tr w:rsidR="00C9015F" w14:paraId="263504E2"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D7825E7" w14:textId="77777777" w:rsidR="00C9015F" w:rsidRDefault="001F0E2C">
            <w:pPr>
              <w:spacing w:after="0"/>
              <w:rPr>
                <w:b/>
                <w:color w:val="000000"/>
                <w:sz w:val="15"/>
              </w:rPr>
            </w:pPr>
            <w:r>
              <w:rPr>
                <w:b/>
                <w:color w:val="000000"/>
                <w:sz w:val="15"/>
              </w:rPr>
              <w:t>Totaal P.2.2.0 Overlopende passiva</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552E4DC" w14:textId="77777777" w:rsidR="00C9015F" w:rsidRDefault="001F0E2C">
            <w:pPr>
              <w:spacing w:after="0"/>
              <w:jc w:val="right"/>
              <w:rPr>
                <w:b/>
                <w:color w:val="000000"/>
                <w:sz w:val="15"/>
              </w:rPr>
            </w:pPr>
            <w:r>
              <w:rPr>
                <w:b/>
                <w:color w:val="000000"/>
                <w:sz w:val="15"/>
              </w:rPr>
              <w:t>22.532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822B2E0" w14:textId="77777777" w:rsidR="00C9015F" w:rsidRDefault="001F0E2C">
            <w:pPr>
              <w:spacing w:after="0"/>
              <w:jc w:val="right"/>
              <w:rPr>
                <w:b/>
                <w:color w:val="000000"/>
                <w:sz w:val="15"/>
              </w:rPr>
            </w:pPr>
            <w:r>
              <w:rPr>
                <w:b/>
                <w:color w:val="000000"/>
                <w:sz w:val="15"/>
              </w:rPr>
              <w:t>21.299</w:t>
            </w:r>
          </w:p>
        </w:tc>
      </w:tr>
      <w:tr w:rsidR="00C9015F" w14:paraId="729C5B28"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B090CD8" w14:textId="77777777" w:rsidR="00C9015F" w:rsidRDefault="001F0E2C">
            <w:pPr>
              <w:spacing w:after="0"/>
              <w:rPr>
                <w:b/>
                <w:color w:val="000000"/>
                <w:sz w:val="15"/>
              </w:rPr>
            </w:pPr>
            <w:r>
              <w:rPr>
                <w:b/>
                <w:color w:val="000000"/>
                <w:sz w:val="15"/>
              </w:rPr>
              <w:t>Totaal P.2.2 Overlopende passiva</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53EA3E6" w14:textId="77777777" w:rsidR="00C9015F" w:rsidRDefault="001F0E2C">
            <w:pPr>
              <w:spacing w:after="0"/>
              <w:jc w:val="right"/>
              <w:rPr>
                <w:b/>
                <w:color w:val="000000"/>
                <w:sz w:val="15"/>
              </w:rPr>
            </w:pPr>
            <w:r>
              <w:rPr>
                <w:b/>
                <w:color w:val="000000"/>
                <w:sz w:val="15"/>
              </w:rPr>
              <w:t>22.532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F225178" w14:textId="77777777" w:rsidR="00C9015F" w:rsidRDefault="001F0E2C">
            <w:pPr>
              <w:spacing w:after="0"/>
              <w:jc w:val="right"/>
              <w:rPr>
                <w:b/>
                <w:color w:val="000000"/>
                <w:sz w:val="15"/>
              </w:rPr>
            </w:pPr>
            <w:r>
              <w:rPr>
                <w:b/>
                <w:color w:val="000000"/>
                <w:sz w:val="15"/>
              </w:rPr>
              <w:t>21.299</w:t>
            </w:r>
          </w:p>
        </w:tc>
      </w:tr>
      <w:tr w:rsidR="00C9015F" w14:paraId="0959B3F6"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3620351" w14:textId="77777777" w:rsidR="00C9015F" w:rsidRDefault="001F0E2C">
            <w:pPr>
              <w:spacing w:after="0"/>
              <w:rPr>
                <w:b/>
                <w:color w:val="000000"/>
                <w:sz w:val="15"/>
              </w:rPr>
            </w:pPr>
            <w:r>
              <w:rPr>
                <w:b/>
                <w:color w:val="000000"/>
                <w:sz w:val="15"/>
              </w:rPr>
              <w:t>Totaal P.2 Vlottende Passiva</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22628F3" w14:textId="77777777" w:rsidR="00C9015F" w:rsidRDefault="001F0E2C">
            <w:pPr>
              <w:spacing w:after="0"/>
              <w:jc w:val="right"/>
              <w:rPr>
                <w:b/>
                <w:color w:val="000000"/>
                <w:sz w:val="15"/>
              </w:rPr>
            </w:pPr>
            <w:r>
              <w:rPr>
                <w:b/>
                <w:color w:val="000000"/>
                <w:sz w:val="15"/>
              </w:rPr>
              <w:t>29.427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CFDA2C1" w14:textId="77777777" w:rsidR="00C9015F" w:rsidRDefault="001F0E2C">
            <w:pPr>
              <w:spacing w:after="0"/>
              <w:jc w:val="right"/>
              <w:rPr>
                <w:b/>
                <w:color w:val="000000"/>
                <w:sz w:val="15"/>
              </w:rPr>
            </w:pPr>
            <w:r>
              <w:rPr>
                <w:b/>
                <w:color w:val="000000"/>
                <w:sz w:val="15"/>
              </w:rPr>
              <w:t>28.574</w:t>
            </w:r>
          </w:p>
        </w:tc>
      </w:tr>
    </w:tbl>
    <w:p w14:paraId="5159A2C8" w14:textId="77777777" w:rsidR="00C9015F" w:rsidRDefault="00C9015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6"/>
        <w:gridCol w:w="1665"/>
        <w:gridCol w:w="1665"/>
      </w:tblGrid>
      <w:tr w:rsidR="00C9015F" w14:paraId="054EE1CA"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76C6B842" w14:textId="77777777" w:rsidR="00C9015F" w:rsidRDefault="001F0E2C">
            <w:pPr>
              <w:keepNext/>
              <w:spacing w:after="0"/>
              <w:rPr>
                <w:b/>
                <w:color w:val="000000"/>
                <w:sz w:val="15"/>
              </w:rPr>
            </w:pPr>
            <w:r>
              <w:rPr>
                <w:b/>
                <w:color w:val="000000"/>
                <w:sz w:val="15"/>
              </w:rPr>
              <w:t>Totaal generaal Passiva</w:t>
            </w:r>
          </w:p>
        </w:tc>
        <w:tc>
          <w:tcPr>
            <w:tcW w:w="0" w:type="auto"/>
            <w:tcBorders>
              <w:top w:val="nil"/>
              <w:left w:val="nil"/>
              <w:bottom w:val="nil"/>
              <w:right w:val="nil"/>
            </w:tcBorders>
            <w:shd w:val="clear" w:color="auto" w:fill="E38106"/>
            <w:tcMar>
              <w:top w:w="30" w:type="dxa"/>
              <w:left w:w="30" w:type="dxa"/>
              <w:bottom w:w="30" w:type="dxa"/>
              <w:right w:w="30" w:type="dxa"/>
            </w:tcMar>
          </w:tcPr>
          <w:p w14:paraId="4097A181" w14:textId="77777777" w:rsidR="00C9015F" w:rsidRDefault="001F0E2C">
            <w:pPr>
              <w:keepNext/>
              <w:spacing w:after="0"/>
              <w:jc w:val="right"/>
              <w:rPr>
                <w:b/>
                <w:color w:val="000000"/>
                <w:sz w:val="15"/>
              </w:rPr>
            </w:pPr>
            <w:r>
              <w:rPr>
                <w:b/>
                <w:color w:val="000000"/>
                <w:sz w:val="15"/>
              </w:rPr>
              <w:t>205.685</w:t>
            </w:r>
          </w:p>
        </w:tc>
        <w:tc>
          <w:tcPr>
            <w:tcW w:w="0" w:type="auto"/>
            <w:tcBorders>
              <w:top w:val="nil"/>
              <w:left w:val="nil"/>
              <w:bottom w:val="nil"/>
              <w:right w:val="nil"/>
            </w:tcBorders>
            <w:shd w:val="clear" w:color="auto" w:fill="E38106"/>
            <w:tcMar>
              <w:top w:w="30" w:type="dxa"/>
              <w:left w:w="30" w:type="dxa"/>
              <w:bottom w:w="30" w:type="dxa"/>
              <w:right w:w="30" w:type="dxa"/>
            </w:tcMar>
          </w:tcPr>
          <w:p w14:paraId="141BB080" w14:textId="77777777" w:rsidR="00C9015F" w:rsidRDefault="001F0E2C">
            <w:pPr>
              <w:keepNext/>
              <w:spacing w:after="0"/>
              <w:jc w:val="right"/>
              <w:rPr>
                <w:b/>
                <w:color w:val="000000"/>
                <w:sz w:val="15"/>
              </w:rPr>
            </w:pPr>
            <w:r>
              <w:rPr>
                <w:b/>
                <w:color w:val="000000"/>
                <w:sz w:val="15"/>
              </w:rPr>
              <w:t>199.777</w:t>
            </w:r>
          </w:p>
        </w:tc>
      </w:tr>
      <w:tr w:rsidR="00C9015F" w14:paraId="4EFAD4A8" w14:textId="77777777">
        <w:tc>
          <w:tcPr>
            <w:tcW w:w="0" w:type="auto"/>
            <w:tcBorders>
              <w:top w:val="nil"/>
              <w:left w:val="nil"/>
              <w:bottom w:val="nil"/>
              <w:right w:val="nil"/>
            </w:tcBorders>
            <w:tcMar>
              <w:top w:w="30" w:type="dxa"/>
              <w:left w:w="30" w:type="dxa"/>
              <w:bottom w:w="30" w:type="dxa"/>
              <w:right w:w="30" w:type="dxa"/>
            </w:tcMar>
          </w:tcPr>
          <w:p w14:paraId="3E38BA34" w14:textId="77777777" w:rsidR="00C9015F" w:rsidRDefault="00C9015F">
            <w:pPr>
              <w:keepNext/>
              <w:spacing w:after="0"/>
              <w:rPr>
                <w:b/>
                <w:color w:val="000000"/>
                <w:sz w:val="15"/>
              </w:rPr>
            </w:pPr>
          </w:p>
        </w:tc>
        <w:tc>
          <w:tcPr>
            <w:tcW w:w="0" w:type="auto"/>
            <w:tcBorders>
              <w:top w:val="nil"/>
              <w:left w:val="nil"/>
              <w:bottom w:val="nil"/>
              <w:right w:val="nil"/>
            </w:tcBorders>
            <w:tcMar>
              <w:top w:w="30" w:type="dxa"/>
              <w:left w:w="30" w:type="dxa"/>
              <w:bottom w:w="30" w:type="dxa"/>
              <w:right w:w="30" w:type="dxa"/>
            </w:tcMar>
          </w:tcPr>
          <w:p w14:paraId="214C4318" w14:textId="77777777" w:rsidR="00C9015F" w:rsidRDefault="00C9015F">
            <w:pPr>
              <w:keepNext/>
              <w:spacing w:after="0"/>
              <w:rPr>
                <w:b/>
                <w:color w:val="000000"/>
                <w:sz w:val="15"/>
              </w:rPr>
            </w:pPr>
          </w:p>
        </w:tc>
        <w:tc>
          <w:tcPr>
            <w:tcW w:w="0" w:type="auto"/>
            <w:tcBorders>
              <w:top w:val="nil"/>
              <w:left w:val="nil"/>
              <w:bottom w:val="nil"/>
              <w:right w:val="nil"/>
            </w:tcBorders>
            <w:tcMar>
              <w:top w:w="30" w:type="dxa"/>
              <w:left w:w="30" w:type="dxa"/>
              <w:bottom w:w="30" w:type="dxa"/>
              <w:right w:w="30" w:type="dxa"/>
            </w:tcMar>
          </w:tcPr>
          <w:p w14:paraId="05B6C045" w14:textId="77777777" w:rsidR="00C9015F" w:rsidRDefault="00C9015F">
            <w:pPr>
              <w:keepNext/>
              <w:spacing w:after="0"/>
              <w:rPr>
                <w:b/>
                <w:color w:val="000000"/>
                <w:sz w:val="15"/>
              </w:rPr>
            </w:pPr>
          </w:p>
        </w:tc>
      </w:tr>
      <w:tr w:rsidR="00C9015F" w14:paraId="20432A12" w14:textId="77777777">
        <w:tc>
          <w:tcPr>
            <w:tcW w:w="0" w:type="auto"/>
            <w:tcBorders>
              <w:top w:val="nil"/>
              <w:left w:val="nil"/>
              <w:bottom w:val="nil"/>
              <w:right w:val="nil"/>
            </w:tcBorders>
            <w:tcMar>
              <w:top w:w="30" w:type="dxa"/>
              <w:left w:w="30" w:type="dxa"/>
              <w:bottom w:w="30" w:type="dxa"/>
              <w:right w:w="30" w:type="dxa"/>
            </w:tcMar>
          </w:tcPr>
          <w:p w14:paraId="07BD16B6" w14:textId="77777777" w:rsidR="00C9015F" w:rsidRDefault="001F0E2C">
            <w:pPr>
              <w:spacing w:after="0"/>
              <w:rPr>
                <w:b/>
                <w:color w:val="000000"/>
                <w:sz w:val="15"/>
              </w:rPr>
            </w:pPr>
            <w:r>
              <w:rPr>
                <w:b/>
                <w:color w:val="000000"/>
                <w:sz w:val="15"/>
              </w:rPr>
              <w:t>Gewaarborgde geldleningen</w:t>
            </w:r>
          </w:p>
        </w:tc>
        <w:tc>
          <w:tcPr>
            <w:tcW w:w="0" w:type="auto"/>
            <w:tcBorders>
              <w:top w:val="nil"/>
              <w:left w:val="nil"/>
              <w:bottom w:val="nil"/>
              <w:right w:val="nil"/>
            </w:tcBorders>
            <w:tcMar>
              <w:top w:w="30" w:type="dxa"/>
              <w:left w:w="30" w:type="dxa"/>
              <w:bottom w:w="30" w:type="dxa"/>
              <w:right w:w="30" w:type="dxa"/>
            </w:tcMar>
          </w:tcPr>
          <w:p w14:paraId="7C1D0A3F" w14:textId="77777777" w:rsidR="00C9015F" w:rsidRDefault="00C9015F">
            <w:pPr>
              <w:spacing w:after="0"/>
              <w:jc w:val="right"/>
              <w:rPr>
                <w:b/>
                <w:color w:val="000000"/>
                <w:sz w:val="15"/>
              </w:rPr>
            </w:pPr>
          </w:p>
        </w:tc>
        <w:tc>
          <w:tcPr>
            <w:tcW w:w="0" w:type="auto"/>
            <w:tcBorders>
              <w:top w:val="nil"/>
              <w:left w:val="nil"/>
              <w:bottom w:val="nil"/>
              <w:right w:val="nil"/>
            </w:tcBorders>
            <w:tcMar>
              <w:top w:w="30" w:type="dxa"/>
              <w:left w:w="30" w:type="dxa"/>
              <w:bottom w:w="30" w:type="dxa"/>
              <w:right w:w="30" w:type="dxa"/>
            </w:tcMar>
          </w:tcPr>
          <w:p w14:paraId="011F13B1" w14:textId="77777777" w:rsidR="00C9015F" w:rsidRDefault="001F0E2C">
            <w:pPr>
              <w:spacing w:after="0"/>
              <w:jc w:val="right"/>
              <w:rPr>
                <w:b/>
                <w:color w:val="000000"/>
                <w:sz w:val="15"/>
              </w:rPr>
            </w:pPr>
            <w:r>
              <w:rPr>
                <w:b/>
                <w:color w:val="000000"/>
                <w:sz w:val="15"/>
              </w:rPr>
              <w:t>128.811</w:t>
            </w:r>
          </w:p>
        </w:tc>
      </w:tr>
    </w:tbl>
    <w:p w14:paraId="4BB1B3EE" w14:textId="77777777" w:rsidR="00C9015F" w:rsidRDefault="00C9015F"/>
    <w:p w14:paraId="7B508A0F" w14:textId="77777777" w:rsidR="00C9015F" w:rsidRDefault="001F0E2C">
      <w:pPr>
        <w:pStyle w:val="Kop2"/>
      </w:pPr>
      <w:bookmarkStart w:id="29" w:name="_Toc256000029"/>
      <w:r>
        <w:lastRenderedPageBreak/>
        <w:t>Overzicht van Baten en Lasten</w:t>
      </w:r>
      <w:bookmarkEnd w:id="29"/>
    </w:p>
    <w:p w14:paraId="5BCD6CD1" w14:textId="77777777" w:rsidR="00C9015F" w:rsidRDefault="001F0E2C">
      <w:pPr>
        <w:pStyle w:val="Kop9"/>
      </w:pPr>
      <w:r>
        <w:t>Overzicht van baten en lasten</w:t>
      </w:r>
    </w:p>
    <w:p w14:paraId="72D46211" w14:textId="77777777" w:rsidR="00C9015F" w:rsidRDefault="001F0E2C">
      <w:pPr>
        <w:pStyle w:val="Bijschrift"/>
        <w:keepNext/>
      </w:pPr>
      <w: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1800"/>
        <w:gridCol w:w="1800"/>
        <w:gridCol w:w="1800"/>
        <w:gridCol w:w="1800"/>
      </w:tblGrid>
      <w:tr w:rsidR="00C9015F" w14:paraId="12CD0D63" w14:textId="77777777">
        <w:trPr>
          <w:tblHeader/>
        </w:trPr>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8C325B4" w14:textId="77777777" w:rsidR="00C9015F" w:rsidRDefault="001F0E2C">
            <w:pPr>
              <w:spacing w:after="0"/>
              <w:rPr>
                <w:color w:val="FFFFFF"/>
                <w:sz w:val="15"/>
              </w:rPr>
            </w:pPr>
            <w:r>
              <w:rPr>
                <w:color w:val="FFFFFF"/>
                <w:sz w:val="15"/>
              </w:rPr>
              <w:t>Exploitatie</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18A4A39" w14:textId="77777777" w:rsidR="00C9015F" w:rsidRDefault="001F0E2C">
            <w:pPr>
              <w:spacing w:after="0"/>
              <w:jc w:val="center"/>
              <w:rPr>
                <w:color w:val="FFFFFF"/>
                <w:sz w:val="15"/>
              </w:rPr>
            </w:pPr>
            <w:r>
              <w:rPr>
                <w:color w:val="FFFFFF"/>
                <w:sz w:val="15"/>
              </w:rPr>
              <w:t>Realisatie 2024</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14E52C2" w14:textId="77777777" w:rsidR="00C9015F" w:rsidRDefault="001F0E2C">
            <w:pPr>
              <w:spacing w:after="0"/>
              <w:jc w:val="center"/>
              <w:rPr>
                <w:color w:val="FFFFFF"/>
                <w:sz w:val="15"/>
              </w:rPr>
            </w:pPr>
            <w:r>
              <w:rPr>
                <w:color w:val="FFFFFF"/>
                <w:sz w:val="15"/>
              </w:rPr>
              <w:t>2025 (primitief)</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4C9C573" w14:textId="77777777" w:rsidR="00C9015F" w:rsidRDefault="001F0E2C">
            <w:pPr>
              <w:spacing w:after="0"/>
              <w:jc w:val="center"/>
              <w:rPr>
                <w:color w:val="FFFFFF"/>
                <w:sz w:val="15"/>
              </w:rPr>
            </w:pPr>
            <w:r>
              <w:rPr>
                <w:color w:val="FFFFFF"/>
                <w:sz w:val="15"/>
              </w:rPr>
              <w:t>2025 (gewijzigd)</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BA8B8F8" w14:textId="77777777" w:rsidR="00C9015F" w:rsidRDefault="001F0E2C">
            <w:pPr>
              <w:spacing w:after="0"/>
              <w:jc w:val="center"/>
              <w:rPr>
                <w:color w:val="FFFFFF"/>
                <w:sz w:val="15"/>
              </w:rPr>
            </w:pPr>
            <w:r>
              <w:rPr>
                <w:color w:val="FFFFFF"/>
                <w:sz w:val="15"/>
              </w:rPr>
              <w:t>Realisatie 2025</w:t>
            </w:r>
          </w:p>
        </w:tc>
      </w:tr>
      <w:tr w:rsidR="00C9015F" w14:paraId="45975B6F"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F875C37" w14:textId="77777777" w:rsidR="00C9015F" w:rsidRDefault="001F0E2C">
            <w:pPr>
              <w:spacing w:after="0"/>
              <w:rPr>
                <w:b/>
                <w:color w:val="FFFFFF"/>
                <w:sz w:val="15"/>
              </w:rPr>
            </w:pPr>
            <w:r>
              <w:rPr>
                <w:b/>
                <w:color w:val="FFFFFF"/>
                <w:sz w:val="15"/>
              </w:rPr>
              <w:t>010 Onze aantrekkelijke leefomgeving</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6E98E3C" w14:textId="77777777" w:rsidR="00C9015F" w:rsidRDefault="00C9015F">
            <w:pPr>
              <w:spacing w:after="0"/>
              <w:jc w:val="center"/>
              <w:rPr>
                <w:b/>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9026EFD" w14:textId="77777777" w:rsidR="00C9015F" w:rsidRDefault="00C9015F">
            <w:pPr>
              <w:spacing w:after="0"/>
              <w:jc w:val="center"/>
              <w:rPr>
                <w:b/>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D68958F" w14:textId="77777777" w:rsidR="00C9015F" w:rsidRDefault="00C9015F">
            <w:pPr>
              <w:spacing w:after="0"/>
              <w:jc w:val="center"/>
              <w:rPr>
                <w:b/>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03E6AE4" w14:textId="77777777" w:rsidR="00C9015F" w:rsidRDefault="00C9015F">
            <w:pPr>
              <w:spacing w:after="0"/>
              <w:jc w:val="center"/>
              <w:rPr>
                <w:b/>
                <w:color w:val="000000"/>
                <w:sz w:val="15"/>
              </w:rPr>
            </w:pPr>
          </w:p>
        </w:tc>
      </w:tr>
      <w:tr w:rsidR="00C9015F" w14:paraId="661C05D2"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A9B8A6A" w14:textId="77777777" w:rsidR="00C9015F" w:rsidRDefault="001F0E2C">
            <w:pPr>
              <w:spacing w:after="0"/>
              <w:rPr>
                <w:color w:val="FFFFFF"/>
                <w:sz w:val="15"/>
              </w:rPr>
            </w:pPr>
            <w:r>
              <w:rPr>
                <w:color w:val="FFFFFF"/>
                <w:sz w:val="15"/>
              </w:rPr>
              <w:t>Lasten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C19DD3A" w14:textId="77777777" w:rsidR="00C9015F" w:rsidRDefault="001F0E2C">
            <w:pPr>
              <w:spacing w:after="0"/>
              <w:jc w:val="right"/>
              <w:rPr>
                <w:color w:val="000000"/>
                <w:sz w:val="15"/>
              </w:rPr>
            </w:pPr>
            <w:r>
              <w:rPr>
                <w:color w:val="000000"/>
                <w:sz w:val="15"/>
              </w:rPr>
              <w:noBreakHyphen/>
              <w:t>22.318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748AFF2" w14:textId="77777777" w:rsidR="00C9015F" w:rsidRDefault="001F0E2C">
            <w:pPr>
              <w:spacing w:after="0"/>
              <w:jc w:val="right"/>
              <w:rPr>
                <w:color w:val="000000"/>
                <w:sz w:val="15"/>
              </w:rPr>
            </w:pPr>
            <w:r>
              <w:rPr>
                <w:color w:val="000000"/>
                <w:sz w:val="15"/>
              </w:rPr>
              <w:noBreakHyphen/>
              <w:t>23.163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A92A165" w14:textId="77777777" w:rsidR="00C9015F" w:rsidRDefault="001F0E2C">
            <w:pPr>
              <w:spacing w:after="0"/>
              <w:jc w:val="right"/>
              <w:rPr>
                <w:color w:val="000000"/>
                <w:sz w:val="15"/>
              </w:rPr>
            </w:pPr>
            <w:r>
              <w:rPr>
                <w:color w:val="000000"/>
                <w:sz w:val="15"/>
              </w:rPr>
              <w:noBreakHyphen/>
              <w:t>26.426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646684C" w14:textId="77777777" w:rsidR="00C9015F" w:rsidRDefault="001F0E2C">
            <w:pPr>
              <w:spacing w:after="0"/>
              <w:jc w:val="right"/>
              <w:rPr>
                <w:color w:val="000000"/>
                <w:sz w:val="15"/>
              </w:rPr>
            </w:pPr>
            <w:r>
              <w:rPr>
                <w:color w:val="000000"/>
                <w:sz w:val="15"/>
              </w:rPr>
              <w:noBreakHyphen/>
              <w:t>25.757</w:t>
            </w:r>
          </w:p>
        </w:tc>
      </w:tr>
      <w:tr w:rsidR="00C9015F" w14:paraId="4923C140"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C183DCD" w14:textId="77777777" w:rsidR="00C9015F" w:rsidRDefault="001F0E2C">
            <w:pPr>
              <w:spacing w:after="0"/>
              <w:rPr>
                <w:color w:val="FFFFFF"/>
                <w:sz w:val="15"/>
              </w:rPr>
            </w:pPr>
            <w:r>
              <w:rPr>
                <w:color w:val="FFFFFF"/>
                <w:sz w:val="15"/>
              </w:rPr>
              <w:t>Baten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907CC9F" w14:textId="77777777" w:rsidR="00C9015F" w:rsidRDefault="001F0E2C">
            <w:pPr>
              <w:spacing w:after="0"/>
              <w:jc w:val="right"/>
              <w:rPr>
                <w:color w:val="000000"/>
                <w:sz w:val="15"/>
              </w:rPr>
            </w:pPr>
            <w:r>
              <w:rPr>
                <w:color w:val="000000"/>
                <w:sz w:val="15"/>
              </w:rPr>
              <w:t>12.924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B41BFDD" w14:textId="77777777" w:rsidR="00C9015F" w:rsidRDefault="001F0E2C">
            <w:pPr>
              <w:spacing w:after="0"/>
              <w:jc w:val="right"/>
              <w:rPr>
                <w:color w:val="000000"/>
                <w:sz w:val="15"/>
              </w:rPr>
            </w:pPr>
            <w:r>
              <w:rPr>
                <w:color w:val="000000"/>
                <w:sz w:val="15"/>
              </w:rPr>
              <w:t>12.596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46A3B6F" w14:textId="77777777" w:rsidR="00C9015F" w:rsidRDefault="001F0E2C">
            <w:pPr>
              <w:spacing w:after="0"/>
              <w:jc w:val="right"/>
              <w:rPr>
                <w:color w:val="000000"/>
                <w:sz w:val="15"/>
              </w:rPr>
            </w:pPr>
            <w:r>
              <w:rPr>
                <w:color w:val="000000"/>
                <w:sz w:val="15"/>
              </w:rPr>
              <w:t>14.086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A76C300" w14:textId="77777777" w:rsidR="00C9015F" w:rsidRDefault="001F0E2C">
            <w:pPr>
              <w:spacing w:after="0"/>
              <w:jc w:val="right"/>
              <w:rPr>
                <w:color w:val="000000"/>
                <w:sz w:val="15"/>
              </w:rPr>
            </w:pPr>
            <w:r>
              <w:rPr>
                <w:color w:val="000000"/>
                <w:sz w:val="15"/>
              </w:rPr>
              <w:t>13.829</w:t>
            </w:r>
          </w:p>
        </w:tc>
      </w:tr>
      <w:tr w:rsidR="00C9015F" w14:paraId="4E715F11"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BB97D74" w14:textId="77777777" w:rsidR="00C9015F" w:rsidRDefault="001F0E2C">
            <w:pPr>
              <w:spacing w:after="0"/>
              <w:rPr>
                <w:color w:val="FFFFFF"/>
                <w:sz w:val="15"/>
              </w:rPr>
            </w:pPr>
            <w:r>
              <w:rPr>
                <w:color w:val="FFFFFF"/>
                <w:sz w:val="15"/>
              </w:rPr>
              <w:t>Onttrekkingen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60EB6BE" w14:textId="77777777" w:rsidR="00C9015F" w:rsidRDefault="001F0E2C">
            <w:pPr>
              <w:spacing w:after="0"/>
              <w:jc w:val="right"/>
              <w:rPr>
                <w:color w:val="000000"/>
                <w:sz w:val="15"/>
              </w:rPr>
            </w:pPr>
            <w:r>
              <w:rPr>
                <w:color w:val="000000"/>
                <w:sz w:val="15"/>
              </w:rPr>
              <w:t>743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D854434" w14:textId="77777777" w:rsidR="00C9015F" w:rsidRDefault="001F0E2C">
            <w:pPr>
              <w:spacing w:after="0"/>
              <w:jc w:val="right"/>
              <w:rPr>
                <w:color w:val="000000"/>
                <w:sz w:val="15"/>
              </w:rPr>
            </w:pPr>
            <w:r>
              <w:rPr>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C966D0A" w14:textId="77777777" w:rsidR="00C9015F" w:rsidRDefault="001F0E2C">
            <w:pPr>
              <w:spacing w:after="0"/>
              <w:jc w:val="right"/>
              <w:rPr>
                <w:color w:val="000000"/>
                <w:sz w:val="15"/>
              </w:rPr>
            </w:pPr>
            <w:r>
              <w:rPr>
                <w:color w:val="000000"/>
                <w:sz w:val="15"/>
              </w:rPr>
              <w:t>1.480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1E1CC90" w14:textId="77777777" w:rsidR="00C9015F" w:rsidRDefault="001F0E2C">
            <w:pPr>
              <w:spacing w:after="0"/>
              <w:jc w:val="right"/>
              <w:rPr>
                <w:color w:val="000000"/>
                <w:sz w:val="15"/>
              </w:rPr>
            </w:pPr>
            <w:r>
              <w:rPr>
                <w:color w:val="000000"/>
                <w:sz w:val="15"/>
              </w:rPr>
              <w:t>1.420</w:t>
            </w:r>
          </w:p>
        </w:tc>
      </w:tr>
      <w:tr w:rsidR="00C9015F" w14:paraId="71FF33B9"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E58F634" w14:textId="77777777" w:rsidR="00C9015F" w:rsidRDefault="001F0E2C">
            <w:pPr>
              <w:spacing w:after="0"/>
              <w:rPr>
                <w:color w:val="FFFFFF"/>
                <w:sz w:val="15"/>
              </w:rPr>
            </w:pPr>
            <w:r>
              <w:rPr>
                <w:color w:val="FFFFFF"/>
                <w:sz w:val="15"/>
              </w:rPr>
              <w:t>Stortingen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5EA105D" w14:textId="77777777" w:rsidR="00C9015F" w:rsidRDefault="001F0E2C">
            <w:pPr>
              <w:spacing w:after="0"/>
              <w:jc w:val="right"/>
              <w:rPr>
                <w:color w:val="000000"/>
                <w:sz w:val="15"/>
              </w:rPr>
            </w:pPr>
            <w:r>
              <w:rPr>
                <w:color w:val="000000"/>
                <w:sz w:val="15"/>
              </w:rPr>
              <w:noBreakHyphen/>
              <w:t>574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F82BA24" w14:textId="77777777" w:rsidR="00C9015F" w:rsidRDefault="001F0E2C">
            <w:pPr>
              <w:spacing w:after="0"/>
              <w:jc w:val="right"/>
              <w:rPr>
                <w:color w:val="000000"/>
                <w:sz w:val="15"/>
              </w:rPr>
            </w:pPr>
            <w:r>
              <w:rPr>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52BE8AC" w14:textId="77777777" w:rsidR="00C9015F" w:rsidRDefault="001F0E2C">
            <w:pPr>
              <w:spacing w:after="0"/>
              <w:jc w:val="right"/>
              <w:rPr>
                <w:color w:val="000000"/>
                <w:sz w:val="15"/>
              </w:rPr>
            </w:pPr>
            <w:r>
              <w:rPr>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089D00B" w14:textId="77777777" w:rsidR="00C9015F" w:rsidRDefault="001F0E2C">
            <w:pPr>
              <w:spacing w:after="0"/>
              <w:jc w:val="right"/>
              <w:rPr>
                <w:color w:val="000000"/>
                <w:sz w:val="15"/>
              </w:rPr>
            </w:pPr>
            <w:r>
              <w:rPr>
                <w:color w:val="000000"/>
                <w:sz w:val="15"/>
              </w:rPr>
              <w:noBreakHyphen/>
              <w:t>379</w:t>
            </w:r>
          </w:p>
        </w:tc>
      </w:tr>
      <w:tr w:rsidR="00C9015F" w14:paraId="0C980EF7"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670389D" w14:textId="77777777" w:rsidR="00C9015F" w:rsidRDefault="001F0E2C">
            <w:pPr>
              <w:spacing w:after="0"/>
              <w:rPr>
                <w:b/>
                <w:color w:val="000000"/>
                <w:sz w:val="15"/>
              </w:rPr>
            </w:pPr>
            <w:r>
              <w:rPr>
                <w:b/>
                <w:color w:val="000000"/>
                <w:sz w:val="15"/>
              </w:rPr>
              <w:t>Totaal 010 Onze aantrekkelijke leefomgeving</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A38DB57" w14:textId="77777777" w:rsidR="00C9015F" w:rsidRDefault="001F0E2C">
            <w:pPr>
              <w:spacing w:after="0"/>
              <w:jc w:val="right"/>
              <w:rPr>
                <w:b/>
                <w:color w:val="000000"/>
                <w:sz w:val="15"/>
              </w:rPr>
            </w:pPr>
            <w:r>
              <w:rPr>
                <w:b/>
                <w:color w:val="000000"/>
                <w:sz w:val="15"/>
              </w:rPr>
              <w:noBreakHyphen/>
              <w:t>9.225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2437F8E" w14:textId="77777777" w:rsidR="00C9015F" w:rsidRDefault="001F0E2C">
            <w:pPr>
              <w:spacing w:after="0"/>
              <w:jc w:val="right"/>
              <w:rPr>
                <w:b/>
                <w:color w:val="000000"/>
                <w:sz w:val="15"/>
              </w:rPr>
            </w:pPr>
            <w:r>
              <w:rPr>
                <w:b/>
                <w:color w:val="000000"/>
                <w:sz w:val="15"/>
              </w:rPr>
              <w:noBreakHyphen/>
              <w:t>10.567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2815A9B" w14:textId="77777777" w:rsidR="00C9015F" w:rsidRDefault="001F0E2C">
            <w:pPr>
              <w:spacing w:after="0"/>
              <w:jc w:val="right"/>
              <w:rPr>
                <w:b/>
                <w:color w:val="000000"/>
                <w:sz w:val="15"/>
              </w:rPr>
            </w:pPr>
            <w:r>
              <w:rPr>
                <w:b/>
                <w:color w:val="000000"/>
                <w:sz w:val="15"/>
              </w:rPr>
              <w:noBreakHyphen/>
              <w:t>10.860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77DB510" w14:textId="77777777" w:rsidR="00C9015F" w:rsidRDefault="001F0E2C">
            <w:pPr>
              <w:spacing w:after="0"/>
              <w:jc w:val="right"/>
              <w:rPr>
                <w:b/>
                <w:color w:val="000000"/>
                <w:sz w:val="15"/>
              </w:rPr>
            </w:pPr>
            <w:r>
              <w:rPr>
                <w:b/>
                <w:color w:val="000000"/>
                <w:sz w:val="15"/>
              </w:rPr>
              <w:noBreakHyphen/>
              <w:t>10.887</w:t>
            </w:r>
          </w:p>
        </w:tc>
      </w:tr>
      <w:tr w:rsidR="00C9015F" w14:paraId="14B78FF3"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082DFA4" w14:textId="77777777" w:rsidR="00C9015F" w:rsidRDefault="001F0E2C">
            <w:pPr>
              <w:spacing w:after="0"/>
              <w:rPr>
                <w:b/>
                <w:color w:val="FFFFFF"/>
                <w:sz w:val="15"/>
              </w:rPr>
            </w:pPr>
            <w:r>
              <w:rPr>
                <w:b/>
                <w:color w:val="FFFFFF"/>
                <w:sz w:val="15"/>
              </w:rPr>
              <w:t>020 Passend wonen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7CA5C1C" w14:textId="77777777" w:rsidR="00C9015F" w:rsidRDefault="00C9015F">
            <w:pPr>
              <w:spacing w:after="0"/>
              <w:jc w:val="center"/>
              <w:rPr>
                <w:b/>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93C8D98" w14:textId="77777777" w:rsidR="00C9015F" w:rsidRDefault="00C9015F">
            <w:pPr>
              <w:spacing w:after="0"/>
              <w:jc w:val="center"/>
              <w:rPr>
                <w:b/>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310B798" w14:textId="77777777" w:rsidR="00C9015F" w:rsidRDefault="00C9015F">
            <w:pPr>
              <w:spacing w:after="0"/>
              <w:jc w:val="center"/>
              <w:rPr>
                <w:b/>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35FFE9D" w14:textId="77777777" w:rsidR="00C9015F" w:rsidRDefault="00C9015F">
            <w:pPr>
              <w:spacing w:after="0"/>
              <w:jc w:val="center"/>
              <w:rPr>
                <w:b/>
                <w:color w:val="000000"/>
                <w:sz w:val="15"/>
              </w:rPr>
            </w:pPr>
          </w:p>
        </w:tc>
      </w:tr>
      <w:tr w:rsidR="00C9015F" w14:paraId="7CEAA4DA"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11A189E" w14:textId="77777777" w:rsidR="00C9015F" w:rsidRDefault="001F0E2C">
            <w:pPr>
              <w:spacing w:after="0"/>
              <w:rPr>
                <w:color w:val="FFFFFF"/>
                <w:sz w:val="15"/>
              </w:rPr>
            </w:pPr>
            <w:r>
              <w:rPr>
                <w:color w:val="FFFFFF"/>
                <w:sz w:val="15"/>
              </w:rPr>
              <w:t>Lasten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12F6035" w14:textId="77777777" w:rsidR="00C9015F" w:rsidRDefault="001F0E2C">
            <w:pPr>
              <w:spacing w:after="0"/>
              <w:jc w:val="right"/>
              <w:rPr>
                <w:color w:val="000000"/>
                <w:sz w:val="15"/>
              </w:rPr>
            </w:pPr>
            <w:r>
              <w:rPr>
                <w:color w:val="000000"/>
                <w:sz w:val="15"/>
              </w:rPr>
              <w:noBreakHyphen/>
              <w:t>5.621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18A9FEE" w14:textId="77777777" w:rsidR="00C9015F" w:rsidRDefault="001F0E2C">
            <w:pPr>
              <w:spacing w:after="0"/>
              <w:jc w:val="right"/>
              <w:rPr>
                <w:color w:val="000000"/>
                <w:sz w:val="15"/>
              </w:rPr>
            </w:pPr>
            <w:r>
              <w:rPr>
                <w:color w:val="000000"/>
                <w:sz w:val="15"/>
              </w:rPr>
              <w:noBreakHyphen/>
              <w:t>6.007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E263CA9" w14:textId="77777777" w:rsidR="00C9015F" w:rsidRDefault="001F0E2C">
            <w:pPr>
              <w:spacing w:after="0"/>
              <w:jc w:val="right"/>
              <w:rPr>
                <w:color w:val="000000"/>
                <w:sz w:val="15"/>
              </w:rPr>
            </w:pPr>
            <w:r>
              <w:rPr>
                <w:color w:val="000000"/>
                <w:sz w:val="15"/>
              </w:rPr>
              <w:noBreakHyphen/>
              <w:t>7.223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BF1F903" w14:textId="77777777" w:rsidR="00C9015F" w:rsidRDefault="001F0E2C">
            <w:pPr>
              <w:spacing w:after="0"/>
              <w:jc w:val="right"/>
              <w:rPr>
                <w:color w:val="000000"/>
                <w:sz w:val="15"/>
              </w:rPr>
            </w:pPr>
            <w:r>
              <w:rPr>
                <w:color w:val="000000"/>
                <w:sz w:val="15"/>
              </w:rPr>
              <w:noBreakHyphen/>
              <w:t>6.602</w:t>
            </w:r>
          </w:p>
        </w:tc>
      </w:tr>
      <w:tr w:rsidR="00C9015F" w14:paraId="63529F13"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0C34B4F" w14:textId="77777777" w:rsidR="00C9015F" w:rsidRDefault="001F0E2C">
            <w:pPr>
              <w:spacing w:after="0"/>
              <w:rPr>
                <w:color w:val="FFFFFF"/>
                <w:sz w:val="15"/>
              </w:rPr>
            </w:pPr>
            <w:r>
              <w:rPr>
                <w:color w:val="FFFFFF"/>
                <w:sz w:val="15"/>
              </w:rPr>
              <w:t>Baten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F2D0950" w14:textId="77777777" w:rsidR="00C9015F" w:rsidRDefault="001F0E2C">
            <w:pPr>
              <w:spacing w:after="0"/>
              <w:jc w:val="right"/>
              <w:rPr>
                <w:color w:val="000000"/>
                <w:sz w:val="15"/>
              </w:rPr>
            </w:pPr>
            <w:r>
              <w:rPr>
                <w:color w:val="000000"/>
                <w:sz w:val="15"/>
              </w:rPr>
              <w:t>2.413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DCB2651" w14:textId="77777777" w:rsidR="00C9015F" w:rsidRDefault="001F0E2C">
            <w:pPr>
              <w:spacing w:after="0"/>
              <w:jc w:val="right"/>
              <w:rPr>
                <w:color w:val="000000"/>
                <w:sz w:val="15"/>
              </w:rPr>
            </w:pPr>
            <w:r>
              <w:rPr>
                <w:color w:val="000000"/>
                <w:sz w:val="15"/>
              </w:rPr>
              <w:t>2.715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589CCC3" w14:textId="77777777" w:rsidR="00C9015F" w:rsidRDefault="001F0E2C">
            <w:pPr>
              <w:spacing w:after="0"/>
              <w:jc w:val="right"/>
              <w:rPr>
                <w:color w:val="000000"/>
                <w:sz w:val="15"/>
              </w:rPr>
            </w:pPr>
            <w:r>
              <w:rPr>
                <w:color w:val="000000"/>
                <w:sz w:val="15"/>
              </w:rPr>
              <w:t>3.364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2813EC9" w14:textId="77777777" w:rsidR="00C9015F" w:rsidRDefault="001F0E2C">
            <w:pPr>
              <w:spacing w:after="0"/>
              <w:jc w:val="right"/>
              <w:rPr>
                <w:color w:val="000000"/>
                <w:sz w:val="15"/>
              </w:rPr>
            </w:pPr>
            <w:r>
              <w:rPr>
                <w:color w:val="000000"/>
                <w:sz w:val="15"/>
              </w:rPr>
              <w:t>4.275</w:t>
            </w:r>
          </w:p>
        </w:tc>
      </w:tr>
      <w:tr w:rsidR="00C9015F" w14:paraId="23813121"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3AD980E" w14:textId="77777777" w:rsidR="00C9015F" w:rsidRDefault="001F0E2C">
            <w:pPr>
              <w:spacing w:after="0"/>
              <w:rPr>
                <w:color w:val="FFFFFF"/>
                <w:sz w:val="15"/>
              </w:rPr>
            </w:pPr>
            <w:r>
              <w:rPr>
                <w:color w:val="FFFFFF"/>
                <w:sz w:val="15"/>
              </w:rPr>
              <w:t>Onttrekkingen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5AF5076" w14:textId="77777777" w:rsidR="00C9015F" w:rsidRDefault="001F0E2C">
            <w:pPr>
              <w:spacing w:after="0"/>
              <w:jc w:val="right"/>
              <w:rPr>
                <w:color w:val="000000"/>
                <w:sz w:val="15"/>
              </w:rPr>
            </w:pPr>
            <w:r>
              <w:rPr>
                <w:color w:val="000000"/>
                <w:sz w:val="15"/>
              </w:rPr>
              <w:t>29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1AEB6FB" w14:textId="77777777" w:rsidR="00C9015F" w:rsidRDefault="001F0E2C">
            <w:pPr>
              <w:spacing w:after="0"/>
              <w:jc w:val="right"/>
              <w:rPr>
                <w:color w:val="000000"/>
                <w:sz w:val="15"/>
              </w:rPr>
            </w:pPr>
            <w:r>
              <w:rPr>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6AE752D" w14:textId="77777777" w:rsidR="00C9015F" w:rsidRDefault="001F0E2C">
            <w:pPr>
              <w:spacing w:after="0"/>
              <w:jc w:val="right"/>
              <w:rPr>
                <w:color w:val="000000"/>
                <w:sz w:val="15"/>
              </w:rPr>
            </w:pPr>
            <w:r>
              <w:rPr>
                <w:color w:val="000000"/>
                <w:sz w:val="15"/>
              </w:rPr>
              <w:t>599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DD22FD1" w14:textId="77777777" w:rsidR="00C9015F" w:rsidRDefault="001F0E2C">
            <w:pPr>
              <w:spacing w:after="0"/>
              <w:jc w:val="right"/>
              <w:rPr>
                <w:color w:val="000000"/>
                <w:sz w:val="15"/>
              </w:rPr>
            </w:pPr>
            <w:r>
              <w:rPr>
                <w:color w:val="000000"/>
                <w:sz w:val="15"/>
              </w:rPr>
              <w:t>491</w:t>
            </w:r>
          </w:p>
        </w:tc>
      </w:tr>
      <w:tr w:rsidR="00C9015F" w14:paraId="7184CD46"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E468E6A" w14:textId="77777777" w:rsidR="00C9015F" w:rsidRDefault="001F0E2C">
            <w:pPr>
              <w:spacing w:after="0"/>
              <w:rPr>
                <w:color w:val="FFFFFF"/>
                <w:sz w:val="15"/>
              </w:rPr>
            </w:pPr>
            <w:r>
              <w:rPr>
                <w:color w:val="FFFFFF"/>
                <w:sz w:val="15"/>
              </w:rPr>
              <w:t>Stortingen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3D240A9" w14:textId="77777777" w:rsidR="00C9015F" w:rsidRDefault="001F0E2C">
            <w:pPr>
              <w:spacing w:after="0"/>
              <w:jc w:val="right"/>
              <w:rPr>
                <w:color w:val="000000"/>
                <w:sz w:val="15"/>
              </w:rPr>
            </w:pPr>
            <w:r>
              <w:rPr>
                <w:color w:val="000000"/>
                <w:sz w:val="15"/>
              </w:rPr>
              <w:noBreakHyphen/>
              <w:t>525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4079087" w14:textId="77777777" w:rsidR="00C9015F" w:rsidRDefault="001F0E2C">
            <w:pPr>
              <w:spacing w:after="0"/>
              <w:jc w:val="right"/>
              <w:rPr>
                <w:color w:val="000000"/>
                <w:sz w:val="15"/>
              </w:rPr>
            </w:pPr>
            <w:r>
              <w:rPr>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1404B8F" w14:textId="77777777" w:rsidR="00C9015F" w:rsidRDefault="001F0E2C">
            <w:pPr>
              <w:spacing w:after="0"/>
              <w:jc w:val="right"/>
              <w:rPr>
                <w:color w:val="000000"/>
                <w:sz w:val="15"/>
              </w:rPr>
            </w:pPr>
            <w:r>
              <w:rPr>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A9F6F7D" w14:textId="77777777" w:rsidR="00C9015F" w:rsidRDefault="001F0E2C">
            <w:pPr>
              <w:spacing w:after="0"/>
              <w:jc w:val="right"/>
              <w:rPr>
                <w:color w:val="000000"/>
                <w:sz w:val="15"/>
              </w:rPr>
            </w:pPr>
            <w:r>
              <w:rPr>
                <w:color w:val="000000"/>
                <w:sz w:val="15"/>
              </w:rPr>
              <w:noBreakHyphen/>
              <w:t>976</w:t>
            </w:r>
          </w:p>
        </w:tc>
      </w:tr>
      <w:tr w:rsidR="00C9015F" w14:paraId="3F3508B7"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EC3EAFC" w14:textId="77777777" w:rsidR="00C9015F" w:rsidRDefault="001F0E2C">
            <w:pPr>
              <w:spacing w:after="0"/>
              <w:rPr>
                <w:b/>
                <w:color w:val="000000"/>
                <w:sz w:val="15"/>
              </w:rPr>
            </w:pPr>
            <w:r>
              <w:rPr>
                <w:b/>
                <w:color w:val="000000"/>
                <w:sz w:val="15"/>
              </w:rPr>
              <w:t>Totaal 020 Passend wonen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D1A7AAD" w14:textId="77777777" w:rsidR="00C9015F" w:rsidRDefault="001F0E2C">
            <w:pPr>
              <w:spacing w:after="0"/>
              <w:jc w:val="right"/>
              <w:rPr>
                <w:b/>
                <w:color w:val="000000"/>
                <w:sz w:val="15"/>
              </w:rPr>
            </w:pPr>
            <w:r>
              <w:rPr>
                <w:b/>
                <w:color w:val="000000"/>
                <w:sz w:val="15"/>
              </w:rPr>
              <w:noBreakHyphen/>
              <w:t>3.703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BE0EA02" w14:textId="77777777" w:rsidR="00C9015F" w:rsidRDefault="001F0E2C">
            <w:pPr>
              <w:spacing w:after="0"/>
              <w:jc w:val="right"/>
              <w:rPr>
                <w:b/>
                <w:color w:val="000000"/>
                <w:sz w:val="15"/>
              </w:rPr>
            </w:pPr>
            <w:r>
              <w:rPr>
                <w:b/>
                <w:color w:val="000000"/>
                <w:sz w:val="15"/>
              </w:rPr>
              <w:noBreakHyphen/>
              <w:t>3.292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E7E1A2F" w14:textId="77777777" w:rsidR="00C9015F" w:rsidRDefault="001F0E2C">
            <w:pPr>
              <w:spacing w:after="0"/>
              <w:jc w:val="right"/>
              <w:rPr>
                <w:b/>
                <w:color w:val="000000"/>
                <w:sz w:val="15"/>
              </w:rPr>
            </w:pPr>
            <w:r>
              <w:rPr>
                <w:b/>
                <w:color w:val="000000"/>
                <w:sz w:val="15"/>
              </w:rPr>
              <w:noBreakHyphen/>
              <w:t>3.260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6BF2D2E" w14:textId="77777777" w:rsidR="00C9015F" w:rsidRDefault="001F0E2C">
            <w:pPr>
              <w:spacing w:after="0"/>
              <w:jc w:val="right"/>
              <w:rPr>
                <w:b/>
                <w:color w:val="000000"/>
                <w:sz w:val="15"/>
              </w:rPr>
            </w:pPr>
            <w:r>
              <w:rPr>
                <w:b/>
                <w:color w:val="000000"/>
                <w:sz w:val="15"/>
              </w:rPr>
              <w:noBreakHyphen/>
              <w:t>2.812</w:t>
            </w:r>
          </w:p>
        </w:tc>
      </w:tr>
      <w:tr w:rsidR="00C9015F" w14:paraId="64A596A2"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09C2780" w14:textId="77777777" w:rsidR="00C9015F" w:rsidRDefault="001F0E2C">
            <w:pPr>
              <w:spacing w:after="0"/>
              <w:rPr>
                <w:b/>
                <w:color w:val="FFFFFF"/>
                <w:sz w:val="15"/>
              </w:rPr>
            </w:pPr>
            <w:r>
              <w:rPr>
                <w:b/>
                <w:color w:val="FFFFFF"/>
                <w:sz w:val="15"/>
              </w:rPr>
              <w:t>030 Vitaal platteland</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1A43D3B" w14:textId="77777777" w:rsidR="00C9015F" w:rsidRDefault="00C9015F">
            <w:pPr>
              <w:spacing w:after="0"/>
              <w:jc w:val="center"/>
              <w:rPr>
                <w:b/>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4CDD149" w14:textId="77777777" w:rsidR="00C9015F" w:rsidRDefault="00C9015F">
            <w:pPr>
              <w:spacing w:after="0"/>
              <w:jc w:val="center"/>
              <w:rPr>
                <w:b/>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6E2909E" w14:textId="77777777" w:rsidR="00C9015F" w:rsidRDefault="00C9015F">
            <w:pPr>
              <w:spacing w:after="0"/>
              <w:jc w:val="center"/>
              <w:rPr>
                <w:b/>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CD2F8F5" w14:textId="77777777" w:rsidR="00C9015F" w:rsidRDefault="00C9015F">
            <w:pPr>
              <w:spacing w:after="0"/>
              <w:jc w:val="center"/>
              <w:rPr>
                <w:b/>
                <w:color w:val="000000"/>
                <w:sz w:val="15"/>
              </w:rPr>
            </w:pPr>
          </w:p>
        </w:tc>
      </w:tr>
      <w:tr w:rsidR="00C9015F" w14:paraId="1CB59FE2"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F90B791" w14:textId="77777777" w:rsidR="00C9015F" w:rsidRDefault="001F0E2C">
            <w:pPr>
              <w:spacing w:after="0"/>
              <w:rPr>
                <w:color w:val="FFFFFF"/>
                <w:sz w:val="15"/>
              </w:rPr>
            </w:pPr>
            <w:r>
              <w:rPr>
                <w:color w:val="FFFFFF"/>
                <w:sz w:val="15"/>
              </w:rPr>
              <w:t>Lasten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DDF130A" w14:textId="77777777" w:rsidR="00C9015F" w:rsidRDefault="001F0E2C">
            <w:pPr>
              <w:spacing w:after="0"/>
              <w:jc w:val="right"/>
              <w:rPr>
                <w:color w:val="000000"/>
                <w:sz w:val="15"/>
              </w:rPr>
            </w:pPr>
            <w:r>
              <w:rPr>
                <w:color w:val="000000"/>
                <w:sz w:val="15"/>
              </w:rPr>
              <w:noBreakHyphen/>
              <w:t>1.554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1EA268B" w14:textId="77777777" w:rsidR="00C9015F" w:rsidRDefault="001F0E2C">
            <w:pPr>
              <w:spacing w:after="0"/>
              <w:jc w:val="right"/>
              <w:rPr>
                <w:color w:val="000000"/>
                <w:sz w:val="15"/>
              </w:rPr>
            </w:pPr>
            <w:r>
              <w:rPr>
                <w:color w:val="000000"/>
                <w:sz w:val="15"/>
              </w:rPr>
              <w:noBreakHyphen/>
              <w:t>2.259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ED5A060" w14:textId="77777777" w:rsidR="00C9015F" w:rsidRDefault="001F0E2C">
            <w:pPr>
              <w:spacing w:after="0"/>
              <w:jc w:val="right"/>
              <w:rPr>
                <w:color w:val="000000"/>
                <w:sz w:val="15"/>
              </w:rPr>
            </w:pPr>
            <w:r>
              <w:rPr>
                <w:color w:val="000000"/>
                <w:sz w:val="15"/>
              </w:rPr>
              <w:noBreakHyphen/>
              <w:t>1.739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47662B6" w14:textId="77777777" w:rsidR="00C9015F" w:rsidRDefault="001F0E2C">
            <w:pPr>
              <w:spacing w:after="0"/>
              <w:jc w:val="right"/>
              <w:rPr>
                <w:color w:val="000000"/>
                <w:sz w:val="15"/>
              </w:rPr>
            </w:pPr>
            <w:r>
              <w:rPr>
                <w:color w:val="000000"/>
                <w:sz w:val="15"/>
              </w:rPr>
              <w:noBreakHyphen/>
              <w:t>1.201</w:t>
            </w:r>
          </w:p>
        </w:tc>
      </w:tr>
      <w:tr w:rsidR="00C9015F" w14:paraId="2C095BA0"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EC36AAD" w14:textId="77777777" w:rsidR="00C9015F" w:rsidRDefault="001F0E2C">
            <w:pPr>
              <w:spacing w:after="0"/>
              <w:rPr>
                <w:color w:val="FFFFFF"/>
                <w:sz w:val="15"/>
              </w:rPr>
            </w:pPr>
            <w:r>
              <w:rPr>
                <w:color w:val="FFFFFF"/>
                <w:sz w:val="15"/>
              </w:rPr>
              <w:t>Baten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9E07D4A" w14:textId="77777777" w:rsidR="00C9015F" w:rsidRDefault="001F0E2C">
            <w:pPr>
              <w:spacing w:after="0"/>
              <w:jc w:val="right"/>
              <w:rPr>
                <w:color w:val="000000"/>
                <w:sz w:val="15"/>
              </w:rPr>
            </w:pPr>
            <w:r>
              <w:rPr>
                <w:color w:val="000000"/>
                <w:sz w:val="15"/>
              </w:rPr>
              <w:t>890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4333EE6" w14:textId="77777777" w:rsidR="00C9015F" w:rsidRDefault="001F0E2C">
            <w:pPr>
              <w:spacing w:after="0"/>
              <w:jc w:val="right"/>
              <w:rPr>
                <w:color w:val="000000"/>
                <w:sz w:val="15"/>
              </w:rPr>
            </w:pPr>
            <w:r>
              <w:rPr>
                <w:color w:val="000000"/>
                <w:sz w:val="15"/>
              </w:rPr>
              <w:t>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D00CE2D" w14:textId="77777777" w:rsidR="00C9015F" w:rsidRDefault="001F0E2C">
            <w:pPr>
              <w:spacing w:after="0"/>
              <w:jc w:val="right"/>
              <w:rPr>
                <w:color w:val="000000"/>
                <w:sz w:val="15"/>
              </w:rPr>
            </w:pPr>
            <w:r>
              <w:rPr>
                <w:color w:val="000000"/>
                <w:sz w:val="15"/>
              </w:rPr>
              <w:t>431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2F27F46" w14:textId="77777777" w:rsidR="00C9015F" w:rsidRDefault="001F0E2C">
            <w:pPr>
              <w:spacing w:after="0"/>
              <w:jc w:val="right"/>
              <w:rPr>
                <w:color w:val="000000"/>
                <w:sz w:val="15"/>
              </w:rPr>
            </w:pPr>
            <w:r>
              <w:rPr>
                <w:color w:val="000000"/>
                <w:sz w:val="15"/>
              </w:rPr>
              <w:t>634</w:t>
            </w:r>
          </w:p>
        </w:tc>
      </w:tr>
      <w:tr w:rsidR="00C9015F" w14:paraId="7FF8A05E"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E0CCFA2" w14:textId="77777777" w:rsidR="00C9015F" w:rsidRDefault="001F0E2C">
            <w:pPr>
              <w:spacing w:after="0"/>
              <w:rPr>
                <w:color w:val="FFFFFF"/>
                <w:sz w:val="15"/>
              </w:rPr>
            </w:pPr>
            <w:r>
              <w:rPr>
                <w:color w:val="FFFFFF"/>
                <w:sz w:val="15"/>
              </w:rPr>
              <w:t>Onttrekkingen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C8667C5" w14:textId="77777777" w:rsidR="00C9015F" w:rsidRDefault="001F0E2C">
            <w:pPr>
              <w:spacing w:after="0"/>
              <w:jc w:val="right"/>
              <w:rPr>
                <w:color w:val="000000"/>
                <w:sz w:val="15"/>
              </w:rPr>
            </w:pPr>
            <w:r>
              <w:rPr>
                <w:color w:val="000000"/>
                <w:sz w:val="15"/>
              </w:rPr>
              <w:t>260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B47DC63" w14:textId="77777777" w:rsidR="00C9015F" w:rsidRDefault="001F0E2C">
            <w:pPr>
              <w:spacing w:after="0"/>
              <w:jc w:val="right"/>
              <w:rPr>
                <w:color w:val="000000"/>
                <w:sz w:val="15"/>
              </w:rPr>
            </w:pPr>
            <w:r>
              <w:rPr>
                <w:color w:val="000000"/>
                <w:sz w:val="15"/>
              </w:rPr>
              <w:t>1.849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EDEAA6A" w14:textId="77777777" w:rsidR="00C9015F" w:rsidRDefault="001F0E2C">
            <w:pPr>
              <w:spacing w:after="0"/>
              <w:jc w:val="right"/>
              <w:rPr>
                <w:color w:val="000000"/>
                <w:sz w:val="15"/>
              </w:rPr>
            </w:pPr>
            <w:r>
              <w:rPr>
                <w:color w:val="000000"/>
                <w:sz w:val="15"/>
              </w:rPr>
              <w:t>975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F3C8649" w14:textId="77777777" w:rsidR="00C9015F" w:rsidRDefault="001F0E2C">
            <w:pPr>
              <w:spacing w:after="0"/>
              <w:jc w:val="right"/>
              <w:rPr>
                <w:color w:val="000000"/>
                <w:sz w:val="15"/>
              </w:rPr>
            </w:pPr>
            <w:r>
              <w:rPr>
                <w:color w:val="000000"/>
                <w:sz w:val="15"/>
              </w:rPr>
              <w:t>375</w:t>
            </w:r>
          </w:p>
        </w:tc>
      </w:tr>
      <w:tr w:rsidR="00C9015F" w14:paraId="25CCE0FF"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02D2E1D" w14:textId="77777777" w:rsidR="00C9015F" w:rsidRDefault="001F0E2C">
            <w:pPr>
              <w:spacing w:after="0"/>
              <w:rPr>
                <w:color w:val="FFFFFF"/>
                <w:sz w:val="15"/>
              </w:rPr>
            </w:pPr>
            <w:r>
              <w:rPr>
                <w:color w:val="FFFFFF"/>
                <w:sz w:val="15"/>
              </w:rPr>
              <w:t>Stortingen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04EBAAB" w14:textId="77777777" w:rsidR="00C9015F" w:rsidRDefault="001F0E2C">
            <w:pPr>
              <w:spacing w:after="0"/>
              <w:jc w:val="right"/>
              <w:rPr>
                <w:color w:val="000000"/>
                <w:sz w:val="15"/>
              </w:rPr>
            </w:pPr>
            <w:r>
              <w:rPr>
                <w:color w:val="000000"/>
                <w:sz w:val="15"/>
              </w:rPr>
              <w:noBreakHyphen/>
              <w:t>99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75C0B70" w14:textId="77777777" w:rsidR="00C9015F" w:rsidRDefault="001F0E2C">
            <w:pPr>
              <w:spacing w:after="0"/>
              <w:jc w:val="right"/>
              <w:rPr>
                <w:color w:val="000000"/>
                <w:sz w:val="15"/>
              </w:rPr>
            </w:pPr>
            <w:r>
              <w:rPr>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12F9D55" w14:textId="77777777" w:rsidR="00C9015F" w:rsidRDefault="001F0E2C">
            <w:pPr>
              <w:spacing w:after="0"/>
              <w:jc w:val="right"/>
              <w:rPr>
                <w:color w:val="000000"/>
                <w:sz w:val="15"/>
              </w:rPr>
            </w:pPr>
            <w:r>
              <w:rPr>
                <w:color w:val="000000"/>
                <w:sz w:val="15"/>
              </w:rPr>
              <w:noBreakHyphen/>
              <w:t>230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AB390F6" w14:textId="77777777" w:rsidR="00C9015F" w:rsidRDefault="001F0E2C">
            <w:pPr>
              <w:spacing w:after="0"/>
              <w:jc w:val="right"/>
              <w:rPr>
                <w:color w:val="000000"/>
                <w:sz w:val="15"/>
              </w:rPr>
            </w:pPr>
            <w:r>
              <w:rPr>
                <w:color w:val="000000"/>
                <w:sz w:val="15"/>
              </w:rPr>
              <w:noBreakHyphen/>
              <w:t>302</w:t>
            </w:r>
          </w:p>
        </w:tc>
      </w:tr>
      <w:tr w:rsidR="00C9015F" w14:paraId="39E5FDA6"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FE04FE2" w14:textId="77777777" w:rsidR="00C9015F" w:rsidRDefault="001F0E2C">
            <w:pPr>
              <w:spacing w:after="0"/>
              <w:rPr>
                <w:b/>
                <w:color w:val="000000"/>
                <w:sz w:val="15"/>
              </w:rPr>
            </w:pPr>
            <w:r>
              <w:rPr>
                <w:b/>
                <w:color w:val="000000"/>
                <w:sz w:val="15"/>
              </w:rPr>
              <w:t>Totaal 030 Vitaal platteland</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B656240" w14:textId="77777777" w:rsidR="00C9015F" w:rsidRDefault="001F0E2C">
            <w:pPr>
              <w:spacing w:after="0"/>
              <w:jc w:val="right"/>
              <w:rPr>
                <w:b/>
                <w:color w:val="000000"/>
                <w:sz w:val="15"/>
              </w:rPr>
            </w:pPr>
            <w:r>
              <w:rPr>
                <w:b/>
                <w:color w:val="000000"/>
                <w:sz w:val="15"/>
              </w:rPr>
              <w:noBreakHyphen/>
              <w:t>503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B77003A" w14:textId="77777777" w:rsidR="00C9015F" w:rsidRDefault="001F0E2C">
            <w:pPr>
              <w:spacing w:after="0"/>
              <w:jc w:val="right"/>
              <w:rPr>
                <w:b/>
                <w:color w:val="000000"/>
                <w:sz w:val="15"/>
              </w:rPr>
            </w:pPr>
            <w:r>
              <w:rPr>
                <w:b/>
                <w:color w:val="000000"/>
                <w:sz w:val="15"/>
              </w:rPr>
              <w:noBreakHyphen/>
              <w:t>409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F5075C8" w14:textId="77777777" w:rsidR="00C9015F" w:rsidRDefault="001F0E2C">
            <w:pPr>
              <w:spacing w:after="0"/>
              <w:jc w:val="right"/>
              <w:rPr>
                <w:b/>
                <w:color w:val="000000"/>
                <w:sz w:val="15"/>
              </w:rPr>
            </w:pPr>
            <w:r>
              <w:rPr>
                <w:b/>
                <w:color w:val="000000"/>
                <w:sz w:val="15"/>
              </w:rPr>
              <w:noBreakHyphen/>
              <w:t>564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CC342CA" w14:textId="77777777" w:rsidR="00C9015F" w:rsidRDefault="001F0E2C">
            <w:pPr>
              <w:spacing w:after="0"/>
              <w:jc w:val="right"/>
              <w:rPr>
                <w:b/>
                <w:color w:val="000000"/>
                <w:sz w:val="15"/>
              </w:rPr>
            </w:pPr>
            <w:r>
              <w:rPr>
                <w:b/>
                <w:color w:val="000000"/>
                <w:sz w:val="15"/>
              </w:rPr>
              <w:noBreakHyphen/>
              <w:t>494</w:t>
            </w:r>
          </w:p>
        </w:tc>
      </w:tr>
      <w:tr w:rsidR="00C9015F" w14:paraId="609575D7"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740A0F8" w14:textId="77777777" w:rsidR="00C9015F" w:rsidRDefault="001F0E2C">
            <w:pPr>
              <w:spacing w:after="0"/>
              <w:rPr>
                <w:b/>
                <w:color w:val="FFFFFF"/>
                <w:sz w:val="15"/>
              </w:rPr>
            </w:pPr>
            <w:r>
              <w:rPr>
                <w:b/>
                <w:color w:val="FFFFFF"/>
                <w:sz w:val="15"/>
              </w:rPr>
              <w:t>040 Nieuwe energie</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56C37DE" w14:textId="77777777" w:rsidR="00C9015F" w:rsidRDefault="00C9015F">
            <w:pPr>
              <w:spacing w:after="0"/>
              <w:jc w:val="center"/>
              <w:rPr>
                <w:b/>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3A7F718" w14:textId="77777777" w:rsidR="00C9015F" w:rsidRDefault="00C9015F">
            <w:pPr>
              <w:spacing w:after="0"/>
              <w:jc w:val="center"/>
              <w:rPr>
                <w:b/>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DBF3D72" w14:textId="77777777" w:rsidR="00C9015F" w:rsidRDefault="00C9015F">
            <w:pPr>
              <w:spacing w:after="0"/>
              <w:jc w:val="center"/>
              <w:rPr>
                <w:b/>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CA4FD47" w14:textId="77777777" w:rsidR="00C9015F" w:rsidRDefault="00C9015F">
            <w:pPr>
              <w:spacing w:after="0"/>
              <w:jc w:val="center"/>
              <w:rPr>
                <w:b/>
                <w:color w:val="000000"/>
                <w:sz w:val="15"/>
              </w:rPr>
            </w:pPr>
          </w:p>
        </w:tc>
      </w:tr>
      <w:tr w:rsidR="00C9015F" w14:paraId="1238933D"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0D6AC6B" w14:textId="77777777" w:rsidR="00C9015F" w:rsidRDefault="001F0E2C">
            <w:pPr>
              <w:spacing w:after="0"/>
              <w:rPr>
                <w:color w:val="FFFFFF"/>
                <w:sz w:val="15"/>
              </w:rPr>
            </w:pPr>
            <w:r>
              <w:rPr>
                <w:color w:val="FFFFFF"/>
                <w:sz w:val="15"/>
              </w:rPr>
              <w:t>Lasten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6A1739E" w14:textId="77777777" w:rsidR="00C9015F" w:rsidRDefault="001F0E2C">
            <w:pPr>
              <w:spacing w:after="0"/>
              <w:jc w:val="right"/>
              <w:rPr>
                <w:color w:val="000000"/>
                <w:sz w:val="15"/>
              </w:rPr>
            </w:pPr>
            <w:r>
              <w:rPr>
                <w:color w:val="000000"/>
                <w:sz w:val="15"/>
              </w:rPr>
              <w:noBreakHyphen/>
              <w:t>1.204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ADD39B6" w14:textId="77777777" w:rsidR="00C9015F" w:rsidRDefault="001F0E2C">
            <w:pPr>
              <w:spacing w:after="0"/>
              <w:jc w:val="right"/>
              <w:rPr>
                <w:color w:val="000000"/>
                <w:sz w:val="15"/>
              </w:rPr>
            </w:pPr>
            <w:r>
              <w:rPr>
                <w:color w:val="000000"/>
                <w:sz w:val="15"/>
              </w:rPr>
              <w:noBreakHyphen/>
              <w:t>1.167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3FBAF45" w14:textId="77777777" w:rsidR="00C9015F" w:rsidRDefault="001F0E2C">
            <w:pPr>
              <w:spacing w:after="0"/>
              <w:jc w:val="right"/>
              <w:rPr>
                <w:color w:val="000000"/>
                <w:sz w:val="15"/>
              </w:rPr>
            </w:pPr>
            <w:r>
              <w:rPr>
                <w:color w:val="000000"/>
                <w:sz w:val="15"/>
              </w:rPr>
              <w:noBreakHyphen/>
              <w:t>3.000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97FADBA" w14:textId="77777777" w:rsidR="00C9015F" w:rsidRDefault="001F0E2C">
            <w:pPr>
              <w:spacing w:after="0"/>
              <w:jc w:val="right"/>
              <w:rPr>
                <w:color w:val="000000"/>
                <w:sz w:val="15"/>
              </w:rPr>
            </w:pPr>
            <w:r>
              <w:rPr>
                <w:color w:val="000000"/>
                <w:sz w:val="15"/>
              </w:rPr>
              <w:noBreakHyphen/>
              <w:t>1.636</w:t>
            </w:r>
          </w:p>
        </w:tc>
      </w:tr>
      <w:tr w:rsidR="00C9015F" w14:paraId="5F065016"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F753665" w14:textId="77777777" w:rsidR="00C9015F" w:rsidRDefault="001F0E2C">
            <w:pPr>
              <w:spacing w:after="0"/>
              <w:rPr>
                <w:color w:val="FFFFFF"/>
                <w:sz w:val="15"/>
              </w:rPr>
            </w:pPr>
            <w:r>
              <w:rPr>
                <w:color w:val="FFFFFF"/>
                <w:sz w:val="15"/>
              </w:rPr>
              <w:t>Baten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EB4931C" w14:textId="77777777" w:rsidR="00C9015F" w:rsidRDefault="001F0E2C">
            <w:pPr>
              <w:spacing w:after="0"/>
              <w:jc w:val="right"/>
              <w:rPr>
                <w:color w:val="000000"/>
                <w:sz w:val="15"/>
              </w:rPr>
            </w:pPr>
            <w:r>
              <w:rPr>
                <w:color w:val="000000"/>
                <w:sz w:val="15"/>
              </w:rPr>
              <w:t>884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07C91E2" w14:textId="77777777" w:rsidR="00C9015F" w:rsidRDefault="001F0E2C">
            <w:pPr>
              <w:spacing w:after="0"/>
              <w:jc w:val="right"/>
              <w:rPr>
                <w:color w:val="000000"/>
                <w:sz w:val="15"/>
              </w:rPr>
            </w:pPr>
            <w:r>
              <w:rPr>
                <w:color w:val="000000"/>
                <w:sz w:val="15"/>
              </w:rPr>
              <w:t>820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5F5568D" w14:textId="77777777" w:rsidR="00C9015F" w:rsidRDefault="001F0E2C">
            <w:pPr>
              <w:spacing w:after="0"/>
              <w:jc w:val="right"/>
              <w:rPr>
                <w:color w:val="000000"/>
                <w:sz w:val="15"/>
              </w:rPr>
            </w:pPr>
            <w:r>
              <w:rPr>
                <w:color w:val="000000"/>
                <w:sz w:val="15"/>
              </w:rPr>
              <w:t>1.952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0065C0E" w14:textId="77777777" w:rsidR="00C9015F" w:rsidRDefault="001F0E2C">
            <w:pPr>
              <w:spacing w:after="0"/>
              <w:jc w:val="right"/>
              <w:rPr>
                <w:color w:val="000000"/>
                <w:sz w:val="15"/>
              </w:rPr>
            </w:pPr>
            <w:r>
              <w:rPr>
                <w:color w:val="000000"/>
                <w:sz w:val="15"/>
              </w:rPr>
              <w:t>1.463</w:t>
            </w:r>
          </w:p>
        </w:tc>
      </w:tr>
      <w:tr w:rsidR="00C9015F" w14:paraId="1BAA1EAE"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03B5561" w14:textId="77777777" w:rsidR="00C9015F" w:rsidRDefault="001F0E2C">
            <w:pPr>
              <w:spacing w:after="0"/>
              <w:rPr>
                <w:color w:val="FFFFFF"/>
                <w:sz w:val="15"/>
              </w:rPr>
            </w:pPr>
            <w:r>
              <w:rPr>
                <w:color w:val="FFFFFF"/>
                <w:sz w:val="15"/>
              </w:rPr>
              <w:t>Onttrekkingen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F47279B" w14:textId="77777777" w:rsidR="00C9015F" w:rsidRDefault="001F0E2C">
            <w:pPr>
              <w:spacing w:after="0"/>
              <w:jc w:val="right"/>
              <w:rPr>
                <w:color w:val="000000"/>
                <w:sz w:val="15"/>
              </w:rPr>
            </w:pPr>
            <w:r>
              <w:rPr>
                <w:color w:val="000000"/>
                <w:sz w:val="15"/>
              </w:rPr>
              <w:t>76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7C73614" w14:textId="77777777" w:rsidR="00C9015F" w:rsidRDefault="001F0E2C">
            <w:pPr>
              <w:spacing w:after="0"/>
              <w:jc w:val="right"/>
              <w:rPr>
                <w:color w:val="000000"/>
                <w:sz w:val="15"/>
              </w:rPr>
            </w:pPr>
            <w:r>
              <w:rPr>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0729620" w14:textId="77777777" w:rsidR="00C9015F" w:rsidRDefault="001F0E2C">
            <w:pPr>
              <w:spacing w:after="0"/>
              <w:jc w:val="right"/>
              <w:rPr>
                <w:color w:val="000000"/>
                <w:sz w:val="15"/>
              </w:rPr>
            </w:pPr>
            <w:r>
              <w:rPr>
                <w:color w:val="000000"/>
                <w:sz w:val="15"/>
              </w:rPr>
              <w:t>701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6F62304" w14:textId="77777777" w:rsidR="00C9015F" w:rsidRDefault="001F0E2C">
            <w:pPr>
              <w:spacing w:after="0"/>
              <w:jc w:val="right"/>
              <w:rPr>
                <w:color w:val="000000"/>
                <w:sz w:val="15"/>
              </w:rPr>
            </w:pPr>
            <w:r>
              <w:rPr>
                <w:color w:val="000000"/>
                <w:sz w:val="15"/>
              </w:rPr>
              <w:t>112</w:t>
            </w:r>
          </w:p>
        </w:tc>
      </w:tr>
      <w:tr w:rsidR="00C9015F" w14:paraId="477B2B85"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867C4F6" w14:textId="77777777" w:rsidR="00C9015F" w:rsidRDefault="001F0E2C">
            <w:pPr>
              <w:spacing w:after="0"/>
              <w:rPr>
                <w:color w:val="FFFFFF"/>
                <w:sz w:val="15"/>
              </w:rPr>
            </w:pPr>
            <w:r>
              <w:rPr>
                <w:color w:val="FFFFFF"/>
                <w:sz w:val="15"/>
              </w:rPr>
              <w:t>Stortingen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FFC03B5" w14:textId="77777777" w:rsidR="00C9015F" w:rsidRDefault="001F0E2C">
            <w:pPr>
              <w:spacing w:after="0"/>
              <w:jc w:val="right"/>
              <w:rPr>
                <w:color w:val="000000"/>
                <w:sz w:val="15"/>
              </w:rPr>
            </w:pPr>
            <w:r>
              <w:rPr>
                <w:color w:val="000000"/>
                <w:sz w:val="15"/>
              </w:rPr>
              <w:noBreakHyphen/>
              <w:t>48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22717A3" w14:textId="77777777" w:rsidR="00C9015F" w:rsidRDefault="001F0E2C">
            <w:pPr>
              <w:spacing w:after="0"/>
              <w:jc w:val="right"/>
              <w:rPr>
                <w:color w:val="000000"/>
                <w:sz w:val="15"/>
              </w:rPr>
            </w:pPr>
            <w:r>
              <w:rPr>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0C29CD0" w14:textId="77777777" w:rsidR="00C9015F" w:rsidRDefault="001F0E2C">
            <w:pPr>
              <w:spacing w:after="0"/>
              <w:jc w:val="right"/>
              <w:rPr>
                <w:color w:val="000000"/>
                <w:sz w:val="15"/>
              </w:rPr>
            </w:pPr>
            <w:r>
              <w:rPr>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5068DCF" w14:textId="77777777" w:rsidR="00C9015F" w:rsidRDefault="001F0E2C">
            <w:pPr>
              <w:spacing w:after="0"/>
              <w:jc w:val="right"/>
              <w:rPr>
                <w:color w:val="000000"/>
                <w:sz w:val="15"/>
              </w:rPr>
            </w:pPr>
            <w:r>
              <w:rPr>
                <w:color w:val="000000"/>
                <w:sz w:val="15"/>
              </w:rPr>
              <w:t>0</w:t>
            </w:r>
          </w:p>
        </w:tc>
      </w:tr>
      <w:tr w:rsidR="00C9015F" w14:paraId="20A5A962"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B4167AE" w14:textId="77777777" w:rsidR="00C9015F" w:rsidRDefault="001F0E2C">
            <w:pPr>
              <w:spacing w:after="0"/>
              <w:rPr>
                <w:b/>
                <w:color w:val="000000"/>
                <w:sz w:val="15"/>
              </w:rPr>
            </w:pPr>
            <w:r>
              <w:rPr>
                <w:b/>
                <w:color w:val="000000"/>
                <w:sz w:val="15"/>
              </w:rPr>
              <w:t>Totaal 040 Nieuwe energie</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7335A4B" w14:textId="77777777" w:rsidR="00C9015F" w:rsidRDefault="001F0E2C">
            <w:pPr>
              <w:spacing w:after="0"/>
              <w:jc w:val="right"/>
              <w:rPr>
                <w:b/>
                <w:color w:val="000000"/>
                <w:sz w:val="15"/>
              </w:rPr>
            </w:pPr>
            <w:r>
              <w:rPr>
                <w:b/>
                <w:color w:val="000000"/>
                <w:sz w:val="15"/>
              </w:rPr>
              <w:noBreakHyphen/>
              <w:t>291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81BF885" w14:textId="77777777" w:rsidR="00C9015F" w:rsidRDefault="001F0E2C">
            <w:pPr>
              <w:spacing w:after="0"/>
              <w:jc w:val="right"/>
              <w:rPr>
                <w:b/>
                <w:color w:val="000000"/>
                <w:sz w:val="15"/>
              </w:rPr>
            </w:pPr>
            <w:r>
              <w:rPr>
                <w:b/>
                <w:color w:val="000000"/>
                <w:sz w:val="15"/>
              </w:rPr>
              <w:noBreakHyphen/>
              <w:t>347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419B0CD" w14:textId="77777777" w:rsidR="00C9015F" w:rsidRDefault="001F0E2C">
            <w:pPr>
              <w:spacing w:after="0"/>
              <w:jc w:val="right"/>
              <w:rPr>
                <w:b/>
                <w:color w:val="000000"/>
                <w:sz w:val="15"/>
              </w:rPr>
            </w:pPr>
            <w:r>
              <w:rPr>
                <w:b/>
                <w:color w:val="000000"/>
                <w:sz w:val="15"/>
              </w:rPr>
              <w:noBreakHyphen/>
              <w:t>347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8A081F0" w14:textId="77777777" w:rsidR="00C9015F" w:rsidRDefault="001F0E2C">
            <w:pPr>
              <w:spacing w:after="0"/>
              <w:jc w:val="right"/>
              <w:rPr>
                <w:b/>
                <w:color w:val="000000"/>
                <w:sz w:val="15"/>
              </w:rPr>
            </w:pPr>
            <w:r>
              <w:rPr>
                <w:b/>
                <w:color w:val="000000"/>
                <w:sz w:val="15"/>
              </w:rPr>
              <w:noBreakHyphen/>
              <w:t>60</w:t>
            </w:r>
          </w:p>
        </w:tc>
      </w:tr>
      <w:tr w:rsidR="00C9015F" w14:paraId="28032D5B"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E5FDC3D" w14:textId="77777777" w:rsidR="00C9015F" w:rsidRDefault="001F0E2C">
            <w:pPr>
              <w:spacing w:after="0"/>
              <w:rPr>
                <w:b/>
                <w:color w:val="FFFFFF"/>
                <w:sz w:val="15"/>
              </w:rPr>
            </w:pPr>
            <w:r>
              <w:rPr>
                <w:b/>
                <w:color w:val="FFFFFF"/>
                <w:sz w:val="15"/>
              </w:rPr>
              <w:t>050 Een toekomstbestendig sociaal domein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E90B627" w14:textId="77777777" w:rsidR="00C9015F" w:rsidRDefault="00C9015F">
            <w:pPr>
              <w:spacing w:after="0"/>
              <w:jc w:val="center"/>
              <w:rPr>
                <w:b/>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0A8AD2A" w14:textId="77777777" w:rsidR="00C9015F" w:rsidRDefault="00C9015F">
            <w:pPr>
              <w:spacing w:after="0"/>
              <w:jc w:val="center"/>
              <w:rPr>
                <w:b/>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2080A89" w14:textId="77777777" w:rsidR="00C9015F" w:rsidRDefault="00C9015F">
            <w:pPr>
              <w:spacing w:after="0"/>
              <w:jc w:val="center"/>
              <w:rPr>
                <w:b/>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9890149" w14:textId="77777777" w:rsidR="00C9015F" w:rsidRDefault="00C9015F">
            <w:pPr>
              <w:spacing w:after="0"/>
              <w:jc w:val="center"/>
              <w:rPr>
                <w:b/>
                <w:color w:val="000000"/>
                <w:sz w:val="15"/>
              </w:rPr>
            </w:pPr>
          </w:p>
        </w:tc>
      </w:tr>
      <w:tr w:rsidR="00C9015F" w14:paraId="5D64AC96"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CEFBBC0" w14:textId="77777777" w:rsidR="00C9015F" w:rsidRDefault="001F0E2C">
            <w:pPr>
              <w:spacing w:after="0"/>
              <w:rPr>
                <w:color w:val="FFFFFF"/>
                <w:sz w:val="15"/>
              </w:rPr>
            </w:pPr>
            <w:r>
              <w:rPr>
                <w:color w:val="FFFFFF"/>
                <w:sz w:val="15"/>
              </w:rPr>
              <w:t>Lasten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402775D" w14:textId="77777777" w:rsidR="00C9015F" w:rsidRDefault="001F0E2C">
            <w:pPr>
              <w:spacing w:after="0"/>
              <w:jc w:val="right"/>
              <w:rPr>
                <w:color w:val="000000"/>
                <w:sz w:val="15"/>
              </w:rPr>
            </w:pPr>
            <w:r>
              <w:rPr>
                <w:color w:val="000000"/>
                <w:sz w:val="15"/>
              </w:rPr>
              <w:noBreakHyphen/>
              <w:t>48.618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DA9F09E" w14:textId="77777777" w:rsidR="00C9015F" w:rsidRDefault="001F0E2C">
            <w:pPr>
              <w:spacing w:after="0"/>
              <w:jc w:val="right"/>
              <w:rPr>
                <w:color w:val="000000"/>
                <w:sz w:val="15"/>
              </w:rPr>
            </w:pPr>
            <w:r>
              <w:rPr>
                <w:color w:val="000000"/>
                <w:sz w:val="15"/>
              </w:rPr>
              <w:noBreakHyphen/>
              <w:t>41.590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B80C253" w14:textId="77777777" w:rsidR="00C9015F" w:rsidRDefault="001F0E2C">
            <w:pPr>
              <w:spacing w:after="0"/>
              <w:jc w:val="right"/>
              <w:rPr>
                <w:color w:val="000000"/>
                <w:sz w:val="15"/>
              </w:rPr>
            </w:pPr>
            <w:r>
              <w:rPr>
                <w:color w:val="000000"/>
                <w:sz w:val="15"/>
              </w:rPr>
              <w:noBreakHyphen/>
              <w:t>51.503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5ABDDB0" w14:textId="77777777" w:rsidR="00C9015F" w:rsidRDefault="001F0E2C">
            <w:pPr>
              <w:spacing w:after="0"/>
              <w:jc w:val="right"/>
              <w:rPr>
                <w:color w:val="000000"/>
                <w:sz w:val="15"/>
              </w:rPr>
            </w:pPr>
            <w:r>
              <w:rPr>
                <w:color w:val="000000"/>
                <w:sz w:val="15"/>
              </w:rPr>
              <w:noBreakHyphen/>
              <w:t>49.931</w:t>
            </w:r>
          </w:p>
        </w:tc>
      </w:tr>
      <w:tr w:rsidR="00C9015F" w14:paraId="09EF5685"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A3DD5DF" w14:textId="77777777" w:rsidR="00C9015F" w:rsidRDefault="001F0E2C">
            <w:pPr>
              <w:spacing w:after="0"/>
              <w:rPr>
                <w:color w:val="FFFFFF"/>
                <w:sz w:val="15"/>
              </w:rPr>
            </w:pPr>
            <w:r>
              <w:rPr>
                <w:color w:val="FFFFFF"/>
                <w:sz w:val="15"/>
              </w:rPr>
              <w:t>Baten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142D4FB" w14:textId="77777777" w:rsidR="00C9015F" w:rsidRDefault="001F0E2C">
            <w:pPr>
              <w:spacing w:after="0"/>
              <w:jc w:val="right"/>
              <w:rPr>
                <w:color w:val="000000"/>
                <w:sz w:val="15"/>
              </w:rPr>
            </w:pPr>
            <w:r>
              <w:rPr>
                <w:color w:val="000000"/>
                <w:sz w:val="15"/>
              </w:rPr>
              <w:t>9.792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BF17C85" w14:textId="77777777" w:rsidR="00C9015F" w:rsidRDefault="001F0E2C">
            <w:pPr>
              <w:spacing w:after="0"/>
              <w:jc w:val="right"/>
              <w:rPr>
                <w:color w:val="000000"/>
                <w:sz w:val="15"/>
              </w:rPr>
            </w:pPr>
            <w:r>
              <w:rPr>
                <w:color w:val="000000"/>
                <w:sz w:val="15"/>
              </w:rPr>
              <w:t>1.575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A42E444" w14:textId="77777777" w:rsidR="00C9015F" w:rsidRDefault="001F0E2C">
            <w:pPr>
              <w:spacing w:after="0"/>
              <w:jc w:val="right"/>
              <w:rPr>
                <w:color w:val="000000"/>
                <w:sz w:val="15"/>
              </w:rPr>
            </w:pPr>
            <w:r>
              <w:rPr>
                <w:color w:val="000000"/>
                <w:sz w:val="15"/>
              </w:rPr>
              <w:t>8.337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33BD88C" w14:textId="77777777" w:rsidR="00C9015F" w:rsidRDefault="001F0E2C">
            <w:pPr>
              <w:spacing w:after="0"/>
              <w:jc w:val="right"/>
              <w:rPr>
                <w:color w:val="000000"/>
                <w:sz w:val="15"/>
              </w:rPr>
            </w:pPr>
            <w:r>
              <w:rPr>
                <w:color w:val="000000"/>
                <w:sz w:val="15"/>
              </w:rPr>
              <w:t>8.257</w:t>
            </w:r>
          </w:p>
        </w:tc>
      </w:tr>
      <w:tr w:rsidR="00C9015F" w14:paraId="7966B3D9"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DD6CFC2" w14:textId="77777777" w:rsidR="00C9015F" w:rsidRDefault="001F0E2C">
            <w:pPr>
              <w:spacing w:after="0"/>
              <w:rPr>
                <w:color w:val="FFFFFF"/>
                <w:sz w:val="15"/>
              </w:rPr>
            </w:pPr>
            <w:r>
              <w:rPr>
                <w:color w:val="FFFFFF"/>
                <w:sz w:val="15"/>
              </w:rPr>
              <w:t>Onttrekkingen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4ED1C17" w14:textId="77777777" w:rsidR="00C9015F" w:rsidRDefault="001F0E2C">
            <w:pPr>
              <w:spacing w:after="0"/>
              <w:jc w:val="right"/>
              <w:rPr>
                <w:color w:val="000000"/>
                <w:sz w:val="15"/>
              </w:rPr>
            </w:pPr>
            <w:r>
              <w:rPr>
                <w:color w:val="000000"/>
                <w:sz w:val="15"/>
              </w:rPr>
              <w:t>308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75B9DA9" w14:textId="77777777" w:rsidR="00C9015F" w:rsidRDefault="001F0E2C">
            <w:pPr>
              <w:spacing w:after="0"/>
              <w:jc w:val="right"/>
              <w:rPr>
                <w:color w:val="000000"/>
                <w:sz w:val="15"/>
              </w:rPr>
            </w:pPr>
            <w:r>
              <w:rPr>
                <w:color w:val="000000"/>
                <w:sz w:val="15"/>
              </w:rPr>
              <w:t>748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0BC2740" w14:textId="77777777" w:rsidR="00C9015F" w:rsidRDefault="001F0E2C">
            <w:pPr>
              <w:spacing w:after="0"/>
              <w:jc w:val="right"/>
              <w:rPr>
                <w:color w:val="000000"/>
                <w:sz w:val="15"/>
              </w:rPr>
            </w:pPr>
            <w:r>
              <w:rPr>
                <w:color w:val="000000"/>
                <w:sz w:val="15"/>
              </w:rPr>
              <w:t>1.292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D3A8755" w14:textId="77777777" w:rsidR="00C9015F" w:rsidRDefault="001F0E2C">
            <w:pPr>
              <w:spacing w:after="0"/>
              <w:jc w:val="right"/>
              <w:rPr>
                <w:color w:val="000000"/>
                <w:sz w:val="15"/>
              </w:rPr>
            </w:pPr>
            <w:r>
              <w:rPr>
                <w:color w:val="000000"/>
                <w:sz w:val="15"/>
              </w:rPr>
              <w:t>980</w:t>
            </w:r>
          </w:p>
        </w:tc>
      </w:tr>
      <w:tr w:rsidR="00C9015F" w14:paraId="290DCCF7"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40E824A" w14:textId="77777777" w:rsidR="00C9015F" w:rsidRDefault="001F0E2C">
            <w:pPr>
              <w:spacing w:after="0"/>
              <w:rPr>
                <w:color w:val="FFFFFF"/>
                <w:sz w:val="15"/>
              </w:rPr>
            </w:pPr>
            <w:r>
              <w:rPr>
                <w:color w:val="FFFFFF"/>
                <w:sz w:val="15"/>
              </w:rPr>
              <w:t>Stortingen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BA957D4" w14:textId="77777777" w:rsidR="00C9015F" w:rsidRDefault="001F0E2C">
            <w:pPr>
              <w:spacing w:after="0"/>
              <w:jc w:val="right"/>
              <w:rPr>
                <w:color w:val="000000"/>
                <w:sz w:val="15"/>
              </w:rPr>
            </w:pPr>
            <w:r>
              <w:rPr>
                <w:color w:val="000000"/>
                <w:sz w:val="15"/>
              </w:rPr>
              <w:noBreakHyphen/>
              <w:t>118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A9B3F19" w14:textId="77777777" w:rsidR="00C9015F" w:rsidRDefault="001F0E2C">
            <w:pPr>
              <w:spacing w:after="0"/>
              <w:jc w:val="right"/>
              <w:rPr>
                <w:color w:val="000000"/>
                <w:sz w:val="15"/>
              </w:rPr>
            </w:pPr>
            <w:r>
              <w:rPr>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0D08F41" w14:textId="77777777" w:rsidR="00C9015F" w:rsidRDefault="001F0E2C">
            <w:pPr>
              <w:spacing w:after="0"/>
              <w:jc w:val="right"/>
              <w:rPr>
                <w:color w:val="000000"/>
                <w:sz w:val="15"/>
              </w:rPr>
            </w:pPr>
            <w:r>
              <w:rPr>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C147D0B" w14:textId="77777777" w:rsidR="00C9015F" w:rsidRDefault="001F0E2C">
            <w:pPr>
              <w:spacing w:after="0"/>
              <w:jc w:val="right"/>
              <w:rPr>
                <w:color w:val="000000"/>
                <w:sz w:val="15"/>
              </w:rPr>
            </w:pPr>
            <w:r>
              <w:rPr>
                <w:color w:val="000000"/>
                <w:sz w:val="15"/>
              </w:rPr>
              <w:noBreakHyphen/>
              <w:t>25</w:t>
            </w:r>
          </w:p>
        </w:tc>
      </w:tr>
      <w:tr w:rsidR="00C9015F" w14:paraId="20636BB0"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17CDB87" w14:textId="77777777" w:rsidR="00C9015F" w:rsidRDefault="001F0E2C">
            <w:pPr>
              <w:spacing w:after="0"/>
              <w:rPr>
                <w:b/>
                <w:color w:val="000000"/>
                <w:sz w:val="15"/>
              </w:rPr>
            </w:pPr>
            <w:r>
              <w:rPr>
                <w:b/>
                <w:color w:val="000000"/>
                <w:sz w:val="15"/>
              </w:rPr>
              <w:t>Totaal 050 Een toekomstbestendig sociaal domein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DFE7B91" w14:textId="77777777" w:rsidR="00C9015F" w:rsidRDefault="001F0E2C">
            <w:pPr>
              <w:spacing w:after="0"/>
              <w:jc w:val="right"/>
              <w:rPr>
                <w:b/>
                <w:color w:val="000000"/>
                <w:sz w:val="15"/>
              </w:rPr>
            </w:pPr>
            <w:r>
              <w:rPr>
                <w:b/>
                <w:color w:val="000000"/>
                <w:sz w:val="15"/>
              </w:rPr>
              <w:noBreakHyphen/>
              <w:t>38.637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6D76C5A" w14:textId="77777777" w:rsidR="00C9015F" w:rsidRDefault="001F0E2C">
            <w:pPr>
              <w:spacing w:after="0"/>
              <w:jc w:val="right"/>
              <w:rPr>
                <w:b/>
                <w:color w:val="000000"/>
                <w:sz w:val="15"/>
              </w:rPr>
            </w:pPr>
            <w:r>
              <w:rPr>
                <w:b/>
                <w:color w:val="000000"/>
                <w:sz w:val="15"/>
              </w:rPr>
              <w:noBreakHyphen/>
              <w:t>39.268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1648A25" w14:textId="77777777" w:rsidR="00C9015F" w:rsidRDefault="001F0E2C">
            <w:pPr>
              <w:spacing w:after="0"/>
              <w:jc w:val="right"/>
              <w:rPr>
                <w:b/>
                <w:color w:val="000000"/>
                <w:sz w:val="15"/>
              </w:rPr>
            </w:pPr>
            <w:r>
              <w:rPr>
                <w:b/>
                <w:color w:val="000000"/>
                <w:sz w:val="15"/>
              </w:rPr>
              <w:noBreakHyphen/>
              <w:t>41.874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91471EC" w14:textId="77777777" w:rsidR="00C9015F" w:rsidRDefault="001F0E2C">
            <w:pPr>
              <w:spacing w:after="0"/>
              <w:jc w:val="right"/>
              <w:rPr>
                <w:b/>
                <w:color w:val="000000"/>
                <w:sz w:val="15"/>
              </w:rPr>
            </w:pPr>
            <w:r>
              <w:rPr>
                <w:b/>
                <w:color w:val="000000"/>
                <w:sz w:val="15"/>
              </w:rPr>
              <w:noBreakHyphen/>
              <w:t>40.719</w:t>
            </w:r>
          </w:p>
        </w:tc>
      </w:tr>
      <w:tr w:rsidR="00C9015F" w14:paraId="7097A806"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12709A5" w14:textId="77777777" w:rsidR="00C9015F" w:rsidRDefault="001F0E2C">
            <w:pPr>
              <w:spacing w:after="0"/>
              <w:rPr>
                <w:b/>
                <w:color w:val="FFFFFF"/>
                <w:sz w:val="15"/>
              </w:rPr>
            </w:pPr>
            <w:r>
              <w:rPr>
                <w:b/>
                <w:color w:val="FFFFFF"/>
                <w:sz w:val="15"/>
              </w:rPr>
              <w:t>060 Sport en Cultuur</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1A9B616" w14:textId="77777777" w:rsidR="00C9015F" w:rsidRDefault="00C9015F">
            <w:pPr>
              <w:spacing w:after="0"/>
              <w:jc w:val="center"/>
              <w:rPr>
                <w:b/>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6BB5E35" w14:textId="77777777" w:rsidR="00C9015F" w:rsidRDefault="00C9015F">
            <w:pPr>
              <w:spacing w:after="0"/>
              <w:jc w:val="center"/>
              <w:rPr>
                <w:b/>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D19E69B" w14:textId="77777777" w:rsidR="00C9015F" w:rsidRDefault="00C9015F">
            <w:pPr>
              <w:spacing w:after="0"/>
              <w:jc w:val="center"/>
              <w:rPr>
                <w:b/>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5B0897F" w14:textId="77777777" w:rsidR="00C9015F" w:rsidRDefault="00C9015F">
            <w:pPr>
              <w:spacing w:after="0"/>
              <w:jc w:val="center"/>
              <w:rPr>
                <w:b/>
                <w:color w:val="000000"/>
                <w:sz w:val="15"/>
              </w:rPr>
            </w:pPr>
          </w:p>
        </w:tc>
      </w:tr>
      <w:tr w:rsidR="00C9015F" w14:paraId="1551F8D3"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515D4AF" w14:textId="77777777" w:rsidR="00C9015F" w:rsidRDefault="001F0E2C">
            <w:pPr>
              <w:spacing w:after="0"/>
              <w:rPr>
                <w:color w:val="FFFFFF"/>
                <w:sz w:val="15"/>
              </w:rPr>
            </w:pPr>
            <w:r>
              <w:rPr>
                <w:color w:val="FFFFFF"/>
                <w:sz w:val="15"/>
              </w:rPr>
              <w:t>Lasten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18D03A2" w14:textId="77777777" w:rsidR="00C9015F" w:rsidRDefault="001F0E2C">
            <w:pPr>
              <w:spacing w:after="0"/>
              <w:jc w:val="right"/>
              <w:rPr>
                <w:color w:val="000000"/>
                <w:sz w:val="15"/>
              </w:rPr>
            </w:pPr>
            <w:r>
              <w:rPr>
                <w:color w:val="000000"/>
                <w:sz w:val="15"/>
              </w:rPr>
              <w:noBreakHyphen/>
              <w:t>6.425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9D13153" w14:textId="77777777" w:rsidR="00C9015F" w:rsidRDefault="001F0E2C">
            <w:pPr>
              <w:spacing w:after="0"/>
              <w:jc w:val="right"/>
              <w:rPr>
                <w:color w:val="000000"/>
                <w:sz w:val="15"/>
              </w:rPr>
            </w:pPr>
            <w:r>
              <w:rPr>
                <w:color w:val="000000"/>
                <w:sz w:val="15"/>
              </w:rPr>
              <w:noBreakHyphen/>
              <w:t>5.911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95DFDF7" w14:textId="77777777" w:rsidR="00C9015F" w:rsidRDefault="001F0E2C">
            <w:pPr>
              <w:spacing w:after="0"/>
              <w:jc w:val="right"/>
              <w:rPr>
                <w:color w:val="000000"/>
                <w:sz w:val="15"/>
              </w:rPr>
            </w:pPr>
            <w:r>
              <w:rPr>
                <w:color w:val="000000"/>
                <w:sz w:val="15"/>
              </w:rPr>
              <w:noBreakHyphen/>
              <w:t>7.117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5E4CB23" w14:textId="77777777" w:rsidR="00C9015F" w:rsidRDefault="001F0E2C">
            <w:pPr>
              <w:spacing w:after="0"/>
              <w:jc w:val="right"/>
              <w:rPr>
                <w:color w:val="000000"/>
                <w:sz w:val="15"/>
              </w:rPr>
            </w:pPr>
            <w:r>
              <w:rPr>
                <w:color w:val="000000"/>
                <w:sz w:val="15"/>
              </w:rPr>
              <w:noBreakHyphen/>
              <w:t>7.286</w:t>
            </w:r>
          </w:p>
        </w:tc>
      </w:tr>
      <w:tr w:rsidR="00C9015F" w14:paraId="5CB7B9D7"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4C37AD7" w14:textId="77777777" w:rsidR="00C9015F" w:rsidRDefault="001F0E2C">
            <w:pPr>
              <w:spacing w:after="0"/>
              <w:rPr>
                <w:color w:val="FFFFFF"/>
                <w:sz w:val="15"/>
              </w:rPr>
            </w:pPr>
            <w:r>
              <w:rPr>
                <w:color w:val="FFFFFF"/>
                <w:sz w:val="15"/>
              </w:rPr>
              <w:t>Baten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A4C48D2" w14:textId="77777777" w:rsidR="00C9015F" w:rsidRDefault="001F0E2C">
            <w:pPr>
              <w:spacing w:after="0"/>
              <w:jc w:val="right"/>
              <w:rPr>
                <w:color w:val="000000"/>
                <w:sz w:val="15"/>
              </w:rPr>
            </w:pPr>
            <w:r>
              <w:rPr>
                <w:color w:val="000000"/>
                <w:sz w:val="15"/>
              </w:rPr>
              <w:t>831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B927B67" w14:textId="77777777" w:rsidR="00C9015F" w:rsidRDefault="001F0E2C">
            <w:pPr>
              <w:spacing w:after="0"/>
              <w:jc w:val="right"/>
              <w:rPr>
                <w:color w:val="000000"/>
                <w:sz w:val="15"/>
              </w:rPr>
            </w:pPr>
            <w:r>
              <w:rPr>
                <w:color w:val="000000"/>
                <w:sz w:val="15"/>
              </w:rPr>
              <w:t>470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D94F375" w14:textId="77777777" w:rsidR="00C9015F" w:rsidRDefault="001F0E2C">
            <w:pPr>
              <w:spacing w:after="0"/>
              <w:jc w:val="right"/>
              <w:rPr>
                <w:color w:val="000000"/>
                <w:sz w:val="15"/>
              </w:rPr>
            </w:pPr>
            <w:r>
              <w:rPr>
                <w:color w:val="000000"/>
                <w:sz w:val="15"/>
              </w:rPr>
              <w:t>740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64CD5ED" w14:textId="77777777" w:rsidR="00C9015F" w:rsidRDefault="001F0E2C">
            <w:pPr>
              <w:spacing w:after="0"/>
              <w:jc w:val="right"/>
              <w:rPr>
                <w:color w:val="000000"/>
                <w:sz w:val="15"/>
              </w:rPr>
            </w:pPr>
            <w:r>
              <w:rPr>
                <w:color w:val="000000"/>
                <w:sz w:val="15"/>
              </w:rPr>
              <w:t>882</w:t>
            </w:r>
          </w:p>
        </w:tc>
      </w:tr>
      <w:tr w:rsidR="00C9015F" w14:paraId="4617830D"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F6157A8" w14:textId="77777777" w:rsidR="00C9015F" w:rsidRDefault="001F0E2C">
            <w:pPr>
              <w:spacing w:after="0"/>
              <w:rPr>
                <w:color w:val="FFFFFF"/>
                <w:sz w:val="15"/>
              </w:rPr>
            </w:pPr>
            <w:r>
              <w:rPr>
                <w:color w:val="FFFFFF"/>
                <w:sz w:val="15"/>
              </w:rPr>
              <w:t>Onttrekkingen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46C86C0" w14:textId="77777777" w:rsidR="00C9015F" w:rsidRDefault="001F0E2C">
            <w:pPr>
              <w:spacing w:after="0"/>
              <w:jc w:val="right"/>
              <w:rPr>
                <w:color w:val="000000"/>
                <w:sz w:val="15"/>
              </w:rPr>
            </w:pPr>
            <w:r>
              <w:rPr>
                <w:color w:val="000000"/>
                <w:sz w:val="15"/>
              </w:rPr>
              <w:t>342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27A287F" w14:textId="77777777" w:rsidR="00C9015F" w:rsidRDefault="001F0E2C">
            <w:pPr>
              <w:spacing w:after="0"/>
              <w:jc w:val="right"/>
              <w:rPr>
                <w:color w:val="000000"/>
                <w:sz w:val="15"/>
              </w:rPr>
            </w:pPr>
            <w:r>
              <w:rPr>
                <w:color w:val="000000"/>
                <w:sz w:val="15"/>
              </w:rPr>
              <w:t>30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3708B8B" w14:textId="77777777" w:rsidR="00C9015F" w:rsidRDefault="001F0E2C">
            <w:pPr>
              <w:spacing w:after="0"/>
              <w:jc w:val="right"/>
              <w:rPr>
                <w:color w:val="000000"/>
                <w:sz w:val="15"/>
              </w:rPr>
            </w:pPr>
            <w:r>
              <w:rPr>
                <w:color w:val="000000"/>
                <w:sz w:val="15"/>
              </w:rPr>
              <w:t>627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FA633A2" w14:textId="77777777" w:rsidR="00C9015F" w:rsidRDefault="001F0E2C">
            <w:pPr>
              <w:spacing w:after="0"/>
              <w:jc w:val="right"/>
              <w:rPr>
                <w:color w:val="000000"/>
                <w:sz w:val="15"/>
              </w:rPr>
            </w:pPr>
            <w:r>
              <w:rPr>
                <w:color w:val="000000"/>
                <w:sz w:val="15"/>
              </w:rPr>
              <w:t>593</w:t>
            </w:r>
          </w:p>
        </w:tc>
      </w:tr>
      <w:tr w:rsidR="00C9015F" w14:paraId="4CB42D00"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F0B6237" w14:textId="77777777" w:rsidR="00C9015F" w:rsidRDefault="001F0E2C">
            <w:pPr>
              <w:spacing w:after="0"/>
              <w:rPr>
                <w:color w:val="FFFFFF"/>
                <w:sz w:val="15"/>
              </w:rPr>
            </w:pPr>
            <w:r>
              <w:rPr>
                <w:color w:val="FFFFFF"/>
                <w:sz w:val="15"/>
              </w:rPr>
              <w:t>Stortingen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2C39F50" w14:textId="77777777" w:rsidR="00C9015F" w:rsidRDefault="001F0E2C">
            <w:pPr>
              <w:spacing w:after="0"/>
              <w:jc w:val="right"/>
              <w:rPr>
                <w:color w:val="000000"/>
                <w:sz w:val="15"/>
              </w:rPr>
            </w:pPr>
            <w:r>
              <w:rPr>
                <w:color w:val="000000"/>
                <w:sz w:val="15"/>
              </w:rPr>
              <w:noBreakHyphen/>
              <w:t>69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5C396E7" w14:textId="77777777" w:rsidR="00C9015F" w:rsidRDefault="001F0E2C">
            <w:pPr>
              <w:spacing w:after="0"/>
              <w:jc w:val="right"/>
              <w:rPr>
                <w:color w:val="000000"/>
                <w:sz w:val="15"/>
              </w:rPr>
            </w:pPr>
            <w:r>
              <w:rPr>
                <w:color w:val="000000"/>
                <w:sz w:val="15"/>
              </w:rPr>
              <w:noBreakHyphen/>
              <w:t>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B8109C4" w14:textId="77777777" w:rsidR="00C9015F" w:rsidRDefault="001F0E2C">
            <w:pPr>
              <w:spacing w:after="0"/>
              <w:jc w:val="right"/>
              <w:rPr>
                <w:color w:val="000000"/>
                <w:sz w:val="15"/>
              </w:rPr>
            </w:pPr>
            <w:r>
              <w:rPr>
                <w:color w:val="000000"/>
                <w:sz w:val="15"/>
              </w:rPr>
              <w:noBreakHyphen/>
              <w:t>243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060629E" w14:textId="77777777" w:rsidR="00C9015F" w:rsidRDefault="001F0E2C">
            <w:pPr>
              <w:spacing w:after="0"/>
              <w:jc w:val="right"/>
              <w:rPr>
                <w:color w:val="000000"/>
                <w:sz w:val="15"/>
              </w:rPr>
            </w:pPr>
            <w:r>
              <w:rPr>
                <w:color w:val="000000"/>
                <w:sz w:val="15"/>
              </w:rPr>
              <w:noBreakHyphen/>
              <w:t>243</w:t>
            </w:r>
          </w:p>
        </w:tc>
      </w:tr>
      <w:tr w:rsidR="00C9015F" w14:paraId="60D6AF73"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72F3E87" w14:textId="77777777" w:rsidR="00C9015F" w:rsidRDefault="001F0E2C">
            <w:pPr>
              <w:spacing w:after="0"/>
              <w:rPr>
                <w:b/>
                <w:color w:val="000000"/>
                <w:sz w:val="15"/>
              </w:rPr>
            </w:pPr>
            <w:r>
              <w:rPr>
                <w:b/>
                <w:color w:val="000000"/>
                <w:sz w:val="15"/>
              </w:rPr>
              <w:t>Totaal 060 Sport en Cultuur</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A7E9F9B" w14:textId="77777777" w:rsidR="00C9015F" w:rsidRDefault="001F0E2C">
            <w:pPr>
              <w:spacing w:after="0"/>
              <w:jc w:val="right"/>
              <w:rPr>
                <w:b/>
                <w:color w:val="000000"/>
                <w:sz w:val="15"/>
              </w:rPr>
            </w:pPr>
            <w:r>
              <w:rPr>
                <w:b/>
                <w:color w:val="000000"/>
                <w:sz w:val="15"/>
              </w:rPr>
              <w:noBreakHyphen/>
              <w:t>5.321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6BDB9A0" w14:textId="77777777" w:rsidR="00C9015F" w:rsidRDefault="001F0E2C">
            <w:pPr>
              <w:spacing w:after="0"/>
              <w:jc w:val="right"/>
              <w:rPr>
                <w:b/>
                <w:color w:val="000000"/>
                <w:sz w:val="15"/>
              </w:rPr>
            </w:pPr>
            <w:r>
              <w:rPr>
                <w:b/>
                <w:color w:val="000000"/>
                <w:sz w:val="15"/>
              </w:rPr>
              <w:noBreakHyphen/>
              <w:t>5.420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787116E" w14:textId="77777777" w:rsidR="00C9015F" w:rsidRDefault="001F0E2C">
            <w:pPr>
              <w:spacing w:after="0"/>
              <w:jc w:val="right"/>
              <w:rPr>
                <w:b/>
                <w:color w:val="000000"/>
                <w:sz w:val="15"/>
              </w:rPr>
            </w:pPr>
            <w:r>
              <w:rPr>
                <w:b/>
                <w:color w:val="000000"/>
                <w:sz w:val="15"/>
              </w:rPr>
              <w:noBreakHyphen/>
              <w:t>5.993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3B48ECA" w14:textId="77777777" w:rsidR="00C9015F" w:rsidRDefault="001F0E2C">
            <w:pPr>
              <w:spacing w:after="0"/>
              <w:jc w:val="right"/>
              <w:rPr>
                <w:b/>
                <w:color w:val="000000"/>
                <w:sz w:val="15"/>
              </w:rPr>
            </w:pPr>
            <w:r>
              <w:rPr>
                <w:b/>
                <w:color w:val="000000"/>
                <w:sz w:val="15"/>
              </w:rPr>
              <w:noBreakHyphen/>
              <w:t>6.053</w:t>
            </w:r>
          </w:p>
        </w:tc>
      </w:tr>
      <w:tr w:rsidR="00C9015F" w14:paraId="21683EEC"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715C757" w14:textId="77777777" w:rsidR="00C9015F" w:rsidRDefault="001F0E2C">
            <w:pPr>
              <w:spacing w:after="0"/>
              <w:rPr>
                <w:b/>
                <w:color w:val="FFFFFF"/>
                <w:sz w:val="15"/>
              </w:rPr>
            </w:pPr>
            <w:r>
              <w:rPr>
                <w:b/>
                <w:color w:val="FFFFFF"/>
                <w:sz w:val="15"/>
              </w:rPr>
              <w:t>070 Werken en leren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98D120D" w14:textId="77777777" w:rsidR="00C9015F" w:rsidRDefault="00C9015F">
            <w:pPr>
              <w:spacing w:after="0"/>
              <w:jc w:val="center"/>
              <w:rPr>
                <w:b/>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3FA2E1B" w14:textId="77777777" w:rsidR="00C9015F" w:rsidRDefault="00C9015F">
            <w:pPr>
              <w:spacing w:after="0"/>
              <w:jc w:val="center"/>
              <w:rPr>
                <w:b/>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FC769D2" w14:textId="77777777" w:rsidR="00C9015F" w:rsidRDefault="00C9015F">
            <w:pPr>
              <w:spacing w:after="0"/>
              <w:jc w:val="center"/>
              <w:rPr>
                <w:b/>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03376FB" w14:textId="77777777" w:rsidR="00C9015F" w:rsidRDefault="00C9015F">
            <w:pPr>
              <w:spacing w:after="0"/>
              <w:jc w:val="center"/>
              <w:rPr>
                <w:b/>
                <w:color w:val="000000"/>
                <w:sz w:val="15"/>
              </w:rPr>
            </w:pPr>
          </w:p>
        </w:tc>
      </w:tr>
      <w:tr w:rsidR="00C9015F" w14:paraId="534CC857"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7429F01" w14:textId="77777777" w:rsidR="00C9015F" w:rsidRDefault="001F0E2C">
            <w:pPr>
              <w:spacing w:after="0"/>
              <w:rPr>
                <w:color w:val="FFFFFF"/>
                <w:sz w:val="15"/>
              </w:rPr>
            </w:pPr>
            <w:r>
              <w:rPr>
                <w:color w:val="FFFFFF"/>
                <w:sz w:val="15"/>
              </w:rPr>
              <w:t>Lasten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1DAB6D8" w14:textId="77777777" w:rsidR="00C9015F" w:rsidRDefault="001F0E2C">
            <w:pPr>
              <w:spacing w:after="0"/>
              <w:jc w:val="right"/>
              <w:rPr>
                <w:color w:val="000000"/>
                <w:sz w:val="15"/>
              </w:rPr>
            </w:pPr>
            <w:r>
              <w:rPr>
                <w:color w:val="000000"/>
                <w:sz w:val="15"/>
              </w:rPr>
              <w:noBreakHyphen/>
              <w:t>31.541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EA528E8" w14:textId="77777777" w:rsidR="00C9015F" w:rsidRDefault="001F0E2C">
            <w:pPr>
              <w:spacing w:after="0"/>
              <w:jc w:val="right"/>
              <w:rPr>
                <w:color w:val="000000"/>
                <w:sz w:val="15"/>
              </w:rPr>
            </w:pPr>
            <w:r>
              <w:rPr>
                <w:color w:val="000000"/>
                <w:sz w:val="15"/>
              </w:rPr>
              <w:noBreakHyphen/>
              <w:t>30.144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11EF4BD" w14:textId="77777777" w:rsidR="00C9015F" w:rsidRDefault="001F0E2C">
            <w:pPr>
              <w:spacing w:after="0"/>
              <w:jc w:val="right"/>
              <w:rPr>
                <w:color w:val="000000"/>
                <w:sz w:val="15"/>
              </w:rPr>
            </w:pPr>
            <w:r>
              <w:rPr>
                <w:color w:val="000000"/>
                <w:sz w:val="15"/>
              </w:rPr>
              <w:noBreakHyphen/>
              <w:t>31.130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B9FFA29" w14:textId="77777777" w:rsidR="00C9015F" w:rsidRDefault="001F0E2C">
            <w:pPr>
              <w:spacing w:after="0"/>
              <w:jc w:val="right"/>
              <w:rPr>
                <w:color w:val="000000"/>
                <w:sz w:val="15"/>
              </w:rPr>
            </w:pPr>
            <w:r>
              <w:rPr>
                <w:color w:val="000000"/>
                <w:sz w:val="15"/>
              </w:rPr>
              <w:noBreakHyphen/>
              <w:t>31.604</w:t>
            </w:r>
          </w:p>
        </w:tc>
      </w:tr>
      <w:tr w:rsidR="00C9015F" w14:paraId="2084194F"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3AE9C74" w14:textId="77777777" w:rsidR="00C9015F" w:rsidRDefault="001F0E2C">
            <w:pPr>
              <w:spacing w:after="0"/>
              <w:rPr>
                <w:color w:val="FFFFFF"/>
                <w:sz w:val="15"/>
              </w:rPr>
            </w:pPr>
            <w:r>
              <w:rPr>
                <w:color w:val="FFFFFF"/>
                <w:sz w:val="15"/>
              </w:rPr>
              <w:t>Baten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CB4E8BB" w14:textId="77777777" w:rsidR="00C9015F" w:rsidRDefault="001F0E2C">
            <w:pPr>
              <w:spacing w:after="0"/>
              <w:jc w:val="right"/>
              <w:rPr>
                <w:color w:val="000000"/>
                <w:sz w:val="15"/>
              </w:rPr>
            </w:pPr>
            <w:r>
              <w:rPr>
                <w:color w:val="000000"/>
                <w:sz w:val="15"/>
              </w:rPr>
              <w:t>13.641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351188F" w14:textId="77777777" w:rsidR="00C9015F" w:rsidRDefault="001F0E2C">
            <w:pPr>
              <w:spacing w:after="0"/>
              <w:jc w:val="right"/>
              <w:rPr>
                <w:color w:val="000000"/>
                <w:sz w:val="15"/>
              </w:rPr>
            </w:pPr>
            <w:r>
              <w:rPr>
                <w:color w:val="000000"/>
                <w:sz w:val="15"/>
              </w:rPr>
              <w:t>12.704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92822DB" w14:textId="77777777" w:rsidR="00C9015F" w:rsidRDefault="001F0E2C">
            <w:pPr>
              <w:spacing w:after="0"/>
              <w:jc w:val="right"/>
              <w:rPr>
                <w:color w:val="000000"/>
                <w:sz w:val="15"/>
              </w:rPr>
            </w:pPr>
            <w:r>
              <w:rPr>
                <w:color w:val="000000"/>
                <w:sz w:val="15"/>
              </w:rPr>
              <w:t>13.609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3CDFD87" w14:textId="77777777" w:rsidR="00C9015F" w:rsidRDefault="001F0E2C">
            <w:pPr>
              <w:spacing w:after="0"/>
              <w:jc w:val="right"/>
              <w:rPr>
                <w:color w:val="000000"/>
                <w:sz w:val="15"/>
              </w:rPr>
            </w:pPr>
            <w:r>
              <w:rPr>
                <w:color w:val="000000"/>
                <w:sz w:val="15"/>
              </w:rPr>
              <w:t>13.742</w:t>
            </w:r>
          </w:p>
        </w:tc>
      </w:tr>
      <w:tr w:rsidR="00C9015F" w14:paraId="0D132BDA"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6CBA972" w14:textId="77777777" w:rsidR="00C9015F" w:rsidRDefault="001F0E2C">
            <w:pPr>
              <w:spacing w:after="0"/>
              <w:rPr>
                <w:color w:val="FFFFFF"/>
                <w:sz w:val="15"/>
              </w:rPr>
            </w:pPr>
            <w:r>
              <w:rPr>
                <w:color w:val="FFFFFF"/>
                <w:sz w:val="15"/>
              </w:rPr>
              <w:t>Onttrekkingen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E30214D" w14:textId="77777777" w:rsidR="00C9015F" w:rsidRDefault="001F0E2C">
            <w:pPr>
              <w:spacing w:after="0"/>
              <w:jc w:val="right"/>
              <w:rPr>
                <w:color w:val="000000"/>
                <w:sz w:val="15"/>
              </w:rPr>
            </w:pPr>
            <w:r>
              <w:rPr>
                <w:color w:val="000000"/>
                <w:sz w:val="15"/>
              </w:rPr>
              <w:t>2.176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77A6B3B" w14:textId="77777777" w:rsidR="00C9015F" w:rsidRDefault="001F0E2C">
            <w:pPr>
              <w:spacing w:after="0"/>
              <w:jc w:val="right"/>
              <w:rPr>
                <w:color w:val="000000"/>
                <w:sz w:val="15"/>
              </w:rPr>
            </w:pPr>
            <w:r>
              <w:rPr>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E706B43" w14:textId="77777777" w:rsidR="00C9015F" w:rsidRDefault="001F0E2C">
            <w:pPr>
              <w:spacing w:after="0"/>
              <w:jc w:val="right"/>
              <w:rPr>
                <w:color w:val="000000"/>
                <w:sz w:val="15"/>
              </w:rPr>
            </w:pPr>
            <w:r>
              <w:rPr>
                <w:color w:val="000000"/>
                <w:sz w:val="15"/>
              </w:rPr>
              <w:t>327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9CF9EFD" w14:textId="77777777" w:rsidR="00C9015F" w:rsidRDefault="001F0E2C">
            <w:pPr>
              <w:spacing w:after="0"/>
              <w:jc w:val="right"/>
              <w:rPr>
                <w:color w:val="000000"/>
                <w:sz w:val="15"/>
              </w:rPr>
            </w:pPr>
            <w:r>
              <w:rPr>
                <w:color w:val="000000"/>
                <w:sz w:val="15"/>
              </w:rPr>
              <w:t>710</w:t>
            </w:r>
          </w:p>
        </w:tc>
      </w:tr>
      <w:tr w:rsidR="00C9015F" w14:paraId="2BA32052"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385F8CD" w14:textId="77777777" w:rsidR="00C9015F" w:rsidRDefault="001F0E2C">
            <w:pPr>
              <w:spacing w:after="0"/>
              <w:rPr>
                <w:color w:val="FFFFFF"/>
                <w:sz w:val="15"/>
              </w:rPr>
            </w:pPr>
            <w:r>
              <w:rPr>
                <w:color w:val="FFFFFF"/>
                <w:sz w:val="15"/>
              </w:rPr>
              <w:t>Stortingen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5A6A990" w14:textId="77777777" w:rsidR="00C9015F" w:rsidRDefault="001F0E2C">
            <w:pPr>
              <w:spacing w:after="0"/>
              <w:jc w:val="right"/>
              <w:rPr>
                <w:color w:val="000000"/>
                <w:sz w:val="15"/>
              </w:rPr>
            </w:pPr>
            <w:r>
              <w:rPr>
                <w:color w:val="000000"/>
                <w:sz w:val="15"/>
              </w:rPr>
              <w:noBreakHyphen/>
              <w:t>422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5C3D207" w14:textId="77777777" w:rsidR="00C9015F" w:rsidRDefault="001F0E2C">
            <w:pPr>
              <w:spacing w:after="0"/>
              <w:jc w:val="right"/>
              <w:rPr>
                <w:color w:val="000000"/>
                <w:sz w:val="15"/>
              </w:rPr>
            </w:pPr>
            <w:r>
              <w:rPr>
                <w:color w:val="000000"/>
                <w:sz w:val="15"/>
              </w:rPr>
              <w:noBreakHyphen/>
              <w:t>21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45D32C7" w14:textId="77777777" w:rsidR="00C9015F" w:rsidRDefault="001F0E2C">
            <w:pPr>
              <w:spacing w:after="0"/>
              <w:jc w:val="right"/>
              <w:rPr>
                <w:color w:val="000000"/>
                <w:sz w:val="15"/>
              </w:rPr>
            </w:pPr>
            <w:r>
              <w:rPr>
                <w:color w:val="000000"/>
                <w:sz w:val="15"/>
              </w:rPr>
              <w:noBreakHyphen/>
              <w:t>185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671ED23" w14:textId="77777777" w:rsidR="00C9015F" w:rsidRDefault="001F0E2C">
            <w:pPr>
              <w:spacing w:after="0"/>
              <w:jc w:val="right"/>
              <w:rPr>
                <w:color w:val="000000"/>
                <w:sz w:val="15"/>
              </w:rPr>
            </w:pPr>
            <w:r>
              <w:rPr>
                <w:color w:val="000000"/>
                <w:sz w:val="15"/>
              </w:rPr>
              <w:noBreakHyphen/>
              <w:t>185</w:t>
            </w:r>
          </w:p>
        </w:tc>
      </w:tr>
      <w:tr w:rsidR="00C9015F" w14:paraId="59279B96"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C1BC401" w14:textId="77777777" w:rsidR="00C9015F" w:rsidRDefault="001F0E2C">
            <w:pPr>
              <w:spacing w:after="0"/>
              <w:rPr>
                <w:b/>
                <w:color w:val="000000"/>
                <w:sz w:val="15"/>
              </w:rPr>
            </w:pPr>
            <w:r>
              <w:rPr>
                <w:b/>
                <w:color w:val="000000"/>
                <w:sz w:val="15"/>
              </w:rPr>
              <w:lastRenderedPageBreak/>
              <w:t>Totaal 070 Werken en leren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03B2884" w14:textId="77777777" w:rsidR="00C9015F" w:rsidRDefault="001F0E2C">
            <w:pPr>
              <w:spacing w:after="0"/>
              <w:jc w:val="right"/>
              <w:rPr>
                <w:b/>
                <w:color w:val="000000"/>
                <w:sz w:val="15"/>
              </w:rPr>
            </w:pPr>
            <w:r>
              <w:rPr>
                <w:b/>
                <w:color w:val="000000"/>
                <w:sz w:val="15"/>
              </w:rPr>
              <w:noBreakHyphen/>
              <w:t>16.146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88E14BD" w14:textId="77777777" w:rsidR="00C9015F" w:rsidRDefault="001F0E2C">
            <w:pPr>
              <w:spacing w:after="0"/>
              <w:jc w:val="right"/>
              <w:rPr>
                <w:b/>
                <w:color w:val="000000"/>
                <w:sz w:val="15"/>
              </w:rPr>
            </w:pPr>
            <w:r>
              <w:rPr>
                <w:b/>
                <w:color w:val="000000"/>
                <w:sz w:val="15"/>
              </w:rPr>
              <w:noBreakHyphen/>
              <w:t>17.461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DBE66C2" w14:textId="77777777" w:rsidR="00C9015F" w:rsidRDefault="001F0E2C">
            <w:pPr>
              <w:spacing w:after="0"/>
              <w:jc w:val="right"/>
              <w:rPr>
                <w:b/>
                <w:color w:val="000000"/>
                <w:sz w:val="15"/>
              </w:rPr>
            </w:pPr>
            <w:r>
              <w:rPr>
                <w:b/>
                <w:color w:val="000000"/>
                <w:sz w:val="15"/>
              </w:rPr>
              <w:noBreakHyphen/>
              <w:t>17.380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C7900FC" w14:textId="77777777" w:rsidR="00C9015F" w:rsidRDefault="001F0E2C">
            <w:pPr>
              <w:spacing w:after="0"/>
              <w:jc w:val="right"/>
              <w:rPr>
                <w:b/>
                <w:color w:val="000000"/>
                <w:sz w:val="15"/>
              </w:rPr>
            </w:pPr>
            <w:r>
              <w:rPr>
                <w:b/>
                <w:color w:val="000000"/>
                <w:sz w:val="15"/>
              </w:rPr>
              <w:noBreakHyphen/>
              <w:t>17.338</w:t>
            </w:r>
          </w:p>
        </w:tc>
      </w:tr>
      <w:tr w:rsidR="00C9015F" w14:paraId="2F0ED335"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F88B3BD" w14:textId="77777777" w:rsidR="00C9015F" w:rsidRDefault="001F0E2C">
            <w:pPr>
              <w:spacing w:after="0"/>
              <w:rPr>
                <w:b/>
                <w:color w:val="FFFFFF"/>
                <w:sz w:val="15"/>
              </w:rPr>
            </w:pPr>
            <w:r>
              <w:rPr>
                <w:b/>
                <w:color w:val="FFFFFF"/>
                <w:sz w:val="15"/>
              </w:rPr>
              <w:t>080 Veiligheid</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A64493B" w14:textId="77777777" w:rsidR="00C9015F" w:rsidRDefault="00C9015F">
            <w:pPr>
              <w:spacing w:after="0"/>
              <w:jc w:val="center"/>
              <w:rPr>
                <w:b/>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45A21AC" w14:textId="77777777" w:rsidR="00C9015F" w:rsidRDefault="00C9015F">
            <w:pPr>
              <w:spacing w:after="0"/>
              <w:jc w:val="center"/>
              <w:rPr>
                <w:b/>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0CA70AA" w14:textId="77777777" w:rsidR="00C9015F" w:rsidRDefault="00C9015F">
            <w:pPr>
              <w:spacing w:after="0"/>
              <w:jc w:val="center"/>
              <w:rPr>
                <w:b/>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15117E7" w14:textId="77777777" w:rsidR="00C9015F" w:rsidRDefault="00C9015F">
            <w:pPr>
              <w:spacing w:after="0"/>
              <w:jc w:val="center"/>
              <w:rPr>
                <w:b/>
                <w:color w:val="000000"/>
                <w:sz w:val="15"/>
              </w:rPr>
            </w:pPr>
          </w:p>
        </w:tc>
      </w:tr>
      <w:tr w:rsidR="00C9015F" w14:paraId="48C9BE1E"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6C96D5F" w14:textId="77777777" w:rsidR="00C9015F" w:rsidRDefault="001F0E2C">
            <w:pPr>
              <w:spacing w:after="0"/>
              <w:rPr>
                <w:color w:val="FFFFFF"/>
                <w:sz w:val="15"/>
              </w:rPr>
            </w:pPr>
            <w:r>
              <w:rPr>
                <w:color w:val="FFFFFF"/>
                <w:sz w:val="15"/>
              </w:rPr>
              <w:t>Lasten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875BC89" w14:textId="77777777" w:rsidR="00C9015F" w:rsidRDefault="001F0E2C">
            <w:pPr>
              <w:spacing w:after="0"/>
              <w:jc w:val="right"/>
              <w:rPr>
                <w:color w:val="000000"/>
                <w:sz w:val="15"/>
              </w:rPr>
            </w:pPr>
            <w:r>
              <w:rPr>
                <w:color w:val="000000"/>
                <w:sz w:val="15"/>
              </w:rPr>
              <w:noBreakHyphen/>
              <w:t>6.396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7CECA9B" w14:textId="77777777" w:rsidR="00C9015F" w:rsidRDefault="001F0E2C">
            <w:pPr>
              <w:spacing w:after="0"/>
              <w:jc w:val="right"/>
              <w:rPr>
                <w:color w:val="000000"/>
                <w:sz w:val="15"/>
              </w:rPr>
            </w:pPr>
            <w:r>
              <w:rPr>
                <w:color w:val="000000"/>
                <w:sz w:val="15"/>
              </w:rPr>
              <w:noBreakHyphen/>
              <w:t>5.927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33F794C" w14:textId="77777777" w:rsidR="00C9015F" w:rsidRDefault="001F0E2C">
            <w:pPr>
              <w:spacing w:after="0"/>
              <w:jc w:val="right"/>
              <w:rPr>
                <w:color w:val="000000"/>
                <w:sz w:val="15"/>
              </w:rPr>
            </w:pPr>
            <w:r>
              <w:rPr>
                <w:color w:val="000000"/>
                <w:sz w:val="15"/>
              </w:rPr>
              <w:noBreakHyphen/>
              <w:t>6.052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51D1C0C" w14:textId="77777777" w:rsidR="00C9015F" w:rsidRDefault="001F0E2C">
            <w:pPr>
              <w:spacing w:after="0"/>
              <w:jc w:val="right"/>
              <w:rPr>
                <w:color w:val="000000"/>
                <w:sz w:val="15"/>
              </w:rPr>
            </w:pPr>
            <w:r>
              <w:rPr>
                <w:color w:val="000000"/>
                <w:sz w:val="15"/>
              </w:rPr>
              <w:noBreakHyphen/>
              <w:t>6.564</w:t>
            </w:r>
          </w:p>
        </w:tc>
      </w:tr>
      <w:tr w:rsidR="00C9015F" w14:paraId="4464261C"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E8F62DB" w14:textId="77777777" w:rsidR="00C9015F" w:rsidRDefault="001F0E2C">
            <w:pPr>
              <w:spacing w:after="0"/>
              <w:rPr>
                <w:color w:val="FFFFFF"/>
                <w:sz w:val="15"/>
              </w:rPr>
            </w:pPr>
            <w:r>
              <w:rPr>
                <w:color w:val="FFFFFF"/>
                <w:sz w:val="15"/>
              </w:rPr>
              <w:t>Baten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DD06338" w14:textId="77777777" w:rsidR="00C9015F" w:rsidRDefault="001F0E2C">
            <w:pPr>
              <w:spacing w:after="0"/>
              <w:jc w:val="right"/>
              <w:rPr>
                <w:color w:val="000000"/>
                <w:sz w:val="15"/>
              </w:rPr>
            </w:pPr>
            <w:r>
              <w:rPr>
                <w:color w:val="000000"/>
                <w:sz w:val="15"/>
              </w:rPr>
              <w:t>583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E7B3855" w14:textId="77777777" w:rsidR="00C9015F" w:rsidRDefault="001F0E2C">
            <w:pPr>
              <w:spacing w:after="0"/>
              <w:jc w:val="right"/>
              <w:rPr>
                <w:color w:val="000000"/>
                <w:sz w:val="15"/>
              </w:rPr>
            </w:pPr>
            <w:r>
              <w:rPr>
                <w:color w:val="000000"/>
                <w:sz w:val="15"/>
              </w:rPr>
              <w:t>141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82CD850" w14:textId="77777777" w:rsidR="00C9015F" w:rsidRDefault="001F0E2C">
            <w:pPr>
              <w:spacing w:after="0"/>
              <w:jc w:val="right"/>
              <w:rPr>
                <w:color w:val="000000"/>
                <w:sz w:val="15"/>
              </w:rPr>
            </w:pPr>
            <w:r>
              <w:rPr>
                <w:color w:val="000000"/>
                <w:sz w:val="15"/>
              </w:rPr>
              <w:t>141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B73612F" w14:textId="77777777" w:rsidR="00C9015F" w:rsidRDefault="001F0E2C">
            <w:pPr>
              <w:spacing w:after="0"/>
              <w:jc w:val="right"/>
              <w:rPr>
                <w:color w:val="000000"/>
                <w:sz w:val="15"/>
              </w:rPr>
            </w:pPr>
            <w:r>
              <w:rPr>
                <w:color w:val="000000"/>
                <w:sz w:val="15"/>
              </w:rPr>
              <w:t>339</w:t>
            </w:r>
          </w:p>
        </w:tc>
      </w:tr>
      <w:tr w:rsidR="00C9015F" w14:paraId="6EF40D69"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116D883" w14:textId="77777777" w:rsidR="00C9015F" w:rsidRDefault="001F0E2C">
            <w:pPr>
              <w:spacing w:after="0"/>
              <w:rPr>
                <w:color w:val="FFFFFF"/>
                <w:sz w:val="15"/>
              </w:rPr>
            </w:pPr>
            <w:r>
              <w:rPr>
                <w:color w:val="FFFFFF"/>
                <w:sz w:val="15"/>
              </w:rPr>
              <w:t>Onttrekkingen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47CF958" w14:textId="77777777" w:rsidR="00C9015F" w:rsidRDefault="001F0E2C">
            <w:pPr>
              <w:spacing w:after="0"/>
              <w:jc w:val="right"/>
              <w:rPr>
                <w:color w:val="000000"/>
                <w:sz w:val="15"/>
              </w:rPr>
            </w:pPr>
            <w:r>
              <w:rPr>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976AA6A" w14:textId="77777777" w:rsidR="00C9015F" w:rsidRDefault="001F0E2C">
            <w:pPr>
              <w:spacing w:after="0"/>
              <w:jc w:val="right"/>
              <w:rPr>
                <w:color w:val="000000"/>
                <w:sz w:val="15"/>
              </w:rPr>
            </w:pPr>
            <w:r>
              <w:rPr>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87491AD" w14:textId="77777777" w:rsidR="00C9015F" w:rsidRDefault="001F0E2C">
            <w:pPr>
              <w:spacing w:after="0"/>
              <w:jc w:val="right"/>
              <w:rPr>
                <w:color w:val="000000"/>
                <w:sz w:val="15"/>
              </w:rPr>
            </w:pPr>
            <w:r>
              <w:rPr>
                <w:color w:val="000000"/>
                <w:sz w:val="15"/>
              </w:rPr>
              <w:t>48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B058CB7" w14:textId="77777777" w:rsidR="00C9015F" w:rsidRDefault="001F0E2C">
            <w:pPr>
              <w:spacing w:after="0"/>
              <w:jc w:val="right"/>
              <w:rPr>
                <w:color w:val="000000"/>
                <w:sz w:val="15"/>
              </w:rPr>
            </w:pPr>
            <w:r>
              <w:rPr>
                <w:color w:val="000000"/>
                <w:sz w:val="15"/>
              </w:rPr>
              <w:t>0</w:t>
            </w:r>
          </w:p>
        </w:tc>
      </w:tr>
      <w:tr w:rsidR="00C9015F" w14:paraId="6D2A6E87"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3B3798B" w14:textId="77777777" w:rsidR="00C9015F" w:rsidRDefault="001F0E2C">
            <w:pPr>
              <w:spacing w:after="0"/>
              <w:rPr>
                <w:b/>
                <w:color w:val="000000"/>
                <w:sz w:val="15"/>
              </w:rPr>
            </w:pPr>
            <w:r>
              <w:rPr>
                <w:b/>
                <w:color w:val="000000"/>
                <w:sz w:val="15"/>
              </w:rPr>
              <w:t>Totaal 080 Veiligheid</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74AA1D6" w14:textId="77777777" w:rsidR="00C9015F" w:rsidRDefault="001F0E2C">
            <w:pPr>
              <w:spacing w:after="0"/>
              <w:jc w:val="right"/>
              <w:rPr>
                <w:b/>
                <w:color w:val="000000"/>
                <w:sz w:val="15"/>
              </w:rPr>
            </w:pPr>
            <w:r>
              <w:rPr>
                <w:b/>
                <w:color w:val="000000"/>
                <w:sz w:val="15"/>
              </w:rPr>
              <w:noBreakHyphen/>
              <w:t>5.813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52F6E80" w14:textId="77777777" w:rsidR="00C9015F" w:rsidRDefault="001F0E2C">
            <w:pPr>
              <w:spacing w:after="0"/>
              <w:jc w:val="right"/>
              <w:rPr>
                <w:b/>
                <w:color w:val="000000"/>
                <w:sz w:val="15"/>
              </w:rPr>
            </w:pPr>
            <w:r>
              <w:rPr>
                <w:b/>
                <w:color w:val="000000"/>
                <w:sz w:val="15"/>
              </w:rPr>
              <w:noBreakHyphen/>
              <w:t>5.786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7AF0395" w14:textId="77777777" w:rsidR="00C9015F" w:rsidRDefault="001F0E2C">
            <w:pPr>
              <w:spacing w:after="0"/>
              <w:jc w:val="right"/>
              <w:rPr>
                <w:b/>
                <w:color w:val="000000"/>
                <w:sz w:val="15"/>
              </w:rPr>
            </w:pPr>
            <w:r>
              <w:rPr>
                <w:b/>
                <w:color w:val="000000"/>
                <w:sz w:val="15"/>
              </w:rPr>
              <w:noBreakHyphen/>
              <w:t>5.863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029583A" w14:textId="77777777" w:rsidR="00C9015F" w:rsidRDefault="001F0E2C">
            <w:pPr>
              <w:spacing w:after="0"/>
              <w:jc w:val="right"/>
              <w:rPr>
                <w:b/>
                <w:color w:val="000000"/>
                <w:sz w:val="15"/>
              </w:rPr>
            </w:pPr>
            <w:r>
              <w:rPr>
                <w:b/>
                <w:color w:val="000000"/>
                <w:sz w:val="15"/>
              </w:rPr>
              <w:noBreakHyphen/>
              <w:t>6.225</w:t>
            </w:r>
          </w:p>
        </w:tc>
      </w:tr>
      <w:tr w:rsidR="00C9015F" w14:paraId="32295961"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FDF197F" w14:textId="77777777" w:rsidR="00C9015F" w:rsidRDefault="001F0E2C">
            <w:pPr>
              <w:spacing w:after="0"/>
              <w:rPr>
                <w:b/>
                <w:color w:val="FFFFFF"/>
                <w:sz w:val="15"/>
              </w:rPr>
            </w:pPr>
            <w:r>
              <w:rPr>
                <w:b/>
                <w:color w:val="FFFFFF"/>
                <w:sz w:val="15"/>
              </w:rPr>
              <w:t>090 Algemeen bestuur en bedrijfsvoering</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CE1D8B4" w14:textId="77777777" w:rsidR="00C9015F" w:rsidRDefault="00C9015F">
            <w:pPr>
              <w:spacing w:after="0"/>
              <w:jc w:val="center"/>
              <w:rPr>
                <w:b/>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F435ABC" w14:textId="77777777" w:rsidR="00C9015F" w:rsidRDefault="00C9015F">
            <w:pPr>
              <w:spacing w:after="0"/>
              <w:jc w:val="center"/>
              <w:rPr>
                <w:b/>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5FCED7C" w14:textId="77777777" w:rsidR="00C9015F" w:rsidRDefault="00C9015F">
            <w:pPr>
              <w:spacing w:after="0"/>
              <w:jc w:val="center"/>
              <w:rPr>
                <w:b/>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32F8C61" w14:textId="77777777" w:rsidR="00C9015F" w:rsidRDefault="00C9015F">
            <w:pPr>
              <w:spacing w:after="0"/>
              <w:jc w:val="center"/>
              <w:rPr>
                <w:b/>
                <w:color w:val="000000"/>
                <w:sz w:val="15"/>
              </w:rPr>
            </w:pPr>
          </w:p>
        </w:tc>
      </w:tr>
      <w:tr w:rsidR="00C9015F" w14:paraId="0BF7A728"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756A68B" w14:textId="77777777" w:rsidR="00C9015F" w:rsidRDefault="001F0E2C">
            <w:pPr>
              <w:spacing w:after="0"/>
              <w:rPr>
                <w:color w:val="FFFFFF"/>
                <w:sz w:val="15"/>
              </w:rPr>
            </w:pPr>
            <w:r>
              <w:rPr>
                <w:color w:val="FFFFFF"/>
                <w:sz w:val="15"/>
              </w:rPr>
              <w:t>Lasten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2400733" w14:textId="77777777" w:rsidR="00C9015F" w:rsidRDefault="001F0E2C">
            <w:pPr>
              <w:spacing w:after="0"/>
              <w:jc w:val="right"/>
              <w:rPr>
                <w:color w:val="000000"/>
                <w:sz w:val="15"/>
              </w:rPr>
            </w:pPr>
            <w:r>
              <w:rPr>
                <w:color w:val="000000"/>
                <w:sz w:val="15"/>
              </w:rPr>
              <w:noBreakHyphen/>
              <w:t>25.738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D610E29" w14:textId="77777777" w:rsidR="00C9015F" w:rsidRDefault="001F0E2C">
            <w:pPr>
              <w:spacing w:after="0"/>
              <w:jc w:val="right"/>
              <w:rPr>
                <w:color w:val="000000"/>
                <w:sz w:val="15"/>
              </w:rPr>
            </w:pPr>
            <w:r>
              <w:rPr>
                <w:color w:val="000000"/>
                <w:sz w:val="15"/>
              </w:rPr>
              <w:noBreakHyphen/>
              <w:t>24.762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F69248C" w14:textId="77777777" w:rsidR="00C9015F" w:rsidRDefault="001F0E2C">
            <w:pPr>
              <w:spacing w:after="0"/>
              <w:jc w:val="right"/>
              <w:rPr>
                <w:color w:val="000000"/>
                <w:sz w:val="15"/>
              </w:rPr>
            </w:pPr>
            <w:r>
              <w:rPr>
                <w:color w:val="000000"/>
                <w:sz w:val="15"/>
              </w:rPr>
              <w:noBreakHyphen/>
              <w:t>27.114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FABC6D5" w14:textId="77777777" w:rsidR="00C9015F" w:rsidRDefault="001F0E2C">
            <w:pPr>
              <w:spacing w:after="0"/>
              <w:jc w:val="right"/>
              <w:rPr>
                <w:color w:val="000000"/>
                <w:sz w:val="15"/>
              </w:rPr>
            </w:pPr>
            <w:r>
              <w:rPr>
                <w:color w:val="000000"/>
                <w:sz w:val="15"/>
              </w:rPr>
              <w:noBreakHyphen/>
              <w:t>28.266</w:t>
            </w:r>
          </w:p>
        </w:tc>
      </w:tr>
      <w:tr w:rsidR="00C9015F" w14:paraId="6CAC2FD8"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6D471D7" w14:textId="77777777" w:rsidR="00C9015F" w:rsidRDefault="001F0E2C">
            <w:pPr>
              <w:spacing w:after="0"/>
              <w:rPr>
                <w:color w:val="FFFFFF"/>
                <w:sz w:val="15"/>
              </w:rPr>
            </w:pPr>
            <w:r>
              <w:rPr>
                <w:color w:val="FFFFFF"/>
                <w:sz w:val="15"/>
              </w:rPr>
              <w:t>Baten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F200373" w14:textId="77777777" w:rsidR="00C9015F" w:rsidRDefault="001F0E2C">
            <w:pPr>
              <w:spacing w:after="0"/>
              <w:jc w:val="right"/>
              <w:rPr>
                <w:color w:val="000000"/>
                <w:sz w:val="15"/>
              </w:rPr>
            </w:pPr>
            <w:r>
              <w:rPr>
                <w:color w:val="000000"/>
                <w:sz w:val="15"/>
              </w:rPr>
              <w:t>3.811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A310B0C" w14:textId="77777777" w:rsidR="00C9015F" w:rsidRDefault="001F0E2C">
            <w:pPr>
              <w:spacing w:after="0"/>
              <w:jc w:val="right"/>
              <w:rPr>
                <w:color w:val="000000"/>
                <w:sz w:val="15"/>
              </w:rPr>
            </w:pPr>
            <w:r>
              <w:rPr>
                <w:color w:val="000000"/>
                <w:sz w:val="15"/>
              </w:rPr>
              <w:t>2.082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681B503" w14:textId="77777777" w:rsidR="00C9015F" w:rsidRDefault="001F0E2C">
            <w:pPr>
              <w:spacing w:after="0"/>
              <w:jc w:val="right"/>
              <w:rPr>
                <w:color w:val="000000"/>
                <w:sz w:val="15"/>
              </w:rPr>
            </w:pPr>
            <w:r>
              <w:rPr>
                <w:color w:val="000000"/>
                <w:sz w:val="15"/>
              </w:rPr>
              <w:t>2.986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909EBE9" w14:textId="77777777" w:rsidR="00C9015F" w:rsidRDefault="001F0E2C">
            <w:pPr>
              <w:spacing w:after="0"/>
              <w:jc w:val="right"/>
              <w:rPr>
                <w:color w:val="000000"/>
                <w:sz w:val="15"/>
              </w:rPr>
            </w:pPr>
            <w:r>
              <w:rPr>
                <w:color w:val="000000"/>
                <w:sz w:val="15"/>
              </w:rPr>
              <w:t>3.646</w:t>
            </w:r>
          </w:p>
        </w:tc>
      </w:tr>
      <w:tr w:rsidR="00C9015F" w14:paraId="3FE3F036"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4B46862" w14:textId="77777777" w:rsidR="00C9015F" w:rsidRDefault="001F0E2C">
            <w:pPr>
              <w:spacing w:after="0"/>
              <w:rPr>
                <w:color w:val="FFFFFF"/>
                <w:sz w:val="15"/>
              </w:rPr>
            </w:pPr>
            <w:r>
              <w:rPr>
                <w:color w:val="FFFFFF"/>
                <w:sz w:val="15"/>
              </w:rPr>
              <w:t>Onttrekkingen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8153545" w14:textId="77777777" w:rsidR="00C9015F" w:rsidRDefault="001F0E2C">
            <w:pPr>
              <w:spacing w:after="0"/>
              <w:jc w:val="right"/>
              <w:rPr>
                <w:color w:val="000000"/>
                <w:sz w:val="15"/>
              </w:rPr>
            </w:pPr>
            <w:r>
              <w:rPr>
                <w:color w:val="000000"/>
                <w:sz w:val="15"/>
              </w:rPr>
              <w:t>587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0A95E5A" w14:textId="77777777" w:rsidR="00C9015F" w:rsidRDefault="001F0E2C">
            <w:pPr>
              <w:spacing w:after="0"/>
              <w:jc w:val="right"/>
              <w:rPr>
                <w:color w:val="000000"/>
                <w:sz w:val="15"/>
              </w:rPr>
            </w:pPr>
            <w:r>
              <w:rPr>
                <w:color w:val="000000"/>
                <w:sz w:val="15"/>
              </w:rPr>
              <w:t>304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C9564B6" w14:textId="77777777" w:rsidR="00C9015F" w:rsidRDefault="001F0E2C">
            <w:pPr>
              <w:spacing w:after="0"/>
              <w:jc w:val="right"/>
              <w:rPr>
                <w:color w:val="000000"/>
                <w:sz w:val="15"/>
              </w:rPr>
            </w:pPr>
            <w:r>
              <w:rPr>
                <w:color w:val="000000"/>
                <w:sz w:val="15"/>
              </w:rPr>
              <w:t>942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A454E92" w14:textId="77777777" w:rsidR="00C9015F" w:rsidRDefault="001F0E2C">
            <w:pPr>
              <w:spacing w:after="0"/>
              <w:jc w:val="right"/>
              <w:rPr>
                <w:color w:val="000000"/>
                <w:sz w:val="15"/>
              </w:rPr>
            </w:pPr>
            <w:r>
              <w:rPr>
                <w:color w:val="000000"/>
                <w:sz w:val="15"/>
              </w:rPr>
              <w:t>918</w:t>
            </w:r>
          </w:p>
        </w:tc>
      </w:tr>
      <w:tr w:rsidR="00C9015F" w14:paraId="285D3AE0"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68311CC" w14:textId="77777777" w:rsidR="00C9015F" w:rsidRDefault="001F0E2C">
            <w:pPr>
              <w:spacing w:after="0"/>
              <w:rPr>
                <w:color w:val="FFFFFF"/>
                <w:sz w:val="15"/>
              </w:rPr>
            </w:pPr>
            <w:r>
              <w:rPr>
                <w:color w:val="FFFFFF"/>
                <w:sz w:val="15"/>
              </w:rPr>
              <w:t>Stortingen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D4E9235" w14:textId="77777777" w:rsidR="00C9015F" w:rsidRDefault="001F0E2C">
            <w:pPr>
              <w:spacing w:after="0"/>
              <w:jc w:val="right"/>
              <w:rPr>
                <w:color w:val="000000"/>
                <w:sz w:val="15"/>
              </w:rPr>
            </w:pPr>
            <w:r>
              <w:rPr>
                <w:color w:val="000000"/>
                <w:sz w:val="15"/>
              </w:rPr>
              <w:noBreakHyphen/>
              <w:t>134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A4BBF97" w14:textId="77777777" w:rsidR="00C9015F" w:rsidRDefault="001F0E2C">
            <w:pPr>
              <w:spacing w:after="0"/>
              <w:jc w:val="right"/>
              <w:rPr>
                <w:color w:val="000000"/>
                <w:sz w:val="15"/>
              </w:rPr>
            </w:pPr>
            <w:r>
              <w:rPr>
                <w:color w:val="000000"/>
                <w:sz w:val="15"/>
              </w:rPr>
              <w:noBreakHyphen/>
              <w:t>60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701D081" w14:textId="77777777" w:rsidR="00C9015F" w:rsidRDefault="001F0E2C">
            <w:pPr>
              <w:spacing w:after="0"/>
              <w:jc w:val="right"/>
              <w:rPr>
                <w:color w:val="000000"/>
                <w:sz w:val="15"/>
              </w:rPr>
            </w:pPr>
            <w:r>
              <w:rPr>
                <w:color w:val="000000"/>
                <w:sz w:val="15"/>
              </w:rPr>
              <w:noBreakHyphen/>
              <w:t>1.582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BA8DE19" w14:textId="77777777" w:rsidR="00C9015F" w:rsidRDefault="001F0E2C">
            <w:pPr>
              <w:spacing w:after="0"/>
              <w:jc w:val="right"/>
              <w:rPr>
                <w:color w:val="000000"/>
                <w:sz w:val="15"/>
              </w:rPr>
            </w:pPr>
            <w:r>
              <w:rPr>
                <w:color w:val="000000"/>
                <w:sz w:val="15"/>
              </w:rPr>
              <w:noBreakHyphen/>
              <w:t>1.636</w:t>
            </w:r>
          </w:p>
        </w:tc>
      </w:tr>
      <w:tr w:rsidR="00C9015F" w14:paraId="2A4964F4"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BA87C64" w14:textId="77777777" w:rsidR="00C9015F" w:rsidRDefault="001F0E2C">
            <w:pPr>
              <w:spacing w:after="0"/>
              <w:rPr>
                <w:b/>
                <w:color w:val="000000"/>
                <w:sz w:val="15"/>
              </w:rPr>
            </w:pPr>
            <w:r>
              <w:rPr>
                <w:b/>
                <w:color w:val="000000"/>
                <w:sz w:val="15"/>
              </w:rPr>
              <w:t>Totaal 090 Algemeen bestuur en bedrijfsvoering</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9B8DA14" w14:textId="77777777" w:rsidR="00C9015F" w:rsidRDefault="001F0E2C">
            <w:pPr>
              <w:spacing w:after="0"/>
              <w:jc w:val="right"/>
              <w:rPr>
                <w:b/>
                <w:color w:val="000000"/>
                <w:sz w:val="15"/>
              </w:rPr>
            </w:pPr>
            <w:r>
              <w:rPr>
                <w:b/>
                <w:color w:val="000000"/>
                <w:sz w:val="15"/>
              </w:rPr>
              <w:noBreakHyphen/>
              <w:t>21.475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392EB43" w14:textId="77777777" w:rsidR="00C9015F" w:rsidRDefault="001F0E2C">
            <w:pPr>
              <w:spacing w:after="0"/>
              <w:jc w:val="right"/>
              <w:rPr>
                <w:b/>
                <w:color w:val="000000"/>
                <w:sz w:val="15"/>
              </w:rPr>
            </w:pPr>
            <w:r>
              <w:rPr>
                <w:b/>
                <w:color w:val="000000"/>
                <w:sz w:val="15"/>
              </w:rPr>
              <w:noBreakHyphen/>
              <w:t>22.436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6583372" w14:textId="77777777" w:rsidR="00C9015F" w:rsidRDefault="001F0E2C">
            <w:pPr>
              <w:spacing w:after="0"/>
              <w:jc w:val="right"/>
              <w:rPr>
                <w:b/>
                <w:color w:val="000000"/>
                <w:sz w:val="15"/>
              </w:rPr>
            </w:pPr>
            <w:r>
              <w:rPr>
                <w:b/>
                <w:color w:val="000000"/>
                <w:sz w:val="15"/>
              </w:rPr>
              <w:noBreakHyphen/>
              <w:t>24.767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0BA688B" w14:textId="77777777" w:rsidR="00C9015F" w:rsidRDefault="001F0E2C">
            <w:pPr>
              <w:spacing w:after="0"/>
              <w:jc w:val="right"/>
              <w:rPr>
                <w:b/>
                <w:color w:val="000000"/>
                <w:sz w:val="15"/>
              </w:rPr>
            </w:pPr>
            <w:r>
              <w:rPr>
                <w:b/>
                <w:color w:val="000000"/>
                <w:sz w:val="15"/>
              </w:rPr>
              <w:noBreakHyphen/>
              <w:t>25.337</w:t>
            </w:r>
          </w:p>
        </w:tc>
      </w:tr>
      <w:tr w:rsidR="00C9015F" w14:paraId="750552CF"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CB2B0EB" w14:textId="77777777" w:rsidR="00C9015F" w:rsidRDefault="001F0E2C">
            <w:pPr>
              <w:spacing w:after="0"/>
              <w:rPr>
                <w:b/>
                <w:color w:val="FFFFFF"/>
                <w:sz w:val="15"/>
              </w:rPr>
            </w:pPr>
            <w:r>
              <w:rPr>
                <w:b/>
                <w:color w:val="FFFFFF"/>
                <w:sz w:val="15"/>
              </w:rPr>
              <w:t>100 Algemene dekkingsmiddelen en onvoorzien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E39FDC3" w14:textId="77777777" w:rsidR="00C9015F" w:rsidRDefault="00C9015F">
            <w:pPr>
              <w:spacing w:after="0"/>
              <w:jc w:val="center"/>
              <w:rPr>
                <w:b/>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1C90C3D" w14:textId="77777777" w:rsidR="00C9015F" w:rsidRDefault="00C9015F">
            <w:pPr>
              <w:spacing w:after="0"/>
              <w:jc w:val="center"/>
              <w:rPr>
                <w:b/>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8E7574D" w14:textId="77777777" w:rsidR="00C9015F" w:rsidRDefault="00C9015F">
            <w:pPr>
              <w:spacing w:after="0"/>
              <w:jc w:val="center"/>
              <w:rPr>
                <w:b/>
                <w:color w:val="000000"/>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E0D0854" w14:textId="77777777" w:rsidR="00C9015F" w:rsidRDefault="00C9015F">
            <w:pPr>
              <w:spacing w:after="0"/>
              <w:jc w:val="center"/>
              <w:rPr>
                <w:b/>
                <w:color w:val="000000"/>
                <w:sz w:val="15"/>
              </w:rPr>
            </w:pPr>
          </w:p>
        </w:tc>
      </w:tr>
      <w:tr w:rsidR="00C9015F" w14:paraId="24F9C15B"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846B64C" w14:textId="77777777" w:rsidR="00C9015F" w:rsidRDefault="001F0E2C">
            <w:pPr>
              <w:spacing w:after="0"/>
              <w:rPr>
                <w:color w:val="FFFFFF"/>
                <w:sz w:val="15"/>
              </w:rPr>
            </w:pPr>
            <w:r>
              <w:rPr>
                <w:color w:val="FFFFFF"/>
                <w:sz w:val="15"/>
              </w:rPr>
              <w:t>Lasten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BCC7F69" w14:textId="77777777" w:rsidR="00C9015F" w:rsidRDefault="001F0E2C">
            <w:pPr>
              <w:spacing w:after="0"/>
              <w:jc w:val="right"/>
              <w:rPr>
                <w:color w:val="000000"/>
                <w:sz w:val="15"/>
              </w:rPr>
            </w:pPr>
            <w:r>
              <w:rPr>
                <w:color w:val="000000"/>
                <w:sz w:val="15"/>
              </w:rPr>
              <w:noBreakHyphen/>
              <w:t>2.162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F40DE5F" w14:textId="77777777" w:rsidR="00C9015F" w:rsidRDefault="001F0E2C">
            <w:pPr>
              <w:spacing w:after="0"/>
              <w:jc w:val="right"/>
              <w:rPr>
                <w:color w:val="000000"/>
                <w:sz w:val="15"/>
              </w:rPr>
            </w:pPr>
            <w:r>
              <w:rPr>
                <w:color w:val="000000"/>
                <w:sz w:val="15"/>
              </w:rPr>
              <w:noBreakHyphen/>
              <w:t>5.854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69FCCD6" w14:textId="77777777" w:rsidR="00C9015F" w:rsidRDefault="001F0E2C">
            <w:pPr>
              <w:spacing w:after="0"/>
              <w:jc w:val="right"/>
              <w:rPr>
                <w:color w:val="000000"/>
                <w:sz w:val="15"/>
              </w:rPr>
            </w:pPr>
            <w:r>
              <w:rPr>
                <w:color w:val="000000"/>
                <w:sz w:val="15"/>
              </w:rPr>
              <w:noBreakHyphen/>
              <w:t>2.180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B81FDFD" w14:textId="77777777" w:rsidR="00C9015F" w:rsidRDefault="001F0E2C">
            <w:pPr>
              <w:spacing w:after="0"/>
              <w:jc w:val="right"/>
              <w:rPr>
                <w:color w:val="000000"/>
                <w:sz w:val="15"/>
              </w:rPr>
            </w:pPr>
            <w:r>
              <w:rPr>
                <w:color w:val="000000"/>
                <w:sz w:val="15"/>
              </w:rPr>
              <w:noBreakHyphen/>
              <w:t>2.287</w:t>
            </w:r>
          </w:p>
        </w:tc>
      </w:tr>
      <w:tr w:rsidR="00C9015F" w14:paraId="1B9B5179"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C7B8FDC" w14:textId="77777777" w:rsidR="00C9015F" w:rsidRDefault="001F0E2C">
            <w:pPr>
              <w:spacing w:after="0"/>
              <w:rPr>
                <w:color w:val="FFFFFF"/>
                <w:sz w:val="15"/>
              </w:rPr>
            </w:pPr>
            <w:r>
              <w:rPr>
                <w:color w:val="FFFFFF"/>
                <w:sz w:val="15"/>
              </w:rPr>
              <w:t>Baten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B4AAF8E" w14:textId="77777777" w:rsidR="00C9015F" w:rsidRDefault="001F0E2C">
            <w:pPr>
              <w:spacing w:after="0"/>
              <w:jc w:val="right"/>
              <w:rPr>
                <w:color w:val="000000"/>
                <w:sz w:val="15"/>
              </w:rPr>
            </w:pPr>
            <w:r>
              <w:rPr>
                <w:color w:val="000000"/>
                <w:sz w:val="15"/>
              </w:rPr>
              <w:t>111.365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B3DC31D" w14:textId="77777777" w:rsidR="00C9015F" w:rsidRDefault="001F0E2C">
            <w:pPr>
              <w:spacing w:after="0"/>
              <w:jc w:val="right"/>
              <w:rPr>
                <w:color w:val="000000"/>
                <w:sz w:val="15"/>
              </w:rPr>
            </w:pPr>
            <w:r>
              <w:rPr>
                <w:color w:val="000000"/>
                <w:sz w:val="15"/>
              </w:rPr>
              <w:t>111.038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B72F1EC" w14:textId="77777777" w:rsidR="00C9015F" w:rsidRDefault="001F0E2C">
            <w:pPr>
              <w:spacing w:after="0"/>
              <w:jc w:val="right"/>
              <w:rPr>
                <w:color w:val="000000"/>
                <w:sz w:val="15"/>
              </w:rPr>
            </w:pPr>
            <w:r>
              <w:rPr>
                <w:color w:val="000000"/>
                <w:sz w:val="15"/>
              </w:rPr>
              <w:t>118.809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3B7C206" w14:textId="77777777" w:rsidR="00C9015F" w:rsidRDefault="001F0E2C">
            <w:pPr>
              <w:spacing w:after="0"/>
              <w:jc w:val="right"/>
              <w:rPr>
                <w:color w:val="000000"/>
                <w:sz w:val="15"/>
              </w:rPr>
            </w:pPr>
            <w:r>
              <w:rPr>
                <w:color w:val="000000"/>
                <w:sz w:val="15"/>
              </w:rPr>
              <w:t>120.692</w:t>
            </w:r>
          </w:p>
        </w:tc>
      </w:tr>
      <w:tr w:rsidR="00C9015F" w14:paraId="1A17B328"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0915B03" w14:textId="77777777" w:rsidR="00C9015F" w:rsidRDefault="001F0E2C">
            <w:pPr>
              <w:spacing w:after="0"/>
              <w:rPr>
                <w:b/>
                <w:color w:val="000000"/>
                <w:sz w:val="15"/>
              </w:rPr>
            </w:pPr>
            <w:r>
              <w:rPr>
                <w:b/>
                <w:color w:val="000000"/>
                <w:sz w:val="15"/>
              </w:rPr>
              <w:t>Totaal 100 Algemene dekkingsmiddelen en onvoorzien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35D4394" w14:textId="77777777" w:rsidR="00C9015F" w:rsidRDefault="001F0E2C">
            <w:pPr>
              <w:spacing w:after="0"/>
              <w:jc w:val="right"/>
              <w:rPr>
                <w:b/>
                <w:color w:val="000000"/>
                <w:sz w:val="15"/>
              </w:rPr>
            </w:pPr>
            <w:r>
              <w:rPr>
                <w:b/>
                <w:color w:val="000000"/>
                <w:sz w:val="15"/>
              </w:rPr>
              <w:t>109.204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BF6552A" w14:textId="77777777" w:rsidR="00C9015F" w:rsidRDefault="001F0E2C">
            <w:pPr>
              <w:spacing w:after="0"/>
              <w:jc w:val="right"/>
              <w:rPr>
                <w:b/>
                <w:color w:val="000000"/>
                <w:sz w:val="15"/>
              </w:rPr>
            </w:pPr>
            <w:r>
              <w:rPr>
                <w:b/>
                <w:color w:val="000000"/>
                <w:sz w:val="15"/>
              </w:rPr>
              <w:t>105.184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42E0246" w14:textId="77777777" w:rsidR="00C9015F" w:rsidRDefault="001F0E2C">
            <w:pPr>
              <w:spacing w:after="0"/>
              <w:jc w:val="right"/>
              <w:rPr>
                <w:b/>
                <w:color w:val="000000"/>
                <w:sz w:val="15"/>
              </w:rPr>
            </w:pPr>
            <w:r>
              <w:rPr>
                <w:b/>
                <w:color w:val="000000"/>
                <w:sz w:val="15"/>
              </w:rPr>
              <w:t>116.629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41A255A" w14:textId="77777777" w:rsidR="00C9015F" w:rsidRDefault="001F0E2C">
            <w:pPr>
              <w:spacing w:after="0"/>
              <w:jc w:val="right"/>
              <w:rPr>
                <w:b/>
                <w:color w:val="000000"/>
                <w:sz w:val="15"/>
              </w:rPr>
            </w:pPr>
            <w:r>
              <w:rPr>
                <w:b/>
                <w:color w:val="000000"/>
                <w:sz w:val="15"/>
              </w:rPr>
              <w:t>118.405</w:t>
            </w:r>
          </w:p>
        </w:tc>
      </w:tr>
      <w:tr w:rsidR="00C9015F" w14:paraId="1A65AA9E"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A40C79F" w14:textId="77777777" w:rsidR="00C9015F" w:rsidRDefault="001F0E2C">
            <w:pPr>
              <w:spacing w:after="0"/>
              <w:rPr>
                <w:b/>
                <w:color w:val="000000"/>
                <w:sz w:val="15"/>
              </w:rPr>
            </w:pPr>
            <w:r>
              <w:rPr>
                <w:b/>
                <w:color w:val="000000"/>
                <w:sz w:val="15"/>
              </w:rPr>
              <w:t>Gerealiseerd resultaat</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236DA2E" w14:textId="77777777" w:rsidR="00C9015F" w:rsidRDefault="001F0E2C">
            <w:pPr>
              <w:spacing w:after="0"/>
              <w:jc w:val="right"/>
              <w:rPr>
                <w:b/>
                <w:color w:val="000000"/>
                <w:sz w:val="15"/>
              </w:rPr>
            </w:pPr>
            <w:r>
              <w:rPr>
                <w:b/>
                <w:color w:val="000000"/>
                <w:sz w:val="15"/>
              </w:rPr>
              <w:t>8.089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D5CF21F" w14:textId="77777777" w:rsidR="00C9015F" w:rsidRDefault="001F0E2C">
            <w:pPr>
              <w:spacing w:after="0"/>
              <w:jc w:val="right"/>
              <w:rPr>
                <w:b/>
                <w:color w:val="000000"/>
                <w:sz w:val="15"/>
              </w:rPr>
            </w:pPr>
            <w:r>
              <w:rPr>
                <w:b/>
                <w:color w:val="000000"/>
                <w:sz w:val="15"/>
              </w:rPr>
              <w:t>198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1C1802F" w14:textId="77777777" w:rsidR="00C9015F" w:rsidRDefault="001F0E2C">
            <w:pPr>
              <w:spacing w:after="0"/>
              <w:jc w:val="right"/>
              <w:rPr>
                <w:b/>
                <w:color w:val="000000"/>
                <w:sz w:val="15"/>
              </w:rPr>
            </w:pPr>
            <w:r>
              <w:rPr>
                <w:b/>
                <w:color w:val="000000"/>
                <w:sz w:val="15"/>
              </w:rPr>
              <w:t>5.720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75F3448" w14:textId="77777777" w:rsidR="00C9015F" w:rsidRDefault="001F0E2C">
            <w:pPr>
              <w:spacing w:after="0"/>
              <w:jc w:val="right"/>
              <w:rPr>
                <w:b/>
                <w:color w:val="000000"/>
                <w:sz w:val="15"/>
              </w:rPr>
            </w:pPr>
            <w:r>
              <w:rPr>
                <w:b/>
                <w:color w:val="000000"/>
                <w:sz w:val="15"/>
              </w:rPr>
              <w:t>8.479</w:t>
            </w:r>
          </w:p>
        </w:tc>
      </w:tr>
    </w:tbl>
    <w:p w14:paraId="494F2E90" w14:textId="77777777" w:rsidR="00C9015F" w:rsidRDefault="00C9015F"/>
    <w:p w14:paraId="7DBA28DE" w14:textId="77777777" w:rsidR="00C9015F" w:rsidRDefault="001F0E2C">
      <w:pPr>
        <w:pStyle w:val="Kop2"/>
      </w:pPr>
      <w:bookmarkStart w:id="30" w:name="_Toc256000030"/>
      <w:r>
        <w:lastRenderedPageBreak/>
        <w:t>Grondslagen voor waardering en resultaatbepaling</w:t>
      </w:r>
      <w:bookmarkEnd w:id="30"/>
    </w:p>
    <w:p w14:paraId="69BED5B1" w14:textId="77777777" w:rsidR="00C9015F" w:rsidRDefault="001F0E2C">
      <w:pPr>
        <w:pStyle w:val="Kop5"/>
      </w:pPr>
      <w:r>
        <w:t>Inleiding</w:t>
      </w:r>
    </w:p>
    <w:p w14:paraId="5918C9AE" w14:textId="77777777" w:rsidR="00C9015F" w:rsidRDefault="001F0E2C">
      <w:pPr>
        <w:rPr>
          <w:rFonts w:eastAsia="Arial" w:cs="Arial"/>
        </w:rPr>
      </w:pPr>
      <w:r>
        <w:rPr>
          <w:rFonts w:eastAsia="Arial" w:cs="Arial"/>
        </w:rPr>
        <w:t>De jaarrekening is opgemaakt met inachtneming van de voorschriften die het Besluit begroting en verantwoording provincies en gemeenten daarvoor geeft. Als er sprake is van her-rubricering dan is hier melding van gemaakt in de toelichting en zijn de vergelijkende cijfers aangepast. </w:t>
      </w:r>
    </w:p>
    <w:p w14:paraId="26FE0502" w14:textId="77777777" w:rsidR="00C9015F" w:rsidRDefault="001F0E2C">
      <w:pPr>
        <w:pStyle w:val="Kop5"/>
      </w:pPr>
      <w:r>
        <w:t>Algemene grondslagen voor het opstellen van de jaarrekening</w:t>
      </w:r>
    </w:p>
    <w:p w14:paraId="7A12EDAC" w14:textId="77777777" w:rsidR="00C9015F" w:rsidRDefault="001F0E2C">
      <w:pPr>
        <w:rPr>
          <w:rFonts w:eastAsia="Arial" w:cs="Arial"/>
        </w:rPr>
      </w:pPr>
      <w:r>
        <w:rPr>
          <w:rFonts w:eastAsia="Arial" w:cs="Arial"/>
        </w:rPr>
        <w:t>De waardering van de activa en passiva en de bepaling van het resultaat vinden plaats op basis van historische kosten. Tenzij bij het desbetreffende balanshoofd anders is vermeld, worden de activa en passiva opgenomen tegen de nominale waarden. De baten en lasten worden toegekend aan het jaar waarop zij betrekking hebben. Baten en winsten worden slechts genomen voor zover zij op balansdatum zijn gerealiseerd. Verliezen en risico´s die hun oorsprong vinden voor het einde van het begrotingsjaar, worden als last genomen indien zij voor het opmaken van de jaarrekening bekend zijn geworden. Dividendopbrengsten van deelnemingen worden als baten genomen op het moment waarop het dividend betaalbaar gesteld wordt.</w:t>
      </w:r>
    </w:p>
    <w:p w14:paraId="4334D86B" w14:textId="77777777" w:rsidR="00C9015F" w:rsidRDefault="001F0E2C">
      <w:pPr>
        <w:pStyle w:val="Kop5"/>
      </w:pPr>
      <w:r>
        <w:t>Balans</w:t>
      </w:r>
    </w:p>
    <w:p w14:paraId="5D5F614D" w14:textId="77777777" w:rsidR="00C9015F" w:rsidRDefault="001F0E2C">
      <w:pPr>
        <w:keepLines/>
        <w:rPr>
          <w:rFonts w:eastAsia="Arial" w:cs="Arial"/>
        </w:rPr>
      </w:pPr>
      <w:r>
        <w:rPr>
          <w:rFonts w:eastAsia="Arial" w:cs="Arial"/>
          <w:i/>
          <w:iCs/>
        </w:rPr>
        <w:t>Immateriële vaste activa</w:t>
      </w:r>
      <w:r>
        <w:rPr>
          <w:rFonts w:eastAsia="Arial" w:cs="Arial"/>
        </w:rPr>
        <w:t xml:space="preserve"> </w:t>
      </w:r>
      <w:r>
        <w:rPr>
          <w:rFonts w:eastAsia="Arial" w:cs="Arial"/>
        </w:rPr>
        <w:br/>
        <w:t>De immateriële vaste activa worden gewaardeerd tegen de verkrijgings- of vervaardigingsprijs verminderd met de afschrijvingen en waardeverminderingen die naar verwachting duurzaam zijn. De kosten van onderzoek en ontwikkeling worden in maximaal 5 jaar afgeschreven. De afschrijving van de geactiveerde kosten van onderzoek en ontwikkeling vangt aan na het jaar van ingebruikneming van het gerelateerde materiële vaste actief. Kosten van disagio worden niet geactiveerd.</w:t>
      </w:r>
      <w:r>
        <w:rPr>
          <w:rFonts w:eastAsia="Arial" w:cs="Arial"/>
        </w:rPr>
        <w:br/>
        <w:t>Activa van derden zijn gewaardeerd op het bedrag van de verstrekte bijdragen, verminderd met de afschrijvingen. De verleende bijdragen worden afgeschreven maximaal gelijk aan de afschrijvingsduur van de activa die door de betreffende derden wordt gehanteerd.</w:t>
      </w:r>
    </w:p>
    <w:p w14:paraId="2F24BE69" w14:textId="77777777" w:rsidR="00C9015F" w:rsidRDefault="001F0E2C">
      <w:pPr>
        <w:keepLines/>
        <w:rPr>
          <w:rFonts w:eastAsia="Arial" w:cs="Arial"/>
        </w:rPr>
      </w:pPr>
      <w:r>
        <w:rPr>
          <w:rFonts w:eastAsia="Arial" w:cs="Arial"/>
        </w:rPr>
        <w:t> </w:t>
      </w:r>
    </w:p>
    <w:p w14:paraId="2FA98A27" w14:textId="77777777" w:rsidR="00C9015F" w:rsidRDefault="001F0E2C">
      <w:pPr>
        <w:keepLines/>
        <w:rPr>
          <w:rFonts w:eastAsia="Arial" w:cs="Arial"/>
        </w:rPr>
      </w:pPr>
      <w:r>
        <w:rPr>
          <w:rFonts w:eastAsia="Arial" w:cs="Arial"/>
          <w:i/>
          <w:iCs/>
        </w:rPr>
        <w:t>Materiële vaste activa met een economisch nut</w:t>
      </w:r>
      <w:r>
        <w:rPr>
          <w:rFonts w:eastAsia="Arial" w:cs="Arial"/>
        </w:rPr>
        <w:t xml:space="preserve"> </w:t>
      </w:r>
      <w:r>
        <w:rPr>
          <w:rFonts w:eastAsia="Arial" w:cs="Arial"/>
        </w:rPr>
        <w:br/>
        <w:t>Deze materiële vaste activa zijn gewaardeerd tegen de verkrijgings- of vervaardigingsprijs. Specifieke investeringsbijdragen van derden worden op de desbetreffende investering in mindering gebracht; in die gevallen wordt op het saldo afgeschreven. Investeringen worden na het jaar van ingebruikneming lineair afgeschreven over de verwachte gebruiksduur. Op grondbezit, niet zijnde sportvelden, met economisch nut (buiten de openbare ruimte) wordt niet afgeschreven. Bij de waardering wordt in voorkomende gevallen rekening gehouden met een bijzondere vermindering van de waarde, als deze naar verwachting duurzaam is. In het begrotingsjaar heeft een dergelijke vermindering overigens niet plaatsgevonden. Dergelijke afwaarderingen worden teruggenomen als ze niet langer noodzakelijk blijken.</w:t>
      </w:r>
      <w:r>
        <w:rPr>
          <w:rFonts w:eastAsia="Arial" w:cs="Arial"/>
        </w:rPr>
        <w:br/>
        <w:t>We schrijven lineair af, zoals in de financiële verordening is opgenomen. Bij wijzigingen in de gehanteerde afschrijvingstermijnen blijven de termijnen voor in het verleden gepleegde investeringen intact voor zover niet anders wordt besloten. Activa met een verkrijgingsprijs van minder dan twintigduizend euro worden niet geactiveerd, uitgezonderd gronden en terreinen. Deze laatstgenoemden worden altijd geactiveerd.</w:t>
      </w:r>
      <w:r>
        <w:rPr>
          <w:rFonts w:eastAsia="Arial" w:cs="Arial"/>
        </w:rPr>
        <w:br/>
        <w:t>De in erfpacht uitgegeven percelen zijn gewaardeerd tegen de eerste uitgifteprijs. De percelen waarvan de erfpacht eeuwigdurend is afgekocht zijn tegen een geringe registratiewaarde opgenomen. Investeringen in de openbare ruimte met uitsluitend maatschappelijk nut worden geactiveerd en lineair afgeschreven.</w:t>
      </w:r>
      <w:r>
        <w:rPr>
          <w:rFonts w:eastAsia="Arial" w:cs="Arial"/>
        </w:rPr>
        <w:br/>
        <w:t>De nog niet in exploitatie genomen bouwgronden zijn gewaardeerd tegen verkrijgingsprijs, dan wel lagere marktwaarde.</w:t>
      </w:r>
    </w:p>
    <w:p w14:paraId="1625C300" w14:textId="77777777" w:rsidR="00C9015F" w:rsidRDefault="001F0E2C">
      <w:pPr>
        <w:keepLines/>
        <w:rPr>
          <w:rFonts w:eastAsia="Arial" w:cs="Arial"/>
        </w:rPr>
      </w:pPr>
      <w:r>
        <w:rPr>
          <w:rFonts w:eastAsia="Arial" w:cs="Arial"/>
        </w:rPr>
        <w:lastRenderedPageBreak/>
        <w:br/>
      </w:r>
      <w:r>
        <w:rPr>
          <w:rFonts w:eastAsia="Arial" w:cs="Arial"/>
          <w:i/>
          <w:iCs/>
        </w:rPr>
        <w:t>Financiële vaste activa</w:t>
      </w:r>
      <w:r>
        <w:rPr>
          <w:rFonts w:eastAsia="Arial" w:cs="Arial"/>
          <w:i/>
          <w:iCs/>
        </w:rPr>
        <w:br/>
      </w:r>
      <w:r>
        <w:rPr>
          <w:rFonts w:eastAsia="Arial" w:cs="Arial"/>
        </w:rPr>
        <w:t>Kapitaalverstrekkingen aan gemeenschappelijke regelingen en leningen uitgezette gelden zijn opgenomen tegen nominale waarde. Zo nodig is een voorziening voor verwachte oninbaarheid in mindering gebracht.</w:t>
      </w:r>
      <w:r>
        <w:rPr>
          <w:rFonts w:eastAsia="Arial" w:cs="Arial"/>
        </w:rPr>
        <w:br/>
        <w:t>Participaties in het aandelenkapitaal van NV´s en BV´s ('kapitaalverstrekkingen aan deelnemingen' in de zin van het BBV) zijn gewaardeerd tegen de verkrijgingsprijs van de aandelen. Als de waarde van de aandelen onverhoopt structureel mocht dalen tot onder de verkrijgingsprijs zal afwaardering plaatsvinden. Tot dusver is een dergelijke afwaardering gelukkig niet noodzakelijk gebleken. De actuele waarde ligt ruim boven de verkrijgingsprijs.</w:t>
      </w:r>
    </w:p>
    <w:p w14:paraId="41B69FC1" w14:textId="77777777" w:rsidR="00C9015F" w:rsidRDefault="001F0E2C">
      <w:pPr>
        <w:keepLines/>
        <w:rPr>
          <w:rFonts w:eastAsia="Arial" w:cs="Arial"/>
        </w:rPr>
      </w:pPr>
      <w:r>
        <w:rPr>
          <w:rFonts w:eastAsia="Arial" w:cs="Arial"/>
        </w:rPr>
        <w:br/>
      </w:r>
      <w:r>
        <w:rPr>
          <w:rFonts w:eastAsia="Arial" w:cs="Arial"/>
          <w:i/>
          <w:iCs/>
        </w:rPr>
        <w:t>Vlottende activa</w:t>
      </w:r>
      <w:r>
        <w:rPr>
          <w:rFonts w:eastAsia="Arial" w:cs="Arial"/>
        </w:rPr>
        <w:t xml:space="preserve"> </w:t>
      </w:r>
      <w:r>
        <w:rPr>
          <w:rFonts w:eastAsia="Arial" w:cs="Arial"/>
        </w:rPr>
        <w:br/>
      </w:r>
      <w:r>
        <w:rPr>
          <w:rFonts w:eastAsia="Arial" w:cs="Arial"/>
          <w:b/>
          <w:bCs/>
        </w:rPr>
        <w:t>Voorraden</w:t>
      </w:r>
      <w:r>
        <w:rPr>
          <w:rFonts w:eastAsia="Arial" w:cs="Arial"/>
        </w:rPr>
        <w:t xml:space="preserve"> </w:t>
      </w:r>
      <w:r>
        <w:rPr>
          <w:rFonts w:eastAsia="Arial" w:cs="Arial"/>
        </w:rPr>
        <w:br/>
        <w:t>De als 'onderhanden werken' opgenomen bouwgronden in exploitatie zijn gewaardeerd tegen de vervaardigingsprijs, dan wel lagere marktwaarde. De vervaardigingsprijs omvat de kosten die rechtstreeks aan de vervaardiging kunnen worden toegerekend (zoals grondaankopen en kosten van bouw- en woonrijpmaken), en een redelijk te achten aandeel in de rentekosten en de administratie- en beheerskosten. Winsten uit de grondexploitatie worden slechts genomen indien en voor zover die met voldoende mate van betrouwbaarheid als gerealiseerd aangemerkt kunnen worden. Rekening houden met de 'Percentage of Completion'. Zolang daarvan geen sprake is worden de verkregen verkoopopbrengsten ten volle op de vervaardigingskosten in mindering gebracht.</w:t>
      </w:r>
    </w:p>
    <w:p w14:paraId="161B9744" w14:textId="77777777" w:rsidR="00C9015F" w:rsidRDefault="001F0E2C">
      <w:pPr>
        <w:keepLines/>
        <w:rPr>
          <w:rFonts w:eastAsia="Arial" w:cs="Arial"/>
        </w:rPr>
      </w:pPr>
      <w:r>
        <w:rPr>
          <w:rFonts w:eastAsia="Arial" w:cs="Arial"/>
        </w:rPr>
        <w:t> </w:t>
      </w:r>
    </w:p>
    <w:p w14:paraId="3B86D19D" w14:textId="77777777" w:rsidR="00C9015F" w:rsidRDefault="001F0E2C">
      <w:pPr>
        <w:keepLines/>
        <w:rPr>
          <w:rFonts w:eastAsia="Arial" w:cs="Arial"/>
        </w:rPr>
      </w:pPr>
      <w:r>
        <w:rPr>
          <w:rFonts w:eastAsia="Arial" w:cs="Arial"/>
        </w:rPr>
        <w:t>Gerede producten worden gewaardeerd tegen de kostprijs of lagere marktwaarde indien de marktwaarde lager is dan de kostprijs.</w:t>
      </w:r>
    </w:p>
    <w:p w14:paraId="3E243992" w14:textId="77777777" w:rsidR="00C9015F" w:rsidRDefault="001F0E2C">
      <w:pPr>
        <w:keepLines/>
        <w:rPr>
          <w:rFonts w:eastAsia="Arial" w:cs="Arial"/>
        </w:rPr>
      </w:pPr>
      <w:r>
        <w:rPr>
          <w:rFonts w:eastAsia="Arial" w:cs="Arial"/>
        </w:rPr>
        <w:br/>
      </w:r>
      <w:r>
        <w:rPr>
          <w:rFonts w:eastAsia="Arial" w:cs="Arial"/>
          <w:i/>
          <w:iCs/>
        </w:rPr>
        <w:t>Vorderingen en overlopende activa</w:t>
      </w:r>
      <w:r>
        <w:rPr>
          <w:rFonts w:eastAsia="Arial" w:cs="Arial"/>
        </w:rPr>
        <w:t xml:space="preserve"> </w:t>
      </w:r>
      <w:r>
        <w:rPr>
          <w:rFonts w:eastAsia="Arial" w:cs="Arial"/>
        </w:rPr>
        <w:br/>
        <w:t>De vorderingen worden gewaardeerd tegen de nominale waarde. Eventuele voorziening voor oninbaarheid wordt in mindering gebracht op de vorderingen.</w:t>
      </w:r>
    </w:p>
    <w:p w14:paraId="0EC15F19" w14:textId="77777777" w:rsidR="00C9015F" w:rsidRDefault="001F0E2C">
      <w:pPr>
        <w:keepLines/>
        <w:rPr>
          <w:rFonts w:eastAsia="Arial" w:cs="Arial"/>
        </w:rPr>
      </w:pPr>
      <w:r>
        <w:rPr>
          <w:rFonts w:eastAsia="Arial" w:cs="Arial"/>
        </w:rPr>
        <w:br/>
      </w:r>
      <w:r>
        <w:rPr>
          <w:rFonts w:eastAsia="Arial" w:cs="Arial"/>
          <w:i/>
          <w:iCs/>
        </w:rPr>
        <w:t>Liquide middelen en overlopende posten</w:t>
      </w:r>
      <w:r>
        <w:rPr>
          <w:rFonts w:eastAsia="Arial" w:cs="Arial"/>
        </w:rPr>
        <w:t xml:space="preserve"> </w:t>
      </w:r>
      <w:r>
        <w:rPr>
          <w:rFonts w:eastAsia="Arial" w:cs="Arial"/>
        </w:rPr>
        <w:br/>
        <w:t>Deze activa worden tegen nominale waarde opgenomen.</w:t>
      </w:r>
    </w:p>
    <w:p w14:paraId="2B69F961" w14:textId="77777777" w:rsidR="00C9015F" w:rsidRDefault="001F0E2C">
      <w:pPr>
        <w:keepLines/>
        <w:rPr>
          <w:rFonts w:eastAsia="Arial" w:cs="Arial"/>
        </w:rPr>
      </w:pPr>
      <w:r>
        <w:rPr>
          <w:rFonts w:eastAsia="Arial" w:cs="Arial"/>
        </w:rPr>
        <w:t> </w:t>
      </w:r>
    </w:p>
    <w:p w14:paraId="1B90DA07" w14:textId="77777777" w:rsidR="00C9015F" w:rsidRDefault="001F0E2C">
      <w:pPr>
        <w:keepLines/>
        <w:rPr>
          <w:rFonts w:eastAsia="Arial" w:cs="Arial"/>
        </w:rPr>
      </w:pPr>
      <w:r>
        <w:rPr>
          <w:rFonts w:eastAsia="Arial" w:cs="Arial"/>
          <w:i/>
          <w:iCs/>
        </w:rPr>
        <w:t>Vaste passiva</w:t>
      </w:r>
      <w:r>
        <w:rPr>
          <w:rFonts w:eastAsia="Arial" w:cs="Arial"/>
        </w:rPr>
        <w:t xml:space="preserve"> </w:t>
      </w:r>
      <w:r>
        <w:rPr>
          <w:rFonts w:eastAsia="Arial" w:cs="Arial"/>
        </w:rPr>
        <w:br/>
      </w:r>
      <w:r>
        <w:rPr>
          <w:rFonts w:eastAsia="Arial" w:cs="Arial"/>
          <w:i/>
          <w:iCs/>
        </w:rPr>
        <w:t>Reserves</w:t>
      </w:r>
      <w:r>
        <w:rPr>
          <w:rFonts w:eastAsia="Arial" w:cs="Arial"/>
          <w:i/>
          <w:iCs/>
        </w:rPr>
        <w:br/>
      </w:r>
      <w:r>
        <w:rPr>
          <w:rFonts w:eastAsia="Arial" w:cs="Arial"/>
        </w:rPr>
        <w:t>Naast de algemene reserve zijn er diverse reserves gevormd die voor een specifiek doel bestemd zijn. Het muteren van reserves vindt plaats op aangeven van de raad. Alle mutaties op reserves lopen via het taakveld mutaties reserves.</w:t>
      </w:r>
    </w:p>
    <w:p w14:paraId="1F090594" w14:textId="77777777" w:rsidR="00C9015F" w:rsidRDefault="001F0E2C">
      <w:pPr>
        <w:keepLines/>
        <w:rPr>
          <w:rFonts w:eastAsia="Arial" w:cs="Arial"/>
        </w:rPr>
      </w:pPr>
      <w:r>
        <w:rPr>
          <w:rFonts w:eastAsia="Arial" w:cs="Arial"/>
        </w:rPr>
        <w:t> </w:t>
      </w:r>
    </w:p>
    <w:p w14:paraId="3827B9BC" w14:textId="77777777" w:rsidR="00C9015F" w:rsidRDefault="001F0E2C">
      <w:pPr>
        <w:keepLines/>
        <w:rPr>
          <w:rFonts w:eastAsia="Arial" w:cs="Arial"/>
        </w:rPr>
      </w:pPr>
      <w:r>
        <w:rPr>
          <w:rFonts w:eastAsia="Arial" w:cs="Arial"/>
          <w:sz w:val="24"/>
        </w:rPr>
        <w:t>V</w:t>
      </w:r>
      <w:r>
        <w:rPr>
          <w:rFonts w:eastAsia="Arial" w:cs="Arial"/>
          <w:i/>
          <w:iCs/>
        </w:rPr>
        <w:t>oorzieningen</w:t>
      </w:r>
      <w:r>
        <w:rPr>
          <w:rFonts w:eastAsia="Arial" w:cs="Arial"/>
        </w:rPr>
        <w:t xml:space="preserve"> </w:t>
      </w:r>
      <w:r>
        <w:rPr>
          <w:rFonts w:eastAsia="Arial" w:cs="Arial"/>
        </w:rPr>
        <w:br/>
        <w:t>Voorzieningen worden gewaardeerd op het nominale bedrag van de betrokken verplichting of het voorzienbare verlies. De pensioenverplichting voor de wethouders is echter op contante waarde van de (al opgebouwde) toekomstige uitkeringsverplichtingen gewaardeerd. Voor de Voorziening wethouders maken we gebruik van de sterftetabel GBM/GBV 2018/2023 met leeftijdsterugstelling met rekenrente  2,954 %.</w:t>
      </w:r>
    </w:p>
    <w:p w14:paraId="670D3943" w14:textId="77777777" w:rsidR="00C9015F" w:rsidRDefault="001F0E2C">
      <w:pPr>
        <w:keepLines/>
        <w:rPr>
          <w:rFonts w:eastAsia="Arial" w:cs="Arial"/>
        </w:rPr>
      </w:pPr>
      <w:r>
        <w:rPr>
          <w:rFonts w:eastAsia="Arial" w:cs="Arial"/>
        </w:rPr>
        <w:t> </w:t>
      </w:r>
    </w:p>
    <w:p w14:paraId="015AA2A0" w14:textId="77777777" w:rsidR="00C9015F" w:rsidRDefault="001F0E2C">
      <w:pPr>
        <w:keepLines/>
        <w:rPr>
          <w:rFonts w:eastAsia="Arial" w:cs="Arial"/>
        </w:rPr>
      </w:pPr>
      <w:r>
        <w:rPr>
          <w:rFonts w:eastAsia="Arial" w:cs="Arial"/>
        </w:rPr>
        <w:t>De onderhoudsegalisatievoorzieningen worden berekend op basis van een meerjarenraming van het uit te voeren groot onderhoud aan de gemeentelijke kapitaalgoederen. Daarbij houden we rekening met de kwaliteitseisen die zijn afgesproken. In de paragraaf onderhoud kapitaalgoederen die opgenomen is in het jaarverslag is het beleid ter zake nader uiteengezet.</w:t>
      </w:r>
    </w:p>
    <w:p w14:paraId="0D1D7B17" w14:textId="77777777" w:rsidR="00C9015F" w:rsidRDefault="001F0E2C">
      <w:pPr>
        <w:keepLines/>
        <w:rPr>
          <w:rFonts w:eastAsia="Arial" w:cs="Arial"/>
        </w:rPr>
      </w:pPr>
      <w:r>
        <w:rPr>
          <w:rFonts w:eastAsia="Arial" w:cs="Arial"/>
        </w:rPr>
        <w:br/>
      </w:r>
      <w:r>
        <w:rPr>
          <w:rFonts w:eastAsia="Arial" w:cs="Arial"/>
          <w:i/>
          <w:iCs/>
        </w:rPr>
        <w:t>Vaste schulden</w:t>
      </w:r>
      <w:r>
        <w:rPr>
          <w:rFonts w:eastAsia="Arial" w:cs="Arial"/>
        </w:rPr>
        <w:t xml:space="preserve"> </w:t>
      </w:r>
      <w:r>
        <w:rPr>
          <w:rFonts w:eastAsia="Arial" w:cs="Arial"/>
        </w:rPr>
        <w:br/>
        <w:t>Vaste schulden worden gewaardeerd tegen de nominale waarde verminderd met gedane aflossingen. De vaste schulden hebben een rente typische looptijd van langer dan één jaar.</w:t>
      </w:r>
    </w:p>
    <w:p w14:paraId="3F07E637" w14:textId="77777777" w:rsidR="00C9015F" w:rsidRDefault="001F0E2C">
      <w:pPr>
        <w:keepLines/>
        <w:rPr>
          <w:rFonts w:eastAsia="Arial" w:cs="Arial"/>
        </w:rPr>
      </w:pPr>
      <w:r>
        <w:rPr>
          <w:rFonts w:eastAsia="Arial" w:cs="Arial"/>
        </w:rPr>
        <w:br/>
      </w:r>
      <w:r>
        <w:rPr>
          <w:rFonts w:eastAsia="Arial" w:cs="Arial"/>
          <w:i/>
          <w:iCs/>
        </w:rPr>
        <w:t>Vlottende passiva</w:t>
      </w:r>
      <w:r>
        <w:rPr>
          <w:rFonts w:eastAsia="Arial" w:cs="Arial"/>
          <w:i/>
          <w:iCs/>
        </w:rPr>
        <w:br/>
      </w:r>
      <w:r>
        <w:rPr>
          <w:rFonts w:eastAsia="Arial" w:cs="Arial"/>
        </w:rPr>
        <w:t>De vlottende passiva worden gewaardeerd tegen de nominale waarde.</w:t>
      </w:r>
    </w:p>
    <w:p w14:paraId="2D17AE8D" w14:textId="77777777" w:rsidR="00C9015F" w:rsidRDefault="001F0E2C">
      <w:pPr>
        <w:keepLines/>
        <w:rPr>
          <w:rFonts w:eastAsia="Arial" w:cs="Arial"/>
        </w:rPr>
      </w:pPr>
      <w:r>
        <w:rPr>
          <w:rFonts w:eastAsia="Arial" w:cs="Arial"/>
        </w:rPr>
        <w:lastRenderedPageBreak/>
        <w:br/>
      </w:r>
      <w:r>
        <w:rPr>
          <w:rFonts w:eastAsia="Arial" w:cs="Arial"/>
          <w:i/>
          <w:iCs/>
        </w:rPr>
        <w:t>Waarborgen en garanties</w:t>
      </w:r>
      <w:r>
        <w:rPr>
          <w:rFonts w:eastAsia="Arial" w:cs="Arial"/>
          <w:i/>
          <w:iCs/>
        </w:rPr>
        <w:br/>
      </w:r>
      <w:r>
        <w:rPr>
          <w:rFonts w:eastAsia="Arial" w:cs="Arial"/>
        </w:rPr>
        <w:t>Van de leningen waar de gemeente borg of garant voor staat, is het totaalbedrag van de geborgde of gegarandeerde schuldrestanten per einde jaar opgenomen. Overigens is in de toelichting op de balans nadere informatie opgenomen.</w:t>
      </w:r>
    </w:p>
    <w:p w14:paraId="00901BDC" w14:textId="77777777" w:rsidR="00C9015F" w:rsidRDefault="001F0E2C">
      <w:pPr>
        <w:keepLines/>
        <w:rPr>
          <w:rFonts w:eastAsia="Arial" w:cs="Arial"/>
        </w:rPr>
      </w:pPr>
      <w:r>
        <w:rPr>
          <w:rFonts w:eastAsia="Arial" w:cs="Arial"/>
        </w:rPr>
        <w:t> </w:t>
      </w:r>
    </w:p>
    <w:p w14:paraId="33898916" w14:textId="77777777" w:rsidR="00C9015F" w:rsidRDefault="001F0E2C">
      <w:pPr>
        <w:rPr>
          <w:rFonts w:eastAsia="Arial" w:cs="Arial"/>
        </w:rPr>
      </w:pPr>
      <w:r>
        <w:rPr>
          <w:rFonts w:eastAsia="Arial" w:cs="Arial"/>
          <w:i/>
          <w:iCs/>
        </w:rPr>
        <w:t>Personeelskosten</w:t>
      </w:r>
      <w:r>
        <w:rPr>
          <w:rFonts w:eastAsia="Arial" w:cs="Arial"/>
        </w:rPr>
        <w:t> </w:t>
      </w:r>
      <w:r>
        <w:rPr>
          <w:rFonts w:eastAsia="Arial" w:cs="Arial"/>
        </w:rPr>
        <w:br/>
        <w:t>Personeelslasten worden in principe toegerekend aan het boekjaar waarop ze betrekking hebben. Als gevolg </w:t>
      </w:r>
      <w:r>
        <w:rPr>
          <w:rFonts w:eastAsia="Arial" w:cs="Arial"/>
        </w:rPr>
        <w:br/>
        <w:t>van het formele verbod op het opnemen van voorzieningen of schulden uit hoofde van jaarlijks terugkerende </w:t>
      </w:r>
      <w:r>
        <w:rPr>
          <w:rFonts w:eastAsia="Arial" w:cs="Arial"/>
        </w:rPr>
        <w:br/>
        <w:t>arbeidsgerelateerde verplichtingen van vergelijkbaar volume, worden sommige personele lasten verantwoord in </w:t>
      </w:r>
      <w:r>
        <w:rPr>
          <w:rFonts w:eastAsia="Arial" w:cs="Arial"/>
        </w:rPr>
        <w:br/>
        <w:t>het jaar dat uitbetaling plaats vindt. Voor arbeidskosten gerelateerde verplichtingen van een jaarlijks </w:t>
      </w:r>
      <w:r>
        <w:rPr>
          <w:rFonts w:eastAsia="Arial" w:cs="Arial"/>
        </w:rPr>
        <w:br/>
        <w:t>vergelijkbaar volume wordt dan ook geen voorziening getroffen of op andere wijze een verplichting opgenomen. </w:t>
      </w:r>
      <w:r>
        <w:rPr>
          <w:rFonts w:eastAsia="Arial" w:cs="Arial"/>
        </w:rPr>
        <w:br/>
        <w:t>Daarbij moet worden gedacht aan overlopende vakantiegeld- en de verlofaanspraken.</w:t>
      </w:r>
    </w:p>
    <w:p w14:paraId="3E5CD361" w14:textId="77777777" w:rsidR="00C9015F" w:rsidRDefault="001F0E2C">
      <w:pPr>
        <w:pStyle w:val="Kop5"/>
      </w:pPr>
      <w:r>
        <w:t>Rechtmatigheidsverantwoording</w:t>
      </w:r>
    </w:p>
    <w:p w14:paraId="0A261309" w14:textId="77777777" w:rsidR="00C9015F" w:rsidRDefault="001F0E2C">
      <w:pPr>
        <w:keepLines/>
        <w:rPr>
          <w:rFonts w:eastAsia="Arial" w:cs="Arial"/>
        </w:rPr>
      </w:pPr>
      <w:r>
        <w:rPr>
          <w:rFonts w:eastAsia="Arial" w:cs="Arial"/>
        </w:rPr>
        <w:t>De in de jaarrekening opgenomen rechtmatigheidsverantwoording is opgesteld op basis van de kaders zoals besloten in de financiële verordening Berkelland 2025. Dat betekent dat:</w:t>
      </w:r>
    </w:p>
    <w:p w14:paraId="71B4F385" w14:textId="77777777" w:rsidR="00C9015F" w:rsidRDefault="001F0E2C" w:rsidP="00596CE7">
      <w:pPr>
        <w:keepLines/>
        <w:numPr>
          <w:ilvl w:val="0"/>
          <w:numId w:val="93"/>
        </w:numPr>
        <w:rPr>
          <w:rFonts w:eastAsia="Arial" w:cs="Arial"/>
        </w:rPr>
      </w:pPr>
      <w:r>
        <w:rPr>
          <w:rFonts w:eastAsia="Arial" w:cs="Arial"/>
        </w:rPr>
        <w:t>De rechtmatigheidsverantwoording toeziet op de financiële rechtmatigheid van baten, lasten, balansmutaties en de baten en lasten van de specifieke uitkeringen op grond van art. 17 Financiële-verhoudingswet; ·</w:t>
      </w:r>
    </w:p>
    <w:p w14:paraId="45EF1872" w14:textId="77777777" w:rsidR="00C9015F" w:rsidRDefault="001F0E2C" w:rsidP="00596CE7">
      <w:pPr>
        <w:keepLines/>
        <w:numPr>
          <w:ilvl w:val="0"/>
          <w:numId w:val="93"/>
        </w:numPr>
        <w:rPr>
          <w:rFonts w:eastAsia="Arial" w:cs="Arial"/>
        </w:rPr>
      </w:pPr>
      <w:r>
        <w:rPr>
          <w:rFonts w:eastAsia="Arial" w:cs="Arial"/>
        </w:rPr>
        <w:t xml:space="preserve">De financiële rechtmatigheid het voorwaardencriterium, het begrotingscriterium en het misbruik &amp; oneigenlijk gebruik criterium omvat: </w:t>
      </w:r>
    </w:p>
    <w:p w14:paraId="0089B33F" w14:textId="77777777" w:rsidR="00C9015F" w:rsidRDefault="001F0E2C" w:rsidP="00596CE7">
      <w:pPr>
        <w:keepLines/>
        <w:numPr>
          <w:ilvl w:val="1"/>
          <w:numId w:val="93"/>
        </w:numPr>
        <w:rPr>
          <w:rFonts w:eastAsia="Arial" w:cs="Arial"/>
        </w:rPr>
      </w:pPr>
      <w:r>
        <w:rPr>
          <w:rFonts w:eastAsia="Arial" w:cs="Arial"/>
        </w:rPr>
        <w:t>Voor het voorwaardencriterium bestaat de norm uit het normenkader zoals op 9 december 2025 door de raad is vastgesteld;</w:t>
      </w:r>
    </w:p>
    <w:p w14:paraId="3DAE2598" w14:textId="77777777" w:rsidR="00C9015F" w:rsidRDefault="001F0E2C" w:rsidP="00596CE7">
      <w:pPr>
        <w:keepLines/>
        <w:numPr>
          <w:ilvl w:val="1"/>
          <w:numId w:val="93"/>
        </w:numPr>
        <w:rPr>
          <w:rFonts w:eastAsia="Arial" w:cs="Arial"/>
        </w:rPr>
      </w:pPr>
      <w:r>
        <w:rPr>
          <w:rFonts w:eastAsia="Arial" w:cs="Arial"/>
        </w:rPr>
        <w:t>Voor het begrotingscriterium worden overschrijdingen van de lasten als acceptabel aangemerkt in de volgende situaties: </w:t>
      </w:r>
      <w:r>
        <w:rPr>
          <w:rFonts w:eastAsia="Arial" w:cs="Arial"/>
        </w:rPr>
        <w:br/>
        <w:t>5.3.1. Er is sprake van een overschrijding van de lasten waarbij direct gerelateerde inkomsten de overschrijding compenseren.</w:t>
      </w:r>
      <w:r>
        <w:rPr>
          <w:rFonts w:eastAsia="Arial" w:cs="Arial"/>
        </w:rPr>
        <w:br/>
        <w:t>5.3.2. Er is sprake van een overschrijding van de lasten op een open-einde regeling.</w:t>
      </w:r>
      <w:r>
        <w:rPr>
          <w:rFonts w:eastAsia="Arial" w:cs="Arial"/>
        </w:rPr>
        <w:br/>
        <w:t>5.3.3. Er is sprake van een afwijking van de baten</w:t>
      </w:r>
      <w:r>
        <w:rPr>
          <w:rFonts w:eastAsia="Arial" w:cs="Arial"/>
        </w:rPr>
        <w:br/>
        <w:t>5.3.4. Er is sprake van een onderschrijding van de lasten</w:t>
      </w:r>
      <w:r>
        <w:rPr>
          <w:rFonts w:eastAsia="Arial" w:cs="Arial"/>
        </w:rPr>
        <w:br/>
        <w:t>5.3.5. Er is sprake van een onderschrijding van kredieten</w:t>
      </w:r>
      <w:r>
        <w:rPr>
          <w:rFonts w:eastAsia="Arial" w:cs="Arial"/>
        </w:rPr>
        <w:br/>
        <w:t>5.3.6. Er is sprake van een afwijking in de toevoeging aan of onttrekking uit de reserves.</w:t>
      </w:r>
      <w:r>
        <w:rPr>
          <w:rFonts w:eastAsia="Arial" w:cs="Arial"/>
        </w:rPr>
        <w:br/>
        <w:t>5.3.7. Acceptabele afwijkingen worden door de raad geautoriseerd op basis van de toelichting in de jaarstukken. Daarmee worden deze afwijkingen rechtmatig.</w:t>
      </w:r>
    </w:p>
    <w:p w14:paraId="5CE50A6A" w14:textId="77777777" w:rsidR="00C9015F" w:rsidRDefault="001F0E2C" w:rsidP="00596CE7">
      <w:pPr>
        <w:keepLines/>
        <w:numPr>
          <w:ilvl w:val="1"/>
          <w:numId w:val="93"/>
        </w:numPr>
        <w:rPr>
          <w:rFonts w:eastAsia="Arial" w:cs="Arial"/>
        </w:rPr>
      </w:pPr>
      <w:r>
        <w:rPr>
          <w:rFonts w:eastAsia="Arial" w:cs="Arial"/>
        </w:rPr>
        <w:t>Aan het M&amp;O criterium wordt in de te controleren processen van de (verbijzonderde) interne controle (VIC) aandacht geschonken. Omdat alleen bij misbruik sprake is van een onrechtmatigheid zijn eventuele gevallen van misbruik (mits cumulatief met andere fouten of onduidelijkheden boven de verantwoordingsgrens) opgenomen in de rechtmatigheidsverantwoording.</w:t>
      </w:r>
    </w:p>
    <w:p w14:paraId="59CD73C6" w14:textId="77777777" w:rsidR="00C9015F" w:rsidRDefault="001F0E2C" w:rsidP="00596CE7">
      <w:pPr>
        <w:keepLines/>
        <w:numPr>
          <w:ilvl w:val="0"/>
          <w:numId w:val="93"/>
        </w:numPr>
        <w:rPr>
          <w:rFonts w:eastAsia="Arial" w:cs="Arial"/>
        </w:rPr>
      </w:pPr>
      <w:r>
        <w:rPr>
          <w:rFonts w:eastAsia="Arial" w:cs="Arial"/>
        </w:rPr>
        <w:t>De rechtmatigheidsverantwoording is opgesteld binnen de kaders van de kadernota rechtmatigheid 2025 van de Commissie BBV en onze eigen financiële verordening. Dit betekent dat: Een verantwoordingsgrens van 2% (zijnde € 3,200 miljoen) is gehanteerd waarboven cumulatieve fouten en onduidelijkheden in de rechtmatigheidsverantwoording worden opgenomen; </w:t>
      </w:r>
      <w:r>
        <w:rPr>
          <w:rFonts w:eastAsia="Arial" w:cs="Arial"/>
        </w:rPr>
        <w:br/>
        <w:t>Een rapporteringstolerantie van € 77.000 is gehanteerd waarboven fouten en onduidelijkheden in de paragraaf bedrijfsvoering worden opgenomen.</w:t>
      </w:r>
    </w:p>
    <w:p w14:paraId="39DF6904" w14:textId="77777777" w:rsidR="00C9015F" w:rsidRDefault="001F0E2C">
      <w:pPr>
        <w:pStyle w:val="Kop2"/>
      </w:pPr>
      <w:bookmarkStart w:id="31" w:name="_Toc256000031"/>
      <w:r>
        <w:lastRenderedPageBreak/>
        <w:t>Toelichting op de balans</w:t>
      </w:r>
      <w:bookmarkEnd w:id="31"/>
    </w:p>
    <w:p w14:paraId="4ACCA27B" w14:textId="77777777" w:rsidR="00C9015F" w:rsidRDefault="001F0E2C">
      <w:pPr>
        <w:pStyle w:val="Kop9"/>
      </w:pPr>
      <w:r>
        <w:t>Immateriële vaste activa</w:t>
      </w:r>
    </w:p>
    <w:p w14:paraId="27823555" w14:textId="77777777" w:rsidR="00C9015F" w:rsidRDefault="001F0E2C">
      <w:pPr>
        <w:keepNext/>
        <w:rPr>
          <w:rFonts w:eastAsia="Arial" w:cs="Arial"/>
        </w:rPr>
      </w:pPr>
      <w:r>
        <w:rPr>
          <w:rFonts w:eastAsia="Arial" w:cs="Arial"/>
        </w:rPr>
        <w:t>De post immateriële vaste activa wordt onderscheiden in:</w:t>
      </w:r>
    </w:p>
    <w:p w14:paraId="4944BFE4" w14:textId="77777777" w:rsidR="00C9015F" w:rsidRDefault="001F0E2C">
      <w:pPr>
        <w:pStyle w:val="Bijschrift"/>
        <w:keepNext/>
      </w:pPr>
      <w: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0"/>
        <w:gridCol w:w="1800"/>
        <w:gridCol w:w="1800"/>
      </w:tblGrid>
      <w:tr w:rsidR="00C9015F" w14:paraId="7B8ACC71" w14:textId="77777777">
        <w:trPr>
          <w:tblHeader/>
        </w:trPr>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D8268A4" w14:textId="77777777" w:rsidR="00C9015F" w:rsidRDefault="001F0E2C">
            <w:pPr>
              <w:keepNext/>
              <w:spacing w:after="0"/>
              <w:rPr>
                <w:color w:val="FFFFFF"/>
                <w:sz w:val="15"/>
              </w:rPr>
            </w:pPr>
            <w:r>
              <w:rPr>
                <w:color w:val="FFFFFF"/>
                <w:sz w:val="15"/>
              </w:rPr>
              <w:t>Balans</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EF53B1D" w14:textId="77777777" w:rsidR="00C9015F" w:rsidRDefault="001F0E2C">
            <w:pPr>
              <w:keepNext/>
              <w:spacing w:after="0"/>
              <w:jc w:val="center"/>
              <w:rPr>
                <w:color w:val="FFFFFF"/>
                <w:sz w:val="15"/>
              </w:rPr>
            </w:pPr>
            <w:r>
              <w:rPr>
                <w:color w:val="FFFFFF"/>
                <w:sz w:val="15"/>
              </w:rPr>
              <w:t>Balans 2025</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0E991CA" w14:textId="77777777" w:rsidR="00C9015F" w:rsidRDefault="001F0E2C">
            <w:pPr>
              <w:keepNext/>
              <w:spacing w:after="0"/>
              <w:jc w:val="center"/>
              <w:rPr>
                <w:color w:val="FFFFFF"/>
                <w:sz w:val="15"/>
              </w:rPr>
            </w:pPr>
            <w:r>
              <w:rPr>
                <w:color w:val="FFFFFF"/>
                <w:sz w:val="15"/>
              </w:rPr>
              <w:t>Balans 2024</w:t>
            </w:r>
          </w:p>
        </w:tc>
      </w:tr>
      <w:tr w:rsidR="00C9015F" w14:paraId="5298E83B"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6D217FE" w14:textId="77777777" w:rsidR="00C9015F" w:rsidRDefault="001F0E2C">
            <w:pPr>
              <w:keepNext/>
              <w:spacing w:after="0"/>
              <w:rPr>
                <w:color w:val="FFFFFF"/>
                <w:sz w:val="15"/>
              </w:rPr>
            </w:pPr>
            <w:r>
              <w:rPr>
                <w:color w:val="FFFFFF"/>
                <w:sz w:val="15"/>
              </w:rPr>
              <w:t>A.1.1 Immateriële vaste activa</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4EF3861" w14:textId="77777777" w:rsidR="00C9015F" w:rsidRDefault="00C9015F">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8529131" w14:textId="77777777" w:rsidR="00C9015F" w:rsidRDefault="00C9015F">
            <w:pPr>
              <w:keepNext/>
              <w:spacing w:after="0"/>
              <w:jc w:val="center"/>
              <w:rPr>
                <w:color w:val="000000"/>
                <w:sz w:val="15"/>
              </w:rPr>
            </w:pPr>
          </w:p>
        </w:tc>
      </w:tr>
      <w:tr w:rsidR="00C9015F" w14:paraId="67A1BDD1"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F11FAB2" w14:textId="77777777" w:rsidR="00C9015F" w:rsidRDefault="001F0E2C">
            <w:pPr>
              <w:keepNext/>
              <w:spacing w:after="0"/>
              <w:rPr>
                <w:color w:val="FFFFFF"/>
                <w:sz w:val="15"/>
              </w:rPr>
            </w:pPr>
            <w:r>
              <w:rPr>
                <w:color w:val="FFFFFF"/>
                <w:sz w:val="15"/>
              </w:rPr>
              <w:t>A.1.1.2 Kosten van onderzoek en ontwikkeling voor een bepaald actief</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FCB61A4" w14:textId="77777777" w:rsidR="00C9015F" w:rsidRDefault="001F0E2C">
            <w:pPr>
              <w:keepNext/>
              <w:spacing w:after="0"/>
              <w:jc w:val="right"/>
              <w:rPr>
                <w:color w:val="000000"/>
                <w:sz w:val="15"/>
              </w:rPr>
            </w:pPr>
            <w:r>
              <w:rPr>
                <w:color w:val="000000"/>
                <w:sz w:val="15"/>
              </w:rPr>
              <w:t>631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86DCEC2" w14:textId="77777777" w:rsidR="00C9015F" w:rsidRDefault="001F0E2C">
            <w:pPr>
              <w:keepNext/>
              <w:spacing w:after="0"/>
              <w:jc w:val="right"/>
              <w:rPr>
                <w:color w:val="000000"/>
                <w:sz w:val="15"/>
              </w:rPr>
            </w:pPr>
            <w:r>
              <w:rPr>
                <w:color w:val="000000"/>
                <w:sz w:val="15"/>
              </w:rPr>
              <w:t>248</w:t>
            </w:r>
          </w:p>
        </w:tc>
      </w:tr>
      <w:tr w:rsidR="00C9015F" w14:paraId="4D800FB0"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2FBF6DB" w14:textId="77777777" w:rsidR="00C9015F" w:rsidRDefault="001F0E2C">
            <w:pPr>
              <w:keepNext/>
              <w:spacing w:after="0"/>
              <w:rPr>
                <w:color w:val="FFFFFF"/>
                <w:sz w:val="15"/>
              </w:rPr>
            </w:pPr>
            <w:r>
              <w:rPr>
                <w:color w:val="FFFFFF"/>
                <w:sz w:val="15"/>
              </w:rPr>
              <w:t>A.1.1.3 Bijdragen aan activa in eigendom van derden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73A1A08" w14:textId="77777777" w:rsidR="00C9015F" w:rsidRDefault="001F0E2C">
            <w:pPr>
              <w:keepNext/>
              <w:spacing w:after="0"/>
              <w:jc w:val="right"/>
              <w:rPr>
                <w:color w:val="000000"/>
                <w:sz w:val="15"/>
              </w:rPr>
            </w:pPr>
            <w:r>
              <w:rPr>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B058304" w14:textId="77777777" w:rsidR="00C9015F" w:rsidRDefault="001F0E2C">
            <w:pPr>
              <w:keepNext/>
              <w:spacing w:after="0"/>
              <w:jc w:val="right"/>
              <w:rPr>
                <w:color w:val="000000"/>
                <w:sz w:val="15"/>
              </w:rPr>
            </w:pPr>
            <w:r>
              <w:rPr>
                <w:color w:val="000000"/>
                <w:sz w:val="15"/>
              </w:rPr>
              <w:t>0</w:t>
            </w:r>
          </w:p>
        </w:tc>
      </w:tr>
      <w:tr w:rsidR="00C9015F" w14:paraId="4169C5B3"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4E6A7AE" w14:textId="77777777" w:rsidR="00C9015F" w:rsidRDefault="001F0E2C">
            <w:pPr>
              <w:spacing w:after="0"/>
              <w:rPr>
                <w:b/>
                <w:color w:val="000000"/>
                <w:sz w:val="15"/>
              </w:rPr>
            </w:pPr>
            <w:r>
              <w:rPr>
                <w:b/>
                <w:color w:val="000000"/>
                <w:sz w:val="15"/>
              </w:rPr>
              <w:t>Totaal A.1.1 Immateriële vaste activa</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FBBA8C2" w14:textId="77777777" w:rsidR="00C9015F" w:rsidRDefault="001F0E2C">
            <w:pPr>
              <w:spacing w:after="0"/>
              <w:jc w:val="right"/>
              <w:rPr>
                <w:b/>
                <w:color w:val="000000"/>
                <w:sz w:val="15"/>
              </w:rPr>
            </w:pPr>
            <w:r>
              <w:rPr>
                <w:b/>
                <w:color w:val="000000"/>
                <w:sz w:val="15"/>
              </w:rPr>
              <w:t>631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D45FF8E" w14:textId="77777777" w:rsidR="00C9015F" w:rsidRDefault="001F0E2C">
            <w:pPr>
              <w:spacing w:after="0"/>
              <w:jc w:val="right"/>
              <w:rPr>
                <w:b/>
                <w:color w:val="000000"/>
                <w:sz w:val="15"/>
              </w:rPr>
            </w:pPr>
            <w:r>
              <w:rPr>
                <w:b/>
                <w:color w:val="000000"/>
                <w:sz w:val="15"/>
              </w:rPr>
              <w:t>248</w:t>
            </w:r>
          </w:p>
        </w:tc>
      </w:tr>
    </w:tbl>
    <w:p w14:paraId="11D23913" w14:textId="77777777" w:rsidR="00C9015F" w:rsidRDefault="00C9015F"/>
    <w:p w14:paraId="48E44799" w14:textId="77777777" w:rsidR="00C9015F" w:rsidRDefault="001F0E2C">
      <w:pPr>
        <w:pStyle w:val="Kop5"/>
      </w:pPr>
      <w:r>
        <w:t>Verloopoverzicht immateriële vast activa</w:t>
      </w:r>
    </w:p>
    <w:p w14:paraId="789B8D2C" w14:textId="77777777" w:rsidR="00C9015F" w:rsidRDefault="001F0E2C">
      <w:pPr>
        <w:rPr>
          <w:rFonts w:eastAsia="Arial" w:cs="Arial"/>
        </w:rPr>
      </w:pPr>
      <w:r>
        <w:rPr>
          <w:rFonts w:eastAsia="Arial" w:cs="Arial"/>
        </w:rPr>
        <w:t>Het onderstaande overzicht geeft het verloop weer van de immateriële vaste activa gedurende het jaar 2025:</w:t>
      </w:r>
    </w:p>
    <w:p w14:paraId="0B3E9025" w14:textId="77777777" w:rsidR="005D40D1" w:rsidRDefault="005D40D1">
      <w:pPr>
        <w:rPr>
          <w:rFonts w:eastAsia="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2"/>
        <w:gridCol w:w="1025"/>
        <w:gridCol w:w="1036"/>
        <w:gridCol w:w="1311"/>
        <w:gridCol w:w="1102"/>
        <w:gridCol w:w="820"/>
        <w:gridCol w:w="1194"/>
        <w:gridCol w:w="1046"/>
      </w:tblGrid>
      <w:tr w:rsidR="00C9015F" w14:paraId="7E377492"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6674B54" w14:textId="77777777" w:rsidR="00C9015F" w:rsidRDefault="00C9015F">
            <w:pPr>
              <w:keepNext/>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13C18985" w14:textId="77777777" w:rsidR="00C9015F" w:rsidRDefault="001F0E2C">
            <w:pPr>
              <w:keepNext/>
              <w:spacing w:after="0"/>
              <w:rPr>
                <w:b/>
                <w:color w:val="FFFFFF"/>
                <w:sz w:val="15"/>
              </w:rPr>
            </w:pPr>
            <w:r>
              <w:rPr>
                <w:b/>
                <w:color w:val="FFFFFF"/>
                <w:sz w:val="15"/>
              </w:rPr>
              <w:t>Boekwaarde 1</w:t>
            </w:r>
            <w:r>
              <w:rPr>
                <w:b/>
                <w:color w:val="FFFFFF"/>
                <w:sz w:val="15"/>
              </w:rPr>
              <w:noBreakHyphen/>
              <w:t>1</w:t>
            </w:r>
            <w:r>
              <w:rPr>
                <w:b/>
                <w:color w:val="FFFFFF"/>
                <w:sz w:val="15"/>
              </w:rPr>
              <w:noBreakHyphen/>
              <w:t>2025</w:t>
            </w:r>
          </w:p>
        </w:tc>
        <w:tc>
          <w:tcPr>
            <w:tcW w:w="0" w:type="auto"/>
            <w:tcBorders>
              <w:top w:val="nil"/>
              <w:left w:val="nil"/>
              <w:bottom w:val="nil"/>
              <w:right w:val="nil"/>
            </w:tcBorders>
            <w:shd w:val="clear" w:color="auto" w:fill="244060"/>
            <w:tcMar>
              <w:top w:w="30" w:type="dxa"/>
              <w:left w:w="30" w:type="dxa"/>
              <w:bottom w:w="30" w:type="dxa"/>
              <w:right w:w="30" w:type="dxa"/>
            </w:tcMar>
          </w:tcPr>
          <w:p w14:paraId="02C5800C" w14:textId="77777777" w:rsidR="00C9015F" w:rsidRDefault="001F0E2C">
            <w:pPr>
              <w:keepNext/>
              <w:spacing w:after="0"/>
              <w:rPr>
                <w:b/>
                <w:color w:val="FFFFFF"/>
                <w:sz w:val="15"/>
              </w:rPr>
            </w:pPr>
            <w:r>
              <w:rPr>
                <w:b/>
                <w:color w:val="FFFFFF"/>
                <w:sz w:val="15"/>
              </w:rPr>
              <w:t>Investeringen</w:t>
            </w:r>
          </w:p>
        </w:tc>
        <w:tc>
          <w:tcPr>
            <w:tcW w:w="0" w:type="auto"/>
            <w:tcBorders>
              <w:top w:val="nil"/>
              <w:left w:val="nil"/>
              <w:bottom w:val="nil"/>
              <w:right w:val="nil"/>
            </w:tcBorders>
            <w:shd w:val="clear" w:color="auto" w:fill="244060"/>
            <w:tcMar>
              <w:top w:w="30" w:type="dxa"/>
              <w:left w:w="30" w:type="dxa"/>
              <w:bottom w:w="30" w:type="dxa"/>
              <w:right w:w="30" w:type="dxa"/>
            </w:tcMar>
          </w:tcPr>
          <w:p w14:paraId="6DCDFFD5" w14:textId="77777777" w:rsidR="00C9015F" w:rsidRDefault="001F0E2C">
            <w:pPr>
              <w:keepNext/>
              <w:spacing w:after="0"/>
              <w:rPr>
                <w:b/>
                <w:color w:val="FFFFFF"/>
                <w:sz w:val="15"/>
              </w:rPr>
            </w:pPr>
            <w:r>
              <w:rPr>
                <w:b/>
                <w:color w:val="FFFFFF"/>
                <w:sz w:val="15"/>
              </w:rPr>
              <w:t>Desinvesteringen</w:t>
            </w:r>
          </w:p>
        </w:tc>
        <w:tc>
          <w:tcPr>
            <w:tcW w:w="0" w:type="auto"/>
            <w:tcBorders>
              <w:top w:val="nil"/>
              <w:left w:val="nil"/>
              <w:bottom w:val="nil"/>
              <w:right w:val="nil"/>
            </w:tcBorders>
            <w:shd w:val="clear" w:color="auto" w:fill="244060"/>
            <w:tcMar>
              <w:top w:w="30" w:type="dxa"/>
              <w:left w:w="30" w:type="dxa"/>
              <w:bottom w:w="30" w:type="dxa"/>
              <w:right w:w="30" w:type="dxa"/>
            </w:tcMar>
          </w:tcPr>
          <w:p w14:paraId="12DC866B" w14:textId="77777777" w:rsidR="00C9015F" w:rsidRDefault="001F0E2C">
            <w:pPr>
              <w:keepNext/>
              <w:spacing w:after="0"/>
              <w:rPr>
                <w:b/>
                <w:color w:val="FFFFFF"/>
                <w:sz w:val="15"/>
              </w:rPr>
            </w:pPr>
            <w:r>
              <w:rPr>
                <w:b/>
                <w:color w:val="FFFFFF"/>
                <w:sz w:val="15"/>
              </w:rPr>
              <w:t>Afschrijvingen</w:t>
            </w:r>
          </w:p>
        </w:tc>
        <w:tc>
          <w:tcPr>
            <w:tcW w:w="0" w:type="auto"/>
            <w:tcBorders>
              <w:top w:val="nil"/>
              <w:left w:val="nil"/>
              <w:bottom w:val="nil"/>
              <w:right w:val="nil"/>
            </w:tcBorders>
            <w:shd w:val="clear" w:color="auto" w:fill="244060"/>
            <w:tcMar>
              <w:top w:w="30" w:type="dxa"/>
              <w:left w:w="30" w:type="dxa"/>
              <w:bottom w:w="30" w:type="dxa"/>
              <w:right w:w="30" w:type="dxa"/>
            </w:tcMar>
          </w:tcPr>
          <w:p w14:paraId="311D80FA" w14:textId="77777777" w:rsidR="00C9015F" w:rsidRDefault="001F0E2C">
            <w:pPr>
              <w:keepNext/>
              <w:spacing w:after="0"/>
              <w:rPr>
                <w:b/>
                <w:color w:val="FFFFFF"/>
                <w:sz w:val="15"/>
              </w:rPr>
            </w:pPr>
            <w:r>
              <w:rPr>
                <w:b/>
                <w:color w:val="FFFFFF"/>
                <w:sz w:val="15"/>
              </w:rPr>
              <w:t>Bijdragen derden</w:t>
            </w:r>
          </w:p>
        </w:tc>
        <w:tc>
          <w:tcPr>
            <w:tcW w:w="0" w:type="auto"/>
            <w:tcBorders>
              <w:top w:val="nil"/>
              <w:left w:val="nil"/>
              <w:bottom w:val="nil"/>
              <w:right w:val="nil"/>
            </w:tcBorders>
            <w:shd w:val="clear" w:color="auto" w:fill="244060"/>
            <w:tcMar>
              <w:top w:w="30" w:type="dxa"/>
              <w:left w:w="30" w:type="dxa"/>
              <w:bottom w:w="30" w:type="dxa"/>
              <w:right w:w="30" w:type="dxa"/>
            </w:tcMar>
          </w:tcPr>
          <w:p w14:paraId="53E9C2F2" w14:textId="77777777" w:rsidR="00C9015F" w:rsidRDefault="001F0E2C">
            <w:pPr>
              <w:keepNext/>
              <w:spacing w:after="0"/>
              <w:rPr>
                <w:b/>
                <w:color w:val="FFFFFF"/>
                <w:sz w:val="15"/>
              </w:rPr>
            </w:pPr>
            <w:r>
              <w:rPr>
                <w:b/>
                <w:color w:val="FFFFFF"/>
                <w:sz w:val="15"/>
              </w:rPr>
              <w:t>Afwaarderingen</w:t>
            </w:r>
          </w:p>
        </w:tc>
        <w:tc>
          <w:tcPr>
            <w:tcW w:w="0" w:type="auto"/>
            <w:tcBorders>
              <w:top w:val="nil"/>
              <w:left w:val="nil"/>
              <w:bottom w:val="nil"/>
              <w:right w:val="nil"/>
            </w:tcBorders>
            <w:shd w:val="clear" w:color="auto" w:fill="244060"/>
            <w:tcMar>
              <w:top w:w="30" w:type="dxa"/>
              <w:left w:w="30" w:type="dxa"/>
              <w:bottom w:w="30" w:type="dxa"/>
              <w:right w:w="30" w:type="dxa"/>
            </w:tcMar>
          </w:tcPr>
          <w:p w14:paraId="49E8ACBC" w14:textId="77777777" w:rsidR="00C9015F" w:rsidRDefault="001F0E2C">
            <w:pPr>
              <w:keepNext/>
              <w:spacing w:after="0"/>
              <w:rPr>
                <w:b/>
                <w:color w:val="FFFFFF"/>
                <w:sz w:val="15"/>
              </w:rPr>
            </w:pPr>
            <w:r>
              <w:rPr>
                <w:b/>
                <w:color w:val="FFFFFF"/>
                <w:sz w:val="15"/>
              </w:rPr>
              <w:t>Boekwaarde 31</w:t>
            </w:r>
            <w:r>
              <w:rPr>
                <w:b/>
                <w:color w:val="FFFFFF"/>
                <w:sz w:val="15"/>
              </w:rPr>
              <w:noBreakHyphen/>
              <w:t>12</w:t>
            </w:r>
            <w:r>
              <w:rPr>
                <w:b/>
                <w:color w:val="FFFFFF"/>
                <w:sz w:val="15"/>
              </w:rPr>
              <w:noBreakHyphen/>
              <w:t>2025</w:t>
            </w:r>
          </w:p>
        </w:tc>
      </w:tr>
      <w:tr w:rsidR="00C9015F" w14:paraId="31E6C2A4"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08001CC" w14:textId="77777777" w:rsidR="00C9015F" w:rsidRDefault="001F0E2C">
            <w:pPr>
              <w:keepNext/>
              <w:spacing w:after="0"/>
              <w:rPr>
                <w:b/>
                <w:color w:val="FFFFFF"/>
                <w:sz w:val="15"/>
              </w:rPr>
            </w:pPr>
            <w:r>
              <w:rPr>
                <w:b/>
                <w:color w:val="FFFFFF"/>
                <w:sz w:val="15"/>
              </w:rPr>
              <w:t>Kosten verbonden aan het sluiten van geldleningen en het saldo van agio</w:t>
            </w:r>
          </w:p>
        </w:tc>
        <w:tc>
          <w:tcPr>
            <w:tcW w:w="0" w:type="auto"/>
            <w:tcBorders>
              <w:top w:val="nil"/>
              <w:left w:val="nil"/>
              <w:bottom w:val="nil"/>
              <w:right w:val="nil"/>
            </w:tcBorders>
            <w:tcMar>
              <w:top w:w="30" w:type="dxa"/>
              <w:left w:w="30" w:type="dxa"/>
              <w:bottom w:w="30" w:type="dxa"/>
              <w:right w:w="30" w:type="dxa"/>
            </w:tcMar>
          </w:tcPr>
          <w:p w14:paraId="39D1B338"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CD54974"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D6FC65F"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41A258C"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A1F2914"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877A71A"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1526B2F" w14:textId="77777777" w:rsidR="00C9015F" w:rsidRDefault="001F0E2C">
            <w:pPr>
              <w:keepNext/>
              <w:spacing w:after="0"/>
              <w:jc w:val="right"/>
              <w:rPr>
                <w:color w:val="000000"/>
                <w:sz w:val="15"/>
              </w:rPr>
            </w:pPr>
            <w:r>
              <w:rPr>
                <w:color w:val="000000"/>
                <w:sz w:val="15"/>
              </w:rPr>
              <w:t>0</w:t>
            </w:r>
          </w:p>
        </w:tc>
      </w:tr>
      <w:tr w:rsidR="00C9015F" w14:paraId="231459DB"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CC5DBE0" w14:textId="77777777" w:rsidR="00C9015F" w:rsidRDefault="001F0E2C">
            <w:pPr>
              <w:keepNext/>
              <w:spacing w:after="0"/>
              <w:rPr>
                <w:b/>
                <w:color w:val="FFFFFF"/>
                <w:sz w:val="15"/>
              </w:rPr>
            </w:pPr>
            <w:r>
              <w:rPr>
                <w:b/>
                <w:color w:val="FFFFFF"/>
                <w:sz w:val="15"/>
              </w:rPr>
              <w:t>Kosten van onderzoek en ontwikkeling</w:t>
            </w:r>
          </w:p>
        </w:tc>
        <w:tc>
          <w:tcPr>
            <w:tcW w:w="0" w:type="auto"/>
            <w:tcBorders>
              <w:top w:val="nil"/>
              <w:left w:val="nil"/>
              <w:bottom w:val="nil"/>
              <w:right w:val="nil"/>
            </w:tcBorders>
            <w:tcMar>
              <w:top w:w="30" w:type="dxa"/>
              <w:left w:w="30" w:type="dxa"/>
              <w:bottom w:w="30" w:type="dxa"/>
              <w:right w:w="30" w:type="dxa"/>
            </w:tcMar>
          </w:tcPr>
          <w:p w14:paraId="4D911975" w14:textId="77777777" w:rsidR="00C9015F" w:rsidRDefault="001F0E2C">
            <w:pPr>
              <w:keepNext/>
              <w:spacing w:after="0"/>
              <w:jc w:val="right"/>
              <w:rPr>
                <w:color w:val="000000"/>
                <w:sz w:val="15"/>
              </w:rPr>
            </w:pPr>
            <w:r>
              <w:rPr>
                <w:color w:val="000000"/>
                <w:sz w:val="15"/>
              </w:rPr>
              <w:t>248</w:t>
            </w:r>
          </w:p>
        </w:tc>
        <w:tc>
          <w:tcPr>
            <w:tcW w:w="0" w:type="auto"/>
            <w:tcBorders>
              <w:top w:val="nil"/>
              <w:left w:val="nil"/>
              <w:bottom w:val="nil"/>
              <w:right w:val="nil"/>
            </w:tcBorders>
            <w:tcMar>
              <w:top w:w="30" w:type="dxa"/>
              <w:left w:w="30" w:type="dxa"/>
              <w:bottom w:w="30" w:type="dxa"/>
              <w:right w:w="30" w:type="dxa"/>
            </w:tcMar>
          </w:tcPr>
          <w:p w14:paraId="528A8BB9" w14:textId="77777777" w:rsidR="00C9015F" w:rsidRDefault="001F0E2C">
            <w:pPr>
              <w:keepNext/>
              <w:spacing w:after="0"/>
              <w:jc w:val="right"/>
              <w:rPr>
                <w:color w:val="000000"/>
                <w:sz w:val="15"/>
              </w:rPr>
            </w:pPr>
            <w:r>
              <w:rPr>
                <w:color w:val="000000"/>
                <w:sz w:val="15"/>
              </w:rPr>
              <w:t>383</w:t>
            </w:r>
          </w:p>
        </w:tc>
        <w:tc>
          <w:tcPr>
            <w:tcW w:w="0" w:type="auto"/>
            <w:tcBorders>
              <w:top w:val="nil"/>
              <w:left w:val="nil"/>
              <w:bottom w:val="nil"/>
              <w:right w:val="nil"/>
            </w:tcBorders>
            <w:tcMar>
              <w:top w:w="30" w:type="dxa"/>
              <w:left w:w="30" w:type="dxa"/>
              <w:bottom w:w="30" w:type="dxa"/>
              <w:right w:w="30" w:type="dxa"/>
            </w:tcMar>
          </w:tcPr>
          <w:p w14:paraId="281F1977"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C20BB3A"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EBB8779"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B48F9E9"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9A82806" w14:textId="77777777" w:rsidR="00C9015F" w:rsidRDefault="001F0E2C">
            <w:pPr>
              <w:keepNext/>
              <w:spacing w:after="0"/>
              <w:jc w:val="right"/>
              <w:rPr>
                <w:color w:val="000000"/>
                <w:sz w:val="15"/>
              </w:rPr>
            </w:pPr>
            <w:r>
              <w:rPr>
                <w:color w:val="000000"/>
                <w:sz w:val="15"/>
              </w:rPr>
              <w:t>631</w:t>
            </w:r>
          </w:p>
        </w:tc>
      </w:tr>
      <w:tr w:rsidR="00C9015F" w14:paraId="69179043"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EC7DAB5" w14:textId="77777777" w:rsidR="00C9015F" w:rsidRDefault="001F0E2C">
            <w:pPr>
              <w:keepNext/>
              <w:spacing w:after="0"/>
              <w:rPr>
                <w:b/>
                <w:color w:val="FFFFFF"/>
                <w:sz w:val="15"/>
              </w:rPr>
            </w:pPr>
            <w:r>
              <w:rPr>
                <w:b/>
                <w:color w:val="FFFFFF"/>
                <w:sz w:val="15"/>
              </w:rPr>
              <w:t>Bijdragen aan activa in eigendom van derden</w:t>
            </w:r>
          </w:p>
        </w:tc>
        <w:tc>
          <w:tcPr>
            <w:tcW w:w="0" w:type="auto"/>
            <w:tcBorders>
              <w:top w:val="nil"/>
              <w:left w:val="nil"/>
              <w:bottom w:val="nil"/>
              <w:right w:val="nil"/>
            </w:tcBorders>
            <w:tcMar>
              <w:top w:w="30" w:type="dxa"/>
              <w:left w:w="30" w:type="dxa"/>
              <w:bottom w:w="30" w:type="dxa"/>
              <w:right w:w="30" w:type="dxa"/>
            </w:tcMar>
          </w:tcPr>
          <w:p w14:paraId="341E3BC7"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6E81BF6"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185579B"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37E815E"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735C57E"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4E66484"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5AAEB73" w14:textId="77777777" w:rsidR="00C9015F" w:rsidRDefault="001F0E2C">
            <w:pPr>
              <w:keepNext/>
              <w:spacing w:after="0"/>
              <w:jc w:val="right"/>
              <w:rPr>
                <w:color w:val="000000"/>
                <w:sz w:val="15"/>
              </w:rPr>
            </w:pPr>
            <w:r>
              <w:rPr>
                <w:color w:val="000000"/>
                <w:sz w:val="15"/>
              </w:rPr>
              <w:t>0</w:t>
            </w:r>
          </w:p>
        </w:tc>
      </w:tr>
      <w:tr w:rsidR="00C9015F" w14:paraId="42EBD140"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48065359" w14:textId="77777777" w:rsidR="00C9015F" w:rsidRDefault="001F0E2C">
            <w:pPr>
              <w:spacing w:after="0"/>
              <w:rPr>
                <w:b/>
                <w:color w:val="000000"/>
                <w:sz w:val="15"/>
              </w:rPr>
            </w:pPr>
            <w:r>
              <w:rPr>
                <w:b/>
                <w:color w:val="000000"/>
                <w:sz w:val="15"/>
              </w:rPr>
              <w:t>Totaal</w:t>
            </w:r>
          </w:p>
        </w:tc>
        <w:tc>
          <w:tcPr>
            <w:tcW w:w="0" w:type="auto"/>
            <w:tcBorders>
              <w:top w:val="nil"/>
              <w:left w:val="nil"/>
              <w:bottom w:val="nil"/>
              <w:right w:val="nil"/>
            </w:tcBorders>
            <w:shd w:val="clear" w:color="auto" w:fill="E38106"/>
            <w:tcMar>
              <w:top w:w="30" w:type="dxa"/>
              <w:left w:w="30" w:type="dxa"/>
              <w:bottom w:w="30" w:type="dxa"/>
              <w:right w:w="30" w:type="dxa"/>
            </w:tcMar>
          </w:tcPr>
          <w:p w14:paraId="35B86496" w14:textId="77777777" w:rsidR="00C9015F" w:rsidRDefault="001F0E2C">
            <w:pPr>
              <w:spacing w:after="0"/>
              <w:jc w:val="right"/>
              <w:rPr>
                <w:b/>
                <w:color w:val="000000"/>
                <w:sz w:val="15"/>
              </w:rPr>
            </w:pPr>
            <w:r>
              <w:rPr>
                <w:b/>
                <w:color w:val="000000"/>
                <w:sz w:val="15"/>
              </w:rPr>
              <w:t>248</w:t>
            </w:r>
          </w:p>
        </w:tc>
        <w:tc>
          <w:tcPr>
            <w:tcW w:w="0" w:type="auto"/>
            <w:tcBorders>
              <w:top w:val="nil"/>
              <w:left w:val="nil"/>
              <w:bottom w:val="nil"/>
              <w:right w:val="nil"/>
            </w:tcBorders>
            <w:shd w:val="clear" w:color="auto" w:fill="E38106"/>
            <w:tcMar>
              <w:top w:w="30" w:type="dxa"/>
              <w:left w:w="30" w:type="dxa"/>
              <w:bottom w:w="30" w:type="dxa"/>
              <w:right w:w="30" w:type="dxa"/>
            </w:tcMar>
          </w:tcPr>
          <w:p w14:paraId="7DF78D81" w14:textId="77777777" w:rsidR="00C9015F" w:rsidRDefault="001F0E2C">
            <w:pPr>
              <w:spacing w:after="0"/>
              <w:jc w:val="right"/>
              <w:rPr>
                <w:b/>
                <w:color w:val="000000"/>
                <w:sz w:val="15"/>
              </w:rPr>
            </w:pPr>
            <w:r>
              <w:rPr>
                <w:b/>
                <w:color w:val="000000"/>
                <w:sz w:val="15"/>
              </w:rPr>
              <w:t>383</w:t>
            </w:r>
          </w:p>
        </w:tc>
        <w:tc>
          <w:tcPr>
            <w:tcW w:w="0" w:type="auto"/>
            <w:tcBorders>
              <w:top w:val="nil"/>
              <w:left w:val="nil"/>
              <w:bottom w:val="nil"/>
              <w:right w:val="nil"/>
            </w:tcBorders>
            <w:shd w:val="clear" w:color="auto" w:fill="E38106"/>
            <w:tcMar>
              <w:top w:w="30" w:type="dxa"/>
              <w:left w:w="30" w:type="dxa"/>
              <w:bottom w:w="30" w:type="dxa"/>
              <w:right w:w="30" w:type="dxa"/>
            </w:tcMar>
          </w:tcPr>
          <w:p w14:paraId="1CFC84DA" w14:textId="77777777" w:rsidR="00C9015F" w:rsidRDefault="001F0E2C">
            <w:pPr>
              <w:spacing w:after="0"/>
              <w:jc w:val="right"/>
              <w:rPr>
                <w:b/>
                <w:color w:val="000000"/>
                <w:sz w:val="15"/>
              </w:rPr>
            </w:pPr>
            <w:r>
              <w:rPr>
                <w:b/>
                <w:color w:val="000000"/>
                <w:sz w:val="15"/>
              </w:rPr>
              <w:t>0</w:t>
            </w:r>
          </w:p>
        </w:tc>
        <w:tc>
          <w:tcPr>
            <w:tcW w:w="0" w:type="auto"/>
            <w:tcBorders>
              <w:top w:val="nil"/>
              <w:left w:val="nil"/>
              <w:bottom w:val="nil"/>
              <w:right w:val="nil"/>
            </w:tcBorders>
            <w:shd w:val="clear" w:color="auto" w:fill="E38106"/>
            <w:tcMar>
              <w:top w:w="30" w:type="dxa"/>
              <w:left w:w="30" w:type="dxa"/>
              <w:bottom w:w="30" w:type="dxa"/>
              <w:right w:w="30" w:type="dxa"/>
            </w:tcMar>
          </w:tcPr>
          <w:p w14:paraId="1E8163C2" w14:textId="77777777" w:rsidR="00C9015F" w:rsidRDefault="001F0E2C">
            <w:pPr>
              <w:spacing w:after="0"/>
              <w:jc w:val="right"/>
              <w:rPr>
                <w:b/>
                <w:color w:val="000000"/>
                <w:sz w:val="15"/>
              </w:rPr>
            </w:pPr>
            <w:r>
              <w:rPr>
                <w:b/>
                <w:color w:val="000000"/>
                <w:sz w:val="15"/>
              </w:rPr>
              <w:t>0</w:t>
            </w:r>
          </w:p>
        </w:tc>
        <w:tc>
          <w:tcPr>
            <w:tcW w:w="0" w:type="auto"/>
            <w:tcBorders>
              <w:top w:val="nil"/>
              <w:left w:val="nil"/>
              <w:bottom w:val="nil"/>
              <w:right w:val="nil"/>
            </w:tcBorders>
            <w:shd w:val="clear" w:color="auto" w:fill="E38106"/>
            <w:tcMar>
              <w:top w:w="30" w:type="dxa"/>
              <w:left w:w="30" w:type="dxa"/>
              <w:bottom w:w="30" w:type="dxa"/>
              <w:right w:w="30" w:type="dxa"/>
            </w:tcMar>
          </w:tcPr>
          <w:p w14:paraId="64DCC4AB" w14:textId="77777777" w:rsidR="00C9015F" w:rsidRDefault="001F0E2C">
            <w:pPr>
              <w:spacing w:after="0"/>
              <w:jc w:val="right"/>
              <w:rPr>
                <w:b/>
                <w:color w:val="000000"/>
                <w:sz w:val="15"/>
              </w:rPr>
            </w:pPr>
            <w:r>
              <w:rPr>
                <w:b/>
                <w:color w:val="000000"/>
                <w:sz w:val="15"/>
              </w:rPr>
              <w:t>0</w:t>
            </w:r>
          </w:p>
        </w:tc>
        <w:tc>
          <w:tcPr>
            <w:tcW w:w="0" w:type="auto"/>
            <w:tcBorders>
              <w:top w:val="nil"/>
              <w:left w:val="nil"/>
              <w:bottom w:val="nil"/>
              <w:right w:val="nil"/>
            </w:tcBorders>
            <w:shd w:val="clear" w:color="auto" w:fill="E38106"/>
            <w:tcMar>
              <w:top w:w="30" w:type="dxa"/>
              <w:left w:w="30" w:type="dxa"/>
              <w:bottom w:w="30" w:type="dxa"/>
              <w:right w:w="30" w:type="dxa"/>
            </w:tcMar>
          </w:tcPr>
          <w:p w14:paraId="0471C0FF" w14:textId="77777777" w:rsidR="00C9015F" w:rsidRDefault="001F0E2C">
            <w:pPr>
              <w:spacing w:after="0"/>
              <w:jc w:val="right"/>
              <w:rPr>
                <w:b/>
                <w:color w:val="000000"/>
                <w:sz w:val="15"/>
              </w:rPr>
            </w:pPr>
            <w:r>
              <w:rPr>
                <w:b/>
                <w:color w:val="000000"/>
                <w:sz w:val="15"/>
              </w:rPr>
              <w:t>0</w:t>
            </w:r>
          </w:p>
        </w:tc>
        <w:tc>
          <w:tcPr>
            <w:tcW w:w="0" w:type="auto"/>
            <w:tcBorders>
              <w:top w:val="nil"/>
              <w:left w:val="nil"/>
              <w:bottom w:val="nil"/>
              <w:right w:val="nil"/>
            </w:tcBorders>
            <w:shd w:val="clear" w:color="auto" w:fill="E38106"/>
            <w:tcMar>
              <w:top w:w="30" w:type="dxa"/>
              <w:left w:w="30" w:type="dxa"/>
              <w:bottom w:w="30" w:type="dxa"/>
              <w:right w:w="30" w:type="dxa"/>
            </w:tcMar>
          </w:tcPr>
          <w:p w14:paraId="1B05A731" w14:textId="77777777" w:rsidR="00C9015F" w:rsidRDefault="001F0E2C">
            <w:pPr>
              <w:spacing w:after="0"/>
              <w:jc w:val="right"/>
              <w:rPr>
                <w:b/>
                <w:color w:val="000000"/>
                <w:sz w:val="15"/>
              </w:rPr>
            </w:pPr>
            <w:r>
              <w:rPr>
                <w:b/>
                <w:color w:val="000000"/>
                <w:sz w:val="15"/>
              </w:rPr>
              <w:t>631</w:t>
            </w:r>
          </w:p>
        </w:tc>
      </w:tr>
    </w:tbl>
    <w:p w14:paraId="6BC764E8" w14:textId="77777777" w:rsidR="00C9015F" w:rsidRDefault="00C9015F">
      <w:pPr>
        <w:rPr>
          <w:rFonts w:eastAsia="Arial" w:cs="Arial"/>
          <w:b/>
        </w:rPr>
      </w:pPr>
    </w:p>
    <w:p w14:paraId="5B76FE42" w14:textId="77777777" w:rsidR="00C9015F" w:rsidRDefault="001F0E2C">
      <w:pPr>
        <w:pStyle w:val="Kop9"/>
      </w:pPr>
      <w:r>
        <w:t>Materiële vaste activa</w:t>
      </w:r>
    </w:p>
    <w:p w14:paraId="7F050C0E" w14:textId="77777777" w:rsidR="00C9015F" w:rsidRDefault="001F0E2C">
      <w:pPr>
        <w:keepNext/>
        <w:rPr>
          <w:rFonts w:eastAsia="Arial" w:cs="Arial"/>
        </w:rPr>
      </w:pPr>
      <w:r>
        <w:rPr>
          <w:rFonts w:eastAsia="Arial" w:cs="Arial"/>
        </w:rPr>
        <w:t>De materiële vaste activa bestaan uit de volgende onderdelen:</w:t>
      </w:r>
    </w:p>
    <w:p w14:paraId="7FAC6C5E" w14:textId="77777777" w:rsidR="00C9015F" w:rsidRDefault="001F0E2C">
      <w:pPr>
        <w:pStyle w:val="Bijschrift"/>
        <w:keepNext/>
      </w:pPr>
      <w: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0"/>
        <w:gridCol w:w="1800"/>
        <w:gridCol w:w="1800"/>
      </w:tblGrid>
      <w:tr w:rsidR="00C9015F" w14:paraId="57132317" w14:textId="77777777">
        <w:trPr>
          <w:tblHeader/>
        </w:trPr>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4C658F3" w14:textId="77777777" w:rsidR="00C9015F" w:rsidRDefault="001F0E2C">
            <w:pPr>
              <w:keepNext/>
              <w:spacing w:after="0"/>
              <w:rPr>
                <w:color w:val="FFFFFF"/>
                <w:sz w:val="15"/>
              </w:rPr>
            </w:pPr>
            <w:r>
              <w:rPr>
                <w:color w:val="FFFFFF"/>
                <w:sz w:val="15"/>
              </w:rPr>
              <w:t>Balans</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84F0D10" w14:textId="77777777" w:rsidR="00C9015F" w:rsidRDefault="001F0E2C">
            <w:pPr>
              <w:keepNext/>
              <w:spacing w:after="0"/>
              <w:jc w:val="center"/>
              <w:rPr>
                <w:color w:val="FFFFFF"/>
                <w:sz w:val="15"/>
              </w:rPr>
            </w:pPr>
            <w:r>
              <w:rPr>
                <w:color w:val="FFFFFF"/>
                <w:sz w:val="15"/>
              </w:rPr>
              <w:t>Balans 2025</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BB4EDCA" w14:textId="77777777" w:rsidR="00C9015F" w:rsidRDefault="001F0E2C">
            <w:pPr>
              <w:keepNext/>
              <w:spacing w:after="0"/>
              <w:jc w:val="center"/>
              <w:rPr>
                <w:color w:val="FFFFFF"/>
                <w:sz w:val="15"/>
              </w:rPr>
            </w:pPr>
            <w:r>
              <w:rPr>
                <w:color w:val="FFFFFF"/>
                <w:sz w:val="15"/>
              </w:rPr>
              <w:t>Balans 2024</w:t>
            </w:r>
          </w:p>
        </w:tc>
      </w:tr>
      <w:tr w:rsidR="00C9015F" w14:paraId="2116E654"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43618DA" w14:textId="77777777" w:rsidR="00C9015F" w:rsidRDefault="001F0E2C">
            <w:pPr>
              <w:keepNext/>
              <w:spacing w:after="0"/>
              <w:rPr>
                <w:color w:val="FFFFFF"/>
                <w:sz w:val="15"/>
              </w:rPr>
            </w:pPr>
            <w:r>
              <w:rPr>
                <w:color w:val="FFFFFF"/>
                <w:sz w:val="15"/>
              </w:rPr>
              <w:t>A.1.2 Materiële vaste activa</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A642175" w14:textId="77777777" w:rsidR="00C9015F" w:rsidRDefault="00C9015F">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E648388" w14:textId="77777777" w:rsidR="00C9015F" w:rsidRDefault="00C9015F">
            <w:pPr>
              <w:keepNext/>
              <w:spacing w:after="0"/>
              <w:jc w:val="center"/>
              <w:rPr>
                <w:color w:val="000000"/>
                <w:sz w:val="15"/>
              </w:rPr>
            </w:pPr>
          </w:p>
        </w:tc>
      </w:tr>
      <w:tr w:rsidR="00C9015F" w14:paraId="159B143A"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68EE9FA" w14:textId="77777777" w:rsidR="00C9015F" w:rsidRDefault="001F0E2C">
            <w:pPr>
              <w:keepNext/>
              <w:spacing w:after="0"/>
              <w:rPr>
                <w:color w:val="FFFFFF"/>
                <w:sz w:val="15"/>
              </w:rPr>
            </w:pPr>
            <w:r>
              <w:rPr>
                <w:color w:val="FFFFFF"/>
                <w:sz w:val="15"/>
              </w:rPr>
              <w:t>A.1.2.1.0 Investeringen met een economisch nut</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3B2DDE8" w14:textId="77777777" w:rsidR="00C9015F" w:rsidRDefault="001F0E2C">
            <w:pPr>
              <w:keepNext/>
              <w:spacing w:after="0"/>
              <w:jc w:val="right"/>
              <w:rPr>
                <w:color w:val="000000"/>
                <w:sz w:val="15"/>
              </w:rPr>
            </w:pPr>
            <w:r>
              <w:rPr>
                <w:color w:val="000000"/>
                <w:sz w:val="15"/>
              </w:rPr>
              <w:t>48.317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FF7EF0F" w14:textId="77777777" w:rsidR="00C9015F" w:rsidRDefault="001F0E2C">
            <w:pPr>
              <w:keepNext/>
              <w:spacing w:after="0"/>
              <w:jc w:val="right"/>
              <w:rPr>
                <w:color w:val="000000"/>
                <w:sz w:val="15"/>
              </w:rPr>
            </w:pPr>
            <w:r>
              <w:rPr>
                <w:color w:val="000000"/>
                <w:sz w:val="15"/>
              </w:rPr>
              <w:t>50.327</w:t>
            </w:r>
          </w:p>
        </w:tc>
      </w:tr>
      <w:tr w:rsidR="00C9015F" w14:paraId="04072489"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963BF9F" w14:textId="77777777" w:rsidR="00C9015F" w:rsidRDefault="001F0E2C">
            <w:pPr>
              <w:keepNext/>
              <w:spacing w:after="0"/>
              <w:rPr>
                <w:color w:val="FFFFFF"/>
                <w:sz w:val="15"/>
              </w:rPr>
            </w:pPr>
            <w:r>
              <w:rPr>
                <w:color w:val="FFFFFF"/>
                <w:sz w:val="15"/>
              </w:rPr>
              <w:t>A.1.2.2.0 Investeringen in openbare ruimte met een maatschappelijk nut</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2BB2CB4" w14:textId="77777777" w:rsidR="00C9015F" w:rsidRDefault="001F0E2C">
            <w:pPr>
              <w:keepNext/>
              <w:spacing w:after="0"/>
              <w:jc w:val="right"/>
              <w:rPr>
                <w:color w:val="000000"/>
                <w:sz w:val="15"/>
              </w:rPr>
            </w:pPr>
            <w:r>
              <w:rPr>
                <w:color w:val="000000"/>
                <w:sz w:val="15"/>
              </w:rPr>
              <w:t>36.493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1AEA545" w14:textId="77777777" w:rsidR="00C9015F" w:rsidRDefault="001F0E2C">
            <w:pPr>
              <w:keepNext/>
              <w:spacing w:after="0"/>
              <w:jc w:val="right"/>
              <w:rPr>
                <w:color w:val="000000"/>
                <w:sz w:val="15"/>
              </w:rPr>
            </w:pPr>
            <w:r>
              <w:rPr>
                <w:color w:val="000000"/>
                <w:sz w:val="15"/>
              </w:rPr>
              <w:t>34.311</w:t>
            </w:r>
          </w:p>
        </w:tc>
      </w:tr>
      <w:tr w:rsidR="00C9015F" w14:paraId="164CF545"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111456F" w14:textId="77777777" w:rsidR="00C9015F" w:rsidRDefault="001F0E2C">
            <w:pPr>
              <w:keepNext/>
              <w:spacing w:after="0"/>
              <w:rPr>
                <w:color w:val="FFFFFF"/>
                <w:sz w:val="15"/>
              </w:rPr>
            </w:pPr>
            <w:r>
              <w:rPr>
                <w:color w:val="FFFFFF"/>
                <w:sz w:val="15"/>
              </w:rPr>
              <w:t>A.1.2.3.0 Materiële vaste activa welke in erfpacht zijn uitgegeven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EA16680" w14:textId="77777777" w:rsidR="00C9015F" w:rsidRDefault="001F0E2C">
            <w:pPr>
              <w:keepNext/>
              <w:spacing w:after="0"/>
              <w:jc w:val="right"/>
              <w:rPr>
                <w:color w:val="000000"/>
                <w:sz w:val="15"/>
              </w:rPr>
            </w:pPr>
            <w:r>
              <w:rPr>
                <w:color w:val="000000"/>
                <w:sz w:val="15"/>
              </w:rPr>
              <w:t>35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0E618AA" w14:textId="77777777" w:rsidR="00C9015F" w:rsidRDefault="001F0E2C">
            <w:pPr>
              <w:keepNext/>
              <w:spacing w:after="0"/>
              <w:jc w:val="right"/>
              <w:rPr>
                <w:color w:val="000000"/>
                <w:sz w:val="15"/>
              </w:rPr>
            </w:pPr>
            <w:r>
              <w:rPr>
                <w:color w:val="000000"/>
                <w:sz w:val="15"/>
              </w:rPr>
              <w:t>38</w:t>
            </w:r>
          </w:p>
        </w:tc>
      </w:tr>
      <w:tr w:rsidR="00C9015F" w14:paraId="54831FDD"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16A24CC" w14:textId="77777777" w:rsidR="00C9015F" w:rsidRDefault="001F0E2C">
            <w:pPr>
              <w:keepNext/>
              <w:spacing w:after="0"/>
              <w:rPr>
                <w:color w:val="FFFFFF"/>
                <w:sz w:val="15"/>
              </w:rPr>
            </w:pPr>
            <w:r>
              <w:rPr>
                <w:color w:val="FFFFFF"/>
                <w:sz w:val="15"/>
              </w:rPr>
              <w:t>A.1.2.1.1 Investering met ec nut, ter bestrijding van de kn kan heffing worden geheven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0126517" w14:textId="77777777" w:rsidR="00C9015F" w:rsidRDefault="001F0E2C">
            <w:pPr>
              <w:keepNext/>
              <w:spacing w:after="0"/>
              <w:jc w:val="right"/>
              <w:rPr>
                <w:color w:val="000000"/>
                <w:sz w:val="15"/>
              </w:rPr>
            </w:pPr>
            <w:r>
              <w:rPr>
                <w:color w:val="000000"/>
                <w:sz w:val="15"/>
              </w:rPr>
              <w:t>41.611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CBCDD50" w14:textId="77777777" w:rsidR="00C9015F" w:rsidRDefault="001F0E2C">
            <w:pPr>
              <w:keepNext/>
              <w:spacing w:after="0"/>
              <w:jc w:val="right"/>
              <w:rPr>
                <w:color w:val="000000"/>
                <w:sz w:val="15"/>
              </w:rPr>
            </w:pPr>
            <w:r>
              <w:rPr>
                <w:color w:val="000000"/>
                <w:sz w:val="15"/>
              </w:rPr>
              <w:t>38.203</w:t>
            </w:r>
          </w:p>
        </w:tc>
      </w:tr>
      <w:tr w:rsidR="00C9015F" w14:paraId="102E0C9C"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56A5054" w14:textId="77777777" w:rsidR="00C9015F" w:rsidRDefault="001F0E2C">
            <w:pPr>
              <w:spacing w:after="0"/>
              <w:rPr>
                <w:b/>
                <w:color w:val="000000"/>
                <w:sz w:val="15"/>
              </w:rPr>
            </w:pPr>
            <w:r>
              <w:rPr>
                <w:b/>
                <w:color w:val="000000"/>
                <w:sz w:val="15"/>
              </w:rPr>
              <w:t>Totaal A.1.2 Materiële vaste activa</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A9887B3" w14:textId="77777777" w:rsidR="00C9015F" w:rsidRDefault="001F0E2C">
            <w:pPr>
              <w:spacing w:after="0"/>
              <w:jc w:val="right"/>
              <w:rPr>
                <w:b/>
                <w:color w:val="000000"/>
                <w:sz w:val="15"/>
              </w:rPr>
            </w:pPr>
            <w:r>
              <w:rPr>
                <w:b/>
                <w:color w:val="000000"/>
                <w:sz w:val="15"/>
              </w:rPr>
              <w:t>126.456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89AA80E" w14:textId="77777777" w:rsidR="00C9015F" w:rsidRDefault="001F0E2C">
            <w:pPr>
              <w:spacing w:after="0"/>
              <w:jc w:val="right"/>
              <w:rPr>
                <w:b/>
                <w:color w:val="000000"/>
                <w:sz w:val="15"/>
              </w:rPr>
            </w:pPr>
            <w:r>
              <w:rPr>
                <w:b/>
                <w:color w:val="000000"/>
                <w:sz w:val="15"/>
              </w:rPr>
              <w:t>122.879</w:t>
            </w:r>
          </w:p>
        </w:tc>
      </w:tr>
    </w:tbl>
    <w:p w14:paraId="51A6893F" w14:textId="77777777" w:rsidR="00C9015F" w:rsidRDefault="00C9015F"/>
    <w:p w14:paraId="7CEC2826" w14:textId="77777777" w:rsidR="00C9015F" w:rsidRDefault="001F0E2C">
      <w:pPr>
        <w:pStyle w:val="Kop5"/>
      </w:pPr>
      <w:r>
        <w:t>Verloopoverzicht erfpachtgronden (x 1.000)</w:t>
      </w:r>
    </w:p>
    <w:p w14:paraId="0ACD3A16" w14:textId="77777777" w:rsidR="00C9015F" w:rsidRDefault="001F0E2C">
      <w:pPr>
        <w:keepLines/>
        <w:rPr>
          <w:rFonts w:eastAsia="Arial" w:cs="Arial"/>
        </w:rPr>
      </w:pPr>
      <w:r>
        <w:rPr>
          <w:rFonts w:eastAsia="Arial" w:cs="Arial"/>
        </w:rPr>
        <w:t>Het onderstaande overzicht geeft het verloop van de boekwaarde van de erfpachtgronden in 2025</w:t>
      </w:r>
    </w:p>
    <w:p w14:paraId="7E3A1044" w14:textId="77777777" w:rsidR="00C9015F" w:rsidRDefault="001F0E2C">
      <w:pPr>
        <w:rPr>
          <w:rFonts w:eastAsia="Arial" w:cs="Arial"/>
        </w:rPr>
      </w:pPr>
      <w:r>
        <w:rPr>
          <w:rFonts w:eastAsia="Arial" w:cs="Arial"/>
        </w:rPr>
        <w:t> weer: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9"/>
        <w:gridCol w:w="1109"/>
        <w:gridCol w:w="1036"/>
        <w:gridCol w:w="1311"/>
        <w:gridCol w:w="1102"/>
        <w:gridCol w:w="892"/>
        <w:gridCol w:w="1194"/>
        <w:gridCol w:w="1153"/>
      </w:tblGrid>
      <w:tr w:rsidR="00C9015F" w14:paraId="3C0385E1" w14:textId="77777777">
        <w:trPr>
          <w:tblHeader/>
        </w:trPr>
        <w:tc>
          <w:tcPr>
            <w:tcW w:w="0" w:type="auto"/>
            <w:tcBorders>
              <w:top w:val="nil"/>
              <w:left w:val="nil"/>
              <w:bottom w:val="nil"/>
              <w:right w:val="nil"/>
            </w:tcBorders>
            <w:shd w:val="clear" w:color="auto" w:fill="244060"/>
            <w:tcMar>
              <w:top w:w="30" w:type="dxa"/>
              <w:left w:w="30" w:type="dxa"/>
              <w:bottom w:w="30" w:type="dxa"/>
              <w:right w:w="30" w:type="dxa"/>
            </w:tcMar>
          </w:tcPr>
          <w:p w14:paraId="148EFC56" w14:textId="77777777" w:rsidR="00C9015F" w:rsidRDefault="00C9015F">
            <w:pPr>
              <w:keepNext/>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4C733DFE" w14:textId="77777777" w:rsidR="00C9015F" w:rsidRDefault="001F0E2C">
            <w:pPr>
              <w:keepNext/>
              <w:spacing w:after="0"/>
              <w:rPr>
                <w:b/>
                <w:color w:val="FFFFFF"/>
                <w:sz w:val="15"/>
              </w:rPr>
            </w:pPr>
            <w:r>
              <w:rPr>
                <w:b/>
                <w:color w:val="FFFFFF"/>
                <w:sz w:val="15"/>
              </w:rPr>
              <w:t>Boekwaarde 1</w:t>
            </w:r>
            <w:r>
              <w:rPr>
                <w:b/>
                <w:color w:val="FFFFFF"/>
                <w:sz w:val="15"/>
              </w:rPr>
              <w:noBreakHyphen/>
              <w:t>1</w:t>
            </w:r>
            <w:r>
              <w:rPr>
                <w:b/>
                <w:color w:val="FFFFFF"/>
                <w:sz w:val="15"/>
              </w:rPr>
              <w:noBreakHyphen/>
              <w:t>2025</w:t>
            </w:r>
          </w:p>
        </w:tc>
        <w:tc>
          <w:tcPr>
            <w:tcW w:w="0" w:type="auto"/>
            <w:tcBorders>
              <w:top w:val="nil"/>
              <w:left w:val="nil"/>
              <w:bottom w:val="nil"/>
              <w:right w:val="nil"/>
            </w:tcBorders>
            <w:shd w:val="clear" w:color="auto" w:fill="244060"/>
            <w:tcMar>
              <w:top w:w="30" w:type="dxa"/>
              <w:left w:w="30" w:type="dxa"/>
              <w:bottom w:w="30" w:type="dxa"/>
              <w:right w:w="30" w:type="dxa"/>
            </w:tcMar>
          </w:tcPr>
          <w:p w14:paraId="7C1E0F70" w14:textId="77777777" w:rsidR="00C9015F" w:rsidRDefault="001F0E2C">
            <w:pPr>
              <w:keepNext/>
              <w:spacing w:after="0"/>
              <w:rPr>
                <w:b/>
                <w:color w:val="FFFFFF"/>
                <w:sz w:val="15"/>
              </w:rPr>
            </w:pPr>
            <w:r>
              <w:rPr>
                <w:b/>
                <w:color w:val="FFFFFF"/>
                <w:sz w:val="15"/>
              </w:rPr>
              <w:t>Investeringen</w:t>
            </w:r>
          </w:p>
        </w:tc>
        <w:tc>
          <w:tcPr>
            <w:tcW w:w="0" w:type="auto"/>
            <w:tcBorders>
              <w:top w:val="nil"/>
              <w:left w:val="nil"/>
              <w:bottom w:val="nil"/>
              <w:right w:val="nil"/>
            </w:tcBorders>
            <w:shd w:val="clear" w:color="auto" w:fill="244060"/>
            <w:tcMar>
              <w:top w:w="30" w:type="dxa"/>
              <w:left w:w="30" w:type="dxa"/>
              <w:bottom w:w="30" w:type="dxa"/>
              <w:right w:w="30" w:type="dxa"/>
            </w:tcMar>
          </w:tcPr>
          <w:p w14:paraId="2843378C" w14:textId="77777777" w:rsidR="00C9015F" w:rsidRDefault="001F0E2C">
            <w:pPr>
              <w:keepNext/>
              <w:spacing w:after="0"/>
              <w:rPr>
                <w:b/>
                <w:color w:val="FFFFFF"/>
                <w:sz w:val="15"/>
              </w:rPr>
            </w:pPr>
            <w:r>
              <w:rPr>
                <w:b/>
                <w:color w:val="FFFFFF"/>
                <w:sz w:val="15"/>
              </w:rPr>
              <w:t>Desinvesteringen</w:t>
            </w:r>
          </w:p>
        </w:tc>
        <w:tc>
          <w:tcPr>
            <w:tcW w:w="0" w:type="auto"/>
            <w:tcBorders>
              <w:top w:val="nil"/>
              <w:left w:val="nil"/>
              <w:bottom w:val="nil"/>
              <w:right w:val="nil"/>
            </w:tcBorders>
            <w:shd w:val="clear" w:color="auto" w:fill="244060"/>
            <w:tcMar>
              <w:top w:w="30" w:type="dxa"/>
              <w:left w:w="30" w:type="dxa"/>
              <w:bottom w:w="30" w:type="dxa"/>
              <w:right w:w="30" w:type="dxa"/>
            </w:tcMar>
          </w:tcPr>
          <w:p w14:paraId="35B6B314" w14:textId="77777777" w:rsidR="00C9015F" w:rsidRDefault="001F0E2C">
            <w:pPr>
              <w:keepNext/>
              <w:spacing w:after="0"/>
              <w:rPr>
                <w:b/>
                <w:color w:val="FFFFFF"/>
                <w:sz w:val="15"/>
              </w:rPr>
            </w:pPr>
            <w:r>
              <w:rPr>
                <w:b/>
                <w:color w:val="FFFFFF"/>
                <w:sz w:val="15"/>
              </w:rPr>
              <w:t>Afschrijvingen</w:t>
            </w:r>
          </w:p>
        </w:tc>
        <w:tc>
          <w:tcPr>
            <w:tcW w:w="0" w:type="auto"/>
            <w:tcBorders>
              <w:top w:val="nil"/>
              <w:left w:val="nil"/>
              <w:bottom w:val="nil"/>
              <w:right w:val="nil"/>
            </w:tcBorders>
            <w:shd w:val="clear" w:color="auto" w:fill="244060"/>
            <w:tcMar>
              <w:top w:w="30" w:type="dxa"/>
              <w:left w:w="30" w:type="dxa"/>
              <w:bottom w:w="30" w:type="dxa"/>
              <w:right w:w="30" w:type="dxa"/>
            </w:tcMar>
          </w:tcPr>
          <w:p w14:paraId="3D00C91A" w14:textId="77777777" w:rsidR="00C9015F" w:rsidRDefault="001F0E2C">
            <w:pPr>
              <w:keepNext/>
              <w:spacing w:after="0"/>
              <w:rPr>
                <w:b/>
                <w:color w:val="FFFFFF"/>
                <w:sz w:val="15"/>
              </w:rPr>
            </w:pPr>
            <w:r>
              <w:rPr>
                <w:b/>
                <w:color w:val="FFFFFF"/>
                <w:sz w:val="15"/>
              </w:rPr>
              <w:t>Bijdragen derden</w:t>
            </w:r>
          </w:p>
        </w:tc>
        <w:tc>
          <w:tcPr>
            <w:tcW w:w="0" w:type="auto"/>
            <w:tcBorders>
              <w:top w:val="nil"/>
              <w:left w:val="nil"/>
              <w:bottom w:val="nil"/>
              <w:right w:val="nil"/>
            </w:tcBorders>
            <w:shd w:val="clear" w:color="auto" w:fill="244060"/>
            <w:tcMar>
              <w:top w:w="30" w:type="dxa"/>
              <w:left w:w="30" w:type="dxa"/>
              <w:bottom w:w="30" w:type="dxa"/>
              <w:right w:w="30" w:type="dxa"/>
            </w:tcMar>
          </w:tcPr>
          <w:p w14:paraId="622FC52F" w14:textId="77777777" w:rsidR="00C9015F" w:rsidRDefault="001F0E2C">
            <w:pPr>
              <w:keepNext/>
              <w:spacing w:after="0"/>
              <w:rPr>
                <w:b/>
                <w:color w:val="FFFFFF"/>
                <w:sz w:val="15"/>
              </w:rPr>
            </w:pPr>
            <w:r>
              <w:rPr>
                <w:b/>
                <w:color w:val="FFFFFF"/>
                <w:sz w:val="15"/>
              </w:rPr>
              <w:t>Afwaarderingen</w:t>
            </w:r>
          </w:p>
        </w:tc>
        <w:tc>
          <w:tcPr>
            <w:tcW w:w="0" w:type="auto"/>
            <w:tcBorders>
              <w:top w:val="nil"/>
              <w:left w:val="nil"/>
              <w:bottom w:val="nil"/>
              <w:right w:val="nil"/>
            </w:tcBorders>
            <w:shd w:val="clear" w:color="auto" w:fill="244060"/>
            <w:tcMar>
              <w:top w:w="30" w:type="dxa"/>
              <w:left w:w="30" w:type="dxa"/>
              <w:bottom w:w="30" w:type="dxa"/>
              <w:right w:w="30" w:type="dxa"/>
            </w:tcMar>
          </w:tcPr>
          <w:p w14:paraId="5DAC74A3" w14:textId="77777777" w:rsidR="00C9015F" w:rsidRDefault="001F0E2C">
            <w:pPr>
              <w:keepNext/>
              <w:spacing w:after="0"/>
              <w:rPr>
                <w:b/>
                <w:color w:val="FFFFFF"/>
                <w:sz w:val="15"/>
              </w:rPr>
            </w:pPr>
            <w:r>
              <w:rPr>
                <w:b/>
                <w:color w:val="FFFFFF"/>
                <w:sz w:val="15"/>
              </w:rPr>
              <w:t>Boekwaarde 31</w:t>
            </w:r>
            <w:r>
              <w:rPr>
                <w:b/>
                <w:color w:val="FFFFFF"/>
                <w:sz w:val="15"/>
              </w:rPr>
              <w:noBreakHyphen/>
              <w:t>12</w:t>
            </w:r>
            <w:r>
              <w:rPr>
                <w:b/>
                <w:color w:val="FFFFFF"/>
                <w:sz w:val="15"/>
              </w:rPr>
              <w:noBreakHyphen/>
              <w:t>2025</w:t>
            </w:r>
          </w:p>
        </w:tc>
      </w:tr>
      <w:tr w:rsidR="00C9015F" w14:paraId="177B56F6"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E33DB75" w14:textId="77777777" w:rsidR="00C9015F" w:rsidRDefault="001F0E2C">
            <w:pPr>
              <w:keepNext/>
              <w:spacing w:after="0"/>
              <w:rPr>
                <w:b/>
                <w:color w:val="FFFFFF"/>
                <w:sz w:val="15"/>
              </w:rPr>
            </w:pPr>
            <w:r>
              <w:rPr>
                <w:b/>
                <w:color w:val="FFFFFF"/>
                <w:sz w:val="15"/>
              </w:rPr>
              <w:t>Erfpachtgronden</w:t>
            </w:r>
          </w:p>
        </w:tc>
        <w:tc>
          <w:tcPr>
            <w:tcW w:w="0" w:type="auto"/>
            <w:tcBorders>
              <w:top w:val="nil"/>
              <w:left w:val="nil"/>
              <w:bottom w:val="nil"/>
              <w:right w:val="nil"/>
            </w:tcBorders>
            <w:tcMar>
              <w:top w:w="30" w:type="dxa"/>
              <w:left w:w="30" w:type="dxa"/>
              <w:bottom w:w="30" w:type="dxa"/>
              <w:right w:w="30" w:type="dxa"/>
            </w:tcMar>
          </w:tcPr>
          <w:p w14:paraId="567705B9" w14:textId="77777777" w:rsidR="00C9015F" w:rsidRDefault="001F0E2C">
            <w:pPr>
              <w:keepNext/>
              <w:spacing w:after="0"/>
              <w:jc w:val="right"/>
              <w:rPr>
                <w:color w:val="000000"/>
                <w:sz w:val="15"/>
              </w:rPr>
            </w:pPr>
            <w:r>
              <w:rPr>
                <w:color w:val="000000"/>
                <w:sz w:val="15"/>
              </w:rPr>
              <w:t>38</w:t>
            </w:r>
          </w:p>
        </w:tc>
        <w:tc>
          <w:tcPr>
            <w:tcW w:w="0" w:type="auto"/>
            <w:tcBorders>
              <w:top w:val="nil"/>
              <w:left w:val="nil"/>
              <w:bottom w:val="nil"/>
              <w:right w:val="nil"/>
            </w:tcBorders>
            <w:tcMar>
              <w:top w:w="30" w:type="dxa"/>
              <w:left w:w="30" w:type="dxa"/>
              <w:bottom w:w="30" w:type="dxa"/>
              <w:right w:w="30" w:type="dxa"/>
            </w:tcMar>
          </w:tcPr>
          <w:p w14:paraId="2F236B8A"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CE16518"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6DF0535C"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7BAE430" w14:textId="77777777" w:rsidR="00C9015F" w:rsidRDefault="001F0E2C">
            <w:pPr>
              <w:keepNext/>
              <w:spacing w:after="0"/>
              <w:jc w:val="right"/>
              <w:rPr>
                <w:color w:val="000000"/>
                <w:sz w:val="15"/>
              </w:rPr>
            </w:pPr>
            <w:r>
              <w:rPr>
                <w:color w:val="000000"/>
                <w:sz w:val="15"/>
              </w:rPr>
              <w:t>3</w:t>
            </w:r>
          </w:p>
        </w:tc>
        <w:tc>
          <w:tcPr>
            <w:tcW w:w="0" w:type="auto"/>
            <w:tcBorders>
              <w:top w:val="nil"/>
              <w:left w:val="nil"/>
              <w:bottom w:val="nil"/>
              <w:right w:val="nil"/>
            </w:tcBorders>
            <w:tcMar>
              <w:top w:w="30" w:type="dxa"/>
              <w:left w:w="30" w:type="dxa"/>
              <w:bottom w:w="30" w:type="dxa"/>
              <w:right w:w="30" w:type="dxa"/>
            </w:tcMar>
          </w:tcPr>
          <w:p w14:paraId="17D0D158"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0FBD085" w14:textId="77777777" w:rsidR="00C9015F" w:rsidRDefault="001F0E2C">
            <w:pPr>
              <w:keepNext/>
              <w:spacing w:after="0"/>
              <w:jc w:val="right"/>
              <w:rPr>
                <w:color w:val="000000"/>
                <w:sz w:val="15"/>
              </w:rPr>
            </w:pPr>
            <w:r>
              <w:rPr>
                <w:color w:val="000000"/>
                <w:sz w:val="15"/>
              </w:rPr>
              <w:t>35</w:t>
            </w:r>
          </w:p>
        </w:tc>
      </w:tr>
      <w:tr w:rsidR="00C9015F" w14:paraId="3DC73308"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71C3CA45" w14:textId="77777777" w:rsidR="00C9015F" w:rsidRDefault="001F0E2C">
            <w:pPr>
              <w:spacing w:after="0"/>
              <w:rPr>
                <w:b/>
                <w:color w:val="000000"/>
                <w:sz w:val="15"/>
              </w:rPr>
            </w:pPr>
            <w:r>
              <w:rPr>
                <w:b/>
                <w:color w:val="000000"/>
                <w:sz w:val="15"/>
              </w:rPr>
              <w:t>Totaal</w:t>
            </w:r>
          </w:p>
        </w:tc>
        <w:tc>
          <w:tcPr>
            <w:tcW w:w="0" w:type="auto"/>
            <w:tcBorders>
              <w:top w:val="nil"/>
              <w:left w:val="nil"/>
              <w:bottom w:val="nil"/>
              <w:right w:val="nil"/>
            </w:tcBorders>
            <w:shd w:val="clear" w:color="auto" w:fill="E38106"/>
            <w:tcMar>
              <w:top w:w="30" w:type="dxa"/>
              <w:left w:w="30" w:type="dxa"/>
              <w:bottom w:w="30" w:type="dxa"/>
              <w:right w:w="30" w:type="dxa"/>
            </w:tcMar>
          </w:tcPr>
          <w:p w14:paraId="7F33AE07" w14:textId="77777777" w:rsidR="00C9015F" w:rsidRDefault="001F0E2C">
            <w:pPr>
              <w:spacing w:after="0"/>
              <w:jc w:val="right"/>
              <w:rPr>
                <w:b/>
                <w:color w:val="000000"/>
                <w:sz w:val="15"/>
              </w:rPr>
            </w:pPr>
            <w:r>
              <w:rPr>
                <w:b/>
                <w:color w:val="000000"/>
                <w:sz w:val="15"/>
              </w:rPr>
              <w:t>38</w:t>
            </w:r>
          </w:p>
        </w:tc>
        <w:tc>
          <w:tcPr>
            <w:tcW w:w="0" w:type="auto"/>
            <w:tcBorders>
              <w:top w:val="nil"/>
              <w:left w:val="nil"/>
              <w:bottom w:val="nil"/>
              <w:right w:val="nil"/>
            </w:tcBorders>
            <w:shd w:val="clear" w:color="auto" w:fill="E38106"/>
            <w:tcMar>
              <w:top w:w="30" w:type="dxa"/>
              <w:left w:w="30" w:type="dxa"/>
              <w:bottom w:w="30" w:type="dxa"/>
              <w:right w:w="30" w:type="dxa"/>
            </w:tcMar>
          </w:tcPr>
          <w:p w14:paraId="7CA83135" w14:textId="77777777" w:rsidR="00C9015F" w:rsidRDefault="001F0E2C">
            <w:pPr>
              <w:spacing w:after="0"/>
              <w:jc w:val="right"/>
              <w:rPr>
                <w:b/>
                <w:color w:val="000000"/>
                <w:sz w:val="15"/>
              </w:rPr>
            </w:pPr>
            <w:r>
              <w:rPr>
                <w:b/>
                <w:color w:val="000000"/>
                <w:sz w:val="15"/>
              </w:rPr>
              <w:t>0</w:t>
            </w:r>
          </w:p>
        </w:tc>
        <w:tc>
          <w:tcPr>
            <w:tcW w:w="0" w:type="auto"/>
            <w:tcBorders>
              <w:top w:val="nil"/>
              <w:left w:val="nil"/>
              <w:bottom w:val="nil"/>
              <w:right w:val="nil"/>
            </w:tcBorders>
            <w:shd w:val="clear" w:color="auto" w:fill="E38106"/>
            <w:tcMar>
              <w:top w:w="30" w:type="dxa"/>
              <w:left w:w="30" w:type="dxa"/>
              <w:bottom w:w="30" w:type="dxa"/>
              <w:right w:w="30" w:type="dxa"/>
            </w:tcMar>
          </w:tcPr>
          <w:p w14:paraId="5B74C965" w14:textId="77777777" w:rsidR="00C9015F" w:rsidRDefault="001F0E2C">
            <w:pPr>
              <w:spacing w:after="0"/>
              <w:jc w:val="right"/>
              <w:rPr>
                <w:b/>
                <w:color w:val="000000"/>
                <w:sz w:val="15"/>
              </w:rPr>
            </w:pPr>
            <w:r>
              <w:rPr>
                <w:b/>
                <w:color w:val="000000"/>
                <w:sz w:val="15"/>
              </w:rPr>
              <w:t>0</w:t>
            </w:r>
          </w:p>
        </w:tc>
        <w:tc>
          <w:tcPr>
            <w:tcW w:w="0" w:type="auto"/>
            <w:tcBorders>
              <w:top w:val="nil"/>
              <w:left w:val="nil"/>
              <w:bottom w:val="nil"/>
              <w:right w:val="nil"/>
            </w:tcBorders>
            <w:shd w:val="clear" w:color="auto" w:fill="E38106"/>
            <w:tcMar>
              <w:top w:w="30" w:type="dxa"/>
              <w:left w:w="30" w:type="dxa"/>
              <w:bottom w:w="30" w:type="dxa"/>
              <w:right w:w="30" w:type="dxa"/>
            </w:tcMar>
          </w:tcPr>
          <w:p w14:paraId="2A5F0D5F" w14:textId="77777777" w:rsidR="00C9015F" w:rsidRDefault="001F0E2C">
            <w:pPr>
              <w:spacing w:after="0"/>
              <w:jc w:val="right"/>
              <w:rPr>
                <w:b/>
                <w:color w:val="000000"/>
                <w:sz w:val="15"/>
              </w:rPr>
            </w:pPr>
            <w:r>
              <w:rPr>
                <w:b/>
                <w:color w:val="000000"/>
                <w:sz w:val="15"/>
              </w:rPr>
              <w:t>0</w:t>
            </w:r>
          </w:p>
        </w:tc>
        <w:tc>
          <w:tcPr>
            <w:tcW w:w="0" w:type="auto"/>
            <w:tcBorders>
              <w:top w:val="nil"/>
              <w:left w:val="nil"/>
              <w:bottom w:val="nil"/>
              <w:right w:val="nil"/>
            </w:tcBorders>
            <w:shd w:val="clear" w:color="auto" w:fill="E38106"/>
            <w:tcMar>
              <w:top w:w="30" w:type="dxa"/>
              <w:left w:w="30" w:type="dxa"/>
              <w:bottom w:w="30" w:type="dxa"/>
              <w:right w:w="30" w:type="dxa"/>
            </w:tcMar>
          </w:tcPr>
          <w:p w14:paraId="1B90BBA6" w14:textId="77777777" w:rsidR="00C9015F" w:rsidRDefault="001F0E2C">
            <w:pPr>
              <w:spacing w:after="0"/>
              <w:jc w:val="right"/>
              <w:rPr>
                <w:b/>
                <w:color w:val="000000"/>
                <w:sz w:val="15"/>
              </w:rPr>
            </w:pPr>
            <w:r>
              <w:rPr>
                <w:b/>
                <w:color w:val="000000"/>
                <w:sz w:val="15"/>
              </w:rPr>
              <w:t>3</w:t>
            </w:r>
          </w:p>
        </w:tc>
        <w:tc>
          <w:tcPr>
            <w:tcW w:w="0" w:type="auto"/>
            <w:tcBorders>
              <w:top w:val="nil"/>
              <w:left w:val="nil"/>
              <w:bottom w:val="nil"/>
              <w:right w:val="nil"/>
            </w:tcBorders>
            <w:shd w:val="clear" w:color="auto" w:fill="E38106"/>
            <w:tcMar>
              <w:top w:w="30" w:type="dxa"/>
              <w:left w:w="30" w:type="dxa"/>
              <w:bottom w:w="30" w:type="dxa"/>
              <w:right w:w="30" w:type="dxa"/>
            </w:tcMar>
          </w:tcPr>
          <w:p w14:paraId="1A7B8362" w14:textId="77777777" w:rsidR="00C9015F" w:rsidRDefault="001F0E2C">
            <w:pPr>
              <w:spacing w:after="0"/>
              <w:jc w:val="right"/>
              <w:rPr>
                <w:b/>
                <w:color w:val="000000"/>
                <w:sz w:val="15"/>
              </w:rPr>
            </w:pPr>
            <w:r>
              <w:rPr>
                <w:b/>
                <w:color w:val="000000"/>
                <w:sz w:val="15"/>
              </w:rPr>
              <w:t>0</w:t>
            </w:r>
          </w:p>
        </w:tc>
        <w:tc>
          <w:tcPr>
            <w:tcW w:w="0" w:type="auto"/>
            <w:tcBorders>
              <w:top w:val="nil"/>
              <w:left w:val="nil"/>
              <w:bottom w:val="nil"/>
              <w:right w:val="nil"/>
            </w:tcBorders>
            <w:shd w:val="clear" w:color="auto" w:fill="E38106"/>
            <w:tcMar>
              <w:top w:w="30" w:type="dxa"/>
              <w:left w:w="30" w:type="dxa"/>
              <w:bottom w:w="30" w:type="dxa"/>
              <w:right w:w="30" w:type="dxa"/>
            </w:tcMar>
          </w:tcPr>
          <w:p w14:paraId="0F6C034C" w14:textId="77777777" w:rsidR="00C9015F" w:rsidRDefault="001F0E2C">
            <w:pPr>
              <w:spacing w:after="0"/>
              <w:jc w:val="right"/>
              <w:rPr>
                <w:b/>
                <w:color w:val="000000"/>
                <w:sz w:val="15"/>
              </w:rPr>
            </w:pPr>
            <w:r>
              <w:rPr>
                <w:b/>
                <w:color w:val="000000"/>
                <w:sz w:val="15"/>
              </w:rPr>
              <w:t>35</w:t>
            </w:r>
          </w:p>
        </w:tc>
      </w:tr>
    </w:tbl>
    <w:p w14:paraId="1DFD8B22" w14:textId="77777777" w:rsidR="00C9015F" w:rsidRDefault="00C9015F">
      <w:pPr>
        <w:rPr>
          <w:rFonts w:eastAsia="Arial" w:cs="Arial"/>
        </w:rPr>
      </w:pPr>
    </w:p>
    <w:p w14:paraId="22CF46EF" w14:textId="77777777" w:rsidR="00C9015F" w:rsidRDefault="001F0E2C">
      <w:pPr>
        <w:rPr>
          <w:rFonts w:eastAsia="Arial" w:cs="Arial"/>
        </w:rPr>
      </w:pPr>
      <w:r>
        <w:rPr>
          <w:rFonts w:eastAsia="Arial" w:cs="Arial"/>
        </w:rPr>
        <w:lastRenderedPageBreak/>
        <w:t>Het onderstaande overzicht geeft het verloop van de boekwaarde van de investeringen met economisch nut weer: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0"/>
        <w:gridCol w:w="986"/>
        <w:gridCol w:w="1036"/>
        <w:gridCol w:w="1311"/>
        <w:gridCol w:w="1102"/>
        <w:gridCol w:w="790"/>
        <w:gridCol w:w="1194"/>
        <w:gridCol w:w="997"/>
      </w:tblGrid>
      <w:tr w:rsidR="00C9015F" w14:paraId="033A3579" w14:textId="77777777">
        <w:trPr>
          <w:tblHeader/>
        </w:trPr>
        <w:tc>
          <w:tcPr>
            <w:tcW w:w="0" w:type="auto"/>
            <w:tcBorders>
              <w:top w:val="nil"/>
              <w:left w:val="nil"/>
              <w:bottom w:val="nil"/>
              <w:right w:val="nil"/>
            </w:tcBorders>
            <w:shd w:val="clear" w:color="auto" w:fill="244060"/>
            <w:tcMar>
              <w:top w:w="30" w:type="dxa"/>
              <w:left w:w="30" w:type="dxa"/>
              <w:bottom w:w="30" w:type="dxa"/>
              <w:right w:w="30" w:type="dxa"/>
            </w:tcMar>
          </w:tcPr>
          <w:p w14:paraId="04E0FF6B" w14:textId="77777777" w:rsidR="00C9015F" w:rsidRDefault="00C9015F">
            <w:pPr>
              <w:keepNext/>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46B34F03" w14:textId="77777777" w:rsidR="00C9015F" w:rsidRDefault="001F0E2C">
            <w:pPr>
              <w:keepNext/>
              <w:spacing w:after="0"/>
              <w:rPr>
                <w:b/>
                <w:color w:val="FFFFFF"/>
                <w:sz w:val="15"/>
              </w:rPr>
            </w:pPr>
            <w:r>
              <w:rPr>
                <w:b/>
                <w:color w:val="FFFFFF"/>
                <w:sz w:val="15"/>
              </w:rPr>
              <w:t>Boekwaarde 1</w:t>
            </w:r>
            <w:r>
              <w:rPr>
                <w:b/>
                <w:color w:val="FFFFFF"/>
                <w:sz w:val="15"/>
              </w:rPr>
              <w:noBreakHyphen/>
              <w:t>1</w:t>
            </w:r>
            <w:r>
              <w:rPr>
                <w:b/>
                <w:color w:val="FFFFFF"/>
                <w:sz w:val="15"/>
              </w:rPr>
              <w:noBreakHyphen/>
              <w:t>2025</w:t>
            </w:r>
          </w:p>
        </w:tc>
        <w:tc>
          <w:tcPr>
            <w:tcW w:w="0" w:type="auto"/>
            <w:tcBorders>
              <w:top w:val="nil"/>
              <w:left w:val="nil"/>
              <w:bottom w:val="nil"/>
              <w:right w:val="nil"/>
            </w:tcBorders>
            <w:shd w:val="clear" w:color="auto" w:fill="244060"/>
            <w:tcMar>
              <w:top w:w="30" w:type="dxa"/>
              <w:left w:w="30" w:type="dxa"/>
              <w:bottom w:w="30" w:type="dxa"/>
              <w:right w:w="30" w:type="dxa"/>
            </w:tcMar>
          </w:tcPr>
          <w:p w14:paraId="67EB0732" w14:textId="77777777" w:rsidR="00C9015F" w:rsidRDefault="001F0E2C">
            <w:pPr>
              <w:keepNext/>
              <w:spacing w:after="0"/>
              <w:rPr>
                <w:b/>
                <w:color w:val="FFFFFF"/>
                <w:sz w:val="15"/>
              </w:rPr>
            </w:pPr>
            <w:r>
              <w:rPr>
                <w:b/>
                <w:color w:val="FFFFFF"/>
                <w:sz w:val="15"/>
              </w:rPr>
              <w:t>Investeringen</w:t>
            </w:r>
          </w:p>
        </w:tc>
        <w:tc>
          <w:tcPr>
            <w:tcW w:w="0" w:type="auto"/>
            <w:tcBorders>
              <w:top w:val="nil"/>
              <w:left w:val="nil"/>
              <w:bottom w:val="nil"/>
              <w:right w:val="nil"/>
            </w:tcBorders>
            <w:shd w:val="clear" w:color="auto" w:fill="244060"/>
            <w:tcMar>
              <w:top w:w="30" w:type="dxa"/>
              <w:left w:w="30" w:type="dxa"/>
              <w:bottom w:w="30" w:type="dxa"/>
              <w:right w:w="30" w:type="dxa"/>
            </w:tcMar>
          </w:tcPr>
          <w:p w14:paraId="3E7FF297" w14:textId="77777777" w:rsidR="00C9015F" w:rsidRDefault="001F0E2C">
            <w:pPr>
              <w:keepNext/>
              <w:spacing w:after="0"/>
              <w:rPr>
                <w:b/>
                <w:color w:val="FFFFFF"/>
                <w:sz w:val="15"/>
              </w:rPr>
            </w:pPr>
            <w:r>
              <w:rPr>
                <w:b/>
                <w:color w:val="FFFFFF"/>
                <w:sz w:val="15"/>
              </w:rPr>
              <w:t>Desinvesteringen</w:t>
            </w:r>
          </w:p>
        </w:tc>
        <w:tc>
          <w:tcPr>
            <w:tcW w:w="0" w:type="auto"/>
            <w:tcBorders>
              <w:top w:val="nil"/>
              <w:left w:val="nil"/>
              <w:bottom w:val="nil"/>
              <w:right w:val="nil"/>
            </w:tcBorders>
            <w:shd w:val="clear" w:color="auto" w:fill="244060"/>
            <w:tcMar>
              <w:top w:w="30" w:type="dxa"/>
              <w:left w:w="30" w:type="dxa"/>
              <w:bottom w:w="30" w:type="dxa"/>
              <w:right w:w="30" w:type="dxa"/>
            </w:tcMar>
          </w:tcPr>
          <w:p w14:paraId="4D8A5423" w14:textId="77777777" w:rsidR="00C9015F" w:rsidRDefault="001F0E2C">
            <w:pPr>
              <w:keepNext/>
              <w:spacing w:after="0"/>
              <w:rPr>
                <w:b/>
                <w:color w:val="FFFFFF"/>
                <w:sz w:val="15"/>
              </w:rPr>
            </w:pPr>
            <w:r>
              <w:rPr>
                <w:b/>
                <w:color w:val="FFFFFF"/>
                <w:sz w:val="15"/>
              </w:rPr>
              <w:t>Afschrijvingen</w:t>
            </w:r>
          </w:p>
        </w:tc>
        <w:tc>
          <w:tcPr>
            <w:tcW w:w="0" w:type="auto"/>
            <w:tcBorders>
              <w:top w:val="nil"/>
              <w:left w:val="nil"/>
              <w:bottom w:val="nil"/>
              <w:right w:val="nil"/>
            </w:tcBorders>
            <w:shd w:val="clear" w:color="auto" w:fill="244060"/>
            <w:tcMar>
              <w:top w:w="30" w:type="dxa"/>
              <w:left w:w="30" w:type="dxa"/>
              <w:bottom w:w="30" w:type="dxa"/>
              <w:right w:w="30" w:type="dxa"/>
            </w:tcMar>
          </w:tcPr>
          <w:p w14:paraId="4ECA8EEB" w14:textId="77777777" w:rsidR="00C9015F" w:rsidRDefault="001F0E2C">
            <w:pPr>
              <w:keepNext/>
              <w:spacing w:after="0"/>
              <w:rPr>
                <w:b/>
                <w:color w:val="FFFFFF"/>
                <w:sz w:val="15"/>
              </w:rPr>
            </w:pPr>
            <w:r>
              <w:rPr>
                <w:b/>
                <w:color w:val="FFFFFF"/>
                <w:sz w:val="15"/>
              </w:rPr>
              <w:t>Bijdragen derden/</w:t>
            </w:r>
          </w:p>
        </w:tc>
        <w:tc>
          <w:tcPr>
            <w:tcW w:w="0" w:type="auto"/>
            <w:tcBorders>
              <w:top w:val="nil"/>
              <w:left w:val="nil"/>
              <w:bottom w:val="nil"/>
              <w:right w:val="nil"/>
            </w:tcBorders>
            <w:shd w:val="clear" w:color="auto" w:fill="244060"/>
            <w:tcMar>
              <w:top w:w="30" w:type="dxa"/>
              <w:left w:w="30" w:type="dxa"/>
              <w:bottom w:w="30" w:type="dxa"/>
              <w:right w:w="30" w:type="dxa"/>
            </w:tcMar>
          </w:tcPr>
          <w:p w14:paraId="4BD99CCB" w14:textId="77777777" w:rsidR="00C9015F" w:rsidRDefault="001F0E2C">
            <w:pPr>
              <w:keepNext/>
              <w:spacing w:after="0"/>
              <w:rPr>
                <w:b/>
                <w:color w:val="FFFFFF"/>
                <w:sz w:val="15"/>
              </w:rPr>
            </w:pPr>
            <w:r>
              <w:rPr>
                <w:b/>
                <w:color w:val="FFFFFF"/>
                <w:sz w:val="15"/>
              </w:rPr>
              <w:t>Afwaarderingen</w:t>
            </w:r>
          </w:p>
        </w:tc>
        <w:tc>
          <w:tcPr>
            <w:tcW w:w="0" w:type="auto"/>
            <w:tcBorders>
              <w:top w:val="nil"/>
              <w:left w:val="nil"/>
              <w:bottom w:val="nil"/>
              <w:right w:val="nil"/>
            </w:tcBorders>
            <w:shd w:val="clear" w:color="auto" w:fill="244060"/>
            <w:tcMar>
              <w:top w:w="30" w:type="dxa"/>
              <w:left w:w="30" w:type="dxa"/>
              <w:bottom w:w="30" w:type="dxa"/>
              <w:right w:w="30" w:type="dxa"/>
            </w:tcMar>
          </w:tcPr>
          <w:p w14:paraId="76610643" w14:textId="77777777" w:rsidR="00C9015F" w:rsidRDefault="001F0E2C">
            <w:pPr>
              <w:keepNext/>
              <w:spacing w:after="0"/>
              <w:rPr>
                <w:b/>
                <w:color w:val="FFFFFF"/>
                <w:sz w:val="15"/>
              </w:rPr>
            </w:pPr>
            <w:r>
              <w:rPr>
                <w:b/>
                <w:color w:val="FFFFFF"/>
                <w:sz w:val="15"/>
              </w:rPr>
              <w:t>Boekwaarde 31</w:t>
            </w:r>
            <w:r>
              <w:rPr>
                <w:b/>
                <w:color w:val="FFFFFF"/>
                <w:sz w:val="15"/>
              </w:rPr>
              <w:noBreakHyphen/>
              <w:t>12</w:t>
            </w:r>
            <w:r>
              <w:rPr>
                <w:b/>
                <w:color w:val="FFFFFF"/>
                <w:sz w:val="15"/>
              </w:rPr>
              <w:noBreakHyphen/>
              <w:t>2025</w:t>
            </w:r>
          </w:p>
        </w:tc>
      </w:tr>
      <w:tr w:rsidR="00C9015F" w14:paraId="00618802"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B22239E" w14:textId="77777777" w:rsidR="00C9015F" w:rsidRDefault="001F0E2C">
            <w:pPr>
              <w:keepNext/>
              <w:spacing w:after="0"/>
              <w:rPr>
                <w:b/>
                <w:color w:val="FFFFFF"/>
                <w:sz w:val="15"/>
              </w:rPr>
            </w:pPr>
            <w:r>
              <w:rPr>
                <w:b/>
                <w:color w:val="FFFFFF"/>
                <w:sz w:val="15"/>
              </w:rPr>
              <w:t>Gronden en terreinen</w:t>
            </w:r>
          </w:p>
        </w:tc>
        <w:tc>
          <w:tcPr>
            <w:tcW w:w="0" w:type="auto"/>
            <w:tcBorders>
              <w:top w:val="nil"/>
              <w:left w:val="nil"/>
              <w:bottom w:val="nil"/>
              <w:right w:val="nil"/>
            </w:tcBorders>
            <w:tcMar>
              <w:top w:w="30" w:type="dxa"/>
              <w:left w:w="30" w:type="dxa"/>
              <w:bottom w:w="30" w:type="dxa"/>
              <w:right w:w="30" w:type="dxa"/>
            </w:tcMar>
          </w:tcPr>
          <w:p w14:paraId="17BD5B3D" w14:textId="77777777" w:rsidR="00C9015F" w:rsidRDefault="001F0E2C">
            <w:pPr>
              <w:keepNext/>
              <w:spacing w:after="0"/>
              <w:jc w:val="right"/>
              <w:rPr>
                <w:color w:val="000000"/>
                <w:sz w:val="15"/>
              </w:rPr>
            </w:pPr>
            <w:r>
              <w:rPr>
                <w:color w:val="000000"/>
                <w:sz w:val="15"/>
              </w:rPr>
              <w:t>4.439</w:t>
            </w:r>
          </w:p>
        </w:tc>
        <w:tc>
          <w:tcPr>
            <w:tcW w:w="0" w:type="auto"/>
            <w:tcBorders>
              <w:top w:val="nil"/>
              <w:left w:val="nil"/>
              <w:bottom w:val="nil"/>
              <w:right w:val="nil"/>
            </w:tcBorders>
            <w:tcMar>
              <w:top w:w="30" w:type="dxa"/>
              <w:left w:w="30" w:type="dxa"/>
              <w:bottom w:w="30" w:type="dxa"/>
              <w:right w:w="30" w:type="dxa"/>
            </w:tcMar>
          </w:tcPr>
          <w:p w14:paraId="566200DC"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8C7DFA0" w14:textId="77777777" w:rsidR="00C9015F" w:rsidRDefault="00C9015F">
            <w:pPr>
              <w:keepNext/>
              <w:spacing w:after="0"/>
              <w:jc w:val="right"/>
              <w:rPr>
                <w:b/>
                <w:color w:val="FFFFFF"/>
                <w:sz w:val="15"/>
              </w:rPr>
            </w:pPr>
          </w:p>
        </w:tc>
        <w:tc>
          <w:tcPr>
            <w:tcW w:w="0" w:type="auto"/>
            <w:tcBorders>
              <w:top w:val="nil"/>
              <w:left w:val="nil"/>
              <w:bottom w:val="nil"/>
              <w:right w:val="nil"/>
            </w:tcBorders>
            <w:tcMar>
              <w:top w:w="30" w:type="dxa"/>
              <w:left w:w="30" w:type="dxa"/>
              <w:bottom w:w="30" w:type="dxa"/>
              <w:right w:w="30" w:type="dxa"/>
            </w:tcMar>
          </w:tcPr>
          <w:p w14:paraId="76DABF95" w14:textId="77777777" w:rsidR="00C9015F" w:rsidRDefault="001F0E2C">
            <w:pPr>
              <w:keepNext/>
              <w:spacing w:after="0"/>
              <w:jc w:val="right"/>
              <w:rPr>
                <w:color w:val="000000"/>
                <w:sz w:val="15"/>
              </w:rPr>
            </w:pPr>
            <w:r>
              <w:rPr>
                <w:color w:val="000000"/>
                <w:sz w:val="15"/>
              </w:rPr>
              <w:t>107</w:t>
            </w:r>
          </w:p>
        </w:tc>
        <w:tc>
          <w:tcPr>
            <w:tcW w:w="0" w:type="auto"/>
            <w:tcBorders>
              <w:top w:val="nil"/>
              <w:left w:val="nil"/>
              <w:bottom w:val="nil"/>
              <w:right w:val="nil"/>
            </w:tcBorders>
            <w:tcMar>
              <w:top w:w="30" w:type="dxa"/>
              <w:left w:w="30" w:type="dxa"/>
              <w:bottom w:w="30" w:type="dxa"/>
              <w:right w:w="30" w:type="dxa"/>
            </w:tcMar>
          </w:tcPr>
          <w:p w14:paraId="40F4BBC1"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7D3A213"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CFD66E7" w14:textId="77777777" w:rsidR="00C9015F" w:rsidRDefault="001F0E2C">
            <w:pPr>
              <w:keepNext/>
              <w:spacing w:after="0"/>
              <w:jc w:val="right"/>
              <w:rPr>
                <w:color w:val="000000"/>
                <w:sz w:val="15"/>
              </w:rPr>
            </w:pPr>
            <w:r>
              <w:rPr>
                <w:color w:val="000000"/>
                <w:sz w:val="15"/>
              </w:rPr>
              <w:t>4.332</w:t>
            </w:r>
          </w:p>
        </w:tc>
      </w:tr>
      <w:tr w:rsidR="00C9015F" w14:paraId="0B55A811"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8AB7145" w14:textId="77777777" w:rsidR="00C9015F" w:rsidRDefault="001F0E2C">
            <w:pPr>
              <w:keepNext/>
              <w:spacing w:after="0"/>
              <w:rPr>
                <w:b/>
                <w:color w:val="FFFFFF"/>
                <w:sz w:val="15"/>
              </w:rPr>
            </w:pPr>
            <w:r>
              <w:rPr>
                <w:b/>
                <w:color w:val="FFFFFF"/>
                <w:sz w:val="15"/>
              </w:rPr>
              <w:t>Gronden en terreinen, dekking door heffingen</w:t>
            </w:r>
          </w:p>
        </w:tc>
        <w:tc>
          <w:tcPr>
            <w:tcW w:w="0" w:type="auto"/>
            <w:tcBorders>
              <w:top w:val="nil"/>
              <w:left w:val="nil"/>
              <w:bottom w:val="nil"/>
              <w:right w:val="nil"/>
            </w:tcBorders>
            <w:tcMar>
              <w:top w:w="30" w:type="dxa"/>
              <w:left w:w="30" w:type="dxa"/>
              <w:bottom w:w="30" w:type="dxa"/>
              <w:right w:w="30" w:type="dxa"/>
            </w:tcMar>
          </w:tcPr>
          <w:p w14:paraId="242534EB" w14:textId="77777777" w:rsidR="00C9015F" w:rsidRDefault="001F0E2C">
            <w:pPr>
              <w:keepNext/>
              <w:spacing w:after="0"/>
              <w:jc w:val="right"/>
              <w:rPr>
                <w:color w:val="000000"/>
                <w:sz w:val="15"/>
              </w:rPr>
            </w:pPr>
            <w:r>
              <w:rPr>
                <w:color w:val="000000"/>
                <w:sz w:val="15"/>
              </w:rPr>
              <w:t>68</w:t>
            </w:r>
          </w:p>
        </w:tc>
        <w:tc>
          <w:tcPr>
            <w:tcW w:w="0" w:type="auto"/>
            <w:tcBorders>
              <w:top w:val="nil"/>
              <w:left w:val="nil"/>
              <w:bottom w:val="nil"/>
              <w:right w:val="nil"/>
            </w:tcBorders>
            <w:tcMar>
              <w:top w:w="30" w:type="dxa"/>
              <w:left w:w="30" w:type="dxa"/>
              <w:bottom w:w="30" w:type="dxa"/>
              <w:right w:w="30" w:type="dxa"/>
            </w:tcMar>
          </w:tcPr>
          <w:p w14:paraId="426BDCDC"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F04B452" w14:textId="77777777" w:rsidR="00C9015F" w:rsidRDefault="00C9015F">
            <w:pPr>
              <w:keepNext/>
              <w:spacing w:after="0"/>
              <w:jc w:val="right"/>
              <w:rPr>
                <w:b/>
                <w:color w:val="FFFFFF"/>
                <w:sz w:val="15"/>
              </w:rPr>
            </w:pPr>
          </w:p>
        </w:tc>
        <w:tc>
          <w:tcPr>
            <w:tcW w:w="0" w:type="auto"/>
            <w:tcBorders>
              <w:top w:val="nil"/>
              <w:left w:val="nil"/>
              <w:bottom w:val="nil"/>
              <w:right w:val="nil"/>
            </w:tcBorders>
            <w:tcMar>
              <w:top w:w="30" w:type="dxa"/>
              <w:left w:w="30" w:type="dxa"/>
              <w:bottom w:w="30" w:type="dxa"/>
              <w:right w:w="30" w:type="dxa"/>
            </w:tcMar>
          </w:tcPr>
          <w:p w14:paraId="328683CF"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D7B63C1"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1AECEDD"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A42AF8E" w14:textId="77777777" w:rsidR="00C9015F" w:rsidRDefault="001F0E2C">
            <w:pPr>
              <w:keepNext/>
              <w:spacing w:after="0"/>
              <w:jc w:val="right"/>
              <w:rPr>
                <w:color w:val="000000"/>
                <w:sz w:val="15"/>
              </w:rPr>
            </w:pPr>
            <w:r>
              <w:rPr>
                <w:color w:val="000000"/>
                <w:sz w:val="15"/>
              </w:rPr>
              <w:t>68</w:t>
            </w:r>
          </w:p>
        </w:tc>
      </w:tr>
      <w:tr w:rsidR="00C9015F" w14:paraId="54DC5B74"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01D409B" w14:textId="77777777" w:rsidR="00C9015F" w:rsidRDefault="001F0E2C">
            <w:pPr>
              <w:keepNext/>
              <w:spacing w:after="0"/>
              <w:rPr>
                <w:b/>
                <w:color w:val="FFFFFF"/>
                <w:sz w:val="15"/>
              </w:rPr>
            </w:pPr>
            <w:r>
              <w:rPr>
                <w:b/>
                <w:color w:val="FFFFFF"/>
                <w:sz w:val="15"/>
              </w:rPr>
              <w:t>Woonruimten</w:t>
            </w:r>
          </w:p>
        </w:tc>
        <w:tc>
          <w:tcPr>
            <w:tcW w:w="0" w:type="auto"/>
            <w:tcBorders>
              <w:top w:val="nil"/>
              <w:left w:val="nil"/>
              <w:bottom w:val="nil"/>
              <w:right w:val="nil"/>
            </w:tcBorders>
            <w:tcMar>
              <w:top w:w="30" w:type="dxa"/>
              <w:left w:w="30" w:type="dxa"/>
              <w:bottom w:w="30" w:type="dxa"/>
              <w:right w:w="30" w:type="dxa"/>
            </w:tcMar>
          </w:tcPr>
          <w:p w14:paraId="2D446F7F" w14:textId="77777777" w:rsidR="00C9015F" w:rsidRDefault="001F0E2C">
            <w:pPr>
              <w:keepNext/>
              <w:spacing w:after="0"/>
              <w:jc w:val="right"/>
              <w:rPr>
                <w:color w:val="000000"/>
                <w:sz w:val="15"/>
              </w:rPr>
            </w:pPr>
            <w:r>
              <w:rPr>
                <w:color w:val="000000"/>
                <w:sz w:val="15"/>
              </w:rPr>
              <w:t>249</w:t>
            </w:r>
          </w:p>
        </w:tc>
        <w:tc>
          <w:tcPr>
            <w:tcW w:w="0" w:type="auto"/>
            <w:tcBorders>
              <w:top w:val="nil"/>
              <w:left w:val="nil"/>
              <w:bottom w:val="nil"/>
              <w:right w:val="nil"/>
            </w:tcBorders>
            <w:tcMar>
              <w:top w:w="30" w:type="dxa"/>
              <w:left w:w="30" w:type="dxa"/>
              <w:bottom w:w="30" w:type="dxa"/>
              <w:right w:w="30" w:type="dxa"/>
            </w:tcMar>
          </w:tcPr>
          <w:p w14:paraId="35763846"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359A6CE" w14:textId="77777777" w:rsidR="00C9015F" w:rsidRDefault="00C9015F">
            <w:pPr>
              <w:keepNext/>
              <w:spacing w:after="0"/>
              <w:jc w:val="right"/>
              <w:rPr>
                <w:b/>
                <w:color w:val="FFFFFF"/>
                <w:sz w:val="15"/>
              </w:rPr>
            </w:pPr>
          </w:p>
        </w:tc>
        <w:tc>
          <w:tcPr>
            <w:tcW w:w="0" w:type="auto"/>
            <w:tcBorders>
              <w:top w:val="nil"/>
              <w:left w:val="nil"/>
              <w:bottom w:val="nil"/>
              <w:right w:val="nil"/>
            </w:tcBorders>
            <w:tcMar>
              <w:top w:w="30" w:type="dxa"/>
              <w:left w:w="30" w:type="dxa"/>
              <w:bottom w:w="30" w:type="dxa"/>
              <w:right w:w="30" w:type="dxa"/>
            </w:tcMar>
          </w:tcPr>
          <w:p w14:paraId="7160EA59" w14:textId="77777777" w:rsidR="00C9015F" w:rsidRDefault="001F0E2C">
            <w:pPr>
              <w:keepNext/>
              <w:spacing w:after="0"/>
              <w:jc w:val="right"/>
              <w:rPr>
                <w:color w:val="000000"/>
                <w:sz w:val="15"/>
              </w:rPr>
            </w:pPr>
            <w:r>
              <w:rPr>
                <w:color w:val="000000"/>
                <w:sz w:val="15"/>
              </w:rPr>
              <w:t>249</w:t>
            </w:r>
          </w:p>
        </w:tc>
        <w:tc>
          <w:tcPr>
            <w:tcW w:w="0" w:type="auto"/>
            <w:tcBorders>
              <w:top w:val="nil"/>
              <w:left w:val="nil"/>
              <w:bottom w:val="nil"/>
              <w:right w:val="nil"/>
            </w:tcBorders>
            <w:tcMar>
              <w:top w:w="30" w:type="dxa"/>
              <w:left w:w="30" w:type="dxa"/>
              <w:bottom w:w="30" w:type="dxa"/>
              <w:right w:w="30" w:type="dxa"/>
            </w:tcMar>
          </w:tcPr>
          <w:p w14:paraId="2E0B5D68"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50B290A"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8321856" w14:textId="77777777" w:rsidR="00C9015F" w:rsidRDefault="001F0E2C">
            <w:pPr>
              <w:keepNext/>
              <w:spacing w:after="0"/>
              <w:jc w:val="right"/>
              <w:rPr>
                <w:color w:val="000000"/>
                <w:sz w:val="15"/>
              </w:rPr>
            </w:pPr>
            <w:r>
              <w:rPr>
                <w:color w:val="000000"/>
                <w:sz w:val="15"/>
              </w:rPr>
              <w:t>0</w:t>
            </w:r>
          </w:p>
        </w:tc>
      </w:tr>
      <w:tr w:rsidR="00C9015F" w14:paraId="204BCD6B"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4AD6488" w14:textId="77777777" w:rsidR="00C9015F" w:rsidRDefault="001F0E2C">
            <w:pPr>
              <w:keepNext/>
              <w:spacing w:after="0"/>
              <w:rPr>
                <w:b/>
                <w:color w:val="FFFFFF"/>
                <w:sz w:val="15"/>
              </w:rPr>
            </w:pPr>
            <w:r>
              <w:rPr>
                <w:b/>
                <w:color w:val="FFFFFF"/>
                <w:sz w:val="15"/>
              </w:rPr>
              <w:t>Woonruimten, dekking door heffingen</w:t>
            </w:r>
          </w:p>
        </w:tc>
        <w:tc>
          <w:tcPr>
            <w:tcW w:w="0" w:type="auto"/>
            <w:tcBorders>
              <w:top w:val="nil"/>
              <w:left w:val="nil"/>
              <w:bottom w:val="nil"/>
              <w:right w:val="nil"/>
            </w:tcBorders>
            <w:tcMar>
              <w:top w:w="30" w:type="dxa"/>
              <w:left w:w="30" w:type="dxa"/>
              <w:bottom w:w="30" w:type="dxa"/>
              <w:right w:w="30" w:type="dxa"/>
            </w:tcMar>
          </w:tcPr>
          <w:p w14:paraId="2AF684C2"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E4FC7AA"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5AB9FA5" w14:textId="77777777" w:rsidR="00C9015F" w:rsidRDefault="00C9015F">
            <w:pPr>
              <w:keepNext/>
              <w:spacing w:after="0"/>
              <w:jc w:val="right"/>
              <w:rPr>
                <w:b/>
                <w:color w:val="FFFFFF"/>
                <w:sz w:val="15"/>
              </w:rPr>
            </w:pPr>
          </w:p>
        </w:tc>
        <w:tc>
          <w:tcPr>
            <w:tcW w:w="0" w:type="auto"/>
            <w:tcBorders>
              <w:top w:val="nil"/>
              <w:left w:val="nil"/>
              <w:bottom w:val="nil"/>
              <w:right w:val="nil"/>
            </w:tcBorders>
            <w:tcMar>
              <w:top w:w="30" w:type="dxa"/>
              <w:left w:w="30" w:type="dxa"/>
              <w:bottom w:w="30" w:type="dxa"/>
              <w:right w:w="30" w:type="dxa"/>
            </w:tcMar>
          </w:tcPr>
          <w:p w14:paraId="04186373"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6ABD279"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8B63F6D"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2AC1FC7" w14:textId="77777777" w:rsidR="00C9015F" w:rsidRDefault="00C9015F">
            <w:pPr>
              <w:keepNext/>
              <w:spacing w:after="0"/>
              <w:jc w:val="right"/>
              <w:rPr>
                <w:color w:val="000000"/>
                <w:sz w:val="15"/>
              </w:rPr>
            </w:pPr>
          </w:p>
        </w:tc>
      </w:tr>
      <w:tr w:rsidR="00C9015F" w14:paraId="7EF97CA3"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714373A" w14:textId="77777777" w:rsidR="00C9015F" w:rsidRDefault="001F0E2C">
            <w:pPr>
              <w:keepNext/>
              <w:spacing w:after="0"/>
              <w:rPr>
                <w:b/>
                <w:color w:val="FFFFFF"/>
                <w:sz w:val="15"/>
              </w:rPr>
            </w:pPr>
            <w:r>
              <w:rPr>
                <w:b/>
                <w:color w:val="FFFFFF"/>
                <w:sz w:val="15"/>
              </w:rPr>
              <w:t>Gebouwen</w:t>
            </w:r>
          </w:p>
        </w:tc>
        <w:tc>
          <w:tcPr>
            <w:tcW w:w="0" w:type="auto"/>
            <w:tcBorders>
              <w:top w:val="nil"/>
              <w:left w:val="nil"/>
              <w:bottom w:val="nil"/>
              <w:right w:val="nil"/>
            </w:tcBorders>
            <w:tcMar>
              <w:top w:w="30" w:type="dxa"/>
              <w:left w:w="30" w:type="dxa"/>
              <w:bottom w:w="30" w:type="dxa"/>
              <w:right w:w="30" w:type="dxa"/>
            </w:tcMar>
          </w:tcPr>
          <w:p w14:paraId="7D975CC5" w14:textId="77777777" w:rsidR="00C9015F" w:rsidRDefault="001F0E2C">
            <w:pPr>
              <w:keepNext/>
              <w:spacing w:after="0"/>
              <w:jc w:val="right"/>
              <w:rPr>
                <w:color w:val="000000"/>
                <w:sz w:val="15"/>
              </w:rPr>
            </w:pPr>
            <w:r>
              <w:rPr>
                <w:color w:val="000000"/>
                <w:sz w:val="15"/>
              </w:rPr>
              <w:t>38.682</w:t>
            </w:r>
          </w:p>
        </w:tc>
        <w:tc>
          <w:tcPr>
            <w:tcW w:w="0" w:type="auto"/>
            <w:tcBorders>
              <w:top w:val="nil"/>
              <w:left w:val="nil"/>
              <w:bottom w:val="nil"/>
              <w:right w:val="nil"/>
            </w:tcBorders>
            <w:tcMar>
              <w:top w:w="30" w:type="dxa"/>
              <w:left w:w="30" w:type="dxa"/>
              <w:bottom w:w="30" w:type="dxa"/>
              <w:right w:w="30" w:type="dxa"/>
            </w:tcMar>
          </w:tcPr>
          <w:p w14:paraId="32CEF451" w14:textId="77777777" w:rsidR="00C9015F" w:rsidRDefault="001F0E2C">
            <w:pPr>
              <w:keepNext/>
              <w:spacing w:after="0"/>
              <w:jc w:val="right"/>
              <w:rPr>
                <w:color w:val="000000"/>
                <w:sz w:val="15"/>
              </w:rPr>
            </w:pPr>
            <w:r>
              <w:rPr>
                <w:color w:val="000000"/>
                <w:sz w:val="15"/>
              </w:rPr>
              <w:t>442</w:t>
            </w:r>
          </w:p>
        </w:tc>
        <w:tc>
          <w:tcPr>
            <w:tcW w:w="0" w:type="auto"/>
            <w:tcBorders>
              <w:top w:val="nil"/>
              <w:left w:val="nil"/>
              <w:bottom w:val="nil"/>
              <w:right w:val="nil"/>
            </w:tcBorders>
            <w:tcMar>
              <w:top w:w="30" w:type="dxa"/>
              <w:left w:w="30" w:type="dxa"/>
              <w:bottom w:w="30" w:type="dxa"/>
              <w:right w:w="30" w:type="dxa"/>
            </w:tcMar>
          </w:tcPr>
          <w:p w14:paraId="487F9FEA" w14:textId="77777777" w:rsidR="00C9015F" w:rsidRDefault="001F0E2C">
            <w:pPr>
              <w:keepNext/>
              <w:spacing w:after="0"/>
              <w:jc w:val="right"/>
              <w:rPr>
                <w:color w:val="000000"/>
                <w:sz w:val="15"/>
              </w:rPr>
            </w:pPr>
            <w:r>
              <w:rPr>
                <w:color w:val="000000"/>
                <w:sz w:val="15"/>
              </w:rPr>
              <w:t>207</w:t>
            </w:r>
          </w:p>
        </w:tc>
        <w:tc>
          <w:tcPr>
            <w:tcW w:w="0" w:type="auto"/>
            <w:tcBorders>
              <w:top w:val="nil"/>
              <w:left w:val="nil"/>
              <w:bottom w:val="nil"/>
              <w:right w:val="nil"/>
            </w:tcBorders>
            <w:tcMar>
              <w:top w:w="30" w:type="dxa"/>
              <w:left w:w="30" w:type="dxa"/>
              <w:bottom w:w="30" w:type="dxa"/>
              <w:right w:w="30" w:type="dxa"/>
            </w:tcMar>
          </w:tcPr>
          <w:p w14:paraId="6326C1B3" w14:textId="77777777" w:rsidR="00C9015F" w:rsidRDefault="001F0E2C">
            <w:pPr>
              <w:keepNext/>
              <w:spacing w:after="0"/>
              <w:jc w:val="right"/>
              <w:rPr>
                <w:color w:val="000000"/>
                <w:sz w:val="15"/>
              </w:rPr>
            </w:pPr>
            <w:r>
              <w:rPr>
                <w:color w:val="000000"/>
                <w:sz w:val="15"/>
              </w:rPr>
              <w:t>1.392</w:t>
            </w:r>
          </w:p>
        </w:tc>
        <w:tc>
          <w:tcPr>
            <w:tcW w:w="0" w:type="auto"/>
            <w:tcBorders>
              <w:top w:val="nil"/>
              <w:left w:val="nil"/>
              <w:bottom w:val="nil"/>
              <w:right w:val="nil"/>
            </w:tcBorders>
            <w:tcMar>
              <w:top w:w="30" w:type="dxa"/>
              <w:left w:w="30" w:type="dxa"/>
              <w:bottom w:w="30" w:type="dxa"/>
              <w:right w:w="30" w:type="dxa"/>
            </w:tcMar>
          </w:tcPr>
          <w:p w14:paraId="60E1ED3B" w14:textId="77777777" w:rsidR="00C9015F" w:rsidRDefault="001F0E2C">
            <w:pPr>
              <w:keepNext/>
              <w:spacing w:after="0"/>
              <w:jc w:val="right"/>
              <w:rPr>
                <w:color w:val="000000"/>
                <w:sz w:val="15"/>
              </w:rPr>
            </w:pPr>
            <w:r>
              <w:rPr>
                <w:color w:val="000000"/>
                <w:sz w:val="15"/>
              </w:rPr>
              <w:t>90</w:t>
            </w:r>
          </w:p>
        </w:tc>
        <w:tc>
          <w:tcPr>
            <w:tcW w:w="0" w:type="auto"/>
            <w:tcBorders>
              <w:top w:val="nil"/>
              <w:left w:val="nil"/>
              <w:bottom w:val="nil"/>
              <w:right w:val="nil"/>
            </w:tcBorders>
            <w:tcMar>
              <w:top w:w="30" w:type="dxa"/>
              <w:left w:w="30" w:type="dxa"/>
              <w:bottom w:w="30" w:type="dxa"/>
              <w:right w:w="30" w:type="dxa"/>
            </w:tcMar>
          </w:tcPr>
          <w:p w14:paraId="5656DE47"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D9A2E92" w14:textId="77777777" w:rsidR="00C9015F" w:rsidRDefault="001F0E2C">
            <w:pPr>
              <w:keepNext/>
              <w:spacing w:after="0"/>
              <w:jc w:val="right"/>
              <w:rPr>
                <w:color w:val="000000"/>
                <w:sz w:val="15"/>
              </w:rPr>
            </w:pPr>
            <w:r>
              <w:rPr>
                <w:color w:val="000000"/>
                <w:sz w:val="15"/>
              </w:rPr>
              <w:t>37.435</w:t>
            </w:r>
          </w:p>
        </w:tc>
      </w:tr>
      <w:tr w:rsidR="00C9015F" w14:paraId="3E03A3EA"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42F851B" w14:textId="77777777" w:rsidR="00C9015F" w:rsidRDefault="001F0E2C">
            <w:pPr>
              <w:keepNext/>
              <w:spacing w:after="0"/>
              <w:rPr>
                <w:b/>
                <w:color w:val="FFFFFF"/>
                <w:sz w:val="15"/>
              </w:rPr>
            </w:pPr>
            <w:r>
              <w:rPr>
                <w:b/>
                <w:color w:val="FFFFFF"/>
                <w:sz w:val="15"/>
              </w:rPr>
              <w:t>Gebouwen, dekking door heffingen</w:t>
            </w:r>
          </w:p>
        </w:tc>
        <w:tc>
          <w:tcPr>
            <w:tcW w:w="0" w:type="auto"/>
            <w:tcBorders>
              <w:top w:val="nil"/>
              <w:left w:val="nil"/>
              <w:bottom w:val="nil"/>
              <w:right w:val="nil"/>
            </w:tcBorders>
            <w:tcMar>
              <w:top w:w="30" w:type="dxa"/>
              <w:left w:w="30" w:type="dxa"/>
              <w:bottom w:w="30" w:type="dxa"/>
              <w:right w:w="30" w:type="dxa"/>
            </w:tcMar>
          </w:tcPr>
          <w:p w14:paraId="6E123B71"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C7F47B3"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9EE7C5D" w14:textId="77777777" w:rsidR="00C9015F" w:rsidRDefault="00C9015F">
            <w:pPr>
              <w:keepNext/>
              <w:spacing w:after="0"/>
              <w:jc w:val="right"/>
              <w:rPr>
                <w:b/>
                <w:color w:val="FFFFFF"/>
                <w:sz w:val="15"/>
              </w:rPr>
            </w:pPr>
          </w:p>
        </w:tc>
        <w:tc>
          <w:tcPr>
            <w:tcW w:w="0" w:type="auto"/>
            <w:tcBorders>
              <w:top w:val="nil"/>
              <w:left w:val="nil"/>
              <w:bottom w:val="nil"/>
              <w:right w:val="nil"/>
            </w:tcBorders>
            <w:tcMar>
              <w:top w:w="30" w:type="dxa"/>
              <w:left w:w="30" w:type="dxa"/>
              <w:bottom w:w="30" w:type="dxa"/>
              <w:right w:w="30" w:type="dxa"/>
            </w:tcMar>
          </w:tcPr>
          <w:p w14:paraId="5D25C98F"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DB2619F"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F57CF1B"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6B0F715" w14:textId="77777777" w:rsidR="00C9015F" w:rsidRDefault="00C9015F">
            <w:pPr>
              <w:keepNext/>
              <w:spacing w:after="0"/>
              <w:jc w:val="right"/>
              <w:rPr>
                <w:color w:val="000000"/>
                <w:sz w:val="15"/>
              </w:rPr>
            </w:pPr>
          </w:p>
        </w:tc>
      </w:tr>
      <w:tr w:rsidR="00C9015F" w14:paraId="1860362C"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CB42632" w14:textId="77777777" w:rsidR="00C9015F" w:rsidRDefault="001F0E2C">
            <w:pPr>
              <w:keepNext/>
              <w:spacing w:after="0"/>
              <w:rPr>
                <w:b/>
                <w:color w:val="FFFFFF"/>
                <w:sz w:val="15"/>
              </w:rPr>
            </w:pPr>
            <w:r>
              <w:rPr>
                <w:b/>
                <w:color w:val="FFFFFF"/>
                <w:sz w:val="15"/>
              </w:rPr>
              <w:t>Grond</w:t>
            </w:r>
            <w:r>
              <w:rPr>
                <w:b/>
                <w:color w:val="FFFFFF"/>
                <w:sz w:val="15"/>
              </w:rPr>
              <w:noBreakHyphen/>
              <w:t>, weg</w:t>
            </w:r>
            <w:r>
              <w:rPr>
                <w:b/>
                <w:color w:val="FFFFFF"/>
                <w:sz w:val="15"/>
              </w:rPr>
              <w:noBreakHyphen/>
              <w:t>, en waterbouwkundige werken</w:t>
            </w:r>
          </w:p>
        </w:tc>
        <w:tc>
          <w:tcPr>
            <w:tcW w:w="0" w:type="auto"/>
            <w:tcBorders>
              <w:top w:val="nil"/>
              <w:left w:val="nil"/>
              <w:bottom w:val="nil"/>
              <w:right w:val="nil"/>
            </w:tcBorders>
            <w:tcMar>
              <w:top w:w="30" w:type="dxa"/>
              <w:left w:w="30" w:type="dxa"/>
              <w:bottom w:w="30" w:type="dxa"/>
              <w:right w:w="30" w:type="dxa"/>
            </w:tcMar>
          </w:tcPr>
          <w:p w14:paraId="162A0C01" w14:textId="77777777" w:rsidR="00C9015F" w:rsidRDefault="001F0E2C">
            <w:pPr>
              <w:keepNext/>
              <w:spacing w:after="0"/>
              <w:jc w:val="right"/>
              <w:rPr>
                <w:color w:val="000000"/>
                <w:sz w:val="15"/>
              </w:rPr>
            </w:pPr>
            <w:r>
              <w:rPr>
                <w:color w:val="000000"/>
                <w:sz w:val="15"/>
              </w:rPr>
              <w:t>326</w:t>
            </w:r>
          </w:p>
        </w:tc>
        <w:tc>
          <w:tcPr>
            <w:tcW w:w="0" w:type="auto"/>
            <w:tcBorders>
              <w:top w:val="nil"/>
              <w:left w:val="nil"/>
              <w:bottom w:val="nil"/>
              <w:right w:val="nil"/>
            </w:tcBorders>
            <w:tcMar>
              <w:top w:w="30" w:type="dxa"/>
              <w:left w:w="30" w:type="dxa"/>
              <w:bottom w:w="30" w:type="dxa"/>
              <w:right w:w="30" w:type="dxa"/>
            </w:tcMar>
          </w:tcPr>
          <w:p w14:paraId="661B52E9"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1489899" w14:textId="77777777" w:rsidR="00C9015F" w:rsidRDefault="00C9015F">
            <w:pPr>
              <w:keepNext/>
              <w:spacing w:after="0"/>
              <w:jc w:val="right"/>
              <w:rPr>
                <w:b/>
                <w:color w:val="FFFFFF"/>
                <w:sz w:val="15"/>
              </w:rPr>
            </w:pPr>
          </w:p>
        </w:tc>
        <w:tc>
          <w:tcPr>
            <w:tcW w:w="0" w:type="auto"/>
            <w:tcBorders>
              <w:top w:val="nil"/>
              <w:left w:val="nil"/>
              <w:bottom w:val="nil"/>
              <w:right w:val="nil"/>
            </w:tcBorders>
            <w:tcMar>
              <w:top w:w="30" w:type="dxa"/>
              <w:left w:w="30" w:type="dxa"/>
              <w:bottom w:w="30" w:type="dxa"/>
              <w:right w:w="30" w:type="dxa"/>
            </w:tcMar>
          </w:tcPr>
          <w:p w14:paraId="19130B43" w14:textId="77777777" w:rsidR="00C9015F" w:rsidRDefault="001F0E2C">
            <w:pPr>
              <w:keepNext/>
              <w:spacing w:after="0"/>
              <w:jc w:val="right"/>
              <w:rPr>
                <w:color w:val="000000"/>
                <w:sz w:val="15"/>
              </w:rPr>
            </w:pPr>
            <w:r>
              <w:rPr>
                <w:color w:val="000000"/>
                <w:sz w:val="15"/>
              </w:rPr>
              <w:noBreakHyphen/>
              <w:t>5</w:t>
            </w:r>
          </w:p>
        </w:tc>
        <w:tc>
          <w:tcPr>
            <w:tcW w:w="0" w:type="auto"/>
            <w:tcBorders>
              <w:top w:val="nil"/>
              <w:left w:val="nil"/>
              <w:bottom w:val="nil"/>
              <w:right w:val="nil"/>
            </w:tcBorders>
            <w:tcMar>
              <w:top w:w="30" w:type="dxa"/>
              <w:left w:w="30" w:type="dxa"/>
              <w:bottom w:w="30" w:type="dxa"/>
              <w:right w:w="30" w:type="dxa"/>
            </w:tcMar>
          </w:tcPr>
          <w:p w14:paraId="0AA3CF7A"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95B2F65"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A3618BF" w14:textId="77777777" w:rsidR="00C9015F" w:rsidRDefault="001F0E2C">
            <w:pPr>
              <w:keepNext/>
              <w:spacing w:after="0"/>
              <w:jc w:val="right"/>
              <w:rPr>
                <w:color w:val="000000"/>
                <w:sz w:val="15"/>
              </w:rPr>
            </w:pPr>
            <w:r>
              <w:rPr>
                <w:color w:val="000000"/>
                <w:sz w:val="15"/>
              </w:rPr>
              <w:t>332</w:t>
            </w:r>
          </w:p>
        </w:tc>
      </w:tr>
      <w:tr w:rsidR="00C9015F" w14:paraId="523FEF43"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E0B0735" w14:textId="77777777" w:rsidR="00C9015F" w:rsidRDefault="001F0E2C">
            <w:pPr>
              <w:keepNext/>
              <w:spacing w:after="0"/>
              <w:rPr>
                <w:b/>
                <w:color w:val="FFFFFF"/>
                <w:sz w:val="15"/>
              </w:rPr>
            </w:pPr>
            <w:r>
              <w:rPr>
                <w:b/>
                <w:color w:val="FFFFFF"/>
                <w:sz w:val="15"/>
              </w:rPr>
              <w:t>Grond</w:t>
            </w:r>
            <w:r>
              <w:rPr>
                <w:b/>
                <w:color w:val="FFFFFF"/>
                <w:sz w:val="15"/>
              </w:rPr>
              <w:noBreakHyphen/>
              <w:t>, weg</w:t>
            </w:r>
            <w:r>
              <w:rPr>
                <w:b/>
                <w:color w:val="FFFFFF"/>
                <w:sz w:val="15"/>
              </w:rPr>
              <w:noBreakHyphen/>
              <w:t>, en waterbouwkundige werken, dekking door heffingen</w:t>
            </w:r>
          </w:p>
        </w:tc>
        <w:tc>
          <w:tcPr>
            <w:tcW w:w="0" w:type="auto"/>
            <w:tcBorders>
              <w:top w:val="nil"/>
              <w:left w:val="nil"/>
              <w:bottom w:val="nil"/>
              <w:right w:val="nil"/>
            </w:tcBorders>
            <w:tcMar>
              <w:top w:w="30" w:type="dxa"/>
              <w:left w:w="30" w:type="dxa"/>
              <w:bottom w:w="30" w:type="dxa"/>
              <w:right w:w="30" w:type="dxa"/>
            </w:tcMar>
          </w:tcPr>
          <w:p w14:paraId="48205232" w14:textId="77777777" w:rsidR="00C9015F" w:rsidRDefault="001F0E2C">
            <w:pPr>
              <w:keepNext/>
              <w:spacing w:after="0"/>
              <w:jc w:val="right"/>
              <w:rPr>
                <w:color w:val="000000"/>
                <w:sz w:val="15"/>
              </w:rPr>
            </w:pPr>
            <w:r>
              <w:rPr>
                <w:color w:val="000000"/>
                <w:sz w:val="15"/>
              </w:rPr>
              <w:t>36.461</w:t>
            </w:r>
          </w:p>
        </w:tc>
        <w:tc>
          <w:tcPr>
            <w:tcW w:w="0" w:type="auto"/>
            <w:tcBorders>
              <w:top w:val="nil"/>
              <w:left w:val="nil"/>
              <w:bottom w:val="nil"/>
              <w:right w:val="nil"/>
            </w:tcBorders>
            <w:tcMar>
              <w:top w:w="30" w:type="dxa"/>
              <w:left w:w="30" w:type="dxa"/>
              <w:bottom w:w="30" w:type="dxa"/>
              <w:right w:w="30" w:type="dxa"/>
            </w:tcMar>
          </w:tcPr>
          <w:p w14:paraId="1AFE2F1E" w14:textId="77777777" w:rsidR="00C9015F" w:rsidRDefault="001F0E2C">
            <w:pPr>
              <w:keepNext/>
              <w:spacing w:after="0"/>
              <w:jc w:val="right"/>
              <w:rPr>
                <w:color w:val="000000"/>
                <w:sz w:val="15"/>
              </w:rPr>
            </w:pPr>
            <w:r>
              <w:rPr>
                <w:color w:val="000000"/>
                <w:sz w:val="15"/>
              </w:rPr>
              <w:t>5.046</w:t>
            </w:r>
          </w:p>
        </w:tc>
        <w:tc>
          <w:tcPr>
            <w:tcW w:w="0" w:type="auto"/>
            <w:tcBorders>
              <w:top w:val="nil"/>
              <w:left w:val="nil"/>
              <w:bottom w:val="nil"/>
              <w:right w:val="nil"/>
            </w:tcBorders>
            <w:tcMar>
              <w:top w:w="30" w:type="dxa"/>
              <w:left w:w="30" w:type="dxa"/>
              <w:bottom w:w="30" w:type="dxa"/>
              <w:right w:w="30" w:type="dxa"/>
            </w:tcMar>
          </w:tcPr>
          <w:p w14:paraId="24625B68" w14:textId="77777777" w:rsidR="00C9015F" w:rsidRDefault="00C9015F">
            <w:pPr>
              <w:keepNext/>
              <w:spacing w:after="0"/>
              <w:jc w:val="right"/>
              <w:rPr>
                <w:b/>
                <w:color w:val="FFFFFF"/>
                <w:sz w:val="15"/>
              </w:rPr>
            </w:pPr>
          </w:p>
        </w:tc>
        <w:tc>
          <w:tcPr>
            <w:tcW w:w="0" w:type="auto"/>
            <w:tcBorders>
              <w:top w:val="nil"/>
              <w:left w:val="nil"/>
              <w:bottom w:val="nil"/>
              <w:right w:val="nil"/>
            </w:tcBorders>
            <w:tcMar>
              <w:top w:w="30" w:type="dxa"/>
              <w:left w:w="30" w:type="dxa"/>
              <w:bottom w:w="30" w:type="dxa"/>
              <w:right w:w="30" w:type="dxa"/>
            </w:tcMar>
          </w:tcPr>
          <w:p w14:paraId="6C595F86" w14:textId="77777777" w:rsidR="00C9015F" w:rsidRDefault="001F0E2C">
            <w:pPr>
              <w:keepNext/>
              <w:spacing w:after="0"/>
              <w:jc w:val="right"/>
              <w:rPr>
                <w:color w:val="000000"/>
                <w:sz w:val="15"/>
              </w:rPr>
            </w:pPr>
            <w:r>
              <w:rPr>
                <w:color w:val="000000"/>
                <w:sz w:val="15"/>
              </w:rPr>
              <w:t>1.839</w:t>
            </w:r>
          </w:p>
        </w:tc>
        <w:tc>
          <w:tcPr>
            <w:tcW w:w="0" w:type="auto"/>
            <w:tcBorders>
              <w:top w:val="nil"/>
              <w:left w:val="nil"/>
              <w:bottom w:val="nil"/>
              <w:right w:val="nil"/>
            </w:tcBorders>
            <w:tcMar>
              <w:top w:w="30" w:type="dxa"/>
              <w:left w:w="30" w:type="dxa"/>
              <w:bottom w:w="30" w:type="dxa"/>
              <w:right w:w="30" w:type="dxa"/>
            </w:tcMar>
          </w:tcPr>
          <w:p w14:paraId="3BB2811B" w14:textId="77777777" w:rsidR="00C9015F" w:rsidRDefault="001F0E2C">
            <w:pPr>
              <w:keepNext/>
              <w:spacing w:after="0"/>
              <w:jc w:val="right"/>
              <w:rPr>
                <w:color w:val="000000"/>
                <w:sz w:val="15"/>
              </w:rPr>
            </w:pPr>
            <w:r>
              <w:rPr>
                <w:color w:val="000000"/>
                <w:sz w:val="15"/>
              </w:rPr>
              <w:t>153</w:t>
            </w:r>
          </w:p>
        </w:tc>
        <w:tc>
          <w:tcPr>
            <w:tcW w:w="0" w:type="auto"/>
            <w:tcBorders>
              <w:top w:val="nil"/>
              <w:left w:val="nil"/>
              <w:bottom w:val="nil"/>
              <w:right w:val="nil"/>
            </w:tcBorders>
            <w:tcMar>
              <w:top w:w="30" w:type="dxa"/>
              <w:left w:w="30" w:type="dxa"/>
              <w:bottom w:w="30" w:type="dxa"/>
              <w:right w:w="30" w:type="dxa"/>
            </w:tcMar>
          </w:tcPr>
          <w:p w14:paraId="4A0FB22A"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732C86D" w14:textId="77777777" w:rsidR="00C9015F" w:rsidRDefault="001F0E2C">
            <w:pPr>
              <w:keepNext/>
              <w:spacing w:after="0"/>
              <w:jc w:val="right"/>
              <w:rPr>
                <w:color w:val="000000"/>
                <w:sz w:val="15"/>
              </w:rPr>
            </w:pPr>
            <w:r>
              <w:rPr>
                <w:color w:val="000000"/>
                <w:sz w:val="15"/>
              </w:rPr>
              <w:t>39.515</w:t>
            </w:r>
          </w:p>
        </w:tc>
      </w:tr>
      <w:tr w:rsidR="00C9015F" w14:paraId="5388089B"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9CACC3B" w14:textId="77777777" w:rsidR="00C9015F" w:rsidRDefault="001F0E2C">
            <w:pPr>
              <w:keepNext/>
              <w:spacing w:after="0"/>
              <w:rPr>
                <w:b/>
                <w:color w:val="FFFFFF"/>
                <w:sz w:val="15"/>
              </w:rPr>
            </w:pPr>
            <w:r>
              <w:rPr>
                <w:b/>
                <w:color w:val="FFFFFF"/>
                <w:sz w:val="15"/>
              </w:rPr>
              <w:t>Vervoermiddelen</w:t>
            </w:r>
          </w:p>
        </w:tc>
        <w:tc>
          <w:tcPr>
            <w:tcW w:w="0" w:type="auto"/>
            <w:tcBorders>
              <w:top w:val="nil"/>
              <w:left w:val="nil"/>
              <w:bottom w:val="nil"/>
              <w:right w:val="nil"/>
            </w:tcBorders>
            <w:tcMar>
              <w:top w:w="30" w:type="dxa"/>
              <w:left w:w="30" w:type="dxa"/>
              <w:bottom w:w="30" w:type="dxa"/>
              <w:right w:w="30" w:type="dxa"/>
            </w:tcMar>
          </w:tcPr>
          <w:p w14:paraId="7409ED0A" w14:textId="77777777" w:rsidR="00C9015F" w:rsidRDefault="001F0E2C">
            <w:pPr>
              <w:keepNext/>
              <w:spacing w:after="0"/>
              <w:jc w:val="right"/>
              <w:rPr>
                <w:color w:val="000000"/>
                <w:sz w:val="15"/>
              </w:rPr>
            </w:pPr>
            <w:r>
              <w:rPr>
                <w:color w:val="000000"/>
                <w:sz w:val="15"/>
              </w:rPr>
              <w:t>1.775</w:t>
            </w:r>
          </w:p>
        </w:tc>
        <w:tc>
          <w:tcPr>
            <w:tcW w:w="0" w:type="auto"/>
            <w:tcBorders>
              <w:top w:val="nil"/>
              <w:left w:val="nil"/>
              <w:bottom w:val="nil"/>
              <w:right w:val="nil"/>
            </w:tcBorders>
            <w:tcMar>
              <w:top w:w="30" w:type="dxa"/>
              <w:left w:w="30" w:type="dxa"/>
              <w:bottom w:w="30" w:type="dxa"/>
              <w:right w:w="30" w:type="dxa"/>
            </w:tcMar>
          </w:tcPr>
          <w:p w14:paraId="3BD79158" w14:textId="77777777" w:rsidR="00C9015F" w:rsidRDefault="001F0E2C">
            <w:pPr>
              <w:keepNext/>
              <w:spacing w:after="0"/>
              <w:jc w:val="right"/>
              <w:rPr>
                <w:color w:val="000000"/>
                <w:sz w:val="15"/>
              </w:rPr>
            </w:pPr>
            <w:r>
              <w:rPr>
                <w:color w:val="000000"/>
                <w:sz w:val="15"/>
              </w:rPr>
              <w:t>53</w:t>
            </w:r>
          </w:p>
        </w:tc>
        <w:tc>
          <w:tcPr>
            <w:tcW w:w="0" w:type="auto"/>
            <w:tcBorders>
              <w:top w:val="nil"/>
              <w:left w:val="nil"/>
              <w:bottom w:val="nil"/>
              <w:right w:val="nil"/>
            </w:tcBorders>
            <w:tcMar>
              <w:top w:w="30" w:type="dxa"/>
              <w:left w:w="30" w:type="dxa"/>
              <w:bottom w:w="30" w:type="dxa"/>
              <w:right w:w="30" w:type="dxa"/>
            </w:tcMar>
          </w:tcPr>
          <w:p w14:paraId="57EFA86C" w14:textId="77777777" w:rsidR="00C9015F" w:rsidRDefault="001F0E2C">
            <w:pPr>
              <w:keepNext/>
              <w:spacing w:after="0"/>
              <w:jc w:val="right"/>
              <w:rPr>
                <w:color w:val="000000"/>
                <w:sz w:val="15"/>
              </w:rPr>
            </w:pPr>
            <w:r>
              <w:rPr>
                <w:color w:val="000000"/>
                <w:sz w:val="15"/>
              </w:rPr>
              <w:t>15</w:t>
            </w:r>
          </w:p>
        </w:tc>
        <w:tc>
          <w:tcPr>
            <w:tcW w:w="0" w:type="auto"/>
            <w:tcBorders>
              <w:top w:val="nil"/>
              <w:left w:val="nil"/>
              <w:bottom w:val="nil"/>
              <w:right w:val="nil"/>
            </w:tcBorders>
            <w:tcMar>
              <w:top w:w="30" w:type="dxa"/>
              <w:left w:w="30" w:type="dxa"/>
              <w:bottom w:w="30" w:type="dxa"/>
              <w:right w:w="30" w:type="dxa"/>
            </w:tcMar>
          </w:tcPr>
          <w:p w14:paraId="201D0DB4" w14:textId="77777777" w:rsidR="00C9015F" w:rsidRDefault="001F0E2C">
            <w:pPr>
              <w:keepNext/>
              <w:spacing w:after="0"/>
              <w:jc w:val="right"/>
              <w:rPr>
                <w:color w:val="000000"/>
                <w:sz w:val="15"/>
              </w:rPr>
            </w:pPr>
            <w:r>
              <w:rPr>
                <w:color w:val="000000"/>
                <w:sz w:val="15"/>
              </w:rPr>
              <w:t>280</w:t>
            </w:r>
          </w:p>
        </w:tc>
        <w:tc>
          <w:tcPr>
            <w:tcW w:w="0" w:type="auto"/>
            <w:tcBorders>
              <w:top w:val="nil"/>
              <w:left w:val="nil"/>
              <w:bottom w:val="nil"/>
              <w:right w:val="nil"/>
            </w:tcBorders>
            <w:tcMar>
              <w:top w:w="30" w:type="dxa"/>
              <w:left w:w="30" w:type="dxa"/>
              <w:bottom w:w="30" w:type="dxa"/>
              <w:right w:w="30" w:type="dxa"/>
            </w:tcMar>
          </w:tcPr>
          <w:p w14:paraId="15A37D66"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C0E5EB6"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E544FDA" w14:textId="77777777" w:rsidR="00C9015F" w:rsidRDefault="001F0E2C">
            <w:pPr>
              <w:keepNext/>
              <w:spacing w:after="0"/>
              <w:jc w:val="right"/>
              <w:rPr>
                <w:color w:val="000000"/>
                <w:sz w:val="15"/>
              </w:rPr>
            </w:pPr>
            <w:r>
              <w:rPr>
                <w:color w:val="000000"/>
                <w:sz w:val="15"/>
              </w:rPr>
              <w:t>1.534</w:t>
            </w:r>
          </w:p>
        </w:tc>
      </w:tr>
      <w:tr w:rsidR="00C9015F" w14:paraId="1E905002"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4BEF4CE" w14:textId="77777777" w:rsidR="00C9015F" w:rsidRDefault="001F0E2C">
            <w:pPr>
              <w:keepNext/>
              <w:spacing w:after="0"/>
              <w:rPr>
                <w:b/>
                <w:color w:val="FFFFFF"/>
                <w:sz w:val="15"/>
              </w:rPr>
            </w:pPr>
            <w:r>
              <w:rPr>
                <w:b/>
                <w:color w:val="FFFFFF"/>
                <w:sz w:val="15"/>
              </w:rPr>
              <w:t>Machines, apparaten en installaties</w:t>
            </w:r>
          </w:p>
        </w:tc>
        <w:tc>
          <w:tcPr>
            <w:tcW w:w="0" w:type="auto"/>
            <w:tcBorders>
              <w:top w:val="nil"/>
              <w:left w:val="nil"/>
              <w:bottom w:val="nil"/>
              <w:right w:val="nil"/>
            </w:tcBorders>
            <w:tcMar>
              <w:top w:w="30" w:type="dxa"/>
              <w:left w:w="30" w:type="dxa"/>
              <w:bottom w:w="30" w:type="dxa"/>
              <w:right w:w="30" w:type="dxa"/>
            </w:tcMar>
          </w:tcPr>
          <w:p w14:paraId="4CC25C26" w14:textId="77777777" w:rsidR="00C9015F" w:rsidRDefault="001F0E2C">
            <w:pPr>
              <w:keepNext/>
              <w:spacing w:after="0"/>
              <w:jc w:val="right"/>
              <w:rPr>
                <w:color w:val="000000"/>
                <w:sz w:val="15"/>
              </w:rPr>
            </w:pPr>
            <w:r>
              <w:rPr>
                <w:color w:val="000000"/>
                <w:sz w:val="15"/>
              </w:rPr>
              <w:t>966</w:t>
            </w:r>
          </w:p>
        </w:tc>
        <w:tc>
          <w:tcPr>
            <w:tcW w:w="0" w:type="auto"/>
            <w:tcBorders>
              <w:top w:val="nil"/>
              <w:left w:val="nil"/>
              <w:bottom w:val="nil"/>
              <w:right w:val="nil"/>
            </w:tcBorders>
            <w:tcMar>
              <w:top w:w="30" w:type="dxa"/>
              <w:left w:w="30" w:type="dxa"/>
              <w:bottom w:w="30" w:type="dxa"/>
              <w:right w:w="30" w:type="dxa"/>
            </w:tcMar>
          </w:tcPr>
          <w:p w14:paraId="57560B6C" w14:textId="77777777" w:rsidR="00C9015F" w:rsidRDefault="001F0E2C">
            <w:pPr>
              <w:keepNext/>
              <w:spacing w:after="0"/>
              <w:jc w:val="right"/>
              <w:rPr>
                <w:color w:val="000000"/>
                <w:sz w:val="15"/>
              </w:rPr>
            </w:pPr>
            <w:r>
              <w:rPr>
                <w:color w:val="000000"/>
                <w:sz w:val="15"/>
              </w:rPr>
              <w:t>305</w:t>
            </w:r>
          </w:p>
        </w:tc>
        <w:tc>
          <w:tcPr>
            <w:tcW w:w="0" w:type="auto"/>
            <w:tcBorders>
              <w:top w:val="nil"/>
              <w:left w:val="nil"/>
              <w:bottom w:val="nil"/>
              <w:right w:val="nil"/>
            </w:tcBorders>
            <w:tcMar>
              <w:top w:w="30" w:type="dxa"/>
              <w:left w:w="30" w:type="dxa"/>
              <w:bottom w:w="30" w:type="dxa"/>
              <w:right w:w="30" w:type="dxa"/>
            </w:tcMar>
          </w:tcPr>
          <w:p w14:paraId="1B012479" w14:textId="77777777" w:rsidR="00C9015F" w:rsidRDefault="001F0E2C">
            <w:pPr>
              <w:keepNext/>
              <w:spacing w:after="0"/>
              <w:jc w:val="right"/>
              <w:rPr>
                <w:color w:val="000000"/>
                <w:sz w:val="15"/>
              </w:rPr>
            </w:pPr>
            <w:r>
              <w:rPr>
                <w:color w:val="000000"/>
                <w:sz w:val="15"/>
              </w:rPr>
              <w:t>55</w:t>
            </w:r>
          </w:p>
        </w:tc>
        <w:tc>
          <w:tcPr>
            <w:tcW w:w="0" w:type="auto"/>
            <w:tcBorders>
              <w:top w:val="nil"/>
              <w:left w:val="nil"/>
              <w:bottom w:val="nil"/>
              <w:right w:val="nil"/>
            </w:tcBorders>
            <w:tcMar>
              <w:top w:w="30" w:type="dxa"/>
              <w:left w:w="30" w:type="dxa"/>
              <w:bottom w:w="30" w:type="dxa"/>
              <w:right w:w="30" w:type="dxa"/>
            </w:tcMar>
          </w:tcPr>
          <w:p w14:paraId="15E10190" w14:textId="77777777" w:rsidR="00C9015F" w:rsidRDefault="001F0E2C">
            <w:pPr>
              <w:keepNext/>
              <w:spacing w:after="0"/>
              <w:jc w:val="right"/>
              <w:rPr>
                <w:color w:val="000000"/>
                <w:sz w:val="15"/>
              </w:rPr>
            </w:pPr>
            <w:r>
              <w:rPr>
                <w:color w:val="000000"/>
                <w:sz w:val="15"/>
              </w:rPr>
              <w:t>607</w:t>
            </w:r>
          </w:p>
        </w:tc>
        <w:tc>
          <w:tcPr>
            <w:tcW w:w="0" w:type="auto"/>
            <w:tcBorders>
              <w:top w:val="nil"/>
              <w:left w:val="nil"/>
              <w:bottom w:val="nil"/>
              <w:right w:val="nil"/>
            </w:tcBorders>
            <w:tcMar>
              <w:top w:w="30" w:type="dxa"/>
              <w:left w:w="30" w:type="dxa"/>
              <w:bottom w:w="30" w:type="dxa"/>
              <w:right w:w="30" w:type="dxa"/>
            </w:tcMar>
          </w:tcPr>
          <w:p w14:paraId="7405AF5A"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924F8D3"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A6A6422" w14:textId="77777777" w:rsidR="00C9015F" w:rsidRDefault="001F0E2C">
            <w:pPr>
              <w:keepNext/>
              <w:spacing w:after="0"/>
              <w:jc w:val="right"/>
              <w:rPr>
                <w:color w:val="000000"/>
                <w:sz w:val="15"/>
              </w:rPr>
            </w:pPr>
            <w:r>
              <w:rPr>
                <w:color w:val="000000"/>
                <w:sz w:val="15"/>
              </w:rPr>
              <w:t>608</w:t>
            </w:r>
          </w:p>
        </w:tc>
      </w:tr>
      <w:tr w:rsidR="00C9015F" w14:paraId="402053D2"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15A2688" w14:textId="77777777" w:rsidR="00C9015F" w:rsidRDefault="001F0E2C">
            <w:pPr>
              <w:keepNext/>
              <w:spacing w:after="0"/>
              <w:rPr>
                <w:b/>
                <w:color w:val="FFFFFF"/>
                <w:sz w:val="15"/>
              </w:rPr>
            </w:pPr>
            <w:r>
              <w:rPr>
                <w:b/>
                <w:color w:val="FFFFFF"/>
                <w:sz w:val="15"/>
              </w:rPr>
              <w:t>Machines, apparaten en installaties, dekking door heffingen</w:t>
            </w:r>
          </w:p>
        </w:tc>
        <w:tc>
          <w:tcPr>
            <w:tcW w:w="0" w:type="auto"/>
            <w:tcBorders>
              <w:top w:val="nil"/>
              <w:left w:val="nil"/>
              <w:bottom w:val="nil"/>
              <w:right w:val="nil"/>
            </w:tcBorders>
            <w:tcMar>
              <w:top w:w="30" w:type="dxa"/>
              <w:left w:w="30" w:type="dxa"/>
              <w:bottom w:w="30" w:type="dxa"/>
              <w:right w:w="30" w:type="dxa"/>
            </w:tcMar>
          </w:tcPr>
          <w:p w14:paraId="1A850607"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C44ED1E"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B498909" w14:textId="77777777" w:rsidR="00C9015F" w:rsidRDefault="00C9015F">
            <w:pPr>
              <w:keepNext/>
              <w:spacing w:after="0"/>
              <w:jc w:val="right"/>
              <w:rPr>
                <w:b/>
                <w:color w:val="FFFFFF"/>
                <w:sz w:val="15"/>
              </w:rPr>
            </w:pPr>
          </w:p>
        </w:tc>
        <w:tc>
          <w:tcPr>
            <w:tcW w:w="0" w:type="auto"/>
            <w:tcBorders>
              <w:top w:val="nil"/>
              <w:left w:val="nil"/>
              <w:bottom w:val="nil"/>
              <w:right w:val="nil"/>
            </w:tcBorders>
            <w:tcMar>
              <w:top w:w="30" w:type="dxa"/>
              <w:left w:w="30" w:type="dxa"/>
              <w:bottom w:w="30" w:type="dxa"/>
              <w:right w:w="30" w:type="dxa"/>
            </w:tcMar>
          </w:tcPr>
          <w:p w14:paraId="4F1B2943"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00AC714"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8843F02"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471E30E" w14:textId="77777777" w:rsidR="00C9015F" w:rsidRDefault="00C9015F">
            <w:pPr>
              <w:keepNext/>
              <w:spacing w:after="0"/>
              <w:jc w:val="right"/>
              <w:rPr>
                <w:color w:val="000000"/>
                <w:sz w:val="15"/>
              </w:rPr>
            </w:pPr>
          </w:p>
        </w:tc>
      </w:tr>
      <w:tr w:rsidR="00C9015F" w14:paraId="2E7D2527"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33C80EC" w14:textId="77777777" w:rsidR="00C9015F" w:rsidRDefault="001F0E2C">
            <w:pPr>
              <w:keepNext/>
              <w:spacing w:after="0"/>
              <w:rPr>
                <w:b/>
                <w:color w:val="FFFFFF"/>
                <w:sz w:val="15"/>
              </w:rPr>
            </w:pPr>
            <w:r>
              <w:rPr>
                <w:b/>
                <w:color w:val="FFFFFF"/>
                <w:sz w:val="15"/>
              </w:rPr>
              <w:t>Overige materiële vaste activa</w:t>
            </w:r>
          </w:p>
        </w:tc>
        <w:tc>
          <w:tcPr>
            <w:tcW w:w="0" w:type="auto"/>
            <w:tcBorders>
              <w:top w:val="nil"/>
              <w:left w:val="nil"/>
              <w:bottom w:val="nil"/>
              <w:right w:val="nil"/>
            </w:tcBorders>
            <w:tcMar>
              <w:top w:w="30" w:type="dxa"/>
              <w:left w:w="30" w:type="dxa"/>
              <w:bottom w:w="30" w:type="dxa"/>
              <w:right w:w="30" w:type="dxa"/>
            </w:tcMar>
          </w:tcPr>
          <w:p w14:paraId="332AAB36" w14:textId="77777777" w:rsidR="00C9015F" w:rsidRDefault="001F0E2C">
            <w:pPr>
              <w:keepNext/>
              <w:spacing w:after="0"/>
              <w:jc w:val="right"/>
              <w:rPr>
                <w:color w:val="000000"/>
                <w:sz w:val="15"/>
              </w:rPr>
            </w:pPr>
            <w:r>
              <w:rPr>
                <w:color w:val="000000"/>
                <w:sz w:val="15"/>
              </w:rPr>
              <w:t>577</w:t>
            </w:r>
          </w:p>
        </w:tc>
        <w:tc>
          <w:tcPr>
            <w:tcW w:w="0" w:type="auto"/>
            <w:tcBorders>
              <w:top w:val="nil"/>
              <w:left w:val="nil"/>
              <w:bottom w:val="nil"/>
              <w:right w:val="nil"/>
            </w:tcBorders>
            <w:tcMar>
              <w:top w:w="30" w:type="dxa"/>
              <w:left w:w="30" w:type="dxa"/>
              <w:bottom w:w="30" w:type="dxa"/>
              <w:right w:w="30" w:type="dxa"/>
            </w:tcMar>
          </w:tcPr>
          <w:p w14:paraId="06F7096B" w14:textId="77777777" w:rsidR="00C9015F" w:rsidRDefault="001F0E2C">
            <w:pPr>
              <w:keepNext/>
              <w:spacing w:after="0"/>
              <w:jc w:val="right"/>
              <w:rPr>
                <w:color w:val="000000"/>
                <w:sz w:val="15"/>
              </w:rPr>
            </w:pPr>
            <w:r>
              <w:rPr>
                <w:color w:val="000000"/>
                <w:sz w:val="15"/>
              </w:rPr>
              <w:t>188</w:t>
            </w:r>
          </w:p>
        </w:tc>
        <w:tc>
          <w:tcPr>
            <w:tcW w:w="0" w:type="auto"/>
            <w:tcBorders>
              <w:top w:val="nil"/>
              <w:left w:val="nil"/>
              <w:bottom w:val="nil"/>
              <w:right w:val="nil"/>
            </w:tcBorders>
            <w:tcMar>
              <w:top w:w="30" w:type="dxa"/>
              <w:left w:w="30" w:type="dxa"/>
              <w:bottom w:w="30" w:type="dxa"/>
              <w:right w:w="30" w:type="dxa"/>
            </w:tcMar>
          </w:tcPr>
          <w:p w14:paraId="4E30F655" w14:textId="77777777" w:rsidR="00C9015F" w:rsidRDefault="001F0E2C">
            <w:pPr>
              <w:keepNext/>
              <w:spacing w:after="0"/>
              <w:jc w:val="right"/>
              <w:rPr>
                <w:color w:val="000000"/>
                <w:sz w:val="15"/>
              </w:rPr>
            </w:pPr>
            <w:r>
              <w:rPr>
                <w:color w:val="000000"/>
                <w:sz w:val="15"/>
              </w:rPr>
              <w:t>100</w:t>
            </w:r>
          </w:p>
        </w:tc>
        <w:tc>
          <w:tcPr>
            <w:tcW w:w="0" w:type="auto"/>
            <w:tcBorders>
              <w:top w:val="nil"/>
              <w:left w:val="nil"/>
              <w:bottom w:val="nil"/>
              <w:right w:val="nil"/>
            </w:tcBorders>
            <w:tcMar>
              <w:top w:w="30" w:type="dxa"/>
              <w:left w:w="30" w:type="dxa"/>
              <w:bottom w:w="30" w:type="dxa"/>
              <w:right w:w="30" w:type="dxa"/>
            </w:tcMar>
          </w:tcPr>
          <w:p w14:paraId="4766F804" w14:textId="77777777" w:rsidR="00C9015F" w:rsidRDefault="001F0E2C">
            <w:pPr>
              <w:keepNext/>
              <w:spacing w:after="0"/>
              <w:jc w:val="right"/>
              <w:rPr>
                <w:color w:val="000000"/>
                <w:sz w:val="15"/>
              </w:rPr>
            </w:pPr>
            <w:r>
              <w:rPr>
                <w:color w:val="000000"/>
                <w:sz w:val="15"/>
              </w:rPr>
              <w:t>180</w:t>
            </w:r>
          </w:p>
        </w:tc>
        <w:tc>
          <w:tcPr>
            <w:tcW w:w="0" w:type="auto"/>
            <w:tcBorders>
              <w:top w:val="nil"/>
              <w:left w:val="nil"/>
              <w:bottom w:val="nil"/>
              <w:right w:val="nil"/>
            </w:tcBorders>
            <w:tcMar>
              <w:top w:w="30" w:type="dxa"/>
              <w:left w:w="30" w:type="dxa"/>
              <w:bottom w:w="30" w:type="dxa"/>
              <w:right w:w="30" w:type="dxa"/>
            </w:tcMar>
          </w:tcPr>
          <w:p w14:paraId="544582D3"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9B8BC89"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F258C1E" w14:textId="77777777" w:rsidR="00C9015F" w:rsidRDefault="001F0E2C">
            <w:pPr>
              <w:keepNext/>
              <w:spacing w:after="0"/>
              <w:jc w:val="right"/>
              <w:rPr>
                <w:color w:val="000000"/>
                <w:sz w:val="15"/>
              </w:rPr>
            </w:pPr>
            <w:r>
              <w:rPr>
                <w:color w:val="000000"/>
                <w:sz w:val="15"/>
              </w:rPr>
              <w:t>486</w:t>
            </w:r>
          </w:p>
        </w:tc>
      </w:tr>
      <w:tr w:rsidR="00C9015F" w14:paraId="7CDA2A26"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207233C" w14:textId="77777777" w:rsidR="00C9015F" w:rsidRDefault="001F0E2C">
            <w:pPr>
              <w:keepNext/>
              <w:spacing w:after="0"/>
              <w:rPr>
                <w:b/>
                <w:color w:val="FFFFFF"/>
                <w:sz w:val="15"/>
              </w:rPr>
            </w:pPr>
            <w:r>
              <w:rPr>
                <w:b/>
                <w:color w:val="FFFFFF"/>
                <w:sz w:val="15"/>
              </w:rPr>
              <w:t>Overige materiële vaste activa, dekking door heffingen</w:t>
            </w:r>
          </w:p>
        </w:tc>
        <w:tc>
          <w:tcPr>
            <w:tcW w:w="0" w:type="auto"/>
            <w:tcBorders>
              <w:top w:val="nil"/>
              <w:left w:val="nil"/>
              <w:bottom w:val="nil"/>
              <w:right w:val="nil"/>
            </w:tcBorders>
            <w:tcMar>
              <w:top w:w="30" w:type="dxa"/>
              <w:left w:w="30" w:type="dxa"/>
              <w:bottom w:w="30" w:type="dxa"/>
              <w:right w:w="30" w:type="dxa"/>
            </w:tcMar>
          </w:tcPr>
          <w:p w14:paraId="36DF7503" w14:textId="77777777" w:rsidR="00C9015F" w:rsidRDefault="001F0E2C">
            <w:pPr>
              <w:keepNext/>
              <w:spacing w:after="0"/>
              <w:jc w:val="right"/>
              <w:rPr>
                <w:color w:val="000000"/>
                <w:sz w:val="15"/>
              </w:rPr>
            </w:pPr>
            <w:r>
              <w:rPr>
                <w:color w:val="000000"/>
                <w:sz w:val="15"/>
              </w:rPr>
              <w:t>1.674</w:t>
            </w:r>
          </w:p>
        </w:tc>
        <w:tc>
          <w:tcPr>
            <w:tcW w:w="0" w:type="auto"/>
            <w:tcBorders>
              <w:top w:val="nil"/>
              <w:left w:val="nil"/>
              <w:bottom w:val="nil"/>
              <w:right w:val="nil"/>
            </w:tcBorders>
            <w:tcMar>
              <w:top w:w="30" w:type="dxa"/>
              <w:left w:w="30" w:type="dxa"/>
              <w:bottom w:w="30" w:type="dxa"/>
              <w:right w:w="30" w:type="dxa"/>
            </w:tcMar>
          </w:tcPr>
          <w:p w14:paraId="3598C11E" w14:textId="77777777" w:rsidR="00C9015F" w:rsidRDefault="001F0E2C">
            <w:pPr>
              <w:keepNext/>
              <w:spacing w:after="0"/>
              <w:jc w:val="right"/>
              <w:rPr>
                <w:color w:val="000000"/>
                <w:sz w:val="15"/>
              </w:rPr>
            </w:pPr>
            <w:r>
              <w:rPr>
                <w:color w:val="000000"/>
                <w:sz w:val="15"/>
              </w:rPr>
              <w:t>549</w:t>
            </w:r>
          </w:p>
        </w:tc>
        <w:tc>
          <w:tcPr>
            <w:tcW w:w="0" w:type="auto"/>
            <w:tcBorders>
              <w:top w:val="nil"/>
              <w:left w:val="nil"/>
              <w:bottom w:val="nil"/>
              <w:right w:val="nil"/>
            </w:tcBorders>
            <w:tcMar>
              <w:top w:w="30" w:type="dxa"/>
              <w:left w:w="30" w:type="dxa"/>
              <w:bottom w:w="30" w:type="dxa"/>
              <w:right w:w="30" w:type="dxa"/>
            </w:tcMar>
          </w:tcPr>
          <w:p w14:paraId="40356B3F" w14:textId="77777777" w:rsidR="00C9015F" w:rsidRDefault="00C9015F">
            <w:pPr>
              <w:keepNext/>
              <w:spacing w:after="0"/>
              <w:jc w:val="right"/>
              <w:rPr>
                <w:b/>
                <w:color w:val="FFFFFF"/>
                <w:sz w:val="15"/>
              </w:rPr>
            </w:pPr>
          </w:p>
        </w:tc>
        <w:tc>
          <w:tcPr>
            <w:tcW w:w="0" w:type="auto"/>
            <w:tcBorders>
              <w:top w:val="nil"/>
              <w:left w:val="nil"/>
              <w:bottom w:val="nil"/>
              <w:right w:val="nil"/>
            </w:tcBorders>
            <w:tcMar>
              <w:top w:w="30" w:type="dxa"/>
              <w:left w:w="30" w:type="dxa"/>
              <w:bottom w:w="30" w:type="dxa"/>
              <w:right w:w="30" w:type="dxa"/>
            </w:tcMar>
          </w:tcPr>
          <w:p w14:paraId="5C603770" w14:textId="77777777" w:rsidR="00C9015F" w:rsidRDefault="001F0E2C">
            <w:pPr>
              <w:keepNext/>
              <w:spacing w:after="0"/>
              <w:jc w:val="right"/>
              <w:rPr>
                <w:color w:val="000000"/>
                <w:sz w:val="15"/>
              </w:rPr>
            </w:pPr>
            <w:r>
              <w:rPr>
                <w:color w:val="000000"/>
                <w:sz w:val="15"/>
              </w:rPr>
              <w:t>195</w:t>
            </w:r>
          </w:p>
        </w:tc>
        <w:tc>
          <w:tcPr>
            <w:tcW w:w="0" w:type="auto"/>
            <w:tcBorders>
              <w:top w:val="nil"/>
              <w:left w:val="nil"/>
              <w:bottom w:val="nil"/>
              <w:right w:val="nil"/>
            </w:tcBorders>
            <w:tcMar>
              <w:top w:w="30" w:type="dxa"/>
              <w:left w:w="30" w:type="dxa"/>
              <w:bottom w:w="30" w:type="dxa"/>
              <w:right w:w="30" w:type="dxa"/>
            </w:tcMar>
          </w:tcPr>
          <w:p w14:paraId="723B9E93"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43F53E7"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C82B157" w14:textId="77777777" w:rsidR="00C9015F" w:rsidRDefault="001F0E2C">
            <w:pPr>
              <w:keepNext/>
              <w:spacing w:after="0"/>
              <w:jc w:val="right"/>
              <w:rPr>
                <w:color w:val="000000"/>
                <w:sz w:val="15"/>
              </w:rPr>
            </w:pPr>
            <w:r>
              <w:rPr>
                <w:color w:val="000000"/>
                <w:sz w:val="15"/>
              </w:rPr>
              <w:t>2.028</w:t>
            </w:r>
          </w:p>
        </w:tc>
      </w:tr>
      <w:tr w:rsidR="00C9015F" w14:paraId="59BF15D2"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88FE1F3" w14:textId="77777777" w:rsidR="00C9015F" w:rsidRDefault="001F0E2C">
            <w:pPr>
              <w:keepNext/>
              <w:spacing w:after="0"/>
              <w:rPr>
                <w:b/>
                <w:color w:val="FFFFFF"/>
                <w:sz w:val="15"/>
              </w:rPr>
            </w:pPr>
            <w:r>
              <w:rPr>
                <w:b/>
                <w:color w:val="FFFFFF"/>
                <w:sz w:val="15"/>
              </w:rPr>
              <w:t>Strategische gronden (voormalig NIEGG)</w:t>
            </w:r>
          </w:p>
        </w:tc>
        <w:tc>
          <w:tcPr>
            <w:tcW w:w="0" w:type="auto"/>
            <w:tcBorders>
              <w:top w:val="nil"/>
              <w:left w:val="nil"/>
              <w:bottom w:val="nil"/>
              <w:right w:val="nil"/>
            </w:tcBorders>
            <w:tcMar>
              <w:top w:w="30" w:type="dxa"/>
              <w:left w:w="30" w:type="dxa"/>
              <w:bottom w:w="30" w:type="dxa"/>
              <w:right w:w="30" w:type="dxa"/>
            </w:tcMar>
          </w:tcPr>
          <w:p w14:paraId="22DC01B8" w14:textId="77777777" w:rsidR="00C9015F" w:rsidRDefault="001F0E2C">
            <w:pPr>
              <w:keepNext/>
              <w:spacing w:after="0"/>
              <w:jc w:val="right"/>
              <w:rPr>
                <w:color w:val="000000"/>
                <w:sz w:val="15"/>
              </w:rPr>
            </w:pPr>
            <w:r>
              <w:rPr>
                <w:color w:val="000000"/>
                <w:sz w:val="15"/>
              </w:rPr>
              <w:t>2.999</w:t>
            </w:r>
          </w:p>
        </w:tc>
        <w:tc>
          <w:tcPr>
            <w:tcW w:w="0" w:type="auto"/>
            <w:tcBorders>
              <w:top w:val="nil"/>
              <w:left w:val="nil"/>
              <w:bottom w:val="nil"/>
              <w:right w:val="nil"/>
            </w:tcBorders>
            <w:tcMar>
              <w:top w:w="30" w:type="dxa"/>
              <w:left w:w="30" w:type="dxa"/>
              <w:bottom w:w="30" w:type="dxa"/>
              <w:right w:w="30" w:type="dxa"/>
            </w:tcMar>
          </w:tcPr>
          <w:p w14:paraId="6D3AAC89" w14:textId="77777777" w:rsidR="00C9015F" w:rsidRDefault="001F0E2C">
            <w:pPr>
              <w:keepNext/>
              <w:spacing w:after="0"/>
              <w:jc w:val="right"/>
              <w:rPr>
                <w:color w:val="000000"/>
                <w:sz w:val="15"/>
              </w:rPr>
            </w:pPr>
            <w:r>
              <w:rPr>
                <w:color w:val="000000"/>
                <w:sz w:val="15"/>
              </w:rPr>
              <w:t>277</w:t>
            </w:r>
          </w:p>
        </w:tc>
        <w:tc>
          <w:tcPr>
            <w:tcW w:w="0" w:type="auto"/>
            <w:tcBorders>
              <w:top w:val="nil"/>
              <w:left w:val="nil"/>
              <w:bottom w:val="nil"/>
              <w:right w:val="nil"/>
            </w:tcBorders>
            <w:tcMar>
              <w:top w:w="30" w:type="dxa"/>
              <w:left w:w="30" w:type="dxa"/>
              <w:bottom w:w="30" w:type="dxa"/>
              <w:right w:w="30" w:type="dxa"/>
            </w:tcMar>
          </w:tcPr>
          <w:p w14:paraId="7EF9E28D" w14:textId="77777777" w:rsidR="00C9015F" w:rsidRDefault="00C9015F">
            <w:pPr>
              <w:keepNext/>
              <w:spacing w:after="0"/>
              <w:jc w:val="right"/>
              <w:rPr>
                <w:b/>
                <w:color w:val="FFFFFF"/>
                <w:sz w:val="15"/>
              </w:rPr>
            </w:pPr>
          </w:p>
        </w:tc>
        <w:tc>
          <w:tcPr>
            <w:tcW w:w="0" w:type="auto"/>
            <w:tcBorders>
              <w:top w:val="nil"/>
              <w:left w:val="nil"/>
              <w:bottom w:val="nil"/>
              <w:right w:val="nil"/>
            </w:tcBorders>
            <w:tcMar>
              <w:top w:w="30" w:type="dxa"/>
              <w:left w:w="30" w:type="dxa"/>
              <w:bottom w:w="30" w:type="dxa"/>
              <w:right w:w="30" w:type="dxa"/>
            </w:tcMar>
          </w:tcPr>
          <w:p w14:paraId="537532E2"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22DE516"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5BA66CA"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B063F82" w14:textId="77777777" w:rsidR="00C9015F" w:rsidRDefault="001F0E2C">
            <w:pPr>
              <w:keepNext/>
              <w:spacing w:after="0"/>
              <w:jc w:val="right"/>
              <w:rPr>
                <w:color w:val="000000"/>
                <w:sz w:val="15"/>
              </w:rPr>
            </w:pPr>
            <w:r>
              <w:rPr>
                <w:color w:val="000000"/>
                <w:sz w:val="15"/>
              </w:rPr>
              <w:t>3.276</w:t>
            </w:r>
          </w:p>
        </w:tc>
      </w:tr>
      <w:tr w:rsidR="00C9015F" w14:paraId="44E1C7DD"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2B510F4" w14:textId="77777777" w:rsidR="00C9015F" w:rsidRDefault="001F0E2C">
            <w:pPr>
              <w:keepNext/>
              <w:spacing w:after="0"/>
              <w:rPr>
                <w:b/>
                <w:color w:val="FFFFFF"/>
                <w:sz w:val="15"/>
              </w:rPr>
            </w:pPr>
            <w:r>
              <w:rPr>
                <w:b/>
                <w:color w:val="FFFFFF"/>
                <w:sz w:val="15"/>
              </w:rPr>
              <w:t>Strategische gronden (voormalige Gronde en hulpstoffen)</w:t>
            </w:r>
          </w:p>
        </w:tc>
        <w:tc>
          <w:tcPr>
            <w:tcW w:w="0" w:type="auto"/>
            <w:tcBorders>
              <w:top w:val="nil"/>
              <w:left w:val="nil"/>
              <w:bottom w:val="nil"/>
              <w:right w:val="nil"/>
            </w:tcBorders>
            <w:tcMar>
              <w:top w:w="30" w:type="dxa"/>
              <w:left w:w="30" w:type="dxa"/>
              <w:bottom w:w="30" w:type="dxa"/>
              <w:right w:w="30" w:type="dxa"/>
            </w:tcMar>
          </w:tcPr>
          <w:p w14:paraId="47581730" w14:textId="77777777" w:rsidR="00C9015F" w:rsidRDefault="001F0E2C">
            <w:pPr>
              <w:keepNext/>
              <w:spacing w:after="0"/>
              <w:jc w:val="right"/>
              <w:rPr>
                <w:color w:val="000000"/>
                <w:sz w:val="15"/>
              </w:rPr>
            </w:pPr>
            <w:r>
              <w:rPr>
                <w:color w:val="000000"/>
                <w:sz w:val="15"/>
              </w:rPr>
              <w:t>314</w:t>
            </w:r>
          </w:p>
        </w:tc>
        <w:tc>
          <w:tcPr>
            <w:tcW w:w="0" w:type="auto"/>
            <w:tcBorders>
              <w:top w:val="nil"/>
              <w:left w:val="nil"/>
              <w:bottom w:val="nil"/>
              <w:right w:val="nil"/>
            </w:tcBorders>
            <w:tcMar>
              <w:top w:w="30" w:type="dxa"/>
              <w:left w:w="30" w:type="dxa"/>
              <w:bottom w:w="30" w:type="dxa"/>
              <w:right w:w="30" w:type="dxa"/>
            </w:tcMar>
          </w:tcPr>
          <w:p w14:paraId="197E6F45"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27F73F3" w14:textId="77777777" w:rsidR="00C9015F" w:rsidRDefault="00C9015F">
            <w:pPr>
              <w:keepNext/>
              <w:spacing w:after="0"/>
              <w:jc w:val="right"/>
              <w:rPr>
                <w:b/>
                <w:color w:val="FFFFFF"/>
                <w:sz w:val="15"/>
              </w:rPr>
            </w:pPr>
          </w:p>
        </w:tc>
        <w:tc>
          <w:tcPr>
            <w:tcW w:w="0" w:type="auto"/>
            <w:tcBorders>
              <w:top w:val="nil"/>
              <w:left w:val="nil"/>
              <w:bottom w:val="nil"/>
              <w:right w:val="nil"/>
            </w:tcBorders>
            <w:tcMar>
              <w:top w:w="30" w:type="dxa"/>
              <w:left w:w="30" w:type="dxa"/>
              <w:bottom w:w="30" w:type="dxa"/>
              <w:right w:w="30" w:type="dxa"/>
            </w:tcMar>
          </w:tcPr>
          <w:p w14:paraId="0E8FE881"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1D74B52"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B7153F0"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5AE2582" w14:textId="77777777" w:rsidR="00C9015F" w:rsidRDefault="001F0E2C">
            <w:pPr>
              <w:keepNext/>
              <w:spacing w:after="0"/>
              <w:jc w:val="right"/>
              <w:rPr>
                <w:color w:val="000000"/>
                <w:sz w:val="15"/>
              </w:rPr>
            </w:pPr>
            <w:r>
              <w:rPr>
                <w:color w:val="000000"/>
                <w:sz w:val="15"/>
              </w:rPr>
              <w:t>314</w:t>
            </w:r>
          </w:p>
        </w:tc>
      </w:tr>
      <w:tr w:rsidR="00C9015F" w14:paraId="19AD25C2"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24BD48BF" w14:textId="77777777" w:rsidR="00C9015F" w:rsidRDefault="001F0E2C">
            <w:pPr>
              <w:spacing w:after="0"/>
              <w:rPr>
                <w:b/>
                <w:color w:val="000000"/>
                <w:sz w:val="15"/>
              </w:rPr>
            </w:pPr>
            <w:r>
              <w:rPr>
                <w:b/>
                <w:color w:val="000000"/>
                <w:sz w:val="15"/>
              </w:rPr>
              <w:t>Totaal</w:t>
            </w:r>
          </w:p>
        </w:tc>
        <w:tc>
          <w:tcPr>
            <w:tcW w:w="0" w:type="auto"/>
            <w:tcBorders>
              <w:top w:val="nil"/>
              <w:left w:val="nil"/>
              <w:bottom w:val="nil"/>
              <w:right w:val="nil"/>
            </w:tcBorders>
            <w:shd w:val="clear" w:color="auto" w:fill="E38106"/>
            <w:tcMar>
              <w:top w:w="30" w:type="dxa"/>
              <w:left w:w="30" w:type="dxa"/>
              <w:bottom w:w="30" w:type="dxa"/>
              <w:right w:w="30" w:type="dxa"/>
            </w:tcMar>
          </w:tcPr>
          <w:p w14:paraId="0C9C8A9A" w14:textId="77777777" w:rsidR="00C9015F" w:rsidRDefault="001F0E2C">
            <w:pPr>
              <w:spacing w:after="0"/>
              <w:jc w:val="right"/>
              <w:rPr>
                <w:b/>
                <w:color w:val="000000"/>
                <w:sz w:val="15"/>
              </w:rPr>
            </w:pPr>
            <w:r>
              <w:rPr>
                <w:b/>
                <w:color w:val="000000"/>
                <w:sz w:val="15"/>
              </w:rPr>
              <w:t>88.530</w:t>
            </w:r>
          </w:p>
        </w:tc>
        <w:tc>
          <w:tcPr>
            <w:tcW w:w="0" w:type="auto"/>
            <w:tcBorders>
              <w:top w:val="nil"/>
              <w:left w:val="nil"/>
              <w:bottom w:val="nil"/>
              <w:right w:val="nil"/>
            </w:tcBorders>
            <w:shd w:val="clear" w:color="auto" w:fill="E38106"/>
            <w:tcMar>
              <w:top w:w="30" w:type="dxa"/>
              <w:left w:w="30" w:type="dxa"/>
              <w:bottom w:w="30" w:type="dxa"/>
              <w:right w:w="30" w:type="dxa"/>
            </w:tcMar>
          </w:tcPr>
          <w:p w14:paraId="6C7DE6CC" w14:textId="77777777" w:rsidR="00C9015F" w:rsidRDefault="001F0E2C">
            <w:pPr>
              <w:spacing w:after="0"/>
              <w:jc w:val="right"/>
              <w:rPr>
                <w:b/>
                <w:color w:val="000000"/>
                <w:sz w:val="15"/>
              </w:rPr>
            </w:pPr>
            <w:r>
              <w:rPr>
                <w:b/>
                <w:color w:val="000000"/>
                <w:sz w:val="15"/>
              </w:rPr>
              <w:t>6.860</w:t>
            </w:r>
          </w:p>
        </w:tc>
        <w:tc>
          <w:tcPr>
            <w:tcW w:w="0" w:type="auto"/>
            <w:tcBorders>
              <w:top w:val="nil"/>
              <w:left w:val="nil"/>
              <w:bottom w:val="nil"/>
              <w:right w:val="nil"/>
            </w:tcBorders>
            <w:shd w:val="clear" w:color="auto" w:fill="E38106"/>
            <w:tcMar>
              <w:top w:w="30" w:type="dxa"/>
              <w:left w:w="30" w:type="dxa"/>
              <w:bottom w:w="30" w:type="dxa"/>
              <w:right w:w="30" w:type="dxa"/>
            </w:tcMar>
          </w:tcPr>
          <w:p w14:paraId="350C0A6F" w14:textId="77777777" w:rsidR="00C9015F" w:rsidRDefault="001F0E2C">
            <w:pPr>
              <w:spacing w:after="0"/>
              <w:jc w:val="right"/>
              <w:rPr>
                <w:b/>
                <w:color w:val="000000"/>
                <w:sz w:val="15"/>
              </w:rPr>
            </w:pPr>
            <w:r>
              <w:rPr>
                <w:b/>
                <w:color w:val="000000"/>
                <w:sz w:val="15"/>
              </w:rPr>
              <w:t>377</w:t>
            </w:r>
          </w:p>
        </w:tc>
        <w:tc>
          <w:tcPr>
            <w:tcW w:w="0" w:type="auto"/>
            <w:tcBorders>
              <w:top w:val="nil"/>
              <w:left w:val="nil"/>
              <w:bottom w:val="nil"/>
              <w:right w:val="nil"/>
            </w:tcBorders>
            <w:shd w:val="clear" w:color="auto" w:fill="E38106"/>
            <w:tcMar>
              <w:top w:w="30" w:type="dxa"/>
              <w:left w:w="30" w:type="dxa"/>
              <w:bottom w:w="30" w:type="dxa"/>
              <w:right w:w="30" w:type="dxa"/>
            </w:tcMar>
          </w:tcPr>
          <w:p w14:paraId="29F91493" w14:textId="77777777" w:rsidR="00C9015F" w:rsidRDefault="001F0E2C">
            <w:pPr>
              <w:spacing w:after="0"/>
              <w:jc w:val="right"/>
              <w:rPr>
                <w:b/>
                <w:color w:val="000000"/>
                <w:sz w:val="15"/>
              </w:rPr>
            </w:pPr>
            <w:r>
              <w:rPr>
                <w:b/>
                <w:color w:val="000000"/>
                <w:sz w:val="15"/>
              </w:rPr>
              <w:t>4.844</w:t>
            </w:r>
          </w:p>
        </w:tc>
        <w:tc>
          <w:tcPr>
            <w:tcW w:w="0" w:type="auto"/>
            <w:tcBorders>
              <w:top w:val="nil"/>
              <w:left w:val="nil"/>
              <w:bottom w:val="nil"/>
              <w:right w:val="nil"/>
            </w:tcBorders>
            <w:shd w:val="clear" w:color="auto" w:fill="E38106"/>
            <w:tcMar>
              <w:top w:w="30" w:type="dxa"/>
              <w:left w:w="30" w:type="dxa"/>
              <w:bottom w:w="30" w:type="dxa"/>
              <w:right w:w="30" w:type="dxa"/>
            </w:tcMar>
          </w:tcPr>
          <w:p w14:paraId="5397137C" w14:textId="77777777" w:rsidR="00C9015F" w:rsidRDefault="001F0E2C">
            <w:pPr>
              <w:spacing w:after="0"/>
              <w:jc w:val="right"/>
              <w:rPr>
                <w:b/>
                <w:color w:val="000000"/>
                <w:sz w:val="15"/>
              </w:rPr>
            </w:pPr>
            <w:r>
              <w:rPr>
                <w:b/>
                <w:color w:val="000000"/>
                <w:sz w:val="15"/>
              </w:rPr>
              <w:t>243</w:t>
            </w:r>
          </w:p>
        </w:tc>
        <w:tc>
          <w:tcPr>
            <w:tcW w:w="0" w:type="auto"/>
            <w:tcBorders>
              <w:top w:val="nil"/>
              <w:left w:val="nil"/>
              <w:bottom w:val="nil"/>
              <w:right w:val="nil"/>
            </w:tcBorders>
            <w:shd w:val="clear" w:color="auto" w:fill="E38106"/>
            <w:tcMar>
              <w:top w:w="30" w:type="dxa"/>
              <w:left w:w="30" w:type="dxa"/>
              <w:bottom w:w="30" w:type="dxa"/>
              <w:right w:w="30" w:type="dxa"/>
            </w:tcMar>
          </w:tcPr>
          <w:p w14:paraId="65D34BD8" w14:textId="77777777" w:rsidR="00C9015F" w:rsidRDefault="001F0E2C">
            <w:pPr>
              <w:spacing w:after="0"/>
              <w:jc w:val="right"/>
              <w:rPr>
                <w:b/>
                <w:color w:val="000000"/>
                <w:sz w:val="15"/>
              </w:rPr>
            </w:pPr>
            <w:r>
              <w:rPr>
                <w:b/>
                <w:color w:val="000000"/>
                <w:sz w:val="15"/>
              </w:rPr>
              <w:t>0</w:t>
            </w:r>
          </w:p>
        </w:tc>
        <w:tc>
          <w:tcPr>
            <w:tcW w:w="0" w:type="auto"/>
            <w:tcBorders>
              <w:top w:val="nil"/>
              <w:left w:val="nil"/>
              <w:bottom w:val="nil"/>
              <w:right w:val="nil"/>
            </w:tcBorders>
            <w:shd w:val="clear" w:color="auto" w:fill="E38106"/>
            <w:tcMar>
              <w:top w:w="30" w:type="dxa"/>
              <w:left w:w="30" w:type="dxa"/>
              <w:bottom w:w="30" w:type="dxa"/>
              <w:right w:w="30" w:type="dxa"/>
            </w:tcMar>
          </w:tcPr>
          <w:p w14:paraId="76118877" w14:textId="77777777" w:rsidR="00C9015F" w:rsidRDefault="001F0E2C">
            <w:pPr>
              <w:spacing w:after="0"/>
              <w:jc w:val="right"/>
              <w:rPr>
                <w:b/>
                <w:color w:val="000000"/>
                <w:sz w:val="15"/>
              </w:rPr>
            </w:pPr>
            <w:r>
              <w:rPr>
                <w:b/>
                <w:color w:val="000000"/>
                <w:sz w:val="15"/>
              </w:rPr>
              <w:t>89.928</w:t>
            </w:r>
          </w:p>
        </w:tc>
      </w:tr>
    </w:tbl>
    <w:p w14:paraId="228E45F1" w14:textId="77777777" w:rsidR="00C9015F" w:rsidRDefault="00C9015F">
      <w:pPr>
        <w:rPr>
          <w:rFonts w:eastAsia="Arial" w:cs="Arial"/>
        </w:rPr>
      </w:pPr>
    </w:p>
    <w:p w14:paraId="471DE672" w14:textId="77777777" w:rsidR="00C9015F" w:rsidRDefault="001F0E2C">
      <w:pPr>
        <w:rPr>
          <w:rFonts w:eastAsia="Arial" w:cs="Arial"/>
        </w:rPr>
      </w:pPr>
      <w:r>
        <w:rPr>
          <w:rFonts w:eastAsia="Arial" w:cs="Arial"/>
        </w:rPr>
        <w:t>De boekwaarde van de investeringen in de openbare ruimte met uitsluitend maatschappelijk nut had het volgende verloop: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1"/>
        <w:gridCol w:w="1006"/>
        <w:gridCol w:w="1036"/>
        <w:gridCol w:w="1311"/>
        <w:gridCol w:w="1102"/>
        <w:gridCol w:w="804"/>
        <w:gridCol w:w="1194"/>
        <w:gridCol w:w="1022"/>
      </w:tblGrid>
      <w:tr w:rsidR="00C9015F" w14:paraId="0326146C" w14:textId="77777777">
        <w:trPr>
          <w:tblHeader/>
        </w:trPr>
        <w:tc>
          <w:tcPr>
            <w:tcW w:w="0" w:type="auto"/>
            <w:tcBorders>
              <w:top w:val="nil"/>
              <w:left w:val="nil"/>
              <w:bottom w:val="nil"/>
              <w:right w:val="nil"/>
            </w:tcBorders>
            <w:shd w:val="clear" w:color="auto" w:fill="244060"/>
            <w:tcMar>
              <w:top w:w="30" w:type="dxa"/>
              <w:left w:w="30" w:type="dxa"/>
              <w:bottom w:w="30" w:type="dxa"/>
              <w:right w:w="30" w:type="dxa"/>
            </w:tcMar>
          </w:tcPr>
          <w:p w14:paraId="611E9095" w14:textId="77777777" w:rsidR="00C9015F" w:rsidRDefault="00C9015F">
            <w:pPr>
              <w:keepNext/>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6C9D96EB" w14:textId="77777777" w:rsidR="00C9015F" w:rsidRDefault="001F0E2C">
            <w:pPr>
              <w:keepNext/>
              <w:spacing w:after="0"/>
              <w:rPr>
                <w:b/>
                <w:color w:val="FFFFFF"/>
                <w:sz w:val="15"/>
              </w:rPr>
            </w:pPr>
            <w:r>
              <w:rPr>
                <w:b/>
                <w:color w:val="FFFFFF"/>
                <w:sz w:val="15"/>
              </w:rPr>
              <w:t>Boekwaarde 1</w:t>
            </w:r>
            <w:r>
              <w:rPr>
                <w:b/>
                <w:color w:val="FFFFFF"/>
                <w:sz w:val="15"/>
              </w:rPr>
              <w:noBreakHyphen/>
              <w:t>1</w:t>
            </w:r>
            <w:r>
              <w:rPr>
                <w:b/>
                <w:color w:val="FFFFFF"/>
                <w:sz w:val="15"/>
              </w:rPr>
              <w:noBreakHyphen/>
              <w:t>2025</w:t>
            </w:r>
          </w:p>
        </w:tc>
        <w:tc>
          <w:tcPr>
            <w:tcW w:w="0" w:type="auto"/>
            <w:tcBorders>
              <w:top w:val="nil"/>
              <w:left w:val="nil"/>
              <w:bottom w:val="nil"/>
              <w:right w:val="nil"/>
            </w:tcBorders>
            <w:shd w:val="clear" w:color="auto" w:fill="244060"/>
            <w:tcMar>
              <w:top w:w="30" w:type="dxa"/>
              <w:left w:w="30" w:type="dxa"/>
              <w:bottom w:w="30" w:type="dxa"/>
              <w:right w:w="30" w:type="dxa"/>
            </w:tcMar>
          </w:tcPr>
          <w:p w14:paraId="74B399B2" w14:textId="77777777" w:rsidR="00C9015F" w:rsidRDefault="001F0E2C">
            <w:pPr>
              <w:keepNext/>
              <w:spacing w:after="0"/>
              <w:rPr>
                <w:b/>
                <w:color w:val="FFFFFF"/>
                <w:sz w:val="15"/>
              </w:rPr>
            </w:pPr>
            <w:r>
              <w:rPr>
                <w:b/>
                <w:color w:val="FFFFFF"/>
                <w:sz w:val="15"/>
              </w:rPr>
              <w:t>Investeringen</w:t>
            </w:r>
          </w:p>
        </w:tc>
        <w:tc>
          <w:tcPr>
            <w:tcW w:w="0" w:type="auto"/>
            <w:tcBorders>
              <w:top w:val="nil"/>
              <w:left w:val="nil"/>
              <w:bottom w:val="nil"/>
              <w:right w:val="nil"/>
            </w:tcBorders>
            <w:shd w:val="clear" w:color="auto" w:fill="244060"/>
            <w:tcMar>
              <w:top w:w="30" w:type="dxa"/>
              <w:left w:w="30" w:type="dxa"/>
              <w:bottom w:w="30" w:type="dxa"/>
              <w:right w:w="30" w:type="dxa"/>
            </w:tcMar>
          </w:tcPr>
          <w:p w14:paraId="291C4A43" w14:textId="77777777" w:rsidR="00C9015F" w:rsidRDefault="001F0E2C">
            <w:pPr>
              <w:keepNext/>
              <w:spacing w:after="0"/>
              <w:rPr>
                <w:b/>
                <w:color w:val="FFFFFF"/>
                <w:sz w:val="15"/>
              </w:rPr>
            </w:pPr>
            <w:r>
              <w:rPr>
                <w:b/>
                <w:color w:val="FFFFFF"/>
                <w:sz w:val="15"/>
              </w:rPr>
              <w:t>Desinvesteringen</w:t>
            </w:r>
          </w:p>
        </w:tc>
        <w:tc>
          <w:tcPr>
            <w:tcW w:w="0" w:type="auto"/>
            <w:tcBorders>
              <w:top w:val="nil"/>
              <w:left w:val="nil"/>
              <w:bottom w:val="nil"/>
              <w:right w:val="nil"/>
            </w:tcBorders>
            <w:shd w:val="clear" w:color="auto" w:fill="244060"/>
            <w:tcMar>
              <w:top w:w="30" w:type="dxa"/>
              <w:left w:w="30" w:type="dxa"/>
              <w:bottom w:w="30" w:type="dxa"/>
              <w:right w:w="30" w:type="dxa"/>
            </w:tcMar>
          </w:tcPr>
          <w:p w14:paraId="3D59A4E9" w14:textId="77777777" w:rsidR="00C9015F" w:rsidRDefault="001F0E2C">
            <w:pPr>
              <w:keepNext/>
              <w:spacing w:after="0"/>
              <w:rPr>
                <w:b/>
                <w:color w:val="FFFFFF"/>
                <w:sz w:val="15"/>
              </w:rPr>
            </w:pPr>
            <w:r>
              <w:rPr>
                <w:b/>
                <w:color w:val="FFFFFF"/>
                <w:sz w:val="15"/>
              </w:rPr>
              <w:t>Afschrijvingen</w:t>
            </w:r>
          </w:p>
        </w:tc>
        <w:tc>
          <w:tcPr>
            <w:tcW w:w="0" w:type="auto"/>
            <w:tcBorders>
              <w:top w:val="nil"/>
              <w:left w:val="nil"/>
              <w:bottom w:val="nil"/>
              <w:right w:val="nil"/>
            </w:tcBorders>
            <w:shd w:val="clear" w:color="auto" w:fill="244060"/>
            <w:tcMar>
              <w:top w:w="30" w:type="dxa"/>
              <w:left w:w="30" w:type="dxa"/>
              <w:bottom w:w="30" w:type="dxa"/>
              <w:right w:w="30" w:type="dxa"/>
            </w:tcMar>
          </w:tcPr>
          <w:p w14:paraId="33185DCE" w14:textId="77777777" w:rsidR="00C9015F" w:rsidRDefault="001F0E2C">
            <w:pPr>
              <w:keepNext/>
              <w:spacing w:after="0"/>
              <w:rPr>
                <w:b/>
                <w:color w:val="FFFFFF"/>
                <w:sz w:val="15"/>
              </w:rPr>
            </w:pPr>
            <w:r>
              <w:rPr>
                <w:b/>
                <w:color w:val="FFFFFF"/>
                <w:sz w:val="15"/>
              </w:rPr>
              <w:t>Bijdragen derden</w:t>
            </w:r>
          </w:p>
        </w:tc>
        <w:tc>
          <w:tcPr>
            <w:tcW w:w="0" w:type="auto"/>
            <w:tcBorders>
              <w:top w:val="nil"/>
              <w:left w:val="nil"/>
              <w:bottom w:val="nil"/>
              <w:right w:val="nil"/>
            </w:tcBorders>
            <w:shd w:val="clear" w:color="auto" w:fill="244060"/>
            <w:tcMar>
              <w:top w:w="30" w:type="dxa"/>
              <w:left w:w="30" w:type="dxa"/>
              <w:bottom w:w="30" w:type="dxa"/>
              <w:right w:w="30" w:type="dxa"/>
            </w:tcMar>
          </w:tcPr>
          <w:p w14:paraId="48D37589" w14:textId="77777777" w:rsidR="00C9015F" w:rsidRDefault="001F0E2C">
            <w:pPr>
              <w:keepNext/>
              <w:spacing w:after="0"/>
              <w:rPr>
                <w:b/>
                <w:color w:val="FFFFFF"/>
                <w:sz w:val="15"/>
              </w:rPr>
            </w:pPr>
            <w:r>
              <w:rPr>
                <w:b/>
                <w:color w:val="FFFFFF"/>
                <w:sz w:val="15"/>
              </w:rPr>
              <w:t>Afwaarderingen</w:t>
            </w:r>
          </w:p>
        </w:tc>
        <w:tc>
          <w:tcPr>
            <w:tcW w:w="0" w:type="auto"/>
            <w:tcBorders>
              <w:top w:val="nil"/>
              <w:left w:val="nil"/>
              <w:bottom w:val="nil"/>
              <w:right w:val="nil"/>
            </w:tcBorders>
            <w:shd w:val="clear" w:color="auto" w:fill="244060"/>
            <w:tcMar>
              <w:top w:w="30" w:type="dxa"/>
              <w:left w:w="30" w:type="dxa"/>
              <w:bottom w:w="30" w:type="dxa"/>
              <w:right w:w="30" w:type="dxa"/>
            </w:tcMar>
          </w:tcPr>
          <w:p w14:paraId="7350F078" w14:textId="77777777" w:rsidR="00C9015F" w:rsidRDefault="001F0E2C">
            <w:pPr>
              <w:keepNext/>
              <w:spacing w:after="0"/>
              <w:rPr>
                <w:b/>
                <w:color w:val="FFFFFF"/>
                <w:sz w:val="15"/>
              </w:rPr>
            </w:pPr>
            <w:r>
              <w:rPr>
                <w:b/>
                <w:color w:val="FFFFFF"/>
                <w:sz w:val="15"/>
              </w:rPr>
              <w:t>Boekwaarde 31</w:t>
            </w:r>
            <w:r>
              <w:rPr>
                <w:b/>
                <w:color w:val="FFFFFF"/>
                <w:sz w:val="15"/>
              </w:rPr>
              <w:noBreakHyphen/>
              <w:t>12</w:t>
            </w:r>
            <w:r>
              <w:rPr>
                <w:b/>
                <w:color w:val="FFFFFF"/>
                <w:sz w:val="15"/>
              </w:rPr>
              <w:noBreakHyphen/>
              <w:t>2025</w:t>
            </w:r>
          </w:p>
        </w:tc>
      </w:tr>
      <w:tr w:rsidR="00C9015F" w14:paraId="3BB4632E"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6EA2B34" w14:textId="77777777" w:rsidR="00C9015F" w:rsidRDefault="001F0E2C">
            <w:pPr>
              <w:keepNext/>
              <w:spacing w:after="0"/>
              <w:rPr>
                <w:b/>
                <w:color w:val="FFFFFF"/>
                <w:sz w:val="15"/>
              </w:rPr>
            </w:pPr>
            <w:r>
              <w:rPr>
                <w:b/>
                <w:color w:val="FFFFFF"/>
                <w:sz w:val="15"/>
              </w:rPr>
              <w:t>Gronden en terreinen</w:t>
            </w:r>
          </w:p>
        </w:tc>
        <w:tc>
          <w:tcPr>
            <w:tcW w:w="0" w:type="auto"/>
            <w:tcBorders>
              <w:top w:val="nil"/>
              <w:left w:val="nil"/>
              <w:bottom w:val="nil"/>
              <w:right w:val="nil"/>
            </w:tcBorders>
            <w:tcMar>
              <w:top w:w="30" w:type="dxa"/>
              <w:left w:w="30" w:type="dxa"/>
              <w:bottom w:w="30" w:type="dxa"/>
              <w:right w:w="30" w:type="dxa"/>
            </w:tcMar>
          </w:tcPr>
          <w:p w14:paraId="40885E08"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A8C3837"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055719F"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8F499DB"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ABF5023"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8720DF4"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A8E2F2A" w14:textId="77777777" w:rsidR="00C9015F" w:rsidRDefault="001F0E2C">
            <w:pPr>
              <w:keepNext/>
              <w:spacing w:after="0"/>
              <w:jc w:val="right"/>
              <w:rPr>
                <w:color w:val="000000"/>
                <w:sz w:val="15"/>
              </w:rPr>
            </w:pPr>
            <w:r>
              <w:rPr>
                <w:color w:val="000000"/>
                <w:sz w:val="15"/>
              </w:rPr>
              <w:t>0</w:t>
            </w:r>
          </w:p>
        </w:tc>
      </w:tr>
      <w:tr w:rsidR="00C9015F" w14:paraId="1EA9A1D8"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24DBE8B" w14:textId="77777777" w:rsidR="00C9015F" w:rsidRDefault="001F0E2C">
            <w:pPr>
              <w:keepNext/>
              <w:spacing w:after="0"/>
              <w:rPr>
                <w:b/>
                <w:color w:val="FFFFFF"/>
                <w:sz w:val="15"/>
              </w:rPr>
            </w:pPr>
            <w:r>
              <w:rPr>
                <w:b/>
                <w:color w:val="FFFFFF"/>
                <w:sz w:val="15"/>
              </w:rPr>
              <w:t>Gebouwen</w:t>
            </w:r>
          </w:p>
        </w:tc>
        <w:tc>
          <w:tcPr>
            <w:tcW w:w="0" w:type="auto"/>
            <w:tcBorders>
              <w:top w:val="nil"/>
              <w:left w:val="nil"/>
              <w:bottom w:val="nil"/>
              <w:right w:val="nil"/>
            </w:tcBorders>
            <w:tcMar>
              <w:top w:w="30" w:type="dxa"/>
              <w:left w:w="30" w:type="dxa"/>
              <w:bottom w:w="30" w:type="dxa"/>
              <w:right w:w="30" w:type="dxa"/>
            </w:tcMar>
          </w:tcPr>
          <w:p w14:paraId="4B93A460"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A15D475"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28487B0"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1563618"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365F151"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8E7658C"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02FA3BE" w14:textId="77777777" w:rsidR="00C9015F" w:rsidRDefault="00C9015F">
            <w:pPr>
              <w:keepNext/>
              <w:spacing w:after="0"/>
              <w:rPr>
                <w:color w:val="000000"/>
                <w:sz w:val="15"/>
              </w:rPr>
            </w:pPr>
          </w:p>
        </w:tc>
      </w:tr>
      <w:tr w:rsidR="00C9015F" w14:paraId="278E440E"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CB28B92" w14:textId="77777777" w:rsidR="00C9015F" w:rsidRDefault="001F0E2C">
            <w:pPr>
              <w:keepNext/>
              <w:spacing w:after="0"/>
              <w:rPr>
                <w:b/>
                <w:color w:val="FFFFFF"/>
                <w:sz w:val="15"/>
              </w:rPr>
            </w:pPr>
            <w:r>
              <w:rPr>
                <w:b/>
                <w:color w:val="FFFFFF"/>
                <w:sz w:val="15"/>
              </w:rPr>
              <w:t>Grond</w:t>
            </w:r>
            <w:r>
              <w:rPr>
                <w:b/>
                <w:color w:val="FFFFFF"/>
                <w:sz w:val="15"/>
              </w:rPr>
              <w:noBreakHyphen/>
              <w:t>, weg</w:t>
            </w:r>
            <w:r>
              <w:rPr>
                <w:b/>
                <w:color w:val="FFFFFF"/>
                <w:sz w:val="15"/>
              </w:rPr>
              <w:noBreakHyphen/>
              <w:t>, en waterbouwkundige werken</w:t>
            </w:r>
          </w:p>
        </w:tc>
        <w:tc>
          <w:tcPr>
            <w:tcW w:w="0" w:type="auto"/>
            <w:tcBorders>
              <w:top w:val="nil"/>
              <w:left w:val="nil"/>
              <w:bottom w:val="nil"/>
              <w:right w:val="nil"/>
            </w:tcBorders>
            <w:tcMar>
              <w:top w:w="30" w:type="dxa"/>
              <w:left w:w="30" w:type="dxa"/>
              <w:bottom w:w="30" w:type="dxa"/>
              <w:right w:w="30" w:type="dxa"/>
            </w:tcMar>
          </w:tcPr>
          <w:p w14:paraId="18A15169" w14:textId="77777777" w:rsidR="00C9015F" w:rsidRDefault="001F0E2C">
            <w:pPr>
              <w:keepNext/>
              <w:spacing w:after="0"/>
              <w:jc w:val="right"/>
              <w:rPr>
                <w:color w:val="000000"/>
                <w:sz w:val="15"/>
              </w:rPr>
            </w:pPr>
            <w:r>
              <w:rPr>
                <w:color w:val="000000"/>
                <w:sz w:val="15"/>
              </w:rPr>
              <w:t>34.273</w:t>
            </w:r>
          </w:p>
        </w:tc>
        <w:tc>
          <w:tcPr>
            <w:tcW w:w="0" w:type="auto"/>
            <w:tcBorders>
              <w:top w:val="nil"/>
              <w:left w:val="nil"/>
              <w:bottom w:val="nil"/>
              <w:right w:val="nil"/>
            </w:tcBorders>
            <w:tcMar>
              <w:top w:w="30" w:type="dxa"/>
              <w:left w:w="30" w:type="dxa"/>
              <w:bottom w:w="30" w:type="dxa"/>
              <w:right w:w="30" w:type="dxa"/>
            </w:tcMar>
          </w:tcPr>
          <w:p w14:paraId="7FBCD5E0" w14:textId="77777777" w:rsidR="00C9015F" w:rsidRDefault="001F0E2C">
            <w:pPr>
              <w:keepNext/>
              <w:spacing w:after="0"/>
              <w:jc w:val="right"/>
              <w:rPr>
                <w:color w:val="000000"/>
                <w:sz w:val="15"/>
              </w:rPr>
            </w:pPr>
            <w:r>
              <w:rPr>
                <w:color w:val="000000"/>
                <w:sz w:val="15"/>
              </w:rPr>
              <w:t>3.250</w:t>
            </w:r>
          </w:p>
        </w:tc>
        <w:tc>
          <w:tcPr>
            <w:tcW w:w="0" w:type="auto"/>
            <w:tcBorders>
              <w:top w:val="nil"/>
              <w:left w:val="nil"/>
              <w:bottom w:val="nil"/>
              <w:right w:val="nil"/>
            </w:tcBorders>
            <w:tcMar>
              <w:top w:w="30" w:type="dxa"/>
              <w:left w:w="30" w:type="dxa"/>
              <w:bottom w:w="30" w:type="dxa"/>
              <w:right w:w="30" w:type="dxa"/>
            </w:tcMar>
          </w:tcPr>
          <w:p w14:paraId="0A65DD14" w14:textId="77777777" w:rsidR="00C9015F" w:rsidRDefault="001F0E2C">
            <w:pPr>
              <w:keepNext/>
              <w:spacing w:after="0"/>
              <w:jc w:val="right"/>
              <w:rPr>
                <w:color w:val="000000"/>
                <w:sz w:val="15"/>
              </w:rPr>
            </w:pPr>
            <w:r>
              <w:rPr>
                <w:color w:val="000000"/>
                <w:sz w:val="15"/>
              </w:rPr>
              <w:t>109</w:t>
            </w:r>
          </w:p>
        </w:tc>
        <w:tc>
          <w:tcPr>
            <w:tcW w:w="0" w:type="auto"/>
            <w:tcBorders>
              <w:top w:val="nil"/>
              <w:left w:val="nil"/>
              <w:bottom w:val="nil"/>
              <w:right w:val="nil"/>
            </w:tcBorders>
            <w:tcMar>
              <w:top w:w="30" w:type="dxa"/>
              <w:left w:w="30" w:type="dxa"/>
              <w:bottom w:w="30" w:type="dxa"/>
              <w:right w:w="30" w:type="dxa"/>
            </w:tcMar>
          </w:tcPr>
          <w:p w14:paraId="00DEEE8F" w14:textId="77777777" w:rsidR="00C9015F" w:rsidRDefault="001F0E2C">
            <w:pPr>
              <w:keepNext/>
              <w:spacing w:after="0"/>
              <w:jc w:val="right"/>
              <w:rPr>
                <w:color w:val="000000"/>
                <w:sz w:val="15"/>
              </w:rPr>
            </w:pPr>
            <w:r>
              <w:rPr>
                <w:color w:val="000000"/>
                <w:sz w:val="15"/>
              </w:rPr>
              <w:t>908</w:t>
            </w:r>
          </w:p>
        </w:tc>
        <w:tc>
          <w:tcPr>
            <w:tcW w:w="0" w:type="auto"/>
            <w:tcBorders>
              <w:top w:val="nil"/>
              <w:left w:val="nil"/>
              <w:bottom w:val="nil"/>
              <w:right w:val="nil"/>
            </w:tcBorders>
            <w:tcMar>
              <w:top w:w="30" w:type="dxa"/>
              <w:left w:w="30" w:type="dxa"/>
              <w:bottom w:w="30" w:type="dxa"/>
              <w:right w:w="30" w:type="dxa"/>
            </w:tcMar>
          </w:tcPr>
          <w:p w14:paraId="03729076" w14:textId="77777777" w:rsidR="00C9015F" w:rsidRDefault="001F0E2C">
            <w:pPr>
              <w:keepNext/>
              <w:spacing w:after="0"/>
              <w:jc w:val="right"/>
              <w:rPr>
                <w:color w:val="000000"/>
                <w:sz w:val="15"/>
              </w:rPr>
            </w:pPr>
            <w:r>
              <w:rPr>
                <w:color w:val="000000"/>
                <w:sz w:val="15"/>
              </w:rPr>
              <w:t>60</w:t>
            </w:r>
          </w:p>
        </w:tc>
        <w:tc>
          <w:tcPr>
            <w:tcW w:w="0" w:type="auto"/>
            <w:tcBorders>
              <w:top w:val="nil"/>
              <w:left w:val="nil"/>
              <w:bottom w:val="nil"/>
              <w:right w:val="nil"/>
            </w:tcBorders>
            <w:tcMar>
              <w:top w:w="30" w:type="dxa"/>
              <w:left w:w="30" w:type="dxa"/>
              <w:bottom w:w="30" w:type="dxa"/>
              <w:right w:w="30" w:type="dxa"/>
            </w:tcMar>
          </w:tcPr>
          <w:p w14:paraId="5D1CAE4C"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0577E1F" w14:textId="77777777" w:rsidR="00C9015F" w:rsidRDefault="001F0E2C">
            <w:pPr>
              <w:keepNext/>
              <w:spacing w:after="0"/>
              <w:jc w:val="right"/>
              <w:rPr>
                <w:color w:val="000000"/>
                <w:sz w:val="15"/>
              </w:rPr>
            </w:pPr>
            <w:r>
              <w:rPr>
                <w:color w:val="000000"/>
                <w:sz w:val="15"/>
              </w:rPr>
              <w:t>36.446</w:t>
            </w:r>
          </w:p>
        </w:tc>
      </w:tr>
      <w:tr w:rsidR="00C9015F" w14:paraId="2E9B79EF"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7D589EE" w14:textId="77777777" w:rsidR="00C9015F" w:rsidRDefault="001F0E2C">
            <w:pPr>
              <w:keepNext/>
              <w:spacing w:after="0"/>
              <w:rPr>
                <w:b/>
                <w:color w:val="FFFFFF"/>
                <w:sz w:val="15"/>
              </w:rPr>
            </w:pPr>
            <w:r>
              <w:rPr>
                <w:b/>
                <w:color w:val="FFFFFF"/>
                <w:sz w:val="15"/>
              </w:rPr>
              <w:t>Machines, apparaten en installaties</w:t>
            </w:r>
          </w:p>
        </w:tc>
        <w:tc>
          <w:tcPr>
            <w:tcW w:w="0" w:type="auto"/>
            <w:tcBorders>
              <w:top w:val="nil"/>
              <w:left w:val="nil"/>
              <w:bottom w:val="nil"/>
              <w:right w:val="nil"/>
            </w:tcBorders>
            <w:tcMar>
              <w:top w:w="30" w:type="dxa"/>
              <w:left w:w="30" w:type="dxa"/>
              <w:bottom w:w="30" w:type="dxa"/>
              <w:right w:w="30" w:type="dxa"/>
            </w:tcMar>
          </w:tcPr>
          <w:p w14:paraId="761935D1" w14:textId="77777777" w:rsidR="00C9015F" w:rsidRDefault="001F0E2C">
            <w:pPr>
              <w:keepNext/>
              <w:spacing w:after="0"/>
              <w:jc w:val="right"/>
              <w:rPr>
                <w:color w:val="000000"/>
                <w:sz w:val="15"/>
              </w:rPr>
            </w:pPr>
            <w:r>
              <w:rPr>
                <w:color w:val="000000"/>
                <w:sz w:val="15"/>
              </w:rPr>
              <w:t>5</w:t>
            </w:r>
          </w:p>
        </w:tc>
        <w:tc>
          <w:tcPr>
            <w:tcW w:w="0" w:type="auto"/>
            <w:tcBorders>
              <w:top w:val="nil"/>
              <w:left w:val="nil"/>
              <w:bottom w:val="nil"/>
              <w:right w:val="nil"/>
            </w:tcBorders>
            <w:tcMar>
              <w:top w:w="30" w:type="dxa"/>
              <w:left w:w="30" w:type="dxa"/>
              <w:bottom w:w="30" w:type="dxa"/>
              <w:right w:w="30" w:type="dxa"/>
            </w:tcMar>
          </w:tcPr>
          <w:p w14:paraId="40328245"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CBC67E8"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2EB1D21" w14:textId="77777777" w:rsidR="00C9015F" w:rsidRDefault="001F0E2C">
            <w:pPr>
              <w:keepNext/>
              <w:spacing w:after="0"/>
              <w:jc w:val="right"/>
              <w:rPr>
                <w:color w:val="000000"/>
                <w:sz w:val="15"/>
              </w:rPr>
            </w:pPr>
            <w:r>
              <w:rPr>
                <w:color w:val="000000"/>
                <w:sz w:val="15"/>
              </w:rPr>
              <w:t>1</w:t>
            </w:r>
          </w:p>
        </w:tc>
        <w:tc>
          <w:tcPr>
            <w:tcW w:w="0" w:type="auto"/>
            <w:tcBorders>
              <w:top w:val="nil"/>
              <w:left w:val="nil"/>
              <w:bottom w:val="nil"/>
              <w:right w:val="nil"/>
            </w:tcBorders>
            <w:tcMar>
              <w:top w:w="30" w:type="dxa"/>
              <w:left w:w="30" w:type="dxa"/>
              <w:bottom w:w="30" w:type="dxa"/>
              <w:right w:w="30" w:type="dxa"/>
            </w:tcMar>
          </w:tcPr>
          <w:p w14:paraId="60C9398D"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2B1C9C4"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9961B21" w14:textId="77777777" w:rsidR="00C9015F" w:rsidRDefault="001F0E2C">
            <w:pPr>
              <w:keepNext/>
              <w:spacing w:after="0"/>
              <w:jc w:val="right"/>
              <w:rPr>
                <w:color w:val="000000"/>
                <w:sz w:val="15"/>
              </w:rPr>
            </w:pPr>
            <w:r>
              <w:rPr>
                <w:color w:val="000000"/>
                <w:sz w:val="15"/>
              </w:rPr>
              <w:t>4</w:t>
            </w:r>
          </w:p>
        </w:tc>
      </w:tr>
      <w:tr w:rsidR="00C9015F" w14:paraId="503A095B"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DA1A177" w14:textId="77777777" w:rsidR="00C9015F" w:rsidRDefault="001F0E2C">
            <w:pPr>
              <w:keepNext/>
              <w:spacing w:after="0"/>
              <w:rPr>
                <w:b/>
                <w:color w:val="FFFFFF"/>
                <w:sz w:val="15"/>
              </w:rPr>
            </w:pPr>
            <w:r>
              <w:rPr>
                <w:b/>
                <w:color w:val="FFFFFF"/>
                <w:sz w:val="15"/>
              </w:rPr>
              <w:t>Overige materiële vaste activa</w:t>
            </w:r>
          </w:p>
        </w:tc>
        <w:tc>
          <w:tcPr>
            <w:tcW w:w="0" w:type="auto"/>
            <w:tcBorders>
              <w:top w:val="nil"/>
              <w:left w:val="nil"/>
              <w:bottom w:val="nil"/>
              <w:right w:val="nil"/>
            </w:tcBorders>
            <w:tcMar>
              <w:top w:w="30" w:type="dxa"/>
              <w:left w:w="30" w:type="dxa"/>
              <w:bottom w:w="30" w:type="dxa"/>
              <w:right w:w="30" w:type="dxa"/>
            </w:tcMar>
          </w:tcPr>
          <w:p w14:paraId="5CBC0B53" w14:textId="77777777" w:rsidR="00C9015F" w:rsidRDefault="001F0E2C">
            <w:pPr>
              <w:keepNext/>
              <w:spacing w:after="0"/>
              <w:jc w:val="right"/>
              <w:rPr>
                <w:color w:val="000000"/>
                <w:sz w:val="15"/>
              </w:rPr>
            </w:pPr>
            <w:r>
              <w:rPr>
                <w:color w:val="000000"/>
                <w:sz w:val="15"/>
              </w:rPr>
              <w:t>34</w:t>
            </w:r>
          </w:p>
        </w:tc>
        <w:tc>
          <w:tcPr>
            <w:tcW w:w="0" w:type="auto"/>
            <w:tcBorders>
              <w:top w:val="nil"/>
              <w:left w:val="nil"/>
              <w:bottom w:val="nil"/>
              <w:right w:val="nil"/>
            </w:tcBorders>
            <w:tcMar>
              <w:top w:w="30" w:type="dxa"/>
              <w:left w:w="30" w:type="dxa"/>
              <w:bottom w:w="30" w:type="dxa"/>
              <w:right w:w="30" w:type="dxa"/>
            </w:tcMar>
          </w:tcPr>
          <w:p w14:paraId="350B58BA" w14:textId="77777777" w:rsidR="00C9015F" w:rsidRDefault="001F0E2C">
            <w:pPr>
              <w:keepNext/>
              <w:spacing w:after="0"/>
              <w:jc w:val="right"/>
              <w:rPr>
                <w:color w:val="000000"/>
                <w:sz w:val="15"/>
              </w:rPr>
            </w:pPr>
            <w:r>
              <w:rPr>
                <w:color w:val="000000"/>
                <w:sz w:val="15"/>
              </w:rPr>
              <w:t>13</w:t>
            </w:r>
          </w:p>
        </w:tc>
        <w:tc>
          <w:tcPr>
            <w:tcW w:w="0" w:type="auto"/>
            <w:tcBorders>
              <w:top w:val="nil"/>
              <w:left w:val="nil"/>
              <w:bottom w:val="nil"/>
              <w:right w:val="nil"/>
            </w:tcBorders>
            <w:tcMar>
              <w:top w:w="30" w:type="dxa"/>
              <w:left w:w="30" w:type="dxa"/>
              <w:bottom w:w="30" w:type="dxa"/>
              <w:right w:w="30" w:type="dxa"/>
            </w:tcMar>
          </w:tcPr>
          <w:p w14:paraId="0F57AECA"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1D93F58" w14:textId="77777777" w:rsidR="00C9015F" w:rsidRDefault="001F0E2C">
            <w:pPr>
              <w:keepNext/>
              <w:spacing w:after="0"/>
              <w:jc w:val="right"/>
              <w:rPr>
                <w:color w:val="000000"/>
                <w:sz w:val="15"/>
              </w:rPr>
            </w:pPr>
            <w:r>
              <w:rPr>
                <w:color w:val="000000"/>
                <w:sz w:val="15"/>
              </w:rPr>
              <w:t>3</w:t>
            </w:r>
          </w:p>
        </w:tc>
        <w:tc>
          <w:tcPr>
            <w:tcW w:w="0" w:type="auto"/>
            <w:tcBorders>
              <w:top w:val="nil"/>
              <w:left w:val="nil"/>
              <w:bottom w:val="nil"/>
              <w:right w:val="nil"/>
            </w:tcBorders>
            <w:tcMar>
              <w:top w:w="30" w:type="dxa"/>
              <w:left w:w="30" w:type="dxa"/>
              <w:bottom w:w="30" w:type="dxa"/>
              <w:right w:w="30" w:type="dxa"/>
            </w:tcMar>
          </w:tcPr>
          <w:p w14:paraId="765FE324"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799C38E"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0EFF295" w14:textId="77777777" w:rsidR="00C9015F" w:rsidRDefault="001F0E2C">
            <w:pPr>
              <w:keepNext/>
              <w:spacing w:after="0"/>
              <w:jc w:val="right"/>
              <w:rPr>
                <w:color w:val="000000"/>
                <w:sz w:val="15"/>
              </w:rPr>
            </w:pPr>
            <w:r>
              <w:rPr>
                <w:color w:val="000000"/>
                <w:sz w:val="15"/>
              </w:rPr>
              <w:t>44</w:t>
            </w:r>
          </w:p>
        </w:tc>
      </w:tr>
      <w:tr w:rsidR="00C9015F" w14:paraId="0A5E8AB7"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5D85CFFC" w14:textId="77777777" w:rsidR="00C9015F" w:rsidRDefault="001F0E2C">
            <w:pPr>
              <w:spacing w:after="0"/>
              <w:rPr>
                <w:b/>
                <w:color w:val="000000"/>
                <w:sz w:val="15"/>
              </w:rPr>
            </w:pPr>
            <w:r>
              <w:rPr>
                <w:b/>
                <w:color w:val="000000"/>
                <w:sz w:val="15"/>
              </w:rPr>
              <w:t>Totaal</w:t>
            </w:r>
          </w:p>
        </w:tc>
        <w:tc>
          <w:tcPr>
            <w:tcW w:w="0" w:type="auto"/>
            <w:tcBorders>
              <w:top w:val="nil"/>
              <w:left w:val="nil"/>
              <w:bottom w:val="nil"/>
              <w:right w:val="nil"/>
            </w:tcBorders>
            <w:shd w:val="clear" w:color="auto" w:fill="E38106"/>
            <w:tcMar>
              <w:top w:w="30" w:type="dxa"/>
              <w:left w:w="30" w:type="dxa"/>
              <w:bottom w:w="30" w:type="dxa"/>
              <w:right w:w="30" w:type="dxa"/>
            </w:tcMar>
          </w:tcPr>
          <w:p w14:paraId="7188CDE9" w14:textId="77777777" w:rsidR="00C9015F" w:rsidRDefault="001F0E2C">
            <w:pPr>
              <w:spacing w:after="0"/>
              <w:jc w:val="right"/>
              <w:rPr>
                <w:b/>
                <w:color w:val="000000"/>
                <w:sz w:val="15"/>
              </w:rPr>
            </w:pPr>
            <w:r>
              <w:rPr>
                <w:b/>
                <w:color w:val="000000"/>
                <w:sz w:val="15"/>
              </w:rPr>
              <w:t>34.312</w:t>
            </w:r>
          </w:p>
        </w:tc>
        <w:tc>
          <w:tcPr>
            <w:tcW w:w="0" w:type="auto"/>
            <w:tcBorders>
              <w:top w:val="nil"/>
              <w:left w:val="nil"/>
              <w:bottom w:val="nil"/>
              <w:right w:val="nil"/>
            </w:tcBorders>
            <w:shd w:val="clear" w:color="auto" w:fill="E38106"/>
            <w:tcMar>
              <w:top w:w="30" w:type="dxa"/>
              <w:left w:w="30" w:type="dxa"/>
              <w:bottom w:w="30" w:type="dxa"/>
              <w:right w:w="30" w:type="dxa"/>
            </w:tcMar>
          </w:tcPr>
          <w:p w14:paraId="28505BE8" w14:textId="77777777" w:rsidR="00C9015F" w:rsidRDefault="001F0E2C">
            <w:pPr>
              <w:spacing w:after="0"/>
              <w:jc w:val="right"/>
              <w:rPr>
                <w:b/>
                <w:color w:val="000000"/>
                <w:sz w:val="15"/>
              </w:rPr>
            </w:pPr>
            <w:r>
              <w:rPr>
                <w:b/>
                <w:color w:val="000000"/>
                <w:sz w:val="15"/>
              </w:rPr>
              <w:t>3.263</w:t>
            </w:r>
          </w:p>
        </w:tc>
        <w:tc>
          <w:tcPr>
            <w:tcW w:w="0" w:type="auto"/>
            <w:tcBorders>
              <w:top w:val="nil"/>
              <w:left w:val="nil"/>
              <w:bottom w:val="nil"/>
              <w:right w:val="nil"/>
            </w:tcBorders>
            <w:shd w:val="clear" w:color="auto" w:fill="E38106"/>
            <w:tcMar>
              <w:top w:w="30" w:type="dxa"/>
              <w:left w:w="30" w:type="dxa"/>
              <w:bottom w:w="30" w:type="dxa"/>
              <w:right w:w="30" w:type="dxa"/>
            </w:tcMar>
          </w:tcPr>
          <w:p w14:paraId="2DE29B4A" w14:textId="77777777" w:rsidR="00C9015F" w:rsidRDefault="001F0E2C">
            <w:pPr>
              <w:spacing w:after="0"/>
              <w:jc w:val="right"/>
              <w:rPr>
                <w:b/>
                <w:color w:val="000000"/>
                <w:sz w:val="15"/>
              </w:rPr>
            </w:pPr>
            <w:r>
              <w:rPr>
                <w:b/>
                <w:color w:val="000000"/>
                <w:sz w:val="15"/>
              </w:rPr>
              <w:t>109</w:t>
            </w:r>
          </w:p>
        </w:tc>
        <w:tc>
          <w:tcPr>
            <w:tcW w:w="0" w:type="auto"/>
            <w:tcBorders>
              <w:top w:val="nil"/>
              <w:left w:val="nil"/>
              <w:bottom w:val="nil"/>
              <w:right w:val="nil"/>
            </w:tcBorders>
            <w:shd w:val="clear" w:color="auto" w:fill="E38106"/>
            <w:tcMar>
              <w:top w:w="30" w:type="dxa"/>
              <w:left w:w="30" w:type="dxa"/>
              <w:bottom w:w="30" w:type="dxa"/>
              <w:right w:w="30" w:type="dxa"/>
            </w:tcMar>
          </w:tcPr>
          <w:p w14:paraId="696C2EB6" w14:textId="77777777" w:rsidR="00C9015F" w:rsidRDefault="001F0E2C">
            <w:pPr>
              <w:spacing w:after="0"/>
              <w:jc w:val="right"/>
              <w:rPr>
                <w:b/>
                <w:color w:val="000000"/>
                <w:sz w:val="15"/>
              </w:rPr>
            </w:pPr>
            <w:r>
              <w:rPr>
                <w:b/>
                <w:color w:val="000000"/>
                <w:sz w:val="15"/>
              </w:rPr>
              <w:t>912</w:t>
            </w:r>
          </w:p>
        </w:tc>
        <w:tc>
          <w:tcPr>
            <w:tcW w:w="0" w:type="auto"/>
            <w:tcBorders>
              <w:top w:val="nil"/>
              <w:left w:val="nil"/>
              <w:bottom w:val="nil"/>
              <w:right w:val="nil"/>
            </w:tcBorders>
            <w:shd w:val="clear" w:color="auto" w:fill="E38106"/>
            <w:tcMar>
              <w:top w:w="30" w:type="dxa"/>
              <w:left w:w="30" w:type="dxa"/>
              <w:bottom w:w="30" w:type="dxa"/>
              <w:right w:w="30" w:type="dxa"/>
            </w:tcMar>
          </w:tcPr>
          <w:p w14:paraId="7648EB3C" w14:textId="77777777" w:rsidR="00C9015F" w:rsidRDefault="001F0E2C">
            <w:pPr>
              <w:spacing w:after="0"/>
              <w:jc w:val="right"/>
              <w:rPr>
                <w:b/>
                <w:color w:val="000000"/>
                <w:sz w:val="15"/>
              </w:rPr>
            </w:pPr>
            <w:r>
              <w:rPr>
                <w:b/>
                <w:color w:val="000000"/>
                <w:sz w:val="15"/>
              </w:rPr>
              <w:t>60</w:t>
            </w:r>
          </w:p>
        </w:tc>
        <w:tc>
          <w:tcPr>
            <w:tcW w:w="0" w:type="auto"/>
            <w:tcBorders>
              <w:top w:val="nil"/>
              <w:left w:val="nil"/>
              <w:bottom w:val="nil"/>
              <w:right w:val="nil"/>
            </w:tcBorders>
            <w:shd w:val="clear" w:color="auto" w:fill="E38106"/>
            <w:tcMar>
              <w:top w:w="30" w:type="dxa"/>
              <w:left w:w="30" w:type="dxa"/>
              <w:bottom w:w="30" w:type="dxa"/>
              <w:right w:w="30" w:type="dxa"/>
            </w:tcMar>
          </w:tcPr>
          <w:p w14:paraId="667544F2" w14:textId="77777777" w:rsidR="00C9015F" w:rsidRDefault="001F0E2C">
            <w:pPr>
              <w:spacing w:after="0"/>
              <w:jc w:val="right"/>
              <w:rPr>
                <w:b/>
                <w:color w:val="000000"/>
                <w:sz w:val="15"/>
              </w:rPr>
            </w:pPr>
            <w:r>
              <w:rPr>
                <w:b/>
                <w:color w:val="000000"/>
                <w:sz w:val="15"/>
              </w:rPr>
              <w:t>0</w:t>
            </w:r>
          </w:p>
        </w:tc>
        <w:tc>
          <w:tcPr>
            <w:tcW w:w="0" w:type="auto"/>
            <w:tcBorders>
              <w:top w:val="nil"/>
              <w:left w:val="nil"/>
              <w:bottom w:val="nil"/>
              <w:right w:val="nil"/>
            </w:tcBorders>
            <w:shd w:val="clear" w:color="auto" w:fill="E38106"/>
            <w:tcMar>
              <w:top w:w="30" w:type="dxa"/>
              <w:left w:w="30" w:type="dxa"/>
              <w:bottom w:w="30" w:type="dxa"/>
              <w:right w:w="30" w:type="dxa"/>
            </w:tcMar>
          </w:tcPr>
          <w:p w14:paraId="3BE2E456" w14:textId="77777777" w:rsidR="00C9015F" w:rsidRDefault="001F0E2C">
            <w:pPr>
              <w:spacing w:after="0"/>
              <w:jc w:val="right"/>
              <w:rPr>
                <w:b/>
                <w:color w:val="000000"/>
                <w:sz w:val="15"/>
              </w:rPr>
            </w:pPr>
            <w:r>
              <w:rPr>
                <w:b/>
                <w:color w:val="000000"/>
                <w:sz w:val="15"/>
              </w:rPr>
              <w:t>36.493</w:t>
            </w:r>
          </w:p>
        </w:tc>
      </w:tr>
    </w:tbl>
    <w:p w14:paraId="67FC4F4B" w14:textId="77777777" w:rsidR="00C9015F" w:rsidRDefault="00C9015F">
      <w:pPr>
        <w:rPr>
          <w:rFonts w:eastAsia="Arial" w:cs="Arial"/>
        </w:rPr>
      </w:pPr>
    </w:p>
    <w:p w14:paraId="557ACEA8" w14:textId="77777777" w:rsidR="00C9015F" w:rsidRDefault="001F0E2C">
      <w:pPr>
        <w:pStyle w:val="Kop9"/>
      </w:pPr>
      <w:r>
        <w:lastRenderedPageBreak/>
        <w:t>Financiële vaste activa</w:t>
      </w:r>
    </w:p>
    <w:p w14:paraId="6356D7C6" w14:textId="77777777" w:rsidR="00C9015F" w:rsidRDefault="001F0E2C">
      <w:pPr>
        <w:pStyle w:val="Bijschrift"/>
        <w:keepNext/>
      </w:pPr>
      <w: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0"/>
        <w:gridCol w:w="1800"/>
        <w:gridCol w:w="1800"/>
      </w:tblGrid>
      <w:tr w:rsidR="00C9015F" w14:paraId="5DC324AA" w14:textId="77777777">
        <w:trPr>
          <w:tblHeader/>
        </w:trPr>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5A0B17B" w14:textId="77777777" w:rsidR="00C9015F" w:rsidRDefault="001F0E2C">
            <w:pPr>
              <w:keepNext/>
              <w:spacing w:after="0"/>
              <w:rPr>
                <w:color w:val="FFFFFF"/>
                <w:sz w:val="15"/>
              </w:rPr>
            </w:pPr>
            <w:r>
              <w:rPr>
                <w:color w:val="FFFFFF"/>
                <w:sz w:val="15"/>
              </w:rPr>
              <w:t>Balans</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0C57A66" w14:textId="77777777" w:rsidR="00C9015F" w:rsidRDefault="001F0E2C">
            <w:pPr>
              <w:keepNext/>
              <w:spacing w:after="0"/>
              <w:jc w:val="center"/>
              <w:rPr>
                <w:color w:val="FFFFFF"/>
                <w:sz w:val="15"/>
              </w:rPr>
            </w:pPr>
            <w:r>
              <w:rPr>
                <w:color w:val="FFFFFF"/>
                <w:sz w:val="15"/>
              </w:rPr>
              <w:t>Balans 2025</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2F5762B" w14:textId="77777777" w:rsidR="00C9015F" w:rsidRDefault="001F0E2C">
            <w:pPr>
              <w:keepNext/>
              <w:spacing w:after="0"/>
              <w:jc w:val="center"/>
              <w:rPr>
                <w:color w:val="FFFFFF"/>
                <w:sz w:val="15"/>
              </w:rPr>
            </w:pPr>
            <w:r>
              <w:rPr>
                <w:color w:val="FFFFFF"/>
                <w:sz w:val="15"/>
              </w:rPr>
              <w:t>Balans 2024</w:t>
            </w:r>
          </w:p>
        </w:tc>
      </w:tr>
      <w:tr w:rsidR="00C9015F" w14:paraId="03E1CA6C"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2626DD1" w14:textId="77777777" w:rsidR="00C9015F" w:rsidRDefault="001F0E2C">
            <w:pPr>
              <w:keepNext/>
              <w:spacing w:after="0"/>
              <w:rPr>
                <w:color w:val="FFFFFF"/>
                <w:sz w:val="15"/>
              </w:rPr>
            </w:pPr>
            <w:r>
              <w:rPr>
                <w:color w:val="FFFFFF"/>
                <w:sz w:val="15"/>
              </w:rPr>
              <w:t>A.1.3 Financiële vaste activa</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51BBF85" w14:textId="77777777" w:rsidR="00C9015F" w:rsidRDefault="00C9015F">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48F2DEF" w14:textId="77777777" w:rsidR="00C9015F" w:rsidRDefault="00C9015F">
            <w:pPr>
              <w:keepNext/>
              <w:spacing w:after="0"/>
              <w:jc w:val="center"/>
              <w:rPr>
                <w:color w:val="000000"/>
                <w:sz w:val="15"/>
              </w:rPr>
            </w:pPr>
          </w:p>
        </w:tc>
      </w:tr>
      <w:tr w:rsidR="00C9015F" w14:paraId="2D8FF493"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81F453D" w14:textId="77777777" w:rsidR="00C9015F" w:rsidRDefault="001F0E2C">
            <w:pPr>
              <w:keepNext/>
              <w:spacing w:after="0"/>
              <w:rPr>
                <w:color w:val="FFFFFF"/>
                <w:sz w:val="15"/>
              </w:rPr>
            </w:pPr>
            <w:r>
              <w:rPr>
                <w:color w:val="FFFFFF"/>
                <w:sz w:val="15"/>
              </w:rPr>
              <w:t>A.1.3.1 Kapitaalverstrekking aan: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2AFEAE3" w14:textId="77777777" w:rsidR="00C9015F" w:rsidRDefault="00C9015F">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1D2C302" w14:textId="77777777" w:rsidR="00C9015F" w:rsidRDefault="00C9015F">
            <w:pPr>
              <w:keepNext/>
              <w:spacing w:after="0"/>
              <w:jc w:val="center"/>
              <w:rPr>
                <w:color w:val="000000"/>
                <w:sz w:val="15"/>
              </w:rPr>
            </w:pPr>
          </w:p>
        </w:tc>
      </w:tr>
      <w:tr w:rsidR="00C9015F" w14:paraId="3922B4CC"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6A684DF" w14:textId="77777777" w:rsidR="00C9015F" w:rsidRDefault="001F0E2C">
            <w:pPr>
              <w:keepNext/>
              <w:spacing w:after="0"/>
              <w:rPr>
                <w:color w:val="FFFFFF"/>
                <w:sz w:val="15"/>
              </w:rPr>
            </w:pPr>
            <w:r>
              <w:rPr>
                <w:color w:val="FFFFFF"/>
                <w:sz w:val="15"/>
              </w:rPr>
              <w:t>A.1.3.1.1 Deelnemingen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D440DD8" w14:textId="77777777" w:rsidR="00C9015F" w:rsidRDefault="001F0E2C">
            <w:pPr>
              <w:keepNext/>
              <w:spacing w:after="0"/>
              <w:jc w:val="right"/>
              <w:rPr>
                <w:color w:val="000000"/>
                <w:sz w:val="15"/>
              </w:rPr>
            </w:pPr>
            <w:r>
              <w:rPr>
                <w:color w:val="000000"/>
                <w:sz w:val="15"/>
              </w:rPr>
              <w:t>6.233</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6D3DF19" w14:textId="77777777" w:rsidR="00C9015F" w:rsidRDefault="001F0E2C">
            <w:pPr>
              <w:keepNext/>
              <w:spacing w:after="0"/>
              <w:jc w:val="right"/>
              <w:rPr>
                <w:color w:val="000000"/>
                <w:sz w:val="15"/>
              </w:rPr>
            </w:pPr>
            <w:r>
              <w:rPr>
                <w:color w:val="000000"/>
                <w:sz w:val="15"/>
              </w:rPr>
              <w:t>6.363</w:t>
            </w:r>
          </w:p>
        </w:tc>
      </w:tr>
      <w:tr w:rsidR="00C9015F" w14:paraId="61B52D14"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37ED38D" w14:textId="77777777" w:rsidR="00C9015F" w:rsidRDefault="001F0E2C">
            <w:pPr>
              <w:keepNext/>
              <w:spacing w:after="0"/>
              <w:rPr>
                <w:color w:val="FFFFFF"/>
                <w:sz w:val="15"/>
              </w:rPr>
            </w:pPr>
            <w:r>
              <w:rPr>
                <w:color w:val="FFFFFF"/>
                <w:sz w:val="15"/>
              </w:rPr>
              <w:t>A.1.3.1.2 Gemeenschappelijke regelingen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38668BE" w14:textId="77777777" w:rsidR="00C9015F" w:rsidRDefault="001F0E2C">
            <w:pPr>
              <w:keepNext/>
              <w:spacing w:after="0"/>
              <w:jc w:val="right"/>
              <w:rPr>
                <w:color w:val="000000"/>
                <w:sz w:val="15"/>
              </w:rPr>
            </w:pPr>
            <w:r>
              <w:rPr>
                <w:color w:val="000000"/>
                <w:sz w:val="15"/>
              </w:rPr>
              <w:t>72</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66D146B" w14:textId="77777777" w:rsidR="00C9015F" w:rsidRDefault="001F0E2C">
            <w:pPr>
              <w:keepNext/>
              <w:spacing w:after="0"/>
              <w:jc w:val="right"/>
              <w:rPr>
                <w:color w:val="000000"/>
                <w:sz w:val="15"/>
              </w:rPr>
            </w:pPr>
            <w:r>
              <w:rPr>
                <w:color w:val="000000"/>
                <w:sz w:val="15"/>
              </w:rPr>
              <w:t>72</w:t>
            </w:r>
          </w:p>
        </w:tc>
      </w:tr>
      <w:tr w:rsidR="00C9015F" w14:paraId="3CF96564"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E8F3ACB" w14:textId="77777777" w:rsidR="00C9015F" w:rsidRDefault="001F0E2C">
            <w:pPr>
              <w:keepNext/>
              <w:spacing w:after="0"/>
              <w:rPr>
                <w:color w:val="FFFFFF"/>
                <w:sz w:val="15"/>
              </w:rPr>
            </w:pPr>
            <w:r>
              <w:rPr>
                <w:color w:val="FFFFFF"/>
                <w:sz w:val="15"/>
              </w:rPr>
              <w:t>A.1.3.1.3 Overige verbonden partijen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7CF787A" w14:textId="77777777" w:rsidR="00C9015F" w:rsidRDefault="001F0E2C">
            <w:pPr>
              <w:keepNext/>
              <w:spacing w:after="0"/>
              <w:jc w:val="right"/>
              <w:rPr>
                <w:color w:val="000000"/>
                <w:sz w:val="15"/>
              </w:rPr>
            </w:pPr>
            <w:r>
              <w:rPr>
                <w:color w:val="000000"/>
                <w:sz w:val="15"/>
              </w:rPr>
              <w:t>3.019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D4DCE8A" w14:textId="77777777" w:rsidR="00C9015F" w:rsidRDefault="001F0E2C">
            <w:pPr>
              <w:keepNext/>
              <w:spacing w:after="0"/>
              <w:jc w:val="right"/>
              <w:rPr>
                <w:color w:val="000000"/>
                <w:sz w:val="15"/>
              </w:rPr>
            </w:pPr>
            <w:r>
              <w:rPr>
                <w:color w:val="000000"/>
                <w:sz w:val="15"/>
              </w:rPr>
              <w:t>3.401</w:t>
            </w:r>
          </w:p>
        </w:tc>
      </w:tr>
      <w:tr w:rsidR="00C9015F" w14:paraId="608C7F96"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6B37E53" w14:textId="77777777" w:rsidR="00C9015F" w:rsidRDefault="001F0E2C">
            <w:pPr>
              <w:keepNext/>
              <w:spacing w:after="0"/>
              <w:rPr>
                <w:b/>
                <w:color w:val="000000"/>
                <w:sz w:val="15"/>
              </w:rPr>
            </w:pPr>
            <w:r>
              <w:rPr>
                <w:b/>
                <w:color w:val="000000"/>
                <w:sz w:val="15"/>
              </w:rPr>
              <w:t>Totaal A.1.3.1 Kapitaalverstrekking aan: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F021D8D" w14:textId="77777777" w:rsidR="00C9015F" w:rsidRDefault="001F0E2C">
            <w:pPr>
              <w:keepNext/>
              <w:spacing w:after="0"/>
              <w:jc w:val="right"/>
              <w:rPr>
                <w:b/>
                <w:color w:val="000000"/>
                <w:sz w:val="15"/>
              </w:rPr>
            </w:pPr>
            <w:r>
              <w:rPr>
                <w:b/>
                <w:color w:val="000000"/>
                <w:sz w:val="15"/>
              </w:rPr>
              <w:t>9.324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F349D8A" w14:textId="77777777" w:rsidR="00C9015F" w:rsidRDefault="001F0E2C">
            <w:pPr>
              <w:keepNext/>
              <w:spacing w:after="0"/>
              <w:jc w:val="right"/>
              <w:rPr>
                <w:b/>
                <w:color w:val="000000"/>
                <w:sz w:val="15"/>
              </w:rPr>
            </w:pPr>
            <w:r>
              <w:rPr>
                <w:b/>
                <w:color w:val="000000"/>
                <w:sz w:val="15"/>
              </w:rPr>
              <w:t>9.836</w:t>
            </w:r>
          </w:p>
        </w:tc>
      </w:tr>
      <w:tr w:rsidR="00C9015F" w14:paraId="7347AB60"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9079023" w14:textId="77777777" w:rsidR="00C9015F" w:rsidRDefault="001F0E2C">
            <w:pPr>
              <w:keepNext/>
              <w:spacing w:after="0"/>
              <w:rPr>
                <w:color w:val="FFFFFF"/>
                <w:sz w:val="15"/>
              </w:rPr>
            </w:pPr>
            <w:r>
              <w:rPr>
                <w:color w:val="FFFFFF"/>
                <w:sz w:val="15"/>
              </w:rPr>
              <w:t>A.1.3.2 Leningen aan: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2313EBF" w14:textId="77777777" w:rsidR="00C9015F" w:rsidRDefault="00C9015F">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640E96C" w14:textId="77777777" w:rsidR="00C9015F" w:rsidRDefault="00C9015F">
            <w:pPr>
              <w:keepNext/>
              <w:spacing w:after="0"/>
              <w:jc w:val="center"/>
              <w:rPr>
                <w:color w:val="000000"/>
                <w:sz w:val="15"/>
              </w:rPr>
            </w:pPr>
          </w:p>
        </w:tc>
      </w:tr>
      <w:tr w:rsidR="00C9015F" w14:paraId="1CEF6011"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F867C3C" w14:textId="77777777" w:rsidR="00C9015F" w:rsidRDefault="001F0E2C">
            <w:pPr>
              <w:keepNext/>
              <w:spacing w:after="0"/>
              <w:rPr>
                <w:color w:val="FFFFFF"/>
                <w:sz w:val="15"/>
              </w:rPr>
            </w:pPr>
            <w:r>
              <w:rPr>
                <w:color w:val="FFFFFF"/>
                <w:sz w:val="15"/>
              </w:rPr>
              <w:t>A.1.3.2.2 Deelnemingen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558D51B" w14:textId="77777777" w:rsidR="00C9015F" w:rsidRDefault="001F0E2C">
            <w:pPr>
              <w:keepNext/>
              <w:spacing w:after="0"/>
              <w:jc w:val="right"/>
              <w:rPr>
                <w:color w:val="000000"/>
                <w:sz w:val="15"/>
              </w:rPr>
            </w:pPr>
            <w:r>
              <w:rPr>
                <w:color w:val="000000"/>
                <w:sz w:val="15"/>
              </w:rPr>
              <w:t>22.959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BF40EFA" w14:textId="77777777" w:rsidR="00C9015F" w:rsidRDefault="001F0E2C">
            <w:pPr>
              <w:keepNext/>
              <w:spacing w:after="0"/>
              <w:jc w:val="right"/>
              <w:rPr>
                <w:color w:val="000000"/>
                <w:sz w:val="15"/>
              </w:rPr>
            </w:pPr>
            <w:r>
              <w:rPr>
                <w:color w:val="000000"/>
                <w:sz w:val="15"/>
              </w:rPr>
              <w:t>22.970</w:t>
            </w:r>
          </w:p>
        </w:tc>
      </w:tr>
      <w:tr w:rsidR="00C9015F" w14:paraId="4C6B1533"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6453E73" w14:textId="77777777" w:rsidR="00C9015F" w:rsidRDefault="001F0E2C">
            <w:pPr>
              <w:keepNext/>
              <w:spacing w:after="0"/>
              <w:rPr>
                <w:color w:val="FFFFFF"/>
                <w:sz w:val="15"/>
              </w:rPr>
            </w:pPr>
            <w:r>
              <w:rPr>
                <w:color w:val="FFFFFF"/>
                <w:sz w:val="15"/>
              </w:rPr>
              <w:t>A.1.3.2.3 Overige verbonden partijen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9798630" w14:textId="77777777" w:rsidR="00C9015F" w:rsidRDefault="001F0E2C">
            <w:pPr>
              <w:keepNext/>
              <w:spacing w:after="0"/>
              <w:jc w:val="right"/>
              <w:rPr>
                <w:color w:val="000000"/>
                <w:sz w:val="15"/>
              </w:rPr>
            </w:pPr>
            <w:r>
              <w:rPr>
                <w:color w:val="000000"/>
                <w:sz w:val="15"/>
              </w:rPr>
              <w:t>8.679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61DB30E" w14:textId="77777777" w:rsidR="00C9015F" w:rsidRDefault="001F0E2C">
            <w:pPr>
              <w:keepNext/>
              <w:spacing w:after="0"/>
              <w:jc w:val="right"/>
              <w:rPr>
                <w:color w:val="000000"/>
                <w:sz w:val="15"/>
              </w:rPr>
            </w:pPr>
            <w:r>
              <w:rPr>
                <w:color w:val="000000"/>
                <w:sz w:val="15"/>
              </w:rPr>
              <w:t>8.213</w:t>
            </w:r>
          </w:p>
        </w:tc>
      </w:tr>
      <w:tr w:rsidR="00C9015F" w14:paraId="670AEE80"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3191BB2" w14:textId="77777777" w:rsidR="00C9015F" w:rsidRDefault="001F0E2C">
            <w:pPr>
              <w:keepNext/>
              <w:spacing w:after="0"/>
              <w:rPr>
                <w:color w:val="FFFFFF"/>
                <w:sz w:val="15"/>
              </w:rPr>
            </w:pPr>
            <w:r>
              <w:rPr>
                <w:color w:val="FFFFFF"/>
                <w:sz w:val="15"/>
              </w:rPr>
              <w:t>A.1.3.2.4 Openbare lichamen art. 1, onderdeel a, wet fido</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5485129" w14:textId="77777777" w:rsidR="00C9015F" w:rsidRDefault="001F0E2C">
            <w:pPr>
              <w:keepNext/>
              <w:spacing w:after="0"/>
              <w:jc w:val="right"/>
              <w:rPr>
                <w:color w:val="000000"/>
                <w:sz w:val="15"/>
              </w:rPr>
            </w:pPr>
            <w:r>
              <w:rPr>
                <w:color w:val="000000"/>
                <w:sz w:val="15"/>
              </w:rPr>
              <w:t>504</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25E4F0A" w14:textId="77777777" w:rsidR="00C9015F" w:rsidRDefault="001F0E2C">
            <w:pPr>
              <w:keepNext/>
              <w:spacing w:after="0"/>
              <w:jc w:val="right"/>
              <w:rPr>
                <w:color w:val="000000"/>
                <w:sz w:val="15"/>
              </w:rPr>
            </w:pPr>
            <w:r>
              <w:rPr>
                <w:color w:val="000000"/>
                <w:sz w:val="15"/>
              </w:rPr>
              <w:t>537</w:t>
            </w:r>
          </w:p>
        </w:tc>
      </w:tr>
      <w:tr w:rsidR="00C9015F" w14:paraId="7AADA8E2"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96C835C" w14:textId="77777777" w:rsidR="00C9015F" w:rsidRDefault="001F0E2C">
            <w:pPr>
              <w:keepNext/>
              <w:spacing w:after="0"/>
              <w:rPr>
                <w:b/>
                <w:color w:val="000000"/>
                <w:sz w:val="15"/>
              </w:rPr>
            </w:pPr>
            <w:r>
              <w:rPr>
                <w:b/>
                <w:color w:val="000000"/>
                <w:sz w:val="15"/>
              </w:rPr>
              <w:t>Totaal A.1.3.2 Leningen aan: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2F8389D" w14:textId="77777777" w:rsidR="00C9015F" w:rsidRDefault="001F0E2C">
            <w:pPr>
              <w:keepNext/>
              <w:spacing w:after="0"/>
              <w:jc w:val="right"/>
              <w:rPr>
                <w:b/>
                <w:color w:val="000000"/>
                <w:sz w:val="15"/>
              </w:rPr>
            </w:pPr>
            <w:r>
              <w:rPr>
                <w:b/>
                <w:color w:val="000000"/>
                <w:sz w:val="15"/>
              </w:rPr>
              <w:t>32.142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7A0B0DB" w14:textId="77777777" w:rsidR="00C9015F" w:rsidRDefault="001F0E2C">
            <w:pPr>
              <w:keepNext/>
              <w:spacing w:after="0"/>
              <w:jc w:val="right"/>
              <w:rPr>
                <w:b/>
                <w:color w:val="000000"/>
                <w:sz w:val="15"/>
              </w:rPr>
            </w:pPr>
            <w:r>
              <w:rPr>
                <w:b/>
                <w:color w:val="000000"/>
                <w:sz w:val="15"/>
              </w:rPr>
              <w:t>31.719</w:t>
            </w:r>
          </w:p>
        </w:tc>
      </w:tr>
      <w:tr w:rsidR="00C9015F" w14:paraId="56FD590B"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334D272" w14:textId="77777777" w:rsidR="00C9015F" w:rsidRDefault="001F0E2C">
            <w:pPr>
              <w:keepNext/>
              <w:spacing w:after="0"/>
              <w:rPr>
                <w:color w:val="FFFFFF"/>
                <w:sz w:val="15"/>
              </w:rPr>
            </w:pPr>
            <w:r>
              <w:rPr>
                <w:color w:val="FFFFFF"/>
                <w:sz w:val="15"/>
              </w:rPr>
              <w:t>A.1.3.3 Overige langlopende leningen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C7A526E" w14:textId="77777777" w:rsidR="00C9015F" w:rsidRDefault="00C9015F">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BB918E9" w14:textId="77777777" w:rsidR="00C9015F" w:rsidRDefault="00C9015F">
            <w:pPr>
              <w:keepNext/>
              <w:spacing w:after="0"/>
              <w:jc w:val="center"/>
              <w:rPr>
                <w:color w:val="000000"/>
                <w:sz w:val="15"/>
              </w:rPr>
            </w:pPr>
          </w:p>
        </w:tc>
      </w:tr>
      <w:tr w:rsidR="00C9015F" w14:paraId="50AEE666"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04DCFE4" w14:textId="77777777" w:rsidR="00C9015F" w:rsidRDefault="001F0E2C">
            <w:pPr>
              <w:keepNext/>
              <w:spacing w:after="0"/>
              <w:rPr>
                <w:color w:val="FFFFFF"/>
                <w:sz w:val="15"/>
              </w:rPr>
            </w:pPr>
            <w:r>
              <w:rPr>
                <w:color w:val="FFFFFF"/>
                <w:sz w:val="15"/>
              </w:rPr>
              <w:t>A.1.3.3.0 Overige langlopende leningen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42D2FF3" w14:textId="77777777" w:rsidR="00C9015F" w:rsidRDefault="001F0E2C">
            <w:pPr>
              <w:keepNext/>
              <w:spacing w:after="0"/>
              <w:jc w:val="right"/>
              <w:rPr>
                <w:color w:val="000000"/>
                <w:sz w:val="15"/>
              </w:rPr>
            </w:pPr>
            <w:r>
              <w:rPr>
                <w:color w:val="000000"/>
                <w:sz w:val="15"/>
              </w:rPr>
              <w:t>3.761</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4955A1D" w14:textId="77777777" w:rsidR="00C9015F" w:rsidRDefault="001F0E2C">
            <w:pPr>
              <w:keepNext/>
              <w:spacing w:after="0"/>
              <w:jc w:val="right"/>
              <w:rPr>
                <w:color w:val="000000"/>
                <w:sz w:val="15"/>
              </w:rPr>
            </w:pPr>
            <w:r>
              <w:rPr>
                <w:color w:val="000000"/>
                <w:sz w:val="15"/>
              </w:rPr>
              <w:t>4.060</w:t>
            </w:r>
          </w:p>
        </w:tc>
      </w:tr>
      <w:tr w:rsidR="00C9015F" w14:paraId="4BF61809"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0C9A50E" w14:textId="77777777" w:rsidR="00C9015F" w:rsidRDefault="001F0E2C">
            <w:pPr>
              <w:keepNext/>
              <w:spacing w:after="0"/>
              <w:rPr>
                <w:b/>
                <w:color w:val="000000"/>
                <w:sz w:val="15"/>
              </w:rPr>
            </w:pPr>
            <w:r>
              <w:rPr>
                <w:b/>
                <w:color w:val="000000"/>
                <w:sz w:val="15"/>
              </w:rPr>
              <w:t>Totaal A.1.3.3 Overige langlopende leningen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2CDE74C" w14:textId="77777777" w:rsidR="00C9015F" w:rsidRDefault="001F0E2C">
            <w:pPr>
              <w:keepNext/>
              <w:spacing w:after="0"/>
              <w:jc w:val="right"/>
              <w:rPr>
                <w:b/>
                <w:color w:val="000000"/>
                <w:sz w:val="15"/>
              </w:rPr>
            </w:pPr>
            <w:r>
              <w:rPr>
                <w:b/>
                <w:color w:val="000000"/>
                <w:sz w:val="15"/>
              </w:rPr>
              <w:t>3.761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02F26F4" w14:textId="77777777" w:rsidR="00C9015F" w:rsidRDefault="001F0E2C">
            <w:pPr>
              <w:keepNext/>
              <w:spacing w:after="0"/>
              <w:jc w:val="right"/>
              <w:rPr>
                <w:b/>
                <w:color w:val="000000"/>
                <w:sz w:val="15"/>
              </w:rPr>
            </w:pPr>
            <w:r>
              <w:rPr>
                <w:b/>
                <w:color w:val="000000"/>
                <w:sz w:val="15"/>
              </w:rPr>
              <w:t>4.060</w:t>
            </w:r>
          </w:p>
        </w:tc>
      </w:tr>
      <w:tr w:rsidR="00C9015F" w14:paraId="53E5A157"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B04F05B" w14:textId="77777777" w:rsidR="00C9015F" w:rsidRDefault="001F0E2C">
            <w:pPr>
              <w:spacing w:after="0"/>
              <w:rPr>
                <w:b/>
                <w:color w:val="000000"/>
                <w:sz w:val="15"/>
              </w:rPr>
            </w:pPr>
            <w:r>
              <w:rPr>
                <w:b/>
                <w:color w:val="000000"/>
                <w:sz w:val="15"/>
              </w:rPr>
              <w:t>Totaal A.1.3 Financiële vaste activa</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78599CA" w14:textId="77777777" w:rsidR="00C9015F" w:rsidRDefault="001F0E2C">
            <w:pPr>
              <w:spacing w:after="0"/>
              <w:jc w:val="right"/>
              <w:rPr>
                <w:b/>
                <w:color w:val="000000"/>
                <w:sz w:val="15"/>
              </w:rPr>
            </w:pPr>
            <w:r>
              <w:rPr>
                <w:b/>
                <w:color w:val="000000"/>
                <w:sz w:val="15"/>
              </w:rPr>
              <w:t>45.227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B69C634" w14:textId="77777777" w:rsidR="00C9015F" w:rsidRDefault="001F0E2C">
            <w:pPr>
              <w:spacing w:after="0"/>
              <w:jc w:val="right"/>
              <w:rPr>
                <w:b/>
                <w:color w:val="000000"/>
                <w:sz w:val="15"/>
              </w:rPr>
            </w:pPr>
            <w:r>
              <w:rPr>
                <w:b/>
                <w:color w:val="000000"/>
                <w:sz w:val="15"/>
              </w:rPr>
              <w:t>45.615</w:t>
            </w:r>
          </w:p>
        </w:tc>
      </w:tr>
    </w:tbl>
    <w:p w14:paraId="2B6B688A" w14:textId="77777777" w:rsidR="00C9015F" w:rsidRDefault="00C9015F"/>
    <w:p w14:paraId="5296391E" w14:textId="77777777" w:rsidR="00C9015F" w:rsidRDefault="001F0E2C">
      <w:pPr>
        <w:rPr>
          <w:rFonts w:eastAsia="Arial" w:cs="Arial"/>
        </w:rPr>
      </w:pPr>
      <w:r>
        <w:rPr>
          <w:rFonts w:eastAsia="Arial" w:cs="Arial"/>
        </w:rPr>
        <w:t>Het verloop van de financiële vaste activa gedurende het jaar 2025 wordt in onderstaand overzicht weergegeven: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830"/>
        <w:gridCol w:w="758"/>
        <w:gridCol w:w="1136"/>
        <w:gridCol w:w="1005"/>
        <w:gridCol w:w="1150"/>
        <w:gridCol w:w="809"/>
        <w:gridCol w:w="1048"/>
        <w:gridCol w:w="830"/>
      </w:tblGrid>
      <w:tr w:rsidR="00C9015F" w14:paraId="37821F55" w14:textId="77777777">
        <w:trPr>
          <w:tblHeader/>
        </w:trPr>
        <w:tc>
          <w:tcPr>
            <w:tcW w:w="0" w:type="auto"/>
            <w:tcBorders>
              <w:top w:val="nil"/>
              <w:left w:val="nil"/>
              <w:bottom w:val="nil"/>
              <w:right w:val="nil"/>
            </w:tcBorders>
            <w:shd w:val="clear" w:color="auto" w:fill="244060"/>
            <w:tcMar>
              <w:top w:w="30" w:type="dxa"/>
              <w:left w:w="30" w:type="dxa"/>
              <w:bottom w:w="30" w:type="dxa"/>
              <w:right w:w="30" w:type="dxa"/>
            </w:tcMar>
          </w:tcPr>
          <w:p w14:paraId="681A1C92" w14:textId="77777777" w:rsidR="00C9015F" w:rsidRDefault="00C9015F">
            <w:pPr>
              <w:keepNext/>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4CC703BA" w14:textId="77777777" w:rsidR="00C9015F" w:rsidRDefault="001F0E2C">
            <w:pPr>
              <w:keepNext/>
              <w:spacing w:after="0"/>
              <w:rPr>
                <w:b/>
                <w:color w:val="FFFFFF"/>
                <w:sz w:val="15"/>
              </w:rPr>
            </w:pPr>
            <w:r>
              <w:rPr>
                <w:b/>
                <w:color w:val="FFFFFF"/>
                <w:sz w:val="15"/>
              </w:rPr>
              <w:t>Boekwaarde 1</w:t>
            </w:r>
            <w:r>
              <w:rPr>
                <w:b/>
                <w:color w:val="FFFFFF"/>
                <w:sz w:val="15"/>
              </w:rPr>
              <w:noBreakHyphen/>
              <w:t>1</w:t>
            </w:r>
            <w:r>
              <w:rPr>
                <w:b/>
                <w:color w:val="FFFFFF"/>
                <w:sz w:val="15"/>
              </w:rPr>
              <w:noBreakHyphen/>
              <w:t>2025</w:t>
            </w:r>
          </w:p>
        </w:tc>
        <w:tc>
          <w:tcPr>
            <w:tcW w:w="0" w:type="auto"/>
            <w:tcBorders>
              <w:top w:val="nil"/>
              <w:left w:val="nil"/>
              <w:bottom w:val="nil"/>
              <w:right w:val="nil"/>
            </w:tcBorders>
            <w:shd w:val="clear" w:color="auto" w:fill="244060"/>
            <w:tcMar>
              <w:top w:w="30" w:type="dxa"/>
              <w:left w:w="30" w:type="dxa"/>
              <w:bottom w:w="30" w:type="dxa"/>
              <w:right w:w="30" w:type="dxa"/>
            </w:tcMar>
          </w:tcPr>
          <w:p w14:paraId="09E6C5A0" w14:textId="77777777" w:rsidR="00C9015F" w:rsidRDefault="001F0E2C">
            <w:pPr>
              <w:keepNext/>
              <w:spacing w:after="0"/>
              <w:rPr>
                <w:b/>
                <w:color w:val="FFFFFF"/>
                <w:sz w:val="15"/>
              </w:rPr>
            </w:pPr>
            <w:r>
              <w:rPr>
                <w:b/>
                <w:color w:val="FFFFFF"/>
                <w:sz w:val="15"/>
              </w:rPr>
              <w:t>Mutatie activasoort</w:t>
            </w:r>
          </w:p>
        </w:tc>
        <w:tc>
          <w:tcPr>
            <w:tcW w:w="0" w:type="auto"/>
            <w:tcBorders>
              <w:top w:val="nil"/>
              <w:left w:val="nil"/>
              <w:bottom w:val="nil"/>
              <w:right w:val="nil"/>
            </w:tcBorders>
            <w:shd w:val="clear" w:color="auto" w:fill="244060"/>
            <w:tcMar>
              <w:top w:w="30" w:type="dxa"/>
              <w:left w:w="30" w:type="dxa"/>
              <w:bottom w:w="30" w:type="dxa"/>
              <w:right w:w="30" w:type="dxa"/>
            </w:tcMar>
          </w:tcPr>
          <w:p w14:paraId="75383070" w14:textId="77777777" w:rsidR="00C9015F" w:rsidRDefault="001F0E2C">
            <w:pPr>
              <w:keepNext/>
              <w:spacing w:after="0"/>
              <w:rPr>
                <w:b/>
                <w:color w:val="FFFFFF"/>
                <w:sz w:val="15"/>
              </w:rPr>
            </w:pPr>
            <w:r>
              <w:rPr>
                <w:b/>
                <w:color w:val="FFFFFF"/>
                <w:sz w:val="15"/>
              </w:rPr>
              <w:t>Vermeerderingen</w:t>
            </w:r>
          </w:p>
        </w:tc>
        <w:tc>
          <w:tcPr>
            <w:tcW w:w="0" w:type="auto"/>
            <w:tcBorders>
              <w:top w:val="nil"/>
              <w:left w:val="nil"/>
              <w:bottom w:val="nil"/>
              <w:right w:val="nil"/>
            </w:tcBorders>
            <w:shd w:val="clear" w:color="auto" w:fill="244060"/>
            <w:tcMar>
              <w:top w:w="30" w:type="dxa"/>
              <w:left w:w="30" w:type="dxa"/>
              <w:bottom w:w="30" w:type="dxa"/>
              <w:right w:w="30" w:type="dxa"/>
            </w:tcMar>
          </w:tcPr>
          <w:p w14:paraId="07A72410" w14:textId="77777777" w:rsidR="00C9015F" w:rsidRDefault="001F0E2C">
            <w:pPr>
              <w:keepNext/>
              <w:spacing w:after="0"/>
              <w:rPr>
                <w:b/>
                <w:color w:val="FFFFFF"/>
                <w:sz w:val="15"/>
              </w:rPr>
            </w:pPr>
            <w:r>
              <w:rPr>
                <w:b/>
                <w:color w:val="FFFFFF"/>
                <w:sz w:val="15"/>
              </w:rPr>
              <w:t>Veminderingen</w:t>
            </w:r>
          </w:p>
        </w:tc>
        <w:tc>
          <w:tcPr>
            <w:tcW w:w="0" w:type="auto"/>
            <w:tcBorders>
              <w:top w:val="nil"/>
              <w:left w:val="nil"/>
              <w:bottom w:val="nil"/>
              <w:right w:val="nil"/>
            </w:tcBorders>
            <w:shd w:val="clear" w:color="auto" w:fill="244060"/>
            <w:tcMar>
              <w:top w:w="30" w:type="dxa"/>
              <w:left w:w="30" w:type="dxa"/>
              <w:bottom w:w="30" w:type="dxa"/>
              <w:right w:w="30" w:type="dxa"/>
            </w:tcMar>
          </w:tcPr>
          <w:p w14:paraId="321F3887" w14:textId="77777777" w:rsidR="00C9015F" w:rsidRDefault="001F0E2C">
            <w:pPr>
              <w:keepNext/>
              <w:spacing w:after="0"/>
              <w:rPr>
                <w:b/>
                <w:color w:val="FFFFFF"/>
                <w:sz w:val="15"/>
              </w:rPr>
            </w:pPr>
            <w:r>
              <w:rPr>
                <w:b/>
                <w:color w:val="FFFFFF"/>
                <w:sz w:val="15"/>
              </w:rPr>
              <w:t>Desinvesteringen</w:t>
            </w:r>
          </w:p>
        </w:tc>
        <w:tc>
          <w:tcPr>
            <w:tcW w:w="0" w:type="auto"/>
            <w:tcBorders>
              <w:top w:val="nil"/>
              <w:left w:val="nil"/>
              <w:bottom w:val="nil"/>
              <w:right w:val="nil"/>
            </w:tcBorders>
            <w:shd w:val="clear" w:color="auto" w:fill="244060"/>
            <w:tcMar>
              <w:top w:w="30" w:type="dxa"/>
              <w:left w:w="30" w:type="dxa"/>
              <w:bottom w:w="30" w:type="dxa"/>
              <w:right w:w="30" w:type="dxa"/>
            </w:tcMar>
          </w:tcPr>
          <w:p w14:paraId="72C86E27" w14:textId="77777777" w:rsidR="00C9015F" w:rsidRDefault="001F0E2C">
            <w:pPr>
              <w:keepNext/>
              <w:spacing w:after="0"/>
              <w:rPr>
                <w:b/>
                <w:color w:val="FFFFFF"/>
                <w:sz w:val="15"/>
              </w:rPr>
            </w:pPr>
            <w:r>
              <w:rPr>
                <w:b/>
                <w:color w:val="FFFFFF"/>
                <w:sz w:val="15"/>
              </w:rPr>
              <w:t>Aflossingen</w:t>
            </w:r>
          </w:p>
        </w:tc>
        <w:tc>
          <w:tcPr>
            <w:tcW w:w="0" w:type="auto"/>
            <w:tcBorders>
              <w:top w:val="nil"/>
              <w:left w:val="nil"/>
              <w:bottom w:val="nil"/>
              <w:right w:val="nil"/>
            </w:tcBorders>
            <w:shd w:val="clear" w:color="auto" w:fill="244060"/>
            <w:tcMar>
              <w:top w:w="30" w:type="dxa"/>
              <w:left w:w="30" w:type="dxa"/>
              <w:bottom w:w="30" w:type="dxa"/>
              <w:right w:w="30" w:type="dxa"/>
            </w:tcMar>
          </w:tcPr>
          <w:p w14:paraId="0E36C994" w14:textId="77777777" w:rsidR="00C9015F" w:rsidRDefault="001F0E2C">
            <w:pPr>
              <w:keepNext/>
              <w:spacing w:after="0"/>
              <w:rPr>
                <w:b/>
                <w:color w:val="FFFFFF"/>
                <w:sz w:val="15"/>
              </w:rPr>
            </w:pPr>
            <w:r>
              <w:rPr>
                <w:b/>
                <w:color w:val="FFFFFF"/>
                <w:sz w:val="15"/>
              </w:rPr>
              <w:t>Afwaarderingen</w:t>
            </w:r>
          </w:p>
        </w:tc>
        <w:tc>
          <w:tcPr>
            <w:tcW w:w="0" w:type="auto"/>
            <w:tcBorders>
              <w:top w:val="nil"/>
              <w:left w:val="nil"/>
              <w:bottom w:val="nil"/>
              <w:right w:val="nil"/>
            </w:tcBorders>
            <w:shd w:val="clear" w:color="auto" w:fill="244060"/>
            <w:tcMar>
              <w:top w:w="30" w:type="dxa"/>
              <w:left w:w="30" w:type="dxa"/>
              <w:bottom w:w="30" w:type="dxa"/>
              <w:right w:w="30" w:type="dxa"/>
            </w:tcMar>
          </w:tcPr>
          <w:p w14:paraId="66DFEC89" w14:textId="77777777" w:rsidR="00C9015F" w:rsidRDefault="001F0E2C">
            <w:pPr>
              <w:keepNext/>
              <w:spacing w:after="0"/>
              <w:rPr>
                <w:b/>
                <w:color w:val="FFFFFF"/>
                <w:sz w:val="15"/>
              </w:rPr>
            </w:pPr>
            <w:r>
              <w:rPr>
                <w:b/>
                <w:color w:val="FFFFFF"/>
                <w:sz w:val="15"/>
              </w:rPr>
              <w:t>Boekwaarde 31</w:t>
            </w:r>
            <w:r>
              <w:rPr>
                <w:b/>
                <w:color w:val="FFFFFF"/>
                <w:sz w:val="15"/>
              </w:rPr>
              <w:noBreakHyphen/>
              <w:t>12</w:t>
            </w:r>
            <w:r>
              <w:rPr>
                <w:b/>
                <w:color w:val="FFFFFF"/>
                <w:sz w:val="15"/>
              </w:rPr>
              <w:noBreakHyphen/>
              <w:t>2025</w:t>
            </w:r>
          </w:p>
        </w:tc>
      </w:tr>
      <w:tr w:rsidR="00C9015F" w14:paraId="4159830A"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5F8D85F" w14:textId="77777777" w:rsidR="00C9015F" w:rsidRDefault="001F0E2C">
            <w:pPr>
              <w:keepNext/>
              <w:spacing w:after="0"/>
              <w:rPr>
                <w:b/>
                <w:color w:val="FFFFFF"/>
                <w:sz w:val="15"/>
              </w:rPr>
            </w:pPr>
            <w:r>
              <w:rPr>
                <w:b/>
                <w:color w:val="FFFFFF"/>
                <w:sz w:val="15"/>
              </w:rPr>
              <w:t>Kapitaalverstrekkingen aan:</w:t>
            </w:r>
          </w:p>
        </w:tc>
        <w:tc>
          <w:tcPr>
            <w:tcW w:w="0" w:type="auto"/>
            <w:tcBorders>
              <w:top w:val="nil"/>
              <w:left w:val="nil"/>
              <w:bottom w:val="nil"/>
              <w:right w:val="nil"/>
            </w:tcBorders>
            <w:tcMar>
              <w:top w:w="30" w:type="dxa"/>
              <w:left w:w="30" w:type="dxa"/>
              <w:bottom w:w="30" w:type="dxa"/>
              <w:right w:w="30" w:type="dxa"/>
            </w:tcMar>
          </w:tcPr>
          <w:p w14:paraId="06917BD9"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648E450"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56B988C"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BC7F147"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07FF009"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7284870"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F6FA8E1"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9AEC8C7" w14:textId="77777777" w:rsidR="00C9015F" w:rsidRDefault="001F0E2C">
            <w:pPr>
              <w:keepNext/>
              <w:spacing w:after="0"/>
              <w:jc w:val="right"/>
              <w:rPr>
                <w:color w:val="000000"/>
                <w:sz w:val="15"/>
              </w:rPr>
            </w:pPr>
            <w:r>
              <w:rPr>
                <w:color w:val="000000"/>
                <w:sz w:val="15"/>
              </w:rPr>
              <w:t>0</w:t>
            </w:r>
          </w:p>
        </w:tc>
      </w:tr>
      <w:tr w:rsidR="00C9015F" w14:paraId="36BE851A"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204DD24" w14:textId="77777777" w:rsidR="00C9015F" w:rsidRDefault="001F0E2C">
            <w:pPr>
              <w:keepNext/>
              <w:spacing w:after="0"/>
              <w:rPr>
                <w:color w:val="FFFFFF"/>
                <w:sz w:val="15"/>
              </w:rPr>
            </w:pPr>
            <w:r>
              <w:rPr>
                <w:color w:val="FFFFFF"/>
                <w:sz w:val="15"/>
              </w:rPr>
              <w:t>Deelnemingen</w:t>
            </w:r>
          </w:p>
        </w:tc>
        <w:tc>
          <w:tcPr>
            <w:tcW w:w="0" w:type="auto"/>
            <w:tcBorders>
              <w:top w:val="nil"/>
              <w:left w:val="nil"/>
              <w:bottom w:val="nil"/>
              <w:right w:val="nil"/>
            </w:tcBorders>
            <w:tcMar>
              <w:top w:w="30" w:type="dxa"/>
              <w:left w:w="30" w:type="dxa"/>
              <w:bottom w:w="30" w:type="dxa"/>
              <w:right w:w="30" w:type="dxa"/>
            </w:tcMar>
          </w:tcPr>
          <w:p w14:paraId="2FA484FF" w14:textId="77777777" w:rsidR="00C9015F" w:rsidRDefault="001F0E2C">
            <w:pPr>
              <w:keepNext/>
              <w:spacing w:after="0"/>
              <w:jc w:val="right"/>
              <w:rPr>
                <w:color w:val="000000"/>
                <w:sz w:val="15"/>
              </w:rPr>
            </w:pPr>
            <w:r>
              <w:rPr>
                <w:color w:val="000000"/>
                <w:sz w:val="15"/>
              </w:rPr>
              <w:t>6.363</w:t>
            </w:r>
          </w:p>
        </w:tc>
        <w:tc>
          <w:tcPr>
            <w:tcW w:w="0" w:type="auto"/>
            <w:tcBorders>
              <w:top w:val="nil"/>
              <w:left w:val="nil"/>
              <w:bottom w:val="nil"/>
              <w:right w:val="nil"/>
            </w:tcBorders>
            <w:tcMar>
              <w:top w:w="30" w:type="dxa"/>
              <w:left w:w="30" w:type="dxa"/>
              <w:bottom w:w="30" w:type="dxa"/>
              <w:right w:w="30" w:type="dxa"/>
            </w:tcMar>
          </w:tcPr>
          <w:p w14:paraId="558EF916"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8F6A1A6"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8A44348" w14:textId="77777777" w:rsidR="00C9015F" w:rsidRDefault="001F0E2C">
            <w:pPr>
              <w:keepNext/>
              <w:spacing w:after="0"/>
              <w:jc w:val="right"/>
              <w:rPr>
                <w:color w:val="000000"/>
                <w:sz w:val="15"/>
              </w:rPr>
            </w:pPr>
            <w:r>
              <w:rPr>
                <w:color w:val="000000"/>
                <w:sz w:val="15"/>
              </w:rPr>
              <w:t>130</w:t>
            </w:r>
          </w:p>
        </w:tc>
        <w:tc>
          <w:tcPr>
            <w:tcW w:w="0" w:type="auto"/>
            <w:tcBorders>
              <w:top w:val="nil"/>
              <w:left w:val="nil"/>
              <w:bottom w:val="nil"/>
              <w:right w:val="nil"/>
            </w:tcBorders>
            <w:tcMar>
              <w:top w:w="30" w:type="dxa"/>
              <w:left w:w="30" w:type="dxa"/>
              <w:bottom w:w="30" w:type="dxa"/>
              <w:right w:w="30" w:type="dxa"/>
            </w:tcMar>
          </w:tcPr>
          <w:p w14:paraId="30B6032A"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1A42C36"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240F82C"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17D80AF" w14:textId="77777777" w:rsidR="00C9015F" w:rsidRDefault="001F0E2C">
            <w:pPr>
              <w:keepNext/>
              <w:spacing w:after="0"/>
              <w:jc w:val="right"/>
              <w:rPr>
                <w:color w:val="000000"/>
                <w:sz w:val="15"/>
              </w:rPr>
            </w:pPr>
            <w:r>
              <w:rPr>
                <w:color w:val="000000"/>
                <w:sz w:val="15"/>
              </w:rPr>
              <w:t>6.233</w:t>
            </w:r>
          </w:p>
        </w:tc>
      </w:tr>
      <w:tr w:rsidR="00C9015F" w14:paraId="445BF724"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60513E1" w14:textId="77777777" w:rsidR="00C9015F" w:rsidRDefault="001F0E2C">
            <w:pPr>
              <w:keepNext/>
              <w:spacing w:after="0"/>
              <w:rPr>
                <w:color w:val="FFFFFF"/>
                <w:sz w:val="15"/>
              </w:rPr>
            </w:pPr>
            <w:r>
              <w:rPr>
                <w:color w:val="FFFFFF"/>
                <w:sz w:val="15"/>
              </w:rPr>
              <w:t>Gemeenschappelijke regelingen</w:t>
            </w:r>
          </w:p>
        </w:tc>
        <w:tc>
          <w:tcPr>
            <w:tcW w:w="0" w:type="auto"/>
            <w:tcBorders>
              <w:top w:val="nil"/>
              <w:left w:val="nil"/>
              <w:bottom w:val="nil"/>
              <w:right w:val="nil"/>
            </w:tcBorders>
            <w:tcMar>
              <w:top w:w="30" w:type="dxa"/>
              <w:left w:w="30" w:type="dxa"/>
              <w:bottom w:w="30" w:type="dxa"/>
              <w:right w:w="30" w:type="dxa"/>
            </w:tcMar>
          </w:tcPr>
          <w:p w14:paraId="4BD88BFC" w14:textId="77777777" w:rsidR="00C9015F" w:rsidRDefault="001F0E2C">
            <w:pPr>
              <w:keepNext/>
              <w:spacing w:after="0"/>
              <w:jc w:val="right"/>
              <w:rPr>
                <w:color w:val="000000"/>
                <w:sz w:val="15"/>
              </w:rPr>
            </w:pPr>
            <w:r>
              <w:rPr>
                <w:color w:val="000000"/>
                <w:sz w:val="15"/>
              </w:rPr>
              <w:t>72</w:t>
            </w:r>
          </w:p>
        </w:tc>
        <w:tc>
          <w:tcPr>
            <w:tcW w:w="0" w:type="auto"/>
            <w:tcBorders>
              <w:top w:val="nil"/>
              <w:left w:val="nil"/>
              <w:bottom w:val="nil"/>
              <w:right w:val="nil"/>
            </w:tcBorders>
            <w:tcMar>
              <w:top w:w="30" w:type="dxa"/>
              <w:left w:w="30" w:type="dxa"/>
              <w:bottom w:w="30" w:type="dxa"/>
              <w:right w:w="30" w:type="dxa"/>
            </w:tcMar>
          </w:tcPr>
          <w:p w14:paraId="4D7F15F1"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F799EC3"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7CC5B03"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5CC3019"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55DF6CA"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0D176B5"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EC3B0A1" w14:textId="77777777" w:rsidR="00C9015F" w:rsidRDefault="001F0E2C">
            <w:pPr>
              <w:keepNext/>
              <w:spacing w:after="0"/>
              <w:jc w:val="right"/>
              <w:rPr>
                <w:color w:val="000000"/>
                <w:sz w:val="15"/>
              </w:rPr>
            </w:pPr>
            <w:r>
              <w:rPr>
                <w:color w:val="000000"/>
                <w:sz w:val="15"/>
              </w:rPr>
              <w:t>72</w:t>
            </w:r>
          </w:p>
        </w:tc>
      </w:tr>
      <w:tr w:rsidR="00C9015F" w14:paraId="7E05577E"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724F413" w14:textId="77777777" w:rsidR="00C9015F" w:rsidRDefault="001F0E2C">
            <w:pPr>
              <w:keepNext/>
              <w:spacing w:after="0"/>
              <w:rPr>
                <w:color w:val="FFFFFF"/>
                <w:sz w:val="15"/>
              </w:rPr>
            </w:pPr>
            <w:r>
              <w:rPr>
                <w:color w:val="FFFFFF"/>
                <w:sz w:val="15"/>
              </w:rPr>
              <w:t>Overige verbonden partijen</w:t>
            </w:r>
          </w:p>
        </w:tc>
        <w:tc>
          <w:tcPr>
            <w:tcW w:w="0" w:type="auto"/>
            <w:tcBorders>
              <w:top w:val="nil"/>
              <w:left w:val="nil"/>
              <w:bottom w:val="nil"/>
              <w:right w:val="nil"/>
            </w:tcBorders>
            <w:tcMar>
              <w:top w:w="30" w:type="dxa"/>
              <w:left w:w="30" w:type="dxa"/>
              <w:bottom w:w="30" w:type="dxa"/>
              <w:right w:w="30" w:type="dxa"/>
            </w:tcMar>
          </w:tcPr>
          <w:p w14:paraId="7FB44820" w14:textId="77777777" w:rsidR="00C9015F" w:rsidRDefault="001F0E2C">
            <w:pPr>
              <w:keepNext/>
              <w:spacing w:after="0"/>
              <w:jc w:val="right"/>
              <w:rPr>
                <w:color w:val="000000"/>
                <w:sz w:val="15"/>
              </w:rPr>
            </w:pPr>
            <w:r>
              <w:rPr>
                <w:color w:val="000000"/>
                <w:sz w:val="15"/>
              </w:rPr>
              <w:t>3.401</w:t>
            </w:r>
          </w:p>
        </w:tc>
        <w:tc>
          <w:tcPr>
            <w:tcW w:w="0" w:type="auto"/>
            <w:tcBorders>
              <w:top w:val="nil"/>
              <w:left w:val="nil"/>
              <w:bottom w:val="nil"/>
              <w:right w:val="nil"/>
            </w:tcBorders>
            <w:tcMar>
              <w:top w:w="30" w:type="dxa"/>
              <w:left w:w="30" w:type="dxa"/>
              <w:bottom w:w="30" w:type="dxa"/>
              <w:right w:w="30" w:type="dxa"/>
            </w:tcMar>
          </w:tcPr>
          <w:p w14:paraId="424001EA"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C964573" w14:textId="77777777" w:rsidR="00C9015F" w:rsidRDefault="001F0E2C">
            <w:pPr>
              <w:keepNext/>
              <w:spacing w:after="0"/>
              <w:jc w:val="right"/>
              <w:rPr>
                <w:color w:val="000000"/>
                <w:sz w:val="15"/>
              </w:rPr>
            </w:pPr>
            <w:r>
              <w:rPr>
                <w:color w:val="000000"/>
                <w:sz w:val="15"/>
              </w:rPr>
              <w:t>1.331</w:t>
            </w:r>
          </w:p>
        </w:tc>
        <w:tc>
          <w:tcPr>
            <w:tcW w:w="0" w:type="auto"/>
            <w:tcBorders>
              <w:top w:val="nil"/>
              <w:left w:val="nil"/>
              <w:bottom w:val="nil"/>
              <w:right w:val="nil"/>
            </w:tcBorders>
            <w:tcMar>
              <w:top w:w="30" w:type="dxa"/>
              <w:left w:w="30" w:type="dxa"/>
              <w:bottom w:w="30" w:type="dxa"/>
              <w:right w:w="30" w:type="dxa"/>
            </w:tcMar>
          </w:tcPr>
          <w:p w14:paraId="1BF325A5" w14:textId="77777777" w:rsidR="00C9015F" w:rsidRDefault="001F0E2C">
            <w:pPr>
              <w:keepNext/>
              <w:spacing w:after="0"/>
              <w:jc w:val="right"/>
              <w:rPr>
                <w:color w:val="000000"/>
                <w:sz w:val="15"/>
              </w:rPr>
            </w:pPr>
            <w:r>
              <w:rPr>
                <w:color w:val="000000"/>
                <w:sz w:val="15"/>
              </w:rPr>
              <w:t>1.713</w:t>
            </w:r>
          </w:p>
        </w:tc>
        <w:tc>
          <w:tcPr>
            <w:tcW w:w="0" w:type="auto"/>
            <w:tcBorders>
              <w:top w:val="nil"/>
              <w:left w:val="nil"/>
              <w:bottom w:val="nil"/>
              <w:right w:val="nil"/>
            </w:tcBorders>
            <w:tcMar>
              <w:top w:w="30" w:type="dxa"/>
              <w:left w:w="30" w:type="dxa"/>
              <w:bottom w:w="30" w:type="dxa"/>
              <w:right w:w="30" w:type="dxa"/>
            </w:tcMar>
          </w:tcPr>
          <w:p w14:paraId="59F7EEC0"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78F245A"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9725A0C"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2F577E4" w14:textId="77777777" w:rsidR="00C9015F" w:rsidRDefault="001F0E2C">
            <w:pPr>
              <w:keepNext/>
              <w:spacing w:after="0"/>
              <w:jc w:val="right"/>
              <w:rPr>
                <w:color w:val="000000"/>
                <w:sz w:val="15"/>
              </w:rPr>
            </w:pPr>
            <w:r>
              <w:rPr>
                <w:color w:val="000000"/>
                <w:sz w:val="15"/>
              </w:rPr>
              <w:t>3.019</w:t>
            </w:r>
          </w:p>
        </w:tc>
      </w:tr>
      <w:tr w:rsidR="00C9015F" w14:paraId="418B0893"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DFA6BAB" w14:textId="77777777" w:rsidR="00C9015F" w:rsidRDefault="001F0E2C">
            <w:pPr>
              <w:keepNext/>
              <w:spacing w:after="0"/>
              <w:jc w:val="right"/>
              <w:rPr>
                <w:b/>
                <w:color w:val="FFFFFF"/>
                <w:sz w:val="15"/>
              </w:rPr>
            </w:pPr>
            <w:r>
              <w:rPr>
                <w:b/>
                <w:color w:val="FFFFFF"/>
                <w:sz w:val="15"/>
              </w:rPr>
              <w:t>Subtotaal</w:t>
            </w:r>
          </w:p>
        </w:tc>
        <w:tc>
          <w:tcPr>
            <w:tcW w:w="0" w:type="auto"/>
            <w:tcBorders>
              <w:top w:val="nil"/>
              <w:left w:val="nil"/>
              <w:bottom w:val="nil"/>
              <w:right w:val="nil"/>
            </w:tcBorders>
            <w:shd w:val="clear" w:color="auto" w:fill="244060"/>
            <w:tcMar>
              <w:top w:w="30" w:type="dxa"/>
              <w:left w:w="30" w:type="dxa"/>
              <w:bottom w:w="30" w:type="dxa"/>
              <w:right w:w="30" w:type="dxa"/>
            </w:tcMar>
          </w:tcPr>
          <w:p w14:paraId="7B01525D" w14:textId="77777777" w:rsidR="00C9015F" w:rsidRDefault="001F0E2C">
            <w:pPr>
              <w:keepNext/>
              <w:spacing w:after="0"/>
              <w:jc w:val="right"/>
              <w:rPr>
                <w:b/>
                <w:color w:val="FFFFFF"/>
                <w:sz w:val="15"/>
              </w:rPr>
            </w:pPr>
            <w:r>
              <w:rPr>
                <w:b/>
                <w:color w:val="FFFFFF"/>
                <w:sz w:val="15"/>
              </w:rPr>
              <w:t>9.836</w:t>
            </w:r>
          </w:p>
        </w:tc>
        <w:tc>
          <w:tcPr>
            <w:tcW w:w="0" w:type="auto"/>
            <w:tcBorders>
              <w:top w:val="nil"/>
              <w:left w:val="nil"/>
              <w:bottom w:val="nil"/>
              <w:right w:val="nil"/>
            </w:tcBorders>
            <w:shd w:val="clear" w:color="auto" w:fill="244060"/>
            <w:tcMar>
              <w:top w:w="30" w:type="dxa"/>
              <w:left w:w="30" w:type="dxa"/>
              <w:bottom w:w="30" w:type="dxa"/>
              <w:right w:w="30" w:type="dxa"/>
            </w:tcMar>
          </w:tcPr>
          <w:p w14:paraId="7CC1B26B" w14:textId="77777777" w:rsidR="00C9015F" w:rsidRDefault="001F0E2C">
            <w:pPr>
              <w:keepNext/>
              <w:spacing w:after="0"/>
              <w:jc w:val="right"/>
              <w:rPr>
                <w:b/>
                <w:color w:val="FFFFFF"/>
                <w:sz w:val="15"/>
              </w:rPr>
            </w:pPr>
            <w:r>
              <w:rPr>
                <w:b/>
                <w:color w:val="FFFFFF"/>
                <w:sz w:val="15"/>
              </w:rPr>
              <w:t>0</w:t>
            </w:r>
          </w:p>
        </w:tc>
        <w:tc>
          <w:tcPr>
            <w:tcW w:w="0" w:type="auto"/>
            <w:tcBorders>
              <w:top w:val="nil"/>
              <w:left w:val="nil"/>
              <w:bottom w:val="nil"/>
              <w:right w:val="nil"/>
            </w:tcBorders>
            <w:shd w:val="clear" w:color="auto" w:fill="244060"/>
            <w:tcMar>
              <w:top w:w="30" w:type="dxa"/>
              <w:left w:w="30" w:type="dxa"/>
              <w:bottom w:w="30" w:type="dxa"/>
              <w:right w:w="30" w:type="dxa"/>
            </w:tcMar>
          </w:tcPr>
          <w:p w14:paraId="2DE69DCC" w14:textId="77777777" w:rsidR="00C9015F" w:rsidRDefault="001F0E2C">
            <w:pPr>
              <w:keepNext/>
              <w:spacing w:after="0"/>
              <w:jc w:val="right"/>
              <w:rPr>
                <w:b/>
                <w:color w:val="FFFFFF"/>
                <w:sz w:val="15"/>
              </w:rPr>
            </w:pPr>
            <w:r>
              <w:rPr>
                <w:b/>
                <w:color w:val="FFFFFF"/>
                <w:sz w:val="15"/>
              </w:rPr>
              <w:t>1.331</w:t>
            </w:r>
          </w:p>
        </w:tc>
        <w:tc>
          <w:tcPr>
            <w:tcW w:w="0" w:type="auto"/>
            <w:tcBorders>
              <w:top w:val="nil"/>
              <w:left w:val="nil"/>
              <w:bottom w:val="nil"/>
              <w:right w:val="nil"/>
            </w:tcBorders>
            <w:shd w:val="clear" w:color="auto" w:fill="244060"/>
            <w:tcMar>
              <w:top w:w="30" w:type="dxa"/>
              <w:left w:w="30" w:type="dxa"/>
              <w:bottom w:w="30" w:type="dxa"/>
              <w:right w:w="30" w:type="dxa"/>
            </w:tcMar>
          </w:tcPr>
          <w:p w14:paraId="03405662" w14:textId="77777777" w:rsidR="00C9015F" w:rsidRDefault="001F0E2C">
            <w:pPr>
              <w:keepNext/>
              <w:spacing w:after="0"/>
              <w:jc w:val="right"/>
              <w:rPr>
                <w:b/>
                <w:color w:val="FFFFFF"/>
                <w:sz w:val="15"/>
              </w:rPr>
            </w:pPr>
            <w:r>
              <w:rPr>
                <w:b/>
                <w:color w:val="FFFFFF"/>
                <w:sz w:val="15"/>
              </w:rPr>
              <w:t>1.843</w:t>
            </w:r>
          </w:p>
        </w:tc>
        <w:tc>
          <w:tcPr>
            <w:tcW w:w="0" w:type="auto"/>
            <w:tcBorders>
              <w:top w:val="nil"/>
              <w:left w:val="nil"/>
              <w:bottom w:val="nil"/>
              <w:right w:val="nil"/>
            </w:tcBorders>
            <w:shd w:val="clear" w:color="auto" w:fill="244060"/>
            <w:tcMar>
              <w:top w:w="30" w:type="dxa"/>
              <w:left w:w="30" w:type="dxa"/>
              <w:bottom w:w="30" w:type="dxa"/>
              <w:right w:w="30" w:type="dxa"/>
            </w:tcMar>
          </w:tcPr>
          <w:p w14:paraId="563E94B7" w14:textId="77777777" w:rsidR="00C9015F" w:rsidRDefault="001F0E2C">
            <w:pPr>
              <w:keepNext/>
              <w:spacing w:after="0"/>
              <w:jc w:val="right"/>
              <w:rPr>
                <w:b/>
                <w:color w:val="FFFFFF"/>
                <w:sz w:val="15"/>
              </w:rPr>
            </w:pPr>
            <w:r>
              <w:rPr>
                <w:b/>
                <w:color w:val="FFFFFF"/>
                <w:sz w:val="15"/>
              </w:rPr>
              <w:t>0</w:t>
            </w:r>
          </w:p>
        </w:tc>
        <w:tc>
          <w:tcPr>
            <w:tcW w:w="0" w:type="auto"/>
            <w:tcBorders>
              <w:top w:val="nil"/>
              <w:left w:val="nil"/>
              <w:bottom w:val="nil"/>
              <w:right w:val="nil"/>
            </w:tcBorders>
            <w:shd w:val="clear" w:color="auto" w:fill="244060"/>
            <w:tcMar>
              <w:top w:w="30" w:type="dxa"/>
              <w:left w:w="30" w:type="dxa"/>
              <w:bottom w:w="30" w:type="dxa"/>
              <w:right w:w="30" w:type="dxa"/>
            </w:tcMar>
          </w:tcPr>
          <w:p w14:paraId="39DC0347" w14:textId="77777777" w:rsidR="00C9015F" w:rsidRDefault="001F0E2C">
            <w:pPr>
              <w:keepNext/>
              <w:spacing w:after="0"/>
              <w:jc w:val="right"/>
              <w:rPr>
                <w:b/>
                <w:color w:val="FFFFFF"/>
                <w:sz w:val="15"/>
              </w:rPr>
            </w:pPr>
            <w:r>
              <w:rPr>
                <w:b/>
                <w:color w:val="FFFFFF"/>
                <w:sz w:val="15"/>
              </w:rPr>
              <w:t>0</w:t>
            </w:r>
          </w:p>
        </w:tc>
        <w:tc>
          <w:tcPr>
            <w:tcW w:w="0" w:type="auto"/>
            <w:tcBorders>
              <w:top w:val="nil"/>
              <w:left w:val="nil"/>
              <w:bottom w:val="nil"/>
              <w:right w:val="nil"/>
            </w:tcBorders>
            <w:shd w:val="clear" w:color="auto" w:fill="244060"/>
            <w:tcMar>
              <w:top w:w="30" w:type="dxa"/>
              <w:left w:w="30" w:type="dxa"/>
              <w:bottom w:w="30" w:type="dxa"/>
              <w:right w:w="30" w:type="dxa"/>
            </w:tcMar>
          </w:tcPr>
          <w:p w14:paraId="4876A09F" w14:textId="77777777" w:rsidR="00C9015F" w:rsidRDefault="001F0E2C">
            <w:pPr>
              <w:keepNext/>
              <w:spacing w:after="0"/>
              <w:jc w:val="right"/>
              <w:rPr>
                <w:b/>
                <w:color w:val="FFFFFF"/>
                <w:sz w:val="15"/>
              </w:rPr>
            </w:pPr>
            <w:r>
              <w:rPr>
                <w:b/>
                <w:color w:val="FFFFFF"/>
                <w:sz w:val="15"/>
              </w:rPr>
              <w:t>0</w:t>
            </w:r>
          </w:p>
        </w:tc>
        <w:tc>
          <w:tcPr>
            <w:tcW w:w="0" w:type="auto"/>
            <w:tcBorders>
              <w:top w:val="nil"/>
              <w:left w:val="nil"/>
              <w:bottom w:val="nil"/>
              <w:right w:val="nil"/>
            </w:tcBorders>
            <w:shd w:val="clear" w:color="auto" w:fill="244060"/>
            <w:tcMar>
              <w:top w:w="30" w:type="dxa"/>
              <w:left w:w="30" w:type="dxa"/>
              <w:bottom w:w="30" w:type="dxa"/>
              <w:right w:w="30" w:type="dxa"/>
            </w:tcMar>
          </w:tcPr>
          <w:p w14:paraId="09FCC7D6" w14:textId="77777777" w:rsidR="00C9015F" w:rsidRDefault="001F0E2C">
            <w:pPr>
              <w:keepNext/>
              <w:spacing w:after="0"/>
              <w:jc w:val="right"/>
              <w:rPr>
                <w:b/>
                <w:color w:val="FFFFFF"/>
                <w:sz w:val="15"/>
              </w:rPr>
            </w:pPr>
            <w:r>
              <w:rPr>
                <w:b/>
                <w:color w:val="FFFFFF"/>
                <w:sz w:val="15"/>
              </w:rPr>
              <w:t>9.324</w:t>
            </w:r>
          </w:p>
        </w:tc>
      </w:tr>
      <w:tr w:rsidR="00C9015F" w14:paraId="1242E617"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DD4D336" w14:textId="77777777" w:rsidR="00C9015F" w:rsidRDefault="001F0E2C">
            <w:pPr>
              <w:keepNext/>
              <w:spacing w:after="0"/>
              <w:rPr>
                <w:b/>
                <w:color w:val="FFFFFF"/>
                <w:sz w:val="15"/>
              </w:rPr>
            </w:pPr>
            <w:r>
              <w:rPr>
                <w:b/>
                <w:color w:val="FFFFFF"/>
                <w:sz w:val="15"/>
              </w:rPr>
              <w:t>Leningen aan:</w:t>
            </w:r>
          </w:p>
        </w:tc>
        <w:tc>
          <w:tcPr>
            <w:tcW w:w="0" w:type="auto"/>
            <w:tcBorders>
              <w:top w:val="nil"/>
              <w:left w:val="nil"/>
              <w:bottom w:val="nil"/>
              <w:right w:val="nil"/>
            </w:tcBorders>
            <w:tcMar>
              <w:top w:w="30" w:type="dxa"/>
              <w:left w:w="30" w:type="dxa"/>
              <w:bottom w:w="30" w:type="dxa"/>
              <w:right w:w="30" w:type="dxa"/>
            </w:tcMar>
          </w:tcPr>
          <w:p w14:paraId="38B76FFF"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0505802"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54D44C7"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0547078"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26B6DD5"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E614DBC"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5EFF878"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21BDEE5" w14:textId="77777777" w:rsidR="00C9015F" w:rsidRDefault="00C9015F">
            <w:pPr>
              <w:keepNext/>
              <w:spacing w:after="0"/>
              <w:rPr>
                <w:color w:val="000000"/>
                <w:sz w:val="15"/>
              </w:rPr>
            </w:pPr>
          </w:p>
        </w:tc>
      </w:tr>
      <w:tr w:rsidR="00C9015F" w14:paraId="229251D9"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B81AD3D" w14:textId="77777777" w:rsidR="00C9015F" w:rsidRDefault="001F0E2C">
            <w:pPr>
              <w:keepNext/>
              <w:spacing w:after="0"/>
              <w:rPr>
                <w:color w:val="FFFFFF"/>
                <w:sz w:val="15"/>
              </w:rPr>
            </w:pPr>
            <w:r>
              <w:rPr>
                <w:color w:val="FFFFFF"/>
                <w:sz w:val="15"/>
              </w:rPr>
              <w:t>Openbare lichamen (art. 1 Fido)</w:t>
            </w:r>
          </w:p>
        </w:tc>
        <w:tc>
          <w:tcPr>
            <w:tcW w:w="0" w:type="auto"/>
            <w:tcBorders>
              <w:top w:val="nil"/>
              <w:left w:val="nil"/>
              <w:bottom w:val="nil"/>
              <w:right w:val="nil"/>
            </w:tcBorders>
            <w:tcMar>
              <w:top w:w="30" w:type="dxa"/>
              <w:left w:w="30" w:type="dxa"/>
              <w:bottom w:w="30" w:type="dxa"/>
              <w:right w:w="30" w:type="dxa"/>
            </w:tcMar>
          </w:tcPr>
          <w:p w14:paraId="28DFCF6F" w14:textId="77777777" w:rsidR="00C9015F" w:rsidRDefault="001F0E2C">
            <w:pPr>
              <w:keepNext/>
              <w:spacing w:after="0"/>
              <w:jc w:val="right"/>
              <w:rPr>
                <w:color w:val="000000"/>
                <w:sz w:val="15"/>
              </w:rPr>
            </w:pPr>
            <w:r>
              <w:rPr>
                <w:color w:val="000000"/>
                <w:sz w:val="15"/>
              </w:rPr>
              <w:t>537</w:t>
            </w:r>
          </w:p>
        </w:tc>
        <w:tc>
          <w:tcPr>
            <w:tcW w:w="0" w:type="auto"/>
            <w:tcBorders>
              <w:top w:val="nil"/>
              <w:left w:val="nil"/>
              <w:bottom w:val="nil"/>
              <w:right w:val="nil"/>
            </w:tcBorders>
            <w:tcMar>
              <w:top w:w="30" w:type="dxa"/>
              <w:left w:w="30" w:type="dxa"/>
              <w:bottom w:w="30" w:type="dxa"/>
              <w:right w:w="30" w:type="dxa"/>
            </w:tcMar>
          </w:tcPr>
          <w:p w14:paraId="2D2599BC"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68794EB"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6A68CA1E" w14:textId="77777777" w:rsidR="00C9015F" w:rsidRDefault="001F0E2C">
            <w:pPr>
              <w:keepNext/>
              <w:spacing w:after="0"/>
              <w:jc w:val="right"/>
              <w:rPr>
                <w:color w:val="000000"/>
                <w:sz w:val="15"/>
              </w:rPr>
            </w:pPr>
            <w:r>
              <w:rPr>
                <w:color w:val="000000"/>
                <w:sz w:val="15"/>
              </w:rPr>
              <w:t>33</w:t>
            </w:r>
          </w:p>
        </w:tc>
        <w:tc>
          <w:tcPr>
            <w:tcW w:w="0" w:type="auto"/>
            <w:tcBorders>
              <w:top w:val="nil"/>
              <w:left w:val="nil"/>
              <w:bottom w:val="nil"/>
              <w:right w:val="nil"/>
            </w:tcBorders>
            <w:tcMar>
              <w:top w:w="30" w:type="dxa"/>
              <w:left w:w="30" w:type="dxa"/>
              <w:bottom w:w="30" w:type="dxa"/>
              <w:right w:w="30" w:type="dxa"/>
            </w:tcMar>
          </w:tcPr>
          <w:p w14:paraId="511EDD6E"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8219A75"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C2F37A6"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A76972D" w14:textId="77777777" w:rsidR="00C9015F" w:rsidRDefault="001F0E2C">
            <w:pPr>
              <w:keepNext/>
              <w:spacing w:after="0"/>
              <w:jc w:val="right"/>
              <w:rPr>
                <w:color w:val="000000"/>
                <w:sz w:val="15"/>
              </w:rPr>
            </w:pPr>
            <w:r>
              <w:rPr>
                <w:color w:val="000000"/>
                <w:sz w:val="15"/>
              </w:rPr>
              <w:t>504</w:t>
            </w:r>
          </w:p>
        </w:tc>
      </w:tr>
      <w:tr w:rsidR="00C9015F" w14:paraId="1E4961CB"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25AA3A8" w14:textId="77777777" w:rsidR="00C9015F" w:rsidRDefault="001F0E2C">
            <w:pPr>
              <w:keepNext/>
              <w:spacing w:after="0"/>
              <w:rPr>
                <w:color w:val="FFFFFF"/>
                <w:sz w:val="15"/>
              </w:rPr>
            </w:pPr>
            <w:r>
              <w:rPr>
                <w:color w:val="FFFFFF"/>
                <w:sz w:val="15"/>
              </w:rPr>
              <w:t>Woningbouwcorporaties</w:t>
            </w:r>
          </w:p>
        </w:tc>
        <w:tc>
          <w:tcPr>
            <w:tcW w:w="0" w:type="auto"/>
            <w:tcBorders>
              <w:top w:val="nil"/>
              <w:left w:val="nil"/>
              <w:bottom w:val="nil"/>
              <w:right w:val="nil"/>
            </w:tcBorders>
            <w:tcMar>
              <w:top w:w="30" w:type="dxa"/>
              <w:left w:w="30" w:type="dxa"/>
              <w:bottom w:w="30" w:type="dxa"/>
              <w:right w:w="30" w:type="dxa"/>
            </w:tcMar>
          </w:tcPr>
          <w:p w14:paraId="4A455C37"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1EF914E"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EA649AF"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C658B14"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E954333"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F3FD990"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F8A4194"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602A38E" w14:textId="77777777" w:rsidR="00C9015F" w:rsidRDefault="00C9015F">
            <w:pPr>
              <w:keepNext/>
              <w:spacing w:after="0"/>
              <w:rPr>
                <w:color w:val="000000"/>
                <w:sz w:val="15"/>
              </w:rPr>
            </w:pPr>
          </w:p>
        </w:tc>
      </w:tr>
      <w:tr w:rsidR="00C9015F" w14:paraId="470299F8"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0396F1C" w14:textId="77777777" w:rsidR="00C9015F" w:rsidRDefault="001F0E2C">
            <w:pPr>
              <w:keepNext/>
              <w:spacing w:after="0"/>
              <w:rPr>
                <w:color w:val="FFFFFF"/>
                <w:sz w:val="15"/>
              </w:rPr>
            </w:pPr>
            <w:r>
              <w:rPr>
                <w:color w:val="FFFFFF"/>
                <w:sz w:val="15"/>
              </w:rPr>
              <w:t>Deelnemingen</w:t>
            </w:r>
          </w:p>
        </w:tc>
        <w:tc>
          <w:tcPr>
            <w:tcW w:w="0" w:type="auto"/>
            <w:tcBorders>
              <w:top w:val="nil"/>
              <w:left w:val="nil"/>
              <w:bottom w:val="nil"/>
              <w:right w:val="nil"/>
            </w:tcBorders>
            <w:tcMar>
              <w:top w:w="30" w:type="dxa"/>
              <w:left w:w="30" w:type="dxa"/>
              <w:bottom w:w="30" w:type="dxa"/>
              <w:right w:w="30" w:type="dxa"/>
            </w:tcMar>
          </w:tcPr>
          <w:p w14:paraId="366827CA" w14:textId="77777777" w:rsidR="00C9015F" w:rsidRDefault="001F0E2C">
            <w:pPr>
              <w:keepNext/>
              <w:spacing w:after="0"/>
              <w:jc w:val="right"/>
              <w:rPr>
                <w:color w:val="000000"/>
                <w:sz w:val="15"/>
              </w:rPr>
            </w:pPr>
            <w:r>
              <w:rPr>
                <w:color w:val="000000"/>
                <w:sz w:val="15"/>
              </w:rPr>
              <w:t>22.970</w:t>
            </w:r>
          </w:p>
        </w:tc>
        <w:tc>
          <w:tcPr>
            <w:tcW w:w="0" w:type="auto"/>
            <w:tcBorders>
              <w:top w:val="nil"/>
              <w:left w:val="nil"/>
              <w:bottom w:val="nil"/>
              <w:right w:val="nil"/>
            </w:tcBorders>
            <w:tcMar>
              <w:top w:w="30" w:type="dxa"/>
              <w:left w:w="30" w:type="dxa"/>
              <w:bottom w:w="30" w:type="dxa"/>
              <w:right w:w="30" w:type="dxa"/>
            </w:tcMar>
          </w:tcPr>
          <w:p w14:paraId="54CB4713"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5729233"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75F7063" w14:textId="77777777" w:rsidR="00C9015F" w:rsidRDefault="001F0E2C">
            <w:pPr>
              <w:keepNext/>
              <w:spacing w:after="0"/>
              <w:jc w:val="right"/>
              <w:rPr>
                <w:color w:val="000000"/>
                <w:sz w:val="15"/>
              </w:rPr>
            </w:pPr>
            <w:r>
              <w:rPr>
                <w:color w:val="000000"/>
                <w:sz w:val="15"/>
              </w:rPr>
              <w:t>10</w:t>
            </w:r>
          </w:p>
        </w:tc>
        <w:tc>
          <w:tcPr>
            <w:tcW w:w="0" w:type="auto"/>
            <w:tcBorders>
              <w:top w:val="nil"/>
              <w:left w:val="nil"/>
              <w:bottom w:val="nil"/>
              <w:right w:val="nil"/>
            </w:tcBorders>
            <w:tcMar>
              <w:top w:w="30" w:type="dxa"/>
              <w:left w:w="30" w:type="dxa"/>
              <w:bottom w:w="30" w:type="dxa"/>
              <w:right w:w="30" w:type="dxa"/>
            </w:tcMar>
          </w:tcPr>
          <w:p w14:paraId="53677934"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3A1A7AB"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BAA148D"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6E33F5D" w14:textId="77777777" w:rsidR="00C9015F" w:rsidRDefault="001F0E2C">
            <w:pPr>
              <w:keepNext/>
              <w:spacing w:after="0"/>
              <w:jc w:val="right"/>
              <w:rPr>
                <w:color w:val="000000"/>
                <w:sz w:val="15"/>
              </w:rPr>
            </w:pPr>
            <w:r>
              <w:rPr>
                <w:color w:val="000000"/>
                <w:sz w:val="15"/>
              </w:rPr>
              <w:t>22.959</w:t>
            </w:r>
          </w:p>
        </w:tc>
      </w:tr>
      <w:tr w:rsidR="00C9015F" w14:paraId="44AC25AC"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9D98800" w14:textId="77777777" w:rsidR="00C9015F" w:rsidRDefault="001F0E2C">
            <w:pPr>
              <w:keepNext/>
              <w:spacing w:after="0"/>
              <w:rPr>
                <w:color w:val="FFFFFF"/>
                <w:sz w:val="15"/>
              </w:rPr>
            </w:pPr>
            <w:r>
              <w:rPr>
                <w:color w:val="FFFFFF"/>
                <w:sz w:val="15"/>
              </w:rPr>
              <w:t>Overige verbonden partijen</w:t>
            </w:r>
          </w:p>
        </w:tc>
        <w:tc>
          <w:tcPr>
            <w:tcW w:w="0" w:type="auto"/>
            <w:tcBorders>
              <w:top w:val="nil"/>
              <w:left w:val="nil"/>
              <w:bottom w:val="nil"/>
              <w:right w:val="nil"/>
            </w:tcBorders>
            <w:tcMar>
              <w:top w:w="30" w:type="dxa"/>
              <w:left w:w="30" w:type="dxa"/>
              <w:bottom w:w="30" w:type="dxa"/>
              <w:right w:w="30" w:type="dxa"/>
            </w:tcMar>
          </w:tcPr>
          <w:p w14:paraId="394337B9" w14:textId="77777777" w:rsidR="00C9015F" w:rsidRDefault="001F0E2C">
            <w:pPr>
              <w:keepNext/>
              <w:spacing w:after="0"/>
              <w:jc w:val="right"/>
              <w:rPr>
                <w:color w:val="000000"/>
                <w:sz w:val="15"/>
              </w:rPr>
            </w:pPr>
            <w:r>
              <w:rPr>
                <w:color w:val="000000"/>
                <w:sz w:val="15"/>
              </w:rPr>
              <w:t>8.213</w:t>
            </w:r>
          </w:p>
        </w:tc>
        <w:tc>
          <w:tcPr>
            <w:tcW w:w="0" w:type="auto"/>
            <w:tcBorders>
              <w:top w:val="nil"/>
              <w:left w:val="nil"/>
              <w:bottom w:val="nil"/>
              <w:right w:val="nil"/>
            </w:tcBorders>
            <w:tcMar>
              <w:top w:w="30" w:type="dxa"/>
              <w:left w:w="30" w:type="dxa"/>
              <w:bottom w:w="30" w:type="dxa"/>
              <w:right w:w="30" w:type="dxa"/>
            </w:tcMar>
          </w:tcPr>
          <w:p w14:paraId="62BD983C"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E862272" w14:textId="77777777" w:rsidR="00C9015F" w:rsidRDefault="001F0E2C">
            <w:pPr>
              <w:keepNext/>
              <w:spacing w:after="0"/>
              <w:jc w:val="right"/>
              <w:rPr>
                <w:color w:val="000000"/>
                <w:sz w:val="15"/>
              </w:rPr>
            </w:pPr>
            <w:r>
              <w:rPr>
                <w:color w:val="000000"/>
                <w:sz w:val="15"/>
              </w:rPr>
              <w:t>1.659</w:t>
            </w:r>
          </w:p>
        </w:tc>
        <w:tc>
          <w:tcPr>
            <w:tcW w:w="0" w:type="auto"/>
            <w:tcBorders>
              <w:top w:val="nil"/>
              <w:left w:val="nil"/>
              <w:bottom w:val="nil"/>
              <w:right w:val="nil"/>
            </w:tcBorders>
            <w:tcMar>
              <w:top w:w="30" w:type="dxa"/>
              <w:left w:w="30" w:type="dxa"/>
              <w:bottom w:w="30" w:type="dxa"/>
              <w:right w:w="30" w:type="dxa"/>
            </w:tcMar>
          </w:tcPr>
          <w:p w14:paraId="1AE4316E" w14:textId="77777777" w:rsidR="00C9015F" w:rsidRDefault="001F0E2C">
            <w:pPr>
              <w:keepNext/>
              <w:spacing w:after="0"/>
              <w:jc w:val="right"/>
              <w:rPr>
                <w:color w:val="000000"/>
                <w:sz w:val="15"/>
              </w:rPr>
            </w:pPr>
            <w:r>
              <w:rPr>
                <w:color w:val="000000"/>
                <w:sz w:val="15"/>
              </w:rPr>
              <w:t>1.193</w:t>
            </w:r>
          </w:p>
        </w:tc>
        <w:tc>
          <w:tcPr>
            <w:tcW w:w="0" w:type="auto"/>
            <w:tcBorders>
              <w:top w:val="nil"/>
              <w:left w:val="nil"/>
              <w:bottom w:val="nil"/>
              <w:right w:val="nil"/>
            </w:tcBorders>
            <w:tcMar>
              <w:top w:w="30" w:type="dxa"/>
              <w:left w:w="30" w:type="dxa"/>
              <w:bottom w:w="30" w:type="dxa"/>
              <w:right w:w="30" w:type="dxa"/>
            </w:tcMar>
          </w:tcPr>
          <w:p w14:paraId="3F48FD69"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E2E84AD"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9A4D165"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301BC94" w14:textId="77777777" w:rsidR="00C9015F" w:rsidRDefault="001F0E2C">
            <w:pPr>
              <w:keepNext/>
              <w:spacing w:after="0"/>
              <w:jc w:val="right"/>
              <w:rPr>
                <w:color w:val="000000"/>
                <w:sz w:val="15"/>
              </w:rPr>
            </w:pPr>
            <w:r>
              <w:rPr>
                <w:color w:val="000000"/>
                <w:sz w:val="15"/>
              </w:rPr>
              <w:t>8.679</w:t>
            </w:r>
          </w:p>
        </w:tc>
      </w:tr>
      <w:tr w:rsidR="00C9015F" w14:paraId="34626D2A"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B2E2242" w14:textId="77777777" w:rsidR="00C9015F" w:rsidRDefault="001F0E2C">
            <w:pPr>
              <w:keepNext/>
              <w:spacing w:after="0"/>
              <w:jc w:val="right"/>
              <w:rPr>
                <w:b/>
                <w:color w:val="FFFFFF"/>
                <w:sz w:val="15"/>
              </w:rPr>
            </w:pPr>
            <w:r>
              <w:rPr>
                <w:b/>
                <w:color w:val="FFFFFF"/>
                <w:sz w:val="15"/>
              </w:rPr>
              <w:t>Subtotaal</w:t>
            </w:r>
          </w:p>
        </w:tc>
        <w:tc>
          <w:tcPr>
            <w:tcW w:w="0" w:type="auto"/>
            <w:tcBorders>
              <w:top w:val="nil"/>
              <w:left w:val="nil"/>
              <w:bottom w:val="nil"/>
              <w:right w:val="nil"/>
            </w:tcBorders>
            <w:shd w:val="clear" w:color="auto" w:fill="244060"/>
            <w:tcMar>
              <w:top w:w="30" w:type="dxa"/>
              <w:left w:w="30" w:type="dxa"/>
              <w:bottom w:w="30" w:type="dxa"/>
              <w:right w:w="30" w:type="dxa"/>
            </w:tcMar>
          </w:tcPr>
          <w:p w14:paraId="53E51198" w14:textId="77777777" w:rsidR="00C9015F" w:rsidRDefault="001F0E2C">
            <w:pPr>
              <w:keepNext/>
              <w:spacing w:after="0"/>
              <w:jc w:val="right"/>
              <w:rPr>
                <w:b/>
                <w:color w:val="FFFFFF"/>
                <w:sz w:val="15"/>
              </w:rPr>
            </w:pPr>
            <w:r>
              <w:rPr>
                <w:b/>
                <w:color w:val="FFFFFF"/>
                <w:sz w:val="15"/>
              </w:rPr>
              <w:t>31.720</w:t>
            </w:r>
          </w:p>
        </w:tc>
        <w:tc>
          <w:tcPr>
            <w:tcW w:w="0" w:type="auto"/>
            <w:tcBorders>
              <w:top w:val="nil"/>
              <w:left w:val="nil"/>
              <w:bottom w:val="nil"/>
              <w:right w:val="nil"/>
            </w:tcBorders>
            <w:shd w:val="clear" w:color="auto" w:fill="244060"/>
            <w:tcMar>
              <w:top w:w="30" w:type="dxa"/>
              <w:left w:w="30" w:type="dxa"/>
              <w:bottom w:w="30" w:type="dxa"/>
              <w:right w:w="30" w:type="dxa"/>
            </w:tcMar>
          </w:tcPr>
          <w:p w14:paraId="15E0E956" w14:textId="77777777" w:rsidR="00C9015F" w:rsidRDefault="001F0E2C">
            <w:pPr>
              <w:keepNext/>
              <w:spacing w:after="0"/>
              <w:jc w:val="right"/>
              <w:rPr>
                <w:b/>
                <w:color w:val="FFFFFF"/>
                <w:sz w:val="15"/>
              </w:rPr>
            </w:pPr>
            <w:r>
              <w:rPr>
                <w:b/>
                <w:color w:val="FFFFFF"/>
                <w:sz w:val="15"/>
              </w:rPr>
              <w:t>0</w:t>
            </w:r>
          </w:p>
        </w:tc>
        <w:tc>
          <w:tcPr>
            <w:tcW w:w="0" w:type="auto"/>
            <w:tcBorders>
              <w:top w:val="nil"/>
              <w:left w:val="nil"/>
              <w:bottom w:val="nil"/>
              <w:right w:val="nil"/>
            </w:tcBorders>
            <w:shd w:val="clear" w:color="auto" w:fill="244060"/>
            <w:tcMar>
              <w:top w:w="30" w:type="dxa"/>
              <w:left w:w="30" w:type="dxa"/>
              <w:bottom w:w="30" w:type="dxa"/>
              <w:right w:w="30" w:type="dxa"/>
            </w:tcMar>
          </w:tcPr>
          <w:p w14:paraId="7064380B" w14:textId="77777777" w:rsidR="00C9015F" w:rsidRDefault="001F0E2C">
            <w:pPr>
              <w:keepNext/>
              <w:spacing w:after="0"/>
              <w:jc w:val="right"/>
              <w:rPr>
                <w:b/>
                <w:color w:val="FFFFFF"/>
                <w:sz w:val="15"/>
              </w:rPr>
            </w:pPr>
            <w:r>
              <w:rPr>
                <w:b/>
                <w:color w:val="FFFFFF"/>
                <w:sz w:val="15"/>
              </w:rPr>
              <w:t>1.659</w:t>
            </w:r>
          </w:p>
        </w:tc>
        <w:tc>
          <w:tcPr>
            <w:tcW w:w="0" w:type="auto"/>
            <w:tcBorders>
              <w:top w:val="nil"/>
              <w:left w:val="nil"/>
              <w:bottom w:val="nil"/>
              <w:right w:val="nil"/>
            </w:tcBorders>
            <w:shd w:val="clear" w:color="auto" w:fill="244060"/>
            <w:tcMar>
              <w:top w:w="30" w:type="dxa"/>
              <w:left w:w="30" w:type="dxa"/>
              <w:bottom w:w="30" w:type="dxa"/>
              <w:right w:w="30" w:type="dxa"/>
            </w:tcMar>
          </w:tcPr>
          <w:p w14:paraId="4FC6F9DA" w14:textId="77777777" w:rsidR="00C9015F" w:rsidRDefault="001F0E2C">
            <w:pPr>
              <w:keepNext/>
              <w:spacing w:after="0"/>
              <w:jc w:val="right"/>
              <w:rPr>
                <w:b/>
                <w:color w:val="FFFFFF"/>
                <w:sz w:val="15"/>
              </w:rPr>
            </w:pPr>
            <w:r>
              <w:rPr>
                <w:b/>
                <w:color w:val="FFFFFF"/>
                <w:sz w:val="15"/>
              </w:rPr>
              <w:t>1.236</w:t>
            </w:r>
          </w:p>
        </w:tc>
        <w:tc>
          <w:tcPr>
            <w:tcW w:w="0" w:type="auto"/>
            <w:tcBorders>
              <w:top w:val="nil"/>
              <w:left w:val="nil"/>
              <w:bottom w:val="nil"/>
              <w:right w:val="nil"/>
            </w:tcBorders>
            <w:shd w:val="clear" w:color="auto" w:fill="244060"/>
            <w:tcMar>
              <w:top w:w="30" w:type="dxa"/>
              <w:left w:w="30" w:type="dxa"/>
              <w:bottom w:w="30" w:type="dxa"/>
              <w:right w:w="30" w:type="dxa"/>
            </w:tcMar>
          </w:tcPr>
          <w:p w14:paraId="1F6C03C7" w14:textId="77777777" w:rsidR="00C9015F" w:rsidRDefault="001F0E2C">
            <w:pPr>
              <w:keepNext/>
              <w:spacing w:after="0"/>
              <w:jc w:val="right"/>
              <w:rPr>
                <w:b/>
                <w:color w:val="FFFFFF"/>
                <w:sz w:val="15"/>
              </w:rPr>
            </w:pPr>
            <w:r>
              <w:rPr>
                <w:b/>
                <w:color w:val="FFFFFF"/>
                <w:sz w:val="15"/>
              </w:rPr>
              <w:t>0</w:t>
            </w:r>
          </w:p>
        </w:tc>
        <w:tc>
          <w:tcPr>
            <w:tcW w:w="0" w:type="auto"/>
            <w:tcBorders>
              <w:top w:val="nil"/>
              <w:left w:val="nil"/>
              <w:bottom w:val="nil"/>
              <w:right w:val="nil"/>
            </w:tcBorders>
            <w:shd w:val="clear" w:color="auto" w:fill="244060"/>
            <w:tcMar>
              <w:top w:w="30" w:type="dxa"/>
              <w:left w:w="30" w:type="dxa"/>
              <w:bottom w:w="30" w:type="dxa"/>
              <w:right w:w="30" w:type="dxa"/>
            </w:tcMar>
          </w:tcPr>
          <w:p w14:paraId="0DD9AC22" w14:textId="77777777" w:rsidR="00C9015F" w:rsidRDefault="001F0E2C">
            <w:pPr>
              <w:keepNext/>
              <w:spacing w:after="0"/>
              <w:jc w:val="right"/>
              <w:rPr>
                <w:b/>
                <w:color w:val="FFFFFF"/>
                <w:sz w:val="15"/>
              </w:rPr>
            </w:pPr>
            <w:r>
              <w:rPr>
                <w:b/>
                <w:color w:val="FFFFFF"/>
                <w:sz w:val="15"/>
              </w:rPr>
              <w:t>0</w:t>
            </w:r>
          </w:p>
        </w:tc>
        <w:tc>
          <w:tcPr>
            <w:tcW w:w="0" w:type="auto"/>
            <w:tcBorders>
              <w:top w:val="nil"/>
              <w:left w:val="nil"/>
              <w:bottom w:val="nil"/>
              <w:right w:val="nil"/>
            </w:tcBorders>
            <w:shd w:val="clear" w:color="auto" w:fill="244060"/>
            <w:tcMar>
              <w:top w:w="30" w:type="dxa"/>
              <w:left w:w="30" w:type="dxa"/>
              <w:bottom w:w="30" w:type="dxa"/>
              <w:right w:w="30" w:type="dxa"/>
            </w:tcMar>
          </w:tcPr>
          <w:p w14:paraId="72AD48B9" w14:textId="77777777" w:rsidR="00C9015F" w:rsidRDefault="001F0E2C">
            <w:pPr>
              <w:keepNext/>
              <w:spacing w:after="0"/>
              <w:jc w:val="right"/>
              <w:rPr>
                <w:b/>
                <w:color w:val="FFFFFF"/>
                <w:sz w:val="15"/>
              </w:rPr>
            </w:pPr>
            <w:r>
              <w:rPr>
                <w:b/>
                <w:color w:val="FFFFFF"/>
                <w:sz w:val="15"/>
              </w:rPr>
              <w:t>0</w:t>
            </w:r>
          </w:p>
        </w:tc>
        <w:tc>
          <w:tcPr>
            <w:tcW w:w="0" w:type="auto"/>
            <w:tcBorders>
              <w:top w:val="nil"/>
              <w:left w:val="nil"/>
              <w:bottom w:val="nil"/>
              <w:right w:val="nil"/>
            </w:tcBorders>
            <w:shd w:val="clear" w:color="auto" w:fill="244060"/>
            <w:tcMar>
              <w:top w:w="30" w:type="dxa"/>
              <w:left w:w="30" w:type="dxa"/>
              <w:bottom w:w="30" w:type="dxa"/>
              <w:right w:w="30" w:type="dxa"/>
            </w:tcMar>
          </w:tcPr>
          <w:p w14:paraId="7CCBE022" w14:textId="77777777" w:rsidR="00C9015F" w:rsidRDefault="001F0E2C">
            <w:pPr>
              <w:keepNext/>
              <w:spacing w:after="0"/>
              <w:jc w:val="right"/>
              <w:rPr>
                <w:b/>
                <w:color w:val="FFFFFF"/>
                <w:sz w:val="15"/>
              </w:rPr>
            </w:pPr>
            <w:r>
              <w:rPr>
                <w:b/>
                <w:color w:val="FFFFFF"/>
                <w:sz w:val="15"/>
              </w:rPr>
              <w:t>32.142</w:t>
            </w:r>
          </w:p>
        </w:tc>
      </w:tr>
      <w:tr w:rsidR="00C9015F" w14:paraId="45247A9F"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F02C4FE" w14:textId="77777777" w:rsidR="00C9015F" w:rsidRDefault="001F0E2C">
            <w:pPr>
              <w:keepNext/>
              <w:spacing w:after="0"/>
              <w:rPr>
                <w:b/>
                <w:color w:val="FFFFFF"/>
                <w:sz w:val="15"/>
              </w:rPr>
            </w:pPr>
            <w:r>
              <w:rPr>
                <w:b/>
                <w:color w:val="FFFFFF"/>
                <w:sz w:val="15"/>
              </w:rPr>
              <w:t>Overige langlopende leningen</w:t>
            </w:r>
          </w:p>
        </w:tc>
        <w:tc>
          <w:tcPr>
            <w:tcW w:w="0" w:type="auto"/>
            <w:tcBorders>
              <w:top w:val="nil"/>
              <w:left w:val="nil"/>
              <w:bottom w:val="nil"/>
              <w:right w:val="nil"/>
            </w:tcBorders>
            <w:tcMar>
              <w:top w:w="30" w:type="dxa"/>
              <w:left w:w="30" w:type="dxa"/>
              <w:bottom w:w="30" w:type="dxa"/>
              <w:right w:w="30" w:type="dxa"/>
            </w:tcMar>
          </w:tcPr>
          <w:p w14:paraId="684C0ADB" w14:textId="77777777" w:rsidR="00C9015F" w:rsidRDefault="001F0E2C">
            <w:pPr>
              <w:keepNext/>
              <w:spacing w:after="0"/>
              <w:jc w:val="right"/>
              <w:rPr>
                <w:color w:val="000000"/>
                <w:sz w:val="15"/>
              </w:rPr>
            </w:pPr>
            <w:r>
              <w:rPr>
                <w:color w:val="000000"/>
                <w:sz w:val="15"/>
              </w:rPr>
              <w:t>4.060</w:t>
            </w:r>
          </w:p>
        </w:tc>
        <w:tc>
          <w:tcPr>
            <w:tcW w:w="0" w:type="auto"/>
            <w:tcBorders>
              <w:top w:val="nil"/>
              <w:left w:val="nil"/>
              <w:bottom w:val="nil"/>
              <w:right w:val="nil"/>
            </w:tcBorders>
            <w:tcMar>
              <w:top w:w="30" w:type="dxa"/>
              <w:left w:w="30" w:type="dxa"/>
              <w:bottom w:w="30" w:type="dxa"/>
              <w:right w:w="30" w:type="dxa"/>
            </w:tcMar>
          </w:tcPr>
          <w:p w14:paraId="48495172"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FC64CBE" w14:textId="77777777" w:rsidR="00C9015F" w:rsidRDefault="001F0E2C">
            <w:pPr>
              <w:keepNext/>
              <w:spacing w:after="0"/>
              <w:jc w:val="right"/>
              <w:rPr>
                <w:color w:val="000000"/>
                <w:sz w:val="15"/>
              </w:rPr>
            </w:pPr>
            <w:r>
              <w:rPr>
                <w:color w:val="000000"/>
                <w:sz w:val="15"/>
              </w:rPr>
              <w:t>3</w:t>
            </w:r>
          </w:p>
        </w:tc>
        <w:tc>
          <w:tcPr>
            <w:tcW w:w="0" w:type="auto"/>
            <w:tcBorders>
              <w:top w:val="nil"/>
              <w:left w:val="nil"/>
              <w:bottom w:val="nil"/>
              <w:right w:val="nil"/>
            </w:tcBorders>
            <w:tcMar>
              <w:top w:w="30" w:type="dxa"/>
              <w:left w:w="30" w:type="dxa"/>
              <w:bottom w:w="30" w:type="dxa"/>
              <w:right w:w="30" w:type="dxa"/>
            </w:tcMar>
          </w:tcPr>
          <w:p w14:paraId="357AF60E" w14:textId="77777777" w:rsidR="00C9015F" w:rsidRDefault="001F0E2C">
            <w:pPr>
              <w:keepNext/>
              <w:spacing w:after="0"/>
              <w:jc w:val="right"/>
              <w:rPr>
                <w:color w:val="000000"/>
                <w:sz w:val="15"/>
              </w:rPr>
            </w:pPr>
            <w:r>
              <w:rPr>
                <w:color w:val="000000"/>
                <w:sz w:val="15"/>
              </w:rPr>
              <w:t>302</w:t>
            </w:r>
          </w:p>
        </w:tc>
        <w:tc>
          <w:tcPr>
            <w:tcW w:w="0" w:type="auto"/>
            <w:tcBorders>
              <w:top w:val="nil"/>
              <w:left w:val="nil"/>
              <w:bottom w:val="nil"/>
              <w:right w:val="nil"/>
            </w:tcBorders>
            <w:tcMar>
              <w:top w:w="30" w:type="dxa"/>
              <w:left w:w="30" w:type="dxa"/>
              <w:bottom w:w="30" w:type="dxa"/>
              <w:right w:w="30" w:type="dxa"/>
            </w:tcMar>
          </w:tcPr>
          <w:p w14:paraId="493E598B"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7FDF6E5"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4F5A161"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E3CFF8C" w14:textId="77777777" w:rsidR="00C9015F" w:rsidRDefault="001F0E2C">
            <w:pPr>
              <w:keepNext/>
              <w:spacing w:after="0"/>
              <w:jc w:val="right"/>
              <w:rPr>
                <w:color w:val="000000"/>
                <w:sz w:val="15"/>
              </w:rPr>
            </w:pPr>
            <w:r>
              <w:rPr>
                <w:color w:val="000000"/>
                <w:sz w:val="15"/>
              </w:rPr>
              <w:t>3.761</w:t>
            </w:r>
          </w:p>
        </w:tc>
      </w:tr>
      <w:tr w:rsidR="00C9015F" w14:paraId="5651DB7E"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380FAA8" w14:textId="77777777" w:rsidR="00C9015F" w:rsidRDefault="001F0E2C">
            <w:pPr>
              <w:keepNext/>
              <w:spacing w:after="0"/>
              <w:rPr>
                <w:b/>
                <w:color w:val="FFFFFF"/>
                <w:sz w:val="15"/>
              </w:rPr>
            </w:pPr>
            <w:r>
              <w:rPr>
                <w:b/>
                <w:color w:val="FFFFFF"/>
                <w:sz w:val="15"/>
              </w:rPr>
              <w:t>Uitzettingen in schatkist &gt; 1 jaar</w:t>
            </w:r>
          </w:p>
        </w:tc>
        <w:tc>
          <w:tcPr>
            <w:tcW w:w="0" w:type="auto"/>
            <w:tcBorders>
              <w:top w:val="nil"/>
              <w:left w:val="nil"/>
              <w:bottom w:val="nil"/>
              <w:right w:val="nil"/>
            </w:tcBorders>
            <w:tcMar>
              <w:top w:w="30" w:type="dxa"/>
              <w:left w:w="30" w:type="dxa"/>
              <w:bottom w:w="30" w:type="dxa"/>
              <w:right w:w="30" w:type="dxa"/>
            </w:tcMar>
          </w:tcPr>
          <w:p w14:paraId="261CD128"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A90A201"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9A3DC39"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E446B11"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1CC6EC1"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AC19417"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F5B161D"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46C359E" w14:textId="77777777" w:rsidR="00C9015F" w:rsidRDefault="00C9015F">
            <w:pPr>
              <w:keepNext/>
              <w:spacing w:after="0"/>
              <w:rPr>
                <w:color w:val="000000"/>
                <w:sz w:val="15"/>
              </w:rPr>
            </w:pPr>
          </w:p>
        </w:tc>
      </w:tr>
      <w:tr w:rsidR="00C9015F" w14:paraId="3F04AD6F"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D5E5C99" w14:textId="77777777" w:rsidR="00C9015F" w:rsidRDefault="001F0E2C">
            <w:pPr>
              <w:keepNext/>
              <w:spacing w:after="0"/>
              <w:rPr>
                <w:b/>
                <w:color w:val="FFFFFF"/>
                <w:sz w:val="15"/>
              </w:rPr>
            </w:pPr>
            <w:r>
              <w:rPr>
                <w:b/>
                <w:color w:val="FFFFFF"/>
                <w:sz w:val="15"/>
              </w:rPr>
              <w:t>Uitzettingen Nederlands Schuldpapier &gt; 1 jaar</w:t>
            </w:r>
          </w:p>
        </w:tc>
        <w:tc>
          <w:tcPr>
            <w:tcW w:w="0" w:type="auto"/>
            <w:tcBorders>
              <w:top w:val="nil"/>
              <w:left w:val="nil"/>
              <w:bottom w:val="nil"/>
              <w:right w:val="nil"/>
            </w:tcBorders>
            <w:tcMar>
              <w:top w:w="30" w:type="dxa"/>
              <w:left w:w="30" w:type="dxa"/>
              <w:bottom w:w="30" w:type="dxa"/>
              <w:right w:w="30" w:type="dxa"/>
            </w:tcMar>
          </w:tcPr>
          <w:p w14:paraId="48131BAB"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01950E8"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6418956"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B3E4C6F"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0070DE6"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9AD06A5"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DE4DCD5"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FF898A4" w14:textId="77777777" w:rsidR="00C9015F" w:rsidRDefault="00C9015F">
            <w:pPr>
              <w:keepNext/>
              <w:spacing w:after="0"/>
              <w:rPr>
                <w:color w:val="000000"/>
                <w:sz w:val="15"/>
              </w:rPr>
            </w:pPr>
          </w:p>
        </w:tc>
      </w:tr>
      <w:tr w:rsidR="00C9015F" w14:paraId="4CF30E99"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17E5DB5" w14:textId="77777777" w:rsidR="00C9015F" w:rsidRDefault="001F0E2C">
            <w:pPr>
              <w:keepNext/>
              <w:spacing w:after="0"/>
              <w:rPr>
                <w:b/>
                <w:color w:val="FFFFFF"/>
                <w:sz w:val="15"/>
              </w:rPr>
            </w:pPr>
            <w:r>
              <w:rPr>
                <w:b/>
                <w:color w:val="FFFFFF"/>
                <w:sz w:val="15"/>
              </w:rPr>
              <w:t>Overige uitzettingen met looptijd &gt; 1 jaar</w:t>
            </w:r>
          </w:p>
        </w:tc>
        <w:tc>
          <w:tcPr>
            <w:tcW w:w="0" w:type="auto"/>
            <w:tcBorders>
              <w:top w:val="nil"/>
              <w:left w:val="nil"/>
              <w:bottom w:val="nil"/>
              <w:right w:val="nil"/>
            </w:tcBorders>
            <w:tcMar>
              <w:top w:w="30" w:type="dxa"/>
              <w:left w:w="30" w:type="dxa"/>
              <w:bottom w:w="30" w:type="dxa"/>
              <w:right w:w="30" w:type="dxa"/>
            </w:tcMar>
          </w:tcPr>
          <w:p w14:paraId="57DDAF2F"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E969462"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1C76C8A"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A9BA433"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FF72FF7"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8F7DEE4"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82E813C"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B209B50" w14:textId="77777777" w:rsidR="00C9015F" w:rsidRDefault="00C9015F">
            <w:pPr>
              <w:keepNext/>
              <w:spacing w:after="0"/>
              <w:rPr>
                <w:color w:val="000000"/>
                <w:sz w:val="15"/>
              </w:rPr>
            </w:pPr>
          </w:p>
        </w:tc>
      </w:tr>
      <w:tr w:rsidR="00C9015F" w14:paraId="2A684470"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383E8D0" w14:textId="77777777" w:rsidR="00C9015F" w:rsidRDefault="001F0E2C">
            <w:pPr>
              <w:keepNext/>
              <w:spacing w:after="0"/>
              <w:jc w:val="right"/>
              <w:rPr>
                <w:b/>
                <w:color w:val="FFFFFF"/>
                <w:sz w:val="15"/>
              </w:rPr>
            </w:pPr>
            <w:r>
              <w:rPr>
                <w:b/>
                <w:color w:val="FFFFFF"/>
                <w:sz w:val="15"/>
              </w:rPr>
              <w:t>Subtotaal</w:t>
            </w:r>
          </w:p>
        </w:tc>
        <w:tc>
          <w:tcPr>
            <w:tcW w:w="0" w:type="auto"/>
            <w:tcBorders>
              <w:top w:val="nil"/>
              <w:left w:val="nil"/>
              <w:bottom w:val="nil"/>
              <w:right w:val="nil"/>
            </w:tcBorders>
            <w:shd w:val="clear" w:color="auto" w:fill="244060"/>
            <w:tcMar>
              <w:top w:w="30" w:type="dxa"/>
              <w:left w:w="30" w:type="dxa"/>
              <w:bottom w:w="30" w:type="dxa"/>
              <w:right w:w="30" w:type="dxa"/>
            </w:tcMar>
          </w:tcPr>
          <w:p w14:paraId="16873640" w14:textId="77777777" w:rsidR="00C9015F" w:rsidRDefault="001F0E2C">
            <w:pPr>
              <w:keepNext/>
              <w:spacing w:after="0"/>
              <w:jc w:val="right"/>
              <w:rPr>
                <w:b/>
                <w:color w:val="FFFFFF"/>
                <w:sz w:val="15"/>
              </w:rPr>
            </w:pPr>
            <w:r>
              <w:rPr>
                <w:b/>
                <w:color w:val="FFFFFF"/>
                <w:sz w:val="15"/>
              </w:rPr>
              <w:t>4.060</w:t>
            </w:r>
          </w:p>
        </w:tc>
        <w:tc>
          <w:tcPr>
            <w:tcW w:w="0" w:type="auto"/>
            <w:tcBorders>
              <w:top w:val="nil"/>
              <w:left w:val="nil"/>
              <w:bottom w:val="nil"/>
              <w:right w:val="nil"/>
            </w:tcBorders>
            <w:shd w:val="clear" w:color="auto" w:fill="244060"/>
            <w:tcMar>
              <w:top w:w="30" w:type="dxa"/>
              <w:left w:w="30" w:type="dxa"/>
              <w:bottom w:w="30" w:type="dxa"/>
              <w:right w:w="30" w:type="dxa"/>
            </w:tcMar>
          </w:tcPr>
          <w:p w14:paraId="5C39020D" w14:textId="77777777" w:rsidR="00C9015F" w:rsidRDefault="001F0E2C">
            <w:pPr>
              <w:keepNext/>
              <w:spacing w:after="0"/>
              <w:jc w:val="right"/>
              <w:rPr>
                <w:b/>
                <w:color w:val="FFFFFF"/>
                <w:sz w:val="15"/>
              </w:rPr>
            </w:pPr>
            <w:r>
              <w:rPr>
                <w:b/>
                <w:color w:val="FFFFFF"/>
                <w:sz w:val="15"/>
              </w:rPr>
              <w:t>0</w:t>
            </w:r>
          </w:p>
        </w:tc>
        <w:tc>
          <w:tcPr>
            <w:tcW w:w="0" w:type="auto"/>
            <w:tcBorders>
              <w:top w:val="nil"/>
              <w:left w:val="nil"/>
              <w:bottom w:val="nil"/>
              <w:right w:val="nil"/>
            </w:tcBorders>
            <w:shd w:val="clear" w:color="auto" w:fill="244060"/>
            <w:tcMar>
              <w:top w:w="30" w:type="dxa"/>
              <w:left w:w="30" w:type="dxa"/>
              <w:bottom w:w="30" w:type="dxa"/>
              <w:right w:w="30" w:type="dxa"/>
            </w:tcMar>
          </w:tcPr>
          <w:p w14:paraId="12108D88" w14:textId="77777777" w:rsidR="00C9015F" w:rsidRDefault="001F0E2C">
            <w:pPr>
              <w:keepNext/>
              <w:spacing w:after="0"/>
              <w:jc w:val="right"/>
              <w:rPr>
                <w:b/>
                <w:color w:val="FFFFFF"/>
                <w:sz w:val="15"/>
              </w:rPr>
            </w:pPr>
            <w:r>
              <w:rPr>
                <w:b/>
                <w:color w:val="FFFFFF"/>
                <w:sz w:val="15"/>
              </w:rPr>
              <w:t>3</w:t>
            </w:r>
          </w:p>
        </w:tc>
        <w:tc>
          <w:tcPr>
            <w:tcW w:w="0" w:type="auto"/>
            <w:tcBorders>
              <w:top w:val="nil"/>
              <w:left w:val="nil"/>
              <w:bottom w:val="nil"/>
              <w:right w:val="nil"/>
            </w:tcBorders>
            <w:shd w:val="clear" w:color="auto" w:fill="244060"/>
            <w:tcMar>
              <w:top w:w="30" w:type="dxa"/>
              <w:left w:w="30" w:type="dxa"/>
              <w:bottom w:w="30" w:type="dxa"/>
              <w:right w:w="30" w:type="dxa"/>
            </w:tcMar>
          </w:tcPr>
          <w:p w14:paraId="201267F6" w14:textId="77777777" w:rsidR="00C9015F" w:rsidRDefault="001F0E2C">
            <w:pPr>
              <w:keepNext/>
              <w:spacing w:after="0"/>
              <w:jc w:val="right"/>
              <w:rPr>
                <w:b/>
                <w:color w:val="FFFFFF"/>
                <w:sz w:val="15"/>
              </w:rPr>
            </w:pPr>
            <w:r>
              <w:rPr>
                <w:b/>
                <w:color w:val="FFFFFF"/>
                <w:sz w:val="15"/>
              </w:rPr>
              <w:t>302</w:t>
            </w:r>
          </w:p>
        </w:tc>
        <w:tc>
          <w:tcPr>
            <w:tcW w:w="0" w:type="auto"/>
            <w:tcBorders>
              <w:top w:val="nil"/>
              <w:left w:val="nil"/>
              <w:bottom w:val="nil"/>
              <w:right w:val="nil"/>
            </w:tcBorders>
            <w:shd w:val="clear" w:color="auto" w:fill="244060"/>
            <w:tcMar>
              <w:top w:w="30" w:type="dxa"/>
              <w:left w:w="30" w:type="dxa"/>
              <w:bottom w:w="30" w:type="dxa"/>
              <w:right w:w="30" w:type="dxa"/>
            </w:tcMar>
          </w:tcPr>
          <w:p w14:paraId="7D2AFBC4" w14:textId="77777777" w:rsidR="00C9015F" w:rsidRDefault="001F0E2C">
            <w:pPr>
              <w:keepNext/>
              <w:spacing w:after="0"/>
              <w:jc w:val="right"/>
              <w:rPr>
                <w:b/>
                <w:color w:val="FFFFFF"/>
                <w:sz w:val="15"/>
              </w:rPr>
            </w:pPr>
            <w:r>
              <w:rPr>
                <w:b/>
                <w:color w:val="FFFFFF"/>
                <w:sz w:val="15"/>
              </w:rPr>
              <w:t>0</w:t>
            </w:r>
          </w:p>
        </w:tc>
        <w:tc>
          <w:tcPr>
            <w:tcW w:w="0" w:type="auto"/>
            <w:tcBorders>
              <w:top w:val="nil"/>
              <w:left w:val="nil"/>
              <w:bottom w:val="nil"/>
              <w:right w:val="nil"/>
            </w:tcBorders>
            <w:shd w:val="clear" w:color="auto" w:fill="244060"/>
            <w:tcMar>
              <w:top w:w="30" w:type="dxa"/>
              <w:left w:w="30" w:type="dxa"/>
              <w:bottom w:w="30" w:type="dxa"/>
              <w:right w:w="30" w:type="dxa"/>
            </w:tcMar>
          </w:tcPr>
          <w:p w14:paraId="75097F44" w14:textId="77777777" w:rsidR="00C9015F" w:rsidRDefault="001F0E2C">
            <w:pPr>
              <w:keepNext/>
              <w:spacing w:after="0"/>
              <w:jc w:val="right"/>
              <w:rPr>
                <w:b/>
                <w:color w:val="FFFFFF"/>
                <w:sz w:val="15"/>
              </w:rPr>
            </w:pPr>
            <w:r>
              <w:rPr>
                <w:b/>
                <w:color w:val="FFFFFF"/>
                <w:sz w:val="15"/>
              </w:rPr>
              <w:t>0</w:t>
            </w:r>
          </w:p>
        </w:tc>
        <w:tc>
          <w:tcPr>
            <w:tcW w:w="0" w:type="auto"/>
            <w:tcBorders>
              <w:top w:val="nil"/>
              <w:left w:val="nil"/>
              <w:bottom w:val="nil"/>
              <w:right w:val="nil"/>
            </w:tcBorders>
            <w:shd w:val="clear" w:color="auto" w:fill="244060"/>
            <w:tcMar>
              <w:top w:w="30" w:type="dxa"/>
              <w:left w:w="30" w:type="dxa"/>
              <w:bottom w:w="30" w:type="dxa"/>
              <w:right w:w="30" w:type="dxa"/>
            </w:tcMar>
          </w:tcPr>
          <w:p w14:paraId="086457A8" w14:textId="77777777" w:rsidR="00C9015F" w:rsidRDefault="001F0E2C">
            <w:pPr>
              <w:keepNext/>
              <w:spacing w:after="0"/>
              <w:jc w:val="right"/>
              <w:rPr>
                <w:b/>
                <w:color w:val="FFFFFF"/>
                <w:sz w:val="15"/>
              </w:rPr>
            </w:pPr>
            <w:r>
              <w:rPr>
                <w:b/>
                <w:color w:val="FFFFFF"/>
                <w:sz w:val="15"/>
              </w:rPr>
              <w:t>0</w:t>
            </w:r>
          </w:p>
        </w:tc>
        <w:tc>
          <w:tcPr>
            <w:tcW w:w="0" w:type="auto"/>
            <w:tcBorders>
              <w:top w:val="nil"/>
              <w:left w:val="nil"/>
              <w:bottom w:val="nil"/>
              <w:right w:val="nil"/>
            </w:tcBorders>
            <w:shd w:val="clear" w:color="auto" w:fill="244060"/>
            <w:tcMar>
              <w:top w:w="30" w:type="dxa"/>
              <w:left w:w="30" w:type="dxa"/>
              <w:bottom w:w="30" w:type="dxa"/>
              <w:right w:w="30" w:type="dxa"/>
            </w:tcMar>
          </w:tcPr>
          <w:p w14:paraId="0C837691" w14:textId="77777777" w:rsidR="00C9015F" w:rsidRDefault="001F0E2C">
            <w:pPr>
              <w:keepNext/>
              <w:spacing w:after="0"/>
              <w:jc w:val="right"/>
              <w:rPr>
                <w:b/>
                <w:color w:val="FFFFFF"/>
                <w:sz w:val="15"/>
              </w:rPr>
            </w:pPr>
            <w:r>
              <w:rPr>
                <w:b/>
                <w:color w:val="FFFFFF"/>
                <w:sz w:val="15"/>
              </w:rPr>
              <w:t>3.761</w:t>
            </w:r>
          </w:p>
        </w:tc>
      </w:tr>
      <w:tr w:rsidR="00C9015F" w14:paraId="2A52160C"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7D163328" w14:textId="77777777" w:rsidR="00C9015F" w:rsidRDefault="001F0E2C">
            <w:pPr>
              <w:spacing w:after="0"/>
              <w:rPr>
                <w:b/>
                <w:color w:val="000000"/>
                <w:sz w:val="15"/>
              </w:rPr>
            </w:pPr>
            <w:r>
              <w:rPr>
                <w:b/>
                <w:color w:val="000000"/>
                <w:sz w:val="15"/>
              </w:rPr>
              <w:t>Totaal</w:t>
            </w:r>
          </w:p>
        </w:tc>
        <w:tc>
          <w:tcPr>
            <w:tcW w:w="0" w:type="auto"/>
            <w:tcBorders>
              <w:top w:val="nil"/>
              <w:left w:val="nil"/>
              <w:bottom w:val="nil"/>
              <w:right w:val="nil"/>
            </w:tcBorders>
            <w:shd w:val="clear" w:color="auto" w:fill="E38106"/>
            <w:tcMar>
              <w:top w:w="30" w:type="dxa"/>
              <w:left w:w="30" w:type="dxa"/>
              <w:bottom w:w="30" w:type="dxa"/>
              <w:right w:w="30" w:type="dxa"/>
            </w:tcMar>
          </w:tcPr>
          <w:p w14:paraId="57B587C1" w14:textId="77777777" w:rsidR="00C9015F" w:rsidRDefault="001F0E2C">
            <w:pPr>
              <w:spacing w:after="0"/>
              <w:jc w:val="right"/>
              <w:rPr>
                <w:b/>
                <w:color w:val="000000"/>
                <w:sz w:val="15"/>
              </w:rPr>
            </w:pPr>
            <w:r>
              <w:rPr>
                <w:b/>
                <w:color w:val="000000"/>
                <w:sz w:val="15"/>
              </w:rPr>
              <w:t>45.616</w:t>
            </w:r>
          </w:p>
        </w:tc>
        <w:tc>
          <w:tcPr>
            <w:tcW w:w="0" w:type="auto"/>
            <w:tcBorders>
              <w:top w:val="nil"/>
              <w:left w:val="nil"/>
              <w:bottom w:val="nil"/>
              <w:right w:val="nil"/>
            </w:tcBorders>
            <w:shd w:val="clear" w:color="auto" w:fill="E38106"/>
            <w:tcMar>
              <w:top w:w="30" w:type="dxa"/>
              <w:left w:w="30" w:type="dxa"/>
              <w:bottom w:w="30" w:type="dxa"/>
              <w:right w:w="30" w:type="dxa"/>
            </w:tcMar>
          </w:tcPr>
          <w:p w14:paraId="6A25EBA0" w14:textId="77777777" w:rsidR="00C9015F" w:rsidRDefault="001F0E2C">
            <w:pPr>
              <w:spacing w:after="0"/>
              <w:jc w:val="right"/>
              <w:rPr>
                <w:b/>
                <w:color w:val="000000"/>
                <w:sz w:val="15"/>
              </w:rPr>
            </w:pPr>
            <w:r>
              <w:rPr>
                <w:b/>
                <w:color w:val="000000"/>
                <w:sz w:val="15"/>
              </w:rPr>
              <w:t>0</w:t>
            </w:r>
          </w:p>
        </w:tc>
        <w:tc>
          <w:tcPr>
            <w:tcW w:w="0" w:type="auto"/>
            <w:tcBorders>
              <w:top w:val="nil"/>
              <w:left w:val="nil"/>
              <w:bottom w:val="nil"/>
              <w:right w:val="nil"/>
            </w:tcBorders>
            <w:shd w:val="clear" w:color="auto" w:fill="E38106"/>
            <w:tcMar>
              <w:top w:w="30" w:type="dxa"/>
              <w:left w:w="30" w:type="dxa"/>
              <w:bottom w:w="30" w:type="dxa"/>
              <w:right w:w="30" w:type="dxa"/>
            </w:tcMar>
          </w:tcPr>
          <w:p w14:paraId="4BCD4446" w14:textId="77777777" w:rsidR="00C9015F" w:rsidRDefault="001F0E2C">
            <w:pPr>
              <w:spacing w:after="0"/>
              <w:jc w:val="right"/>
              <w:rPr>
                <w:b/>
                <w:color w:val="000000"/>
                <w:sz w:val="15"/>
              </w:rPr>
            </w:pPr>
            <w:r>
              <w:rPr>
                <w:b/>
                <w:color w:val="000000"/>
                <w:sz w:val="15"/>
              </w:rPr>
              <w:t>2.993</w:t>
            </w:r>
          </w:p>
        </w:tc>
        <w:tc>
          <w:tcPr>
            <w:tcW w:w="0" w:type="auto"/>
            <w:tcBorders>
              <w:top w:val="nil"/>
              <w:left w:val="nil"/>
              <w:bottom w:val="nil"/>
              <w:right w:val="nil"/>
            </w:tcBorders>
            <w:shd w:val="clear" w:color="auto" w:fill="E38106"/>
            <w:tcMar>
              <w:top w:w="30" w:type="dxa"/>
              <w:left w:w="30" w:type="dxa"/>
              <w:bottom w:w="30" w:type="dxa"/>
              <w:right w:w="30" w:type="dxa"/>
            </w:tcMar>
          </w:tcPr>
          <w:p w14:paraId="1CC10188" w14:textId="77777777" w:rsidR="00C9015F" w:rsidRDefault="001F0E2C">
            <w:pPr>
              <w:spacing w:after="0"/>
              <w:jc w:val="right"/>
              <w:rPr>
                <w:b/>
                <w:color w:val="000000"/>
                <w:sz w:val="15"/>
              </w:rPr>
            </w:pPr>
            <w:r>
              <w:rPr>
                <w:b/>
                <w:color w:val="000000"/>
                <w:sz w:val="15"/>
              </w:rPr>
              <w:t>3.381</w:t>
            </w:r>
          </w:p>
        </w:tc>
        <w:tc>
          <w:tcPr>
            <w:tcW w:w="0" w:type="auto"/>
            <w:tcBorders>
              <w:top w:val="nil"/>
              <w:left w:val="nil"/>
              <w:bottom w:val="nil"/>
              <w:right w:val="nil"/>
            </w:tcBorders>
            <w:shd w:val="clear" w:color="auto" w:fill="E38106"/>
            <w:tcMar>
              <w:top w:w="30" w:type="dxa"/>
              <w:left w:w="30" w:type="dxa"/>
              <w:bottom w:w="30" w:type="dxa"/>
              <w:right w:w="30" w:type="dxa"/>
            </w:tcMar>
          </w:tcPr>
          <w:p w14:paraId="3364788D" w14:textId="77777777" w:rsidR="00C9015F" w:rsidRDefault="001F0E2C">
            <w:pPr>
              <w:spacing w:after="0"/>
              <w:jc w:val="right"/>
              <w:rPr>
                <w:b/>
                <w:color w:val="000000"/>
                <w:sz w:val="15"/>
              </w:rPr>
            </w:pPr>
            <w:r>
              <w:rPr>
                <w:b/>
                <w:color w:val="000000"/>
                <w:sz w:val="15"/>
              </w:rPr>
              <w:t>0</w:t>
            </w:r>
          </w:p>
        </w:tc>
        <w:tc>
          <w:tcPr>
            <w:tcW w:w="0" w:type="auto"/>
            <w:tcBorders>
              <w:top w:val="nil"/>
              <w:left w:val="nil"/>
              <w:bottom w:val="nil"/>
              <w:right w:val="nil"/>
            </w:tcBorders>
            <w:shd w:val="clear" w:color="auto" w:fill="E38106"/>
            <w:tcMar>
              <w:top w:w="30" w:type="dxa"/>
              <w:left w:w="30" w:type="dxa"/>
              <w:bottom w:w="30" w:type="dxa"/>
              <w:right w:w="30" w:type="dxa"/>
            </w:tcMar>
          </w:tcPr>
          <w:p w14:paraId="30719144" w14:textId="77777777" w:rsidR="00C9015F" w:rsidRDefault="001F0E2C">
            <w:pPr>
              <w:spacing w:after="0"/>
              <w:jc w:val="right"/>
              <w:rPr>
                <w:b/>
                <w:color w:val="000000"/>
                <w:sz w:val="15"/>
              </w:rPr>
            </w:pPr>
            <w:r>
              <w:rPr>
                <w:b/>
                <w:color w:val="000000"/>
                <w:sz w:val="15"/>
              </w:rPr>
              <w:t>0</w:t>
            </w:r>
          </w:p>
        </w:tc>
        <w:tc>
          <w:tcPr>
            <w:tcW w:w="0" w:type="auto"/>
            <w:tcBorders>
              <w:top w:val="nil"/>
              <w:left w:val="nil"/>
              <w:bottom w:val="nil"/>
              <w:right w:val="nil"/>
            </w:tcBorders>
            <w:shd w:val="clear" w:color="auto" w:fill="E38106"/>
            <w:tcMar>
              <w:top w:w="30" w:type="dxa"/>
              <w:left w:w="30" w:type="dxa"/>
              <w:bottom w:w="30" w:type="dxa"/>
              <w:right w:w="30" w:type="dxa"/>
            </w:tcMar>
          </w:tcPr>
          <w:p w14:paraId="0FDEA197" w14:textId="77777777" w:rsidR="00C9015F" w:rsidRDefault="001F0E2C">
            <w:pPr>
              <w:spacing w:after="0"/>
              <w:jc w:val="right"/>
              <w:rPr>
                <w:b/>
                <w:color w:val="000000"/>
                <w:sz w:val="15"/>
              </w:rPr>
            </w:pPr>
            <w:r>
              <w:rPr>
                <w:b/>
                <w:color w:val="000000"/>
                <w:sz w:val="15"/>
              </w:rPr>
              <w:t>0</w:t>
            </w:r>
          </w:p>
        </w:tc>
        <w:tc>
          <w:tcPr>
            <w:tcW w:w="0" w:type="auto"/>
            <w:tcBorders>
              <w:top w:val="nil"/>
              <w:left w:val="nil"/>
              <w:bottom w:val="nil"/>
              <w:right w:val="nil"/>
            </w:tcBorders>
            <w:shd w:val="clear" w:color="auto" w:fill="E38106"/>
            <w:tcMar>
              <w:top w:w="30" w:type="dxa"/>
              <w:left w:w="30" w:type="dxa"/>
              <w:bottom w:w="30" w:type="dxa"/>
              <w:right w:w="30" w:type="dxa"/>
            </w:tcMar>
          </w:tcPr>
          <w:p w14:paraId="6AE9E70F" w14:textId="77777777" w:rsidR="00C9015F" w:rsidRDefault="001F0E2C">
            <w:pPr>
              <w:spacing w:after="0"/>
              <w:jc w:val="right"/>
              <w:rPr>
                <w:b/>
                <w:color w:val="000000"/>
                <w:sz w:val="15"/>
              </w:rPr>
            </w:pPr>
            <w:r>
              <w:rPr>
                <w:b/>
                <w:color w:val="000000"/>
                <w:sz w:val="15"/>
              </w:rPr>
              <w:t>45.227</w:t>
            </w:r>
          </w:p>
        </w:tc>
      </w:tr>
    </w:tbl>
    <w:p w14:paraId="2A249DE8" w14:textId="77777777" w:rsidR="00C9015F" w:rsidRDefault="00C9015F">
      <w:pPr>
        <w:rPr>
          <w:rFonts w:eastAsia="Arial" w:cs="Arial"/>
        </w:rPr>
      </w:pPr>
    </w:p>
    <w:p w14:paraId="59CA9510" w14:textId="77777777" w:rsidR="00C9015F" w:rsidRDefault="001F0E2C">
      <w:pPr>
        <w:keepLines/>
        <w:rPr>
          <w:rFonts w:eastAsia="Arial" w:cs="Arial"/>
        </w:rPr>
      </w:pPr>
      <w:r>
        <w:rPr>
          <w:rFonts w:eastAsia="Arial" w:cs="Arial"/>
          <w:b/>
          <w:bCs/>
        </w:rPr>
        <w:t>Kapitaalverstrekkingen aan:</w:t>
      </w:r>
    </w:p>
    <w:p w14:paraId="4BC5611A" w14:textId="77777777" w:rsidR="00C9015F" w:rsidRDefault="001F0E2C">
      <w:pPr>
        <w:keepLines/>
        <w:rPr>
          <w:rFonts w:eastAsia="Arial" w:cs="Arial"/>
        </w:rPr>
      </w:pPr>
      <w:r>
        <w:rPr>
          <w:rFonts w:eastAsia="Arial" w:cs="Arial"/>
        </w:rPr>
        <w:t>De investeringen en aflossingen bij kapitaalverstrekkingen aan overige verbonden partijen betreft de rekeningcourant positie bij de SVn voor verschillende regelingen.</w:t>
      </w:r>
    </w:p>
    <w:p w14:paraId="6E2AF790" w14:textId="77777777" w:rsidR="00C9015F" w:rsidRDefault="001F0E2C">
      <w:pPr>
        <w:keepLines/>
        <w:rPr>
          <w:rFonts w:eastAsia="Arial" w:cs="Arial"/>
        </w:rPr>
      </w:pPr>
      <w:r>
        <w:rPr>
          <w:rFonts w:eastAsia="Arial" w:cs="Arial"/>
          <w:b/>
          <w:bCs/>
        </w:rPr>
        <w:t>Leningen aan:</w:t>
      </w:r>
    </w:p>
    <w:p w14:paraId="01683658" w14:textId="77777777" w:rsidR="00C9015F" w:rsidRDefault="001F0E2C">
      <w:pPr>
        <w:keepLines/>
        <w:rPr>
          <w:rFonts w:eastAsia="Arial" w:cs="Arial"/>
        </w:rPr>
      </w:pPr>
      <w:r>
        <w:rPr>
          <w:rFonts w:eastAsia="Arial" w:cs="Arial"/>
        </w:rPr>
        <w:lastRenderedPageBreak/>
        <w:t>Onder overige verbonden partijen is het bedrag vermeld dat bij de deelnemers van de SVn leningen uitstaat.</w:t>
      </w:r>
    </w:p>
    <w:p w14:paraId="15F97828" w14:textId="77777777" w:rsidR="00C9015F" w:rsidRDefault="001F0E2C">
      <w:pPr>
        <w:keepLines/>
        <w:rPr>
          <w:rFonts w:eastAsia="Arial" w:cs="Arial"/>
        </w:rPr>
      </w:pPr>
      <w:r>
        <w:rPr>
          <w:rFonts w:eastAsia="Arial" w:cs="Arial"/>
          <w:b/>
          <w:bCs/>
        </w:rPr>
        <w:t>Overige langlopende leningen:</w:t>
      </w:r>
    </w:p>
    <w:p w14:paraId="1E835420" w14:textId="77777777" w:rsidR="00C9015F" w:rsidRDefault="001F0E2C">
      <w:pPr>
        <w:rPr>
          <w:rFonts w:eastAsia="Arial" w:cs="Arial"/>
        </w:rPr>
      </w:pPr>
      <w:r>
        <w:rPr>
          <w:rFonts w:eastAsia="Arial" w:cs="Arial"/>
        </w:rPr>
        <w:t>De aflossing verantwoord onder de overige langlopende leningen heeft voornamelijk betrekking op in het verleden verstrekte woningfinanciering aan personeel.</w:t>
      </w:r>
    </w:p>
    <w:p w14:paraId="2F3F1A71" w14:textId="77777777" w:rsidR="00C9015F" w:rsidRDefault="001F0E2C">
      <w:pPr>
        <w:pStyle w:val="Kop9"/>
      </w:pPr>
      <w:r>
        <w:t>Voorraden</w:t>
      </w:r>
    </w:p>
    <w:p w14:paraId="22E635D6" w14:textId="77777777" w:rsidR="00C9015F" w:rsidRDefault="001F0E2C">
      <w:pPr>
        <w:keepNext/>
        <w:keepLines/>
        <w:rPr>
          <w:rFonts w:eastAsia="Arial" w:cs="Arial"/>
        </w:rPr>
      </w:pPr>
      <w:r>
        <w:rPr>
          <w:rFonts w:eastAsia="Arial" w:cs="Arial"/>
        </w:rPr>
        <w:t>De in de balans opgenomen voorraden worden uitgesplitst naar de volgende categorieën:</w:t>
      </w:r>
    </w:p>
    <w:p w14:paraId="74AC073A" w14:textId="77777777" w:rsidR="00C9015F" w:rsidRDefault="001F0E2C">
      <w:pPr>
        <w:keepNext/>
        <w:rPr>
          <w:rFonts w:eastAsia="Arial" w:cs="Arial"/>
        </w:rPr>
      </w:pPr>
      <w:r>
        <w:rPr>
          <w:rFonts w:eastAsia="Arial" w:cs="Arial"/>
        </w:rPr>
        <w:t> </w:t>
      </w:r>
    </w:p>
    <w:p w14:paraId="069E3246" w14:textId="77777777" w:rsidR="00C9015F" w:rsidRDefault="001F0E2C">
      <w:pPr>
        <w:pStyle w:val="Bijschrift"/>
        <w:keepNext/>
      </w:pPr>
      <w: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0"/>
        <w:gridCol w:w="1800"/>
        <w:gridCol w:w="1800"/>
      </w:tblGrid>
      <w:tr w:rsidR="00C9015F" w14:paraId="3A4F45EE" w14:textId="77777777">
        <w:trPr>
          <w:tblHeader/>
        </w:trPr>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DFB5C67" w14:textId="77777777" w:rsidR="00C9015F" w:rsidRDefault="001F0E2C">
            <w:pPr>
              <w:keepNext/>
              <w:spacing w:after="0"/>
              <w:rPr>
                <w:color w:val="FFFFFF"/>
                <w:sz w:val="15"/>
              </w:rPr>
            </w:pPr>
            <w:r>
              <w:rPr>
                <w:color w:val="FFFFFF"/>
                <w:sz w:val="15"/>
              </w:rPr>
              <w:t>Balans</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F14C55E" w14:textId="77777777" w:rsidR="00C9015F" w:rsidRDefault="001F0E2C">
            <w:pPr>
              <w:keepNext/>
              <w:spacing w:after="0"/>
              <w:jc w:val="center"/>
              <w:rPr>
                <w:color w:val="FFFFFF"/>
                <w:sz w:val="15"/>
              </w:rPr>
            </w:pPr>
            <w:r>
              <w:rPr>
                <w:color w:val="FFFFFF"/>
                <w:sz w:val="15"/>
              </w:rPr>
              <w:t>Balans 2025</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AE47AFE" w14:textId="77777777" w:rsidR="00C9015F" w:rsidRDefault="001F0E2C">
            <w:pPr>
              <w:keepNext/>
              <w:spacing w:after="0"/>
              <w:jc w:val="center"/>
              <w:rPr>
                <w:color w:val="FFFFFF"/>
                <w:sz w:val="15"/>
              </w:rPr>
            </w:pPr>
            <w:r>
              <w:rPr>
                <w:color w:val="FFFFFF"/>
                <w:sz w:val="15"/>
              </w:rPr>
              <w:t>Balans 2024</w:t>
            </w:r>
          </w:p>
        </w:tc>
      </w:tr>
      <w:tr w:rsidR="00C9015F" w14:paraId="4AA242C9"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E3A8545" w14:textId="77777777" w:rsidR="00C9015F" w:rsidRDefault="001F0E2C">
            <w:pPr>
              <w:keepNext/>
              <w:spacing w:after="0"/>
              <w:rPr>
                <w:color w:val="FFFFFF"/>
                <w:sz w:val="15"/>
              </w:rPr>
            </w:pPr>
            <w:r>
              <w:rPr>
                <w:color w:val="FFFFFF"/>
                <w:sz w:val="15"/>
              </w:rPr>
              <w:t>A.2.1 Voorraden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6175851" w14:textId="77777777" w:rsidR="00C9015F" w:rsidRDefault="00C9015F">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8A41ABA" w14:textId="77777777" w:rsidR="00C9015F" w:rsidRDefault="00C9015F">
            <w:pPr>
              <w:keepNext/>
              <w:spacing w:after="0"/>
              <w:jc w:val="center"/>
              <w:rPr>
                <w:color w:val="000000"/>
                <w:sz w:val="15"/>
              </w:rPr>
            </w:pPr>
          </w:p>
        </w:tc>
      </w:tr>
      <w:tr w:rsidR="00C9015F" w14:paraId="5F23C9D3"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DE9048B" w14:textId="77777777" w:rsidR="00C9015F" w:rsidRDefault="001F0E2C">
            <w:pPr>
              <w:keepNext/>
              <w:spacing w:after="0"/>
              <w:rPr>
                <w:color w:val="FFFFFF"/>
                <w:sz w:val="15"/>
              </w:rPr>
            </w:pPr>
            <w:r>
              <w:rPr>
                <w:color w:val="FFFFFF"/>
                <w:sz w:val="15"/>
              </w:rPr>
              <w:t>300100 Voorr.onderh. werk,waaronder bouwgr.in exploitatie</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F601512" w14:textId="77777777" w:rsidR="00C9015F" w:rsidRDefault="001F0E2C">
            <w:pPr>
              <w:keepNext/>
              <w:spacing w:after="0"/>
              <w:jc w:val="right"/>
              <w:rPr>
                <w:color w:val="000000"/>
                <w:sz w:val="15"/>
              </w:rPr>
            </w:pPr>
            <w:r>
              <w:rPr>
                <w:color w:val="000000"/>
                <w:sz w:val="15"/>
              </w:rPr>
              <w:t>1.428</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41545CF" w14:textId="77777777" w:rsidR="00C9015F" w:rsidRDefault="001F0E2C">
            <w:pPr>
              <w:keepNext/>
              <w:spacing w:after="0"/>
              <w:jc w:val="right"/>
              <w:rPr>
                <w:color w:val="000000"/>
                <w:sz w:val="15"/>
              </w:rPr>
            </w:pPr>
            <w:r>
              <w:rPr>
                <w:color w:val="000000"/>
                <w:sz w:val="15"/>
              </w:rPr>
              <w:t>1.906</w:t>
            </w:r>
          </w:p>
        </w:tc>
      </w:tr>
      <w:tr w:rsidR="00C9015F" w14:paraId="04151E8C"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B028342" w14:textId="77777777" w:rsidR="00C9015F" w:rsidRDefault="001F0E2C">
            <w:pPr>
              <w:keepNext/>
              <w:spacing w:after="0"/>
              <w:rPr>
                <w:color w:val="FFFFFF"/>
                <w:sz w:val="15"/>
              </w:rPr>
            </w:pPr>
            <w:r>
              <w:rPr>
                <w:color w:val="FFFFFF"/>
                <w:sz w:val="15"/>
              </w:rPr>
              <w:t>300109 Voorz.voorr.onderh.werk,w.o.bouwgr.in expl</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A72727D" w14:textId="77777777" w:rsidR="00C9015F" w:rsidRDefault="001F0E2C">
            <w:pPr>
              <w:keepNext/>
              <w:spacing w:after="0"/>
              <w:jc w:val="right"/>
              <w:rPr>
                <w:color w:val="000000"/>
                <w:sz w:val="15"/>
              </w:rPr>
            </w:pPr>
            <w:r>
              <w:rPr>
                <w:color w:val="000000"/>
                <w:sz w:val="15"/>
              </w:rPr>
              <w:noBreakHyphen/>
              <w:t>275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39EF477" w14:textId="77777777" w:rsidR="00C9015F" w:rsidRDefault="001F0E2C">
            <w:pPr>
              <w:keepNext/>
              <w:spacing w:after="0"/>
              <w:jc w:val="right"/>
              <w:rPr>
                <w:color w:val="000000"/>
                <w:sz w:val="15"/>
              </w:rPr>
            </w:pPr>
            <w:r>
              <w:rPr>
                <w:color w:val="000000"/>
                <w:sz w:val="15"/>
              </w:rPr>
              <w:noBreakHyphen/>
              <w:t>252</w:t>
            </w:r>
          </w:p>
        </w:tc>
      </w:tr>
      <w:tr w:rsidR="00C9015F" w14:paraId="7EFBA0B9"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941A5DE" w14:textId="77777777" w:rsidR="00C9015F" w:rsidRDefault="001F0E2C">
            <w:pPr>
              <w:keepNext/>
              <w:spacing w:after="0"/>
              <w:rPr>
                <w:color w:val="FFFFFF"/>
                <w:sz w:val="15"/>
              </w:rPr>
            </w:pPr>
            <w:r>
              <w:rPr>
                <w:color w:val="FFFFFF"/>
                <w:sz w:val="15"/>
              </w:rPr>
              <w:t>300200 Voorraden,gereed product en handelsgoederen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26851AA7" w14:textId="77777777" w:rsidR="00C9015F" w:rsidRDefault="001F0E2C">
            <w:pPr>
              <w:keepNext/>
              <w:spacing w:after="0"/>
              <w:jc w:val="right"/>
              <w:rPr>
                <w:color w:val="000000"/>
                <w:sz w:val="15"/>
              </w:rPr>
            </w:pPr>
            <w:r>
              <w:rPr>
                <w:color w:val="000000"/>
                <w:sz w:val="15"/>
              </w:rPr>
              <w:t>100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B5C4CD0" w14:textId="77777777" w:rsidR="00C9015F" w:rsidRDefault="001F0E2C">
            <w:pPr>
              <w:keepNext/>
              <w:spacing w:after="0"/>
              <w:jc w:val="right"/>
              <w:rPr>
                <w:color w:val="000000"/>
                <w:sz w:val="15"/>
              </w:rPr>
            </w:pPr>
            <w:r>
              <w:rPr>
                <w:color w:val="000000"/>
                <w:sz w:val="15"/>
              </w:rPr>
              <w:t>100</w:t>
            </w:r>
          </w:p>
        </w:tc>
      </w:tr>
      <w:tr w:rsidR="00C9015F" w14:paraId="44B25C5B"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651DF42" w14:textId="77777777" w:rsidR="00C9015F" w:rsidRDefault="001F0E2C">
            <w:pPr>
              <w:spacing w:after="0"/>
              <w:rPr>
                <w:b/>
                <w:color w:val="000000"/>
                <w:sz w:val="15"/>
              </w:rPr>
            </w:pPr>
            <w:r>
              <w:rPr>
                <w:b/>
                <w:color w:val="000000"/>
                <w:sz w:val="15"/>
              </w:rPr>
              <w:t>Totaal A.2.1 Voorraden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DEE98CD" w14:textId="77777777" w:rsidR="00C9015F" w:rsidRDefault="001F0E2C">
            <w:pPr>
              <w:spacing w:after="0"/>
              <w:jc w:val="right"/>
              <w:rPr>
                <w:b/>
                <w:color w:val="000000"/>
                <w:sz w:val="15"/>
              </w:rPr>
            </w:pPr>
            <w:r>
              <w:rPr>
                <w:b/>
                <w:color w:val="000000"/>
                <w:sz w:val="15"/>
              </w:rPr>
              <w:t>1.253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568E8A9" w14:textId="77777777" w:rsidR="00C9015F" w:rsidRDefault="001F0E2C">
            <w:pPr>
              <w:spacing w:after="0"/>
              <w:jc w:val="right"/>
              <w:rPr>
                <w:b/>
                <w:color w:val="000000"/>
                <w:sz w:val="15"/>
              </w:rPr>
            </w:pPr>
            <w:r>
              <w:rPr>
                <w:b/>
                <w:color w:val="000000"/>
                <w:sz w:val="15"/>
              </w:rPr>
              <w:t>1.754</w:t>
            </w:r>
          </w:p>
        </w:tc>
      </w:tr>
    </w:tbl>
    <w:p w14:paraId="098DFB69" w14:textId="77777777" w:rsidR="00C9015F" w:rsidRDefault="00C9015F"/>
    <w:p w14:paraId="26F29149" w14:textId="77777777" w:rsidR="00C9015F" w:rsidRDefault="001F0E2C">
      <w:pPr>
        <w:rPr>
          <w:rFonts w:eastAsia="Arial" w:cs="Arial"/>
        </w:rPr>
      </w:pPr>
      <w:r>
        <w:rPr>
          <w:rFonts w:eastAsia="Arial" w:cs="Arial"/>
        </w:rPr>
        <w:t>De betaalde rente over het vreemd vermogen wordt jaarlijks naar rato toegerekend aan de vervaardigingskosten van de voorraden Bouwgrond in exploitatie en maakt daarmee onderdeel uit van de geactiveerde boekwaarde van de complexen. De toerekening vindt plaats op basis van de omslagrente.</w:t>
      </w:r>
    </w:p>
    <w:p w14:paraId="42BC6274" w14:textId="77777777" w:rsidR="00C9015F" w:rsidRDefault="001F0E2C">
      <w:pPr>
        <w:keepLines/>
        <w:rPr>
          <w:rFonts w:eastAsia="Arial" w:cs="Arial"/>
        </w:rPr>
      </w:pPr>
      <w:r>
        <w:rPr>
          <w:rFonts w:eastAsia="Arial" w:cs="Arial"/>
          <w:b/>
          <w:bCs/>
        </w:rPr>
        <w:t>Verloop boekwaarde onderhanden werk (bedragen in € 1.000)</w:t>
      </w:r>
    </w:p>
    <w:p w14:paraId="5019DA2D" w14:textId="77777777" w:rsidR="00C9015F" w:rsidRDefault="001F0E2C">
      <w:pPr>
        <w:rPr>
          <w:rFonts w:eastAsia="Arial" w:cs="Arial"/>
        </w:rPr>
      </w:pPr>
      <w:r>
        <w:rPr>
          <w:rFonts w:eastAsia="Arial" w:cs="Arial"/>
        </w:rPr>
        <w:t>De boekwaarde van de bouwgronden in exploitatie bedraagt per 31 december 2025 € 1.381.401. Van het verloop in 2025 is het volgende overzicht te geven: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5"/>
        <w:gridCol w:w="994"/>
        <w:gridCol w:w="694"/>
        <w:gridCol w:w="811"/>
        <w:gridCol w:w="1327"/>
        <w:gridCol w:w="1007"/>
        <w:gridCol w:w="982"/>
        <w:gridCol w:w="946"/>
      </w:tblGrid>
      <w:tr w:rsidR="00C9015F" w14:paraId="13AE9986" w14:textId="77777777">
        <w:trPr>
          <w:tblHeader/>
        </w:trPr>
        <w:tc>
          <w:tcPr>
            <w:tcW w:w="0" w:type="auto"/>
            <w:tcBorders>
              <w:top w:val="nil"/>
              <w:left w:val="nil"/>
              <w:bottom w:val="nil"/>
              <w:right w:val="nil"/>
            </w:tcBorders>
            <w:shd w:val="clear" w:color="auto" w:fill="244060"/>
            <w:tcMar>
              <w:top w:w="30" w:type="dxa"/>
              <w:left w:w="30" w:type="dxa"/>
              <w:bottom w:w="30" w:type="dxa"/>
              <w:right w:w="30" w:type="dxa"/>
            </w:tcMar>
          </w:tcPr>
          <w:p w14:paraId="0AD3C89E" w14:textId="77777777" w:rsidR="00C9015F" w:rsidRDefault="00C9015F">
            <w:pPr>
              <w:keepNext/>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79C407D2" w14:textId="77777777" w:rsidR="00C9015F" w:rsidRDefault="001F0E2C">
            <w:pPr>
              <w:keepNext/>
              <w:spacing w:after="0"/>
              <w:rPr>
                <w:b/>
                <w:color w:val="FFFFFF"/>
                <w:sz w:val="15"/>
              </w:rPr>
            </w:pPr>
            <w:r>
              <w:rPr>
                <w:b/>
                <w:color w:val="FFFFFF"/>
                <w:sz w:val="15"/>
              </w:rPr>
              <w:t>Boekwaarde 1</w:t>
            </w:r>
            <w:r>
              <w:rPr>
                <w:b/>
                <w:color w:val="FFFFFF"/>
                <w:sz w:val="15"/>
              </w:rPr>
              <w:noBreakHyphen/>
              <w:t>1</w:t>
            </w:r>
            <w:r>
              <w:rPr>
                <w:b/>
                <w:color w:val="FFFFFF"/>
                <w:sz w:val="15"/>
              </w:rPr>
              <w:noBreakHyphen/>
              <w:t>2025</w:t>
            </w:r>
          </w:p>
        </w:tc>
        <w:tc>
          <w:tcPr>
            <w:tcW w:w="0" w:type="auto"/>
            <w:tcBorders>
              <w:top w:val="nil"/>
              <w:left w:val="nil"/>
              <w:bottom w:val="nil"/>
              <w:right w:val="nil"/>
            </w:tcBorders>
            <w:shd w:val="clear" w:color="auto" w:fill="244060"/>
            <w:tcMar>
              <w:top w:w="30" w:type="dxa"/>
              <w:left w:w="30" w:type="dxa"/>
              <w:bottom w:w="30" w:type="dxa"/>
              <w:right w:w="30" w:type="dxa"/>
            </w:tcMar>
          </w:tcPr>
          <w:p w14:paraId="706D0CDB" w14:textId="77777777" w:rsidR="00C9015F" w:rsidRDefault="001F0E2C">
            <w:pPr>
              <w:keepNext/>
              <w:spacing w:after="0"/>
              <w:rPr>
                <w:b/>
                <w:color w:val="FFFFFF"/>
                <w:sz w:val="15"/>
              </w:rPr>
            </w:pPr>
            <w:r>
              <w:rPr>
                <w:b/>
                <w:color w:val="FFFFFF"/>
                <w:sz w:val="15"/>
              </w:rPr>
              <w:t>Uitgaven</w:t>
            </w:r>
          </w:p>
        </w:tc>
        <w:tc>
          <w:tcPr>
            <w:tcW w:w="0" w:type="auto"/>
            <w:tcBorders>
              <w:top w:val="nil"/>
              <w:left w:val="nil"/>
              <w:bottom w:val="nil"/>
              <w:right w:val="nil"/>
            </w:tcBorders>
            <w:shd w:val="clear" w:color="auto" w:fill="244060"/>
            <w:tcMar>
              <w:top w:w="30" w:type="dxa"/>
              <w:left w:w="30" w:type="dxa"/>
              <w:bottom w:w="30" w:type="dxa"/>
              <w:right w:w="30" w:type="dxa"/>
            </w:tcMar>
          </w:tcPr>
          <w:p w14:paraId="22931A48" w14:textId="77777777" w:rsidR="00C9015F" w:rsidRDefault="001F0E2C">
            <w:pPr>
              <w:keepNext/>
              <w:spacing w:after="0"/>
              <w:rPr>
                <w:b/>
                <w:color w:val="FFFFFF"/>
                <w:sz w:val="15"/>
              </w:rPr>
            </w:pPr>
            <w:r>
              <w:rPr>
                <w:b/>
                <w:color w:val="FFFFFF"/>
                <w:sz w:val="15"/>
              </w:rPr>
              <w:t>Inkomsten</w:t>
            </w:r>
          </w:p>
        </w:tc>
        <w:tc>
          <w:tcPr>
            <w:tcW w:w="0" w:type="auto"/>
            <w:tcBorders>
              <w:top w:val="nil"/>
              <w:left w:val="nil"/>
              <w:bottom w:val="nil"/>
              <w:right w:val="nil"/>
            </w:tcBorders>
            <w:shd w:val="clear" w:color="auto" w:fill="244060"/>
            <w:tcMar>
              <w:top w:w="30" w:type="dxa"/>
              <w:left w:w="30" w:type="dxa"/>
              <w:bottom w:w="30" w:type="dxa"/>
              <w:right w:w="30" w:type="dxa"/>
            </w:tcMar>
          </w:tcPr>
          <w:p w14:paraId="00640537" w14:textId="77777777" w:rsidR="00C9015F" w:rsidRDefault="001F0E2C">
            <w:pPr>
              <w:keepNext/>
              <w:spacing w:after="0"/>
              <w:rPr>
                <w:b/>
                <w:color w:val="FFFFFF"/>
                <w:sz w:val="15"/>
              </w:rPr>
            </w:pPr>
            <w:r>
              <w:rPr>
                <w:b/>
                <w:color w:val="FFFFFF"/>
                <w:sz w:val="15"/>
              </w:rPr>
              <w:t>Resultaatneming (winst = -)</w:t>
            </w:r>
          </w:p>
        </w:tc>
        <w:tc>
          <w:tcPr>
            <w:tcW w:w="0" w:type="auto"/>
            <w:tcBorders>
              <w:top w:val="nil"/>
              <w:left w:val="nil"/>
              <w:bottom w:val="nil"/>
              <w:right w:val="nil"/>
            </w:tcBorders>
            <w:shd w:val="clear" w:color="auto" w:fill="244060"/>
            <w:tcMar>
              <w:top w:w="30" w:type="dxa"/>
              <w:left w:w="30" w:type="dxa"/>
              <w:bottom w:w="30" w:type="dxa"/>
              <w:right w:w="30" w:type="dxa"/>
            </w:tcMar>
          </w:tcPr>
          <w:p w14:paraId="1828C648" w14:textId="77777777" w:rsidR="00C9015F" w:rsidRDefault="001F0E2C">
            <w:pPr>
              <w:keepNext/>
              <w:spacing w:after="0"/>
              <w:rPr>
                <w:b/>
                <w:color w:val="FFFFFF"/>
                <w:sz w:val="15"/>
              </w:rPr>
            </w:pPr>
            <w:r>
              <w:rPr>
                <w:b/>
                <w:color w:val="FFFFFF"/>
                <w:sz w:val="15"/>
              </w:rPr>
              <w:t>Boekwaarde 31</w:t>
            </w:r>
            <w:r>
              <w:rPr>
                <w:b/>
                <w:color w:val="FFFFFF"/>
                <w:sz w:val="15"/>
              </w:rPr>
              <w:noBreakHyphen/>
              <w:t>12</w:t>
            </w:r>
            <w:r>
              <w:rPr>
                <w:b/>
                <w:color w:val="FFFFFF"/>
                <w:sz w:val="15"/>
              </w:rPr>
              <w:noBreakHyphen/>
              <w:t>2025</w:t>
            </w:r>
          </w:p>
        </w:tc>
        <w:tc>
          <w:tcPr>
            <w:tcW w:w="0" w:type="auto"/>
            <w:tcBorders>
              <w:top w:val="nil"/>
              <w:left w:val="nil"/>
              <w:bottom w:val="nil"/>
              <w:right w:val="nil"/>
            </w:tcBorders>
            <w:shd w:val="clear" w:color="auto" w:fill="244060"/>
            <w:tcMar>
              <w:top w:w="30" w:type="dxa"/>
              <w:left w:w="30" w:type="dxa"/>
              <w:bottom w:w="30" w:type="dxa"/>
              <w:right w:w="30" w:type="dxa"/>
            </w:tcMar>
          </w:tcPr>
          <w:p w14:paraId="6F4B6D94" w14:textId="77777777" w:rsidR="00C9015F" w:rsidRDefault="001F0E2C">
            <w:pPr>
              <w:keepNext/>
              <w:spacing w:after="0"/>
              <w:rPr>
                <w:b/>
                <w:color w:val="FFFFFF"/>
                <w:sz w:val="15"/>
              </w:rPr>
            </w:pPr>
            <w:r>
              <w:rPr>
                <w:b/>
                <w:color w:val="FFFFFF"/>
                <w:sz w:val="15"/>
              </w:rPr>
              <w:t>Voorziening 31</w:t>
            </w:r>
            <w:r>
              <w:rPr>
                <w:b/>
                <w:color w:val="FFFFFF"/>
                <w:sz w:val="15"/>
              </w:rPr>
              <w:noBreakHyphen/>
              <w:t>12</w:t>
            </w:r>
            <w:r>
              <w:rPr>
                <w:b/>
                <w:color w:val="FFFFFF"/>
                <w:sz w:val="15"/>
              </w:rPr>
              <w:noBreakHyphen/>
              <w:t>2025</w:t>
            </w:r>
          </w:p>
        </w:tc>
        <w:tc>
          <w:tcPr>
            <w:tcW w:w="0" w:type="auto"/>
            <w:tcBorders>
              <w:top w:val="nil"/>
              <w:left w:val="nil"/>
              <w:bottom w:val="nil"/>
              <w:right w:val="nil"/>
            </w:tcBorders>
            <w:shd w:val="clear" w:color="auto" w:fill="244060"/>
            <w:tcMar>
              <w:top w:w="30" w:type="dxa"/>
              <w:left w:w="30" w:type="dxa"/>
              <w:bottom w:w="30" w:type="dxa"/>
              <w:right w:w="30" w:type="dxa"/>
            </w:tcMar>
          </w:tcPr>
          <w:p w14:paraId="3BB7C287" w14:textId="77777777" w:rsidR="00C9015F" w:rsidRDefault="001F0E2C">
            <w:pPr>
              <w:keepNext/>
              <w:spacing w:after="0"/>
              <w:rPr>
                <w:b/>
                <w:color w:val="FFFFFF"/>
                <w:sz w:val="15"/>
              </w:rPr>
            </w:pPr>
            <w:r>
              <w:rPr>
                <w:b/>
                <w:color w:val="FFFFFF"/>
                <w:sz w:val="15"/>
              </w:rPr>
              <w:t>Balans per 31</w:t>
            </w:r>
            <w:r>
              <w:rPr>
                <w:b/>
                <w:color w:val="FFFFFF"/>
                <w:sz w:val="15"/>
              </w:rPr>
              <w:noBreakHyphen/>
              <w:t>12</w:t>
            </w:r>
            <w:r>
              <w:rPr>
                <w:b/>
                <w:color w:val="FFFFFF"/>
                <w:sz w:val="15"/>
              </w:rPr>
              <w:noBreakHyphen/>
              <w:t>2025 (BW-Vzg)</w:t>
            </w:r>
          </w:p>
        </w:tc>
      </w:tr>
      <w:tr w:rsidR="00C9015F" w14:paraId="60981E6D"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C447369" w14:textId="77777777" w:rsidR="00C9015F" w:rsidRDefault="001F0E2C">
            <w:pPr>
              <w:keepNext/>
              <w:spacing w:after="0"/>
              <w:rPr>
                <w:b/>
                <w:color w:val="FFFFFF"/>
                <w:sz w:val="15"/>
              </w:rPr>
            </w:pPr>
            <w:r>
              <w:rPr>
                <w:b/>
                <w:color w:val="FFFFFF"/>
                <w:sz w:val="15"/>
              </w:rPr>
              <w:t>Bedrijventerreinen</w:t>
            </w:r>
          </w:p>
        </w:tc>
        <w:tc>
          <w:tcPr>
            <w:tcW w:w="0" w:type="auto"/>
            <w:tcBorders>
              <w:top w:val="nil"/>
              <w:left w:val="nil"/>
              <w:bottom w:val="nil"/>
              <w:right w:val="nil"/>
            </w:tcBorders>
            <w:tcMar>
              <w:top w:w="30" w:type="dxa"/>
              <w:left w:w="30" w:type="dxa"/>
              <w:bottom w:w="30" w:type="dxa"/>
              <w:right w:w="30" w:type="dxa"/>
            </w:tcMar>
          </w:tcPr>
          <w:p w14:paraId="590C52CB"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8D112CF"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7CB599B"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F3950F1"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4E33241" w14:textId="77777777" w:rsidR="00C9015F" w:rsidRDefault="001F0E2C">
            <w:pPr>
              <w:keepNext/>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1B0B8F1A"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57DA7B9" w14:textId="77777777" w:rsidR="00C9015F" w:rsidRDefault="001F0E2C">
            <w:pPr>
              <w:keepNext/>
              <w:spacing w:after="0"/>
              <w:jc w:val="right"/>
              <w:rPr>
                <w:color w:val="000000"/>
                <w:sz w:val="15"/>
              </w:rPr>
            </w:pPr>
            <w:r>
              <w:rPr>
                <w:color w:val="000000"/>
                <w:sz w:val="15"/>
              </w:rPr>
              <w:t>0</w:t>
            </w:r>
          </w:p>
        </w:tc>
      </w:tr>
      <w:tr w:rsidR="00C9015F" w14:paraId="071D8749"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6D41A9B" w14:textId="77777777" w:rsidR="00C9015F" w:rsidRDefault="001F0E2C">
            <w:pPr>
              <w:keepNext/>
              <w:spacing w:after="0"/>
              <w:rPr>
                <w:b/>
                <w:color w:val="FFFFFF"/>
                <w:sz w:val="15"/>
              </w:rPr>
            </w:pPr>
            <w:r>
              <w:rPr>
                <w:b/>
                <w:color w:val="FFFFFF"/>
                <w:sz w:val="15"/>
              </w:rPr>
              <w:t>Kiefte 4 Eibergen</w:t>
            </w:r>
          </w:p>
        </w:tc>
        <w:tc>
          <w:tcPr>
            <w:tcW w:w="0" w:type="auto"/>
            <w:tcBorders>
              <w:top w:val="nil"/>
              <w:left w:val="nil"/>
              <w:bottom w:val="nil"/>
              <w:right w:val="nil"/>
            </w:tcBorders>
            <w:tcMar>
              <w:top w:w="30" w:type="dxa"/>
              <w:left w:w="30" w:type="dxa"/>
              <w:bottom w:w="30" w:type="dxa"/>
              <w:right w:w="30" w:type="dxa"/>
            </w:tcMar>
          </w:tcPr>
          <w:p w14:paraId="520D926F" w14:textId="77777777" w:rsidR="00C9015F" w:rsidRDefault="001F0E2C">
            <w:pPr>
              <w:keepNext/>
              <w:spacing w:after="0"/>
              <w:jc w:val="right"/>
              <w:rPr>
                <w:color w:val="000000"/>
                <w:sz w:val="15"/>
              </w:rPr>
            </w:pPr>
            <w:r>
              <w:rPr>
                <w:color w:val="000000"/>
                <w:sz w:val="15"/>
              </w:rPr>
              <w:t>1.647</w:t>
            </w:r>
          </w:p>
        </w:tc>
        <w:tc>
          <w:tcPr>
            <w:tcW w:w="0" w:type="auto"/>
            <w:tcBorders>
              <w:top w:val="nil"/>
              <w:left w:val="nil"/>
              <w:bottom w:val="nil"/>
              <w:right w:val="nil"/>
            </w:tcBorders>
            <w:tcMar>
              <w:top w:w="30" w:type="dxa"/>
              <w:left w:w="30" w:type="dxa"/>
              <w:bottom w:w="30" w:type="dxa"/>
              <w:right w:w="30" w:type="dxa"/>
            </w:tcMar>
          </w:tcPr>
          <w:p w14:paraId="6DB79C44" w14:textId="77777777" w:rsidR="00C9015F" w:rsidRDefault="001F0E2C">
            <w:pPr>
              <w:keepNext/>
              <w:spacing w:after="0"/>
              <w:jc w:val="right"/>
              <w:rPr>
                <w:color w:val="000000"/>
                <w:sz w:val="15"/>
              </w:rPr>
            </w:pPr>
            <w:r>
              <w:rPr>
                <w:color w:val="000000"/>
                <w:sz w:val="15"/>
              </w:rPr>
              <w:t>54</w:t>
            </w:r>
          </w:p>
        </w:tc>
        <w:tc>
          <w:tcPr>
            <w:tcW w:w="0" w:type="auto"/>
            <w:tcBorders>
              <w:top w:val="nil"/>
              <w:left w:val="nil"/>
              <w:bottom w:val="nil"/>
              <w:right w:val="nil"/>
            </w:tcBorders>
            <w:tcMar>
              <w:top w:w="30" w:type="dxa"/>
              <w:left w:w="30" w:type="dxa"/>
              <w:bottom w:w="30" w:type="dxa"/>
              <w:right w:w="30" w:type="dxa"/>
            </w:tcMar>
          </w:tcPr>
          <w:p w14:paraId="37F2C4C8" w14:textId="77777777" w:rsidR="00C9015F" w:rsidRDefault="001F0E2C">
            <w:pPr>
              <w:keepNext/>
              <w:spacing w:after="0"/>
              <w:jc w:val="right"/>
              <w:rPr>
                <w:color w:val="000000"/>
                <w:sz w:val="15"/>
              </w:rPr>
            </w:pPr>
            <w:r>
              <w:rPr>
                <w:color w:val="000000"/>
                <w:sz w:val="15"/>
              </w:rPr>
              <w:t>279</w:t>
            </w:r>
          </w:p>
        </w:tc>
        <w:tc>
          <w:tcPr>
            <w:tcW w:w="0" w:type="auto"/>
            <w:tcBorders>
              <w:top w:val="nil"/>
              <w:left w:val="nil"/>
              <w:bottom w:val="nil"/>
              <w:right w:val="nil"/>
            </w:tcBorders>
            <w:tcMar>
              <w:top w:w="30" w:type="dxa"/>
              <w:left w:w="30" w:type="dxa"/>
              <w:bottom w:w="30" w:type="dxa"/>
              <w:right w:w="30" w:type="dxa"/>
            </w:tcMar>
          </w:tcPr>
          <w:p w14:paraId="7773EBAB" w14:textId="77777777" w:rsidR="00C9015F" w:rsidRDefault="001F0E2C">
            <w:pPr>
              <w:keepNext/>
              <w:spacing w:after="0"/>
              <w:jc w:val="right"/>
              <w:rPr>
                <w:color w:val="000000"/>
                <w:sz w:val="15"/>
              </w:rPr>
            </w:pPr>
            <w:r>
              <w:rPr>
                <w:color w:val="000000"/>
                <w:sz w:val="15"/>
              </w:rPr>
              <w:t>37</w:t>
            </w:r>
          </w:p>
        </w:tc>
        <w:tc>
          <w:tcPr>
            <w:tcW w:w="0" w:type="auto"/>
            <w:tcBorders>
              <w:top w:val="nil"/>
              <w:left w:val="nil"/>
              <w:bottom w:val="nil"/>
              <w:right w:val="nil"/>
            </w:tcBorders>
            <w:tcMar>
              <w:top w:w="30" w:type="dxa"/>
              <w:left w:w="30" w:type="dxa"/>
              <w:bottom w:w="30" w:type="dxa"/>
              <w:right w:w="30" w:type="dxa"/>
            </w:tcMar>
          </w:tcPr>
          <w:p w14:paraId="3524F61C" w14:textId="77777777" w:rsidR="00C9015F" w:rsidRDefault="001F0E2C">
            <w:pPr>
              <w:keepNext/>
              <w:spacing w:after="0"/>
              <w:jc w:val="right"/>
              <w:rPr>
                <w:color w:val="000000"/>
                <w:sz w:val="15"/>
              </w:rPr>
            </w:pPr>
            <w:r>
              <w:rPr>
                <w:color w:val="000000"/>
                <w:sz w:val="15"/>
              </w:rPr>
              <w:t>1.458</w:t>
            </w:r>
          </w:p>
        </w:tc>
        <w:tc>
          <w:tcPr>
            <w:tcW w:w="0" w:type="auto"/>
            <w:tcBorders>
              <w:top w:val="nil"/>
              <w:left w:val="nil"/>
              <w:bottom w:val="nil"/>
              <w:right w:val="nil"/>
            </w:tcBorders>
            <w:tcMar>
              <w:top w:w="30" w:type="dxa"/>
              <w:left w:w="30" w:type="dxa"/>
              <w:bottom w:w="30" w:type="dxa"/>
              <w:right w:w="30" w:type="dxa"/>
            </w:tcMar>
          </w:tcPr>
          <w:p w14:paraId="660254BB"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2796B7F" w14:textId="77777777" w:rsidR="00C9015F" w:rsidRDefault="001F0E2C">
            <w:pPr>
              <w:keepNext/>
              <w:spacing w:after="0"/>
              <w:jc w:val="right"/>
              <w:rPr>
                <w:color w:val="000000"/>
                <w:sz w:val="15"/>
              </w:rPr>
            </w:pPr>
            <w:r>
              <w:rPr>
                <w:color w:val="000000"/>
                <w:sz w:val="15"/>
              </w:rPr>
              <w:t>1.458</w:t>
            </w:r>
          </w:p>
        </w:tc>
      </w:tr>
      <w:tr w:rsidR="00C9015F" w14:paraId="3F81D260"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2DBAC14" w14:textId="77777777" w:rsidR="00C9015F" w:rsidRDefault="001F0E2C">
            <w:pPr>
              <w:keepNext/>
              <w:spacing w:after="0"/>
              <w:rPr>
                <w:b/>
                <w:color w:val="FFFFFF"/>
                <w:sz w:val="15"/>
              </w:rPr>
            </w:pPr>
            <w:r>
              <w:rPr>
                <w:b/>
                <w:color w:val="FFFFFF"/>
                <w:sz w:val="15"/>
              </w:rPr>
              <w:t>Everskamp Ruurlo</w:t>
            </w:r>
          </w:p>
        </w:tc>
        <w:tc>
          <w:tcPr>
            <w:tcW w:w="0" w:type="auto"/>
            <w:tcBorders>
              <w:top w:val="nil"/>
              <w:left w:val="nil"/>
              <w:bottom w:val="nil"/>
              <w:right w:val="nil"/>
            </w:tcBorders>
            <w:tcMar>
              <w:top w:w="30" w:type="dxa"/>
              <w:left w:w="30" w:type="dxa"/>
              <w:bottom w:w="30" w:type="dxa"/>
              <w:right w:w="30" w:type="dxa"/>
            </w:tcMar>
          </w:tcPr>
          <w:p w14:paraId="10653A59" w14:textId="77777777" w:rsidR="00C9015F" w:rsidRDefault="001F0E2C">
            <w:pPr>
              <w:keepNext/>
              <w:spacing w:after="0"/>
              <w:jc w:val="right"/>
              <w:rPr>
                <w:color w:val="000000"/>
                <w:sz w:val="15"/>
              </w:rPr>
            </w:pPr>
            <w:r>
              <w:rPr>
                <w:color w:val="000000"/>
                <w:sz w:val="15"/>
              </w:rPr>
              <w:t>514</w:t>
            </w:r>
          </w:p>
        </w:tc>
        <w:tc>
          <w:tcPr>
            <w:tcW w:w="0" w:type="auto"/>
            <w:tcBorders>
              <w:top w:val="nil"/>
              <w:left w:val="nil"/>
              <w:bottom w:val="nil"/>
              <w:right w:val="nil"/>
            </w:tcBorders>
            <w:tcMar>
              <w:top w:w="30" w:type="dxa"/>
              <w:left w:w="30" w:type="dxa"/>
              <w:bottom w:w="30" w:type="dxa"/>
              <w:right w:w="30" w:type="dxa"/>
            </w:tcMar>
          </w:tcPr>
          <w:p w14:paraId="167C30AE" w14:textId="77777777" w:rsidR="00C9015F" w:rsidRDefault="001F0E2C">
            <w:pPr>
              <w:keepNext/>
              <w:spacing w:after="0"/>
              <w:jc w:val="right"/>
              <w:rPr>
                <w:color w:val="000000"/>
                <w:sz w:val="15"/>
              </w:rPr>
            </w:pPr>
            <w:r>
              <w:rPr>
                <w:color w:val="000000"/>
                <w:sz w:val="15"/>
              </w:rPr>
              <w:t>16</w:t>
            </w:r>
          </w:p>
        </w:tc>
        <w:tc>
          <w:tcPr>
            <w:tcW w:w="0" w:type="auto"/>
            <w:tcBorders>
              <w:top w:val="nil"/>
              <w:left w:val="nil"/>
              <w:bottom w:val="nil"/>
              <w:right w:val="nil"/>
            </w:tcBorders>
            <w:tcMar>
              <w:top w:w="30" w:type="dxa"/>
              <w:left w:w="30" w:type="dxa"/>
              <w:bottom w:w="30" w:type="dxa"/>
              <w:right w:w="30" w:type="dxa"/>
            </w:tcMar>
          </w:tcPr>
          <w:p w14:paraId="356431DB" w14:textId="77777777" w:rsidR="00C9015F" w:rsidRDefault="001F0E2C">
            <w:pPr>
              <w:keepNext/>
              <w:spacing w:after="0"/>
              <w:jc w:val="right"/>
              <w:rPr>
                <w:color w:val="000000"/>
                <w:sz w:val="15"/>
              </w:rPr>
            </w:pPr>
            <w:r>
              <w:rPr>
                <w:color w:val="000000"/>
                <w:sz w:val="15"/>
              </w:rPr>
              <w:t>341</w:t>
            </w:r>
          </w:p>
        </w:tc>
        <w:tc>
          <w:tcPr>
            <w:tcW w:w="0" w:type="auto"/>
            <w:tcBorders>
              <w:top w:val="nil"/>
              <w:left w:val="nil"/>
              <w:bottom w:val="nil"/>
              <w:right w:val="nil"/>
            </w:tcBorders>
            <w:tcMar>
              <w:top w:w="30" w:type="dxa"/>
              <w:left w:w="30" w:type="dxa"/>
              <w:bottom w:w="30" w:type="dxa"/>
              <w:right w:w="30" w:type="dxa"/>
            </w:tcMar>
          </w:tcPr>
          <w:p w14:paraId="5FD967F3"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275BF14" w14:textId="77777777" w:rsidR="00C9015F" w:rsidRDefault="001F0E2C">
            <w:pPr>
              <w:keepNext/>
              <w:spacing w:after="0"/>
              <w:jc w:val="right"/>
              <w:rPr>
                <w:color w:val="000000"/>
                <w:sz w:val="15"/>
              </w:rPr>
            </w:pPr>
            <w:r>
              <w:rPr>
                <w:color w:val="000000"/>
                <w:sz w:val="15"/>
              </w:rPr>
              <w:t>189</w:t>
            </w:r>
          </w:p>
        </w:tc>
        <w:tc>
          <w:tcPr>
            <w:tcW w:w="0" w:type="auto"/>
            <w:tcBorders>
              <w:top w:val="nil"/>
              <w:left w:val="nil"/>
              <w:bottom w:val="nil"/>
              <w:right w:val="nil"/>
            </w:tcBorders>
            <w:tcMar>
              <w:top w:w="30" w:type="dxa"/>
              <w:left w:w="30" w:type="dxa"/>
              <w:bottom w:w="30" w:type="dxa"/>
              <w:right w:w="30" w:type="dxa"/>
            </w:tcMar>
          </w:tcPr>
          <w:p w14:paraId="6A302806" w14:textId="77777777" w:rsidR="00C9015F" w:rsidRDefault="001F0E2C">
            <w:pPr>
              <w:keepNext/>
              <w:spacing w:after="0"/>
              <w:jc w:val="right"/>
              <w:rPr>
                <w:color w:val="000000"/>
                <w:sz w:val="15"/>
              </w:rPr>
            </w:pPr>
            <w:r>
              <w:rPr>
                <w:color w:val="000000"/>
                <w:sz w:val="15"/>
              </w:rPr>
              <w:t>275</w:t>
            </w:r>
          </w:p>
        </w:tc>
        <w:tc>
          <w:tcPr>
            <w:tcW w:w="0" w:type="auto"/>
            <w:tcBorders>
              <w:top w:val="nil"/>
              <w:left w:val="nil"/>
              <w:bottom w:val="nil"/>
              <w:right w:val="nil"/>
            </w:tcBorders>
            <w:tcMar>
              <w:top w:w="30" w:type="dxa"/>
              <w:left w:w="30" w:type="dxa"/>
              <w:bottom w:w="30" w:type="dxa"/>
              <w:right w:w="30" w:type="dxa"/>
            </w:tcMar>
          </w:tcPr>
          <w:p w14:paraId="547C4C24" w14:textId="77777777" w:rsidR="00C9015F" w:rsidRDefault="001F0E2C">
            <w:pPr>
              <w:keepNext/>
              <w:spacing w:after="0"/>
              <w:jc w:val="right"/>
              <w:rPr>
                <w:color w:val="000000"/>
                <w:sz w:val="15"/>
              </w:rPr>
            </w:pPr>
            <w:r>
              <w:rPr>
                <w:color w:val="000000"/>
                <w:sz w:val="15"/>
              </w:rPr>
              <w:noBreakHyphen/>
              <w:t>86</w:t>
            </w:r>
          </w:p>
        </w:tc>
      </w:tr>
      <w:tr w:rsidR="00C9015F" w14:paraId="2D92A1A1"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27089C9" w14:textId="77777777" w:rsidR="00C9015F" w:rsidRDefault="00C9015F">
            <w:pPr>
              <w:keepNext/>
              <w:spacing w:after="0"/>
              <w:rPr>
                <w:b/>
                <w:color w:val="FFFFFF"/>
                <w:sz w:val="15"/>
              </w:rPr>
            </w:pPr>
          </w:p>
        </w:tc>
        <w:tc>
          <w:tcPr>
            <w:tcW w:w="0" w:type="auto"/>
            <w:tcBorders>
              <w:top w:val="nil"/>
              <w:left w:val="nil"/>
              <w:bottom w:val="nil"/>
              <w:right w:val="nil"/>
            </w:tcBorders>
            <w:tcMar>
              <w:top w:w="30" w:type="dxa"/>
              <w:left w:w="30" w:type="dxa"/>
              <w:bottom w:w="30" w:type="dxa"/>
              <w:right w:w="30" w:type="dxa"/>
            </w:tcMar>
          </w:tcPr>
          <w:p w14:paraId="6262C6D9"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2736327"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FAF8D5C"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CCED320"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5862ECC" w14:textId="77777777" w:rsidR="00C9015F" w:rsidRDefault="001F0E2C">
            <w:pPr>
              <w:keepNext/>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57BDF61D"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D97A49B" w14:textId="77777777" w:rsidR="00C9015F" w:rsidRDefault="001F0E2C">
            <w:pPr>
              <w:keepNext/>
              <w:spacing w:after="0"/>
              <w:jc w:val="right"/>
              <w:rPr>
                <w:color w:val="000000"/>
                <w:sz w:val="15"/>
              </w:rPr>
            </w:pPr>
            <w:r>
              <w:rPr>
                <w:color w:val="000000"/>
                <w:sz w:val="15"/>
              </w:rPr>
              <w:t>0</w:t>
            </w:r>
          </w:p>
        </w:tc>
      </w:tr>
      <w:tr w:rsidR="00C9015F" w14:paraId="152A022E"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D4F76BA" w14:textId="77777777" w:rsidR="00C9015F" w:rsidRDefault="001F0E2C">
            <w:pPr>
              <w:keepNext/>
              <w:spacing w:after="0"/>
              <w:rPr>
                <w:b/>
                <w:color w:val="FFFFFF"/>
                <w:sz w:val="15"/>
              </w:rPr>
            </w:pPr>
            <w:r>
              <w:rPr>
                <w:b/>
                <w:color w:val="FFFFFF"/>
                <w:sz w:val="15"/>
              </w:rPr>
              <w:t>Woongebieden</w:t>
            </w:r>
          </w:p>
        </w:tc>
        <w:tc>
          <w:tcPr>
            <w:tcW w:w="0" w:type="auto"/>
            <w:tcBorders>
              <w:top w:val="nil"/>
              <w:left w:val="nil"/>
              <w:bottom w:val="nil"/>
              <w:right w:val="nil"/>
            </w:tcBorders>
            <w:tcMar>
              <w:top w:w="30" w:type="dxa"/>
              <w:left w:w="30" w:type="dxa"/>
              <w:bottom w:w="30" w:type="dxa"/>
              <w:right w:w="30" w:type="dxa"/>
            </w:tcMar>
          </w:tcPr>
          <w:p w14:paraId="1C8AA439"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DCAF2DB"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DD36E5C"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33D9F1A"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E0DA6ED" w14:textId="77777777" w:rsidR="00C9015F" w:rsidRDefault="001F0E2C">
            <w:pPr>
              <w:keepNext/>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0CC99CF4"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D9701BA" w14:textId="77777777" w:rsidR="00C9015F" w:rsidRDefault="001F0E2C">
            <w:pPr>
              <w:keepNext/>
              <w:spacing w:after="0"/>
              <w:jc w:val="right"/>
              <w:rPr>
                <w:color w:val="000000"/>
                <w:sz w:val="15"/>
              </w:rPr>
            </w:pPr>
            <w:r>
              <w:rPr>
                <w:color w:val="000000"/>
                <w:sz w:val="15"/>
              </w:rPr>
              <w:t>0</w:t>
            </w:r>
          </w:p>
        </w:tc>
      </w:tr>
      <w:tr w:rsidR="00C9015F" w14:paraId="66377B78"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7A26EBD" w14:textId="77777777" w:rsidR="00C9015F" w:rsidRDefault="001F0E2C">
            <w:pPr>
              <w:keepNext/>
              <w:spacing w:after="0"/>
              <w:rPr>
                <w:b/>
                <w:color w:val="FFFFFF"/>
                <w:sz w:val="15"/>
              </w:rPr>
            </w:pPr>
            <w:r>
              <w:rPr>
                <w:b/>
                <w:color w:val="FFFFFF"/>
                <w:sz w:val="15"/>
              </w:rPr>
              <w:t>Zwilbroekseweg/Rekkenseweg Eibergen</w:t>
            </w:r>
          </w:p>
        </w:tc>
        <w:tc>
          <w:tcPr>
            <w:tcW w:w="0" w:type="auto"/>
            <w:tcBorders>
              <w:top w:val="nil"/>
              <w:left w:val="nil"/>
              <w:bottom w:val="nil"/>
              <w:right w:val="nil"/>
            </w:tcBorders>
            <w:tcMar>
              <w:top w:w="30" w:type="dxa"/>
              <w:left w:w="30" w:type="dxa"/>
              <w:bottom w:w="30" w:type="dxa"/>
              <w:right w:w="30" w:type="dxa"/>
            </w:tcMar>
          </w:tcPr>
          <w:p w14:paraId="7D7EFBD5" w14:textId="77777777" w:rsidR="00C9015F" w:rsidRDefault="001F0E2C">
            <w:pPr>
              <w:keepNext/>
              <w:spacing w:after="0"/>
              <w:jc w:val="right"/>
              <w:rPr>
                <w:color w:val="000000"/>
                <w:sz w:val="15"/>
              </w:rPr>
            </w:pPr>
            <w:r>
              <w:rPr>
                <w:color w:val="000000"/>
                <w:sz w:val="15"/>
              </w:rPr>
              <w:noBreakHyphen/>
              <w:t>74</w:t>
            </w:r>
          </w:p>
        </w:tc>
        <w:tc>
          <w:tcPr>
            <w:tcW w:w="0" w:type="auto"/>
            <w:tcBorders>
              <w:top w:val="nil"/>
              <w:left w:val="nil"/>
              <w:bottom w:val="nil"/>
              <w:right w:val="nil"/>
            </w:tcBorders>
            <w:tcMar>
              <w:top w:w="30" w:type="dxa"/>
              <w:left w:w="30" w:type="dxa"/>
              <w:bottom w:w="30" w:type="dxa"/>
              <w:right w:w="30" w:type="dxa"/>
            </w:tcMar>
          </w:tcPr>
          <w:p w14:paraId="0B901CE8" w14:textId="77777777" w:rsidR="00C9015F" w:rsidRDefault="001F0E2C">
            <w:pPr>
              <w:keepNext/>
              <w:spacing w:after="0"/>
              <w:jc w:val="right"/>
              <w:rPr>
                <w:color w:val="000000"/>
                <w:sz w:val="15"/>
              </w:rPr>
            </w:pPr>
            <w:r>
              <w:rPr>
                <w:color w:val="000000"/>
                <w:sz w:val="15"/>
              </w:rPr>
              <w:t>22</w:t>
            </w:r>
          </w:p>
        </w:tc>
        <w:tc>
          <w:tcPr>
            <w:tcW w:w="0" w:type="auto"/>
            <w:tcBorders>
              <w:top w:val="nil"/>
              <w:left w:val="nil"/>
              <w:bottom w:val="nil"/>
              <w:right w:val="nil"/>
            </w:tcBorders>
            <w:tcMar>
              <w:top w:w="30" w:type="dxa"/>
              <w:left w:w="30" w:type="dxa"/>
              <w:bottom w:w="30" w:type="dxa"/>
              <w:right w:w="30" w:type="dxa"/>
            </w:tcMar>
          </w:tcPr>
          <w:p w14:paraId="32B1B3F1"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650FF36" w14:textId="77777777" w:rsidR="00C9015F" w:rsidRDefault="001F0E2C">
            <w:pPr>
              <w:keepNext/>
              <w:spacing w:after="0"/>
              <w:jc w:val="right"/>
              <w:rPr>
                <w:color w:val="000000"/>
                <w:sz w:val="15"/>
              </w:rPr>
            </w:pPr>
            <w:r>
              <w:rPr>
                <w:color w:val="000000"/>
                <w:sz w:val="15"/>
              </w:rPr>
              <w:t>52</w:t>
            </w:r>
          </w:p>
        </w:tc>
        <w:tc>
          <w:tcPr>
            <w:tcW w:w="0" w:type="auto"/>
            <w:tcBorders>
              <w:top w:val="nil"/>
              <w:left w:val="nil"/>
              <w:bottom w:val="nil"/>
              <w:right w:val="nil"/>
            </w:tcBorders>
            <w:tcMar>
              <w:top w:w="30" w:type="dxa"/>
              <w:left w:w="30" w:type="dxa"/>
              <w:bottom w:w="30" w:type="dxa"/>
              <w:right w:w="30" w:type="dxa"/>
            </w:tcMar>
          </w:tcPr>
          <w:p w14:paraId="4C5BB294" w14:textId="77777777" w:rsidR="00C9015F" w:rsidRDefault="001F0E2C">
            <w:pPr>
              <w:keepNext/>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74DEAA2F"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D33C5C9" w14:textId="77777777" w:rsidR="00C9015F" w:rsidRDefault="001F0E2C">
            <w:pPr>
              <w:keepNext/>
              <w:spacing w:after="0"/>
              <w:jc w:val="right"/>
              <w:rPr>
                <w:color w:val="000000"/>
                <w:sz w:val="15"/>
              </w:rPr>
            </w:pPr>
            <w:r>
              <w:rPr>
                <w:color w:val="000000"/>
                <w:sz w:val="15"/>
              </w:rPr>
              <w:t>0</w:t>
            </w:r>
          </w:p>
        </w:tc>
      </w:tr>
      <w:tr w:rsidR="00C9015F" w14:paraId="51537DC1"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988A76C" w14:textId="77777777" w:rsidR="00C9015F" w:rsidRDefault="001F0E2C">
            <w:pPr>
              <w:keepNext/>
              <w:spacing w:after="0"/>
              <w:rPr>
                <w:b/>
                <w:color w:val="FFFFFF"/>
                <w:sz w:val="15"/>
              </w:rPr>
            </w:pPr>
            <w:r>
              <w:rPr>
                <w:b/>
                <w:color w:val="FFFFFF"/>
                <w:sz w:val="15"/>
              </w:rPr>
              <w:t>KTV Eibergen</w:t>
            </w:r>
          </w:p>
        </w:tc>
        <w:tc>
          <w:tcPr>
            <w:tcW w:w="0" w:type="auto"/>
            <w:tcBorders>
              <w:top w:val="nil"/>
              <w:left w:val="nil"/>
              <w:bottom w:val="nil"/>
              <w:right w:val="nil"/>
            </w:tcBorders>
            <w:tcMar>
              <w:top w:w="30" w:type="dxa"/>
              <w:left w:w="30" w:type="dxa"/>
              <w:bottom w:w="30" w:type="dxa"/>
              <w:right w:w="30" w:type="dxa"/>
            </w:tcMar>
          </w:tcPr>
          <w:p w14:paraId="0A8BCB9B" w14:textId="77777777" w:rsidR="00C9015F" w:rsidRDefault="001F0E2C">
            <w:pPr>
              <w:keepNext/>
              <w:spacing w:after="0"/>
              <w:jc w:val="right"/>
              <w:rPr>
                <w:color w:val="000000"/>
                <w:sz w:val="15"/>
              </w:rPr>
            </w:pPr>
            <w:r>
              <w:rPr>
                <w:color w:val="000000"/>
                <w:sz w:val="15"/>
              </w:rPr>
              <w:noBreakHyphen/>
              <w:t>11</w:t>
            </w:r>
          </w:p>
        </w:tc>
        <w:tc>
          <w:tcPr>
            <w:tcW w:w="0" w:type="auto"/>
            <w:tcBorders>
              <w:top w:val="nil"/>
              <w:left w:val="nil"/>
              <w:bottom w:val="nil"/>
              <w:right w:val="nil"/>
            </w:tcBorders>
            <w:tcMar>
              <w:top w:w="30" w:type="dxa"/>
              <w:left w:w="30" w:type="dxa"/>
              <w:bottom w:w="30" w:type="dxa"/>
              <w:right w:w="30" w:type="dxa"/>
            </w:tcMar>
          </w:tcPr>
          <w:p w14:paraId="300EA60B"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D04B855"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9206187"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A4A7146" w14:textId="77777777" w:rsidR="00C9015F" w:rsidRDefault="001F0E2C">
            <w:pPr>
              <w:keepNext/>
              <w:spacing w:after="0"/>
              <w:jc w:val="right"/>
              <w:rPr>
                <w:color w:val="000000"/>
                <w:sz w:val="15"/>
              </w:rPr>
            </w:pPr>
            <w:r>
              <w:rPr>
                <w:color w:val="000000"/>
                <w:sz w:val="15"/>
              </w:rPr>
              <w:noBreakHyphen/>
              <w:t>11</w:t>
            </w:r>
          </w:p>
        </w:tc>
        <w:tc>
          <w:tcPr>
            <w:tcW w:w="0" w:type="auto"/>
            <w:tcBorders>
              <w:top w:val="nil"/>
              <w:left w:val="nil"/>
              <w:bottom w:val="nil"/>
              <w:right w:val="nil"/>
            </w:tcBorders>
            <w:tcMar>
              <w:top w:w="30" w:type="dxa"/>
              <w:left w:w="30" w:type="dxa"/>
              <w:bottom w:w="30" w:type="dxa"/>
              <w:right w:w="30" w:type="dxa"/>
            </w:tcMar>
          </w:tcPr>
          <w:p w14:paraId="44E886BC"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785C140" w14:textId="77777777" w:rsidR="00C9015F" w:rsidRDefault="001F0E2C">
            <w:pPr>
              <w:keepNext/>
              <w:spacing w:after="0"/>
              <w:jc w:val="right"/>
              <w:rPr>
                <w:color w:val="000000"/>
                <w:sz w:val="15"/>
              </w:rPr>
            </w:pPr>
            <w:r>
              <w:rPr>
                <w:color w:val="000000"/>
                <w:sz w:val="15"/>
              </w:rPr>
              <w:noBreakHyphen/>
              <w:t>11</w:t>
            </w:r>
          </w:p>
        </w:tc>
      </w:tr>
      <w:tr w:rsidR="00C9015F" w14:paraId="59BE647C"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B0C3639" w14:textId="77777777" w:rsidR="00C9015F" w:rsidRDefault="001F0E2C">
            <w:pPr>
              <w:keepNext/>
              <w:spacing w:after="0"/>
              <w:rPr>
                <w:b/>
                <w:color w:val="FFFFFF"/>
                <w:sz w:val="15"/>
              </w:rPr>
            </w:pPr>
            <w:r>
              <w:rPr>
                <w:b/>
                <w:color w:val="FFFFFF"/>
                <w:sz w:val="15"/>
              </w:rPr>
              <w:t>Vonderman Noordijk</w:t>
            </w:r>
          </w:p>
        </w:tc>
        <w:tc>
          <w:tcPr>
            <w:tcW w:w="0" w:type="auto"/>
            <w:tcBorders>
              <w:top w:val="nil"/>
              <w:left w:val="nil"/>
              <w:bottom w:val="nil"/>
              <w:right w:val="nil"/>
            </w:tcBorders>
            <w:tcMar>
              <w:top w:w="30" w:type="dxa"/>
              <w:left w:w="30" w:type="dxa"/>
              <w:bottom w:w="30" w:type="dxa"/>
              <w:right w:w="30" w:type="dxa"/>
            </w:tcMar>
          </w:tcPr>
          <w:p w14:paraId="6E88EBC4" w14:textId="77777777" w:rsidR="00C9015F" w:rsidRDefault="001F0E2C">
            <w:pPr>
              <w:keepNext/>
              <w:spacing w:after="0"/>
              <w:jc w:val="right"/>
              <w:rPr>
                <w:color w:val="000000"/>
                <w:sz w:val="15"/>
              </w:rPr>
            </w:pPr>
            <w:r>
              <w:rPr>
                <w:color w:val="000000"/>
                <w:sz w:val="15"/>
              </w:rPr>
              <w:noBreakHyphen/>
              <w:t>53</w:t>
            </w:r>
          </w:p>
        </w:tc>
        <w:tc>
          <w:tcPr>
            <w:tcW w:w="0" w:type="auto"/>
            <w:tcBorders>
              <w:top w:val="nil"/>
              <w:left w:val="nil"/>
              <w:bottom w:val="nil"/>
              <w:right w:val="nil"/>
            </w:tcBorders>
            <w:tcMar>
              <w:top w:w="30" w:type="dxa"/>
              <w:left w:w="30" w:type="dxa"/>
              <w:bottom w:w="30" w:type="dxa"/>
              <w:right w:w="30" w:type="dxa"/>
            </w:tcMar>
          </w:tcPr>
          <w:p w14:paraId="15C9ADD9"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51F2A2E"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7A22A6F" w14:textId="77777777" w:rsidR="00C9015F" w:rsidRDefault="001F0E2C">
            <w:pPr>
              <w:keepNext/>
              <w:spacing w:after="0"/>
              <w:jc w:val="right"/>
              <w:rPr>
                <w:color w:val="000000"/>
                <w:sz w:val="15"/>
              </w:rPr>
            </w:pPr>
            <w:r>
              <w:rPr>
                <w:color w:val="000000"/>
                <w:sz w:val="15"/>
              </w:rPr>
              <w:t>52</w:t>
            </w:r>
          </w:p>
        </w:tc>
        <w:tc>
          <w:tcPr>
            <w:tcW w:w="0" w:type="auto"/>
            <w:tcBorders>
              <w:top w:val="nil"/>
              <w:left w:val="nil"/>
              <w:bottom w:val="nil"/>
              <w:right w:val="nil"/>
            </w:tcBorders>
            <w:tcMar>
              <w:top w:w="30" w:type="dxa"/>
              <w:left w:w="30" w:type="dxa"/>
              <w:bottom w:w="30" w:type="dxa"/>
              <w:right w:w="30" w:type="dxa"/>
            </w:tcMar>
          </w:tcPr>
          <w:p w14:paraId="3342CAC1" w14:textId="77777777" w:rsidR="00C9015F" w:rsidRDefault="001F0E2C">
            <w:pPr>
              <w:keepNext/>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24690D34"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D2C5B7B" w14:textId="77777777" w:rsidR="00C9015F" w:rsidRDefault="001F0E2C">
            <w:pPr>
              <w:keepNext/>
              <w:spacing w:after="0"/>
              <w:jc w:val="right"/>
              <w:rPr>
                <w:color w:val="000000"/>
                <w:sz w:val="15"/>
              </w:rPr>
            </w:pPr>
            <w:r>
              <w:rPr>
                <w:color w:val="000000"/>
                <w:sz w:val="15"/>
              </w:rPr>
              <w:t>0</w:t>
            </w:r>
          </w:p>
        </w:tc>
      </w:tr>
      <w:tr w:rsidR="00C9015F" w14:paraId="003CFE67"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821CAFA" w14:textId="77777777" w:rsidR="00C9015F" w:rsidRDefault="001F0E2C">
            <w:pPr>
              <w:keepNext/>
              <w:spacing w:after="0"/>
              <w:rPr>
                <w:b/>
                <w:color w:val="FFFFFF"/>
                <w:sz w:val="15"/>
              </w:rPr>
            </w:pPr>
            <w:r>
              <w:rPr>
                <w:b/>
                <w:color w:val="FFFFFF"/>
                <w:sz w:val="15"/>
              </w:rPr>
              <w:t>Olland Rietmolen</w:t>
            </w:r>
          </w:p>
        </w:tc>
        <w:tc>
          <w:tcPr>
            <w:tcW w:w="0" w:type="auto"/>
            <w:tcBorders>
              <w:top w:val="nil"/>
              <w:left w:val="nil"/>
              <w:bottom w:val="nil"/>
              <w:right w:val="nil"/>
            </w:tcBorders>
            <w:tcMar>
              <w:top w:w="30" w:type="dxa"/>
              <w:left w:w="30" w:type="dxa"/>
              <w:bottom w:w="30" w:type="dxa"/>
              <w:right w:w="30" w:type="dxa"/>
            </w:tcMar>
          </w:tcPr>
          <w:p w14:paraId="4374C22B" w14:textId="77777777" w:rsidR="00C9015F" w:rsidRDefault="001F0E2C">
            <w:pPr>
              <w:keepNext/>
              <w:spacing w:after="0"/>
              <w:jc w:val="right"/>
              <w:rPr>
                <w:color w:val="000000"/>
                <w:sz w:val="15"/>
              </w:rPr>
            </w:pPr>
            <w:r>
              <w:rPr>
                <w:color w:val="000000"/>
                <w:sz w:val="15"/>
              </w:rPr>
              <w:noBreakHyphen/>
              <w:t>20</w:t>
            </w:r>
          </w:p>
        </w:tc>
        <w:tc>
          <w:tcPr>
            <w:tcW w:w="0" w:type="auto"/>
            <w:tcBorders>
              <w:top w:val="nil"/>
              <w:left w:val="nil"/>
              <w:bottom w:val="nil"/>
              <w:right w:val="nil"/>
            </w:tcBorders>
            <w:tcMar>
              <w:top w:w="30" w:type="dxa"/>
              <w:left w:w="30" w:type="dxa"/>
              <w:bottom w:w="30" w:type="dxa"/>
              <w:right w:w="30" w:type="dxa"/>
            </w:tcMar>
          </w:tcPr>
          <w:p w14:paraId="7149D471"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867F7AD"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7956ECF" w14:textId="77777777" w:rsidR="00C9015F" w:rsidRDefault="001F0E2C">
            <w:pPr>
              <w:keepNext/>
              <w:spacing w:after="0"/>
              <w:jc w:val="right"/>
              <w:rPr>
                <w:color w:val="000000"/>
                <w:sz w:val="15"/>
              </w:rPr>
            </w:pPr>
            <w:r>
              <w:rPr>
                <w:color w:val="000000"/>
                <w:sz w:val="15"/>
              </w:rPr>
              <w:t>20</w:t>
            </w:r>
          </w:p>
        </w:tc>
        <w:tc>
          <w:tcPr>
            <w:tcW w:w="0" w:type="auto"/>
            <w:tcBorders>
              <w:top w:val="nil"/>
              <w:left w:val="nil"/>
              <w:bottom w:val="nil"/>
              <w:right w:val="nil"/>
            </w:tcBorders>
            <w:tcMar>
              <w:top w:w="30" w:type="dxa"/>
              <w:left w:w="30" w:type="dxa"/>
              <w:bottom w:w="30" w:type="dxa"/>
              <w:right w:w="30" w:type="dxa"/>
            </w:tcMar>
          </w:tcPr>
          <w:p w14:paraId="0AC8AF34" w14:textId="77777777" w:rsidR="00C9015F" w:rsidRDefault="001F0E2C">
            <w:pPr>
              <w:keepNext/>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4FF6139D"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E5B50F1" w14:textId="77777777" w:rsidR="00C9015F" w:rsidRDefault="001F0E2C">
            <w:pPr>
              <w:keepNext/>
              <w:spacing w:after="0"/>
              <w:jc w:val="right"/>
              <w:rPr>
                <w:color w:val="000000"/>
                <w:sz w:val="15"/>
              </w:rPr>
            </w:pPr>
            <w:r>
              <w:rPr>
                <w:color w:val="000000"/>
                <w:sz w:val="15"/>
              </w:rPr>
              <w:t>0</w:t>
            </w:r>
          </w:p>
        </w:tc>
      </w:tr>
      <w:tr w:rsidR="00C9015F" w14:paraId="2922951D"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EF86885" w14:textId="77777777" w:rsidR="00C9015F" w:rsidRDefault="001F0E2C">
            <w:pPr>
              <w:keepNext/>
              <w:spacing w:after="0"/>
              <w:rPr>
                <w:b/>
                <w:color w:val="FFFFFF"/>
                <w:sz w:val="15"/>
              </w:rPr>
            </w:pPr>
            <w:r>
              <w:rPr>
                <w:b/>
                <w:color w:val="FFFFFF"/>
                <w:sz w:val="15"/>
              </w:rPr>
              <w:t>De Mölle Haarlo</w:t>
            </w:r>
          </w:p>
        </w:tc>
        <w:tc>
          <w:tcPr>
            <w:tcW w:w="0" w:type="auto"/>
            <w:tcBorders>
              <w:top w:val="nil"/>
              <w:left w:val="nil"/>
              <w:bottom w:val="nil"/>
              <w:right w:val="nil"/>
            </w:tcBorders>
            <w:tcMar>
              <w:top w:w="30" w:type="dxa"/>
              <w:left w:w="30" w:type="dxa"/>
              <w:bottom w:w="30" w:type="dxa"/>
              <w:right w:w="30" w:type="dxa"/>
            </w:tcMar>
          </w:tcPr>
          <w:p w14:paraId="5ACE8B83" w14:textId="77777777" w:rsidR="00C9015F" w:rsidRDefault="001F0E2C">
            <w:pPr>
              <w:keepNext/>
              <w:spacing w:after="0"/>
              <w:jc w:val="right"/>
              <w:rPr>
                <w:color w:val="000000"/>
                <w:sz w:val="15"/>
              </w:rPr>
            </w:pPr>
            <w:r>
              <w:rPr>
                <w:color w:val="000000"/>
                <w:sz w:val="15"/>
              </w:rPr>
              <w:noBreakHyphen/>
              <w:t>45</w:t>
            </w:r>
          </w:p>
        </w:tc>
        <w:tc>
          <w:tcPr>
            <w:tcW w:w="0" w:type="auto"/>
            <w:tcBorders>
              <w:top w:val="nil"/>
              <w:left w:val="nil"/>
              <w:bottom w:val="nil"/>
              <w:right w:val="nil"/>
            </w:tcBorders>
            <w:tcMar>
              <w:top w:w="30" w:type="dxa"/>
              <w:left w:w="30" w:type="dxa"/>
              <w:bottom w:w="30" w:type="dxa"/>
              <w:right w:w="30" w:type="dxa"/>
            </w:tcMar>
          </w:tcPr>
          <w:p w14:paraId="40CAF69C"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563863A"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6214AD2"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6401569" w14:textId="77777777" w:rsidR="00C9015F" w:rsidRDefault="001F0E2C">
            <w:pPr>
              <w:keepNext/>
              <w:spacing w:after="0"/>
              <w:jc w:val="right"/>
              <w:rPr>
                <w:color w:val="000000"/>
                <w:sz w:val="15"/>
              </w:rPr>
            </w:pPr>
            <w:r>
              <w:rPr>
                <w:color w:val="000000"/>
                <w:sz w:val="15"/>
              </w:rPr>
              <w:noBreakHyphen/>
              <w:t>46</w:t>
            </w:r>
          </w:p>
        </w:tc>
        <w:tc>
          <w:tcPr>
            <w:tcW w:w="0" w:type="auto"/>
            <w:tcBorders>
              <w:top w:val="nil"/>
              <w:left w:val="nil"/>
              <w:bottom w:val="nil"/>
              <w:right w:val="nil"/>
            </w:tcBorders>
            <w:tcMar>
              <w:top w:w="30" w:type="dxa"/>
              <w:left w:w="30" w:type="dxa"/>
              <w:bottom w:w="30" w:type="dxa"/>
              <w:right w:w="30" w:type="dxa"/>
            </w:tcMar>
          </w:tcPr>
          <w:p w14:paraId="33821CAF"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193409D" w14:textId="77777777" w:rsidR="00C9015F" w:rsidRDefault="001F0E2C">
            <w:pPr>
              <w:keepNext/>
              <w:spacing w:after="0"/>
              <w:jc w:val="right"/>
              <w:rPr>
                <w:color w:val="000000"/>
                <w:sz w:val="15"/>
              </w:rPr>
            </w:pPr>
            <w:r>
              <w:rPr>
                <w:color w:val="000000"/>
                <w:sz w:val="15"/>
              </w:rPr>
              <w:noBreakHyphen/>
              <w:t>46</w:t>
            </w:r>
          </w:p>
        </w:tc>
      </w:tr>
      <w:tr w:rsidR="00C9015F" w14:paraId="0FC5BE52"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EBF375A" w14:textId="77777777" w:rsidR="00C9015F" w:rsidRDefault="001F0E2C">
            <w:pPr>
              <w:keepNext/>
              <w:spacing w:after="0"/>
              <w:rPr>
                <w:b/>
                <w:color w:val="FFFFFF"/>
                <w:sz w:val="15"/>
              </w:rPr>
            </w:pPr>
            <w:r>
              <w:rPr>
                <w:b/>
                <w:color w:val="FFFFFF"/>
                <w:sz w:val="15"/>
              </w:rPr>
              <w:t>De Heuver Gelselaar</w:t>
            </w:r>
          </w:p>
        </w:tc>
        <w:tc>
          <w:tcPr>
            <w:tcW w:w="0" w:type="auto"/>
            <w:tcBorders>
              <w:top w:val="nil"/>
              <w:left w:val="nil"/>
              <w:bottom w:val="nil"/>
              <w:right w:val="nil"/>
            </w:tcBorders>
            <w:tcMar>
              <w:top w:w="30" w:type="dxa"/>
              <w:left w:w="30" w:type="dxa"/>
              <w:bottom w:w="30" w:type="dxa"/>
              <w:right w:w="30" w:type="dxa"/>
            </w:tcMar>
          </w:tcPr>
          <w:p w14:paraId="78BB4BE9" w14:textId="77777777" w:rsidR="00C9015F" w:rsidRDefault="001F0E2C">
            <w:pPr>
              <w:keepNext/>
              <w:spacing w:after="0"/>
              <w:jc w:val="right"/>
              <w:rPr>
                <w:color w:val="000000"/>
                <w:sz w:val="15"/>
              </w:rPr>
            </w:pPr>
            <w:r>
              <w:rPr>
                <w:color w:val="000000"/>
                <w:sz w:val="15"/>
              </w:rPr>
              <w:noBreakHyphen/>
              <w:t>46</w:t>
            </w:r>
          </w:p>
        </w:tc>
        <w:tc>
          <w:tcPr>
            <w:tcW w:w="0" w:type="auto"/>
            <w:tcBorders>
              <w:top w:val="nil"/>
              <w:left w:val="nil"/>
              <w:bottom w:val="nil"/>
              <w:right w:val="nil"/>
            </w:tcBorders>
            <w:tcMar>
              <w:top w:w="30" w:type="dxa"/>
              <w:left w:w="30" w:type="dxa"/>
              <w:bottom w:w="30" w:type="dxa"/>
              <w:right w:w="30" w:type="dxa"/>
            </w:tcMar>
          </w:tcPr>
          <w:p w14:paraId="445C3024"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FAFB0B8"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21B3BF1" w14:textId="77777777" w:rsidR="00C9015F" w:rsidRDefault="001F0E2C">
            <w:pPr>
              <w:keepNext/>
              <w:spacing w:after="0"/>
              <w:jc w:val="right"/>
              <w:rPr>
                <w:color w:val="000000"/>
                <w:sz w:val="15"/>
              </w:rPr>
            </w:pPr>
            <w:r>
              <w:rPr>
                <w:color w:val="000000"/>
                <w:sz w:val="15"/>
              </w:rPr>
              <w:t>5</w:t>
            </w:r>
          </w:p>
        </w:tc>
        <w:tc>
          <w:tcPr>
            <w:tcW w:w="0" w:type="auto"/>
            <w:tcBorders>
              <w:top w:val="nil"/>
              <w:left w:val="nil"/>
              <w:bottom w:val="nil"/>
              <w:right w:val="nil"/>
            </w:tcBorders>
            <w:tcMar>
              <w:top w:w="30" w:type="dxa"/>
              <w:left w:w="30" w:type="dxa"/>
              <w:bottom w:w="30" w:type="dxa"/>
              <w:right w:w="30" w:type="dxa"/>
            </w:tcMar>
          </w:tcPr>
          <w:p w14:paraId="59D74FC3" w14:textId="77777777" w:rsidR="00C9015F" w:rsidRDefault="001F0E2C">
            <w:pPr>
              <w:keepNext/>
              <w:spacing w:after="0"/>
              <w:jc w:val="right"/>
              <w:rPr>
                <w:color w:val="000000"/>
                <w:sz w:val="15"/>
              </w:rPr>
            </w:pPr>
            <w:r>
              <w:rPr>
                <w:color w:val="000000"/>
                <w:sz w:val="15"/>
              </w:rPr>
              <w:noBreakHyphen/>
              <w:t>42</w:t>
            </w:r>
          </w:p>
        </w:tc>
        <w:tc>
          <w:tcPr>
            <w:tcW w:w="0" w:type="auto"/>
            <w:tcBorders>
              <w:top w:val="nil"/>
              <w:left w:val="nil"/>
              <w:bottom w:val="nil"/>
              <w:right w:val="nil"/>
            </w:tcBorders>
            <w:tcMar>
              <w:top w:w="30" w:type="dxa"/>
              <w:left w:w="30" w:type="dxa"/>
              <w:bottom w:w="30" w:type="dxa"/>
              <w:right w:w="30" w:type="dxa"/>
            </w:tcMar>
          </w:tcPr>
          <w:p w14:paraId="341BC30F"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816DA69" w14:textId="77777777" w:rsidR="00C9015F" w:rsidRDefault="001F0E2C">
            <w:pPr>
              <w:keepNext/>
              <w:spacing w:after="0"/>
              <w:jc w:val="right"/>
              <w:rPr>
                <w:color w:val="000000"/>
                <w:sz w:val="15"/>
              </w:rPr>
            </w:pPr>
            <w:r>
              <w:rPr>
                <w:color w:val="000000"/>
                <w:sz w:val="15"/>
              </w:rPr>
              <w:noBreakHyphen/>
              <w:t>42</w:t>
            </w:r>
          </w:p>
        </w:tc>
      </w:tr>
      <w:tr w:rsidR="00C9015F" w14:paraId="6F809164"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02310E7" w14:textId="77777777" w:rsidR="00C9015F" w:rsidRDefault="001F0E2C">
            <w:pPr>
              <w:keepNext/>
              <w:spacing w:after="0"/>
              <w:rPr>
                <w:b/>
                <w:color w:val="FFFFFF"/>
                <w:sz w:val="15"/>
              </w:rPr>
            </w:pPr>
            <w:r>
              <w:rPr>
                <w:b/>
                <w:color w:val="FFFFFF"/>
                <w:sz w:val="15"/>
              </w:rPr>
              <w:t>Leusinksbrink Ruurlo</w:t>
            </w:r>
          </w:p>
        </w:tc>
        <w:tc>
          <w:tcPr>
            <w:tcW w:w="0" w:type="auto"/>
            <w:tcBorders>
              <w:top w:val="nil"/>
              <w:left w:val="nil"/>
              <w:bottom w:val="nil"/>
              <w:right w:val="nil"/>
            </w:tcBorders>
            <w:tcMar>
              <w:top w:w="30" w:type="dxa"/>
              <w:left w:w="30" w:type="dxa"/>
              <w:bottom w:w="30" w:type="dxa"/>
              <w:right w:w="30" w:type="dxa"/>
            </w:tcMar>
          </w:tcPr>
          <w:p w14:paraId="4C4C41D6" w14:textId="77777777" w:rsidR="00C9015F" w:rsidRDefault="001F0E2C">
            <w:pPr>
              <w:keepNext/>
              <w:spacing w:after="0"/>
              <w:jc w:val="right"/>
              <w:rPr>
                <w:color w:val="000000"/>
                <w:sz w:val="15"/>
              </w:rPr>
            </w:pPr>
            <w:r>
              <w:rPr>
                <w:color w:val="000000"/>
                <w:sz w:val="15"/>
              </w:rPr>
              <w:noBreakHyphen/>
              <w:t>17</w:t>
            </w:r>
          </w:p>
        </w:tc>
        <w:tc>
          <w:tcPr>
            <w:tcW w:w="0" w:type="auto"/>
            <w:tcBorders>
              <w:top w:val="nil"/>
              <w:left w:val="nil"/>
              <w:bottom w:val="nil"/>
              <w:right w:val="nil"/>
            </w:tcBorders>
            <w:tcMar>
              <w:top w:w="30" w:type="dxa"/>
              <w:left w:w="30" w:type="dxa"/>
              <w:bottom w:w="30" w:type="dxa"/>
              <w:right w:w="30" w:type="dxa"/>
            </w:tcMar>
          </w:tcPr>
          <w:p w14:paraId="2486995E" w14:textId="77777777" w:rsidR="00C9015F" w:rsidRDefault="001F0E2C">
            <w:pPr>
              <w:keepNext/>
              <w:spacing w:after="0"/>
              <w:jc w:val="right"/>
              <w:rPr>
                <w:color w:val="000000"/>
                <w:sz w:val="15"/>
              </w:rPr>
            </w:pPr>
            <w:r>
              <w:rPr>
                <w:color w:val="000000"/>
                <w:sz w:val="15"/>
              </w:rPr>
              <w:t>1</w:t>
            </w:r>
          </w:p>
        </w:tc>
        <w:tc>
          <w:tcPr>
            <w:tcW w:w="0" w:type="auto"/>
            <w:tcBorders>
              <w:top w:val="nil"/>
              <w:left w:val="nil"/>
              <w:bottom w:val="nil"/>
              <w:right w:val="nil"/>
            </w:tcBorders>
            <w:tcMar>
              <w:top w:w="30" w:type="dxa"/>
              <w:left w:w="30" w:type="dxa"/>
              <w:bottom w:w="30" w:type="dxa"/>
              <w:right w:w="30" w:type="dxa"/>
            </w:tcMar>
          </w:tcPr>
          <w:p w14:paraId="5AB670D5" w14:textId="77777777" w:rsidR="00C9015F" w:rsidRDefault="001F0E2C">
            <w:pPr>
              <w:keepNext/>
              <w:spacing w:after="0"/>
              <w:jc w:val="right"/>
              <w:rPr>
                <w:color w:val="000000"/>
                <w:sz w:val="15"/>
              </w:rPr>
            </w:pPr>
            <w:r>
              <w:rPr>
                <w:color w:val="000000"/>
                <w:sz w:val="15"/>
              </w:rPr>
              <w:t>9</w:t>
            </w:r>
          </w:p>
        </w:tc>
        <w:tc>
          <w:tcPr>
            <w:tcW w:w="0" w:type="auto"/>
            <w:tcBorders>
              <w:top w:val="nil"/>
              <w:left w:val="nil"/>
              <w:bottom w:val="nil"/>
              <w:right w:val="nil"/>
            </w:tcBorders>
            <w:tcMar>
              <w:top w:w="30" w:type="dxa"/>
              <w:left w:w="30" w:type="dxa"/>
              <w:bottom w:w="30" w:type="dxa"/>
              <w:right w:w="30" w:type="dxa"/>
            </w:tcMar>
          </w:tcPr>
          <w:p w14:paraId="2413725F" w14:textId="77777777" w:rsidR="00C9015F" w:rsidRDefault="001F0E2C">
            <w:pPr>
              <w:keepNext/>
              <w:spacing w:after="0"/>
              <w:jc w:val="right"/>
              <w:rPr>
                <w:color w:val="000000"/>
                <w:sz w:val="15"/>
              </w:rPr>
            </w:pPr>
            <w:r>
              <w:rPr>
                <w:color w:val="000000"/>
                <w:sz w:val="15"/>
              </w:rPr>
              <w:t>12</w:t>
            </w:r>
          </w:p>
        </w:tc>
        <w:tc>
          <w:tcPr>
            <w:tcW w:w="0" w:type="auto"/>
            <w:tcBorders>
              <w:top w:val="nil"/>
              <w:left w:val="nil"/>
              <w:bottom w:val="nil"/>
              <w:right w:val="nil"/>
            </w:tcBorders>
            <w:tcMar>
              <w:top w:w="30" w:type="dxa"/>
              <w:left w:w="30" w:type="dxa"/>
              <w:bottom w:w="30" w:type="dxa"/>
              <w:right w:w="30" w:type="dxa"/>
            </w:tcMar>
          </w:tcPr>
          <w:p w14:paraId="19177BEF" w14:textId="77777777" w:rsidR="00C9015F" w:rsidRDefault="001F0E2C">
            <w:pPr>
              <w:keepNext/>
              <w:spacing w:after="0"/>
              <w:jc w:val="right"/>
              <w:rPr>
                <w:color w:val="000000"/>
                <w:sz w:val="15"/>
              </w:rPr>
            </w:pPr>
            <w:r>
              <w:rPr>
                <w:color w:val="000000"/>
                <w:sz w:val="15"/>
              </w:rPr>
              <w:noBreakHyphen/>
              <w:t>13</w:t>
            </w:r>
          </w:p>
        </w:tc>
        <w:tc>
          <w:tcPr>
            <w:tcW w:w="0" w:type="auto"/>
            <w:tcBorders>
              <w:top w:val="nil"/>
              <w:left w:val="nil"/>
              <w:bottom w:val="nil"/>
              <w:right w:val="nil"/>
            </w:tcBorders>
            <w:tcMar>
              <w:top w:w="30" w:type="dxa"/>
              <w:left w:w="30" w:type="dxa"/>
              <w:bottom w:w="30" w:type="dxa"/>
              <w:right w:w="30" w:type="dxa"/>
            </w:tcMar>
          </w:tcPr>
          <w:p w14:paraId="34FA3600"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DF65DFC" w14:textId="77777777" w:rsidR="00C9015F" w:rsidRDefault="001F0E2C">
            <w:pPr>
              <w:keepNext/>
              <w:spacing w:after="0"/>
              <w:jc w:val="right"/>
              <w:rPr>
                <w:color w:val="000000"/>
                <w:sz w:val="15"/>
              </w:rPr>
            </w:pPr>
            <w:r>
              <w:rPr>
                <w:color w:val="000000"/>
                <w:sz w:val="15"/>
              </w:rPr>
              <w:noBreakHyphen/>
              <w:t>13</w:t>
            </w:r>
          </w:p>
        </w:tc>
      </w:tr>
      <w:tr w:rsidR="00C9015F" w14:paraId="50A39083"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256AB7B" w14:textId="77777777" w:rsidR="00C9015F" w:rsidRDefault="001F0E2C">
            <w:pPr>
              <w:keepNext/>
              <w:spacing w:after="0"/>
              <w:rPr>
                <w:b/>
                <w:color w:val="FFFFFF"/>
                <w:sz w:val="15"/>
              </w:rPr>
            </w:pPr>
            <w:r>
              <w:rPr>
                <w:b/>
                <w:color w:val="FFFFFF"/>
                <w:sz w:val="15"/>
              </w:rPr>
              <w:t>Elbrink De Heure Borculo</w:t>
            </w:r>
          </w:p>
        </w:tc>
        <w:tc>
          <w:tcPr>
            <w:tcW w:w="0" w:type="auto"/>
            <w:tcBorders>
              <w:top w:val="nil"/>
              <w:left w:val="nil"/>
              <w:bottom w:val="nil"/>
              <w:right w:val="nil"/>
            </w:tcBorders>
            <w:tcMar>
              <w:top w:w="30" w:type="dxa"/>
              <w:left w:w="30" w:type="dxa"/>
              <w:bottom w:w="30" w:type="dxa"/>
              <w:right w:w="30" w:type="dxa"/>
            </w:tcMar>
          </w:tcPr>
          <w:p w14:paraId="41FD54CA" w14:textId="77777777" w:rsidR="00C9015F" w:rsidRDefault="001F0E2C">
            <w:pPr>
              <w:keepNext/>
              <w:spacing w:after="0"/>
              <w:jc w:val="right"/>
              <w:rPr>
                <w:color w:val="000000"/>
                <w:sz w:val="15"/>
              </w:rPr>
            </w:pPr>
            <w:r>
              <w:rPr>
                <w:color w:val="000000"/>
                <w:sz w:val="15"/>
              </w:rPr>
              <w:noBreakHyphen/>
              <w:t>144</w:t>
            </w:r>
          </w:p>
        </w:tc>
        <w:tc>
          <w:tcPr>
            <w:tcW w:w="0" w:type="auto"/>
            <w:tcBorders>
              <w:top w:val="nil"/>
              <w:left w:val="nil"/>
              <w:bottom w:val="nil"/>
              <w:right w:val="nil"/>
            </w:tcBorders>
            <w:tcMar>
              <w:top w:w="30" w:type="dxa"/>
              <w:left w:w="30" w:type="dxa"/>
              <w:bottom w:w="30" w:type="dxa"/>
              <w:right w:w="30" w:type="dxa"/>
            </w:tcMar>
          </w:tcPr>
          <w:p w14:paraId="2EAAB1AF" w14:textId="77777777" w:rsidR="00C9015F" w:rsidRDefault="001F0E2C">
            <w:pPr>
              <w:keepNext/>
              <w:spacing w:after="0"/>
              <w:jc w:val="right"/>
              <w:rPr>
                <w:color w:val="000000"/>
                <w:sz w:val="15"/>
              </w:rPr>
            </w:pPr>
            <w:r>
              <w:rPr>
                <w:color w:val="000000"/>
                <w:sz w:val="15"/>
              </w:rPr>
              <w:t>39</w:t>
            </w:r>
          </w:p>
        </w:tc>
        <w:tc>
          <w:tcPr>
            <w:tcW w:w="0" w:type="auto"/>
            <w:tcBorders>
              <w:top w:val="nil"/>
              <w:left w:val="nil"/>
              <w:bottom w:val="nil"/>
              <w:right w:val="nil"/>
            </w:tcBorders>
            <w:tcMar>
              <w:top w:w="30" w:type="dxa"/>
              <w:left w:w="30" w:type="dxa"/>
              <w:bottom w:w="30" w:type="dxa"/>
              <w:right w:w="30" w:type="dxa"/>
            </w:tcMar>
          </w:tcPr>
          <w:p w14:paraId="656F5A6B"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BEC9E86" w14:textId="77777777" w:rsidR="00C9015F" w:rsidRDefault="001F0E2C">
            <w:pPr>
              <w:keepNext/>
              <w:spacing w:after="0"/>
              <w:jc w:val="right"/>
              <w:rPr>
                <w:color w:val="000000"/>
                <w:sz w:val="15"/>
              </w:rPr>
            </w:pPr>
            <w:r>
              <w:rPr>
                <w:color w:val="000000"/>
                <w:sz w:val="15"/>
              </w:rPr>
              <w:t>105</w:t>
            </w:r>
          </w:p>
        </w:tc>
        <w:tc>
          <w:tcPr>
            <w:tcW w:w="0" w:type="auto"/>
            <w:tcBorders>
              <w:top w:val="nil"/>
              <w:left w:val="nil"/>
              <w:bottom w:val="nil"/>
              <w:right w:val="nil"/>
            </w:tcBorders>
            <w:tcMar>
              <w:top w:w="30" w:type="dxa"/>
              <w:left w:w="30" w:type="dxa"/>
              <w:bottom w:w="30" w:type="dxa"/>
              <w:right w:w="30" w:type="dxa"/>
            </w:tcMar>
          </w:tcPr>
          <w:p w14:paraId="3F8A6AD9" w14:textId="77777777" w:rsidR="00C9015F" w:rsidRDefault="001F0E2C">
            <w:pPr>
              <w:keepNext/>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3C31DD86"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00C3D96" w14:textId="77777777" w:rsidR="00C9015F" w:rsidRDefault="001F0E2C">
            <w:pPr>
              <w:keepNext/>
              <w:spacing w:after="0"/>
              <w:jc w:val="right"/>
              <w:rPr>
                <w:color w:val="000000"/>
                <w:sz w:val="15"/>
              </w:rPr>
            </w:pPr>
            <w:r>
              <w:rPr>
                <w:color w:val="000000"/>
                <w:sz w:val="15"/>
              </w:rPr>
              <w:t>0</w:t>
            </w:r>
          </w:p>
        </w:tc>
      </w:tr>
      <w:tr w:rsidR="00C9015F" w14:paraId="4B9078E2"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DEBD672" w14:textId="77777777" w:rsidR="00C9015F" w:rsidRDefault="001F0E2C">
            <w:pPr>
              <w:keepNext/>
              <w:spacing w:after="0"/>
              <w:rPr>
                <w:b/>
                <w:color w:val="FFFFFF"/>
                <w:sz w:val="15"/>
              </w:rPr>
            </w:pPr>
            <w:r>
              <w:rPr>
                <w:b/>
                <w:color w:val="FFFFFF"/>
                <w:sz w:val="15"/>
              </w:rPr>
              <w:t>Elbrink Leenkamer Borculo</w:t>
            </w:r>
          </w:p>
        </w:tc>
        <w:tc>
          <w:tcPr>
            <w:tcW w:w="0" w:type="auto"/>
            <w:tcBorders>
              <w:top w:val="nil"/>
              <w:left w:val="nil"/>
              <w:bottom w:val="nil"/>
              <w:right w:val="nil"/>
            </w:tcBorders>
            <w:tcMar>
              <w:top w:w="30" w:type="dxa"/>
              <w:left w:w="30" w:type="dxa"/>
              <w:bottom w:w="30" w:type="dxa"/>
              <w:right w:w="30" w:type="dxa"/>
            </w:tcMar>
          </w:tcPr>
          <w:p w14:paraId="4B8E999F" w14:textId="77777777" w:rsidR="00C9015F" w:rsidRDefault="001F0E2C">
            <w:pPr>
              <w:keepNext/>
              <w:spacing w:after="0"/>
              <w:jc w:val="right"/>
              <w:rPr>
                <w:color w:val="000000"/>
                <w:sz w:val="15"/>
              </w:rPr>
            </w:pPr>
            <w:r>
              <w:rPr>
                <w:color w:val="000000"/>
                <w:sz w:val="15"/>
              </w:rPr>
              <w:t>157</w:t>
            </w:r>
          </w:p>
        </w:tc>
        <w:tc>
          <w:tcPr>
            <w:tcW w:w="0" w:type="auto"/>
            <w:tcBorders>
              <w:top w:val="nil"/>
              <w:left w:val="nil"/>
              <w:bottom w:val="nil"/>
              <w:right w:val="nil"/>
            </w:tcBorders>
            <w:tcMar>
              <w:top w:w="30" w:type="dxa"/>
              <w:left w:w="30" w:type="dxa"/>
              <w:bottom w:w="30" w:type="dxa"/>
              <w:right w:w="30" w:type="dxa"/>
            </w:tcMar>
          </w:tcPr>
          <w:p w14:paraId="38A84A2B" w14:textId="77777777" w:rsidR="00C9015F" w:rsidRDefault="001F0E2C">
            <w:pPr>
              <w:keepNext/>
              <w:spacing w:after="0"/>
              <w:jc w:val="right"/>
              <w:rPr>
                <w:color w:val="000000"/>
                <w:sz w:val="15"/>
              </w:rPr>
            </w:pPr>
            <w:r>
              <w:rPr>
                <w:color w:val="000000"/>
                <w:sz w:val="15"/>
              </w:rPr>
              <w:t>19</w:t>
            </w:r>
          </w:p>
        </w:tc>
        <w:tc>
          <w:tcPr>
            <w:tcW w:w="0" w:type="auto"/>
            <w:tcBorders>
              <w:top w:val="nil"/>
              <w:left w:val="nil"/>
              <w:bottom w:val="nil"/>
              <w:right w:val="nil"/>
            </w:tcBorders>
            <w:tcMar>
              <w:top w:w="30" w:type="dxa"/>
              <w:left w:w="30" w:type="dxa"/>
              <w:bottom w:w="30" w:type="dxa"/>
              <w:right w:w="30" w:type="dxa"/>
            </w:tcMar>
          </w:tcPr>
          <w:p w14:paraId="2B32328F" w14:textId="77777777" w:rsidR="00C9015F" w:rsidRDefault="001F0E2C">
            <w:pPr>
              <w:keepNext/>
              <w:spacing w:after="0"/>
              <w:jc w:val="right"/>
              <w:rPr>
                <w:color w:val="000000"/>
                <w:sz w:val="15"/>
              </w:rPr>
            </w:pPr>
            <w:r>
              <w:rPr>
                <w:color w:val="000000"/>
                <w:sz w:val="15"/>
              </w:rPr>
              <w:t>851</w:t>
            </w:r>
          </w:p>
        </w:tc>
        <w:tc>
          <w:tcPr>
            <w:tcW w:w="0" w:type="auto"/>
            <w:tcBorders>
              <w:top w:val="nil"/>
              <w:left w:val="nil"/>
              <w:bottom w:val="nil"/>
              <w:right w:val="nil"/>
            </w:tcBorders>
            <w:tcMar>
              <w:top w:w="30" w:type="dxa"/>
              <w:left w:w="30" w:type="dxa"/>
              <w:bottom w:w="30" w:type="dxa"/>
              <w:right w:w="30" w:type="dxa"/>
            </w:tcMar>
          </w:tcPr>
          <w:p w14:paraId="3FCA50BF" w14:textId="77777777" w:rsidR="00C9015F" w:rsidRDefault="001F0E2C">
            <w:pPr>
              <w:keepNext/>
              <w:spacing w:after="0"/>
              <w:jc w:val="right"/>
              <w:rPr>
                <w:color w:val="000000"/>
                <w:sz w:val="15"/>
              </w:rPr>
            </w:pPr>
            <w:r>
              <w:rPr>
                <w:color w:val="000000"/>
                <w:sz w:val="15"/>
              </w:rPr>
              <w:t>522</w:t>
            </w:r>
          </w:p>
        </w:tc>
        <w:tc>
          <w:tcPr>
            <w:tcW w:w="0" w:type="auto"/>
            <w:tcBorders>
              <w:top w:val="nil"/>
              <w:left w:val="nil"/>
              <w:bottom w:val="nil"/>
              <w:right w:val="nil"/>
            </w:tcBorders>
            <w:tcMar>
              <w:top w:w="30" w:type="dxa"/>
              <w:left w:w="30" w:type="dxa"/>
              <w:bottom w:w="30" w:type="dxa"/>
              <w:right w:w="30" w:type="dxa"/>
            </w:tcMar>
          </w:tcPr>
          <w:p w14:paraId="4F887D16" w14:textId="77777777" w:rsidR="00C9015F" w:rsidRDefault="001F0E2C">
            <w:pPr>
              <w:keepNext/>
              <w:spacing w:after="0"/>
              <w:jc w:val="right"/>
              <w:rPr>
                <w:color w:val="000000"/>
                <w:sz w:val="15"/>
              </w:rPr>
            </w:pPr>
            <w:r>
              <w:rPr>
                <w:color w:val="000000"/>
                <w:sz w:val="15"/>
              </w:rPr>
              <w:noBreakHyphen/>
              <w:t>154</w:t>
            </w:r>
          </w:p>
        </w:tc>
        <w:tc>
          <w:tcPr>
            <w:tcW w:w="0" w:type="auto"/>
            <w:tcBorders>
              <w:top w:val="nil"/>
              <w:left w:val="nil"/>
              <w:bottom w:val="nil"/>
              <w:right w:val="nil"/>
            </w:tcBorders>
            <w:tcMar>
              <w:top w:w="30" w:type="dxa"/>
              <w:left w:w="30" w:type="dxa"/>
              <w:bottom w:w="30" w:type="dxa"/>
              <w:right w:w="30" w:type="dxa"/>
            </w:tcMar>
          </w:tcPr>
          <w:p w14:paraId="42339CB1"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10F1B20" w14:textId="77777777" w:rsidR="00C9015F" w:rsidRDefault="001F0E2C">
            <w:pPr>
              <w:keepNext/>
              <w:spacing w:after="0"/>
              <w:jc w:val="right"/>
              <w:rPr>
                <w:color w:val="000000"/>
                <w:sz w:val="15"/>
              </w:rPr>
            </w:pPr>
            <w:r>
              <w:rPr>
                <w:color w:val="000000"/>
                <w:sz w:val="15"/>
              </w:rPr>
              <w:noBreakHyphen/>
              <w:t>154</w:t>
            </w:r>
          </w:p>
        </w:tc>
      </w:tr>
      <w:tr w:rsidR="00C9015F" w14:paraId="525E54B2"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007A6347" w14:textId="77777777" w:rsidR="00C9015F" w:rsidRDefault="001F0E2C">
            <w:pPr>
              <w:spacing w:after="0"/>
              <w:rPr>
                <w:b/>
                <w:color w:val="000000"/>
                <w:sz w:val="15"/>
              </w:rPr>
            </w:pPr>
            <w:r>
              <w:rPr>
                <w:b/>
                <w:color w:val="000000"/>
                <w:sz w:val="15"/>
              </w:rPr>
              <w:t>Totaal onderhanden werk</w:t>
            </w:r>
          </w:p>
        </w:tc>
        <w:tc>
          <w:tcPr>
            <w:tcW w:w="0" w:type="auto"/>
            <w:tcBorders>
              <w:top w:val="nil"/>
              <w:left w:val="nil"/>
              <w:bottom w:val="nil"/>
              <w:right w:val="nil"/>
            </w:tcBorders>
            <w:shd w:val="clear" w:color="auto" w:fill="E38106"/>
            <w:tcMar>
              <w:top w:w="30" w:type="dxa"/>
              <w:left w:w="30" w:type="dxa"/>
              <w:bottom w:w="30" w:type="dxa"/>
              <w:right w:w="30" w:type="dxa"/>
            </w:tcMar>
          </w:tcPr>
          <w:p w14:paraId="723F40DB" w14:textId="77777777" w:rsidR="00C9015F" w:rsidRDefault="001F0E2C">
            <w:pPr>
              <w:spacing w:after="0"/>
              <w:jc w:val="right"/>
              <w:rPr>
                <w:b/>
                <w:color w:val="000000"/>
                <w:sz w:val="15"/>
              </w:rPr>
            </w:pPr>
            <w:r>
              <w:rPr>
                <w:b/>
                <w:color w:val="000000"/>
                <w:sz w:val="15"/>
              </w:rPr>
              <w:t>1.906</w:t>
            </w:r>
          </w:p>
        </w:tc>
        <w:tc>
          <w:tcPr>
            <w:tcW w:w="0" w:type="auto"/>
            <w:tcBorders>
              <w:top w:val="nil"/>
              <w:left w:val="nil"/>
              <w:bottom w:val="nil"/>
              <w:right w:val="nil"/>
            </w:tcBorders>
            <w:shd w:val="clear" w:color="auto" w:fill="E38106"/>
            <w:tcMar>
              <w:top w:w="30" w:type="dxa"/>
              <w:left w:w="30" w:type="dxa"/>
              <w:bottom w:w="30" w:type="dxa"/>
              <w:right w:w="30" w:type="dxa"/>
            </w:tcMar>
          </w:tcPr>
          <w:p w14:paraId="7FA7F5E3" w14:textId="77777777" w:rsidR="00C9015F" w:rsidRDefault="001F0E2C">
            <w:pPr>
              <w:spacing w:after="0"/>
              <w:jc w:val="right"/>
              <w:rPr>
                <w:b/>
                <w:color w:val="000000"/>
                <w:sz w:val="15"/>
              </w:rPr>
            </w:pPr>
            <w:r>
              <w:rPr>
                <w:b/>
                <w:color w:val="000000"/>
                <w:sz w:val="15"/>
              </w:rPr>
              <w:t>151</w:t>
            </w:r>
          </w:p>
        </w:tc>
        <w:tc>
          <w:tcPr>
            <w:tcW w:w="0" w:type="auto"/>
            <w:tcBorders>
              <w:top w:val="nil"/>
              <w:left w:val="nil"/>
              <w:bottom w:val="nil"/>
              <w:right w:val="nil"/>
            </w:tcBorders>
            <w:shd w:val="clear" w:color="auto" w:fill="E38106"/>
            <w:tcMar>
              <w:top w:w="30" w:type="dxa"/>
              <w:left w:w="30" w:type="dxa"/>
              <w:bottom w:w="30" w:type="dxa"/>
              <w:right w:w="30" w:type="dxa"/>
            </w:tcMar>
          </w:tcPr>
          <w:p w14:paraId="6990F33C" w14:textId="77777777" w:rsidR="00C9015F" w:rsidRDefault="001F0E2C">
            <w:pPr>
              <w:spacing w:after="0"/>
              <w:jc w:val="right"/>
              <w:rPr>
                <w:b/>
                <w:color w:val="000000"/>
                <w:sz w:val="15"/>
              </w:rPr>
            </w:pPr>
            <w:r>
              <w:rPr>
                <w:b/>
                <w:color w:val="000000"/>
                <w:sz w:val="15"/>
              </w:rPr>
              <w:t>1.481</w:t>
            </w:r>
          </w:p>
        </w:tc>
        <w:tc>
          <w:tcPr>
            <w:tcW w:w="0" w:type="auto"/>
            <w:tcBorders>
              <w:top w:val="nil"/>
              <w:left w:val="nil"/>
              <w:bottom w:val="nil"/>
              <w:right w:val="nil"/>
            </w:tcBorders>
            <w:shd w:val="clear" w:color="auto" w:fill="E38106"/>
            <w:tcMar>
              <w:top w:w="30" w:type="dxa"/>
              <w:left w:w="30" w:type="dxa"/>
              <w:bottom w:w="30" w:type="dxa"/>
              <w:right w:w="30" w:type="dxa"/>
            </w:tcMar>
          </w:tcPr>
          <w:p w14:paraId="78D022AE" w14:textId="77777777" w:rsidR="00C9015F" w:rsidRDefault="001F0E2C">
            <w:pPr>
              <w:spacing w:after="0"/>
              <w:jc w:val="right"/>
              <w:rPr>
                <w:b/>
                <w:color w:val="000000"/>
                <w:sz w:val="15"/>
              </w:rPr>
            </w:pPr>
            <w:r>
              <w:rPr>
                <w:b/>
                <w:color w:val="000000"/>
                <w:sz w:val="15"/>
              </w:rPr>
              <w:t>806</w:t>
            </w:r>
          </w:p>
        </w:tc>
        <w:tc>
          <w:tcPr>
            <w:tcW w:w="0" w:type="auto"/>
            <w:tcBorders>
              <w:top w:val="nil"/>
              <w:left w:val="nil"/>
              <w:bottom w:val="nil"/>
              <w:right w:val="nil"/>
            </w:tcBorders>
            <w:shd w:val="clear" w:color="auto" w:fill="E38106"/>
            <w:tcMar>
              <w:top w:w="30" w:type="dxa"/>
              <w:left w:w="30" w:type="dxa"/>
              <w:bottom w:w="30" w:type="dxa"/>
              <w:right w:w="30" w:type="dxa"/>
            </w:tcMar>
          </w:tcPr>
          <w:p w14:paraId="63CF5DE7" w14:textId="77777777" w:rsidR="00C9015F" w:rsidRDefault="001F0E2C">
            <w:pPr>
              <w:spacing w:after="0"/>
              <w:jc w:val="right"/>
              <w:rPr>
                <w:b/>
                <w:color w:val="000000"/>
                <w:sz w:val="15"/>
              </w:rPr>
            </w:pPr>
            <w:r>
              <w:rPr>
                <w:b/>
                <w:color w:val="000000"/>
                <w:sz w:val="15"/>
              </w:rPr>
              <w:t>1.381</w:t>
            </w:r>
          </w:p>
        </w:tc>
        <w:tc>
          <w:tcPr>
            <w:tcW w:w="0" w:type="auto"/>
            <w:tcBorders>
              <w:top w:val="nil"/>
              <w:left w:val="nil"/>
              <w:bottom w:val="nil"/>
              <w:right w:val="nil"/>
            </w:tcBorders>
            <w:shd w:val="clear" w:color="auto" w:fill="E38106"/>
            <w:tcMar>
              <w:top w:w="30" w:type="dxa"/>
              <w:left w:w="30" w:type="dxa"/>
              <w:bottom w:w="30" w:type="dxa"/>
              <w:right w:w="30" w:type="dxa"/>
            </w:tcMar>
          </w:tcPr>
          <w:p w14:paraId="255247F4" w14:textId="77777777" w:rsidR="00C9015F" w:rsidRDefault="001F0E2C">
            <w:pPr>
              <w:spacing w:after="0"/>
              <w:jc w:val="right"/>
              <w:rPr>
                <w:b/>
                <w:color w:val="000000"/>
                <w:sz w:val="15"/>
              </w:rPr>
            </w:pPr>
            <w:r>
              <w:rPr>
                <w:b/>
                <w:color w:val="000000"/>
                <w:sz w:val="15"/>
              </w:rPr>
              <w:t>275</w:t>
            </w:r>
          </w:p>
        </w:tc>
        <w:tc>
          <w:tcPr>
            <w:tcW w:w="0" w:type="auto"/>
            <w:tcBorders>
              <w:top w:val="nil"/>
              <w:left w:val="nil"/>
              <w:bottom w:val="nil"/>
              <w:right w:val="nil"/>
            </w:tcBorders>
            <w:shd w:val="clear" w:color="auto" w:fill="E38106"/>
            <w:tcMar>
              <w:top w:w="30" w:type="dxa"/>
              <w:left w:w="30" w:type="dxa"/>
              <w:bottom w:w="30" w:type="dxa"/>
              <w:right w:w="30" w:type="dxa"/>
            </w:tcMar>
          </w:tcPr>
          <w:p w14:paraId="609F17BB" w14:textId="77777777" w:rsidR="00C9015F" w:rsidRDefault="001F0E2C">
            <w:pPr>
              <w:spacing w:after="0"/>
              <w:jc w:val="right"/>
              <w:rPr>
                <w:b/>
                <w:color w:val="000000"/>
                <w:sz w:val="15"/>
              </w:rPr>
            </w:pPr>
            <w:r>
              <w:rPr>
                <w:b/>
                <w:color w:val="000000"/>
                <w:sz w:val="15"/>
              </w:rPr>
              <w:t>1.106</w:t>
            </w:r>
          </w:p>
        </w:tc>
      </w:tr>
    </w:tbl>
    <w:p w14:paraId="07E422DC" w14:textId="77777777" w:rsidR="00C9015F" w:rsidRDefault="00C9015F">
      <w:pPr>
        <w:rPr>
          <w:rFonts w:eastAsia="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3"/>
        <w:gridCol w:w="883"/>
      </w:tblGrid>
      <w:tr w:rsidR="00C9015F" w14:paraId="0A0B0A06" w14:textId="77777777">
        <w:tc>
          <w:tcPr>
            <w:tcW w:w="0" w:type="auto"/>
            <w:tcBorders>
              <w:top w:val="nil"/>
              <w:left w:val="nil"/>
              <w:bottom w:val="nil"/>
              <w:right w:val="nil"/>
            </w:tcBorders>
            <w:tcMar>
              <w:top w:w="30" w:type="dxa"/>
              <w:left w:w="30" w:type="dxa"/>
              <w:bottom w:w="30" w:type="dxa"/>
              <w:right w:w="30" w:type="dxa"/>
            </w:tcMar>
          </w:tcPr>
          <w:p w14:paraId="5619FE81" w14:textId="77777777" w:rsidR="00C9015F" w:rsidRDefault="001F0E2C">
            <w:pPr>
              <w:keepNext/>
              <w:spacing w:after="0"/>
              <w:rPr>
                <w:color w:val="000000"/>
                <w:sz w:val="15"/>
              </w:rPr>
            </w:pPr>
            <w:r>
              <w:rPr>
                <w:color w:val="000000"/>
                <w:sz w:val="15"/>
              </w:rPr>
              <w:t>Boekwaarde per 31 december 2025 na verwerking resultaat</w:t>
            </w:r>
          </w:p>
        </w:tc>
        <w:tc>
          <w:tcPr>
            <w:tcW w:w="0" w:type="auto"/>
            <w:tcBorders>
              <w:top w:val="nil"/>
              <w:left w:val="nil"/>
              <w:bottom w:val="nil"/>
              <w:right w:val="nil"/>
            </w:tcBorders>
            <w:tcMar>
              <w:top w:w="30" w:type="dxa"/>
              <w:left w:w="30" w:type="dxa"/>
              <w:bottom w:w="30" w:type="dxa"/>
              <w:right w:w="30" w:type="dxa"/>
            </w:tcMar>
          </w:tcPr>
          <w:p w14:paraId="3E4577A0" w14:textId="77777777" w:rsidR="00C9015F" w:rsidRDefault="001F0E2C">
            <w:pPr>
              <w:keepNext/>
              <w:spacing w:after="0"/>
              <w:jc w:val="right"/>
              <w:rPr>
                <w:color w:val="000000"/>
                <w:sz w:val="15"/>
              </w:rPr>
            </w:pPr>
            <w:r>
              <w:rPr>
                <w:color w:val="000000"/>
                <w:sz w:val="15"/>
              </w:rPr>
              <w:t>1.381</w:t>
            </w:r>
          </w:p>
        </w:tc>
      </w:tr>
      <w:tr w:rsidR="00C9015F" w14:paraId="3BFDD10B" w14:textId="77777777">
        <w:tc>
          <w:tcPr>
            <w:tcW w:w="0" w:type="auto"/>
            <w:tcBorders>
              <w:top w:val="nil"/>
              <w:left w:val="nil"/>
              <w:bottom w:val="nil"/>
              <w:right w:val="nil"/>
            </w:tcBorders>
            <w:tcMar>
              <w:top w:w="30" w:type="dxa"/>
              <w:left w:w="30" w:type="dxa"/>
              <w:bottom w:w="30" w:type="dxa"/>
              <w:right w:w="30" w:type="dxa"/>
            </w:tcMar>
          </w:tcPr>
          <w:p w14:paraId="648C33F0" w14:textId="77777777" w:rsidR="00C9015F" w:rsidRDefault="001F0E2C">
            <w:pPr>
              <w:keepNext/>
              <w:spacing w:after="0"/>
              <w:rPr>
                <w:color w:val="000000"/>
                <w:sz w:val="15"/>
              </w:rPr>
            </w:pPr>
            <w:r>
              <w:rPr>
                <w:color w:val="000000"/>
                <w:sz w:val="15"/>
              </w:rPr>
              <w:t>Raming nog te maken kosten ¹</w:t>
            </w:r>
          </w:p>
        </w:tc>
        <w:tc>
          <w:tcPr>
            <w:tcW w:w="0" w:type="auto"/>
            <w:tcBorders>
              <w:top w:val="nil"/>
              <w:left w:val="nil"/>
              <w:bottom w:val="nil"/>
              <w:right w:val="nil"/>
            </w:tcBorders>
            <w:tcMar>
              <w:top w:w="30" w:type="dxa"/>
              <w:left w:w="30" w:type="dxa"/>
              <w:bottom w:w="30" w:type="dxa"/>
              <w:right w:w="30" w:type="dxa"/>
            </w:tcMar>
          </w:tcPr>
          <w:p w14:paraId="71B15B05" w14:textId="77777777" w:rsidR="00C9015F" w:rsidRDefault="001F0E2C">
            <w:pPr>
              <w:keepNext/>
              <w:spacing w:after="0"/>
              <w:jc w:val="right"/>
              <w:rPr>
                <w:color w:val="000000"/>
                <w:sz w:val="15"/>
              </w:rPr>
            </w:pPr>
            <w:r>
              <w:rPr>
                <w:color w:val="000000"/>
                <w:sz w:val="15"/>
              </w:rPr>
              <w:t>1.338</w:t>
            </w:r>
          </w:p>
        </w:tc>
      </w:tr>
      <w:tr w:rsidR="00C9015F" w14:paraId="5E9677F4" w14:textId="77777777">
        <w:tc>
          <w:tcPr>
            <w:tcW w:w="0" w:type="auto"/>
            <w:tcBorders>
              <w:top w:val="nil"/>
              <w:left w:val="nil"/>
              <w:bottom w:val="nil"/>
              <w:right w:val="nil"/>
            </w:tcBorders>
            <w:tcMar>
              <w:top w:w="30" w:type="dxa"/>
              <w:left w:w="30" w:type="dxa"/>
              <w:bottom w:w="30" w:type="dxa"/>
              <w:right w:w="30" w:type="dxa"/>
            </w:tcMar>
          </w:tcPr>
          <w:p w14:paraId="13496126" w14:textId="77777777" w:rsidR="00C9015F" w:rsidRDefault="001F0E2C">
            <w:pPr>
              <w:keepNext/>
              <w:spacing w:after="0"/>
              <w:rPr>
                <w:color w:val="000000"/>
                <w:sz w:val="15"/>
              </w:rPr>
            </w:pPr>
            <w:r>
              <w:rPr>
                <w:color w:val="000000"/>
                <w:sz w:val="15"/>
              </w:rPr>
              <w:t>Raming nog te verwachten opbrengsten</w:t>
            </w:r>
          </w:p>
        </w:tc>
        <w:tc>
          <w:tcPr>
            <w:tcW w:w="0" w:type="auto"/>
            <w:tcBorders>
              <w:top w:val="nil"/>
              <w:left w:val="nil"/>
              <w:bottom w:val="nil"/>
              <w:right w:val="nil"/>
            </w:tcBorders>
            <w:tcMar>
              <w:top w:w="30" w:type="dxa"/>
              <w:left w:w="30" w:type="dxa"/>
              <w:bottom w:w="30" w:type="dxa"/>
              <w:right w:w="30" w:type="dxa"/>
            </w:tcMar>
          </w:tcPr>
          <w:p w14:paraId="0120B398" w14:textId="77777777" w:rsidR="00C9015F" w:rsidRDefault="001F0E2C">
            <w:pPr>
              <w:keepNext/>
              <w:spacing w:after="0"/>
              <w:jc w:val="right"/>
              <w:rPr>
                <w:color w:val="000000"/>
                <w:sz w:val="15"/>
              </w:rPr>
            </w:pPr>
            <w:r>
              <w:rPr>
                <w:color w:val="000000"/>
                <w:sz w:val="15"/>
              </w:rPr>
              <w:t>4.036</w:t>
            </w:r>
          </w:p>
        </w:tc>
      </w:tr>
      <w:tr w:rsidR="00C9015F" w14:paraId="571DE5EE" w14:textId="77777777">
        <w:tc>
          <w:tcPr>
            <w:tcW w:w="0" w:type="auto"/>
            <w:tcBorders>
              <w:top w:val="nil"/>
              <w:left w:val="nil"/>
              <w:bottom w:val="nil"/>
              <w:right w:val="nil"/>
            </w:tcBorders>
            <w:tcMar>
              <w:top w:w="30" w:type="dxa"/>
              <w:left w:w="30" w:type="dxa"/>
              <w:bottom w:w="30" w:type="dxa"/>
              <w:right w:w="30" w:type="dxa"/>
            </w:tcMar>
          </w:tcPr>
          <w:p w14:paraId="4D84AC26" w14:textId="77777777" w:rsidR="00C9015F" w:rsidRDefault="001F0E2C">
            <w:pPr>
              <w:spacing w:after="0"/>
              <w:rPr>
                <w:color w:val="000000"/>
                <w:sz w:val="15"/>
              </w:rPr>
            </w:pPr>
            <w:r>
              <w:rPr>
                <w:color w:val="000000"/>
                <w:sz w:val="15"/>
              </w:rPr>
              <w:t>Verwacht eindresultaat exploitatie (-/- is voordelig)</w:t>
            </w:r>
          </w:p>
        </w:tc>
        <w:tc>
          <w:tcPr>
            <w:tcW w:w="0" w:type="auto"/>
            <w:tcBorders>
              <w:top w:val="single" w:sz="12" w:space="0" w:color="000000"/>
              <w:left w:val="nil"/>
              <w:bottom w:val="single" w:sz="12" w:space="0" w:color="000000"/>
              <w:right w:val="nil"/>
            </w:tcBorders>
            <w:tcMar>
              <w:top w:w="30" w:type="dxa"/>
              <w:left w:w="30" w:type="dxa"/>
              <w:bottom w:w="30" w:type="dxa"/>
              <w:right w:w="30" w:type="dxa"/>
            </w:tcMar>
          </w:tcPr>
          <w:p w14:paraId="75CD114E" w14:textId="77777777" w:rsidR="00C9015F" w:rsidRDefault="001F0E2C">
            <w:pPr>
              <w:spacing w:after="0"/>
              <w:jc w:val="right"/>
              <w:rPr>
                <w:color w:val="000000"/>
                <w:sz w:val="15"/>
              </w:rPr>
            </w:pPr>
            <w:r>
              <w:rPr>
                <w:color w:val="000000"/>
                <w:sz w:val="15"/>
              </w:rPr>
              <w:t>1.316</w:t>
            </w:r>
          </w:p>
        </w:tc>
      </w:tr>
    </w:tbl>
    <w:p w14:paraId="310ABA65" w14:textId="77777777" w:rsidR="00C9015F" w:rsidRDefault="00C9015F">
      <w:pPr>
        <w:rPr>
          <w:rFonts w:eastAsia="Arial" w:cs="Arial"/>
        </w:rPr>
      </w:pPr>
    </w:p>
    <w:p w14:paraId="039D93DB" w14:textId="77777777" w:rsidR="00C9015F" w:rsidRDefault="001F0E2C">
      <w:pPr>
        <w:rPr>
          <w:rFonts w:eastAsia="Arial" w:cs="Arial"/>
        </w:rPr>
      </w:pPr>
      <w:r>
        <w:rPr>
          <w:rFonts w:eastAsia="Arial" w:cs="Arial"/>
        </w:rPr>
        <w:t>¹: Dit betreft de raming van kosten exclusief de rentelast over de verwerking van tussentijdse winstnemingen vanaf 2025. Dit effect is bij het Meerjarenperspectief grondexploitaties 2026 meegenomen. Bij benadering bedragen de toekomstige rentelasten over de hogere boekwaarden als gevolg van winstneming € 4.000. Gerekend is met 0,25% rente over de boekwaarden per 1 januari.</w:t>
      </w:r>
    </w:p>
    <w:p w14:paraId="4F3DDFE5" w14:textId="77777777" w:rsidR="00C9015F" w:rsidRDefault="001F0E2C">
      <w:pPr>
        <w:pStyle w:val="Kop9"/>
      </w:pPr>
      <w:r>
        <w:lastRenderedPageBreak/>
        <w:t>Uitzettingen korter dan één jaar</w:t>
      </w:r>
    </w:p>
    <w:p w14:paraId="13C33BE5" w14:textId="77777777" w:rsidR="00C9015F" w:rsidRDefault="001F0E2C">
      <w:pPr>
        <w:keepNext/>
        <w:keepLines/>
        <w:rPr>
          <w:rFonts w:eastAsia="Arial" w:cs="Arial"/>
        </w:rPr>
      </w:pPr>
      <w:r>
        <w:rPr>
          <w:rFonts w:eastAsia="Arial" w:cs="Arial"/>
        </w:rPr>
        <w:t>De in de balans opgenomen uitzettingen met een looptijd van één jaar of minder kunnen als volgt gespecificeerd worden:</w:t>
      </w:r>
    </w:p>
    <w:p w14:paraId="43DD82A7" w14:textId="77777777" w:rsidR="00C9015F" w:rsidRDefault="001F0E2C">
      <w:pPr>
        <w:keepNext/>
        <w:rPr>
          <w:rFonts w:eastAsia="Arial" w:cs="Arial"/>
        </w:rPr>
      </w:pPr>
      <w:r>
        <w:rPr>
          <w:rFonts w:eastAsia="Arial" w:cs="Arial"/>
        </w:rPr>
        <w:t> </w:t>
      </w:r>
    </w:p>
    <w:p w14:paraId="23EA1EEE" w14:textId="77777777" w:rsidR="00C9015F" w:rsidRDefault="001F0E2C">
      <w:pPr>
        <w:pStyle w:val="Bijschrift"/>
        <w:keepNext/>
      </w:pPr>
      <w: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0"/>
        <w:gridCol w:w="1800"/>
        <w:gridCol w:w="1800"/>
      </w:tblGrid>
      <w:tr w:rsidR="00C9015F" w14:paraId="6B6FE399" w14:textId="77777777">
        <w:trPr>
          <w:tblHeader/>
        </w:trPr>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7B15744" w14:textId="77777777" w:rsidR="00C9015F" w:rsidRDefault="001F0E2C">
            <w:pPr>
              <w:keepNext/>
              <w:spacing w:after="0"/>
              <w:rPr>
                <w:color w:val="FFFFFF"/>
                <w:sz w:val="15"/>
              </w:rPr>
            </w:pPr>
            <w:r>
              <w:rPr>
                <w:color w:val="FFFFFF"/>
                <w:sz w:val="15"/>
              </w:rPr>
              <w:t>Balans</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96DBE7F" w14:textId="77777777" w:rsidR="00C9015F" w:rsidRDefault="001F0E2C">
            <w:pPr>
              <w:keepNext/>
              <w:spacing w:after="0"/>
              <w:jc w:val="center"/>
              <w:rPr>
                <w:color w:val="FFFFFF"/>
                <w:sz w:val="15"/>
              </w:rPr>
            </w:pPr>
            <w:r>
              <w:rPr>
                <w:color w:val="FFFFFF"/>
                <w:sz w:val="15"/>
              </w:rPr>
              <w:t>Balans 2025</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231CC1B" w14:textId="77777777" w:rsidR="00C9015F" w:rsidRDefault="001F0E2C">
            <w:pPr>
              <w:keepNext/>
              <w:spacing w:after="0"/>
              <w:jc w:val="center"/>
              <w:rPr>
                <w:color w:val="FFFFFF"/>
                <w:sz w:val="15"/>
              </w:rPr>
            </w:pPr>
            <w:r>
              <w:rPr>
                <w:color w:val="FFFFFF"/>
                <w:sz w:val="15"/>
              </w:rPr>
              <w:t>Balans 2024</w:t>
            </w:r>
          </w:p>
        </w:tc>
      </w:tr>
      <w:tr w:rsidR="00C9015F" w14:paraId="0B848026"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E7B62D6" w14:textId="77777777" w:rsidR="00C9015F" w:rsidRDefault="001F0E2C">
            <w:pPr>
              <w:keepNext/>
              <w:spacing w:after="0"/>
              <w:rPr>
                <w:color w:val="FFFFFF"/>
                <w:sz w:val="15"/>
              </w:rPr>
            </w:pPr>
            <w:r>
              <w:rPr>
                <w:color w:val="FFFFFF"/>
                <w:sz w:val="15"/>
              </w:rPr>
              <w:t>A.2.2 Uitzettingen met een rentetypische looptijd &lt; 1 jaar</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E8B8822" w14:textId="77777777" w:rsidR="00C9015F" w:rsidRDefault="00C9015F">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9F23267" w14:textId="77777777" w:rsidR="00C9015F" w:rsidRDefault="00C9015F">
            <w:pPr>
              <w:keepNext/>
              <w:spacing w:after="0"/>
              <w:jc w:val="center"/>
              <w:rPr>
                <w:color w:val="000000"/>
                <w:sz w:val="15"/>
              </w:rPr>
            </w:pPr>
          </w:p>
        </w:tc>
      </w:tr>
      <w:tr w:rsidR="00C9015F" w14:paraId="7F2988EA"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534E667" w14:textId="77777777" w:rsidR="00C9015F" w:rsidRDefault="001F0E2C">
            <w:pPr>
              <w:keepNext/>
              <w:spacing w:after="0"/>
              <w:rPr>
                <w:color w:val="FFFFFF"/>
                <w:sz w:val="15"/>
              </w:rPr>
            </w:pPr>
            <w:r>
              <w:rPr>
                <w:color w:val="FFFFFF"/>
                <w:sz w:val="15"/>
              </w:rPr>
              <w:t>A.2.2.1.0 Vorderingen op openbare lichamen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977EAE4" w14:textId="77777777" w:rsidR="00C9015F" w:rsidRDefault="001F0E2C">
            <w:pPr>
              <w:keepNext/>
              <w:spacing w:after="0"/>
              <w:jc w:val="right"/>
              <w:rPr>
                <w:color w:val="000000"/>
                <w:sz w:val="15"/>
              </w:rPr>
            </w:pPr>
            <w:r>
              <w:rPr>
                <w:color w:val="000000"/>
                <w:sz w:val="15"/>
              </w:rPr>
              <w:t>11.347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87AEED7" w14:textId="77777777" w:rsidR="00C9015F" w:rsidRDefault="001F0E2C">
            <w:pPr>
              <w:keepNext/>
              <w:spacing w:after="0"/>
              <w:jc w:val="right"/>
              <w:rPr>
                <w:color w:val="000000"/>
                <w:sz w:val="15"/>
              </w:rPr>
            </w:pPr>
            <w:r>
              <w:rPr>
                <w:color w:val="000000"/>
                <w:sz w:val="15"/>
              </w:rPr>
              <w:t>10.605</w:t>
            </w:r>
          </w:p>
        </w:tc>
      </w:tr>
      <w:tr w:rsidR="00C9015F" w14:paraId="12A2E2D4"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7767EE7" w14:textId="77777777" w:rsidR="00C9015F" w:rsidRDefault="001F0E2C">
            <w:pPr>
              <w:keepNext/>
              <w:spacing w:after="0"/>
              <w:rPr>
                <w:color w:val="FFFFFF"/>
                <w:sz w:val="15"/>
              </w:rPr>
            </w:pPr>
            <w:r>
              <w:rPr>
                <w:color w:val="FFFFFF"/>
                <w:sz w:val="15"/>
              </w:rPr>
              <w:t>A.2.2.3.0 Rekening-courantverhouding met het Rijk</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7EF548A" w14:textId="77777777" w:rsidR="00C9015F" w:rsidRDefault="001F0E2C">
            <w:pPr>
              <w:keepNext/>
              <w:spacing w:after="0"/>
              <w:jc w:val="right"/>
              <w:rPr>
                <w:color w:val="000000"/>
                <w:sz w:val="15"/>
              </w:rPr>
            </w:pPr>
            <w:r>
              <w:rPr>
                <w:color w:val="000000"/>
                <w:sz w:val="15"/>
              </w:rPr>
              <w:t>13.416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38AE5E8" w14:textId="77777777" w:rsidR="00C9015F" w:rsidRDefault="001F0E2C">
            <w:pPr>
              <w:keepNext/>
              <w:spacing w:after="0"/>
              <w:jc w:val="right"/>
              <w:rPr>
                <w:color w:val="000000"/>
                <w:sz w:val="15"/>
              </w:rPr>
            </w:pPr>
            <w:r>
              <w:rPr>
                <w:color w:val="000000"/>
                <w:sz w:val="15"/>
              </w:rPr>
              <w:t>12.332</w:t>
            </w:r>
          </w:p>
        </w:tc>
      </w:tr>
      <w:tr w:rsidR="00C9015F" w14:paraId="0332220E"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DE4A7ED" w14:textId="77777777" w:rsidR="00C9015F" w:rsidRDefault="001F0E2C">
            <w:pPr>
              <w:keepNext/>
              <w:spacing w:after="0"/>
              <w:rPr>
                <w:color w:val="FFFFFF"/>
                <w:sz w:val="15"/>
              </w:rPr>
            </w:pPr>
            <w:r>
              <w:rPr>
                <w:color w:val="FFFFFF"/>
                <w:sz w:val="15"/>
              </w:rPr>
              <w:t>A.2.2.4.0 Overige vorderingen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80AD876" w14:textId="77777777" w:rsidR="00C9015F" w:rsidRDefault="001F0E2C">
            <w:pPr>
              <w:keepNext/>
              <w:spacing w:after="0"/>
              <w:jc w:val="right"/>
              <w:rPr>
                <w:color w:val="000000"/>
                <w:sz w:val="15"/>
              </w:rPr>
            </w:pPr>
            <w:r>
              <w:rPr>
                <w:color w:val="000000"/>
                <w:sz w:val="15"/>
              </w:rPr>
              <w:t>1.896</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731EE488" w14:textId="77777777" w:rsidR="00C9015F" w:rsidRDefault="001F0E2C">
            <w:pPr>
              <w:keepNext/>
              <w:spacing w:after="0"/>
              <w:jc w:val="right"/>
              <w:rPr>
                <w:color w:val="000000"/>
                <w:sz w:val="15"/>
              </w:rPr>
            </w:pPr>
            <w:r>
              <w:rPr>
                <w:color w:val="000000"/>
                <w:sz w:val="15"/>
              </w:rPr>
              <w:t>3.128</w:t>
            </w:r>
          </w:p>
        </w:tc>
      </w:tr>
      <w:tr w:rsidR="00C9015F" w14:paraId="59735C73"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5513540" w14:textId="77777777" w:rsidR="00C9015F" w:rsidRDefault="001F0E2C">
            <w:pPr>
              <w:keepNext/>
              <w:spacing w:after="0"/>
              <w:rPr>
                <w:color w:val="FFFFFF"/>
                <w:sz w:val="15"/>
              </w:rPr>
            </w:pPr>
            <w:r>
              <w:rPr>
                <w:color w:val="FFFFFF"/>
                <w:sz w:val="15"/>
              </w:rPr>
              <w:t>A.2.2.5.0 Uitzettingen in 's Rijksschatkist met een looptijd&lt; 1 jaar</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7749AA5" w14:textId="77777777" w:rsidR="00C9015F" w:rsidRDefault="001F0E2C">
            <w:pPr>
              <w:keepNext/>
              <w:spacing w:after="0"/>
              <w:jc w:val="right"/>
              <w:rPr>
                <w:color w:val="000000"/>
                <w:sz w:val="15"/>
              </w:rPr>
            </w:pPr>
            <w:r>
              <w:rPr>
                <w:color w:val="000000"/>
                <w:sz w:val="15"/>
              </w:rPr>
              <w:t>125</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1F5D4D83" w14:textId="77777777" w:rsidR="00C9015F" w:rsidRDefault="001F0E2C">
            <w:pPr>
              <w:keepNext/>
              <w:spacing w:after="0"/>
              <w:jc w:val="right"/>
              <w:rPr>
                <w:color w:val="000000"/>
                <w:sz w:val="15"/>
              </w:rPr>
            </w:pPr>
            <w:r>
              <w:rPr>
                <w:color w:val="000000"/>
                <w:sz w:val="15"/>
              </w:rPr>
              <w:t>0</w:t>
            </w:r>
          </w:p>
        </w:tc>
      </w:tr>
      <w:tr w:rsidR="00C9015F" w14:paraId="6721686C"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9AE9B05" w14:textId="77777777" w:rsidR="00C9015F" w:rsidRDefault="001F0E2C">
            <w:pPr>
              <w:spacing w:after="0"/>
              <w:rPr>
                <w:b/>
                <w:color w:val="000000"/>
                <w:sz w:val="15"/>
              </w:rPr>
            </w:pPr>
            <w:r>
              <w:rPr>
                <w:b/>
                <w:color w:val="000000"/>
                <w:sz w:val="15"/>
              </w:rPr>
              <w:t>Totaal A.2.2 Uitzettingen met een rentetypische looptijd &lt; 1 jaar</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A7DD03A" w14:textId="77777777" w:rsidR="00C9015F" w:rsidRDefault="001F0E2C">
            <w:pPr>
              <w:spacing w:after="0"/>
              <w:jc w:val="right"/>
              <w:rPr>
                <w:b/>
                <w:color w:val="000000"/>
                <w:sz w:val="15"/>
              </w:rPr>
            </w:pPr>
            <w:r>
              <w:rPr>
                <w:b/>
                <w:color w:val="000000"/>
                <w:sz w:val="15"/>
              </w:rPr>
              <w:t>26.784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7AA30DD" w14:textId="77777777" w:rsidR="00C9015F" w:rsidRDefault="001F0E2C">
            <w:pPr>
              <w:spacing w:after="0"/>
              <w:jc w:val="right"/>
              <w:rPr>
                <w:b/>
                <w:color w:val="000000"/>
                <w:sz w:val="15"/>
              </w:rPr>
            </w:pPr>
            <w:r>
              <w:rPr>
                <w:b/>
                <w:color w:val="000000"/>
                <w:sz w:val="15"/>
              </w:rPr>
              <w:t>26.065</w:t>
            </w:r>
          </w:p>
        </w:tc>
      </w:tr>
    </w:tbl>
    <w:p w14:paraId="07AFE4C9" w14:textId="77777777" w:rsidR="00C9015F" w:rsidRDefault="00C9015F"/>
    <w:p w14:paraId="01E89591" w14:textId="77777777" w:rsidR="00C9015F" w:rsidRDefault="001F0E2C">
      <w:pPr>
        <w:rPr>
          <w:rFonts w:eastAsia="Arial" w:cs="Arial"/>
        </w:rPr>
      </w:pPr>
      <w:r>
        <w:rPr>
          <w:rFonts w:eastAsia="Arial" w:cs="Arial"/>
        </w:rPr>
        <w:t>Het brutobedrag aan openstaande vorderingen is € 26.960.000. Het bedrag van de openstaande vorderingen bestaat voor een groot deel (€ 9,2 miljoen) uit nog te ontvangen btw compensatiefonds. Voor voorziening dubieuze debiteuren is een bedrag opgenomen van € 431.000.</w:t>
      </w:r>
    </w:p>
    <w:p w14:paraId="52BE8509" w14:textId="77777777" w:rsidR="00C9015F" w:rsidRDefault="001F0E2C">
      <w:pPr>
        <w:pStyle w:val="Kop5"/>
      </w:pPr>
      <w:r>
        <w:t>Drempelbedrag Schatkistbankieren</w:t>
      </w:r>
    </w:p>
    <w:p w14:paraId="72028E4C" w14:textId="77777777" w:rsidR="00C9015F" w:rsidRDefault="001F0E2C">
      <w:pPr>
        <w:rPr>
          <w:rFonts w:eastAsia="Arial" w:cs="Arial"/>
        </w:rPr>
      </w:pPr>
      <w:r>
        <w:rPr>
          <w:rFonts w:eastAsia="Arial" w:cs="Arial"/>
        </w:rPr>
        <w:t>Volgens artikel 52c van het BBV moet worden vermeld wat het drempelbedrag is voor het begrotingsjaar en het bedrag dat per kwartaal buiten 's Rijks schatkist is aangehouden. Dit is verwerkt in het overzicht hieronder. Vanaf 1 juli 2021 is voor gemeenten (en provincies, waterschappen en hun gemeenschappelijke regelingen) met een begrotingstotaal tot € 500 miljoen de drempel voor het verplicht schatkistbankieren verhoogd naar 2% van het begrotingstotaal met een minimum van € 1 miljoen. In onderstaand overzicht is deze aanpassing zichtbaar in de toegenomen ruimte onder het drempelbedrag. Berkelland is in 2025 onder deze drempel gebleven.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3"/>
        <w:gridCol w:w="3889"/>
        <w:gridCol w:w="681"/>
        <w:gridCol w:w="681"/>
        <w:gridCol w:w="681"/>
        <w:gridCol w:w="681"/>
      </w:tblGrid>
      <w:tr w:rsidR="00C9015F" w14:paraId="47863792"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719FD42" w14:textId="77777777" w:rsidR="00C9015F" w:rsidRDefault="001F0E2C">
            <w:pPr>
              <w:keepNext/>
              <w:spacing w:after="0"/>
              <w:rPr>
                <w:b/>
                <w:color w:val="FFFFFF"/>
                <w:sz w:val="15"/>
              </w:rPr>
            </w:pPr>
            <w:r>
              <w:rPr>
                <w:b/>
                <w:color w:val="FFFFFF"/>
                <w:sz w:val="15"/>
              </w:rPr>
              <w:t>Berekening benutting drempelbedrag schatkistbankieren (€ x 1.000)</w:t>
            </w:r>
          </w:p>
        </w:tc>
        <w:tc>
          <w:tcPr>
            <w:tcW w:w="0" w:type="auto"/>
            <w:tcBorders>
              <w:top w:val="nil"/>
              <w:left w:val="nil"/>
              <w:bottom w:val="nil"/>
              <w:right w:val="nil"/>
            </w:tcBorders>
            <w:shd w:val="clear" w:color="auto" w:fill="244060"/>
            <w:tcMar>
              <w:top w:w="30" w:type="dxa"/>
              <w:left w:w="30" w:type="dxa"/>
              <w:bottom w:w="30" w:type="dxa"/>
              <w:right w:w="30" w:type="dxa"/>
            </w:tcMar>
          </w:tcPr>
          <w:p w14:paraId="6B15AC5C" w14:textId="77777777" w:rsidR="00C9015F" w:rsidRDefault="00C9015F">
            <w:pPr>
              <w:keepNext/>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39822807" w14:textId="77777777" w:rsidR="00C9015F" w:rsidRDefault="00C9015F">
            <w:pPr>
              <w:keepNext/>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51466FE1" w14:textId="77777777" w:rsidR="00C9015F" w:rsidRDefault="00C9015F">
            <w:pPr>
              <w:keepNext/>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163EF4B1" w14:textId="77777777" w:rsidR="00C9015F" w:rsidRDefault="00C9015F">
            <w:pPr>
              <w:keepNext/>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083DD7A3" w14:textId="77777777" w:rsidR="00C9015F" w:rsidRDefault="00C9015F">
            <w:pPr>
              <w:keepNext/>
              <w:spacing w:after="0"/>
              <w:rPr>
                <w:b/>
                <w:color w:val="FFFFFF"/>
                <w:sz w:val="15"/>
              </w:rPr>
            </w:pPr>
          </w:p>
        </w:tc>
      </w:tr>
      <w:tr w:rsidR="00C9015F" w14:paraId="2A04C4E8" w14:textId="77777777">
        <w:tc>
          <w:tcPr>
            <w:tcW w:w="0" w:type="auto"/>
            <w:tcBorders>
              <w:top w:val="nil"/>
              <w:left w:val="nil"/>
              <w:bottom w:val="nil"/>
              <w:right w:val="nil"/>
            </w:tcBorders>
            <w:tcMar>
              <w:top w:w="30" w:type="dxa"/>
              <w:left w:w="30" w:type="dxa"/>
              <w:bottom w:w="30" w:type="dxa"/>
              <w:right w:w="30" w:type="dxa"/>
            </w:tcMar>
          </w:tcPr>
          <w:p w14:paraId="030EAE17"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53957DC"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3EC72E8"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010112EA"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213F4C50"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145F6079" w14:textId="77777777" w:rsidR="00C9015F" w:rsidRDefault="00C9015F">
            <w:pPr>
              <w:keepNext/>
              <w:spacing w:after="0"/>
              <w:jc w:val="right"/>
              <w:rPr>
                <w:color w:val="000000"/>
                <w:sz w:val="15"/>
              </w:rPr>
            </w:pPr>
          </w:p>
        </w:tc>
      </w:tr>
      <w:tr w:rsidR="00C9015F" w14:paraId="292B28E3" w14:textId="77777777">
        <w:tc>
          <w:tcPr>
            <w:tcW w:w="0" w:type="auto"/>
            <w:tcBorders>
              <w:top w:val="nil"/>
              <w:left w:val="nil"/>
              <w:bottom w:val="nil"/>
              <w:right w:val="nil"/>
            </w:tcBorders>
            <w:tcMar>
              <w:top w:w="30" w:type="dxa"/>
              <w:left w:w="30" w:type="dxa"/>
              <w:bottom w:w="30" w:type="dxa"/>
              <w:right w:w="30" w:type="dxa"/>
            </w:tcMar>
          </w:tcPr>
          <w:p w14:paraId="1402CA4B"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A175E73"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D8F30A3"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949D10D"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1FE5D909"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4FC3E4BE" w14:textId="77777777" w:rsidR="00C9015F" w:rsidRDefault="00C9015F">
            <w:pPr>
              <w:keepNext/>
              <w:spacing w:after="0"/>
              <w:jc w:val="right"/>
              <w:rPr>
                <w:color w:val="000000"/>
                <w:sz w:val="15"/>
              </w:rPr>
            </w:pPr>
          </w:p>
        </w:tc>
      </w:tr>
      <w:tr w:rsidR="00C9015F" w14:paraId="4CEC1DA9" w14:textId="77777777">
        <w:tc>
          <w:tcPr>
            <w:tcW w:w="0" w:type="auto"/>
            <w:tcBorders>
              <w:top w:val="nil"/>
              <w:left w:val="nil"/>
              <w:bottom w:val="nil"/>
              <w:right w:val="nil"/>
            </w:tcBorders>
            <w:tcMar>
              <w:top w:w="30" w:type="dxa"/>
              <w:left w:w="30" w:type="dxa"/>
              <w:bottom w:w="30" w:type="dxa"/>
              <w:right w:w="30" w:type="dxa"/>
            </w:tcMar>
          </w:tcPr>
          <w:p w14:paraId="77CC5A76" w14:textId="77777777" w:rsidR="00C9015F" w:rsidRDefault="001F0E2C">
            <w:pPr>
              <w:keepNext/>
              <w:spacing w:after="0"/>
              <w:rPr>
                <w:color w:val="000000"/>
                <w:sz w:val="15"/>
              </w:rPr>
            </w:pPr>
            <w:r>
              <w:rPr>
                <w:color w:val="000000"/>
                <w:sz w:val="15"/>
              </w:rPr>
              <w:t>(1)</w:t>
            </w:r>
          </w:p>
        </w:tc>
        <w:tc>
          <w:tcPr>
            <w:tcW w:w="0" w:type="auto"/>
            <w:tcBorders>
              <w:top w:val="nil"/>
              <w:left w:val="nil"/>
              <w:bottom w:val="nil"/>
              <w:right w:val="nil"/>
            </w:tcBorders>
            <w:tcMar>
              <w:top w:w="30" w:type="dxa"/>
              <w:left w:w="30" w:type="dxa"/>
              <w:bottom w:w="30" w:type="dxa"/>
              <w:right w:w="30" w:type="dxa"/>
            </w:tcMar>
          </w:tcPr>
          <w:p w14:paraId="75B76470" w14:textId="77777777" w:rsidR="00C9015F" w:rsidRDefault="001F0E2C">
            <w:pPr>
              <w:keepNext/>
              <w:spacing w:after="0"/>
              <w:rPr>
                <w:color w:val="000000"/>
                <w:sz w:val="15"/>
              </w:rPr>
            </w:pPr>
            <w:r>
              <w:rPr>
                <w:color w:val="000000"/>
                <w:sz w:val="15"/>
              </w:rPr>
              <w:t>Drempelbedrag =(4b) x 0,02+ (4c) x 0,002 met een minimum van € 1.000.000 als het begrotingstotaal kleiner of gelijk is aan € 500 miljoen (tweede halfjaar)</w:t>
            </w:r>
          </w:p>
        </w:tc>
        <w:tc>
          <w:tcPr>
            <w:tcW w:w="0" w:type="auto"/>
            <w:tcBorders>
              <w:top w:val="nil"/>
              <w:left w:val="nil"/>
              <w:bottom w:val="nil"/>
              <w:right w:val="nil"/>
            </w:tcBorders>
            <w:tcMar>
              <w:top w:w="30" w:type="dxa"/>
              <w:left w:w="30" w:type="dxa"/>
              <w:bottom w:w="30" w:type="dxa"/>
              <w:right w:w="30" w:type="dxa"/>
            </w:tcMar>
          </w:tcPr>
          <w:p w14:paraId="17951B65"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4E48AB29"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54DB29F2" w14:textId="77777777" w:rsidR="00C9015F" w:rsidRDefault="001F0E2C">
            <w:pPr>
              <w:keepNext/>
              <w:spacing w:after="0"/>
              <w:jc w:val="right"/>
              <w:rPr>
                <w:color w:val="000000"/>
                <w:sz w:val="15"/>
              </w:rPr>
            </w:pPr>
            <w:r>
              <w:rPr>
                <w:color w:val="000000"/>
                <w:sz w:val="15"/>
              </w:rPr>
              <w:t>2.936</w:t>
            </w:r>
          </w:p>
        </w:tc>
        <w:tc>
          <w:tcPr>
            <w:tcW w:w="0" w:type="auto"/>
            <w:tcBorders>
              <w:top w:val="nil"/>
              <w:left w:val="nil"/>
              <w:bottom w:val="nil"/>
              <w:right w:val="nil"/>
            </w:tcBorders>
            <w:tcMar>
              <w:top w:w="30" w:type="dxa"/>
              <w:left w:w="30" w:type="dxa"/>
              <w:bottom w:w="30" w:type="dxa"/>
              <w:right w:w="30" w:type="dxa"/>
            </w:tcMar>
          </w:tcPr>
          <w:p w14:paraId="76E511E3" w14:textId="77777777" w:rsidR="00C9015F" w:rsidRDefault="00C9015F">
            <w:pPr>
              <w:keepNext/>
              <w:spacing w:after="0"/>
              <w:jc w:val="right"/>
              <w:rPr>
                <w:color w:val="000000"/>
                <w:sz w:val="15"/>
              </w:rPr>
            </w:pPr>
          </w:p>
        </w:tc>
      </w:tr>
      <w:tr w:rsidR="00C9015F" w14:paraId="7F16FB2A" w14:textId="77777777">
        <w:tc>
          <w:tcPr>
            <w:tcW w:w="0" w:type="auto"/>
            <w:tcBorders>
              <w:top w:val="nil"/>
              <w:left w:val="nil"/>
              <w:bottom w:val="nil"/>
              <w:right w:val="nil"/>
            </w:tcBorders>
            <w:tcMar>
              <w:top w:w="30" w:type="dxa"/>
              <w:left w:w="30" w:type="dxa"/>
              <w:bottom w:w="30" w:type="dxa"/>
              <w:right w:w="30" w:type="dxa"/>
            </w:tcMar>
          </w:tcPr>
          <w:p w14:paraId="193AC153"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E175A53"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0F125CD"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1E4408DC"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33149C2A"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38B7D299" w14:textId="77777777" w:rsidR="00C9015F" w:rsidRDefault="00C9015F">
            <w:pPr>
              <w:keepNext/>
              <w:spacing w:after="0"/>
              <w:jc w:val="right"/>
              <w:rPr>
                <w:color w:val="000000"/>
                <w:sz w:val="15"/>
              </w:rPr>
            </w:pPr>
          </w:p>
        </w:tc>
      </w:tr>
      <w:tr w:rsidR="00C9015F" w14:paraId="08B4DDC6"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FAE7451" w14:textId="77777777" w:rsidR="00C9015F" w:rsidRDefault="00C9015F">
            <w:pPr>
              <w:keepNext/>
              <w:spacing w:after="0"/>
              <w:jc w:val="right"/>
              <w:rPr>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52B11D38" w14:textId="77777777" w:rsidR="00C9015F" w:rsidRDefault="00C9015F">
            <w:pPr>
              <w:keepNext/>
              <w:spacing w:after="0"/>
              <w:jc w:val="right"/>
              <w:rPr>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6FBAC65B" w14:textId="77777777" w:rsidR="00C9015F" w:rsidRDefault="001F0E2C">
            <w:pPr>
              <w:keepNext/>
              <w:spacing w:after="0"/>
              <w:jc w:val="right"/>
              <w:rPr>
                <w:color w:val="FFFFFF"/>
                <w:sz w:val="15"/>
              </w:rPr>
            </w:pPr>
            <w:r>
              <w:rPr>
                <w:color w:val="FFFFFF"/>
                <w:sz w:val="15"/>
              </w:rPr>
              <w:t>Kwartaal 1</w:t>
            </w:r>
          </w:p>
        </w:tc>
        <w:tc>
          <w:tcPr>
            <w:tcW w:w="0" w:type="auto"/>
            <w:tcBorders>
              <w:top w:val="nil"/>
              <w:left w:val="nil"/>
              <w:bottom w:val="nil"/>
              <w:right w:val="nil"/>
            </w:tcBorders>
            <w:shd w:val="clear" w:color="auto" w:fill="244060"/>
            <w:tcMar>
              <w:top w:w="30" w:type="dxa"/>
              <w:left w:w="30" w:type="dxa"/>
              <w:bottom w:w="30" w:type="dxa"/>
              <w:right w:w="30" w:type="dxa"/>
            </w:tcMar>
          </w:tcPr>
          <w:p w14:paraId="6B58892B" w14:textId="77777777" w:rsidR="00C9015F" w:rsidRDefault="001F0E2C">
            <w:pPr>
              <w:keepNext/>
              <w:spacing w:after="0"/>
              <w:jc w:val="right"/>
              <w:rPr>
                <w:color w:val="FFFFFF"/>
                <w:sz w:val="15"/>
              </w:rPr>
            </w:pPr>
            <w:r>
              <w:rPr>
                <w:color w:val="FFFFFF"/>
                <w:sz w:val="15"/>
              </w:rPr>
              <w:t>Kwartaal 2</w:t>
            </w:r>
          </w:p>
        </w:tc>
        <w:tc>
          <w:tcPr>
            <w:tcW w:w="0" w:type="auto"/>
            <w:tcBorders>
              <w:top w:val="nil"/>
              <w:left w:val="nil"/>
              <w:bottom w:val="nil"/>
              <w:right w:val="nil"/>
            </w:tcBorders>
            <w:shd w:val="clear" w:color="auto" w:fill="244060"/>
            <w:tcMar>
              <w:top w:w="30" w:type="dxa"/>
              <w:left w:w="30" w:type="dxa"/>
              <w:bottom w:w="30" w:type="dxa"/>
              <w:right w:w="30" w:type="dxa"/>
            </w:tcMar>
          </w:tcPr>
          <w:p w14:paraId="3E93170E" w14:textId="77777777" w:rsidR="00C9015F" w:rsidRDefault="001F0E2C">
            <w:pPr>
              <w:keepNext/>
              <w:spacing w:after="0"/>
              <w:jc w:val="right"/>
              <w:rPr>
                <w:color w:val="FFFFFF"/>
                <w:sz w:val="15"/>
              </w:rPr>
            </w:pPr>
            <w:r>
              <w:rPr>
                <w:color w:val="FFFFFF"/>
                <w:sz w:val="15"/>
              </w:rPr>
              <w:t>Kwartaal 3</w:t>
            </w:r>
          </w:p>
        </w:tc>
        <w:tc>
          <w:tcPr>
            <w:tcW w:w="0" w:type="auto"/>
            <w:tcBorders>
              <w:top w:val="nil"/>
              <w:left w:val="nil"/>
              <w:bottom w:val="nil"/>
              <w:right w:val="nil"/>
            </w:tcBorders>
            <w:shd w:val="clear" w:color="auto" w:fill="244060"/>
            <w:tcMar>
              <w:top w:w="30" w:type="dxa"/>
              <w:left w:w="30" w:type="dxa"/>
              <w:bottom w:w="30" w:type="dxa"/>
              <w:right w:w="30" w:type="dxa"/>
            </w:tcMar>
          </w:tcPr>
          <w:p w14:paraId="2BE8453C" w14:textId="77777777" w:rsidR="00C9015F" w:rsidRDefault="001F0E2C">
            <w:pPr>
              <w:keepNext/>
              <w:spacing w:after="0"/>
              <w:jc w:val="right"/>
              <w:rPr>
                <w:color w:val="FFFFFF"/>
                <w:sz w:val="15"/>
              </w:rPr>
            </w:pPr>
            <w:r>
              <w:rPr>
                <w:color w:val="FFFFFF"/>
                <w:sz w:val="15"/>
              </w:rPr>
              <w:t>Kwartaal 4</w:t>
            </w:r>
          </w:p>
        </w:tc>
      </w:tr>
      <w:tr w:rsidR="00C9015F" w14:paraId="4D337DCC" w14:textId="77777777">
        <w:tc>
          <w:tcPr>
            <w:tcW w:w="0" w:type="auto"/>
            <w:tcBorders>
              <w:top w:val="nil"/>
              <w:left w:val="nil"/>
              <w:bottom w:val="nil"/>
              <w:right w:val="nil"/>
            </w:tcBorders>
            <w:tcMar>
              <w:top w:w="30" w:type="dxa"/>
              <w:left w:w="30" w:type="dxa"/>
              <w:bottom w:w="30" w:type="dxa"/>
              <w:right w:w="30" w:type="dxa"/>
            </w:tcMar>
          </w:tcPr>
          <w:p w14:paraId="1DACB9A4" w14:textId="77777777" w:rsidR="00C9015F" w:rsidRDefault="001F0E2C">
            <w:pPr>
              <w:keepNext/>
              <w:spacing w:after="0"/>
              <w:rPr>
                <w:color w:val="000000"/>
                <w:sz w:val="15"/>
              </w:rPr>
            </w:pPr>
            <w:r>
              <w:rPr>
                <w:color w:val="000000"/>
                <w:sz w:val="15"/>
              </w:rPr>
              <w:t>(2)</w:t>
            </w:r>
          </w:p>
        </w:tc>
        <w:tc>
          <w:tcPr>
            <w:tcW w:w="0" w:type="auto"/>
            <w:tcBorders>
              <w:top w:val="nil"/>
              <w:left w:val="nil"/>
              <w:bottom w:val="nil"/>
              <w:right w:val="nil"/>
            </w:tcBorders>
            <w:tcMar>
              <w:top w:w="30" w:type="dxa"/>
              <w:left w:w="30" w:type="dxa"/>
              <w:bottom w:w="30" w:type="dxa"/>
              <w:right w:w="30" w:type="dxa"/>
            </w:tcMar>
          </w:tcPr>
          <w:p w14:paraId="065A91B6" w14:textId="77777777" w:rsidR="00C9015F" w:rsidRDefault="001F0E2C">
            <w:pPr>
              <w:keepNext/>
              <w:spacing w:after="0"/>
              <w:rPr>
                <w:color w:val="000000"/>
                <w:sz w:val="15"/>
              </w:rPr>
            </w:pPr>
            <w:r>
              <w:rPr>
                <w:color w:val="000000"/>
                <w:sz w:val="15"/>
              </w:rPr>
              <w:t>Kwartaalcijfers op dagbasis buiten 's Rijks schatkist aangehouden ((5a)/(5b))</w:t>
            </w:r>
          </w:p>
        </w:tc>
        <w:tc>
          <w:tcPr>
            <w:tcW w:w="0" w:type="auto"/>
            <w:tcBorders>
              <w:top w:val="nil"/>
              <w:left w:val="nil"/>
              <w:bottom w:val="nil"/>
              <w:right w:val="nil"/>
            </w:tcBorders>
            <w:tcMar>
              <w:top w:w="30" w:type="dxa"/>
              <w:left w:w="30" w:type="dxa"/>
              <w:bottom w:w="30" w:type="dxa"/>
              <w:right w:w="30" w:type="dxa"/>
            </w:tcMar>
          </w:tcPr>
          <w:p w14:paraId="5B94B162" w14:textId="77777777" w:rsidR="00C9015F" w:rsidRDefault="001F0E2C">
            <w:pPr>
              <w:keepNext/>
              <w:spacing w:after="0"/>
              <w:jc w:val="right"/>
              <w:rPr>
                <w:color w:val="000000"/>
                <w:sz w:val="15"/>
              </w:rPr>
            </w:pPr>
            <w:r>
              <w:rPr>
                <w:color w:val="000000"/>
                <w:sz w:val="15"/>
              </w:rPr>
              <w:t>237</w:t>
            </w:r>
          </w:p>
        </w:tc>
        <w:tc>
          <w:tcPr>
            <w:tcW w:w="0" w:type="auto"/>
            <w:tcBorders>
              <w:top w:val="nil"/>
              <w:left w:val="nil"/>
              <w:bottom w:val="nil"/>
              <w:right w:val="nil"/>
            </w:tcBorders>
            <w:tcMar>
              <w:top w:w="30" w:type="dxa"/>
              <w:left w:w="30" w:type="dxa"/>
              <w:bottom w:w="30" w:type="dxa"/>
              <w:right w:w="30" w:type="dxa"/>
            </w:tcMar>
          </w:tcPr>
          <w:p w14:paraId="7265D444" w14:textId="77777777" w:rsidR="00C9015F" w:rsidRDefault="001F0E2C">
            <w:pPr>
              <w:keepNext/>
              <w:spacing w:after="0"/>
              <w:jc w:val="right"/>
              <w:rPr>
                <w:color w:val="000000"/>
                <w:sz w:val="15"/>
              </w:rPr>
            </w:pPr>
            <w:r>
              <w:rPr>
                <w:color w:val="000000"/>
                <w:sz w:val="15"/>
              </w:rPr>
              <w:t>236</w:t>
            </w:r>
          </w:p>
        </w:tc>
        <w:tc>
          <w:tcPr>
            <w:tcW w:w="0" w:type="auto"/>
            <w:tcBorders>
              <w:top w:val="nil"/>
              <w:left w:val="nil"/>
              <w:bottom w:val="nil"/>
              <w:right w:val="nil"/>
            </w:tcBorders>
            <w:tcMar>
              <w:top w:w="30" w:type="dxa"/>
              <w:left w:w="30" w:type="dxa"/>
              <w:bottom w:w="30" w:type="dxa"/>
              <w:right w:w="30" w:type="dxa"/>
            </w:tcMar>
          </w:tcPr>
          <w:p w14:paraId="478D2279" w14:textId="77777777" w:rsidR="00C9015F" w:rsidRDefault="001F0E2C">
            <w:pPr>
              <w:keepNext/>
              <w:spacing w:after="0"/>
              <w:jc w:val="right"/>
              <w:rPr>
                <w:color w:val="000000"/>
                <w:sz w:val="15"/>
              </w:rPr>
            </w:pPr>
            <w:r>
              <w:rPr>
                <w:color w:val="000000"/>
                <w:sz w:val="15"/>
              </w:rPr>
              <w:t>200</w:t>
            </w:r>
          </w:p>
        </w:tc>
        <w:tc>
          <w:tcPr>
            <w:tcW w:w="0" w:type="auto"/>
            <w:tcBorders>
              <w:top w:val="nil"/>
              <w:left w:val="nil"/>
              <w:bottom w:val="nil"/>
              <w:right w:val="nil"/>
            </w:tcBorders>
            <w:tcMar>
              <w:top w:w="30" w:type="dxa"/>
              <w:left w:w="30" w:type="dxa"/>
              <w:bottom w:w="30" w:type="dxa"/>
              <w:right w:w="30" w:type="dxa"/>
            </w:tcMar>
          </w:tcPr>
          <w:p w14:paraId="0C7059D8" w14:textId="77777777" w:rsidR="00C9015F" w:rsidRDefault="001F0E2C">
            <w:pPr>
              <w:keepNext/>
              <w:spacing w:after="0"/>
              <w:jc w:val="right"/>
              <w:rPr>
                <w:color w:val="000000"/>
                <w:sz w:val="15"/>
              </w:rPr>
            </w:pPr>
            <w:r>
              <w:rPr>
                <w:color w:val="000000"/>
                <w:sz w:val="15"/>
              </w:rPr>
              <w:t>210</w:t>
            </w:r>
          </w:p>
        </w:tc>
      </w:tr>
      <w:tr w:rsidR="00C9015F" w14:paraId="349952CE" w14:textId="77777777">
        <w:tc>
          <w:tcPr>
            <w:tcW w:w="0" w:type="auto"/>
            <w:tcBorders>
              <w:top w:val="nil"/>
              <w:left w:val="nil"/>
              <w:bottom w:val="nil"/>
              <w:right w:val="nil"/>
            </w:tcBorders>
            <w:tcMar>
              <w:top w:w="30" w:type="dxa"/>
              <w:left w:w="30" w:type="dxa"/>
              <w:bottom w:w="30" w:type="dxa"/>
              <w:right w:w="30" w:type="dxa"/>
            </w:tcMar>
          </w:tcPr>
          <w:p w14:paraId="4B6DDC24" w14:textId="77777777" w:rsidR="00C9015F" w:rsidRDefault="001F0E2C">
            <w:pPr>
              <w:keepNext/>
              <w:spacing w:after="0"/>
              <w:rPr>
                <w:color w:val="000000"/>
                <w:sz w:val="15"/>
              </w:rPr>
            </w:pPr>
            <w:r>
              <w:rPr>
                <w:color w:val="000000"/>
                <w:sz w:val="15"/>
              </w:rPr>
              <w:t>(3a) = (1)&gt;(2)</w:t>
            </w:r>
          </w:p>
        </w:tc>
        <w:tc>
          <w:tcPr>
            <w:tcW w:w="0" w:type="auto"/>
            <w:tcBorders>
              <w:top w:val="nil"/>
              <w:left w:val="nil"/>
              <w:bottom w:val="nil"/>
              <w:right w:val="nil"/>
            </w:tcBorders>
            <w:tcMar>
              <w:top w:w="30" w:type="dxa"/>
              <w:left w:w="30" w:type="dxa"/>
              <w:bottom w:w="30" w:type="dxa"/>
              <w:right w:w="30" w:type="dxa"/>
            </w:tcMar>
          </w:tcPr>
          <w:p w14:paraId="50A33389" w14:textId="77777777" w:rsidR="00C9015F" w:rsidRDefault="001F0E2C">
            <w:pPr>
              <w:keepNext/>
              <w:spacing w:after="0"/>
              <w:rPr>
                <w:color w:val="000000"/>
                <w:sz w:val="15"/>
              </w:rPr>
            </w:pPr>
            <w:r>
              <w:rPr>
                <w:color w:val="000000"/>
                <w:sz w:val="15"/>
              </w:rPr>
              <w:t>Ruimte onder het drempelbedrag</w:t>
            </w:r>
          </w:p>
        </w:tc>
        <w:tc>
          <w:tcPr>
            <w:tcW w:w="0" w:type="auto"/>
            <w:tcBorders>
              <w:top w:val="nil"/>
              <w:left w:val="nil"/>
              <w:bottom w:val="nil"/>
              <w:right w:val="nil"/>
            </w:tcBorders>
            <w:tcMar>
              <w:top w:w="30" w:type="dxa"/>
              <w:left w:w="30" w:type="dxa"/>
              <w:bottom w:w="30" w:type="dxa"/>
              <w:right w:w="30" w:type="dxa"/>
            </w:tcMar>
          </w:tcPr>
          <w:p w14:paraId="1FFCDC2C" w14:textId="77777777" w:rsidR="00C9015F" w:rsidRDefault="001F0E2C">
            <w:pPr>
              <w:keepNext/>
              <w:spacing w:after="0"/>
              <w:jc w:val="right"/>
              <w:rPr>
                <w:color w:val="000000"/>
                <w:sz w:val="15"/>
              </w:rPr>
            </w:pPr>
            <w:r>
              <w:rPr>
                <w:color w:val="000000"/>
                <w:sz w:val="15"/>
              </w:rPr>
              <w:t>2.699</w:t>
            </w:r>
          </w:p>
        </w:tc>
        <w:tc>
          <w:tcPr>
            <w:tcW w:w="0" w:type="auto"/>
            <w:tcBorders>
              <w:top w:val="nil"/>
              <w:left w:val="nil"/>
              <w:bottom w:val="nil"/>
              <w:right w:val="nil"/>
            </w:tcBorders>
            <w:tcMar>
              <w:top w:w="30" w:type="dxa"/>
              <w:left w:w="30" w:type="dxa"/>
              <w:bottom w:w="30" w:type="dxa"/>
              <w:right w:w="30" w:type="dxa"/>
            </w:tcMar>
          </w:tcPr>
          <w:p w14:paraId="42974FD0" w14:textId="77777777" w:rsidR="00C9015F" w:rsidRDefault="001F0E2C">
            <w:pPr>
              <w:keepNext/>
              <w:spacing w:after="0"/>
              <w:jc w:val="right"/>
              <w:rPr>
                <w:color w:val="000000"/>
                <w:sz w:val="15"/>
              </w:rPr>
            </w:pPr>
            <w:r>
              <w:rPr>
                <w:color w:val="000000"/>
                <w:sz w:val="15"/>
              </w:rPr>
              <w:t>2.700</w:t>
            </w:r>
          </w:p>
        </w:tc>
        <w:tc>
          <w:tcPr>
            <w:tcW w:w="0" w:type="auto"/>
            <w:tcBorders>
              <w:top w:val="nil"/>
              <w:left w:val="nil"/>
              <w:bottom w:val="nil"/>
              <w:right w:val="nil"/>
            </w:tcBorders>
            <w:tcMar>
              <w:top w:w="30" w:type="dxa"/>
              <w:left w:w="30" w:type="dxa"/>
              <w:bottom w:w="30" w:type="dxa"/>
              <w:right w:w="30" w:type="dxa"/>
            </w:tcMar>
          </w:tcPr>
          <w:p w14:paraId="41DDB182" w14:textId="77777777" w:rsidR="00C9015F" w:rsidRDefault="001F0E2C">
            <w:pPr>
              <w:keepNext/>
              <w:spacing w:after="0"/>
              <w:jc w:val="right"/>
              <w:rPr>
                <w:color w:val="000000"/>
                <w:sz w:val="15"/>
              </w:rPr>
            </w:pPr>
            <w:r>
              <w:rPr>
                <w:color w:val="000000"/>
                <w:sz w:val="15"/>
              </w:rPr>
              <w:t>2.736</w:t>
            </w:r>
          </w:p>
        </w:tc>
        <w:tc>
          <w:tcPr>
            <w:tcW w:w="0" w:type="auto"/>
            <w:tcBorders>
              <w:top w:val="nil"/>
              <w:left w:val="nil"/>
              <w:bottom w:val="nil"/>
              <w:right w:val="nil"/>
            </w:tcBorders>
            <w:tcMar>
              <w:top w:w="30" w:type="dxa"/>
              <w:left w:w="30" w:type="dxa"/>
              <w:bottom w:w="30" w:type="dxa"/>
              <w:right w:w="30" w:type="dxa"/>
            </w:tcMar>
          </w:tcPr>
          <w:p w14:paraId="70EFA4FC" w14:textId="77777777" w:rsidR="00C9015F" w:rsidRDefault="001F0E2C">
            <w:pPr>
              <w:keepNext/>
              <w:spacing w:after="0"/>
              <w:jc w:val="right"/>
              <w:rPr>
                <w:color w:val="000000"/>
                <w:sz w:val="15"/>
              </w:rPr>
            </w:pPr>
            <w:r>
              <w:rPr>
                <w:color w:val="000000"/>
                <w:sz w:val="15"/>
              </w:rPr>
              <w:t>2.726</w:t>
            </w:r>
          </w:p>
        </w:tc>
      </w:tr>
      <w:tr w:rsidR="00C9015F" w14:paraId="3DA2CB63" w14:textId="77777777">
        <w:tc>
          <w:tcPr>
            <w:tcW w:w="0" w:type="auto"/>
            <w:tcBorders>
              <w:top w:val="nil"/>
              <w:left w:val="nil"/>
              <w:bottom w:val="nil"/>
              <w:right w:val="nil"/>
            </w:tcBorders>
            <w:tcMar>
              <w:top w:w="30" w:type="dxa"/>
              <w:left w:w="30" w:type="dxa"/>
              <w:bottom w:w="30" w:type="dxa"/>
              <w:right w:w="30" w:type="dxa"/>
            </w:tcMar>
          </w:tcPr>
          <w:p w14:paraId="790A7B07" w14:textId="77777777" w:rsidR="00C9015F" w:rsidRDefault="001F0E2C">
            <w:pPr>
              <w:keepNext/>
              <w:spacing w:after="0"/>
              <w:rPr>
                <w:color w:val="000000"/>
                <w:sz w:val="15"/>
              </w:rPr>
            </w:pPr>
            <w:r>
              <w:rPr>
                <w:color w:val="000000"/>
                <w:sz w:val="15"/>
              </w:rPr>
              <w:t>(3b) = (2)&gt;(1)</w:t>
            </w:r>
          </w:p>
        </w:tc>
        <w:tc>
          <w:tcPr>
            <w:tcW w:w="0" w:type="auto"/>
            <w:tcBorders>
              <w:top w:val="nil"/>
              <w:left w:val="nil"/>
              <w:bottom w:val="nil"/>
              <w:right w:val="nil"/>
            </w:tcBorders>
            <w:tcMar>
              <w:top w:w="30" w:type="dxa"/>
              <w:left w:w="30" w:type="dxa"/>
              <w:bottom w:w="30" w:type="dxa"/>
              <w:right w:w="30" w:type="dxa"/>
            </w:tcMar>
          </w:tcPr>
          <w:p w14:paraId="221EC5B6" w14:textId="77777777" w:rsidR="00C9015F" w:rsidRDefault="001F0E2C">
            <w:pPr>
              <w:keepNext/>
              <w:spacing w:after="0"/>
              <w:rPr>
                <w:color w:val="000000"/>
                <w:sz w:val="15"/>
              </w:rPr>
            </w:pPr>
            <w:r>
              <w:rPr>
                <w:color w:val="000000"/>
                <w:sz w:val="15"/>
              </w:rPr>
              <w:t>Overschrijding van het drempelbedrag</w:t>
            </w:r>
          </w:p>
        </w:tc>
        <w:tc>
          <w:tcPr>
            <w:tcW w:w="0" w:type="auto"/>
            <w:tcBorders>
              <w:top w:val="nil"/>
              <w:left w:val="nil"/>
              <w:bottom w:val="nil"/>
              <w:right w:val="nil"/>
            </w:tcBorders>
            <w:tcMar>
              <w:top w:w="30" w:type="dxa"/>
              <w:left w:w="30" w:type="dxa"/>
              <w:bottom w:w="30" w:type="dxa"/>
              <w:right w:w="30" w:type="dxa"/>
            </w:tcMar>
          </w:tcPr>
          <w:p w14:paraId="1193AEDD"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69A7FC4B"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6C86C94C"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09E552B6" w14:textId="77777777" w:rsidR="00C9015F" w:rsidRDefault="00C9015F">
            <w:pPr>
              <w:keepNext/>
              <w:spacing w:after="0"/>
              <w:jc w:val="right"/>
              <w:rPr>
                <w:color w:val="000000"/>
                <w:sz w:val="15"/>
              </w:rPr>
            </w:pPr>
          </w:p>
        </w:tc>
      </w:tr>
      <w:tr w:rsidR="00C9015F" w14:paraId="450460E1" w14:textId="77777777">
        <w:tc>
          <w:tcPr>
            <w:tcW w:w="0" w:type="auto"/>
            <w:tcBorders>
              <w:top w:val="nil"/>
              <w:left w:val="nil"/>
              <w:bottom w:val="nil"/>
              <w:right w:val="nil"/>
            </w:tcBorders>
            <w:tcMar>
              <w:top w:w="30" w:type="dxa"/>
              <w:left w:w="30" w:type="dxa"/>
              <w:bottom w:w="30" w:type="dxa"/>
              <w:right w:w="30" w:type="dxa"/>
            </w:tcMar>
          </w:tcPr>
          <w:p w14:paraId="29616271"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80A5BD9"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07262A8"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1F3FA42B"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6789D6FE"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2E09B227" w14:textId="77777777" w:rsidR="00C9015F" w:rsidRDefault="00C9015F">
            <w:pPr>
              <w:keepNext/>
              <w:spacing w:after="0"/>
              <w:jc w:val="right"/>
              <w:rPr>
                <w:color w:val="000000"/>
                <w:sz w:val="15"/>
              </w:rPr>
            </w:pPr>
          </w:p>
        </w:tc>
      </w:tr>
      <w:tr w:rsidR="00C9015F" w14:paraId="40F78FC6" w14:textId="77777777">
        <w:tc>
          <w:tcPr>
            <w:tcW w:w="0" w:type="auto"/>
            <w:tcBorders>
              <w:top w:val="nil"/>
              <w:left w:val="nil"/>
              <w:bottom w:val="nil"/>
              <w:right w:val="nil"/>
            </w:tcBorders>
            <w:tcMar>
              <w:top w:w="30" w:type="dxa"/>
              <w:left w:w="30" w:type="dxa"/>
              <w:bottom w:w="30" w:type="dxa"/>
              <w:right w:w="30" w:type="dxa"/>
            </w:tcMar>
          </w:tcPr>
          <w:p w14:paraId="540561FE" w14:textId="77777777" w:rsidR="00C9015F" w:rsidRDefault="001F0E2C">
            <w:pPr>
              <w:keepNext/>
              <w:spacing w:after="0"/>
              <w:rPr>
                <w:color w:val="000000"/>
                <w:sz w:val="15"/>
              </w:rPr>
            </w:pPr>
            <w:r>
              <w:rPr>
                <w:color w:val="000000"/>
                <w:sz w:val="15"/>
              </w:rPr>
              <w:t>(4a)</w:t>
            </w:r>
          </w:p>
        </w:tc>
        <w:tc>
          <w:tcPr>
            <w:tcW w:w="0" w:type="auto"/>
            <w:tcBorders>
              <w:top w:val="nil"/>
              <w:left w:val="nil"/>
              <w:bottom w:val="nil"/>
              <w:right w:val="nil"/>
            </w:tcBorders>
            <w:tcMar>
              <w:top w:w="30" w:type="dxa"/>
              <w:left w:w="30" w:type="dxa"/>
              <w:bottom w:w="30" w:type="dxa"/>
              <w:right w:w="30" w:type="dxa"/>
            </w:tcMar>
          </w:tcPr>
          <w:p w14:paraId="6D8D2756" w14:textId="77777777" w:rsidR="00C9015F" w:rsidRDefault="001F0E2C">
            <w:pPr>
              <w:keepNext/>
              <w:spacing w:after="0"/>
              <w:rPr>
                <w:color w:val="000000"/>
                <w:sz w:val="15"/>
              </w:rPr>
            </w:pPr>
            <w:r>
              <w:rPr>
                <w:color w:val="000000"/>
                <w:sz w:val="15"/>
              </w:rPr>
              <w:t>Begrotingstotaal verslagjaar</w:t>
            </w:r>
          </w:p>
        </w:tc>
        <w:tc>
          <w:tcPr>
            <w:tcW w:w="0" w:type="auto"/>
            <w:tcBorders>
              <w:top w:val="nil"/>
              <w:left w:val="nil"/>
              <w:bottom w:val="nil"/>
              <w:right w:val="nil"/>
            </w:tcBorders>
            <w:tcMar>
              <w:top w:w="30" w:type="dxa"/>
              <w:left w:w="30" w:type="dxa"/>
              <w:bottom w:w="30" w:type="dxa"/>
              <w:right w:w="30" w:type="dxa"/>
            </w:tcMar>
          </w:tcPr>
          <w:p w14:paraId="5B2AF4D1" w14:textId="77777777" w:rsidR="00C9015F" w:rsidRDefault="001F0E2C">
            <w:pPr>
              <w:keepNext/>
              <w:spacing w:after="0"/>
              <w:jc w:val="right"/>
              <w:rPr>
                <w:color w:val="000000"/>
                <w:sz w:val="15"/>
              </w:rPr>
            </w:pPr>
            <w:r>
              <w:rPr>
                <w:color w:val="000000"/>
                <w:sz w:val="15"/>
              </w:rPr>
              <w:t>146.785</w:t>
            </w:r>
          </w:p>
        </w:tc>
        <w:tc>
          <w:tcPr>
            <w:tcW w:w="0" w:type="auto"/>
            <w:tcBorders>
              <w:top w:val="nil"/>
              <w:left w:val="nil"/>
              <w:bottom w:val="nil"/>
              <w:right w:val="nil"/>
            </w:tcBorders>
            <w:tcMar>
              <w:top w:w="30" w:type="dxa"/>
              <w:left w:w="30" w:type="dxa"/>
              <w:bottom w:w="30" w:type="dxa"/>
              <w:right w:w="30" w:type="dxa"/>
            </w:tcMar>
          </w:tcPr>
          <w:p w14:paraId="19FEE965"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634C77A5"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0796D860" w14:textId="77777777" w:rsidR="00C9015F" w:rsidRDefault="00C9015F">
            <w:pPr>
              <w:keepNext/>
              <w:spacing w:after="0"/>
              <w:jc w:val="right"/>
              <w:rPr>
                <w:color w:val="000000"/>
                <w:sz w:val="15"/>
              </w:rPr>
            </w:pPr>
          </w:p>
        </w:tc>
      </w:tr>
      <w:tr w:rsidR="00C9015F" w14:paraId="3C567654" w14:textId="77777777">
        <w:tc>
          <w:tcPr>
            <w:tcW w:w="0" w:type="auto"/>
            <w:tcBorders>
              <w:top w:val="nil"/>
              <w:left w:val="nil"/>
              <w:bottom w:val="nil"/>
              <w:right w:val="nil"/>
            </w:tcBorders>
            <w:tcMar>
              <w:top w:w="30" w:type="dxa"/>
              <w:left w:w="30" w:type="dxa"/>
              <w:bottom w:w="30" w:type="dxa"/>
              <w:right w:w="30" w:type="dxa"/>
            </w:tcMar>
          </w:tcPr>
          <w:p w14:paraId="745381E8" w14:textId="77777777" w:rsidR="00C9015F" w:rsidRDefault="001F0E2C">
            <w:pPr>
              <w:keepNext/>
              <w:spacing w:after="0"/>
              <w:rPr>
                <w:color w:val="000000"/>
                <w:sz w:val="15"/>
              </w:rPr>
            </w:pPr>
            <w:r>
              <w:rPr>
                <w:color w:val="000000"/>
                <w:sz w:val="15"/>
              </w:rPr>
              <w:t>(4b)</w:t>
            </w:r>
          </w:p>
        </w:tc>
        <w:tc>
          <w:tcPr>
            <w:tcW w:w="0" w:type="auto"/>
            <w:tcBorders>
              <w:top w:val="nil"/>
              <w:left w:val="nil"/>
              <w:bottom w:val="nil"/>
              <w:right w:val="nil"/>
            </w:tcBorders>
            <w:tcMar>
              <w:top w:w="30" w:type="dxa"/>
              <w:left w:w="30" w:type="dxa"/>
              <w:bottom w:w="30" w:type="dxa"/>
              <w:right w:w="30" w:type="dxa"/>
            </w:tcMar>
          </w:tcPr>
          <w:p w14:paraId="42AB9F76" w14:textId="77777777" w:rsidR="00C9015F" w:rsidRDefault="001F0E2C">
            <w:pPr>
              <w:keepNext/>
              <w:spacing w:after="0"/>
              <w:rPr>
                <w:color w:val="000000"/>
                <w:sz w:val="15"/>
              </w:rPr>
            </w:pPr>
            <w:r>
              <w:rPr>
                <w:color w:val="000000"/>
                <w:sz w:val="15"/>
              </w:rPr>
              <w:t>Het deel van het begrotingstotaal dat kleiner of gelijk is aan € 500 miljoen</w:t>
            </w:r>
          </w:p>
        </w:tc>
        <w:tc>
          <w:tcPr>
            <w:tcW w:w="0" w:type="auto"/>
            <w:tcBorders>
              <w:top w:val="nil"/>
              <w:left w:val="nil"/>
              <w:bottom w:val="nil"/>
              <w:right w:val="nil"/>
            </w:tcBorders>
            <w:tcMar>
              <w:top w:w="30" w:type="dxa"/>
              <w:left w:w="30" w:type="dxa"/>
              <w:bottom w:w="30" w:type="dxa"/>
              <w:right w:w="30" w:type="dxa"/>
            </w:tcMar>
          </w:tcPr>
          <w:p w14:paraId="4D114736" w14:textId="77777777" w:rsidR="00C9015F" w:rsidRDefault="001F0E2C">
            <w:pPr>
              <w:keepNext/>
              <w:spacing w:after="0"/>
              <w:jc w:val="right"/>
              <w:rPr>
                <w:color w:val="000000"/>
                <w:sz w:val="15"/>
              </w:rPr>
            </w:pPr>
            <w:r>
              <w:rPr>
                <w:color w:val="000000"/>
                <w:sz w:val="15"/>
              </w:rPr>
              <w:t>146.785</w:t>
            </w:r>
          </w:p>
        </w:tc>
        <w:tc>
          <w:tcPr>
            <w:tcW w:w="0" w:type="auto"/>
            <w:tcBorders>
              <w:top w:val="nil"/>
              <w:left w:val="nil"/>
              <w:bottom w:val="nil"/>
              <w:right w:val="nil"/>
            </w:tcBorders>
            <w:tcMar>
              <w:top w:w="30" w:type="dxa"/>
              <w:left w:w="30" w:type="dxa"/>
              <w:bottom w:w="30" w:type="dxa"/>
              <w:right w:w="30" w:type="dxa"/>
            </w:tcMar>
          </w:tcPr>
          <w:p w14:paraId="2AE5B830"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49D7CD8C"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6F551F7" w14:textId="77777777" w:rsidR="00C9015F" w:rsidRDefault="00C9015F">
            <w:pPr>
              <w:keepNext/>
              <w:spacing w:after="0"/>
              <w:jc w:val="right"/>
              <w:rPr>
                <w:color w:val="000000"/>
                <w:sz w:val="15"/>
              </w:rPr>
            </w:pPr>
          </w:p>
        </w:tc>
      </w:tr>
      <w:tr w:rsidR="00C9015F" w14:paraId="532AE4D5" w14:textId="77777777">
        <w:tc>
          <w:tcPr>
            <w:tcW w:w="0" w:type="auto"/>
            <w:tcBorders>
              <w:top w:val="nil"/>
              <w:left w:val="nil"/>
              <w:bottom w:val="nil"/>
              <w:right w:val="nil"/>
            </w:tcBorders>
            <w:tcMar>
              <w:top w:w="30" w:type="dxa"/>
              <w:left w:w="30" w:type="dxa"/>
              <w:bottom w:w="30" w:type="dxa"/>
              <w:right w:w="30" w:type="dxa"/>
            </w:tcMar>
          </w:tcPr>
          <w:p w14:paraId="5C064942" w14:textId="77777777" w:rsidR="00C9015F" w:rsidRDefault="001F0E2C">
            <w:pPr>
              <w:keepNext/>
              <w:spacing w:after="0"/>
              <w:rPr>
                <w:color w:val="000000"/>
                <w:sz w:val="15"/>
              </w:rPr>
            </w:pPr>
            <w:r>
              <w:rPr>
                <w:color w:val="000000"/>
                <w:sz w:val="15"/>
              </w:rPr>
              <w:t>(4c)</w:t>
            </w:r>
          </w:p>
        </w:tc>
        <w:tc>
          <w:tcPr>
            <w:tcW w:w="0" w:type="auto"/>
            <w:tcBorders>
              <w:top w:val="nil"/>
              <w:left w:val="nil"/>
              <w:bottom w:val="nil"/>
              <w:right w:val="nil"/>
            </w:tcBorders>
            <w:tcMar>
              <w:top w:w="30" w:type="dxa"/>
              <w:left w:w="30" w:type="dxa"/>
              <w:bottom w:w="30" w:type="dxa"/>
              <w:right w:w="30" w:type="dxa"/>
            </w:tcMar>
          </w:tcPr>
          <w:p w14:paraId="78355386" w14:textId="77777777" w:rsidR="00C9015F" w:rsidRDefault="001F0E2C">
            <w:pPr>
              <w:keepNext/>
              <w:spacing w:after="0"/>
              <w:rPr>
                <w:color w:val="000000"/>
                <w:sz w:val="15"/>
              </w:rPr>
            </w:pPr>
            <w:r>
              <w:rPr>
                <w:color w:val="000000"/>
                <w:sz w:val="15"/>
              </w:rPr>
              <w:t>Het deel van het begrotingstotaal dat groter is dan € 500 miljoen</w:t>
            </w:r>
          </w:p>
        </w:tc>
        <w:tc>
          <w:tcPr>
            <w:tcW w:w="0" w:type="auto"/>
            <w:tcBorders>
              <w:top w:val="nil"/>
              <w:left w:val="nil"/>
              <w:bottom w:val="nil"/>
              <w:right w:val="nil"/>
            </w:tcBorders>
            <w:tcMar>
              <w:top w:w="30" w:type="dxa"/>
              <w:left w:w="30" w:type="dxa"/>
              <w:bottom w:w="30" w:type="dxa"/>
              <w:right w:w="30" w:type="dxa"/>
            </w:tcMar>
          </w:tcPr>
          <w:p w14:paraId="30D220C2"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083F8DAB"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092A8EC6"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40B3F781" w14:textId="77777777" w:rsidR="00C9015F" w:rsidRDefault="00C9015F">
            <w:pPr>
              <w:keepNext/>
              <w:spacing w:after="0"/>
              <w:jc w:val="right"/>
              <w:rPr>
                <w:color w:val="000000"/>
                <w:sz w:val="15"/>
              </w:rPr>
            </w:pPr>
          </w:p>
        </w:tc>
      </w:tr>
      <w:tr w:rsidR="00C9015F" w14:paraId="0998FD2C"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F999878" w14:textId="77777777" w:rsidR="00C9015F" w:rsidRDefault="00C9015F">
            <w:pPr>
              <w:keepNext/>
              <w:spacing w:after="0"/>
              <w:jc w:val="right"/>
              <w:rPr>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327B0C4F" w14:textId="77777777" w:rsidR="00C9015F" w:rsidRDefault="00C9015F">
            <w:pPr>
              <w:keepNext/>
              <w:spacing w:after="0"/>
              <w:jc w:val="right"/>
              <w:rPr>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35940EF0" w14:textId="77777777" w:rsidR="00C9015F" w:rsidRDefault="001F0E2C">
            <w:pPr>
              <w:keepNext/>
              <w:spacing w:after="0"/>
              <w:jc w:val="right"/>
              <w:rPr>
                <w:color w:val="FFFFFF"/>
                <w:sz w:val="15"/>
              </w:rPr>
            </w:pPr>
            <w:r>
              <w:rPr>
                <w:color w:val="FFFFFF"/>
                <w:sz w:val="15"/>
              </w:rPr>
              <w:t>Kwartaal 1</w:t>
            </w:r>
          </w:p>
        </w:tc>
        <w:tc>
          <w:tcPr>
            <w:tcW w:w="0" w:type="auto"/>
            <w:tcBorders>
              <w:top w:val="nil"/>
              <w:left w:val="nil"/>
              <w:bottom w:val="nil"/>
              <w:right w:val="nil"/>
            </w:tcBorders>
            <w:shd w:val="clear" w:color="auto" w:fill="244060"/>
            <w:tcMar>
              <w:top w:w="30" w:type="dxa"/>
              <w:left w:w="30" w:type="dxa"/>
              <w:bottom w:w="30" w:type="dxa"/>
              <w:right w:w="30" w:type="dxa"/>
            </w:tcMar>
          </w:tcPr>
          <w:p w14:paraId="0C0DD7AB" w14:textId="77777777" w:rsidR="00C9015F" w:rsidRDefault="001F0E2C">
            <w:pPr>
              <w:keepNext/>
              <w:spacing w:after="0"/>
              <w:jc w:val="right"/>
              <w:rPr>
                <w:color w:val="FFFFFF"/>
                <w:sz w:val="15"/>
              </w:rPr>
            </w:pPr>
            <w:r>
              <w:rPr>
                <w:color w:val="FFFFFF"/>
                <w:sz w:val="15"/>
              </w:rPr>
              <w:t>Kwartaal 2</w:t>
            </w:r>
          </w:p>
        </w:tc>
        <w:tc>
          <w:tcPr>
            <w:tcW w:w="0" w:type="auto"/>
            <w:tcBorders>
              <w:top w:val="nil"/>
              <w:left w:val="nil"/>
              <w:bottom w:val="nil"/>
              <w:right w:val="nil"/>
            </w:tcBorders>
            <w:shd w:val="clear" w:color="auto" w:fill="244060"/>
            <w:tcMar>
              <w:top w:w="30" w:type="dxa"/>
              <w:left w:w="30" w:type="dxa"/>
              <w:bottom w:w="30" w:type="dxa"/>
              <w:right w:w="30" w:type="dxa"/>
            </w:tcMar>
          </w:tcPr>
          <w:p w14:paraId="0A1783BB" w14:textId="77777777" w:rsidR="00C9015F" w:rsidRDefault="001F0E2C">
            <w:pPr>
              <w:keepNext/>
              <w:spacing w:after="0"/>
              <w:jc w:val="right"/>
              <w:rPr>
                <w:color w:val="FFFFFF"/>
                <w:sz w:val="15"/>
              </w:rPr>
            </w:pPr>
            <w:r>
              <w:rPr>
                <w:color w:val="FFFFFF"/>
                <w:sz w:val="15"/>
              </w:rPr>
              <w:t>Kwartaal 3</w:t>
            </w:r>
          </w:p>
        </w:tc>
        <w:tc>
          <w:tcPr>
            <w:tcW w:w="0" w:type="auto"/>
            <w:tcBorders>
              <w:top w:val="nil"/>
              <w:left w:val="nil"/>
              <w:bottom w:val="nil"/>
              <w:right w:val="nil"/>
            </w:tcBorders>
            <w:shd w:val="clear" w:color="auto" w:fill="244060"/>
            <w:tcMar>
              <w:top w:w="30" w:type="dxa"/>
              <w:left w:w="30" w:type="dxa"/>
              <w:bottom w:w="30" w:type="dxa"/>
              <w:right w:w="30" w:type="dxa"/>
            </w:tcMar>
          </w:tcPr>
          <w:p w14:paraId="432550C9" w14:textId="77777777" w:rsidR="00C9015F" w:rsidRDefault="001F0E2C">
            <w:pPr>
              <w:keepNext/>
              <w:spacing w:after="0"/>
              <w:jc w:val="right"/>
              <w:rPr>
                <w:color w:val="FFFFFF"/>
                <w:sz w:val="15"/>
              </w:rPr>
            </w:pPr>
            <w:r>
              <w:rPr>
                <w:color w:val="FFFFFF"/>
                <w:sz w:val="15"/>
              </w:rPr>
              <w:t>Kwartaal 4</w:t>
            </w:r>
          </w:p>
        </w:tc>
      </w:tr>
      <w:tr w:rsidR="00C9015F" w14:paraId="49AC6B73" w14:textId="77777777">
        <w:tc>
          <w:tcPr>
            <w:tcW w:w="0" w:type="auto"/>
            <w:tcBorders>
              <w:top w:val="nil"/>
              <w:left w:val="nil"/>
              <w:bottom w:val="nil"/>
              <w:right w:val="nil"/>
            </w:tcBorders>
            <w:tcMar>
              <w:top w:w="30" w:type="dxa"/>
              <w:left w:w="30" w:type="dxa"/>
              <w:bottom w:w="30" w:type="dxa"/>
              <w:right w:w="30" w:type="dxa"/>
            </w:tcMar>
          </w:tcPr>
          <w:p w14:paraId="4D3545C5" w14:textId="77777777" w:rsidR="00C9015F" w:rsidRDefault="001F0E2C">
            <w:pPr>
              <w:keepNext/>
              <w:spacing w:after="0"/>
              <w:rPr>
                <w:color w:val="000000"/>
                <w:sz w:val="15"/>
              </w:rPr>
            </w:pPr>
            <w:r>
              <w:rPr>
                <w:color w:val="000000"/>
                <w:sz w:val="15"/>
              </w:rPr>
              <w:t>(5a)</w:t>
            </w:r>
          </w:p>
        </w:tc>
        <w:tc>
          <w:tcPr>
            <w:tcW w:w="0" w:type="auto"/>
            <w:tcBorders>
              <w:top w:val="nil"/>
              <w:left w:val="nil"/>
              <w:bottom w:val="nil"/>
              <w:right w:val="nil"/>
            </w:tcBorders>
            <w:tcMar>
              <w:top w:w="30" w:type="dxa"/>
              <w:left w:w="30" w:type="dxa"/>
              <w:bottom w:w="30" w:type="dxa"/>
              <w:right w:w="30" w:type="dxa"/>
            </w:tcMar>
          </w:tcPr>
          <w:p w14:paraId="0FC266AB" w14:textId="77777777" w:rsidR="00C9015F" w:rsidRDefault="001F0E2C">
            <w:pPr>
              <w:keepNext/>
              <w:spacing w:after="0"/>
              <w:rPr>
                <w:color w:val="000000"/>
                <w:sz w:val="15"/>
              </w:rPr>
            </w:pPr>
            <w:r>
              <w:rPr>
                <w:color w:val="000000"/>
                <w:sz w:val="15"/>
              </w:rPr>
              <w:t>Som van de per dag buiten 's Rijks schatkist aangehouden middelen (negatieve bedragen tellen als nihil)</w:t>
            </w:r>
          </w:p>
        </w:tc>
        <w:tc>
          <w:tcPr>
            <w:tcW w:w="0" w:type="auto"/>
            <w:tcBorders>
              <w:top w:val="nil"/>
              <w:left w:val="nil"/>
              <w:bottom w:val="nil"/>
              <w:right w:val="nil"/>
            </w:tcBorders>
            <w:tcMar>
              <w:top w:w="30" w:type="dxa"/>
              <w:left w:w="30" w:type="dxa"/>
              <w:bottom w:w="30" w:type="dxa"/>
              <w:right w:w="30" w:type="dxa"/>
            </w:tcMar>
          </w:tcPr>
          <w:p w14:paraId="2FE96844" w14:textId="77777777" w:rsidR="00C9015F" w:rsidRDefault="001F0E2C">
            <w:pPr>
              <w:keepNext/>
              <w:spacing w:after="0"/>
              <w:jc w:val="right"/>
              <w:rPr>
                <w:color w:val="000000"/>
                <w:sz w:val="15"/>
              </w:rPr>
            </w:pPr>
            <w:r>
              <w:rPr>
                <w:color w:val="000000"/>
                <w:sz w:val="15"/>
              </w:rPr>
              <w:t>21.350</w:t>
            </w:r>
          </w:p>
        </w:tc>
        <w:tc>
          <w:tcPr>
            <w:tcW w:w="0" w:type="auto"/>
            <w:tcBorders>
              <w:top w:val="nil"/>
              <w:left w:val="nil"/>
              <w:bottom w:val="nil"/>
              <w:right w:val="nil"/>
            </w:tcBorders>
            <w:tcMar>
              <w:top w:w="30" w:type="dxa"/>
              <w:left w:w="30" w:type="dxa"/>
              <w:bottom w:w="30" w:type="dxa"/>
              <w:right w:w="30" w:type="dxa"/>
            </w:tcMar>
          </w:tcPr>
          <w:p w14:paraId="2851D0BF" w14:textId="77777777" w:rsidR="00C9015F" w:rsidRDefault="001F0E2C">
            <w:pPr>
              <w:keepNext/>
              <w:spacing w:after="0"/>
              <w:jc w:val="right"/>
              <w:rPr>
                <w:color w:val="000000"/>
                <w:sz w:val="15"/>
              </w:rPr>
            </w:pPr>
            <w:r>
              <w:rPr>
                <w:color w:val="000000"/>
                <w:sz w:val="15"/>
              </w:rPr>
              <w:t>21.453</w:t>
            </w:r>
          </w:p>
        </w:tc>
        <w:tc>
          <w:tcPr>
            <w:tcW w:w="0" w:type="auto"/>
            <w:tcBorders>
              <w:top w:val="nil"/>
              <w:left w:val="nil"/>
              <w:bottom w:val="nil"/>
              <w:right w:val="nil"/>
            </w:tcBorders>
            <w:tcMar>
              <w:top w:w="30" w:type="dxa"/>
              <w:left w:w="30" w:type="dxa"/>
              <w:bottom w:w="30" w:type="dxa"/>
              <w:right w:w="30" w:type="dxa"/>
            </w:tcMar>
          </w:tcPr>
          <w:p w14:paraId="65C1F345" w14:textId="77777777" w:rsidR="00C9015F" w:rsidRDefault="001F0E2C">
            <w:pPr>
              <w:keepNext/>
              <w:spacing w:after="0"/>
              <w:jc w:val="right"/>
              <w:rPr>
                <w:color w:val="000000"/>
                <w:sz w:val="15"/>
              </w:rPr>
            </w:pPr>
            <w:r>
              <w:rPr>
                <w:color w:val="000000"/>
                <w:sz w:val="15"/>
              </w:rPr>
              <w:t>18.445</w:t>
            </w:r>
          </w:p>
        </w:tc>
        <w:tc>
          <w:tcPr>
            <w:tcW w:w="0" w:type="auto"/>
            <w:tcBorders>
              <w:top w:val="nil"/>
              <w:left w:val="nil"/>
              <w:bottom w:val="nil"/>
              <w:right w:val="nil"/>
            </w:tcBorders>
            <w:tcMar>
              <w:top w:w="30" w:type="dxa"/>
              <w:left w:w="30" w:type="dxa"/>
              <w:bottom w:w="30" w:type="dxa"/>
              <w:right w:w="30" w:type="dxa"/>
            </w:tcMar>
          </w:tcPr>
          <w:p w14:paraId="5C9E8DA2" w14:textId="77777777" w:rsidR="00C9015F" w:rsidRDefault="001F0E2C">
            <w:pPr>
              <w:keepNext/>
              <w:spacing w:after="0"/>
              <w:jc w:val="right"/>
              <w:rPr>
                <w:color w:val="000000"/>
                <w:sz w:val="15"/>
              </w:rPr>
            </w:pPr>
            <w:r>
              <w:rPr>
                <w:color w:val="000000"/>
                <w:sz w:val="15"/>
              </w:rPr>
              <w:t>19.286</w:t>
            </w:r>
          </w:p>
        </w:tc>
      </w:tr>
      <w:tr w:rsidR="00C9015F" w14:paraId="5105ED70" w14:textId="77777777">
        <w:tc>
          <w:tcPr>
            <w:tcW w:w="0" w:type="auto"/>
            <w:tcBorders>
              <w:top w:val="nil"/>
              <w:left w:val="nil"/>
              <w:bottom w:val="nil"/>
              <w:right w:val="nil"/>
            </w:tcBorders>
            <w:tcMar>
              <w:top w:w="30" w:type="dxa"/>
              <w:left w:w="30" w:type="dxa"/>
              <w:bottom w:w="30" w:type="dxa"/>
              <w:right w:w="30" w:type="dxa"/>
            </w:tcMar>
          </w:tcPr>
          <w:p w14:paraId="76A2EE52" w14:textId="77777777" w:rsidR="00C9015F" w:rsidRDefault="001F0E2C">
            <w:pPr>
              <w:spacing w:after="0"/>
              <w:rPr>
                <w:color w:val="000000"/>
                <w:sz w:val="15"/>
              </w:rPr>
            </w:pPr>
            <w:r>
              <w:rPr>
                <w:color w:val="000000"/>
                <w:sz w:val="15"/>
              </w:rPr>
              <w:t>(5b)</w:t>
            </w:r>
          </w:p>
        </w:tc>
        <w:tc>
          <w:tcPr>
            <w:tcW w:w="0" w:type="auto"/>
            <w:tcBorders>
              <w:top w:val="nil"/>
              <w:left w:val="nil"/>
              <w:bottom w:val="nil"/>
              <w:right w:val="nil"/>
            </w:tcBorders>
            <w:tcMar>
              <w:top w:w="30" w:type="dxa"/>
              <w:left w:w="30" w:type="dxa"/>
              <w:bottom w:w="30" w:type="dxa"/>
              <w:right w:w="30" w:type="dxa"/>
            </w:tcMar>
          </w:tcPr>
          <w:p w14:paraId="639DADEF" w14:textId="77777777" w:rsidR="00C9015F" w:rsidRDefault="001F0E2C">
            <w:pPr>
              <w:spacing w:after="0"/>
              <w:rPr>
                <w:color w:val="000000"/>
                <w:sz w:val="15"/>
              </w:rPr>
            </w:pPr>
            <w:r>
              <w:rPr>
                <w:color w:val="000000"/>
                <w:sz w:val="15"/>
              </w:rPr>
              <w:t>Dagen in het kwartaal</w:t>
            </w:r>
          </w:p>
        </w:tc>
        <w:tc>
          <w:tcPr>
            <w:tcW w:w="0" w:type="auto"/>
            <w:tcBorders>
              <w:top w:val="nil"/>
              <w:left w:val="nil"/>
              <w:bottom w:val="nil"/>
              <w:right w:val="nil"/>
            </w:tcBorders>
            <w:tcMar>
              <w:top w:w="30" w:type="dxa"/>
              <w:left w:w="30" w:type="dxa"/>
              <w:bottom w:w="30" w:type="dxa"/>
              <w:right w:w="30" w:type="dxa"/>
            </w:tcMar>
          </w:tcPr>
          <w:p w14:paraId="33268444" w14:textId="77777777" w:rsidR="00C9015F" w:rsidRDefault="001F0E2C">
            <w:pPr>
              <w:spacing w:after="0"/>
              <w:jc w:val="right"/>
              <w:rPr>
                <w:color w:val="000000"/>
                <w:sz w:val="15"/>
              </w:rPr>
            </w:pPr>
            <w:r>
              <w:rPr>
                <w:color w:val="000000"/>
                <w:sz w:val="15"/>
              </w:rPr>
              <w:t>90</w:t>
            </w:r>
          </w:p>
        </w:tc>
        <w:tc>
          <w:tcPr>
            <w:tcW w:w="0" w:type="auto"/>
            <w:tcBorders>
              <w:top w:val="nil"/>
              <w:left w:val="nil"/>
              <w:bottom w:val="nil"/>
              <w:right w:val="nil"/>
            </w:tcBorders>
            <w:tcMar>
              <w:top w:w="30" w:type="dxa"/>
              <w:left w:w="30" w:type="dxa"/>
              <w:bottom w:w="30" w:type="dxa"/>
              <w:right w:w="30" w:type="dxa"/>
            </w:tcMar>
          </w:tcPr>
          <w:p w14:paraId="67ACE165" w14:textId="77777777" w:rsidR="00C9015F" w:rsidRDefault="001F0E2C">
            <w:pPr>
              <w:spacing w:after="0"/>
              <w:jc w:val="right"/>
              <w:rPr>
                <w:color w:val="000000"/>
                <w:sz w:val="15"/>
              </w:rPr>
            </w:pPr>
            <w:r>
              <w:rPr>
                <w:color w:val="000000"/>
                <w:sz w:val="15"/>
              </w:rPr>
              <w:t>91</w:t>
            </w:r>
          </w:p>
        </w:tc>
        <w:tc>
          <w:tcPr>
            <w:tcW w:w="0" w:type="auto"/>
            <w:tcBorders>
              <w:top w:val="nil"/>
              <w:left w:val="nil"/>
              <w:bottom w:val="nil"/>
              <w:right w:val="nil"/>
            </w:tcBorders>
            <w:tcMar>
              <w:top w:w="30" w:type="dxa"/>
              <w:left w:w="30" w:type="dxa"/>
              <w:bottom w:w="30" w:type="dxa"/>
              <w:right w:w="30" w:type="dxa"/>
            </w:tcMar>
          </w:tcPr>
          <w:p w14:paraId="6E4FBE79" w14:textId="77777777" w:rsidR="00C9015F" w:rsidRDefault="001F0E2C">
            <w:pPr>
              <w:spacing w:after="0"/>
              <w:jc w:val="right"/>
              <w:rPr>
                <w:color w:val="000000"/>
                <w:sz w:val="15"/>
              </w:rPr>
            </w:pPr>
            <w:r>
              <w:rPr>
                <w:color w:val="000000"/>
                <w:sz w:val="15"/>
              </w:rPr>
              <w:t>92</w:t>
            </w:r>
          </w:p>
        </w:tc>
        <w:tc>
          <w:tcPr>
            <w:tcW w:w="0" w:type="auto"/>
            <w:tcBorders>
              <w:top w:val="nil"/>
              <w:left w:val="nil"/>
              <w:bottom w:val="nil"/>
              <w:right w:val="nil"/>
            </w:tcBorders>
            <w:tcMar>
              <w:top w:w="30" w:type="dxa"/>
              <w:left w:w="30" w:type="dxa"/>
              <w:bottom w:w="30" w:type="dxa"/>
              <w:right w:w="30" w:type="dxa"/>
            </w:tcMar>
          </w:tcPr>
          <w:p w14:paraId="044B1F8C" w14:textId="77777777" w:rsidR="00C9015F" w:rsidRDefault="001F0E2C">
            <w:pPr>
              <w:spacing w:after="0"/>
              <w:jc w:val="right"/>
              <w:rPr>
                <w:color w:val="000000"/>
                <w:sz w:val="15"/>
              </w:rPr>
            </w:pPr>
            <w:r>
              <w:rPr>
                <w:color w:val="000000"/>
                <w:sz w:val="15"/>
              </w:rPr>
              <w:t>92</w:t>
            </w:r>
          </w:p>
        </w:tc>
      </w:tr>
    </w:tbl>
    <w:p w14:paraId="6B72C8A3" w14:textId="77777777" w:rsidR="00C9015F" w:rsidRDefault="00C9015F">
      <w:pPr>
        <w:rPr>
          <w:rFonts w:eastAsia="Arial" w:cs="Arial"/>
        </w:rPr>
      </w:pPr>
    </w:p>
    <w:p w14:paraId="2D880516" w14:textId="77777777" w:rsidR="00C9015F" w:rsidRDefault="001F0E2C">
      <w:pPr>
        <w:pStyle w:val="Kop5"/>
      </w:pPr>
      <w:r>
        <w:lastRenderedPageBreak/>
        <w:t>Liquide middelen</w:t>
      </w:r>
    </w:p>
    <w:p w14:paraId="5637D7CF" w14:textId="77777777" w:rsidR="00C9015F" w:rsidRDefault="001F0E2C">
      <w:pPr>
        <w:rPr>
          <w:rFonts w:eastAsia="Arial" w:cs="Arial"/>
        </w:rPr>
      </w:pPr>
      <w:r>
        <w:rPr>
          <w:rFonts w:eastAsia="Arial" w:cs="Arial"/>
        </w:rPr>
        <w:t>Het saldo van de liquide middelen bestaat uit de volgende componenten: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2459"/>
        <w:gridCol w:w="2459"/>
      </w:tblGrid>
      <w:tr w:rsidR="00C9015F" w14:paraId="0D583AD5"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75F1098" w14:textId="77777777" w:rsidR="00C9015F" w:rsidRDefault="001F0E2C">
            <w:pPr>
              <w:keepNext/>
              <w:spacing w:after="0"/>
              <w:rPr>
                <w:b/>
                <w:color w:val="FFFFFF"/>
                <w:sz w:val="15"/>
              </w:rPr>
            </w:pPr>
            <w:r>
              <w:rPr>
                <w:b/>
                <w:color w:val="FFFFFF"/>
                <w:sz w:val="15"/>
              </w:rPr>
              <w:t>Balans</w:t>
            </w:r>
          </w:p>
        </w:tc>
        <w:tc>
          <w:tcPr>
            <w:tcW w:w="0" w:type="auto"/>
            <w:tcBorders>
              <w:top w:val="nil"/>
              <w:left w:val="nil"/>
              <w:bottom w:val="nil"/>
              <w:right w:val="nil"/>
            </w:tcBorders>
            <w:shd w:val="clear" w:color="auto" w:fill="244060"/>
            <w:tcMar>
              <w:top w:w="30" w:type="dxa"/>
              <w:left w:w="30" w:type="dxa"/>
              <w:bottom w:w="30" w:type="dxa"/>
              <w:right w:w="30" w:type="dxa"/>
            </w:tcMar>
          </w:tcPr>
          <w:p w14:paraId="550C5C60" w14:textId="77777777" w:rsidR="00C9015F" w:rsidRDefault="001F0E2C">
            <w:pPr>
              <w:keepNext/>
              <w:spacing w:after="0"/>
              <w:jc w:val="center"/>
              <w:rPr>
                <w:b/>
                <w:color w:val="FFFFFF"/>
                <w:sz w:val="15"/>
              </w:rPr>
            </w:pPr>
            <w:r>
              <w:rPr>
                <w:b/>
                <w:color w:val="FFFFFF"/>
                <w:sz w:val="15"/>
              </w:rPr>
              <w:t>Balans 2025</w:t>
            </w:r>
          </w:p>
        </w:tc>
        <w:tc>
          <w:tcPr>
            <w:tcW w:w="0" w:type="auto"/>
            <w:tcBorders>
              <w:top w:val="nil"/>
              <w:left w:val="nil"/>
              <w:bottom w:val="nil"/>
              <w:right w:val="nil"/>
            </w:tcBorders>
            <w:shd w:val="clear" w:color="auto" w:fill="244060"/>
            <w:tcMar>
              <w:top w:w="30" w:type="dxa"/>
              <w:left w:w="30" w:type="dxa"/>
              <w:bottom w:w="30" w:type="dxa"/>
              <w:right w:w="30" w:type="dxa"/>
            </w:tcMar>
          </w:tcPr>
          <w:p w14:paraId="5640C1D0" w14:textId="77777777" w:rsidR="00C9015F" w:rsidRDefault="001F0E2C">
            <w:pPr>
              <w:keepNext/>
              <w:spacing w:after="0"/>
              <w:jc w:val="center"/>
              <w:rPr>
                <w:b/>
                <w:color w:val="FFFFFF"/>
                <w:sz w:val="15"/>
              </w:rPr>
            </w:pPr>
            <w:r>
              <w:rPr>
                <w:b/>
                <w:color w:val="FFFFFF"/>
                <w:sz w:val="15"/>
              </w:rPr>
              <w:t>Balans 2024</w:t>
            </w:r>
          </w:p>
        </w:tc>
      </w:tr>
      <w:tr w:rsidR="00C9015F" w14:paraId="1452183C"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CD5B0EF" w14:textId="77777777" w:rsidR="00C9015F" w:rsidRDefault="001F0E2C">
            <w:pPr>
              <w:keepNext/>
              <w:spacing w:after="0"/>
              <w:rPr>
                <w:color w:val="FFFFFF"/>
                <w:sz w:val="15"/>
              </w:rPr>
            </w:pPr>
            <w:r>
              <w:rPr>
                <w:color w:val="FFFFFF"/>
                <w:sz w:val="15"/>
              </w:rPr>
              <w:t>+ A.2.3.1.01 Kassaldi</w:t>
            </w:r>
          </w:p>
        </w:tc>
        <w:tc>
          <w:tcPr>
            <w:tcW w:w="0" w:type="auto"/>
            <w:tcBorders>
              <w:top w:val="nil"/>
              <w:left w:val="nil"/>
              <w:bottom w:val="nil"/>
              <w:right w:val="nil"/>
            </w:tcBorders>
            <w:tcMar>
              <w:top w:w="30" w:type="dxa"/>
              <w:left w:w="30" w:type="dxa"/>
              <w:bottom w:w="30" w:type="dxa"/>
              <w:right w:w="30" w:type="dxa"/>
            </w:tcMar>
          </w:tcPr>
          <w:p w14:paraId="7CF17319" w14:textId="77777777" w:rsidR="00C9015F" w:rsidRDefault="001F0E2C">
            <w:pPr>
              <w:keepNext/>
              <w:spacing w:after="0"/>
              <w:jc w:val="right"/>
              <w:rPr>
                <w:b/>
                <w:color w:val="000000"/>
                <w:sz w:val="15"/>
              </w:rPr>
            </w:pPr>
            <w:r>
              <w:rPr>
                <w:b/>
                <w:color w:val="000000"/>
                <w:sz w:val="15"/>
              </w:rPr>
              <w:t>1</w:t>
            </w:r>
          </w:p>
        </w:tc>
        <w:tc>
          <w:tcPr>
            <w:tcW w:w="0" w:type="auto"/>
            <w:tcBorders>
              <w:top w:val="nil"/>
              <w:left w:val="nil"/>
              <w:bottom w:val="nil"/>
              <w:right w:val="nil"/>
            </w:tcBorders>
            <w:tcMar>
              <w:top w:w="30" w:type="dxa"/>
              <w:left w:w="30" w:type="dxa"/>
              <w:bottom w:w="30" w:type="dxa"/>
              <w:right w:w="30" w:type="dxa"/>
            </w:tcMar>
          </w:tcPr>
          <w:p w14:paraId="55D981B6" w14:textId="77777777" w:rsidR="00C9015F" w:rsidRDefault="001F0E2C">
            <w:pPr>
              <w:keepNext/>
              <w:spacing w:after="0"/>
              <w:jc w:val="right"/>
              <w:rPr>
                <w:b/>
                <w:color w:val="000000"/>
                <w:sz w:val="15"/>
              </w:rPr>
            </w:pPr>
            <w:r>
              <w:rPr>
                <w:b/>
                <w:color w:val="000000"/>
                <w:sz w:val="15"/>
              </w:rPr>
              <w:t>2</w:t>
            </w:r>
          </w:p>
        </w:tc>
      </w:tr>
      <w:tr w:rsidR="00C9015F" w14:paraId="31DCA008"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C78659A" w14:textId="77777777" w:rsidR="00C9015F" w:rsidRDefault="001F0E2C">
            <w:pPr>
              <w:keepNext/>
              <w:spacing w:after="0"/>
              <w:rPr>
                <w:color w:val="FFFFFF"/>
                <w:sz w:val="15"/>
              </w:rPr>
            </w:pPr>
            <w:r>
              <w:rPr>
                <w:color w:val="FFFFFF"/>
                <w:sz w:val="15"/>
              </w:rPr>
              <w:t>+ A.2.3.1.02 Banksaldi</w:t>
            </w:r>
          </w:p>
        </w:tc>
        <w:tc>
          <w:tcPr>
            <w:tcW w:w="0" w:type="auto"/>
            <w:tcBorders>
              <w:top w:val="nil"/>
              <w:left w:val="nil"/>
              <w:bottom w:val="nil"/>
              <w:right w:val="nil"/>
            </w:tcBorders>
            <w:tcMar>
              <w:top w:w="30" w:type="dxa"/>
              <w:left w:w="30" w:type="dxa"/>
              <w:bottom w:w="30" w:type="dxa"/>
              <w:right w:w="30" w:type="dxa"/>
            </w:tcMar>
          </w:tcPr>
          <w:p w14:paraId="21DE9A71" w14:textId="77777777" w:rsidR="00C9015F" w:rsidRDefault="001F0E2C">
            <w:pPr>
              <w:keepNext/>
              <w:spacing w:after="0"/>
              <w:jc w:val="right"/>
              <w:rPr>
                <w:b/>
                <w:color w:val="000000"/>
                <w:sz w:val="15"/>
              </w:rPr>
            </w:pPr>
            <w:r>
              <w:rPr>
                <w:b/>
                <w:color w:val="000000"/>
                <w:sz w:val="15"/>
              </w:rPr>
              <w:t>147</w:t>
            </w:r>
          </w:p>
        </w:tc>
        <w:tc>
          <w:tcPr>
            <w:tcW w:w="0" w:type="auto"/>
            <w:tcBorders>
              <w:top w:val="nil"/>
              <w:left w:val="nil"/>
              <w:bottom w:val="nil"/>
              <w:right w:val="nil"/>
            </w:tcBorders>
            <w:tcMar>
              <w:top w:w="30" w:type="dxa"/>
              <w:left w:w="30" w:type="dxa"/>
              <w:bottom w:w="30" w:type="dxa"/>
              <w:right w:w="30" w:type="dxa"/>
            </w:tcMar>
          </w:tcPr>
          <w:p w14:paraId="73D79E30" w14:textId="77777777" w:rsidR="00C9015F" w:rsidRDefault="001F0E2C">
            <w:pPr>
              <w:keepNext/>
              <w:spacing w:after="0"/>
              <w:jc w:val="right"/>
              <w:rPr>
                <w:b/>
                <w:color w:val="000000"/>
                <w:sz w:val="15"/>
              </w:rPr>
            </w:pPr>
            <w:r>
              <w:rPr>
                <w:b/>
                <w:color w:val="000000"/>
                <w:sz w:val="15"/>
              </w:rPr>
              <w:t>134</w:t>
            </w:r>
          </w:p>
        </w:tc>
      </w:tr>
      <w:tr w:rsidR="00C9015F" w14:paraId="269F60F0"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77F431D6" w14:textId="77777777" w:rsidR="00C9015F" w:rsidRDefault="001F0E2C">
            <w:pPr>
              <w:spacing w:after="0"/>
              <w:rPr>
                <w:b/>
                <w:color w:val="000000"/>
                <w:sz w:val="15"/>
              </w:rPr>
            </w:pPr>
            <w:r>
              <w:rPr>
                <w:b/>
                <w:color w:val="000000"/>
                <w:sz w:val="15"/>
              </w:rPr>
              <w:t>Totaal</w:t>
            </w:r>
          </w:p>
        </w:tc>
        <w:tc>
          <w:tcPr>
            <w:tcW w:w="0" w:type="auto"/>
            <w:tcBorders>
              <w:top w:val="nil"/>
              <w:left w:val="nil"/>
              <w:bottom w:val="nil"/>
              <w:right w:val="nil"/>
            </w:tcBorders>
            <w:shd w:val="clear" w:color="auto" w:fill="E38106"/>
            <w:tcMar>
              <w:top w:w="30" w:type="dxa"/>
              <w:left w:w="30" w:type="dxa"/>
              <w:bottom w:w="30" w:type="dxa"/>
              <w:right w:w="30" w:type="dxa"/>
            </w:tcMar>
          </w:tcPr>
          <w:p w14:paraId="6E28E443" w14:textId="77777777" w:rsidR="00C9015F" w:rsidRDefault="001F0E2C">
            <w:pPr>
              <w:spacing w:after="0"/>
              <w:jc w:val="right"/>
              <w:rPr>
                <w:b/>
                <w:color w:val="000000"/>
                <w:sz w:val="15"/>
              </w:rPr>
            </w:pPr>
            <w:r>
              <w:rPr>
                <w:b/>
                <w:color w:val="000000"/>
                <w:sz w:val="15"/>
              </w:rPr>
              <w:t>148</w:t>
            </w:r>
          </w:p>
        </w:tc>
        <w:tc>
          <w:tcPr>
            <w:tcW w:w="0" w:type="auto"/>
            <w:tcBorders>
              <w:top w:val="nil"/>
              <w:left w:val="nil"/>
              <w:bottom w:val="nil"/>
              <w:right w:val="nil"/>
            </w:tcBorders>
            <w:shd w:val="clear" w:color="auto" w:fill="E38106"/>
            <w:tcMar>
              <w:top w:w="30" w:type="dxa"/>
              <w:left w:w="30" w:type="dxa"/>
              <w:bottom w:w="30" w:type="dxa"/>
              <w:right w:w="30" w:type="dxa"/>
            </w:tcMar>
          </w:tcPr>
          <w:p w14:paraId="31C9D28E" w14:textId="77777777" w:rsidR="00C9015F" w:rsidRDefault="001F0E2C">
            <w:pPr>
              <w:spacing w:after="0"/>
              <w:jc w:val="right"/>
              <w:rPr>
                <w:b/>
                <w:color w:val="000000"/>
                <w:sz w:val="15"/>
              </w:rPr>
            </w:pPr>
            <w:r>
              <w:rPr>
                <w:b/>
                <w:color w:val="000000"/>
                <w:sz w:val="15"/>
              </w:rPr>
              <w:t>136</w:t>
            </w:r>
          </w:p>
        </w:tc>
      </w:tr>
    </w:tbl>
    <w:p w14:paraId="4B569860" w14:textId="77777777" w:rsidR="00C9015F" w:rsidRDefault="00C9015F">
      <w:pPr>
        <w:rPr>
          <w:rFonts w:eastAsia="Arial" w:cs="Arial"/>
        </w:rPr>
      </w:pPr>
    </w:p>
    <w:p w14:paraId="542075C3" w14:textId="77777777" w:rsidR="00C9015F" w:rsidRDefault="001F0E2C">
      <w:pPr>
        <w:pStyle w:val="Kop5"/>
      </w:pPr>
      <w:r>
        <w:t>Overlopende Activa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0"/>
        <w:gridCol w:w="938"/>
        <w:gridCol w:w="938"/>
      </w:tblGrid>
      <w:tr w:rsidR="00C9015F" w14:paraId="445E7901" w14:textId="77777777">
        <w:trPr>
          <w:tblHeader/>
        </w:trPr>
        <w:tc>
          <w:tcPr>
            <w:tcW w:w="0" w:type="auto"/>
            <w:tcBorders>
              <w:top w:val="single" w:sz="12" w:space="0" w:color="B8B8B8"/>
              <w:left w:val="single" w:sz="12" w:space="0" w:color="B8B8B8"/>
              <w:bottom w:val="single" w:sz="12" w:space="0" w:color="B8B8B8"/>
              <w:right w:val="single" w:sz="12" w:space="0" w:color="B8B8B8"/>
            </w:tcBorders>
            <w:shd w:val="clear" w:color="auto" w:fill="244060"/>
            <w:tcMar>
              <w:top w:w="30" w:type="dxa"/>
              <w:left w:w="30" w:type="dxa"/>
              <w:bottom w:w="30" w:type="dxa"/>
              <w:right w:w="30" w:type="dxa"/>
            </w:tcMar>
          </w:tcPr>
          <w:p w14:paraId="08DE1608" w14:textId="77777777" w:rsidR="00C9015F" w:rsidRDefault="001F0E2C">
            <w:pPr>
              <w:keepNext/>
              <w:spacing w:after="0"/>
              <w:rPr>
                <w:color w:val="FFFFFF"/>
                <w:sz w:val="15"/>
              </w:rPr>
            </w:pPr>
            <w:r>
              <w:rPr>
                <w:color w:val="FFFFFF"/>
                <w:sz w:val="15"/>
              </w:rPr>
              <w:t>Balans</w:t>
            </w:r>
          </w:p>
        </w:tc>
        <w:tc>
          <w:tcPr>
            <w:tcW w:w="0" w:type="auto"/>
            <w:tcBorders>
              <w:top w:val="single" w:sz="12" w:space="0" w:color="B8B8B8"/>
              <w:left w:val="single" w:sz="12" w:space="0" w:color="B8B8B8"/>
              <w:bottom w:val="single" w:sz="12" w:space="0" w:color="B8B8B8"/>
              <w:right w:val="single" w:sz="12" w:space="0" w:color="B8B8B8"/>
            </w:tcBorders>
            <w:shd w:val="clear" w:color="auto" w:fill="244060"/>
            <w:tcMar>
              <w:top w:w="30" w:type="dxa"/>
              <w:left w:w="30" w:type="dxa"/>
              <w:bottom w:w="30" w:type="dxa"/>
              <w:right w:w="30" w:type="dxa"/>
            </w:tcMar>
          </w:tcPr>
          <w:p w14:paraId="4AFFDE16" w14:textId="77777777" w:rsidR="00C9015F" w:rsidRDefault="001F0E2C">
            <w:pPr>
              <w:keepNext/>
              <w:spacing w:after="0"/>
              <w:jc w:val="center"/>
              <w:rPr>
                <w:color w:val="FFFFFF"/>
                <w:sz w:val="15"/>
              </w:rPr>
            </w:pPr>
            <w:r>
              <w:rPr>
                <w:color w:val="FFFFFF"/>
                <w:sz w:val="15"/>
              </w:rPr>
              <w:t>Balans 2025</w:t>
            </w:r>
          </w:p>
        </w:tc>
        <w:tc>
          <w:tcPr>
            <w:tcW w:w="0" w:type="auto"/>
            <w:tcBorders>
              <w:top w:val="single" w:sz="12" w:space="0" w:color="B8B8B8"/>
              <w:left w:val="single" w:sz="12" w:space="0" w:color="B8B8B8"/>
              <w:bottom w:val="single" w:sz="12" w:space="0" w:color="B8B8B8"/>
              <w:right w:val="single" w:sz="12" w:space="0" w:color="B8B8B8"/>
            </w:tcBorders>
            <w:shd w:val="clear" w:color="auto" w:fill="244060"/>
            <w:tcMar>
              <w:top w:w="30" w:type="dxa"/>
              <w:left w:w="30" w:type="dxa"/>
              <w:bottom w:w="30" w:type="dxa"/>
              <w:right w:w="30" w:type="dxa"/>
            </w:tcMar>
          </w:tcPr>
          <w:p w14:paraId="54F7E023" w14:textId="77777777" w:rsidR="00C9015F" w:rsidRDefault="001F0E2C">
            <w:pPr>
              <w:keepNext/>
              <w:spacing w:after="0"/>
              <w:jc w:val="center"/>
              <w:rPr>
                <w:color w:val="FFFFFF"/>
                <w:sz w:val="15"/>
              </w:rPr>
            </w:pPr>
            <w:r>
              <w:rPr>
                <w:color w:val="FFFFFF"/>
                <w:sz w:val="15"/>
              </w:rPr>
              <w:t>Balans 2024</w:t>
            </w:r>
          </w:p>
        </w:tc>
      </w:tr>
      <w:tr w:rsidR="00C9015F" w14:paraId="447DC8B6" w14:textId="77777777">
        <w:tc>
          <w:tcPr>
            <w:tcW w:w="0" w:type="auto"/>
            <w:tcBorders>
              <w:top w:val="single" w:sz="12" w:space="0" w:color="B8B8B8"/>
              <w:left w:val="single" w:sz="12" w:space="0" w:color="B8B8B8"/>
              <w:bottom w:val="single" w:sz="12" w:space="0" w:color="B8B8B8"/>
              <w:right w:val="single" w:sz="12" w:space="0" w:color="B8B8B8"/>
            </w:tcBorders>
            <w:shd w:val="clear" w:color="auto" w:fill="244060"/>
            <w:tcMar>
              <w:top w:w="30" w:type="dxa"/>
              <w:left w:w="30" w:type="dxa"/>
              <w:bottom w:w="30" w:type="dxa"/>
              <w:right w:w="30" w:type="dxa"/>
            </w:tcMar>
          </w:tcPr>
          <w:p w14:paraId="7754F07B" w14:textId="77777777" w:rsidR="00C9015F" w:rsidRDefault="001F0E2C">
            <w:pPr>
              <w:keepNext/>
              <w:spacing w:after="0"/>
              <w:rPr>
                <w:color w:val="FFFFFF"/>
                <w:sz w:val="15"/>
              </w:rPr>
            </w:pPr>
            <w:r>
              <w:rPr>
                <w:color w:val="FFFFFF"/>
                <w:sz w:val="15"/>
              </w:rPr>
              <w:t>A.2.4.0 Overlopende activa</w:t>
            </w:r>
          </w:p>
        </w:tc>
        <w:tc>
          <w:tcPr>
            <w:tcW w:w="0" w:type="auto"/>
            <w:tcBorders>
              <w:top w:val="single" w:sz="12" w:space="0" w:color="B8B8B8"/>
              <w:left w:val="single" w:sz="12" w:space="0" w:color="B8B8B8"/>
              <w:bottom w:val="single" w:sz="12" w:space="0" w:color="B8B8B8"/>
              <w:right w:val="single" w:sz="12" w:space="0" w:color="B8B8B8"/>
            </w:tcBorders>
            <w:tcMar>
              <w:top w:w="30" w:type="dxa"/>
              <w:left w:w="30" w:type="dxa"/>
              <w:bottom w:w="30" w:type="dxa"/>
              <w:right w:w="30" w:type="dxa"/>
            </w:tcMar>
          </w:tcPr>
          <w:p w14:paraId="109A85B7" w14:textId="77777777" w:rsidR="00C9015F" w:rsidRDefault="00C9015F">
            <w:pPr>
              <w:keepNext/>
              <w:spacing w:after="0"/>
              <w:jc w:val="center"/>
              <w:rPr>
                <w:color w:val="000000"/>
                <w:sz w:val="15"/>
              </w:rPr>
            </w:pPr>
          </w:p>
        </w:tc>
        <w:tc>
          <w:tcPr>
            <w:tcW w:w="0" w:type="auto"/>
            <w:tcBorders>
              <w:top w:val="single" w:sz="12" w:space="0" w:color="B8B8B8"/>
              <w:left w:val="single" w:sz="12" w:space="0" w:color="B8B8B8"/>
              <w:bottom w:val="single" w:sz="12" w:space="0" w:color="B8B8B8"/>
              <w:right w:val="single" w:sz="12" w:space="0" w:color="B8B8B8"/>
            </w:tcBorders>
            <w:tcMar>
              <w:top w:w="30" w:type="dxa"/>
              <w:left w:w="30" w:type="dxa"/>
              <w:bottom w:w="30" w:type="dxa"/>
              <w:right w:w="30" w:type="dxa"/>
            </w:tcMar>
          </w:tcPr>
          <w:p w14:paraId="130867AB" w14:textId="77777777" w:rsidR="00C9015F" w:rsidRDefault="00C9015F">
            <w:pPr>
              <w:keepNext/>
              <w:spacing w:after="0"/>
              <w:jc w:val="center"/>
              <w:rPr>
                <w:color w:val="000000"/>
                <w:sz w:val="15"/>
              </w:rPr>
            </w:pPr>
          </w:p>
        </w:tc>
      </w:tr>
      <w:tr w:rsidR="00C9015F" w14:paraId="191E0B6D" w14:textId="77777777">
        <w:tc>
          <w:tcPr>
            <w:tcW w:w="0" w:type="auto"/>
            <w:tcBorders>
              <w:top w:val="single" w:sz="12" w:space="0" w:color="B8B8B8"/>
              <w:left w:val="single" w:sz="12" w:space="0" w:color="B8B8B8"/>
              <w:bottom w:val="single" w:sz="12" w:space="0" w:color="B8B8B8"/>
              <w:right w:val="single" w:sz="12" w:space="0" w:color="B8B8B8"/>
            </w:tcBorders>
            <w:shd w:val="clear" w:color="auto" w:fill="244060"/>
            <w:tcMar>
              <w:top w:w="30" w:type="dxa"/>
              <w:left w:w="30" w:type="dxa"/>
              <w:bottom w:w="30" w:type="dxa"/>
              <w:right w:w="30" w:type="dxa"/>
            </w:tcMar>
          </w:tcPr>
          <w:p w14:paraId="2889D3CC" w14:textId="77777777" w:rsidR="00C9015F" w:rsidRDefault="001F0E2C">
            <w:pPr>
              <w:keepNext/>
              <w:spacing w:after="0"/>
              <w:rPr>
                <w:color w:val="FFFFFF"/>
                <w:sz w:val="15"/>
              </w:rPr>
            </w:pPr>
            <w:r>
              <w:rPr>
                <w:color w:val="FFFFFF"/>
                <w:sz w:val="15"/>
              </w:rPr>
              <w:t>A.2.4.0.0 Nto voorschot door voorfin. op uitk. met spec. bestedingsdoel van Europ. overheidslichamen</w:t>
            </w:r>
          </w:p>
        </w:tc>
        <w:tc>
          <w:tcPr>
            <w:tcW w:w="0" w:type="auto"/>
            <w:tcBorders>
              <w:top w:val="single" w:sz="12" w:space="0" w:color="B8B8B8"/>
              <w:left w:val="single" w:sz="12" w:space="0" w:color="B8B8B8"/>
              <w:bottom w:val="single" w:sz="12" w:space="0" w:color="B8B8B8"/>
              <w:right w:val="single" w:sz="12" w:space="0" w:color="B8B8B8"/>
            </w:tcBorders>
            <w:tcMar>
              <w:top w:w="30" w:type="dxa"/>
              <w:left w:w="30" w:type="dxa"/>
              <w:bottom w:w="30" w:type="dxa"/>
              <w:right w:w="30" w:type="dxa"/>
            </w:tcMar>
          </w:tcPr>
          <w:p w14:paraId="4A8EFF3E" w14:textId="77777777" w:rsidR="00C9015F" w:rsidRDefault="001F0E2C">
            <w:pPr>
              <w:keepNext/>
              <w:spacing w:after="0"/>
              <w:jc w:val="right"/>
              <w:rPr>
                <w:color w:val="000000"/>
                <w:sz w:val="15"/>
              </w:rPr>
            </w:pPr>
            <w:r>
              <w:rPr>
                <w:color w:val="000000"/>
                <w:sz w:val="15"/>
              </w:rPr>
              <w:t>0</w:t>
            </w:r>
          </w:p>
        </w:tc>
        <w:tc>
          <w:tcPr>
            <w:tcW w:w="0" w:type="auto"/>
            <w:tcBorders>
              <w:top w:val="single" w:sz="12" w:space="0" w:color="B8B8B8"/>
              <w:left w:val="single" w:sz="12" w:space="0" w:color="B8B8B8"/>
              <w:bottom w:val="single" w:sz="12" w:space="0" w:color="B8B8B8"/>
              <w:right w:val="single" w:sz="12" w:space="0" w:color="B8B8B8"/>
            </w:tcBorders>
            <w:tcMar>
              <w:top w:w="30" w:type="dxa"/>
              <w:left w:w="30" w:type="dxa"/>
              <w:bottom w:w="30" w:type="dxa"/>
              <w:right w:w="30" w:type="dxa"/>
            </w:tcMar>
          </w:tcPr>
          <w:p w14:paraId="6AE2C7F6" w14:textId="77777777" w:rsidR="00C9015F" w:rsidRDefault="001F0E2C">
            <w:pPr>
              <w:keepNext/>
              <w:spacing w:after="0"/>
              <w:jc w:val="right"/>
              <w:rPr>
                <w:color w:val="000000"/>
                <w:sz w:val="15"/>
              </w:rPr>
            </w:pPr>
            <w:r>
              <w:rPr>
                <w:color w:val="000000"/>
                <w:sz w:val="15"/>
              </w:rPr>
              <w:t>0</w:t>
            </w:r>
          </w:p>
        </w:tc>
      </w:tr>
      <w:tr w:rsidR="00C9015F" w14:paraId="43B789C2" w14:textId="77777777">
        <w:tc>
          <w:tcPr>
            <w:tcW w:w="0" w:type="auto"/>
            <w:tcBorders>
              <w:top w:val="single" w:sz="12" w:space="0" w:color="B8B8B8"/>
              <w:left w:val="single" w:sz="12" w:space="0" w:color="B8B8B8"/>
              <w:bottom w:val="single" w:sz="12" w:space="0" w:color="B8B8B8"/>
              <w:right w:val="single" w:sz="12" w:space="0" w:color="B8B8B8"/>
            </w:tcBorders>
            <w:shd w:val="clear" w:color="auto" w:fill="244060"/>
            <w:tcMar>
              <w:top w:w="30" w:type="dxa"/>
              <w:left w:w="30" w:type="dxa"/>
              <w:bottom w:w="30" w:type="dxa"/>
              <w:right w:w="30" w:type="dxa"/>
            </w:tcMar>
          </w:tcPr>
          <w:p w14:paraId="30A90D2B" w14:textId="77777777" w:rsidR="00C9015F" w:rsidRDefault="001F0E2C">
            <w:pPr>
              <w:keepNext/>
              <w:spacing w:after="0"/>
              <w:rPr>
                <w:color w:val="FFFFFF"/>
                <w:sz w:val="15"/>
              </w:rPr>
            </w:pPr>
            <w:r>
              <w:rPr>
                <w:color w:val="FFFFFF"/>
                <w:sz w:val="15"/>
              </w:rPr>
              <w:t>A.2.4.0.1 Nto voorschot door voorfin. op uitk. met spec. bestedingsdoel van het Rijk</w:t>
            </w:r>
          </w:p>
        </w:tc>
        <w:tc>
          <w:tcPr>
            <w:tcW w:w="0" w:type="auto"/>
            <w:tcBorders>
              <w:top w:val="single" w:sz="12" w:space="0" w:color="B8B8B8"/>
              <w:left w:val="single" w:sz="12" w:space="0" w:color="B8B8B8"/>
              <w:bottom w:val="single" w:sz="12" w:space="0" w:color="B8B8B8"/>
              <w:right w:val="single" w:sz="12" w:space="0" w:color="B8B8B8"/>
            </w:tcBorders>
            <w:tcMar>
              <w:top w:w="30" w:type="dxa"/>
              <w:left w:w="30" w:type="dxa"/>
              <w:bottom w:w="30" w:type="dxa"/>
              <w:right w:w="30" w:type="dxa"/>
            </w:tcMar>
          </w:tcPr>
          <w:p w14:paraId="606B09C7" w14:textId="77777777" w:rsidR="00C9015F" w:rsidRDefault="001F0E2C">
            <w:pPr>
              <w:keepNext/>
              <w:spacing w:after="0"/>
              <w:jc w:val="right"/>
              <w:rPr>
                <w:color w:val="000000"/>
                <w:sz w:val="15"/>
              </w:rPr>
            </w:pPr>
            <w:r>
              <w:rPr>
                <w:color w:val="000000"/>
                <w:sz w:val="15"/>
              </w:rPr>
              <w:t>745</w:t>
            </w:r>
          </w:p>
        </w:tc>
        <w:tc>
          <w:tcPr>
            <w:tcW w:w="0" w:type="auto"/>
            <w:tcBorders>
              <w:top w:val="single" w:sz="12" w:space="0" w:color="B8B8B8"/>
              <w:left w:val="single" w:sz="12" w:space="0" w:color="B8B8B8"/>
              <w:bottom w:val="single" w:sz="12" w:space="0" w:color="B8B8B8"/>
              <w:right w:val="single" w:sz="12" w:space="0" w:color="B8B8B8"/>
            </w:tcBorders>
            <w:tcMar>
              <w:top w:w="30" w:type="dxa"/>
              <w:left w:w="30" w:type="dxa"/>
              <w:bottom w:w="30" w:type="dxa"/>
              <w:right w:w="30" w:type="dxa"/>
            </w:tcMar>
          </w:tcPr>
          <w:p w14:paraId="05630B5C" w14:textId="77777777" w:rsidR="00C9015F" w:rsidRDefault="001F0E2C">
            <w:pPr>
              <w:keepNext/>
              <w:spacing w:after="0"/>
              <w:jc w:val="right"/>
              <w:rPr>
                <w:color w:val="000000"/>
                <w:sz w:val="15"/>
              </w:rPr>
            </w:pPr>
            <w:r>
              <w:rPr>
                <w:color w:val="000000"/>
                <w:sz w:val="15"/>
              </w:rPr>
              <w:t>543</w:t>
            </w:r>
          </w:p>
        </w:tc>
      </w:tr>
      <w:tr w:rsidR="00C9015F" w14:paraId="05FB627B" w14:textId="77777777">
        <w:tc>
          <w:tcPr>
            <w:tcW w:w="0" w:type="auto"/>
            <w:tcBorders>
              <w:top w:val="single" w:sz="12" w:space="0" w:color="B8B8B8"/>
              <w:left w:val="single" w:sz="12" w:space="0" w:color="B8B8B8"/>
              <w:bottom w:val="single" w:sz="12" w:space="0" w:color="B8B8B8"/>
              <w:right w:val="single" w:sz="12" w:space="0" w:color="B8B8B8"/>
            </w:tcBorders>
            <w:shd w:val="clear" w:color="auto" w:fill="244060"/>
            <w:tcMar>
              <w:top w:w="30" w:type="dxa"/>
              <w:left w:w="30" w:type="dxa"/>
              <w:bottom w:w="30" w:type="dxa"/>
              <w:right w:w="30" w:type="dxa"/>
            </w:tcMar>
          </w:tcPr>
          <w:p w14:paraId="732CC04C" w14:textId="77777777" w:rsidR="00C9015F" w:rsidRDefault="001F0E2C">
            <w:pPr>
              <w:keepNext/>
              <w:spacing w:after="0"/>
              <w:rPr>
                <w:color w:val="FFFFFF"/>
                <w:sz w:val="15"/>
              </w:rPr>
            </w:pPr>
            <w:r>
              <w:rPr>
                <w:color w:val="FFFFFF"/>
                <w:sz w:val="15"/>
              </w:rPr>
              <w:t>A.2.4.0.2 Nto voorschot door voorfin. op uitk. met spec. bestedingsdoel ov. Ned. overheidslichamen</w:t>
            </w:r>
          </w:p>
        </w:tc>
        <w:tc>
          <w:tcPr>
            <w:tcW w:w="0" w:type="auto"/>
            <w:tcBorders>
              <w:top w:val="single" w:sz="12" w:space="0" w:color="B8B8B8"/>
              <w:left w:val="single" w:sz="12" w:space="0" w:color="B8B8B8"/>
              <w:bottom w:val="single" w:sz="12" w:space="0" w:color="B8B8B8"/>
              <w:right w:val="single" w:sz="12" w:space="0" w:color="B8B8B8"/>
            </w:tcBorders>
            <w:tcMar>
              <w:top w:w="30" w:type="dxa"/>
              <w:left w:w="30" w:type="dxa"/>
              <w:bottom w:w="30" w:type="dxa"/>
              <w:right w:w="30" w:type="dxa"/>
            </w:tcMar>
          </w:tcPr>
          <w:p w14:paraId="16DA283C" w14:textId="4221EB99" w:rsidR="00C9015F" w:rsidRDefault="001F0E2C">
            <w:pPr>
              <w:keepNext/>
              <w:spacing w:after="0"/>
              <w:jc w:val="right"/>
              <w:rPr>
                <w:color w:val="000000"/>
                <w:sz w:val="15"/>
              </w:rPr>
            </w:pPr>
            <w:r>
              <w:rPr>
                <w:color w:val="000000"/>
                <w:sz w:val="15"/>
              </w:rPr>
              <w:t>1</w:t>
            </w:r>
            <w:r w:rsidR="001C4AFE">
              <w:rPr>
                <w:color w:val="000000"/>
                <w:sz w:val="15"/>
              </w:rPr>
              <w:t>01</w:t>
            </w:r>
          </w:p>
        </w:tc>
        <w:tc>
          <w:tcPr>
            <w:tcW w:w="0" w:type="auto"/>
            <w:tcBorders>
              <w:top w:val="single" w:sz="12" w:space="0" w:color="B8B8B8"/>
              <w:left w:val="single" w:sz="12" w:space="0" w:color="B8B8B8"/>
              <w:bottom w:val="single" w:sz="12" w:space="0" w:color="B8B8B8"/>
              <w:right w:val="single" w:sz="12" w:space="0" w:color="B8B8B8"/>
            </w:tcBorders>
            <w:tcMar>
              <w:top w:w="30" w:type="dxa"/>
              <w:left w:w="30" w:type="dxa"/>
              <w:bottom w:w="30" w:type="dxa"/>
              <w:right w:w="30" w:type="dxa"/>
            </w:tcMar>
          </w:tcPr>
          <w:p w14:paraId="4A464CC1" w14:textId="77777777" w:rsidR="00C9015F" w:rsidRDefault="001F0E2C">
            <w:pPr>
              <w:keepNext/>
              <w:spacing w:after="0"/>
              <w:jc w:val="right"/>
              <w:rPr>
                <w:color w:val="000000"/>
                <w:sz w:val="15"/>
              </w:rPr>
            </w:pPr>
            <w:r>
              <w:rPr>
                <w:color w:val="000000"/>
                <w:sz w:val="15"/>
              </w:rPr>
              <w:t>236</w:t>
            </w:r>
          </w:p>
        </w:tc>
      </w:tr>
      <w:tr w:rsidR="00C9015F" w14:paraId="6DDE568E" w14:textId="77777777">
        <w:tc>
          <w:tcPr>
            <w:tcW w:w="0" w:type="auto"/>
            <w:tcBorders>
              <w:top w:val="single" w:sz="12" w:space="0" w:color="B8B8B8"/>
              <w:left w:val="single" w:sz="12" w:space="0" w:color="B8B8B8"/>
              <w:bottom w:val="single" w:sz="12" w:space="0" w:color="B8B8B8"/>
              <w:right w:val="single" w:sz="12" w:space="0" w:color="B8B8B8"/>
            </w:tcBorders>
            <w:shd w:val="clear" w:color="auto" w:fill="244060"/>
            <w:tcMar>
              <w:top w:w="30" w:type="dxa"/>
              <w:left w:w="30" w:type="dxa"/>
              <w:bottom w:w="30" w:type="dxa"/>
              <w:right w:w="30" w:type="dxa"/>
            </w:tcMar>
          </w:tcPr>
          <w:p w14:paraId="17FDBE69" w14:textId="77777777" w:rsidR="00C9015F" w:rsidRDefault="001F0E2C">
            <w:pPr>
              <w:keepNext/>
              <w:spacing w:after="0"/>
              <w:rPr>
                <w:color w:val="FFFFFF"/>
                <w:sz w:val="15"/>
              </w:rPr>
            </w:pPr>
            <w:r>
              <w:rPr>
                <w:color w:val="FFFFFF"/>
                <w:sz w:val="15"/>
              </w:rPr>
              <w:t>A.2.4.0.3 Overige nog te ontvangen en vooruitbetaalde bedragen</w:t>
            </w:r>
          </w:p>
        </w:tc>
        <w:tc>
          <w:tcPr>
            <w:tcW w:w="0" w:type="auto"/>
            <w:tcBorders>
              <w:top w:val="single" w:sz="12" w:space="0" w:color="B8B8B8"/>
              <w:left w:val="single" w:sz="12" w:space="0" w:color="B8B8B8"/>
              <w:bottom w:val="single" w:sz="12" w:space="0" w:color="B8B8B8"/>
              <w:right w:val="single" w:sz="12" w:space="0" w:color="B8B8B8"/>
            </w:tcBorders>
            <w:tcMar>
              <w:top w:w="30" w:type="dxa"/>
              <w:left w:w="30" w:type="dxa"/>
              <w:bottom w:w="30" w:type="dxa"/>
              <w:right w:w="30" w:type="dxa"/>
            </w:tcMar>
          </w:tcPr>
          <w:p w14:paraId="7C7E7EAF" w14:textId="67ADFEFE" w:rsidR="00C9015F" w:rsidRDefault="001C4AFE">
            <w:pPr>
              <w:keepNext/>
              <w:spacing w:after="0"/>
              <w:jc w:val="right"/>
              <w:rPr>
                <w:color w:val="000000"/>
                <w:sz w:val="15"/>
              </w:rPr>
            </w:pPr>
            <w:r>
              <w:rPr>
                <w:color w:val="000000"/>
                <w:sz w:val="15"/>
              </w:rPr>
              <w:t>4.340</w:t>
            </w:r>
          </w:p>
        </w:tc>
        <w:tc>
          <w:tcPr>
            <w:tcW w:w="0" w:type="auto"/>
            <w:tcBorders>
              <w:top w:val="single" w:sz="12" w:space="0" w:color="B8B8B8"/>
              <w:left w:val="single" w:sz="12" w:space="0" w:color="B8B8B8"/>
              <w:bottom w:val="single" w:sz="12" w:space="0" w:color="B8B8B8"/>
              <w:right w:val="single" w:sz="12" w:space="0" w:color="B8B8B8"/>
            </w:tcBorders>
            <w:tcMar>
              <w:top w:w="30" w:type="dxa"/>
              <w:left w:w="30" w:type="dxa"/>
              <w:bottom w:w="30" w:type="dxa"/>
              <w:right w:w="30" w:type="dxa"/>
            </w:tcMar>
          </w:tcPr>
          <w:p w14:paraId="1BCEF6CA" w14:textId="77777777" w:rsidR="00C9015F" w:rsidRDefault="001F0E2C">
            <w:pPr>
              <w:keepNext/>
              <w:spacing w:after="0"/>
              <w:jc w:val="right"/>
              <w:rPr>
                <w:color w:val="000000"/>
                <w:sz w:val="15"/>
              </w:rPr>
            </w:pPr>
            <w:r>
              <w:rPr>
                <w:color w:val="000000"/>
                <w:sz w:val="15"/>
              </w:rPr>
              <w:t>2.206</w:t>
            </w:r>
          </w:p>
        </w:tc>
      </w:tr>
      <w:tr w:rsidR="00C9015F" w14:paraId="7355329C" w14:textId="77777777">
        <w:tc>
          <w:tcPr>
            <w:tcW w:w="0" w:type="auto"/>
            <w:tcBorders>
              <w:top w:val="single" w:sz="12" w:space="0" w:color="B8B8B8"/>
              <w:left w:val="single" w:sz="12" w:space="0" w:color="B8B8B8"/>
              <w:bottom w:val="single" w:sz="12" w:space="0" w:color="B8B8B8"/>
              <w:right w:val="single" w:sz="12" w:space="0" w:color="B8B8B8"/>
            </w:tcBorders>
            <w:shd w:val="clear" w:color="auto" w:fill="E38106"/>
            <w:tcMar>
              <w:top w:w="30" w:type="dxa"/>
              <w:left w:w="30" w:type="dxa"/>
              <w:bottom w:w="30" w:type="dxa"/>
              <w:right w:w="30" w:type="dxa"/>
            </w:tcMar>
          </w:tcPr>
          <w:p w14:paraId="05AB881D" w14:textId="77777777" w:rsidR="00C9015F" w:rsidRDefault="001F0E2C">
            <w:pPr>
              <w:spacing w:after="0"/>
              <w:rPr>
                <w:b/>
                <w:color w:val="000000"/>
                <w:sz w:val="15"/>
              </w:rPr>
            </w:pPr>
            <w:r>
              <w:rPr>
                <w:b/>
                <w:color w:val="000000"/>
                <w:sz w:val="15"/>
              </w:rPr>
              <w:t>Totaal A.2.4.0 Overlopende activa</w:t>
            </w:r>
          </w:p>
        </w:tc>
        <w:tc>
          <w:tcPr>
            <w:tcW w:w="0" w:type="auto"/>
            <w:tcBorders>
              <w:top w:val="single" w:sz="12" w:space="0" w:color="B8B8B8"/>
              <w:left w:val="single" w:sz="12" w:space="0" w:color="B8B8B8"/>
              <w:bottom w:val="single" w:sz="12" w:space="0" w:color="B8B8B8"/>
              <w:right w:val="single" w:sz="12" w:space="0" w:color="B8B8B8"/>
            </w:tcBorders>
            <w:shd w:val="clear" w:color="auto" w:fill="E38106"/>
            <w:tcMar>
              <w:top w:w="30" w:type="dxa"/>
              <w:left w:w="30" w:type="dxa"/>
              <w:bottom w:w="30" w:type="dxa"/>
              <w:right w:w="30" w:type="dxa"/>
            </w:tcMar>
          </w:tcPr>
          <w:p w14:paraId="20918433" w14:textId="77777777" w:rsidR="00C9015F" w:rsidRDefault="001F0E2C">
            <w:pPr>
              <w:spacing w:after="0"/>
              <w:jc w:val="right"/>
              <w:rPr>
                <w:b/>
                <w:color w:val="000000"/>
                <w:sz w:val="15"/>
              </w:rPr>
            </w:pPr>
            <w:r>
              <w:rPr>
                <w:b/>
                <w:color w:val="000000"/>
                <w:sz w:val="15"/>
              </w:rPr>
              <w:t>5.186</w:t>
            </w:r>
          </w:p>
        </w:tc>
        <w:tc>
          <w:tcPr>
            <w:tcW w:w="0" w:type="auto"/>
            <w:tcBorders>
              <w:top w:val="single" w:sz="12" w:space="0" w:color="B8B8B8"/>
              <w:left w:val="single" w:sz="12" w:space="0" w:color="B8B8B8"/>
              <w:bottom w:val="single" w:sz="12" w:space="0" w:color="B8B8B8"/>
              <w:right w:val="single" w:sz="12" w:space="0" w:color="B8B8B8"/>
            </w:tcBorders>
            <w:shd w:val="clear" w:color="auto" w:fill="E38106"/>
            <w:tcMar>
              <w:top w:w="30" w:type="dxa"/>
              <w:left w:w="30" w:type="dxa"/>
              <w:bottom w:w="30" w:type="dxa"/>
              <w:right w:w="30" w:type="dxa"/>
            </w:tcMar>
          </w:tcPr>
          <w:p w14:paraId="09894CD5" w14:textId="77777777" w:rsidR="00C9015F" w:rsidRDefault="001F0E2C">
            <w:pPr>
              <w:spacing w:after="0"/>
              <w:jc w:val="right"/>
              <w:rPr>
                <w:b/>
                <w:color w:val="000000"/>
                <w:sz w:val="15"/>
              </w:rPr>
            </w:pPr>
            <w:r>
              <w:rPr>
                <w:b/>
                <w:color w:val="000000"/>
                <w:sz w:val="15"/>
              </w:rPr>
              <w:t>3.081</w:t>
            </w:r>
          </w:p>
        </w:tc>
      </w:tr>
    </w:tbl>
    <w:p w14:paraId="26838375" w14:textId="77777777" w:rsidR="00C9015F" w:rsidRDefault="00C9015F">
      <w:pPr>
        <w:rPr>
          <w:rFonts w:eastAsia="Arial" w:cs="Arial"/>
          <w:b/>
        </w:rPr>
      </w:pPr>
    </w:p>
    <w:p w14:paraId="1E56F1DA" w14:textId="77777777" w:rsidR="00C9015F" w:rsidRDefault="001F0E2C">
      <w:pPr>
        <w:keepLines/>
        <w:rPr>
          <w:rFonts w:eastAsia="Arial" w:cs="Arial"/>
        </w:rPr>
      </w:pPr>
      <w:r>
        <w:rPr>
          <w:rFonts w:eastAsia="Arial" w:cs="Arial"/>
        </w:rPr>
        <w:t>Afrekening en bandbreedte in relatie tot de Regionale Inkoop</w:t>
      </w:r>
    </w:p>
    <w:p w14:paraId="08890394" w14:textId="77777777" w:rsidR="00C9015F" w:rsidRDefault="001F0E2C">
      <w:pPr>
        <w:keepLines/>
        <w:rPr>
          <w:rFonts w:eastAsia="Arial" w:cs="Arial"/>
        </w:rPr>
      </w:pPr>
      <w:r>
        <w:rPr>
          <w:rFonts w:eastAsia="Arial" w:cs="Arial"/>
        </w:rPr>
        <w:t>Per zorgaanbieder wordt afgerekend per sub-segment over het totaal van de afgenomen zorgplekken (van alle gemeenten) buiten de bandbreedte. Dit is een saldo van meer- en minderafnames per gemeente, dat onderling zal moeten worden verrekend. De afrekening buiten bandbreedte betekent dat ingeval van minderafname buiten de (onderkant van de) bandbreedte de aanbieder het te veel ontvangen voorschot terugbetaalt. Omgekeerd ontvangt de aanbieder een aanvullend bedrag bij een grotere afname buiten de (bovenkant van de) bandbreedte. Er is dus sprake van een onzekerheid. In welke mate deze situatie zicht voordoet is pas vast te stellen op het moment van afrekening van het leveringsjaar met de zorgaanbieder.</w:t>
      </w:r>
    </w:p>
    <w:p w14:paraId="0B5AEDE8" w14:textId="77777777" w:rsidR="00C9015F" w:rsidRDefault="001F0E2C">
      <w:pPr>
        <w:rPr>
          <w:rFonts w:eastAsia="Arial" w:cs="Arial"/>
        </w:rPr>
      </w:pPr>
      <w:r>
        <w:rPr>
          <w:rFonts w:eastAsia="Arial" w:cs="Arial"/>
        </w:rPr>
        <w:t>Hieronder een specificatie van de mutaties in de overlopende activa in 2025.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4"/>
        <w:gridCol w:w="916"/>
        <w:gridCol w:w="1077"/>
        <w:gridCol w:w="1250"/>
        <w:gridCol w:w="1403"/>
        <w:gridCol w:w="66"/>
      </w:tblGrid>
      <w:tr w:rsidR="00C9015F" w14:paraId="718E751A" w14:textId="77777777">
        <w:trPr>
          <w:tblHeader/>
        </w:trPr>
        <w:tc>
          <w:tcPr>
            <w:tcW w:w="0" w:type="auto"/>
            <w:tcBorders>
              <w:top w:val="nil"/>
              <w:left w:val="nil"/>
              <w:bottom w:val="nil"/>
              <w:right w:val="nil"/>
            </w:tcBorders>
            <w:shd w:val="clear" w:color="auto" w:fill="244060"/>
            <w:tcMar>
              <w:top w:w="30" w:type="dxa"/>
              <w:left w:w="30" w:type="dxa"/>
              <w:bottom w:w="30" w:type="dxa"/>
              <w:right w:w="30" w:type="dxa"/>
            </w:tcMar>
          </w:tcPr>
          <w:p w14:paraId="3A65860B" w14:textId="77777777" w:rsidR="00C9015F" w:rsidRDefault="001F0E2C">
            <w:pPr>
              <w:keepNext/>
              <w:spacing w:after="0"/>
              <w:rPr>
                <w:b/>
                <w:color w:val="FFFFFF"/>
                <w:sz w:val="15"/>
              </w:rPr>
            </w:pPr>
            <w:r>
              <w:rPr>
                <w:b/>
                <w:color w:val="FFFFFF"/>
                <w:sz w:val="15"/>
              </w:rPr>
              <w:lastRenderedPageBreak/>
              <w:t>A.2.4.0.0 nto voorschot uitkering spec bestedingsdoel: Europese overheidslichamen</w:t>
            </w:r>
          </w:p>
        </w:tc>
        <w:tc>
          <w:tcPr>
            <w:tcW w:w="0" w:type="auto"/>
            <w:tcBorders>
              <w:top w:val="nil"/>
              <w:left w:val="nil"/>
              <w:bottom w:val="nil"/>
              <w:right w:val="nil"/>
            </w:tcBorders>
            <w:shd w:val="clear" w:color="auto" w:fill="244060"/>
            <w:tcMar>
              <w:top w:w="30" w:type="dxa"/>
              <w:left w:w="30" w:type="dxa"/>
              <w:bottom w:w="30" w:type="dxa"/>
              <w:right w:w="30" w:type="dxa"/>
            </w:tcMar>
          </w:tcPr>
          <w:p w14:paraId="63D426A4" w14:textId="77777777" w:rsidR="00C9015F" w:rsidRDefault="001F0E2C">
            <w:pPr>
              <w:keepNext/>
              <w:spacing w:after="0"/>
              <w:rPr>
                <w:b/>
                <w:color w:val="FFFFFF"/>
                <w:sz w:val="15"/>
              </w:rPr>
            </w:pPr>
            <w:r>
              <w:rPr>
                <w:b/>
                <w:color w:val="FFFFFF"/>
                <w:sz w:val="15"/>
              </w:rPr>
              <w:t>Saldo 1</w:t>
            </w:r>
            <w:r>
              <w:rPr>
                <w:b/>
                <w:color w:val="FFFFFF"/>
                <w:sz w:val="15"/>
              </w:rPr>
              <w:noBreakHyphen/>
              <w:t>1</w:t>
            </w:r>
            <w:r>
              <w:rPr>
                <w:b/>
                <w:color w:val="FFFFFF"/>
                <w:sz w:val="15"/>
              </w:rPr>
              <w:noBreakHyphen/>
              <w:t>2025</w:t>
            </w:r>
          </w:p>
        </w:tc>
        <w:tc>
          <w:tcPr>
            <w:tcW w:w="0" w:type="auto"/>
            <w:tcBorders>
              <w:top w:val="nil"/>
              <w:left w:val="nil"/>
              <w:bottom w:val="nil"/>
              <w:right w:val="nil"/>
            </w:tcBorders>
            <w:shd w:val="clear" w:color="auto" w:fill="244060"/>
            <w:tcMar>
              <w:top w:w="30" w:type="dxa"/>
              <w:left w:w="30" w:type="dxa"/>
              <w:bottom w:w="30" w:type="dxa"/>
              <w:right w:w="30" w:type="dxa"/>
            </w:tcMar>
          </w:tcPr>
          <w:p w14:paraId="5CDB48D4" w14:textId="77777777" w:rsidR="00C9015F" w:rsidRDefault="001F0E2C">
            <w:pPr>
              <w:keepNext/>
              <w:spacing w:after="0"/>
              <w:rPr>
                <w:b/>
                <w:color w:val="FFFFFF"/>
                <w:sz w:val="15"/>
              </w:rPr>
            </w:pPr>
            <w:r>
              <w:rPr>
                <w:b/>
                <w:color w:val="FFFFFF"/>
                <w:sz w:val="15"/>
              </w:rPr>
              <w:t>Toevoegingen</w:t>
            </w:r>
          </w:p>
        </w:tc>
        <w:tc>
          <w:tcPr>
            <w:tcW w:w="0" w:type="auto"/>
            <w:tcBorders>
              <w:top w:val="nil"/>
              <w:left w:val="nil"/>
              <w:bottom w:val="nil"/>
              <w:right w:val="nil"/>
            </w:tcBorders>
            <w:shd w:val="clear" w:color="auto" w:fill="244060"/>
            <w:tcMar>
              <w:top w:w="30" w:type="dxa"/>
              <w:left w:w="30" w:type="dxa"/>
              <w:bottom w:w="30" w:type="dxa"/>
              <w:right w:w="30" w:type="dxa"/>
            </w:tcMar>
          </w:tcPr>
          <w:p w14:paraId="6385D264" w14:textId="77777777" w:rsidR="00C9015F" w:rsidRDefault="001F0E2C">
            <w:pPr>
              <w:keepNext/>
              <w:spacing w:after="0"/>
              <w:rPr>
                <w:b/>
                <w:color w:val="FFFFFF"/>
                <w:sz w:val="15"/>
              </w:rPr>
            </w:pPr>
            <w:r>
              <w:rPr>
                <w:b/>
                <w:color w:val="FFFFFF"/>
                <w:sz w:val="15"/>
              </w:rPr>
              <w:t>Ontvangen bedragen</w:t>
            </w:r>
          </w:p>
        </w:tc>
        <w:tc>
          <w:tcPr>
            <w:tcW w:w="0" w:type="auto"/>
            <w:tcBorders>
              <w:top w:val="nil"/>
              <w:left w:val="nil"/>
              <w:bottom w:val="nil"/>
              <w:right w:val="nil"/>
            </w:tcBorders>
            <w:shd w:val="clear" w:color="auto" w:fill="244060"/>
            <w:tcMar>
              <w:top w:w="30" w:type="dxa"/>
              <w:left w:w="30" w:type="dxa"/>
              <w:bottom w:w="30" w:type="dxa"/>
              <w:right w:w="30" w:type="dxa"/>
            </w:tcMar>
          </w:tcPr>
          <w:p w14:paraId="1FE53D51" w14:textId="77777777" w:rsidR="00C9015F" w:rsidRDefault="001F0E2C">
            <w:pPr>
              <w:keepNext/>
              <w:spacing w:after="0"/>
              <w:rPr>
                <w:b/>
                <w:color w:val="FFFFFF"/>
                <w:sz w:val="15"/>
              </w:rPr>
            </w:pPr>
            <w:r>
              <w:rPr>
                <w:b/>
                <w:color w:val="FFFFFF"/>
                <w:sz w:val="15"/>
              </w:rPr>
              <w:t>Boekwaarde 31</w:t>
            </w:r>
            <w:r>
              <w:rPr>
                <w:b/>
                <w:color w:val="FFFFFF"/>
                <w:sz w:val="15"/>
              </w:rPr>
              <w:noBreakHyphen/>
              <w:t>12</w:t>
            </w:r>
            <w:r>
              <w:rPr>
                <w:b/>
                <w:color w:val="FFFFFF"/>
                <w:sz w:val="15"/>
              </w:rPr>
              <w:noBreakHyphen/>
              <w:t>2025</w:t>
            </w:r>
          </w:p>
        </w:tc>
        <w:tc>
          <w:tcPr>
            <w:tcW w:w="0" w:type="auto"/>
            <w:tcBorders>
              <w:top w:val="nil"/>
              <w:left w:val="nil"/>
              <w:bottom w:val="nil"/>
              <w:right w:val="nil"/>
            </w:tcBorders>
            <w:tcMar>
              <w:top w:w="30" w:type="dxa"/>
              <w:left w:w="30" w:type="dxa"/>
              <w:bottom w:w="30" w:type="dxa"/>
              <w:right w:w="30" w:type="dxa"/>
            </w:tcMar>
          </w:tcPr>
          <w:p w14:paraId="386E10FC" w14:textId="77777777" w:rsidR="00C9015F" w:rsidRDefault="00C9015F">
            <w:pPr>
              <w:keepNext/>
              <w:spacing w:after="0"/>
              <w:rPr>
                <w:b/>
                <w:color w:val="000000"/>
                <w:sz w:val="15"/>
              </w:rPr>
            </w:pPr>
          </w:p>
        </w:tc>
      </w:tr>
      <w:tr w:rsidR="00C9015F" w14:paraId="06413F7A"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012F5352" w14:textId="77777777" w:rsidR="00C9015F" w:rsidRDefault="001F0E2C">
            <w:pPr>
              <w:keepNext/>
              <w:spacing w:after="0"/>
              <w:rPr>
                <w:b/>
                <w:color w:val="000000"/>
                <w:sz w:val="15"/>
              </w:rPr>
            </w:pPr>
            <w:r>
              <w:rPr>
                <w:b/>
                <w:color w:val="000000"/>
                <w:sz w:val="15"/>
              </w:rPr>
              <w:t>Totaal</w:t>
            </w:r>
          </w:p>
        </w:tc>
        <w:tc>
          <w:tcPr>
            <w:tcW w:w="0" w:type="auto"/>
            <w:tcBorders>
              <w:top w:val="nil"/>
              <w:left w:val="nil"/>
              <w:bottom w:val="nil"/>
              <w:right w:val="nil"/>
            </w:tcBorders>
            <w:shd w:val="clear" w:color="auto" w:fill="E38106"/>
            <w:tcMar>
              <w:top w:w="30" w:type="dxa"/>
              <w:left w:w="30" w:type="dxa"/>
              <w:bottom w:w="30" w:type="dxa"/>
              <w:right w:w="30" w:type="dxa"/>
            </w:tcMar>
          </w:tcPr>
          <w:p w14:paraId="0F9C216C" w14:textId="77777777" w:rsidR="00C9015F" w:rsidRDefault="001F0E2C">
            <w:pPr>
              <w:keepNext/>
              <w:spacing w:after="0"/>
              <w:jc w:val="right"/>
              <w:rPr>
                <w:b/>
                <w:color w:val="000000"/>
                <w:sz w:val="15"/>
              </w:rPr>
            </w:pPr>
            <w:r>
              <w:rPr>
                <w:b/>
                <w:color w:val="000000"/>
                <w:sz w:val="15"/>
              </w:rPr>
              <w:t>0</w:t>
            </w:r>
          </w:p>
        </w:tc>
        <w:tc>
          <w:tcPr>
            <w:tcW w:w="0" w:type="auto"/>
            <w:tcBorders>
              <w:top w:val="nil"/>
              <w:left w:val="nil"/>
              <w:bottom w:val="nil"/>
              <w:right w:val="nil"/>
            </w:tcBorders>
            <w:shd w:val="clear" w:color="auto" w:fill="E38106"/>
            <w:tcMar>
              <w:top w:w="30" w:type="dxa"/>
              <w:left w:w="30" w:type="dxa"/>
              <w:bottom w:w="30" w:type="dxa"/>
              <w:right w:w="30" w:type="dxa"/>
            </w:tcMar>
          </w:tcPr>
          <w:p w14:paraId="73BADB4A" w14:textId="77777777" w:rsidR="00C9015F" w:rsidRDefault="001F0E2C">
            <w:pPr>
              <w:keepNext/>
              <w:spacing w:after="0"/>
              <w:jc w:val="right"/>
              <w:rPr>
                <w:b/>
                <w:color w:val="000000"/>
                <w:sz w:val="15"/>
              </w:rPr>
            </w:pPr>
            <w:r>
              <w:rPr>
                <w:b/>
                <w:color w:val="000000"/>
                <w:sz w:val="15"/>
              </w:rPr>
              <w:t>0</w:t>
            </w:r>
          </w:p>
        </w:tc>
        <w:tc>
          <w:tcPr>
            <w:tcW w:w="0" w:type="auto"/>
            <w:tcBorders>
              <w:top w:val="nil"/>
              <w:left w:val="nil"/>
              <w:bottom w:val="nil"/>
              <w:right w:val="nil"/>
            </w:tcBorders>
            <w:shd w:val="clear" w:color="auto" w:fill="E38106"/>
            <w:tcMar>
              <w:top w:w="30" w:type="dxa"/>
              <w:left w:w="30" w:type="dxa"/>
              <w:bottom w:w="30" w:type="dxa"/>
              <w:right w:w="30" w:type="dxa"/>
            </w:tcMar>
          </w:tcPr>
          <w:p w14:paraId="627B8DEB" w14:textId="77777777" w:rsidR="00C9015F" w:rsidRDefault="001F0E2C">
            <w:pPr>
              <w:keepNext/>
              <w:spacing w:after="0"/>
              <w:jc w:val="right"/>
              <w:rPr>
                <w:b/>
                <w:color w:val="000000"/>
                <w:sz w:val="15"/>
              </w:rPr>
            </w:pPr>
            <w:r>
              <w:rPr>
                <w:b/>
                <w:color w:val="000000"/>
                <w:sz w:val="15"/>
              </w:rPr>
              <w:t>0</w:t>
            </w:r>
          </w:p>
        </w:tc>
        <w:tc>
          <w:tcPr>
            <w:tcW w:w="0" w:type="auto"/>
            <w:tcBorders>
              <w:top w:val="nil"/>
              <w:left w:val="nil"/>
              <w:bottom w:val="nil"/>
              <w:right w:val="nil"/>
            </w:tcBorders>
            <w:shd w:val="clear" w:color="auto" w:fill="E38106"/>
            <w:tcMar>
              <w:top w:w="30" w:type="dxa"/>
              <w:left w:w="30" w:type="dxa"/>
              <w:bottom w:w="30" w:type="dxa"/>
              <w:right w:w="30" w:type="dxa"/>
            </w:tcMar>
          </w:tcPr>
          <w:p w14:paraId="3900657C" w14:textId="77777777" w:rsidR="00C9015F" w:rsidRDefault="001F0E2C">
            <w:pPr>
              <w:keepNext/>
              <w:spacing w:after="0"/>
              <w:jc w:val="right"/>
              <w:rPr>
                <w:b/>
                <w:color w:val="000000"/>
                <w:sz w:val="15"/>
              </w:rPr>
            </w:pPr>
            <w:r>
              <w:rPr>
                <w:b/>
                <w:color w:val="000000"/>
                <w:sz w:val="15"/>
              </w:rPr>
              <w:t>0</w:t>
            </w:r>
          </w:p>
        </w:tc>
        <w:tc>
          <w:tcPr>
            <w:tcW w:w="0" w:type="auto"/>
            <w:tcBorders>
              <w:top w:val="nil"/>
              <w:left w:val="nil"/>
              <w:bottom w:val="nil"/>
              <w:right w:val="nil"/>
            </w:tcBorders>
            <w:tcMar>
              <w:top w:w="30" w:type="dxa"/>
              <w:left w:w="30" w:type="dxa"/>
              <w:bottom w:w="30" w:type="dxa"/>
              <w:right w:w="30" w:type="dxa"/>
            </w:tcMar>
          </w:tcPr>
          <w:p w14:paraId="5F421C36" w14:textId="77777777" w:rsidR="00C9015F" w:rsidRDefault="00C9015F">
            <w:pPr>
              <w:keepNext/>
              <w:spacing w:after="0"/>
              <w:rPr>
                <w:color w:val="000000"/>
                <w:sz w:val="15"/>
              </w:rPr>
            </w:pPr>
          </w:p>
        </w:tc>
      </w:tr>
      <w:tr w:rsidR="00C9015F" w14:paraId="78F1C7FB" w14:textId="77777777">
        <w:tc>
          <w:tcPr>
            <w:tcW w:w="0" w:type="auto"/>
            <w:tcBorders>
              <w:top w:val="nil"/>
              <w:left w:val="nil"/>
              <w:bottom w:val="nil"/>
              <w:right w:val="nil"/>
            </w:tcBorders>
            <w:tcMar>
              <w:top w:w="30" w:type="dxa"/>
              <w:left w:w="30" w:type="dxa"/>
              <w:bottom w:w="30" w:type="dxa"/>
              <w:right w:w="30" w:type="dxa"/>
            </w:tcMar>
          </w:tcPr>
          <w:p w14:paraId="102CE877"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5DED91A"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13B72F0"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0B55FBF"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926CDEC"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0B69EAB" w14:textId="77777777" w:rsidR="00C9015F" w:rsidRDefault="00C9015F">
            <w:pPr>
              <w:keepNext/>
              <w:spacing w:after="0"/>
              <w:rPr>
                <w:color w:val="000000"/>
                <w:sz w:val="15"/>
              </w:rPr>
            </w:pPr>
          </w:p>
        </w:tc>
      </w:tr>
      <w:tr w:rsidR="00C9015F" w14:paraId="0EBDB65C"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E91DB6C" w14:textId="77777777" w:rsidR="00C9015F" w:rsidRDefault="001F0E2C">
            <w:pPr>
              <w:keepNext/>
              <w:spacing w:after="0"/>
              <w:rPr>
                <w:b/>
                <w:color w:val="FFFFFF"/>
                <w:sz w:val="15"/>
              </w:rPr>
            </w:pPr>
            <w:r>
              <w:rPr>
                <w:b/>
                <w:color w:val="FFFFFF"/>
                <w:sz w:val="15"/>
              </w:rPr>
              <w:t>A.2.4.0.1 nto voorschot uitkering spec bestedingsdoel: Rijk</w:t>
            </w:r>
          </w:p>
        </w:tc>
        <w:tc>
          <w:tcPr>
            <w:tcW w:w="0" w:type="auto"/>
            <w:tcBorders>
              <w:top w:val="nil"/>
              <w:left w:val="nil"/>
              <w:bottom w:val="nil"/>
              <w:right w:val="nil"/>
            </w:tcBorders>
            <w:shd w:val="clear" w:color="auto" w:fill="244060"/>
            <w:tcMar>
              <w:top w:w="30" w:type="dxa"/>
              <w:left w:w="30" w:type="dxa"/>
              <w:bottom w:w="30" w:type="dxa"/>
              <w:right w:w="30" w:type="dxa"/>
            </w:tcMar>
          </w:tcPr>
          <w:p w14:paraId="6C9BB18C" w14:textId="77777777" w:rsidR="00C9015F" w:rsidRDefault="001F0E2C">
            <w:pPr>
              <w:keepNext/>
              <w:spacing w:after="0"/>
              <w:rPr>
                <w:b/>
                <w:color w:val="FFFFFF"/>
                <w:sz w:val="15"/>
              </w:rPr>
            </w:pPr>
            <w:r>
              <w:rPr>
                <w:b/>
                <w:color w:val="FFFFFF"/>
                <w:sz w:val="15"/>
              </w:rPr>
              <w:t>Saldo 1</w:t>
            </w:r>
            <w:r>
              <w:rPr>
                <w:b/>
                <w:color w:val="FFFFFF"/>
                <w:sz w:val="15"/>
              </w:rPr>
              <w:noBreakHyphen/>
              <w:t>1</w:t>
            </w:r>
            <w:r>
              <w:rPr>
                <w:b/>
                <w:color w:val="FFFFFF"/>
                <w:sz w:val="15"/>
              </w:rPr>
              <w:noBreakHyphen/>
              <w:t>2025</w:t>
            </w:r>
          </w:p>
        </w:tc>
        <w:tc>
          <w:tcPr>
            <w:tcW w:w="0" w:type="auto"/>
            <w:tcBorders>
              <w:top w:val="nil"/>
              <w:left w:val="nil"/>
              <w:bottom w:val="nil"/>
              <w:right w:val="nil"/>
            </w:tcBorders>
            <w:shd w:val="clear" w:color="auto" w:fill="244060"/>
            <w:tcMar>
              <w:top w:w="30" w:type="dxa"/>
              <w:left w:w="30" w:type="dxa"/>
              <w:bottom w:w="30" w:type="dxa"/>
              <w:right w:w="30" w:type="dxa"/>
            </w:tcMar>
          </w:tcPr>
          <w:p w14:paraId="2BF736AE" w14:textId="77777777" w:rsidR="00C9015F" w:rsidRDefault="001F0E2C">
            <w:pPr>
              <w:keepNext/>
              <w:spacing w:after="0"/>
              <w:rPr>
                <w:b/>
                <w:color w:val="FFFFFF"/>
                <w:sz w:val="15"/>
              </w:rPr>
            </w:pPr>
            <w:r>
              <w:rPr>
                <w:b/>
                <w:color w:val="FFFFFF"/>
                <w:sz w:val="15"/>
              </w:rPr>
              <w:t>Toevoegingen</w:t>
            </w:r>
          </w:p>
        </w:tc>
        <w:tc>
          <w:tcPr>
            <w:tcW w:w="0" w:type="auto"/>
            <w:tcBorders>
              <w:top w:val="nil"/>
              <w:left w:val="nil"/>
              <w:bottom w:val="nil"/>
              <w:right w:val="nil"/>
            </w:tcBorders>
            <w:shd w:val="clear" w:color="auto" w:fill="244060"/>
            <w:tcMar>
              <w:top w:w="30" w:type="dxa"/>
              <w:left w:w="30" w:type="dxa"/>
              <w:bottom w:w="30" w:type="dxa"/>
              <w:right w:w="30" w:type="dxa"/>
            </w:tcMar>
          </w:tcPr>
          <w:p w14:paraId="45F97D90" w14:textId="77777777" w:rsidR="00C9015F" w:rsidRDefault="001F0E2C">
            <w:pPr>
              <w:keepNext/>
              <w:spacing w:after="0"/>
              <w:rPr>
                <w:b/>
                <w:color w:val="FFFFFF"/>
                <w:sz w:val="15"/>
              </w:rPr>
            </w:pPr>
            <w:r>
              <w:rPr>
                <w:b/>
                <w:color w:val="FFFFFF"/>
                <w:sz w:val="15"/>
              </w:rPr>
              <w:t>Ontvangen bedragen</w:t>
            </w:r>
          </w:p>
        </w:tc>
        <w:tc>
          <w:tcPr>
            <w:tcW w:w="0" w:type="auto"/>
            <w:tcBorders>
              <w:top w:val="nil"/>
              <w:left w:val="nil"/>
              <w:bottom w:val="nil"/>
              <w:right w:val="nil"/>
            </w:tcBorders>
            <w:shd w:val="clear" w:color="auto" w:fill="244060"/>
            <w:tcMar>
              <w:top w:w="30" w:type="dxa"/>
              <w:left w:w="30" w:type="dxa"/>
              <w:bottom w:w="30" w:type="dxa"/>
              <w:right w:w="30" w:type="dxa"/>
            </w:tcMar>
          </w:tcPr>
          <w:p w14:paraId="0F52DAAD" w14:textId="77777777" w:rsidR="00C9015F" w:rsidRDefault="001F0E2C">
            <w:pPr>
              <w:keepNext/>
              <w:spacing w:after="0"/>
              <w:rPr>
                <w:b/>
                <w:color w:val="FFFFFF"/>
                <w:sz w:val="15"/>
              </w:rPr>
            </w:pPr>
            <w:r>
              <w:rPr>
                <w:b/>
                <w:color w:val="FFFFFF"/>
                <w:sz w:val="15"/>
              </w:rPr>
              <w:t>Boekwaarde 31</w:t>
            </w:r>
            <w:r>
              <w:rPr>
                <w:b/>
                <w:color w:val="FFFFFF"/>
                <w:sz w:val="15"/>
              </w:rPr>
              <w:noBreakHyphen/>
              <w:t>12</w:t>
            </w:r>
            <w:r>
              <w:rPr>
                <w:b/>
                <w:color w:val="FFFFFF"/>
                <w:sz w:val="15"/>
              </w:rPr>
              <w:noBreakHyphen/>
              <w:t>2025</w:t>
            </w:r>
          </w:p>
        </w:tc>
        <w:tc>
          <w:tcPr>
            <w:tcW w:w="0" w:type="auto"/>
            <w:tcBorders>
              <w:top w:val="nil"/>
              <w:left w:val="nil"/>
              <w:bottom w:val="nil"/>
              <w:right w:val="nil"/>
            </w:tcBorders>
            <w:tcMar>
              <w:top w:w="30" w:type="dxa"/>
              <w:left w:w="30" w:type="dxa"/>
              <w:bottom w:w="30" w:type="dxa"/>
              <w:right w:w="30" w:type="dxa"/>
            </w:tcMar>
          </w:tcPr>
          <w:p w14:paraId="789BDEC2" w14:textId="77777777" w:rsidR="00C9015F" w:rsidRDefault="00C9015F">
            <w:pPr>
              <w:keepNext/>
              <w:spacing w:after="0"/>
              <w:rPr>
                <w:color w:val="000000"/>
                <w:sz w:val="15"/>
              </w:rPr>
            </w:pPr>
          </w:p>
        </w:tc>
      </w:tr>
      <w:tr w:rsidR="00C9015F" w14:paraId="399AF4EF"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F09A0E5" w14:textId="77777777" w:rsidR="00C9015F" w:rsidRDefault="001F0E2C">
            <w:pPr>
              <w:keepNext/>
              <w:spacing w:after="0"/>
              <w:rPr>
                <w:b/>
                <w:color w:val="FFFFFF"/>
                <w:sz w:val="15"/>
              </w:rPr>
            </w:pPr>
            <w:r>
              <w:rPr>
                <w:b/>
                <w:color w:val="FFFFFF"/>
                <w:sz w:val="15"/>
              </w:rPr>
              <w:t>E03: Sanering verkeerslawaai</w:t>
            </w:r>
          </w:p>
        </w:tc>
        <w:tc>
          <w:tcPr>
            <w:tcW w:w="0" w:type="auto"/>
            <w:tcBorders>
              <w:top w:val="nil"/>
              <w:left w:val="nil"/>
              <w:bottom w:val="nil"/>
              <w:right w:val="nil"/>
            </w:tcBorders>
            <w:tcMar>
              <w:top w:w="30" w:type="dxa"/>
              <w:left w:w="30" w:type="dxa"/>
              <w:bottom w:w="30" w:type="dxa"/>
              <w:right w:w="30" w:type="dxa"/>
            </w:tcMar>
          </w:tcPr>
          <w:p w14:paraId="4F6E30E1"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15610B6" w14:textId="77777777" w:rsidR="00C9015F" w:rsidRDefault="001F0E2C">
            <w:pPr>
              <w:keepNext/>
              <w:spacing w:after="0"/>
              <w:jc w:val="right"/>
              <w:rPr>
                <w:color w:val="000000"/>
                <w:sz w:val="15"/>
              </w:rPr>
            </w:pPr>
            <w:r>
              <w:rPr>
                <w:color w:val="000000"/>
                <w:sz w:val="15"/>
              </w:rPr>
              <w:t>7</w:t>
            </w:r>
          </w:p>
        </w:tc>
        <w:tc>
          <w:tcPr>
            <w:tcW w:w="0" w:type="auto"/>
            <w:tcBorders>
              <w:top w:val="nil"/>
              <w:left w:val="nil"/>
              <w:bottom w:val="nil"/>
              <w:right w:val="nil"/>
            </w:tcBorders>
            <w:tcMar>
              <w:top w:w="30" w:type="dxa"/>
              <w:left w:w="30" w:type="dxa"/>
              <w:bottom w:w="30" w:type="dxa"/>
              <w:right w:w="30" w:type="dxa"/>
            </w:tcMar>
          </w:tcPr>
          <w:p w14:paraId="6DCC0250"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6819BFE" w14:textId="77777777" w:rsidR="00C9015F" w:rsidRDefault="001F0E2C">
            <w:pPr>
              <w:keepNext/>
              <w:spacing w:after="0"/>
              <w:jc w:val="right"/>
              <w:rPr>
                <w:color w:val="000000"/>
                <w:sz w:val="15"/>
              </w:rPr>
            </w:pPr>
            <w:r>
              <w:rPr>
                <w:color w:val="000000"/>
                <w:sz w:val="15"/>
              </w:rPr>
              <w:t>7</w:t>
            </w:r>
          </w:p>
        </w:tc>
        <w:tc>
          <w:tcPr>
            <w:tcW w:w="0" w:type="auto"/>
            <w:tcBorders>
              <w:top w:val="nil"/>
              <w:left w:val="nil"/>
              <w:bottom w:val="nil"/>
              <w:right w:val="nil"/>
            </w:tcBorders>
            <w:tcMar>
              <w:top w:w="30" w:type="dxa"/>
              <w:left w:w="30" w:type="dxa"/>
              <w:bottom w:w="30" w:type="dxa"/>
              <w:right w:w="30" w:type="dxa"/>
            </w:tcMar>
          </w:tcPr>
          <w:p w14:paraId="754A2C86" w14:textId="77777777" w:rsidR="00C9015F" w:rsidRDefault="00C9015F">
            <w:pPr>
              <w:keepNext/>
              <w:spacing w:after="0"/>
              <w:rPr>
                <w:color w:val="000000"/>
                <w:sz w:val="15"/>
              </w:rPr>
            </w:pPr>
          </w:p>
        </w:tc>
      </w:tr>
      <w:tr w:rsidR="00C9015F" w14:paraId="2930DA16"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8B3502A" w14:textId="77777777" w:rsidR="00C9015F" w:rsidRDefault="001F0E2C">
            <w:pPr>
              <w:keepNext/>
              <w:spacing w:after="0"/>
              <w:rPr>
                <w:b/>
                <w:color w:val="FFFFFF"/>
                <w:sz w:val="15"/>
              </w:rPr>
            </w:pPr>
            <w:r>
              <w:rPr>
                <w:b/>
                <w:color w:val="FFFFFF"/>
                <w:sz w:val="15"/>
              </w:rPr>
              <w:t>H35B: Specifieke uitkering IZA-doelen 2023</w:t>
            </w:r>
            <w:r>
              <w:rPr>
                <w:b/>
                <w:color w:val="FFFFFF"/>
                <w:sz w:val="15"/>
              </w:rPr>
              <w:noBreakHyphen/>
              <w:t>2026</w:t>
            </w:r>
          </w:p>
        </w:tc>
        <w:tc>
          <w:tcPr>
            <w:tcW w:w="0" w:type="auto"/>
            <w:tcBorders>
              <w:top w:val="nil"/>
              <w:left w:val="nil"/>
              <w:bottom w:val="nil"/>
              <w:right w:val="nil"/>
            </w:tcBorders>
            <w:tcMar>
              <w:top w:w="30" w:type="dxa"/>
              <w:left w:w="30" w:type="dxa"/>
              <w:bottom w:w="30" w:type="dxa"/>
              <w:right w:w="30" w:type="dxa"/>
            </w:tcMar>
          </w:tcPr>
          <w:p w14:paraId="62171ED7" w14:textId="77777777" w:rsidR="00C9015F" w:rsidRDefault="001F0E2C">
            <w:pPr>
              <w:keepNext/>
              <w:spacing w:after="0"/>
              <w:jc w:val="right"/>
              <w:rPr>
                <w:color w:val="000000"/>
                <w:sz w:val="15"/>
              </w:rPr>
            </w:pPr>
            <w:r>
              <w:rPr>
                <w:color w:val="000000"/>
                <w:sz w:val="15"/>
              </w:rPr>
              <w:t>192</w:t>
            </w:r>
          </w:p>
        </w:tc>
        <w:tc>
          <w:tcPr>
            <w:tcW w:w="0" w:type="auto"/>
            <w:tcBorders>
              <w:top w:val="nil"/>
              <w:left w:val="nil"/>
              <w:bottom w:val="nil"/>
              <w:right w:val="nil"/>
            </w:tcBorders>
            <w:tcMar>
              <w:top w:w="30" w:type="dxa"/>
              <w:left w:w="30" w:type="dxa"/>
              <w:bottom w:w="30" w:type="dxa"/>
              <w:right w:w="30" w:type="dxa"/>
            </w:tcMar>
          </w:tcPr>
          <w:p w14:paraId="2C07182A" w14:textId="77777777" w:rsidR="00C9015F" w:rsidRDefault="001F0E2C">
            <w:pPr>
              <w:keepNext/>
              <w:spacing w:after="0"/>
              <w:jc w:val="right"/>
              <w:rPr>
                <w:color w:val="000000"/>
                <w:sz w:val="15"/>
              </w:rPr>
            </w:pPr>
            <w:r>
              <w:rPr>
                <w:color w:val="000000"/>
                <w:sz w:val="15"/>
              </w:rPr>
              <w:t>129</w:t>
            </w:r>
          </w:p>
        </w:tc>
        <w:tc>
          <w:tcPr>
            <w:tcW w:w="0" w:type="auto"/>
            <w:tcBorders>
              <w:top w:val="nil"/>
              <w:left w:val="nil"/>
              <w:bottom w:val="nil"/>
              <w:right w:val="nil"/>
            </w:tcBorders>
            <w:tcMar>
              <w:top w:w="30" w:type="dxa"/>
              <w:left w:w="30" w:type="dxa"/>
              <w:bottom w:w="30" w:type="dxa"/>
              <w:right w:w="30" w:type="dxa"/>
            </w:tcMar>
          </w:tcPr>
          <w:p w14:paraId="2736D8FA" w14:textId="77777777" w:rsidR="00C9015F" w:rsidRDefault="001F0E2C">
            <w:pPr>
              <w:keepNext/>
              <w:spacing w:after="0"/>
              <w:jc w:val="right"/>
              <w:rPr>
                <w:color w:val="000000"/>
                <w:sz w:val="15"/>
              </w:rPr>
            </w:pPr>
            <w:r>
              <w:rPr>
                <w:color w:val="000000"/>
                <w:sz w:val="15"/>
              </w:rPr>
              <w:t>192</w:t>
            </w:r>
          </w:p>
        </w:tc>
        <w:tc>
          <w:tcPr>
            <w:tcW w:w="0" w:type="auto"/>
            <w:tcBorders>
              <w:top w:val="nil"/>
              <w:left w:val="nil"/>
              <w:bottom w:val="nil"/>
              <w:right w:val="nil"/>
            </w:tcBorders>
            <w:tcMar>
              <w:top w:w="30" w:type="dxa"/>
              <w:left w:w="30" w:type="dxa"/>
              <w:bottom w:w="30" w:type="dxa"/>
              <w:right w:w="30" w:type="dxa"/>
            </w:tcMar>
          </w:tcPr>
          <w:p w14:paraId="7E2EC0DD" w14:textId="77777777" w:rsidR="00C9015F" w:rsidRDefault="001F0E2C">
            <w:pPr>
              <w:keepNext/>
              <w:spacing w:after="0"/>
              <w:jc w:val="right"/>
              <w:rPr>
                <w:color w:val="000000"/>
                <w:sz w:val="15"/>
              </w:rPr>
            </w:pPr>
            <w:r>
              <w:rPr>
                <w:color w:val="000000"/>
                <w:sz w:val="15"/>
              </w:rPr>
              <w:t>129</w:t>
            </w:r>
          </w:p>
        </w:tc>
        <w:tc>
          <w:tcPr>
            <w:tcW w:w="0" w:type="auto"/>
            <w:tcBorders>
              <w:top w:val="nil"/>
              <w:left w:val="nil"/>
              <w:bottom w:val="nil"/>
              <w:right w:val="nil"/>
            </w:tcBorders>
            <w:tcMar>
              <w:top w:w="30" w:type="dxa"/>
              <w:left w:w="30" w:type="dxa"/>
              <w:bottom w:w="30" w:type="dxa"/>
              <w:right w:w="30" w:type="dxa"/>
            </w:tcMar>
          </w:tcPr>
          <w:p w14:paraId="62A9DA84" w14:textId="77777777" w:rsidR="00C9015F" w:rsidRDefault="00C9015F">
            <w:pPr>
              <w:keepNext/>
              <w:spacing w:after="0"/>
              <w:rPr>
                <w:color w:val="000000"/>
                <w:sz w:val="15"/>
              </w:rPr>
            </w:pPr>
          </w:p>
        </w:tc>
      </w:tr>
      <w:tr w:rsidR="00C9015F" w14:paraId="443B395C"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22B598E" w14:textId="77777777" w:rsidR="00C9015F" w:rsidRDefault="001F0E2C">
            <w:pPr>
              <w:keepNext/>
              <w:spacing w:after="0"/>
              <w:rPr>
                <w:b/>
                <w:color w:val="FFFFFF"/>
                <w:sz w:val="15"/>
              </w:rPr>
            </w:pPr>
            <w:r>
              <w:rPr>
                <w:b/>
                <w:color w:val="FFFFFF"/>
                <w:sz w:val="15"/>
              </w:rPr>
              <w:t>J32: Regeling specifieke uitkering ventilatie in scholen</w:t>
            </w:r>
          </w:p>
        </w:tc>
        <w:tc>
          <w:tcPr>
            <w:tcW w:w="0" w:type="auto"/>
            <w:tcBorders>
              <w:top w:val="nil"/>
              <w:left w:val="nil"/>
              <w:bottom w:val="nil"/>
              <w:right w:val="nil"/>
            </w:tcBorders>
            <w:tcMar>
              <w:top w:w="30" w:type="dxa"/>
              <w:left w:w="30" w:type="dxa"/>
              <w:bottom w:w="30" w:type="dxa"/>
              <w:right w:w="30" w:type="dxa"/>
            </w:tcMar>
          </w:tcPr>
          <w:p w14:paraId="64177513" w14:textId="77777777" w:rsidR="00C9015F" w:rsidRDefault="001F0E2C">
            <w:pPr>
              <w:keepNext/>
              <w:spacing w:after="0"/>
              <w:jc w:val="right"/>
              <w:rPr>
                <w:color w:val="000000"/>
                <w:sz w:val="15"/>
              </w:rPr>
            </w:pPr>
            <w:r>
              <w:rPr>
                <w:color w:val="000000"/>
                <w:sz w:val="15"/>
              </w:rPr>
              <w:t>351</w:t>
            </w:r>
          </w:p>
        </w:tc>
        <w:tc>
          <w:tcPr>
            <w:tcW w:w="0" w:type="auto"/>
            <w:tcBorders>
              <w:top w:val="nil"/>
              <w:left w:val="nil"/>
              <w:bottom w:val="nil"/>
              <w:right w:val="nil"/>
            </w:tcBorders>
            <w:tcMar>
              <w:top w:w="30" w:type="dxa"/>
              <w:left w:w="30" w:type="dxa"/>
              <w:bottom w:w="30" w:type="dxa"/>
              <w:right w:w="30" w:type="dxa"/>
            </w:tcMar>
          </w:tcPr>
          <w:p w14:paraId="72F34798"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A0E8F6C" w14:textId="77777777" w:rsidR="00C9015F" w:rsidRDefault="001F0E2C">
            <w:pPr>
              <w:keepNext/>
              <w:spacing w:after="0"/>
              <w:jc w:val="right"/>
              <w:rPr>
                <w:color w:val="000000"/>
                <w:sz w:val="15"/>
              </w:rPr>
            </w:pPr>
            <w:r>
              <w:rPr>
                <w:color w:val="000000"/>
                <w:sz w:val="15"/>
              </w:rPr>
              <w:t>351</w:t>
            </w:r>
          </w:p>
        </w:tc>
        <w:tc>
          <w:tcPr>
            <w:tcW w:w="0" w:type="auto"/>
            <w:tcBorders>
              <w:top w:val="nil"/>
              <w:left w:val="nil"/>
              <w:bottom w:val="nil"/>
              <w:right w:val="nil"/>
            </w:tcBorders>
            <w:tcMar>
              <w:top w:w="30" w:type="dxa"/>
              <w:left w:w="30" w:type="dxa"/>
              <w:bottom w:w="30" w:type="dxa"/>
              <w:right w:w="30" w:type="dxa"/>
            </w:tcMar>
          </w:tcPr>
          <w:p w14:paraId="1BA11028" w14:textId="77777777" w:rsidR="00C9015F" w:rsidRDefault="001F0E2C">
            <w:pPr>
              <w:keepNext/>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0CF593FE" w14:textId="77777777" w:rsidR="00C9015F" w:rsidRDefault="00C9015F">
            <w:pPr>
              <w:keepNext/>
              <w:spacing w:after="0"/>
              <w:rPr>
                <w:color w:val="000000"/>
                <w:sz w:val="15"/>
              </w:rPr>
            </w:pPr>
          </w:p>
        </w:tc>
      </w:tr>
      <w:tr w:rsidR="00C9015F" w14:paraId="01ECA72A"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F146034" w14:textId="77777777" w:rsidR="00C9015F" w:rsidRDefault="001F0E2C">
            <w:pPr>
              <w:keepNext/>
              <w:spacing w:after="0"/>
              <w:rPr>
                <w:b/>
                <w:color w:val="FFFFFF"/>
                <w:sz w:val="15"/>
              </w:rPr>
            </w:pPr>
            <w:r>
              <w:rPr>
                <w:b/>
                <w:color w:val="FFFFFF"/>
                <w:sz w:val="15"/>
              </w:rPr>
              <w:t>J17: Realisatiestimulans 2025</w:t>
            </w:r>
          </w:p>
        </w:tc>
        <w:tc>
          <w:tcPr>
            <w:tcW w:w="0" w:type="auto"/>
            <w:tcBorders>
              <w:top w:val="nil"/>
              <w:left w:val="nil"/>
              <w:bottom w:val="nil"/>
              <w:right w:val="nil"/>
            </w:tcBorders>
            <w:tcMar>
              <w:top w:w="30" w:type="dxa"/>
              <w:left w:w="30" w:type="dxa"/>
              <w:bottom w:w="30" w:type="dxa"/>
              <w:right w:w="30" w:type="dxa"/>
            </w:tcMar>
          </w:tcPr>
          <w:p w14:paraId="3BBB864E"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41C28E4" w14:textId="77777777" w:rsidR="00C9015F" w:rsidRDefault="001F0E2C">
            <w:pPr>
              <w:keepNext/>
              <w:spacing w:after="0"/>
              <w:jc w:val="right"/>
              <w:rPr>
                <w:color w:val="000000"/>
                <w:sz w:val="15"/>
              </w:rPr>
            </w:pPr>
            <w:r>
              <w:rPr>
                <w:color w:val="000000"/>
                <w:sz w:val="15"/>
              </w:rPr>
              <w:t>609</w:t>
            </w:r>
          </w:p>
        </w:tc>
        <w:tc>
          <w:tcPr>
            <w:tcW w:w="0" w:type="auto"/>
            <w:tcBorders>
              <w:top w:val="nil"/>
              <w:left w:val="nil"/>
              <w:bottom w:val="nil"/>
              <w:right w:val="nil"/>
            </w:tcBorders>
            <w:tcMar>
              <w:top w:w="30" w:type="dxa"/>
              <w:left w:w="30" w:type="dxa"/>
              <w:bottom w:w="30" w:type="dxa"/>
              <w:right w:w="30" w:type="dxa"/>
            </w:tcMar>
          </w:tcPr>
          <w:p w14:paraId="67598266"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FEC7F82" w14:textId="77777777" w:rsidR="00C9015F" w:rsidRDefault="001F0E2C">
            <w:pPr>
              <w:keepNext/>
              <w:spacing w:after="0"/>
              <w:jc w:val="right"/>
              <w:rPr>
                <w:color w:val="000000"/>
                <w:sz w:val="15"/>
              </w:rPr>
            </w:pPr>
            <w:r>
              <w:rPr>
                <w:color w:val="000000"/>
                <w:sz w:val="15"/>
              </w:rPr>
              <w:t>609</w:t>
            </w:r>
          </w:p>
        </w:tc>
        <w:tc>
          <w:tcPr>
            <w:tcW w:w="0" w:type="auto"/>
            <w:tcBorders>
              <w:top w:val="nil"/>
              <w:left w:val="nil"/>
              <w:bottom w:val="nil"/>
              <w:right w:val="nil"/>
            </w:tcBorders>
            <w:tcMar>
              <w:top w:w="30" w:type="dxa"/>
              <w:left w:w="30" w:type="dxa"/>
              <w:bottom w:w="30" w:type="dxa"/>
              <w:right w:w="30" w:type="dxa"/>
            </w:tcMar>
          </w:tcPr>
          <w:p w14:paraId="5EE4931D" w14:textId="77777777" w:rsidR="00C9015F" w:rsidRDefault="00C9015F">
            <w:pPr>
              <w:keepNext/>
              <w:spacing w:after="0"/>
              <w:rPr>
                <w:color w:val="000000"/>
                <w:sz w:val="15"/>
              </w:rPr>
            </w:pPr>
          </w:p>
        </w:tc>
      </w:tr>
      <w:tr w:rsidR="00C9015F" w14:paraId="7D8D2E85"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6ED5B1C0" w14:textId="77777777" w:rsidR="00C9015F" w:rsidRDefault="001F0E2C">
            <w:pPr>
              <w:keepNext/>
              <w:spacing w:after="0"/>
              <w:rPr>
                <w:b/>
                <w:color w:val="000000"/>
                <w:sz w:val="15"/>
              </w:rPr>
            </w:pPr>
            <w:r>
              <w:rPr>
                <w:b/>
                <w:color w:val="000000"/>
                <w:sz w:val="15"/>
              </w:rPr>
              <w:t>Totaal</w:t>
            </w:r>
          </w:p>
        </w:tc>
        <w:tc>
          <w:tcPr>
            <w:tcW w:w="0" w:type="auto"/>
            <w:tcBorders>
              <w:top w:val="nil"/>
              <w:left w:val="nil"/>
              <w:bottom w:val="nil"/>
              <w:right w:val="nil"/>
            </w:tcBorders>
            <w:shd w:val="clear" w:color="auto" w:fill="E38106"/>
            <w:tcMar>
              <w:top w:w="30" w:type="dxa"/>
              <w:left w:w="30" w:type="dxa"/>
              <w:bottom w:w="30" w:type="dxa"/>
              <w:right w:w="30" w:type="dxa"/>
            </w:tcMar>
          </w:tcPr>
          <w:p w14:paraId="1710F523" w14:textId="77777777" w:rsidR="00C9015F" w:rsidRDefault="001F0E2C">
            <w:pPr>
              <w:keepNext/>
              <w:spacing w:after="0"/>
              <w:jc w:val="right"/>
              <w:rPr>
                <w:b/>
                <w:color w:val="000000"/>
                <w:sz w:val="15"/>
              </w:rPr>
            </w:pPr>
            <w:r>
              <w:rPr>
                <w:b/>
                <w:color w:val="000000"/>
                <w:sz w:val="15"/>
              </w:rPr>
              <w:t>543</w:t>
            </w:r>
          </w:p>
        </w:tc>
        <w:tc>
          <w:tcPr>
            <w:tcW w:w="0" w:type="auto"/>
            <w:tcBorders>
              <w:top w:val="nil"/>
              <w:left w:val="nil"/>
              <w:bottom w:val="nil"/>
              <w:right w:val="nil"/>
            </w:tcBorders>
            <w:shd w:val="clear" w:color="auto" w:fill="E38106"/>
            <w:tcMar>
              <w:top w:w="30" w:type="dxa"/>
              <w:left w:w="30" w:type="dxa"/>
              <w:bottom w:w="30" w:type="dxa"/>
              <w:right w:w="30" w:type="dxa"/>
            </w:tcMar>
          </w:tcPr>
          <w:p w14:paraId="0098F6CB" w14:textId="77777777" w:rsidR="00C9015F" w:rsidRDefault="001F0E2C">
            <w:pPr>
              <w:keepNext/>
              <w:spacing w:after="0"/>
              <w:jc w:val="right"/>
              <w:rPr>
                <w:b/>
                <w:color w:val="000000"/>
                <w:sz w:val="15"/>
              </w:rPr>
            </w:pPr>
            <w:r>
              <w:rPr>
                <w:b/>
                <w:color w:val="000000"/>
                <w:sz w:val="15"/>
              </w:rPr>
              <w:t>745</w:t>
            </w:r>
          </w:p>
        </w:tc>
        <w:tc>
          <w:tcPr>
            <w:tcW w:w="0" w:type="auto"/>
            <w:tcBorders>
              <w:top w:val="nil"/>
              <w:left w:val="nil"/>
              <w:bottom w:val="nil"/>
              <w:right w:val="nil"/>
            </w:tcBorders>
            <w:shd w:val="clear" w:color="auto" w:fill="E38106"/>
            <w:tcMar>
              <w:top w:w="30" w:type="dxa"/>
              <w:left w:w="30" w:type="dxa"/>
              <w:bottom w:w="30" w:type="dxa"/>
              <w:right w:w="30" w:type="dxa"/>
            </w:tcMar>
          </w:tcPr>
          <w:p w14:paraId="07406A45" w14:textId="77777777" w:rsidR="00C9015F" w:rsidRDefault="001F0E2C">
            <w:pPr>
              <w:keepNext/>
              <w:spacing w:after="0"/>
              <w:jc w:val="right"/>
              <w:rPr>
                <w:b/>
                <w:color w:val="000000"/>
                <w:sz w:val="15"/>
              </w:rPr>
            </w:pPr>
            <w:r>
              <w:rPr>
                <w:b/>
                <w:color w:val="000000"/>
                <w:sz w:val="15"/>
              </w:rPr>
              <w:t>543</w:t>
            </w:r>
          </w:p>
        </w:tc>
        <w:tc>
          <w:tcPr>
            <w:tcW w:w="0" w:type="auto"/>
            <w:tcBorders>
              <w:top w:val="nil"/>
              <w:left w:val="nil"/>
              <w:bottom w:val="nil"/>
              <w:right w:val="nil"/>
            </w:tcBorders>
            <w:shd w:val="clear" w:color="auto" w:fill="E38106"/>
            <w:tcMar>
              <w:top w:w="30" w:type="dxa"/>
              <w:left w:w="30" w:type="dxa"/>
              <w:bottom w:w="30" w:type="dxa"/>
              <w:right w:w="30" w:type="dxa"/>
            </w:tcMar>
          </w:tcPr>
          <w:p w14:paraId="4D398619" w14:textId="77777777" w:rsidR="00C9015F" w:rsidRDefault="001F0E2C">
            <w:pPr>
              <w:keepNext/>
              <w:spacing w:after="0"/>
              <w:jc w:val="right"/>
              <w:rPr>
                <w:b/>
                <w:color w:val="000000"/>
                <w:sz w:val="15"/>
              </w:rPr>
            </w:pPr>
            <w:r>
              <w:rPr>
                <w:b/>
                <w:color w:val="000000"/>
                <w:sz w:val="15"/>
              </w:rPr>
              <w:t>745</w:t>
            </w:r>
          </w:p>
        </w:tc>
        <w:tc>
          <w:tcPr>
            <w:tcW w:w="0" w:type="auto"/>
            <w:tcBorders>
              <w:top w:val="nil"/>
              <w:left w:val="nil"/>
              <w:bottom w:val="nil"/>
              <w:right w:val="nil"/>
            </w:tcBorders>
            <w:tcMar>
              <w:top w:w="30" w:type="dxa"/>
              <w:left w:w="30" w:type="dxa"/>
              <w:bottom w:w="30" w:type="dxa"/>
              <w:right w:w="30" w:type="dxa"/>
            </w:tcMar>
          </w:tcPr>
          <w:p w14:paraId="32DA58CB" w14:textId="77777777" w:rsidR="00C9015F" w:rsidRDefault="00C9015F">
            <w:pPr>
              <w:keepNext/>
              <w:spacing w:after="0"/>
              <w:rPr>
                <w:color w:val="000000"/>
                <w:sz w:val="15"/>
              </w:rPr>
            </w:pPr>
          </w:p>
        </w:tc>
      </w:tr>
      <w:tr w:rsidR="00C9015F" w14:paraId="669F0225" w14:textId="77777777">
        <w:tc>
          <w:tcPr>
            <w:tcW w:w="0" w:type="auto"/>
            <w:tcBorders>
              <w:top w:val="nil"/>
              <w:left w:val="nil"/>
              <w:bottom w:val="nil"/>
              <w:right w:val="nil"/>
            </w:tcBorders>
            <w:tcMar>
              <w:top w:w="30" w:type="dxa"/>
              <w:left w:w="30" w:type="dxa"/>
              <w:bottom w:w="30" w:type="dxa"/>
              <w:right w:w="30" w:type="dxa"/>
            </w:tcMar>
          </w:tcPr>
          <w:p w14:paraId="2C3EAF29"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BD281B2"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5C686A5"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C2840E2"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F4DE8E1"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AEBE438" w14:textId="77777777" w:rsidR="00C9015F" w:rsidRDefault="00C9015F">
            <w:pPr>
              <w:keepNext/>
              <w:spacing w:after="0"/>
              <w:rPr>
                <w:color w:val="000000"/>
                <w:sz w:val="15"/>
              </w:rPr>
            </w:pPr>
          </w:p>
        </w:tc>
      </w:tr>
      <w:tr w:rsidR="00C9015F" w14:paraId="419F7616"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D22426B" w14:textId="77777777" w:rsidR="00C9015F" w:rsidRDefault="001F0E2C">
            <w:pPr>
              <w:keepNext/>
              <w:spacing w:after="0"/>
              <w:rPr>
                <w:b/>
                <w:color w:val="FFFFFF"/>
                <w:sz w:val="15"/>
              </w:rPr>
            </w:pPr>
            <w:r>
              <w:rPr>
                <w:b/>
                <w:color w:val="FFFFFF"/>
                <w:sz w:val="15"/>
              </w:rPr>
              <w:t>A.2.4.0.2 nto voorschot uitkering spec bestedingsdoel: Nederlandse overheidslichamen</w:t>
            </w:r>
          </w:p>
        </w:tc>
        <w:tc>
          <w:tcPr>
            <w:tcW w:w="0" w:type="auto"/>
            <w:tcBorders>
              <w:top w:val="nil"/>
              <w:left w:val="nil"/>
              <w:bottom w:val="nil"/>
              <w:right w:val="nil"/>
            </w:tcBorders>
            <w:shd w:val="clear" w:color="auto" w:fill="244060"/>
            <w:tcMar>
              <w:top w:w="30" w:type="dxa"/>
              <w:left w:w="30" w:type="dxa"/>
              <w:bottom w:w="30" w:type="dxa"/>
              <w:right w:w="30" w:type="dxa"/>
            </w:tcMar>
          </w:tcPr>
          <w:p w14:paraId="265B022D" w14:textId="77777777" w:rsidR="00C9015F" w:rsidRDefault="001F0E2C">
            <w:pPr>
              <w:keepNext/>
              <w:spacing w:after="0"/>
              <w:rPr>
                <w:b/>
                <w:color w:val="FFFFFF"/>
                <w:sz w:val="15"/>
              </w:rPr>
            </w:pPr>
            <w:r>
              <w:rPr>
                <w:b/>
                <w:color w:val="FFFFFF"/>
                <w:sz w:val="15"/>
              </w:rPr>
              <w:t>Saldo 1</w:t>
            </w:r>
            <w:r>
              <w:rPr>
                <w:b/>
                <w:color w:val="FFFFFF"/>
                <w:sz w:val="15"/>
              </w:rPr>
              <w:noBreakHyphen/>
              <w:t>1</w:t>
            </w:r>
            <w:r>
              <w:rPr>
                <w:b/>
                <w:color w:val="FFFFFF"/>
                <w:sz w:val="15"/>
              </w:rPr>
              <w:noBreakHyphen/>
              <w:t>2025</w:t>
            </w:r>
          </w:p>
        </w:tc>
        <w:tc>
          <w:tcPr>
            <w:tcW w:w="0" w:type="auto"/>
            <w:tcBorders>
              <w:top w:val="nil"/>
              <w:left w:val="nil"/>
              <w:bottom w:val="nil"/>
              <w:right w:val="nil"/>
            </w:tcBorders>
            <w:shd w:val="clear" w:color="auto" w:fill="244060"/>
            <w:tcMar>
              <w:top w:w="30" w:type="dxa"/>
              <w:left w:w="30" w:type="dxa"/>
              <w:bottom w:w="30" w:type="dxa"/>
              <w:right w:w="30" w:type="dxa"/>
            </w:tcMar>
          </w:tcPr>
          <w:p w14:paraId="0C6F4334" w14:textId="77777777" w:rsidR="00C9015F" w:rsidRDefault="001F0E2C">
            <w:pPr>
              <w:keepNext/>
              <w:spacing w:after="0"/>
              <w:rPr>
                <w:b/>
                <w:color w:val="FFFFFF"/>
                <w:sz w:val="15"/>
              </w:rPr>
            </w:pPr>
            <w:r>
              <w:rPr>
                <w:b/>
                <w:color w:val="FFFFFF"/>
                <w:sz w:val="15"/>
              </w:rPr>
              <w:t>Toevoegingen</w:t>
            </w:r>
          </w:p>
        </w:tc>
        <w:tc>
          <w:tcPr>
            <w:tcW w:w="0" w:type="auto"/>
            <w:tcBorders>
              <w:top w:val="nil"/>
              <w:left w:val="nil"/>
              <w:bottom w:val="nil"/>
              <w:right w:val="nil"/>
            </w:tcBorders>
            <w:shd w:val="clear" w:color="auto" w:fill="244060"/>
            <w:tcMar>
              <w:top w:w="30" w:type="dxa"/>
              <w:left w:w="30" w:type="dxa"/>
              <w:bottom w:w="30" w:type="dxa"/>
              <w:right w:w="30" w:type="dxa"/>
            </w:tcMar>
          </w:tcPr>
          <w:p w14:paraId="2371E6FA" w14:textId="77777777" w:rsidR="00C9015F" w:rsidRDefault="001F0E2C">
            <w:pPr>
              <w:keepNext/>
              <w:spacing w:after="0"/>
              <w:rPr>
                <w:b/>
                <w:color w:val="FFFFFF"/>
                <w:sz w:val="15"/>
              </w:rPr>
            </w:pPr>
            <w:r>
              <w:rPr>
                <w:b/>
                <w:color w:val="FFFFFF"/>
                <w:sz w:val="15"/>
              </w:rPr>
              <w:t>Ontvangen bedragen</w:t>
            </w:r>
          </w:p>
        </w:tc>
        <w:tc>
          <w:tcPr>
            <w:tcW w:w="0" w:type="auto"/>
            <w:tcBorders>
              <w:top w:val="nil"/>
              <w:left w:val="nil"/>
              <w:bottom w:val="nil"/>
              <w:right w:val="nil"/>
            </w:tcBorders>
            <w:shd w:val="clear" w:color="auto" w:fill="244060"/>
            <w:tcMar>
              <w:top w:w="30" w:type="dxa"/>
              <w:left w:w="30" w:type="dxa"/>
              <w:bottom w:w="30" w:type="dxa"/>
              <w:right w:w="30" w:type="dxa"/>
            </w:tcMar>
          </w:tcPr>
          <w:p w14:paraId="63B6CA6D" w14:textId="77777777" w:rsidR="00C9015F" w:rsidRDefault="001F0E2C">
            <w:pPr>
              <w:keepNext/>
              <w:spacing w:after="0"/>
              <w:rPr>
                <w:b/>
                <w:color w:val="FFFFFF"/>
                <w:sz w:val="15"/>
              </w:rPr>
            </w:pPr>
            <w:r>
              <w:rPr>
                <w:b/>
                <w:color w:val="FFFFFF"/>
                <w:sz w:val="15"/>
              </w:rPr>
              <w:t>Boekwaarde 31</w:t>
            </w:r>
            <w:r>
              <w:rPr>
                <w:b/>
                <w:color w:val="FFFFFF"/>
                <w:sz w:val="15"/>
              </w:rPr>
              <w:noBreakHyphen/>
              <w:t>12</w:t>
            </w:r>
            <w:r>
              <w:rPr>
                <w:b/>
                <w:color w:val="FFFFFF"/>
                <w:sz w:val="15"/>
              </w:rPr>
              <w:noBreakHyphen/>
              <w:t>2025</w:t>
            </w:r>
          </w:p>
        </w:tc>
        <w:tc>
          <w:tcPr>
            <w:tcW w:w="0" w:type="auto"/>
            <w:tcBorders>
              <w:top w:val="nil"/>
              <w:left w:val="nil"/>
              <w:bottom w:val="nil"/>
              <w:right w:val="nil"/>
            </w:tcBorders>
            <w:tcMar>
              <w:top w:w="30" w:type="dxa"/>
              <w:left w:w="30" w:type="dxa"/>
              <w:bottom w:w="30" w:type="dxa"/>
              <w:right w:w="30" w:type="dxa"/>
            </w:tcMar>
          </w:tcPr>
          <w:p w14:paraId="7680ADFB" w14:textId="77777777" w:rsidR="00C9015F" w:rsidRDefault="00C9015F">
            <w:pPr>
              <w:keepNext/>
              <w:spacing w:after="0"/>
              <w:rPr>
                <w:color w:val="000000"/>
                <w:sz w:val="15"/>
              </w:rPr>
            </w:pPr>
          </w:p>
        </w:tc>
      </w:tr>
      <w:tr w:rsidR="00C9015F" w14:paraId="4CE37CFD"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D82063B" w14:textId="77777777" w:rsidR="00C9015F" w:rsidRDefault="001F0E2C">
            <w:pPr>
              <w:keepNext/>
              <w:spacing w:after="0"/>
              <w:rPr>
                <w:b/>
                <w:color w:val="FFFFFF"/>
                <w:sz w:val="15"/>
              </w:rPr>
            </w:pPr>
            <w:r>
              <w:rPr>
                <w:b/>
                <w:color w:val="FFFFFF"/>
                <w:sz w:val="15"/>
              </w:rPr>
              <w:t>Provincie Gelderland: Needseweg</w:t>
            </w:r>
          </w:p>
        </w:tc>
        <w:tc>
          <w:tcPr>
            <w:tcW w:w="0" w:type="auto"/>
            <w:tcBorders>
              <w:top w:val="nil"/>
              <w:left w:val="nil"/>
              <w:bottom w:val="nil"/>
              <w:right w:val="nil"/>
            </w:tcBorders>
            <w:tcMar>
              <w:top w:w="30" w:type="dxa"/>
              <w:left w:w="30" w:type="dxa"/>
              <w:bottom w:w="30" w:type="dxa"/>
              <w:right w:w="30" w:type="dxa"/>
            </w:tcMar>
          </w:tcPr>
          <w:p w14:paraId="2035CFEA" w14:textId="77777777" w:rsidR="00C9015F" w:rsidRDefault="001F0E2C">
            <w:pPr>
              <w:keepNext/>
              <w:spacing w:after="0"/>
              <w:jc w:val="right"/>
              <w:rPr>
                <w:color w:val="000000"/>
                <w:sz w:val="15"/>
              </w:rPr>
            </w:pPr>
            <w:r>
              <w:rPr>
                <w:color w:val="000000"/>
                <w:sz w:val="15"/>
              </w:rPr>
              <w:t>48</w:t>
            </w:r>
          </w:p>
        </w:tc>
        <w:tc>
          <w:tcPr>
            <w:tcW w:w="0" w:type="auto"/>
            <w:tcBorders>
              <w:top w:val="nil"/>
              <w:left w:val="nil"/>
              <w:bottom w:val="nil"/>
              <w:right w:val="nil"/>
            </w:tcBorders>
            <w:tcMar>
              <w:top w:w="30" w:type="dxa"/>
              <w:left w:w="30" w:type="dxa"/>
              <w:bottom w:w="30" w:type="dxa"/>
              <w:right w:w="30" w:type="dxa"/>
            </w:tcMar>
          </w:tcPr>
          <w:p w14:paraId="4B760C9D"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ACEBD41"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83F0E67" w14:textId="77777777" w:rsidR="00C9015F" w:rsidRDefault="001F0E2C">
            <w:pPr>
              <w:keepNext/>
              <w:spacing w:after="0"/>
              <w:jc w:val="right"/>
              <w:rPr>
                <w:color w:val="000000"/>
                <w:sz w:val="15"/>
              </w:rPr>
            </w:pPr>
            <w:r>
              <w:rPr>
                <w:color w:val="000000"/>
                <w:sz w:val="15"/>
              </w:rPr>
              <w:t>48</w:t>
            </w:r>
          </w:p>
        </w:tc>
        <w:tc>
          <w:tcPr>
            <w:tcW w:w="0" w:type="auto"/>
            <w:tcBorders>
              <w:top w:val="nil"/>
              <w:left w:val="nil"/>
              <w:bottom w:val="nil"/>
              <w:right w:val="nil"/>
            </w:tcBorders>
            <w:tcMar>
              <w:top w:w="30" w:type="dxa"/>
              <w:left w:w="30" w:type="dxa"/>
              <w:bottom w:w="30" w:type="dxa"/>
              <w:right w:w="30" w:type="dxa"/>
            </w:tcMar>
          </w:tcPr>
          <w:p w14:paraId="66184A33" w14:textId="77777777" w:rsidR="00C9015F" w:rsidRDefault="00C9015F">
            <w:pPr>
              <w:keepNext/>
              <w:spacing w:after="0"/>
              <w:rPr>
                <w:color w:val="000000"/>
                <w:sz w:val="15"/>
              </w:rPr>
            </w:pPr>
          </w:p>
        </w:tc>
      </w:tr>
      <w:tr w:rsidR="00C9015F" w14:paraId="11B81FD2"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E3ED66B" w14:textId="77777777" w:rsidR="00C9015F" w:rsidRDefault="001F0E2C">
            <w:pPr>
              <w:keepNext/>
              <w:spacing w:after="0"/>
              <w:rPr>
                <w:b/>
                <w:color w:val="FFFFFF"/>
                <w:sz w:val="15"/>
              </w:rPr>
            </w:pPr>
            <w:r>
              <w:rPr>
                <w:b/>
                <w:color w:val="FFFFFF"/>
                <w:sz w:val="15"/>
              </w:rPr>
              <w:t>Provincie Gelderland: Dorpendeal Beltrum</w:t>
            </w:r>
          </w:p>
        </w:tc>
        <w:tc>
          <w:tcPr>
            <w:tcW w:w="0" w:type="auto"/>
            <w:tcBorders>
              <w:top w:val="nil"/>
              <w:left w:val="nil"/>
              <w:bottom w:val="nil"/>
              <w:right w:val="nil"/>
            </w:tcBorders>
            <w:tcMar>
              <w:top w:w="30" w:type="dxa"/>
              <w:left w:w="30" w:type="dxa"/>
              <w:bottom w:w="30" w:type="dxa"/>
              <w:right w:w="30" w:type="dxa"/>
            </w:tcMar>
          </w:tcPr>
          <w:p w14:paraId="5BB49EE9" w14:textId="77777777" w:rsidR="00C9015F" w:rsidRDefault="001F0E2C">
            <w:pPr>
              <w:keepNext/>
              <w:spacing w:after="0"/>
              <w:jc w:val="right"/>
              <w:rPr>
                <w:color w:val="000000"/>
                <w:sz w:val="15"/>
              </w:rPr>
            </w:pPr>
            <w:r>
              <w:rPr>
                <w:color w:val="000000"/>
                <w:sz w:val="15"/>
              </w:rPr>
              <w:t>28</w:t>
            </w:r>
          </w:p>
        </w:tc>
        <w:tc>
          <w:tcPr>
            <w:tcW w:w="0" w:type="auto"/>
            <w:tcBorders>
              <w:top w:val="nil"/>
              <w:left w:val="nil"/>
              <w:bottom w:val="nil"/>
              <w:right w:val="nil"/>
            </w:tcBorders>
            <w:tcMar>
              <w:top w:w="30" w:type="dxa"/>
              <w:left w:w="30" w:type="dxa"/>
              <w:bottom w:w="30" w:type="dxa"/>
              <w:right w:w="30" w:type="dxa"/>
            </w:tcMar>
          </w:tcPr>
          <w:p w14:paraId="3B413AE5"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07D2C65"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D1D0A49" w14:textId="77777777" w:rsidR="00C9015F" w:rsidRDefault="001F0E2C">
            <w:pPr>
              <w:keepNext/>
              <w:spacing w:after="0"/>
              <w:jc w:val="right"/>
              <w:rPr>
                <w:color w:val="000000"/>
                <w:sz w:val="15"/>
              </w:rPr>
            </w:pPr>
            <w:r>
              <w:rPr>
                <w:color w:val="000000"/>
                <w:sz w:val="15"/>
              </w:rPr>
              <w:t>28</w:t>
            </w:r>
          </w:p>
        </w:tc>
        <w:tc>
          <w:tcPr>
            <w:tcW w:w="0" w:type="auto"/>
            <w:tcBorders>
              <w:top w:val="nil"/>
              <w:left w:val="nil"/>
              <w:bottom w:val="nil"/>
              <w:right w:val="nil"/>
            </w:tcBorders>
            <w:tcMar>
              <w:top w:w="30" w:type="dxa"/>
              <w:left w:w="30" w:type="dxa"/>
              <w:bottom w:w="30" w:type="dxa"/>
              <w:right w:w="30" w:type="dxa"/>
            </w:tcMar>
          </w:tcPr>
          <w:p w14:paraId="0E208C6E" w14:textId="77777777" w:rsidR="00C9015F" w:rsidRDefault="00C9015F">
            <w:pPr>
              <w:keepNext/>
              <w:spacing w:after="0"/>
              <w:rPr>
                <w:color w:val="000000"/>
                <w:sz w:val="15"/>
              </w:rPr>
            </w:pPr>
          </w:p>
        </w:tc>
      </w:tr>
      <w:tr w:rsidR="00C9015F" w14:paraId="40A9651C"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FA9762E" w14:textId="77777777" w:rsidR="00C9015F" w:rsidRDefault="001F0E2C">
            <w:pPr>
              <w:keepNext/>
              <w:spacing w:after="0"/>
              <w:rPr>
                <w:b/>
                <w:color w:val="FFFFFF"/>
                <w:sz w:val="15"/>
              </w:rPr>
            </w:pPr>
            <w:r>
              <w:rPr>
                <w:b/>
                <w:color w:val="FFFFFF"/>
                <w:sz w:val="15"/>
              </w:rPr>
              <w:t>Provincie Gelderland/8RHK: Transformatievisie Oudestraat 2030 Neede</w:t>
            </w:r>
          </w:p>
        </w:tc>
        <w:tc>
          <w:tcPr>
            <w:tcW w:w="0" w:type="auto"/>
            <w:tcBorders>
              <w:top w:val="nil"/>
              <w:left w:val="nil"/>
              <w:bottom w:val="nil"/>
              <w:right w:val="nil"/>
            </w:tcBorders>
            <w:tcMar>
              <w:top w:w="30" w:type="dxa"/>
              <w:left w:w="30" w:type="dxa"/>
              <w:bottom w:w="30" w:type="dxa"/>
              <w:right w:w="30" w:type="dxa"/>
            </w:tcMar>
          </w:tcPr>
          <w:p w14:paraId="0327BA13" w14:textId="77777777" w:rsidR="00C9015F" w:rsidRDefault="001F0E2C">
            <w:pPr>
              <w:keepNext/>
              <w:spacing w:after="0"/>
              <w:jc w:val="right"/>
              <w:rPr>
                <w:color w:val="000000"/>
                <w:sz w:val="15"/>
              </w:rPr>
            </w:pPr>
            <w:r>
              <w:rPr>
                <w:color w:val="000000"/>
                <w:sz w:val="15"/>
              </w:rPr>
              <w:t>160</w:t>
            </w:r>
          </w:p>
        </w:tc>
        <w:tc>
          <w:tcPr>
            <w:tcW w:w="0" w:type="auto"/>
            <w:tcBorders>
              <w:top w:val="nil"/>
              <w:left w:val="nil"/>
              <w:bottom w:val="nil"/>
              <w:right w:val="nil"/>
            </w:tcBorders>
            <w:tcMar>
              <w:top w:w="30" w:type="dxa"/>
              <w:left w:w="30" w:type="dxa"/>
              <w:bottom w:w="30" w:type="dxa"/>
              <w:right w:w="30" w:type="dxa"/>
            </w:tcMar>
          </w:tcPr>
          <w:p w14:paraId="261A2BF1"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5148981" w14:textId="77777777" w:rsidR="00C9015F" w:rsidRDefault="001F0E2C">
            <w:pPr>
              <w:keepNext/>
              <w:spacing w:after="0"/>
              <w:jc w:val="right"/>
              <w:rPr>
                <w:color w:val="000000"/>
                <w:sz w:val="15"/>
              </w:rPr>
            </w:pPr>
            <w:r>
              <w:rPr>
                <w:color w:val="000000"/>
                <w:sz w:val="15"/>
              </w:rPr>
              <w:t>160</w:t>
            </w:r>
          </w:p>
        </w:tc>
        <w:tc>
          <w:tcPr>
            <w:tcW w:w="0" w:type="auto"/>
            <w:tcBorders>
              <w:top w:val="nil"/>
              <w:left w:val="nil"/>
              <w:bottom w:val="nil"/>
              <w:right w:val="nil"/>
            </w:tcBorders>
            <w:tcMar>
              <w:top w:w="30" w:type="dxa"/>
              <w:left w:w="30" w:type="dxa"/>
              <w:bottom w:w="30" w:type="dxa"/>
              <w:right w:w="30" w:type="dxa"/>
            </w:tcMar>
          </w:tcPr>
          <w:p w14:paraId="0FEBF940" w14:textId="77777777" w:rsidR="00C9015F" w:rsidRDefault="001F0E2C">
            <w:pPr>
              <w:keepNext/>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6AC5C87D" w14:textId="77777777" w:rsidR="00C9015F" w:rsidRDefault="00C9015F">
            <w:pPr>
              <w:keepNext/>
              <w:spacing w:after="0"/>
              <w:rPr>
                <w:color w:val="000000"/>
                <w:sz w:val="15"/>
              </w:rPr>
            </w:pPr>
          </w:p>
        </w:tc>
      </w:tr>
      <w:tr w:rsidR="00C9015F" w14:paraId="39610EE7"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D98CD32" w14:textId="77777777" w:rsidR="00C9015F" w:rsidRDefault="001F0E2C">
            <w:pPr>
              <w:keepNext/>
              <w:spacing w:after="0"/>
              <w:rPr>
                <w:b/>
                <w:color w:val="FFFFFF"/>
                <w:sz w:val="15"/>
              </w:rPr>
            </w:pPr>
            <w:r>
              <w:rPr>
                <w:b/>
                <w:color w:val="FFFFFF"/>
                <w:sz w:val="15"/>
              </w:rPr>
              <w:t>ZonMW: Gewoon Doen</w:t>
            </w:r>
          </w:p>
        </w:tc>
        <w:tc>
          <w:tcPr>
            <w:tcW w:w="0" w:type="auto"/>
            <w:tcBorders>
              <w:top w:val="nil"/>
              <w:left w:val="nil"/>
              <w:bottom w:val="nil"/>
              <w:right w:val="nil"/>
            </w:tcBorders>
            <w:tcMar>
              <w:top w:w="30" w:type="dxa"/>
              <w:left w:w="30" w:type="dxa"/>
              <w:bottom w:w="30" w:type="dxa"/>
              <w:right w:w="30" w:type="dxa"/>
            </w:tcMar>
          </w:tcPr>
          <w:p w14:paraId="2A04D1D4"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5F2839E" w14:textId="77777777" w:rsidR="00C9015F" w:rsidRDefault="001F0E2C">
            <w:pPr>
              <w:keepNext/>
              <w:spacing w:after="0"/>
              <w:jc w:val="right"/>
              <w:rPr>
                <w:color w:val="000000"/>
                <w:sz w:val="15"/>
              </w:rPr>
            </w:pPr>
            <w:r>
              <w:rPr>
                <w:color w:val="000000"/>
                <w:sz w:val="15"/>
              </w:rPr>
              <w:t>25</w:t>
            </w:r>
          </w:p>
        </w:tc>
        <w:tc>
          <w:tcPr>
            <w:tcW w:w="0" w:type="auto"/>
            <w:tcBorders>
              <w:top w:val="nil"/>
              <w:left w:val="nil"/>
              <w:bottom w:val="nil"/>
              <w:right w:val="nil"/>
            </w:tcBorders>
            <w:tcMar>
              <w:top w:w="30" w:type="dxa"/>
              <w:left w:w="30" w:type="dxa"/>
              <w:bottom w:w="30" w:type="dxa"/>
              <w:right w:w="30" w:type="dxa"/>
            </w:tcMar>
          </w:tcPr>
          <w:p w14:paraId="13AFF076"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FA88AD9" w14:textId="77777777" w:rsidR="00C9015F" w:rsidRDefault="001F0E2C">
            <w:pPr>
              <w:keepNext/>
              <w:spacing w:after="0"/>
              <w:jc w:val="right"/>
              <w:rPr>
                <w:color w:val="000000"/>
                <w:sz w:val="15"/>
              </w:rPr>
            </w:pPr>
            <w:r>
              <w:rPr>
                <w:color w:val="000000"/>
                <w:sz w:val="15"/>
              </w:rPr>
              <w:t>25</w:t>
            </w:r>
          </w:p>
        </w:tc>
        <w:tc>
          <w:tcPr>
            <w:tcW w:w="0" w:type="auto"/>
            <w:tcBorders>
              <w:top w:val="nil"/>
              <w:left w:val="nil"/>
              <w:bottom w:val="nil"/>
              <w:right w:val="nil"/>
            </w:tcBorders>
            <w:tcMar>
              <w:top w:w="30" w:type="dxa"/>
              <w:left w:w="30" w:type="dxa"/>
              <w:bottom w:w="30" w:type="dxa"/>
              <w:right w:w="30" w:type="dxa"/>
            </w:tcMar>
          </w:tcPr>
          <w:p w14:paraId="5FE39892" w14:textId="77777777" w:rsidR="00C9015F" w:rsidRDefault="00C9015F">
            <w:pPr>
              <w:keepNext/>
              <w:spacing w:after="0"/>
              <w:rPr>
                <w:color w:val="000000"/>
                <w:sz w:val="15"/>
              </w:rPr>
            </w:pPr>
          </w:p>
        </w:tc>
      </w:tr>
      <w:tr w:rsidR="00C9015F" w14:paraId="1C3E2A1B"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5B85830A" w14:textId="77777777" w:rsidR="00C9015F" w:rsidRDefault="001F0E2C">
            <w:pPr>
              <w:keepNext/>
              <w:spacing w:after="0"/>
              <w:rPr>
                <w:b/>
                <w:color w:val="000000"/>
                <w:sz w:val="15"/>
              </w:rPr>
            </w:pPr>
            <w:r>
              <w:rPr>
                <w:b/>
                <w:color w:val="000000"/>
                <w:sz w:val="15"/>
              </w:rPr>
              <w:t>Totaal</w:t>
            </w:r>
          </w:p>
        </w:tc>
        <w:tc>
          <w:tcPr>
            <w:tcW w:w="0" w:type="auto"/>
            <w:tcBorders>
              <w:top w:val="nil"/>
              <w:left w:val="nil"/>
              <w:bottom w:val="nil"/>
              <w:right w:val="nil"/>
            </w:tcBorders>
            <w:shd w:val="clear" w:color="auto" w:fill="E38106"/>
            <w:tcMar>
              <w:top w:w="30" w:type="dxa"/>
              <w:left w:w="30" w:type="dxa"/>
              <w:bottom w:w="30" w:type="dxa"/>
              <w:right w:w="30" w:type="dxa"/>
            </w:tcMar>
          </w:tcPr>
          <w:p w14:paraId="2C010FA5" w14:textId="77777777" w:rsidR="00C9015F" w:rsidRDefault="001F0E2C">
            <w:pPr>
              <w:keepNext/>
              <w:spacing w:after="0"/>
              <w:jc w:val="right"/>
              <w:rPr>
                <w:b/>
                <w:color w:val="000000"/>
                <w:sz w:val="15"/>
              </w:rPr>
            </w:pPr>
            <w:r>
              <w:rPr>
                <w:b/>
                <w:color w:val="000000"/>
                <w:sz w:val="15"/>
              </w:rPr>
              <w:t>236</w:t>
            </w:r>
          </w:p>
        </w:tc>
        <w:tc>
          <w:tcPr>
            <w:tcW w:w="0" w:type="auto"/>
            <w:tcBorders>
              <w:top w:val="nil"/>
              <w:left w:val="nil"/>
              <w:bottom w:val="nil"/>
              <w:right w:val="nil"/>
            </w:tcBorders>
            <w:shd w:val="clear" w:color="auto" w:fill="E38106"/>
            <w:tcMar>
              <w:top w:w="30" w:type="dxa"/>
              <w:left w:w="30" w:type="dxa"/>
              <w:bottom w:w="30" w:type="dxa"/>
              <w:right w:w="30" w:type="dxa"/>
            </w:tcMar>
          </w:tcPr>
          <w:p w14:paraId="3FC1EDD4" w14:textId="77777777" w:rsidR="00C9015F" w:rsidRDefault="001F0E2C">
            <w:pPr>
              <w:keepNext/>
              <w:spacing w:after="0"/>
              <w:jc w:val="right"/>
              <w:rPr>
                <w:b/>
                <w:color w:val="000000"/>
                <w:sz w:val="15"/>
              </w:rPr>
            </w:pPr>
            <w:r>
              <w:rPr>
                <w:b/>
                <w:color w:val="000000"/>
                <w:sz w:val="15"/>
              </w:rPr>
              <w:t>25</w:t>
            </w:r>
          </w:p>
        </w:tc>
        <w:tc>
          <w:tcPr>
            <w:tcW w:w="0" w:type="auto"/>
            <w:tcBorders>
              <w:top w:val="nil"/>
              <w:left w:val="nil"/>
              <w:bottom w:val="nil"/>
              <w:right w:val="nil"/>
            </w:tcBorders>
            <w:shd w:val="clear" w:color="auto" w:fill="E38106"/>
            <w:tcMar>
              <w:top w:w="30" w:type="dxa"/>
              <w:left w:w="30" w:type="dxa"/>
              <w:bottom w:w="30" w:type="dxa"/>
              <w:right w:w="30" w:type="dxa"/>
            </w:tcMar>
          </w:tcPr>
          <w:p w14:paraId="0DCDC366" w14:textId="77777777" w:rsidR="00C9015F" w:rsidRDefault="001F0E2C">
            <w:pPr>
              <w:keepNext/>
              <w:spacing w:after="0"/>
              <w:jc w:val="right"/>
              <w:rPr>
                <w:b/>
                <w:color w:val="000000"/>
                <w:sz w:val="15"/>
              </w:rPr>
            </w:pPr>
            <w:r>
              <w:rPr>
                <w:b/>
                <w:color w:val="000000"/>
                <w:sz w:val="15"/>
              </w:rPr>
              <w:t>160</w:t>
            </w:r>
          </w:p>
        </w:tc>
        <w:tc>
          <w:tcPr>
            <w:tcW w:w="0" w:type="auto"/>
            <w:tcBorders>
              <w:top w:val="nil"/>
              <w:left w:val="nil"/>
              <w:bottom w:val="nil"/>
              <w:right w:val="nil"/>
            </w:tcBorders>
            <w:shd w:val="clear" w:color="auto" w:fill="E38106"/>
            <w:tcMar>
              <w:top w:w="30" w:type="dxa"/>
              <w:left w:w="30" w:type="dxa"/>
              <w:bottom w:w="30" w:type="dxa"/>
              <w:right w:w="30" w:type="dxa"/>
            </w:tcMar>
          </w:tcPr>
          <w:p w14:paraId="29CDCA51" w14:textId="77777777" w:rsidR="00C9015F" w:rsidRDefault="001F0E2C">
            <w:pPr>
              <w:keepNext/>
              <w:spacing w:after="0"/>
              <w:jc w:val="right"/>
              <w:rPr>
                <w:b/>
                <w:color w:val="000000"/>
                <w:sz w:val="15"/>
              </w:rPr>
            </w:pPr>
            <w:r>
              <w:rPr>
                <w:b/>
                <w:color w:val="000000"/>
                <w:sz w:val="15"/>
              </w:rPr>
              <w:t>101</w:t>
            </w:r>
          </w:p>
        </w:tc>
        <w:tc>
          <w:tcPr>
            <w:tcW w:w="0" w:type="auto"/>
            <w:tcBorders>
              <w:top w:val="nil"/>
              <w:left w:val="nil"/>
              <w:bottom w:val="nil"/>
              <w:right w:val="nil"/>
            </w:tcBorders>
            <w:tcMar>
              <w:top w:w="30" w:type="dxa"/>
              <w:left w:w="30" w:type="dxa"/>
              <w:bottom w:w="30" w:type="dxa"/>
              <w:right w:w="30" w:type="dxa"/>
            </w:tcMar>
          </w:tcPr>
          <w:p w14:paraId="56D749FC" w14:textId="77777777" w:rsidR="00C9015F" w:rsidRDefault="00C9015F">
            <w:pPr>
              <w:keepNext/>
              <w:spacing w:after="0"/>
              <w:rPr>
                <w:color w:val="000000"/>
                <w:sz w:val="15"/>
              </w:rPr>
            </w:pPr>
          </w:p>
        </w:tc>
      </w:tr>
      <w:tr w:rsidR="00C9015F" w14:paraId="17741F9C" w14:textId="77777777">
        <w:tc>
          <w:tcPr>
            <w:tcW w:w="0" w:type="auto"/>
            <w:tcBorders>
              <w:top w:val="nil"/>
              <w:left w:val="nil"/>
              <w:bottom w:val="nil"/>
              <w:right w:val="nil"/>
            </w:tcBorders>
            <w:tcMar>
              <w:top w:w="30" w:type="dxa"/>
              <w:left w:w="30" w:type="dxa"/>
              <w:bottom w:w="30" w:type="dxa"/>
              <w:right w:w="30" w:type="dxa"/>
            </w:tcMar>
          </w:tcPr>
          <w:p w14:paraId="17E21452"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7323E57"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D8E846B"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F7ADD88"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7916A05"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09D23D3" w14:textId="77777777" w:rsidR="00C9015F" w:rsidRDefault="00C9015F">
            <w:pPr>
              <w:keepNext/>
              <w:spacing w:after="0"/>
              <w:rPr>
                <w:color w:val="000000"/>
                <w:sz w:val="15"/>
              </w:rPr>
            </w:pPr>
          </w:p>
        </w:tc>
      </w:tr>
      <w:tr w:rsidR="00C9015F" w14:paraId="6524C10B"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CED61DC" w14:textId="77777777" w:rsidR="00C9015F" w:rsidRDefault="001F0E2C">
            <w:pPr>
              <w:keepNext/>
              <w:spacing w:after="0"/>
              <w:rPr>
                <w:b/>
                <w:color w:val="FFFFFF"/>
                <w:sz w:val="15"/>
              </w:rPr>
            </w:pPr>
            <w:r>
              <w:rPr>
                <w:b/>
                <w:color w:val="FFFFFF"/>
                <w:sz w:val="15"/>
              </w:rPr>
              <w:t>A.2.4.0.3 Overige nog te ontvangen en vooruitbetaalde bedragen</w:t>
            </w:r>
          </w:p>
        </w:tc>
        <w:tc>
          <w:tcPr>
            <w:tcW w:w="0" w:type="auto"/>
            <w:tcBorders>
              <w:top w:val="nil"/>
              <w:left w:val="nil"/>
              <w:bottom w:val="nil"/>
              <w:right w:val="nil"/>
            </w:tcBorders>
            <w:shd w:val="clear" w:color="auto" w:fill="244060"/>
            <w:tcMar>
              <w:top w:w="30" w:type="dxa"/>
              <w:left w:w="30" w:type="dxa"/>
              <w:bottom w:w="30" w:type="dxa"/>
              <w:right w:w="30" w:type="dxa"/>
            </w:tcMar>
          </w:tcPr>
          <w:p w14:paraId="19D02BFC" w14:textId="77777777" w:rsidR="00C9015F" w:rsidRDefault="00C9015F">
            <w:pPr>
              <w:keepNext/>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62342E13" w14:textId="77777777" w:rsidR="00C9015F" w:rsidRDefault="00C9015F">
            <w:pPr>
              <w:keepNext/>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06D86C57" w14:textId="77777777" w:rsidR="00C9015F" w:rsidRDefault="00C9015F">
            <w:pPr>
              <w:keepNext/>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37C10C7D" w14:textId="77777777" w:rsidR="00C9015F" w:rsidRDefault="001F0E2C">
            <w:pPr>
              <w:keepNext/>
              <w:spacing w:after="0"/>
              <w:rPr>
                <w:b/>
                <w:color w:val="FFFFFF"/>
                <w:sz w:val="15"/>
              </w:rPr>
            </w:pPr>
            <w:r>
              <w:rPr>
                <w:b/>
                <w:color w:val="FFFFFF"/>
                <w:sz w:val="15"/>
              </w:rPr>
              <w:t>Boekwaarde 31</w:t>
            </w:r>
            <w:r>
              <w:rPr>
                <w:b/>
                <w:color w:val="FFFFFF"/>
                <w:sz w:val="15"/>
              </w:rPr>
              <w:noBreakHyphen/>
              <w:t>12</w:t>
            </w:r>
            <w:r>
              <w:rPr>
                <w:b/>
                <w:color w:val="FFFFFF"/>
                <w:sz w:val="15"/>
              </w:rPr>
              <w:noBreakHyphen/>
              <w:t>2025</w:t>
            </w:r>
          </w:p>
        </w:tc>
        <w:tc>
          <w:tcPr>
            <w:tcW w:w="0" w:type="auto"/>
            <w:tcBorders>
              <w:top w:val="nil"/>
              <w:left w:val="nil"/>
              <w:bottom w:val="nil"/>
              <w:right w:val="nil"/>
            </w:tcBorders>
            <w:tcMar>
              <w:top w:w="30" w:type="dxa"/>
              <w:left w:w="30" w:type="dxa"/>
              <w:bottom w:w="30" w:type="dxa"/>
              <w:right w:w="30" w:type="dxa"/>
            </w:tcMar>
          </w:tcPr>
          <w:p w14:paraId="0408EACF" w14:textId="77777777" w:rsidR="00C9015F" w:rsidRDefault="00C9015F">
            <w:pPr>
              <w:keepNext/>
              <w:spacing w:after="0"/>
              <w:rPr>
                <w:color w:val="000000"/>
                <w:sz w:val="15"/>
              </w:rPr>
            </w:pPr>
          </w:p>
        </w:tc>
      </w:tr>
      <w:tr w:rsidR="00C9015F" w14:paraId="73434B0F"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E0EA587" w14:textId="77777777" w:rsidR="00C9015F" w:rsidRDefault="001F0E2C">
            <w:pPr>
              <w:keepNext/>
              <w:spacing w:after="0"/>
              <w:rPr>
                <w:b/>
                <w:color w:val="FFFFFF"/>
                <w:sz w:val="15"/>
              </w:rPr>
            </w:pPr>
            <w:r>
              <w:rPr>
                <w:b/>
                <w:color w:val="FFFFFF"/>
                <w:sz w:val="15"/>
              </w:rPr>
              <w:t>Afrekening ODA</w:t>
            </w:r>
          </w:p>
        </w:tc>
        <w:tc>
          <w:tcPr>
            <w:tcW w:w="0" w:type="auto"/>
            <w:tcBorders>
              <w:top w:val="nil"/>
              <w:left w:val="nil"/>
              <w:bottom w:val="nil"/>
              <w:right w:val="nil"/>
            </w:tcBorders>
            <w:tcMar>
              <w:top w:w="30" w:type="dxa"/>
              <w:left w:w="30" w:type="dxa"/>
              <w:bottom w:w="30" w:type="dxa"/>
              <w:right w:w="30" w:type="dxa"/>
            </w:tcMar>
          </w:tcPr>
          <w:p w14:paraId="22F1006A"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2A9AA38"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1F3D34E"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1FE0A36" w14:textId="77777777" w:rsidR="00C9015F" w:rsidRDefault="001F0E2C">
            <w:pPr>
              <w:keepNext/>
              <w:spacing w:after="0"/>
              <w:jc w:val="right"/>
              <w:rPr>
                <w:color w:val="000000"/>
                <w:sz w:val="15"/>
              </w:rPr>
            </w:pPr>
            <w:r>
              <w:rPr>
                <w:color w:val="000000"/>
                <w:sz w:val="15"/>
              </w:rPr>
              <w:t>1.415</w:t>
            </w:r>
          </w:p>
        </w:tc>
        <w:tc>
          <w:tcPr>
            <w:tcW w:w="0" w:type="auto"/>
            <w:tcBorders>
              <w:top w:val="nil"/>
              <w:left w:val="nil"/>
              <w:bottom w:val="nil"/>
              <w:right w:val="nil"/>
            </w:tcBorders>
            <w:tcMar>
              <w:top w:w="30" w:type="dxa"/>
              <w:left w:w="30" w:type="dxa"/>
              <w:bottom w:w="30" w:type="dxa"/>
              <w:right w:w="30" w:type="dxa"/>
            </w:tcMar>
          </w:tcPr>
          <w:p w14:paraId="19DAA046" w14:textId="77777777" w:rsidR="00C9015F" w:rsidRDefault="00C9015F">
            <w:pPr>
              <w:keepNext/>
              <w:spacing w:after="0"/>
              <w:rPr>
                <w:color w:val="000000"/>
                <w:sz w:val="15"/>
              </w:rPr>
            </w:pPr>
          </w:p>
        </w:tc>
      </w:tr>
      <w:tr w:rsidR="00C9015F" w14:paraId="58478FCE"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7A3700A" w14:textId="77777777" w:rsidR="00C9015F" w:rsidRDefault="001F0E2C">
            <w:pPr>
              <w:keepNext/>
              <w:spacing w:after="0"/>
              <w:rPr>
                <w:b/>
                <w:color w:val="FFFFFF"/>
                <w:sz w:val="15"/>
              </w:rPr>
            </w:pPr>
            <w:r>
              <w:rPr>
                <w:b/>
                <w:color w:val="FFFFFF"/>
                <w:sz w:val="15"/>
              </w:rPr>
              <w:t>Vooruitbetaalde bedragen regionale inkoop</w:t>
            </w:r>
          </w:p>
        </w:tc>
        <w:tc>
          <w:tcPr>
            <w:tcW w:w="0" w:type="auto"/>
            <w:tcBorders>
              <w:top w:val="nil"/>
              <w:left w:val="nil"/>
              <w:bottom w:val="nil"/>
              <w:right w:val="nil"/>
            </w:tcBorders>
            <w:tcMar>
              <w:top w:w="30" w:type="dxa"/>
              <w:left w:w="30" w:type="dxa"/>
              <w:bottom w:w="30" w:type="dxa"/>
              <w:right w:w="30" w:type="dxa"/>
            </w:tcMar>
          </w:tcPr>
          <w:p w14:paraId="540E178F"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BAAA064"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BD7F532"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6E642F9" w14:textId="3A7A9869" w:rsidR="00C9015F" w:rsidRDefault="001C4AFE">
            <w:pPr>
              <w:keepNext/>
              <w:spacing w:after="0"/>
              <w:jc w:val="right"/>
              <w:rPr>
                <w:color w:val="000000"/>
                <w:sz w:val="15"/>
              </w:rPr>
            </w:pPr>
            <w:r>
              <w:rPr>
                <w:color w:val="000000"/>
                <w:sz w:val="15"/>
              </w:rPr>
              <w:t>996</w:t>
            </w:r>
          </w:p>
        </w:tc>
        <w:tc>
          <w:tcPr>
            <w:tcW w:w="0" w:type="auto"/>
            <w:tcBorders>
              <w:top w:val="nil"/>
              <w:left w:val="nil"/>
              <w:bottom w:val="nil"/>
              <w:right w:val="nil"/>
            </w:tcBorders>
            <w:tcMar>
              <w:top w:w="30" w:type="dxa"/>
              <w:left w:w="30" w:type="dxa"/>
              <w:bottom w:w="30" w:type="dxa"/>
              <w:right w:w="30" w:type="dxa"/>
            </w:tcMar>
          </w:tcPr>
          <w:p w14:paraId="0AA4330F" w14:textId="77777777" w:rsidR="00C9015F" w:rsidRDefault="00C9015F">
            <w:pPr>
              <w:keepNext/>
              <w:spacing w:after="0"/>
              <w:rPr>
                <w:color w:val="000000"/>
                <w:sz w:val="15"/>
              </w:rPr>
            </w:pPr>
          </w:p>
        </w:tc>
      </w:tr>
      <w:tr w:rsidR="00C9015F" w14:paraId="2FD44E23"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C64A502" w14:textId="77777777" w:rsidR="00C9015F" w:rsidRDefault="001F0E2C">
            <w:pPr>
              <w:keepNext/>
              <w:spacing w:after="0"/>
              <w:rPr>
                <w:b/>
                <w:color w:val="FFFFFF"/>
                <w:sz w:val="15"/>
              </w:rPr>
            </w:pPr>
            <w:r>
              <w:rPr>
                <w:b/>
                <w:color w:val="FFFFFF"/>
                <w:sz w:val="15"/>
              </w:rPr>
              <w:t>Nog te verhalen rente geldleningen</w:t>
            </w:r>
          </w:p>
        </w:tc>
        <w:tc>
          <w:tcPr>
            <w:tcW w:w="0" w:type="auto"/>
            <w:tcBorders>
              <w:top w:val="nil"/>
              <w:left w:val="nil"/>
              <w:bottom w:val="nil"/>
              <w:right w:val="nil"/>
            </w:tcBorders>
            <w:tcMar>
              <w:top w:w="30" w:type="dxa"/>
              <w:left w:w="30" w:type="dxa"/>
              <w:bottom w:w="30" w:type="dxa"/>
              <w:right w:w="30" w:type="dxa"/>
            </w:tcMar>
          </w:tcPr>
          <w:p w14:paraId="4C1B0907"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4364070"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052DBEE"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5CC3219" w14:textId="77777777" w:rsidR="00C9015F" w:rsidRDefault="001F0E2C">
            <w:pPr>
              <w:keepNext/>
              <w:spacing w:after="0"/>
              <w:jc w:val="right"/>
              <w:rPr>
                <w:color w:val="000000"/>
                <w:sz w:val="15"/>
              </w:rPr>
            </w:pPr>
            <w:r>
              <w:rPr>
                <w:color w:val="000000"/>
                <w:sz w:val="15"/>
              </w:rPr>
              <w:t>604</w:t>
            </w:r>
          </w:p>
        </w:tc>
        <w:tc>
          <w:tcPr>
            <w:tcW w:w="0" w:type="auto"/>
            <w:tcBorders>
              <w:top w:val="nil"/>
              <w:left w:val="nil"/>
              <w:bottom w:val="nil"/>
              <w:right w:val="nil"/>
            </w:tcBorders>
            <w:tcMar>
              <w:top w:w="30" w:type="dxa"/>
              <w:left w:w="30" w:type="dxa"/>
              <w:bottom w:w="30" w:type="dxa"/>
              <w:right w:w="30" w:type="dxa"/>
            </w:tcMar>
          </w:tcPr>
          <w:p w14:paraId="75AAADA3" w14:textId="77777777" w:rsidR="00C9015F" w:rsidRDefault="00C9015F">
            <w:pPr>
              <w:keepNext/>
              <w:spacing w:after="0"/>
              <w:rPr>
                <w:color w:val="000000"/>
                <w:sz w:val="15"/>
              </w:rPr>
            </w:pPr>
          </w:p>
        </w:tc>
      </w:tr>
      <w:tr w:rsidR="00C9015F" w14:paraId="574EBB4F"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EC65B5E" w14:textId="77777777" w:rsidR="00C9015F" w:rsidRDefault="001F0E2C">
            <w:pPr>
              <w:keepNext/>
              <w:spacing w:after="0"/>
              <w:rPr>
                <w:b/>
                <w:color w:val="FFFFFF"/>
                <w:sz w:val="15"/>
              </w:rPr>
            </w:pPr>
            <w:r>
              <w:rPr>
                <w:b/>
                <w:color w:val="FFFFFF"/>
                <w:sz w:val="15"/>
              </w:rPr>
              <w:t>Beijk grond Everskamp</w:t>
            </w:r>
          </w:p>
        </w:tc>
        <w:tc>
          <w:tcPr>
            <w:tcW w:w="0" w:type="auto"/>
            <w:tcBorders>
              <w:top w:val="nil"/>
              <w:left w:val="nil"/>
              <w:bottom w:val="nil"/>
              <w:right w:val="nil"/>
            </w:tcBorders>
            <w:tcMar>
              <w:top w:w="30" w:type="dxa"/>
              <w:left w:w="30" w:type="dxa"/>
              <w:bottom w:w="30" w:type="dxa"/>
              <w:right w:w="30" w:type="dxa"/>
            </w:tcMar>
          </w:tcPr>
          <w:p w14:paraId="1AAC305E"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AC84C81"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12BE035"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B4527F3" w14:textId="77777777" w:rsidR="00C9015F" w:rsidRDefault="001F0E2C">
            <w:pPr>
              <w:keepNext/>
              <w:spacing w:after="0"/>
              <w:jc w:val="right"/>
              <w:rPr>
                <w:color w:val="000000"/>
                <w:sz w:val="15"/>
              </w:rPr>
            </w:pPr>
            <w:r>
              <w:rPr>
                <w:color w:val="000000"/>
                <w:sz w:val="15"/>
              </w:rPr>
              <w:t>165</w:t>
            </w:r>
          </w:p>
        </w:tc>
        <w:tc>
          <w:tcPr>
            <w:tcW w:w="0" w:type="auto"/>
            <w:tcBorders>
              <w:top w:val="nil"/>
              <w:left w:val="nil"/>
              <w:bottom w:val="nil"/>
              <w:right w:val="nil"/>
            </w:tcBorders>
            <w:tcMar>
              <w:top w:w="30" w:type="dxa"/>
              <w:left w:w="30" w:type="dxa"/>
              <w:bottom w:w="30" w:type="dxa"/>
              <w:right w:w="30" w:type="dxa"/>
            </w:tcMar>
          </w:tcPr>
          <w:p w14:paraId="471A4ED2" w14:textId="77777777" w:rsidR="00C9015F" w:rsidRDefault="00C9015F">
            <w:pPr>
              <w:keepNext/>
              <w:spacing w:after="0"/>
              <w:rPr>
                <w:color w:val="000000"/>
                <w:sz w:val="15"/>
              </w:rPr>
            </w:pPr>
          </w:p>
        </w:tc>
      </w:tr>
      <w:tr w:rsidR="00C9015F" w14:paraId="26F741AE"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274AA8F" w14:textId="77777777" w:rsidR="00C9015F" w:rsidRDefault="001F0E2C">
            <w:pPr>
              <w:keepNext/>
              <w:spacing w:after="0"/>
              <w:rPr>
                <w:b/>
                <w:color w:val="FFFFFF"/>
                <w:sz w:val="15"/>
              </w:rPr>
            </w:pPr>
            <w:r>
              <w:rPr>
                <w:b/>
                <w:color w:val="FFFFFF"/>
                <w:sz w:val="15"/>
              </w:rPr>
              <w:t>Fijnder afrekening</w:t>
            </w:r>
          </w:p>
        </w:tc>
        <w:tc>
          <w:tcPr>
            <w:tcW w:w="0" w:type="auto"/>
            <w:tcBorders>
              <w:top w:val="nil"/>
              <w:left w:val="nil"/>
              <w:bottom w:val="nil"/>
              <w:right w:val="nil"/>
            </w:tcBorders>
            <w:tcMar>
              <w:top w:w="30" w:type="dxa"/>
              <w:left w:w="30" w:type="dxa"/>
              <w:bottom w:w="30" w:type="dxa"/>
              <w:right w:w="30" w:type="dxa"/>
            </w:tcMar>
          </w:tcPr>
          <w:p w14:paraId="50BFCFCB"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9938027"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AA84E1B"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5C937E8" w14:textId="77777777" w:rsidR="00C9015F" w:rsidRDefault="001F0E2C">
            <w:pPr>
              <w:keepNext/>
              <w:spacing w:after="0"/>
              <w:jc w:val="right"/>
              <w:rPr>
                <w:color w:val="000000"/>
                <w:sz w:val="15"/>
              </w:rPr>
            </w:pPr>
            <w:r>
              <w:rPr>
                <w:color w:val="000000"/>
                <w:sz w:val="15"/>
              </w:rPr>
              <w:t>138</w:t>
            </w:r>
          </w:p>
        </w:tc>
        <w:tc>
          <w:tcPr>
            <w:tcW w:w="0" w:type="auto"/>
            <w:tcBorders>
              <w:top w:val="nil"/>
              <w:left w:val="nil"/>
              <w:bottom w:val="nil"/>
              <w:right w:val="nil"/>
            </w:tcBorders>
            <w:tcMar>
              <w:top w:w="30" w:type="dxa"/>
              <w:left w:w="30" w:type="dxa"/>
              <w:bottom w:w="30" w:type="dxa"/>
              <w:right w:w="30" w:type="dxa"/>
            </w:tcMar>
          </w:tcPr>
          <w:p w14:paraId="13726772" w14:textId="77777777" w:rsidR="00C9015F" w:rsidRDefault="00C9015F">
            <w:pPr>
              <w:keepNext/>
              <w:spacing w:after="0"/>
              <w:rPr>
                <w:color w:val="000000"/>
                <w:sz w:val="15"/>
              </w:rPr>
            </w:pPr>
          </w:p>
        </w:tc>
      </w:tr>
      <w:tr w:rsidR="00C9015F" w14:paraId="4522CC33"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69F6BB3" w14:textId="77777777" w:rsidR="00C9015F" w:rsidRDefault="001F0E2C">
            <w:pPr>
              <w:keepNext/>
              <w:spacing w:after="0"/>
              <w:rPr>
                <w:b/>
                <w:color w:val="FFFFFF"/>
                <w:sz w:val="15"/>
              </w:rPr>
            </w:pPr>
            <w:r>
              <w:rPr>
                <w:b/>
                <w:color w:val="FFFFFF"/>
                <w:sz w:val="15"/>
              </w:rPr>
              <w:t>Verpact afrekening '23 en '24</w:t>
            </w:r>
          </w:p>
        </w:tc>
        <w:tc>
          <w:tcPr>
            <w:tcW w:w="0" w:type="auto"/>
            <w:tcBorders>
              <w:top w:val="nil"/>
              <w:left w:val="nil"/>
              <w:bottom w:val="nil"/>
              <w:right w:val="nil"/>
            </w:tcBorders>
            <w:tcMar>
              <w:top w:w="30" w:type="dxa"/>
              <w:left w:w="30" w:type="dxa"/>
              <w:bottom w:w="30" w:type="dxa"/>
              <w:right w:w="30" w:type="dxa"/>
            </w:tcMar>
          </w:tcPr>
          <w:p w14:paraId="5CF3BAC5"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D510471"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824139A"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B10EFC3" w14:textId="77777777" w:rsidR="00C9015F" w:rsidRDefault="001F0E2C">
            <w:pPr>
              <w:keepNext/>
              <w:spacing w:after="0"/>
              <w:jc w:val="right"/>
              <w:rPr>
                <w:color w:val="000000"/>
                <w:sz w:val="15"/>
              </w:rPr>
            </w:pPr>
            <w:r>
              <w:rPr>
                <w:color w:val="000000"/>
                <w:sz w:val="15"/>
              </w:rPr>
              <w:t>134</w:t>
            </w:r>
          </w:p>
        </w:tc>
        <w:tc>
          <w:tcPr>
            <w:tcW w:w="0" w:type="auto"/>
            <w:tcBorders>
              <w:top w:val="nil"/>
              <w:left w:val="nil"/>
              <w:bottom w:val="nil"/>
              <w:right w:val="nil"/>
            </w:tcBorders>
            <w:tcMar>
              <w:top w:w="30" w:type="dxa"/>
              <w:left w:w="30" w:type="dxa"/>
              <w:bottom w:w="30" w:type="dxa"/>
              <w:right w:w="30" w:type="dxa"/>
            </w:tcMar>
          </w:tcPr>
          <w:p w14:paraId="73CAC635" w14:textId="77777777" w:rsidR="00C9015F" w:rsidRDefault="00C9015F">
            <w:pPr>
              <w:keepNext/>
              <w:spacing w:after="0"/>
              <w:rPr>
                <w:color w:val="000000"/>
                <w:sz w:val="15"/>
              </w:rPr>
            </w:pPr>
          </w:p>
        </w:tc>
      </w:tr>
      <w:tr w:rsidR="00C9015F" w14:paraId="5BAE8439"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3009E8F" w14:textId="77777777" w:rsidR="00C9015F" w:rsidRDefault="001F0E2C">
            <w:pPr>
              <w:keepNext/>
              <w:spacing w:after="0"/>
              <w:rPr>
                <w:b/>
                <w:color w:val="FFFFFF"/>
                <w:sz w:val="15"/>
              </w:rPr>
            </w:pPr>
            <w:r>
              <w:rPr>
                <w:b/>
                <w:color w:val="FFFFFF"/>
                <w:sz w:val="15"/>
              </w:rPr>
              <w:t>Wachtgeld Wethouders</w:t>
            </w:r>
          </w:p>
        </w:tc>
        <w:tc>
          <w:tcPr>
            <w:tcW w:w="0" w:type="auto"/>
            <w:tcBorders>
              <w:top w:val="nil"/>
              <w:left w:val="nil"/>
              <w:bottom w:val="nil"/>
              <w:right w:val="nil"/>
            </w:tcBorders>
            <w:tcMar>
              <w:top w:w="30" w:type="dxa"/>
              <w:left w:w="30" w:type="dxa"/>
              <w:bottom w:w="30" w:type="dxa"/>
              <w:right w:w="30" w:type="dxa"/>
            </w:tcMar>
          </w:tcPr>
          <w:p w14:paraId="29CFD294"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4CE508F"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9F53ACB"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FDD441A" w14:textId="77777777" w:rsidR="00C9015F" w:rsidRDefault="001F0E2C">
            <w:pPr>
              <w:keepNext/>
              <w:spacing w:after="0"/>
              <w:jc w:val="right"/>
              <w:rPr>
                <w:color w:val="000000"/>
                <w:sz w:val="15"/>
              </w:rPr>
            </w:pPr>
            <w:r>
              <w:rPr>
                <w:color w:val="000000"/>
                <w:sz w:val="15"/>
              </w:rPr>
              <w:t>115</w:t>
            </w:r>
          </w:p>
        </w:tc>
        <w:tc>
          <w:tcPr>
            <w:tcW w:w="0" w:type="auto"/>
            <w:tcBorders>
              <w:top w:val="nil"/>
              <w:left w:val="nil"/>
              <w:bottom w:val="nil"/>
              <w:right w:val="nil"/>
            </w:tcBorders>
            <w:tcMar>
              <w:top w:w="30" w:type="dxa"/>
              <w:left w:w="30" w:type="dxa"/>
              <w:bottom w:w="30" w:type="dxa"/>
              <w:right w:w="30" w:type="dxa"/>
            </w:tcMar>
          </w:tcPr>
          <w:p w14:paraId="168A88CB" w14:textId="77777777" w:rsidR="00C9015F" w:rsidRDefault="00C9015F">
            <w:pPr>
              <w:keepNext/>
              <w:spacing w:after="0"/>
              <w:rPr>
                <w:color w:val="000000"/>
                <w:sz w:val="15"/>
              </w:rPr>
            </w:pPr>
          </w:p>
        </w:tc>
      </w:tr>
      <w:tr w:rsidR="00C9015F" w14:paraId="3E08D73C"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1136C8D" w14:textId="77777777" w:rsidR="00C9015F" w:rsidRDefault="001F0E2C">
            <w:pPr>
              <w:keepNext/>
              <w:spacing w:after="0"/>
              <w:rPr>
                <w:b/>
                <w:color w:val="FFFFFF"/>
                <w:sz w:val="15"/>
              </w:rPr>
            </w:pPr>
            <w:r>
              <w:rPr>
                <w:b/>
                <w:color w:val="FFFFFF"/>
                <w:sz w:val="15"/>
              </w:rPr>
              <w:t>Rioolheffing 2024</w:t>
            </w:r>
          </w:p>
        </w:tc>
        <w:tc>
          <w:tcPr>
            <w:tcW w:w="0" w:type="auto"/>
            <w:tcBorders>
              <w:top w:val="nil"/>
              <w:left w:val="nil"/>
              <w:bottom w:val="nil"/>
              <w:right w:val="nil"/>
            </w:tcBorders>
            <w:tcMar>
              <w:top w:w="30" w:type="dxa"/>
              <w:left w:w="30" w:type="dxa"/>
              <w:bottom w:w="30" w:type="dxa"/>
              <w:right w:w="30" w:type="dxa"/>
            </w:tcMar>
          </w:tcPr>
          <w:p w14:paraId="71384200"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648DF9B"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4B6FC7A"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B008C83" w14:textId="77777777" w:rsidR="00C9015F" w:rsidRDefault="001F0E2C">
            <w:pPr>
              <w:keepNext/>
              <w:spacing w:after="0"/>
              <w:jc w:val="right"/>
              <w:rPr>
                <w:color w:val="000000"/>
                <w:sz w:val="15"/>
              </w:rPr>
            </w:pPr>
            <w:r>
              <w:rPr>
                <w:color w:val="000000"/>
                <w:sz w:val="15"/>
              </w:rPr>
              <w:t>107</w:t>
            </w:r>
          </w:p>
        </w:tc>
        <w:tc>
          <w:tcPr>
            <w:tcW w:w="0" w:type="auto"/>
            <w:tcBorders>
              <w:top w:val="nil"/>
              <w:left w:val="nil"/>
              <w:bottom w:val="nil"/>
              <w:right w:val="nil"/>
            </w:tcBorders>
            <w:tcMar>
              <w:top w:w="30" w:type="dxa"/>
              <w:left w:w="30" w:type="dxa"/>
              <w:bottom w:w="30" w:type="dxa"/>
              <w:right w:w="30" w:type="dxa"/>
            </w:tcMar>
          </w:tcPr>
          <w:p w14:paraId="5F1B86A2" w14:textId="77777777" w:rsidR="00C9015F" w:rsidRDefault="00C9015F">
            <w:pPr>
              <w:keepNext/>
              <w:spacing w:after="0"/>
              <w:rPr>
                <w:color w:val="000000"/>
                <w:sz w:val="15"/>
              </w:rPr>
            </w:pPr>
          </w:p>
        </w:tc>
      </w:tr>
      <w:tr w:rsidR="00C9015F" w14:paraId="4D8D9987"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435DF3A" w14:textId="77777777" w:rsidR="00C9015F" w:rsidRDefault="001F0E2C">
            <w:pPr>
              <w:keepNext/>
              <w:spacing w:after="0"/>
              <w:rPr>
                <w:b/>
                <w:color w:val="FFFFFF"/>
                <w:sz w:val="15"/>
              </w:rPr>
            </w:pPr>
            <w:r>
              <w:rPr>
                <w:b/>
                <w:color w:val="FFFFFF"/>
                <w:sz w:val="15"/>
              </w:rPr>
              <w:t>Subsidie Het Timpke</w:t>
            </w:r>
          </w:p>
        </w:tc>
        <w:tc>
          <w:tcPr>
            <w:tcW w:w="0" w:type="auto"/>
            <w:tcBorders>
              <w:top w:val="nil"/>
              <w:left w:val="nil"/>
              <w:bottom w:val="nil"/>
              <w:right w:val="nil"/>
            </w:tcBorders>
            <w:tcMar>
              <w:top w:w="30" w:type="dxa"/>
              <w:left w:w="30" w:type="dxa"/>
              <w:bottom w:w="30" w:type="dxa"/>
              <w:right w:w="30" w:type="dxa"/>
            </w:tcMar>
          </w:tcPr>
          <w:p w14:paraId="51C1AA62"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DB24440"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AF10C24"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C6B8017" w14:textId="77777777" w:rsidR="00C9015F" w:rsidRDefault="001F0E2C">
            <w:pPr>
              <w:keepNext/>
              <w:spacing w:after="0"/>
              <w:jc w:val="right"/>
              <w:rPr>
                <w:color w:val="000000"/>
                <w:sz w:val="15"/>
              </w:rPr>
            </w:pPr>
            <w:r>
              <w:rPr>
                <w:color w:val="000000"/>
                <w:sz w:val="15"/>
              </w:rPr>
              <w:t>100</w:t>
            </w:r>
          </w:p>
        </w:tc>
        <w:tc>
          <w:tcPr>
            <w:tcW w:w="0" w:type="auto"/>
            <w:tcBorders>
              <w:top w:val="nil"/>
              <w:left w:val="nil"/>
              <w:bottom w:val="nil"/>
              <w:right w:val="nil"/>
            </w:tcBorders>
            <w:tcMar>
              <w:top w:w="30" w:type="dxa"/>
              <w:left w:w="30" w:type="dxa"/>
              <w:bottom w:w="30" w:type="dxa"/>
              <w:right w:w="30" w:type="dxa"/>
            </w:tcMar>
          </w:tcPr>
          <w:p w14:paraId="231DE958" w14:textId="77777777" w:rsidR="00C9015F" w:rsidRDefault="00C9015F">
            <w:pPr>
              <w:keepNext/>
              <w:spacing w:after="0"/>
              <w:rPr>
                <w:color w:val="000000"/>
                <w:sz w:val="15"/>
              </w:rPr>
            </w:pPr>
          </w:p>
        </w:tc>
      </w:tr>
      <w:tr w:rsidR="00C9015F" w14:paraId="389D8F3A"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C47B199" w14:textId="77777777" w:rsidR="00C9015F" w:rsidRDefault="001F0E2C">
            <w:pPr>
              <w:keepNext/>
              <w:spacing w:after="0"/>
              <w:rPr>
                <w:b/>
                <w:color w:val="FFFFFF"/>
                <w:sz w:val="15"/>
              </w:rPr>
            </w:pPr>
            <w:r>
              <w:rPr>
                <w:b/>
                <w:color w:val="FFFFFF"/>
                <w:sz w:val="15"/>
              </w:rPr>
              <w:t>Verkoop grond</w:t>
            </w:r>
          </w:p>
        </w:tc>
        <w:tc>
          <w:tcPr>
            <w:tcW w:w="0" w:type="auto"/>
            <w:tcBorders>
              <w:top w:val="nil"/>
              <w:left w:val="nil"/>
              <w:bottom w:val="nil"/>
              <w:right w:val="nil"/>
            </w:tcBorders>
            <w:tcMar>
              <w:top w:w="30" w:type="dxa"/>
              <w:left w:w="30" w:type="dxa"/>
              <w:bottom w:w="30" w:type="dxa"/>
              <w:right w:w="30" w:type="dxa"/>
            </w:tcMar>
          </w:tcPr>
          <w:p w14:paraId="75752773"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A77640F"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14661E6"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4269536" w14:textId="77777777" w:rsidR="00C9015F" w:rsidRDefault="001F0E2C">
            <w:pPr>
              <w:keepNext/>
              <w:spacing w:after="0"/>
              <w:jc w:val="right"/>
              <w:rPr>
                <w:color w:val="000000"/>
                <w:sz w:val="15"/>
              </w:rPr>
            </w:pPr>
            <w:r>
              <w:rPr>
                <w:color w:val="000000"/>
                <w:sz w:val="15"/>
              </w:rPr>
              <w:t>99</w:t>
            </w:r>
          </w:p>
        </w:tc>
        <w:tc>
          <w:tcPr>
            <w:tcW w:w="0" w:type="auto"/>
            <w:tcBorders>
              <w:top w:val="nil"/>
              <w:left w:val="nil"/>
              <w:bottom w:val="nil"/>
              <w:right w:val="nil"/>
            </w:tcBorders>
            <w:tcMar>
              <w:top w:w="30" w:type="dxa"/>
              <w:left w:w="30" w:type="dxa"/>
              <w:bottom w:w="30" w:type="dxa"/>
              <w:right w:w="30" w:type="dxa"/>
            </w:tcMar>
          </w:tcPr>
          <w:p w14:paraId="17371E99" w14:textId="77777777" w:rsidR="00C9015F" w:rsidRDefault="00C9015F">
            <w:pPr>
              <w:keepNext/>
              <w:spacing w:after="0"/>
              <w:rPr>
                <w:color w:val="000000"/>
                <w:sz w:val="15"/>
              </w:rPr>
            </w:pPr>
          </w:p>
        </w:tc>
      </w:tr>
      <w:tr w:rsidR="00C9015F" w14:paraId="7FB68340"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F8C6E07" w14:textId="77777777" w:rsidR="00C9015F" w:rsidRDefault="001F0E2C">
            <w:pPr>
              <w:keepNext/>
              <w:spacing w:after="0"/>
              <w:rPr>
                <w:b/>
                <w:color w:val="FFFFFF"/>
                <w:sz w:val="15"/>
              </w:rPr>
            </w:pPr>
            <w:r>
              <w:rPr>
                <w:b/>
                <w:color w:val="FFFFFF"/>
                <w:sz w:val="15"/>
              </w:rPr>
              <w:t>Verkoop grond</w:t>
            </w:r>
          </w:p>
        </w:tc>
        <w:tc>
          <w:tcPr>
            <w:tcW w:w="0" w:type="auto"/>
            <w:tcBorders>
              <w:top w:val="nil"/>
              <w:left w:val="nil"/>
              <w:bottom w:val="nil"/>
              <w:right w:val="nil"/>
            </w:tcBorders>
            <w:tcMar>
              <w:top w:w="30" w:type="dxa"/>
              <w:left w:w="30" w:type="dxa"/>
              <w:bottom w:w="30" w:type="dxa"/>
              <w:right w:w="30" w:type="dxa"/>
            </w:tcMar>
          </w:tcPr>
          <w:p w14:paraId="1965C0BC"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F9FBCFE"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E224E2A"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51D7EB1" w14:textId="77777777" w:rsidR="00C9015F" w:rsidRDefault="001F0E2C">
            <w:pPr>
              <w:keepNext/>
              <w:spacing w:after="0"/>
              <w:jc w:val="right"/>
              <w:rPr>
                <w:color w:val="000000"/>
                <w:sz w:val="15"/>
              </w:rPr>
            </w:pPr>
            <w:r>
              <w:rPr>
                <w:color w:val="000000"/>
                <w:sz w:val="15"/>
              </w:rPr>
              <w:t>96</w:t>
            </w:r>
          </w:p>
        </w:tc>
        <w:tc>
          <w:tcPr>
            <w:tcW w:w="0" w:type="auto"/>
            <w:tcBorders>
              <w:top w:val="nil"/>
              <w:left w:val="nil"/>
              <w:bottom w:val="nil"/>
              <w:right w:val="nil"/>
            </w:tcBorders>
            <w:tcMar>
              <w:top w:w="30" w:type="dxa"/>
              <w:left w:w="30" w:type="dxa"/>
              <w:bottom w:w="30" w:type="dxa"/>
              <w:right w:w="30" w:type="dxa"/>
            </w:tcMar>
          </w:tcPr>
          <w:p w14:paraId="3792398C" w14:textId="77777777" w:rsidR="00C9015F" w:rsidRDefault="00C9015F">
            <w:pPr>
              <w:keepNext/>
              <w:spacing w:after="0"/>
              <w:rPr>
                <w:color w:val="000000"/>
                <w:sz w:val="15"/>
              </w:rPr>
            </w:pPr>
          </w:p>
        </w:tc>
      </w:tr>
      <w:tr w:rsidR="00C9015F" w14:paraId="75A39EB3"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7D634D3" w14:textId="77777777" w:rsidR="00C9015F" w:rsidRDefault="001F0E2C">
            <w:pPr>
              <w:keepNext/>
              <w:spacing w:after="0"/>
              <w:rPr>
                <w:b/>
                <w:color w:val="FFFFFF"/>
                <w:sz w:val="15"/>
              </w:rPr>
            </w:pPr>
            <w:r>
              <w:rPr>
                <w:b/>
                <w:color w:val="FFFFFF"/>
                <w:sz w:val="15"/>
              </w:rPr>
              <w:t>Rioolheffing 2025</w:t>
            </w:r>
          </w:p>
        </w:tc>
        <w:tc>
          <w:tcPr>
            <w:tcW w:w="0" w:type="auto"/>
            <w:tcBorders>
              <w:top w:val="nil"/>
              <w:left w:val="nil"/>
              <w:bottom w:val="nil"/>
              <w:right w:val="nil"/>
            </w:tcBorders>
            <w:tcMar>
              <w:top w:w="30" w:type="dxa"/>
              <w:left w:w="30" w:type="dxa"/>
              <w:bottom w:w="30" w:type="dxa"/>
              <w:right w:w="30" w:type="dxa"/>
            </w:tcMar>
          </w:tcPr>
          <w:p w14:paraId="0FB53ED3"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737D2A9"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3996519"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EC869C4" w14:textId="77777777" w:rsidR="00C9015F" w:rsidRDefault="001F0E2C">
            <w:pPr>
              <w:keepNext/>
              <w:spacing w:after="0"/>
              <w:jc w:val="right"/>
              <w:rPr>
                <w:color w:val="000000"/>
                <w:sz w:val="15"/>
              </w:rPr>
            </w:pPr>
            <w:r>
              <w:rPr>
                <w:color w:val="000000"/>
                <w:sz w:val="15"/>
              </w:rPr>
              <w:t>89</w:t>
            </w:r>
          </w:p>
        </w:tc>
        <w:tc>
          <w:tcPr>
            <w:tcW w:w="0" w:type="auto"/>
            <w:tcBorders>
              <w:top w:val="nil"/>
              <w:left w:val="nil"/>
              <w:bottom w:val="nil"/>
              <w:right w:val="nil"/>
            </w:tcBorders>
            <w:tcMar>
              <w:top w:w="30" w:type="dxa"/>
              <w:left w:w="30" w:type="dxa"/>
              <w:bottom w:w="30" w:type="dxa"/>
              <w:right w:w="30" w:type="dxa"/>
            </w:tcMar>
          </w:tcPr>
          <w:p w14:paraId="498E5D71" w14:textId="77777777" w:rsidR="00C9015F" w:rsidRDefault="00C9015F">
            <w:pPr>
              <w:keepNext/>
              <w:spacing w:after="0"/>
              <w:rPr>
                <w:color w:val="000000"/>
                <w:sz w:val="15"/>
              </w:rPr>
            </w:pPr>
          </w:p>
        </w:tc>
      </w:tr>
      <w:tr w:rsidR="00C9015F" w14:paraId="5C3F45DD"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10C3363" w14:textId="77777777" w:rsidR="00C9015F" w:rsidRDefault="001F0E2C">
            <w:pPr>
              <w:keepNext/>
              <w:spacing w:after="0"/>
              <w:rPr>
                <w:b/>
                <w:color w:val="FFFFFF"/>
                <w:sz w:val="15"/>
              </w:rPr>
            </w:pPr>
            <w:r>
              <w:rPr>
                <w:b/>
                <w:color w:val="FFFFFF"/>
                <w:sz w:val="15"/>
              </w:rPr>
              <w:t>VPB</w:t>
            </w:r>
          </w:p>
        </w:tc>
        <w:tc>
          <w:tcPr>
            <w:tcW w:w="0" w:type="auto"/>
            <w:tcBorders>
              <w:top w:val="nil"/>
              <w:left w:val="nil"/>
              <w:bottom w:val="nil"/>
              <w:right w:val="nil"/>
            </w:tcBorders>
            <w:tcMar>
              <w:top w:w="30" w:type="dxa"/>
              <w:left w:w="30" w:type="dxa"/>
              <w:bottom w:w="30" w:type="dxa"/>
              <w:right w:w="30" w:type="dxa"/>
            </w:tcMar>
          </w:tcPr>
          <w:p w14:paraId="6C1C2844"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F41A79A"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4C76BD3"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1807649" w14:textId="43336F12" w:rsidR="00C9015F" w:rsidRDefault="001C4AFE">
            <w:pPr>
              <w:keepNext/>
              <w:spacing w:after="0"/>
              <w:jc w:val="right"/>
              <w:rPr>
                <w:color w:val="000000"/>
                <w:sz w:val="15"/>
              </w:rPr>
            </w:pPr>
            <w:r>
              <w:rPr>
                <w:color w:val="000000"/>
                <w:sz w:val="15"/>
              </w:rPr>
              <w:t>62</w:t>
            </w:r>
          </w:p>
        </w:tc>
        <w:tc>
          <w:tcPr>
            <w:tcW w:w="0" w:type="auto"/>
            <w:tcBorders>
              <w:top w:val="nil"/>
              <w:left w:val="nil"/>
              <w:bottom w:val="nil"/>
              <w:right w:val="nil"/>
            </w:tcBorders>
            <w:tcMar>
              <w:top w:w="30" w:type="dxa"/>
              <w:left w:w="30" w:type="dxa"/>
              <w:bottom w:w="30" w:type="dxa"/>
              <w:right w:w="30" w:type="dxa"/>
            </w:tcMar>
          </w:tcPr>
          <w:p w14:paraId="4846B94B" w14:textId="77777777" w:rsidR="00C9015F" w:rsidRDefault="00C9015F">
            <w:pPr>
              <w:keepNext/>
              <w:spacing w:after="0"/>
              <w:rPr>
                <w:color w:val="000000"/>
                <w:sz w:val="15"/>
              </w:rPr>
            </w:pPr>
          </w:p>
        </w:tc>
      </w:tr>
      <w:tr w:rsidR="00C9015F" w14:paraId="230B52D8"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2682467" w14:textId="77777777" w:rsidR="00C9015F" w:rsidRDefault="001F0E2C">
            <w:pPr>
              <w:keepNext/>
              <w:spacing w:after="0"/>
              <w:rPr>
                <w:b/>
                <w:color w:val="FFFFFF"/>
                <w:sz w:val="15"/>
              </w:rPr>
            </w:pPr>
            <w:r>
              <w:rPr>
                <w:b/>
                <w:color w:val="FFFFFF"/>
                <w:sz w:val="15"/>
              </w:rPr>
              <w:t>Fijnder detacheringsvergoeding</w:t>
            </w:r>
          </w:p>
        </w:tc>
        <w:tc>
          <w:tcPr>
            <w:tcW w:w="0" w:type="auto"/>
            <w:tcBorders>
              <w:top w:val="nil"/>
              <w:left w:val="nil"/>
              <w:bottom w:val="nil"/>
              <w:right w:val="nil"/>
            </w:tcBorders>
            <w:tcMar>
              <w:top w:w="30" w:type="dxa"/>
              <w:left w:w="30" w:type="dxa"/>
              <w:bottom w:w="30" w:type="dxa"/>
              <w:right w:w="30" w:type="dxa"/>
            </w:tcMar>
          </w:tcPr>
          <w:p w14:paraId="70493338"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33EE734"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F388A09"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7145470" w14:textId="77777777" w:rsidR="00C9015F" w:rsidRDefault="001F0E2C">
            <w:pPr>
              <w:keepNext/>
              <w:spacing w:after="0"/>
              <w:jc w:val="right"/>
              <w:rPr>
                <w:color w:val="000000"/>
                <w:sz w:val="15"/>
              </w:rPr>
            </w:pPr>
            <w:r>
              <w:rPr>
                <w:color w:val="000000"/>
                <w:sz w:val="15"/>
              </w:rPr>
              <w:t>37</w:t>
            </w:r>
          </w:p>
        </w:tc>
        <w:tc>
          <w:tcPr>
            <w:tcW w:w="0" w:type="auto"/>
            <w:tcBorders>
              <w:top w:val="nil"/>
              <w:left w:val="nil"/>
              <w:bottom w:val="nil"/>
              <w:right w:val="nil"/>
            </w:tcBorders>
            <w:tcMar>
              <w:top w:w="30" w:type="dxa"/>
              <w:left w:w="30" w:type="dxa"/>
              <w:bottom w:w="30" w:type="dxa"/>
              <w:right w:w="30" w:type="dxa"/>
            </w:tcMar>
          </w:tcPr>
          <w:p w14:paraId="01F80603" w14:textId="77777777" w:rsidR="00C9015F" w:rsidRDefault="00C9015F">
            <w:pPr>
              <w:keepNext/>
              <w:spacing w:after="0"/>
              <w:rPr>
                <w:color w:val="000000"/>
                <w:sz w:val="15"/>
              </w:rPr>
            </w:pPr>
          </w:p>
        </w:tc>
      </w:tr>
      <w:tr w:rsidR="00C9015F" w14:paraId="4EB08F59"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475F354" w14:textId="77777777" w:rsidR="00C9015F" w:rsidRDefault="001F0E2C">
            <w:pPr>
              <w:keepNext/>
              <w:spacing w:after="0"/>
              <w:rPr>
                <w:b/>
                <w:color w:val="FFFFFF"/>
                <w:sz w:val="15"/>
              </w:rPr>
            </w:pPr>
            <w:r>
              <w:rPr>
                <w:b/>
                <w:color w:val="FFFFFF"/>
                <w:sz w:val="15"/>
              </w:rPr>
              <w:t>Toeristenbelasting</w:t>
            </w:r>
          </w:p>
        </w:tc>
        <w:tc>
          <w:tcPr>
            <w:tcW w:w="0" w:type="auto"/>
            <w:tcBorders>
              <w:top w:val="nil"/>
              <w:left w:val="nil"/>
              <w:bottom w:val="nil"/>
              <w:right w:val="nil"/>
            </w:tcBorders>
            <w:tcMar>
              <w:top w:w="30" w:type="dxa"/>
              <w:left w:w="30" w:type="dxa"/>
              <w:bottom w:w="30" w:type="dxa"/>
              <w:right w:w="30" w:type="dxa"/>
            </w:tcMar>
          </w:tcPr>
          <w:p w14:paraId="3C04933D"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6916E11"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4385306"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FD5E6A4" w14:textId="77777777" w:rsidR="00C9015F" w:rsidRDefault="001F0E2C">
            <w:pPr>
              <w:keepNext/>
              <w:spacing w:after="0"/>
              <w:jc w:val="right"/>
              <w:rPr>
                <w:color w:val="000000"/>
                <w:sz w:val="15"/>
              </w:rPr>
            </w:pPr>
            <w:r>
              <w:rPr>
                <w:color w:val="000000"/>
                <w:sz w:val="15"/>
              </w:rPr>
              <w:noBreakHyphen/>
              <w:t>33</w:t>
            </w:r>
          </w:p>
        </w:tc>
        <w:tc>
          <w:tcPr>
            <w:tcW w:w="0" w:type="auto"/>
            <w:tcBorders>
              <w:top w:val="nil"/>
              <w:left w:val="nil"/>
              <w:bottom w:val="nil"/>
              <w:right w:val="nil"/>
            </w:tcBorders>
            <w:tcMar>
              <w:top w:w="30" w:type="dxa"/>
              <w:left w:w="30" w:type="dxa"/>
              <w:bottom w:w="30" w:type="dxa"/>
              <w:right w:w="30" w:type="dxa"/>
            </w:tcMar>
          </w:tcPr>
          <w:p w14:paraId="2BFE1D23" w14:textId="77777777" w:rsidR="00C9015F" w:rsidRDefault="00C9015F">
            <w:pPr>
              <w:keepNext/>
              <w:spacing w:after="0"/>
              <w:rPr>
                <w:color w:val="000000"/>
                <w:sz w:val="15"/>
              </w:rPr>
            </w:pPr>
          </w:p>
        </w:tc>
      </w:tr>
      <w:tr w:rsidR="00C9015F" w14:paraId="1569FB9D"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67815AF" w14:textId="77777777" w:rsidR="00C9015F" w:rsidRDefault="001F0E2C">
            <w:pPr>
              <w:keepNext/>
              <w:spacing w:after="0"/>
              <w:rPr>
                <w:b/>
                <w:color w:val="FFFFFF"/>
                <w:sz w:val="15"/>
              </w:rPr>
            </w:pPr>
            <w:r>
              <w:rPr>
                <w:b/>
                <w:color w:val="FFFFFF"/>
                <w:sz w:val="15"/>
              </w:rPr>
              <w:t>Correctie huur Wensink</w:t>
            </w:r>
          </w:p>
        </w:tc>
        <w:tc>
          <w:tcPr>
            <w:tcW w:w="0" w:type="auto"/>
            <w:tcBorders>
              <w:top w:val="nil"/>
              <w:left w:val="nil"/>
              <w:bottom w:val="nil"/>
              <w:right w:val="nil"/>
            </w:tcBorders>
            <w:tcMar>
              <w:top w:w="30" w:type="dxa"/>
              <w:left w:w="30" w:type="dxa"/>
              <w:bottom w:w="30" w:type="dxa"/>
              <w:right w:w="30" w:type="dxa"/>
            </w:tcMar>
          </w:tcPr>
          <w:p w14:paraId="27E4B7F0"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C71321B"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D9BE6F6"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0F84B34" w14:textId="77777777" w:rsidR="00C9015F" w:rsidRDefault="001F0E2C">
            <w:pPr>
              <w:keepNext/>
              <w:spacing w:after="0"/>
              <w:jc w:val="right"/>
              <w:rPr>
                <w:color w:val="000000"/>
                <w:sz w:val="15"/>
              </w:rPr>
            </w:pPr>
            <w:r>
              <w:rPr>
                <w:color w:val="000000"/>
                <w:sz w:val="15"/>
              </w:rPr>
              <w:t>28</w:t>
            </w:r>
          </w:p>
        </w:tc>
        <w:tc>
          <w:tcPr>
            <w:tcW w:w="0" w:type="auto"/>
            <w:tcBorders>
              <w:top w:val="nil"/>
              <w:left w:val="nil"/>
              <w:bottom w:val="nil"/>
              <w:right w:val="nil"/>
            </w:tcBorders>
            <w:tcMar>
              <w:top w:w="30" w:type="dxa"/>
              <w:left w:w="30" w:type="dxa"/>
              <w:bottom w:w="30" w:type="dxa"/>
              <w:right w:w="30" w:type="dxa"/>
            </w:tcMar>
          </w:tcPr>
          <w:p w14:paraId="2069C9A8" w14:textId="77777777" w:rsidR="00C9015F" w:rsidRDefault="00C9015F">
            <w:pPr>
              <w:keepNext/>
              <w:spacing w:after="0"/>
              <w:rPr>
                <w:color w:val="000000"/>
                <w:sz w:val="15"/>
              </w:rPr>
            </w:pPr>
          </w:p>
        </w:tc>
      </w:tr>
      <w:tr w:rsidR="00C9015F" w14:paraId="5B864341"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DE677C0" w14:textId="77777777" w:rsidR="00C9015F" w:rsidRDefault="001F0E2C">
            <w:pPr>
              <w:keepNext/>
              <w:spacing w:after="0"/>
              <w:rPr>
                <w:b/>
                <w:color w:val="FFFFFF"/>
                <w:sz w:val="15"/>
              </w:rPr>
            </w:pPr>
            <w:r>
              <w:rPr>
                <w:b/>
                <w:color w:val="FFFFFF"/>
                <w:sz w:val="15"/>
              </w:rPr>
              <w:t>Incident Friesland Campina 2025</w:t>
            </w:r>
          </w:p>
        </w:tc>
        <w:tc>
          <w:tcPr>
            <w:tcW w:w="0" w:type="auto"/>
            <w:tcBorders>
              <w:top w:val="nil"/>
              <w:left w:val="nil"/>
              <w:bottom w:val="nil"/>
              <w:right w:val="nil"/>
            </w:tcBorders>
            <w:tcMar>
              <w:top w:w="30" w:type="dxa"/>
              <w:left w:w="30" w:type="dxa"/>
              <w:bottom w:w="30" w:type="dxa"/>
              <w:right w:w="30" w:type="dxa"/>
            </w:tcMar>
          </w:tcPr>
          <w:p w14:paraId="2D8CBFB1"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BA2B2F5"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BB829AE"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323FFC1" w14:textId="77777777" w:rsidR="00C9015F" w:rsidRDefault="001F0E2C">
            <w:pPr>
              <w:keepNext/>
              <w:spacing w:after="0"/>
              <w:jc w:val="right"/>
              <w:rPr>
                <w:color w:val="000000"/>
                <w:sz w:val="15"/>
              </w:rPr>
            </w:pPr>
            <w:r>
              <w:rPr>
                <w:color w:val="000000"/>
                <w:sz w:val="15"/>
              </w:rPr>
              <w:t>25</w:t>
            </w:r>
          </w:p>
        </w:tc>
        <w:tc>
          <w:tcPr>
            <w:tcW w:w="0" w:type="auto"/>
            <w:tcBorders>
              <w:top w:val="nil"/>
              <w:left w:val="nil"/>
              <w:bottom w:val="nil"/>
              <w:right w:val="nil"/>
            </w:tcBorders>
            <w:tcMar>
              <w:top w:w="30" w:type="dxa"/>
              <w:left w:w="30" w:type="dxa"/>
              <w:bottom w:w="30" w:type="dxa"/>
              <w:right w:w="30" w:type="dxa"/>
            </w:tcMar>
          </w:tcPr>
          <w:p w14:paraId="77177F94" w14:textId="77777777" w:rsidR="00C9015F" w:rsidRDefault="00C9015F">
            <w:pPr>
              <w:keepNext/>
              <w:spacing w:after="0"/>
              <w:rPr>
                <w:color w:val="000000"/>
                <w:sz w:val="15"/>
              </w:rPr>
            </w:pPr>
          </w:p>
        </w:tc>
      </w:tr>
      <w:tr w:rsidR="00C9015F" w14:paraId="5ABCC85C"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8CF036F" w14:textId="77777777" w:rsidR="00C9015F" w:rsidRDefault="001F0E2C">
            <w:pPr>
              <w:keepNext/>
              <w:spacing w:after="0"/>
              <w:rPr>
                <w:b/>
                <w:color w:val="FFFFFF"/>
                <w:sz w:val="15"/>
              </w:rPr>
            </w:pPr>
            <w:r>
              <w:rPr>
                <w:b/>
                <w:color w:val="FFFFFF"/>
                <w:sz w:val="15"/>
              </w:rPr>
              <w:t>Raet 2025</w:t>
            </w:r>
          </w:p>
        </w:tc>
        <w:tc>
          <w:tcPr>
            <w:tcW w:w="0" w:type="auto"/>
            <w:tcBorders>
              <w:top w:val="nil"/>
              <w:left w:val="nil"/>
              <w:bottom w:val="nil"/>
              <w:right w:val="nil"/>
            </w:tcBorders>
            <w:tcMar>
              <w:top w:w="30" w:type="dxa"/>
              <w:left w:w="30" w:type="dxa"/>
              <w:bottom w:w="30" w:type="dxa"/>
              <w:right w:w="30" w:type="dxa"/>
            </w:tcMar>
          </w:tcPr>
          <w:p w14:paraId="48C3859A"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FE93B57"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1963CA5"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BA136B7" w14:textId="77777777" w:rsidR="00C9015F" w:rsidRDefault="001F0E2C">
            <w:pPr>
              <w:keepNext/>
              <w:spacing w:after="0"/>
              <w:jc w:val="right"/>
              <w:rPr>
                <w:color w:val="000000"/>
                <w:sz w:val="15"/>
              </w:rPr>
            </w:pPr>
            <w:r>
              <w:rPr>
                <w:color w:val="000000"/>
                <w:sz w:val="15"/>
              </w:rPr>
              <w:t>24</w:t>
            </w:r>
          </w:p>
        </w:tc>
        <w:tc>
          <w:tcPr>
            <w:tcW w:w="0" w:type="auto"/>
            <w:tcBorders>
              <w:top w:val="nil"/>
              <w:left w:val="nil"/>
              <w:bottom w:val="nil"/>
              <w:right w:val="nil"/>
            </w:tcBorders>
            <w:tcMar>
              <w:top w:w="30" w:type="dxa"/>
              <w:left w:w="30" w:type="dxa"/>
              <w:bottom w:w="30" w:type="dxa"/>
              <w:right w:w="30" w:type="dxa"/>
            </w:tcMar>
          </w:tcPr>
          <w:p w14:paraId="72BD1432" w14:textId="77777777" w:rsidR="00C9015F" w:rsidRDefault="00C9015F">
            <w:pPr>
              <w:keepNext/>
              <w:spacing w:after="0"/>
              <w:rPr>
                <w:color w:val="000000"/>
                <w:sz w:val="15"/>
              </w:rPr>
            </w:pPr>
          </w:p>
        </w:tc>
      </w:tr>
      <w:tr w:rsidR="00C9015F" w14:paraId="3861EB1F"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75F578D" w14:textId="77777777" w:rsidR="00C9015F" w:rsidRDefault="001F0E2C">
            <w:pPr>
              <w:keepNext/>
              <w:spacing w:after="0"/>
              <w:rPr>
                <w:b/>
                <w:color w:val="FFFFFF"/>
                <w:sz w:val="15"/>
              </w:rPr>
            </w:pPr>
            <w:r>
              <w:rPr>
                <w:b/>
                <w:color w:val="FFFFFF"/>
                <w:sz w:val="15"/>
              </w:rPr>
              <w:t>BTW voorheffing</w:t>
            </w:r>
          </w:p>
        </w:tc>
        <w:tc>
          <w:tcPr>
            <w:tcW w:w="0" w:type="auto"/>
            <w:tcBorders>
              <w:top w:val="nil"/>
              <w:left w:val="nil"/>
              <w:bottom w:val="nil"/>
              <w:right w:val="nil"/>
            </w:tcBorders>
            <w:tcMar>
              <w:top w:w="30" w:type="dxa"/>
              <w:left w:w="30" w:type="dxa"/>
              <w:bottom w:w="30" w:type="dxa"/>
              <w:right w:w="30" w:type="dxa"/>
            </w:tcMar>
          </w:tcPr>
          <w:p w14:paraId="3FAE85CD"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54FF18D"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6F26D2B"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D52ADEA" w14:textId="77777777" w:rsidR="00C9015F" w:rsidRDefault="001F0E2C">
            <w:pPr>
              <w:keepNext/>
              <w:spacing w:after="0"/>
              <w:jc w:val="right"/>
              <w:rPr>
                <w:color w:val="000000"/>
                <w:sz w:val="15"/>
              </w:rPr>
            </w:pPr>
            <w:r>
              <w:rPr>
                <w:color w:val="000000"/>
                <w:sz w:val="15"/>
              </w:rPr>
              <w:t>23</w:t>
            </w:r>
          </w:p>
        </w:tc>
        <w:tc>
          <w:tcPr>
            <w:tcW w:w="0" w:type="auto"/>
            <w:tcBorders>
              <w:top w:val="nil"/>
              <w:left w:val="nil"/>
              <w:bottom w:val="nil"/>
              <w:right w:val="nil"/>
            </w:tcBorders>
            <w:tcMar>
              <w:top w:w="30" w:type="dxa"/>
              <w:left w:w="30" w:type="dxa"/>
              <w:bottom w:w="30" w:type="dxa"/>
              <w:right w:w="30" w:type="dxa"/>
            </w:tcMar>
          </w:tcPr>
          <w:p w14:paraId="07E6B2B1" w14:textId="77777777" w:rsidR="00C9015F" w:rsidRDefault="00C9015F">
            <w:pPr>
              <w:keepNext/>
              <w:spacing w:after="0"/>
              <w:rPr>
                <w:color w:val="000000"/>
                <w:sz w:val="15"/>
              </w:rPr>
            </w:pPr>
          </w:p>
        </w:tc>
      </w:tr>
      <w:tr w:rsidR="00C9015F" w14:paraId="345B189A"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F85CE4B" w14:textId="77777777" w:rsidR="00C9015F" w:rsidRDefault="001F0E2C">
            <w:pPr>
              <w:keepNext/>
              <w:spacing w:after="0"/>
              <w:rPr>
                <w:b/>
                <w:color w:val="FFFFFF"/>
                <w:sz w:val="15"/>
              </w:rPr>
            </w:pPr>
            <w:r>
              <w:rPr>
                <w:b/>
                <w:color w:val="FFFFFF"/>
                <w:sz w:val="15"/>
              </w:rPr>
              <w:t>Credit jeugdbijdrage</w:t>
            </w:r>
          </w:p>
        </w:tc>
        <w:tc>
          <w:tcPr>
            <w:tcW w:w="0" w:type="auto"/>
            <w:tcBorders>
              <w:top w:val="nil"/>
              <w:left w:val="nil"/>
              <w:bottom w:val="nil"/>
              <w:right w:val="nil"/>
            </w:tcBorders>
            <w:tcMar>
              <w:top w:w="30" w:type="dxa"/>
              <w:left w:w="30" w:type="dxa"/>
              <w:bottom w:w="30" w:type="dxa"/>
              <w:right w:w="30" w:type="dxa"/>
            </w:tcMar>
          </w:tcPr>
          <w:p w14:paraId="6B47D867"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E45DA5C"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8D6C77A"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2AF54D0" w14:textId="77777777" w:rsidR="00C9015F" w:rsidRDefault="001F0E2C">
            <w:pPr>
              <w:keepNext/>
              <w:spacing w:after="0"/>
              <w:jc w:val="right"/>
              <w:rPr>
                <w:color w:val="000000"/>
                <w:sz w:val="15"/>
              </w:rPr>
            </w:pPr>
            <w:r>
              <w:rPr>
                <w:color w:val="000000"/>
                <w:sz w:val="15"/>
              </w:rPr>
              <w:t>22</w:t>
            </w:r>
          </w:p>
        </w:tc>
        <w:tc>
          <w:tcPr>
            <w:tcW w:w="0" w:type="auto"/>
            <w:tcBorders>
              <w:top w:val="nil"/>
              <w:left w:val="nil"/>
              <w:bottom w:val="nil"/>
              <w:right w:val="nil"/>
            </w:tcBorders>
            <w:tcMar>
              <w:top w:w="30" w:type="dxa"/>
              <w:left w:w="30" w:type="dxa"/>
              <w:bottom w:w="30" w:type="dxa"/>
              <w:right w:w="30" w:type="dxa"/>
            </w:tcMar>
          </w:tcPr>
          <w:p w14:paraId="1B55599A" w14:textId="77777777" w:rsidR="00C9015F" w:rsidRDefault="00C9015F">
            <w:pPr>
              <w:keepNext/>
              <w:spacing w:after="0"/>
              <w:rPr>
                <w:color w:val="000000"/>
                <w:sz w:val="15"/>
              </w:rPr>
            </w:pPr>
          </w:p>
        </w:tc>
      </w:tr>
      <w:tr w:rsidR="00C9015F" w14:paraId="6AF1D29B"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5CBAA82" w14:textId="77777777" w:rsidR="00C9015F" w:rsidRDefault="001F0E2C">
            <w:pPr>
              <w:keepNext/>
              <w:spacing w:after="0"/>
              <w:rPr>
                <w:b/>
                <w:color w:val="FFFFFF"/>
                <w:sz w:val="15"/>
              </w:rPr>
            </w:pPr>
            <w:r>
              <w:rPr>
                <w:b/>
                <w:color w:val="FFFFFF"/>
                <w:sz w:val="15"/>
              </w:rPr>
              <w:t>Huur Simmelink</w:t>
            </w:r>
          </w:p>
        </w:tc>
        <w:tc>
          <w:tcPr>
            <w:tcW w:w="0" w:type="auto"/>
            <w:tcBorders>
              <w:top w:val="nil"/>
              <w:left w:val="nil"/>
              <w:bottom w:val="nil"/>
              <w:right w:val="nil"/>
            </w:tcBorders>
            <w:tcMar>
              <w:top w:w="30" w:type="dxa"/>
              <w:left w:w="30" w:type="dxa"/>
              <w:bottom w:w="30" w:type="dxa"/>
              <w:right w:w="30" w:type="dxa"/>
            </w:tcMar>
          </w:tcPr>
          <w:p w14:paraId="1158F98C"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D6A2BCE"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D1F3D4E"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27F870C" w14:textId="77777777" w:rsidR="00C9015F" w:rsidRDefault="001F0E2C">
            <w:pPr>
              <w:keepNext/>
              <w:spacing w:after="0"/>
              <w:jc w:val="right"/>
              <w:rPr>
                <w:color w:val="000000"/>
                <w:sz w:val="15"/>
              </w:rPr>
            </w:pPr>
            <w:r>
              <w:rPr>
                <w:color w:val="000000"/>
                <w:sz w:val="15"/>
              </w:rPr>
              <w:t>20</w:t>
            </w:r>
          </w:p>
        </w:tc>
        <w:tc>
          <w:tcPr>
            <w:tcW w:w="0" w:type="auto"/>
            <w:tcBorders>
              <w:top w:val="nil"/>
              <w:left w:val="nil"/>
              <w:bottom w:val="nil"/>
              <w:right w:val="nil"/>
            </w:tcBorders>
            <w:tcMar>
              <w:top w:w="30" w:type="dxa"/>
              <w:left w:w="30" w:type="dxa"/>
              <w:bottom w:w="30" w:type="dxa"/>
              <w:right w:w="30" w:type="dxa"/>
            </w:tcMar>
          </w:tcPr>
          <w:p w14:paraId="716C8331" w14:textId="77777777" w:rsidR="00C9015F" w:rsidRDefault="00C9015F">
            <w:pPr>
              <w:keepNext/>
              <w:spacing w:after="0"/>
              <w:rPr>
                <w:color w:val="000000"/>
                <w:sz w:val="15"/>
              </w:rPr>
            </w:pPr>
          </w:p>
        </w:tc>
      </w:tr>
      <w:tr w:rsidR="00C9015F" w14:paraId="6DA3848B"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A297320" w14:textId="77777777" w:rsidR="00C9015F" w:rsidRDefault="001F0E2C">
            <w:pPr>
              <w:keepNext/>
              <w:spacing w:after="0"/>
              <w:rPr>
                <w:b/>
                <w:color w:val="FFFFFF"/>
                <w:sz w:val="15"/>
              </w:rPr>
            </w:pPr>
            <w:r>
              <w:rPr>
                <w:b/>
                <w:color w:val="FFFFFF"/>
                <w:sz w:val="15"/>
              </w:rPr>
              <w:t>Overige posten</w:t>
            </w:r>
          </w:p>
        </w:tc>
        <w:tc>
          <w:tcPr>
            <w:tcW w:w="0" w:type="auto"/>
            <w:tcBorders>
              <w:top w:val="nil"/>
              <w:left w:val="nil"/>
              <w:bottom w:val="nil"/>
              <w:right w:val="nil"/>
            </w:tcBorders>
            <w:tcMar>
              <w:top w:w="30" w:type="dxa"/>
              <w:left w:w="30" w:type="dxa"/>
              <w:bottom w:w="30" w:type="dxa"/>
              <w:right w:w="30" w:type="dxa"/>
            </w:tcMar>
          </w:tcPr>
          <w:p w14:paraId="03328558"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43237F7"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599E502"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BF36C40" w14:textId="77777777" w:rsidR="00C9015F" w:rsidRDefault="001F0E2C">
            <w:pPr>
              <w:keepNext/>
              <w:spacing w:after="0"/>
              <w:jc w:val="right"/>
              <w:rPr>
                <w:color w:val="000000"/>
                <w:sz w:val="15"/>
              </w:rPr>
            </w:pPr>
            <w:r>
              <w:rPr>
                <w:color w:val="000000"/>
                <w:sz w:val="15"/>
              </w:rPr>
              <w:t>41</w:t>
            </w:r>
          </w:p>
        </w:tc>
        <w:tc>
          <w:tcPr>
            <w:tcW w:w="0" w:type="auto"/>
            <w:tcBorders>
              <w:top w:val="nil"/>
              <w:left w:val="nil"/>
              <w:bottom w:val="nil"/>
              <w:right w:val="nil"/>
            </w:tcBorders>
            <w:tcMar>
              <w:top w:w="30" w:type="dxa"/>
              <w:left w:w="30" w:type="dxa"/>
              <w:bottom w:w="30" w:type="dxa"/>
              <w:right w:w="30" w:type="dxa"/>
            </w:tcMar>
          </w:tcPr>
          <w:p w14:paraId="148C83A8" w14:textId="77777777" w:rsidR="00C9015F" w:rsidRDefault="00C9015F">
            <w:pPr>
              <w:keepNext/>
              <w:spacing w:after="0"/>
              <w:rPr>
                <w:color w:val="000000"/>
                <w:sz w:val="15"/>
              </w:rPr>
            </w:pPr>
          </w:p>
        </w:tc>
      </w:tr>
      <w:tr w:rsidR="00C9015F" w14:paraId="61E1A1B0"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3520B166" w14:textId="77777777" w:rsidR="00C9015F" w:rsidRDefault="001F0E2C">
            <w:pPr>
              <w:spacing w:after="0"/>
              <w:rPr>
                <w:b/>
                <w:color w:val="000000"/>
                <w:sz w:val="15"/>
              </w:rPr>
            </w:pPr>
            <w:r>
              <w:rPr>
                <w:b/>
                <w:color w:val="000000"/>
                <w:sz w:val="15"/>
              </w:rPr>
              <w:t>Totaal</w:t>
            </w:r>
          </w:p>
        </w:tc>
        <w:tc>
          <w:tcPr>
            <w:tcW w:w="0" w:type="auto"/>
            <w:tcBorders>
              <w:top w:val="nil"/>
              <w:left w:val="nil"/>
              <w:bottom w:val="nil"/>
              <w:right w:val="nil"/>
            </w:tcBorders>
            <w:shd w:val="clear" w:color="auto" w:fill="E38106"/>
            <w:tcMar>
              <w:top w:w="30" w:type="dxa"/>
              <w:left w:w="30" w:type="dxa"/>
              <w:bottom w:w="30" w:type="dxa"/>
              <w:right w:w="30" w:type="dxa"/>
            </w:tcMar>
          </w:tcPr>
          <w:p w14:paraId="424254EB" w14:textId="77777777" w:rsidR="00C9015F" w:rsidRDefault="00C9015F">
            <w:pPr>
              <w:spacing w:after="0"/>
              <w:jc w:val="right"/>
              <w:rPr>
                <w:b/>
                <w:color w:val="000000"/>
                <w:sz w:val="15"/>
              </w:rPr>
            </w:pPr>
          </w:p>
        </w:tc>
        <w:tc>
          <w:tcPr>
            <w:tcW w:w="0" w:type="auto"/>
            <w:tcBorders>
              <w:top w:val="nil"/>
              <w:left w:val="nil"/>
              <w:bottom w:val="nil"/>
              <w:right w:val="nil"/>
            </w:tcBorders>
            <w:shd w:val="clear" w:color="auto" w:fill="E38106"/>
            <w:tcMar>
              <w:top w:w="30" w:type="dxa"/>
              <w:left w:w="30" w:type="dxa"/>
              <w:bottom w:w="30" w:type="dxa"/>
              <w:right w:w="30" w:type="dxa"/>
            </w:tcMar>
          </w:tcPr>
          <w:p w14:paraId="05C0A46D" w14:textId="77777777" w:rsidR="00C9015F" w:rsidRDefault="00C9015F">
            <w:pPr>
              <w:spacing w:after="0"/>
              <w:jc w:val="right"/>
              <w:rPr>
                <w:b/>
                <w:color w:val="000000"/>
                <w:sz w:val="15"/>
              </w:rPr>
            </w:pPr>
          </w:p>
        </w:tc>
        <w:tc>
          <w:tcPr>
            <w:tcW w:w="0" w:type="auto"/>
            <w:tcBorders>
              <w:top w:val="nil"/>
              <w:left w:val="nil"/>
              <w:bottom w:val="nil"/>
              <w:right w:val="nil"/>
            </w:tcBorders>
            <w:shd w:val="clear" w:color="auto" w:fill="E38106"/>
            <w:tcMar>
              <w:top w:w="30" w:type="dxa"/>
              <w:left w:w="30" w:type="dxa"/>
              <w:bottom w:w="30" w:type="dxa"/>
              <w:right w:w="30" w:type="dxa"/>
            </w:tcMar>
          </w:tcPr>
          <w:p w14:paraId="4A709009" w14:textId="77777777" w:rsidR="00C9015F" w:rsidRDefault="00C9015F">
            <w:pPr>
              <w:spacing w:after="0"/>
              <w:jc w:val="right"/>
              <w:rPr>
                <w:b/>
                <w:color w:val="000000"/>
                <w:sz w:val="15"/>
              </w:rPr>
            </w:pPr>
          </w:p>
        </w:tc>
        <w:tc>
          <w:tcPr>
            <w:tcW w:w="0" w:type="auto"/>
            <w:tcBorders>
              <w:top w:val="nil"/>
              <w:left w:val="nil"/>
              <w:bottom w:val="nil"/>
              <w:right w:val="nil"/>
            </w:tcBorders>
            <w:shd w:val="clear" w:color="auto" w:fill="E38106"/>
            <w:tcMar>
              <w:top w:w="30" w:type="dxa"/>
              <w:left w:w="30" w:type="dxa"/>
              <w:bottom w:w="30" w:type="dxa"/>
              <w:right w:w="30" w:type="dxa"/>
            </w:tcMar>
          </w:tcPr>
          <w:p w14:paraId="5B528A13" w14:textId="4C207AEF" w:rsidR="00C9015F" w:rsidRDefault="001F0E2C">
            <w:pPr>
              <w:spacing w:after="0"/>
              <w:jc w:val="right"/>
              <w:rPr>
                <w:b/>
                <w:color w:val="000000"/>
                <w:sz w:val="15"/>
              </w:rPr>
            </w:pPr>
            <w:r>
              <w:rPr>
                <w:b/>
                <w:color w:val="000000"/>
                <w:sz w:val="15"/>
              </w:rPr>
              <w:t>4.34</w:t>
            </w:r>
            <w:r w:rsidR="001C4AFE">
              <w:rPr>
                <w:b/>
                <w:color w:val="000000"/>
                <w:sz w:val="15"/>
              </w:rPr>
              <w:t>0</w:t>
            </w:r>
          </w:p>
        </w:tc>
        <w:tc>
          <w:tcPr>
            <w:tcW w:w="0" w:type="auto"/>
            <w:tcBorders>
              <w:top w:val="nil"/>
              <w:left w:val="nil"/>
              <w:bottom w:val="nil"/>
              <w:right w:val="nil"/>
            </w:tcBorders>
            <w:tcMar>
              <w:top w:w="30" w:type="dxa"/>
              <w:left w:w="30" w:type="dxa"/>
              <w:bottom w:w="30" w:type="dxa"/>
              <w:right w:w="30" w:type="dxa"/>
            </w:tcMar>
          </w:tcPr>
          <w:p w14:paraId="0887EED2" w14:textId="77777777" w:rsidR="00C9015F" w:rsidRDefault="00C9015F">
            <w:pPr>
              <w:spacing w:after="0"/>
              <w:rPr>
                <w:color w:val="000000"/>
                <w:sz w:val="15"/>
              </w:rPr>
            </w:pPr>
          </w:p>
        </w:tc>
      </w:tr>
    </w:tbl>
    <w:p w14:paraId="2804CE02" w14:textId="77777777" w:rsidR="00C9015F" w:rsidRDefault="00C9015F">
      <w:pPr>
        <w:rPr>
          <w:rFonts w:eastAsia="Arial" w:cs="Arial"/>
        </w:rPr>
      </w:pPr>
    </w:p>
    <w:p w14:paraId="5B5FD9DF" w14:textId="77777777" w:rsidR="00C9015F" w:rsidRDefault="001F0E2C">
      <w:pPr>
        <w:pStyle w:val="Kop5"/>
      </w:pPr>
      <w:r>
        <w:t>Eigen Vermogen</w:t>
      </w:r>
    </w:p>
    <w:p w14:paraId="0736343B" w14:textId="77777777" w:rsidR="00C9015F" w:rsidRDefault="001F0E2C">
      <w:pPr>
        <w:rPr>
          <w:rFonts w:eastAsia="Arial" w:cs="Arial"/>
        </w:rPr>
      </w:pPr>
      <w:r>
        <w:rPr>
          <w:rFonts w:eastAsia="Arial" w:cs="Arial"/>
        </w:rPr>
        <w:t>Het in de balans opgenomen Eigen Vermogen bestaat uit de volgende posten: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4"/>
        <w:gridCol w:w="2048"/>
        <w:gridCol w:w="2048"/>
      </w:tblGrid>
      <w:tr w:rsidR="00C9015F" w14:paraId="7D4E418F" w14:textId="77777777">
        <w:tc>
          <w:tcPr>
            <w:tcW w:w="0" w:type="auto"/>
            <w:tcBorders>
              <w:top w:val="single" w:sz="6" w:space="0" w:color="BBFFBB"/>
              <w:left w:val="single" w:sz="6" w:space="0" w:color="000000"/>
              <w:bottom w:val="single" w:sz="6" w:space="0" w:color="000000"/>
              <w:right w:val="single" w:sz="6" w:space="0" w:color="000000"/>
            </w:tcBorders>
            <w:shd w:val="clear" w:color="auto" w:fill="244060"/>
            <w:tcMar>
              <w:top w:w="30" w:type="dxa"/>
              <w:left w:w="30" w:type="dxa"/>
              <w:bottom w:w="30" w:type="dxa"/>
              <w:right w:w="30" w:type="dxa"/>
            </w:tcMar>
          </w:tcPr>
          <w:p w14:paraId="457E6458" w14:textId="77777777" w:rsidR="00C9015F" w:rsidRDefault="001F0E2C">
            <w:pPr>
              <w:keepNext/>
              <w:spacing w:after="0"/>
              <w:rPr>
                <w:b/>
                <w:color w:val="FFFFFF"/>
                <w:sz w:val="15"/>
              </w:rPr>
            </w:pPr>
            <w:r>
              <w:rPr>
                <w:b/>
                <w:color w:val="FFFFFF"/>
                <w:sz w:val="15"/>
              </w:rPr>
              <w:t>Balans</w:t>
            </w:r>
          </w:p>
        </w:tc>
        <w:tc>
          <w:tcPr>
            <w:tcW w:w="0" w:type="auto"/>
            <w:tcBorders>
              <w:top w:val="single" w:sz="6" w:space="0" w:color="BBFFBB"/>
              <w:left w:val="single" w:sz="6" w:space="0" w:color="000000"/>
              <w:bottom w:val="single" w:sz="6" w:space="0" w:color="000000"/>
              <w:right w:val="single" w:sz="6" w:space="0" w:color="000000"/>
            </w:tcBorders>
            <w:shd w:val="clear" w:color="auto" w:fill="244060"/>
            <w:tcMar>
              <w:top w:w="30" w:type="dxa"/>
              <w:left w:w="30" w:type="dxa"/>
              <w:bottom w:w="30" w:type="dxa"/>
              <w:right w:w="30" w:type="dxa"/>
            </w:tcMar>
          </w:tcPr>
          <w:p w14:paraId="1CDC648E" w14:textId="77777777" w:rsidR="00C9015F" w:rsidRDefault="001F0E2C">
            <w:pPr>
              <w:keepNext/>
              <w:spacing w:after="0"/>
              <w:jc w:val="center"/>
              <w:rPr>
                <w:b/>
                <w:color w:val="FFFFFF"/>
                <w:sz w:val="15"/>
              </w:rPr>
            </w:pPr>
            <w:r>
              <w:rPr>
                <w:b/>
                <w:color w:val="FFFFFF"/>
                <w:sz w:val="15"/>
              </w:rPr>
              <w:t>Balans 2025</w:t>
            </w:r>
          </w:p>
        </w:tc>
        <w:tc>
          <w:tcPr>
            <w:tcW w:w="0" w:type="auto"/>
            <w:tcBorders>
              <w:top w:val="single" w:sz="6" w:space="0" w:color="BBFFBB"/>
              <w:left w:val="single" w:sz="6" w:space="0" w:color="000000"/>
              <w:bottom w:val="single" w:sz="6" w:space="0" w:color="000000"/>
              <w:right w:val="single" w:sz="6" w:space="0" w:color="000000"/>
            </w:tcBorders>
            <w:shd w:val="clear" w:color="auto" w:fill="244060"/>
            <w:tcMar>
              <w:top w:w="30" w:type="dxa"/>
              <w:left w:w="30" w:type="dxa"/>
              <w:bottom w:w="30" w:type="dxa"/>
              <w:right w:w="30" w:type="dxa"/>
            </w:tcMar>
          </w:tcPr>
          <w:p w14:paraId="4E0A543B" w14:textId="77777777" w:rsidR="00C9015F" w:rsidRDefault="001F0E2C">
            <w:pPr>
              <w:keepNext/>
              <w:spacing w:after="0"/>
              <w:jc w:val="center"/>
              <w:rPr>
                <w:b/>
                <w:color w:val="FFFFFF"/>
                <w:sz w:val="15"/>
              </w:rPr>
            </w:pPr>
            <w:r>
              <w:rPr>
                <w:b/>
                <w:color w:val="FFFFFF"/>
                <w:sz w:val="15"/>
              </w:rPr>
              <w:t>Balans 2024</w:t>
            </w:r>
          </w:p>
        </w:tc>
      </w:tr>
      <w:tr w:rsidR="00C9015F" w14:paraId="5BF3C324" w14:textId="77777777">
        <w:tc>
          <w:tcPr>
            <w:tcW w:w="0" w:type="auto"/>
            <w:tcBorders>
              <w:top w:val="single" w:sz="6" w:space="0" w:color="BBFFBB"/>
              <w:left w:val="single" w:sz="6" w:space="0" w:color="000000"/>
              <w:bottom w:val="single" w:sz="6" w:space="0" w:color="000000"/>
              <w:right w:val="single" w:sz="6" w:space="0" w:color="000000"/>
            </w:tcBorders>
            <w:shd w:val="clear" w:color="auto" w:fill="244060"/>
            <w:tcMar>
              <w:top w:w="30" w:type="dxa"/>
              <w:left w:w="30" w:type="dxa"/>
              <w:bottom w:w="30" w:type="dxa"/>
              <w:right w:w="30" w:type="dxa"/>
            </w:tcMar>
          </w:tcPr>
          <w:p w14:paraId="3E35FAE4" w14:textId="77777777" w:rsidR="00C9015F" w:rsidRDefault="001F0E2C">
            <w:pPr>
              <w:keepNext/>
              <w:spacing w:after="0"/>
              <w:rPr>
                <w:b/>
                <w:color w:val="FFFFFF"/>
                <w:sz w:val="15"/>
              </w:rPr>
            </w:pPr>
            <w:r>
              <w:rPr>
                <w:b/>
                <w:color w:val="FFFFFF"/>
                <w:sz w:val="15"/>
              </w:rPr>
              <w:t>Algemene reserve</w:t>
            </w:r>
          </w:p>
        </w:tc>
        <w:tc>
          <w:tcPr>
            <w:tcW w:w="0" w:type="auto"/>
            <w:tcBorders>
              <w:top w:val="single" w:sz="6" w:space="0" w:color="BBFFBB"/>
              <w:left w:val="single" w:sz="6" w:space="0" w:color="BBFFBB"/>
              <w:bottom w:val="single" w:sz="6" w:space="0" w:color="BBFFBB"/>
              <w:right w:val="single" w:sz="6" w:space="0" w:color="BBFFBB"/>
            </w:tcBorders>
            <w:tcMar>
              <w:top w:w="30" w:type="dxa"/>
              <w:left w:w="30" w:type="dxa"/>
              <w:bottom w:w="30" w:type="dxa"/>
              <w:right w:w="30" w:type="dxa"/>
            </w:tcMar>
          </w:tcPr>
          <w:p w14:paraId="37E6E50E" w14:textId="77777777" w:rsidR="00C9015F" w:rsidRDefault="001F0E2C">
            <w:pPr>
              <w:keepNext/>
              <w:spacing w:after="0"/>
              <w:jc w:val="right"/>
              <w:rPr>
                <w:color w:val="000000"/>
                <w:sz w:val="15"/>
              </w:rPr>
            </w:pPr>
            <w:r>
              <w:rPr>
                <w:color w:val="000000"/>
                <w:sz w:val="15"/>
              </w:rPr>
              <w:t>28.938</w:t>
            </w:r>
          </w:p>
        </w:tc>
        <w:tc>
          <w:tcPr>
            <w:tcW w:w="0" w:type="auto"/>
            <w:tcBorders>
              <w:top w:val="single" w:sz="6" w:space="0" w:color="BBFFBB"/>
              <w:left w:val="single" w:sz="6" w:space="0" w:color="BBFFBB"/>
              <w:bottom w:val="single" w:sz="6" w:space="0" w:color="BBFFBB"/>
              <w:right w:val="single" w:sz="6" w:space="0" w:color="BBFFBB"/>
            </w:tcBorders>
            <w:tcMar>
              <w:top w:w="30" w:type="dxa"/>
              <w:left w:w="30" w:type="dxa"/>
              <w:bottom w:w="30" w:type="dxa"/>
              <w:right w:w="30" w:type="dxa"/>
            </w:tcMar>
          </w:tcPr>
          <w:p w14:paraId="2FEE16F7" w14:textId="77777777" w:rsidR="00C9015F" w:rsidRDefault="001F0E2C">
            <w:pPr>
              <w:keepNext/>
              <w:spacing w:after="0"/>
              <w:jc w:val="right"/>
              <w:rPr>
                <w:color w:val="000000"/>
                <w:sz w:val="15"/>
              </w:rPr>
            </w:pPr>
            <w:r>
              <w:rPr>
                <w:color w:val="000000"/>
                <w:sz w:val="15"/>
              </w:rPr>
              <w:t>26.320</w:t>
            </w:r>
          </w:p>
        </w:tc>
      </w:tr>
      <w:tr w:rsidR="00C9015F" w14:paraId="4A300C9A" w14:textId="77777777">
        <w:tc>
          <w:tcPr>
            <w:tcW w:w="0" w:type="auto"/>
            <w:tcBorders>
              <w:top w:val="single" w:sz="6" w:space="0" w:color="BBFFBB"/>
              <w:left w:val="single" w:sz="6" w:space="0" w:color="000000"/>
              <w:bottom w:val="single" w:sz="6" w:space="0" w:color="000000"/>
              <w:right w:val="single" w:sz="6" w:space="0" w:color="000000"/>
            </w:tcBorders>
            <w:shd w:val="clear" w:color="auto" w:fill="244060"/>
            <w:tcMar>
              <w:top w:w="30" w:type="dxa"/>
              <w:left w:w="30" w:type="dxa"/>
              <w:bottom w:w="30" w:type="dxa"/>
              <w:right w:w="30" w:type="dxa"/>
            </w:tcMar>
          </w:tcPr>
          <w:p w14:paraId="31922BDF" w14:textId="77777777" w:rsidR="00C9015F" w:rsidRDefault="001F0E2C">
            <w:pPr>
              <w:keepNext/>
              <w:spacing w:after="0"/>
              <w:rPr>
                <w:b/>
                <w:color w:val="FFFFFF"/>
                <w:sz w:val="15"/>
              </w:rPr>
            </w:pPr>
            <w:r>
              <w:rPr>
                <w:b/>
                <w:color w:val="FFFFFF"/>
                <w:sz w:val="15"/>
              </w:rPr>
              <w:t>Bestemmingsreserves:</w:t>
            </w:r>
          </w:p>
        </w:tc>
        <w:tc>
          <w:tcPr>
            <w:tcW w:w="0" w:type="auto"/>
            <w:tcBorders>
              <w:top w:val="single" w:sz="6" w:space="0" w:color="BBFFBB"/>
              <w:left w:val="single" w:sz="6" w:space="0" w:color="BBFFBB"/>
              <w:bottom w:val="single" w:sz="6" w:space="0" w:color="BBFFBB"/>
              <w:right w:val="single" w:sz="6" w:space="0" w:color="BBFFBB"/>
            </w:tcBorders>
            <w:tcMar>
              <w:top w:w="30" w:type="dxa"/>
              <w:left w:w="30" w:type="dxa"/>
              <w:bottom w:w="30" w:type="dxa"/>
              <w:right w:w="30" w:type="dxa"/>
            </w:tcMar>
          </w:tcPr>
          <w:p w14:paraId="4FA9E426" w14:textId="77777777" w:rsidR="00C9015F" w:rsidRDefault="00C9015F">
            <w:pPr>
              <w:keepNext/>
              <w:spacing w:after="0"/>
              <w:jc w:val="right"/>
              <w:rPr>
                <w:color w:val="000000"/>
                <w:sz w:val="15"/>
              </w:rPr>
            </w:pPr>
          </w:p>
        </w:tc>
        <w:tc>
          <w:tcPr>
            <w:tcW w:w="0" w:type="auto"/>
            <w:tcBorders>
              <w:top w:val="single" w:sz="6" w:space="0" w:color="BBFFBB"/>
              <w:left w:val="single" w:sz="6" w:space="0" w:color="BBFFBB"/>
              <w:bottom w:val="single" w:sz="6" w:space="0" w:color="BBFFBB"/>
              <w:right w:val="single" w:sz="6" w:space="0" w:color="BBFFBB"/>
            </w:tcBorders>
            <w:tcMar>
              <w:top w:w="30" w:type="dxa"/>
              <w:left w:w="30" w:type="dxa"/>
              <w:bottom w:w="30" w:type="dxa"/>
              <w:right w:w="30" w:type="dxa"/>
            </w:tcMar>
          </w:tcPr>
          <w:p w14:paraId="43A2735A" w14:textId="77777777" w:rsidR="00C9015F" w:rsidRDefault="00C9015F">
            <w:pPr>
              <w:keepNext/>
              <w:spacing w:after="0"/>
              <w:jc w:val="right"/>
              <w:rPr>
                <w:color w:val="000000"/>
                <w:sz w:val="15"/>
              </w:rPr>
            </w:pPr>
          </w:p>
        </w:tc>
      </w:tr>
      <w:tr w:rsidR="00C9015F" w14:paraId="0120694E" w14:textId="77777777">
        <w:tc>
          <w:tcPr>
            <w:tcW w:w="0" w:type="auto"/>
            <w:tcBorders>
              <w:top w:val="single" w:sz="6" w:space="0" w:color="BBFFBB"/>
              <w:left w:val="single" w:sz="6" w:space="0" w:color="000000"/>
              <w:bottom w:val="single" w:sz="6" w:space="0" w:color="000000"/>
              <w:right w:val="single" w:sz="6" w:space="0" w:color="000000"/>
            </w:tcBorders>
            <w:shd w:val="clear" w:color="auto" w:fill="244060"/>
            <w:tcMar>
              <w:top w:w="30" w:type="dxa"/>
              <w:left w:w="30" w:type="dxa"/>
              <w:bottom w:w="30" w:type="dxa"/>
              <w:right w:w="30" w:type="dxa"/>
            </w:tcMar>
          </w:tcPr>
          <w:p w14:paraId="30603FAC" w14:textId="77777777" w:rsidR="00C9015F" w:rsidRDefault="001F0E2C">
            <w:pPr>
              <w:keepNext/>
              <w:spacing w:after="0"/>
              <w:rPr>
                <w:b/>
                <w:color w:val="FFFFFF"/>
                <w:sz w:val="15"/>
              </w:rPr>
            </w:pPr>
            <w:r>
              <w:rPr>
                <w:b/>
                <w:color w:val="FFFFFF"/>
                <w:sz w:val="15"/>
              </w:rPr>
              <w:t>Overige bestemmingsreserves</w:t>
            </w:r>
          </w:p>
        </w:tc>
        <w:tc>
          <w:tcPr>
            <w:tcW w:w="0" w:type="auto"/>
            <w:tcBorders>
              <w:top w:val="single" w:sz="6" w:space="0" w:color="BBFFBB"/>
              <w:left w:val="single" w:sz="6" w:space="0" w:color="BBFFBB"/>
              <w:bottom w:val="single" w:sz="6" w:space="0" w:color="BBFFBB"/>
              <w:right w:val="single" w:sz="6" w:space="0" w:color="BBFFBB"/>
            </w:tcBorders>
            <w:tcMar>
              <w:top w:w="30" w:type="dxa"/>
              <w:left w:w="30" w:type="dxa"/>
              <w:bottom w:w="30" w:type="dxa"/>
              <w:right w:w="30" w:type="dxa"/>
            </w:tcMar>
          </w:tcPr>
          <w:p w14:paraId="77776726" w14:textId="77777777" w:rsidR="00C9015F" w:rsidRDefault="001F0E2C">
            <w:pPr>
              <w:keepNext/>
              <w:spacing w:after="0"/>
              <w:jc w:val="right"/>
              <w:rPr>
                <w:color w:val="000000"/>
                <w:sz w:val="15"/>
              </w:rPr>
            </w:pPr>
            <w:r>
              <w:rPr>
                <w:color w:val="000000"/>
                <w:sz w:val="15"/>
              </w:rPr>
              <w:t>75.863</w:t>
            </w:r>
          </w:p>
        </w:tc>
        <w:tc>
          <w:tcPr>
            <w:tcW w:w="0" w:type="auto"/>
            <w:tcBorders>
              <w:top w:val="single" w:sz="6" w:space="0" w:color="BBFFBB"/>
              <w:left w:val="single" w:sz="6" w:space="0" w:color="BBFFBB"/>
              <w:bottom w:val="single" w:sz="6" w:space="0" w:color="BBFFBB"/>
              <w:right w:val="single" w:sz="6" w:space="0" w:color="BBFFBB"/>
            </w:tcBorders>
            <w:tcMar>
              <w:top w:w="30" w:type="dxa"/>
              <w:left w:w="30" w:type="dxa"/>
              <w:bottom w:w="30" w:type="dxa"/>
              <w:right w:w="30" w:type="dxa"/>
            </w:tcMar>
          </w:tcPr>
          <w:p w14:paraId="3ABD0974" w14:textId="77777777" w:rsidR="00C9015F" w:rsidRDefault="001F0E2C">
            <w:pPr>
              <w:keepNext/>
              <w:spacing w:after="0"/>
              <w:jc w:val="right"/>
              <w:rPr>
                <w:color w:val="000000"/>
                <w:sz w:val="15"/>
              </w:rPr>
            </w:pPr>
            <w:r>
              <w:rPr>
                <w:color w:val="000000"/>
                <w:sz w:val="15"/>
              </w:rPr>
              <w:t>72.245</w:t>
            </w:r>
          </w:p>
        </w:tc>
      </w:tr>
      <w:tr w:rsidR="00C9015F" w14:paraId="17D08C3B" w14:textId="77777777">
        <w:tc>
          <w:tcPr>
            <w:tcW w:w="0" w:type="auto"/>
            <w:tcBorders>
              <w:top w:val="single" w:sz="6" w:space="0" w:color="BBFFBB"/>
              <w:left w:val="single" w:sz="6" w:space="0" w:color="000000"/>
              <w:bottom w:val="single" w:sz="6" w:space="0" w:color="000000"/>
              <w:right w:val="single" w:sz="6" w:space="0" w:color="000000"/>
            </w:tcBorders>
            <w:shd w:val="clear" w:color="auto" w:fill="244060"/>
            <w:tcMar>
              <w:top w:w="30" w:type="dxa"/>
              <w:left w:w="30" w:type="dxa"/>
              <w:bottom w:w="30" w:type="dxa"/>
              <w:right w:w="30" w:type="dxa"/>
            </w:tcMar>
          </w:tcPr>
          <w:p w14:paraId="537497B9" w14:textId="77777777" w:rsidR="00C9015F" w:rsidRDefault="001F0E2C">
            <w:pPr>
              <w:keepNext/>
              <w:spacing w:after="0"/>
              <w:rPr>
                <w:b/>
                <w:color w:val="FFFFFF"/>
                <w:sz w:val="15"/>
              </w:rPr>
            </w:pPr>
            <w:r>
              <w:rPr>
                <w:b/>
                <w:color w:val="FFFFFF"/>
                <w:sz w:val="15"/>
              </w:rPr>
              <w:t>Gerealiseerd resultaat</w:t>
            </w:r>
          </w:p>
        </w:tc>
        <w:tc>
          <w:tcPr>
            <w:tcW w:w="0" w:type="auto"/>
            <w:tcBorders>
              <w:top w:val="single" w:sz="6" w:space="0" w:color="BBFFBB"/>
              <w:left w:val="single" w:sz="6" w:space="0" w:color="BBFFBB"/>
              <w:bottom w:val="single" w:sz="6" w:space="0" w:color="BBFFBB"/>
              <w:right w:val="single" w:sz="6" w:space="0" w:color="BBFFBB"/>
            </w:tcBorders>
            <w:tcMar>
              <w:top w:w="30" w:type="dxa"/>
              <w:left w:w="30" w:type="dxa"/>
              <w:bottom w:w="30" w:type="dxa"/>
              <w:right w:w="30" w:type="dxa"/>
            </w:tcMar>
          </w:tcPr>
          <w:p w14:paraId="3AED6B80" w14:textId="77777777" w:rsidR="00C9015F" w:rsidRDefault="001F0E2C">
            <w:pPr>
              <w:keepNext/>
              <w:spacing w:after="0"/>
              <w:jc w:val="right"/>
              <w:rPr>
                <w:color w:val="000000"/>
                <w:sz w:val="15"/>
              </w:rPr>
            </w:pPr>
            <w:r>
              <w:rPr>
                <w:color w:val="000000"/>
                <w:sz w:val="15"/>
              </w:rPr>
              <w:t>8.479</w:t>
            </w:r>
          </w:p>
        </w:tc>
        <w:tc>
          <w:tcPr>
            <w:tcW w:w="0" w:type="auto"/>
            <w:tcBorders>
              <w:top w:val="single" w:sz="6" w:space="0" w:color="BBFFBB"/>
              <w:left w:val="single" w:sz="6" w:space="0" w:color="BBFFBB"/>
              <w:bottom w:val="single" w:sz="6" w:space="0" w:color="BBFFBB"/>
              <w:right w:val="single" w:sz="6" w:space="0" w:color="BBFFBB"/>
            </w:tcBorders>
            <w:tcMar>
              <w:top w:w="30" w:type="dxa"/>
              <w:left w:w="30" w:type="dxa"/>
              <w:bottom w:w="30" w:type="dxa"/>
              <w:right w:w="30" w:type="dxa"/>
            </w:tcMar>
          </w:tcPr>
          <w:p w14:paraId="4141E3E4" w14:textId="77777777" w:rsidR="00C9015F" w:rsidRDefault="001F0E2C">
            <w:pPr>
              <w:keepNext/>
              <w:spacing w:after="0"/>
              <w:jc w:val="right"/>
              <w:rPr>
                <w:color w:val="000000"/>
                <w:sz w:val="15"/>
              </w:rPr>
            </w:pPr>
            <w:r>
              <w:rPr>
                <w:color w:val="000000"/>
                <w:sz w:val="15"/>
              </w:rPr>
              <w:t>8.089</w:t>
            </w:r>
          </w:p>
        </w:tc>
      </w:tr>
      <w:tr w:rsidR="00C9015F" w14:paraId="7F04FED9" w14:textId="77777777">
        <w:tc>
          <w:tcPr>
            <w:tcW w:w="0" w:type="auto"/>
            <w:tcBorders>
              <w:top w:val="single" w:sz="6" w:space="0" w:color="BBFFBB"/>
              <w:left w:val="single" w:sz="6" w:space="0" w:color="BBFFBB"/>
              <w:bottom w:val="single" w:sz="6" w:space="0" w:color="BBFFBB"/>
              <w:right w:val="single" w:sz="6" w:space="0" w:color="BBFFBB"/>
            </w:tcBorders>
            <w:shd w:val="clear" w:color="auto" w:fill="E38106"/>
            <w:tcMar>
              <w:top w:w="30" w:type="dxa"/>
              <w:left w:w="30" w:type="dxa"/>
              <w:bottom w:w="30" w:type="dxa"/>
              <w:right w:w="30" w:type="dxa"/>
            </w:tcMar>
          </w:tcPr>
          <w:p w14:paraId="36A06436" w14:textId="77777777" w:rsidR="00C9015F" w:rsidRDefault="001F0E2C">
            <w:pPr>
              <w:spacing w:after="0"/>
              <w:rPr>
                <w:b/>
                <w:color w:val="000000"/>
                <w:sz w:val="15"/>
              </w:rPr>
            </w:pPr>
            <w:r>
              <w:rPr>
                <w:b/>
                <w:color w:val="000000"/>
                <w:sz w:val="15"/>
              </w:rPr>
              <w:t>Totaal</w:t>
            </w:r>
          </w:p>
        </w:tc>
        <w:tc>
          <w:tcPr>
            <w:tcW w:w="0" w:type="auto"/>
            <w:tcBorders>
              <w:top w:val="single" w:sz="6" w:space="0" w:color="BBFFBB"/>
              <w:left w:val="single" w:sz="6" w:space="0" w:color="BBFFBB"/>
              <w:bottom w:val="single" w:sz="6" w:space="0" w:color="BBFFBB"/>
              <w:right w:val="single" w:sz="6" w:space="0" w:color="BBFFBB"/>
            </w:tcBorders>
            <w:shd w:val="clear" w:color="auto" w:fill="E38106"/>
            <w:tcMar>
              <w:top w:w="30" w:type="dxa"/>
              <w:left w:w="30" w:type="dxa"/>
              <w:bottom w:w="30" w:type="dxa"/>
              <w:right w:w="30" w:type="dxa"/>
            </w:tcMar>
          </w:tcPr>
          <w:p w14:paraId="42314EF9" w14:textId="77777777" w:rsidR="00C9015F" w:rsidRDefault="001F0E2C">
            <w:pPr>
              <w:spacing w:after="0"/>
              <w:jc w:val="right"/>
              <w:rPr>
                <w:b/>
                <w:color w:val="000000"/>
                <w:sz w:val="15"/>
              </w:rPr>
            </w:pPr>
            <w:r>
              <w:rPr>
                <w:b/>
                <w:color w:val="000000"/>
                <w:sz w:val="15"/>
              </w:rPr>
              <w:t>113.279</w:t>
            </w:r>
          </w:p>
        </w:tc>
        <w:tc>
          <w:tcPr>
            <w:tcW w:w="0" w:type="auto"/>
            <w:tcBorders>
              <w:top w:val="single" w:sz="6" w:space="0" w:color="BBFFBB"/>
              <w:left w:val="single" w:sz="6" w:space="0" w:color="BBFFBB"/>
              <w:bottom w:val="single" w:sz="6" w:space="0" w:color="BBFFBB"/>
              <w:right w:val="single" w:sz="6" w:space="0" w:color="BBFFBB"/>
            </w:tcBorders>
            <w:shd w:val="clear" w:color="auto" w:fill="E38106"/>
            <w:tcMar>
              <w:top w:w="30" w:type="dxa"/>
              <w:left w:w="30" w:type="dxa"/>
              <w:bottom w:w="30" w:type="dxa"/>
              <w:right w:w="30" w:type="dxa"/>
            </w:tcMar>
          </w:tcPr>
          <w:p w14:paraId="78AF7AC0" w14:textId="77777777" w:rsidR="00C9015F" w:rsidRDefault="001F0E2C">
            <w:pPr>
              <w:spacing w:after="0"/>
              <w:jc w:val="right"/>
              <w:rPr>
                <w:b/>
                <w:color w:val="000000"/>
                <w:sz w:val="15"/>
              </w:rPr>
            </w:pPr>
            <w:r>
              <w:rPr>
                <w:b/>
                <w:color w:val="000000"/>
                <w:sz w:val="15"/>
              </w:rPr>
              <w:t>106.654</w:t>
            </w:r>
          </w:p>
        </w:tc>
      </w:tr>
    </w:tbl>
    <w:p w14:paraId="7DB1C8A2" w14:textId="77777777" w:rsidR="00C9015F" w:rsidRDefault="00C9015F">
      <w:pPr>
        <w:rPr>
          <w:rFonts w:eastAsia="Arial" w:cs="Arial"/>
        </w:rPr>
      </w:pPr>
    </w:p>
    <w:p w14:paraId="286AEE28" w14:textId="77777777" w:rsidR="00C9015F" w:rsidRDefault="001F0E2C">
      <w:pPr>
        <w:pStyle w:val="Kop5"/>
      </w:pPr>
      <w:r>
        <w:lastRenderedPageBreak/>
        <w:t>Verloopoverzicht reserves</w:t>
      </w:r>
    </w:p>
    <w:p w14:paraId="293F3F63" w14:textId="77777777" w:rsidR="00C9015F" w:rsidRDefault="001F0E2C">
      <w:pPr>
        <w:rPr>
          <w:rFonts w:eastAsia="Arial" w:cs="Arial"/>
        </w:rPr>
      </w:pPr>
      <w:r>
        <w:rPr>
          <w:rFonts w:eastAsia="Arial" w:cs="Arial"/>
        </w:rPr>
        <w:t>Het verloop wordt in onderstaand overzicht per reserve weergegeven.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0"/>
        <w:gridCol w:w="813"/>
        <w:gridCol w:w="1186"/>
        <w:gridCol w:w="1077"/>
        <w:gridCol w:w="1077"/>
        <w:gridCol w:w="1783"/>
        <w:gridCol w:w="980"/>
      </w:tblGrid>
      <w:tr w:rsidR="00C9015F" w14:paraId="371B5B67" w14:textId="77777777">
        <w:trPr>
          <w:tblHeader/>
        </w:trPr>
        <w:tc>
          <w:tcPr>
            <w:tcW w:w="0" w:type="auto"/>
            <w:tcBorders>
              <w:top w:val="nil"/>
              <w:left w:val="nil"/>
              <w:bottom w:val="nil"/>
              <w:right w:val="nil"/>
            </w:tcBorders>
            <w:shd w:val="clear" w:color="auto" w:fill="244060"/>
            <w:tcMar>
              <w:top w:w="30" w:type="dxa"/>
              <w:left w:w="30" w:type="dxa"/>
              <w:bottom w:w="30" w:type="dxa"/>
              <w:right w:w="30" w:type="dxa"/>
            </w:tcMar>
          </w:tcPr>
          <w:p w14:paraId="7A6F7E0C" w14:textId="77777777" w:rsidR="00C9015F" w:rsidRDefault="00C9015F">
            <w:pPr>
              <w:keepNext/>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22437E55" w14:textId="77777777" w:rsidR="00C9015F" w:rsidRDefault="001F0E2C">
            <w:pPr>
              <w:keepNext/>
              <w:spacing w:after="0"/>
              <w:rPr>
                <w:b/>
                <w:color w:val="FFFFFF"/>
                <w:sz w:val="15"/>
              </w:rPr>
            </w:pPr>
            <w:r>
              <w:rPr>
                <w:b/>
                <w:color w:val="FFFFFF"/>
                <w:sz w:val="15"/>
              </w:rPr>
              <w:t>Saldo 1</w:t>
            </w:r>
            <w:r>
              <w:rPr>
                <w:b/>
                <w:color w:val="FFFFFF"/>
                <w:sz w:val="15"/>
              </w:rPr>
              <w:noBreakHyphen/>
              <w:t>1</w:t>
            </w:r>
            <w:r>
              <w:rPr>
                <w:b/>
                <w:color w:val="FFFFFF"/>
                <w:sz w:val="15"/>
              </w:rPr>
              <w:noBreakHyphen/>
              <w:t>2025</w:t>
            </w:r>
          </w:p>
        </w:tc>
        <w:tc>
          <w:tcPr>
            <w:tcW w:w="0" w:type="auto"/>
            <w:tcBorders>
              <w:top w:val="nil"/>
              <w:left w:val="nil"/>
              <w:bottom w:val="nil"/>
              <w:right w:val="nil"/>
            </w:tcBorders>
            <w:shd w:val="clear" w:color="auto" w:fill="244060"/>
            <w:tcMar>
              <w:top w:w="30" w:type="dxa"/>
              <w:left w:w="30" w:type="dxa"/>
              <w:bottom w:w="30" w:type="dxa"/>
              <w:right w:w="30" w:type="dxa"/>
            </w:tcMar>
          </w:tcPr>
          <w:p w14:paraId="125252FB" w14:textId="77777777" w:rsidR="00C9015F" w:rsidRDefault="001F0E2C">
            <w:pPr>
              <w:keepNext/>
              <w:spacing w:after="0"/>
              <w:rPr>
                <w:b/>
                <w:color w:val="FFFFFF"/>
                <w:sz w:val="15"/>
              </w:rPr>
            </w:pPr>
            <w:r>
              <w:rPr>
                <w:b/>
                <w:color w:val="FFFFFF"/>
                <w:sz w:val="15"/>
              </w:rPr>
              <w:t>Bestemming resultaat</w:t>
            </w:r>
          </w:p>
        </w:tc>
        <w:tc>
          <w:tcPr>
            <w:tcW w:w="0" w:type="auto"/>
            <w:tcBorders>
              <w:top w:val="nil"/>
              <w:left w:val="nil"/>
              <w:bottom w:val="nil"/>
              <w:right w:val="nil"/>
            </w:tcBorders>
            <w:shd w:val="clear" w:color="auto" w:fill="244060"/>
            <w:tcMar>
              <w:top w:w="30" w:type="dxa"/>
              <w:left w:w="30" w:type="dxa"/>
              <w:bottom w:w="30" w:type="dxa"/>
              <w:right w:w="30" w:type="dxa"/>
            </w:tcMar>
          </w:tcPr>
          <w:p w14:paraId="7B462153" w14:textId="77777777" w:rsidR="00C9015F" w:rsidRDefault="001F0E2C">
            <w:pPr>
              <w:keepNext/>
              <w:spacing w:after="0"/>
              <w:rPr>
                <w:b/>
                <w:color w:val="FFFFFF"/>
                <w:sz w:val="15"/>
              </w:rPr>
            </w:pPr>
            <w:r>
              <w:rPr>
                <w:b/>
                <w:color w:val="FFFFFF"/>
                <w:sz w:val="15"/>
              </w:rPr>
              <w:t>Toevoegingen</w:t>
            </w:r>
          </w:p>
        </w:tc>
        <w:tc>
          <w:tcPr>
            <w:tcW w:w="0" w:type="auto"/>
            <w:tcBorders>
              <w:top w:val="nil"/>
              <w:left w:val="nil"/>
              <w:bottom w:val="nil"/>
              <w:right w:val="nil"/>
            </w:tcBorders>
            <w:shd w:val="clear" w:color="auto" w:fill="244060"/>
            <w:tcMar>
              <w:top w:w="30" w:type="dxa"/>
              <w:left w:w="30" w:type="dxa"/>
              <w:bottom w:w="30" w:type="dxa"/>
              <w:right w:w="30" w:type="dxa"/>
            </w:tcMar>
          </w:tcPr>
          <w:p w14:paraId="4C796B8E" w14:textId="77777777" w:rsidR="00C9015F" w:rsidRDefault="001F0E2C">
            <w:pPr>
              <w:keepNext/>
              <w:spacing w:after="0"/>
              <w:rPr>
                <w:b/>
                <w:color w:val="FFFFFF"/>
                <w:sz w:val="15"/>
              </w:rPr>
            </w:pPr>
            <w:r>
              <w:rPr>
                <w:b/>
                <w:color w:val="FFFFFF"/>
                <w:sz w:val="15"/>
              </w:rPr>
              <w:t>Onttrekkingen</w:t>
            </w:r>
          </w:p>
        </w:tc>
        <w:tc>
          <w:tcPr>
            <w:tcW w:w="0" w:type="auto"/>
            <w:tcBorders>
              <w:top w:val="nil"/>
              <w:left w:val="nil"/>
              <w:bottom w:val="nil"/>
              <w:right w:val="nil"/>
            </w:tcBorders>
            <w:shd w:val="clear" w:color="auto" w:fill="244060"/>
            <w:tcMar>
              <w:top w:w="30" w:type="dxa"/>
              <w:left w:w="30" w:type="dxa"/>
              <w:bottom w:w="30" w:type="dxa"/>
              <w:right w:w="30" w:type="dxa"/>
            </w:tcMar>
          </w:tcPr>
          <w:p w14:paraId="692010E8" w14:textId="77777777" w:rsidR="00C9015F" w:rsidRDefault="001F0E2C">
            <w:pPr>
              <w:keepNext/>
              <w:spacing w:after="0"/>
              <w:rPr>
                <w:b/>
                <w:color w:val="FFFFFF"/>
                <w:sz w:val="15"/>
              </w:rPr>
            </w:pPr>
            <w:r>
              <w:rPr>
                <w:b/>
                <w:color w:val="FFFFFF"/>
                <w:sz w:val="15"/>
              </w:rPr>
              <w:t>Verminderingen ter dekking afschrijving</w:t>
            </w:r>
          </w:p>
        </w:tc>
        <w:tc>
          <w:tcPr>
            <w:tcW w:w="0" w:type="auto"/>
            <w:tcBorders>
              <w:top w:val="nil"/>
              <w:left w:val="nil"/>
              <w:bottom w:val="nil"/>
              <w:right w:val="nil"/>
            </w:tcBorders>
            <w:shd w:val="clear" w:color="auto" w:fill="244060"/>
            <w:tcMar>
              <w:top w:w="30" w:type="dxa"/>
              <w:left w:w="30" w:type="dxa"/>
              <w:bottom w:w="30" w:type="dxa"/>
              <w:right w:w="30" w:type="dxa"/>
            </w:tcMar>
          </w:tcPr>
          <w:p w14:paraId="0E358AD2" w14:textId="77777777" w:rsidR="00C9015F" w:rsidRDefault="001F0E2C">
            <w:pPr>
              <w:keepNext/>
              <w:spacing w:after="0"/>
              <w:rPr>
                <w:b/>
                <w:color w:val="FFFFFF"/>
                <w:sz w:val="15"/>
              </w:rPr>
            </w:pPr>
            <w:r>
              <w:rPr>
                <w:b/>
                <w:color w:val="FFFFFF"/>
                <w:sz w:val="15"/>
              </w:rPr>
              <w:t>Saldo 31</w:t>
            </w:r>
            <w:r>
              <w:rPr>
                <w:b/>
                <w:color w:val="FFFFFF"/>
                <w:sz w:val="15"/>
              </w:rPr>
              <w:noBreakHyphen/>
              <w:t>12</w:t>
            </w:r>
            <w:r>
              <w:rPr>
                <w:b/>
                <w:color w:val="FFFFFF"/>
                <w:sz w:val="15"/>
              </w:rPr>
              <w:noBreakHyphen/>
              <w:t>2025</w:t>
            </w:r>
          </w:p>
        </w:tc>
      </w:tr>
      <w:tr w:rsidR="00C9015F" w14:paraId="2B879A25"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F8E5257" w14:textId="77777777" w:rsidR="00C9015F" w:rsidRDefault="001F0E2C">
            <w:pPr>
              <w:keepNext/>
              <w:spacing w:after="0"/>
              <w:rPr>
                <w:b/>
                <w:color w:val="FFFFFF"/>
                <w:sz w:val="15"/>
              </w:rPr>
            </w:pPr>
            <w:r>
              <w:rPr>
                <w:b/>
                <w:color w:val="FFFFFF"/>
                <w:sz w:val="15"/>
              </w:rPr>
              <w:t>Algemene reserve</w:t>
            </w:r>
          </w:p>
        </w:tc>
        <w:tc>
          <w:tcPr>
            <w:tcW w:w="0" w:type="auto"/>
            <w:tcBorders>
              <w:top w:val="nil"/>
              <w:left w:val="nil"/>
              <w:bottom w:val="nil"/>
              <w:right w:val="nil"/>
            </w:tcBorders>
            <w:tcMar>
              <w:top w:w="30" w:type="dxa"/>
              <w:left w:w="30" w:type="dxa"/>
              <w:bottom w:w="30" w:type="dxa"/>
              <w:right w:w="30" w:type="dxa"/>
            </w:tcMar>
          </w:tcPr>
          <w:p w14:paraId="01F997DF" w14:textId="77777777" w:rsidR="00C9015F" w:rsidRDefault="001F0E2C">
            <w:pPr>
              <w:keepNext/>
              <w:spacing w:after="0"/>
              <w:jc w:val="right"/>
              <w:rPr>
                <w:color w:val="000000"/>
                <w:sz w:val="15"/>
              </w:rPr>
            </w:pPr>
            <w:r>
              <w:rPr>
                <w:color w:val="000000"/>
                <w:sz w:val="15"/>
              </w:rPr>
              <w:t>26.320</w:t>
            </w:r>
          </w:p>
        </w:tc>
        <w:tc>
          <w:tcPr>
            <w:tcW w:w="0" w:type="auto"/>
            <w:tcBorders>
              <w:top w:val="nil"/>
              <w:left w:val="nil"/>
              <w:bottom w:val="nil"/>
              <w:right w:val="nil"/>
            </w:tcBorders>
            <w:tcMar>
              <w:top w:w="30" w:type="dxa"/>
              <w:left w:w="30" w:type="dxa"/>
              <w:bottom w:w="30" w:type="dxa"/>
              <w:right w:w="30" w:type="dxa"/>
            </w:tcMar>
          </w:tcPr>
          <w:p w14:paraId="5F43E555" w14:textId="77777777" w:rsidR="00C9015F" w:rsidRDefault="001F0E2C">
            <w:pPr>
              <w:keepNext/>
              <w:spacing w:after="0"/>
              <w:jc w:val="right"/>
              <w:rPr>
                <w:color w:val="000000"/>
                <w:sz w:val="15"/>
              </w:rPr>
            </w:pPr>
            <w:r>
              <w:rPr>
                <w:color w:val="000000"/>
                <w:sz w:val="15"/>
              </w:rPr>
              <w:t>2.918</w:t>
            </w:r>
          </w:p>
        </w:tc>
        <w:tc>
          <w:tcPr>
            <w:tcW w:w="0" w:type="auto"/>
            <w:tcBorders>
              <w:top w:val="nil"/>
              <w:left w:val="nil"/>
              <w:bottom w:val="nil"/>
              <w:right w:val="nil"/>
            </w:tcBorders>
            <w:tcMar>
              <w:top w:w="30" w:type="dxa"/>
              <w:left w:w="30" w:type="dxa"/>
              <w:bottom w:w="30" w:type="dxa"/>
              <w:right w:w="30" w:type="dxa"/>
            </w:tcMar>
          </w:tcPr>
          <w:p w14:paraId="4AC1C4DF"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6AA8B70" w14:textId="77777777" w:rsidR="00C9015F" w:rsidRDefault="001F0E2C">
            <w:pPr>
              <w:keepNext/>
              <w:spacing w:after="0"/>
              <w:jc w:val="right"/>
              <w:rPr>
                <w:color w:val="000000"/>
                <w:sz w:val="15"/>
              </w:rPr>
            </w:pPr>
            <w:r>
              <w:rPr>
                <w:color w:val="000000"/>
                <w:sz w:val="15"/>
              </w:rPr>
              <w:t>300</w:t>
            </w:r>
          </w:p>
        </w:tc>
        <w:tc>
          <w:tcPr>
            <w:tcW w:w="0" w:type="auto"/>
            <w:tcBorders>
              <w:top w:val="nil"/>
              <w:left w:val="nil"/>
              <w:bottom w:val="nil"/>
              <w:right w:val="nil"/>
            </w:tcBorders>
            <w:tcMar>
              <w:top w:w="30" w:type="dxa"/>
              <w:left w:w="30" w:type="dxa"/>
              <w:bottom w:w="30" w:type="dxa"/>
              <w:right w:w="30" w:type="dxa"/>
            </w:tcMar>
          </w:tcPr>
          <w:p w14:paraId="57B3F4CB"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DC2F6EC" w14:textId="77777777" w:rsidR="00C9015F" w:rsidRDefault="001F0E2C">
            <w:pPr>
              <w:keepNext/>
              <w:spacing w:after="0"/>
              <w:jc w:val="right"/>
              <w:rPr>
                <w:color w:val="000000"/>
                <w:sz w:val="15"/>
              </w:rPr>
            </w:pPr>
            <w:r>
              <w:rPr>
                <w:color w:val="000000"/>
                <w:sz w:val="15"/>
              </w:rPr>
              <w:t>28.938</w:t>
            </w:r>
          </w:p>
        </w:tc>
      </w:tr>
      <w:tr w:rsidR="00C9015F" w14:paraId="4FC75F48"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C315230" w14:textId="77777777" w:rsidR="00C9015F" w:rsidRDefault="001F0E2C">
            <w:pPr>
              <w:keepNext/>
              <w:spacing w:after="0"/>
              <w:rPr>
                <w:b/>
                <w:color w:val="FFFFFF"/>
                <w:sz w:val="15"/>
              </w:rPr>
            </w:pPr>
            <w:r>
              <w:rPr>
                <w:b/>
                <w:color w:val="FFFFFF"/>
                <w:sz w:val="15"/>
              </w:rPr>
              <w:t>Bestuurlijke claims</w:t>
            </w:r>
          </w:p>
        </w:tc>
        <w:tc>
          <w:tcPr>
            <w:tcW w:w="0" w:type="auto"/>
            <w:tcBorders>
              <w:top w:val="nil"/>
              <w:left w:val="nil"/>
              <w:bottom w:val="nil"/>
              <w:right w:val="nil"/>
            </w:tcBorders>
            <w:tcMar>
              <w:top w:w="30" w:type="dxa"/>
              <w:left w:w="30" w:type="dxa"/>
              <w:bottom w:w="30" w:type="dxa"/>
              <w:right w:w="30" w:type="dxa"/>
            </w:tcMar>
          </w:tcPr>
          <w:p w14:paraId="5B2ABF9F" w14:textId="77777777" w:rsidR="00C9015F" w:rsidRDefault="001F0E2C">
            <w:pPr>
              <w:keepNext/>
              <w:spacing w:after="0"/>
              <w:jc w:val="right"/>
              <w:rPr>
                <w:color w:val="000000"/>
                <w:sz w:val="15"/>
              </w:rPr>
            </w:pPr>
            <w:r>
              <w:rPr>
                <w:color w:val="000000"/>
                <w:sz w:val="15"/>
              </w:rPr>
              <w:t>25.308</w:t>
            </w:r>
          </w:p>
        </w:tc>
        <w:tc>
          <w:tcPr>
            <w:tcW w:w="0" w:type="auto"/>
            <w:tcBorders>
              <w:top w:val="nil"/>
              <w:left w:val="nil"/>
              <w:bottom w:val="nil"/>
              <w:right w:val="nil"/>
            </w:tcBorders>
            <w:tcMar>
              <w:top w:w="30" w:type="dxa"/>
              <w:left w:w="30" w:type="dxa"/>
              <w:bottom w:w="30" w:type="dxa"/>
              <w:right w:w="30" w:type="dxa"/>
            </w:tcMar>
          </w:tcPr>
          <w:p w14:paraId="12061BD8" w14:textId="77777777" w:rsidR="00C9015F" w:rsidRDefault="001F0E2C">
            <w:pPr>
              <w:keepNext/>
              <w:spacing w:after="0"/>
              <w:jc w:val="right"/>
              <w:rPr>
                <w:color w:val="000000"/>
                <w:sz w:val="15"/>
              </w:rPr>
            </w:pPr>
            <w:r>
              <w:rPr>
                <w:color w:val="000000"/>
                <w:sz w:val="15"/>
              </w:rPr>
              <w:t>2.210</w:t>
            </w:r>
          </w:p>
        </w:tc>
        <w:tc>
          <w:tcPr>
            <w:tcW w:w="0" w:type="auto"/>
            <w:tcBorders>
              <w:top w:val="nil"/>
              <w:left w:val="nil"/>
              <w:bottom w:val="nil"/>
              <w:right w:val="nil"/>
            </w:tcBorders>
            <w:tcMar>
              <w:top w:w="30" w:type="dxa"/>
              <w:left w:w="30" w:type="dxa"/>
              <w:bottom w:w="30" w:type="dxa"/>
              <w:right w:w="30" w:type="dxa"/>
            </w:tcMar>
          </w:tcPr>
          <w:p w14:paraId="0F66E239" w14:textId="77777777" w:rsidR="00C9015F" w:rsidRDefault="001F0E2C">
            <w:pPr>
              <w:keepNext/>
              <w:spacing w:after="0"/>
              <w:jc w:val="right"/>
              <w:rPr>
                <w:color w:val="000000"/>
                <w:sz w:val="15"/>
              </w:rPr>
            </w:pPr>
            <w:r>
              <w:rPr>
                <w:color w:val="000000"/>
                <w:sz w:val="15"/>
              </w:rPr>
              <w:t>11.214</w:t>
            </w:r>
          </w:p>
        </w:tc>
        <w:tc>
          <w:tcPr>
            <w:tcW w:w="0" w:type="auto"/>
            <w:tcBorders>
              <w:top w:val="nil"/>
              <w:left w:val="nil"/>
              <w:bottom w:val="nil"/>
              <w:right w:val="nil"/>
            </w:tcBorders>
            <w:tcMar>
              <w:top w:w="30" w:type="dxa"/>
              <w:left w:w="30" w:type="dxa"/>
              <w:bottom w:w="30" w:type="dxa"/>
              <w:right w:w="30" w:type="dxa"/>
            </w:tcMar>
          </w:tcPr>
          <w:p w14:paraId="79015362" w14:textId="77777777" w:rsidR="00C9015F" w:rsidRDefault="001F0E2C">
            <w:pPr>
              <w:keepNext/>
              <w:spacing w:after="0"/>
              <w:jc w:val="right"/>
              <w:rPr>
                <w:color w:val="000000"/>
                <w:sz w:val="15"/>
              </w:rPr>
            </w:pPr>
            <w:r>
              <w:rPr>
                <w:color w:val="000000"/>
                <w:sz w:val="15"/>
              </w:rPr>
              <w:t>3.850</w:t>
            </w:r>
          </w:p>
        </w:tc>
        <w:tc>
          <w:tcPr>
            <w:tcW w:w="0" w:type="auto"/>
            <w:tcBorders>
              <w:top w:val="nil"/>
              <w:left w:val="nil"/>
              <w:bottom w:val="nil"/>
              <w:right w:val="nil"/>
            </w:tcBorders>
            <w:tcMar>
              <w:top w:w="30" w:type="dxa"/>
              <w:left w:w="30" w:type="dxa"/>
              <w:bottom w:w="30" w:type="dxa"/>
              <w:right w:w="30" w:type="dxa"/>
            </w:tcMar>
          </w:tcPr>
          <w:p w14:paraId="42E8DD06" w14:textId="77777777" w:rsidR="00C9015F" w:rsidRDefault="001F0E2C">
            <w:pPr>
              <w:keepNext/>
              <w:spacing w:after="0"/>
              <w:jc w:val="right"/>
              <w:rPr>
                <w:color w:val="000000"/>
                <w:sz w:val="15"/>
              </w:rPr>
            </w:pPr>
            <w:r>
              <w:rPr>
                <w:color w:val="000000"/>
                <w:sz w:val="15"/>
              </w:rPr>
              <w:t>434</w:t>
            </w:r>
          </w:p>
        </w:tc>
        <w:tc>
          <w:tcPr>
            <w:tcW w:w="0" w:type="auto"/>
            <w:tcBorders>
              <w:top w:val="nil"/>
              <w:left w:val="nil"/>
              <w:bottom w:val="nil"/>
              <w:right w:val="nil"/>
            </w:tcBorders>
            <w:tcMar>
              <w:top w:w="30" w:type="dxa"/>
              <w:left w:w="30" w:type="dxa"/>
              <w:bottom w:w="30" w:type="dxa"/>
              <w:right w:w="30" w:type="dxa"/>
            </w:tcMar>
          </w:tcPr>
          <w:p w14:paraId="7A7403EC" w14:textId="77777777" w:rsidR="00C9015F" w:rsidRDefault="001F0E2C">
            <w:pPr>
              <w:keepNext/>
              <w:spacing w:after="0"/>
              <w:jc w:val="right"/>
              <w:rPr>
                <w:color w:val="000000"/>
                <w:sz w:val="15"/>
              </w:rPr>
            </w:pPr>
            <w:r>
              <w:rPr>
                <w:color w:val="000000"/>
                <w:sz w:val="15"/>
              </w:rPr>
              <w:t>34.448</w:t>
            </w:r>
          </w:p>
        </w:tc>
      </w:tr>
      <w:tr w:rsidR="00C9015F" w14:paraId="31DB7D61"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E9F3263" w14:textId="77777777" w:rsidR="00C9015F" w:rsidRDefault="001F0E2C">
            <w:pPr>
              <w:keepNext/>
              <w:spacing w:after="0"/>
              <w:rPr>
                <w:b/>
                <w:color w:val="FFFFFF"/>
                <w:sz w:val="15"/>
              </w:rPr>
            </w:pPr>
            <w:r>
              <w:rPr>
                <w:b/>
                <w:color w:val="FFFFFF"/>
                <w:sz w:val="15"/>
              </w:rPr>
              <w:t>Egalisatiereserve investeringen</w:t>
            </w:r>
          </w:p>
        </w:tc>
        <w:tc>
          <w:tcPr>
            <w:tcW w:w="0" w:type="auto"/>
            <w:tcBorders>
              <w:top w:val="nil"/>
              <w:left w:val="nil"/>
              <w:bottom w:val="nil"/>
              <w:right w:val="nil"/>
            </w:tcBorders>
            <w:tcMar>
              <w:top w:w="30" w:type="dxa"/>
              <w:left w:w="30" w:type="dxa"/>
              <w:bottom w:w="30" w:type="dxa"/>
              <w:right w:w="30" w:type="dxa"/>
            </w:tcMar>
          </w:tcPr>
          <w:p w14:paraId="2C5CC2A7" w14:textId="77777777" w:rsidR="00C9015F" w:rsidRDefault="001F0E2C">
            <w:pPr>
              <w:keepNext/>
              <w:spacing w:after="0"/>
              <w:jc w:val="right"/>
              <w:rPr>
                <w:color w:val="000000"/>
                <w:sz w:val="15"/>
              </w:rPr>
            </w:pPr>
            <w:r>
              <w:rPr>
                <w:color w:val="000000"/>
                <w:sz w:val="15"/>
              </w:rPr>
              <w:t>10.950</w:t>
            </w:r>
          </w:p>
        </w:tc>
        <w:tc>
          <w:tcPr>
            <w:tcW w:w="0" w:type="auto"/>
            <w:tcBorders>
              <w:top w:val="nil"/>
              <w:left w:val="nil"/>
              <w:bottom w:val="nil"/>
              <w:right w:val="nil"/>
            </w:tcBorders>
            <w:tcMar>
              <w:top w:w="30" w:type="dxa"/>
              <w:left w:w="30" w:type="dxa"/>
              <w:bottom w:w="30" w:type="dxa"/>
              <w:right w:w="30" w:type="dxa"/>
            </w:tcMar>
          </w:tcPr>
          <w:p w14:paraId="7DA44D77"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33CD567" w14:textId="77777777" w:rsidR="00C9015F" w:rsidRDefault="001F0E2C">
            <w:pPr>
              <w:keepNext/>
              <w:spacing w:after="0"/>
              <w:jc w:val="right"/>
              <w:rPr>
                <w:color w:val="000000"/>
                <w:sz w:val="15"/>
              </w:rPr>
            </w:pPr>
            <w:r>
              <w:rPr>
                <w:color w:val="000000"/>
                <w:sz w:val="15"/>
              </w:rPr>
              <w:t>587</w:t>
            </w:r>
          </w:p>
        </w:tc>
        <w:tc>
          <w:tcPr>
            <w:tcW w:w="0" w:type="auto"/>
            <w:tcBorders>
              <w:top w:val="nil"/>
              <w:left w:val="nil"/>
              <w:bottom w:val="nil"/>
              <w:right w:val="nil"/>
            </w:tcBorders>
            <w:tcMar>
              <w:top w:w="30" w:type="dxa"/>
              <w:left w:w="30" w:type="dxa"/>
              <w:bottom w:w="30" w:type="dxa"/>
              <w:right w:w="30" w:type="dxa"/>
            </w:tcMar>
          </w:tcPr>
          <w:p w14:paraId="6FD39DF7"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4600CDC" w14:textId="77777777" w:rsidR="00C9015F" w:rsidRDefault="001F0E2C">
            <w:pPr>
              <w:keepNext/>
              <w:spacing w:after="0"/>
              <w:jc w:val="right"/>
              <w:rPr>
                <w:color w:val="000000"/>
                <w:sz w:val="15"/>
              </w:rPr>
            </w:pPr>
            <w:r>
              <w:rPr>
                <w:color w:val="000000"/>
                <w:sz w:val="15"/>
              </w:rPr>
              <w:t>219</w:t>
            </w:r>
          </w:p>
        </w:tc>
        <w:tc>
          <w:tcPr>
            <w:tcW w:w="0" w:type="auto"/>
            <w:tcBorders>
              <w:top w:val="nil"/>
              <w:left w:val="nil"/>
              <w:bottom w:val="nil"/>
              <w:right w:val="nil"/>
            </w:tcBorders>
            <w:tcMar>
              <w:top w:w="30" w:type="dxa"/>
              <w:left w:w="30" w:type="dxa"/>
              <w:bottom w:w="30" w:type="dxa"/>
              <w:right w:w="30" w:type="dxa"/>
            </w:tcMar>
          </w:tcPr>
          <w:p w14:paraId="13DA1EC7" w14:textId="77777777" w:rsidR="00C9015F" w:rsidRDefault="001F0E2C">
            <w:pPr>
              <w:keepNext/>
              <w:spacing w:after="0"/>
              <w:jc w:val="right"/>
              <w:rPr>
                <w:color w:val="000000"/>
                <w:sz w:val="15"/>
              </w:rPr>
            </w:pPr>
            <w:r>
              <w:rPr>
                <w:color w:val="000000"/>
                <w:sz w:val="15"/>
              </w:rPr>
              <w:t>11.318</w:t>
            </w:r>
          </w:p>
        </w:tc>
      </w:tr>
      <w:tr w:rsidR="00C9015F" w14:paraId="225C8D2E"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C65B7D9" w14:textId="77777777" w:rsidR="00C9015F" w:rsidRDefault="001F0E2C">
            <w:pPr>
              <w:keepNext/>
              <w:spacing w:after="0"/>
              <w:rPr>
                <w:b/>
                <w:color w:val="FFFFFF"/>
                <w:sz w:val="15"/>
              </w:rPr>
            </w:pPr>
            <w:r>
              <w:rPr>
                <w:b/>
                <w:color w:val="FFFFFF"/>
                <w:sz w:val="15"/>
              </w:rPr>
              <w:t>Algemene reserve bouwgrondexploitaties</w:t>
            </w:r>
          </w:p>
        </w:tc>
        <w:tc>
          <w:tcPr>
            <w:tcW w:w="0" w:type="auto"/>
            <w:tcBorders>
              <w:top w:val="nil"/>
              <w:left w:val="nil"/>
              <w:bottom w:val="nil"/>
              <w:right w:val="nil"/>
            </w:tcBorders>
            <w:tcMar>
              <w:top w:w="30" w:type="dxa"/>
              <w:left w:w="30" w:type="dxa"/>
              <w:bottom w:w="30" w:type="dxa"/>
              <w:right w:w="30" w:type="dxa"/>
            </w:tcMar>
          </w:tcPr>
          <w:p w14:paraId="754ACFDA" w14:textId="77777777" w:rsidR="00C9015F" w:rsidRDefault="001F0E2C">
            <w:pPr>
              <w:keepNext/>
              <w:spacing w:after="0"/>
              <w:jc w:val="right"/>
              <w:rPr>
                <w:color w:val="000000"/>
                <w:sz w:val="15"/>
              </w:rPr>
            </w:pPr>
            <w:r>
              <w:rPr>
                <w:color w:val="000000"/>
                <w:sz w:val="15"/>
              </w:rPr>
              <w:t>6.296</w:t>
            </w:r>
          </w:p>
        </w:tc>
        <w:tc>
          <w:tcPr>
            <w:tcW w:w="0" w:type="auto"/>
            <w:tcBorders>
              <w:top w:val="nil"/>
              <w:left w:val="nil"/>
              <w:bottom w:val="nil"/>
              <w:right w:val="nil"/>
            </w:tcBorders>
            <w:tcMar>
              <w:top w:w="30" w:type="dxa"/>
              <w:left w:w="30" w:type="dxa"/>
              <w:bottom w:w="30" w:type="dxa"/>
              <w:right w:w="30" w:type="dxa"/>
            </w:tcMar>
          </w:tcPr>
          <w:p w14:paraId="5214DE19" w14:textId="77777777" w:rsidR="00C9015F" w:rsidRDefault="001F0E2C">
            <w:pPr>
              <w:keepNext/>
              <w:spacing w:after="0"/>
              <w:jc w:val="right"/>
              <w:rPr>
                <w:color w:val="000000"/>
                <w:sz w:val="15"/>
              </w:rPr>
            </w:pPr>
            <w:r>
              <w:rPr>
                <w:color w:val="000000"/>
                <w:sz w:val="15"/>
              </w:rPr>
              <w:noBreakHyphen/>
              <w:t>2.918</w:t>
            </w:r>
          </w:p>
        </w:tc>
        <w:tc>
          <w:tcPr>
            <w:tcW w:w="0" w:type="auto"/>
            <w:tcBorders>
              <w:top w:val="nil"/>
              <w:left w:val="nil"/>
              <w:bottom w:val="nil"/>
              <w:right w:val="nil"/>
            </w:tcBorders>
            <w:tcMar>
              <w:top w:w="30" w:type="dxa"/>
              <w:left w:w="30" w:type="dxa"/>
              <w:bottom w:w="30" w:type="dxa"/>
              <w:right w:w="30" w:type="dxa"/>
            </w:tcMar>
          </w:tcPr>
          <w:p w14:paraId="05994153" w14:textId="77777777" w:rsidR="00C9015F" w:rsidRDefault="001F0E2C">
            <w:pPr>
              <w:keepNext/>
              <w:spacing w:after="0"/>
              <w:jc w:val="right"/>
              <w:rPr>
                <w:color w:val="000000"/>
                <w:sz w:val="15"/>
              </w:rPr>
            </w:pPr>
            <w:r>
              <w:rPr>
                <w:color w:val="000000"/>
                <w:sz w:val="15"/>
              </w:rPr>
              <w:t>262</w:t>
            </w:r>
          </w:p>
        </w:tc>
        <w:tc>
          <w:tcPr>
            <w:tcW w:w="0" w:type="auto"/>
            <w:tcBorders>
              <w:top w:val="nil"/>
              <w:left w:val="nil"/>
              <w:bottom w:val="nil"/>
              <w:right w:val="nil"/>
            </w:tcBorders>
            <w:tcMar>
              <w:top w:w="30" w:type="dxa"/>
              <w:left w:w="30" w:type="dxa"/>
              <w:bottom w:w="30" w:type="dxa"/>
              <w:right w:w="30" w:type="dxa"/>
            </w:tcMar>
          </w:tcPr>
          <w:p w14:paraId="636BB144" w14:textId="77777777" w:rsidR="00C9015F" w:rsidRDefault="001F0E2C">
            <w:pPr>
              <w:keepNext/>
              <w:spacing w:after="0"/>
              <w:jc w:val="right"/>
              <w:rPr>
                <w:color w:val="000000"/>
                <w:sz w:val="15"/>
              </w:rPr>
            </w:pPr>
            <w:r>
              <w:rPr>
                <w:color w:val="000000"/>
                <w:sz w:val="15"/>
              </w:rPr>
              <w:t>1.750</w:t>
            </w:r>
          </w:p>
        </w:tc>
        <w:tc>
          <w:tcPr>
            <w:tcW w:w="0" w:type="auto"/>
            <w:tcBorders>
              <w:top w:val="nil"/>
              <w:left w:val="nil"/>
              <w:bottom w:val="nil"/>
              <w:right w:val="nil"/>
            </w:tcBorders>
            <w:tcMar>
              <w:top w:w="30" w:type="dxa"/>
              <w:left w:w="30" w:type="dxa"/>
              <w:bottom w:w="30" w:type="dxa"/>
              <w:right w:w="30" w:type="dxa"/>
            </w:tcMar>
          </w:tcPr>
          <w:p w14:paraId="357C6CAC"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161DCB4" w14:textId="77777777" w:rsidR="00C9015F" w:rsidRDefault="001F0E2C">
            <w:pPr>
              <w:keepNext/>
              <w:spacing w:after="0"/>
              <w:jc w:val="right"/>
              <w:rPr>
                <w:color w:val="000000"/>
                <w:sz w:val="15"/>
              </w:rPr>
            </w:pPr>
            <w:r>
              <w:rPr>
                <w:color w:val="000000"/>
                <w:sz w:val="15"/>
              </w:rPr>
              <w:t>1.890</w:t>
            </w:r>
          </w:p>
        </w:tc>
      </w:tr>
      <w:tr w:rsidR="00C9015F" w14:paraId="4AF888BE"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3A0E27F" w14:textId="77777777" w:rsidR="00C9015F" w:rsidRDefault="001F0E2C">
            <w:pPr>
              <w:keepNext/>
              <w:spacing w:after="0"/>
              <w:rPr>
                <w:b/>
                <w:color w:val="FFFFFF"/>
                <w:sz w:val="15"/>
              </w:rPr>
            </w:pPr>
            <w:r>
              <w:rPr>
                <w:b/>
                <w:color w:val="FFFFFF"/>
                <w:sz w:val="15"/>
              </w:rPr>
              <w:t>Onderhoud wegen</w:t>
            </w:r>
          </w:p>
        </w:tc>
        <w:tc>
          <w:tcPr>
            <w:tcW w:w="0" w:type="auto"/>
            <w:tcBorders>
              <w:top w:val="nil"/>
              <w:left w:val="nil"/>
              <w:bottom w:val="nil"/>
              <w:right w:val="nil"/>
            </w:tcBorders>
            <w:tcMar>
              <w:top w:w="30" w:type="dxa"/>
              <w:left w:w="30" w:type="dxa"/>
              <w:bottom w:w="30" w:type="dxa"/>
              <w:right w:w="30" w:type="dxa"/>
            </w:tcMar>
          </w:tcPr>
          <w:p w14:paraId="5E1DFDBC" w14:textId="77777777" w:rsidR="00C9015F" w:rsidRDefault="001F0E2C">
            <w:pPr>
              <w:keepNext/>
              <w:spacing w:after="0"/>
              <w:jc w:val="right"/>
              <w:rPr>
                <w:color w:val="000000"/>
                <w:sz w:val="15"/>
              </w:rPr>
            </w:pPr>
            <w:r>
              <w:rPr>
                <w:color w:val="000000"/>
                <w:sz w:val="15"/>
              </w:rPr>
              <w:t>764</w:t>
            </w:r>
          </w:p>
        </w:tc>
        <w:tc>
          <w:tcPr>
            <w:tcW w:w="0" w:type="auto"/>
            <w:tcBorders>
              <w:top w:val="nil"/>
              <w:left w:val="nil"/>
              <w:bottom w:val="nil"/>
              <w:right w:val="nil"/>
            </w:tcBorders>
            <w:tcMar>
              <w:top w:w="30" w:type="dxa"/>
              <w:left w:w="30" w:type="dxa"/>
              <w:bottom w:w="30" w:type="dxa"/>
              <w:right w:w="30" w:type="dxa"/>
            </w:tcMar>
          </w:tcPr>
          <w:p w14:paraId="3F9C047E" w14:textId="77777777" w:rsidR="00C9015F" w:rsidRDefault="001F0E2C">
            <w:pPr>
              <w:keepNext/>
              <w:spacing w:after="0"/>
              <w:jc w:val="right"/>
              <w:rPr>
                <w:color w:val="000000"/>
                <w:sz w:val="15"/>
              </w:rPr>
            </w:pPr>
            <w:r>
              <w:rPr>
                <w:color w:val="000000"/>
                <w:sz w:val="15"/>
              </w:rPr>
              <w:t>1.580</w:t>
            </w:r>
          </w:p>
        </w:tc>
        <w:tc>
          <w:tcPr>
            <w:tcW w:w="0" w:type="auto"/>
            <w:tcBorders>
              <w:top w:val="nil"/>
              <w:left w:val="nil"/>
              <w:bottom w:val="nil"/>
              <w:right w:val="nil"/>
            </w:tcBorders>
            <w:tcMar>
              <w:top w:w="30" w:type="dxa"/>
              <w:left w:w="30" w:type="dxa"/>
              <w:bottom w:w="30" w:type="dxa"/>
              <w:right w:w="30" w:type="dxa"/>
            </w:tcMar>
          </w:tcPr>
          <w:p w14:paraId="5F651E87"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5510931" w14:textId="77777777" w:rsidR="00C9015F" w:rsidRDefault="001F0E2C">
            <w:pPr>
              <w:keepNext/>
              <w:spacing w:after="0"/>
              <w:jc w:val="right"/>
              <w:rPr>
                <w:color w:val="000000"/>
                <w:sz w:val="15"/>
              </w:rPr>
            </w:pPr>
            <w:r>
              <w:rPr>
                <w:color w:val="000000"/>
                <w:sz w:val="15"/>
              </w:rPr>
              <w:t>760</w:t>
            </w:r>
          </w:p>
        </w:tc>
        <w:tc>
          <w:tcPr>
            <w:tcW w:w="0" w:type="auto"/>
            <w:tcBorders>
              <w:top w:val="nil"/>
              <w:left w:val="nil"/>
              <w:bottom w:val="nil"/>
              <w:right w:val="nil"/>
            </w:tcBorders>
            <w:tcMar>
              <w:top w:w="30" w:type="dxa"/>
              <w:left w:w="30" w:type="dxa"/>
              <w:bottom w:w="30" w:type="dxa"/>
              <w:right w:w="30" w:type="dxa"/>
            </w:tcMar>
          </w:tcPr>
          <w:p w14:paraId="50DA8912"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AC9636F" w14:textId="77777777" w:rsidR="00C9015F" w:rsidRDefault="001F0E2C">
            <w:pPr>
              <w:keepNext/>
              <w:spacing w:after="0"/>
              <w:jc w:val="right"/>
              <w:rPr>
                <w:color w:val="000000"/>
                <w:sz w:val="15"/>
              </w:rPr>
            </w:pPr>
            <w:r>
              <w:rPr>
                <w:color w:val="000000"/>
                <w:sz w:val="15"/>
              </w:rPr>
              <w:t>1.583</w:t>
            </w:r>
          </w:p>
        </w:tc>
      </w:tr>
      <w:tr w:rsidR="00C9015F" w14:paraId="128FFC1C"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BA2BEC2" w14:textId="77777777" w:rsidR="00C9015F" w:rsidRDefault="001F0E2C">
            <w:pPr>
              <w:keepNext/>
              <w:spacing w:after="0"/>
              <w:rPr>
                <w:b/>
                <w:color w:val="FFFFFF"/>
                <w:sz w:val="15"/>
              </w:rPr>
            </w:pPr>
            <w:r>
              <w:rPr>
                <w:b/>
                <w:color w:val="FFFFFF"/>
                <w:sz w:val="15"/>
              </w:rPr>
              <w:t>Onderwijshuisvesting</w:t>
            </w:r>
          </w:p>
        </w:tc>
        <w:tc>
          <w:tcPr>
            <w:tcW w:w="0" w:type="auto"/>
            <w:tcBorders>
              <w:top w:val="nil"/>
              <w:left w:val="nil"/>
              <w:bottom w:val="nil"/>
              <w:right w:val="nil"/>
            </w:tcBorders>
            <w:tcMar>
              <w:top w:w="30" w:type="dxa"/>
              <w:left w:w="30" w:type="dxa"/>
              <w:bottom w:w="30" w:type="dxa"/>
              <w:right w:w="30" w:type="dxa"/>
            </w:tcMar>
          </w:tcPr>
          <w:p w14:paraId="6D7CFB3B" w14:textId="77777777" w:rsidR="00C9015F" w:rsidRDefault="001F0E2C">
            <w:pPr>
              <w:keepNext/>
              <w:spacing w:after="0"/>
              <w:jc w:val="right"/>
              <w:rPr>
                <w:color w:val="000000"/>
                <w:sz w:val="15"/>
              </w:rPr>
            </w:pPr>
            <w:r>
              <w:rPr>
                <w:color w:val="000000"/>
                <w:sz w:val="15"/>
              </w:rPr>
              <w:t>18.342</w:t>
            </w:r>
          </w:p>
        </w:tc>
        <w:tc>
          <w:tcPr>
            <w:tcW w:w="0" w:type="auto"/>
            <w:tcBorders>
              <w:top w:val="nil"/>
              <w:left w:val="nil"/>
              <w:bottom w:val="nil"/>
              <w:right w:val="nil"/>
            </w:tcBorders>
            <w:tcMar>
              <w:top w:w="30" w:type="dxa"/>
              <w:left w:w="30" w:type="dxa"/>
              <w:bottom w:w="30" w:type="dxa"/>
              <w:right w:w="30" w:type="dxa"/>
            </w:tcMar>
          </w:tcPr>
          <w:p w14:paraId="6EBEEFB5" w14:textId="77777777" w:rsidR="00C9015F" w:rsidRDefault="001F0E2C">
            <w:pPr>
              <w:keepNext/>
              <w:spacing w:after="0"/>
              <w:jc w:val="right"/>
              <w:rPr>
                <w:color w:val="000000"/>
                <w:sz w:val="15"/>
              </w:rPr>
            </w:pPr>
            <w:r>
              <w:rPr>
                <w:color w:val="000000"/>
                <w:sz w:val="15"/>
              </w:rPr>
              <w:t>2.150</w:t>
            </w:r>
          </w:p>
        </w:tc>
        <w:tc>
          <w:tcPr>
            <w:tcW w:w="0" w:type="auto"/>
            <w:tcBorders>
              <w:top w:val="nil"/>
              <w:left w:val="nil"/>
              <w:bottom w:val="nil"/>
              <w:right w:val="nil"/>
            </w:tcBorders>
            <w:tcMar>
              <w:top w:w="30" w:type="dxa"/>
              <w:left w:w="30" w:type="dxa"/>
              <w:bottom w:w="30" w:type="dxa"/>
              <w:right w:w="30" w:type="dxa"/>
            </w:tcMar>
          </w:tcPr>
          <w:p w14:paraId="2DFED489" w14:textId="77777777" w:rsidR="00C9015F" w:rsidRDefault="001F0E2C">
            <w:pPr>
              <w:keepNext/>
              <w:spacing w:after="0"/>
              <w:jc w:val="right"/>
              <w:rPr>
                <w:color w:val="000000"/>
                <w:sz w:val="15"/>
              </w:rPr>
            </w:pPr>
            <w:r>
              <w:rPr>
                <w:color w:val="000000"/>
                <w:sz w:val="15"/>
              </w:rPr>
              <w:t>207</w:t>
            </w:r>
          </w:p>
        </w:tc>
        <w:tc>
          <w:tcPr>
            <w:tcW w:w="0" w:type="auto"/>
            <w:tcBorders>
              <w:top w:val="nil"/>
              <w:left w:val="nil"/>
              <w:bottom w:val="nil"/>
              <w:right w:val="nil"/>
            </w:tcBorders>
            <w:tcMar>
              <w:top w:w="30" w:type="dxa"/>
              <w:left w:w="30" w:type="dxa"/>
              <w:bottom w:w="30" w:type="dxa"/>
              <w:right w:w="30" w:type="dxa"/>
            </w:tcMar>
          </w:tcPr>
          <w:p w14:paraId="242C6742" w14:textId="77777777" w:rsidR="00C9015F" w:rsidRDefault="001F0E2C">
            <w:pPr>
              <w:keepNext/>
              <w:spacing w:after="0"/>
              <w:jc w:val="right"/>
              <w:rPr>
                <w:color w:val="000000"/>
                <w:sz w:val="15"/>
              </w:rPr>
            </w:pPr>
            <w:r>
              <w:rPr>
                <w:color w:val="000000"/>
                <w:sz w:val="15"/>
              </w:rPr>
              <w:t>1.425</w:t>
            </w:r>
          </w:p>
        </w:tc>
        <w:tc>
          <w:tcPr>
            <w:tcW w:w="0" w:type="auto"/>
            <w:tcBorders>
              <w:top w:val="nil"/>
              <w:left w:val="nil"/>
              <w:bottom w:val="nil"/>
              <w:right w:val="nil"/>
            </w:tcBorders>
            <w:tcMar>
              <w:top w:w="30" w:type="dxa"/>
              <w:left w:w="30" w:type="dxa"/>
              <w:bottom w:w="30" w:type="dxa"/>
              <w:right w:w="30" w:type="dxa"/>
            </w:tcMar>
          </w:tcPr>
          <w:p w14:paraId="5682207F"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92599F4" w14:textId="77777777" w:rsidR="00C9015F" w:rsidRDefault="001F0E2C">
            <w:pPr>
              <w:keepNext/>
              <w:spacing w:after="0"/>
              <w:jc w:val="right"/>
              <w:rPr>
                <w:color w:val="000000"/>
                <w:sz w:val="15"/>
              </w:rPr>
            </w:pPr>
            <w:r>
              <w:rPr>
                <w:color w:val="000000"/>
                <w:sz w:val="15"/>
              </w:rPr>
              <w:t>19.274</w:t>
            </w:r>
          </w:p>
        </w:tc>
      </w:tr>
      <w:tr w:rsidR="00C9015F" w14:paraId="0F373407"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8C7892D" w14:textId="77777777" w:rsidR="00C9015F" w:rsidRDefault="001F0E2C">
            <w:pPr>
              <w:keepNext/>
              <w:spacing w:after="0"/>
              <w:rPr>
                <w:b/>
                <w:color w:val="FFFFFF"/>
                <w:sz w:val="15"/>
              </w:rPr>
            </w:pPr>
            <w:r>
              <w:rPr>
                <w:b/>
                <w:color w:val="FFFFFF"/>
                <w:sz w:val="15"/>
              </w:rPr>
              <w:t>Sportvastgoed</w:t>
            </w:r>
          </w:p>
        </w:tc>
        <w:tc>
          <w:tcPr>
            <w:tcW w:w="0" w:type="auto"/>
            <w:tcBorders>
              <w:top w:val="nil"/>
              <w:left w:val="nil"/>
              <w:bottom w:val="nil"/>
              <w:right w:val="nil"/>
            </w:tcBorders>
            <w:tcMar>
              <w:top w:w="30" w:type="dxa"/>
              <w:left w:w="30" w:type="dxa"/>
              <w:bottom w:w="30" w:type="dxa"/>
              <w:right w:w="30" w:type="dxa"/>
            </w:tcMar>
          </w:tcPr>
          <w:p w14:paraId="59E6565E" w14:textId="77777777" w:rsidR="00C9015F" w:rsidRDefault="001F0E2C">
            <w:pPr>
              <w:keepNext/>
              <w:spacing w:after="0"/>
              <w:jc w:val="right"/>
              <w:rPr>
                <w:color w:val="000000"/>
                <w:sz w:val="15"/>
              </w:rPr>
            </w:pPr>
            <w:r>
              <w:rPr>
                <w:color w:val="000000"/>
                <w:sz w:val="15"/>
              </w:rPr>
              <w:t>10.586</w:t>
            </w:r>
          </w:p>
        </w:tc>
        <w:tc>
          <w:tcPr>
            <w:tcW w:w="0" w:type="auto"/>
            <w:tcBorders>
              <w:top w:val="nil"/>
              <w:left w:val="nil"/>
              <w:bottom w:val="nil"/>
              <w:right w:val="nil"/>
            </w:tcBorders>
            <w:tcMar>
              <w:top w:w="30" w:type="dxa"/>
              <w:left w:w="30" w:type="dxa"/>
              <w:bottom w:w="30" w:type="dxa"/>
              <w:right w:w="30" w:type="dxa"/>
            </w:tcMar>
          </w:tcPr>
          <w:p w14:paraId="748C37E0" w14:textId="77777777" w:rsidR="00C9015F" w:rsidRDefault="001F0E2C">
            <w:pPr>
              <w:keepNext/>
              <w:spacing w:after="0"/>
              <w:jc w:val="right"/>
              <w:rPr>
                <w:color w:val="000000"/>
                <w:sz w:val="15"/>
              </w:rPr>
            </w:pPr>
            <w:r>
              <w:rPr>
                <w:color w:val="000000"/>
                <w:sz w:val="15"/>
              </w:rPr>
              <w:t>2.150</w:t>
            </w:r>
          </w:p>
        </w:tc>
        <w:tc>
          <w:tcPr>
            <w:tcW w:w="0" w:type="auto"/>
            <w:tcBorders>
              <w:top w:val="nil"/>
              <w:left w:val="nil"/>
              <w:bottom w:val="nil"/>
              <w:right w:val="nil"/>
            </w:tcBorders>
            <w:tcMar>
              <w:top w:w="30" w:type="dxa"/>
              <w:left w:w="30" w:type="dxa"/>
              <w:bottom w:w="30" w:type="dxa"/>
              <w:right w:w="30" w:type="dxa"/>
            </w:tcMar>
          </w:tcPr>
          <w:p w14:paraId="42488383" w14:textId="77777777" w:rsidR="00C9015F" w:rsidRDefault="001F0E2C">
            <w:pPr>
              <w:keepNext/>
              <w:spacing w:after="0"/>
              <w:jc w:val="right"/>
              <w:rPr>
                <w:color w:val="000000"/>
                <w:sz w:val="15"/>
              </w:rPr>
            </w:pPr>
            <w:r>
              <w:rPr>
                <w:color w:val="000000"/>
                <w:sz w:val="15"/>
              </w:rPr>
              <w:t>231</w:t>
            </w:r>
          </w:p>
        </w:tc>
        <w:tc>
          <w:tcPr>
            <w:tcW w:w="0" w:type="auto"/>
            <w:tcBorders>
              <w:top w:val="nil"/>
              <w:left w:val="nil"/>
              <w:bottom w:val="nil"/>
              <w:right w:val="nil"/>
            </w:tcBorders>
            <w:tcMar>
              <w:top w:w="30" w:type="dxa"/>
              <w:left w:w="30" w:type="dxa"/>
              <w:bottom w:w="30" w:type="dxa"/>
              <w:right w:w="30" w:type="dxa"/>
            </w:tcMar>
          </w:tcPr>
          <w:p w14:paraId="72EA0B3C" w14:textId="77777777" w:rsidR="00C9015F" w:rsidRDefault="001F0E2C">
            <w:pPr>
              <w:keepNext/>
              <w:spacing w:after="0"/>
              <w:jc w:val="right"/>
              <w:rPr>
                <w:color w:val="000000"/>
                <w:sz w:val="15"/>
              </w:rPr>
            </w:pPr>
            <w:r>
              <w:rPr>
                <w:color w:val="000000"/>
                <w:sz w:val="15"/>
              </w:rPr>
              <w:t>5.617</w:t>
            </w:r>
          </w:p>
        </w:tc>
        <w:tc>
          <w:tcPr>
            <w:tcW w:w="0" w:type="auto"/>
            <w:tcBorders>
              <w:top w:val="nil"/>
              <w:left w:val="nil"/>
              <w:bottom w:val="nil"/>
              <w:right w:val="nil"/>
            </w:tcBorders>
            <w:tcMar>
              <w:top w:w="30" w:type="dxa"/>
              <w:left w:w="30" w:type="dxa"/>
              <w:bottom w:w="30" w:type="dxa"/>
              <w:right w:w="30" w:type="dxa"/>
            </w:tcMar>
          </w:tcPr>
          <w:p w14:paraId="17BDE40D"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AE285E3" w14:textId="77777777" w:rsidR="00C9015F" w:rsidRDefault="001F0E2C">
            <w:pPr>
              <w:keepNext/>
              <w:spacing w:after="0"/>
              <w:jc w:val="right"/>
              <w:rPr>
                <w:color w:val="000000"/>
                <w:sz w:val="15"/>
              </w:rPr>
            </w:pPr>
            <w:r>
              <w:rPr>
                <w:color w:val="000000"/>
                <w:sz w:val="15"/>
              </w:rPr>
              <w:t>7.350</w:t>
            </w:r>
          </w:p>
        </w:tc>
      </w:tr>
      <w:tr w:rsidR="00C9015F" w14:paraId="0F6412F6"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53D3AD02" w14:textId="77777777" w:rsidR="00C9015F" w:rsidRDefault="001F0E2C">
            <w:pPr>
              <w:keepNext/>
              <w:spacing w:after="0"/>
              <w:rPr>
                <w:b/>
                <w:color w:val="000000"/>
                <w:sz w:val="15"/>
              </w:rPr>
            </w:pPr>
            <w:r>
              <w:rPr>
                <w:b/>
                <w:color w:val="000000"/>
                <w:sz w:val="15"/>
              </w:rPr>
              <w:t>Totaal</w:t>
            </w:r>
          </w:p>
        </w:tc>
        <w:tc>
          <w:tcPr>
            <w:tcW w:w="0" w:type="auto"/>
            <w:tcBorders>
              <w:top w:val="nil"/>
              <w:left w:val="nil"/>
              <w:bottom w:val="nil"/>
              <w:right w:val="nil"/>
            </w:tcBorders>
            <w:shd w:val="clear" w:color="auto" w:fill="E38106"/>
            <w:tcMar>
              <w:top w:w="30" w:type="dxa"/>
              <w:left w:w="30" w:type="dxa"/>
              <w:bottom w:w="30" w:type="dxa"/>
              <w:right w:w="30" w:type="dxa"/>
            </w:tcMar>
          </w:tcPr>
          <w:p w14:paraId="7AA115F7" w14:textId="77777777" w:rsidR="00C9015F" w:rsidRDefault="001F0E2C">
            <w:pPr>
              <w:keepNext/>
              <w:spacing w:after="0"/>
              <w:jc w:val="right"/>
              <w:rPr>
                <w:b/>
                <w:color w:val="000000"/>
                <w:sz w:val="15"/>
              </w:rPr>
            </w:pPr>
            <w:r>
              <w:rPr>
                <w:b/>
                <w:color w:val="000000"/>
                <w:sz w:val="15"/>
              </w:rPr>
              <w:t>98.565</w:t>
            </w:r>
          </w:p>
        </w:tc>
        <w:tc>
          <w:tcPr>
            <w:tcW w:w="0" w:type="auto"/>
            <w:tcBorders>
              <w:top w:val="nil"/>
              <w:left w:val="nil"/>
              <w:bottom w:val="nil"/>
              <w:right w:val="nil"/>
            </w:tcBorders>
            <w:shd w:val="clear" w:color="auto" w:fill="E38106"/>
            <w:tcMar>
              <w:top w:w="30" w:type="dxa"/>
              <w:left w:w="30" w:type="dxa"/>
              <w:bottom w:w="30" w:type="dxa"/>
              <w:right w:w="30" w:type="dxa"/>
            </w:tcMar>
          </w:tcPr>
          <w:p w14:paraId="10D4A8AF" w14:textId="77777777" w:rsidR="00C9015F" w:rsidRDefault="001F0E2C">
            <w:pPr>
              <w:keepNext/>
              <w:spacing w:after="0"/>
              <w:jc w:val="right"/>
              <w:rPr>
                <w:b/>
                <w:color w:val="000000"/>
                <w:sz w:val="15"/>
              </w:rPr>
            </w:pPr>
            <w:r>
              <w:rPr>
                <w:b/>
                <w:color w:val="000000"/>
                <w:sz w:val="15"/>
              </w:rPr>
              <w:t>8.090</w:t>
            </w:r>
          </w:p>
        </w:tc>
        <w:tc>
          <w:tcPr>
            <w:tcW w:w="0" w:type="auto"/>
            <w:tcBorders>
              <w:top w:val="nil"/>
              <w:left w:val="nil"/>
              <w:bottom w:val="nil"/>
              <w:right w:val="nil"/>
            </w:tcBorders>
            <w:shd w:val="clear" w:color="auto" w:fill="E38106"/>
            <w:tcMar>
              <w:top w:w="30" w:type="dxa"/>
              <w:left w:w="30" w:type="dxa"/>
              <w:bottom w:w="30" w:type="dxa"/>
              <w:right w:w="30" w:type="dxa"/>
            </w:tcMar>
          </w:tcPr>
          <w:p w14:paraId="4957F01B" w14:textId="77777777" w:rsidR="00C9015F" w:rsidRDefault="001F0E2C">
            <w:pPr>
              <w:keepNext/>
              <w:spacing w:after="0"/>
              <w:jc w:val="right"/>
              <w:rPr>
                <w:b/>
                <w:color w:val="000000"/>
                <w:sz w:val="15"/>
              </w:rPr>
            </w:pPr>
            <w:r>
              <w:rPr>
                <w:b/>
                <w:color w:val="000000"/>
                <w:sz w:val="15"/>
              </w:rPr>
              <w:t>12.501</w:t>
            </w:r>
          </w:p>
        </w:tc>
        <w:tc>
          <w:tcPr>
            <w:tcW w:w="0" w:type="auto"/>
            <w:tcBorders>
              <w:top w:val="nil"/>
              <w:left w:val="nil"/>
              <w:bottom w:val="nil"/>
              <w:right w:val="nil"/>
            </w:tcBorders>
            <w:shd w:val="clear" w:color="auto" w:fill="E38106"/>
            <w:tcMar>
              <w:top w:w="30" w:type="dxa"/>
              <w:left w:w="30" w:type="dxa"/>
              <w:bottom w:w="30" w:type="dxa"/>
              <w:right w:w="30" w:type="dxa"/>
            </w:tcMar>
          </w:tcPr>
          <w:p w14:paraId="4DA30DEE" w14:textId="77777777" w:rsidR="00C9015F" w:rsidRDefault="001F0E2C">
            <w:pPr>
              <w:keepNext/>
              <w:spacing w:after="0"/>
              <w:jc w:val="right"/>
              <w:rPr>
                <w:b/>
                <w:color w:val="000000"/>
                <w:sz w:val="15"/>
              </w:rPr>
            </w:pPr>
            <w:r>
              <w:rPr>
                <w:b/>
                <w:color w:val="000000"/>
                <w:sz w:val="15"/>
              </w:rPr>
              <w:t>13.703</w:t>
            </w:r>
          </w:p>
        </w:tc>
        <w:tc>
          <w:tcPr>
            <w:tcW w:w="0" w:type="auto"/>
            <w:tcBorders>
              <w:top w:val="nil"/>
              <w:left w:val="nil"/>
              <w:bottom w:val="nil"/>
              <w:right w:val="nil"/>
            </w:tcBorders>
            <w:shd w:val="clear" w:color="auto" w:fill="E38106"/>
            <w:tcMar>
              <w:top w:w="30" w:type="dxa"/>
              <w:left w:w="30" w:type="dxa"/>
              <w:bottom w:w="30" w:type="dxa"/>
              <w:right w:w="30" w:type="dxa"/>
            </w:tcMar>
          </w:tcPr>
          <w:p w14:paraId="035A404D" w14:textId="77777777" w:rsidR="00C9015F" w:rsidRDefault="001F0E2C">
            <w:pPr>
              <w:keepNext/>
              <w:spacing w:after="0"/>
              <w:jc w:val="right"/>
              <w:rPr>
                <w:b/>
                <w:color w:val="000000"/>
                <w:sz w:val="15"/>
              </w:rPr>
            </w:pPr>
            <w:r>
              <w:rPr>
                <w:b/>
                <w:color w:val="000000"/>
                <w:sz w:val="15"/>
              </w:rPr>
              <w:t>653</w:t>
            </w:r>
          </w:p>
        </w:tc>
        <w:tc>
          <w:tcPr>
            <w:tcW w:w="0" w:type="auto"/>
            <w:tcBorders>
              <w:top w:val="nil"/>
              <w:left w:val="nil"/>
              <w:bottom w:val="nil"/>
              <w:right w:val="nil"/>
            </w:tcBorders>
            <w:shd w:val="clear" w:color="auto" w:fill="E38106"/>
            <w:tcMar>
              <w:top w:w="30" w:type="dxa"/>
              <w:left w:w="30" w:type="dxa"/>
              <w:bottom w:w="30" w:type="dxa"/>
              <w:right w:w="30" w:type="dxa"/>
            </w:tcMar>
          </w:tcPr>
          <w:p w14:paraId="38617F79" w14:textId="77777777" w:rsidR="00C9015F" w:rsidRDefault="001F0E2C">
            <w:pPr>
              <w:keepNext/>
              <w:spacing w:after="0"/>
              <w:jc w:val="right"/>
              <w:rPr>
                <w:b/>
                <w:color w:val="000000"/>
                <w:sz w:val="15"/>
              </w:rPr>
            </w:pPr>
            <w:r>
              <w:rPr>
                <w:b/>
                <w:color w:val="000000"/>
                <w:sz w:val="15"/>
              </w:rPr>
              <w:t>104.801</w:t>
            </w:r>
          </w:p>
        </w:tc>
      </w:tr>
      <w:tr w:rsidR="00C9015F" w14:paraId="75946EA9"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D381E38" w14:textId="77777777" w:rsidR="00C9015F" w:rsidRDefault="001F0E2C">
            <w:pPr>
              <w:keepNext/>
              <w:spacing w:after="0"/>
              <w:rPr>
                <w:b/>
                <w:color w:val="FFFFFF"/>
                <w:sz w:val="15"/>
              </w:rPr>
            </w:pPr>
            <w:r>
              <w:rPr>
                <w:b/>
                <w:color w:val="FFFFFF"/>
                <w:sz w:val="15"/>
              </w:rPr>
              <w:t>Gerealiseerd resultaat</w:t>
            </w:r>
          </w:p>
        </w:tc>
        <w:tc>
          <w:tcPr>
            <w:tcW w:w="0" w:type="auto"/>
            <w:tcBorders>
              <w:top w:val="nil"/>
              <w:left w:val="nil"/>
              <w:bottom w:val="nil"/>
              <w:right w:val="nil"/>
            </w:tcBorders>
            <w:tcMar>
              <w:top w:w="30" w:type="dxa"/>
              <w:left w:w="30" w:type="dxa"/>
              <w:bottom w:w="30" w:type="dxa"/>
              <w:right w:w="30" w:type="dxa"/>
            </w:tcMar>
          </w:tcPr>
          <w:p w14:paraId="3CEBFC52"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43BB58C"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1B09AF2"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F34FCA6"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ECD31C4"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0FAEE4A" w14:textId="77777777" w:rsidR="00C9015F" w:rsidRDefault="001F0E2C">
            <w:pPr>
              <w:keepNext/>
              <w:spacing w:after="0"/>
              <w:jc w:val="right"/>
              <w:rPr>
                <w:color w:val="000000"/>
                <w:sz w:val="15"/>
              </w:rPr>
            </w:pPr>
            <w:r>
              <w:rPr>
                <w:color w:val="000000"/>
                <w:sz w:val="15"/>
              </w:rPr>
              <w:t>8.479</w:t>
            </w:r>
          </w:p>
        </w:tc>
      </w:tr>
      <w:tr w:rsidR="00C9015F" w14:paraId="4AD67D49"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5A664B2B" w14:textId="77777777" w:rsidR="00C9015F" w:rsidRDefault="001F0E2C">
            <w:pPr>
              <w:spacing w:after="0"/>
              <w:rPr>
                <w:b/>
                <w:color w:val="000000"/>
                <w:sz w:val="15"/>
              </w:rPr>
            </w:pPr>
            <w:r>
              <w:rPr>
                <w:b/>
                <w:color w:val="000000"/>
                <w:sz w:val="15"/>
              </w:rPr>
              <w:t>Totaal</w:t>
            </w:r>
          </w:p>
        </w:tc>
        <w:tc>
          <w:tcPr>
            <w:tcW w:w="0" w:type="auto"/>
            <w:tcBorders>
              <w:top w:val="nil"/>
              <w:left w:val="nil"/>
              <w:bottom w:val="nil"/>
              <w:right w:val="nil"/>
            </w:tcBorders>
            <w:shd w:val="clear" w:color="auto" w:fill="E38106"/>
            <w:tcMar>
              <w:top w:w="30" w:type="dxa"/>
              <w:left w:w="30" w:type="dxa"/>
              <w:bottom w:w="30" w:type="dxa"/>
              <w:right w:w="30" w:type="dxa"/>
            </w:tcMar>
          </w:tcPr>
          <w:p w14:paraId="215EA18A" w14:textId="77777777" w:rsidR="00C9015F" w:rsidRDefault="00C9015F">
            <w:pPr>
              <w:spacing w:after="0"/>
              <w:rPr>
                <w:b/>
                <w:color w:val="000000"/>
                <w:sz w:val="15"/>
              </w:rPr>
            </w:pPr>
          </w:p>
        </w:tc>
        <w:tc>
          <w:tcPr>
            <w:tcW w:w="0" w:type="auto"/>
            <w:tcBorders>
              <w:top w:val="nil"/>
              <w:left w:val="nil"/>
              <w:bottom w:val="nil"/>
              <w:right w:val="nil"/>
            </w:tcBorders>
            <w:shd w:val="clear" w:color="auto" w:fill="E38106"/>
            <w:tcMar>
              <w:top w:w="30" w:type="dxa"/>
              <w:left w:w="30" w:type="dxa"/>
              <w:bottom w:w="30" w:type="dxa"/>
              <w:right w:w="30" w:type="dxa"/>
            </w:tcMar>
          </w:tcPr>
          <w:p w14:paraId="4667FAB5" w14:textId="77777777" w:rsidR="00C9015F" w:rsidRDefault="00C9015F">
            <w:pPr>
              <w:spacing w:after="0"/>
              <w:rPr>
                <w:b/>
                <w:color w:val="000000"/>
                <w:sz w:val="15"/>
              </w:rPr>
            </w:pPr>
          </w:p>
        </w:tc>
        <w:tc>
          <w:tcPr>
            <w:tcW w:w="0" w:type="auto"/>
            <w:tcBorders>
              <w:top w:val="nil"/>
              <w:left w:val="nil"/>
              <w:bottom w:val="nil"/>
              <w:right w:val="nil"/>
            </w:tcBorders>
            <w:shd w:val="clear" w:color="auto" w:fill="E38106"/>
            <w:tcMar>
              <w:top w:w="30" w:type="dxa"/>
              <w:left w:w="30" w:type="dxa"/>
              <w:bottom w:w="30" w:type="dxa"/>
              <w:right w:w="30" w:type="dxa"/>
            </w:tcMar>
          </w:tcPr>
          <w:p w14:paraId="1E09C7D9" w14:textId="77777777" w:rsidR="00C9015F" w:rsidRDefault="00C9015F">
            <w:pPr>
              <w:spacing w:after="0"/>
              <w:rPr>
                <w:b/>
                <w:color w:val="000000"/>
                <w:sz w:val="15"/>
              </w:rPr>
            </w:pPr>
          </w:p>
        </w:tc>
        <w:tc>
          <w:tcPr>
            <w:tcW w:w="0" w:type="auto"/>
            <w:tcBorders>
              <w:top w:val="nil"/>
              <w:left w:val="nil"/>
              <w:bottom w:val="nil"/>
              <w:right w:val="nil"/>
            </w:tcBorders>
            <w:shd w:val="clear" w:color="auto" w:fill="E38106"/>
            <w:tcMar>
              <w:top w:w="30" w:type="dxa"/>
              <w:left w:w="30" w:type="dxa"/>
              <w:bottom w:w="30" w:type="dxa"/>
              <w:right w:w="30" w:type="dxa"/>
            </w:tcMar>
          </w:tcPr>
          <w:p w14:paraId="78449E5B" w14:textId="77777777" w:rsidR="00C9015F" w:rsidRDefault="00C9015F">
            <w:pPr>
              <w:spacing w:after="0"/>
              <w:rPr>
                <w:b/>
                <w:color w:val="000000"/>
                <w:sz w:val="15"/>
              </w:rPr>
            </w:pPr>
          </w:p>
        </w:tc>
        <w:tc>
          <w:tcPr>
            <w:tcW w:w="0" w:type="auto"/>
            <w:tcBorders>
              <w:top w:val="nil"/>
              <w:left w:val="nil"/>
              <w:bottom w:val="nil"/>
              <w:right w:val="nil"/>
            </w:tcBorders>
            <w:shd w:val="clear" w:color="auto" w:fill="E38106"/>
            <w:tcMar>
              <w:top w:w="30" w:type="dxa"/>
              <w:left w:w="30" w:type="dxa"/>
              <w:bottom w:w="30" w:type="dxa"/>
              <w:right w:w="30" w:type="dxa"/>
            </w:tcMar>
          </w:tcPr>
          <w:p w14:paraId="7B7BF0AE" w14:textId="77777777" w:rsidR="00C9015F" w:rsidRDefault="00C9015F">
            <w:pPr>
              <w:spacing w:after="0"/>
              <w:rPr>
                <w:b/>
                <w:color w:val="000000"/>
                <w:sz w:val="15"/>
              </w:rPr>
            </w:pPr>
          </w:p>
        </w:tc>
        <w:tc>
          <w:tcPr>
            <w:tcW w:w="0" w:type="auto"/>
            <w:tcBorders>
              <w:top w:val="nil"/>
              <w:left w:val="nil"/>
              <w:bottom w:val="nil"/>
              <w:right w:val="nil"/>
            </w:tcBorders>
            <w:shd w:val="clear" w:color="auto" w:fill="E38106"/>
            <w:tcMar>
              <w:top w:w="30" w:type="dxa"/>
              <w:left w:w="30" w:type="dxa"/>
              <w:bottom w:w="30" w:type="dxa"/>
              <w:right w:w="30" w:type="dxa"/>
            </w:tcMar>
          </w:tcPr>
          <w:p w14:paraId="5CCD4B81" w14:textId="77777777" w:rsidR="00C9015F" w:rsidRDefault="001F0E2C">
            <w:pPr>
              <w:spacing w:after="0"/>
              <w:jc w:val="right"/>
              <w:rPr>
                <w:b/>
                <w:color w:val="000000"/>
                <w:sz w:val="15"/>
              </w:rPr>
            </w:pPr>
            <w:r>
              <w:rPr>
                <w:b/>
                <w:color w:val="000000"/>
                <w:sz w:val="15"/>
              </w:rPr>
              <w:t>113.280</w:t>
            </w:r>
          </w:p>
        </w:tc>
      </w:tr>
    </w:tbl>
    <w:p w14:paraId="2191492A" w14:textId="77777777" w:rsidR="00C9015F" w:rsidRDefault="00C9015F">
      <w:pPr>
        <w:rPr>
          <w:rFonts w:eastAsia="Arial" w:cs="Arial"/>
        </w:rPr>
      </w:pPr>
    </w:p>
    <w:p w14:paraId="5DB09C75" w14:textId="77777777" w:rsidR="00C9015F" w:rsidRDefault="001F0E2C">
      <w:pPr>
        <w:keepLines/>
        <w:rPr>
          <w:rFonts w:eastAsia="Arial" w:cs="Arial"/>
        </w:rPr>
      </w:pPr>
      <w:r>
        <w:rPr>
          <w:rFonts w:eastAsia="Arial" w:cs="Arial"/>
        </w:rPr>
        <w:t>Onder 'Bestemming resultaat' staan de toevoegingen die voortkomen uit de bestemming van het resultaat van het vorige dienstjaar. Onder de afschrijvingen staan de verminderingen vermeld in verband met afschrijvingen op activa. Deze afschrijvingen worden gedekt uit reserves.</w:t>
      </w:r>
    </w:p>
    <w:p w14:paraId="5B6F2A4A" w14:textId="77777777" w:rsidR="00C9015F" w:rsidRDefault="001F0E2C">
      <w:pPr>
        <w:keepLines/>
        <w:rPr>
          <w:rFonts w:eastAsia="Arial" w:cs="Arial"/>
        </w:rPr>
      </w:pPr>
      <w:r>
        <w:rPr>
          <w:rFonts w:eastAsia="Arial" w:cs="Arial"/>
        </w:rPr>
        <w:t> </w:t>
      </w:r>
    </w:p>
    <w:p w14:paraId="52B64767" w14:textId="77777777" w:rsidR="00C9015F" w:rsidRDefault="001F0E2C">
      <w:pPr>
        <w:keepLines/>
        <w:rPr>
          <w:rFonts w:eastAsia="Arial" w:cs="Arial"/>
        </w:rPr>
      </w:pPr>
      <w:r>
        <w:rPr>
          <w:rFonts w:eastAsia="Arial" w:cs="Arial"/>
          <w:b/>
          <w:bCs/>
        </w:rPr>
        <w:t>Algemene reserve</w:t>
      </w:r>
      <w:r>
        <w:rPr>
          <w:rFonts w:eastAsia="Arial" w:cs="Arial"/>
        </w:rPr>
        <w:br/>
        <w:t>Deze reserve heeft een bufferfunctie en dient in eerste instantie als weerstandscapaciteit. Als het weerstandsvermogen groter is dan 2 en de solvabiliteit groter dan 35% dan kan de reserve gebruikt worden als incidenteel dekkingsmiddel.</w:t>
      </w:r>
    </w:p>
    <w:p w14:paraId="35DE1130" w14:textId="77777777" w:rsidR="00C9015F" w:rsidRDefault="001F0E2C">
      <w:pPr>
        <w:keepLines/>
        <w:rPr>
          <w:rFonts w:eastAsia="Arial" w:cs="Arial"/>
        </w:rPr>
      </w:pPr>
      <w:r>
        <w:rPr>
          <w:rFonts w:eastAsia="Arial" w:cs="Arial"/>
        </w:rPr>
        <w:t> </w:t>
      </w:r>
    </w:p>
    <w:p w14:paraId="23461EF4" w14:textId="77777777" w:rsidR="00C9015F" w:rsidRDefault="001F0E2C">
      <w:pPr>
        <w:keepLines/>
        <w:rPr>
          <w:rFonts w:eastAsia="Arial" w:cs="Arial"/>
        </w:rPr>
      </w:pPr>
      <w:r>
        <w:rPr>
          <w:rFonts w:eastAsia="Arial" w:cs="Arial"/>
          <w:b/>
          <w:bCs/>
        </w:rPr>
        <w:t>Bestuurlijke claims</w:t>
      </w:r>
      <w:r>
        <w:rPr>
          <w:rFonts w:eastAsia="Arial" w:cs="Arial"/>
        </w:rPr>
        <w:br/>
        <w:t>Deze reserve heeft een bestedingsfunctie. De reserve bevat de gereserveerde bedragen voor dekking van genomen raadsbesluiten.</w:t>
      </w:r>
    </w:p>
    <w:p w14:paraId="541E392D" w14:textId="77777777" w:rsidR="00C9015F" w:rsidRDefault="001F0E2C">
      <w:pPr>
        <w:keepLines/>
        <w:rPr>
          <w:rFonts w:eastAsia="Arial" w:cs="Arial"/>
        </w:rPr>
      </w:pPr>
      <w:r>
        <w:rPr>
          <w:rFonts w:eastAsia="Arial" w:cs="Arial"/>
        </w:rPr>
        <w:t> </w:t>
      </w:r>
    </w:p>
    <w:p w14:paraId="26845894" w14:textId="77777777" w:rsidR="00C9015F" w:rsidRDefault="001F0E2C">
      <w:pPr>
        <w:keepLines/>
        <w:rPr>
          <w:rFonts w:eastAsia="Arial" w:cs="Arial"/>
        </w:rPr>
      </w:pPr>
      <w:r>
        <w:rPr>
          <w:rFonts w:eastAsia="Arial" w:cs="Arial"/>
          <w:b/>
          <w:bCs/>
        </w:rPr>
        <w:t>Egalisatiereserve investeringen</w:t>
      </w:r>
      <w:r>
        <w:rPr>
          <w:rFonts w:eastAsia="Arial" w:cs="Arial"/>
        </w:rPr>
        <w:br/>
        <w:t>Deze reserve heeft een bestedingsfunctie. De reserve dient ter dekking van de afschrijvingslasten van investeringen.</w:t>
      </w:r>
    </w:p>
    <w:p w14:paraId="3E46E874" w14:textId="77777777" w:rsidR="00C9015F" w:rsidRDefault="001F0E2C">
      <w:pPr>
        <w:keepLines/>
        <w:rPr>
          <w:rFonts w:eastAsia="Arial" w:cs="Arial"/>
        </w:rPr>
      </w:pPr>
      <w:r>
        <w:rPr>
          <w:rFonts w:eastAsia="Arial" w:cs="Arial"/>
        </w:rPr>
        <w:t> </w:t>
      </w:r>
    </w:p>
    <w:p w14:paraId="415076F1" w14:textId="77777777" w:rsidR="00C9015F" w:rsidRDefault="001F0E2C">
      <w:pPr>
        <w:keepLines/>
        <w:rPr>
          <w:rFonts w:eastAsia="Arial" w:cs="Arial"/>
        </w:rPr>
      </w:pPr>
      <w:r>
        <w:rPr>
          <w:rFonts w:eastAsia="Arial" w:cs="Arial"/>
          <w:b/>
          <w:bCs/>
        </w:rPr>
        <w:t>Algemene reserve bouwgrondexploitaties</w:t>
      </w:r>
      <w:r>
        <w:rPr>
          <w:rFonts w:eastAsia="Arial" w:cs="Arial"/>
        </w:rPr>
        <w:br/>
        <w:t>Deze reserve heeft een bufferfunctie. De reserve wordt gebruikt om verliezen in de bouwgrondexploitaties op te vangen.</w:t>
      </w:r>
    </w:p>
    <w:p w14:paraId="46EFDC5C" w14:textId="77777777" w:rsidR="00C9015F" w:rsidRDefault="001F0E2C">
      <w:pPr>
        <w:keepLines/>
        <w:rPr>
          <w:rFonts w:eastAsia="Arial" w:cs="Arial"/>
        </w:rPr>
      </w:pPr>
      <w:r>
        <w:rPr>
          <w:rFonts w:eastAsia="Arial" w:cs="Arial"/>
        </w:rPr>
        <w:t> </w:t>
      </w:r>
    </w:p>
    <w:p w14:paraId="7AE582F8" w14:textId="77777777" w:rsidR="00C9015F" w:rsidRDefault="001F0E2C">
      <w:pPr>
        <w:keepLines/>
        <w:rPr>
          <w:rFonts w:eastAsia="Arial" w:cs="Arial"/>
        </w:rPr>
      </w:pPr>
      <w:r>
        <w:rPr>
          <w:rFonts w:eastAsia="Arial" w:cs="Arial"/>
          <w:b/>
          <w:bCs/>
        </w:rPr>
        <w:t>Onderhoud wegen</w:t>
      </w:r>
      <w:r>
        <w:rPr>
          <w:rFonts w:eastAsia="Arial" w:cs="Arial"/>
        </w:rPr>
        <w:br/>
        <w:t>Deze reserve heeft een bestedingsfunctie. De reserve wordt ingezet voor het realiseren van onderhoud aan wegen.</w:t>
      </w:r>
    </w:p>
    <w:p w14:paraId="51DE6438" w14:textId="77777777" w:rsidR="00C9015F" w:rsidRDefault="001F0E2C">
      <w:pPr>
        <w:keepLines/>
        <w:rPr>
          <w:rFonts w:eastAsia="Arial" w:cs="Arial"/>
        </w:rPr>
      </w:pPr>
      <w:r>
        <w:rPr>
          <w:rFonts w:eastAsia="Arial" w:cs="Arial"/>
        </w:rPr>
        <w:t> </w:t>
      </w:r>
    </w:p>
    <w:p w14:paraId="5BB7A98F" w14:textId="77777777" w:rsidR="00C9015F" w:rsidRDefault="001F0E2C">
      <w:pPr>
        <w:keepLines/>
        <w:rPr>
          <w:rFonts w:eastAsia="Arial" w:cs="Arial"/>
        </w:rPr>
      </w:pPr>
      <w:r>
        <w:rPr>
          <w:rFonts w:eastAsia="Arial" w:cs="Arial"/>
          <w:b/>
          <w:bCs/>
        </w:rPr>
        <w:t>Onderwijshuisvesting</w:t>
      </w:r>
      <w:r>
        <w:rPr>
          <w:rFonts w:eastAsia="Arial" w:cs="Arial"/>
        </w:rPr>
        <w:br/>
        <w:t>Deze reserve heeft een bestedingsfunctie. De reserve wordt ingezet voor het realiseren van investeringen in en afwaarderingen van onderwijshuisvesting.</w:t>
      </w:r>
    </w:p>
    <w:p w14:paraId="2FF0BE66" w14:textId="77777777" w:rsidR="00C9015F" w:rsidRDefault="001F0E2C">
      <w:pPr>
        <w:keepLines/>
        <w:rPr>
          <w:rFonts w:eastAsia="Arial" w:cs="Arial"/>
        </w:rPr>
      </w:pPr>
      <w:r>
        <w:rPr>
          <w:rFonts w:eastAsia="Arial" w:cs="Arial"/>
        </w:rPr>
        <w:t> </w:t>
      </w:r>
    </w:p>
    <w:p w14:paraId="41C514AA" w14:textId="77777777" w:rsidR="00C9015F" w:rsidRDefault="001F0E2C">
      <w:pPr>
        <w:rPr>
          <w:rFonts w:eastAsia="Arial" w:cs="Arial"/>
        </w:rPr>
      </w:pPr>
      <w:r>
        <w:rPr>
          <w:rFonts w:eastAsia="Arial" w:cs="Arial"/>
          <w:b/>
          <w:bCs/>
        </w:rPr>
        <w:t>Sportvastgoed</w:t>
      </w:r>
      <w:r>
        <w:rPr>
          <w:rFonts w:eastAsia="Arial" w:cs="Arial"/>
          <w:b/>
          <w:bCs/>
        </w:rPr>
        <w:br/>
      </w:r>
      <w:r>
        <w:rPr>
          <w:rFonts w:eastAsia="Arial" w:cs="Arial"/>
        </w:rPr>
        <w:t>Deze reserve heeft een bestedingsfunctie. De reserve wordt ingezet voor het realiseren van investeringen en afwaarderingen van sportvastgoed.</w:t>
      </w:r>
    </w:p>
    <w:p w14:paraId="40B68DC8" w14:textId="77777777" w:rsidR="00C9015F" w:rsidRDefault="001F0E2C">
      <w:pPr>
        <w:pStyle w:val="Kop5"/>
      </w:pPr>
      <w:r>
        <w:t>Voorzieningen</w:t>
      </w:r>
    </w:p>
    <w:p w14:paraId="366A0B32" w14:textId="77777777" w:rsidR="00C9015F" w:rsidRDefault="001F0E2C">
      <w:pPr>
        <w:rPr>
          <w:rFonts w:eastAsia="Arial" w:cs="Arial"/>
        </w:rPr>
      </w:pPr>
      <w:r>
        <w:rPr>
          <w:rFonts w:eastAsia="Arial" w:cs="Arial"/>
        </w:rPr>
        <w:t>Het verloop van de voorzieningen wordt in onderstaand overzicht weergegeven.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1"/>
        <w:gridCol w:w="1324"/>
        <w:gridCol w:w="1284"/>
        <w:gridCol w:w="609"/>
        <w:gridCol w:w="1135"/>
        <w:gridCol w:w="1523"/>
      </w:tblGrid>
      <w:tr w:rsidR="00C9015F" w14:paraId="74709C21" w14:textId="77777777">
        <w:trPr>
          <w:tblHeader/>
        </w:trPr>
        <w:tc>
          <w:tcPr>
            <w:tcW w:w="0" w:type="auto"/>
            <w:tcBorders>
              <w:top w:val="nil"/>
              <w:left w:val="nil"/>
              <w:bottom w:val="nil"/>
              <w:right w:val="nil"/>
            </w:tcBorders>
            <w:shd w:val="clear" w:color="auto" w:fill="244060"/>
            <w:tcMar>
              <w:top w:w="30" w:type="dxa"/>
              <w:left w:w="30" w:type="dxa"/>
              <w:bottom w:w="30" w:type="dxa"/>
              <w:right w:w="30" w:type="dxa"/>
            </w:tcMar>
          </w:tcPr>
          <w:p w14:paraId="1D3C5954" w14:textId="77777777" w:rsidR="00C9015F" w:rsidRDefault="00C9015F">
            <w:pPr>
              <w:keepNext/>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2F3BAF07" w14:textId="77777777" w:rsidR="00C9015F" w:rsidRDefault="001F0E2C">
            <w:pPr>
              <w:keepNext/>
              <w:spacing w:after="0"/>
              <w:rPr>
                <w:b/>
                <w:color w:val="FFFFFF"/>
                <w:sz w:val="15"/>
              </w:rPr>
            </w:pPr>
            <w:r>
              <w:rPr>
                <w:b/>
                <w:color w:val="FFFFFF"/>
                <w:sz w:val="15"/>
              </w:rPr>
              <w:t>Saldo 1</w:t>
            </w:r>
            <w:r>
              <w:rPr>
                <w:b/>
                <w:color w:val="FFFFFF"/>
                <w:sz w:val="15"/>
              </w:rPr>
              <w:noBreakHyphen/>
              <w:t>1</w:t>
            </w:r>
            <w:r>
              <w:rPr>
                <w:b/>
                <w:color w:val="FFFFFF"/>
                <w:sz w:val="15"/>
              </w:rPr>
              <w:noBreakHyphen/>
              <w:t>2025</w:t>
            </w:r>
          </w:p>
        </w:tc>
        <w:tc>
          <w:tcPr>
            <w:tcW w:w="0" w:type="auto"/>
            <w:tcBorders>
              <w:top w:val="nil"/>
              <w:left w:val="nil"/>
              <w:bottom w:val="nil"/>
              <w:right w:val="nil"/>
            </w:tcBorders>
            <w:shd w:val="clear" w:color="auto" w:fill="244060"/>
            <w:tcMar>
              <w:top w:w="30" w:type="dxa"/>
              <w:left w:w="30" w:type="dxa"/>
              <w:bottom w:w="30" w:type="dxa"/>
              <w:right w:w="30" w:type="dxa"/>
            </w:tcMar>
          </w:tcPr>
          <w:p w14:paraId="1FB66C46" w14:textId="77777777" w:rsidR="00C9015F" w:rsidRDefault="001F0E2C">
            <w:pPr>
              <w:keepNext/>
              <w:spacing w:after="0"/>
              <w:rPr>
                <w:b/>
                <w:color w:val="FFFFFF"/>
                <w:sz w:val="15"/>
              </w:rPr>
            </w:pPr>
            <w:r>
              <w:rPr>
                <w:b/>
                <w:color w:val="FFFFFF"/>
                <w:sz w:val="15"/>
              </w:rPr>
              <w:t>Toevoegingen</w:t>
            </w:r>
          </w:p>
        </w:tc>
        <w:tc>
          <w:tcPr>
            <w:tcW w:w="0" w:type="auto"/>
            <w:tcBorders>
              <w:top w:val="nil"/>
              <w:left w:val="nil"/>
              <w:bottom w:val="nil"/>
              <w:right w:val="nil"/>
            </w:tcBorders>
            <w:shd w:val="clear" w:color="auto" w:fill="244060"/>
            <w:tcMar>
              <w:top w:w="30" w:type="dxa"/>
              <w:left w:w="30" w:type="dxa"/>
              <w:bottom w:w="30" w:type="dxa"/>
              <w:right w:w="30" w:type="dxa"/>
            </w:tcMar>
          </w:tcPr>
          <w:p w14:paraId="34646CE8" w14:textId="77777777" w:rsidR="00C9015F" w:rsidRDefault="001F0E2C">
            <w:pPr>
              <w:keepNext/>
              <w:spacing w:after="0"/>
              <w:rPr>
                <w:b/>
                <w:color w:val="FFFFFF"/>
                <w:sz w:val="15"/>
              </w:rPr>
            </w:pPr>
            <w:r>
              <w:rPr>
                <w:b/>
                <w:color w:val="FFFFFF"/>
                <w:sz w:val="15"/>
              </w:rPr>
              <w:t>Vrijval</w:t>
            </w:r>
          </w:p>
        </w:tc>
        <w:tc>
          <w:tcPr>
            <w:tcW w:w="0" w:type="auto"/>
            <w:tcBorders>
              <w:top w:val="nil"/>
              <w:left w:val="nil"/>
              <w:bottom w:val="nil"/>
              <w:right w:val="nil"/>
            </w:tcBorders>
            <w:shd w:val="clear" w:color="auto" w:fill="244060"/>
            <w:tcMar>
              <w:top w:w="30" w:type="dxa"/>
              <w:left w:w="30" w:type="dxa"/>
              <w:bottom w:w="30" w:type="dxa"/>
              <w:right w:w="30" w:type="dxa"/>
            </w:tcMar>
          </w:tcPr>
          <w:p w14:paraId="0BB2D1F5" w14:textId="77777777" w:rsidR="00C9015F" w:rsidRDefault="001F0E2C">
            <w:pPr>
              <w:keepNext/>
              <w:spacing w:after="0"/>
              <w:rPr>
                <w:b/>
                <w:color w:val="FFFFFF"/>
                <w:sz w:val="15"/>
              </w:rPr>
            </w:pPr>
            <w:r>
              <w:rPr>
                <w:b/>
                <w:color w:val="FFFFFF"/>
                <w:sz w:val="15"/>
              </w:rPr>
              <w:t>Aanwending</w:t>
            </w:r>
          </w:p>
        </w:tc>
        <w:tc>
          <w:tcPr>
            <w:tcW w:w="0" w:type="auto"/>
            <w:tcBorders>
              <w:top w:val="nil"/>
              <w:left w:val="nil"/>
              <w:bottom w:val="nil"/>
              <w:right w:val="nil"/>
            </w:tcBorders>
            <w:shd w:val="clear" w:color="auto" w:fill="244060"/>
            <w:tcMar>
              <w:top w:w="30" w:type="dxa"/>
              <w:left w:w="30" w:type="dxa"/>
              <w:bottom w:w="30" w:type="dxa"/>
              <w:right w:w="30" w:type="dxa"/>
            </w:tcMar>
          </w:tcPr>
          <w:p w14:paraId="662D5707" w14:textId="77777777" w:rsidR="00C9015F" w:rsidRDefault="001F0E2C">
            <w:pPr>
              <w:keepNext/>
              <w:spacing w:after="0"/>
              <w:rPr>
                <w:b/>
                <w:color w:val="FFFFFF"/>
                <w:sz w:val="15"/>
              </w:rPr>
            </w:pPr>
            <w:r>
              <w:rPr>
                <w:b/>
                <w:color w:val="FFFFFF"/>
                <w:sz w:val="15"/>
              </w:rPr>
              <w:t>Saldo 31</w:t>
            </w:r>
            <w:r>
              <w:rPr>
                <w:b/>
                <w:color w:val="FFFFFF"/>
                <w:sz w:val="15"/>
              </w:rPr>
              <w:noBreakHyphen/>
              <w:t>12</w:t>
            </w:r>
            <w:r>
              <w:rPr>
                <w:b/>
                <w:color w:val="FFFFFF"/>
                <w:sz w:val="15"/>
              </w:rPr>
              <w:noBreakHyphen/>
              <w:t>2025</w:t>
            </w:r>
          </w:p>
        </w:tc>
      </w:tr>
      <w:tr w:rsidR="00C9015F" w14:paraId="775A70E5"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F22901B" w14:textId="77777777" w:rsidR="00C9015F" w:rsidRDefault="001F0E2C">
            <w:pPr>
              <w:keepNext/>
              <w:spacing w:after="0"/>
              <w:rPr>
                <w:b/>
                <w:color w:val="FFFFFF"/>
                <w:sz w:val="15"/>
              </w:rPr>
            </w:pPr>
            <w:r>
              <w:rPr>
                <w:b/>
                <w:color w:val="FFFFFF"/>
                <w:sz w:val="15"/>
              </w:rPr>
              <w:t>Voorziening pensioenen wethouders</w:t>
            </w:r>
          </w:p>
        </w:tc>
        <w:tc>
          <w:tcPr>
            <w:tcW w:w="0" w:type="auto"/>
            <w:tcBorders>
              <w:top w:val="nil"/>
              <w:left w:val="nil"/>
              <w:bottom w:val="nil"/>
              <w:right w:val="nil"/>
            </w:tcBorders>
            <w:tcMar>
              <w:top w:w="30" w:type="dxa"/>
              <w:left w:w="30" w:type="dxa"/>
              <w:bottom w:w="30" w:type="dxa"/>
              <w:right w:w="30" w:type="dxa"/>
            </w:tcMar>
          </w:tcPr>
          <w:p w14:paraId="0BFF27DD" w14:textId="77777777" w:rsidR="00C9015F" w:rsidRDefault="001F0E2C">
            <w:pPr>
              <w:keepNext/>
              <w:spacing w:after="0"/>
              <w:jc w:val="right"/>
              <w:rPr>
                <w:color w:val="000000"/>
                <w:sz w:val="15"/>
              </w:rPr>
            </w:pPr>
            <w:r>
              <w:rPr>
                <w:color w:val="000000"/>
                <w:sz w:val="15"/>
              </w:rPr>
              <w:t>4.573</w:t>
            </w:r>
          </w:p>
        </w:tc>
        <w:tc>
          <w:tcPr>
            <w:tcW w:w="0" w:type="auto"/>
            <w:tcBorders>
              <w:top w:val="nil"/>
              <w:left w:val="nil"/>
              <w:bottom w:val="nil"/>
              <w:right w:val="nil"/>
            </w:tcBorders>
            <w:tcMar>
              <w:top w:w="30" w:type="dxa"/>
              <w:left w:w="30" w:type="dxa"/>
              <w:bottom w:w="30" w:type="dxa"/>
              <w:right w:w="30" w:type="dxa"/>
            </w:tcMar>
          </w:tcPr>
          <w:p w14:paraId="56A90AC5" w14:textId="77777777" w:rsidR="00C9015F" w:rsidRDefault="001F0E2C">
            <w:pPr>
              <w:keepNext/>
              <w:spacing w:after="0"/>
              <w:jc w:val="right"/>
              <w:rPr>
                <w:color w:val="000000"/>
                <w:sz w:val="15"/>
              </w:rPr>
            </w:pPr>
            <w:r>
              <w:rPr>
                <w:color w:val="000000"/>
                <w:sz w:val="15"/>
              </w:rPr>
              <w:t>834</w:t>
            </w:r>
          </w:p>
        </w:tc>
        <w:tc>
          <w:tcPr>
            <w:tcW w:w="0" w:type="auto"/>
            <w:tcBorders>
              <w:top w:val="nil"/>
              <w:left w:val="nil"/>
              <w:bottom w:val="nil"/>
              <w:right w:val="nil"/>
            </w:tcBorders>
            <w:tcMar>
              <w:top w:w="30" w:type="dxa"/>
              <w:left w:w="30" w:type="dxa"/>
              <w:bottom w:w="30" w:type="dxa"/>
              <w:right w:w="30" w:type="dxa"/>
            </w:tcMar>
          </w:tcPr>
          <w:p w14:paraId="2E0F1E54"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50B5289" w14:textId="77777777" w:rsidR="00C9015F" w:rsidRDefault="001F0E2C">
            <w:pPr>
              <w:keepNext/>
              <w:spacing w:after="0"/>
              <w:jc w:val="right"/>
              <w:rPr>
                <w:color w:val="000000"/>
                <w:sz w:val="15"/>
              </w:rPr>
            </w:pPr>
            <w:r>
              <w:rPr>
                <w:color w:val="000000"/>
                <w:sz w:val="15"/>
              </w:rPr>
              <w:t>325</w:t>
            </w:r>
          </w:p>
        </w:tc>
        <w:tc>
          <w:tcPr>
            <w:tcW w:w="0" w:type="auto"/>
            <w:tcBorders>
              <w:top w:val="nil"/>
              <w:left w:val="nil"/>
              <w:bottom w:val="nil"/>
              <w:right w:val="nil"/>
            </w:tcBorders>
            <w:tcMar>
              <w:top w:w="30" w:type="dxa"/>
              <w:left w:w="30" w:type="dxa"/>
              <w:bottom w:w="30" w:type="dxa"/>
              <w:right w:w="30" w:type="dxa"/>
            </w:tcMar>
          </w:tcPr>
          <w:p w14:paraId="6E6A1953" w14:textId="77777777" w:rsidR="00C9015F" w:rsidRDefault="001F0E2C">
            <w:pPr>
              <w:keepNext/>
              <w:spacing w:after="0"/>
              <w:jc w:val="right"/>
              <w:rPr>
                <w:color w:val="000000"/>
                <w:sz w:val="15"/>
              </w:rPr>
            </w:pPr>
            <w:r>
              <w:rPr>
                <w:color w:val="000000"/>
                <w:sz w:val="15"/>
              </w:rPr>
              <w:t>5.083</w:t>
            </w:r>
          </w:p>
        </w:tc>
      </w:tr>
      <w:tr w:rsidR="00C9015F" w14:paraId="06DC8E28"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3AA092F" w14:textId="77777777" w:rsidR="00C9015F" w:rsidRDefault="001F0E2C">
            <w:pPr>
              <w:keepNext/>
              <w:spacing w:after="0"/>
              <w:rPr>
                <w:b/>
                <w:color w:val="FFFFFF"/>
                <w:sz w:val="15"/>
              </w:rPr>
            </w:pPr>
            <w:r>
              <w:rPr>
                <w:b/>
                <w:color w:val="FFFFFF"/>
                <w:sz w:val="15"/>
              </w:rPr>
              <w:t>Wachtgeld wethouders</w:t>
            </w:r>
          </w:p>
        </w:tc>
        <w:tc>
          <w:tcPr>
            <w:tcW w:w="0" w:type="auto"/>
            <w:tcBorders>
              <w:top w:val="nil"/>
              <w:left w:val="nil"/>
              <w:bottom w:val="nil"/>
              <w:right w:val="nil"/>
            </w:tcBorders>
            <w:tcMar>
              <w:top w:w="30" w:type="dxa"/>
              <w:left w:w="30" w:type="dxa"/>
              <w:bottom w:w="30" w:type="dxa"/>
              <w:right w:w="30" w:type="dxa"/>
            </w:tcMar>
          </w:tcPr>
          <w:p w14:paraId="0D2F43FE" w14:textId="77777777" w:rsidR="00C9015F" w:rsidRDefault="001F0E2C">
            <w:pPr>
              <w:keepNext/>
              <w:spacing w:after="0"/>
              <w:jc w:val="right"/>
              <w:rPr>
                <w:color w:val="000000"/>
                <w:sz w:val="15"/>
              </w:rPr>
            </w:pPr>
            <w:r>
              <w:rPr>
                <w:color w:val="000000"/>
                <w:sz w:val="15"/>
              </w:rPr>
              <w:t>141</w:t>
            </w:r>
          </w:p>
        </w:tc>
        <w:tc>
          <w:tcPr>
            <w:tcW w:w="0" w:type="auto"/>
            <w:tcBorders>
              <w:top w:val="nil"/>
              <w:left w:val="nil"/>
              <w:bottom w:val="nil"/>
              <w:right w:val="nil"/>
            </w:tcBorders>
            <w:tcMar>
              <w:top w:w="30" w:type="dxa"/>
              <w:left w:w="30" w:type="dxa"/>
              <w:bottom w:w="30" w:type="dxa"/>
              <w:right w:w="30" w:type="dxa"/>
            </w:tcMar>
          </w:tcPr>
          <w:p w14:paraId="69501AAC"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11C298D" w14:textId="77777777" w:rsidR="00C9015F" w:rsidRDefault="001F0E2C">
            <w:pPr>
              <w:keepNext/>
              <w:spacing w:after="0"/>
              <w:jc w:val="right"/>
              <w:rPr>
                <w:color w:val="000000"/>
                <w:sz w:val="15"/>
              </w:rPr>
            </w:pPr>
            <w:r>
              <w:rPr>
                <w:color w:val="000000"/>
                <w:sz w:val="15"/>
              </w:rPr>
              <w:t>28</w:t>
            </w:r>
          </w:p>
        </w:tc>
        <w:tc>
          <w:tcPr>
            <w:tcW w:w="0" w:type="auto"/>
            <w:tcBorders>
              <w:top w:val="nil"/>
              <w:left w:val="nil"/>
              <w:bottom w:val="nil"/>
              <w:right w:val="nil"/>
            </w:tcBorders>
            <w:tcMar>
              <w:top w:w="30" w:type="dxa"/>
              <w:left w:w="30" w:type="dxa"/>
              <w:bottom w:w="30" w:type="dxa"/>
              <w:right w:w="30" w:type="dxa"/>
            </w:tcMar>
          </w:tcPr>
          <w:p w14:paraId="7072E3BB" w14:textId="77777777" w:rsidR="00C9015F" w:rsidRDefault="001F0E2C">
            <w:pPr>
              <w:keepNext/>
              <w:spacing w:after="0"/>
              <w:jc w:val="right"/>
              <w:rPr>
                <w:color w:val="000000"/>
                <w:sz w:val="15"/>
              </w:rPr>
            </w:pPr>
            <w:r>
              <w:rPr>
                <w:color w:val="000000"/>
                <w:sz w:val="15"/>
              </w:rPr>
              <w:t>63</w:t>
            </w:r>
          </w:p>
        </w:tc>
        <w:tc>
          <w:tcPr>
            <w:tcW w:w="0" w:type="auto"/>
            <w:tcBorders>
              <w:top w:val="nil"/>
              <w:left w:val="nil"/>
              <w:bottom w:val="nil"/>
              <w:right w:val="nil"/>
            </w:tcBorders>
            <w:tcMar>
              <w:top w:w="30" w:type="dxa"/>
              <w:left w:w="30" w:type="dxa"/>
              <w:bottom w:w="30" w:type="dxa"/>
              <w:right w:w="30" w:type="dxa"/>
            </w:tcMar>
          </w:tcPr>
          <w:p w14:paraId="02977127" w14:textId="77777777" w:rsidR="00C9015F" w:rsidRDefault="001F0E2C">
            <w:pPr>
              <w:keepNext/>
              <w:spacing w:after="0"/>
              <w:jc w:val="right"/>
              <w:rPr>
                <w:color w:val="000000"/>
                <w:sz w:val="15"/>
              </w:rPr>
            </w:pPr>
            <w:r>
              <w:rPr>
                <w:color w:val="000000"/>
                <w:sz w:val="15"/>
              </w:rPr>
              <w:t>49</w:t>
            </w:r>
          </w:p>
        </w:tc>
      </w:tr>
      <w:tr w:rsidR="00C9015F" w14:paraId="372D0FBB"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64655B8" w14:textId="77777777" w:rsidR="00C9015F" w:rsidRDefault="001F0E2C">
            <w:pPr>
              <w:keepNext/>
              <w:spacing w:after="0"/>
              <w:rPr>
                <w:b/>
                <w:color w:val="FFFFFF"/>
                <w:sz w:val="15"/>
              </w:rPr>
            </w:pPr>
            <w:r>
              <w:rPr>
                <w:b/>
                <w:color w:val="FFFFFF"/>
                <w:sz w:val="15"/>
              </w:rPr>
              <w:t>Voorziening RVU</w:t>
            </w:r>
          </w:p>
        </w:tc>
        <w:tc>
          <w:tcPr>
            <w:tcW w:w="0" w:type="auto"/>
            <w:tcBorders>
              <w:top w:val="nil"/>
              <w:left w:val="nil"/>
              <w:bottom w:val="nil"/>
              <w:right w:val="nil"/>
            </w:tcBorders>
            <w:tcMar>
              <w:top w:w="30" w:type="dxa"/>
              <w:left w:w="30" w:type="dxa"/>
              <w:bottom w:w="30" w:type="dxa"/>
              <w:right w:w="30" w:type="dxa"/>
            </w:tcMar>
          </w:tcPr>
          <w:p w14:paraId="635365B9" w14:textId="77777777" w:rsidR="00C9015F" w:rsidRDefault="001F0E2C">
            <w:pPr>
              <w:keepNext/>
              <w:spacing w:after="0"/>
              <w:jc w:val="right"/>
              <w:rPr>
                <w:color w:val="000000"/>
                <w:sz w:val="15"/>
              </w:rPr>
            </w:pPr>
            <w:r>
              <w:rPr>
                <w:color w:val="000000"/>
                <w:sz w:val="15"/>
              </w:rPr>
              <w:t>95</w:t>
            </w:r>
          </w:p>
        </w:tc>
        <w:tc>
          <w:tcPr>
            <w:tcW w:w="0" w:type="auto"/>
            <w:tcBorders>
              <w:top w:val="nil"/>
              <w:left w:val="nil"/>
              <w:bottom w:val="nil"/>
              <w:right w:val="nil"/>
            </w:tcBorders>
            <w:tcMar>
              <w:top w:w="30" w:type="dxa"/>
              <w:left w:w="30" w:type="dxa"/>
              <w:bottom w:w="30" w:type="dxa"/>
              <w:right w:w="30" w:type="dxa"/>
            </w:tcMar>
          </w:tcPr>
          <w:p w14:paraId="11725EB9" w14:textId="77777777" w:rsidR="00C9015F" w:rsidRDefault="001F0E2C">
            <w:pPr>
              <w:keepNext/>
              <w:spacing w:after="0"/>
              <w:jc w:val="right"/>
              <w:rPr>
                <w:color w:val="000000"/>
                <w:sz w:val="15"/>
              </w:rPr>
            </w:pPr>
            <w:r>
              <w:rPr>
                <w:color w:val="000000"/>
                <w:sz w:val="15"/>
              </w:rPr>
              <w:t>283</w:t>
            </w:r>
          </w:p>
        </w:tc>
        <w:tc>
          <w:tcPr>
            <w:tcW w:w="0" w:type="auto"/>
            <w:tcBorders>
              <w:top w:val="nil"/>
              <w:left w:val="nil"/>
              <w:bottom w:val="nil"/>
              <w:right w:val="nil"/>
            </w:tcBorders>
            <w:tcMar>
              <w:top w:w="30" w:type="dxa"/>
              <w:left w:w="30" w:type="dxa"/>
              <w:bottom w:w="30" w:type="dxa"/>
              <w:right w:w="30" w:type="dxa"/>
            </w:tcMar>
          </w:tcPr>
          <w:p w14:paraId="6BA8A3FD" w14:textId="77777777" w:rsidR="00C9015F" w:rsidRDefault="001F0E2C">
            <w:pPr>
              <w:keepNext/>
              <w:spacing w:after="0"/>
              <w:jc w:val="right"/>
              <w:rPr>
                <w:color w:val="000000"/>
                <w:sz w:val="15"/>
              </w:rPr>
            </w:pPr>
            <w:r>
              <w:rPr>
                <w:color w:val="000000"/>
                <w:sz w:val="15"/>
              </w:rPr>
              <w:t>142</w:t>
            </w:r>
          </w:p>
        </w:tc>
        <w:tc>
          <w:tcPr>
            <w:tcW w:w="0" w:type="auto"/>
            <w:tcBorders>
              <w:top w:val="nil"/>
              <w:left w:val="nil"/>
              <w:bottom w:val="nil"/>
              <w:right w:val="nil"/>
            </w:tcBorders>
            <w:tcMar>
              <w:top w:w="30" w:type="dxa"/>
              <w:left w:w="30" w:type="dxa"/>
              <w:bottom w:w="30" w:type="dxa"/>
              <w:right w:w="30" w:type="dxa"/>
            </w:tcMar>
          </w:tcPr>
          <w:p w14:paraId="3FA8175F"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E957818" w14:textId="77777777" w:rsidR="00C9015F" w:rsidRDefault="001F0E2C">
            <w:pPr>
              <w:keepNext/>
              <w:spacing w:after="0"/>
              <w:jc w:val="right"/>
              <w:rPr>
                <w:color w:val="000000"/>
                <w:sz w:val="15"/>
              </w:rPr>
            </w:pPr>
            <w:r>
              <w:rPr>
                <w:color w:val="000000"/>
                <w:sz w:val="15"/>
              </w:rPr>
              <w:t>236</w:t>
            </w:r>
          </w:p>
        </w:tc>
      </w:tr>
      <w:tr w:rsidR="00C9015F" w14:paraId="309DC7D5"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6C138B2" w14:textId="77777777" w:rsidR="00C9015F" w:rsidRDefault="001F0E2C">
            <w:pPr>
              <w:keepNext/>
              <w:spacing w:after="0"/>
              <w:rPr>
                <w:b/>
                <w:color w:val="FFFFFF"/>
                <w:sz w:val="15"/>
              </w:rPr>
            </w:pPr>
            <w:r>
              <w:rPr>
                <w:b/>
                <w:color w:val="FFFFFF"/>
                <w:sz w:val="15"/>
              </w:rPr>
              <w:t>Voorziening RVU SW</w:t>
            </w:r>
          </w:p>
        </w:tc>
        <w:tc>
          <w:tcPr>
            <w:tcW w:w="0" w:type="auto"/>
            <w:tcBorders>
              <w:top w:val="nil"/>
              <w:left w:val="nil"/>
              <w:bottom w:val="nil"/>
              <w:right w:val="nil"/>
            </w:tcBorders>
            <w:tcMar>
              <w:top w:w="30" w:type="dxa"/>
              <w:left w:w="30" w:type="dxa"/>
              <w:bottom w:w="30" w:type="dxa"/>
              <w:right w:w="30" w:type="dxa"/>
            </w:tcMar>
          </w:tcPr>
          <w:p w14:paraId="4DA8F49B"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65BCC662" w14:textId="77777777" w:rsidR="00C9015F" w:rsidRDefault="001F0E2C">
            <w:pPr>
              <w:keepNext/>
              <w:spacing w:after="0"/>
              <w:jc w:val="right"/>
              <w:rPr>
                <w:color w:val="000000"/>
                <w:sz w:val="15"/>
              </w:rPr>
            </w:pPr>
            <w:r>
              <w:rPr>
                <w:color w:val="000000"/>
                <w:sz w:val="15"/>
              </w:rPr>
              <w:t>109</w:t>
            </w:r>
          </w:p>
        </w:tc>
        <w:tc>
          <w:tcPr>
            <w:tcW w:w="0" w:type="auto"/>
            <w:tcBorders>
              <w:top w:val="nil"/>
              <w:left w:val="nil"/>
              <w:bottom w:val="nil"/>
              <w:right w:val="nil"/>
            </w:tcBorders>
            <w:tcMar>
              <w:top w:w="30" w:type="dxa"/>
              <w:left w:w="30" w:type="dxa"/>
              <w:bottom w:w="30" w:type="dxa"/>
              <w:right w:w="30" w:type="dxa"/>
            </w:tcMar>
          </w:tcPr>
          <w:p w14:paraId="161382E8"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591C7F1"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44B00ADE" w14:textId="77777777" w:rsidR="00C9015F" w:rsidRDefault="001F0E2C">
            <w:pPr>
              <w:keepNext/>
              <w:spacing w:after="0"/>
              <w:jc w:val="right"/>
              <w:rPr>
                <w:color w:val="000000"/>
                <w:sz w:val="15"/>
              </w:rPr>
            </w:pPr>
            <w:r>
              <w:rPr>
                <w:color w:val="000000"/>
                <w:sz w:val="15"/>
              </w:rPr>
              <w:t>109</w:t>
            </w:r>
          </w:p>
        </w:tc>
      </w:tr>
      <w:tr w:rsidR="00C9015F" w14:paraId="04C7BD21"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0080069" w14:textId="77777777" w:rsidR="00C9015F" w:rsidRDefault="001F0E2C">
            <w:pPr>
              <w:keepNext/>
              <w:spacing w:after="0"/>
              <w:rPr>
                <w:b/>
                <w:color w:val="FFFFFF"/>
                <w:sz w:val="15"/>
              </w:rPr>
            </w:pPr>
            <w:r>
              <w:rPr>
                <w:b/>
                <w:color w:val="FFFFFF"/>
                <w:sz w:val="15"/>
              </w:rPr>
              <w:t>Voorziening spaarverlof</w:t>
            </w:r>
          </w:p>
        </w:tc>
        <w:tc>
          <w:tcPr>
            <w:tcW w:w="0" w:type="auto"/>
            <w:tcBorders>
              <w:top w:val="nil"/>
              <w:left w:val="nil"/>
              <w:bottom w:val="nil"/>
              <w:right w:val="nil"/>
            </w:tcBorders>
            <w:tcMar>
              <w:top w:w="30" w:type="dxa"/>
              <w:left w:w="30" w:type="dxa"/>
              <w:bottom w:w="30" w:type="dxa"/>
              <w:right w:w="30" w:type="dxa"/>
            </w:tcMar>
          </w:tcPr>
          <w:p w14:paraId="3E04814E" w14:textId="77777777" w:rsidR="00C9015F" w:rsidRDefault="001F0E2C">
            <w:pPr>
              <w:keepNext/>
              <w:spacing w:after="0"/>
              <w:jc w:val="right"/>
              <w:rPr>
                <w:color w:val="000000"/>
                <w:sz w:val="15"/>
              </w:rPr>
            </w:pPr>
            <w:r>
              <w:rPr>
                <w:color w:val="000000"/>
                <w:sz w:val="15"/>
              </w:rPr>
              <w:t>624</w:t>
            </w:r>
          </w:p>
        </w:tc>
        <w:tc>
          <w:tcPr>
            <w:tcW w:w="0" w:type="auto"/>
            <w:tcBorders>
              <w:top w:val="nil"/>
              <w:left w:val="nil"/>
              <w:bottom w:val="nil"/>
              <w:right w:val="nil"/>
            </w:tcBorders>
            <w:tcMar>
              <w:top w:w="30" w:type="dxa"/>
              <w:left w:w="30" w:type="dxa"/>
              <w:bottom w:w="30" w:type="dxa"/>
              <w:right w:w="30" w:type="dxa"/>
            </w:tcMar>
          </w:tcPr>
          <w:p w14:paraId="4DE159EA" w14:textId="77777777" w:rsidR="00C9015F" w:rsidRDefault="001F0E2C">
            <w:pPr>
              <w:keepNext/>
              <w:spacing w:after="0"/>
              <w:jc w:val="right"/>
              <w:rPr>
                <w:color w:val="000000"/>
                <w:sz w:val="15"/>
              </w:rPr>
            </w:pPr>
            <w:r>
              <w:rPr>
                <w:color w:val="000000"/>
                <w:sz w:val="15"/>
              </w:rPr>
              <w:t>120</w:t>
            </w:r>
          </w:p>
        </w:tc>
        <w:tc>
          <w:tcPr>
            <w:tcW w:w="0" w:type="auto"/>
            <w:tcBorders>
              <w:top w:val="nil"/>
              <w:left w:val="nil"/>
              <w:bottom w:val="nil"/>
              <w:right w:val="nil"/>
            </w:tcBorders>
            <w:tcMar>
              <w:top w:w="30" w:type="dxa"/>
              <w:left w:w="30" w:type="dxa"/>
              <w:bottom w:w="30" w:type="dxa"/>
              <w:right w:w="30" w:type="dxa"/>
            </w:tcMar>
          </w:tcPr>
          <w:p w14:paraId="594331E9"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1DE9190" w14:textId="77777777" w:rsidR="00C9015F" w:rsidRDefault="001F0E2C">
            <w:pPr>
              <w:keepNext/>
              <w:spacing w:after="0"/>
              <w:jc w:val="right"/>
              <w:rPr>
                <w:color w:val="000000"/>
                <w:sz w:val="15"/>
              </w:rPr>
            </w:pPr>
            <w:r>
              <w:rPr>
                <w:color w:val="000000"/>
                <w:sz w:val="15"/>
              </w:rPr>
              <w:t>41</w:t>
            </w:r>
          </w:p>
        </w:tc>
        <w:tc>
          <w:tcPr>
            <w:tcW w:w="0" w:type="auto"/>
            <w:tcBorders>
              <w:top w:val="nil"/>
              <w:left w:val="nil"/>
              <w:bottom w:val="nil"/>
              <w:right w:val="nil"/>
            </w:tcBorders>
            <w:tcMar>
              <w:top w:w="30" w:type="dxa"/>
              <w:left w:w="30" w:type="dxa"/>
              <w:bottom w:w="30" w:type="dxa"/>
              <w:right w:w="30" w:type="dxa"/>
            </w:tcMar>
          </w:tcPr>
          <w:p w14:paraId="5282F397" w14:textId="77777777" w:rsidR="00C9015F" w:rsidRDefault="001F0E2C">
            <w:pPr>
              <w:keepNext/>
              <w:spacing w:after="0"/>
              <w:jc w:val="right"/>
              <w:rPr>
                <w:color w:val="000000"/>
                <w:sz w:val="15"/>
              </w:rPr>
            </w:pPr>
            <w:r>
              <w:rPr>
                <w:color w:val="000000"/>
                <w:sz w:val="15"/>
              </w:rPr>
              <w:t>703</w:t>
            </w:r>
          </w:p>
        </w:tc>
      </w:tr>
      <w:tr w:rsidR="00C9015F" w14:paraId="586CE56A"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DAF5A39" w14:textId="77777777" w:rsidR="00C9015F" w:rsidRDefault="001F0E2C">
            <w:pPr>
              <w:keepNext/>
              <w:spacing w:after="0"/>
              <w:rPr>
                <w:b/>
                <w:color w:val="FFFFFF"/>
                <w:sz w:val="15"/>
              </w:rPr>
            </w:pPr>
            <w:r>
              <w:rPr>
                <w:b/>
                <w:color w:val="FFFFFF"/>
                <w:sz w:val="15"/>
              </w:rPr>
              <w:t>Voorziening riolering</w:t>
            </w:r>
          </w:p>
        </w:tc>
        <w:tc>
          <w:tcPr>
            <w:tcW w:w="0" w:type="auto"/>
            <w:tcBorders>
              <w:top w:val="nil"/>
              <w:left w:val="nil"/>
              <w:bottom w:val="nil"/>
              <w:right w:val="nil"/>
            </w:tcBorders>
            <w:tcMar>
              <w:top w:w="30" w:type="dxa"/>
              <w:left w:w="30" w:type="dxa"/>
              <w:bottom w:w="30" w:type="dxa"/>
              <w:right w:w="30" w:type="dxa"/>
            </w:tcMar>
          </w:tcPr>
          <w:p w14:paraId="4B254899" w14:textId="77777777" w:rsidR="00C9015F" w:rsidRDefault="001F0E2C">
            <w:pPr>
              <w:keepNext/>
              <w:spacing w:after="0"/>
              <w:jc w:val="right"/>
              <w:rPr>
                <w:color w:val="000000"/>
                <w:sz w:val="15"/>
              </w:rPr>
            </w:pPr>
            <w:r>
              <w:rPr>
                <w:color w:val="000000"/>
                <w:sz w:val="15"/>
              </w:rPr>
              <w:t>6.310</w:t>
            </w:r>
          </w:p>
        </w:tc>
        <w:tc>
          <w:tcPr>
            <w:tcW w:w="0" w:type="auto"/>
            <w:tcBorders>
              <w:top w:val="nil"/>
              <w:left w:val="nil"/>
              <w:bottom w:val="nil"/>
              <w:right w:val="nil"/>
            </w:tcBorders>
            <w:tcMar>
              <w:top w:w="30" w:type="dxa"/>
              <w:left w:w="30" w:type="dxa"/>
              <w:bottom w:w="30" w:type="dxa"/>
              <w:right w:w="30" w:type="dxa"/>
            </w:tcMar>
          </w:tcPr>
          <w:p w14:paraId="705EF437" w14:textId="77777777" w:rsidR="00C9015F" w:rsidRDefault="001F0E2C">
            <w:pPr>
              <w:keepNext/>
              <w:spacing w:after="0"/>
              <w:jc w:val="right"/>
              <w:rPr>
                <w:color w:val="000000"/>
                <w:sz w:val="15"/>
              </w:rPr>
            </w:pPr>
            <w:r>
              <w:rPr>
                <w:color w:val="000000"/>
                <w:sz w:val="15"/>
              </w:rPr>
              <w:t>573</w:t>
            </w:r>
          </w:p>
        </w:tc>
        <w:tc>
          <w:tcPr>
            <w:tcW w:w="0" w:type="auto"/>
            <w:tcBorders>
              <w:top w:val="nil"/>
              <w:left w:val="nil"/>
              <w:bottom w:val="nil"/>
              <w:right w:val="nil"/>
            </w:tcBorders>
            <w:tcMar>
              <w:top w:w="30" w:type="dxa"/>
              <w:left w:w="30" w:type="dxa"/>
              <w:bottom w:w="30" w:type="dxa"/>
              <w:right w:w="30" w:type="dxa"/>
            </w:tcMar>
          </w:tcPr>
          <w:p w14:paraId="05CBCBA2"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64FBDD2"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C32156D" w14:textId="77777777" w:rsidR="00C9015F" w:rsidRDefault="001F0E2C">
            <w:pPr>
              <w:keepNext/>
              <w:spacing w:after="0"/>
              <w:jc w:val="right"/>
              <w:rPr>
                <w:color w:val="000000"/>
                <w:sz w:val="15"/>
              </w:rPr>
            </w:pPr>
            <w:r>
              <w:rPr>
                <w:color w:val="000000"/>
                <w:sz w:val="15"/>
              </w:rPr>
              <w:t>6.883</w:t>
            </w:r>
          </w:p>
        </w:tc>
      </w:tr>
      <w:tr w:rsidR="00C9015F" w14:paraId="6B69B95D"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4AA0639" w14:textId="77777777" w:rsidR="00C9015F" w:rsidRDefault="001F0E2C">
            <w:pPr>
              <w:keepNext/>
              <w:spacing w:after="0"/>
              <w:rPr>
                <w:b/>
                <w:color w:val="FFFFFF"/>
                <w:sz w:val="15"/>
              </w:rPr>
            </w:pPr>
            <w:r>
              <w:rPr>
                <w:b/>
                <w:color w:val="FFFFFF"/>
                <w:sz w:val="15"/>
              </w:rPr>
              <w:t>Voorziening afval</w:t>
            </w:r>
          </w:p>
        </w:tc>
        <w:tc>
          <w:tcPr>
            <w:tcW w:w="0" w:type="auto"/>
            <w:tcBorders>
              <w:top w:val="nil"/>
              <w:left w:val="nil"/>
              <w:bottom w:val="nil"/>
              <w:right w:val="nil"/>
            </w:tcBorders>
            <w:tcMar>
              <w:top w:w="30" w:type="dxa"/>
              <w:left w:w="30" w:type="dxa"/>
              <w:bottom w:w="30" w:type="dxa"/>
              <w:right w:w="30" w:type="dxa"/>
            </w:tcMar>
          </w:tcPr>
          <w:p w14:paraId="69BD9611" w14:textId="77777777" w:rsidR="00C9015F" w:rsidRDefault="001F0E2C">
            <w:pPr>
              <w:keepNext/>
              <w:spacing w:after="0"/>
              <w:jc w:val="right"/>
              <w:rPr>
                <w:color w:val="000000"/>
                <w:sz w:val="15"/>
              </w:rPr>
            </w:pPr>
            <w:r>
              <w:rPr>
                <w:color w:val="000000"/>
                <w:sz w:val="15"/>
              </w:rPr>
              <w:t>544</w:t>
            </w:r>
          </w:p>
        </w:tc>
        <w:tc>
          <w:tcPr>
            <w:tcW w:w="0" w:type="auto"/>
            <w:tcBorders>
              <w:top w:val="nil"/>
              <w:left w:val="nil"/>
              <w:bottom w:val="nil"/>
              <w:right w:val="nil"/>
            </w:tcBorders>
            <w:tcMar>
              <w:top w:w="30" w:type="dxa"/>
              <w:left w:w="30" w:type="dxa"/>
              <w:bottom w:w="30" w:type="dxa"/>
              <w:right w:w="30" w:type="dxa"/>
            </w:tcMar>
          </w:tcPr>
          <w:p w14:paraId="2932F074"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23F69A9" w14:textId="77777777" w:rsidR="00C9015F" w:rsidRDefault="001F0E2C">
            <w:pPr>
              <w:keepNext/>
              <w:spacing w:after="0"/>
              <w:jc w:val="right"/>
              <w:rPr>
                <w:color w:val="000000"/>
                <w:sz w:val="15"/>
              </w:rPr>
            </w:pPr>
            <w:r>
              <w:rPr>
                <w:color w:val="000000"/>
                <w:sz w:val="15"/>
              </w:rPr>
              <w:t>244</w:t>
            </w:r>
          </w:p>
        </w:tc>
        <w:tc>
          <w:tcPr>
            <w:tcW w:w="0" w:type="auto"/>
            <w:tcBorders>
              <w:top w:val="nil"/>
              <w:left w:val="nil"/>
              <w:bottom w:val="nil"/>
              <w:right w:val="nil"/>
            </w:tcBorders>
            <w:tcMar>
              <w:top w:w="30" w:type="dxa"/>
              <w:left w:w="30" w:type="dxa"/>
              <w:bottom w:w="30" w:type="dxa"/>
              <w:right w:w="30" w:type="dxa"/>
            </w:tcMar>
          </w:tcPr>
          <w:p w14:paraId="75C531DD"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916D157" w14:textId="77777777" w:rsidR="00C9015F" w:rsidRDefault="001F0E2C">
            <w:pPr>
              <w:keepNext/>
              <w:spacing w:after="0"/>
              <w:jc w:val="right"/>
              <w:rPr>
                <w:color w:val="000000"/>
                <w:sz w:val="15"/>
              </w:rPr>
            </w:pPr>
            <w:r>
              <w:rPr>
                <w:color w:val="000000"/>
                <w:sz w:val="15"/>
              </w:rPr>
              <w:t>300</w:t>
            </w:r>
          </w:p>
        </w:tc>
      </w:tr>
      <w:tr w:rsidR="00C9015F" w14:paraId="0DE1EE42"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51F91EEB" w14:textId="77777777" w:rsidR="00C9015F" w:rsidRDefault="001F0E2C">
            <w:pPr>
              <w:spacing w:after="0"/>
              <w:rPr>
                <w:b/>
                <w:color w:val="000000"/>
                <w:sz w:val="15"/>
              </w:rPr>
            </w:pPr>
            <w:r>
              <w:rPr>
                <w:b/>
                <w:color w:val="000000"/>
                <w:sz w:val="15"/>
              </w:rPr>
              <w:t>Totaal</w:t>
            </w:r>
          </w:p>
        </w:tc>
        <w:tc>
          <w:tcPr>
            <w:tcW w:w="0" w:type="auto"/>
            <w:tcBorders>
              <w:top w:val="nil"/>
              <w:left w:val="nil"/>
              <w:bottom w:val="nil"/>
              <w:right w:val="nil"/>
            </w:tcBorders>
            <w:shd w:val="clear" w:color="auto" w:fill="E38106"/>
            <w:tcMar>
              <w:top w:w="30" w:type="dxa"/>
              <w:left w:w="30" w:type="dxa"/>
              <w:bottom w:w="30" w:type="dxa"/>
              <w:right w:w="30" w:type="dxa"/>
            </w:tcMar>
          </w:tcPr>
          <w:p w14:paraId="5D23FA35" w14:textId="77777777" w:rsidR="00C9015F" w:rsidRDefault="001F0E2C">
            <w:pPr>
              <w:spacing w:after="0"/>
              <w:jc w:val="right"/>
              <w:rPr>
                <w:b/>
                <w:color w:val="000000"/>
                <w:sz w:val="15"/>
              </w:rPr>
            </w:pPr>
            <w:r>
              <w:rPr>
                <w:b/>
                <w:color w:val="000000"/>
                <w:sz w:val="15"/>
              </w:rPr>
              <w:t>12.287</w:t>
            </w:r>
          </w:p>
        </w:tc>
        <w:tc>
          <w:tcPr>
            <w:tcW w:w="0" w:type="auto"/>
            <w:tcBorders>
              <w:top w:val="nil"/>
              <w:left w:val="nil"/>
              <w:bottom w:val="nil"/>
              <w:right w:val="nil"/>
            </w:tcBorders>
            <w:shd w:val="clear" w:color="auto" w:fill="E38106"/>
            <w:tcMar>
              <w:top w:w="30" w:type="dxa"/>
              <w:left w:w="30" w:type="dxa"/>
              <w:bottom w:w="30" w:type="dxa"/>
              <w:right w:w="30" w:type="dxa"/>
            </w:tcMar>
          </w:tcPr>
          <w:p w14:paraId="48429F1E" w14:textId="77777777" w:rsidR="00C9015F" w:rsidRDefault="001F0E2C">
            <w:pPr>
              <w:spacing w:after="0"/>
              <w:jc w:val="right"/>
              <w:rPr>
                <w:b/>
                <w:color w:val="000000"/>
                <w:sz w:val="15"/>
              </w:rPr>
            </w:pPr>
            <w:r>
              <w:rPr>
                <w:b/>
                <w:color w:val="000000"/>
                <w:sz w:val="15"/>
              </w:rPr>
              <w:t>1.919</w:t>
            </w:r>
          </w:p>
        </w:tc>
        <w:tc>
          <w:tcPr>
            <w:tcW w:w="0" w:type="auto"/>
            <w:tcBorders>
              <w:top w:val="nil"/>
              <w:left w:val="nil"/>
              <w:bottom w:val="nil"/>
              <w:right w:val="nil"/>
            </w:tcBorders>
            <w:shd w:val="clear" w:color="auto" w:fill="E38106"/>
            <w:tcMar>
              <w:top w:w="30" w:type="dxa"/>
              <w:left w:w="30" w:type="dxa"/>
              <w:bottom w:w="30" w:type="dxa"/>
              <w:right w:w="30" w:type="dxa"/>
            </w:tcMar>
          </w:tcPr>
          <w:p w14:paraId="3EDF0FE6" w14:textId="77777777" w:rsidR="00C9015F" w:rsidRDefault="001F0E2C">
            <w:pPr>
              <w:spacing w:after="0"/>
              <w:jc w:val="right"/>
              <w:rPr>
                <w:b/>
                <w:color w:val="000000"/>
                <w:sz w:val="15"/>
              </w:rPr>
            </w:pPr>
            <w:r>
              <w:rPr>
                <w:b/>
                <w:color w:val="000000"/>
                <w:sz w:val="15"/>
              </w:rPr>
              <w:t>414</w:t>
            </w:r>
          </w:p>
        </w:tc>
        <w:tc>
          <w:tcPr>
            <w:tcW w:w="0" w:type="auto"/>
            <w:tcBorders>
              <w:top w:val="nil"/>
              <w:left w:val="nil"/>
              <w:bottom w:val="nil"/>
              <w:right w:val="nil"/>
            </w:tcBorders>
            <w:shd w:val="clear" w:color="auto" w:fill="E38106"/>
            <w:tcMar>
              <w:top w:w="30" w:type="dxa"/>
              <w:left w:w="30" w:type="dxa"/>
              <w:bottom w:w="30" w:type="dxa"/>
              <w:right w:w="30" w:type="dxa"/>
            </w:tcMar>
          </w:tcPr>
          <w:p w14:paraId="0E71C7C5" w14:textId="77777777" w:rsidR="00C9015F" w:rsidRDefault="001F0E2C">
            <w:pPr>
              <w:spacing w:after="0"/>
              <w:jc w:val="right"/>
              <w:rPr>
                <w:b/>
                <w:color w:val="000000"/>
                <w:sz w:val="15"/>
              </w:rPr>
            </w:pPr>
            <w:r>
              <w:rPr>
                <w:b/>
                <w:color w:val="000000"/>
                <w:sz w:val="15"/>
              </w:rPr>
              <w:t>429</w:t>
            </w:r>
          </w:p>
        </w:tc>
        <w:tc>
          <w:tcPr>
            <w:tcW w:w="0" w:type="auto"/>
            <w:tcBorders>
              <w:top w:val="nil"/>
              <w:left w:val="nil"/>
              <w:bottom w:val="nil"/>
              <w:right w:val="nil"/>
            </w:tcBorders>
            <w:shd w:val="clear" w:color="auto" w:fill="E38106"/>
            <w:tcMar>
              <w:top w:w="30" w:type="dxa"/>
              <w:left w:w="30" w:type="dxa"/>
              <w:bottom w:w="30" w:type="dxa"/>
              <w:right w:w="30" w:type="dxa"/>
            </w:tcMar>
          </w:tcPr>
          <w:p w14:paraId="3E09828B" w14:textId="77777777" w:rsidR="00C9015F" w:rsidRDefault="001F0E2C">
            <w:pPr>
              <w:spacing w:after="0"/>
              <w:jc w:val="right"/>
              <w:rPr>
                <w:b/>
                <w:color w:val="000000"/>
                <w:sz w:val="15"/>
              </w:rPr>
            </w:pPr>
            <w:r>
              <w:rPr>
                <w:b/>
                <w:color w:val="000000"/>
                <w:sz w:val="15"/>
              </w:rPr>
              <w:t>13.363</w:t>
            </w:r>
          </w:p>
        </w:tc>
      </w:tr>
    </w:tbl>
    <w:p w14:paraId="2F7E12B3" w14:textId="77777777" w:rsidR="00C9015F" w:rsidRDefault="00C9015F">
      <w:pPr>
        <w:rPr>
          <w:rFonts w:eastAsia="Arial" w:cs="Arial"/>
        </w:rPr>
      </w:pPr>
    </w:p>
    <w:p w14:paraId="12A023C3" w14:textId="77777777" w:rsidR="00C9015F" w:rsidRDefault="001F0E2C">
      <w:pPr>
        <w:keepLines/>
        <w:rPr>
          <w:rFonts w:eastAsia="Arial" w:cs="Arial"/>
        </w:rPr>
      </w:pPr>
      <w:r>
        <w:rPr>
          <w:rFonts w:eastAsia="Arial" w:cs="Arial"/>
        </w:rPr>
        <w:t>In de kolom vrijval zijn de bedragen opgenomen welke ten gunste van de rekening van baten en lasten zijn vrijgevallen. Alle aanwendingen van de voorzieningen zijn rechtstreeks ten laste van de voorziening gebracht.</w:t>
      </w:r>
    </w:p>
    <w:p w14:paraId="2488B54D" w14:textId="77777777" w:rsidR="00C9015F" w:rsidRDefault="001F0E2C">
      <w:pPr>
        <w:keepLines/>
        <w:rPr>
          <w:rFonts w:eastAsia="Arial" w:cs="Arial"/>
        </w:rPr>
      </w:pPr>
      <w:r>
        <w:rPr>
          <w:rFonts w:eastAsia="Arial" w:cs="Arial"/>
          <w:b/>
          <w:bCs/>
        </w:rPr>
        <w:t>Personeelsvoorzieningen</w:t>
      </w:r>
    </w:p>
    <w:p w14:paraId="2BA00D10" w14:textId="77777777" w:rsidR="00C9015F" w:rsidRDefault="001F0E2C">
      <w:pPr>
        <w:keepLines/>
        <w:rPr>
          <w:rFonts w:eastAsia="Arial" w:cs="Arial"/>
        </w:rPr>
      </w:pPr>
      <w:r>
        <w:rPr>
          <w:rFonts w:eastAsia="Arial" w:cs="Arial"/>
        </w:rPr>
        <w:t>De personeelsvoorzieningen zijn in het leven geroepen om toekomstige lasten die het gevolg zijn van personele ontwikkelingen op te kunnen vangen. Het gaat met name om de lasten die voortvloeien uit mobiliteitsvoorzieningen en de lasten voor pensioenen en wachtgelden van wethouders.</w:t>
      </w:r>
    </w:p>
    <w:p w14:paraId="3621DA3B" w14:textId="77777777" w:rsidR="00C9015F" w:rsidRDefault="001F0E2C">
      <w:pPr>
        <w:keepLines/>
        <w:rPr>
          <w:rFonts w:eastAsia="Arial" w:cs="Arial"/>
        </w:rPr>
      </w:pPr>
      <w:r>
        <w:rPr>
          <w:rFonts w:eastAsia="Arial" w:cs="Arial"/>
          <w:b/>
          <w:bCs/>
        </w:rPr>
        <w:t>Voorziening riolering</w:t>
      </w:r>
    </w:p>
    <w:p w14:paraId="4BBDE4D9" w14:textId="77777777" w:rsidR="00C9015F" w:rsidRDefault="001F0E2C">
      <w:pPr>
        <w:keepLines/>
        <w:rPr>
          <w:rFonts w:eastAsia="Arial" w:cs="Arial"/>
        </w:rPr>
      </w:pPr>
      <w:r>
        <w:rPr>
          <w:rFonts w:eastAsia="Arial" w:cs="Arial"/>
        </w:rPr>
        <w:t>Op basis van het vastgestelde watertakenplan is sprake van een art. 44.2 voorziening (voorzieningen van derden verkregen middelen die specifiek besteed moeten worden). De voorziening heeft als doel tarief egalisatie. Voor- en nadelen in een jaar worden verrekend met de voorziening. </w:t>
      </w:r>
    </w:p>
    <w:p w14:paraId="4F012363" w14:textId="77777777" w:rsidR="00C9015F" w:rsidRDefault="001F0E2C">
      <w:pPr>
        <w:keepLines/>
        <w:rPr>
          <w:rFonts w:eastAsia="Arial" w:cs="Arial"/>
        </w:rPr>
      </w:pPr>
      <w:r>
        <w:rPr>
          <w:rFonts w:eastAsia="Arial" w:cs="Arial"/>
          <w:b/>
          <w:bCs/>
        </w:rPr>
        <w:t>Voorziening afval</w:t>
      </w:r>
    </w:p>
    <w:p w14:paraId="79B75C89" w14:textId="77777777" w:rsidR="00C9015F" w:rsidRDefault="001F0E2C">
      <w:pPr>
        <w:rPr>
          <w:rFonts w:eastAsia="Arial" w:cs="Arial"/>
        </w:rPr>
      </w:pPr>
      <w:r>
        <w:rPr>
          <w:rFonts w:eastAsia="Arial" w:cs="Arial"/>
        </w:rPr>
        <w:t>Op basis van een stellige uitspraak van de commissie BBV is de egalisatiereserve afval omgezet naar een voorziening. De voorziening is er voor het egaliseren van tekorten en overschotten op het product afvalverwijdering en -verwerking. Door gebruik te maken van een voorziening zorgen we ervoor dat betaalde afvalstoffenheffing ook gebruikt wordt voor afvalverwijdering en inzameling.</w:t>
      </w:r>
    </w:p>
    <w:p w14:paraId="0A65F03B" w14:textId="77777777" w:rsidR="00C9015F" w:rsidRDefault="001F0E2C">
      <w:pPr>
        <w:pStyle w:val="Kop5"/>
      </w:pPr>
      <w:r>
        <w:t>Vaste schulden met een looptijd langer dan één jaar</w:t>
      </w:r>
    </w:p>
    <w:p w14:paraId="03BDAFAD" w14:textId="77777777" w:rsidR="00C9015F" w:rsidRDefault="001F0E2C">
      <w:pPr>
        <w:rPr>
          <w:rFonts w:eastAsia="Arial" w:cs="Arial"/>
        </w:rPr>
      </w:pPr>
      <w:r>
        <w:rPr>
          <w:rFonts w:eastAsia="Arial" w:cs="Arial"/>
        </w:rPr>
        <w:t>De in de balans opgenomen vaste schulden kunnen als volgt gespecificeerd worden: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4"/>
        <w:gridCol w:w="1158"/>
        <w:gridCol w:w="1158"/>
      </w:tblGrid>
      <w:tr w:rsidR="00C9015F" w14:paraId="4BCF7492" w14:textId="77777777">
        <w:tc>
          <w:tcPr>
            <w:tcW w:w="0" w:type="auto"/>
            <w:tcBorders>
              <w:top w:val="single" w:sz="6" w:space="0" w:color="BFBFBF"/>
              <w:left w:val="single" w:sz="6" w:space="0" w:color="BFBFBF"/>
              <w:bottom w:val="single" w:sz="6" w:space="0" w:color="BFBFBF"/>
              <w:right w:val="single" w:sz="6" w:space="0" w:color="BFBFBF"/>
            </w:tcBorders>
            <w:shd w:val="clear" w:color="auto" w:fill="244060"/>
            <w:tcMar>
              <w:top w:w="30" w:type="dxa"/>
              <w:left w:w="30" w:type="dxa"/>
              <w:bottom w:w="30" w:type="dxa"/>
              <w:right w:w="30" w:type="dxa"/>
            </w:tcMar>
          </w:tcPr>
          <w:p w14:paraId="1F0921B8" w14:textId="77777777" w:rsidR="00C9015F" w:rsidRDefault="001F0E2C">
            <w:pPr>
              <w:keepNext/>
              <w:spacing w:after="0"/>
              <w:rPr>
                <w:b/>
                <w:color w:val="FFFFFF"/>
                <w:sz w:val="15"/>
              </w:rPr>
            </w:pPr>
            <w:r>
              <w:rPr>
                <w:b/>
                <w:color w:val="FFFFFF"/>
                <w:sz w:val="15"/>
              </w:rPr>
              <w:t>Balans</w:t>
            </w:r>
          </w:p>
        </w:tc>
        <w:tc>
          <w:tcPr>
            <w:tcW w:w="0" w:type="auto"/>
            <w:tcBorders>
              <w:top w:val="single" w:sz="6" w:space="0" w:color="BFBFBF"/>
              <w:left w:val="single" w:sz="6" w:space="0" w:color="BFBFBF"/>
              <w:bottom w:val="single" w:sz="6" w:space="0" w:color="BFBFBF"/>
              <w:right w:val="single" w:sz="6" w:space="0" w:color="BFBFBF"/>
            </w:tcBorders>
            <w:shd w:val="clear" w:color="auto" w:fill="244060"/>
            <w:tcMar>
              <w:top w:w="30" w:type="dxa"/>
              <w:left w:w="30" w:type="dxa"/>
              <w:bottom w:w="30" w:type="dxa"/>
              <w:right w:w="30" w:type="dxa"/>
            </w:tcMar>
          </w:tcPr>
          <w:p w14:paraId="3C5F4737" w14:textId="77777777" w:rsidR="00C9015F" w:rsidRDefault="001F0E2C">
            <w:pPr>
              <w:keepNext/>
              <w:spacing w:after="0"/>
              <w:jc w:val="center"/>
              <w:rPr>
                <w:b/>
                <w:color w:val="FFFFFF"/>
                <w:sz w:val="15"/>
              </w:rPr>
            </w:pPr>
            <w:r>
              <w:rPr>
                <w:b/>
                <w:color w:val="FFFFFF"/>
                <w:sz w:val="15"/>
              </w:rPr>
              <w:t>Balans 2025</w:t>
            </w:r>
          </w:p>
        </w:tc>
        <w:tc>
          <w:tcPr>
            <w:tcW w:w="0" w:type="auto"/>
            <w:tcBorders>
              <w:top w:val="single" w:sz="6" w:space="0" w:color="BFBFBF"/>
              <w:left w:val="single" w:sz="6" w:space="0" w:color="BFBFBF"/>
              <w:bottom w:val="single" w:sz="6" w:space="0" w:color="BFBFBF"/>
              <w:right w:val="single" w:sz="6" w:space="0" w:color="BFBFBF"/>
            </w:tcBorders>
            <w:shd w:val="clear" w:color="auto" w:fill="244060"/>
            <w:tcMar>
              <w:top w:w="30" w:type="dxa"/>
              <w:left w:w="30" w:type="dxa"/>
              <w:bottom w:w="30" w:type="dxa"/>
              <w:right w:w="30" w:type="dxa"/>
            </w:tcMar>
          </w:tcPr>
          <w:p w14:paraId="2E3BEBBD" w14:textId="77777777" w:rsidR="00C9015F" w:rsidRDefault="001F0E2C">
            <w:pPr>
              <w:keepNext/>
              <w:spacing w:after="0"/>
              <w:jc w:val="center"/>
              <w:rPr>
                <w:b/>
                <w:color w:val="FFFFFF"/>
                <w:sz w:val="15"/>
              </w:rPr>
            </w:pPr>
            <w:r>
              <w:rPr>
                <w:b/>
                <w:color w:val="FFFFFF"/>
                <w:sz w:val="15"/>
              </w:rPr>
              <w:t>Balans 2024</w:t>
            </w:r>
          </w:p>
        </w:tc>
      </w:tr>
      <w:tr w:rsidR="00C9015F" w14:paraId="49A72328" w14:textId="77777777">
        <w:tc>
          <w:tcPr>
            <w:tcW w:w="0" w:type="auto"/>
            <w:tcBorders>
              <w:top w:val="single" w:sz="6" w:space="0" w:color="BFBFBF"/>
              <w:left w:val="single" w:sz="6" w:space="0" w:color="BFBFBF"/>
              <w:bottom w:val="single" w:sz="6" w:space="0" w:color="BFBFBF"/>
              <w:right w:val="single" w:sz="6" w:space="0" w:color="BFBFBF"/>
            </w:tcBorders>
            <w:shd w:val="clear" w:color="auto" w:fill="244060"/>
            <w:tcMar>
              <w:top w:w="30" w:type="dxa"/>
              <w:left w:w="30" w:type="dxa"/>
              <w:bottom w:w="30" w:type="dxa"/>
              <w:right w:w="30" w:type="dxa"/>
            </w:tcMar>
          </w:tcPr>
          <w:p w14:paraId="70B7E6BE" w14:textId="77777777" w:rsidR="00C9015F" w:rsidRDefault="001F0E2C">
            <w:pPr>
              <w:keepNext/>
              <w:spacing w:after="0"/>
              <w:rPr>
                <w:b/>
                <w:color w:val="FFFFFF"/>
                <w:sz w:val="15"/>
              </w:rPr>
            </w:pPr>
            <w:r>
              <w:rPr>
                <w:b/>
                <w:color w:val="FFFFFF"/>
                <w:sz w:val="15"/>
              </w:rPr>
              <w:t>Obligatieleningen</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5A1C01D4" w14:textId="77777777" w:rsidR="00C9015F" w:rsidRDefault="00C9015F">
            <w:pPr>
              <w:keepNext/>
              <w:spacing w:after="0"/>
              <w:jc w:val="right"/>
              <w:rPr>
                <w:color w:val="000000"/>
                <w:sz w:val="15"/>
              </w:rPr>
            </w:pP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7F7F1720" w14:textId="77777777" w:rsidR="00C9015F" w:rsidRDefault="00C9015F">
            <w:pPr>
              <w:keepNext/>
              <w:spacing w:after="0"/>
              <w:jc w:val="right"/>
              <w:rPr>
                <w:color w:val="000000"/>
                <w:sz w:val="15"/>
              </w:rPr>
            </w:pPr>
          </w:p>
        </w:tc>
      </w:tr>
      <w:tr w:rsidR="00C9015F" w14:paraId="68B9B519" w14:textId="77777777">
        <w:tc>
          <w:tcPr>
            <w:tcW w:w="0" w:type="auto"/>
            <w:tcBorders>
              <w:top w:val="single" w:sz="6" w:space="0" w:color="BFBFBF"/>
              <w:left w:val="single" w:sz="6" w:space="0" w:color="BFBFBF"/>
              <w:bottom w:val="single" w:sz="6" w:space="0" w:color="BFBFBF"/>
              <w:right w:val="single" w:sz="6" w:space="0" w:color="BFBFBF"/>
            </w:tcBorders>
            <w:shd w:val="clear" w:color="auto" w:fill="244060"/>
            <w:tcMar>
              <w:top w:w="30" w:type="dxa"/>
              <w:left w:w="30" w:type="dxa"/>
              <w:bottom w:w="30" w:type="dxa"/>
              <w:right w:w="30" w:type="dxa"/>
            </w:tcMar>
          </w:tcPr>
          <w:p w14:paraId="2BFC8B2D" w14:textId="77777777" w:rsidR="00C9015F" w:rsidRDefault="001F0E2C">
            <w:pPr>
              <w:keepNext/>
              <w:spacing w:after="0"/>
              <w:rPr>
                <w:b/>
                <w:color w:val="FFFFFF"/>
                <w:sz w:val="15"/>
              </w:rPr>
            </w:pPr>
            <w:r>
              <w:rPr>
                <w:b/>
                <w:color w:val="FFFFFF"/>
                <w:sz w:val="15"/>
              </w:rPr>
              <w:t>Onderhandse leningen:</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1274086E" w14:textId="77777777" w:rsidR="00C9015F" w:rsidRDefault="00C9015F">
            <w:pPr>
              <w:keepNext/>
              <w:spacing w:after="0"/>
              <w:jc w:val="right"/>
              <w:rPr>
                <w:color w:val="000000"/>
                <w:sz w:val="15"/>
              </w:rPr>
            </w:pP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08741797" w14:textId="77777777" w:rsidR="00C9015F" w:rsidRDefault="00C9015F">
            <w:pPr>
              <w:keepNext/>
              <w:spacing w:after="0"/>
              <w:jc w:val="right"/>
              <w:rPr>
                <w:color w:val="000000"/>
                <w:sz w:val="15"/>
              </w:rPr>
            </w:pPr>
          </w:p>
        </w:tc>
      </w:tr>
      <w:tr w:rsidR="00C9015F" w14:paraId="60F86D81" w14:textId="77777777">
        <w:tc>
          <w:tcPr>
            <w:tcW w:w="0" w:type="auto"/>
            <w:tcBorders>
              <w:top w:val="single" w:sz="6" w:space="0" w:color="BFBFBF"/>
              <w:left w:val="single" w:sz="6" w:space="0" w:color="BFBFBF"/>
              <w:bottom w:val="single" w:sz="6" w:space="0" w:color="BFBFBF"/>
              <w:right w:val="single" w:sz="6" w:space="0" w:color="BFBFBF"/>
            </w:tcBorders>
            <w:shd w:val="clear" w:color="auto" w:fill="244060"/>
            <w:tcMar>
              <w:top w:w="30" w:type="dxa"/>
              <w:left w:w="30" w:type="dxa"/>
              <w:bottom w:w="30" w:type="dxa"/>
              <w:right w:w="30" w:type="dxa"/>
            </w:tcMar>
          </w:tcPr>
          <w:p w14:paraId="37657798" w14:textId="77777777" w:rsidR="00C9015F" w:rsidRDefault="001F0E2C">
            <w:pPr>
              <w:keepNext/>
              <w:spacing w:after="0"/>
              <w:rPr>
                <w:b/>
                <w:color w:val="FFFFFF"/>
                <w:sz w:val="15"/>
              </w:rPr>
            </w:pPr>
            <w:r>
              <w:rPr>
                <w:b/>
                <w:color w:val="FFFFFF"/>
                <w:sz w:val="15"/>
              </w:rPr>
              <w:t>-binnenlandse pensioenfondsen en verzekeringsinstellingen</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4AA9D131" w14:textId="77777777" w:rsidR="00C9015F" w:rsidRDefault="00C9015F">
            <w:pPr>
              <w:keepNext/>
              <w:spacing w:after="0"/>
              <w:jc w:val="right"/>
              <w:rPr>
                <w:color w:val="000000"/>
                <w:sz w:val="15"/>
              </w:rPr>
            </w:pP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6FCB2FDF" w14:textId="77777777" w:rsidR="00C9015F" w:rsidRDefault="00C9015F">
            <w:pPr>
              <w:keepNext/>
              <w:spacing w:after="0"/>
              <w:jc w:val="right"/>
              <w:rPr>
                <w:color w:val="000000"/>
                <w:sz w:val="15"/>
              </w:rPr>
            </w:pPr>
          </w:p>
        </w:tc>
      </w:tr>
      <w:tr w:rsidR="00C9015F" w14:paraId="0A3FDF51" w14:textId="77777777">
        <w:tc>
          <w:tcPr>
            <w:tcW w:w="0" w:type="auto"/>
            <w:tcBorders>
              <w:top w:val="single" w:sz="6" w:space="0" w:color="BFBFBF"/>
              <w:left w:val="single" w:sz="6" w:space="0" w:color="BFBFBF"/>
              <w:bottom w:val="single" w:sz="6" w:space="0" w:color="BFBFBF"/>
              <w:right w:val="single" w:sz="6" w:space="0" w:color="BFBFBF"/>
            </w:tcBorders>
            <w:shd w:val="clear" w:color="auto" w:fill="244060"/>
            <w:tcMar>
              <w:top w:w="30" w:type="dxa"/>
              <w:left w:w="30" w:type="dxa"/>
              <w:bottom w:w="30" w:type="dxa"/>
              <w:right w:w="30" w:type="dxa"/>
            </w:tcMar>
          </w:tcPr>
          <w:p w14:paraId="358DD27E" w14:textId="77777777" w:rsidR="00C9015F" w:rsidRDefault="001F0E2C">
            <w:pPr>
              <w:keepNext/>
              <w:spacing w:after="0"/>
              <w:rPr>
                <w:b/>
                <w:color w:val="FFFFFF"/>
                <w:sz w:val="15"/>
              </w:rPr>
            </w:pPr>
            <w:r>
              <w:rPr>
                <w:b/>
                <w:color w:val="FFFFFF"/>
                <w:sz w:val="15"/>
              </w:rPr>
              <w:t>-binnenlandse banken overige financiële instellingen</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1CD10371" w14:textId="77777777" w:rsidR="00C9015F" w:rsidRDefault="001F0E2C">
            <w:pPr>
              <w:keepNext/>
              <w:spacing w:after="0"/>
              <w:jc w:val="right"/>
              <w:rPr>
                <w:color w:val="000000"/>
                <w:sz w:val="15"/>
              </w:rPr>
            </w:pPr>
            <w:r>
              <w:rPr>
                <w:color w:val="000000"/>
                <w:sz w:val="15"/>
              </w:rPr>
              <w:t>49.614</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197DCD76" w14:textId="77777777" w:rsidR="00C9015F" w:rsidRDefault="001F0E2C">
            <w:pPr>
              <w:keepNext/>
              <w:spacing w:after="0"/>
              <w:jc w:val="right"/>
              <w:rPr>
                <w:color w:val="000000"/>
                <w:sz w:val="15"/>
              </w:rPr>
            </w:pPr>
            <w:r>
              <w:rPr>
                <w:color w:val="000000"/>
                <w:sz w:val="15"/>
              </w:rPr>
              <w:t>52.262</w:t>
            </w:r>
          </w:p>
        </w:tc>
      </w:tr>
      <w:tr w:rsidR="00C9015F" w14:paraId="66036019" w14:textId="77777777">
        <w:tc>
          <w:tcPr>
            <w:tcW w:w="0" w:type="auto"/>
            <w:tcBorders>
              <w:top w:val="single" w:sz="6" w:space="0" w:color="BFBFBF"/>
              <w:left w:val="single" w:sz="6" w:space="0" w:color="BFBFBF"/>
              <w:bottom w:val="single" w:sz="6" w:space="0" w:color="BFBFBF"/>
              <w:right w:val="single" w:sz="6" w:space="0" w:color="BFBFBF"/>
            </w:tcBorders>
            <w:shd w:val="clear" w:color="auto" w:fill="244060"/>
            <w:tcMar>
              <w:top w:w="30" w:type="dxa"/>
              <w:left w:w="30" w:type="dxa"/>
              <w:bottom w:w="30" w:type="dxa"/>
              <w:right w:w="30" w:type="dxa"/>
            </w:tcMar>
          </w:tcPr>
          <w:p w14:paraId="4F66E9C9" w14:textId="77777777" w:rsidR="00C9015F" w:rsidRDefault="001F0E2C">
            <w:pPr>
              <w:keepNext/>
              <w:spacing w:after="0"/>
              <w:rPr>
                <w:b/>
                <w:color w:val="FFFFFF"/>
                <w:sz w:val="15"/>
              </w:rPr>
            </w:pPr>
            <w:r>
              <w:rPr>
                <w:b/>
                <w:color w:val="FFFFFF"/>
                <w:sz w:val="15"/>
              </w:rPr>
              <w:t>-binnenlandse bedrijven</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3A23A92C" w14:textId="77777777" w:rsidR="00C9015F" w:rsidRDefault="00C9015F">
            <w:pPr>
              <w:keepNext/>
              <w:spacing w:after="0"/>
              <w:jc w:val="right"/>
              <w:rPr>
                <w:color w:val="000000"/>
                <w:sz w:val="15"/>
              </w:rPr>
            </w:pP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051DDF12" w14:textId="77777777" w:rsidR="00C9015F" w:rsidRDefault="00C9015F">
            <w:pPr>
              <w:keepNext/>
              <w:spacing w:after="0"/>
              <w:jc w:val="right"/>
              <w:rPr>
                <w:color w:val="000000"/>
                <w:sz w:val="15"/>
              </w:rPr>
            </w:pPr>
          </w:p>
        </w:tc>
      </w:tr>
      <w:tr w:rsidR="00C9015F" w14:paraId="36198A0E" w14:textId="77777777">
        <w:tc>
          <w:tcPr>
            <w:tcW w:w="0" w:type="auto"/>
            <w:tcBorders>
              <w:top w:val="single" w:sz="6" w:space="0" w:color="BFBFBF"/>
              <w:left w:val="single" w:sz="6" w:space="0" w:color="BFBFBF"/>
              <w:bottom w:val="single" w:sz="6" w:space="0" w:color="BFBFBF"/>
              <w:right w:val="single" w:sz="6" w:space="0" w:color="BFBFBF"/>
            </w:tcBorders>
            <w:shd w:val="clear" w:color="auto" w:fill="244060"/>
            <w:tcMar>
              <w:top w:w="30" w:type="dxa"/>
              <w:left w:w="30" w:type="dxa"/>
              <w:bottom w:w="30" w:type="dxa"/>
              <w:right w:w="30" w:type="dxa"/>
            </w:tcMar>
          </w:tcPr>
          <w:p w14:paraId="2A8A7F84" w14:textId="77777777" w:rsidR="00C9015F" w:rsidRDefault="001F0E2C">
            <w:pPr>
              <w:keepNext/>
              <w:spacing w:after="0"/>
              <w:rPr>
                <w:b/>
                <w:color w:val="FFFFFF"/>
                <w:sz w:val="15"/>
              </w:rPr>
            </w:pPr>
            <w:r>
              <w:rPr>
                <w:b/>
                <w:color w:val="FFFFFF"/>
                <w:sz w:val="15"/>
              </w:rPr>
              <w:t>-overige binnenlandse sectoren</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1E4ABC07" w14:textId="77777777" w:rsidR="00C9015F" w:rsidRDefault="00C9015F">
            <w:pPr>
              <w:keepNext/>
              <w:spacing w:after="0"/>
              <w:jc w:val="right"/>
              <w:rPr>
                <w:color w:val="000000"/>
                <w:sz w:val="15"/>
              </w:rPr>
            </w:pP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341C208D" w14:textId="77777777" w:rsidR="00C9015F" w:rsidRDefault="00C9015F">
            <w:pPr>
              <w:keepNext/>
              <w:spacing w:after="0"/>
              <w:jc w:val="right"/>
              <w:rPr>
                <w:color w:val="000000"/>
                <w:sz w:val="15"/>
              </w:rPr>
            </w:pPr>
          </w:p>
        </w:tc>
      </w:tr>
      <w:tr w:rsidR="00C9015F" w14:paraId="22005E13" w14:textId="77777777">
        <w:tc>
          <w:tcPr>
            <w:tcW w:w="0" w:type="auto"/>
            <w:tcBorders>
              <w:top w:val="single" w:sz="6" w:space="0" w:color="BFBFBF"/>
              <w:left w:val="single" w:sz="6" w:space="0" w:color="BFBFBF"/>
              <w:bottom w:val="single" w:sz="6" w:space="0" w:color="BFBFBF"/>
              <w:right w:val="single" w:sz="6" w:space="0" w:color="BFBFBF"/>
            </w:tcBorders>
            <w:shd w:val="clear" w:color="auto" w:fill="244060"/>
            <w:tcMar>
              <w:top w:w="30" w:type="dxa"/>
              <w:left w:w="30" w:type="dxa"/>
              <w:bottom w:w="30" w:type="dxa"/>
              <w:right w:w="30" w:type="dxa"/>
            </w:tcMar>
          </w:tcPr>
          <w:p w14:paraId="0CD203D8" w14:textId="77777777" w:rsidR="00C9015F" w:rsidRDefault="001F0E2C">
            <w:pPr>
              <w:keepNext/>
              <w:spacing w:after="0"/>
              <w:rPr>
                <w:b/>
                <w:color w:val="FFFFFF"/>
                <w:sz w:val="15"/>
              </w:rPr>
            </w:pPr>
            <w:r>
              <w:rPr>
                <w:b/>
                <w:color w:val="FFFFFF"/>
                <w:sz w:val="15"/>
              </w:rPr>
              <w:t>-buitenlandse instellingen, fondsen, banken, bedrijven en overige sectoren</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6FEA3741" w14:textId="77777777" w:rsidR="00C9015F" w:rsidRDefault="00C9015F">
            <w:pPr>
              <w:keepNext/>
              <w:spacing w:after="0"/>
              <w:jc w:val="right"/>
              <w:rPr>
                <w:color w:val="000000"/>
                <w:sz w:val="15"/>
              </w:rPr>
            </w:pP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0756A4E3" w14:textId="77777777" w:rsidR="00C9015F" w:rsidRDefault="00C9015F">
            <w:pPr>
              <w:keepNext/>
              <w:spacing w:after="0"/>
              <w:jc w:val="right"/>
              <w:rPr>
                <w:color w:val="000000"/>
                <w:sz w:val="15"/>
              </w:rPr>
            </w:pPr>
          </w:p>
        </w:tc>
      </w:tr>
      <w:tr w:rsidR="00C9015F" w14:paraId="53CBF3C0" w14:textId="77777777">
        <w:tc>
          <w:tcPr>
            <w:tcW w:w="0" w:type="auto"/>
            <w:tcBorders>
              <w:top w:val="single" w:sz="6" w:space="0" w:color="BFBFBF"/>
              <w:left w:val="single" w:sz="6" w:space="0" w:color="BFBFBF"/>
              <w:bottom w:val="single" w:sz="6" w:space="0" w:color="BFBFBF"/>
              <w:right w:val="single" w:sz="6" w:space="0" w:color="BFBFBF"/>
            </w:tcBorders>
            <w:shd w:val="clear" w:color="auto" w:fill="244060"/>
            <w:tcMar>
              <w:top w:w="30" w:type="dxa"/>
              <w:left w:w="30" w:type="dxa"/>
              <w:bottom w:w="30" w:type="dxa"/>
              <w:right w:w="30" w:type="dxa"/>
            </w:tcMar>
          </w:tcPr>
          <w:p w14:paraId="0325CEEE" w14:textId="77777777" w:rsidR="00C9015F" w:rsidRDefault="001F0E2C">
            <w:pPr>
              <w:keepNext/>
              <w:spacing w:after="0"/>
              <w:rPr>
                <w:b/>
                <w:color w:val="FFFFFF"/>
                <w:sz w:val="15"/>
              </w:rPr>
            </w:pPr>
            <w:r>
              <w:rPr>
                <w:b/>
                <w:color w:val="FFFFFF"/>
                <w:sz w:val="15"/>
              </w:rPr>
              <w:t>Door derden belegde gelden</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5C8033A3" w14:textId="77777777" w:rsidR="00C9015F" w:rsidRDefault="00C9015F">
            <w:pPr>
              <w:keepNext/>
              <w:spacing w:after="0"/>
              <w:jc w:val="right"/>
              <w:rPr>
                <w:color w:val="000000"/>
                <w:sz w:val="15"/>
              </w:rPr>
            </w:pP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3D49D061" w14:textId="77777777" w:rsidR="00C9015F" w:rsidRDefault="00C9015F">
            <w:pPr>
              <w:keepNext/>
              <w:spacing w:after="0"/>
              <w:jc w:val="right"/>
              <w:rPr>
                <w:color w:val="000000"/>
                <w:sz w:val="15"/>
              </w:rPr>
            </w:pPr>
          </w:p>
        </w:tc>
      </w:tr>
      <w:tr w:rsidR="00C9015F" w14:paraId="20CA6059" w14:textId="77777777">
        <w:tc>
          <w:tcPr>
            <w:tcW w:w="0" w:type="auto"/>
            <w:tcBorders>
              <w:top w:val="single" w:sz="6" w:space="0" w:color="BFBFBF"/>
              <w:left w:val="single" w:sz="6" w:space="0" w:color="BFBFBF"/>
              <w:bottom w:val="single" w:sz="6" w:space="0" w:color="BFBFBF"/>
              <w:right w:val="single" w:sz="6" w:space="0" w:color="BFBFBF"/>
            </w:tcBorders>
            <w:shd w:val="clear" w:color="auto" w:fill="244060"/>
            <w:tcMar>
              <w:top w:w="30" w:type="dxa"/>
              <w:left w:w="30" w:type="dxa"/>
              <w:bottom w:w="30" w:type="dxa"/>
              <w:right w:w="30" w:type="dxa"/>
            </w:tcMar>
          </w:tcPr>
          <w:p w14:paraId="5252F6C6" w14:textId="77777777" w:rsidR="00C9015F" w:rsidRDefault="001F0E2C">
            <w:pPr>
              <w:keepNext/>
              <w:spacing w:after="0"/>
              <w:rPr>
                <w:b/>
                <w:color w:val="FFFFFF"/>
                <w:sz w:val="15"/>
              </w:rPr>
            </w:pPr>
            <w:r>
              <w:rPr>
                <w:b/>
                <w:color w:val="FFFFFF"/>
                <w:sz w:val="15"/>
              </w:rPr>
              <w:t>Waarborgsommen</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53D1E498" w14:textId="77777777" w:rsidR="00C9015F" w:rsidRDefault="00C9015F">
            <w:pPr>
              <w:keepNext/>
              <w:spacing w:after="0"/>
              <w:jc w:val="right"/>
              <w:rPr>
                <w:color w:val="000000"/>
                <w:sz w:val="15"/>
              </w:rPr>
            </w:pP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363B6CD1" w14:textId="77777777" w:rsidR="00C9015F" w:rsidRDefault="00C9015F">
            <w:pPr>
              <w:keepNext/>
              <w:spacing w:after="0"/>
              <w:jc w:val="right"/>
              <w:rPr>
                <w:color w:val="000000"/>
                <w:sz w:val="15"/>
              </w:rPr>
            </w:pPr>
          </w:p>
        </w:tc>
      </w:tr>
      <w:tr w:rsidR="00C9015F" w14:paraId="7F9F982E" w14:textId="77777777">
        <w:tc>
          <w:tcPr>
            <w:tcW w:w="0" w:type="auto"/>
            <w:tcBorders>
              <w:top w:val="single" w:sz="6" w:space="0" w:color="BFBFBF"/>
              <w:left w:val="single" w:sz="6" w:space="0" w:color="BFBFBF"/>
              <w:bottom w:val="single" w:sz="6" w:space="0" w:color="BFBFBF"/>
              <w:right w:val="single" w:sz="6" w:space="0" w:color="BFBFBF"/>
            </w:tcBorders>
            <w:shd w:val="clear" w:color="auto" w:fill="E38106"/>
            <w:tcMar>
              <w:top w:w="30" w:type="dxa"/>
              <w:left w:w="30" w:type="dxa"/>
              <w:bottom w:w="30" w:type="dxa"/>
              <w:right w:w="30" w:type="dxa"/>
            </w:tcMar>
          </w:tcPr>
          <w:p w14:paraId="0EDF08AE" w14:textId="77777777" w:rsidR="00C9015F" w:rsidRDefault="001F0E2C">
            <w:pPr>
              <w:spacing w:after="0"/>
              <w:rPr>
                <w:b/>
                <w:color w:val="000000"/>
                <w:sz w:val="15"/>
              </w:rPr>
            </w:pPr>
            <w:r>
              <w:rPr>
                <w:b/>
                <w:color w:val="000000"/>
                <w:sz w:val="15"/>
              </w:rPr>
              <w:t>Totaal</w:t>
            </w:r>
          </w:p>
        </w:tc>
        <w:tc>
          <w:tcPr>
            <w:tcW w:w="0" w:type="auto"/>
            <w:tcBorders>
              <w:top w:val="single" w:sz="6" w:space="0" w:color="BFBFBF"/>
              <w:left w:val="single" w:sz="6" w:space="0" w:color="BFBFBF"/>
              <w:bottom w:val="single" w:sz="6" w:space="0" w:color="BFBFBF"/>
              <w:right w:val="single" w:sz="6" w:space="0" w:color="BFBFBF"/>
            </w:tcBorders>
            <w:shd w:val="clear" w:color="auto" w:fill="E38106"/>
            <w:tcMar>
              <w:top w:w="30" w:type="dxa"/>
              <w:left w:w="30" w:type="dxa"/>
              <w:bottom w:w="30" w:type="dxa"/>
              <w:right w:w="30" w:type="dxa"/>
            </w:tcMar>
          </w:tcPr>
          <w:p w14:paraId="1D5CC697" w14:textId="77777777" w:rsidR="00C9015F" w:rsidRDefault="001F0E2C">
            <w:pPr>
              <w:spacing w:after="0"/>
              <w:jc w:val="right"/>
              <w:rPr>
                <w:b/>
                <w:color w:val="000000"/>
                <w:sz w:val="15"/>
              </w:rPr>
            </w:pPr>
            <w:r>
              <w:rPr>
                <w:b/>
                <w:color w:val="000000"/>
                <w:sz w:val="15"/>
              </w:rPr>
              <w:t>49.614</w:t>
            </w:r>
          </w:p>
        </w:tc>
        <w:tc>
          <w:tcPr>
            <w:tcW w:w="0" w:type="auto"/>
            <w:tcBorders>
              <w:top w:val="single" w:sz="6" w:space="0" w:color="BFBFBF"/>
              <w:left w:val="single" w:sz="6" w:space="0" w:color="BFBFBF"/>
              <w:bottom w:val="single" w:sz="6" w:space="0" w:color="BFBFBF"/>
              <w:right w:val="single" w:sz="6" w:space="0" w:color="BFBFBF"/>
            </w:tcBorders>
            <w:shd w:val="clear" w:color="auto" w:fill="E38106"/>
            <w:tcMar>
              <w:top w:w="30" w:type="dxa"/>
              <w:left w:w="30" w:type="dxa"/>
              <w:bottom w:w="30" w:type="dxa"/>
              <w:right w:w="30" w:type="dxa"/>
            </w:tcMar>
          </w:tcPr>
          <w:p w14:paraId="0B3B5E5C" w14:textId="77777777" w:rsidR="00C9015F" w:rsidRDefault="001F0E2C">
            <w:pPr>
              <w:spacing w:after="0"/>
              <w:jc w:val="right"/>
              <w:rPr>
                <w:b/>
                <w:color w:val="000000"/>
                <w:sz w:val="15"/>
              </w:rPr>
            </w:pPr>
            <w:r>
              <w:rPr>
                <w:b/>
                <w:color w:val="000000"/>
                <w:sz w:val="15"/>
              </w:rPr>
              <w:t>52.262</w:t>
            </w:r>
          </w:p>
        </w:tc>
      </w:tr>
    </w:tbl>
    <w:p w14:paraId="289E15B9" w14:textId="77777777" w:rsidR="00C9015F" w:rsidRDefault="00C9015F">
      <w:pPr>
        <w:rPr>
          <w:rFonts w:eastAsia="Arial" w:cs="Arial"/>
        </w:rPr>
      </w:pPr>
    </w:p>
    <w:p w14:paraId="53B41B2B" w14:textId="77777777" w:rsidR="00C9015F" w:rsidRDefault="001F0E2C">
      <w:pPr>
        <w:rPr>
          <w:rFonts w:eastAsia="Arial" w:cs="Arial"/>
        </w:rPr>
      </w:pPr>
      <w:r>
        <w:rPr>
          <w:rFonts w:eastAsia="Arial" w:cs="Arial"/>
        </w:rPr>
        <w:t>In onderstaand overzicht wordt het verloop weergegeven van de vaste schulden over het afgelopen jaar.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2"/>
        <w:gridCol w:w="978"/>
        <w:gridCol w:w="1294"/>
        <w:gridCol w:w="919"/>
        <w:gridCol w:w="1513"/>
      </w:tblGrid>
      <w:tr w:rsidR="00C9015F" w14:paraId="3E0B8A02" w14:textId="77777777">
        <w:trPr>
          <w:tblHeader/>
        </w:trPr>
        <w:tc>
          <w:tcPr>
            <w:tcW w:w="0" w:type="auto"/>
            <w:tcBorders>
              <w:top w:val="nil"/>
              <w:left w:val="nil"/>
              <w:bottom w:val="nil"/>
              <w:right w:val="nil"/>
            </w:tcBorders>
            <w:shd w:val="clear" w:color="auto" w:fill="244060"/>
            <w:tcMar>
              <w:top w:w="30" w:type="dxa"/>
              <w:left w:w="30" w:type="dxa"/>
              <w:bottom w:w="30" w:type="dxa"/>
              <w:right w:w="30" w:type="dxa"/>
            </w:tcMar>
          </w:tcPr>
          <w:p w14:paraId="3F832CF8" w14:textId="77777777" w:rsidR="00C9015F" w:rsidRDefault="00C9015F">
            <w:pPr>
              <w:keepNext/>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2660F299" w14:textId="77777777" w:rsidR="00C9015F" w:rsidRDefault="001F0E2C">
            <w:pPr>
              <w:keepNext/>
              <w:spacing w:after="0"/>
              <w:rPr>
                <w:b/>
                <w:color w:val="FFFFFF"/>
                <w:sz w:val="15"/>
              </w:rPr>
            </w:pPr>
            <w:r>
              <w:rPr>
                <w:b/>
                <w:color w:val="FFFFFF"/>
                <w:sz w:val="15"/>
              </w:rPr>
              <w:t>Saldo 1</w:t>
            </w:r>
            <w:r>
              <w:rPr>
                <w:b/>
                <w:color w:val="FFFFFF"/>
                <w:sz w:val="15"/>
              </w:rPr>
              <w:noBreakHyphen/>
              <w:t>1</w:t>
            </w:r>
            <w:r>
              <w:rPr>
                <w:b/>
                <w:color w:val="FFFFFF"/>
                <w:sz w:val="15"/>
              </w:rPr>
              <w:noBreakHyphen/>
              <w:t>2025</w:t>
            </w:r>
          </w:p>
        </w:tc>
        <w:tc>
          <w:tcPr>
            <w:tcW w:w="0" w:type="auto"/>
            <w:tcBorders>
              <w:top w:val="nil"/>
              <w:left w:val="nil"/>
              <w:bottom w:val="nil"/>
              <w:right w:val="nil"/>
            </w:tcBorders>
            <w:shd w:val="clear" w:color="auto" w:fill="244060"/>
            <w:tcMar>
              <w:top w:w="30" w:type="dxa"/>
              <w:left w:w="30" w:type="dxa"/>
              <w:bottom w:w="30" w:type="dxa"/>
              <w:right w:w="30" w:type="dxa"/>
            </w:tcMar>
          </w:tcPr>
          <w:p w14:paraId="70479C83" w14:textId="77777777" w:rsidR="00C9015F" w:rsidRDefault="001F0E2C">
            <w:pPr>
              <w:keepNext/>
              <w:spacing w:after="0"/>
              <w:rPr>
                <w:b/>
                <w:color w:val="FFFFFF"/>
                <w:sz w:val="15"/>
              </w:rPr>
            </w:pPr>
            <w:r>
              <w:rPr>
                <w:b/>
                <w:color w:val="FFFFFF"/>
                <w:sz w:val="15"/>
              </w:rPr>
              <w:t>Vermeerderingen</w:t>
            </w:r>
          </w:p>
        </w:tc>
        <w:tc>
          <w:tcPr>
            <w:tcW w:w="0" w:type="auto"/>
            <w:tcBorders>
              <w:top w:val="nil"/>
              <w:left w:val="nil"/>
              <w:bottom w:val="nil"/>
              <w:right w:val="nil"/>
            </w:tcBorders>
            <w:shd w:val="clear" w:color="auto" w:fill="244060"/>
            <w:tcMar>
              <w:top w:w="30" w:type="dxa"/>
              <w:left w:w="30" w:type="dxa"/>
              <w:bottom w:w="30" w:type="dxa"/>
              <w:right w:w="30" w:type="dxa"/>
            </w:tcMar>
          </w:tcPr>
          <w:p w14:paraId="064C51FE" w14:textId="77777777" w:rsidR="00C9015F" w:rsidRDefault="001F0E2C">
            <w:pPr>
              <w:keepNext/>
              <w:spacing w:after="0"/>
              <w:rPr>
                <w:b/>
                <w:color w:val="FFFFFF"/>
                <w:sz w:val="15"/>
              </w:rPr>
            </w:pPr>
            <w:r>
              <w:rPr>
                <w:b/>
                <w:color w:val="FFFFFF"/>
                <w:sz w:val="15"/>
              </w:rPr>
              <w:t>Aflossingen</w:t>
            </w:r>
          </w:p>
        </w:tc>
        <w:tc>
          <w:tcPr>
            <w:tcW w:w="0" w:type="auto"/>
            <w:tcBorders>
              <w:top w:val="nil"/>
              <w:left w:val="nil"/>
              <w:bottom w:val="nil"/>
              <w:right w:val="nil"/>
            </w:tcBorders>
            <w:shd w:val="clear" w:color="auto" w:fill="244060"/>
            <w:tcMar>
              <w:top w:w="30" w:type="dxa"/>
              <w:left w:w="30" w:type="dxa"/>
              <w:bottom w:w="30" w:type="dxa"/>
              <w:right w:w="30" w:type="dxa"/>
            </w:tcMar>
          </w:tcPr>
          <w:p w14:paraId="38F22F40" w14:textId="77777777" w:rsidR="00C9015F" w:rsidRDefault="001F0E2C">
            <w:pPr>
              <w:keepNext/>
              <w:spacing w:after="0"/>
              <w:rPr>
                <w:b/>
                <w:color w:val="FFFFFF"/>
                <w:sz w:val="15"/>
              </w:rPr>
            </w:pPr>
            <w:r>
              <w:rPr>
                <w:b/>
                <w:color w:val="FFFFFF"/>
                <w:sz w:val="15"/>
              </w:rPr>
              <w:t>Boekwaarde 31</w:t>
            </w:r>
            <w:r>
              <w:rPr>
                <w:b/>
                <w:color w:val="FFFFFF"/>
                <w:sz w:val="15"/>
              </w:rPr>
              <w:noBreakHyphen/>
              <w:t>12</w:t>
            </w:r>
            <w:r>
              <w:rPr>
                <w:b/>
                <w:color w:val="FFFFFF"/>
                <w:sz w:val="15"/>
              </w:rPr>
              <w:noBreakHyphen/>
              <w:t>2025</w:t>
            </w:r>
          </w:p>
        </w:tc>
      </w:tr>
      <w:tr w:rsidR="00C9015F" w14:paraId="05A001B3"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BBA4DCF" w14:textId="77777777" w:rsidR="00C9015F" w:rsidRDefault="001F0E2C">
            <w:pPr>
              <w:keepNext/>
              <w:spacing w:after="0"/>
              <w:rPr>
                <w:b/>
                <w:color w:val="FFFFFF"/>
                <w:sz w:val="15"/>
              </w:rPr>
            </w:pPr>
            <w:r>
              <w:rPr>
                <w:b/>
                <w:color w:val="FFFFFF"/>
                <w:sz w:val="15"/>
              </w:rPr>
              <w:t>Onderhandse leningen</w:t>
            </w:r>
          </w:p>
        </w:tc>
        <w:tc>
          <w:tcPr>
            <w:tcW w:w="0" w:type="auto"/>
            <w:tcBorders>
              <w:top w:val="nil"/>
              <w:left w:val="nil"/>
              <w:bottom w:val="nil"/>
              <w:right w:val="nil"/>
            </w:tcBorders>
            <w:tcMar>
              <w:top w:w="30" w:type="dxa"/>
              <w:left w:w="30" w:type="dxa"/>
              <w:bottom w:w="30" w:type="dxa"/>
              <w:right w:w="30" w:type="dxa"/>
            </w:tcMar>
          </w:tcPr>
          <w:p w14:paraId="1547EB4C"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31A8812"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BE2DCA1"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936C7E9" w14:textId="77777777" w:rsidR="00C9015F" w:rsidRDefault="001F0E2C">
            <w:pPr>
              <w:keepNext/>
              <w:spacing w:after="0"/>
              <w:jc w:val="right"/>
              <w:rPr>
                <w:color w:val="000000"/>
                <w:sz w:val="15"/>
              </w:rPr>
            </w:pPr>
            <w:r>
              <w:rPr>
                <w:color w:val="000000"/>
                <w:sz w:val="15"/>
              </w:rPr>
              <w:t>0</w:t>
            </w:r>
          </w:p>
        </w:tc>
      </w:tr>
      <w:tr w:rsidR="00C9015F" w14:paraId="298B2EF0"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66DF183" w14:textId="77777777" w:rsidR="00C9015F" w:rsidRDefault="001F0E2C">
            <w:pPr>
              <w:keepNext/>
              <w:spacing w:after="0"/>
              <w:rPr>
                <w:b/>
                <w:color w:val="FFFFFF"/>
                <w:sz w:val="15"/>
              </w:rPr>
            </w:pPr>
            <w:r>
              <w:rPr>
                <w:b/>
                <w:color w:val="FFFFFF"/>
                <w:sz w:val="15"/>
              </w:rPr>
              <w:t>- binnenlandse pensioenfondsen en verzekeringsinstellingen</w:t>
            </w:r>
          </w:p>
        </w:tc>
        <w:tc>
          <w:tcPr>
            <w:tcW w:w="0" w:type="auto"/>
            <w:tcBorders>
              <w:top w:val="nil"/>
              <w:left w:val="nil"/>
              <w:bottom w:val="nil"/>
              <w:right w:val="nil"/>
            </w:tcBorders>
            <w:tcMar>
              <w:top w:w="30" w:type="dxa"/>
              <w:left w:w="30" w:type="dxa"/>
              <w:bottom w:w="30" w:type="dxa"/>
              <w:right w:w="30" w:type="dxa"/>
            </w:tcMar>
          </w:tcPr>
          <w:p w14:paraId="22D7255A"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2C0C3B7"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8210B0A"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6B14405" w14:textId="77777777" w:rsidR="00C9015F" w:rsidRDefault="001F0E2C">
            <w:pPr>
              <w:keepNext/>
              <w:spacing w:after="0"/>
              <w:jc w:val="right"/>
              <w:rPr>
                <w:color w:val="000000"/>
                <w:sz w:val="15"/>
              </w:rPr>
            </w:pPr>
            <w:r>
              <w:rPr>
                <w:color w:val="000000"/>
                <w:sz w:val="15"/>
              </w:rPr>
              <w:t>0</w:t>
            </w:r>
          </w:p>
        </w:tc>
      </w:tr>
      <w:tr w:rsidR="00C9015F" w14:paraId="02925E54"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B946CBA" w14:textId="77777777" w:rsidR="00C9015F" w:rsidRDefault="001F0E2C">
            <w:pPr>
              <w:keepNext/>
              <w:spacing w:after="0"/>
              <w:rPr>
                <w:b/>
                <w:color w:val="FFFFFF"/>
                <w:sz w:val="15"/>
              </w:rPr>
            </w:pPr>
            <w:r>
              <w:rPr>
                <w:b/>
                <w:color w:val="FFFFFF"/>
                <w:sz w:val="15"/>
              </w:rPr>
              <w:t>- binnenlandse banken en overige financiële instelleningen</w:t>
            </w:r>
          </w:p>
        </w:tc>
        <w:tc>
          <w:tcPr>
            <w:tcW w:w="0" w:type="auto"/>
            <w:tcBorders>
              <w:top w:val="nil"/>
              <w:left w:val="nil"/>
              <w:bottom w:val="nil"/>
              <w:right w:val="nil"/>
            </w:tcBorders>
            <w:tcMar>
              <w:top w:w="30" w:type="dxa"/>
              <w:left w:w="30" w:type="dxa"/>
              <w:bottom w:w="30" w:type="dxa"/>
              <w:right w:w="30" w:type="dxa"/>
            </w:tcMar>
          </w:tcPr>
          <w:p w14:paraId="681BF69B" w14:textId="77777777" w:rsidR="00C9015F" w:rsidRDefault="001F0E2C">
            <w:pPr>
              <w:keepNext/>
              <w:spacing w:after="0"/>
              <w:jc w:val="right"/>
              <w:rPr>
                <w:color w:val="000000"/>
                <w:sz w:val="15"/>
              </w:rPr>
            </w:pPr>
            <w:r>
              <w:rPr>
                <w:color w:val="000000"/>
                <w:sz w:val="15"/>
              </w:rPr>
              <w:t>52.262</w:t>
            </w:r>
          </w:p>
        </w:tc>
        <w:tc>
          <w:tcPr>
            <w:tcW w:w="0" w:type="auto"/>
            <w:tcBorders>
              <w:top w:val="nil"/>
              <w:left w:val="nil"/>
              <w:bottom w:val="nil"/>
              <w:right w:val="nil"/>
            </w:tcBorders>
            <w:tcMar>
              <w:top w:w="30" w:type="dxa"/>
              <w:left w:w="30" w:type="dxa"/>
              <w:bottom w:w="30" w:type="dxa"/>
              <w:right w:w="30" w:type="dxa"/>
            </w:tcMar>
          </w:tcPr>
          <w:p w14:paraId="13D08CC0"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2B45F91" w14:textId="77777777" w:rsidR="00C9015F" w:rsidRDefault="001F0E2C">
            <w:pPr>
              <w:keepNext/>
              <w:spacing w:after="0"/>
              <w:jc w:val="right"/>
              <w:rPr>
                <w:color w:val="000000"/>
                <w:sz w:val="15"/>
              </w:rPr>
            </w:pPr>
            <w:r>
              <w:rPr>
                <w:color w:val="000000"/>
                <w:sz w:val="15"/>
              </w:rPr>
              <w:t>2.648</w:t>
            </w:r>
          </w:p>
        </w:tc>
        <w:tc>
          <w:tcPr>
            <w:tcW w:w="0" w:type="auto"/>
            <w:tcBorders>
              <w:top w:val="nil"/>
              <w:left w:val="nil"/>
              <w:bottom w:val="nil"/>
              <w:right w:val="nil"/>
            </w:tcBorders>
            <w:tcMar>
              <w:top w:w="30" w:type="dxa"/>
              <w:left w:w="30" w:type="dxa"/>
              <w:bottom w:w="30" w:type="dxa"/>
              <w:right w:w="30" w:type="dxa"/>
            </w:tcMar>
          </w:tcPr>
          <w:p w14:paraId="1CC311E6" w14:textId="77777777" w:rsidR="00C9015F" w:rsidRDefault="001F0E2C">
            <w:pPr>
              <w:keepNext/>
              <w:spacing w:after="0"/>
              <w:jc w:val="right"/>
              <w:rPr>
                <w:color w:val="000000"/>
                <w:sz w:val="15"/>
              </w:rPr>
            </w:pPr>
            <w:r>
              <w:rPr>
                <w:color w:val="000000"/>
                <w:sz w:val="15"/>
              </w:rPr>
              <w:t>49.614</w:t>
            </w:r>
          </w:p>
        </w:tc>
      </w:tr>
      <w:tr w:rsidR="00C9015F" w14:paraId="3565C624"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43971B7" w14:textId="77777777" w:rsidR="00C9015F" w:rsidRDefault="001F0E2C">
            <w:pPr>
              <w:keepNext/>
              <w:spacing w:after="0"/>
              <w:rPr>
                <w:b/>
                <w:color w:val="FFFFFF"/>
                <w:sz w:val="15"/>
              </w:rPr>
            </w:pPr>
            <w:r>
              <w:rPr>
                <w:b/>
                <w:color w:val="FFFFFF"/>
                <w:sz w:val="15"/>
              </w:rPr>
              <w:t>- binnenlandse bedrijven</w:t>
            </w:r>
          </w:p>
        </w:tc>
        <w:tc>
          <w:tcPr>
            <w:tcW w:w="0" w:type="auto"/>
            <w:tcBorders>
              <w:top w:val="nil"/>
              <w:left w:val="nil"/>
              <w:bottom w:val="nil"/>
              <w:right w:val="nil"/>
            </w:tcBorders>
            <w:tcMar>
              <w:top w:w="30" w:type="dxa"/>
              <w:left w:w="30" w:type="dxa"/>
              <w:bottom w:w="30" w:type="dxa"/>
              <w:right w:w="30" w:type="dxa"/>
            </w:tcMar>
          </w:tcPr>
          <w:p w14:paraId="6ACC51F9"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B719BCB"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072889A"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4EF24DC" w14:textId="77777777" w:rsidR="00C9015F" w:rsidRDefault="001F0E2C">
            <w:pPr>
              <w:keepNext/>
              <w:spacing w:after="0"/>
              <w:jc w:val="right"/>
              <w:rPr>
                <w:color w:val="000000"/>
                <w:sz w:val="15"/>
              </w:rPr>
            </w:pPr>
            <w:r>
              <w:rPr>
                <w:color w:val="000000"/>
                <w:sz w:val="15"/>
              </w:rPr>
              <w:t>0</w:t>
            </w:r>
          </w:p>
        </w:tc>
      </w:tr>
      <w:tr w:rsidR="00C9015F" w14:paraId="681BFAE3"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C6F3217" w14:textId="77777777" w:rsidR="00C9015F" w:rsidRDefault="001F0E2C">
            <w:pPr>
              <w:keepNext/>
              <w:spacing w:after="0"/>
              <w:rPr>
                <w:b/>
                <w:color w:val="FFFFFF"/>
                <w:sz w:val="15"/>
              </w:rPr>
            </w:pPr>
            <w:r>
              <w:rPr>
                <w:b/>
                <w:color w:val="FFFFFF"/>
                <w:sz w:val="15"/>
              </w:rPr>
              <w:t>- overige binnenlandse sectoren</w:t>
            </w:r>
          </w:p>
        </w:tc>
        <w:tc>
          <w:tcPr>
            <w:tcW w:w="0" w:type="auto"/>
            <w:tcBorders>
              <w:top w:val="nil"/>
              <w:left w:val="nil"/>
              <w:bottom w:val="nil"/>
              <w:right w:val="nil"/>
            </w:tcBorders>
            <w:tcMar>
              <w:top w:w="30" w:type="dxa"/>
              <w:left w:w="30" w:type="dxa"/>
              <w:bottom w:w="30" w:type="dxa"/>
              <w:right w:w="30" w:type="dxa"/>
            </w:tcMar>
          </w:tcPr>
          <w:p w14:paraId="70E15C1E"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097DAD8"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CB35255"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66A53C1" w14:textId="77777777" w:rsidR="00C9015F" w:rsidRDefault="001F0E2C">
            <w:pPr>
              <w:keepNext/>
              <w:spacing w:after="0"/>
              <w:jc w:val="right"/>
              <w:rPr>
                <w:color w:val="000000"/>
                <w:sz w:val="15"/>
              </w:rPr>
            </w:pPr>
            <w:r>
              <w:rPr>
                <w:color w:val="000000"/>
                <w:sz w:val="15"/>
              </w:rPr>
              <w:t>0</w:t>
            </w:r>
          </w:p>
        </w:tc>
      </w:tr>
      <w:tr w:rsidR="00C9015F" w14:paraId="47514BB6"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474C656" w14:textId="77777777" w:rsidR="00C9015F" w:rsidRDefault="001F0E2C">
            <w:pPr>
              <w:keepNext/>
              <w:spacing w:after="0"/>
              <w:rPr>
                <w:b/>
                <w:color w:val="FFFFFF"/>
                <w:sz w:val="15"/>
              </w:rPr>
            </w:pPr>
            <w:r>
              <w:rPr>
                <w:b/>
                <w:color w:val="FFFFFF"/>
                <w:sz w:val="15"/>
              </w:rPr>
              <w:t>- buitenlandse instellingen, fondsen, banken, bedrijven en overige sectoren</w:t>
            </w:r>
          </w:p>
        </w:tc>
        <w:tc>
          <w:tcPr>
            <w:tcW w:w="0" w:type="auto"/>
            <w:tcBorders>
              <w:top w:val="nil"/>
              <w:left w:val="nil"/>
              <w:bottom w:val="nil"/>
              <w:right w:val="nil"/>
            </w:tcBorders>
            <w:tcMar>
              <w:top w:w="30" w:type="dxa"/>
              <w:left w:w="30" w:type="dxa"/>
              <w:bottom w:w="30" w:type="dxa"/>
              <w:right w:w="30" w:type="dxa"/>
            </w:tcMar>
          </w:tcPr>
          <w:p w14:paraId="5EE98BFC"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0AC2BF9"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81FB8BD"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3FEF6DC" w14:textId="77777777" w:rsidR="00C9015F" w:rsidRDefault="001F0E2C">
            <w:pPr>
              <w:keepNext/>
              <w:spacing w:after="0"/>
              <w:jc w:val="right"/>
              <w:rPr>
                <w:color w:val="000000"/>
                <w:sz w:val="15"/>
              </w:rPr>
            </w:pPr>
            <w:r>
              <w:rPr>
                <w:color w:val="000000"/>
                <w:sz w:val="15"/>
              </w:rPr>
              <w:t>0</w:t>
            </w:r>
          </w:p>
        </w:tc>
      </w:tr>
      <w:tr w:rsidR="00C9015F" w14:paraId="231A1BE7"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4D24D47" w14:textId="77777777" w:rsidR="00C9015F" w:rsidRDefault="001F0E2C">
            <w:pPr>
              <w:keepNext/>
              <w:spacing w:after="0"/>
              <w:rPr>
                <w:b/>
                <w:color w:val="FFFFFF"/>
                <w:sz w:val="15"/>
              </w:rPr>
            </w:pPr>
            <w:r>
              <w:rPr>
                <w:b/>
                <w:color w:val="FFFFFF"/>
                <w:sz w:val="15"/>
              </w:rPr>
              <w:t>Door derden belegde gelden</w:t>
            </w:r>
          </w:p>
        </w:tc>
        <w:tc>
          <w:tcPr>
            <w:tcW w:w="0" w:type="auto"/>
            <w:tcBorders>
              <w:top w:val="nil"/>
              <w:left w:val="nil"/>
              <w:bottom w:val="nil"/>
              <w:right w:val="nil"/>
            </w:tcBorders>
            <w:tcMar>
              <w:top w:w="30" w:type="dxa"/>
              <w:left w:w="30" w:type="dxa"/>
              <w:bottom w:w="30" w:type="dxa"/>
              <w:right w:w="30" w:type="dxa"/>
            </w:tcMar>
          </w:tcPr>
          <w:p w14:paraId="62EB4D32"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7FD5E0A"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E0D8E88"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921DCA2" w14:textId="77777777" w:rsidR="00C9015F" w:rsidRDefault="001F0E2C">
            <w:pPr>
              <w:keepNext/>
              <w:spacing w:after="0"/>
              <w:jc w:val="right"/>
              <w:rPr>
                <w:color w:val="000000"/>
                <w:sz w:val="15"/>
              </w:rPr>
            </w:pPr>
            <w:r>
              <w:rPr>
                <w:color w:val="000000"/>
                <w:sz w:val="15"/>
              </w:rPr>
              <w:t>0</w:t>
            </w:r>
          </w:p>
        </w:tc>
      </w:tr>
      <w:tr w:rsidR="00C9015F" w14:paraId="002A6498"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BAD39DF" w14:textId="77777777" w:rsidR="00C9015F" w:rsidRDefault="001F0E2C">
            <w:pPr>
              <w:keepNext/>
              <w:spacing w:after="0"/>
              <w:rPr>
                <w:b/>
                <w:color w:val="FFFFFF"/>
                <w:sz w:val="15"/>
              </w:rPr>
            </w:pPr>
            <w:r>
              <w:rPr>
                <w:b/>
                <w:color w:val="FFFFFF"/>
                <w:sz w:val="15"/>
              </w:rPr>
              <w:t>Waarborgsommen</w:t>
            </w:r>
          </w:p>
        </w:tc>
        <w:tc>
          <w:tcPr>
            <w:tcW w:w="0" w:type="auto"/>
            <w:tcBorders>
              <w:top w:val="nil"/>
              <w:left w:val="nil"/>
              <w:bottom w:val="nil"/>
              <w:right w:val="nil"/>
            </w:tcBorders>
            <w:tcMar>
              <w:top w:w="30" w:type="dxa"/>
              <w:left w:w="30" w:type="dxa"/>
              <w:bottom w:w="30" w:type="dxa"/>
              <w:right w:w="30" w:type="dxa"/>
            </w:tcMar>
          </w:tcPr>
          <w:p w14:paraId="7F91E864"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B8D3001"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2774A97"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5754D7D" w14:textId="77777777" w:rsidR="00C9015F" w:rsidRDefault="001F0E2C">
            <w:pPr>
              <w:keepNext/>
              <w:spacing w:after="0"/>
              <w:jc w:val="right"/>
              <w:rPr>
                <w:color w:val="000000"/>
                <w:sz w:val="15"/>
              </w:rPr>
            </w:pPr>
            <w:r>
              <w:rPr>
                <w:color w:val="000000"/>
                <w:sz w:val="15"/>
              </w:rPr>
              <w:t>0</w:t>
            </w:r>
          </w:p>
        </w:tc>
      </w:tr>
      <w:tr w:rsidR="00C9015F" w14:paraId="56460DC0"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561C6D3" w14:textId="77777777" w:rsidR="00C9015F" w:rsidRDefault="001F0E2C">
            <w:pPr>
              <w:keepNext/>
              <w:spacing w:after="0"/>
              <w:rPr>
                <w:b/>
                <w:color w:val="FFFFFF"/>
                <w:sz w:val="15"/>
              </w:rPr>
            </w:pPr>
            <w:r>
              <w:rPr>
                <w:b/>
                <w:color w:val="FFFFFF"/>
                <w:sz w:val="15"/>
              </w:rPr>
              <w:t>Vooruitontvangen bedragen &gt; 1 jaar</w:t>
            </w:r>
          </w:p>
        </w:tc>
        <w:tc>
          <w:tcPr>
            <w:tcW w:w="0" w:type="auto"/>
            <w:tcBorders>
              <w:top w:val="nil"/>
              <w:left w:val="nil"/>
              <w:bottom w:val="nil"/>
              <w:right w:val="nil"/>
            </w:tcBorders>
            <w:tcMar>
              <w:top w:w="30" w:type="dxa"/>
              <w:left w:w="30" w:type="dxa"/>
              <w:bottom w:w="30" w:type="dxa"/>
              <w:right w:w="30" w:type="dxa"/>
            </w:tcMar>
          </w:tcPr>
          <w:p w14:paraId="431581EB"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B25E093"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72536D3"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9B52B2D" w14:textId="77777777" w:rsidR="00C9015F" w:rsidRDefault="001F0E2C">
            <w:pPr>
              <w:keepNext/>
              <w:spacing w:after="0"/>
              <w:jc w:val="right"/>
              <w:rPr>
                <w:color w:val="000000"/>
                <w:sz w:val="15"/>
              </w:rPr>
            </w:pPr>
            <w:r>
              <w:rPr>
                <w:color w:val="000000"/>
                <w:sz w:val="15"/>
              </w:rPr>
              <w:t>0</w:t>
            </w:r>
          </w:p>
        </w:tc>
      </w:tr>
      <w:tr w:rsidR="00C9015F" w14:paraId="31A81656"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588A65A0" w14:textId="77777777" w:rsidR="00C9015F" w:rsidRDefault="001F0E2C">
            <w:pPr>
              <w:spacing w:after="0"/>
              <w:rPr>
                <w:b/>
                <w:color w:val="000000"/>
                <w:sz w:val="15"/>
              </w:rPr>
            </w:pPr>
            <w:r>
              <w:rPr>
                <w:b/>
                <w:color w:val="000000"/>
                <w:sz w:val="15"/>
              </w:rPr>
              <w:t>Totaal</w:t>
            </w:r>
          </w:p>
        </w:tc>
        <w:tc>
          <w:tcPr>
            <w:tcW w:w="0" w:type="auto"/>
            <w:tcBorders>
              <w:top w:val="nil"/>
              <w:left w:val="nil"/>
              <w:bottom w:val="nil"/>
              <w:right w:val="nil"/>
            </w:tcBorders>
            <w:shd w:val="clear" w:color="auto" w:fill="E38106"/>
            <w:tcMar>
              <w:top w:w="30" w:type="dxa"/>
              <w:left w:w="30" w:type="dxa"/>
              <w:bottom w:w="30" w:type="dxa"/>
              <w:right w:w="30" w:type="dxa"/>
            </w:tcMar>
          </w:tcPr>
          <w:p w14:paraId="50699406" w14:textId="77777777" w:rsidR="00C9015F" w:rsidRDefault="001F0E2C">
            <w:pPr>
              <w:spacing w:after="0"/>
              <w:jc w:val="right"/>
              <w:rPr>
                <w:b/>
                <w:color w:val="000000"/>
                <w:sz w:val="15"/>
              </w:rPr>
            </w:pPr>
            <w:r>
              <w:rPr>
                <w:b/>
                <w:color w:val="000000"/>
                <w:sz w:val="15"/>
              </w:rPr>
              <w:t>52.262</w:t>
            </w:r>
          </w:p>
        </w:tc>
        <w:tc>
          <w:tcPr>
            <w:tcW w:w="0" w:type="auto"/>
            <w:tcBorders>
              <w:top w:val="nil"/>
              <w:left w:val="nil"/>
              <w:bottom w:val="nil"/>
              <w:right w:val="nil"/>
            </w:tcBorders>
            <w:shd w:val="clear" w:color="auto" w:fill="E38106"/>
            <w:tcMar>
              <w:top w:w="30" w:type="dxa"/>
              <w:left w:w="30" w:type="dxa"/>
              <w:bottom w:w="30" w:type="dxa"/>
              <w:right w:w="30" w:type="dxa"/>
            </w:tcMar>
          </w:tcPr>
          <w:p w14:paraId="7D608F68" w14:textId="77777777" w:rsidR="00C9015F" w:rsidRDefault="001F0E2C">
            <w:pPr>
              <w:spacing w:after="0"/>
              <w:jc w:val="right"/>
              <w:rPr>
                <w:b/>
                <w:color w:val="000000"/>
                <w:sz w:val="15"/>
              </w:rPr>
            </w:pPr>
            <w:r>
              <w:rPr>
                <w:b/>
                <w:color w:val="000000"/>
                <w:sz w:val="15"/>
              </w:rPr>
              <w:t>0</w:t>
            </w:r>
          </w:p>
        </w:tc>
        <w:tc>
          <w:tcPr>
            <w:tcW w:w="0" w:type="auto"/>
            <w:tcBorders>
              <w:top w:val="nil"/>
              <w:left w:val="nil"/>
              <w:bottom w:val="nil"/>
              <w:right w:val="nil"/>
            </w:tcBorders>
            <w:shd w:val="clear" w:color="auto" w:fill="E38106"/>
            <w:tcMar>
              <w:top w:w="30" w:type="dxa"/>
              <w:left w:w="30" w:type="dxa"/>
              <w:bottom w:w="30" w:type="dxa"/>
              <w:right w:w="30" w:type="dxa"/>
            </w:tcMar>
          </w:tcPr>
          <w:p w14:paraId="7C6A71D4" w14:textId="77777777" w:rsidR="00C9015F" w:rsidRDefault="001F0E2C">
            <w:pPr>
              <w:spacing w:after="0"/>
              <w:jc w:val="right"/>
              <w:rPr>
                <w:b/>
                <w:color w:val="000000"/>
                <w:sz w:val="15"/>
              </w:rPr>
            </w:pPr>
            <w:r>
              <w:rPr>
                <w:b/>
                <w:color w:val="000000"/>
                <w:sz w:val="15"/>
              </w:rPr>
              <w:t>2.648</w:t>
            </w:r>
          </w:p>
        </w:tc>
        <w:tc>
          <w:tcPr>
            <w:tcW w:w="0" w:type="auto"/>
            <w:tcBorders>
              <w:top w:val="nil"/>
              <w:left w:val="nil"/>
              <w:bottom w:val="nil"/>
              <w:right w:val="nil"/>
            </w:tcBorders>
            <w:shd w:val="clear" w:color="auto" w:fill="E38106"/>
            <w:tcMar>
              <w:top w:w="30" w:type="dxa"/>
              <w:left w:w="30" w:type="dxa"/>
              <w:bottom w:w="30" w:type="dxa"/>
              <w:right w:w="30" w:type="dxa"/>
            </w:tcMar>
          </w:tcPr>
          <w:p w14:paraId="1A9DC555" w14:textId="77777777" w:rsidR="00C9015F" w:rsidRDefault="001F0E2C">
            <w:pPr>
              <w:spacing w:after="0"/>
              <w:jc w:val="right"/>
              <w:rPr>
                <w:b/>
                <w:color w:val="000000"/>
                <w:sz w:val="15"/>
              </w:rPr>
            </w:pPr>
            <w:r>
              <w:rPr>
                <w:b/>
                <w:color w:val="000000"/>
                <w:sz w:val="15"/>
              </w:rPr>
              <w:t>49.614</w:t>
            </w:r>
          </w:p>
        </w:tc>
      </w:tr>
    </w:tbl>
    <w:p w14:paraId="186DAD86" w14:textId="77777777" w:rsidR="00C9015F" w:rsidRDefault="00C9015F">
      <w:pPr>
        <w:rPr>
          <w:rFonts w:eastAsia="Arial" w:cs="Arial"/>
        </w:rPr>
      </w:pPr>
    </w:p>
    <w:p w14:paraId="42A69DB5" w14:textId="77777777" w:rsidR="00C9015F" w:rsidRDefault="001F0E2C">
      <w:pPr>
        <w:rPr>
          <w:rFonts w:eastAsia="Arial" w:cs="Arial"/>
        </w:rPr>
      </w:pPr>
      <w:r>
        <w:rPr>
          <w:rFonts w:eastAsia="Arial" w:cs="Arial"/>
        </w:rPr>
        <w:t>Onderhandse leningen:</w:t>
      </w:r>
      <w:r>
        <w:rPr>
          <w:rFonts w:eastAsia="Arial" w:cs="Arial"/>
        </w:rPr>
        <w:br/>
        <w:t>De totale rentelast voor 2025 met betrekking tot de vaste schulden bedraagt €1.135.716. In 2024 hadden we een rentelast van € 1.184.500.</w:t>
      </w:r>
    </w:p>
    <w:p w14:paraId="0CFD1328" w14:textId="77777777" w:rsidR="00C9015F" w:rsidRDefault="001F0E2C">
      <w:pPr>
        <w:pStyle w:val="Kop9"/>
      </w:pPr>
      <w:r>
        <w:t>Netto vlottende schulden &lt; 1 jaar</w:t>
      </w:r>
    </w:p>
    <w:p w14:paraId="63D4964F" w14:textId="77777777" w:rsidR="00C9015F" w:rsidRDefault="001F0E2C">
      <w:pPr>
        <w:keepNext/>
        <w:keepLines/>
        <w:rPr>
          <w:rFonts w:eastAsia="Arial" w:cs="Arial"/>
        </w:rPr>
      </w:pPr>
      <w:r>
        <w:rPr>
          <w:rFonts w:eastAsia="Arial" w:cs="Arial"/>
        </w:rPr>
        <w:t>De in de balans opgenomen netto vlottende schulden kunnen als volgt gespecificeerd worden: </w:t>
      </w:r>
    </w:p>
    <w:p w14:paraId="5D4E4561" w14:textId="77777777" w:rsidR="00C9015F" w:rsidRDefault="001F0E2C">
      <w:pPr>
        <w:pStyle w:val="Bijschrift"/>
        <w:keepNext/>
      </w:pPr>
      <w: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0"/>
        <w:gridCol w:w="1800"/>
        <w:gridCol w:w="1800"/>
      </w:tblGrid>
      <w:tr w:rsidR="00C9015F" w14:paraId="7252E415" w14:textId="77777777">
        <w:trPr>
          <w:tblHeader/>
        </w:trPr>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EC8816B" w14:textId="77777777" w:rsidR="00C9015F" w:rsidRDefault="001F0E2C">
            <w:pPr>
              <w:keepNext/>
              <w:spacing w:after="0"/>
              <w:rPr>
                <w:color w:val="FFFFFF"/>
                <w:sz w:val="15"/>
              </w:rPr>
            </w:pPr>
            <w:r>
              <w:rPr>
                <w:color w:val="FFFFFF"/>
                <w:sz w:val="15"/>
              </w:rPr>
              <w:t>Balans</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D199DEC" w14:textId="77777777" w:rsidR="00C9015F" w:rsidRDefault="001F0E2C">
            <w:pPr>
              <w:keepNext/>
              <w:spacing w:after="0"/>
              <w:jc w:val="center"/>
              <w:rPr>
                <w:color w:val="FFFFFF"/>
                <w:sz w:val="15"/>
              </w:rPr>
            </w:pPr>
            <w:r>
              <w:rPr>
                <w:color w:val="FFFFFF"/>
                <w:sz w:val="15"/>
              </w:rPr>
              <w:t>Balans 2025</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ACC151E" w14:textId="77777777" w:rsidR="00C9015F" w:rsidRDefault="001F0E2C">
            <w:pPr>
              <w:keepNext/>
              <w:spacing w:after="0"/>
              <w:jc w:val="center"/>
              <w:rPr>
                <w:color w:val="FFFFFF"/>
                <w:sz w:val="15"/>
              </w:rPr>
            </w:pPr>
            <w:r>
              <w:rPr>
                <w:color w:val="FFFFFF"/>
                <w:sz w:val="15"/>
              </w:rPr>
              <w:t>Balans 2024</w:t>
            </w:r>
          </w:p>
        </w:tc>
      </w:tr>
      <w:tr w:rsidR="00C9015F" w14:paraId="1963651F"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104DEB4" w14:textId="77777777" w:rsidR="00C9015F" w:rsidRDefault="001F0E2C">
            <w:pPr>
              <w:keepNext/>
              <w:spacing w:after="0"/>
              <w:rPr>
                <w:color w:val="FFFFFF"/>
                <w:sz w:val="15"/>
              </w:rPr>
            </w:pPr>
            <w:r>
              <w:rPr>
                <w:color w:val="FFFFFF"/>
                <w:sz w:val="15"/>
              </w:rPr>
              <w:t>P.2.1 netto-vlottende schulden met een rentetypische looptijd &lt; 1 jaar</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62E0A0F1" w14:textId="77777777" w:rsidR="00C9015F" w:rsidRDefault="00C9015F">
            <w:pPr>
              <w:keepNext/>
              <w:spacing w:after="0"/>
              <w:jc w:val="center"/>
              <w:rPr>
                <w:color w:val="000000"/>
                <w:sz w:val="15"/>
              </w:rPr>
            </w:pP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E8B19A3" w14:textId="77777777" w:rsidR="00C9015F" w:rsidRDefault="00C9015F">
            <w:pPr>
              <w:keepNext/>
              <w:spacing w:after="0"/>
              <w:jc w:val="center"/>
              <w:rPr>
                <w:color w:val="000000"/>
                <w:sz w:val="15"/>
              </w:rPr>
            </w:pPr>
          </w:p>
        </w:tc>
      </w:tr>
      <w:tr w:rsidR="00C9015F" w14:paraId="4F41E3C6"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52B271D" w14:textId="77777777" w:rsidR="00C9015F" w:rsidRDefault="001F0E2C">
            <w:pPr>
              <w:keepNext/>
              <w:spacing w:after="0"/>
              <w:rPr>
                <w:color w:val="FFFFFF"/>
                <w:sz w:val="15"/>
              </w:rPr>
            </w:pPr>
            <w:r>
              <w:rPr>
                <w:color w:val="FFFFFF"/>
                <w:sz w:val="15"/>
              </w:rPr>
              <w:t>P.2.1.1 Kasgeldleningen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338836A3" w14:textId="77777777" w:rsidR="00C9015F" w:rsidRDefault="001F0E2C">
            <w:pPr>
              <w:keepNext/>
              <w:spacing w:after="0"/>
              <w:jc w:val="right"/>
              <w:rPr>
                <w:color w:val="000000"/>
                <w:sz w:val="15"/>
              </w:rPr>
            </w:pPr>
            <w:r>
              <w:rPr>
                <w:color w:val="000000"/>
                <w:sz w:val="15"/>
              </w:rPr>
              <w:t>0</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BA4E069" w14:textId="77777777" w:rsidR="00C9015F" w:rsidRDefault="001F0E2C">
            <w:pPr>
              <w:keepNext/>
              <w:spacing w:after="0"/>
              <w:jc w:val="right"/>
              <w:rPr>
                <w:color w:val="000000"/>
                <w:sz w:val="15"/>
              </w:rPr>
            </w:pPr>
            <w:r>
              <w:rPr>
                <w:color w:val="000000"/>
                <w:sz w:val="15"/>
              </w:rPr>
              <w:t>0</w:t>
            </w:r>
          </w:p>
        </w:tc>
      </w:tr>
      <w:tr w:rsidR="00C9015F" w14:paraId="71FA16C3"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DCC15A5" w14:textId="77777777" w:rsidR="00C9015F" w:rsidRDefault="001F0E2C">
            <w:pPr>
              <w:keepNext/>
              <w:spacing w:after="0"/>
              <w:rPr>
                <w:color w:val="FFFFFF"/>
                <w:sz w:val="15"/>
              </w:rPr>
            </w:pPr>
            <w:r>
              <w:rPr>
                <w:color w:val="FFFFFF"/>
                <w:sz w:val="15"/>
              </w:rPr>
              <w:t>P.2.1.2 Banksaldi</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0967384E" w14:textId="77777777" w:rsidR="00C9015F" w:rsidRDefault="001F0E2C">
            <w:pPr>
              <w:keepNext/>
              <w:spacing w:after="0"/>
              <w:jc w:val="right"/>
              <w:rPr>
                <w:color w:val="000000"/>
                <w:sz w:val="15"/>
              </w:rPr>
            </w:pPr>
            <w:r>
              <w:rPr>
                <w:color w:val="000000"/>
                <w:sz w:val="15"/>
              </w:rPr>
              <w:t>27</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57E7C840" w14:textId="77777777" w:rsidR="00C9015F" w:rsidRDefault="001F0E2C">
            <w:pPr>
              <w:keepNext/>
              <w:spacing w:after="0"/>
              <w:jc w:val="right"/>
              <w:rPr>
                <w:color w:val="000000"/>
                <w:sz w:val="15"/>
              </w:rPr>
            </w:pPr>
            <w:r>
              <w:rPr>
                <w:color w:val="000000"/>
                <w:sz w:val="15"/>
              </w:rPr>
              <w:t>27</w:t>
            </w:r>
          </w:p>
        </w:tc>
      </w:tr>
      <w:tr w:rsidR="00C9015F" w14:paraId="44C760ED"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2483D0A" w14:textId="77777777" w:rsidR="00C9015F" w:rsidRDefault="001F0E2C">
            <w:pPr>
              <w:keepNext/>
              <w:spacing w:after="0"/>
              <w:rPr>
                <w:color w:val="FFFFFF"/>
                <w:sz w:val="15"/>
              </w:rPr>
            </w:pPr>
            <w:r>
              <w:rPr>
                <w:color w:val="FFFFFF"/>
                <w:sz w:val="15"/>
              </w:rPr>
              <w:t>P.2.1.3 Overige schulden</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85A6866" w14:textId="77777777" w:rsidR="00C9015F" w:rsidRDefault="001F0E2C">
            <w:pPr>
              <w:keepNext/>
              <w:spacing w:after="0"/>
              <w:jc w:val="right"/>
              <w:rPr>
                <w:color w:val="000000"/>
                <w:sz w:val="15"/>
              </w:rPr>
            </w:pPr>
            <w:r>
              <w:rPr>
                <w:color w:val="000000"/>
                <w:sz w:val="15"/>
              </w:rPr>
              <w:t>6.869</w:t>
            </w:r>
          </w:p>
        </w:tc>
        <w:tc>
          <w:tcPr>
            <w:tcW w:w="1800" w:type="dxa"/>
            <w:tcBorders>
              <w:top w:val="single" w:sz="6" w:space="0" w:color="B8B8B8"/>
              <w:left w:val="single" w:sz="6" w:space="0" w:color="B8B8B8"/>
              <w:bottom w:val="single" w:sz="6" w:space="0" w:color="B8B8B8"/>
              <w:right w:val="single" w:sz="6" w:space="0" w:color="B8B8B8"/>
            </w:tcBorders>
            <w:tcMar>
              <w:top w:w="30" w:type="dxa"/>
              <w:left w:w="30" w:type="dxa"/>
              <w:bottom w:w="30" w:type="dxa"/>
              <w:right w:w="30" w:type="dxa"/>
            </w:tcMar>
          </w:tcPr>
          <w:p w14:paraId="4F63DAA2" w14:textId="77777777" w:rsidR="00C9015F" w:rsidRDefault="001F0E2C">
            <w:pPr>
              <w:keepNext/>
              <w:spacing w:after="0"/>
              <w:jc w:val="right"/>
              <w:rPr>
                <w:color w:val="000000"/>
                <w:sz w:val="15"/>
              </w:rPr>
            </w:pPr>
            <w:r>
              <w:rPr>
                <w:color w:val="000000"/>
                <w:sz w:val="15"/>
              </w:rPr>
              <w:t>7.248</w:t>
            </w:r>
          </w:p>
        </w:tc>
      </w:tr>
      <w:tr w:rsidR="00C9015F" w14:paraId="2B53E076"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FDE4967" w14:textId="77777777" w:rsidR="00C9015F" w:rsidRDefault="001F0E2C">
            <w:pPr>
              <w:spacing w:after="0"/>
              <w:rPr>
                <w:b/>
                <w:color w:val="000000"/>
                <w:sz w:val="15"/>
              </w:rPr>
            </w:pPr>
            <w:r>
              <w:rPr>
                <w:b/>
                <w:color w:val="000000"/>
                <w:sz w:val="15"/>
              </w:rPr>
              <w:t>Totaal P.2.1 netto-vlottende schulden met een rentetypische looptijd &lt; 1 jaar</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DB2BE12" w14:textId="77777777" w:rsidR="00C9015F" w:rsidRDefault="001F0E2C">
            <w:pPr>
              <w:spacing w:after="0"/>
              <w:jc w:val="right"/>
              <w:rPr>
                <w:b/>
                <w:color w:val="000000"/>
                <w:sz w:val="15"/>
              </w:rPr>
            </w:pPr>
            <w:r>
              <w:rPr>
                <w:b/>
                <w:color w:val="000000"/>
                <w:sz w:val="15"/>
              </w:rPr>
              <w:t>6.895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D32A795" w14:textId="77777777" w:rsidR="00C9015F" w:rsidRDefault="001F0E2C">
            <w:pPr>
              <w:spacing w:after="0"/>
              <w:jc w:val="right"/>
              <w:rPr>
                <w:b/>
                <w:color w:val="000000"/>
                <w:sz w:val="15"/>
              </w:rPr>
            </w:pPr>
            <w:r>
              <w:rPr>
                <w:b/>
                <w:color w:val="000000"/>
                <w:sz w:val="15"/>
              </w:rPr>
              <w:t>7.275</w:t>
            </w:r>
          </w:p>
        </w:tc>
      </w:tr>
    </w:tbl>
    <w:p w14:paraId="4BD6E6D5" w14:textId="77777777" w:rsidR="00C9015F" w:rsidRDefault="00C9015F"/>
    <w:p w14:paraId="0E625CAA" w14:textId="77777777" w:rsidR="00C9015F" w:rsidRDefault="001F0E2C">
      <w:pPr>
        <w:pStyle w:val="Kop5"/>
      </w:pPr>
      <w:r>
        <w:t>Overlopende passiva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2"/>
        <w:gridCol w:w="972"/>
        <w:gridCol w:w="972"/>
      </w:tblGrid>
      <w:tr w:rsidR="00C9015F" w14:paraId="3C2B77F3" w14:textId="77777777">
        <w:trPr>
          <w:tblHeader/>
        </w:trPr>
        <w:tc>
          <w:tcPr>
            <w:tcW w:w="0" w:type="auto"/>
            <w:tcBorders>
              <w:top w:val="single" w:sz="12" w:space="0" w:color="B8B8B8"/>
              <w:left w:val="single" w:sz="12" w:space="0" w:color="B8B8B8"/>
              <w:bottom w:val="single" w:sz="12" w:space="0" w:color="B8B8B8"/>
              <w:right w:val="single" w:sz="12" w:space="0" w:color="B8B8B8"/>
            </w:tcBorders>
            <w:shd w:val="clear" w:color="auto" w:fill="244060"/>
            <w:tcMar>
              <w:top w:w="30" w:type="dxa"/>
              <w:left w:w="30" w:type="dxa"/>
              <w:bottom w:w="30" w:type="dxa"/>
              <w:right w:w="30" w:type="dxa"/>
            </w:tcMar>
          </w:tcPr>
          <w:p w14:paraId="2DE85A11" w14:textId="77777777" w:rsidR="00C9015F" w:rsidRDefault="001F0E2C">
            <w:pPr>
              <w:keepNext/>
              <w:spacing w:after="0"/>
              <w:rPr>
                <w:color w:val="FFFFFF"/>
                <w:sz w:val="15"/>
              </w:rPr>
            </w:pPr>
            <w:r>
              <w:rPr>
                <w:color w:val="FFFFFF"/>
                <w:sz w:val="15"/>
              </w:rPr>
              <w:t>Balans</w:t>
            </w:r>
          </w:p>
        </w:tc>
        <w:tc>
          <w:tcPr>
            <w:tcW w:w="0" w:type="auto"/>
            <w:tcBorders>
              <w:top w:val="single" w:sz="12" w:space="0" w:color="B8B8B8"/>
              <w:left w:val="single" w:sz="12" w:space="0" w:color="B8B8B8"/>
              <w:bottom w:val="single" w:sz="12" w:space="0" w:color="B8B8B8"/>
              <w:right w:val="single" w:sz="12" w:space="0" w:color="B8B8B8"/>
            </w:tcBorders>
            <w:shd w:val="clear" w:color="auto" w:fill="244060"/>
            <w:tcMar>
              <w:top w:w="30" w:type="dxa"/>
              <w:left w:w="30" w:type="dxa"/>
              <w:bottom w:w="30" w:type="dxa"/>
              <w:right w:w="30" w:type="dxa"/>
            </w:tcMar>
          </w:tcPr>
          <w:p w14:paraId="45D41551" w14:textId="77777777" w:rsidR="00C9015F" w:rsidRDefault="001F0E2C">
            <w:pPr>
              <w:keepNext/>
              <w:spacing w:after="0"/>
              <w:jc w:val="center"/>
              <w:rPr>
                <w:color w:val="FFFFFF"/>
                <w:sz w:val="15"/>
              </w:rPr>
            </w:pPr>
            <w:r>
              <w:rPr>
                <w:color w:val="FFFFFF"/>
                <w:sz w:val="15"/>
              </w:rPr>
              <w:t>Balans 2025</w:t>
            </w:r>
          </w:p>
        </w:tc>
        <w:tc>
          <w:tcPr>
            <w:tcW w:w="0" w:type="auto"/>
            <w:tcBorders>
              <w:top w:val="single" w:sz="12" w:space="0" w:color="B8B8B8"/>
              <w:left w:val="single" w:sz="12" w:space="0" w:color="B8B8B8"/>
              <w:bottom w:val="single" w:sz="12" w:space="0" w:color="B8B8B8"/>
              <w:right w:val="single" w:sz="12" w:space="0" w:color="B8B8B8"/>
            </w:tcBorders>
            <w:shd w:val="clear" w:color="auto" w:fill="244060"/>
            <w:tcMar>
              <w:top w:w="30" w:type="dxa"/>
              <w:left w:w="30" w:type="dxa"/>
              <w:bottom w:w="30" w:type="dxa"/>
              <w:right w:w="30" w:type="dxa"/>
            </w:tcMar>
          </w:tcPr>
          <w:p w14:paraId="7442A7C7" w14:textId="77777777" w:rsidR="00C9015F" w:rsidRDefault="001F0E2C">
            <w:pPr>
              <w:keepNext/>
              <w:spacing w:after="0"/>
              <w:jc w:val="center"/>
              <w:rPr>
                <w:color w:val="FFFFFF"/>
                <w:sz w:val="15"/>
              </w:rPr>
            </w:pPr>
            <w:r>
              <w:rPr>
                <w:color w:val="FFFFFF"/>
                <w:sz w:val="15"/>
              </w:rPr>
              <w:t>Balans 2024</w:t>
            </w:r>
          </w:p>
        </w:tc>
      </w:tr>
      <w:tr w:rsidR="00C9015F" w14:paraId="2F81EB5B" w14:textId="77777777">
        <w:tc>
          <w:tcPr>
            <w:tcW w:w="0" w:type="auto"/>
            <w:tcBorders>
              <w:top w:val="single" w:sz="12" w:space="0" w:color="B8B8B8"/>
              <w:left w:val="single" w:sz="12" w:space="0" w:color="B8B8B8"/>
              <w:bottom w:val="single" w:sz="12" w:space="0" w:color="B8B8B8"/>
              <w:right w:val="single" w:sz="12" w:space="0" w:color="B8B8B8"/>
            </w:tcBorders>
            <w:shd w:val="clear" w:color="auto" w:fill="244060"/>
            <w:tcMar>
              <w:top w:w="30" w:type="dxa"/>
              <w:left w:w="30" w:type="dxa"/>
              <w:bottom w:w="30" w:type="dxa"/>
              <w:right w:w="30" w:type="dxa"/>
            </w:tcMar>
          </w:tcPr>
          <w:p w14:paraId="6AA58C74" w14:textId="77777777" w:rsidR="00C9015F" w:rsidRDefault="001F0E2C">
            <w:pPr>
              <w:keepNext/>
              <w:spacing w:after="0"/>
              <w:rPr>
                <w:color w:val="FFFFFF"/>
                <w:sz w:val="15"/>
              </w:rPr>
            </w:pPr>
            <w:r>
              <w:rPr>
                <w:color w:val="FFFFFF"/>
                <w:sz w:val="15"/>
              </w:rPr>
              <w:t>P.2 Vlottende Passiva</w:t>
            </w:r>
          </w:p>
        </w:tc>
        <w:tc>
          <w:tcPr>
            <w:tcW w:w="0" w:type="auto"/>
            <w:tcBorders>
              <w:top w:val="single" w:sz="12" w:space="0" w:color="B8B8B8"/>
              <w:left w:val="single" w:sz="12" w:space="0" w:color="B8B8B8"/>
              <w:bottom w:val="single" w:sz="12" w:space="0" w:color="B8B8B8"/>
              <w:right w:val="single" w:sz="12" w:space="0" w:color="B8B8B8"/>
            </w:tcBorders>
            <w:tcMar>
              <w:top w:w="30" w:type="dxa"/>
              <w:left w:w="30" w:type="dxa"/>
              <w:bottom w:w="30" w:type="dxa"/>
              <w:right w:w="30" w:type="dxa"/>
            </w:tcMar>
          </w:tcPr>
          <w:p w14:paraId="6C0A1C8C" w14:textId="77777777" w:rsidR="00C9015F" w:rsidRDefault="00C9015F">
            <w:pPr>
              <w:keepNext/>
              <w:spacing w:after="0"/>
              <w:jc w:val="center"/>
              <w:rPr>
                <w:color w:val="000000"/>
                <w:sz w:val="15"/>
              </w:rPr>
            </w:pPr>
          </w:p>
        </w:tc>
        <w:tc>
          <w:tcPr>
            <w:tcW w:w="0" w:type="auto"/>
            <w:tcBorders>
              <w:top w:val="single" w:sz="12" w:space="0" w:color="B8B8B8"/>
              <w:left w:val="single" w:sz="12" w:space="0" w:color="B8B8B8"/>
              <w:bottom w:val="single" w:sz="12" w:space="0" w:color="B8B8B8"/>
              <w:right w:val="single" w:sz="12" w:space="0" w:color="B8B8B8"/>
            </w:tcBorders>
            <w:tcMar>
              <w:top w:w="30" w:type="dxa"/>
              <w:left w:w="30" w:type="dxa"/>
              <w:bottom w:w="30" w:type="dxa"/>
              <w:right w:w="30" w:type="dxa"/>
            </w:tcMar>
          </w:tcPr>
          <w:p w14:paraId="5AF621F7" w14:textId="77777777" w:rsidR="00C9015F" w:rsidRDefault="00C9015F">
            <w:pPr>
              <w:keepNext/>
              <w:spacing w:after="0"/>
              <w:jc w:val="center"/>
              <w:rPr>
                <w:color w:val="000000"/>
                <w:sz w:val="15"/>
              </w:rPr>
            </w:pPr>
          </w:p>
        </w:tc>
      </w:tr>
      <w:tr w:rsidR="00C9015F" w14:paraId="4044F08C" w14:textId="77777777">
        <w:tc>
          <w:tcPr>
            <w:tcW w:w="0" w:type="auto"/>
            <w:tcBorders>
              <w:top w:val="single" w:sz="12" w:space="0" w:color="B8B8B8"/>
              <w:left w:val="single" w:sz="12" w:space="0" w:color="B8B8B8"/>
              <w:bottom w:val="single" w:sz="12" w:space="0" w:color="B8B8B8"/>
              <w:right w:val="single" w:sz="12" w:space="0" w:color="B8B8B8"/>
            </w:tcBorders>
            <w:shd w:val="clear" w:color="auto" w:fill="244060"/>
            <w:tcMar>
              <w:top w:w="30" w:type="dxa"/>
              <w:left w:w="30" w:type="dxa"/>
              <w:bottom w:w="30" w:type="dxa"/>
              <w:right w:w="30" w:type="dxa"/>
            </w:tcMar>
          </w:tcPr>
          <w:p w14:paraId="262EC7BE" w14:textId="77777777" w:rsidR="00C9015F" w:rsidRDefault="001F0E2C">
            <w:pPr>
              <w:keepNext/>
              <w:spacing w:after="0"/>
              <w:rPr>
                <w:color w:val="FFFFFF"/>
                <w:sz w:val="15"/>
              </w:rPr>
            </w:pPr>
            <w:r>
              <w:rPr>
                <w:color w:val="FFFFFF"/>
                <w:sz w:val="15"/>
              </w:rPr>
              <w:t>P.2.2.0.0 Vooruit ontvangen voorschotbedragen van Europes overheidslichamen</w:t>
            </w:r>
          </w:p>
        </w:tc>
        <w:tc>
          <w:tcPr>
            <w:tcW w:w="0" w:type="auto"/>
            <w:tcBorders>
              <w:top w:val="single" w:sz="12" w:space="0" w:color="B8B8B8"/>
              <w:left w:val="single" w:sz="12" w:space="0" w:color="B8B8B8"/>
              <w:bottom w:val="single" w:sz="12" w:space="0" w:color="B8B8B8"/>
              <w:right w:val="single" w:sz="12" w:space="0" w:color="B8B8B8"/>
            </w:tcBorders>
            <w:tcMar>
              <w:top w:w="30" w:type="dxa"/>
              <w:left w:w="30" w:type="dxa"/>
              <w:bottom w:w="30" w:type="dxa"/>
              <w:right w:w="30" w:type="dxa"/>
            </w:tcMar>
          </w:tcPr>
          <w:p w14:paraId="6BB19B03" w14:textId="77777777" w:rsidR="00C9015F" w:rsidRDefault="001F0E2C">
            <w:pPr>
              <w:keepNext/>
              <w:spacing w:after="0"/>
              <w:jc w:val="right"/>
              <w:rPr>
                <w:color w:val="000000"/>
                <w:sz w:val="15"/>
              </w:rPr>
            </w:pPr>
            <w:r>
              <w:rPr>
                <w:color w:val="000000"/>
                <w:sz w:val="15"/>
              </w:rPr>
              <w:t>129</w:t>
            </w:r>
          </w:p>
        </w:tc>
        <w:tc>
          <w:tcPr>
            <w:tcW w:w="0" w:type="auto"/>
            <w:tcBorders>
              <w:top w:val="single" w:sz="12" w:space="0" w:color="B8B8B8"/>
              <w:left w:val="single" w:sz="12" w:space="0" w:color="B8B8B8"/>
              <w:bottom w:val="single" w:sz="12" w:space="0" w:color="B8B8B8"/>
              <w:right w:val="single" w:sz="12" w:space="0" w:color="B8B8B8"/>
            </w:tcBorders>
            <w:tcMar>
              <w:top w:w="30" w:type="dxa"/>
              <w:left w:w="30" w:type="dxa"/>
              <w:bottom w:w="30" w:type="dxa"/>
              <w:right w:w="30" w:type="dxa"/>
            </w:tcMar>
          </w:tcPr>
          <w:p w14:paraId="1794BDE0" w14:textId="77777777" w:rsidR="00C9015F" w:rsidRDefault="001F0E2C">
            <w:pPr>
              <w:keepNext/>
              <w:spacing w:after="0"/>
              <w:jc w:val="right"/>
              <w:rPr>
                <w:color w:val="000000"/>
                <w:sz w:val="15"/>
              </w:rPr>
            </w:pPr>
            <w:r>
              <w:rPr>
                <w:color w:val="000000"/>
                <w:sz w:val="15"/>
              </w:rPr>
              <w:t>153</w:t>
            </w:r>
          </w:p>
        </w:tc>
      </w:tr>
      <w:tr w:rsidR="00C9015F" w14:paraId="5B2B7CF5" w14:textId="77777777">
        <w:tc>
          <w:tcPr>
            <w:tcW w:w="0" w:type="auto"/>
            <w:tcBorders>
              <w:top w:val="single" w:sz="12" w:space="0" w:color="B8B8B8"/>
              <w:left w:val="single" w:sz="12" w:space="0" w:color="B8B8B8"/>
              <w:bottom w:val="single" w:sz="12" w:space="0" w:color="B8B8B8"/>
              <w:right w:val="single" w:sz="12" w:space="0" w:color="B8B8B8"/>
            </w:tcBorders>
            <w:shd w:val="clear" w:color="auto" w:fill="244060"/>
            <w:tcMar>
              <w:top w:w="30" w:type="dxa"/>
              <w:left w:w="30" w:type="dxa"/>
              <w:bottom w:w="30" w:type="dxa"/>
              <w:right w:w="30" w:type="dxa"/>
            </w:tcMar>
          </w:tcPr>
          <w:p w14:paraId="2FCD1136" w14:textId="77777777" w:rsidR="00C9015F" w:rsidRDefault="001F0E2C">
            <w:pPr>
              <w:keepNext/>
              <w:spacing w:after="0"/>
              <w:rPr>
                <w:color w:val="FFFFFF"/>
                <w:sz w:val="15"/>
              </w:rPr>
            </w:pPr>
            <w:r>
              <w:rPr>
                <w:color w:val="FFFFFF"/>
                <w:sz w:val="15"/>
              </w:rPr>
              <w:t>P.2.2.0.1 Vooruit ontvangen voorschotbedragen van het Rijk</w:t>
            </w:r>
          </w:p>
        </w:tc>
        <w:tc>
          <w:tcPr>
            <w:tcW w:w="0" w:type="auto"/>
            <w:tcBorders>
              <w:top w:val="single" w:sz="12" w:space="0" w:color="B8B8B8"/>
              <w:left w:val="single" w:sz="12" w:space="0" w:color="B8B8B8"/>
              <w:bottom w:val="single" w:sz="12" w:space="0" w:color="B8B8B8"/>
              <w:right w:val="single" w:sz="12" w:space="0" w:color="B8B8B8"/>
            </w:tcBorders>
            <w:tcMar>
              <w:top w:w="30" w:type="dxa"/>
              <w:left w:w="30" w:type="dxa"/>
              <w:bottom w:w="30" w:type="dxa"/>
              <w:right w:w="30" w:type="dxa"/>
            </w:tcMar>
          </w:tcPr>
          <w:p w14:paraId="691A2319" w14:textId="2E342294" w:rsidR="00C9015F" w:rsidRDefault="001F0E2C">
            <w:pPr>
              <w:keepNext/>
              <w:spacing w:after="0"/>
              <w:jc w:val="right"/>
              <w:rPr>
                <w:color w:val="000000"/>
                <w:sz w:val="15"/>
              </w:rPr>
            </w:pPr>
            <w:r>
              <w:rPr>
                <w:color w:val="000000"/>
                <w:sz w:val="15"/>
              </w:rPr>
              <w:t>13.</w:t>
            </w:r>
            <w:r w:rsidR="003B1CEE">
              <w:rPr>
                <w:color w:val="000000"/>
                <w:sz w:val="15"/>
              </w:rPr>
              <w:t>864</w:t>
            </w:r>
          </w:p>
        </w:tc>
        <w:tc>
          <w:tcPr>
            <w:tcW w:w="0" w:type="auto"/>
            <w:tcBorders>
              <w:top w:val="single" w:sz="12" w:space="0" w:color="B8B8B8"/>
              <w:left w:val="single" w:sz="12" w:space="0" w:color="B8B8B8"/>
              <w:bottom w:val="single" w:sz="12" w:space="0" w:color="B8B8B8"/>
              <w:right w:val="single" w:sz="12" w:space="0" w:color="B8B8B8"/>
            </w:tcBorders>
            <w:tcMar>
              <w:top w:w="30" w:type="dxa"/>
              <w:left w:w="30" w:type="dxa"/>
              <w:bottom w:w="30" w:type="dxa"/>
              <w:right w:w="30" w:type="dxa"/>
            </w:tcMar>
          </w:tcPr>
          <w:p w14:paraId="2AC17829" w14:textId="77777777" w:rsidR="00C9015F" w:rsidRDefault="001F0E2C">
            <w:pPr>
              <w:keepNext/>
              <w:spacing w:after="0"/>
              <w:jc w:val="right"/>
              <w:rPr>
                <w:color w:val="000000"/>
                <w:sz w:val="15"/>
              </w:rPr>
            </w:pPr>
            <w:r>
              <w:rPr>
                <w:color w:val="000000"/>
                <w:sz w:val="15"/>
              </w:rPr>
              <w:t>13.786</w:t>
            </w:r>
          </w:p>
        </w:tc>
      </w:tr>
      <w:tr w:rsidR="00C9015F" w14:paraId="05EE9B40" w14:textId="77777777">
        <w:tc>
          <w:tcPr>
            <w:tcW w:w="0" w:type="auto"/>
            <w:tcBorders>
              <w:top w:val="single" w:sz="12" w:space="0" w:color="B8B8B8"/>
              <w:left w:val="single" w:sz="12" w:space="0" w:color="B8B8B8"/>
              <w:bottom w:val="single" w:sz="12" w:space="0" w:color="B8B8B8"/>
              <w:right w:val="single" w:sz="12" w:space="0" w:color="B8B8B8"/>
            </w:tcBorders>
            <w:shd w:val="clear" w:color="auto" w:fill="244060"/>
            <w:tcMar>
              <w:top w:w="30" w:type="dxa"/>
              <w:left w:w="30" w:type="dxa"/>
              <w:bottom w:w="30" w:type="dxa"/>
              <w:right w:w="30" w:type="dxa"/>
            </w:tcMar>
          </w:tcPr>
          <w:p w14:paraId="2E65A875" w14:textId="77777777" w:rsidR="00C9015F" w:rsidRDefault="001F0E2C">
            <w:pPr>
              <w:keepNext/>
              <w:spacing w:after="0"/>
              <w:rPr>
                <w:color w:val="FFFFFF"/>
                <w:sz w:val="15"/>
              </w:rPr>
            </w:pPr>
            <w:r>
              <w:rPr>
                <w:color w:val="FFFFFF"/>
                <w:sz w:val="15"/>
              </w:rPr>
              <w:t>P.2.2.0.2 Vooruit ontvangen voorschotbedragen van overige Nederlandse overheidslichamen</w:t>
            </w:r>
          </w:p>
        </w:tc>
        <w:tc>
          <w:tcPr>
            <w:tcW w:w="0" w:type="auto"/>
            <w:tcBorders>
              <w:top w:val="single" w:sz="12" w:space="0" w:color="B8B8B8"/>
              <w:left w:val="single" w:sz="12" w:space="0" w:color="B8B8B8"/>
              <w:bottom w:val="single" w:sz="12" w:space="0" w:color="B8B8B8"/>
              <w:right w:val="single" w:sz="12" w:space="0" w:color="B8B8B8"/>
            </w:tcBorders>
            <w:tcMar>
              <w:top w:w="30" w:type="dxa"/>
              <w:left w:w="30" w:type="dxa"/>
              <w:bottom w:w="30" w:type="dxa"/>
              <w:right w:w="30" w:type="dxa"/>
            </w:tcMar>
          </w:tcPr>
          <w:p w14:paraId="0CFC6819" w14:textId="4A5D8ED5" w:rsidR="00C9015F" w:rsidRDefault="003B1CEE">
            <w:pPr>
              <w:keepNext/>
              <w:spacing w:after="0"/>
              <w:jc w:val="right"/>
              <w:rPr>
                <w:color w:val="000000"/>
                <w:sz w:val="15"/>
              </w:rPr>
            </w:pPr>
            <w:r>
              <w:rPr>
                <w:color w:val="000000"/>
                <w:sz w:val="15"/>
              </w:rPr>
              <w:t>2.617</w:t>
            </w:r>
          </w:p>
        </w:tc>
        <w:tc>
          <w:tcPr>
            <w:tcW w:w="0" w:type="auto"/>
            <w:tcBorders>
              <w:top w:val="single" w:sz="12" w:space="0" w:color="B8B8B8"/>
              <w:left w:val="single" w:sz="12" w:space="0" w:color="B8B8B8"/>
              <w:bottom w:val="single" w:sz="12" w:space="0" w:color="B8B8B8"/>
              <w:right w:val="single" w:sz="12" w:space="0" w:color="B8B8B8"/>
            </w:tcBorders>
            <w:tcMar>
              <w:top w:w="30" w:type="dxa"/>
              <w:left w:w="30" w:type="dxa"/>
              <w:bottom w:w="30" w:type="dxa"/>
              <w:right w:w="30" w:type="dxa"/>
            </w:tcMar>
          </w:tcPr>
          <w:p w14:paraId="4A324785" w14:textId="77777777" w:rsidR="00C9015F" w:rsidRDefault="001F0E2C">
            <w:pPr>
              <w:keepNext/>
              <w:spacing w:after="0"/>
              <w:jc w:val="right"/>
              <w:rPr>
                <w:color w:val="000000"/>
                <w:sz w:val="15"/>
              </w:rPr>
            </w:pPr>
            <w:r>
              <w:rPr>
                <w:color w:val="000000"/>
                <w:sz w:val="15"/>
              </w:rPr>
              <w:t>2.062</w:t>
            </w:r>
          </w:p>
        </w:tc>
      </w:tr>
      <w:tr w:rsidR="00C9015F" w14:paraId="7A2A6634" w14:textId="77777777">
        <w:tc>
          <w:tcPr>
            <w:tcW w:w="0" w:type="auto"/>
            <w:tcBorders>
              <w:top w:val="single" w:sz="12" w:space="0" w:color="B8B8B8"/>
              <w:left w:val="single" w:sz="12" w:space="0" w:color="B8B8B8"/>
              <w:bottom w:val="single" w:sz="12" w:space="0" w:color="B8B8B8"/>
              <w:right w:val="single" w:sz="12" w:space="0" w:color="B8B8B8"/>
            </w:tcBorders>
            <w:shd w:val="clear" w:color="auto" w:fill="244060"/>
            <w:tcMar>
              <w:top w:w="30" w:type="dxa"/>
              <w:left w:w="30" w:type="dxa"/>
              <w:bottom w:w="30" w:type="dxa"/>
              <w:right w:w="30" w:type="dxa"/>
            </w:tcMar>
          </w:tcPr>
          <w:p w14:paraId="2DC6A93D" w14:textId="77777777" w:rsidR="00C9015F" w:rsidRDefault="001F0E2C">
            <w:pPr>
              <w:keepNext/>
              <w:spacing w:after="0"/>
              <w:rPr>
                <w:color w:val="FFFFFF"/>
                <w:sz w:val="15"/>
              </w:rPr>
            </w:pPr>
            <w:r>
              <w:rPr>
                <w:color w:val="FFFFFF"/>
                <w:sz w:val="15"/>
              </w:rPr>
              <w:t>P.2.2.0.4 verplichtingen die in een volgend jaar tot uitbetaling komen muv jaarlijkse arbeidskosten</w:t>
            </w:r>
          </w:p>
        </w:tc>
        <w:tc>
          <w:tcPr>
            <w:tcW w:w="0" w:type="auto"/>
            <w:tcBorders>
              <w:top w:val="single" w:sz="12" w:space="0" w:color="B8B8B8"/>
              <w:left w:val="single" w:sz="12" w:space="0" w:color="B8B8B8"/>
              <w:bottom w:val="single" w:sz="12" w:space="0" w:color="B8B8B8"/>
              <w:right w:val="single" w:sz="12" w:space="0" w:color="B8B8B8"/>
            </w:tcBorders>
            <w:tcMar>
              <w:top w:w="30" w:type="dxa"/>
              <w:left w:w="30" w:type="dxa"/>
              <w:bottom w:w="30" w:type="dxa"/>
              <w:right w:w="30" w:type="dxa"/>
            </w:tcMar>
          </w:tcPr>
          <w:p w14:paraId="39574B79" w14:textId="7C24A05D" w:rsidR="00C9015F" w:rsidRDefault="001F0E2C">
            <w:pPr>
              <w:keepNext/>
              <w:spacing w:after="0"/>
              <w:jc w:val="right"/>
              <w:rPr>
                <w:color w:val="000000"/>
                <w:sz w:val="15"/>
              </w:rPr>
            </w:pPr>
            <w:r>
              <w:rPr>
                <w:color w:val="000000"/>
                <w:sz w:val="15"/>
              </w:rPr>
              <w:t>5.</w:t>
            </w:r>
            <w:r w:rsidR="003B1CEE">
              <w:rPr>
                <w:color w:val="000000"/>
                <w:sz w:val="15"/>
              </w:rPr>
              <w:t>921</w:t>
            </w:r>
          </w:p>
        </w:tc>
        <w:tc>
          <w:tcPr>
            <w:tcW w:w="0" w:type="auto"/>
            <w:tcBorders>
              <w:top w:val="single" w:sz="12" w:space="0" w:color="B8B8B8"/>
              <w:left w:val="single" w:sz="12" w:space="0" w:color="B8B8B8"/>
              <w:bottom w:val="single" w:sz="12" w:space="0" w:color="B8B8B8"/>
              <w:right w:val="single" w:sz="12" w:space="0" w:color="B8B8B8"/>
            </w:tcBorders>
            <w:tcMar>
              <w:top w:w="30" w:type="dxa"/>
              <w:left w:w="30" w:type="dxa"/>
              <w:bottom w:w="30" w:type="dxa"/>
              <w:right w:w="30" w:type="dxa"/>
            </w:tcMar>
          </w:tcPr>
          <w:p w14:paraId="64F73147" w14:textId="77777777" w:rsidR="00C9015F" w:rsidRDefault="001F0E2C">
            <w:pPr>
              <w:keepNext/>
              <w:spacing w:after="0"/>
              <w:jc w:val="right"/>
              <w:rPr>
                <w:color w:val="000000"/>
                <w:sz w:val="15"/>
              </w:rPr>
            </w:pPr>
            <w:r>
              <w:rPr>
                <w:color w:val="000000"/>
                <w:sz w:val="15"/>
              </w:rPr>
              <w:t>6.014</w:t>
            </w:r>
          </w:p>
        </w:tc>
      </w:tr>
      <w:tr w:rsidR="00C9015F" w14:paraId="19E4D688" w14:textId="77777777">
        <w:tc>
          <w:tcPr>
            <w:tcW w:w="0" w:type="auto"/>
            <w:tcBorders>
              <w:top w:val="single" w:sz="12" w:space="0" w:color="B8B8B8"/>
              <w:left w:val="single" w:sz="12" w:space="0" w:color="B8B8B8"/>
              <w:bottom w:val="single" w:sz="12" w:space="0" w:color="B8B8B8"/>
              <w:right w:val="single" w:sz="12" w:space="0" w:color="B8B8B8"/>
            </w:tcBorders>
            <w:shd w:val="clear" w:color="auto" w:fill="E38106"/>
            <w:tcMar>
              <w:top w:w="30" w:type="dxa"/>
              <w:left w:w="30" w:type="dxa"/>
              <w:bottom w:w="30" w:type="dxa"/>
              <w:right w:w="30" w:type="dxa"/>
            </w:tcMar>
          </w:tcPr>
          <w:p w14:paraId="479FCAEE" w14:textId="77777777" w:rsidR="00C9015F" w:rsidRDefault="001F0E2C">
            <w:pPr>
              <w:spacing w:after="0"/>
              <w:rPr>
                <w:b/>
                <w:color w:val="000000"/>
                <w:sz w:val="15"/>
              </w:rPr>
            </w:pPr>
            <w:r>
              <w:rPr>
                <w:b/>
                <w:color w:val="000000"/>
                <w:sz w:val="15"/>
              </w:rPr>
              <w:t>Totaal P.2 Vlottende Passiva</w:t>
            </w:r>
          </w:p>
        </w:tc>
        <w:tc>
          <w:tcPr>
            <w:tcW w:w="0" w:type="auto"/>
            <w:tcBorders>
              <w:top w:val="single" w:sz="12" w:space="0" w:color="B8B8B8"/>
              <w:left w:val="single" w:sz="12" w:space="0" w:color="B8B8B8"/>
              <w:bottom w:val="single" w:sz="12" w:space="0" w:color="B8B8B8"/>
              <w:right w:val="single" w:sz="12" w:space="0" w:color="B8B8B8"/>
            </w:tcBorders>
            <w:shd w:val="clear" w:color="auto" w:fill="E38106"/>
            <w:tcMar>
              <w:top w:w="30" w:type="dxa"/>
              <w:left w:w="30" w:type="dxa"/>
              <w:bottom w:w="30" w:type="dxa"/>
              <w:right w:w="30" w:type="dxa"/>
            </w:tcMar>
          </w:tcPr>
          <w:p w14:paraId="5838F7FB" w14:textId="77777777" w:rsidR="00C9015F" w:rsidRDefault="001F0E2C">
            <w:pPr>
              <w:spacing w:after="0"/>
              <w:jc w:val="right"/>
              <w:rPr>
                <w:b/>
                <w:color w:val="000000"/>
                <w:sz w:val="15"/>
              </w:rPr>
            </w:pPr>
            <w:r>
              <w:rPr>
                <w:b/>
                <w:color w:val="000000"/>
                <w:sz w:val="15"/>
              </w:rPr>
              <w:t>22.532</w:t>
            </w:r>
          </w:p>
        </w:tc>
        <w:tc>
          <w:tcPr>
            <w:tcW w:w="0" w:type="auto"/>
            <w:tcBorders>
              <w:top w:val="single" w:sz="12" w:space="0" w:color="B8B8B8"/>
              <w:left w:val="single" w:sz="12" w:space="0" w:color="B8B8B8"/>
              <w:bottom w:val="single" w:sz="12" w:space="0" w:color="B8B8B8"/>
              <w:right w:val="single" w:sz="12" w:space="0" w:color="B8B8B8"/>
            </w:tcBorders>
            <w:shd w:val="clear" w:color="auto" w:fill="E38106"/>
            <w:tcMar>
              <w:top w:w="30" w:type="dxa"/>
              <w:left w:w="30" w:type="dxa"/>
              <w:bottom w:w="30" w:type="dxa"/>
              <w:right w:w="30" w:type="dxa"/>
            </w:tcMar>
          </w:tcPr>
          <w:p w14:paraId="1C8E4B20" w14:textId="77777777" w:rsidR="00C9015F" w:rsidRDefault="001F0E2C">
            <w:pPr>
              <w:spacing w:after="0"/>
              <w:jc w:val="right"/>
              <w:rPr>
                <w:b/>
                <w:color w:val="000000"/>
                <w:sz w:val="15"/>
              </w:rPr>
            </w:pPr>
            <w:r>
              <w:rPr>
                <w:b/>
                <w:color w:val="000000"/>
                <w:sz w:val="15"/>
              </w:rPr>
              <w:t>21.299</w:t>
            </w:r>
          </w:p>
        </w:tc>
      </w:tr>
    </w:tbl>
    <w:p w14:paraId="7B06D2F4" w14:textId="77777777" w:rsidR="00C9015F" w:rsidRDefault="00C9015F">
      <w:pPr>
        <w:rPr>
          <w:rFonts w:eastAsia="Arial" w:cs="Arial"/>
          <w:b/>
        </w:rPr>
      </w:pPr>
    </w:p>
    <w:p w14:paraId="4FD7D9A5" w14:textId="77777777" w:rsidR="00C9015F" w:rsidRDefault="001F0E2C">
      <w:pPr>
        <w:pStyle w:val="Kop5"/>
      </w:pPr>
      <w:r>
        <w:t>Vooruit ontvangen bedragen</w:t>
      </w:r>
    </w:p>
    <w:p w14:paraId="26C56449" w14:textId="77777777" w:rsidR="00C9015F" w:rsidRDefault="001F0E2C">
      <w:pPr>
        <w:rPr>
          <w:rFonts w:eastAsia="Arial" w:cs="Arial"/>
        </w:rPr>
      </w:pPr>
      <w:r>
        <w:rPr>
          <w:rFonts w:eastAsia="Arial" w:cs="Arial"/>
        </w:rPr>
        <w:t>Hieronder een verloopoverzicht van uitkeringen met een specifiek bestedingsdoel: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8"/>
        <w:gridCol w:w="894"/>
        <w:gridCol w:w="1032"/>
        <w:gridCol w:w="1206"/>
        <w:gridCol w:w="916"/>
      </w:tblGrid>
      <w:tr w:rsidR="00C9015F" w14:paraId="54940AB6" w14:textId="77777777" w:rsidTr="009C10B6">
        <w:trPr>
          <w:tblHeader/>
        </w:trPr>
        <w:tc>
          <w:tcPr>
            <w:tcW w:w="0" w:type="auto"/>
            <w:tcBorders>
              <w:top w:val="nil"/>
              <w:left w:val="nil"/>
              <w:bottom w:val="nil"/>
              <w:right w:val="nil"/>
            </w:tcBorders>
            <w:shd w:val="clear" w:color="auto" w:fill="244060"/>
            <w:tcMar>
              <w:top w:w="30" w:type="dxa"/>
              <w:left w:w="30" w:type="dxa"/>
              <w:bottom w:w="30" w:type="dxa"/>
              <w:right w:w="30" w:type="dxa"/>
            </w:tcMar>
          </w:tcPr>
          <w:p w14:paraId="7DA51A16" w14:textId="77777777" w:rsidR="00C9015F" w:rsidRDefault="001F0E2C">
            <w:pPr>
              <w:spacing w:after="0"/>
              <w:rPr>
                <w:b/>
                <w:color w:val="FFFFFF"/>
                <w:sz w:val="15"/>
              </w:rPr>
            </w:pPr>
            <w:r>
              <w:rPr>
                <w:b/>
                <w:color w:val="FFFFFF"/>
                <w:sz w:val="15"/>
              </w:rPr>
              <w:t>P.2.2.0.0 Vooruit ontvangen voorschotbedragen van Europese overheidslichamen</w:t>
            </w:r>
          </w:p>
        </w:tc>
        <w:tc>
          <w:tcPr>
            <w:tcW w:w="493" w:type="pct"/>
            <w:tcBorders>
              <w:top w:val="nil"/>
              <w:left w:val="nil"/>
              <w:bottom w:val="nil"/>
              <w:right w:val="nil"/>
            </w:tcBorders>
            <w:shd w:val="clear" w:color="auto" w:fill="244060"/>
            <w:tcMar>
              <w:top w:w="30" w:type="dxa"/>
              <w:left w:w="30" w:type="dxa"/>
              <w:bottom w:w="30" w:type="dxa"/>
              <w:right w:w="30" w:type="dxa"/>
            </w:tcMar>
          </w:tcPr>
          <w:p w14:paraId="41E6A877" w14:textId="77777777" w:rsidR="00C9015F" w:rsidRDefault="001F0E2C">
            <w:pPr>
              <w:spacing w:after="0"/>
              <w:rPr>
                <w:b/>
                <w:color w:val="FFFFFF"/>
                <w:sz w:val="15"/>
              </w:rPr>
            </w:pPr>
            <w:r>
              <w:rPr>
                <w:b/>
                <w:color w:val="FFFFFF"/>
                <w:sz w:val="15"/>
              </w:rPr>
              <w:t>Saldo 1</w:t>
            </w:r>
            <w:r>
              <w:rPr>
                <w:b/>
                <w:color w:val="FFFFFF"/>
                <w:sz w:val="15"/>
              </w:rPr>
              <w:noBreakHyphen/>
              <w:t>1</w:t>
            </w:r>
            <w:r>
              <w:rPr>
                <w:b/>
                <w:color w:val="FFFFFF"/>
                <w:sz w:val="15"/>
              </w:rPr>
              <w:noBreakHyphen/>
              <w:t>2025</w:t>
            </w:r>
          </w:p>
        </w:tc>
        <w:tc>
          <w:tcPr>
            <w:tcW w:w="569" w:type="pct"/>
            <w:tcBorders>
              <w:top w:val="nil"/>
              <w:left w:val="nil"/>
              <w:bottom w:val="nil"/>
              <w:right w:val="nil"/>
            </w:tcBorders>
            <w:shd w:val="clear" w:color="auto" w:fill="244060"/>
            <w:tcMar>
              <w:top w:w="30" w:type="dxa"/>
              <w:left w:w="30" w:type="dxa"/>
              <w:bottom w:w="30" w:type="dxa"/>
              <w:right w:w="30" w:type="dxa"/>
            </w:tcMar>
          </w:tcPr>
          <w:p w14:paraId="48D9BB6A" w14:textId="77777777" w:rsidR="00C9015F" w:rsidRDefault="001F0E2C">
            <w:pPr>
              <w:spacing w:after="0"/>
              <w:rPr>
                <w:b/>
                <w:color w:val="FFFFFF"/>
                <w:sz w:val="15"/>
              </w:rPr>
            </w:pPr>
            <w:r>
              <w:rPr>
                <w:b/>
                <w:color w:val="FFFFFF"/>
                <w:sz w:val="15"/>
              </w:rPr>
              <w:t>Ontvangen bedragen</w:t>
            </w:r>
          </w:p>
        </w:tc>
        <w:tc>
          <w:tcPr>
            <w:tcW w:w="665" w:type="pct"/>
            <w:tcBorders>
              <w:top w:val="nil"/>
              <w:left w:val="nil"/>
              <w:bottom w:val="nil"/>
              <w:right w:val="nil"/>
            </w:tcBorders>
            <w:shd w:val="clear" w:color="auto" w:fill="244060"/>
            <w:tcMar>
              <w:top w:w="30" w:type="dxa"/>
              <w:left w:w="30" w:type="dxa"/>
              <w:bottom w:w="30" w:type="dxa"/>
              <w:right w:w="30" w:type="dxa"/>
            </w:tcMar>
          </w:tcPr>
          <w:p w14:paraId="63F7B7B5" w14:textId="77777777" w:rsidR="00C9015F" w:rsidRDefault="001F0E2C">
            <w:pPr>
              <w:spacing w:after="0"/>
              <w:rPr>
                <w:b/>
                <w:color w:val="FFFFFF"/>
                <w:sz w:val="15"/>
              </w:rPr>
            </w:pPr>
            <w:r>
              <w:rPr>
                <w:b/>
                <w:color w:val="FFFFFF"/>
                <w:sz w:val="15"/>
              </w:rPr>
              <w:t>Vrijgevallen of terugbetalingen</w:t>
            </w:r>
          </w:p>
        </w:tc>
        <w:tc>
          <w:tcPr>
            <w:tcW w:w="0" w:type="auto"/>
            <w:tcBorders>
              <w:top w:val="nil"/>
              <w:left w:val="nil"/>
              <w:bottom w:val="nil"/>
              <w:right w:val="nil"/>
            </w:tcBorders>
            <w:shd w:val="clear" w:color="auto" w:fill="244060"/>
            <w:tcMar>
              <w:top w:w="30" w:type="dxa"/>
              <w:left w:w="30" w:type="dxa"/>
              <w:bottom w:w="30" w:type="dxa"/>
              <w:right w:w="30" w:type="dxa"/>
            </w:tcMar>
          </w:tcPr>
          <w:p w14:paraId="314F91AB" w14:textId="77777777" w:rsidR="00C9015F" w:rsidRDefault="001F0E2C">
            <w:pPr>
              <w:spacing w:after="0"/>
              <w:rPr>
                <w:b/>
                <w:color w:val="FFFFFF"/>
                <w:sz w:val="15"/>
              </w:rPr>
            </w:pPr>
            <w:r>
              <w:rPr>
                <w:b/>
                <w:color w:val="FFFFFF"/>
                <w:sz w:val="15"/>
              </w:rPr>
              <w:t>Saldo 31</w:t>
            </w:r>
            <w:r>
              <w:rPr>
                <w:b/>
                <w:color w:val="FFFFFF"/>
                <w:sz w:val="15"/>
              </w:rPr>
              <w:noBreakHyphen/>
              <w:t>12</w:t>
            </w:r>
            <w:r>
              <w:rPr>
                <w:b/>
                <w:color w:val="FFFFFF"/>
                <w:sz w:val="15"/>
              </w:rPr>
              <w:noBreakHyphen/>
              <w:t>2025</w:t>
            </w:r>
          </w:p>
        </w:tc>
      </w:tr>
      <w:tr w:rsidR="00C9015F" w14:paraId="5231BC1D"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4E6BCDCB" w14:textId="77777777" w:rsidR="00C9015F" w:rsidRDefault="001F0E2C">
            <w:pPr>
              <w:spacing w:after="0"/>
              <w:rPr>
                <w:b/>
                <w:color w:val="FFFFFF"/>
                <w:sz w:val="15"/>
              </w:rPr>
            </w:pPr>
            <w:r>
              <w:rPr>
                <w:b/>
                <w:color w:val="FFFFFF"/>
                <w:sz w:val="15"/>
              </w:rPr>
              <w:t>EUCF: Europese duurzame transitie</w:t>
            </w:r>
          </w:p>
        </w:tc>
        <w:tc>
          <w:tcPr>
            <w:tcW w:w="493" w:type="pct"/>
            <w:tcBorders>
              <w:top w:val="nil"/>
              <w:left w:val="nil"/>
              <w:bottom w:val="nil"/>
              <w:right w:val="nil"/>
            </w:tcBorders>
            <w:tcMar>
              <w:top w:w="30" w:type="dxa"/>
              <w:left w:w="30" w:type="dxa"/>
              <w:bottom w:w="30" w:type="dxa"/>
              <w:right w:w="30" w:type="dxa"/>
            </w:tcMar>
          </w:tcPr>
          <w:p w14:paraId="18C2D13F" w14:textId="77777777" w:rsidR="00C9015F" w:rsidRDefault="001F0E2C">
            <w:pPr>
              <w:spacing w:after="0"/>
              <w:jc w:val="right"/>
              <w:rPr>
                <w:color w:val="000000"/>
                <w:sz w:val="15"/>
              </w:rPr>
            </w:pPr>
            <w:r>
              <w:rPr>
                <w:color w:val="000000"/>
                <w:sz w:val="15"/>
              </w:rPr>
              <w:t>60</w:t>
            </w:r>
          </w:p>
        </w:tc>
        <w:tc>
          <w:tcPr>
            <w:tcW w:w="569" w:type="pct"/>
            <w:tcBorders>
              <w:top w:val="nil"/>
              <w:left w:val="nil"/>
              <w:bottom w:val="nil"/>
              <w:right w:val="nil"/>
            </w:tcBorders>
            <w:tcMar>
              <w:top w:w="30" w:type="dxa"/>
              <w:left w:w="30" w:type="dxa"/>
              <w:bottom w:w="30" w:type="dxa"/>
              <w:right w:w="30" w:type="dxa"/>
            </w:tcMar>
          </w:tcPr>
          <w:p w14:paraId="04E211F7" w14:textId="77777777" w:rsidR="00C9015F" w:rsidRDefault="00C9015F">
            <w:pPr>
              <w:spacing w:after="0"/>
              <w:rPr>
                <w:color w:val="000000"/>
                <w:sz w:val="15"/>
              </w:rPr>
            </w:pPr>
          </w:p>
        </w:tc>
        <w:tc>
          <w:tcPr>
            <w:tcW w:w="665" w:type="pct"/>
            <w:tcBorders>
              <w:top w:val="nil"/>
              <w:left w:val="nil"/>
              <w:bottom w:val="nil"/>
              <w:right w:val="nil"/>
            </w:tcBorders>
            <w:tcMar>
              <w:top w:w="30" w:type="dxa"/>
              <w:left w:w="30" w:type="dxa"/>
              <w:bottom w:w="30" w:type="dxa"/>
              <w:right w:w="30" w:type="dxa"/>
            </w:tcMar>
          </w:tcPr>
          <w:p w14:paraId="6FD7ED6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9BC2705" w14:textId="77777777" w:rsidR="00C9015F" w:rsidRDefault="001F0E2C">
            <w:pPr>
              <w:spacing w:after="0"/>
              <w:jc w:val="right"/>
              <w:rPr>
                <w:color w:val="000000"/>
                <w:sz w:val="15"/>
              </w:rPr>
            </w:pPr>
            <w:r>
              <w:rPr>
                <w:color w:val="000000"/>
                <w:sz w:val="15"/>
              </w:rPr>
              <w:t>60</w:t>
            </w:r>
          </w:p>
        </w:tc>
      </w:tr>
      <w:tr w:rsidR="00C9015F" w14:paraId="61F4A36A"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590A8172" w14:textId="77777777" w:rsidR="00C9015F" w:rsidRDefault="001F0E2C">
            <w:pPr>
              <w:spacing w:after="0"/>
              <w:rPr>
                <w:b/>
                <w:color w:val="FFFFFF"/>
                <w:sz w:val="15"/>
              </w:rPr>
            </w:pPr>
            <w:r>
              <w:rPr>
                <w:b/>
                <w:color w:val="FFFFFF"/>
                <w:sz w:val="15"/>
              </w:rPr>
              <w:t>Europees project P10</w:t>
            </w:r>
          </w:p>
        </w:tc>
        <w:tc>
          <w:tcPr>
            <w:tcW w:w="493" w:type="pct"/>
            <w:tcBorders>
              <w:top w:val="nil"/>
              <w:left w:val="nil"/>
              <w:bottom w:val="nil"/>
              <w:right w:val="nil"/>
            </w:tcBorders>
            <w:tcMar>
              <w:top w:w="30" w:type="dxa"/>
              <w:left w:w="30" w:type="dxa"/>
              <w:bottom w:w="30" w:type="dxa"/>
              <w:right w:w="30" w:type="dxa"/>
            </w:tcMar>
          </w:tcPr>
          <w:p w14:paraId="0314D540" w14:textId="77777777" w:rsidR="00C9015F" w:rsidRDefault="001F0E2C">
            <w:pPr>
              <w:spacing w:after="0"/>
              <w:jc w:val="right"/>
              <w:rPr>
                <w:color w:val="000000"/>
                <w:sz w:val="15"/>
              </w:rPr>
            </w:pPr>
            <w:r>
              <w:rPr>
                <w:color w:val="000000"/>
                <w:sz w:val="15"/>
              </w:rPr>
              <w:t>93</w:t>
            </w:r>
          </w:p>
        </w:tc>
        <w:tc>
          <w:tcPr>
            <w:tcW w:w="569" w:type="pct"/>
            <w:tcBorders>
              <w:top w:val="nil"/>
              <w:left w:val="nil"/>
              <w:bottom w:val="nil"/>
              <w:right w:val="nil"/>
            </w:tcBorders>
            <w:tcMar>
              <w:top w:w="30" w:type="dxa"/>
              <w:left w:w="30" w:type="dxa"/>
              <w:bottom w:w="30" w:type="dxa"/>
              <w:right w:w="30" w:type="dxa"/>
            </w:tcMar>
          </w:tcPr>
          <w:p w14:paraId="51459BC4" w14:textId="77777777" w:rsidR="00C9015F" w:rsidRDefault="00C9015F">
            <w:pPr>
              <w:spacing w:after="0"/>
              <w:rPr>
                <w:color w:val="000000"/>
                <w:sz w:val="15"/>
              </w:rPr>
            </w:pPr>
          </w:p>
        </w:tc>
        <w:tc>
          <w:tcPr>
            <w:tcW w:w="665" w:type="pct"/>
            <w:tcBorders>
              <w:top w:val="nil"/>
              <w:left w:val="nil"/>
              <w:bottom w:val="nil"/>
              <w:right w:val="nil"/>
            </w:tcBorders>
            <w:tcMar>
              <w:top w:w="30" w:type="dxa"/>
              <w:left w:w="30" w:type="dxa"/>
              <w:bottom w:w="30" w:type="dxa"/>
              <w:right w:w="30" w:type="dxa"/>
            </w:tcMar>
          </w:tcPr>
          <w:p w14:paraId="76758BCA" w14:textId="77777777" w:rsidR="00C9015F" w:rsidRDefault="001F0E2C">
            <w:pPr>
              <w:spacing w:after="0"/>
              <w:jc w:val="right"/>
              <w:rPr>
                <w:color w:val="000000"/>
                <w:sz w:val="15"/>
              </w:rPr>
            </w:pPr>
            <w:r>
              <w:rPr>
                <w:color w:val="000000"/>
                <w:sz w:val="15"/>
              </w:rPr>
              <w:t>24</w:t>
            </w:r>
          </w:p>
        </w:tc>
        <w:tc>
          <w:tcPr>
            <w:tcW w:w="0" w:type="auto"/>
            <w:tcBorders>
              <w:top w:val="nil"/>
              <w:left w:val="nil"/>
              <w:bottom w:val="nil"/>
              <w:right w:val="nil"/>
            </w:tcBorders>
            <w:tcMar>
              <w:top w:w="30" w:type="dxa"/>
              <w:left w:w="30" w:type="dxa"/>
              <w:bottom w:w="30" w:type="dxa"/>
              <w:right w:w="30" w:type="dxa"/>
            </w:tcMar>
          </w:tcPr>
          <w:p w14:paraId="1680B035" w14:textId="77777777" w:rsidR="00C9015F" w:rsidRDefault="001F0E2C">
            <w:pPr>
              <w:spacing w:after="0"/>
              <w:jc w:val="right"/>
              <w:rPr>
                <w:color w:val="000000"/>
                <w:sz w:val="15"/>
              </w:rPr>
            </w:pPr>
            <w:r>
              <w:rPr>
                <w:color w:val="000000"/>
                <w:sz w:val="15"/>
              </w:rPr>
              <w:t>69</w:t>
            </w:r>
          </w:p>
        </w:tc>
      </w:tr>
      <w:tr w:rsidR="00C9015F" w14:paraId="62ACE60D" w14:textId="77777777" w:rsidTr="009C10B6">
        <w:tc>
          <w:tcPr>
            <w:tcW w:w="0" w:type="auto"/>
            <w:tcBorders>
              <w:top w:val="nil"/>
              <w:left w:val="nil"/>
              <w:bottom w:val="nil"/>
              <w:right w:val="nil"/>
            </w:tcBorders>
            <w:shd w:val="clear" w:color="auto" w:fill="E38106"/>
            <w:tcMar>
              <w:top w:w="30" w:type="dxa"/>
              <w:left w:w="30" w:type="dxa"/>
              <w:bottom w:w="30" w:type="dxa"/>
              <w:right w:w="30" w:type="dxa"/>
            </w:tcMar>
          </w:tcPr>
          <w:p w14:paraId="012E0243" w14:textId="77777777" w:rsidR="00C9015F" w:rsidRDefault="001F0E2C">
            <w:pPr>
              <w:spacing w:after="0"/>
              <w:rPr>
                <w:b/>
                <w:color w:val="000000"/>
                <w:sz w:val="15"/>
              </w:rPr>
            </w:pPr>
            <w:r>
              <w:rPr>
                <w:b/>
                <w:color w:val="000000"/>
                <w:sz w:val="15"/>
              </w:rPr>
              <w:t>Totaal</w:t>
            </w:r>
          </w:p>
        </w:tc>
        <w:tc>
          <w:tcPr>
            <w:tcW w:w="493" w:type="pct"/>
            <w:tcBorders>
              <w:top w:val="nil"/>
              <w:left w:val="nil"/>
              <w:bottom w:val="nil"/>
              <w:right w:val="nil"/>
            </w:tcBorders>
            <w:shd w:val="clear" w:color="auto" w:fill="E38106"/>
            <w:tcMar>
              <w:top w:w="30" w:type="dxa"/>
              <w:left w:w="30" w:type="dxa"/>
              <w:bottom w:w="30" w:type="dxa"/>
              <w:right w:w="30" w:type="dxa"/>
            </w:tcMar>
          </w:tcPr>
          <w:p w14:paraId="5D197544" w14:textId="77777777" w:rsidR="00C9015F" w:rsidRDefault="001F0E2C">
            <w:pPr>
              <w:spacing w:after="0"/>
              <w:jc w:val="right"/>
              <w:rPr>
                <w:b/>
                <w:color w:val="000000"/>
                <w:sz w:val="15"/>
              </w:rPr>
            </w:pPr>
            <w:r>
              <w:rPr>
                <w:b/>
                <w:color w:val="000000"/>
                <w:sz w:val="15"/>
              </w:rPr>
              <w:t>153</w:t>
            </w:r>
          </w:p>
        </w:tc>
        <w:tc>
          <w:tcPr>
            <w:tcW w:w="569" w:type="pct"/>
            <w:tcBorders>
              <w:top w:val="nil"/>
              <w:left w:val="nil"/>
              <w:bottom w:val="nil"/>
              <w:right w:val="nil"/>
            </w:tcBorders>
            <w:shd w:val="clear" w:color="auto" w:fill="E38106"/>
            <w:tcMar>
              <w:top w:w="30" w:type="dxa"/>
              <w:left w:w="30" w:type="dxa"/>
              <w:bottom w:w="30" w:type="dxa"/>
              <w:right w:w="30" w:type="dxa"/>
            </w:tcMar>
          </w:tcPr>
          <w:p w14:paraId="34B4A2FF" w14:textId="77777777" w:rsidR="00C9015F" w:rsidRDefault="001F0E2C">
            <w:pPr>
              <w:spacing w:after="0"/>
              <w:jc w:val="right"/>
              <w:rPr>
                <w:b/>
                <w:color w:val="000000"/>
                <w:sz w:val="15"/>
              </w:rPr>
            </w:pPr>
            <w:r>
              <w:rPr>
                <w:b/>
                <w:color w:val="000000"/>
                <w:sz w:val="15"/>
              </w:rPr>
              <w:t>0</w:t>
            </w:r>
          </w:p>
        </w:tc>
        <w:tc>
          <w:tcPr>
            <w:tcW w:w="665" w:type="pct"/>
            <w:tcBorders>
              <w:top w:val="nil"/>
              <w:left w:val="nil"/>
              <w:bottom w:val="nil"/>
              <w:right w:val="nil"/>
            </w:tcBorders>
            <w:shd w:val="clear" w:color="auto" w:fill="E38106"/>
            <w:tcMar>
              <w:top w:w="30" w:type="dxa"/>
              <w:left w:w="30" w:type="dxa"/>
              <w:bottom w:w="30" w:type="dxa"/>
              <w:right w:w="30" w:type="dxa"/>
            </w:tcMar>
          </w:tcPr>
          <w:p w14:paraId="10DDE828" w14:textId="77777777" w:rsidR="00C9015F" w:rsidRDefault="001F0E2C">
            <w:pPr>
              <w:spacing w:after="0"/>
              <w:jc w:val="right"/>
              <w:rPr>
                <w:b/>
                <w:color w:val="000000"/>
                <w:sz w:val="15"/>
              </w:rPr>
            </w:pPr>
            <w:r>
              <w:rPr>
                <w:b/>
                <w:color w:val="000000"/>
                <w:sz w:val="15"/>
              </w:rPr>
              <w:t>24</w:t>
            </w:r>
          </w:p>
        </w:tc>
        <w:tc>
          <w:tcPr>
            <w:tcW w:w="0" w:type="auto"/>
            <w:tcBorders>
              <w:top w:val="nil"/>
              <w:left w:val="nil"/>
              <w:bottom w:val="nil"/>
              <w:right w:val="nil"/>
            </w:tcBorders>
            <w:shd w:val="clear" w:color="auto" w:fill="E38106"/>
            <w:tcMar>
              <w:top w:w="30" w:type="dxa"/>
              <w:left w:w="30" w:type="dxa"/>
              <w:bottom w:w="30" w:type="dxa"/>
              <w:right w:w="30" w:type="dxa"/>
            </w:tcMar>
          </w:tcPr>
          <w:p w14:paraId="2C200001" w14:textId="77777777" w:rsidR="00C9015F" w:rsidRDefault="001F0E2C">
            <w:pPr>
              <w:spacing w:after="0"/>
              <w:jc w:val="right"/>
              <w:rPr>
                <w:b/>
                <w:color w:val="000000"/>
                <w:sz w:val="15"/>
              </w:rPr>
            </w:pPr>
            <w:r>
              <w:rPr>
                <w:b/>
                <w:color w:val="000000"/>
                <w:sz w:val="15"/>
              </w:rPr>
              <w:t>129</w:t>
            </w:r>
          </w:p>
        </w:tc>
      </w:tr>
      <w:tr w:rsidR="00C9015F" w14:paraId="1E9C576C" w14:textId="77777777" w:rsidTr="009C10B6">
        <w:tc>
          <w:tcPr>
            <w:tcW w:w="0" w:type="auto"/>
            <w:tcBorders>
              <w:top w:val="nil"/>
              <w:left w:val="nil"/>
              <w:bottom w:val="nil"/>
              <w:right w:val="nil"/>
            </w:tcBorders>
            <w:tcMar>
              <w:top w:w="30" w:type="dxa"/>
              <w:left w:w="30" w:type="dxa"/>
              <w:bottom w:w="30" w:type="dxa"/>
              <w:right w:w="30" w:type="dxa"/>
            </w:tcMar>
          </w:tcPr>
          <w:p w14:paraId="1E0269B3" w14:textId="77777777" w:rsidR="00C9015F" w:rsidRDefault="00C9015F">
            <w:pPr>
              <w:spacing w:after="0"/>
              <w:rPr>
                <w:color w:val="000000"/>
                <w:sz w:val="15"/>
              </w:rPr>
            </w:pPr>
          </w:p>
        </w:tc>
        <w:tc>
          <w:tcPr>
            <w:tcW w:w="493" w:type="pct"/>
            <w:tcBorders>
              <w:top w:val="nil"/>
              <w:left w:val="nil"/>
              <w:bottom w:val="nil"/>
              <w:right w:val="nil"/>
            </w:tcBorders>
            <w:tcMar>
              <w:top w:w="30" w:type="dxa"/>
              <w:left w:w="30" w:type="dxa"/>
              <w:bottom w:w="30" w:type="dxa"/>
              <w:right w:w="30" w:type="dxa"/>
            </w:tcMar>
          </w:tcPr>
          <w:p w14:paraId="5D9DBDDC" w14:textId="77777777" w:rsidR="00C9015F" w:rsidRDefault="00C9015F">
            <w:pPr>
              <w:spacing w:after="0"/>
              <w:rPr>
                <w:color w:val="000000"/>
                <w:sz w:val="15"/>
              </w:rPr>
            </w:pPr>
          </w:p>
        </w:tc>
        <w:tc>
          <w:tcPr>
            <w:tcW w:w="569" w:type="pct"/>
            <w:tcBorders>
              <w:top w:val="nil"/>
              <w:left w:val="nil"/>
              <w:bottom w:val="nil"/>
              <w:right w:val="nil"/>
            </w:tcBorders>
            <w:tcMar>
              <w:top w:w="30" w:type="dxa"/>
              <w:left w:w="30" w:type="dxa"/>
              <w:bottom w:w="30" w:type="dxa"/>
              <w:right w:w="30" w:type="dxa"/>
            </w:tcMar>
          </w:tcPr>
          <w:p w14:paraId="078985DB" w14:textId="77777777" w:rsidR="00C9015F" w:rsidRDefault="00C9015F">
            <w:pPr>
              <w:spacing w:after="0"/>
              <w:rPr>
                <w:color w:val="000000"/>
                <w:sz w:val="15"/>
              </w:rPr>
            </w:pPr>
          </w:p>
        </w:tc>
        <w:tc>
          <w:tcPr>
            <w:tcW w:w="665" w:type="pct"/>
            <w:tcBorders>
              <w:top w:val="nil"/>
              <w:left w:val="nil"/>
              <w:bottom w:val="nil"/>
              <w:right w:val="nil"/>
            </w:tcBorders>
            <w:tcMar>
              <w:top w:w="30" w:type="dxa"/>
              <w:left w:w="30" w:type="dxa"/>
              <w:bottom w:w="30" w:type="dxa"/>
              <w:right w:w="30" w:type="dxa"/>
            </w:tcMar>
          </w:tcPr>
          <w:p w14:paraId="41E0C95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79A1ECC" w14:textId="77777777" w:rsidR="00C9015F" w:rsidRDefault="00C9015F">
            <w:pPr>
              <w:spacing w:after="0"/>
              <w:rPr>
                <w:color w:val="000000"/>
                <w:sz w:val="15"/>
              </w:rPr>
            </w:pPr>
          </w:p>
        </w:tc>
      </w:tr>
      <w:tr w:rsidR="00C9015F" w14:paraId="0274A467"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6ED27F82" w14:textId="77777777" w:rsidR="00C9015F" w:rsidRDefault="001F0E2C">
            <w:pPr>
              <w:spacing w:after="0"/>
              <w:rPr>
                <w:b/>
                <w:color w:val="FFFFFF"/>
                <w:sz w:val="15"/>
              </w:rPr>
            </w:pPr>
            <w:r>
              <w:rPr>
                <w:b/>
                <w:color w:val="FFFFFF"/>
                <w:sz w:val="15"/>
              </w:rPr>
              <w:t>P.2.2.0.1 Vooruit ontvangen voorschotbedragen van het Rijk</w:t>
            </w:r>
          </w:p>
        </w:tc>
        <w:tc>
          <w:tcPr>
            <w:tcW w:w="493" w:type="pct"/>
            <w:tcBorders>
              <w:top w:val="nil"/>
              <w:left w:val="nil"/>
              <w:bottom w:val="nil"/>
              <w:right w:val="nil"/>
            </w:tcBorders>
            <w:shd w:val="clear" w:color="auto" w:fill="244060"/>
            <w:tcMar>
              <w:top w:w="30" w:type="dxa"/>
              <w:left w:w="30" w:type="dxa"/>
              <w:bottom w:w="30" w:type="dxa"/>
              <w:right w:w="30" w:type="dxa"/>
            </w:tcMar>
          </w:tcPr>
          <w:p w14:paraId="1C727DB0" w14:textId="77777777" w:rsidR="00C9015F" w:rsidRDefault="001F0E2C">
            <w:pPr>
              <w:spacing w:after="0"/>
              <w:rPr>
                <w:b/>
                <w:color w:val="FFFFFF"/>
                <w:sz w:val="15"/>
              </w:rPr>
            </w:pPr>
            <w:r>
              <w:rPr>
                <w:b/>
                <w:color w:val="FFFFFF"/>
                <w:sz w:val="15"/>
              </w:rPr>
              <w:t>Saldo 1</w:t>
            </w:r>
            <w:r>
              <w:rPr>
                <w:b/>
                <w:color w:val="FFFFFF"/>
                <w:sz w:val="15"/>
              </w:rPr>
              <w:noBreakHyphen/>
              <w:t>1</w:t>
            </w:r>
            <w:r>
              <w:rPr>
                <w:b/>
                <w:color w:val="FFFFFF"/>
                <w:sz w:val="15"/>
              </w:rPr>
              <w:noBreakHyphen/>
              <w:t>2025</w:t>
            </w:r>
          </w:p>
        </w:tc>
        <w:tc>
          <w:tcPr>
            <w:tcW w:w="569" w:type="pct"/>
            <w:tcBorders>
              <w:top w:val="nil"/>
              <w:left w:val="nil"/>
              <w:bottom w:val="nil"/>
              <w:right w:val="nil"/>
            </w:tcBorders>
            <w:shd w:val="clear" w:color="auto" w:fill="244060"/>
            <w:tcMar>
              <w:top w:w="30" w:type="dxa"/>
              <w:left w:w="30" w:type="dxa"/>
              <w:bottom w:w="30" w:type="dxa"/>
              <w:right w:w="30" w:type="dxa"/>
            </w:tcMar>
          </w:tcPr>
          <w:p w14:paraId="6F4C8C4C" w14:textId="77777777" w:rsidR="00C9015F" w:rsidRDefault="001F0E2C">
            <w:pPr>
              <w:spacing w:after="0"/>
              <w:rPr>
                <w:b/>
                <w:color w:val="FFFFFF"/>
                <w:sz w:val="15"/>
              </w:rPr>
            </w:pPr>
            <w:r>
              <w:rPr>
                <w:b/>
                <w:color w:val="FFFFFF"/>
                <w:sz w:val="15"/>
              </w:rPr>
              <w:t>Ontvangen bedragen</w:t>
            </w:r>
          </w:p>
        </w:tc>
        <w:tc>
          <w:tcPr>
            <w:tcW w:w="665" w:type="pct"/>
            <w:tcBorders>
              <w:top w:val="nil"/>
              <w:left w:val="nil"/>
              <w:bottom w:val="nil"/>
              <w:right w:val="nil"/>
            </w:tcBorders>
            <w:shd w:val="clear" w:color="auto" w:fill="244060"/>
            <w:tcMar>
              <w:top w:w="30" w:type="dxa"/>
              <w:left w:w="30" w:type="dxa"/>
              <w:bottom w:w="30" w:type="dxa"/>
              <w:right w:w="30" w:type="dxa"/>
            </w:tcMar>
          </w:tcPr>
          <w:p w14:paraId="66AF24C3" w14:textId="77777777" w:rsidR="00C9015F" w:rsidRDefault="001F0E2C">
            <w:pPr>
              <w:spacing w:after="0"/>
              <w:rPr>
                <w:b/>
                <w:color w:val="FFFFFF"/>
                <w:sz w:val="15"/>
              </w:rPr>
            </w:pPr>
            <w:r>
              <w:rPr>
                <w:b/>
                <w:color w:val="FFFFFF"/>
                <w:sz w:val="15"/>
              </w:rPr>
              <w:t>Vrijgevallen of terugbetalingen</w:t>
            </w:r>
          </w:p>
        </w:tc>
        <w:tc>
          <w:tcPr>
            <w:tcW w:w="0" w:type="auto"/>
            <w:tcBorders>
              <w:top w:val="nil"/>
              <w:left w:val="nil"/>
              <w:bottom w:val="nil"/>
              <w:right w:val="nil"/>
            </w:tcBorders>
            <w:shd w:val="clear" w:color="auto" w:fill="244060"/>
            <w:tcMar>
              <w:top w:w="30" w:type="dxa"/>
              <w:left w:w="30" w:type="dxa"/>
              <w:bottom w:w="30" w:type="dxa"/>
              <w:right w:w="30" w:type="dxa"/>
            </w:tcMar>
          </w:tcPr>
          <w:p w14:paraId="68222F12" w14:textId="77777777" w:rsidR="00C9015F" w:rsidRDefault="001F0E2C">
            <w:pPr>
              <w:spacing w:after="0"/>
              <w:rPr>
                <w:b/>
                <w:color w:val="FFFFFF"/>
                <w:sz w:val="15"/>
              </w:rPr>
            </w:pPr>
            <w:r>
              <w:rPr>
                <w:b/>
                <w:color w:val="FFFFFF"/>
                <w:sz w:val="15"/>
              </w:rPr>
              <w:t>Saldo 31</w:t>
            </w:r>
            <w:r>
              <w:rPr>
                <w:b/>
                <w:color w:val="FFFFFF"/>
                <w:sz w:val="15"/>
              </w:rPr>
              <w:noBreakHyphen/>
              <w:t>12</w:t>
            </w:r>
            <w:r>
              <w:rPr>
                <w:b/>
                <w:color w:val="FFFFFF"/>
                <w:sz w:val="15"/>
              </w:rPr>
              <w:noBreakHyphen/>
              <w:t>2025</w:t>
            </w:r>
          </w:p>
        </w:tc>
      </w:tr>
      <w:tr w:rsidR="00C9015F" w14:paraId="6F0CE151"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4FD3B53F" w14:textId="77777777" w:rsidR="00C9015F" w:rsidRDefault="001F0E2C">
            <w:pPr>
              <w:spacing w:after="0"/>
              <w:rPr>
                <w:b/>
                <w:color w:val="FFFFFF"/>
                <w:sz w:val="15"/>
              </w:rPr>
            </w:pPr>
            <w:r>
              <w:rPr>
                <w:b/>
                <w:color w:val="FFFFFF"/>
                <w:sz w:val="15"/>
              </w:rPr>
              <w:t>B2: Regeling specifieke uitkering gemeentelijke hulp gedupeerden toeslagenproblematiek</w:t>
            </w:r>
          </w:p>
        </w:tc>
        <w:tc>
          <w:tcPr>
            <w:tcW w:w="493" w:type="pct"/>
            <w:tcBorders>
              <w:top w:val="nil"/>
              <w:left w:val="nil"/>
              <w:bottom w:val="nil"/>
              <w:right w:val="nil"/>
            </w:tcBorders>
            <w:tcMar>
              <w:top w:w="30" w:type="dxa"/>
              <w:left w:w="30" w:type="dxa"/>
              <w:bottom w:w="30" w:type="dxa"/>
              <w:right w:w="30" w:type="dxa"/>
            </w:tcMar>
          </w:tcPr>
          <w:p w14:paraId="07DD03B7" w14:textId="77777777" w:rsidR="00C9015F" w:rsidRDefault="001F0E2C">
            <w:pPr>
              <w:spacing w:after="0"/>
              <w:jc w:val="right"/>
              <w:rPr>
                <w:color w:val="000000"/>
                <w:sz w:val="15"/>
              </w:rPr>
            </w:pPr>
            <w:r>
              <w:rPr>
                <w:color w:val="000000"/>
                <w:sz w:val="15"/>
              </w:rPr>
              <w:noBreakHyphen/>
              <w:t>16</w:t>
            </w:r>
          </w:p>
        </w:tc>
        <w:tc>
          <w:tcPr>
            <w:tcW w:w="569" w:type="pct"/>
            <w:tcBorders>
              <w:top w:val="nil"/>
              <w:left w:val="nil"/>
              <w:bottom w:val="nil"/>
              <w:right w:val="nil"/>
            </w:tcBorders>
            <w:tcMar>
              <w:top w:w="30" w:type="dxa"/>
              <w:left w:w="30" w:type="dxa"/>
              <w:bottom w:w="30" w:type="dxa"/>
              <w:right w:w="30" w:type="dxa"/>
            </w:tcMar>
          </w:tcPr>
          <w:p w14:paraId="44E43515" w14:textId="263092DA" w:rsidR="00C9015F" w:rsidRDefault="003B1CEE">
            <w:pPr>
              <w:spacing w:after="0"/>
              <w:jc w:val="right"/>
              <w:rPr>
                <w:color w:val="000000"/>
                <w:sz w:val="15"/>
              </w:rPr>
            </w:pPr>
            <w:r>
              <w:rPr>
                <w:color w:val="000000"/>
                <w:sz w:val="15"/>
              </w:rPr>
              <w:t>16</w:t>
            </w:r>
          </w:p>
        </w:tc>
        <w:tc>
          <w:tcPr>
            <w:tcW w:w="665" w:type="pct"/>
            <w:tcBorders>
              <w:top w:val="nil"/>
              <w:left w:val="nil"/>
              <w:bottom w:val="nil"/>
              <w:right w:val="nil"/>
            </w:tcBorders>
            <w:tcMar>
              <w:top w:w="30" w:type="dxa"/>
              <w:left w:w="30" w:type="dxa"/>
              <w:bottom w:w="30" w:type="dxa"/>
              <w:right w:w="30" w:type="dxa"/>
            </w:tcMar>
          </w:tcPr>
          <w:p w14:paraId="01D549EA" w14:textId="30142663" w:rsidR="00C9015F" w:rsidRDefault="003B1CEE">
            <w:pPr>
              <w:spacing w:after="0"/>
              <w:jc w:val="right"/>
              <w:rPr>
                <w:color w:val="000000"/>
                <w:sz w:val="15"/>
              </w:rPr>
            </w:pPr>
            <w:r>
              <w:rPr>
                <w:color w:val="000000"/>
                <w:sz w:val="15"/>
              </w:rPr>
              <w:t>63</w:t>
            </w:r>
          </w:p>
        </w:tc>
        <w:tc>
          <w:tcPr>
            <w:tcW w:w="0" w:type="auto"/>
            <w:tcBorders>
              <w:top w:val="nil"/>
              <w:left w:val="nil"/>
              <w:bottom w:val="nil"/>
              <w:right w:val="nil"/>
            </w:tcBorders>
            <w:tcMar>
              <w:top w:w="30" w:type="dxa"/>
              <w:left w:w="30" w:type="dxa"/>
              <w:bottom w:w="30" w:type="dxa"/>
              <w:right w:w="30" w:type="dxa"/>
            </w:tcMar>
          </w:tcPr>
          <w:p w14:paraId="6E813CF8" w14:textId="77777777" w:rsidR="00C9015F" w:rsidRDefault="001F0E2C">
            <w:pPr>
              <w:spacing w:after="0"/>
              <w:jc w:val="right"/>
              <w:rPr>
                <w:color w:val="000000"/>
                <w:sz w:val="15"/>
              </w:rPr>
            </w:pPr>
            <w:r>
              <w:rPr>
                <w:color w:val="000000"/>
                <w:sz w:val="15"/>
              </w:rPr>
              <w:noBreakHyphen/>
              <w:t>63</w:t>
            </w:r>
          </w:p>
        </w:tc>
      </w:tr>
      <w:tr w:rsidR="00C9015F" w14:paraId="4C41BE11"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5C2CCE7E" w14:textId="77777777" w:rsidR="00C9015F" w:rsidRDefault="001F0E2C">
            <w:pPr>
              <w:spacing w:after="0"/>
              <w:rPr>
                <w:b/>
                <w:color w:val="FFFFFF"/>
                <w:sz w:val="15"/>
              </w:rPr>
            </w:pPr>
            <w:r>
              <w:rPr>
                <w:b/>
                <w:color w:val="FFFFFF"/>
                <w:sz w:val="15"/>
              </w:rPr>
              <w:t>D8: Onderwijsachterstandenbeleid 2023</w:t>
            </w:r>
            <w:r>
              <w:rPr>
                <w:b/>
                <w:color w:val="FFFFFF"/>
                <w:sz w:val="15"/>
              </w:rPr>
              <w:noBreakHyphen/>
              <w:t>2026 (OAB)</w:t>
            </w:r>
          </w:p>
        </w:tc>
        <w:tc>
          <w:tcPr>
            <w:tcW w:w="493" w:type="pct"/>
            <w:tcBorders>
              <w:top w:val="nil"/>
              <w:left w:val="nil"/>
              <w:bottom w:val="nil"/>
              <w:right w:val="nil"/>
            </w:tcBorders>
            <w:tcMar>
              <w:top w:w="30" w:type="dxa"/>
              <w:left w:w="30" w:type="dxa"/>
              <w:bottom w:w="30" w:type="dxa"/>
              <w:right w:w="30" w:type="dxa"/>
            </w:tcMar>
          </w:tcPr>
          <w:p w14:paraId="3DFAB188" w14:textId="77777777" w:rsidR="00C9015F" w:rsidRDefault="001F0E2C">
            <w:pPr>
              <w:spacing w:after="0"/>
              <w:jc w:val="right"/>
              <w:rPr>
                <w:color w:val="000000"/>
                <w:sz w:val="15"/>
              </w:rPr>
            </w:pPr>
            <w:r>
              <w:rPr>
                <w:color w:val="000000"/>
                <w:sz w:val="15"/>
              </w:rPr>
              <w:t>239</w:t>
            </w:r>
          </w:p>
        </w:tc>
        <w:tc>
          <w:tcPr>
            <w:tcW w:w="569" w:type="pct"/>
            <w:tcBorders>
              <w:top w:val="nil"/>
              <w:left w:val="nil"/>
              <w:bottom w:val="nil"/>
              <w:right w:val="nil"/>
            </w:tcBorders>
            <w:tcMar>
              <w:top w:w="30" w:type="dxa"/>
              <w:left w:w="30" w:type="dxa"/>
              <w:bottom w:w="30" w:type="dxa"/>
              <w:right w:w="30" w:type="dxa"/>
            </w:tcMar>
          </w:tcPr>
          <w:p w14:paraId="55798E9D" w14:textId="77777777" w:rsidR="00C9015F" w:rsidRDefault="001F0E2C">
            <w:pPr>
              <w:spacing w:after="0"/>
              <w:jc w:val="right"/>
              <w:rPr>
                <w:color w:val="000000"/>
                <w:sz w:val="15"/>
              </w:rPr>
            </w:pPr>
            <w:r>
              <w:rPr>
                <w:color w:val="000000"/>
                <w:sz w:val="15"/>
              </w:rPr>
              <w:t>461</w:t>
            </w:r>
          </w:p>
        </w:tc>
        <w:tc>
          <w:tcPr>
            <w:tcW w:w="665" w:type="pct"/>
            <w:tcBorders>
              <w:top w:val="nil"/>
              <w:left w:val="nil"/>
              <w:bottom w:val="nil"/>
              <w:right w:val="nil"/>
            </w:tcBorders>
            <w:tcMar>
              <w:top w:w="30" w:type="dxa"/>
              <w:left w:w="30" w:type="dxa"/>
              <w:bottom w:w="30" w:type="dxa"/>
              <w:right w:w="30" w:type="dxa"/>
            </w:tcMar>
          </w:tcPr>
          <w:p w14:paraId="3360FF91" w14:textId="77777777" w:rsidR="00C9015F" w:rsidRDefault="001F0E2C">
            <w:pPr>
              <w:spacing w:after="0"/>
              <w:jc w:val="right"/>
              <w:rPr>
                <w:color w:val="000000"/>
                <w:sz w:val="15"/>
              </w:rPr>
            </w:pPr>
            <w:r>
              <w:rPr>
                <w:color w:val="000000"/>
                <w:sz w:val="15"/>
              </w:rPr>
              <w:t>474</w:t>
            </w:r>
          </w:p>
        </w:tc>
        <w:tc>
          <w:tcPr>
            <w:tcW w:w="0" w:type="auto"/>
            <w:tcBorders>
              <w:top w:val="nil"/>
              <w:left w:val="nil"/>
              <w:bottom w:val="nil"/>
              <w:right w:val="nil"/>
            </w:tcBorders>
            <w:tcMar>
              <w:top w:w="30" w:type="dxa"/>
              <w:left w:w="30" w:type="dxa"/>
              <w:bottom w:w="30" w:type="dxa"/>
              <w:right w:w="30" w:type="dxa"/>
            </w:tcMar>
          </w:tcPr>
          <w:p w14:paraId="2B39320C" w14:textId="77777777" w:rsidR="00C9015F" w:rsidRDefault="001F0E2C">
            <w:pPr>
              <w:spacing w:after="0"/>
              <w:jc w:val="right"/>
              <w:rPr>
                <w:color w:val="000000"/>
                <w:sz w:val="15"/>
              </w:rPr>
            </w:pPr>
            <w:r>
              <w:rPr>
                <w:color w:val="000000"/>
                <w:sz w:val="15"/>
              </w:rPr>
              <w:t>226</w:t>
            </w:r>
          </w:p>
        </w:tc>
      </w:tr>
      <w:tr w:rsidR="00C9015F" w14:paraId="0C4B27DA"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11256580" w14:textId="77777777" w:rsidR="00C9015F" w:rsidRDefault="001F0E2C">
            <w:pPr>
              <w:spacing w:after="0"/>
              <w:rPr>
                <w:b/>
                <w:color w:val="FFFFFF"/>
                <w:sz w:val="15"/>
              </w:rPr>
            </w:pPr>
            <w:r>
              <w:rPr>
                <w:b/>
                <w:color w:val="FFFFFF"/>
                <w:sz w:val="15"/>
              </w:rPr>
              <w:lastRenderedPageBreak/>
              <w:t>D14: Regeling specifieke uitkering inhalen COVID</w:t>
            </w:r>
            <w:r>
              <w:rPr>
                <w:b/>
                <w:color w:val="FFFFFF"/>
                <w:sz w:val="15"/>
              </w:rPr>
              <w:noBreakHyphen/>
              <w:t>19 gerelateerde onderwijsvertragingen</w:t>
            </w:r>
          </w:p>
        </w:tc>
        <w:tc>
          <w:tcPr>
            <w:tcW w:w="493" w:type="pct"/>
            <w:tcBorders>
              <w:top w:val="nil"/>
              <w:left w:val="nil"/>
              <w:bottom w:val="nil"/>
              <w:right w:val="nil"/>
            </w:tcBorders>
            <w:tcMar>
              <w:top w:w="30" w:type="dxa"/>
              <w:left w:w="30" w:type="dxa"/>
              <w:bottom w:w="30" w:type="dxa"/>
              <w:right w:w="30" w:type="dxa"/>
            </w:tcMar>
          </w:tcPr>
          <w:p w14:paraId="62B39260" w14:textId="77777777" w:rsidR="00C9015F" w:rsidRDefault="001F0E2C">
            <w:pPr>
              <w:spacing w:after="0"/>
              <w:jc w:val="right"/>
              <w:rPr>
                <w:color w:val="000000"/>
                <w:sz w:val="15"/>
              </w:rPr>
            </w:pPr>
            <w:r>
              <w:rPr>
                <w:color w:val="000000"/>
                <w:sz w:val="15"/>
              </w:rPr>
              <w:t>173</w:t>
            </w:r>
          </w:p>
        </w:tc>
        <w:tc>
          <w:tcPr>
            <w:tcW w:w="569" w:type="pct"/>
            <w:tcBorders>
              <w:top w:val="nil"/>
              <w:left w:val="nil"/>
              <w:bottom w:val="nil"/>
              <w:right w:val="nil"/>
            </w:tcBorders>
            <w:tcMar>
              <w:top w:w="30" w:type="dxa"/>
              <w:left w:w="30" w:type="dxa"/>
              <w:bottom w:w="30" w:type="dxa"/>
              <w:right w:w="30" w:type="dxa"/>
            </w:tcMar>
          </w:tcPr>
          <w:p w14:paraId="1E035387" w14:textId="77777777" w:rsidR="00C9015F" w:rsidRDefault="00C9015F">
            <w:pPr>
              <w:spacing w:after="0"/>
              <w:rPr>
                <w:color w:val="000000"/>
                <w:sz w:val="15"/>
              </w:rPr>
            </w:pPr>
          </w:p>
        </w:tc>
        <w:tc>
          <w:tcPr>
            <w:tcW w:w="665" w:type="pct"/>
            <w:tcBorders>
              <w:top w:val="nil"/>
              <w:left w:val="nil"/>
              <w:bottom w:val="nil"/>
              <w:right w:val="nil"/>
            </w:tcBorders>
            <w:tcMar>
              <w:top w:w="30" w:type="dxa"/>
              <w:left w:w="30" w:type="dxa"/>
              <w:bottom w:w="30" w:type="dxa"/>
              <w:right w:w="30" w:type="dxa"/>
            </w:tcMar>
          </w:tcPr>
          <w:p w14:paraId="00A8360B" w14:textId="77777777" w:rsidR="00C9015F" w:rsidRDefault="001F0E2C">
            <w:pPr>
              <w:spacing w:after="0"/>
              <w:jc w:val="right"/>
              <w:rPr>
                <w:color w:val="000000"/>
                <w:sz w:val="15"/>
              </w:rPr>
            </w:pPr>
            <w:r>
              <w:rPr>
                <w:color w:val="000000"/>
                <w:sz w:val="15"/>
              </w:rPr>
              <w:t>84</w:t>
            </w:r>
          </w:p>
        </w:tc>
        <w:tc>
          <w:tcPr>
            <w:tcW w:w="0" w:type="auto"/>
            <w:tcBorders>
              <w:top w:val="nil"/>
              <w:left w:val="nil"/>
              <w:bottom w:val="nil"/>
              <w:right w:val="nil"/>
            </w:tcBorders>
            <w:tcMar>
              <w:top w:w="30" w:type="dxa"/>
              <w:left w:w="30" w:type="dxa"/>
              <w:bottom w:w="30" w:type="dxa"/>
              <w:right w:w="30" w:type="dxa"/>
            </w:tcMar>
          </w:tcPr>
          <w:p w14:paraId="502DE8DC" w14:textId="77777777" w:rsidR="00C9015F" w:rsidRDefault="001F0E2C">
            <w:pPr>
              <w:spacing w:after="0"/>
              <w:jc w:val="right"/>
              <w:rPr>
                <w:color w:val="000000"/>
                <w:sz w:val="15"/>
              </w:rPr>
            </w:pPr>
            <w:r>
              <w:rPr>
                <w:color w:val="000000"/>
                <w:sz w:val="15"/>
              </w:rPr>
              <w:t>89</w:t>
            </w:r>
          </w:p>
        </w:tc>
      </w:tr>
      <w:tr w:rsidR="00C9015F" w14:paraId="410A5FC6"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3A4492AA" w14:textId="77777777" w:rsidR="00C9015F" w:rsidRDefault="001F0E2C">
            <w:pPr>
              <w:spacing w:after="0"/>
              <w:rPr>
                <w:b/>
                <w:color w:val="FFFFFF"/>
                <w:sz w:val="15"/>
              </w:rPr>
            </w:pPr>
            <w:r>
              <w:rPr>
                <w:b/>
                <w:color w:val="FFFFFF"/>
                <w:sz w:val="15"/>
              </w:rPr>
              <w:t>D23: Regeling eenmalige specifieke uitkering en subsidies lokale bibliotheekvoorzieningen</w:t>
            </w:r>
          </w:p>
        </w:tc>
        <w:tc>
          <w:tcPr>
            <w:tcW w:w="493" w:type="pct"/>
            <w:tcBorders>
              <w:top w:val="nil"/>
              <w:left w:val="nil"/>
              <w:bottom w:val="nil"/>
              <w:right w:val="nil"/>
            </w:tcBorders>
            <w:tcMar>
              <w:top w:w="30" w:type="dxa"/>
              <w:left w:w="30" w:type="dxa"/>
              <w:bottom w:w="30" w:type="dxa"/>
              <w:right w:w="30" w:type="dxa"/>
            </w:tcMar>
          </w:tcPr>
          <w:p w14:paraId="73BB4DA2" w14:textId="77777777" w:rsidR="00C9015F" w:rsidRDefault="001F0E2C">
            <w:pPr>
              <w:spacing w:after="0"/>
              <w:jc w:val="right"/>
              <w:rPr>
                <w:color w:val="000000"/>
                <w:sz w:val="15"/>
              </w:rPr>
            </w:pPr>
            <w:r>
              <w:rPr>
                <w:color w:val="000000"/>
                <w:sz w:val="15"/>
              </w:rPr>
              <w:t>220</w:t>
            </w:r>
          </w:p>
        </w:tc>
        <w:tc>
          <w:tcPr>
            <w:tcW w:w="569" w:type="pct"/>
            <w:tcBorders>
              <w:top w:val="nil"/>
              <w:left w:val="nil"/>
              <w:bottom w:val="nil"/>
              <w:right w:val="nil"/>
            </w:tcBorders>
            <w:tcMar>
              <w:top w:w="30" w:type="dxa"/>
              <w:left w:w="30" w:type="dxa"/>
              <w:bottom w:w="30" w:type="dxa"/>
              <w:right w:w="30" w:type="dxa"/>
            </w:tcMar>
          </w:tcPr>
          <w:p w14:paraId="739E43CC" w14:textId="77777777" w:rsidR="00C9015F" w:rsidRDefault="00C9015F">
            <w:pPr>
              <w:spacing w:after="0"/>
              <w:rPr>
                <w:color w:val="000000"/>
                <w:sz w:val="15"/>
              </w:rPr>
            </w:pPr>
          </w:p>
        </w:tc>
        <w:tc>
          <w:tcPr>
            <w:tcW w:w="665" w:type="pct"/>
            <w:tcBorders>
              <w:top w:val="nil"/>
              <w:left w:val="nil"/>
              <w:bottom w:val="nil"/>
              <w:right w:val="nil"/>
            </w:tcBorders>
            <w:tcMar>
              <w:top w:w="30" w:type="dxa"/>
              <w:left w:w="30" w:type="dxa"/>
              <w:bottom w:w="30" w:type="dxa"/>
              <w:right w:w="30" w:type="dxa"/>
            </w:tcMar>
          </w:tcPr>
          <w:p w14:paraId="199BE45E" w14:textId="77777777" w:rsidR="00C9015F" w:rsidRDefault="001F0E2C">
            <w:pPr>
              <w:spacing w:after="0"/>
              <w:jc w:val="right"/>
              <w:rPr>
                <w:color w:val="000000"/>
                <w:sz w:val="15"/>
              </w:rPr>
            </w:pPr>
            <w:r>
              <w:rPr>
                <w:color w:val="000000"/>
                <w:sz w:val="15"/>
              </w:rPr>
              <w:t>220</w:t>
            </w:r>
          </w:p>
        </w:tc>
        <w:tc>
          <w:tcPr>
            <w:tcW w:w="0" w:type="auto"/>
            <w:tcBorders>
              <w:top w:val="nil"/>
              <w:left w:val="nil"/>
              <w:bottom w:val="nil"/>
              <w:right w:val="nil"/>
            </w:tcBorders>
            <w:tcMar>
              <w:top w:w="30" w:type="dxa"/>
              <w:left w:w="30" w:type="dxa"/>
              <w:bottom w:w="30" w:type="dxa"/>
              <w:right w:w="30" w:type="dxa"/>
            </w:tcMar>
          </w:tcPr>
          <w:p w14:paraId="0C94BC59" w14:textId="77777777" w:rsidR="00C9015F" w:rsidRDefault="001F0E2C">
            <w:pPr>
              <w:spacing w:after="0"/>
              <w:jc w:val="right"/>
              <w:rPr>
                <w:color w:val="000000"/>
                <w:sz w:val="15"/>
              </w:rPr>
            </w:pPr>
            <w:r>
              <w:rPr>
                <w:color w:val="000000"/>
                <w:sz w:val="15"/>
              </w:rPr>
              <w:t>0</w:t>
            </w:r>
          </w:p>
        </w:tc>
      </w:tr>
      <w:tr w:rsidR="00C9015F" w14:paraId="65E06E00"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460906AC" w14:textId="77777777" w:rsidR="00C9015F" w:rsidRDefault="001F0E2C">
            <w:pPr>
              <w:spacing w:after="0"/>
              <w:rPr>
                <w:b/>
                <w:color w:val="FFFFFF"/>
                <w:sz w:val="15"/>
              </w:rPr>
            </w:pPr>
            <w:r>
              <w:rPr>
                <w:b/>
                <w:color w:val="FFFFFF"/>
                <w:sz w:val="15"/>
              </w:rPr>
              <w:t>E3: Subsidieregeling sanering verkeerslawaai</w:t>
            </w:r>
          </w:p>
        </w:tc>
        <w:tc>
          <w:tcPr>
            <w:tcW w:w="493" w:type="pct"/>
            <w:tcBorders>
              <w:top w:val="nil"/>
              <w:left w:val="nil"/>
              <w:bottom w:val="nil"/>
              <w:right w:val="nil"/>
            </w:tcBorders>
            <w:tcMar>
              <w:top w:w="30" w:type="dxa"/>
              <w:left w:w="30" w:type="dxa"/>
              <w:bottom w:w="30" w:type="dxa"/>
              <w:right w:w="30" w:type="dxa"/>
            </w:tcMar>
          </w:tcPr>
          <w:p w14:paraId="6351C2DC" w14:textId="77777777" w:rsidR="00C9015F" w:rsidRDefault="001F0E2C">
            <w:pPr>
              <w:spacing w:after="0"/>
              <w:jc w:val="right"/>
              <w:rPr>
                <w:color w:val="000000"/>
                <w:sz w:val="15"/>
              </w:rPr>
            </w:pPr>
            <w:r>
              <w:rPr>
                <w:color w:val="000000"/>
                <w:sz w:val="15"/>
              </w:rPr>
              <w:t>83</w:t>
            </w:r>
          </w:p>
        </w:tc>
        <w:tc>
          <w:tcPr>
            <w:tcW w:w="569" w:type="pct"/>
            <w:tcBorders>
              <w:top w:val="nil"/>
              <w:left w:val="nil"/>
              <w:bottom w:val="nil"/>
              <w:right w:val="nil"/>
            </w:tcBorders>
            <w:tcMar>
              <w:top w:w="30" w:type="dxa"/>
              <w:left w:w="30" w:type="dxa"/>
              <w:bottom w:w="30" w:type="dxa"/>
              <w:right w:w="30" w:type="dxa"/>
            </w:tcMar>
          </w:tcPr>
          <w:p w14:paraId="52AD4B9C" w14:textId="77777777" w:rsidR="00C9015F" w:rsidRDefault="001F0E2C">
            <w:pPr>
              <w:spacing w:after="0"/>
              <w:jc w:val="right"/>
              <w:rPr>
                <w:color w:val="000000"/>
                <w:sz w:val="15"/>
              </w:rPr>
            </w:pPr>
            <w:r>
              <w:rPr>
                <w:color w:val="000000"/>
                <w:sz w:val="15"/>
              </w:rPr>
              <w:t>28</w:t>
            </w:r>
          </w:p>
        </w:tc>
        <w:tc>
          <w:tcPr>
            <w:tcW w:w="665" w:type="pct"/>
            <w:tcBorders>
              <w:top w:val="nil"/>
              <w:left w:val="nil"/>
              <w:bottom w:val="nil"/>
              <w:right w:val="nil"/>
            </w:tcBorders>
            <w:tcMar>
              <w:top w:w="30" w:type="dxa"/>
              <w:left w:w="30" w:type="dxa"/>
              <w:bottom w:w="30" w:type="dxa"/>
              <w:right w:w="30" w:type="dxa"/>
            </w:tcMar>
          </w:tcPr>
          <w:p w14:paraId="5D3A89C5" w14:textId="77777777" w:rsidR="00C9015F" w:rsidRDefault="001F0E2C">
            <w:pPr>
              <w:spacing w:after="0"/>
              <w:jc w:val="right"/>
              <w:rPr>
                <w:color w:val="000000"/>
                <w:sz w:val="15"/>
              </w:rPr>
            </w:pPr>
            <w:r>
              <w:rPr>
                <w:color w:val="000000"/>
                <w:sz w:val="15"/>
              </w:rPr>
              <w:t>111</w:t>
            </w:r>
          </w:p>
        </w:tc>
        <w:tc>
          <w:tcPr>
            <w:tcW w:w="0" w:type="auto"/>
            <w:tcBorders>
              <w:top w:val="nil"/>
              <w:left w:val="nil"/>
              <w:bottom w:val="nil"/>
              <w:right w:val="nil"/>
            </w:tcBorders>
            <w:tcMar>
              <w:top w:w="30" w:type="dxa"/>
              <w:left w:w="30" w:type="dxa"/>
              <w:bottom w:w="30" w:type="dxa"/>
              <w:right w:w="30" w:type="dxa"/>
            </w:tcMar>
          </w:tcPr>
          <w:p w14:paraId="29C42C33" w14:textId="77777777" w:rsidR="00C9015F" w:rsidRDefault="001F0E2C">
            <w:pPr>
              <w:spacing w:after="0"/>
              <w:jc w:val="right"/>
              <w:rPr>
                <w:color w:val="000000"/>
                <w:sz w:val="15"/>
              </w:rPr>
            </w:pPr>
            <w:r>
              <w:rPr>
                <w:color w:val="000000"/>
                <w:sz w:val="15"/>
              </w:rPr>
              <w:t>0</w:t>
            </w:r>
          </w:p>
        </w:tc>
      </w:tr>
      <w:tr w:rsidR="00C9015F" w14:paraId="28A181F1"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6DE8EF28" w14:textId="77777777" w:rsidR="00C9015F" w:rsidRDefault="001F0E2C">
            <w:pPr>
              <w:spacing w:after="0"/>
              <w:rPr>
                <w:b/>
                <w:color w:val="FFFFFF"/>
                <w:sz w:val="15"/>
              </w:rPr>
            </w:pPr>
            <w:r>
              <w:rPr>
                <w:b/>
                <w:color w:val="FFFFFF"/>
                <w:sz w:val="15"/>
              </w:rPr>
              <w:t>E44B: Tijdelijke impulsregeling klimaatadaptatie 2021</w:t>
            </w:r>
            <w:r>
              <w:rPr>
                <w:b/>
                <w:color w:val="FFFFFF"/>
                <w:sz w:val="15"/>
              </w:rPr>
              <w:noBreakHyphen/>
              <w:t>2027</w:t>
            </w:r>
          </w:p>
        </w:tc>
        <w:tc>
          <w:tcPr>
            <w:tcW w:w="493" w:type="pct"/>
            <w:tcBorders>
              <w:top w:val="nil"/>
              <w:left w:val="nil"/>
              <w:bottom w:val="nil"/>
              <w:right w:val="nil"/>
            </w:tcBorders>
            <w:tcMar>
              <w:top w:w="30" w:type="dxa"/>
              <w:left w:w="30" w:type="dxa"/>
              <w:bottom w:w="30" w:type="dxa"/>
              <w:right w:w="30" w:type="dxa"/>
            </w:tcMar>
          </w:tcPr>
          <w:p w14:paraId="1C2BC6B9" w14:textId="77777777" w:rsidR="00C9015F" w:rsidRDefault="001F0E2C">
            <w:pPr>
              <w:spacing w:after="0"/>
              <w:jc w:val="right"/>
              <w:rPr>
                <w:color w:val="000000"/>
                <w:sz w:val="15"/>
              </w:rPr>
            </w:pPr>
            <w:r>
              <w:rPr>
                <w:color w:val="000000"/>
                <w:sz w:val="15"/>
              </w:rPr>
              <w:t>763</w:t>
            </w:r>
          </w:p>
        </w:tc>
        <w:tc>
          <w:tcPr>
            <w:tcW w:w="569" w:type="pct"/>
            <w:tcBorders>
              <w:top w:val="nil"/>
              <w:left w:val="nil"/>
              <w:bottom w:val="nil"/>
              <w:right w:val="nil"/>
            </w:tcBorders>
            <w:tcMar>
              <w:top w:w="30" w:type="dxa"/>
              <w:left w:w="30" w:type="dxa"/>
              <w:bottom w:w="30" w:type="dxa"/>
              <w:right w:w="30" w:type="dxa"/>
            </w:tcMar>
          </w:tcPr>
          <w:p w14:paraId="56735DFB" w14:textId="77777777" w:rsidR="00C9015F" w:rsidRDefault="00C9015F">
            <w:pPr>
              <w:spacing w:after="0"/>
              <w:rPr>
                <w:color w:val="000000"/>
                <w:sz w:val="15"/>
              </w:rPr>
            </w:pPr>
          </w:p>
        </w:tc>
        <w:tc>
          <w:tcPr>
            <w:tcW w:w="665" w:type="pct"/>
            <w:tcBorders>
              <w:top w:val="nil"/>
              <w:left w:val="nil"/>
              <w:bottom w:val="nil"/>
              <w:right w:val="nil"/>
            </w:tcBorders>
            <w:tcMar>
              <w:top w:w="30" w:type="dxa"/>
              <w:left w:w="30" w:type="dxa"/>
              <w:bottom w:w="30" w:type="dxa"/>
              <w:right w:w="30" w:type="dxa"/>
            </w:tcMar>
          </w:tcPr>
          <w:p w14:paraId="22E9378F" w14:textId="77777777" w:rsidR="00C9015F" w:rsidRDefault="001F0E2C">
            <w:pPr>
              <w:spacing w:after="0"/>
              <w:jc w:val="right"/>
              <w:rPr>
                <w:color w:val="000000"/>
                <w:sz w:val="15"/>
              </w:rPr>
            </w:pPr>
            <w:r>
              <w:rPr>
                <w:color w:val="000000"/>
                <w:sz w:val="15"/>
              </w:rPr>
              <w:t>133</w:t>
            </w:r>
          </w:p>
        </w:tc>
        <w:tc>
          <w:tcPr>
            <w:tcW w:w="0" w:type="auto"/>
            <w:tcBorders>
              <w:top w:val="nil"/>
              <w:left w:val="nil"/>
              <w:bottom w:val="nil"/>
              <w:right w:val="nil"/>
            </w:tcBorders>
            <w:tcMar>
              <w:top w:w="30" w:type="dxa"/>
              <w:left w:w="30" w:type="dxa"/>
              <w:bottom w:w="30" w:type="dxa"/>
              <w:right w:w="30" w:type="dxa"/>
            </w:tcMar>
          </w:tcPr>
          <w:p w14:paraId="68052677" w14:textId="77777777" w:rsidR="00C9015F" w:rsidRDefault="001F0E2C">
            <w:pPr>
              <w:spacing w:after="0"/>
              <w:jc w:val="right"/>
              <w:rPr>
                <w:color w:val="000000"/>
                <w:sz w:val="15"/>
              </w:rPr>
            </w:pPr>
            <w:r>
              <w:rPr>
                <w:color w:val="000000"/>
                <w:sz w:val="15"/>
              </w:rPr>
              <w:t>630</w:t>
            </w:r>
          </w:p>
        </w:tc>
      </w:tr>
      <w:tr w:rsidR="00C9015F" w14:paraId="6BD5A90A"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5702C4CE" w14:textId="77777777" w:rsidR="00C9015F" w:rsidRDefault="001F0E2C">
            <w:pPr>
              <w:spacing w:after="0"/>
              <w:rPr>
                <w:b/>
                <w:color w:val="FFFFFF"/>
                <w:sz w:val="15"/>
              </w:rPr>
            </w:pPr>
            <w:r>
              <w:rPr>
                <w:b/>
                <w:color w:val="FFFFFF"/>
                <w:sz w:val="15"/>
              </w:rPr>
              <w:t>E84: Regeling stimulering verkeersveiligheidsmaatregelen 2022</w:t>
            </w:r>
            <w:r>
              <w:rPr>
                <w:b/>
                <w:color w:val="FFFFFF"/>
                <w:sz w:val="15"/>
              </w:rPr>
              <w:noBreakHyphen/>
              <w:t>2023</w:t>
            </w:r>
          </w:p>
        </w:tc>
        <w:tc>
          <w:tcPr>
            <w:tcW w:w="493" w:type="pct"/>
            <w:tcBorders>
              <w:top w:val="nil"/>
              <w:left w:val="nil"/>
              <w:bottom w:val="nil"/>
              <w:right w:val="nil"/>
            </w:tcBorders>
            <w:tcMar>
              <w:top w:w="30" w:type="dxa"/>
              <w:left w:w="30" w:type="dxa"/>
              <w:bottom w:w="30" w:type="dxa"/>
              <w:right w:w="30" w:type="dxa"/>
            </w:tcMar>
          </w:tcPr>
          <w:p w14:paraId="2044ECE7" w14:textId="77777777" w:rsidR="00C9015F" w:rsidRDefault="001F0E2C">
            <w:pPr>
              <w:spacing w:after="0"/>
              <w:jc w:val="right"/>
              <w:rPr>
                <w:color w:val="000000"/>
                <w:sz w:val="15"/>
              </w:rPr>
            </w:pPr>
            <w:r>
              <w:rPr>
                <w:color w:val="000000"/>
                <w:sz w:val="15"/>
              </w:rPr>
              <w:t>478</w:t>
            </w:r>
          </w:p>
        </w:tc>
        <w:tc>
          <w:tcPr>
            <w:tcW w:w="569" w:type="pct"/>
            <w:tcBorders>
              <w:top w:val="nil"/>
              <w:left w:val="nil"/>
              <w:bottom w:val="nil"/>
              <w:right w:val="nil"/>
            </w:tcBorders>
            <w:tcMar>
              <w:top w:w="30" w:type="dxa"/>
              <w:left w:w="30" w:type="dxa"/>
              <w:bottom w:w="30" w:type="dxa"/>
              <w:right w:w="30" w:type="dxa"/>
            </w:tcMar>
          </w:tcPr>
          <w:p w14:paraId="0F411A23" w14:textId="77777777" w:rsidR="00C9015F" w:rsidRDefault="00C9015F">
            <w:pPr>
              <w:spacing w:after="0"/>
              <w:rPr>
                <w:color w:val="000000"/>
                <w:sz w:val="15"/>
              </w:rPr>
            </w:pPr>
          </w:p>
        </w:tc>
        <w:tc>
          <w:tcPr>
            <w:tcW w:w="665" w:type="pct"/>
            <w:tcBorders>
              <w:top w:val="nil"/>
              <w:left w:val="nil"/>
              <w:bottom w:val="nil"/>
              <w:right w:val="nil"/>
            </w:tcBorders>
            <w:tcMar>
              <w:top w:w="30" w:type="dxa"/>
              <w:left w:w="30" w:type="dxa"/>
              <w:bottom w:w="30" w:type="dxa"/>
              <w:right w:w="30" w:type="dxa"/>
            </w:tcMar>
          </w:tcPr>
          <w:p w14:paraId="4F945761" w14:textId="77777777" w:rsidR="00C9015F" w:rsidRDefault="001F0E2C">
            <w:pPr>
              <w:spacing w:after="0"/>
              <w:jc w:val="right"/>
              <w:rPr>
                <w:color w:val="000000"/>
                <w:sz w:val="15"/>
              </w:rPr>
            </w:pPr>
            <w:r>
              <w:rPr>
                <w:color w:val="000000"/>
                <w:sz w:val="15"/>
              </w:rPr>
              <w:t>13</w:t>
            </w:r>
          </w:p>
        </w:tc>
        <w:tc>
          <w:tcPr>
            <w:tcW w:w="0" w:type="auto"/>
            <w:tcBorders>
              <w:top w:val="nil"/>
              <w:left w:val="nil"/>
              <w:bottom w:val="nil"/>
              <w:right w:val="nil"/>
            </w:tcBorders>
            <w:tcMar>
              <w:top w:w="30" w:type="dxa"/>
              <w:left w:w="30" w:type="dxa"/>
              <w:bottom w:w="30" w:type="dxa"/>
              <w:right w:w="30" w:type="dxa"/>
            </w:tcMar>
          </w:tcPr>
          <w:p w14:paraId="08E8F397" w14:textId="77777777" w:rsidR="00C9015F" w:rsidRDefault="001F0E2C">
            <w:pPr>
              <w:spacing w:after="0"/>
              <w:jc w:val="right"/>
              <w:rPr>
                <w:color w:val="000000"/>
                <w:sz w:val="15"/>
              </w:rPr>
            </w:pPr>
            <w:r>
              <w:rPr>
                <w:color w:val="000000"/>
                <w:sz w:val="15"/>
              </w:rPr>
              <w:t>465</w:t>
            </w:r>
          </w:p>
        </w:tc>
      </w:tr>
      <w:tr w:rsidR="00C9015F" w14:paraId="59606FE8"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5C20DDBB" w14:textId="77777777" w:rsidR="00C9015F" w:rsidRDefault="001F0E2C">
            <w:pPr>
              <w:spacing w:after="0"/>
              <w:rPr>
                <w:b/>
                <w:color w:val="FFFFFF"/>
                <w:sz w:val="15"/>
              </w:rPr>
            </w:pPr>
            <w:r>
              <w:rPr>
                <w:b/>
                <w:color w:val="FFFFFF"/>
                <w:sz w:val="15"/>
              </w:rPr>
              <w:t>E120: Regeling specifieke uitkering stimulering verkeersveiligheidsmaatregelen 2025</w:t>
            </w:r>
            <w:r>
              <w:rPr>
                <w:b/>
                <w:color w:val="FFFFFF"/>
                <w:sz w:val="15"/>
              </w:rPr>
              <w:noBreakHyphen/>
              <w:t>2030</w:t>
            </w:r>
          </w:p>
        </w:tc>
        <w:tc>
          <w:tcPr>
            <w:tcW w:w="493" w:type="pct"/>
            <w:tcBorders>
              <w:top w:val="nil"/>
              <w:left w:val="nil"/>
              <w:bottom w:val="nil"/>
              <w:right w:val="nil"/>
            </w:tcBorders>
            <w:tcMar>
              <w:top w:w="30" w:type="dxa"/>
              <w:left w:w="30" w:type="dxa"/>
              <w:bottom w:w="30" w:type="dxa"/>
              <w:right w:w="30" w:type="dxa"/>
            </w:tcMar>
          </w:tcPr>
          <w:p w14:paraId="73E734AF" w14:textId="4C29B726" w:rsidR="00C9015F" w:rsidRDefault="00C9015F">
            <w:pPr>
              <w:spacing w:after="0"/>
              <w:jc w:val="right"/>
              <w:rPr>
                <w:color w:val="000000"/>
                <w:sz w:val="15"/>
              </w:rPr>
            </w:pPr>
          </w:p>
        </w:tc>
        <w:tc>
          <w:tcPr>
            <w:tcW w:w="569" w:type="pct"/>
            <w:tcBorders>
              <w:top w:val="nil"/>
              <w:left w:val="nil"/>
              <w:bottom w:val="nil"/>
              <w:right w:val="nil"/>
            </w:tcBorders>
            <w:tcMar>
              <w:top w:w="30" w:type="dxa"/>
              <w:left w:w="30" w:type="dxa"/>
              <w:bottom w:w="30" w:type="dxa"/>
              <w:right w:w="30" w:type="dxa"/>
            </w:tcMar>
          </w:tcPr>
          <w:p w14:paraId="07DD110B" w14:textId="676DD1EF" w:rsidR="00C9015F" w:rsidRDefault="009C10B6" w:rsidP="009C10B6">
            <w:pPr>
              <w:spacing w:after="0"/>
              <w:jc w:val="right"/>
              <w:rPr>
                <w:color w:val="000000"/>
                <w:sz w:val="15"/>
              </w:rPr>
            </w:pPr>
            <w:r>
              <w:rPr>
                <w:color w:val="000000"/>
                <w:sz w:val="15"/>
              </w:rPr>
              <w:t>813</w:t>
            </w:r>
          </w:p>
        </w:tc>
        <w:tc>
          <w:tcPr>
            <w:tcW w:w="665" w:type="pct"/>
            <w:tcBorders>
              <w:top w:val="nil"/>
              <w:left w:val="nil"/>
              <w:bottom w:val="nil"/>
              <w:right w:val="nil"/>
            </w:tcBorders>
            <w:tcMar>
              <w:top w:w="30" w:type="dxa"/>
              <w:left w:w="30" w:type="dxa"/>
              <w:bottom w:w="30" w:type="dxa"/>
              <w:right w:w="30" w:type="dxa"/>
            </w:tcMar>
          </w:tcPr>
          <w:p w14:paraId="46E38306" w14:textId="2B88DB1A"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1266794" w14:textId="77777777" w:rsidR="00C9015F" w:rsidRDefault="001F0E2C">
            <w:pPr>
              <w:spacing w:after="0"/>
              <w:jc w:val="right"/>
              <w:rPr>
                <w:color w:val="000000"/>
                <w:sz w:val="15"/>
              </w:rPr>
            </w:pPr>
            <w:r>
              <w:rPr>
                <w:color w:val="000000"/>
                <w:sz w:val="15"/>
              </w:rPr>
              <w:t>813</w:t>
            </w:r>
          </w:p>
        </w:tc>
      </w:tr>
      <w:tr w:rsidR="00C9015F" w14:paraId="02F823D3"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63B1FAA2" w14:textId="77777777" w:rsidR="00C9015F" w:rsidRDefault="001F0E2C">
            <w:pPr>
              <w:spacing w:after="0"/>
              <w:rPr>
                <w:b/>
                <w:color w:val="FFFFFF"/>
                <w:sz w:val="15"/>
              </w:rPr>
            </w:pPr>
            <w:r>
              <w:rPr>
                <w:b/>
                <w:color w:val="FFFFFF"/>
                <w:sz w:val="15"/>
              </w:rPr>
              <w:t>G10: Wet inburgering 2021 Gemeentedeel 2024</w:t>
            </w:r>
          </w:p>
        </w:tc>
        <w:tc>
          <w:tcPr>
            <w:tcW w:w="493" w:type="pct"/>
            <w:tcBorders>
              <w:top w:val="nil"/>
              <w:left w:val="nil"/>
              <w:bottom w:val="nil"/>
              <w:right w:val="nil"/>
            </w:tcBorders>
            <w:tcMar>
              <w:top w:w="30" w:type="dxa"/>
              <w:left w:w="30" w:type="dxa"/>
              <w:bottom w:w="30" w:type="dxa"/>
              <w:right w:w="30" w:type="dxa"/>
            </w:tcMar>
          </w:tcPr>
          <w:p w14:paraId="3DE91382" w14:textId="77777777" w:rsidR="00C9015F" w:rsidRDefault="001F0E2C">
            <w:pPr>
              <w:spacing w:after="0"/>
              <w:jc w:val="right"/>
              <w:rPr>
                <w:color w:val="000000"/>
                <w:sz w:val="15"/>
              </w:rPr>
            </w:pPr>
            <w:r>
              <w:rPr>
                <w:color w:val="000000"/>
                <w:sz w:val="15"/>
              </w:rPr>
              <w:t>574</w:t>
            </w:r>
          </w:p>
        </w:tc>
        <w:tc>
          <w:tcPr>
            <w:tcW w:w="569" w:type="pct"/>
            <w:tcBorders>
              <w:top w:val="nil"/>
              <w:left w:val="nil"/>
              <w:bottom w:val="nil"/>
              <w:right w:val="nil"/>
            </w:tcBorders>
            <w:tcMar>
              <w:top w:w="30" w:type="dxa"/>
              <w:left w:w="30" w:type="dxa"/>
              <w:bottom w:w="30" w:type="dxa"/>
              <w:right w:w="30" w:type="dxa"/>
            </w:tcMar>
          </w:tcPr>
          <w:p w14:paraId="319E4954" w14:textId="77777777" w:rsidR="00C9015F" w:rsidRDefault="00C9015F">
            <w:pPr>
              <w:spacing w:after="0"/>
              <w:rPr>
                <w:color w:val="000000"/>
                <w:sz w:val="15"/>
              </w:rPr>
            </w:pPr>
          </w:p>
        </w:tc>
        <w:tc>
          <w:tcPr>
            <w:tcW w:w="665" w:type="pct"/>
            <w:tcBorders>
              <w:top w:val="nil"/>
              <w:left w:val="nil"/>
              <w:bottom w:val="nil"/>
              <w:right w:val="nil"/>
            </w:tcBorders>
            <w:tcMar>
              <w:top w:w="30" w:type="dxa"/>
              <w:left w:w="30" w:type="dxa"/>
              <w:bottom w:w="30" w:type="dxa"/>
              <w:right w:w="30" w:type="dxa"/>
            </w:tcMar>
          </w:tcPr>
          <w:p w14:paraId="206FF2F6" w14:textId="77777777" w:rsidR="00C9015F" w:rsidRDefault="001F0E2C">
            <w:pPr>
              <w:spacing w:after="0"/>
              <w:jc w:val="right"/>
              <w:rPr>
                <w:color w:val="000000"/>
                <w:sz w:val="15"/>
              </w:rPr>
            </w:pPr>
            <w:r>
              <w:rPr>
                <w:color w:val="000000"/>
                <w:sz w:val="15"/>
              </w:rPr>
              <w:t>203</w:t>
            </w:r>
          </w:p>
        </w:tc>
        <w:tc>
          <w:tcPr>
            <w:tcW w:w="0" w:type="auto"/>
            <w:tcBorders>
              <w:top w:val="nil"/>
              <w:left w:val="nil"/>
              <w:bottom w:val="nil"/>
              <w:right w:val="nil"/>
            </w:tcBorders>
            <w:tcMar>
              <w:top w:w="30" w:type="dxa"/>
              <w:left w:w="30" w:type="dxa"/>
              <w:bottom w:w="30" w:type="dxa"/>
              <w:right w:w="30" w:type="dxa"/>
            </w:tcMar>
          </w:tcPr>
          <w:p w14:paraId="01C879DF" w14:textId="77777777" w:rsidR="00C9015F" w:rsidRDefault="001F0E2C">
            <w:pPr>
              <w:spacing w:after="0"/>
              <w:jc w:val="right"/>
              <w:rPr>
                <w:color w:val="000000"/>
                <w:sz w:val="15"/>
              </w:rPr>
            </w:pPr>
            <w:r>
              <w:rPr>
                <w:color w:val="000000"/>
                <w:sz w:val="15"/>
              </w:rPr>
              <w:t>371</w:t>
            </w:r>
          </w:p>
        </w:tc>
      </w:tr>
      <w:tr w:rsidR="00C9015F" w14:paraId="5ADD307F"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048317E5" w14:textId="77777777" w:rsidR="00C9015F" w:rsidRDefault="001F0E2C">
            <w:pPr>
              <w:spacing w:after="0"/>
              <w:rPr>
                <w:b/>
                <w:color w:val="FFFFFF"/>
                <w:sz w:val="15"/>
              </w:rPr>
            </w:pPr>
            <w:r>
              <w:rPr>
                <w:b/>
                <w:color w:val="FFFFFF"/>
                <w:sz w:val="15"/>
              </w:rPr>
              <w:t>G13: Onderwijsroute deel gemeente 2024</w:t>
            </w:r>
          </w:p>
        </w:tc>
        <w:tc>
          <w:tcPr>
            <w:tcW w:w="493" w:type="pct"/>
            <w:tcBorders>
              <w:top w:val="nil"/>
              <w:left w:val="nil"/>
              <w:bottom w:val="nil"/>
              <w:right w:val="nil"/>
            </w:tcBorders>
            <w:tcMar>
              <w:top w:w="30" w:type="dxa"/>
              <w:left w:w="30" w:type="dxa"/>
              <w:bottom w:w="30" w:type="dxa"/>
              <w:right w:w="30" w:type="dxa"/>
            </w:tcMar>
          </w:tcPr>
          <w:p w14:paraId="3438662F" w14:textId="77777777" w:rsidR="00C9015F" w:rsidRDefault="001F0E2C">
            <w:pPr>
              <w:spacing w:after="0"/>
              <w:jc w:val="right"/>
              <w:rPr>
                <w:color w:val="000000"/>
                <w:sz w:val="15"/>
              </w:rPr>
            </w:pPr>
            <w:r>
              <w:rPr>
                <w:color w:val="000000"/>
                <w:sz w:val="15"/>
              </w:rPr>
              <w:noBreakHyphen/>
              <w:t>9</w:t>
            </w:r>
          </w:p>
        </w:tc>
        <w:tc>
          <w:tcPr>
            <w:tcW w:w="569" w:type="pct"/>
            <w:tcBorders>
              <w:top w:val="nil"/>
              <w:left w:val="nil"/>
              <w:bottom w:val="nil"/>
              <w:right w:val="nil"/>
            </w:tcBorders>
            <w:tcMar>
              <w:top w:w="30" w:type="dxa"/>
              <w:left w:w="30" w:type="dxa"/>
              <w:bottom w:w="30" w:type="dxa"/>
              <w:right w:w="30" w:type="dxa"/>
            </w:tcMar>
          </w:tcPr>
          <w:p w14:paraId="72B4DB8C" w14:textId="2921E459" w:rsidR="00C9015F" w:rsidRDefault="009C10B6" w:rsidP="009C10B6">
            <w:pPr>
              <w:spacing w:after="0"/>
              <w:jc w:val="right"/>
              <w:rPr>
                <w:color w:val="000000"/>
                <w:sz w:val="15"/>
              </w:rPr>
            </w:pPr>
            <w:r>
              <w:rPr>
                <w:color w:val="000000"/>
                <w:sz w:val="15"/>
              </w:rPr>
              <w:t>37</w:t>
            </w:r>
          </w:p>
        </w:tc>
        <w:tc>
          <w:tcPr>
            <w:tcW w:w="665" w:type="pct"/>
            <w:tcBorders>
              <w:top w:val="nil"/>
              <w:left w:val="nil"/>
              <w:bottom w:val="nil"/>
              <w:right w:val="nil"/>
            </w:tcBorders>
            <w:tcMar>
              <w:top w:w="30" w:type="dxa"/>
              <w:left w:w="30" w:type="dxa"/>
              <w:bottom w:w="30" w:type="dxa"/>
              <w:right w:w="30" w:type="dxa"/>
            </w:tcMar>
          </w:tcPr>
          <w:p w14:paraId="1F577F03" w14:textId="56CCB83F" w:rsidR="00C9015F" w:rsidRDefault="009C10B6">
            <w:pPr>
              <w:spacing w:after="0"/>
              <w:jc w:val="right"/>
              <w:rPr>
                <w:color w:val="000000"/>
                <w:sz w:val="15"/>
              </w:rPr>
            </w:pPr>
            <w:r>
              <w:rPr>
                <w:color w:val="000000"/>
                <w:sz w:val="15"/>
              </w:rPr>
              <w:t>28</w:t>
            </w:r>
          </w:p>
        </w:tc>
        <w:tc>
          <w:tcPr>
            <w:tcW w:w="0" w:type="auto"/>
            <w:tcBorders>
              <w:top w:val="nil"/>
              <w:left w:val="nil"/>
              <w:bottom w:val="nil"/>
              <w:right w:val="nil"/>
            </w:tcBorders>
            <w:tcMar>
              <w:top w:w="30" w:type="dxa"/>
              <w:left w:w="30" w:type="dxa"/>
              <w:bottom w:w="30" w:type="dxa"/>
              <w:right w:w="30" w:type="dxa"/>
            </w:tcMar>
          </w:tcPr>
          <w:p w14:paraId="7AB05C98" w14:textId="77777777" w:rsidR="00C9015F" w:rsidRDefault="001F0E2C">
            <w:pPr>
              <w:spacing w:after="0"/>
              <w:jc w:val="right"/>
              <w:rPr>
                <w:color w:val="000000"/>
                <w:sz w:val="15"/>
              </w:rPr>
            </w:pPr>
            <w:r>
              <w:rPr>
                <w:color w:val="000000"/>
                <w:sz w:val="15"/>
              </w:rPr>
              <w:t>0</w:t>
            </w:r>
          </w:p>
        </w:tc>
      </w:tr>
      <w:tr w:rsidR="00C9015F" w14:paraId="52C0282C"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729A6CF2" w14:textId="77777777" w:rsidR="00C9015F" w:rsidRDefault="001F0E2C">
            <w:pPr>
              <w:spacing w:after="0"/>
              <w:rPr>
                <w:b/>
                <w:color w:val="FFFFFF"/>
                <w:sz w:val="15"/>
              </w:rPr>
            </w:pPr>
            <w:r>
              <w:rPr>
                <w:b/>
                <w:color w:val="FFFFFF"/>
                <w:sz w:val="15"/>
              </w:rPr>
              <w:t>G3B: Besluit bijstandverlening zelfstandigen 2004 (uitsluitend kapitaalverstrekking) deel openbaar lichaam 2024</w:t>
            </w:r>
          </w:p>
        </w:tc>
        <w:tc>
          <w:tcPr>
            <w:tcW w:w="493" w:type="pct"/>
            <w:tcBorders>
              <w:top w:val="nil"/>
              <w:left w:val="nil"/>
              <w:bottom w:val="nil"/>
              <w:right w:val="nil"/>
            </w:tcBorders>
            <w:tcMar>
              <w:top w:w="30" w:type="dxa"/>
              <w:left w:w="30" w:type="dxa"/>
              <w:bottom w:w="30" w:type="dxa"/>
              <w:right w:w="30" w:type="dxa"/>
            </w:tcMar>
          </w:tcPr>
          <w:p w14:paraId="295286F0" w14:textId="77777777" w:rsidR="00C9015F" w:rsidRDefault="001F0E2C">
            <w:pPr>
              <w:spacing w:after="0"/>
              <w:jc w:val="right"/>
              <w:rPr>
                <w:color w:val="000000"/>
                <w:sz w:val="15"/>
              </w:rPr>
            </w:pPr>
            <w:r>
              <w:rPr>
                <w:color w:val="000000"/>
                <w:sz w:val="15"/>
              </w:rPr>
              <w:t>59</w:t>
            </w:r>
          </w:p>
        </w:tc>
        <w:tc>
          <w:tcPr>
            <w:tcW w:w="569" w:type="pct"/>
            <w:tcBorders>
              <w:top w:val="nil"/>
              <w:left w:val="nil"/>
              <w:bottom w:val="nil"/>
              <w:right w:val="nil"/>
            </w:tcBorders>
            <w:tcMar>
              <w:top w:w="30" w:type="dxa"/>
              <w:left w:w="30" w:type="dxa"/>
              <w:bottom w:w="30" w:type="dxa"/>
              <w:right w:w="30" w:type="dxa"/>
            </w:tcMar>
          </w:tcPr>
          <w:p w14:paraId="5E0F64F3" w14:textId="77777777" w:rsidR="00C9015F" w:rsidRDefault="00C9015F">
            <w:pPr>
              <w:spacing w:after="0"/>
              <w:rPr>
                <w:color w:val="000000"/>
                <w:sz w:val="15"/>
              </w:rPr>
            </w:pPr>
          </w:p>
        </w:tc>
        <w:tc>
          <w:tcPr>
            <w:tcW w:w="665" w:type="pct"/>
            <w:tcBorders>
              <w:top w:val="nil"/>
              <w:left w:val="nil"/>
              <w:bottom w:val="nil"/>
              <w:right w:val="nil"/>
            </w:tcBorders>
            <w:tcMar>
              <w:top w:w="30" w:type="dxa"/>
              <w:left w:w="30" w:type="dxa"/>
              <w:bottom w:w="30" w:type="dxa"/>
              <w:right w:w="30" w:type="dxa"/>
            </w:tcMar>
          </w:tcPr>
          <w:p w14:paraId="0FA0AE39" w14:textId="77777777" w:rsidR="00C9015F" w:rsidRDefault="001F0E2C">
            <w:pPr>
              <w:spacing w:after="0"/>
              <w:jc w:val="right"/>
              <w:rPr>
                <w:color w:val="000000"/>
                <w:sz w:val="15"/>
              </w:rPr>
            </w:pPr>
            <w:r>
              <w:rPr>
                <w:color w:val="000000"/>
                <w:sz w:val="15"/>
              </w:rPr>
              <w:t>59</w:t>
            </w:r>
          </w:p>
        </w:tc>
        <w:tc>
          <w:tcPr>
            <w:tcW w:w="0" w:type="auto"/>
            <w:tcBorders>
              <w:top w:val="nil"/>
              <w:left w:val="nil"/>
              <w:bottom w:val="nil"/>
              <w:right w:val="nil"/>
            </w:tcBorders>
            <w:tcMar>
              <w:top w:w="30" w:type="dxa"/>
              <w:left w:w="30" w:type="dxa"/>
              <w:bottom w:w="30" w:type="dxa"/>
              <w:right w:w="30" w:type="dxa"/>
            </w:tcMar>
          </w:tcPr>
          <w:p w14:paraId="2248826C" w14:textId="77777777" w:rsidR="00C9015F" w:rsidRDefault="001F0E2C">
            <w:pPr>
              <w:spacing w:after="0"/>
              <w:jc w:val="right"/>
              <w:rPr>
                <w:color w:val="000000"/>
                <w:sz w:val="15"/>
              </w:rPr>
            </w:pPr>
            <w:r>
              <w:rPr>
                <w:color w:val="000000"/>
                <w:sz w:val="15"/>
              </w:rPr>
              <w:t>0</w:t>
            </w:r>
          </w:p>
        </w:tc>
      </w:tr>
      <w:tr w:rsidR="00C9015F" w14:paraId="59DE8DBA"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30D21001" w14:textId="77777777" w:rsidR="00C9015F" w:rsidRDefault="001F0E2C">
            <w:pPr>
              <w:spacing w:after="0"/>
              <w:rPr>
                <w:b/>
                <w:color w:val="FFFFFF"/>
                <w:sz w:val="15"/>
              </w:rPr>
            </w:pPr>
            <w:r>
              <w:rPr>
                <w:b/>
                <w:color w:val="FFFFFF"/>
                <w:sz w:val="15"/>
              </w:rPr>
              <w:t>G4B: Tijdelijke overbruggingsregeling zelfstandige ondernemers (Tozo) deel openbaar lichaam 2024</w:t>
            </w:r>
          </w:p>
        </w:tc>
        <w:tc>
          <w:tcPr>
            <w:tcW w:w="493" w:type="pct"/>
            <w:tcBorders>
              <w:top w:val="nil"/>
              <w:left w:val="nil"/>
              <w:bottom w:val="nil"/>
              <w:right w:val="nil"/>
            </w:tcBorders>
            <w:tcMar>
              <w:top w:w="30" w:type="dxa"/>
              <w:left w:w="30" w:type="dxa"/>
              <w:bottom w:w="30" w:type="dxa"/>
              <w:right w:w="30" w:type="dxa"/>
            </w:tcMar>
          </w:tcPr>
          <w:p w14:paraId="05BCBF0C" w14:textId="77777777" w:rsidR="00C9015F" w:rsidRDefault="001F0E2C">
            <w:pPr>
              <w:spacing w:after="0"/>
              <w:jc w:val="right"/>
              <w:rPr>
                <w:color w:val="000000"/>
                <w:sz w:val="15"/>
              </w:rPr>
            </w:pPr>
            <w:r>
              <w:rPr>
                <w:color w:val="000000"/>
                <w:sz w:val="15"/>
              </w:rPr>
              <w:t>200</w:t>
            </w:r>
          </w:p>
        </w:tc>
        <w:tc>
          <w:tcPr>
            <w:tcW w:w="569" w:type="pct"/>
            <w:tcBorders>
              <w:top w:val="nil"/>
              <w:left w:val="nil"/>
              <w:bottom w:val="nil"/>
              <w:right w:val="nil"/>
            </w:tcBorders>
            <w:tcMar>
              <w:top w:w="30" w:type="dxa"/>
              <w:left w:w="30" w:type="dxa"/>
              <w:bottom w:w="30" w:type="dxa"/>
              <w:right w:w="30" w:type="dxa"/>
            </w:tcMar>
          </w:tcPr>
          <w:p w14:paraId="34F9EA2E" w14:textId="77777777" w:rsidR="00C9015F" w:rsidRDefault="00C9015F">
            <w:pPr>
              <w:spacing w:after="0"/>
              <w:rPr>
                <w:color w:val="000000"/>
                <w:sz w:val="15"/>
              </w:rPr>
            </w:pPr>
          </w:p>
        </w:tc>
        <w:tc>
          <w:tcPr>
            <w:tcW w:w="665" w:type="pct"/>
            <w:tcBorders>
              <w:top w:val="nil"/>
              <w:left w:val="nil"/>
              <w:bottom w:val="nil"/>
              <w:right w:val="nil"/>
            </w:tcBorders>
            <w:tcMar>
              <w:top w:w="30" w:type="dxa"/>
              <w:left w:w="30" w:type="dxa"/>
              <w:bottom w:w="30" w:type="dxa"/>
              <w:right w:w="30" w:type="dxa"/>
            </w:tcMar>
          </w:tcPr>
          <w:p w14:paraId="7299B0BD" w14:textId="77777777" w:rsidR="00C9015F" w:rsidRDefault="001F0E2C">
            <w:pPr>
              <w:spacing w:after="0"/>
              <w:jc w:val="right"/>
              <w:rPr>
                <w:color w:val="000000"/>
                <w:sz w:val="15"/>
              </w:rPr>
            </w:pPr>
            <w:r>
              <w:rPr>
                <w:color w:val="000000"/>
                <w:sz w:val="15"/>
              </w:rPr>
              <w:t>200</w:t>
            </w:r>
          </w:p>
        </w:tc>
        <w:tc>
          <w:tcPr>
            <w:tcW w:w="0" w:type="auto"/>
            <w:tcBorders>
              <w:top w:val="nil"/>
              <w:left w:val="nil"/>
              <w:bottom w:val="nil"/>
              <w:right w:val="nil"/>
            </w:tcBorders>
            <w:tcMar>
              <w:top w:w="30" w:type="dxa"/>
              <w:left w:w="30" w:type="dxa"/>
              <w:bottom w:w="30" w:type="dxa"/>
              <w:right w:w="30" w:type="dxa"/>
            </w:tcMar>
          </w:tcPr>
          <w:p w14:paraId="0D1E2E30" w14:textId="77777777" w:rsidR="00C9015F" w:rsidRDefault="001F0E2C">
            <w:pPr>
              <w:spacing w:after="0"/>
              <w:jc w:val="right"/>
              <w:rPr>
                <w:color w:val="000000"/>
                <w:sz w:val="15"/>
              </w:rPr>
            </w:pPr>
            <w:r>
              <w:rPr>
                <w:color w:val="000000"/>
                <w:sz w:val="15"/>
              </w:rPr>
              <w:t>0</w:t>
            </w:r>
          </w:p>
        </w:tc>
      </w:tr>
      <w:tr w:rsidR="00C9015F" w14:paraId="25BC2DEA"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49EFEB71" w14:textId="77777777" w:rsidR="00C9015F" w:rsidRDefault="001F0E2C">
            <w:pPr>
              <w:spacing w:after="0"/>
              <w:rPr>
                <w:b/>
                <w:color w:val="FFFFFF"/>
                <w:sz w:val="15"/>
              </w:rPr>
            </w:pPr>
            <w:r>
              <w:rPr>
                <w:b/>
                <w:color w:val="FFFFFF"/>
                <w:sz w:val="15"/>
              </w:rPr>
              <w:t>H4: Regeling specifieke uitkering stimulering sport 2024</w:t>
            </w:r>
            <w:r>
              <w:rPr>
                <w:b/>
                <w:color w:val="FFFFFF"/>
                <w:sz w:val="15"/>
              </w:rPr>
              <w:noBreakHyphen/>
              <w:t>2025</w:t>
            </w:r>
          </w:p>
        </w:tc>
        <w:tc>
          <w:tcPr>
            <w:tcW w:w="493" w:type="pct"/>
            <w:tcBorders>
              <w:top w:val="nil"/>
              <w:left w:val="nil"/>
              <w:bottom w:val="nil"/>
              <w:right w:val="nil"/>
            </w:tcBorders>
            <w:tcMar>
              <w:top w:w="30" w:type="dxa"/>
              <w:left w:w="30" w:type="dxa"/>
              <w:bottom w:w="30" w:type="dxa"/>
              <w:right w:w="30" w:type="dxa"/>
            </w:tcMar>
          </w:tcPr>
          <w:p w14:paraId="142823D9" w14:textId="77777777" w:rsidR="00C9015F" w:rsidRDefault="00C9015F">
            <w:pPr>
              <w:spacing w:after="0"/>
              <w:rPr>
                <w:color w:val="000000"/>
                <w:sz w:val="15"/>
              </w:rPr>
            </w:pPr>
          </w:p>
        </w:tc>
        <w:tc>
          <w:tcPr>
            <w:tcW w:w="569" w:type="pct"/>
            <w:tcBorders>
              <w:top w:val="nil"/>
              <w:left w:val="nil"/>
              <w:bottom w:val="nil"/>
              <w:right w:val="nil"/>
            </w:tcBorders>
            <w:tcMar>
              <w:top w:w="30" w:type="dxa"/>
              <w:left w:w="30" w:type="dxa"/>
              <w:bottom w:w="30" w:type="dxa"/>
              <w:right w:w="30" w:type="dxa"/>
            </w:tcMar>
          </w:tcPr>
          <w:p w14:paraId="62F3EE7B" w14:textId="77777777" w:rsidR="00C9015F" w:rsidRDefault="001F0E2C">
            <w:pPr>
              <w:spacing w:after="0"/>
              <w:jc w:val="right"/>
              <w:rPr>
                <w:color w:val="000000"/>
                <w:sz w:val="15"/>
              </w:rPr>
            </w:pPr>
            <w:r>
              <w:rPr>
                <w:color w:val="000000"/>
                <w:sz w:val="15"/>
              </w:rPr>
              <w:t>53</w:t>
            </w:r>
          </w:p>
        </w:tc>
        <w:tc>
          <w:tcPr>
            <w:tcW w:w="665" w:type="pct"/>
            <w:tcBorders>
              <w:top w:val="nil"/>
              <w:left w:val="nil"/>
              <w:bottom w:val="nil"/>
              <w:right w:val="nil"/>
            </w:tcBorders>
            <w:tcMar>
              <w:top w:w="30" w:type="dxa"/>
              <w:left w:w="30" w:type="dxa"/>
              <w:bottom w:w="30" w:type="dxa"/>
              <w:right w:w="30" w:type="dxa"/>
            </w:tcMar>
          </w:tcPr>
          <w:p w14:paraId="4310DCCB" w14:textId="77777777" w:rsidR="00C9015F" w:rsidRDefault="001F0E2C">
            <w:pPr>
              <w:spacing w:after="0"/>
              <w:jc w:val="right"/>
              <w:rPr>
                <w:color w:val="000000"/>
                <w:sz w:val="15"/>
              </w:rPr>
            </w:pPr>
            <w:r>
              <w:rPr>
                <w:color w:val="000000"/>
                <w:sz w:val="15"/>
              </w:rPr>
              <w:t>53</w:t>
            </w:r>
          </w:p>
        </w:tc>
        <w:tc>
          <w:tcPr>
            <w:tcW w:w="0" w:type="auto"/>
            <w:tcBorders>
              <w:top w:val="nil"/>
              <w:left w:val="nil"/>
              <w:bottom w:val="nil"/>
              <w:right w:val="nil"/>
            </w:tcBorders>
            <w:tcMar>
              <w:top w:w="30" w:type="dxa"/>
              <w:left w:w="30" w:type="dxa"/>
              <w:bottom w:w="30" w:type="dxa"/>
              <w:right w:w="30" w:type="dxa"/>
            </w:tcMar>
          </w:tcPr>
          <w:p w14:paraId="78F3381A" w14:textId="77777777" w:rsidR="00C9015F" w:rsidRDefault="001F0E2C">
            <w:pPr>
              <w:spacing w:after="0"/>
              <w:jc w:val="right"/>
              <w:rPr>
                <w:color w:val="000000"/>
                <w:sz w:val="15"/>
              </w:rPr>
            </w:pPr>
            <w:r>
              <w:rPr>
                <w:color w:val="000000"/>
                <w:sz w:val="15"/>
              </w:rPr>
              <w:t>0</w:t>
            </w:r>
          </w:p>
        </w:tc>
      </w:tr>
      <w:tr w:rsidR="00C9015F" w14:paraId="0BD1EE0F"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372D301C" w14:textId="77777777" w:rsidR="00C9015F" w:rsidRDefault="001F0E2C">
            <w:pPr>
              <w:spacing w:after="0"/>
              <w:rPr>
                <w:b/>
                <w:color w:val="FFFFFF"/>
                <w:sz w:val="15"/>
              </w:rPr>
            </w:pPr>
            <w:r>
              <w:rPr>
                <w:b/>
                <w:color w:val="FFFFFF"/>
                <w:sz w:val="15"/>
              </w:rPr>
              <w:t>H30: Specifieke uitkering versterking voor sport en bewegen, gezondheidsbevordering, cultuurparticipatie en de sociale basis 2023</w:t>
            </w:r>
            <w:r>
              <w:rPr>
                <w:b/>
                <w:color w:val="FFFFFF"/>
                <w:sz w:val="15"/>
              </w:rPr>
              <w:noBreakHyphen/>
              <w:t>2026</w:t>
            </w:r>
          </w:p>
        </w:tc>
        <w:tc>
          <w:tcPr>
            <w:tcW w:w="493" w:type="pct"/>
            <w:tcBorders>
              <w:top w:val="nil"/>
              <w:left w:val="nil"/>
              <w:bottom w:val="nil"/>
              <w:right w:val="nil"/>
            </w:tcBorders>
            <w:tcMar>
              <w:top w:w="30" w:type="dxa"/>
              <w:left w:w="30" w:type="dxa"/>
              <w:bottom w:w="30" w:type="dxa"/>
              <w:right w:w="30" w:type="dxa"/>
            </w:tcMar>
          </w:tcPr>
          <w:p w14:paraId="5B9B65AE" w14:textId="77777777" w:rsidR="00C9015F" w:rsidRDefault="001F0E2C">
            <w:pPr>
              <w:spacing w:after="0"/>
              <w:jc w:val="right"/>
              <w:rPr>
                <w:color w:val="000000"/>
                <w:sz w:val="15"/>
              </w:rPr>
            </w:pPr>
            <w:r>
              <w:rPr>
                <w:color w:val="000000"/>
                <w:sz w:val="15"/>
              </w:rPr>
              <w:t>0</w:t>
            </w:r>
          </w:p>
        </w:tc>
        <w:tc>
          <w:tcPr>
            <w:tcW w:w="569" w:type="pct"/>
            <w:tcBorders>
              <w:top w:val="nil"/>
              <w:left w:val="nil"/>
              <w:bottom w:val="nil"/>
              <w:right w:val="nil"/>
            </w:tcBorders>
            <w:tcMar>
              <w:top w:w="30" w:type="dxa"/>
              <w:left w:w="30" w:type="dxa"/>
              <w:bottom w:w="30" w:type="dxa"/>
              <w:right w:w="30" w:type="dxa"/>
            </w:tcMar>
          </w:tcPr>
          <w:p w14:paraId="7398B74C" w14:textId="77777777" w:rsidR="00C9015F" w:rsidRDefault="001F0E2C">
            <w:pPr>
              <w:spacing w:after="0"/>
              <w:jc w:val="right"/>
              <w:rPr>
                <w:color w:val="000000"/>
                <w:sz w:val="15"/>
              </w:rPr>
            </w:pPr>
            <w:r>
              <w:rPr>
                <w:color w:val="000000"/>
                <w:sz w:val="15"/>
              </w:rPr>
              <w:t>807</w:t>
            </w:r>
          </w:p>
        </w:tc>
        <w:tc>
          <w:tcPr>
            <w:tcW w:w="665" w:type="pct"/>
            <w:tcBorders>
              <w:top w:val="nil"/>
              <w:left w:val="nil"/>
              <w:bottom w:val="nil"/>
              <w:right w:val="nil"/>
            </w:tcBorders>
            <w:tcMar>
              <w:top w:w="30" w:type="dxa"/>
              <w:left w:w="30" w:type="dxa"/>
              <w:bottom w:w="30" w:type="dxa"/>
              <w:right w:w="30" w:type="dxa"/>
            </w:tcMar>
          </w:tcPr>
          <w:p w14:paraId="44BCDED0" w14:textId="77777777" w:rsidR="00C9015F" w:rsidRDefault="001F0E2C">
            <w:pPr>
              <w:spacing w:after="0"/>
              <w:jc w:val="right"/>
              <w:rPr>
                <w:color w:val="000000"/>
                <w:sz w:val="15"/>
              </w:rPr>
            </w:pPr>
            <w:r>
              <w:rPr>
                <w:color w:val="000000"/>
                <w:sz w:val="15"/>
              </w:rPr>
              <w:t>726</w:t>
            </w:r>
          </w:p>
        </w:tc>
        <w:tc>
          <w:tcPr>
            <w:tcW w:w="0" w:type="auto"/>
            <w:tcBorders>
              <w:top w:val="nil"/>
              <w:left w:val="nil"/>
              <w:bottom w:val="nil"/>
              <w:right w:val="nil"/>
            </w:tcBorders>
            <w:tcMar>
              <w:top w:w="30" w:type="dxa"/>
              <w:left w:w="30" w:type="dxa"/>
              <w:bottom w:w="30" w:type="dxa"/>
              <w:right w:w="30" w:type="dxa"/>
            </w:tcMar>
          </w:tcPr>
          <w:p w14:paraId="1CBCA350" w14:textId="77777777" w:rsidR="00C9015F" w:rsidRDefault="001F0E2C">
            <w:pPr>
              <w:spacing w:after="0"/>
              <w:jc w:val="right"/>
              <w:rPr>
                <w:color w:val="000000"/>
                <w:sz w:val="15"/>
              </w:rPr>
            </w:pPr>
            <w:r>
              <w:rPr>
                <w:color w:val="000000"/>
                <w:sz w:val="15"/>
              </w:rPr>
              <w:t>81</w:t>
            </w:r>
          </w:p>
        </w:tc>
      </w:tr>
      <w:tr w:rsidR="00C9015F" w14:paraId="77ECBE3E"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0FA67F8E" w14:textId="77777777" w:rsidR="00C9015F" w:rsidRDefault="001F0E2C">
            <w:pPr>
              <w:spacing w:after="0"/>
              <w:rPr>
                <w:b/>
                <w:color w:val="FFFFFF"/>
                <w:sz w:val="15"/>
              </w:rPr>
            </w:pPr>
            <w:r>
              <w:rPr>
                <w:b/>
                <w:color w:val="FFFFFF"/>
                <w:sz w:val="15"/>
              </w:rPr>
              <w:t>H32: Regeling specifieke uitkering noodfonds Energie Openbare Zwembaden</w:t>
            </w:r>
          </w:p>
        </w:tc>
        <w:tc>
          <w:tcPr>
            <w:tcW w:w="493" w:type="pct"/>
            <w:tcBorders>
              <w:top w:val="nil"/>
              <w:left w:val="nil"/>
              <w:bottom w:val="nil"/>
              <w:right w:val="nil"/>
            </w:tcBorders>
            <w:tcMar>
              <w:top w:w="30" w:type="dxa"/>
              <w:left w:w="30" w:type="dxa"/>
              <w:bottom w:w="30" w:type="dxa"/>
              <w:right w:w="30" w:type="dxa"/>
            </w:tcMar>
          </w:tcPr>
          <w:p w14:paraId="017836B8" w14:textId="77777777" w:rsidR="00C9015F" w:rsidRDefault="001F0E2C">
            <w:pPr>
              <w:spacing w:after="0"/>
              <w:jc w:val="right"/>
              <w:rPr>
                <w:color w:val="000000"/>
                <w:sz w:val="15"/>
              </w:rPr>
            </w:pPr>
            <w:r>
              <w:rPr>
                <w:color w:val="000000"/>
                <w:sz w:val="15"/>
              </w:rPr>
              <w:t>258</w:t>
            </w:r>
          </w:p>
        </w:tc>
        <w:tc>
          <w:tcPr>
            <w:tcW w:w="569" w:type="pct"/>
            <w:tcBorders>
              <w:top w:val="nil"/>
              <w:left w:val="nil"/>
              <w:bottom w:val="nil"/>
              <w:right w:val="nil"/>
            </w:tcBorders>
            <w:tcMar>
              <w:top w:w="30" w:type="dxa"/>
              <w:left w:w="30" w:type="dxa"/>
              <w:bottom w:w="30" w:type="dxa"/>
              <w:right w:w="30" w:type="dxa"/>
            </w:tcMar>
          </w:tcPr>
          <w:p w14:paraId="7BD7D2EF" w14:textId="77777777" w:rsidR="00C9015F" w:rsidRDefault="00C9015F">
            <w:pPr>
              <w:spacing w:after="0"/>
              <w:rPr>
                <w:color w:val="000000"/>
                <w:sz w:val="15"/>
              </w:rPr>
            </w:pPr>
          </w:p>
        </w:tc>
        <w:tc>
          <w:tcPr>
            <w:tcW w:w="665" w:type="pct"/>
            <w:tcBorders>
              <w:top w:val="nil"/>
              <w:left w:val="nil"/>
              <w:bottom w:val="nil"/>
              <w:right w:val="nil"/>
            </w:tcBorders>
            <w:tcMar>
              <w:top w:w="30" w:type="dxa"/>
              <w:left w:w="30" w:type="dxa"/>
              <w:bottom w:w="30" w:type="dxa"/>
              <w:right w:w="30" w:type="dxa"/>
            </w:tcMar>
          </w:tcPr>
          <w:p w14:paraId="21C40D78" w14:textId="77777777" w:rsidR="00C9015F" w:rsidRDefault="001F0E2C">
            <w:pPr>
              <w:spacing w:after="0"/>
              <w:jc w:val="right"/>
              <w:rPr>
                <w:color w:val="000000"/>
                <w:sz w:val="15"/>
              </w:rPr>
            </w:pPr>
            <w:r>
              <w:rPr>
                <w:color w:val="000000"/>
                <w:sz w:val="15"/>
              </w:rPr>
              <w:t>258</w:t>
            </w:r>
          </w:p>
        </w:tc>
        <w:tc>
          <w:tcPr>
            <w:tcW w:w="0" w:type="auto"/>
            <w:tcBorders>
              <w:top w:val="nil"/>
              <w:left w:val="nil"/>
              <w:bottom w:val="nil"/>
              <w:right w:val="nil"/>
            </w:tcBorders>
            <w:tcMar>
              <w:top w:w="30" w:type="dxa"/>
              <w:left w:w="30" w:type="dxa"/>
              <w:bottom w:w="30" w:type="dxa"/>
              <w:right w:w="30" w:type="dxa"/>
            </w:tcMar>
          </w:tcPr>
          <w:p w14:paraId="79457029" w14:textId="77777777" w:rsidR="00C9015F" w:rsidRDefault="001F0E2C">
            <w:pPr>
              <w:spacing w:after="0"/>
              <w:jc w:val="right"/>
              <w:rPr>
                <w:color w:val="000000"/>
                <w:sz w:val="15"/>
              </w:rPr>
            </w:pPr>
            <w:r>
              <w:rPr>
                <w:color w:val="000000"/>
                <w:sz w:val="15"/>
              </w:rPr>
              <w:t>0</w:t>
            </w:r>
          </w:p>
        </w:tc>
      </w:tr>
      <w:tr w:rsidR="00C9015F" w14:paraId="41594969"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504B3959" w14:textId="77777777" w:rsidR="00C9015F" w:rsidRDefault="001F0E2C">
            <w:pPr>
              <w:spacing w:after="0"/>
              <w:rPr>
                <w:b/>
                <w:color w:val="FFFFFF"/>
                <w:sz w:val="15"/>
              </w:rPr>
            </w:pPr>
            <w:r>
              <w:rPr>
                <w:b/>
                <w:color w:val="FFFFFF"/>
                <w:sz w:val="15"/>
              </w:rPr>
              <w:t>J9: Specifieke uitkering woningbouwimpuls</w:t>
            </w:r>
          </w:p>
        </w:tc>
        <w:tc>
          <w:tcPr>
            <w:tcW w:w="493" w:type="pct"/>
            <w:tcBorders>
              <w:top w:val="nil"/>
              <w:left w:val="nil"/>
              <w:bottom w:val="nil"/>
              <w:right w:val="nil"/>
            </w:tcBorders>
            <w:tcMar>
              <w:top w:w="30" w:type="dxa"/>
              <w:left w:w="30" w:type="dxa"/>
              <w:bottom w:w="30" w:type="dxa"/>
              <w:right w:w="30" w:type="dxa"/>
            </w:tcMar>
          </w:tcPr>
          <w:p w14:paraId="70E3E9AA" w14:textId="77777777" w:rsidR="00C9015F" w:rsidRDefault="001F0E2C">
            <w:pPr>
              <w:spacing w:after="0"/>
              <w:jc w:val="right"/>
              <w:rPr>
                <w:color w:val="000000"/>
                <w:sz w:val="15"/>
              </w:rPr>
            </w:pPr>
            <w:r>
              <w:rPr>
                <w:color w:val="000000"/>
                <w:sz w:val="15"/>
              </w:rPr>
              <w:t>1.962</w:t>
            </w:r>
          </w:p>
        </w:tc>
        <w:tc>
          <w:tcPr>
            <w:tcW w:w="569" w:type="pct"/>
            <w:tcBorders>
              <w:top w:val="nil"/>
              <w:left w:val="nil"/>
              <w:bottom w:val="nil"/>
              <w:right w:val="nil"/>
            </w:tcBorders>
            <w:tcMar>
              <w:top w:w="30" w:type="dxa"/>
              <w:left w:w="30" w:type="dxa"/>
              <w:bottom w:w="30" w:type="dxa"/>
              <w:right w:w="30" w:type="dxa"/>
            </w:tcMar>
          </w:tcPr>
          <w:p w14:paraId="728812E5" w14:textId="77777777" w:rsidR="00C9015F" w:rsidRDefault="001F0E2C">
            <w:pPr>
              <w:spacing w:after="0"/>
              <w:jc w:val="right"/>
              <w:rPr>
                <w:color w:val="000000"/>
                <w:sz w:val="15"/>
              </w:rPr>
            </w:pPr>
            <w:r>
              <w:rPr>
                <w:color w:val="000000"/>
                <w:sz w:val="15"/>
              </w:rPr>
              <w:t>28</w:t>
            </w:r>
          </w:p>
        </w:tc>
        <w:tc>
          <w:tcPr>
            <w:tcW w:w="665" w:type="pct"/>
            <w:tcBorders>
              <w:top w:val="nil"/>
              <w:left w:val="nil"/>
              <w:bottom w:val="nil"/>
              <w:right w:val="nil"/>
            </w:tcBorders>
            <w:tcMar>
              <w:top w:w="30" w:type="dxa"/>
              <w:left w:w="30" w:type="dxa"/>
              <w:bottom w:w="30" w:type="dxa"/>
              <w:right w:w="30" w:type="dxa"/>
            </w:tcMar>
          </w:tcPr>
          <w:p w14:paraId="6949CA02" w14:textId="77777777" w:rsidR="00C9015F" w:rsidRDefault="001F0E2C">
            <w:pPr>
              <w:spacing w:after="0"/>
              <w:jc w:val="right"/>
              <w:rPr>
                <w:color w:val="000000"/>
                <w:sz w:val="15"/>
              </w:rPr>
            </w:pPr>
            <w:r>
              <w:rPr>
                <w:color w:val="000000"/>
                <w:sz w:val="15"/>
              </w:rPr>
              <w:t>88</w:t>
            </w:r>
          </w:p>
        </w:tc>
        <w:tc>
          <w:tcPr>
            <w:tcW w:w="0" w:type="auto"/>
            <w:tcBorders>
              <w:top w:val="nil"/>
              <w:left w:val="nil"/>
              <w:bottom w:val="nil"/>
              <w:right w:val="nil"/>
            </w:tcBorders>
            <w:tcMar>
              <w:top w:w="30" w:type="dxa"/>
              <w:left w:w="30" w:type="dxa"/>
              <w:bottom w:w="30" w:type="dxa"/>
              <w:right w:w="30" w:type="dxa"/>
            </w:tcMar>
          </w:tcPr>
          <w:p w14:paraId="4ED7A171" w14:textId="77777777" w:rsidR="00C9015F" w:rsidRDefault="001F0E2C">
            <w:pPr>
              <w:spacing w:after="0"/>
              <w:jc w:val="right"/>
              <w:rPr>
                <w:color w:val="000000"/>
                <w:sz w:val="15"/>
              </w:rPr>
            </w:pPr>
            <w:r>
              <w:rPr>
                <w:color w:val="000000"/>
                <w:sz w:val="15"/>
              </w:rPr>
              <w:t>1.902</w:t>
            </w:r>
          </w:p>
        </w:tc>
      </w:tr>
      <w:tr w:rsidR="00C9015F" w14:paraId="2E9762C6"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1962276D" w14:textId="77777777" w:rsidR="00C9015F" w:rsidRDefault="001F0E2C">
            <w:pPr>
              <w:spacing w:after="0"/>
              <w:rPr>
                <w:b/>
                <w:color w:val="FFFFFF"/>
                <w:sz w:val="15"/>
              </w:rPr>
            </w:pPr>
            <w:r>
              <w:rPr>
                <w:b/>
                <w:color w:val="FFFFFF"/>
                <w:sz w:val="15"/>
              </w:rPr>
              <w:t>J18: Regeling specifieke uitkering isolatieopgave Nationaal Programma Lokale Warmtetransitie</w:t>
            </w:r>
          </w:p>
        </w:tc>
        <w:tc>
          <w:tcPr>
            <w:tcW w:w="493" w:type="pct"/>
            <w:tcBorders>
              <w:top w:val="nil"/>
              <w:left w:val="nil"/>
              <w:bottom w:val="nil"/>
              <w:right w:val="nil"/>
            </w:tcBorders>
            <w:tcMar>
              <w:top w:w="30" w:type="dxa"/>
              <w:left w:w="30" w:type="dxa"/>
              <w:bottom w:w="30" w:type="dxa"/>
              <w:right w:w="30" w:type="dxa"/>
            </w:tcMar>
          </w:tcPr>
          <w:p w14:paraId="658F31C0" w14:textId="77777777" w:rsidR="00C9015F" w:rsidRDefault="001F0E2C">
            <w:pPr>
              <w:spacing w:after="0"/>
              <w:jc w:val="right"/>
              <w:rPr>
                <w:color w:val="000000"/>
                <w:sz w:val="15"/>
              </w:rPr>
            </w:pPr>
            <w:r>
              <w:rPr>
                <w:color w:val="000000"/>
                <w:sz w:val="15"/>
              </w:rPr>
              <w:t>0</w:t>
            </w:r>
          </w:p>
        </w:tc>
        <w:tc>
          <w:tcPr>
            <w:tcW w:w="569" w:type="pct"/>
            <w:tcBorders>
              <w:top w:val="nil"/>
              <w:left w:val="nil"/>
              <w:bottom w:val="nil"/>
              <w:right w:val="nil"/>
            </w:tcBorders>
            <w:tcMar>
              <w:top w:w="30" w:type="dxa"/>
              <w:left w:w="30" w:type="dxa"/>
              <w:bottom w:w="30" w:type="dxa"/>
              <w:right w:w="30" w:type="dxa"/>
            </w:tcMar>
          </w:tcPr>
          <w:p w14:paraId="41747295" w14:textId="77777777" w:rsidR="00C9015F" w:rsidRDefault="001F0E2C">
            <w:pPr>
              <w:spacing w:after="0"/>
              <w:jc w:val="right"/>
              <w:rPr>
                <w:color w:val="000000"/>
                <w:sz w:val="15"/>
              </w:rPr>
            </w:pPr>
            <w:r>
              <w:rPr>
                <w:color w:val="000000"/>
                <w:sz w:val="15"/>
              </w:rPr>
              <w:t>253</w:t>
            </w:r>
          </w:p>
        </w:tc>
        <w:tc>
          <w:tcPr>
            <w:tcW w:w="665" w:type="pct"/>
            <w:tcBorders>
              <w:top w:val="nil"/>
              <w:left w:val="nil"/>
              <w:bottom w:val="nil"/>
              <w:right w:val="nil"/>
            </w:tcBorders>
            <w:tcMar>
              <w:top w:w="30" w:type="dxa"/>
              <w:left w:w="30" w:type="dxa"/>
              <w:bottom w:w="30" w:type="dxa"/>
              <w:right w:w="30" w:type="dxa"/>
            </w:tcMar>
          </w:tcPr>
          <w:p w14:paraId="2B5CA42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C1361B0" w14:textId="77777777" w:rsidR="00C9015F" w:rsidRDefault="001F0E2C">
            <w:pPr>
              <w:spacing w:after="0"/>
              <w:jc w:val="right"/>
              <w:rPr>
                <w:color w:val="000000"/>
                <w:sz w:val="15"/>
              </w:rPr>
            </w:pPr>
            <w:r>
              <w:rPr>
                <w:color w:val="000000"/>
                <w:sz w:val="15"/>
              </w:rPr>
              <w:t>253</w:t>
            </w:r>
          </w:p>
        </w:tc>
      </w:tr>
      <w:tr w:rsidR="00C9015F" w14:paraId="1BF331B7"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00B50480" w14:textId="77777777" w:rsidR="00C9015F" w:rsidRDefault="001F0E2C">
            <w:pPr>
              <w:spacing w:after="0"/>
              <w:rPr>
                <w:b/>
                <w:color w:val="FFFFFF"/>
                <w:sz w:val="15"/>
              </w:rPr>
            </w:pPr>
            <w:r>
              <w:rPr>
                <w:b/>
                <w:color w:val="FFFFFF"/>
                <w:sz w:val="15"/>
              </w:rPr>
              <w:t>J32: Regeling specifieke uitkering ventilatie in scholen</w:t>
            </w:r>
          </w:p>
        </w:tc>
        <w:tc>
          <w:tcPr>
            <w:tcW w:w="493" w:type="pct"/>
            <w:tcBorders>
              <w:top w:val="nil"/>
              <w:left w:val="nil"/>
              <w:bottom w:val="nil"/>
              <w:right w:val="nil"/>
            </w:tcBorders>
            <w:tcMar>
              <w:top w:w="30" w:type="dxa"/>
              <w:left w:w="30" w:type="dxa"/>
              <w:bottom w:w="30" w:type="dxa"/>
              <w:right w:w="30" w:type="dxa"/>
            </w:tcMar>
          </w:tcPr>
          <w:p w14:paraId="3B7A4950" w14:textId="77777777" w:rsidR="00C9015F" w:rsidRDefault="001F0E2C">
            <w:pPr>
              <w:spacing w:after="0"/>
              <w:jc w:val="right"/>
              <w:rPr>
                <w:color w:val="000000"/>
                <w:sz w:val="15"/>
              </w:rPr>
            </w:pPr>
            <w:r>
              <w:rPr>
                <w:color w:val="000000"/>
                <w:sz w:val="15"/>
              </w:rPr>
              <w:t>346</w:t>
            </w:r>
          </w:p>
        </w:tc>
        <w:tc>
          <w:tcPr>
            <w:tcW w:w="569" w:type="pct"/>
            <w:tcBorders>
              <w:top w:val="nil"/>
              <w:left w:val="nil"/>
              <w:bottom w:val="nil"/>
              <w:right w:val="nil"/>
            </w:tcBorders>
            <w:tcMar>
              <w:top w:w="30" w:type="dxa"/>
              <w:left w:w="30" w:type="dxa"/>
              <w:bottom w:w="30" w:type="dxa"/>
              <w:right w:w="30" w:type="dxa"/>
            </w:tcMar>
          </w:tcPr>
          <w:p w14:paraId="5D5B5F59" w14:textId="77777777" w:rsidR="00C9015F" w:rsidRDefault="00C9015F">
            <w:pPr>
              <w:spacing w:after="0"/>
              <w:rPr>
                <w:color w:val="000000"/>
                <w:sz w:val="15"/>
              </w:rPr>
            </w:pPr>
          </w:p>
        </w:tc>
        <w:tc>
          <w:tcPr>
            <w:tcW w:w="665" w:type="pct"/>
            <w:tcBorders>
              <w:top w:val="nil"/>
              <w:left w:val="nil"/>
              <w:bottom w:val="nil"/>
              <w:right w:val="nil"/>
            </w:tcBorders>
            <w:tcMar>
              <w:top w:w="30" w:type="dxa"/>
              <w:left w:w="30" w:type="dxa"/>
              <w:bottom w:w="30" w:type="dxa"/>
              <w:right w:w="30" w:type="dxa"/>
            </w:tcMar>
          </w:tcPr>
          <w:p w14:paraId="1565C41C" w14:textId="77777777" w:rsidR="00C9015F" w:rsidRDefault="001F0E2C">
            <w:pPr>
              <w:spacing w:after="0"/>
              <w:jc w:val="right"/>
              <w:rPr>
                <w:color w:val="000000"/>
                <w:sz w:val="15"/>
              </w:rPr>
            </w:pPr>
            <w:r>
              <w:rPr>
                <w:color w:val="000000"/>
                <w:sz w:val="15"/>
              </w:rPr>
              <w:t>91</w:t>
            </w:r>
          </w:p>
        </w:tc>
        <w:tc>
          <w:tcPr>
            <w:tcW w:w="0" w:type="auto"/>
            <w:tcBorders>
              <w:top w:val="nil"/>
              <w:left w:val="nil"/>
              <w:bottom w:val="nil"/>
              <w:right w:val="nil"/>
            </w:tcBorders>
            <w:tcMar>
              <w:top w:w="30" w:type="dxa"/>
              <w:left w:w="30" w:type="dxa"/>
              <w:bottom w:w="30" w:type="dxa"/>
              <w:right w:w="30" w:type="dxa"/>
            </w:tcMar>
          </w:tcPr>
          <w:p w14:paraId="7C21136D" w14:textId="77777777" w:rsidR="00C9015F" w:rsidRDefault="001F0E2C">
            <w:pPr>
              <w:spacing w:after="0"/>
              <w:jc w:val="right"/>
              <w:rPr>
                <w:color w:val="000000"/>
                <w:sz w:val="15"/>
              </w:rPr>
            </w:pPr>
            <w:r>
              <w:rPr>
                <w:color w:val="000000"/>
                <w:sz w:val="15"/>
              </w:rPr>
              <w:t>255</w:t>
            </w:r>
          </w:p>
        </w:tc>
      </w:tr>
      <w:tr w:rsidR="00C9015F" w14:paraId="09291E35"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5BC6E95C" w14:textId="77777777" w:rsidR="00C9015F" w:rsidRDefault="001F0E2C">
            <w:pPr>
              <w:spacing w:after="0"/>
              <w:rPr>
                <w:b/>
                <w:color w:val="FFFFFF"/>
                <w:sz w:val="15"/>
              </w:rPr>
            </w:pPr>
            <w:r>
              <w:rPr>
                <w:b/>
                <w:color w:val="FFFFFF"/>
                <w:sz w:val="15"/>
              </w:rPr>
              <w:t>J55: Aanpak energiearmoede</w:t>
            </w:r>
          </w:p>
        </w:tc>
        <w:tc>
          <w:tcPr>
            <w:tcW w:w="493" w:type="pct"/>
            <w:tcBorders>
              <w:top w:val="nil"/>
              <w:left w:val="nil"/>
              <w:bottom w:val="nil"/>
              <w:right w:val="nil"/>
            </w:tcBorders>
            <w:tcMar>
              <w:top w:w="30" w:type="dxa"/>
              <w:left w:w="30" w:type="dxa"/>
              <w:bottom w:w="30" w:type="dxa"/>
              <w:right w:w="30" w:type="dxa"/>
            </w:tcMar>
          </w:tcPr>
          <w:p w14:paraId="78F34AE1" w14:textId="77777777" w:rsidR="00C9015F" w:rsidRDefault="001F0E2C">
            <w:pPr>
              <w:spacing w:after="0"/>
              <w:jc w:val="right"/>
              <w:rPr>
                <w:color w:val="000000"/>
                <w:sz w:val="15"/>
              </w:rPr>
            </w:pPr>
            <w:r>
              <w:rPr>
                <w:color w:val="000000"/>
                <w:sz w:val="15"/>
              </w:rPr>
              <w:t>620</w:t>
            </w:r>
          </w:p>
        </w:tc>
        <w:tc>
          <w:tcPr>
            <w:tcW w:w="569" w:type="pct"/>
            <w:tcBorders>
              <w:top w:val="nil"/>
              <w:left w:val="nil"/>
              <w:bottom w:val="nil"/>
              <w:right w:val="nil"/>
            </w:tcBorders>
            <w:tcMar>
              <w:top w:w="30" w:type="dxa"/>
              <w:left w:w="30" w:type="dxa"/>
              <w:bottom w:w="30" w:type="dxa"/>
              <w:right w:w="30" w:type="dxa"/>
            </w:tcMar>
          </w:tcPr>
          <w:p w14:paraId="288C9F7D" w14:textId="77777777" w:rsidR="00C9015F" w:rsidRDefault="00C9015F">
            <w:pPr>
              <w:spacing w:after="0"/>
              <w:rPr>
                <w:color w:val="000000"/>
                <w:sz w:val="15"/>
              </w:rPr>
            </w:pPr>
          </w:p>
        </w:tc>
        <w:tc>
          <w:tcPr>
            <w:tcW w:w="665" w:type="pct"/>
            <w:tcBorders>
              <w:top w:val="nil"/>
              <w:left w:val="nil"/>
              <w:bottom w:val="nil"/>
              <w:right w:val="nil"/>
            </w:tcBorders>
            <w:tcMar>
              <w:top w:w="30" w:type="dxa"/>
              <w:left w:w="30" w:type="dxa"/>
              <w:bottom w:w="30" w:type="dxa"/>
              <w:right w:w="30" w:type="dxa"/>
            </w:tcMar>
          </w:tcPr>
          <w:p w14:paraId="35CF3ABA" w14:textId="77777777" w:rsidR="00C9015F" w:rsidRDefault="001F0E2C">
            <w:pPr>
              <w:spacing w:after="0"/>
              <w:jc w:val="right"/>
              <w:rPr>
                <w:color w:val="000000"/>
                <w:sz w:val="15"/>
              </w:rPr>
            </w:pPr>
            <w:r>
              <w:rPr>
                <w:color w:val="000000"/>
                <w:sz w:val="15"/>
              </w:rPr>
              <w:t>428</w:t>
            </w:r>
          </w:p>
        </w:tc>
        <w:tc>
          <w:tcPr>
            <w:tcW w:w="0" w:type="auto"/>
            <w:tcBorders>
              <w:top w:val="nil"/>
              <w:left w:val="nil"/>
              <w:bottom w:val="nil"/>
              <w:right w:val="nil"/>
            </w:tcBorders>
            <w:tcMar>
              <w:top w:w="30" w:type="dxa"/>
              <w:left w:w="30" w:type="dxa"/>
              <w:bottom w:w="30" w:type="dxa"/>
              <w:right w:w="30" w:type="dxa"/>
            </w:tcMar>
          </w:tcPr>
          <w:p w14:paraId="6A0CD3E0" w14:textId="77777777" w:rsidR="00C9015F" w:rsidRDefault="001F0E2C">
            <w:pPr>
              <w:spacing w:after="0"/>
              <w:jc w:val="right"/>
              <w:rPr>
                <w:color w:val="000000"/>
                <w:sz w:val="15"/>
              </w:rPr>
            </w:pPr>
            <w:r>
              <w:rPr>
                <w:color w:val="000000"/>
                <w:sz w:val="15"/>
              </w:rPr>
              <w:t>193</w:t>
            </w:r>
          </w:p>
        </w:tc>
      </w:tr>
      <w:tr w:rsidR="00C9015F" w14:paraId="272D9855"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097884F7" w14:textId="77777777" w:rsidR="00C9015F" w:rsidRDefault="001F0E2C">
            <w:pPr>
              <w:spacing w:after="0"/>
              <w:rPr>
                <w:b/>
                <w:color w:val="FFFFFF"/>
                <w:sz w:val="15"/>
              </w:rPr>
            </w:pPr>
            <w:r>
              <w:rPr>
                <w:b/>
                <w:color w:val="FFFFFF"/>
                <w:sz w:val="15"/>
              </w:rPr>
              <w:t>J94: Regeling eigenaar-bewoner specifieke uitkering verduurzaming slecht geïsoleerde woningen van en woningen van verenigingen van eigenaren, woonverenigingen en woon coöperaties in het Nationaal Isolatieprogramma</w:t>
            </w:r>
          </w:p>
        </w:tc>
        <w:tc>
          <w:tcPr>
            <w:tcW w:w="493" w:type="pct"/>
            <w:tcBorders>
              <w:top w:val="nil"/>
              <w:left w:val="nil"/>
              <w:bottom w:val="nil"/>
              <w:right w:val="nil"/>
            </w:tcBorders>
            <w:tcMar>
              <w:top w:w="30" w:type="dxa"/>
              <w:left w:w="30" w:type="dxa"/>
              <w:bottom w:w="30" w:type="dxa"/>
              <w:right w:w="30" w:type="dxa"/>
            </w:tcMar>
          </w:tcPr>
          <w:p w14:paraId="6F91A390" w14:textId="77777777" w:rsidR="00C9015F" w:rsidRDefault="001F0E2C">
            <w:pPr>
              <w:spacing w:after="0"/>
              <w:jc w:val="right"/>
              <w:rPr>
                <w:color w:val="000000"/>
                <w:sz w:val="15"/>
              </w:rPr>
            </w:pPr>
            <w:r>
              <w:rPr>
                <w:color w:val="000000"/>
                <w:sz w:val="15"/>
              </w:rPr>
              <w:t>4.776</w:t>
            </w:r>
          </w:p>
        </w:tc>
        <w:tc>
          <w:tcPr>
            <w:tcW w:w="569" w:type="pct"/>
            <w:tcBorders>
              <w:top w:val="nil"/>
              <w:left w:val="nil"/>
              <w:bottom w:val="nil"/>
              <w:right w:val="nil"/>
            </w:tcBorders>
            <w:tcMar>
              <w:top w:w="30" w:type="dxa"/>
              <w:left w:w="30" w:type="dxa"/>
              <w:bottom w:w="30" w:type="dxa"/>
              <w:right w:w="30" w:type="dxa"/>
            </w:tcMar>
          </w:tcPr>
          <w:p w14:paraId="413CAF1E" w14:textId="77777777" w:rsidR="00C9015F" w:rsidRDefault="001F0E2C">
            <w:pPr>
              <w:spacing w:after="0"/>
              <w:jc w:val="right"/>
              <w:rPr>
                <w:color w:val="000000"/>
                <w:sz w:val="15"/>
              </w:rPr>
            </w:pPr>
            <w:r>
              <w:rPr>
                <w:color w:val="000000"/>
                <w:sz w:val="15"/>
              </w:rPr>
              <w:t>2.224</w:t>
            </w:r>
          </w:p>
        </w:tc>
        <w:tc>
          <w:tcPr>
            <w:tcW w:w="665" w:type="pct"/>
            <w:tcBorders>
              <w:top w:val="nil"/>
              <w:left w:val="nil"/>
              <w:bottom w:val="nil"/>
              <w:right w:val="nil"/>
            </w:tcBorders>
            <w:tcMar>
              <w:top w:w="30" w:type="dxa"/>
              <w:left w:w="30" w:type="dxa"/>
              <w:bottom w:w="30" w:type="dxa"/>
              <w:right w:w="30" w:type="dxa"/>
            </w:tcMar>
          </w:tcPr>
          <w:p w14:paraId="5016E9A4" w14:textId="77777777" w:rsidR="00C9015F" w:rsidRDefault="001F0E2C">
            <w:pPr>
              <w:spacing w:after="0"/>
              <w:jc w:val="right"/>
              <w:rPr>
                <w:color w:val="000000"/>
                <w:sz w:val="15"/>
              </w:rPr>
            </w:pPr>
            <w:r>
              <w:rPr>
                <w:color w:val="000000"/>
                <w:sz w:val="15"/>
              </w:rPr>
              <w:t>384</w:t>
            </w:r>
          </w:p>
        </w:tc>
        <w:tc>
          <w:tcPr>
            <w:tcW w:w="0" w:type="auto"/>
            <w:tcBorders>
              <w:top w:val="nil"/>
              <w:left w:val="nil"/>
              <w:bottom w:val="nil"/>
              <w:right w:val="nil"/>
            </w:tcBorders>
            <w:tcMar>
              <w:top w:w="30" w:type="dxa"/>
              <w:left w:w="30" w:type="dxa"/>
              <w:bottom w:w="30" w:type="dxa"/>
              <w:right w:w="30" w:type="dxa"/>
            </w:tcMar>
          </w:tcPr>
          <w:p w14:paraId="1A0E06F5" w14:textId="77777777" w:rsidR="00C9015F" w:rsidRDefault="001F0E2C">
            <w:pPr>
              <w:spacing w:after="0"/>
              <w:jc w:val="right"/>
              <w:rPr>
                <w:color w:val="000000"/>
                <w:sz w:val="15"/>
              </w:rPr>
            </w:pPr>
            <w:r>
              <w:rPr>
                <w:color w:val="000000"/>
                <w:sz w:val="15"/>
              </w:rPr>
              <w:t>6.616</w:t>
            </w:r>
          </w:p>
        </w:tc>
      </w:tr>
      <w:tr w:rsidR="00C9015F" w14:paraId="50E85BF3"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1B39B89E" w14:textId="77777777" w:rsidR="00C9015F" w:rsidRDefault="001F0E2C">
            <w:pPr>
              <w:spacing w:after="0"/>
              <w:rPr>
                <w:b/>
                <w:color w:val="FFFFFF"/>
                <w:sz w:val="15"/>
              </w:rPr>
            </w:pPr>
            <w:r>
              <w:rPr>
                <w:b/>
                <w:color w:val="FFFFFF"/>
                <w:sz w:val="15"/>
              </w:rPr>
              <w:t>J97: Regeling huisvesting grote gezinnen vergunninghouders 2023</w:t>
            </w:r>
          </w:p>
        </w:tc>
        <w:tc>
          <w:tcPr>
            <w:tcW w:w="493" w:type="pct"/>
            <w:tcBorders>
              <w:top w:val="nil"/>
              <w:left w:val="nil"/>
              <w:bottom w:val="nil"/>
              <w:right w:val="nil"/>
            </w:tcBorders>
            <w:tcMar>
              <w:top w:w="30" w:type="dxa"/>
              <w:left w:w="30" w:type="dxa"/>
              <w:bottom w:w="30" w:type="dxa"/>
              <w:right w:w="30" w:type="dxa"/>
            </w:tcMar>
          </w:tcPr>
          <w:p w14:paraId="106C40AC" w14:textId="77777777" w:rsidR="00C9015F" w:rsidRDefault="001F0E2C">
            <w:pPr>
              <w:spacing w:after="0"/>
              <w:jc w:val="right"/>
              <w:rPr>
                <w:color w:val="000000"/>
                <w:sz w:val="15"/>
              </w:rPr>
            </w:pPr>
            <w:r>
              <w:rPr>
                <w:color w:val="000000"/>
                <w:sz w:val="15"/>
              </w:rPr>
              <w:t>0</w:t>
            </w:r>
          </w:p>
        </w:tc>
        <w:tc>
          <w:tcPr>
            <w:tcW w:w="569" w:type="pct"/>
            <w:tcBorders>
              <w:top w:val="nil"/>
              <w:left w:val="nil"/>
              <w:bottom w:val="nil"/>
              <w:right w:val="nil"/>
            </w:tcBorders>
            <w:tcMar>
              <w:top w:w="30" w:type="dxa"/>
              <w:left w:w="30" w:type="dxa"/>
              <w:bottom w:w="30" w:type="dxa"/>
              <w:right w:w="30" w:type="dxa"/>
            </w:tcMar>
          </w:tcPr>
          <w:p w14:paraId="23F9AD99" w14:textId="77777777" w:rsidR="00C9015F" w:rsidRDefault="001F0E2C">
            <w:pPr>
              <w:spacing w:after="0"/>
              <w:jc w:val="right"/>
              <w:rPr>
                <w:color w:val="000000"/>
                <w:sz w:val="15"/>
              </w:rPr>
            </w:pPr>
            <w:r>
              <w:rPr>
                <w:color w:val="000000"/>
                <w:sz w:val="15"/>
              </w:rPr>
              <w:t>14</w:t>
            </w:r>
          </w:p>
        </w:tc>
        <w:tc>
          <w:tcPr>
            <w:tcW w:w="665" w:type="pct"/>
            <w:tcBorders>
              <w:top w:val="nil"/>
              <w:left w:val="nil"/>
              <w:bottom w:val="nil"/>
              <w:right w:val="nil"/>
            </w:tcBorders>
            <w:tcMar>
              <w:top w:w="30" w:type="dxa"/>
              <w:left w:w="30" w:type="dxa"/>
              <w:bottom w:w="30" w:type="dxa"/>
              <w:right w:w="30" w:type="dxa"/>
            </w:tcMar>
          </w:tcPr>
          <w:p w14:paraId="3C85996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C59ED0F" w14:textId="77777777" w:rsidR="00C9015F" w:rsidRDefault="001F0E2C">
            <w:pPr>
              <w:spacing w:after="0"/>
              <w:jc w:val="right"/>
              <w:rPr>
                <w:color w:val="000000"/>
                <w:sz w:val="15"/>
              </w:rPr>
            </w:pPr>
            <w:r>
              <w:rPr>
                <w:color w:val="000000"/>
                <w:sz w:val="15"/>
              </w:rPr>
              <w:t>14</w:t>
            </w:r>
          </w:p>
        </w:tc>
      </w:tr>
      <w:tr w:rsidR="00C9015F" w14:paraId="73DE4AA9"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7D1C4AB9" w14:textId="77777777" w:rsidR="00C9015F" w:rsidRDefault="001F0E2C">
            <w:pPr>
              <w:spacing w:after="0"/>
              <w:rPr>
                <w:b/>
                <w:color w:val="FFFFFF"/>
                <w:sz w:val="15"/>
              </w:rPr>
            </w:pPr>
            <w:r>
              <w:rPr>
                <w:b/>
                <w:color w:val="FFFFFF"/>
                <w:sz w:val="15"/>
              </w:rPr>
              <w:t>J209: Meerjarige regeling huisvesting aandachtsgroepen</w:t>
            </w:r>
          </w:p>
        </w:tc>
        <w:tc>
          <w:tcPr>
            <w:tcW w:w="493" w:type="pct"/>
            <w:tcBorders>
              <w:top w:val="nil"/>
              <w:left w:val="nil"/>
              <w:bottom w:val="nil"/>
              <w:right w:val="nil"/>
            </w:tcBorders>
            <w:tcMar>
              <w:top w:w="30" w:type="dxa"/>
              <w:left w:w="30" w:type="dxa"/>
              <w:bottom w:w="30" w:type="dxa"/>
              <w:right w:w="30" w:type="dxa"/>
            </w:tcMar>
          </w:tcPr>
          <w:p w14:paraId="416B860E" w14:textId="77777777" w:rsidR="00C9015F" w:rsidRDefault="001F0E2C">
            <w:pPr>
              <w:spacing w:after="0"/>
              <w:jc w:val="right"/>
              <w:rPr>
                <w:color w:val="000000"/>
                <w:sz w:val="15"/>
              </w:rPr>
            </w:pPr>
            <w:r>
              <w:rPr>
                <w:color w:val="000000"/>
                <w:sz w:val="15"/>
              </w:rPr>
              <w:t>28</w:t>
            </w:r>
          </w:p>
        </w:tc>
        <w:tc>
          <w:tcPr>
            <w:tcW w:w="569" w:type="pct"/>
            <w:tcBorders>
              <w:top w:val="nil"/>
              <w:left w:val="nil"/>
              <w:bottom w:val="nil"/>
              <w:right w:val="nil"/>
            </w:tcBorders>
            <w:tcMar>
              <w:top w:w="30" w:type="dxa"/>
              <w:left w:w="30" w:type="dxa"/>
              <w:bottom w:w="30" w:type="dxa"/>
              <w:right w:w="30" w:type="dxa"/>
            </w:tcMar>
          </w:tcPr>
          <w:p w14:paraId="5502A1D3" w14:textId="77777777" w:rsidR="00C9015F" w:rsidRDefault="00C9015F">
            <w:pPr>
              <w:spacing w:after="0"/>
              <w:rPr>
                <w:color w:val="000000"/>
                <w:sz w:val="15"/>
              </w:rPr>
            </w:pPr>
          </w:p>
        </w:tc>
        <w:tc>
          <w:tcPr>
            <w:tcW w:w="665" w:type="pct"/>
            <w:tcBorders>
              <w:top w:val="nil"/>
              <w:left w:val="nil"/>
              <w:bottom w:val="nil"/>
              <w:right w:val="nil"/>
            </w:tcBorders>
            <w:tcMar>
              <w:top w:w="30" w:type="dxa"/>
              <w:left w:w="30" w:type="dxa"/>
              <w:bottom w:w="30" w:type="dxa"/>
              <w:right w:w="30" w:type="dxa"/>
            </w:tcMar>
          </w:tcPr>
          <w:p w14:paraId="6106F437" w14:textId="77777777" w:rsidR="00C9015F" w:rsidRDefault="001F0E2C">
            <w:pPr>
              <w:spacing w:after="0"/>
              <w:jc w:val="right"/>
              <w:rPr>
                <w:color w:val="000000"/>
                <w:sz w:val="15"/>
              </w:rPr>
            </w:pPr>
            <w:r>
              <w:rPr>
                <w:color w:val="000000"/>
                <w:sz w:val="15"/>
              </w:rPr>
              <w:t>2</w:t>
            </w:r>
          </w:p>
        </w:tc>
        <w:tc>
          <w:tcPr>
            <w:tcW w:w="0" w:type="auto"/>
            <w:tcBorders>
              <w:top w:val="nil"/>
              <w:left w:val="nil"/>
              <w:bottom w:val="nil"/>
              <w:right w:val="nil"/>
            </w:tcBorders>
            <w:tcMar>
              <w:top w:w="30" w:type="dxa"/>
              <w:left w:w="30" w:type="dxa"/>
              <w:bottom w:w="30" w:type="dxa"/>
              <w:right w:w="30" w:type="dxa"/>
            </w:tcMar>
          </w:tcPr>
          <w:p w14:paraId="62D3D6A4" w14:textId="77777777" w:rsidR="00C9015F" w:rsidRDefault="001F0E2C">
            <w:pPr>
              <w:spacing w:after="0"/>
              <w:jc w:val="right"/>
              <w:rPr>
                <w:color w:val="000000"/>
                <w:sz w:val="15"/>
              </w:rPr>
            </w:pPr>
            <w:r>
              <w:rPr>
                <w:color w:val="000000"/>
                <w:sz w:val="15"/>
              </w:rPr>
              <w:t>26</w:t>
            </w:r>
          </w:p>
        </w:tc>
      </w:tr>
      <w:tr w:rsidR="00C9015F" w14:paraId="325DE142"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31E3239E" w14:textId="77777777" w:rsidR="00C9015F" w:rsidRDefault="001F0E2C">
            <w:pPr>
              <w:spacing w:after="0"/>
              <w:rPr>
                <w:b/>
                <w:color w:val="FFFFFF"/>
                <w:sz w:val="15"/>
              </w:rPr>
            </w:pPr>
            <w:r>
              <w:rPr>
                <w:b/>
                <w:color w:val="FFFFFF"/>
                <w:sz w:val="15"/>
              </w:rPr>
              <w:t>K28: Tijdelijke regeling capaciteit decentrale overheden voor klimaat- en energiebeleid</w:t>
            </w:r>
          </w:p>
        </w:tc>
        <w:tc>
          <w:tcPr>
            <w:tcW w:w="493" w:type="pct"/>
            <w:tcBorders>
              <w:top w:val="nil"/>
              <w:left w:val="nil"/>
              <w:bottom w:val="nil"/>
              <w:right w:val="nil"/>
            </w:tcBorders>
            <w:tcMar>
              <w:top w:w="30" w:type="dxa"/>
              <w:left w:w="30" w:type="dxa"/>
              <w:bottom w:w="30" w:type="dxa"/>
              <w:right w:w="30" w:type="dxa"/>
            </w:tcMar>
          </w:tcPr>
          <w:p w14:paraId="71DA1F5D" w14:textId="77777777" w:rsidR="00C9015F" w:rsidRDefault="001F0E2C">
            <w:pPr>
              <w:spacing w:after="0"/>
              <w:jc w:val="right"/>
              <w:rPr>
                <w:color w:val="000000"/>
                <w:sz w:val="15"/>
              </w:rPr>
            </w:pPr>
            <w:r>
              <w:rPr>
                <w:color w:val="000000"/>
                <w:sz w:val="15"/>
              </w:rPr>
              <w:t>2.180</w:t>
            </w:r>
          </w:p>
        </w:tc>
        <w:tc>
          <w:tcPr>
            <w:tcW w:w="569" w:type="pct"/>
            <w:tcBorders>
              <w:top w:val="nil"/>
              <w:left w:val="nil"/>
              <w:bottom w:val="nil"/>
              <w:right w:val="nil"/>
            </w:tcBorders>
            <w:tcMar>
              <w:top w:w="30" w:type="dxa"/>
              <w:left w:w="30" w:type="dxa"/>
              <w:bottom w:w="30" w:type="dxa"/>
              <w:right w:w="30" w:type="dxa"/>
            </w:tcMar>
          </w:tcPr>
          <w:p w14:paraId="57F2311D" w14:textId="77777777" w:rsidR="00C9015F" w:rsidRDefault="001F0E2C">
            <w:pPr>
              <w:spacing w:after="0"/>
              <w:jc w:val="right"/>
              <w:rPr>
                <w:color w:val="000000"/>
                <w:sz w:val="15"/>
              </w:rPr>
            </w:pPr>
            <w:r>
              <w:rPr>
                <w:color w:val="000000"/>
                <w:sz w:val="15"/>
              </w:rPr>
              <w:t>93</w:t>
            </w:r>
          </w:p>
        </w:tc>
        <w:tc>
          <w:tcPr>
            <w:tcW w:w="665" w:type="pct"/>
            <w:tcBorders>
              <w:top w:val="nil"/>
              <w:left w:val="nil"/>
              <w:bottom w:val="nil"/>
              <w:right w:val="nil"/>
            </w:tcBorders>
            <w:tcMar>
              <w:top w:w="30" w:type="dxa"/>
              <w:left w:w="30" w:type="dxa"/>
              <w:bottom w:w="30" w:type="dxa"/>
              <w:right w:w="30" w:type="dxa"/>
            </w:tcMar>
          </w:tcPr>
          <w:p w14:paraId="015308F8" w14:textId="77777777" w:rsidR="00C9015F" w:rsidRDefault="001F0E2C">
            <w:pPr>
              <w:spacing w:after="0"/>
              <w:jc w:val="right"/>
              <w:rPr>
                <w:color w:val="000000"/>
                <w:sz w:val="15"/>
              </w:rPr>
            </w:pPr>
            <w:r>
              <w:rPr>
                <w:color w:val="000000"/>
                <w:sz w:val="15"/>
              </w:rPr>
              <w:t>524</w:t>
            </w:r>
          </w:p>
        </w:tc>
        <w:tc>
          <w:tcPr>
            <w:tcW w:w="0" w:type="auto"/>
            <w:tcBorders>
              <w:top w:val="nil"/>
              <w:left w:val="nil"/>
              <w:bottom w:val="nil"/>
              <w:right w:val="nil"/>
            </w:tcBorders>
            <w:tcMar>
              <w:top w:w="30" w:type="dxa"/>
              <w:left w:w="30" w:type="dxa"/>
              <w:bottom w:w="30" w:type="dxa"/>
              <w:right w:w="30" w:type="dxa"/>
            </w:tcMar>
          </w:tcPr>
          <w:p w14:paraId="698BC6FE" w14:textId="77777777" w:rsidR="00C9015F" w:rsidRDefault="001F0E2C">
            <w:pPr>
              <w:spacing w:after="0"/>
              <w:jc w:val="right"/>
              <w:rPr>
                <w:color w:val="000000"/>
                <w:sz w:val="15"/>
              </w:rPr>
            </w:pPr>
            <w:r>
              <w:rPr>
                <w:color w:val="000000"/>
                <w:sz w:val="15"/>
              </w:rPr>
              <w:t>1.749</w:t>
            </w:r>
          </w:p>
        </w:tc>
      </w:tr>
      <w:tr w:rsidR="00C9015F" w14:paraId="26A742AF"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56975DE4" w14:textId="77777777" w:rsidR="00C9015F" w:rsidRDefault="001F0E2C">
            <w:pPr>
              <w:spacing w:after="0"/>
              <w:rPr>
                <w:b/>
                <w:color w:val="FFFFFF"/>
                <w:sz w:val="15"/>
              </w:rPr>
            </w:pPr>
            <w:r>
              <w:rPr>
                <w:b/>
                <w:color w:val="FFFFFF"/>
                <w:sz w:val="15"/>
              </w:rPr>
              <w:t>L6: Regeling specifieke uitkeringen uitvoering Subsidieregeling sanering varkenshouderijen</w:t>
            </w:r>
          </w:p>
        </w:tc>
        <w:tc>
          <w:tcPr>
            <w:tcW w:w="493" w:type="pct"/>
            <w:tcBorders>
              <w:top w:val="nil"/>
              <w:left w:val="nil"/>
              <w:bottom w:val="nil"/>
              <w:right w:val="nil"/>
            </w:tcBorders>
            <w:tcMar>
              <w:top w:w="30" w:type="dxa"/>
              <w:left w:w="30" w:type="dxa"/>
              <w:bottom w:w="30" w:type="dxa"/>
              <w:right w:w="30" w:type="dxa"/>
            </w:tcMar>
          </w:tcPr>
          <w:p w14:paraId="07F9E785" w14:textId="77777777" w:rsidR="00C9015F" w:rsidRDefault="001F0E2C">
            <w:pPr>
              <w:spacing w:after="0"/>
              <w:jc w:val="right"/>
              <w:rPr>
                <w:color w:val="000000"/>
                <w:sz w:val="15"/>
              </w:rPr>
            </w:pPr>
            <w:r>
              <w:rPr>
                <w:color w:val="000000"/>
                <w:sz w:val="15"/>
              </w:rPr>
              <w:t>25</w:t>
            </w:r>
          </w:p>
        </w:tc>
        <w:tc>
          <w:tcPr>
            <w:tcW w:w="569" w:type="pct"/>
            <w:tcBorders>
              <w:top w:val="nil"/>
              <w:left w:val="nil"/>
              <w:bottom w:val="nil"/>
              <w:right w:val="nil"/>
            </w:tcBorders>
            <w:tcMar>
              <w:top w:w="30" w:type="dxa"/>
              <w:left w:w="30" w:type="dxa"/>
              <w:bottom w:w="30" w:type="dxa"/>
              <w:right w:w="30" w:type="dxa"/>
            </w:tcMar>
          </w:tcPr>
          <w:p w14:paraId="19339E2E" w14:textId="77777777" w:rsidR="00C9015F" w:rsidRDefault="00C9015F">
            <w:pPr>
              <w:spacing w:after="0"/>
              <w:rPr>
                <w:color w:val="000000"/>
                <w:sz w:val="15"/>
              </w:rPr>
            </w:pPr>
          </w:p>
        </w:tc>
        <w:tc>
          <w:tcPr>
            <w:tcW w:w="665" w:type="pct"/>
            <w:tcBorders>
              <w:top w:val="nil"/>
              <w:left w:val="nil"/>
              <w:bottom w:val="nil"/>
              <w:right w:val="nil"/>
            </w:tcBorders>
            <w:tcMar>
              <w:top w:w="30" w:type="dxa"/>
              <w:left w:w="30" w:type="dxa"/>
              <w:bottom w:w="30" w:type="dxa"/>
              <w:right w:w="30" w:type="dxa"/>
            </w:tcMar>
          </w:tcPr>
          <w:p w14:paraId="6C47FB6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084EDE6" w14:textId="77777777" w:rsidR="00C9015F" w:rsidRDefault="001F0E2C">
            <w:pPr>
              <w:spacing w:after="0"/>
              <w:jc w:val="right"/>
              <w:rPr>
                <w:color w:val="000000"/>
                <w:sz w:val="15"/>
              </w:rPr>
            </w:pPr>
            <w:r>
              <w:rPr>
                <w:color w:val="000000"/>
                <w:sz w:val="15"/>
              </w:rPr>
              <w:t>25</w:t>
            </w:r>
          </w:p>
        </w:tc>
      </w:tr>
      <w:tr w:rsidR="00C9015F" w14:paraId="6D73BA30"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79B5FAE7" w14:textId="77777777" w:rsidR="00C9015F" w:rsidRDefault="001F0E2C">
            <w:pPr>
              <w:spacing w:after="0"/>
              <w:rPr>
                <w:b/>
                <w:color w:val="FFFFFF"/>
                <w:sz w:val="15"/>
              </w:rPr>
            </w:pPr>
            <w:r>
              <w:rPr>
                <w:b/>
                <w:color w:val="FFFFFF"/>
                <w:sz w:val="15"/>
              </w:rPr>
              <w:t>M16: Bekostingingsregeling opvang ontheemden Oekraïne</w:t>
            </w:r>
          </w:p>
        </w:tc>
        <w:tc>
          <w:tcPr>
            <w:tcW w:w="493" w:type="pct"/>
            <w:tcBorders>
              <w:top w:val="nil"/>
              <w:left w:val="nil"/>
              <w:bottom w:val="nil"/>
              <w:right w:val="nil"/>
            </w:tcBorders>
            <w:tcMar>
              <w:top w:w="30" w:type="dxa"/>
              <w:left w:w="30" w:type="dxa"/>
              <w:bottom w:w="30" w:type="dxa"/>
              <w:right w:w="30" w:type="dxa"/>
            </w:tcMar>
          </w:tcPr>
          <w:p w14:paraId="55676D1F" w14:textId="57CE7D55" w:rsidR="00C9015F" w:rsidRDefault="009C10B6">
            <w:pPr>
              <w:spacing w:after="0"/>
              <w:jc w:val="right"/>
              <w:rPr>
                <w:color w:val="000000"/>
                <w:sz w:val="15"/>
              </w:rPr>
            </w:pPr>
            <w:r>
              <w:rPr>
                <w:color w:val="000000"/>
                <w:sz w:val="15"/>
              </w:rPr>
              <w:t>0</w:t>
            </w:r>
          </w:p>
        </w:tc>
        <w:tc>
          <w:tcPr>
            <w:tcW w:w="569" w:type="pct"/>
            <w:tcBorders>
              <w:top w:val="nil"/>
              <w:left w:val="nil"/>
              <w:bottom w:val="nil"/>
              <w:right w:val="nil"/>
            </w:tcBorders>
            <w:tcMar>
              <w:top w:w="30" w:type="dxa"/>
              <w:left w:w="30" w:type="dxa"/>
              <w:bottom w:w="30" w:type="dxa"/>
              <w:right w:w="30" w:type="dxa"/>
            </w:tcMar>
          </w:tcPr>
          <w:p w14:paraId="7BD22C2E" w14:textId="7B90385D" w:rsidR="00C9015F" w:rsidRDefault="009C10B6">
            <w:pPr>
              <w:spacing w:after="0"/>
              <w:jc w:val="right"/>
              <w:rPr>
                <w:color w:val="000000"/>
                <w:sz w:val="15"/>
              </w:rPr>
            </w:pPr>
            <w:r>
              <w:rPr>
                <w:color w:val="000000"/>
                <w:sz w:val="15"/>
              </w:rPr>
              <w:t>4.949</w:t>
            </w:r>
          </w:p>
        </w:tc>
        <w:tc>
          <w:tcPr>
            <w:tcW w:w="665" w:type="pct"/>
            <w:tcBorders>
              <w:top w:val="nil"/>
              <w:left w:val="nil"/>
              <w:bottom w:val="nil"/>
              <w:right w:val="nil"/>
            </w:tcBorders>
            <w:tcMar>
              <w:top w:w="30" w:type="dxa"/>
              <w:left w:w="30" w:type="dxa"/>
              <w:bottom w:w="30" w:type="dxa"/>
              <w:right w:w="30" w:type="dxa"/>
            </w:tcMar>
          </w:tcPr>
          <w:p w14:paraId="48F5CC75" w14:textId="743E786C" w:rsidR="00C9015F" w:rsidRDefault="009C10B6">
            <w:pPr>
              <w:spacing w:after="0"/>
              <w:jc w:val="right"/>
              <w:rPr>
                <w:color w:val="000000"/>
                <w:sz w:val="15"/>
              </w:rPr>
            </w:pPr>
            <w:r>
              <w:rPr>
                <w:color w:val="000000"/>
                <w:sz w:val="15"/>
              </w:rPr>
              <w:t>4.850</w:t>
            </w:r>
          </w:p>
        </w:tc>
        <w:tc>
          <w:tcPr>
            <w:tcW w:w="0" w:type="auto"/>
            <w:tcBorders>
              <w:top w:val="nil"/>
              <w:left w:val="nil"/>
              <w:bottom w:val="nil"/>
              <w:right w:val="nil"/>
            </w:tcBorders>
            <w:tcMar>
              <w:top w:w="30" w:type="dxa"/>
              <w:left w:w="30" w:type="dxa"/>
              <w:bottom w:w="30" w:type="dxa"/>
              <w:right w:w="30" w:type="dxa"/>
            </w:tcMar>
          </w:tcPr>
          <w:p w14:paraId="18B18623" w14:textId="37A3E888" w:rsidR="00C9015F" w:rsidRDefault="009C10B6">
            <w:pPr>
              <w:spacing w:after="0"/>
              <w:jc w:val="right"/>
              <w:rPr>
                <w:color w:val="000000"/>
                <w:sz w:val="15"/>
              </w:rPr>
            </w:pPr>
            <w:r>
              <w:rPr>
                <w:color w:val="000000"/>
                <w:sz w:val="15"/>
              </w:rPr>
              <w:t>99</w:t>
            </w:r>
          </w:p>
        </w:tc>
      </w:tr>
      <w:tr w:rsidR="00C9015F" w14:paraId="6F7BC9FE"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0BBABC9A" w14:textId="77777777" w:rsidR="00C9015F" w:rsidRDefault="001F0E2C">
            <w:pPr>
              <w:spacing w:after="0"/>
              <w:rPr>
                <w:b/>
                <w:color w:val="FFFFFF"/>
                <w:sz w:val="15"/>
              </w:rPr>
            </w:pPr>
            <w:r>
              <w:rPr>
                <w:b/>
                <w:color w:val="FFFFFF"/>
                <w:sz w:val="15"/>
              </w:rPr>
              <w:t>M30: Specifieke uitkering wet gemeentelijke taak mogelijk maken asielopvangvoorzieningen</w:t>
            </w:r>
          </w:p>
        </w:tc>
        <w:tc>
          <w:tcPr>
            <w:tcW w:w="493" w:type="pct"/>
            <w:tcBorders>
              <w:top w:val="nil"/>
              <w:left w:val="nil"/>
              <w:bottom w:val="nil"/>
              <w:right w:val="nil"/>
            </w:tcBorders>
            <w:tcMar>
              <w:top w:w="30" w:type="dxa"/>
              <w:left w:w="30" w:type="dxa"/>
              <w:bottom w:w="30" w:type="dxa"/>
              <w:right w:w="30" w:type="dxa"/>
            </w:tcMar>
          </w:tcPr>
          <w:p w14:paraId="15E2087C" w14:textId="77777777" w:rsidR="00C9015F" w:rsidRDefault="001F0E2C">
            <w:pPr>
              <w:spacing w:after="0"/>
              <w:jc w:val="right"/>
              <w:rPr>
                <w:color w:val="000000"/>
                <w:sz w:val="15"/>
              </w:rPr>
            </w:pPr>
            <w:r>
              <w:rPr>
                <w:color w:val="000000"/>
                <w:sz w:val="15"/>
              </w:rPr>
              <w:t>0</w:t>
            </w:r>
          </w:p>
        </w:tc>
        <w:tc>
          <w:tcPr>
            <w:tcW w:w="569" w:type="pct"/>
            <w:tcBorders>
              <w:top w:val="nil"/>
              <w:left w:val="nil"/>
              <w:bottom w:val="nil"/>
              <w:right w:val="nil"/>
            </w:tcBorders>
            <w:tcMar>
              <w:top w:w="30" w:type="dxa"/>
              <w:left w:w="30" w:type="dxa"/>
              <w:bottom w:w="30" w:type="dxa"/>
              <w:right w:w="30" w:type="dxa"/>
            </w:tcMar>
          </w:tcPr>
          <w:p w14:paraId="1B6C3ACA" w14:textId="77777777" w:rsidR="00C9015F" w:rsidRDefault="001F0E2C">
            <w:pPr>
              <w:spacing w:after="0"/>
              <w:jc w:val="right"/>
              <w:rPr>
                <w:color w:val="000000"/>
                <w:sz w:val="15"/>
              </w:rPr>
            </w:pPr>
            <w:r>
              <w:rPr>
                <w:color w:val="000000"/>
                <w:sz w:val="15"/>
              </w:rPr>
              <w:t>120</w:t>
            </w:r>
          </w:p>
        </w:tc>
        <w:tc>
          <w:tcPr>
            <w:tcW w:w="665" w:type="pct"/>
            <w:tcBorders>
              <w:top w:val="nil"/>
              <w:left w:val="nil"/>
              <w:bottom w:val="nil"/>
              <w:right w:val="nil"/>
            </w:tcBorders>
            <w:tcMar>
              <w:top w:w="30" w:type="dxa"/>
              <w:left w:w="30" w:type="dxa"/>
              <w:bottom w:w="30" w:type="dxa"/>
              <w:right w:w="30" w:type="dxa"/>
            </w:tcMar>
          </w:tcPr>
          <w:p w14:paraId="221824A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3423F1C" w14:textId="77777777" w:rsidR="00C9015F" w:rsidRDefault="001F0E2C">
            <w:pPr>
              <w:spacing w:after="0"/>
              <w:jc w:val="right"/>
              <w:rPr>
                <w:color w:val="000000"/>
                <w:sz w:val="15"/>
              </w:rPr>
            </w:pPr>
            <w:r>
              <w:rPr>
                <w:color w:val="000000"/>
                <w:sz w:val="15"/>
              </w:rPr>
              <w:t>120</w:t>
            </w:r>
          </w:p>
        </w:tc>
      </w:tr>
      <w:tr w:rsidR="00C9015F" w14:paraId="4136BD55" w14:textId="77777777" w:rsidTr="009C10B6">
        <w:tc>
          <w:tcPr>
            <w:tcW w:w="0" w:type="auto"/>
            <w:tcBorders>
              <w:top w:val="nil"/>
              <w:left w:val="nil"/>
              <w:bottom w:val="nil"/>
              <w:right w:val="nil"/>
            </w:tcBorders>
            <w:shd w:val="clear" w:color="auto" w:fill="E38106"/>
            <w:tcMar>
              <w:top w:w="30" w:type="dxa"/>
              <w:left w:w="30" w:type="dxa"/>
              <w:bottom w:w="30" w:type="dxa"/>
              <w:right w:w="30" w:type="dxa"/>
            </w:tcMar>
          </w:tcPr>
          <w:p w14:paraId="7B0117A5" w14:textId="77777777" w:rsidR="00C9015F" w:rsidRDefault="001F0E2C">
            <w:pPr>
              <w:spacing w:after="0"/>
              <w:rPr>
                <w:b/>
                <w:color w:val="000000"/>
                <w:sz w:val="15"/>
              </w:rPr>
            </w:pPr>
            <w:r>
              <w:rPr>
                <w:b/>
                <w:color w:val="000000"/>
                <w:sz w:val="15"/>
              </w:rPr>
              <w:t>Totaal</w:t>
            </w:r>
          </w:p>
        </w:tc>
        <w:tc>
          <w:tcPr>
            <w:tcW w:w="493" w:type="pct"/>
            <w:tcBorders>
              <w:top w:val="nil"/>
              <w:left w:val="nil"/>
              <w:bottom w:val="nil"/>
              <w:right w:val="nil"/>
            </w:tcBorders>
            <w:shd w:val="clear" w:color="auto" w:fill="E38106"/>
            <w:tcMar>
              <w:top w:w="30" w:type="dxa"/>
              <w:left w:w="30" w:type="dxa"/>
              <w:bottom w:w="30" w:type="dxa"/>
              <w:right w:w="30" w:type="dxa"/>
            </w:tcMar>
          </w:tcPr>
          <w:p w14:paraId="73F5173D" w14:textId="46A7FF22" w:rsidR="00C9015F" w:rsidRDefault="003B1CEE">
            <w:pPr>
              <w:spacing w:after="0"/>
              <w:jc w:val="right"/>
              <w:rPr>
                <w:b/>
                <w:color w:val="000000"/>
                <w:sz w:val="15"/>
              </w:rPr>
            </w:pPr>
            <w:r>
              <w:rPr>
                <w:b/>
                <w:color w:val="000000"/>
                <w:sz w:val="15"/>
              </w:rPr>
              <w:t>12.959</w:t>
            </w:r>
          </w:p>
        </w:tc>
        <w:tc>
          <w:tcPr>
            <w:tcW w:w="569" w:type="pct"/>
            <w:tcBorders>
              <w:top w:val="nil"/>
              <w:left w:val="nil"/>
              <w:bottom w:val="nil"/>
              <w:right w:val="nil"/>
            </w:tcBorders>
            <w:shd w:val="clear" w:color="auto" w:fill="E38106"/>
            <w:tcMar>
              <w:top w:w="30" w:type="dxa"/>
              <w:left w:w="30" w:type="dxa"/>
              <w:bottom w:w="30" w:type="dxa"/>
              <w:right w:w="30" w:type="dxa"/>
            </w:tcMar>
          </w:tcPr>
          <w:p w14:paraId="1C897A92" w14:textId="3785117B" w:rsidR="00C9015F" w:rsidRDefault="009C10B6">
            <w:pPr>
              <w:spacing w:after="0"/>
              <w:jc w:val="right"/>
              <w:rPr>
                <w:b/>
                <w:color w:val="000000"/>
                <w:sz w:val="15"/>
              </w:rPr>
            </w:pPr>
            <w:r>
              <w:rPr>
                <w:b/>
                <w:color w:val="000000"/>
                <w:sz w:val="15"/>
              </w:rPr>
              <w:t>9.896</w:t>
            </w:r>
          </w:p>
        </w:tc>
        <w:tc>
          <w:tcPr>
            <w:tcW w:w="665" w:type="pct"/>
            <w:tcBorders>
              <w:top w:val="nil"/>
              <w:left w:val="nil"/>
              <w:bottom w:val="nil"/>
              <w:right w:val="nil"/>
            </w:tcBorders>
            <w:shd w:val="clear" w:color="auto" w:fill="E38106"/>
            <w:tcMar>
              <w:top w:w="30" w:type="dxa"/>
              <w:left w:w="30" w:type="dxa"/>
              <w:bottom w:w="30" w:type="dxa"/>
              <w:right w:w="30" w:type="dxa"/>
            </w:tcMar>
          </w:tcPr>
          <w:p w14:paraId="612FECCF" w14:textId="06124A18" w:rsidR="00C9015F" w:rsidRDefault="009C10B6">
            <w:pPr>
              <w:spacing w:after="0"/>
              <w:jc w:val="right"/>
              <w:rPr>
                <w:b/>
                <w:color w:val="000000"/>
                <w:sz w:val="15"/>
              </w:rPr>
            </w:pPr>
            <w:r>
              <w:rPr>
                <w:b/>
                <w:color w:val="000000"/>
                <w:sz w:val="15"/>
              </w:rPr>
              <w:t>8.992</w:t>
            </w:r>
          </w:p>
        </w:tc>
        <w:tc>
          <w:tcPr>
            <w:tcW w:w="0" w:type="auto"/>
            <w:tcBorders>
              <w:top w:val="nil"/>
              <w:left w:val="nil"/>
              <w:bottom w:val="nil"/>
              <w:right w:val="nil"/>
            </w:tcBorders>
            <w:shd w:val="clear" w:color="auto" w:fill="E38106"/>
            <w:tcMar>
              <w:top w:w="30" w:type="dxa"/>
              <w:left w:w="30" w:type="dxa"/>
              <w:bottom w:w="30" w:type="dxa"/>
              <w:right w:w="30" w:type="dxa"/>
            </w:tcMar>
          </w:tcPr>
          <w:p w14:paraId="069C9CC4" w14:textId="1AFD0EEA" w:rsidR="00C9015F" w:rsidRDefault="009C10B6">
            <w:pPr>
              <w:spacing w:after="0"/>
              <w:jc w:val="right"/>
              <w:rPr>
                <w:b/>
                <w:color w:val="000000"/>
                <w:sz w:val="15"/>
              </w:rPr>
            </w:pPr>
            <w:r>
              <w:rPr>
                <w:b/>
                <w:color w:val="000000"/>
                <w:sz w:val="15"/>
              </w:rPr>
              <w:t>13.864</w:t>
            </w:r>
          </w:p>
        </w:tc>
      </w:tr>
      <w:tr w:rsidR="00C9015F" w14:paraId="195B9468" w14:textId="77777777" w:rsidTr="009C10B6">
        <w:tc>
          <w:tcPr>
            <w:tcW w:w="0" w:type="auto"/>
            <w:tcBorders>
              <w:top w:val="nil"/>
              <w:left w:val="nil"/>
              <w:bottom w:val="nil"/>
              <w:right w:val="nil"/>
            </w:tcBorders>
            <w:tcMar>
              <w:top w:w="30" w:type="dxa"/>
              <w:left w:w="30" w:type="dxa"/>
              <w:bottom w:w="30" w:type="dxa"/>
              <w:right w:w="30" w:type="dxa"/>
            </w:tcMar>
          </w:tcPr>
          <w:p w14:paraId="6C0A2D35" w14:textId="77777777" w:rsidR="00C9015F" w:rsidRDefault="00C9015F">
            <w:pPr>
              <w:spacing w:after="0"/>
              <w:rPr>
                <w:b/>
                <w:color w:val="000000"/>
                <w:sz w:val="15"/>
              </w:rPr>
            </w:pPr>
          </w:p>
        </w:tc>
        <w:tc>
          <w:tcPr>
            <w:tcW w:w="493" w:type="pct"/>
            <w:tcBorders>
              <w:top w:val="nil"/>
              <w:left w:val="nil"/>
              <w:bottom w:val="nil"/>
              <w:right w:val="nil"/>
            </w:tcBorders>
            <w:tcMar>
              <w:top w:w="30" w:type="dxa"/>
              <w:left w:w="30" w:type="dxa"/>
              <w:bottom w:w="30" w:type="dxa"/>
              <w:right w:w="30" w:type="dxa"/>
            </w:tcMar>
          </w:tcPr>
          <w:p w14:paraId="5D754775" w14:textId="77777777" w:rsidR="00C9015F" w:rsidRDefault="00C9015F">
            <w:pPr>
              <w:spacing w:after="0"/>
              <w:rPr>
                <w:b/>
                <w:color w:val="000000"/>
                <w:sz w:val="15"/>
              </w:rPr>
            </w:pPr>
          </w:p>
        </w:tc>
        <w:tc>
          <w:tcPr>
            <w:tcW w:w="569" w:type="pct"/>
            <w:tcBorders>
              <w:top w:val="nil"/>
              <w:left w:val="nil"/>
              <w:bottom w:val="nil"/>
              <w:right w:val="nil"/>
            </w:tcBorders>
            <w:tcMar>
              <w:top w:w="30" w:type="dxa"/>
              <w:left w:w="30" w:type="dxa"/>
              <w:bottom w:w="30" w:type="dxa"/>
              <w:right w:w="30" w:type="dxa"/>
            </w:tcMar>
          </w:tcPr>
          <w:p w14:paraId="7743416C" w14:textId="77777777" w:rsidR="00C9015F" w:rsidRDefault="00C9015F">
            <w:pPr>
              <w:spacing w:after="0"/>
              <w:rPr>
                <w:b/>
                <w:color w:val="000000"/>
                <w:sz w:val="15"/>
              </w:rPr>
            </w:pPr>
          </w:p>
        </w:tc>
        <w:tc>
          <w:tcPr>
            <w:tcW w:w="665" w:type="pct"/>
            <w:tcBorders>
              <w:top w:val="nil"/>
              <w:left w:val="nil"/>
              <w:bottom w:val="nil"/>
              <w:right w:val="nil"/>
            </w:tcBorders>
            <w:tcMar>
              <w:top w:w="30" w:type="dxa"/>
              <w:left w:w="30" w:type="dxa"/>
              <w:bottom w:w="30" w:type="dxa"/>
              <w:right w:w="30" w:type="dxa"/>
            </w:tcMar>
          </w:tcPr>
          <w:p w14:paraId="6A31B7FB" w14:textId="77777777" w:rsidR="00C9015F" w:rsidRDefault="00C9015F">
            <w:pPr>
              <w:spacing w:after="0"/>
              <w:rPr>
                <w:b/>
                <w:color w:val="000000"/>
                <w:sz w:val="15"/>
              </w:rPr>
            </w:pPr>
          </w:p>
        </w:tc>
        <w:tc>
          <w:tcPr>
            <w:tcW w:w="0" w:type="auto"/>
            <w:tcBorders>
              <w:top w:val="nil"/>
              <w:left w:val="nil"/>
              <w:bottom w:val="nil"/>
              <w:right w:val="nil"/>
            </w:tcBorders>
            <w:tcMar>
              <w:top w:w="30" w:type="dxa"/>
              <w:left w:w="30" w:type="dxa"/>
              <w:bottom w:w="30" w:type="dxa"/>
              <w:right w:w="30" w:type="dxa"/>
            </w:tcMar>
          </w:tcPr>
          <w:p w14:paraId="106BF9D2" w14:textId="77777777" w:rsidR="00C9015F" w:rsidRDefault="00C9015F">
            <w:pPr>
              <w:spacing w:after="0"/>
              <w:rPr>
                <w:b/>
                <w:color w:val="000000"/>
                <w:sz w:val="15"/>
              </w:rPr>
            </w:pPr>
          </w:p>
        </w:tc>
      </w:tr>
      <w:tr w:rsidR="00C9015F" w14:paraId="79DEE1A4"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69590636" w14:textId="77777777" w:rsidR="00C9015F" w:rsidRDefault="001F0E2C">
            <w:pPr>
              <w:spacing w:after="0"/>
              <w:rPr>
                <w:b/>
                <w:color w:val="FFFFFF"/>
                <w:sz w:val="15"/>
              </w:rPr>
            </w:pPr>
            <w:r>
              <w:rPr>
                <w:b/>
                <w:color w:val="FFFFFF"/>
                <w:sz w:val="15"/>
              </w:rPr>
              <w:t>P.2.2.0.2 Vooruit ontvangen voorschotbedragen van overige Nederlandse overheidslichamen</w:t>
            </w:r>
          </w:p>
        </w:tc>
        <w:tc>
          <w:tcPr>
            <w:tcW w:w="493" w:type="pct"/>
            <w:tcBorders>
              <w:top w:val="nil"/>
              <w:left w:val="nil"/>
              <w:bottom w:val="nil"/>
              <w:right w:val="nil"/>
            </w:tcBorders>
            <w:shd w:val="clear" w:color="auto" w:fill="244060"/>
            <w:tcMar>
              <w:top w:w="30" w:type="dxa"/>
              <w:left w:w="30" w:type="dxa"/>
              <w:bottom w:w="30" w:type="dxa"/>
              <w:right w:w="30" w:type="dxa"/>
            </w:tcMar>
          </w:tcPr>
          <w:p w14:paraId="17503ACF" w14:textId="77777777" w:rsidR="00C9015F" w:rsidRDefault="001F0E2C">
            <w:pPr>
              <w:spacing w:after="0"/>
              <w:rPr>
                <w:b/>
                <w:color w:val="FFFFFF"/>
                <w:sz w:val="15"/>
              </w:rPr>
            </w:pPr>
            <w:r>
              <w:rPr>
                <w:b/>
                <w:color w:val="FFFFFF"/>
                <w:sz w:val="15"/>
              </w:rPr>
              <w:t>Saldo 1</w:t>
            </w:r>
            <w:r>
              <w:rPr>
                <w:b/>
                <w:color w:val="FFFFFF"/>
                <w:sz w:val="15"/>
              </w:rPr>
              <w:noBreakHyphen/>
              <w:t>1</w:t>
            </w:r>
            <w:r>
              <w:rPr>
                <w:b/>
                <w:color w:val="FFFFFF"/>
                <w:sz w:val="15"/>
              </w:rPr>
              <w:noBreakHyphen/>
              <w:t>2025</w:t>
            </w:r>
          </w:p>
        </w:tc>
        <w:tc>
          <w:tcPr>
            <w:tcW w:w="569" w:type="pct"/>
            <w:tcBorders>
              <w:top w:val="nil"/>
              <w:left w:val="nil"/>
              <w:bottom w:val="nil"/>
              <w:right w:val="nil"/>
            </w:tcBorders>
            <w:shd w:val="clear" w:color="auto" w:fill="244060"/>
            <w:tcMar>
              <w:top w:w="30" w:type="dxa"/>
              <w:left w:w="30" w:type="dxa"/>
              <w:bottom w:w="30" w:type="dxa"/>
              <w:right w:w="30" w:type="dxa"/>
            </w:tcMar>
          </w:tcPr>
          <w:p w14:paraId="7BECCDF8" w14:textId="77777777" w:rsidR="00C9015F" w:rsidRDefault="001F0E2C">
            <w:pPr>
              <w:spacing w:after="0"/>
              <w:rPr>
                <w:b/>
                <w:color w:val="FFFFFF"/>
                <w:sz w:val="15"/>
              </w:rPr>
            </w:pPr>
            <w:r>
              <w:rPr>
                <w:b/>
                <w:color w:val="FFFFFF"/>
                <w:sz w:val="15"/>
              </w:rPr>
              <w:t>Ontvangen bedragen</w:t>
            </w:r>
          </w:p>
        </w:tc>
        <w:tc>
          <w:tcPr>
            <w:tcW w:w="665" w:type="pct"/>
            <w:tcBorders>
              <w:top w:val="nil"/>
              <w:left w:val="nil"/>
              <w:bottom w:val="nil"/>
              <w:right w:val="nil"/>
            </w:tcBorders>
            <w:shd w:val="clear" w:color="auto" w:fill="244060"/>
            <w:tcMar>
              <w:top w:w="30" w:type="dxa"/>
              <w:left w:w="30" w:type="dxa"/>
              <w:bottom w:w="30" w:type="dxa"/>
              <w:right w:w="30" w:type="dxa"/>
            </w:tcMar>
          </w:tcPr>
          <w:p w14:paraId="46A69AD4" w14:textId="77777777" w:rsidR="00C9015F" w:rsidRDefault="001F0E2C">
            <w:pPr>
              <w:spacing w:after="0"/>
              <w:rPr>
                <w:b/>
                <w:color w:val="FFFFFF"/>
                <w:sz w:val="15"/>
              </w:rPr>
            </w:pPr>
            <w:r>
              <w:rPr>
                <w:b/>
                <w:color w:val="FFFFFF"/>
                <w:sz w:val="15"/>
              </w:rPr>
              <w:t>Vrijgevallen of terugbetalingen</w:t>
            </w:r>
          </w:p>
        </w:tc>
        <w:tc>
          <w:tcPr>
            <w:tcW w:w="0" w:type="auto"/>
            <w:tcBorders>
              <w:top w:val="nil"/>
              <w:left w:val="nil"/>
              <w:bottom w:val="nil"/>
              <w:right w:val="nil"/>
            </w:tcBorders>
            <w:shd w:val="clear" w:color="auto" w:fill="244060"/>
            <w:tcMar>
              <w:top w:w="30" w:type="dxa"/>
              <w:left w:w="30" w:type="dxa"/>
              <w:bottom w:w="30" w:type="dxa"/>
              <w:right w:w="30" w:type="dxa"/>
            </w:tcMar>
          </w:tcPr>
          <w:p w14:paraId="008E9B0D" w14:textId="77777777" w:rsidR="00C9015F" w:rsidRDefault="001F0E2C">
            <w:pPr>
              <w:spacing w:after="0"/>
              <w:rPr>
                <w:b/>
                <w:color w:val="FFFFFF"/>
                <w:sz w:val="15"/>
              </w:rPr>
            </w:pPr>
            <w:r>
              <w:rPr>
                <w:b/>
                <w:color w:val="FFFFFF"/>
                <w:sz w:val="15"/>
              </w:rPr>
              <w:t>Saldo 31</w:t>
            </w:r>
            <w:r>
              <w:rPr>
                <w:b/>
                <w:color w:val="FFFFFF"/>
                <w:sz w:val="15"/>
              </w:rPr>
              <w:noBreakHyphen/>
              <w:t>12</w:t>
            </w:r>
            <w:r>
              <w:rPr>
                <w:b/>
                <w:color w:val="FFFFFF"/>
                <w:sz w:val="15"/>
              </w:rPr>
              <w:noBreakHyphen/>
              <w:t>2025</w:t>
            </w:r>
          </w:p>
        </w:tc>
      </w:tr>
      <w:tr w:rsidR="00C9015F" w14:paraId="4BD8384F"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768338F4" w14:textId="77777777" w:rsidR="00C9015F" w:rsidRDefault="001F0E2C">
            <w:pPr>
              <w:spacing w:after="0"/>
              <w:rPr>
                <w:b/>
                <w:color w:val="FFFFFF"/>
                <w:sz w:val="15"/>
              </w:rPr>
            </w:pPr>
            <w:r>
              <w:rPr>
                <w:b/>
                <w:color w:val="FFFFFF"/>
                <w:sz w:val="15"/>
              </w:rPr>
              <w:t>8RHK: Heerlijk thuis in huis</w:t>
            </w:r>
          </w:p>
        </w:tc>
        <w:tc>
          <w:tcPr>
            <w:tcW w:w="493" w:type="pct"/>
            <w:tcBorders>
              <w:top w:val="nil"/>
              <w:left w:val="nil"/>
              <w:bottom w:val="nil"/>
              <w:right w:val="nil"/>
            </w:tcBorders>
            <w:tcMar>
              <w:top w:w="30" w:type="dxa"/>
              <w:left w:w="30" w:type="dxa"/>
              <w:bottom w:w="30" w:type="dxa"/>
              <w:right w:w="30" w:type="dxa"/>
            </w:tcMar>
          </w:tcPr>
          <w:p w14:paraId="232CCF12" w14:textId="77777777" w:rsidR="00C9015F" w:rsidRDefault="001F0E2C">
            <w:pPr>
              <w:spacing w:after="0"/>
              <w:jc w:val="right"/>
              <w:rPr>
                <w:color w:val="000000"/>
                <w:sz w:val="15"/>
              </w:rPr>
            </w:pPr>
            <w:r>
              <w:rPr>
                <w:color w:val="000000"/>
                <w:sz w:val="15"/>
              </w:rPr>
              <w:t>32</w:t>
            </w:r>
          </w:p>
        </w:tc>
        <w:tc>
          <w:tcPr>
            <w:tcW w:w="569" w:type="pct"/>
            <w:tcBorders>
              <w:top w:val="nil"/>
              <w:left w:val="nil"/>
              <w:bottom w:val="nil"/>
              <w:right w:val="nil"/>
            </w:tcBorders>
            <w:tcMar>
              <w:top w:w="30" w:type="dxa"/>
              <w:left w:w="30" w:type="dxa"/>
              <w:bottom w:w="30" w:type="dxa"/>
              <w:right w:w="30" w:type="dxa"/>
            </w:tcMar>
          </w:tcPr>
          <w:p w14:paraId="0910A4B5" w14:textId="77777777" w:rsidR="00C9015F" w:rsidRDefault="00C9015F">
            <w:pPr>
              <w:spacing w:after="0"/>
              <w:rPr>
                <w:color w:val="000000"/>
                <w:sz w:val="15"/>
              </w:rPr>
            </w:pPr>
          </w:p>
        </w:tc>
        <w:tc>
          <w:tcPr>
            <w:tcW w:w="665" w:type="pct"/>
            <w:tcBorders>
              <w:top w:val="nil"/>
              <w:left w:val="nil"/>
              <w:bottom w:val="nil"/>
              <w:right w:val="nil"/>
            </w:tcBorders>
            <w:tcMar>
              <w:top w:w="30" w:type="dxa"/>
              <w:left w:w="30" w:type="dxa"/>
              <w:bottom w:w="30" w:type="dxa"/>
              <w:right w:w="30" w:type="dxa"/>
            </w:tcMar>
          </w:tcPr>
          <w:p w14:paraId="5E8B6BF3" w14:textId="77777777" w:rsidR="00C9015F" w:rsidRDefault="001F0E2C">
            <w:pPr>
              <w:spacing w:after="0"/>
              <w:jc w:val="right"/>
              <w:rPr>
                <w:color w:val="000000"/>
                <w:sz w:val="15"/>
              </w:rPr>
            </w:pPr>
            <w:r>
              <w:rPr>
                <w:color w:val="000000"/>
                <w:sz w:val="15"/>
              </w:rPr>
              <w:t>32</w:t>
            </w:r>
          </w:p>
        </w:tc>
        <w:tc>
          <w:tcPr>
            <w:tcW w:w="0" w:type="auto"/>
            <w:tcBorders>
              <w:top w:val="nil"/>
              <w:left w:val="nil"/>
              <w:bottom w:val="nil"/>
              <w:right w:val="nil"/>
            </w:tcBorders>
            <w:tcMar>
              <w:top w:w="30" w:type="dxa"/>
              <w:left w:w="30" w:type="dxa"/>
              <w:bottom w:w="30" w:type="dxa"/>
              <w:right w:w="30" w:type="dxa"/>
            </w:tcMar>
          </w:tcPr>
          <w:p w14:paraId="25B92BF6" w14:textId="77777777" w:rsidR="00C9015F" w:rsidRDefault="001F0E2C">
            <w:pPr>
              <w:spacing w:after="0"/>
              <w:jc w:val="right"/>
              <w:rPr>
                <w:color w:val="000000"/>
                <w:sz w:val="15"/>
              </w:rPr>
            </w:pPr>
            <w:r>
              <w:rPr>
                <w:color w:val="000000"/>
                <w:sz w:val="15"/>
              </w:rPr>
              <w:t>0</w:t>
            </w:r>
          </w:p>
        </w:tc>
      </w:tr>
      <w:tr w:rsidR="00C9015F" w14:paraId="0A3005CC"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40F51487" w14:textId="77777777" w:rsidR="00C9015F" w:rsidRDefault="001F0E2C">
            <w:pPr>
              <w:spacing w:after="0"/>
              <w:rPr>
                <w:b/>
                <w:color w:val="FFFFFF"/>
                <w:sz w:val="15"/>
              </w:rPr>
            </w:pPr>
            <w:r>
              <w:rPr>
                <w:b/>
                <w:color w:val="FFFFFF"/>
                <w:sz w:val="15"/>
              </w:rPr>
              <w:t>COA: minderjarigen</w:t>
            </w:r>
          </w:p>
        </w:tc>
        <w:tc>
          <w:tcPr>
            <w:tcW w:w="493" w:type="pct"/>
            <w:tcBorders>
              <w:top w:val="nil"/>
              <w:left w:val="nil"/>
              <w:bottom w:val="nil"/>
              <w:right w:val="nil"/>
            </w:tcBorders>
            <w:tcMar>
              <w:top w:w="30" w:type="dxa"/>
              <w:left w:w="30" w:type="dxa"/>
              <w:bottom w:w="30" w:type="dxa"/>
              <w:right w:w="30" w:type="dxa"/>
            </w:tcMar>
          </w:tcPr>
          <w:p w14:paraId="1521531E" w14:textId="77777777" w:rsidR="00C9015F" w:rsidRDefault="001F0E2C">
            <w:pPr>
              <w:spacing w:after="0"/>
              <w:jc w:val="right"/>
              <w:rPr>
                <w:color w:val="000000"/>
                <w:sz w:val="15"/>
              </w:rPr>
            </w:pPr>
            <w:r>
              <w:rPr>
                <w:color w:val="000000"/>
                <w:sz w:val="15"/>
              </w:rPr>
              <w:t>11</w:t>
            </w:r>
          </w:p>
        </w:tc>
        <w:tc>
          <w:tcPr>
            <w:tcW w:w="569" w:type="pct"/>
            <w:tcBorders>
              <w:top w:val="nil"/>
              <w:left w:val="nil"/>
              <w:bottom w:val="nil"/>
              <w:right w:val="nil"/>
            </w:tcBorders>
            <w:tcMar>
              <w:top w:w="30" w:type="dxa"/>
              <w:left w:w="30" w:type="dxa"/>
              <w:bottom w:w="30" w:type="dxa"/>
              <w:right w:w="30" w:type="dxa"/>
            </w:tcMar>
          </w:tcPr>
          <w:p w14:paraId="3A7E51BB" w14:textId="77777777" w:rsidR="00C9015F" w:rsidRDefault="00C9015F">
            <w:pPr>
              <w:spacing w:after="0"/>
              <w:rPr>
                <w:color w:val="000000"/>
                <w:sz w:val="15"/>
              </w:rPr>
            </w:pPr>
          </w:p>
        </w:tc>
        <w:tc>
          <w:tcPr>
            <w:tcW w:w="665" w:type="pct"/>
            <w:tcBorders>
              <w:top w:val="nil"/>
              <w:left w:val="nil"/>
              <w:bottom w:val="nil"/>
              <w:right w:val="nil"/>
            </w:tcBorders>
            <w:tcMar>
              <w:top w:w="30" w:type="dxa"/>
              <w:left w:w="30" w:type="dxa"/>
              <w:bottom w:w="30" w:type="dxa"/>
              <w:right w:w="30" w:type="dxa"/>
            </w:tcMar>
          </w:tcPr>
          <w:p w14:paraId="1B1256B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9966867" w14:textId="77777777" w:rsidR="00C9015F" w:rsidRDefault="001F0E2C">
            <w:pPr>
              <w:spacing w:after="0"/>
              <w:jc w:val="right"/>
              <w:rPr>
                <w:color w:val="000000"/>
                <w:sz w:val="15"/>
              </w:rPr>
            </w:pPr>
            <w:r>
              <w:rPr>
                <w:color w:val="000000"/>
                <w:sz w:val="15"/>
              </w:rPr>
              <w:t>11</w:t>
            </w:r>
          </w:p>
        </w:tc>
      </w:tr>
      <w:tr w:rsidR="00C9015F" w14:paraId="38733FCD"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6F5B166F" w14:textId="77777777" w:rsidR="00C9015F" w:rsidRDefault="001F0E2C">
            <w:pPr>
              <w:spacing w:after="0"/>
              <w:rPr>
                <w:b/>
                <w:color w:val="FFFFFF"/>
                <w:sz w:val="15"/>
              </w:rPr>
            </w:pPr>
            <w:r>
              <w:rPr>
                <w:b/>
                <w:color w:val="FFFFFF"/>
                <w:sz w:val="15"/>
              </w:rPr>
              <w:t>Gemeente Doetinchem: bijdrage mobiele brigade 2025</w:t>
            </w:r>
          </w:p>
        </w:tc>
        <w:tc>
          <w:tcPr>
            <w:tcW w:w="493" w:type="pct"/>
            <w:tcBorders>
              <w:top w:val="nil"/>
              <w:left w:val="nil"/>
              <w:bottom w:val="nil"/>
              <w:right w:val="nil"/>
            </w:tcBorders>
            <w:tcMar>
              <w:top w:w="30" w:type="dxa"/>
              <w:left w:w="30" w:type="dxa"/>
              <w:bottom w:w="30" w:type="dxa"/>
              <w:right w:w="30" w:type="dxa"/>
            </w:tcMar>
          </w:tcPr>
          <w:p w14:paraId="14788A6D" w14:textId="77777777" w:rsidR="00C9015F" w:rsidRDefault="001F0E2C">
            <w:pPr>
              <w:spacing w:after="0"/>
              <w:jc w:val="right"/>
              <w:rPr>
                <w:color w:val="000000"/>
                <w:sz w:val="15"/>
              </w:rPr>
            </w:pPr>
            <w:r>
              <w:rPr>
                <w:color w:val="000000"/>
                <w:sz w:val="15"/>
              </w:rPr>
              <w:t>0</w:t>
            </w:r>
          </w:p>
        </w:tc>
        <w:tc>
          <w:tcPr>
            <w:tcW w:w="569" w:type="pct"/>
            <w:tcBorders>
              <w:top w:val="nil"/>
              <w:left w:val="nil"/>
              <w:bottom w:val="nil"/>
              <w:right w:val="nil"/>
            </w:tcBorders>
            <w:tcMar>
              <w:top w:w="30" w:type="dxa"/>
              <w:left w:w="30" w:type="dxa"/>
              <w:bottom w:w="30" w:type="dxa"/>
              <w:right w:w="30" w:type="dxa"/>
            </w:tcMar>
          </w:tcPr>
          <w:p w14:paraId="6F6332DD" w14:textId="77777777" w:rsidR="00C9015F" w:rsidRDefault="001F0E2C">
            <w:pPr>
              <w:spacing w:after="0"/>
              <w:jc w:val="right"/>
              <w:rPr>
                <w:color w:val="000000"/>
                <w:sz w:val="15"/>
              </w:rPr>
            </w:pPr>
            <w:r>
              <w:rPr>
                <w:color w:val="000000"/>
                <w:sz w:val="15"/>
              </w:rPr>
              <w:t>46</w:t>
            </w:r>
          </w:p>
        </w:tc>
        <w:tc>
          <w:tcPr>
            <w:tcW w:w="665" w:type="pct"/>
            <w:tcBorders>
              <w:top w:val="nil"/>
              <w:left w:val="nil"/>
              <w:bottom w:val="nil"/>
              <w:right w:val="nil"/>
            </w:tcBorders>
            <w:tcMar>
              <w:top w:w="30" w:type="dxa"/>
              <w:left w:w="30" w:type="dxa"/>
              <w:bottom w:w="30" w:type="dxa"/>
              <w:right w:w="30" w:type="dxa"/>
            </w:tcMar>
          </w:tcPr>
          <w:p w14:paraId="4BA33C2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0466A92" w14:textId="77777777" w:rsidR="00C9015F" w:rsidRDefault="001F0E2C">
            <w:pPr>
              <w:spacing w:after="0"/>
              <w:jc w:val="right"/>
              <w:rPr>
                <w:color w:val="000000"/>
                <w:sz w:val="15"/>
              </w:rPr>
            </w:pPr>
            <w:r>
              <w:rPr>
                <w:color w:val="000000"/>
                <w:sz w:val="15"/>
              </w:rPr>
              <w:t>46</w:t>
            </w:r>
          </w:p>
        </w:tc>
      </w:tr>
      <w:tr w:rsidR="00C9015F" w14:paraId="7D99103D"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3863705E" w14:textId="77777777" w:rsidR="00C9015F" w:rsidRDefault="001F0E2C">
            <w:pPr>
              <w:spacing w:after="0"/>
              <w:rPr>
                <w:b/>
                <w:color w:val="FFFFFF"/>
                <w:sz w:val="15"/>
              </w:rPr>
            </w:pPr>
            <w:r>
              <w:rPr>
                <w:b/>
                <w:color w:val="FFFFFF"/>
                <w:sz w:val="15"/>
              </w:rPr>
              <w:t>ODA: subsidie Bodemtaken</w:t>
            </w:r>
          </w:p>
        </w:tc>
        <w:tc>
          <w:tcPr>
            <w:tcW w:w="493" w:type="pct"/>
            <w:tcBorders>
              <w:top w:val="nil"/>
              <w:left w:val="nil"/>
              <w:bottom w:val="nil"/>
              <w:right w:val="nil"/>
            </w:tcBorders>
            <w:tcMar>
              <w:top w:w="30" w:type="dxa"/>
              <w:left w:w="30" w:type="dxa"/>
              <w:bottom w:w="30" w:type="dxa"/>
              <w:right w:w="30" w:type="dxa"/>
            </w:tcMar>
          </w:tcPr>
          <w:p w14:paraId="59DA9845" w14:textId="77777777" w:rsidR="00C9015F" w:rsidRDefault="001F0E2C">
            <w:pPr>
              <w:spacing w:after="0"/>
              <w:jc w:val="right"/>
              <w:rPr>
                <w:color w:val="000000"/>
                <w:sz w:val="15"/>
              </w:rPr>
            </w:pPr>
            <w:r>
              <w:rPr>
                <w:color w:val="000000"/>
                <w:sz w:val="15"/>
              </w:rPr>
              <w:t>31</w:t>
            </w:r>
          </w:p>
        </w:tc>
        <w:tc>
          <w:tcPr>
            <w:tcW w:w="569" w:type="pct"/>
            <w:tcBorders>
              <w:top w:val="nil"/>
              <w:left w:val="nil"/>
              <w:bottom w:val="nil"/>
              <w:right w:val="nil"/>
            </w:tcBorders>
            <w:tcMar>
              <w:top w:w="30" w:type="dxa"/>
              <w:left w:w="30" w:type="dxa"/>
              <w:bottom w:w="30" w:type="dxa"/>
              <w:right w:w="30" w:type="dxa"/>
            </w:tcMar>
          </w:tcPr>
          <w:p w14:paraId="32106BE7" w14:textId="77777777" w:rsidR="00C9015F" w:rsidRDefault="00C9015F">
            <w:pPr>
              <w:spacing w:after="0"/>
              <w:rPr>
                <w:color w:val="000000"/>
                <w:sz w:val="15"/>
              </w:rPr>
            </w:pPr>
          </w:p>
        </w:tc>
        <w:tc>
          <w:tcPr>
            <w:tcW w:w="665" w:type="pct"/>
            <w:tcBorders>
              <w:top w:val="nil"/>
              <w:left w:val="nil"/>
              <w:bottom w:val="nil"/>
              <w:right w:val="nil"/>
            </w:tcBorders>
            <w:tcMar>
              <w:top w:w="30" w:type="dxa"/>
              <w:left w:w="30" w:type="dxa"/>
              <w:bottom w:w="30" w:type="dxa"/>
              <w:right w:w="30" w:type="dxa"/>
            </w:tcMar>
          </w:tcPr>
          <w:p w14:paraId="3B0858C8" w14:textId="77777777" w:rsidR="00C9015F" w:rsidRDefault="001F0E2C">
            <w:pPr>
              <w:spacing w:after="0"/>
              <w:jc w:val="right"/>
              <w:rPr>
                <w:color w:val="000000"/>
                <w:sz w:val="15"/>
              </w:rPr>
            </w:pPr>
            <w:r>
              <w:rPr>
                <w:color w:val="000000"/>
                <w:sz w:val="15"/>
              </w:rPr>
              <w:t>11</w:t>
            </w:r>
          </w:p>
        </w:tc>
        <w:tc>
          <w:tcPr>
            <w:tcW w:w="0" w:type="auto"/>
            <w:tcBorders>
              <w:top w:val="nil"/>
              <w:left w:val="nil"/>
              <w:bottom w:val="nil"/>
              <w:right w:val="nil"/>
            </w:tcBorders>
            <w:tcMar>
              <w:top w:w="30" w:type="dxa"/>
              <w:left w:w="30" w:type="dxa"/>
              <w:bottom w:w="30" w:type="dxa"/>
              <w:right w:w="30" w:type="dxa"/>
            </w:tcMar>
          </w:tcPr>
          <w:p w14:paraId="4A42BEA8" w14:textId="77777777" w:rsidR="00C9015F" w:rsidRDefault="001F0E2C">
            <w:pPr>
              <w:spacing w:after="0"/>
              <w:jc w:val="right"/>
              <w:rPr>
                <w:color w:val="000000"/>
                <w:sz w:val="15"/>
              </w:rPr>
            </w:pPr>
            <w:r>
              <w:rPr>
                <w:color w:val="000000"/>
                <w:sz w:val="15"/>
              </w:rPr>
              <w:t>20</w:t>
            </w:r>
          </w:p>
        </w:tc>
      </w:tr>
      <w:tr w:rsidR="00C9015F" w14:paraId="5AA87402"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7410F2DC" w14:textId="77777777" w:rsidR="00C9015F" w:rsidRDefault="001F0E2C">
            <w:pPr>
              <w:spacing w:after="0"/>
              <w:rPr>
                <w:b/>
                <w:color w:val="FFFFFF"/>
                <w:sz w:val="15"/>
              </w:rPr>
            </w:pPr>
            <w:r>
              <w:rPr>
                <w:b/>
                <w:color w:val="FFFFFF"/>
                <w:sz w:val="15"/>
              </w:rPr>
              <w:t>POHO Vrijetijdseconomie</w:t>
            </w:r>
          </w:p>
        </w:tc>
        <w:tc>
          <w:tcPr>
            <w:tcW w:w="493" w:type="pct"/>
            <w:tcBorders>
              <w:top w:val="nil"/>
              <w:left w:val="nil"/>
              <w:bottom w:val="nil"/>
              <w:right w:val="nil"/>
            </w:tcBorders>
            <w:tcMar>
              <w:top w:w="30" w:type="dxa"/>
              <w:left w:w="30" w:type="dxa"/>
              <w:bottom w:w="30" w:type="dxa"/>
              <w:right w:w="30" w:type="dxa"/>
            </w:tcMar>
          </w:tcPr>
          <w:p w14:paraId="4941E81E" w14:textId="77777777" w:rsidR="00C9015F" w:rsidRDefault="001F0E2C">
            <w:pPr>
              <w:spacing w:after="0"/>
              <w:jc w:val="right"/>
              <w:rPr>
                <w:color w:val="000000"/>
                <w:sz w:val="15"/>
              </w:rPr>
            </w:pPr>
            <w:r>
              <w:rPr>
                <w:color w:val="000000"/>
                <w:sz w:val="15"/>
              </w:rPr>
              <w:t>334</w:t>
            </w:r>
          </w:p>
        </w:tc>
        <w:tc>
          <w:tcPr>
            <w:tcW w:w="569" w:type="pct"/>
            <w:tcBorders>
              <w:top w:val="nil"/>
              <w:left w:val="nil"/>
              <w:bottom w:val="nil"/>
              <w:right w:val="nil"/>
            </w:tcBorders>
            <w:tcMar>
              <w:top w:w="30" w:type="dxa"/>
              <w:left w:w="30" w:type="dxa"/>
              <w:bottom w:w="30" w:type="dxa"/>
              <w:right w:w="30" w:type="dxa"/>
            </w:tcMar>
          </w:tcPr>
          <w:p w14:paraId="0072AD08" w14:textId="77777777" w:rsidR="00C9015F" w:rsidRDefault="001F0E2C">
            <w:pPr>
              <w:spacing w:after="0"/>
              <w:jc w:val="right"/>
              <w:rPr>
                <w:color w:val="000000"/>
                <w:sz w:val="15"/>
              </w:rPr>
            </w:pPr>
            <w:r>
              <w:rPr>
                <w:color w:val="000000"/>
                <w:sz w:val="15"/>
              </w:rPr>
              <w:t>326</w:t>
            </w:r>
          </w:p>
        </w:tc>
        <w:tc>
          <w:tcPr>
            <w:tcW w:w="665" w:type="pct"/>
            <w:tcBorders>
              <w:top w:val="nil"/>
              <w:left w:val="nil"/>
              <w:bottom w:val="nil"/>
              <w:right w:val="nil"/>
            </w:tcBorders>
            <w:tcMar>
              <w:top w:w="30" w:type="dxa"/>
              <w:left w:w="30" w:type="dxa"/>
              <w:bottom w:w="30" w:type="dxa"/>
              <w:right w:w="30" w:type="dxa"/>
            </w:tcMar>
          </w:tcPr>
          <w:p w14:paraId="4A64AF1F" w14:textId="77777777" w:rsidR="00C9015F" w:rsidRDefault="001F0E2C">
            <w:pPr>
              <w:spacing w:after="0"/>
              <w:jc w:val="right"/>
              <w:rPr>
                <w:color w:val="000000"/>
                <w:sz w:val="15"/>
              </w:rPr>
            </w:pPr>
            <w:r>
              <w:rPr>
                <w:color w:val="000000"/>
                <w:sz w:val="15"/>
              </w:rPr>
              <w:t>403</w:t>
            </w:r>
          </w:p>
        </w:tc>
        <w:tc>
          <w:tcPr>
            <w:tcW w:w="0" w:type="auto"/>
            <w:tcBorders>
              <w:top w:val="nil"/>
              <w:left w:val="nil"/>
              <w:bottom w:val="nil"/>
              <w:right w:val="nil"/>
            </w:tcBorders>
            <w:tcMar>
              <w:top w:w="30" w:type="dxa"/>
              <w:left w:w="30" w:type="dxa"/>
              <w:bottom w:w="30" w:type="dxa"/>
              <w:right w:w="30" w:type="dxa"/>
            </w:tcMar>
          </w:tcPr>
          <w:p w14:paraId="139F2057" w14:textId="77777777" w:rsidR="00C9015F" w:rsidRDefault="001F0E2C">
            <w:pPr>
              <w:spacing w:after="0"/>
              <w:jc w:val="right"/>
              <w:rPr>
                <w:color w:val="000000"/>
                <w:sz w:val="15"/>
              </w:rPr>
            </w:pPr>
            <w:r>
              <w:rPr>
                <w:color w:val="000000"/>
                <w:sz w:val="15"/>
              </w:rPr>
              <w:t>257</w:t>
            </w:r>
          </w:p>
        </w:tc>
      </w:tr>
      <w:tr w:rsidR="00C9015F" w14:paraId="6528B27D"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0B7758BB" w14:textId="77777777" w:rsidR="00C9015F" w:rsidRDefault="001F0E2C">
            <w:pPr>
              <w:spacing w:after="0"/>
              <w:rPr>
                <w:b/>
                <w:color w:val="FFFFFF"/>
                <w:sz w:val="15"/>
              </w:rPr>
            </w:pPr>
            <w:r>
              <w:rPr>
                <w:b/>
                <w:color w:val="FFFFFF"/>
                <w:sz w:val="15"/>
              </w:rPr>
              <w:t>Provincie Gelderland: J47B: Volkshuisvesting</w:t>
            </w:r>
          </w:p>
        </w:tc>
        <w:tc>
          <w:tcPr>
            <w:tcW w:w="493" w:type="pct"/>
            <w:tcBorders>
              <w:top w:val="nil"/>
              <w:left w:val="nil"/>
              <w:bottom w:val="nil"/>
              <w:right w:val="nil"/>
            </w:tcBorders>
            <w:tcMar>
              <w:top w:w="30" w:type="dxa"/>
              <w:left w:w="30" w:type="dxa"/>
              <w:bottom w:w="30" w:type="dxa"/>
              <w:right w:w="30" w:type="dxa"/>
            </w:tcMar>
          </w:tcPr>
          <w:p w14:paraId="7C93B5E7" w14:textId="77777777" w:rsidR="00C9015F" w:rsidRDefault="001F0E2C">
            <w:pPr>
              <w:spacing w:after="0"/>
              <w:jc w:val="right"/>
              <w:rPr>
                <w:color w:val="000000"/>
                <w:sz w:val="15"/>
              </w:rPr>
            </w:pPr>
            <w:r>
              <w:rPr>
                <w:color w:val="000000"/>
                <w:sz w:val="15"/>
              </w:rPr>
              <w:t>1.286</w:t>
            </w:r>
          </w:p>
        </w:tc>
        <w:tc>
          <w:tcPr>
            <w:tcW w:w="569" w:type="pct"/>
            <w:tcBorders>
              <w:top w:val="nil"/>
              <w:left w:val="nil"/>
              <w:bottom w:val="nil"/>
              <w:right w:val="nil"/>
            </w:tcBorders>
            <w:tcMar>
              <w:top w:w="30" w:type="dxa"/>
              <w:left w:w="30" w:type="dxa"/>
              <w:bottom w:w="30" w:type="dxa"/>
              <w:right w:w="30" w:type="dxa"/>
            </w:tcMar>
          </w:tcPr>
          <w:p w14:paraId="49B6530E" w14:textId="77777777" w:rsidR="00C9015F" w:rsidRDefault="00C9015F">
            <w:pPr>
              <w:spacing w:after="0"/>
              <w:rPr>
                <w:color w:val="000000"/>
                <w:sz w:val="15"/>
              </w:rPr>
            </w:pPr>
          </w:p>
        </w:tc>
        <w:tc>
          <w:tcPr>
            <w:tcW w:w="665" w:type="pct"/>
            <w:tcBorders>
              <w:top w:val="nil"/>
              <w:left w:val="nil"/>
              <w:bottom w:val="nil"/>
              <w:right w:val="nil"/>
            </w:tcBorders>
            <w:tcMar>
              <w:top w:w="30" w:type="dxa"/>
              <w:left w:w="30" w:type="dxa"/>
              <w:bottom w:w="30" w:type="dxa"/>
              <w:right w:w="30" w:type="dxa"/>
            </w:tcMar>
          </w:tcPr>
          <w:p w14:paraId="729D2EE7" w14:textId="77777777" w:rsidR="00C9015F" w:rsidRDefault="001F0E2C">
            <w:pPr>
              <w:spacing w:after="0"/>
              <w:jc w:val="right"/>
              <w:rPr>
                <w:color w:val="000000"/>
                <w:sz w:val="15"/>
              </w:rPr>
            </w:pPr>
            <w:r>
              <w:rPr>
                <w:color w:val="000000"/>
                <w:sz w:val="15"/>
              </w:rPr>
              <w:t>120</w:t>
            </w:r>
          </w:p>
        </w:tc>
        <w:tc>
          <w:tcPr>
            <w:tcW w:w="0" w:type="auto"/>
            <w:tcBorders>
              <w:top w:val="nil"/>
              <w:left w:val="nil"/>
              <w:bottom w:val="nil"/>
              <w:right w:val="nil"/>
            </w:tcBorders>
            <w:tcMar>
              <w:top w:w="30" w:type="dxa"/>
              <w:left w:w="30" w:type="dxa"/>
              <w:bottom w:w="30" w:type="dxa"/>
              <w:right w:w="30" w:type="dxa"/>
            </w:tcMar>
          </w:tcPr>
          <w:p w14:paraId="131D4690" w14:textId="77777777" w:rsidR="00C9015F" w:rsidRDefault="001F0E2C">
            <w:pPr>
              <w:spacing w:after="0"/>
              <w:jc w:val="right"/>
              <w:rPr>
                <w:color w:val="000000"/>
                <w:sz w:val="15"/>
              </w:rPr>
            </w:pPr>
            <w:r>
              <w:rPr>
                <w:color w:val="000000"/>
                <w:sz w:val="15"/>
              </w:rPr>
              <w:t>1.166</w:t>
            </w:r>
          </w:p>
        </w:tc>
      </w:tr>
      <w:tr w:rsidR="00C9015F" w14:paraId="62E1E22D"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65545DBE" w14:textId="77777777" w:rsidR="00C9015F" w:rsidRDefault="001F0E2C">
            <w:pPr>
              <w:spacing w:after="0"/>
              <w:rPr>
                <w:b/>
                <w:color w:val="FFFFFF"/>
                <w:sz w:val="15"/>
              </w:rPr>
            </w:pPr>
            <w:r>
              <w:rPr>
                <w:b/>
                <w:color w:val="FFFFFF"/>
                <w:sz w:val="15"/>
              </w:rPr>
              <w:t>Provincie Gelderland: Behoud Café Kerkemeijer Rekken</w:t>
            </w:r>
          </w:p>
        </w:tc>
        <w:tc>
          <w:tcPr>
            <w:tcW w:w="493" w:type="pct"/>
            <w:tcBorders>
              <w:top w:val="nil"/>
              <w:left w:val="nil"/>
              <w:bottom w:val="nil"/>
              <w:right w:val="nil"/>
            </w:tcBorders>
            <w:tcMar>
              <w:top w:w="30" w:type="dxa"/>
              <w:left w:w="30" w:type="dxa"/>
              <w:bottom w:w="30" w:type="dxa"/>
              <w:right w:w="30" w:type="dxa"/>
            </w:tcMar>
          </w:tcPr>
          <w:p w14:paraId="709D3749" w14:textId="77777777" w:rsidR="00C9015F" w:rsidRDefault="001F0E2C">
            <w:pPr>
              <w:spacing w:after="0"/>
              <w:jc w:val="right"/>
              <w:rPr>
                <w:color w:val="000000"/>
                <w:sz w:val="15"/>
              </w:rPr>
            </w:pPr>
            <w:r>
              <w:rPr>
                <w:color w:val="000000"/>
                <w:sz w:val="15"/>
              </w:rPr>
              <w:t>112</w:t>
            </w:r>
          </w:p>
        </w:tc>
        <w:tc>
          <w:tcPr>
            <w:tcW w:w="569" w:type="pct"/>
            <w:tcBorders>
              <w:top w:val="nil"/>
              <w:left w:val="nil"/>
              <w:bottom w:val="nil"/>
              <w:right w:val="nil"/>
            </w:tcBorders>
            <w:tcMar>
              <w:top w:w="30" w:type="dxa"/>
              <w:left w:w="30" w:type="dxa"/>
              <w:bottom w:w="30" w:type="dxa"/>
              <w:right w:w="30" w:type="dxa"/>
            </w:tcMar>
          </w:tcPr>
          <w:p w14:paraId="5A5ECF9F" w14:textId="77777777" w:rsidR="00C9015F" w:rsidRDefault="001F0E2C">
            <w:pPr>
              <w:spacing w:after="0"/>
              <w:jc w:val="right"/>
              <w:rPr>
                <w:color w:val="000000"/>
                <w:sz w:val="15"/>
              </w:rPr>
            </w:pPr>
            <w:r>
              <w:rPr>
                <w:color w:val="000000"/>
                <w:sz w:val="15"/>
              </w:rPr>
              <w:t>48</w:t>
            </w:r>
          </w:p>
        </w:tc>
        <w:tc>
          <w:tcPr>
            <w:tcW w:w="665" w:type="pct"/>
            <w:tcBorders>
              <w:top w:val="nil"/>
              <w:left w:val="nil"/>
              <w:bottom w:val="nil"/>
              <w:right w:val="nil"/>
            </w:tcBorders>
            <w:tcMar>
              <w:top w:w="30" w:type="dxa"/>
              <w:left w:w="30" w:type="dxa"/>
              <w:bottom w:w="30" w:type="dxa"/>
              <w:right w:w="30" w:type="dxa"/>
            </w:tcMar>
          </w:tcPr>
          <w:p w14:paraId="024FFA6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1451921" w14:textId="77777777" w:rsidR="00C9015F" w:rsidRDefault="001F0E2C">
            <w:pPr>
              <w:spacing w:after="0"/>
              <w:jc w:val="right"/>
              <w:rPr>
                <w:color w:val="000000"/>
                <w:sz w:val="15"/>
              </w:rPr>
            </w:pPr>
            <w:r>
              <w:rPr>
                <w:color w:val="000000"/>
                <w:sz w:val="15"/>
              </w:rPr>
              <w:t>160</w:t>
            </w:r>
          </w:p>
        </w:tc>
      </w:tr>
      <w:tr w:rsidR="00C9015F" w14:paraId="12C9FC02"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0EAECB5E" w14:textId="77777777" w:rsidR="00C9015F" w:rsidRDefault="001F0E2C">
            <w:pPr>
              <w:spacing w:after="0"/>
              <w:rPr>
                <w:b/>
                <w:color w:val="FFFFFF"/>
                <w:sz w:val="15"/>
              </w:rPr>
            </w:pPr>
            <w:r>
              <w:rPr>
                <w:b/>
                <w:color w:val="FFFFFF"/>
                <w:sz w:val="15"/>
              </w:rPr>
              <w:t>Provincie Gelderland: Biodiversiteit en Landschap 2024</w:t>
            </w:r>
            <w:r>
              <w:rPr>
                <w:b/>
                <w:color w:val="FFFFFF"/>
                <w:sz w:val="15"/>
              </w:rPr>
              <w:noBreakHyphen/>
              <w:t>2028</w:t>
            </w:r>
          </w:p>
        </w:tc>
        <w:tc>
          <w:tcPr>
            <w:tcW w:w="493" w:type="pct"/>
            <w:tcBorders>
              <w:top w:val="nil"/>
              <w:left w:val="nil"/>
              <w:bottom w:val="nil"/>
              <w:right w:val="nil"/>
            </w:tcBorders>
            <w:tcMar>
              <w:top w:w="30" w:type="dxa"/>
              <w:left w:w="30" w:type="dxa"/>
              <w:bottom w:w="30" w:type="dxa"/>
              <w:right w:w="30" w:type="dxa"/>
            </w:tcMar>
          </w:tcPr>
          <w:p w14:paraId="62BC81A7" w14:textId="77777777" w:rsidR="00C9015F" w:rsidRDefault="001F0E2C">
            <w:pPr>
              <w:spacing w:after="0"/>
              <w:jc w:val="right"/>
              <w:rPr>
                <w:color w:val="000000"/>
                <w:sz w:val="15"/>
              </w:rPr>
            </w:pPr>
            <w:r>
              <w:rPr>
                <w:color w:val="000000"/>
                <w:sz w:val="15"/>
              </w:rPr>
              <w:t>0</w:t>
            </w:r>
          </w:p>
        </w:tc>
        <w:tc>
          <w:tcPr>
            <w:tcW w:w="569" w:type="pct"/>
            <w:tcBorders>
              <w:top w:val="nil"/>
              <w:left w:val="nil"/>
              <w:bottom w:val="nil"/>
              <w:right w:val="nil"/>
            </w:tcBorders>
            <w:tcMar>
              <w:top w:w="30" w:type="dxa"/>
              <w:left w:w="30" w:type="dxa"/>
              <w:bottom w:w="30" w:type="dxa"/>
              <w:right w:w="30" w:type="dxa"/>
            </w:tcMar>
          </w:tcPr>
          <w:p w14:paraId="74C6DFD2" w14:textId="77777777" w:rsidR="00C9015F" w:rsidRDefault="001F0E2C">
            <w:pPr>
              <w:spacing w:after="0"/>
              <w:jc w:val="right"/>
              <w:rPr>
                <w:color w:val="000000"/>
                <w:sz w:val="15"/>
              </w:rPr>
            </w:pPr>
            <w:r>
              <w:rPr>
                <w:color w:val="000000"/>
                <w:sz w:val="15"/>
              </w:rPr>
              <w:t>66</w:t>
            </w:r>
          </w:p>
        </w:tc>
        <w:tc>
          <w:tcPr>
            <w:tcW w:w="665" w:type="pct"/>
            <w:tcBorders>
              <w:top w:val="nil"/>
              <w:left w:val="nil"/>
              <w:bottom w:val="nil"/>
              <w:right w:val="nil"/>
            </w:tcBorders>
            <w:tcMar>
              <w:top w:w="30" w:type="dxa"/>
              <w:left w:w="30" w:type="dxa"/>
              <w:bottom w:w="30" w:type="dxa"/>
              <w:right w:w="30" w:type="dxa"/>
            </w:tcMar>
          </w:tcPr>
          <w:p w14:paraId="0C857AAC" w14:textId="77777777" w:rsidR="00C9015F" w:rsidRDefault="001F0E2C">
            <w:pPr>
              <w:spacing w:after="0"/>
              <w:jc w:val="right"/>
              <w:rPr>
                <w:color w:val="000000"/>
                <w:sz w:val="15"/>
              </w:rPr>
            </w:pPr>
            <w:r>
              <w:rPr>
                <w:color w:val="000000"/>
                <w:sz w:val="15"/>
              </w:rPr>
              <w:t>15</w:t>
            </w:r>
          </w:p>
        </w:tc>
        <w:tc>
          <w:tcPr>
            <w:tcW w:w="0" w:type="auto"/>
            <w:tcBorders>
              <w:top w:val="nil"/>
              <w:left w:val="nil"/>
              <w:bottom w:val="nil"/>
              <w:right w:val="nil"/>
            </w:tcBorders>
            <w:tcMar>
              <w:top w:w="30" w:type="dxa"/>
              <w:left w:w="30" w:type="dxa"/>
              <w:bottom w:w="30" w:type="dxa"/>
              <w:right w:w="30" w:type="dxa"/>
            </w:tcMar>
          </w:tcPr>
          <w:p w14:paraId="77BFC3DD" w14:textId="77777777" w:rsidR="00C9015F" w:rsidRDefault="001F0E2C">
            <w:pPr>
              <w:spacing w:after="0"/>
              <w:jc w:val="right"/>
              <w:rPr>
                <w:color w:val="000000"/>
                <w:sz w:val="15"/>
              </w:rPr>
            </w:pPr>
            <w:r>
              <w:rPr>
                <w:color w:val="000000"/>
                <w:sz w:val="15"/>
              </w:rPr>
              <w:t>51</w:t>
            </w:r>
          </w:p>
        </w:tc>
      </w:tr>
      <w:tr w:rsidR="00C9015F" w14:paraId="23CC64B5"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69D5A2FA" w14:textId="77777777" w:rsidR="00C9015F" w:rsidRDefault="001F0E2C">
            <w:pPr>
              <w:spacing w:after="0"/>
              <w:rPr>
                <w:b/>
                <w:color w:val="FFFFFF"/>
                <w:sz w:val="15"/>
              </w:rPr>
            </w:pPr>
            <w:r>
              <w:rPr>
                <w:b/>
                <w:color w:val="FFFFFF"/>
                <w:sz w:val="15"/>
              </w:rPr>
              <w:t>Provincie Gelderland: Centrumplan/Pro Wonen/Spoorstraat</w:t>
            </w:r>
          </w:p>
        </w:tc>
        <w:tc>
          <w:tcPr>
            <w:tcW w:w="493" w:type="pct"/>
            <w:tcBorders>
              <w:top w:val="nil"/>
              <w:left w:val="nil"/>
              <w:bottom w:val="nil"/>
              <w:right w:val="nil"/>
            </w:tcBorders>
            <w:tcMar>
              <w:top w:w="30" w:type="dxa"/>
              <w:left w:w="30" w:type="dxa"/>
              <w:bottom w:w="30" w:type="dxa"/>
              <w:right w:w="30" w:type="dxa"/>
            </w:tcMar>
          </w:tcPr>
          <w:p w14:paraId="43DA513F" w14:textId="77777777" w:rsidR="00C9015F" w:rsidRDefault="001F0E2C">
            <w:pPr>
              <w:spacing w:after="0"/>
              <w:jc w:val="right"/>
              <w:rPr>
                <w:color w:val="000000"/>
                <w:sz w:val="15"/>
              </w:rPr>
            </w:pPr>
            <w:r>
              <w:rPr>
                <w:color w:val="000000"/>
                <w:sz w:val="15"/>
              </w:rPr>
              <w:t>16</w:t>
            </w:r>
          </w:p>
        </w:tc>
        <w:tc>
          <w:tcPr>
            <w:tcW w:w="569" w:type="pct"/>
            <w:tcBorders>
              <w:top w:val="nil"/>
              <w:left w:val="nil"/>
              <w:bottom w:val="nil"/>
              <w:right w:val="nil"/>
            </w:tcBorders>
            <w:tcMar>
              <w:top w:w="30" w:type="dxa"/>
              <w:left w:w="30" w:type="dxa"/>
              <w:bottom w:w="30" w:type="dxa"/>
              <w:right w:w="30" w:type="dxa"/>
            </w:tcMar>
          </w:tcPr>
          <w:p w14:paraId="296BC477" w14:textId="77777777" w:rsidR="00C9015F" w:rsidRDefault="00C9015F">
            <w:pPr>
              <w:spacing w:after="0"/>
              <w:rPr>
                <w:color w:val="000000"/>
                <w:sz w:val="15"/>
              </w:rPr>
            </w:pPr>
          </w:p>
        </w:tc>
        <w:tc>
          <w:tcPr>
            <w:tcW w:w="665" w:type="pct"/>
            <w:tcBorders>
              <w:top w:val="nil"/>
              <w:left w:val="nil"/>
              <w:bottom w:val="nil"/>
              <w:right w:val="nil"/>
            </w:tcBorders>
            <w:tcMar>
              <w:top w:w="30" w:type="dxa"/>
              <w:left w:w="30" w:type="dxa"/>
              <w:bottom w:w="30" w:type="dxa"/>
              <w:right w:w="30" w:type="dxa"/>
            </w:tcMar>
          </w:tcPr>
          <w:p w14:paraId="265CD642" w14:textId="77777777" w:rsidR="00C9015F" w:rsidRDefault="001F0E2C">
            <w:pPr>
              <w:spacing w:after="0"/>
              <w:jc w:val="right"/>
              <w:rPr>
                <w:color w:val="000000"/>
                <w:sz w:val="15"/>
              </w:rPr>
            </w:pPr>
            <w:r>
              <w:rPr>
                <w:color w:val="000000"/>
                <w:sz w:val="15"/>
              </w:rPr>
              <w:t>20</w:t>
            </w:r>
          </w:p>
        </w:tc>
        <w:tc>
          <w:tcPr>
            <w:tcW w:w="0" w:type="auto"/>
            <w:tcBorders>
              <w:top w:val="nil"/>
              <w:left w:val="nil"/>
              <w:bottom w:val="nil"/>
              <w:right w:val="nil"/>
            </w:tcBorders>
            <w:tcMar>
              <w:top w:w="30" w:type="dxa"/>
              <w:left w:w="30" w:type="dxa"/>
              <w:bottom w:w="30" w:type="dxa"/>
              <w:right w:w="30" w:type="dxa"/>
            </w:tcMar>
          </w:tcPr>
          <w:p w14:paraId="52947153" w14:textId="77777777" w:rsidR="00C9015F" w:rsidRDefault="001F0E2C">
            <w:pPr>
              <w:spacing w:after="0"/>
              <w:jc w:val="right"/>
              <w:rPr>
                <w:color w:val="000000"/>
                <w:sz w:val="15"/>
              </w:rPr>
            </w:pPr>
            <w:r>
              <w:rPr>
                <w:color w:val="000000"/>
                <w:sz w:val="15"/>
              </w:rPr>
              <w:noBreakHyphen/>
              <w:t>4</w:t>
            </w:r>
          </w:p>
        </w:tc>
      </w:tr>
      <w:tr w:rsidR="00C9015F" w14:paraId="3587AD5B"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73402847" w14:textId="77777777" w:rsidR="00C9015F" w:rsidRDefault="001F0E2C">
            <w:pPr>
              <w:spacing w:after="0"/>
              <w:rPr>
                <w:b/>
                <w:color w:val="FFFFFF"/>
                <w:sz w:val="15"/>
              </w:rPr>
            </w:pPr>
            <w:r>
              <w:rPr>
                <w:b/>
                <w:color w:val="FFFFFF"/>
                <w:sz w:val="15"/>
              </w:rPr>
              <w:t>Provincie Gelderland: Fasttrack Combischaper Varkens Gelderland</w:t>
            </w:r>
          </w:p>
        </w:tc>
        <w:tc>
          <w:tcPr>
            <w:tcW w:w="493" w:type="pct"/>
            <w:tcBorders>
              <w:top w:val="nil"/>
              <w:left w:val="nil"/>
              <w:bottom w:val="nil"/>
              <w:right w:val="nil"/>
            </w:tcBorders>
            <w:tcMar>
              <w:top w:w="30" w:type="dxa"/>
              <w:left w:w="30" w:type="dxa"/>
              <w:bottom w:w="30" w:type="dxa"/>
              <w:right w:w="30" w:type="dxa"/>
            </w:tcMar>
          </w:tcPr>
          <w:p w14:paraId="7F56124B" w14:textId="77777777" w:rsidR="00C9015F" w:rsidRDefault="001F0E2C">
            <w:pPr>
              <w:spacing w:after="0"/>
              <w:jc w:val="right"/>
              <w:rPr>
                <w:color w:val="000000"/>
                <w:sz w:val="15"/>
              </w:rPr>
            </w:pPr>
            <w:r>
              <w:rPr>
                <w:color w:val="000000"/>
                <w:sz w:val="15"/>
              </w:rPr>
              <w:t>72</w:t>
            </w:r>
          </w:p>
        </w:tc>
        <w:tc>
          <w:tcPr>
            <w:tcW w:w="569" w:type="pct"/>
            <w:tcBorders>
              <w:top w:val="nil"/>
              <w:left w:val="nil"/>
              <w:bottom w:val="nil"/>
              <w:right w:val="nil"/>
            </w:tcBorders>
            <w:tcMar>
              <w:top w:w="30" w:type="dxa"/>
              <w:left w:w="30" w:type="dxa"/>
              <w:bottom w:w="30" w:type="dxa"/>
              <w:right w:w="30" w:type="dxa"/>
            </w:tcMar>
          </w:tcPr>
          <w:p w14:paraId="2408B3AB" w14:textId="77777777" w:rsidR="00C9015F" w:rsidRDefault="00C9015F">
            <w:pPr>
              <w:spacing w:after="0"/>
              <w:rPr>
                <w:color w:val="000000"/>
                <w:sz w:val="15"/>
              </w:rPr>
            </w:pPr>
          </w:p>
        </w:tc>
        <w:tc>
          <w:tcPr>
            <w:tcW w:w="665" w:type="pct"/>
            <w:tcBorders>
              <w:top w:val="nil"/>
              <w:left w:val="nil"/>
              <w:bottom w:val="nil"/>
              <w:right w:val="nil"/>
            </w:tcBorders>
            <w:tcMar>
              <w:top w:w="30" w:type="dxa"/>
              <w:left w:w="30" w:type="dxa"/>
              <w:bottom w:w="30" w:type="dxa"/>
              <w:right w:w="30" w:type="dxa"/>
            </w:tcMar>
          </w:tcPr>
          <w:p w14:paraId="7CE17AA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12BB9E6" w14:textId="77777777" w:rsidR="00C9015F" w:rsidRDefault="001F0E2C">
            <w:pPr>
              <w:spacing w:after="0"/>
              <w:jc w:val="right"/>
              <w:rPr>
                <w:color w:val="000000"/>
                <w:sz w:val="15"/>
              </w:rPr>
            </w:pPr>
            <w:r>
              <w:rPr>
                <w:color w:val="000000"/>
                <w:sz w:val="15"/>
              </w:rPr>
              <w:t>72</w:t>
            </w:r>
          </w:p>
        </w:tc>
      </w:tr>
      <w:tr w:rsidR="00C9015F" w14:paraId="1C46CB56"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31125F31" w14:textId="77777777" w:rsidR="00C9015F" w:rsidRDefault="001F0E2C">
            <w:pPr>
              <w:spacing w:after="0"/>
              <w:rPr>
                <w:b/>
                <w:color w:val="FFFFFF"/>
                <w:sz w:val="15"/>
              </w:rPr>
            </w:pPr>
            <w:r>
              <w:rPr>
                <w:b/>
                <w:color w:val="FFFFFF"/>
                <w:sz w:val="15"/>
              </w:rPr>
              <w:t>Provincie Gelderland: Gedenkbos</w:t>
            </w:r>
          </w:p>
        </w:tc>
        <w:tc>
          <w:tcPr>
            <w:tcW w:w="493" w:type="pct"/>
            <w:tcBorders>
              <w:top w:val="nil"/>
              <w:left w:val="nil"/>
              <w:bottom w:val="nil"/>
              <w:right w:val="nil"/>
            </w:tcBorders>
            <w:tcMar>
              <w:top w:w="30" w:type="dxa"/>
              <w:left w:w="30" w:type="dxa"/>
              <w:bottom w:w="30" w:type="dxa"/>
              <w:right w:w="30" w:type="dxa"/>
            </w:tcMar>
          </w:tcPr>
          <w:p w14:paraId="28DA9A31" w14:textId="77777777" w:rsidR="00C9015F" w:rsidRDefault="001F0E2C">
            <w:pPr>
              <w:spacing w:after="0"/>
              <w:jc w:val="right"/>
              <w:rPr>
                <w:color w:val="000000"/>
                <w:sz w:val="15"/>
              </w:rPr>
            </w:pPr>
            <w:r>
              <w:rPr>
                <w:color w:val="000000"/>
                <w:sz w:val="15"/>
              </w:rPr>
              <w:t>21</w:t>
            </w:r>
          </w:p>
        </w:tc>
        <w:tc>
          <w:tcPr>
            <w:tcW w:w="569" w:type="pct"/>
            <w:tcBorders>
              <w:top w:val="nil"/>
              <w:left w:val="nil"/>
              <w:bottom w:val="nil"/>
              <w:right w:val="nil"/>
            </w:tcBorders>
            <w:tcMar>
              <w:top w:w="30" w:type="dxa"/>
              <w:left w:w="30" w:type="dxa"/>
              <w:bottom w:w="30" w:type="dxa"/>
              <w:right w:w="30" w:type="dxa"/>
            </w:tcMar>
          </w:tcPr>
          <w:p w14:paraId="655A16E6" w14:textId="77777777" w:rsidR="00C9015F" w:rsidRDefault="00C9015F">
            <w:pPr>
              <w:spacing w:after="0"/>
              <w:rPr>
                <w:color w:val="000000"/>
                <w:sz w:val="15"/>
              </w:rPr>
            </w:pPr>
          </w:p>
        </w:tc>
        <w:tc>
          <w:tcPr>
            <w:tcW w:w="665" w:type="pct"/>
            <w:tcBorders>
              <w:top w:val="nil"/>
              <w:left w:val="nil"/>
              <w:bottom w:val="nil"/>
              <w:right w:val="nil"/>
            </w:tcBorders>
            <w:tcMar>
              <w:top w:w="30" w:type="dxa"/>
              <w:left w:w="30" w:type="dxa"/>
              <w:bottom w:w="30" w:type="dxa"/>
              <w:right w:w="30" w:type="dxa"/>
            </w:tcMar>
          </w:tcPr>
          <w:p w14:paraId="4C2D723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6844B3B" w14:textId="77777777" w:rsidR="00C9015F" w:rsidRDefault="001F0E2C">
            <w:pPr>
              <w:spacing w:after="0"/>
              <w:jc w:val="right"/>
              <w:rPr>
                <w:color w:val="000000"/>
                <w:sz w:val="15"/>
              </w:rPr>
            </w:pPr>
            <w:r>
              <w:rPr>
                <w:color w:val="000000"/>
                <w:sz w:val="15"/>
              </w:rPr>
              <w:t>21</w:t>
            </w:r>
          </w:p>
        </w:tc>
      </w:tr>
      <w:tr w:rsidR="00C9015F" w14:paraId="276152F0"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62F35EDB" w14:textId="77777777" w:rsidR="00C9015F" w:rsidRDefault="001F0E2C">
            <w:pPr>
              <w:spacing w:after="0"/>
              <w:rPr>
                <w:b/>
                <w:color w:val="FFFFFF"/>
                <w:sz w:val="15"/>
              </w:rPr>
            </w:pPr>
            <w:r>
              <w:rPr>
                <w:b/>
                <w:color w:val="FFFFFF"/>
                <w:sz w:val="15"/>
              </w:rPr>
              <w:t>Provincie Gelderland: Landschap Berkelland</w:t>
            </w:r>
          </w:p>
        </w:tc>
        <w:tc>
          <w:tcPr>
            <w:tcW w:w="493" w:type="pct"/>
            <w:tcBorders>
              <w:top w:val="nil"/>
              <w:left w:val="nil"/>
              <w:bottom w:val="nil"/>
              <w:right w:val="nil"/>
            </w:tcBorders>
            <w:tcMar>
              <w:top w:w="30" w:type="dxa"/>
              <w:left w:w="30" w:type="dxa"/>
              <w:bottom w:w="30" w:type="dxa"/>
              <w:right w:w="30" w:type="dxa"/>
            </w:tcMar>
          </w:tcPr>
          <w:p w14:paraId="2D8AF5BD" w14:textId="77777777" w:rsidR="00C9015F" w:rsidRDefault="001F0E2C">
            <w:pPr>
              <w:spacing w:after="0"/>
              <w:jc w:val="right"/>
              <w:rPr>
                <w:color w:val="000000"/>
                <w:sz w:val="15"/>
              </w:rPr>
            </w:pPr>
            <w:r>
              <w:rPr>
                <w:color w:val="000000"/>
                <w:sz w:val="15"/>
              </w:rPr>
              <w:t>29</w:t>
            </w:r>
          </w:p>
        </w:tc>
        <w:tc>
          <w:tcPr>
            <w:tcW w:w="569" w:type="pct"/>
            <w:tcBorders>
              <w:top w:val="nil"/>
              <w:left w:val="nil"/>
              <w:bottom w:val="nil"/>
              <w:right w:val="nil"/>
            </w:tcBorders>
            <w:tcMar>
              <w:top w:w="30" w:type="dxa"/>
              <w:left w:w="30" w:type="dxa"/>
              <w:bottom w:w="30" w:type="dxa"/>
              <w:right w:w="30" w:type="dxa"/>
            </w:tcMar>
          </w:tcPr>
          <w:p w14:paraId="47022901" w14:textId="77777777" w:rsidR="00C9015F" w:rsidRDefault="00C9015F">
            <w:pPr>
              <w:spacing w:after="0"/>
              <w:rPr>
                <w:color w:val="000000"/>
                <w:sz w:val="15"/>
              </w:rPr>
            </w:pPr>
          </w:p>
        </w:tc>
        <w:tc>
          <w:tcPr>
            <w:tcW w:w="665" w:type="pct"/>
            <w:tcBorders>
              <w:top w:val="nil"/>
              <w:left w:val="nil"/>
              <w:bottom w:val="nil"/>
              <w:right w:val="nil"/>
            </w:tcBorders>
            <w:tcMar>
              <w:top w:w="30" w:type="dxa"/>
              <w:left w:w="30" w:type="dxa"/>
              <w:bottom w:w="30" w:type="dxa"/>
              <w:right w:w="30" w:type="dxa"/>
            </w:tcMar>
          </w:tcPr>
          <w:p w14:paraId="38EBE0EF" w14:textId="77777777" w:rsidR="00C9015F" w:rsidRDefault="001F0E2C">
            <w:pPr>
              <w:spacing w:after="0"/>
              <w:jc w:val="right"/>
              <w:rPr>
                <w:color w:val="000000"/>
                <w:sz w:val="15"/>
              </w:rPr>
            </w:pPr>
            <w:r>
              <w:rPr>
                <w:color w:val="000000"/>
                <w:sz w:val="15"/>
              </w:rPr>
              <w:t>6</w:t>
            </w:r>
          </w:p>
        </w:tc>
        <w:tc>
          <w:tcPr>
            <w:tcW w:w="0" w:type="auto"/>
            <w:tcBorders>
              <w:top w:val="nil"/>
              <w:left w:val="nil"/>
              <w:bottom w:val="nil"/>
              <w:right w:val="nil"/>
            </w:tcBorders>
            <w:tcMar>
              <w:top w:w="30" w:type="dxa"/>
              <w:left w:w="30" w:type="dxa"/>
              <w:bottom w:w="30" w:type="dxa"/>
              <w:right w:w="30" w:type="dxa"/>
            </w:tcMar>
          </w:tcPr>
          <w:p w14:paraId="4C20F4EF" w14:textId="77777777" w:rsidR="00C9015F" w:rsidRDefault="001F0E2C">
            <w:pPr>
              <w:spacing w:after="0"/>
              <w:jc w:val="right"/>
              <w:rPr>
                <w:color w:val="000000"/>
                <w:sz w:val="15"/>
              </w:rPr>
            </w:pPr>
            <w:r>
              <w:rPr>
                <w:color w:val="000000"/>
                <w:sz w:val="15"/>
              </w:rPr>
              <w:t>24</w:t>
            </w:r>
          </w:p>
        </w:tc>
      </w:tr>
      <w:tr w:rsidR="00C9015F" w14:paraId="522E9FA7"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5BB77A0F" w14:textId="77777777" w:rsidR="00C9015F" w:rsidRDefault="001F0E2C">
            <w:pPr>
              <w:spacing w:after="0"/>
              <w:rPr>
                <w:b/>
                <w:color w:val="FFFFFF"/>
                <w:sz w:val="15"/>
              </w:rPr>
            </w:pPr>
            <w:r>
              <w:rPr>
                <w:b/>
                <w:color w:val="FFFFFF"/>
                <w:sz w:val="15"/>
              </w:rPr>
              <w:t>Provincie Gelderland: Landschapsregeling</w:t>
            </w:r>
          </w:p>
        </w:tc>
        <w:tc>
          <w:tcPr>
            <w:tcW w:w="493" w:type="pct"/>
            <w:tcBorders>
              <w:top w:val="nil"/>
              <w:left w:val="nil"/>
              <w:bottom w:val="nil"/>
              <w:right w:val="nil"/>
            </w:tcBorders>
            <w:tcMar>
              <w:top w:w="30" w:type="dxa"/>
              <w:left w:w="30" w:type="dxa"/>
              <w:bottom w:w="30" w:type="dxa"/>
              <w:right w:w="30" w:type="dxa"/>
            </w:tcMar>
          </w:tcPr>
          <w:p w14:paraId="28D2661F" w14:textId="77777777" w:rsidR="00C9015F" w:rsidRDefault="001F0E2C">
            <w:pPr>
              <w:spacing w:after="0"/>
              <w:jc w:val="right"/>
              <w:rPr>
                <w:color w:val="000000"/>
                <w:sz w:val="15"/>
              </w:rPr>
            </w:pPr>
            <w:r>
              <w:rPr>
                <w:color w:val="000000"/>
                <w:sz w:val="15"/>
              </w:rPr>
              <w:t>5</w:t>
            </w:r>
          </w:p>
        </w:tc>
        <w:tc>
          <w:tcPr>
            <w:tcW w:w="569" w:type="pct"/>
            <w:tcBorders>
              <w:top w:val="nil"/>
              <w:left w:val="nil"/>
              <w:bottom w:val="nil"/>
              <w:right w:val="nil"/>
            </w:tcBorders>
            <w:tcMar>
              <w:top w:w="30" w:type="dxa"/>
              <w:left w:w="30" w:type="dxa"/>
              <w:bottom w:w="30" w:type="dxa"/>
              <w:right w:w="30" w:type="dxa"/>
            </w:tcMar>
          </w:tcPr>
          <w:p w14:paraId="2AA4707B" w14:textId="77777777" w:rsidR="00C9015F" w:rsidRDefault="00C9015F">
            <w:pPr>
              <w:spacing w:after="0"/>
              <w:rPr>
                <w:color w:val="000000"/>
                <w:sz w:val="15"/>
              </w:rPr>
            </w:pPr>
          </w:p>
        </w:tc>
        <w:tc>
          <w:tcPr>
            <w:tcW w:w="665" w:type="pct"/>
            <w:tcBorders>
              <w:top w:val="nil"/>
              <w:left w:val="nil"/>
              <w:bottom w:val="nil"/>
              <w:right w:val="nil"/>
            </w:tcBorders>
            <w:tcMar>
              <w:top w:w="30" w:type="dxa"/>
              <w:left w:w="30" w:type="dxa"/>
              <w:bottom w:w="30" w:type="dxa"/>
              <w:right w:w="30" w:type="dxa"/>
            </w:tcMar>
          </w:tcPr>
          <w:p w14:paraId="017BE18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887860F" w14:textId="77777777" w:rsidR="00C9015F" w:rsidRDefault="001F0E2C">
            <w:pPr>
              <w:spacing w:after="0"/>
              <w:jc w:val="right"/>
              <w:rPr>
                <w:color w:val="000000"/>
                <w:sz w:val="15"/>
              </w:rPr>
            </w:pPr>
            <w:r>
              <w:rPr>
                <w:color w:val="000000"/>
                <w:sz w:val="15"/>
              </w:rPr>
              <w:t>5</w:t>
            </w:r>
          </w:p>
        </w:tc>
      </w:tr>
      <w:tr w:rsidR="00C9015F" w14:paraId="4C831696"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61AFA378" w14:textId="77777777" w:rsidR="00C9015F" w:rsidRDefault="001F0E2C">
            <w:pPr>
              <w:spacing w:after="0"/>
              <w:rPr>
                <w:b/>
                <w:color w:val="FFFFFF"/>
                <w:sz w:val="15"/>
              </w:rPr>
            </w:pPr>
            <w:r>
              <w:rPr>
                <w:b/>
                <w:color w:val="FFFFFF"/>
                <w:sz w:val="15"/>
              </w:rPr>
              <w:t>Provincie Gelderland: Toezicht en handhaving</w:t>
            </w:r>
          </w:p>
        </w:tc>
        <w:tc>
          <w:tcPr>
            <w:tcW w:w="493" w:type="pct"/>
            <w:tcBorders>
              <w:top w:val="nil"/>
              <w:left w:val="nil"/>
              <w:bottom w:val="nil"/>
              <w:right w:val="nil"/>
            </w:tcBorders>
            <w:tcMar>
              <w:top w:w="30" w:type="dxa"/>
              <w:left w:w="30" w:type="dxa"/>
              <w:bottom w:w="30" w:type="dxa"/>
              <w:right w:w="30" w:type="dxa"/>
            </w:tcMar>
          </w:tcPr>
          <w:p w14:paraId="2A1F1401" w14:textId="77777777" w:rsidR="00C9015F" w:rsidRDefault="001F0E2C">
            <w:pPr>
              <w:spacing w:after="0"/>
              <w:jc w:val="right"/>
              <w:rPr>
                <w:color w:val="000000"/>
                <w:sz w:val="15"/>
              </w:rPr>
            </w:pPr>
            <w:r>
              <w:rPr>
                <w:color w:val="000000"/>
                <w:sz w:val="15"/>
              </w:rPr>
              <w:t>13</w:t>
            </w:r>
          </w:p>
        </w:tc>
        <w:tc>
          <w:tcPr>
            <w:tcW w:w="569" w:type="pct"/>
            <w:tcBorders>
              <w:top w:val="nil"/>
              <w:left w:val="nil"/>
              <w:bottom w:val="nil"/>
              <w:right w:val="nil"/>
            </w:tcBorders>
            <w:tcMar>
              <w:top w:w="30" w:type="dxa"/>
              <w:left w:w="30" w:type="dxa"/>
              <w:bottom w:w="30" w:type="dxa"/>
              <w:right w:w="30" w:type="dxa"/>
            </w:tcMar>
          </w:tcPr>
          <w:p w14:paraId="054F22F0" w14:textId="77777777" w:rsidR="00C9015F" w:rsidRDefault="00C9015F">
            <w:pPr>
              <w:spacing w:after="0"/>
              <w:rPr>
                <w:color w:val="000000"/>
                <w:sz w:val="15"/>
              </w:rPr>
            </w:pPr>
          </w:p>
        </w:tc>
        <w:tc>
          <w:tcPr>
            <w:tcW w:w="665" w:type="pct"/>
            <w:tcBorders>
              <w:top w:val="nil"/>
              <w:left w:val="nil"/>
              <w:bottom w:val="nil"/>
              <w:right w:val="nil"/>
            </w:tcBorders>
            <w:tcMar>
              <w:top w:w="30" w:type="dxa"/>
              <w:left w:w="30" w:type="dxa"/>
              <w:bottom w:w="30" w:type="dxa"/>
              <w:right w:w="30" w:type="dxa"/>
            </w:tcMar>
          </w:tcPr>
          <w:p w14:paraId="47FC09F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B17D640" w14:textId="77777777" w:rsidR="00C9015F" w:rsidRDefault="001F0E2C">
            <w:pPr>
              <w:spacing w:after="0"/>
              <w:jc w:val="right"/>
              <w:rPr>
                <w:color w:val="000000"/>
                <w:sz w:val="15"/>
              </w:rPr>
            </w:pPr>
            <w:r>
              <w:rPr>
                <w:color w:val="000000"/>
                <w:sz w:val="15"/>
              </w:rPr>
              <w:t>13</w:t>
            </w:r>
          </w:p>
        </w:tc>
      </w:tr>
      <w:tr w:rsidR="00C9015F" w14:paraId="3CA028D2"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5C066151" w14:textId="77777777" w:rsidR="00C9015F" w:rsidRDefault="001F0E2C">
            <w:pPr>
              <w:spacing w:after="0"/>
              <w:rPr>
                <w:b/>
                <w:color w:val="FFFFFF"/>
                <w:sz w:val="15"/>
              </w:rPr>
            </w:pPr>
            <w:r>
              <w:rPr>
                <w:b/>
                <w:color w:val="FFFFFF"/>
                <w:sz w:val="15"/>
              </w:rPr>
              <w:t>ZonMW: project BOOG</w:t>
            </w:r>
          </w:p>
        </w:tc>
        <w:tc>
          <w:tcPr>
            <w:tcW w:w="493" w:type="pct"/>
            <w:tcBorders>
              <w:top w:val="nil"/>
              <w:left w:val="nil"/>
              <w:bottom w:val="nil"/>
              <w:right w:val="nil"/>
            </w:tcBorders>
            <w:tcMar>
              <w:top w:w="30" w:type="dxa"/>
              <w:left w:w="30" w:type="dxa"/>
              <w:bottom w:w="30" w:type="dxa"/>
              <w:right w:w="30" w:type="dxa"/>
            </w:tcMar>
          </w:tcPr>
          <w:p w14:paraId="7BD03EAF" w14:textId="77777777" w:rsidR="00C9015F" w:rsidRDefault="001F0E2C">
            <w:pPr>
              <w:spacing w:after="0"/>
              <w:jc w:val="right"/>
              <w:rPr>
                <w:color w:val="000000"/>
                <w:sz w:val="15"/>
              </w:rPr>
            </w:pPr>
            <w:r>
              <w:rPr>
                <w:color w:val="000000"/>
                <w:sz w:val="15"/>
              </w:rPr>
              <w:t>0</w:t>
            </w:r>
          </w:p>
        </w:tc>
        <w:tc>
          <w:tcPr>
            <w:tcW w:w="569" w:type="pct"/>
            <w:tcBorders>
              <w:top w:val="nil"/>
              <w:left w:val="nil"/>
              <w:bottom w:val="nil"/>
              <w:right w:val="nil"/>
            </w:tcBorders>
            <w:tcMar>
              <w:top w:w="30" w:type="dxa"/>
              <w:left w:w="30" w:type="dxa"/>
              <w:bottom w:w="30" w:type="dxa"/>
              <w:right w:w="30" w:type="dxa"/>
            </w:tcMar>
          </w:tcPr>
          <w:p w14:paraId="7F01ACBE" w14:textId="77777777" w:rsidR="00C9015F" w:rsidRDefault="001F0E2C">
            <w:pPr>
              <w:spacing w:after="0"/>
              <w:jc w:val="right"/>
              <w:rPr>
                <w:color w:val="000000"/>
                <w:sz w:val="15"/>
              </w:rPr>
            </w:pPr>
            <w:r>
              <w:rPr>
                <w:color w:val="000000"/>
                <w:sz w:val="15"/>
              </w:rPr>
              <w:t>840</w:t>
            </w:r>
          </w:p>
        </w:tc>
        <w:tc>
          <w:tcPr>
            <w:tcW w:w="665" w:type="pct"/>
            <w:tcBorders>
              <w:top w:val="nil"/>
              <w:left w:val="nil"/>
              <w:bottom w:val="nil"/>
              <w:right w:val="nil"/>
            </w:tcBorders>
            <w:tcMar>
              <w:top w:w="30" w:type="dxa"/>
              <w:left w:w="30" w:type="dxa"/>
              <w:bottom w:w="30" w:type="dxa"/>
              <w:right w:w="30" w:type="dxa"/>
            </w:tcMar>
          </w:tcPr>
          <w:p w14:paraId="7E4CE7E3" w14:textId="77777777" w:rsidR="00C9015F" w:rsidRDefault="001F0E2C">
            <w:pPr>
              <w:spacing w:after="0"/>
              <w:jc w:val="right"/>
              <w:rPr>
                <w:color w:val="000000"/>
                <w:sz w:val="15"/>
              </w:rPr>
            </w:pPr>
            <w:r>
              <w:rPr>
                <w:color w:val="000000"/>
                <w:sz w:val="15"/>
              </w:rPr>
              <w:t>154</w:t>
            </w:r>
          </w:p>
        </w:tc>
        <w:tc>
          <w:tcPr>
            <w:tcW w:w="0" w:type="auto"/>
            <w:tcBorders>
              <w:top w:val="nil"/>
              <w:left w:val="nil"/>
              <w:bottom w:val="nil"/>
              <w:right w:val="nil"/>
            </w:tcBorders>
            <w:tcMar>
              <w:top w:w="30" w:type="dxa"/>
              <w:left w:w="30" w:type="dxa"/>
              <w:bottom w:w="30" w:type="dxa"/>
              <w:right w:w="30" w:type="dxa"/>
            </w:tcMar>
          </w:tcPr>
          <w:p w14:paraId="6768DAD6" w14:textId="77777777" w:rsidR="00C9015F" w:rsidRDefault="001F0E2C">
            <w:pPr>
              <w:spacing w:after="0"/>
              <w:jc w:val="right"/>
              <w:rPr>
                <w:color w:val="000000"/>
                <w:sz w:val="15"/>
              </w:rPr>
            </w:pPr>
            <w:r>
              <w:rPr>
                <w:color w:val="000000"/>
                <w:sz w:val="15"/>
              </w:rPr>
              <w:t>686</w:t>
            </w:r>
          </w:p>
        </w:tc>
      </w:tr>
      <w:tr w:rsidR="00C9015F" w14:paraId="681092F6"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674ADB66" w14:textId="77777777" w:rsidR="00C9015F" w:rsidRDefault="001F0E2C">
            <w:pPr>
              <w:spacing w:after="0"/>
              <w:rPr>
                <w:b/>
                <w:color w:val="FFFFFF"/>
                <w:sz w:val="15"/>
              </w:rPr>
            </w:pPr>
            <w:r>
              <w:rPr>
                <w:b/>
                <w:color w:val="FFFFFF"/>
                <w:sz w:val="15"/>
              </w:rPr>
              <w:t>ZonMw: Gewoon Doen</w:t>
            </w:r>
          </w:p>
        </w:tc>
        <w:tc>
          <w:tcPr>
            <w:tcW w:w="493" w:type="pct"/>
            <w:tcBorders>
              <w:top w:val="nil"/>
              <w:left w:val="nil"/>
              <w:bottom w:val="nil"/>
              <w:right w:val="nil"/>
            </w:tcBorders>
            <w:tcMar>
              <w:top w:w="30" w:type="dxa"/>
              <w:left w:w="30" w:type="dxa"/>
              <w:bottom w:w="30" w:type="dxa"/>
              <w:right w:w="30" w:type="dxa"/>
            </w:tcMar>
          </w:tcPr>
          <w:p w14:paraId="3DCFD376" w14:textId="77777777" w:rsidR="00C9015F" w:rsidRDefault="001F0E2C">
            <w:pPr>
              <w:spacing w:after="0"/>
              <w:jc w:val="right"/>
              <w:rPr>
                <w:color w:val="000000"/>
                <w:sz w:val="15"/>
              </w:rPr>
            </w:pPr>
            <w:r>
              <w:rPr>
                <w:color w:val="000000"/>
                <w:sz w:val="15"/>
              </w:rPr>
              <w:t>100</w:t>
            </w:r>
          </w:p>
        </w:tc>
        <w:tc>
          <w:tcPr>
            <w:tcW w:w="569" w:type="pct"/>
            <w:tcBorders>
              <w:top w:val="nil"/>
              <w:left w:val="nil"/>
              <w:bottom w:val="nil"/>
              <w:right w:val="nil"/>
            </w:tcBorders>
            <w:tcMar>
              <w:top w:w="30" w:type="dxa"/>
              <w:left w:w="30" w:type="dxa"/>
              <w:bottom w:w="30" w:type="dxa"/>
              <w:right w:w="30" w:type="dxa"/>
            </w:tcMar>
          </w:tcPr>
          <w:p w14:paraId="68F035EC" w14:textId="77777777" w:rsidR="00C9015F" w:rsidRDefault="00C9015F">
            <w:pPr>
              <w:spacing w:after="0"/>
              <w:rPr>
                <w:color w:val="000000"/>
                <w:sz w:val="15"/>
              </w:rPr>
            </w:pPr>
          </w:p>
        </w:tc>
        <w:tc>
          <w:tcPr>
            <w:tcW w:w="665" w:type="pct"/>
            <w:tcBorders>
              <w:top w:val="nil"/>
              <w:left w:val="nil"/>
              <w:bottom w:val="nil"/>
              <w:right w:val="nil"/>
            </w:tcBorders>
            <w:tcMar>
              <w:top w:w="30" w:type="dxa"/>
              <w:left w:w="30" w:type="dxa"/>
              <w:bottom w:w="30" w:type="dxa"/>
              <w:right w:w="30" w:type="dxa"/>
            </w:tcMar>
          </w:tcPr>
          <w:p w14:paraId="625199B1" w14:textId="77777777" w:rsidR="00C9015F" w:rsidRDefault="001F0E2C">
            <w:pPr>
              <w:spacing w:after="0"/>
              <w:jc w:val="right"/>
              <w:rPr>
                <w:color w:val="000000"/>
                <w:sz w:val="15"/>
              </w:rPr>
            </w:pPr>
            <w:r>
              <w:rPr>
                <w:color w:val="000000"/>
                <w:sz w:val="15"/>
              </w:rPr>
              <w:t>100</w:t>
            </w:r>
          </w:p>
        </w:tc>
        <w:tc>
          <w:tcPr>
            <w:tcW w:w="0" w:type="auto"/>
            <w:tcBorders>
              <w:top w:val="nil"/>
              <w:left w:val="nil"/>
              <w:bottom w:val="nil"/>
              <w:right w:val="nil"/>
            </w:tcBorders>
            <w:tcMar>
              <w:top w:w="30" w:type="dxa"/>
              <w:left w:w="30" w:type="dxa"/>
              <w:bottom w:w="30" w:type="dxa"/>
              <w:right w:w="30" w:type="dxa"/>
            </w:tcMar>
          </w:tcPr>
          <w:p w14:paraId="6F81F7E9" w14:textId="77777777" w:rsidR="00C9015F" w:rsidRDefault="001F0E2C">
            <w:pPr>
              <w:spacing w:after="0"/>
              <w:jc w:val="right"/>
              <w:rPr>
                <w:color w:val="000000"/>
                <w:sz w:val="15"/>
              </w:rPr>
            </w:pPr>
            <w:r>
              <w:rPr>
                <w:color w:val="000000"/>
                <w:sz w:val="15"/>
              </w:rPr>
              <w:t>0</w:t>
            </w:r>
          </w:p>
        </w:tc>
      </w:tr>
      <w:tr w:rsidR="009C10B6" w14:paraId="6A503FF7"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4D0AFD2F" w14:textId="540E19CF" w:rsidR="009C10B6" w:rsidRDefault="009C10B6">
            <w:pPr>
              <w:spacing w:after="0"/>
              <w:rPr>
                <w:b/>
                <w:color w:val="FFFFFF"/>
                <w:sz w:val="15"/>
              </w:rPr>
            </w:pPr>
            <w:r>
              <w:rPr>
                <w:b/>
                <w:color w:val="FFFFFF"/>
                <w:sz w:val="15"/>
              </w:rPr>
              <w:t>Provincie Overijssel Deltaprogramma zoetwater</w:t>
            </w:r>
          </w:p>
        </w:tc>
        <w:tc>
          <w:tcPr>
            <w:tcW w:w="493" w:type="pct"/>
            <w:tcBorders>
              <w:top w:val="nil"/>
              <w:left w:val="nil"/>
              <w:bottom w:val="nil"/>
              <w:right w:val="nil"/>
            </w:tcBorders>
            <w:tcMar>
              <w:top w:w="30" w:type="dxa"/>
              <w:left w:w="30" w:type="dxa"/>
              <w:bottom w:w="30" w:type="dxa"/>
              <w:right w:w="30" w:type="dxa"/>
            </w:tcMar>
          </w:tcPr>
          <w:p w14:paraId="399FD781" w14:textId="777FC600" w:rsidR="009C10B6" w:rsidRDefault="009C10B6">
            <w:pPr>
              <w:spacing w:after="0"/>
              <w:jc w:val="right"/>
              <w:rPr>
                <w:color w:val="000000"/>
                <w:sz w:val="15"/>
              </w:rPr>
            </w:pPr>
            <w:r>
              <w:rPr>
                <w:color w:val="000000"/>
                <w:sz w:val="15"/>
              </w:rPr>
              <w:t>109</w:t>
            </w:r>
          </w:p>
        </w:tc>
        <w:tc>
          <w:tcPr>
            <w:tcW w:w="569" w:type="pct"/>
            <w:tcBorders>
              <w:top w:val="nil"/>
              <w:left w:val="nil"/>
              <w:bottom w:val="nil"/>
              <w:right w:val="nil"/>
            </w:tcBorders>
            <w:tcMar>
              <w:top w:w="30" w:type="dxa"/>
              <w:left w:w="30" w:type="dxa"/>
              <w:bottom w:w="30" w:type="dxa"/>
              <w:right w:w="30" w:type="dxa"/>
            </w:tcMar>
          </w:tcPr>
          <w:p w14:paraId="441B4B20" w14:textId="77777777" w:rsidR="009C10B6" w:rsidRDefault="009C10B6">
            <w:pPr>
              <w:spacing w:after="0"/>
              <w:rPr>
                <w:color w:val="000000"/>
                <w:sz w:val="15"/>
              </w:rPr>
            </w:pPr>
          </w:p>
        </w:tc>
        <w:tc>
          <w:tcPr>
            <w:tcW w:w="665" w:type="pct"/>
            <w:tcBorders>
              <w:top w:val="nil"/>
              <w:left w:val="nil"/>
              <w:bottom w:val="nil"/>
              <w:right w:val="nil"/>
            </w:tcBorders>
            <w:tcMar>
              <w:top w:w="30" w:type="dxa"/>
              <w:left w:w="30" w:type="dxa"/>
              <w:bottom w:w="30" w:type="dxa"/>
              <w:right w:w="30" w:type="dxa"/>
            </w:tcMar>
          </w:tcPr>
          <w:p w14:paraId="661DED9A" w14:textId="3C17F7A0" w:rsidR="009C10B6" w:rsidRDefault="009C10B6">
            <w:pPr>
              <w:spacing w:after="0"/>
              <w:jc w:val="right"/>
              <w:rPr>
                <w:color w:val="000000"/>
                <w:sz w:val="15"/>
              </w:rPr>
            </w:pPr>
            <w:r>
              <w:rPr>
                <w:color w:val="000000"/>
                <w:sz w:val="15"/>
              </w:rPr>
              <w:t>20</w:t>
            </w:r>
          </w:p>
        </w:tc>
        <w:tc>
          <w:tcPr>
            <w:tcW w:w="0" w:type="auto"/>
            <w:tcBorders>
              <w:top w:val="nil"/>
              <w:left w:val="nil"/>
              <w:bottom w:val="nil"/>
              <w:right w:val="nil"/>
            </w:tcBorders>
            <w:tcMar>
              <w:top w:w="30" w:type="dxa"/>
              <w:left w:w="30" w:type="dxa"/>
              <w:bottom w:w="30" w:type="dxa"/>
              <w:right w:w="30" w:type="dxa"/>
            </w:tcMar>
          </w:tcPr>
          <w:p w14:paraId="25312B20" w14:textId="17753264" w:rsidR="009C10B6" w:rsidRDefault="009C10B6">
            <w:pPr>
              <w:spacing w:after="0"/>
              <w:jc w:val="right"/>
              <w:rPr>
                <w:color w:val="000000"/>
                <w:sz w:val="15"/>
              </w:rPr>
            </w:pPr>
            <w:r>
              <w:rPr>
                <w:color w:val="000000"/>
                <w:sz w:val="15"/>
              </w:rPr>
              <w:t>89</w:t>
            </w:r>
          </w:p>
        </w:tc>
      </w:tr>
      <w:tr w:rsidR="00C9015F" w14:paraId="11E9A66C" w14:textId="77777777" w:rsidTr="009C10B6">
        <w:tc>
          <w:tcPr>
            <w:tcW w:w="0" w:type="auto"/>
            <w:tcBorders>
              <w:top w:val="nil"/>
              <w:left w:val="nil"/>
              <w:bottom w:val="nil"/>
              <w:right w:val="nil"/>
            </w:tcBorders>
            <w:shd w:val="clear" w:color="auto" w:fill="E38106"/>
            <w:tcMar>
              <w:top w:w="30" w:type="dxa"/>
              <w:left w:w="30" w:type="dxa"/>
              <w:bottom w:w="30" w:type="dxa"/>
              <w:right w:w="30" w:type="dxa"/>
            </w:tcMar>
          </w:tcPr>
          <w:p w14:paraId="5EE2E82B" w14:textId="77777777" w:rsidR="00C9015F" w:rsidRDefault="001F0E2C">
            <w:pPr>
              <w:spacing w:after="0"/>
              <w:rPr>
                <w:b/>
                <w:color w:val="000000"/>
                <w:sz w:val="15"/>
              </w:rPr>
            </w:pPr>
            <w:r>
              <w:rPr>
                <w:b/>
                <w:color w:val="000000"/>
                <w:sz w:val="15"/>
              </w:rPr>
              <w:t>Totaal</w:t>
            </w:r>
          </w:p>
        </w:tc>
        <w:tc>
          <w:tcPr>
            <w:tcW w:w="493" w:type="pct"/>
            <w:tcBorders>
              <w:top w:val="nil"/>
              <w:left w:val="nil"/>
              <w:bottom w:val="nil"/>
              <w:right w:val="nil"/>
            </w:tcBorders>
            <w:shd w:val="clear" w:color="auto" w:fill="E38106"/>
            <w:tcMar>
              <w:top w:w="30" w:type="dxa"/>
              <w:left w:w="30" w:type="dxa"/>
              <w:bottom w:w="30" w:type="dxa"/>
              <w:right w:w="30" w:type="dxa"/>
            </w:tcMar>
          </w:tcPr>
          <w:p w14:paraId="41F19CAD" w14:textId="005C6CA8" w:rsidR="00C9015F" w:rsidRDefault="001F0E2C">
            <w:pPr>
              <w:spacing w:after="0"/>
              <w:jc w:val="right"/>
              <w:rPr>
                <w:b/>
                <w:color w:val="000000"/>
                <w:sz w:val="15"/>
              </w:rPr>
            </w:pPr>
            <w:r>
              <w:rPr>
                <w:b/>
                <w:color w:val="000000"/>
                <w:sz w:val="15"/>
              </w:rPr>
              <w:t>2.171</w:t>
            </w:r>
          </w:p>
        </w:tc>
        <w:tc>
          <w:tcPr>
            <w:tcW w:w="569" w:type="pct"/>
            <w:tcBorders>
              <w:top w:val="nil"/>
              <w:left w:val="nil"/>
              <w:bottom w:val="nil"/>
              <w:right w:val="nil"/>
            </w:tcBorders>
            <w:shd w:val="clear" w:color="auto" w:fill="E38106"/>
            <w:tcMar>
              <w:top w:w="30" w:type="dxa"/>
              <w:left w:w="30" w:type="dxa"/>
              <w:bottom w:w="30" w:type="dxa"/>
              <w:right w:w="30" w:type="dxa"/>
            </w:tcMar>
          </w:tcPr>
          <w:p w14:paraId="6D1477A1" w14:textId="77777777" w:rsidR="00C9015F" w:rsidRDefault="001F0E2C">
            <w:pPr>
              <w:spacing w:after="0"/>
              <w:jc w:val="right"/>
              <w:rPr>
                <w:b/>
                <w:color w:val="000000"/>
                <w:sz w:val="15"/>
              </w:rPr>
            </w:pPr>
            <w:r>
              <w:rPr>
                <w:b/>
                <w:color w:val="000000"/>
                <w:sz w:val="15"/>
              </w:rPr>
              <w:t>1.326</w:t>
            </w:r>
          </w:p>
        </w:tc>
        <w:tc>
          <w:tcPr>
            <w:tcW w:w="665" w:type="pct"/>
            <w:tcBorders>
              <w:top w:val="nil"/>
              <w:left w:val="nil"/>
              <w:bottom w:val="nil"/>
              <w:right w:val="nil"/>
            </w:tcBorders>
            <w:shd w:val="clear" w:color="auto" w:fill="E38106"/>
            <w:tcMar>
              <w:top w:w="30" w:type="dxa"/>
              <w:left w:w="30" w:type="dxa"/>
              <w:bottom w:w="30" w:type="dxa"/>
              <w:right w:w="30" w:type="dxa"/>
            </w:tcMar>
          </w:tcPr>
          <w:p w14:paraId="453E5313" w14:textId="4BE225B2" w:rsidR="00C9015F" w:rsidRDefault="001F0E2C">
            <w:pPr>
              <w:spacing w:after="0"/>
              <w:jc w:val="right"/>
              <w:rPr>
                <w:b/>
                <w:color w:val="000000"/>
                <w:sz w:val="15"/>
              </w:rPr>
            </w:pPr>
            <w:r>
              <w:rPr>
                <w:b/>
                <w:color w:val="000000"/>
                <w:sz w:val="15"/>
              </w:rPr>
              <w:t>881</w:t>
            </w:r>
          </w:p>
        </w:tc>
        <w:tc>
          <w:tcPr>
            <w:tcW w:w="0" w:type="auto"/>
            <w:tcBorders>
              <w:top w:val="nil"/>
              <w:left w:val="nil"/>
              <w:bottom w:val="nil"/>
              <w:right w:val="nil"/>
            </w:tcBorders>
            <w:shd w:val="clear" w:color="auto" w:fill="E38106"/>
            <w:tcMar>
              <w:top w:w="30" w:type="dxa"/>
              <w:left w:w="30" w:type="dxa"/>
              <w:bottom w:w="30" w:type="dxa"/>
              <w:right w:w="30" w:type="dxa"/>
            </w:tcMar>
          </w:tcPr>
          <w:p w14:paraId="0305D5D9" w14:textId="7207C5E4" w:rsidR="00C9015F" w:rsidRDefault="001F0E2C">
            <w:pPr>
              <w:spacing w:after="0"/>
              <w:jc w:val="right"/>
              <w:rPr>
                <w:b/>
                <w:color w:val="000000"/>
                <w:sz w:val="15"/>
              </w:rPr>
            </w:pPr>
            <w:r>
              <w:rPr>
                <w:b/>
                <w:color w:val="000000"/>
                <w:sz w:val="15"/>
              </w:rPr>
              <w:t>2.617</w:t>
            </w:r>
          </w:p>
        </w:tc>
      </w:tr>
      <w:tr w:rsidR="00C9015F" w14:paraId="684FD245" w14:textId="77777777" w:rsidTr="009C10B6">
        <w:tc>
          <w:tcPr>
            <w:tcW w:w="0" w:type="auto"/>
            <w:tcBorders>
              <w:top w:val="nil"/>
              <w:left w:val="nil"/>
              <w:bottom w:val="nil"/>
              <w:right w:val="nil"/>
            </w:tcBorders>
            <w:tcMar>
              <w:top w:w="30" w:type="dxa"/>
              <w:left w:w="30" w:type="dxa"/>
              <w:bottom w:w="30" w:type="dxa"/>
              <w:right w:w="30" w:type="dxa"/>
            </w:tcMar>
          </w:tcPr>
          <w:p w14:paraId="4BA246BE" w14:textId="77777777" w:rsidR="00C9015F" w:rsidRDefault="00C9015F">
            <w:pPr>
              <w:spacing w:after="0"/>
              <w:rPr>
                <w:b/>
                <w:color w:val="000000"/>
                <w:sz w:val="15"/>
              </w:rPr>
            </w:pPr>
          </w:p>
        </w:tc>
        <w:tc>
          <w:tcPr>
            <w:tcW w:w="493" w:type="pct"/>
            <w:tcBorders>
              <w:top w:val="nil"/>
              <w:left w:val="nil"/>
              <w:bottom w:val="nil"/>
              <w:right w:val="nil"/>
            </w:tcBorders>
            <w:tcMar>
              <w:top w:w="30" w:type="dxa"/>
              <w:left w:w="30" w:type="dxa"/>
              <w:bottom w:w="30" w:type="dxa"/>
              <w:right w:w="30" w:type="dxa"/>
            </w:tcMar>
          </w:tcPr>
          <w:p w14:paraId="2B80B8C6" w14:textId="77777777" w:rsidR="00C9015F" w:rsidRDefault="00C9015F">
            <w:pPr>
              <w:spacing w:after="0"/>
              <w:rPr>
                <w:b/>
                <w:color w:val="000000"/>
                <w:sz w:val="15"/>
              </w:rPr>
            </w:pPr>
          </w:p>
        </w:tc>
        <w:tc>
          <w:tcPr>
            <w:tcW w:w="569" w:type="pct"/>
            <w:tcBorders>
              <w:top w:val="nil"/>
              <w:left w:val="nil"/>
              <w:bottom w:val="nil"/>
              <w:right w:val="nil"/>
            </w:tcBorders>
            <w:tcMar>
              <w:top w:w="30" w:type="dxa"/>
              <w:left w:w="30" w:type="dxa"/>
              <w:bottom w:w="30" w:type="dxa"/>
              <w:right w:w="30" w:type="dxa"/>
            </w:tcMar>
          </w:tcPr>
          <w:p w14:paraId="043D3DEE" w14:textId="77777777" w:rsidR="00C9015F" w:rsidRDefault="00C9015F">
            <w:pPr>
              <w:spacing w:after="0"/>
              <w:rPr>
                <w:b/>
                <w:color w:val="000000"/>
                <w:sz w:val="15"/>
              </w:rPr>
            </w:pPr>
          </w:p>
        </w:tc>
        <w:tc>
          <w:tcPr>
            <w:tcW w:w="665" w:type="pct"/>
            <w:tcBorders>
              <w:top w:val="nil"/>
              <w:left w:val="nil"/>
              <w:bottom w:val="nil"/>
              <w:right w:val="nil"/>
            </w:tcBorders>
            <w:tcMar>
              <w:top w:w="30" w:type="dxa"/>
              <w:left w:w="30" w:type="dxa"/>
              <w:bottom w:w="30" w:type="dxa"/>
              <w:right w:w="30" w:type="dxa"/>
            </w:tcMar>
          </w:tcPr>
          <w:p w14:paraId="3C7D7734" w14:textId="77777777" w:rsidR="00C9015F" w:rsidRDefault="00C9015F">
            <w:pPr>
              <w:spacing w:after="0"/>
              <w:rPr>
                <w:b/>
                <w:color w:val="000000"/>
                <w:sz w:val="15"/>
              </w:rPr>
            </w:pPr>
          </w:p>
        </w:tc>
        <w:tc>
          <w:tcPr>
            <w:tcW w:w="0" w:type="auto"/>
            <w:tcBorders>
              <w:top w:val="nil"/>
              <w:left w:val="nil"/>
              <w:bottom w:val="nil"/>
              <w:right w:val="nil"/>
            </w:tcBorders>
            <w:tcMar>
              <w:top w:w="30" w:type="dxa"/>
              <w:left w:w="30" w:type="dxa"/>
              <w:bottom w:w="30" w:type="dxa"/>
              <w:right w:w="30" w:type="dxa"/>
            </w:tcMar>
          </w:tcPr>
          <w:p w14:paraId="3452D205" w14:textId="77777777" w:rsidR="00C9015F" w:rsidRDefault="00C9015F">
            <w:pPr>
              <w:spacing w:after="0"/>
              <w:rPr>
                <w:b/>
                <w:color w:val="000000"/>
                <w:sz w:val="15"/>
              </w:rPr>
            </w:pPr>
          </w:p>
        </w:tc>
      </w:tr>
      <w:tr w:rsidR="00C9015F" w14:paraId="60129FF7"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594293B5" w14:textId="77777777" w:rsidR="00C9015F" w:rsidRDefault="001F0E2C">
            <w:pPr>
              <w:spacing w:after="0"/>
              <w:rPr>
                <w:b/>
                <w:color w:val="FFFFFF"/>
                <w:sz w:val="15"/>
              </w:rPr>
            </w:pPr>
            <w:r>
              <w:rPr>
                <w:b/>
                <w:color w:val="FFFFFF"/>
                <w:sz w:val="15"/>
              </w:rPr>
              <w:lastRenderedPageBreak/>
              <w:t>P.2.2.0.4 Verplichtingen die in een volgend jaar tot uitbetaling komen muv jaarlijkse arbeidskosten</w:t>
            </w:r>
          </w:p>
        </w:tc>
        <w:tc>
          <w:tcPr>
            <w:tcW w:w="493" w:type="pct"/>
            <w:tcBorders>
              <w:top w:val="nil"/>
              <w:left w:val="nil"/>
              <w:bottom w:val="nil"/>
              <w:right w:val="nil"/>
            </w:tcBorders>
            <w:shd w:val="clear" w:color="auto" w:fill="244060"/>
            <w:tcMar>
              <w:top w:w="30" w:type="dxa"/>
              <w:left w:w="30" w:type="dxa"/>
              <w:bottom w:w="30" w:type="dxa"/>
              <w:right w:w="30" w:type="dxa"/>
            </w:tcMar>
          </w:tcPr>
          <w:p w14:paraId="6A295D25" w14:textId="77777777" w:rsidR="00C9015F" w:rsidRDefault="00C9015F">
            <w:pPr>
              <w:spacing w:after="0"/>
              <w:rPr>
                <w:b/>
                <w:color w:val="FFFFFF"/>
                <w:sz w:val="15"/>
              </w:rPr>
            </w:pPr>
          </w:p>
        </w:tc>
        <w:tc>
          <w:tcPr>
            <w:tcW w:w="569" w:type="pct"/>
            <w:tcBorders>
              <w:top w:val="nil"/>
              <w:left w:val="nil"/>
              <w:bottom w:val="nil"/>
              <w:right w:val="nil"/>
            </w:tcBorders>
            <w:shd w:val="clear" w:color="auto" w:fill="244060"/>
            <w:tcMar>
              <w:top w:w="30" w:type="dxa"/>
              <w:left w:w="30" w:type="dxa"/>
              <w:bottom w:w="30" w:type="dxa"/>
              <w:right w:w="30" w:type="dxa"/>
            </w:tcMar>
          </w:tcPr>
          <w:p w14:paraId="4FE73ED7" w14:textId="77777777" w:rsidR="00C9015F" w:rsidRDefault="00C9015F">
            <w:pPr>
              <w:spacing w:after="0"/>
              <w:rPr>
                <w:b/>
                <w:color w:val="FFFFFF"/>
                <w:sz w:val="15"/>
              </w:rPr>
            </w:pPr>
          </w:p>
        </w:tc>
        <w:tc>
          <w:tcPr>
            <w:tcW w:w="665" w:type="pct"/>
            <w:tcBorders>
              <w:top w:val="nil"/>
              <w:left w:val="nil"/>
              <w:bottom w:val="nil"/>
              <w:right w:val="nil"/>
            </w:tcBorders>
            <w:shd w:val="clear" w:color="auto" w:fill="244060"/>
            <w:tcMar>
              <w:top w:w="30" w:type="dxa"/>
              <w:left w:w="30" w:type="dxa"/>
              <w:bottom w:w="30" w:type="dxa"/>
              <w:right w:w="30" w:type="dxa"/>
            </w:tcMar>
          </w:tcPr>
          <w:p w14:paraId="7562953E" w14:textId="77777777" w:rsidR="00C9015F" w:rsidRDefault="00C9015F">
            <w:pPr>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6204753D" w14:textId="77777777" w:rsidR="00C9015F" w:rsidRDefault="001F0E2C">
            <w:pPr>
              <w:spacing w:after="0"/>
              <w:rPr>
                <w:b/>
                <w:color w:val="FFFFFF"/>
                <w:sz w:val="15"/>
              </w:rPr>
            </w:pPr>
            <w:r>
              <w:rPr>
                <w:b/>
                <w:color w:val="FFFFFF"/>
                <w:sz w:val="15"/>
              </w:rPr>
              <w:t>Saldo 31</w:t>
            </w:r>
            <w:r>
              <w:rPr>
                <w:b/>
                <w:color w:val="FFFFFF"/>
                <w:sz w:val="15"/>
              </w:rPr>
              <w:noBreakHyphen/>
              <w:t>12</w:t>
            </w:r>
            <w:r>
              <w:rPr>
                <w:b/>
                <w:color w:val="FFFFFF"/>
                <w:sz w:val="15"/>
              </w:rPr>
              <w:noBreakHyphen/>
              <w:t>2025</w:t>
            </w:r>
          </w:p>
        </w:tc>
      </w:tr>
      <w:tr w:rsidR="00C9015F" w14:paraId="1B7BCA36"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458FBBC5" w14:textId="77777777" w:rsidR="00C9015F" w:rsidRDefault="001F0E2C">
            <w:pPr>
              <w:spacing w:after="0"/>
              <w:rPr>
                <w:b/>
                <w:color w:val="FFFFFF"/>
                <w:sz w:val="15"/>
              </w:rPr>
            </w:pPr>
            <w:r>
              <w:rPr>
                <w:b/>
                <w:color w:val="FFFFFF"/>
                <w:sz w:val="15"/>
              </w:rPr>
              <w:t>Nog te betalen rente geldleningenmodule</w:t>
            </w:r>
          </w:p>
        </w:tc>
        <w:tc>
          <w:tcPr>
            <w:tcW w:w="493" w:type="pct"/>
            <w:tcBorders>
              <w:top w:val="nil"/>
              <w:left w:val="nil"/>
              <w:bottom w:val="nil"/>
              <w:right w:val="nil"/>
            </w:tcBorders>
            <w:tcMar>
              <w:top w:w="30" w:type="dxa"/>
              <w:left w:w="30" w:type="dxa"/>
              <w:bottom w:w="30" w:type="dxa"/>
              <w:right w:w="30" w:type="dxa"/>
            </w:tcMar>
          </w:tcPr>
          <w:p w14:paraId="362343C4" w14:textId="77777777" w:rsidR="00C9015F" w:rsidRDefault="00C9015F">
            <w:pPr>
              <w:spacing w:after="0"/>
              <w:rPr>
                <w:b/>
                <w:color w:val="FFFFFF"/>
                <w:sz w:val="15"/>
              </w:rPr>
            </w:pPr>
          </w:p>
        </w:tc>
        <w:tc>
          <w:tcPr>
            <w:tcW w:w="569" w:type="pct"/>
            <w:tcBorders>
              <w:top w:val="nil"/>
              <w:left w:val="nil"/>
              <w:bottom w:val="nil"/>
              <w:right w:val="nil"/>
            </w:tcBorders>
            <w:tcMar>
              <w:top w:w="30" w:type="dxa"/>
              <w:left w:w="30" w:type="dxa"/>
              <w:bottom w:w="30" w:type="dxa"/>
              <w:right w:w="30" w:type="dxa"/>
            </w:tcMar>
          </w:tcPr>
          <w:p w14:paraId="01EB8FD2" w14:textId="77777777" w:rsidR="00C9015F" w:rsidRDefault="00C9015F">
            <w:pPr>
              <w:spacing w:after="0"/>
              <w:rPr>
                <w:b/>
                <w:color w:val="FFFFFF"/>
                <w:sz w:val="15"/>
              </w:rPr>
            </w:pPr>
          </w:p>
        </w:tc>
        <w:tc>
          <w:tcPr>
            <w:tcW w:w="665" w:type="pct"/>
            <w:tcBorders>
              <w:top w:val="nil"/>
              <w:left w:val="nil"/>
              <w:bottom w:val="nil"/>
              <w:right w:val="nil"/>
            </w:tcBorders>
            <w:tcMar>
              <w:top w:w="30" w:type="dxa"/>
              <w:left w:w="30" w:type="dxa"/>
              <w:bottom w:w="30" w:type="dxa"/>
              <w:right w:w="30" w:type="dxa"/>
            </w:tcMar>
          </w:tcPr>
          <w:p w14:paraId="44F9280E" w14:textId="77777777" w:rsidR="00C9015F" w:rsidRDefault="00C9015F">
            <w:pPr>
              <w:spacing w:after="0"/>
              <w:rPr>
                <w:b/>
                <w:color w:val="FFFFFF"/>
                <w:sz w:val="15"/>
              </w:rPr>
            </w:pPr>
          </w:p>
        </w:tc>
        <w:tc>
          <w:tcPr>
            <w:tcW w:w="0" w:type="auto"/>
            <w:tcBorders>
              <w:top w:val="nil"/>
              <w:left w:val="nil"/>
              <w:bottom w:val="nil"/>
              <w:right w:val="nil"/>
            </w:tcBorders>
            <w:tcMar>
              <w:top w:w="30" w:type="dxa"/>
              <w:left w:w="30" w:type="dxa"/>
              <w:bottom w:w="30" w:type="dxa"/>
              <w:right w:w="30" w:type="dxa"/>
            </w:tcMar>
          </w:tcPr>
          <w:p w14:paraId="258286D8" w14:textId="77777777" w:rsidR="00C9015F" w:rsidRDefault="001F0E2C">
            <w:pPr>
              <w:spacing w:after="0"/>
              <w:jc w:val="right"/>
              <w:rPr>
                <w:color w:val="000000"/>
                <w:sz w:val="15"/>
              </w:rPr>
            </w:pPr>
            <w:r>
              <w:rPr>
                <w:color w:val="000000"/>
                <w:sz w:val="15"/>
              </w:rPr>
              <w:t>979</w:t>
            </w:r>
          </w:p>
        </w:tc>
      </w:tr>
      <w:tr w:rsidR="00C9015F" w14:paraId="5C4ADC71"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770946DD" w14:textId="77777777" w:rsidR="00C9015F" w:rsidRDefault="001F0E2C">
            <w:pPr>
              <w:spacing w:after="0"/>
              <w:rPr>
                <w:b/>
                <w:color w:val="FFFFFF"/>
                <w:sz w:val="15"/>
              </w:rPr>
            </w:pPr>
            <w:r>
              <w:rPr>
                <w:b/>
                <w:color w:val="FFFFFF"/>
                <w:sz w:val="15"/>
              </w:rPr>
              <w:t>Gereserveerd IKB</w:t>
            </w:r>
          </w:p>
        </w:tc>
        <w:tc>
          <w:tcPr>
            <w:tcW w:w="493" w:type="pct"/>
            <w:tcBorders>
              <w:top w:val="nil"/>
              <w:left w:val="nil"/>
              <w:bottom w:val="nil"/>
              <w:right w:val="nil"/>
            </w:tcBorders>
            <w:tcMar>
              <w:top w:w="30" w:type="dxa"/>
              <w:left w:w="30" w:type="dxa"/>
              <w:bottom w:w="30" w:type="dxa"/>
              <w:right w:w="30" w:type="dxa"/>
            </w:tcMar>
          </w:tcPr>
          <w:p w14:paraId="39F096E7" w14:textId="77777777" w:rsidR="00C9015F" w:rsidRDefault="00C9015F">
            <w:pPr>
              <w:spacing w:after="0"/>
              <w:rPr>
                <w:b/>
                <w:color w:val="FFFFFF"/>
                <w:sz w:val="15"/>
              </w:rPr>
            </w:pPr>
          </w:p>
        </w:tc>
        <w:tc>
          <w:tcPr>
            <w:tcW w:w="569" w:type="pct"/>
            <w:tcBorders>
              <w:top w:val="nil"/>
              <w:left w:val="nil"/>
              <w:bottom w:val="nil"/>
              <w:right w:val="nil"/>
            </w:tcBorders>
            <w:tcMar>
              <w:top w:w="30" w:type="dxa"/>
              <w:left w:w="30" w:type="dxa"/>
              <w:bottom w:w="30" w:type="dxa"/>
              <w:right w:w="30" w:type="dxa"/>
            </w:tcMar>
          </w:tcPr>
          <w:p w14:paraId="5DD9F741" w14:textId="77777777" w:rsidR="00C9015F" w:rsidRDefault="00C9015F">
            <w:pPr>
              <w:spacing w:after="0"/>
              <w:rPr>
                <w:b/>
                <w:color w:val="FFFFFF"/>
                <w:sz w:val="15"/>
              </w:rPr>
            </w:pPr>
          </w:p>
        </w:tc>
        <w:tc>
          <w:tcPr>
            <w:tcW w:w="665" w:type="pct"/>
            <w:tcBorders>
              <w:top w:val="nil"/>
              <w:left w:val="nil"/>
              <w:bottom w:val="nil"/>
              <w:right w:val="nil"/>
            </w:tcBorders>
            <w:tcMar>
              <w:top w:w="30" w:type="dxa"/>
              <w:left w:w="30" w:type="dxa"/>
              <w:bottom w:w="30" w:type="dxa"/>
              <w:right w:w="30" w:type="dxa"/>
            </w:tcMar>
          </w:tcPr>
          <w:p w14:paraId="0DEF6291" w14:textId="77777777" w:rsidR="00C9015F" w:rsidRDefault="00C9015F">
            <w:pPr>
              <w:spacing w:after="0"/>
              <w:rPr>
                <w:b/>
                <w:color w:val="FFFFFF"/>
                <w:sz w:val="15"/>
              </w:rPr>
            </w:pPr>
          </w:p>
        </w:tc>
        <w:tc>
          <w:tcPr>
            <w:tcW w:w="0" w:type="auto"/>
            <w:tcBorders>
              <w:top w:val="nil"/>
              <w:left w:val="nil"/>
              <w:bottom w:val="nil"/>
              <w:right w:val="nil"/>
            </w:tcBorders>
            <w:tcMar>
              <w:top w:w="30" w:type="dxa"/>
              <w:left w:w="30" w:type="dxa"/>
              <w:bottom w:w="30" w:type="dxa"/>
              <w:right w:w="30" w:type="dxa"/>
            </w:tcMar>
          </w:tcPr>
          <w:p w14:paraId="33A50202" w14:textId="77777777" w:rsidR="00C9015F" w:rsidRDefault="001F0E2C">
            <w:pPr>
              <w:spacing w:after="0"/>
              <w:jc w:val="right"/>
              <w:rPr>
                <w:color w:val="000000"/>
                <w:sz w:val="15"/>
              </w:rPr>
            </w:pPr>
            <w:r>
              <w:rPr>
                <w:color w:val="000000"/>
                <w:sz w:val="15"/>
              </w:rPr>
              <w:t>81</w:t>
            </w:r>
          </w:p>
        </w:tc>
      </w:tr>
      <w:tr w:rsidR="00C9015F" w14:paraId="4B787DE9"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3EF7D376" w14:textId="77777777" w:rsidR="00C9015F" w:rsidRDefault="001F0E2C">
            <w:pPr>
              <w:spacing w:after="0"/>
              <w:rPr>
                <w:b/>
                <w:color w:val="FFFFFF"/>
                <w:sz w:val="15"/>
              </w:rPr>
            </w:pPr>
            <w:r>
              <w:rPr>
                <w:b/>
                <w:color w:val="FFFFFF"/>
                <w:sz w:val="15"/>
              </w:rPr>
              <w:t>Loonheffing</w:t>
            </w:r>
          </w:p>
        </w:tc>
        <w:tc>
          <w:tcPr>
            <w:tcW w:w="493" w:type="pct"/>
            <w:tcBorders>
              <w:top w:val="nil"/>
              <w:left w:val="nil"/>
              <w:bottom w:val="nil"/>
              <w:right w:val="nil"/>
            </w:tcBorders>
            <w:tcMar>
              <w:top w:w="30" w:type="dxa"/>
              <w:left w:w="30" w:type="dxa"/>
              <w:bottom w:w="30" w:type="dxa"/>
              <w:right w:w="30" w:type="dxa"/>
            </w:tcMar>
          </w:tcPr>
          <w:p w14:paraId="44782BBC" w14:textId="77777777" w:rsidR="00C9015F" w:rsidRDefault="00C9015F">
            <w:pPr>
              <w:spacing w:after="0"/>
              <w:rPr>
                <w:b/>
                <w:color w:val="FFFFFF"/>
                <w:sz w:val="15"/>
              </w:rPr>
            </w:pPr>
          </w:p>
        </w:tc>
        <w:tc>
          <w:tcPr>
            <w:tcW w:w="569" w:type="pct"/>
            <w:tcBorders>
              <w:top w:val="nil"/>
              <w:left w:val="nil"/>
              <w:bottom w:val="nil"/>
              <w:right w:val="nil"/>
            </w:tcBorders>
            <w:tcMar>
              <w:top w:w="30" w:type="dxa"/>
              <w:left w:w="30" w:type="dxa"/>
              <w:bottom w:w="30" w:type="dxa"/>
              <w:right w:w="30" w:type="dxa"/>
            </w:tcMar>
          </w:tcPr>
          <w:p w14:paraId="5132AB47" w14:textId="77777777" w:rsidR="00C9015F" w:rsidRDefault="00C9015F">
            <w:pPr>
              <w:spacing w:after="0"/>
              <w:rPr>
                <w:b/>
                <w:color w:val="FFFFFF"/>
                <w:sz w:val="15"/>
              </w:rPr>
            </w:pPr>
          </w:p>
        </w:tc>
        <w:tc>
          <w:tcPr>
            <w:tcW w:w="665" w:type="pct"/>
            <w:tcBorders>
              <w:top w:val="nil"/>
              <w:left w:val="nil"/>
              <w:bottom w:val="nil"/>
              <w:right w:val="nil"/>
            </w:tcBorders>
            <w:tcMar>
              <w:top w:w="30" w:type="dxa"/>
              <w:left w:w="30" w:type="dxa"/>
              <w:bottom w:w="30" w:type="dxa"/>
              <w:right w:w="30" w:type="dxa"/>
            </w:tcMar>
          </w:tcPr>
          <w:p w14:paraId="1FE1B6C9" w14:textId="77777777" w:rsidR="00C9015F" w:rsidRDefault="00C9015F">
            <w:pPr>
              <w:spacing w:after="0"/>
              <w:rPr>
                <w:b/>
                <w:color w:val="FFFFFF"/>
                <w:sz w:val="15"/>
              </w:rPr>
            </w:pPr>
          </w:p>
        </w:tc>
        <w:tc>
          <w:tcPr>
            <w:tcW w:w="0" w:type="auto"/>
            <w:tcBorders>
              <w:top w:val="nil"/>
              <w:left w:val="nil"/>
              <w:bottom w:val="nil"/>
              <w:right w:val="nil"/>
            </w:tcBorders>
            <w:tcMar>
              <w:top w:w="30" w:type="dxa"/>
              <w:left w:w="30" w:type="dxa"/>
              <w:bottom w:w="30" w:type="dxa"/>
              <w:right w:w="30" w:type="dxa"/>
            </w:tcMar>
          </w:tcPr>
          <w:p w14:paraId="312DF764" w14:textId="77777777" w:rsidR="00C9015F" w:rsidRDefault="001F0E2C">
            <w:pPr>
              <w:spacing w:after="0"/>
              <w:jc w:val="right"/>
              <w:rPr>
                <w:color w:val="000000"/>
                <w:sz w:val="15"/>
              </w:rPr>
            </w:pPr>
            <w:r>
              <w:rPr>
                <w:color w:val="000000"/>
                <w:sz w:val="15"/>
              </w:rPr>
              <w:t>27</w:t>
            </w:r>
          </w:p>
        </w:tc>
      </w:tr>
      <w:tr w:rsidR="00C9015F" w14:paraId="200E3DC0"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68833187" w14:textId="77777777" w:rsidR="00C9015F" w:rsidRDefault="001F0E2C">
            <w:pPr>
              <w:spacing w:after="0"/>
              <w:rPr>
                <w:b/>
                <w:color w:val="FFFFFF"/>
                <w:sz w:val="15"/>
              </w:rPr>
            </w:pPr>
            <w:r>
              <w:rPr>
                <w:b/>
                <w:color w:val="FFFFFF"/>
                <w:sz w:val="15"/>
              </w:rPr>
              <w:t>BTW aangifte</w:t>
            </w:r>
          </w:p>
        </w:tc>
        <w:tc>
          <w:tcPr>
            <w:tcW w:w="493" w:type="pct"/>
            <w:tcBorders>
              <w:top w:val="nil"/>
              <w:left w:val="nil"/>
              <w:bottom w:val="nil"/>
              <w:right w:val="nil"/>
            </w:tcBorders>
            <w:tcMar>
              <w:top w:w="30" w:type="dxa"/>
              <w:left w:w="30" w:type="dxa"/>
              <w:bottom w:w="30" w:type="dxa"/>
              <w:right w:w="30" w:type="dxa"/>
            </w:tcMar>
          </w:tcPr>
          <w:p w14:paraId="0C0FF8BD" w14:textId="77777777" w:rsidR="00C9015F" w:rsidRDefault="00C9015F">
            <w:pPr>
              <w:spacing w:after="0"/>
              <w:rPr>
                <w:b/>
                <w:color w:val="FFFFFF"/>
                <w:sz w:val="15"/>
              </w:rPr>
            </w:pPr>
          </w:p>
        </w:tc>
        <w:tc>
          <w:tcPr>
            <w:tcW w:w="569" w:type="pct"/>
            <w:tcBorders>
              <w:top w:val="nil"/>
              <w:left w:val="nil"/>
              <w:bottom w:val="nil"/>
              <w:right w:val="nil"/>
            </w:tcBorders>
            <w:tcMar>
              <w:top w:w="30" w:type="dxa"/>
              <w:left w:w="30" w:type="dxa"/>
              <w:bottom w:w="30" w:type="dxa"/>
              <w:right w:w="30" w:type="dxa"/>
            </w:tcMar>
          </w:tcPr>
          <w:p w14:paraId="5BC62554" w14:textId="77777777" w:rsidR="00C9015F" w:rsidRDefault="00C9015F">
            <w:pPr>
              <w:spacing w:after="0"/>
              <w:rPr>
                <w:b/>
                <w:color w:val="FFFFFF"/>
                <w:sz w:val="15"/>
              </w:rPr>
            </w:pPr>
          </w:p>
        </w:tc>
        <w:tc>
          <w:tcPr>
            <w:tcW w:w="665" w:type="pct"/>
            <w:tcBorders>
              <w:top w:val="nil"/>
              <w:left w:val="nil"/>
              <w:bottom w:val="nil"/>
              <w:right w:val="nil"/>
            </w:tcBorders>
            <w:tcMar>
              <w:top w:w="30" w:type="dxa"/>
              <w:left w:w="30" w:type="dxa"/>
              <w:bottom w:w="30" w:type="dxa"/>
              <w:right w:w="30" w:type="dxa"/>
            </w:tcMar>
          </w:tcPr>
          <w:p w14:paraId="5B92E9F8" w14:textId="77777777" w:rsidR="00C9015F" w:rsidRDefault="00C9015F">
            <w:pPr>
              <w:spacing w:after="0"/>
              <w:rPr>
                <w:b/>
                <w:color w:val="FFFFFF"/>
                <w:sz w:val="15"/>
              </w:rPr>
            </w:pPr>
          </w:p>
        </w:tc>
        <w:tc>
          <w:tcPr>
            <w:tcW w:w="0" w:type="auto"/>
            <w:tcBorders>
              <w:top w:val="nil"/>
              <w:left w:val="nil"/>
              <w:bottom w:val="nil"/>
              <w:right w:val="nil"/>
            </w:tcBorders>
            <w:tcMar>
              <w:top w:w="30" w:type="dxa"/>
              <w:left w:w="30" w:type="dxa"/>
              <w:bottom w:w="30" w:type="dxa"/>
              <w:right w:w="30" w:type="dxa"/>
            </w:tcMar>
          </w:tcPr>
          <w:p w14:paraId="2E26C2DC" w14:textId="77777777" w:rsidR="00C9015F" w:rsidRDefault="001F0E2C">
            <w:pPr>
              <w:spacing w:after="0"/>
              <w:jc w:val="right"/>
              <w:rPr>
                <w:color w:val="000000"/>
                <w:sz w:val="15"/>
              </w:rPr>
            </w:pPr>
            <w:r>
              <w:rPr>
                <w:color w:val="000000"/>
                <w:sz w:val="15"/>
              </w:rPr>
              <w:t>370</w:t>
            </w:r>
          </w:p>
        </w:tc>
      </w:tr>
      <w:tr w:rsidR="00C9015F" w14:paraId="42ED8168"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5D63C1B2" w14:textId="77777777" w:rsidR="00C9015F" w:rsidRDefault="001F0E2C">
            <w:pPr>
              <w:spacing w:after="0"/>
              <w:rPr>
                <w:b/>
                <w:color w:val="FFFFFF"/>
                <w:sz w:val="15"/>
              </w:rPr>
            </w:pPr>
            <w:r>
              <w:rPr>
                <w:b/>
                <w:color w:val="FFFFFF"/>
                <w:sz w:val="15"/>
              </w:rPr>
              <w:t>Netto salarissen</w:t>
            </w:r>
          </w:p>
        </w:tc>
        <w:tc>
          <w:tcPr>
            <w:tcW w:w="493" w:type="pct"/>
            <w:tcBorders>
              <w:top w:val="nil"/>
              <w:left w:val="nil"/>
              <w:bottom w:val="nil"/>
              <w:right w:val="nil"/>
            </w:tcBorders>
            <w:tcMar>
              <w:top w:w="30" w:type="dxa"/>
              <w:left w:w="30" w:type="dxa"/>
              <w:bottom w:w="30" w:type="dxa"/>
              <w:right w:w="30" w:type="dxa"/>
            </w:tcMar>
          </w:tcPr>
          <w:p w14:paraId="570AA66D" w14:textId="77777777" w:rsidR="00C9015F" w:rsidRDefault="00C9015F">
            <w:pPr>
              <w:spacing w:after="0"/>
              <w:rPr>
                <w:b/>
                <w:color w:val="FFFFFF"/>
                <w:sz w:val="15"/>
              </w:rPr>
            </w:pPr>
          </w:p>
        </w:tc>
        <w:tc>
          <w:tcPr>
            <w:tcW w:w="569" w:type="pct"/>
            <w:tcBorders>
              <w:top w:val="nil"/>
              <w:left w:val="nil"/>
              <w:bottom w:val="nil"/>
              <w:right w:val="nil"/>
            </w:tcBorders>
            <w:tcMar>
              <w:top w:w="30" w:type="dxa"/>
              <w:left w:w="30" w:type="dxa"/>
              <w:bottom w:w="30" w:type="dxa"/>
              <w:right w:w="30" w:type="dxa"/>
            </w:tcMar>
          </w:tcPr>
          <w:p w14:paraId="4E9F787E" w14:textId="77777777" w:rsidR="00C9015F" w:rsidRDefault="00C9015F">
            <w:pPr>
              <w:spacing w:after="0"/>
              <w:rPr>
                <w:b/>
                <w:color w:val="FFFFFF"/>
                <w:sz w:val="15"/>
              </w:rPr>
            </w:pPr>
          </w:p>
        </w:tc>
        <w:tc>
          <w:tcPr>
            <w:tcW w:w="665" w:type="pct"/>
            <w:tcBorders>
              <w:top w:val="nil"/>
              <w:left w:val="nil"/>
              <w:bottom w:val="nil"/>
              <w:right w:val="nil"/>
            </w:tcBorders>
            <w:tcMar>
              <w:top w:w="30" w:type="dxa"/>
              <w:left w:w="30" w:type="dxa"/>
              <w:bottom w:w="30" w:type="dxa"/>
              <w:right w:w="30" w:type="dxa"/>
            </w:tcMar>
          </w:tcPr>
          <w:p w14:paraId="56DE4BE5" w14:textId="77777777" w:rsidR="00C9015F" w:rsidRDefault="00C9015F">
            <w:pPr>
              <w:spacing w:after="0"/>
              <w:rPr>
                <w:b/>
                <w:color w:val="FFFFFF"/>
                <w:sz w:val="15"/>
              </w:rPr>
            </w:pPr>
          </w:p>
        </w:tc>
        <w:tc>
          <w:tcPr>
            <w:tcW w:w="0" w:type="auto"/>
            <w:tcBorders>
              <w:top w:val="nil"/>
              <w:left w:val="nil"/>
              <w:bottom w:val="nil"/>
              <w:right w:val="nil"/>
            </w:tcBorders>
            <w:tcMar>
              <w:top w:w="30" w:type="dxa"/>
              <w:left w:w="30" w:type="dxa"/>
              <w:bottom w:w="30" w:type="dxa"/>
              <w:right w:w="30" w:type="dxa"/>
            </w:tcMar>
          </w:tcPr>
          <w:p w14:paraId="29126D07" w14:textId="77777777" w:rsidR="00C9015F" w:rsidRDefault="001F0E2C">
            <w:pPr>
              <w:spacing w:after="0"/>
              <w:jc w:val="right"/>
              <w:rPr>
                <w:color w:val="000000"/>
                <w:sz w:val="15"/>
              </w:rPr>
            </w:pPr>
            <w:r>
              <w:rPr>
                <w:color w:val="000000"/>
                <w:sz w:val="15"/>
              </w:rPr>
              <w:t>53</w:t>
            </w:r>
          </w:p>
        </w:tc>
      </w:tr>
      <w:tr w:rsidR="00C9015F" w14:paraId="6D9E5CFC"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2C8A40C8" w14:textId="77777777" w:rsidR="00C9015F" w:rsidRDefault="001F0E2C">
            <w:pPr>
              <w:spacing w:after="0"/>
              <w:rPr>
                <w:b/>
                <w:color w:val="FFFFFF"/>
                <w:sz w:val="15"/>
              </w:rPr>
            </w:pPr>
            <w:r>
              <w:rPr>
                <w:b/>
                <w:color w:val="FFFFFF"/>
                <w:sz w:val="15"/>
              </w:rPr>
              <w:t>2025 ZIN Jeugd</w:t>
            </w:r>
          </w:p>
        </w:tc>
        <w:tc>
          <w:tcPr>
            <w:tcW w:w="493" w:type="pct"/>
            <w:tcBorders>
              <w:top w:val="nil"/>
              <w:left w:val="nil"/>
              <w:bottom w:val="nil"/>
              <w:right w:val="nil"/>
            </w:tcBorders>
            <w:tcMar>
              <w:top w:w="30" w:type="dxa"/>
              <w:left w:w="30" w:type="dxa"/>
              <w:bottom w:w="30" w:type="dxa"/>
              <w:right w:w="30" w:type="dxa"/>
            </w:tcMar>
          </w:tcPr>
          <w:p w14:paraId="4EE415DE" w14:textId="77777777" w:rsidR="00C9015F" w:rsidRDefault="00C9015F">
            <w:pPr>
              <w:spacing w:after="0"/>
              <w:rPr>
                <w:b/>
                <w:color w:val="FFFFFF"/>
                <w:sz w:val="15"/>
              </w:rPr>
            </w:pPr>
          </w:p>
        </w:tc>
        <w:tc>
          <w:tcPr>
            <w:tcW w:w="569" w:type="pct"/>
            <w:tcBorders>
              <w:top w:val="nil"/>
              <w:left w:val="nil"/>
              <w:bottom w:val="nil"/>
              <w:right w:val="nil"/>
            </w:tcBorders>
            <w:tcMar>
              <w:top w:w="30" w:type="dxa"/>
              <w:left w:w="30" w:type="dxa"/>
              <w:bottom w:w="30" w:type="dxa"/>
              <w:right w:w="30" w:type="dxa"/>
            </w:tcMar>
          </w:tcPr>
          <w:p w14:paraId="1F27BDFE" w14:textId="77777777" w:rsidR="00C9015F" w:rsidRDefault="00C9015F">
            <w:pPr>
              <w:spacing w:after="0"/>
              <w:rPr>
                <w:b/>
                <w:color w:val="FFFFFF"/>
                <w:sz w:val="15"/>
              </w:rPr>
            </w:pPr>
          </w:p>
        </w:tc>
        <w:tc>
          <w:tcPr>
            <w:tcW w:w="665" w:type="pct"/>
            <w:tcBorders>
              <w:top w:val="nil"/>
              <w:left w:val="nil"/>
              <w:bottom w:val="nil"/>
              <w:right w:val="nil"/>
            </w:tcBorders>
            <w:tcMar>
              <w:top w:w="30" w:type="dxa"/>
              <w:left w:w="30" w:type="dxa"/>
              <w:bottom w:w="30" w:type="dxa"/>
              <w:right w:w="30" w:type="dxa"/>
            </w:tcMar>
          </w:tcPr>
          <w:p w14:paraId="52B072AB" w14:textId="77777777" w:rsidR="00C9015F" w:rsidRDefault="00C9015F">
            <w:pPr>
              <w:spacing w:after="0"/>
              <w:rPr>
                <w:b/>
                <w:color w:val="FFFFFF"/>
                <w:sz w:val="15"/>
              </w:rPr>
            </w:pPr>
          </w:p>
        </w:tc>
        <w:tc>
          <w:tcPr>
            <w:tcW w:w="0" w:type="auto"/>
            <w:tcBorders>
              <w:top w:val="nil"/>
              <w:left w:val="nil"/>
              <w:bottom w:val="nil"/>
              <w:right w:val="nil"/>
            </w:tcBorders>
            <w:tcMar>
              <w:top w:w="30" w:type="dxa"/>
              <w:left w:w="30" w:type="dxa"/>
              <w:bottom w:w="30" w:type="dxa"/>
              <w:right w:w="30" w:type="dxa"/>
            </w:tcMar>
          </w:tcPr>
          <w:p w14:paraId="562BE934" w14:textId="77777777" w:rsidR="00C9015F" w:rsidRDefault="001F0E2C">
            <w:pPr>
              <w:spacing w:after="0"/>
              <w:jc w:val="right"/>
              <w:rPr>
                <w:color w:val="000000"/>
                <w:sz w:val="15"/>
              </w:rPr>
            </w:pPr>
            <w:r>
              <w:rPr>
                <w:color w:val="000000"/>
                <w:sz w:val="15"/>
              </w:rPr>
              <w:t>242</w:t>
            </w:r>
          </w:p>
        </w:tc>
      </w:tr>
      <w:tr w:rsidR="00C9015F" w14:paraId="681EFA84"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6F621B5E" w14:textId="77777777" w:rsidR="00C9015F" w:rsidRDefault="001F0E2C">
            <w:pPr>
              <w:spacing w:after="0"/>
              <w:rPr>
                <w:b/>
                <w:color w:val="FFFFFF"/>
                <w:sz w:val="15"/>
              </w:rPr>
            </w:pPr>
            <w:r>
              <w:rPr>
                <w:b/>
                <w:color w:val="FFFFFF"/>
                <w:sz w:val="15"/>
              </w:rPr>
              <w:t>Termijn 7 Nieuwbouw Simmelink</w:t>
            </w:r>
          </w:p>
        </w:tc>
        <w:tc>
          <w:tcPr>
            <w:tcW w:w="493" w:type="pct"/>
            <w:tcBorders>
              <w:top w:val="nil"/>
              <w:left w:val="nil"/>
              <w:bottom w:val="nil"/>
              <w:right w:val="nil"/>
            </w:tcBorders>
            <w:tcMar>
              <w:top w:w="30" w:type="dxa"/>
              <w:left w:w="30" w:type="dxa"/>
              <w:bottom w:w="30" w:type="dxa"/>
              <w:right w:w="30" w:type="dxa"/>
            </w:tcMar>
          </w:tcPr>
          <w:p w14:paraId="21C0CDAD" w14:textId="77777777" w:rsidR="00C9015F" w:rsidRDefault="00C9015F">
            <w:pPr>
              <w:spacing w:after="0"/>
              <w:rPr>
                <w:b/>
                <w:color w:val="FFFFFF"/>
                <w:sz w:val="15"/>
              </w:rPr>
            </w:pPr>
          </w:p>
        </w:tc>
        <w:tc>
          <w:tcPr>
            <w:tcW w:w="569" w:type="pct"/>
            <w:tcBorders>
              <w:top w:val="nil"/>
              <w:left w:val="nil"/>
              <w:bottom w:val="nil"/>
              <w:right w:val="nil"/>
            </w:tcBorders>
            <w:tcMar>
              <w:top w:w="30" w:type="dxa"/>
              <w:left w:w="30" w:type="dxa"/>
              <w:bottom w:w="30" w:type="dxa"/>
              <w:right w:w="30" w:type="dxa"/>
            </w:tcMar>
          </w:tcPr>
          <w:p w14:paraId="7C9F284E" w14:textId="77777777" w:rsidR="00C9015F" w:rsidRDefault="00C9015F">
            <w:pPr>
              <w:spacing w:after="0"/>
              <w:rPr>
                <w:b/>
                <w:color w:val="FFFFFF"/>
                <w:sz w:val="15"/>
              </w:rPr>
            </w:pPr>
          </w:p>
        </w:tc>
        <w:tc>
          <w:tcPr>
            <w:tcW w:w="665" w:type="pct"/>
            <w:tcBorders>
              <w:top w:val="nil"/>
              <w:left w:val="nil"/>
              <w:bottom w:val="nil"/>
              <w:right w:val="nil"/>
            </w:tcBorders>
            <w:tcMar>
              <w:top w:w="30" w:type="dxa"/>
              <w:left w:w="30" w:type="dxa"/>
              <w:bottom w:w="30" w:type="dxa"/>
              <w:right w:w="30" w:type="dxa"/>
            </w:tcMar>
          </w:tcPr>
          <w:p w14:paraId="00DA3CF7" w14:textId="77777777" w:rsidR="00C9015F" w:rsidRDefault="00C9015F">
            <w:pPr>
              <w:spacing w:after="0"/>
              <w:rPr>
                <w:b/>
                <w:color w:val="FFFFFF"/>
                <w:sz w:val="15"/>
              </w:rPr>
            </w:pPr>
          </w:p>
        </w:tc>
        <w:tc>
          <w:tcPr>
            <w:tcW w:w="0" w:type="auto"/>
            <w:tcBorders>
              <w:top w:val="nil"/>
              <w:left w:val="nil"/>
              <w:bottom w:val="nil"/>
              <w:right w:val="nil"/>
            </w:tcBorders>
            <w:tcMar>
              <w:top w:w="30" w:type="dxa"/>
              <w:left w:w="30" w:type="dxa"/>
              <w:bottom w:w="30" w:type="dxa"/>
              <w:right w:w="30" w:type="dxa"/>
            </w:tcMar>
          </w:tcPr>
          <w:p w14:paraId="4F617053" w14:textId="77777777" w:rsidR="00C9015F" w:rsidRDefault="001F0E2C">
            <w:pPr>
              <w:spacing w:after="0"/>
              <w:jc w:val="right"/>
              <w:rPr>
                <w:color w:val="000000"/>
                <w:sz w:val="15"/>
              </w:rPr>
            </w:pPr>
            <w:r>
              <w:rPr>
                <w:color w:val="000000"/>
                <w:sz w:val="15"/>
              </w:rPr>
              <w:t>229</w:t>
            </w:r>
          </w:p>
        </w:tc>
      </w:tr>
      <w:tr w:rsidR="00C9015F" w14:paraId="6D9D0FD0"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077D8182" w14:textId="77777777" w:rsidR="00C9015F" w:rsidRPr="00944ACA" w:rsidRDefault="001F0E2C">
            <w:pPr>
              <w:spacing w:after="0"/>
              <w:rPr>
                <w:b/>
                <w:color w:val="FFFFFF"/>
                <w:sz w:val="15"/>
                <w:lang w:val="en-US"/>
              </w:rPr>
            </w:pPr>
            <w:r w:rsidRPr="00944ACA">
              <w:rPr>
                <w:b/>
                <w:color w:val="FFFFFF"/>
                <w:sz w:val="15"/>
                <w:lang w:val="en-US"/>
              </w:rPr>
              <w:t>Friesland Campina/Domo inz. Stationsweg</w:t>
            </w:r>
          </w:p>
        </w:tc>
        <w:tc>
          <w:tcPr>
            <w:tcW w:w="493" w:type="pct"/>
            <w:tcBorders>
              <w:top w:val="nil"/>
              <w:left w:val="nil"/>
              <w:bottom w:val="nil"/>
              <w:right w:val="nil"/>
            </w:tcBorders>
            <w:tcMar>
              <w:top w:w="30" w:type="dxa"/>
              <w:left w:w="30" w:type="dxa"/>
              <w:bottom w:w="30" w:type="dxa"/>
              <w:right w:w="30" w:type="dxa"/>
            </w:tcMar>
          </w:tcPr>
          <w:p w14:paraId="74DE0CC0" w14:textId="77777777" w:rsidR="00C9015F" w:rsidRPr="00944ACA" w:rsidRDefault="00C9015F">
            <w:pPr>
              <w:spacing w:after="0"/>
              <w:rPr>
                <w:b/>
                <w:color w:val="FFFFFF"/>
                <w:sz w:val="15"/>
                <w:lang w:val="en-US"/>
              </w:rPr>
            </w:pPr>
          </w:p>
        </w:tc>
        <w:tc>
          <w:tcPr>
            <w:tcW w:w="569" w:type="pct"/>
            <w:tcBorders>
              <w:top w:val="nil"/>
              <w:left w:val="nil"/>
              <w:bottom w:val="nil"/>
              <w:right w:val="nil"/>
            </w:tcBorders>
            <w:tcMar>
              <w:top w:w="30" w:type="dxa"/>
              <w:left w:w="30" w:type="dxa"/>
              <w:bottom w:w="30" w:type="dxa"/>
              <w:right w:w="30" w:type="dxa"/>
            </w:tcMar>
          </w:tcPr>
          <w:p w14:paraId="059C0841" w14:textId="77777777" w:rsidR="00C9015F" w:rsidRPr="00944ACA" w:rsidRDefault="00C9015F">
            <w:pPr>
              <w:spacing w:after="0"/>
              <w:rPr>
                <w:b/>
                <w:color w:val="FFFFFF"/>
                <w:sz w:val="15"/>
                <w:lang w:val="en-US"/>
              </w:rPr>
            </w:pPr>
          </w:p>
        </w:tc>
        <w:tc>
          <w:tcPr>
            <w:tcW w:w="665" w:type="pct"/>
            <w:tcBorders>
              <w:top w:val="nil"/>
              <w:left w:val="nil"/>
              <w:bottom w:val="nil"/>
              <w:right w:val="nil"/>
            </w:tcBorders>
            <w:tcMar>
              <w:top w:w="30" w:type="dxa"/>
              <w:left w:w="30" w:type="dxa"/>
              <w:bottom w:w="30" w:type="dxa"/>
              <w:right w:w="30" w:type="dxa"/>
            </w:tcMar>
          </w:tcPr>
          <w:p w14:paraId="4DF56BAC" w14:textId="77777777" w:rsidR="00C9015F" w:rsidRPr="00944ACA" w:rsidRDefault="00C9015F">
            <w:pPr>
              <w:spacing w:after="0"/>
              <w:rPr>
                <w:b/>
                <w:color w:val="FFFFFF"/>
                <w:sz w:val="15"/>
                <w:lang w:val="en-US"/>
              </w:rPr>
            </w:pPr>
          </w:p>
        </w:tc>
        <w:tc>
          <w:tcPr>
            <w:tcW w:w="0" w:type="auto"/>
            <w:tcBorders>
              <w:top w:val="nil"/>
              <w:left w:val="nil"/>
              <w:bottom w:val="nil"/>
              <w:right w:val="nil"/>
            </w:tcBorders>
            <w:tcMar>
              <w:top w:w="30" w:type="dxa"/>
              <w:left w:w="30" w:type="dxa"/>
              <w:bottom w:w="30" w:type="dxa"/>
              <w:right w:w="30" w:type="dxa"/>
            </w:tcMar>
          </w:tcPr>
          <w:p w14:paraId="5B3078F4" w14:textId="77777777" w:rsidR="00C9015F" w:rsidRDefault="001F0E2C">
            <w:pPr>
              <w:spacing w:after="0"/>
              <w:jc w:val="right"/>
              <w:rPr>
                <w:color w:val="000000"/>
                <w:sz w:val="15"/>
              </w:rPr>
            </w:pPr>
            <w:r>
              <w:rPr>
                <w:color w:val="000000"/>
                <w:sz w:val="15"/>
              </w:rPr>
              <w:t>178</w:t>
            </w:r>
          </w:p>
        </w:tc>
      </w:tr>
      <w:tr w:rsidR="00C9015F" w14:paraId="5480D1C0"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3D74A356" w14:textId="77777777" w:rsidR="00C9015F" w:rsidRDefault="001F0E2C">
            <w:pPr>
              <w:spacing w:after="0"/>
              <w:rPr>
                <w:b/>
                <w:color w:val="FFFFFF"/>
                <w:sz w:val="15"/>
              </w:rPr>
            </w:pPr>
            <w:r>
              <w:rPr>
                <w:b/>
                <w:color w:val="FFFFFF"/>
                <w:sz w:val="15"/>
              </w:rPr>
              <w:t>Vergoeding oud papier</w:t>
            </w:r>
          </w:p>
        </w:tc>
        <w:tc>
          <w:tcPr>
            <w:tcW w:w="493" w:type="pct"/>
            <w:tcBorders>
              <w:top w:val="nil"/>
              <w:left w:val="nil"/>
              <w:bottom w:val="nil"/>
              <w:right w:val="nil"/>
            </w:tcBorders>
            <w:tcMar>
              <w:top w:w="30" w:type="dxa"/>
              <w:left w:w="30" w:type="dxa"/>
              <w:bottom w:w="30" w:type="dxa"/>
              <w:right w:w="30" w:type="dxa"/>
            </w:tcMar>
          </w:tcPr>
          <w:p w14:paraId="3EAAEEFD" w14:textId="77777777" w:rsidR="00C9015F" w:rsidRDefault="00C9015F">
            <w:pPr>
              <w:spacing w:after="0"/>
              <w:rPr>
                <w:b/>
                <w:color w:val="FFFFFF"/>
                <w:sz w:val="15"/>
              </w:rPr>
            </w:pPr>
          </w:p>
        </w:tc>
        <w:tc>
          <w:tcPr>
            <w:tcW w:w="569" w:type="pct"/>
            <w:tcBorders>
              <w:top w:val="nil"/>
              <w:left w:val="nil"/>
              <w:bottom w:val="nil"/>
              <w:right w:val="nil"/>
            </w:tcBorders>
            <w:tcMar>
              <w:top w:w="30" w:type="dxa"/>
              <w:left w:w="30" w:type="dxa"/>
              <w:bottom w:w="30" w:type="dxa"/>
              <w:right w:w="30" w:type="dxa"/>
            </w:tcMar>
          </w:tcPr>
          <w:p w14:paraId="3E9F2418" w14:textId="77777777" w:rsidR="00C9015F" w:rsidRDefault="00C9015F">
            <w:pPr>
              <w:spacing w:after="0"/>
              <w:rPr>
                <w:b/>
                <w:color w:val="FFFFFF"/>
                <w:sz w:val="15"/>
              </w:rPr>
            </w:pPr>
          </w:p>
        </w:tc>
        <w:tc>
          <w:tcPr>
            <w:tcW w:w="665" w:type="pct"/>
            <w:tcBorders>
              <w:top w:val="nil"/>
              <w:left w:val="nil"/>
              <w:bottom w:val="nil"/>
              <w:right w:val="nil"/>
            </w:tcBorders>
            <w:tcMar>
              <w:top w:w="30" w:type="dxa"/>
              <w:left w:w="30" w:type="dxa"/>
              <w:bottom w:w="30" w:type="dxa"/>
              <w:right w:w="30" w:type="dxa"/>
            </w:tcMar>
          </w:tcPr>
          <w:p w14:paraId="7A3891CB" w14:textId="77777777" w:rsidR="00C9015F" w:rsidRDefault="00C9015F">
            <w:pPr>
              <w:spacing w:after="0"/>
              <w:rPr>
                <w:b/>
                <w:color w:val="FFFFFF"/>
                <w:sz w:val="15"/>
              </w:rPr>
            </w:pPr>
          </w:p>
        </w:tc>
        <w:tc>
          <w:tcPr>
            <w:tcW w:w="0" w:type="auto"/>
            <w:tcBorders>
              <w:top w:val="nil"/>
              <w:left w:val="nil"/>
              <w:bottom w:val="nil"/>
              <w:right w:val="nil"/>
            </w:tcBorders>
            <w:tcMar>
              <w:top w:w="30" w:type="dxa"/>
              <w:left w:w="30" w:type="dxa"/>
              <w:bottom w:w="30" w:type="dxa"/>
              <w:right w:w="30" w:type="dxa"/>
            </w:tcMar>
          </w:tcPr>
          <w:p w14:paraId="673E1A38" w14:textId="77777777" w:rsidR="00C9015F" w:rsidRDefault="001F0E2C">
            <w:pPr>
              <w:spacing w:after="0"/>
              <w:jc w:val="right"/>
              <w:rPr>
                <w:color w:val="000000"/>
                <w:sz w:val="15"/>
              </w:rPr>
            </w:pPr>
            <w:r>
              <w:rPr>
                <w:color w:val="000000"/>
                <w:sz w:val="15"/>
              </w:rPr>
              <w:t>300</w:t>
            </w:r>
          </w:p>
        </w:tc>
      </w:tr>
      <w:tr w:rsidR="00C9015F" w14:paraId="5F92023C"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6CFB92CE" w14:textId="77777777" w:rsidR="00C9015F" w:rsidRDefault="001F0E2C">
            <w:pPr>
              <w:spacing w:after="0"/>
              <w:rPr>
                <w:b/>
                <w:color w:val="FFFFFF"/>
                <w:sz w:val="15"/>
              </w:rPr>
            </w:pPr>
            <w:r>
              <w:rPr>
                <w:b/>
                <w:color w:val="FFFFFF"/>
                <w:sz w:val="15"/>
              </w:rPr>
              <w:t>Facturen Remondis en Joulz</w:t>
            </w:r>
          </w:p>
        </w:tc>
        <w:tc>
          <w:tcPr>
            <w:tcW w:w="493" w:type="pct"/>
            <w:tcBorders>
              <w:top w:val="nil"/>
              <w:left w:val="nil"/>
              <w:bottom w:val="nil"/>
              <w:right w:val="nil"/>
            </w:tcBorders>
            <w:tcMar>
              <w:top w:w="30" w:type="dxa"/>
              <w:left w:w="30" w:type="dxa"/>
              <w:bottom w:w="30" w:type="dxa"/>
              <w:right w:w="30" w:type="dxa"/>
            </w:tcMar>
          </w:tcPr>
          <w:p w14:paraId="0A3BE3CC" w14:textId="77777777" w:rsidR="00C9015F" w:rsidRDefault="00C9015F">
            <w:pPr>
              <w:spacing w:after="0"/>
              <w:rPr>
                <w:b/>
                <w:color w:val="FFFFFF"/>
                <w:sz w:val="15"/>
              </w:rPr>
            </w:pPr>
          </w:p>
        </w:tc>
        <w:tc>
          <w:tcPr>
            <w:tcW w:w="569" w:type="pct"/>
            <w:tcBorders>
              <w:top w:val="nil"/>
              <w:left w:val="nil"/>
              <w:bottom w:val="nil"/>
              <w:right w:val="nil"/>
            </w:tcBorders>
            <w:tcMar>
              <w:top w:w="30" w:type="dxa"/>
              <w:left w:w="30" w:type="dxa"/>
              <w:bottom w:w="30" w:type="dxa"/>
              <w:right w:w="30" w:type="dxa"/>
            </w:tcMar>
          </w:tcPr>
          <w:p w14:paraId="369EBF6F" w14:textId="77777777" w:rsidR="00C9015F" w:rsidRDefault="00C9015F">
            <w:pPr>
              <w:spacing w:after="0"/>
              <w:rPr>
                <w:b/>
                <w:color w:val="FFFFFF"/>
                <w:sz w:val="15"/>
              </w:rPr>
            </w:pPr>
          </w:p>
        </w:tc>
        <w:tc>
          <w:tcPr>
            <w:tcW w:w="665" w:type="pct"/>
            <w:tcBorders>
              <w:top w:val="nil"/>
              <w:left w:val="nil"/>
              <w:bottom w:val="nil"/>
              <w:right w:val="nil"/>
            </w:tcBorders>
            <w:tcMar>
              <w:top w:w="30" w:type="dxa"/>
              <w:left w:w="30" w:type="dxa"/>
              <w:bottom w:w="30" w:type="dxa"/>
              <w:right w:w="30" w:type="dxa"/>
            </w:tcMar>
          </w:tcPr>
          <w:p w14:paraId="0322D341" w14:textId="77777777" w:rsidR="00C9015F" w:rsidRDefault="00C9015F">
            <w:pPr>
              <w:spacing w:after="0"/>
              <w:rPr>
                <w:b/>
                <w:color w:val="FFFFFF"/>
                <w:sz w:val="15"/>
              </w:rPr>
            </w:pPr>
          </w:p>
        </w:tc>
        <w:tc>
          <w:tcPr>
            <w:tcW w:w="0" w:type="auto"/>
            <w:tcBorders>
              <w:top w:val="nil"/>
              <w:left w:val="nil"/>
              <w:bottom w:val="nil"/>
              <w:right w:val="nil"/>
            </w:tcBorders>
            <w:tcMar>
              <w:top w:w="30" w:type="dxa"/>
              <w:left w:w="30" w:type="dxa"/>
              <w:bottom w:w="30" w:type="dxa"/>
              <w:right w:w="30" w:type="dxa"/>
            </w:tcMar>
          </w:tcPr>
          <w:p w14:paraId="6A0F147D" w14:textId="77777777" w:rsidR="00C9015F" w:rsidRDefault="001F0E2C">
            <w:pPr>
              <w:spacing w:after="0"/>
              <w:jc w:val="right"/>
              <w:rPr>
                <w:color w:val="000000"/>
                <w:sz w:val="15"/>
              </w:rPr>
            </w:pPr>
            <w:r>
              <w:rPr>
                <w:color w:val="000000"/>
                <w:sz w:val="15"/>
              </w:rPr>
              <w:t>142</w:t>
            </w:r>
          </w:p>
        </w:tc>
      </w:tr>
      <w:tr w:rsidR="00C9015F" w14:paraId="331A6E40"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7F6CAE2E" w14:textId="77777777" w:rsidR="00C9015F" w:rsidRDefault="001F0E2C">
            <w:pPr>
              <w:spacing w:after="0"/>
              <w:rPr>
                <w:b/>
                <w:color w:val="FFFFFF"/>
                <w:sz w:val="15"/>
              </w:rPr>
            </w:pPr>
            <w:r>
              <w:rPr>
                <w:b/>
                <w:color w:val="FFFFFF"/>
                <w:sz w:val="15"/>
              </w:rPr>
              <w:t>Facturen Loorsteeg (ProRail)</w:t>
            </w:r>
          </w:p>
        </w:tc>
        <w:tc>
          <w:tcPr>
            <w:tcW w:w="493" w:type="pct"/>
            <w:tcBorders>
              <w:top w:val="nil"/>
              <w:left w:val="nil"/>
              <w:bottom w:val="nil"/>
              <w:right w:val="nil"/>
            </w:tcBorders>
            <w:tcMar>
              <w:top w:w="30" w:type="dxa"/>
              <w:left w:w="30" w:type="dxa"/>
              <w:bottom w:w="30" w:type="dxa"/>
              <w:right w:w="30" w:type="dxa"/>
            </w:tcMar>
          </w:tcPr>
          <w:p w14:paraId="07631A9E" w14:textId="77777777" w:rsidR="00C9015F" w:rsidRDefault="00C9015F">
            <w:pPr>
              <w:spacing w:after="0"/>
              <w:rPr>
                <w:b/>
                <w:color w:val="FFFFFF"/>
                <w:sz w:val="15"/>
              </w:rPr>
            </w:pPr>
          </w:p>
        </w:tc>
        <w:tc>
          <w:tcPr>
            <w:tcW w:w="569" w:type="pct"/>
            <w:tcBorders>
              <w:top w:val="nil"/>
              <w:left w:val="nil"/>
              <w:bottom w:val="nil"/>
              <w:right w:val="nil"/>
            </w:tcBorders>
            <w:tcMar>
              <w:top w:w="30" w:type="dxa"/>
              <w:left w:w="30" w:type="dxa"/>
              <w:bottom w:w="30" w:type="dxa"/>
              <w:right w:w="30" w:type="dxa"/>
            </w:tcMar>
          </w:tcPr>
          <w:p w14:paraId="0000D547" w14:textId="77777777" w:rsidR="00C9015F" w:rsidRDefault="00C9015F">
            <w:pPr>
              <w:spacing w:after="0"/>
              <w:rPr>
                <w:b/>
                <w:color w:val="FFFFFF"/>
                <w:sz w:val="15"/>
              </w:rPr>
            </w:pPr>
          </w:p>
        </w:tc>
        <w:tc>
          <w:tcPr>
            <w:tcW w:w="665" w:type="pct"/>
            <w:tcBorders>
              <w:top w:val="nil"/>
              <w:left w:val="nil"/>
              <w:bottom w:val="nil"/>
              <w:right w:val="nil"/>
            </w:tcBorders>
            <w:tcMar>
              <w:top w:w="30" w:type="dxa"/>
              <w:left w:w="30" w:type="dxa"/>
              <w:bottom w:w="30" w:type="dxa"/>
              <w:right w:w="30" w:type="dxa"/>
            </w:tcMar>
          </w:tcPr>
          <w:p w14:paraId="3B02A8E9" w14:textId="77777777" w:rsidR="00C9015F" w:rsidRDefault="00C9015F">
            <w:pPr>
              <w:spacing w:after="0"/>
              <w:rPr>
                <w:b/>
                <w:color w:val="FFFFFF"/>
                <w:sz w:val="15"/>
              </w:rPr>
            </w:pPr>
          </w:p>
        </w:tc>
        <w:tc>
          <w:tcPr>
            <w:tcW w:w="0" w:type="auto"/>
            <w:tcBorders>
              <w:top w:val="nil"/>
              <w:left w:val="nil"/>
              <w:bottom w:val="nil"/>
              <w:right w:val="nil"/>
            </w:tcBorders>
            <w:tcMar>
              <w:top w:w="30" w:type="dxa"/>
              <w:left w:w="30" w:type="dxa"/>
              <w:bottom w:w="30" w:type="dxa"/>
              <w:right w:w="30" w:type="dxa"/>
            </w:tcMar>
          </w:tcPr>
          <w:p w14:paraId="7016BB40" w14:textId="77777777" w:rsidR="00C9015F" w:rsidRDefault="001F0E2C">
            <w:pPr>
              <w:spacing w:after="0"/>
              <w:jc w:val="right"/>
              <w:rPr>
                <w:color w:val="000000"/>
                <w:sz w:val="15"/>
              </w:rPr>
            </w:pPr>
            <w:r>
              <w:rPr>
                <w:color w:val="000000"/>
                <w:sz w:val="15"/>
              </w:rPr>
              <w:t>117</w:t>
            </w:r>
          </w:p>
        </w:tc>
      </w:tr>
      <w:tr w:rsidR="00C9015F" w14:paraId="24046194"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18046B96" w14:textId="77777777" w:rsidR="00C9015F" w:rsidRDefault="001F0E2C">
            <w:pPr>
              <w:spacing w:after="0"/>
              <w:rPr>
                <w:b/>
                <w:color w:val="FFFFFF"/>
                <w:sz w:val="15"/>
              </w:rPr>
            </w:pPr>
            <w:r>
              <w:rPr>
                <w:b/>
                <w:color w:val="FFFFFF"/>
                <w:sz w:val="15"/>
              </w:rPr>
              <w:t>Factuur Vitens meeliftvergoedign</w:t>
            </w:r>
          </w:p>
        </w:tc>
        <w:tc>
          <w:tcPr>
            <w:tcW w:w="493" w:type="pct"/>
            <w:tcBorders>
              <w:top w:val="nil"/>
              <w:left w:val="nil"/>
              <w:bottom w:val="nil"/>
              <w:right w:val="nil"/>
            </w:tcBorders>
            <w:tcMar>
              <w:top w:w="30" w:type="dxa"/>
              <w:left w:w="30" w:type="dxa"/>
              <w:bottom w:w="30" w:type="dxa"/>
              <w:right w:w="30" w:type="dxa"/>
            </w:tcMar>
          </w:tcPr>
          <w:p w14:paraId="7CA02744" w14:textId="77777777" w:rsidR="00C9015F" w:rsidRDefault="00C9015F">
            <w:pPr>
              <w:spacing w:after="0"/>
              <w:rPr>
                <w:b/>
                <w:color w:val="FFFFFF"/>
                <w:sz w:val="15"/>
              </w:rPr>
            </w:pPr>
          </w:p>
        </w:tc>
        <w:tc>
          <w:tcPr>
            <w:tcW w:w="569" w:type="pct"/>
            <w:tcBorders>
              <w:top w:val="nil"/>
              <w:left w:val="nil"/>
              <w:bottom w:val="nil"/>
              <w:right w:val="nil"/>
            </w:tcBorders>
            <w:tcMar>
              <w:top w:w="30" w:type="dxa"/>
              <w:left w:w="30" w:type="dxa"/>
              <w:bottom w:w="30" w:type="dxa"/>
              <w:right w:w="30" w:type="dxa"/>
            </w:tcMar>
          </w:tcPr>
          <w:p w14:paraId="270F4A60" w14:textId="77777777" w:rsidR="00C9015F" w:rsidRDefault="00C9015F">
            <w:pPr>
              <w:spacing w:after="0"/>
              <w:rPr>
                <w:b/>
                <w:color w:val="FFFFFF"/>
                <w:sz w:val="15"/>
              </w:rPr>
            </w:pPr>
          </w:p>
        </w:tc>
        <w:tc>
          <w:tcPr>
            <w:tcW w:w="665" w:type="pct"/>
            <w:tcBorders>
              <w:top w:val="nil"/>
              <w:left w:val="nil"/>
              <w:bottom w:val="nil"/>
              <w:right w:val="nil"/>
            </w:tcBorders>
            <w:tcMar>
              <w:top w:w="30" w:type="dxa"/>
              <w:left w:w="30" w:type="dxa"/>
              <w:bottom w:w="30" w:type="dxa"/>
              <w:right w:w="30" w:type="dxa"/>
            </w:tcMar>
          </w:tcPr>
          <w:p w14:paraId="10A5034B" w14:textId="77777777" w:rsidR="00C9015F" w:rsidRDefault="00C9015F">
            <w:pPr>
              <w:spacing w:after="0"/>
              <w:rPr>
                <w:b/>
                <w:color w:val="FFFFFF"/>
                <w:sz w:val="15"/>
              </w:rPr>
            </w:pPr>
          </w:p>
        </w:tc>
        <w:tc>
          <w:tcPr>
            <w:tcW w:w="0" w:type="auto"/>
            <w:tcBorders>
              <w:top w:val="nil"/>
              <w:left w:val="nil"/>
              <w:bottom w:val="nil"/>
              <w:right w:val="nil"/>
            </w:tcBorders>
            <w:tcMar>
              <w:top w:w="30" w:type="dxa"/>
              <w:left w:w="30" w:type="dxa"/>
              <w:bottom w:w="30" w:type="dxa"/>
              <w:right w:w="30" w:type="dxa"/>
            </w:tcMar>
          </w:tcPr>
          <w:p w14:paraId="257C137D" w14:textId="77777777" w:rsidR="00C9015F" w:rsidRDefault="001F0E2C">
            <w:pPr>
              <w:spacing w:after="0"/>
              <w:jc w:val="right"/>
              <w:rPr>
                <w:color w:val="000000"/>
                <w:sz w:val="15"/>
              </w:rPr>
            </w:pPr>
            <w:r>
              <w:rPr>
                <w:color w:val="000000"/>
                <w:sz w:val="15"/>
              </w:rPr>
              <w:t>44</w:t>
            </w:r>
          </w:p>
        </w:tc>
      </w:tr>
      <w:tr w:rsidR="00C9015F" w14:paraId="399BF382"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572022F6" w14:textId="77777777" w:rsidR="00C9015F" w:rsidRDefault="001F0E2C">
            <w:pPr>
              <w:spacing w:after="0"/>
              <w:rPr>
                <w:b/>
                <w:color w:val="FFFFFF"/>
                <w:sz w:val="15"/>
              </w:rPr>
            </w:pPr>
            <w:r>
              <w:rPr>
                <w:b/>
                <w:color w:val="FFFFFF"/>
                <w:sz w:val="15"/>
              </w:rPr>
              <w:t>Factuur Liander</w:t>
            </w:r>
          </w:p>
        </w:tc>
        <w:tc>
          <w:tcPr>
            <w:tcW w:w="493" w:type="pct"/>
            <w:tcBorders>
              <w:top w:val="nil"/>
              <w:left w:val="nil"/>
              <w:bottom w:val="nil"/>
              <w:right w:val="nil"/>
            </w:tcBorders>
            <w:tcMar>
              <w:top w:w="30" w:type="dxa"/>
              <w:left w:w="30" w:type="dxa"/>
              <w:bottom w:w="30" w:type="dxa"/>
              <w:right w:w="30" w:type="dxa"/>
            </w:tcMar>
          </w:tcPr>
          <w:p w14:paraId="06EA1A0D" w14:textId="77777777" w:rsidR="00C9015F" w:rsidRDefault="00C9015F">
            <w:pPr>
              <w:spacing w:after="0"/>
              <w:rPr>
                <w:b/>
                <w:color w:val="FFFFFF"/>
                <w:sz w:val="15"/>
              </w:rPr>
            </w:pPr>
          </w:p>
        </w:tc>
        <w:tc>
          <w:tcPr>
            <w:tcW w:w="569" w:type="pct"/>
            <w:tcBorders>
              <w:top w:val="nil"/>
              <w:left w:val="nil"/>
              <w:bottom w:val="nil"/>
              <w:right w:val="nil"/>
            </w:tcBorders>
            <w:tcMar>
              <w:top w:w="30" w:type="dxa"/>
              <w:left w:w="30" w:type="dxa"/>
              <w:bottom w:w="30" w:type="dxa"/>
              <w:right w:w="30" w:type="dxa"/>
            </w:tcMar>
          </w:tcPr>
          <w:p w14:paraId="5DF620AA" w14:textId="77777777" w:rsidR="00C9015F" w:rsidRDefault="00C9015F">
            <w:pPr>
              <w:spacing w:after="0"/>
              <w:rPr>
                <w:b/>
                <w:color w:val="FFFFFF"/>
                <w:sz w:val="15"/>
              </w:rPr>
            </w:pPr>
          </w:p>
        </w:tc>
        <w:tc>
          <w:tcPr>
            <w:tcW w:w="665" w:type="pct"/>
            <w:tcBorders>
              <w:top w:val="nil"/>
              <w:left w:val="nil"/>
              <w:bottom w:val="nil"/>
              <w:right w:val="nil"/>
            </w:tcBorders>
            <w:tcMar>
              <w:top w:w="30" w:type="dxa"/>
              <w:left w:w="30" w:type="dxa"/>
              <w:bottom w:w="30" w:type="dxa"/>
              <w:right w:w="30" w:type="dxa"/>
            </w:tcMar>
          </w:tcPr>
          <w:p w14:paraId="464FFF96" w14:textId="77777777" w:rsidR="00C9015F" w:rsidRDefault="00C9015F">
            <w:pPr>
              <w:spacing w:after="0"/>
              <w:rPr>
                <w:b/>
                <w:color w:val="FFFFFF"/>
                <w:sz w:val="15"/>
              </w:rPr>
            </w:pPr>
          </w:p>
        </w:tc>
        <w:tc>
          <w:tcPr>
            <w:tcW w:w="0" w:type="auto"/>
            <w:tcBorders>
              <w:top w:val="nil"/>
              <w:left w:val="nil"/>
              <w:bottom w:val="nil"/>
              <w:right w:val="nil"/>
            </w:tcBorders>
            <w:tcMar>
              <w:top w:w="30" w:type="dxa"/>
              <w:left w:w="30" w:type="dxa"/>
              <w:bottom w:w="30" w:type="dxa"/>
              <w:right w:w="30" w:type="dxa"/>
            </w:tcMar>
          </w:tcPr>
          <w:p w14:paraId="060CF191" w14:textId="77777777" w:rsidR="00C9015F" w:rsidRDefault="001F0E2C">
            <w:pPr>
              <w:spacing w:after="0"/>
              <w:jc w:val="right"/>
              <w:rPr>
                <w:color w:val="000000"/>
                <w:sz w:val="15"/>
              </w:rPr>
            </w:pPr>
            <w:r>
              <w:rPr>
                <w:color w:val="000000"/>
                <w:sz w:val="15"/>
              </w:rPr>
              <w:t>42</w:t>
            </w:r>
          </w:p>
        </w:tc>
      </w:tr>
      <w:tr w:rsidR="00C9015F" w14:paraId="69A98314"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2ED9A608" w14:textId="77777777" w:rsidR="00C9015F" w:rsidRDefault="001F0E2C">
            <w:pPr>
              <w:spacing w:after="0"/>
              <w:rPr>
                <w:b/>
                <w:color w:val="FFFFFF"/>
                <w:sz w:val="15"/>
              </w:rPr>
            </w:pPr>
            <w:r>
              <w:rPr>
                <w:b/>
                <w:color w:val="FFFFFF"/>
                <w:sz w:val="15"/>
              </w:rPr>
              <w:t>Factuur Graafschapcollege</w:t>
            </w:r>
          </w:p>
        </w:tc>
        <w:tc>
          <w:tcPr>
            <w:tcW w:w="493" w:type="pct"/>
            <w:tcBorders>
              <w:top w:val="nil"/>
              <w:left w:val="nil"/>
              <w:bottom w:val="nil"/>
              <w:right w:val="nil"/>
            </w:tcBorders>
            <w:tcMar>
              <w:top w:w="30" w:type="dxa"/>
              <w:left w:w="30" w:type="dxa"/>
              <w:bottom w:w="30" w:type="dxa"/>
              <w:right w:w="30" w:type="dxa"/>
            </w:tcMar>
          </w:tcPr>
          <w:p w14:paraId="6EC358A5" w14:textId="77777777" w:rsidR="00C9015F" w:rsidRDefault="00C9015F">
            <w:pPr>
              <w:spacing w:after="0"/>
              <w:rPr>
                <w:b/>
                <w:color w:val="FFFFFF"/>
                <w:sz w:val="15"/>
              </w:rPr>
            </w:pPr>
          </w:p>
        </w:tc>
        <w:tc>
          <w:tcPr>
            <w:tcW w:w="569" w:type="pct"/>
            <w:tcBorders>
              <w:top w:val="nil"/>
              <w:left w:val="nil"/>
              <w:bottom w:val="nil"/>
              <w:right w:val="nil"/>
            </w:tcBorders>
            <w:tcMar>
              <w:top w:w="30" w:type="dxa"/>
              <w:left w:w="30" w:type="dxa"/>
              <w:bottom w:w="30" w:type="dxa"/>
              <w:right w:w="30" w:type="dxa"/>
            </w:tcMar>
          </w:tcPr>
          <w:p w14:paraId="572CA6AE" w14:textId="77777777" w:rsidR="00C9015F" w:rsidRDefault="00C9015F">
            <w:pPr>
              <w:spacing w:after="0"/>
              <w:rPr>
                <w:b/>
                <w:color w:val="FFFFFF"/>
                <w:sz w:val="15"/>
              </w:rPr>
            </w:pPr>
          </w:p>
        </w:tc>
        <w:tc>
          <w:tcPr>
            <w:tcW w:w="665" w:type="pct"/>
            <w:tcBorders>
              <w:top w:val="nil"/>
              <w:left w:val="nil"/>
              <w:bottom w:val="nil"/>
              <w:right w:val="nil"/>
            </w:tcBorders>
            <w:tcMar>
              <w:top w:w="30" w:type="dxa"/>
              <w:left w:w="30" w:type="dxa"/>
              <w:bottom w:w="30" w:type="dxa"/>
              <w:right w:w="30" w:type="dxa"/>
            </w:tcMar>
          </w:tcPr>
          <w:p w14:paraId="67033B0C" w14:textId="77777777" w:rsidR="00C9015F" w:rsidRDefault="00C9015F">
            <w:pPr>
              <w:spacing w:after="0"/>
              <w:rPr>
                <w:b/>
                <w:color w:val="FFFFFF"/>
                <w:sz w:val="15"/>
              </w:rPr>
            </w:pPr>
          </w:p>
        </w:tc>
        <w:tc>
          <w:tcPr>
            <w:tcW w:w="0" w:type="auto"/>
            <w:tcBorders>
              <w:top w:val="nil"/>
              <w:left w:val="nil"/>
              <w:bottom w:val="nil"/>
              <w:right w:val="nil"/>
            </w:tcBorders>
            <w:tcMar>
              <w:top w:w="30" w:type="dxa"/>
              <w:left w:w="30" w:type="dxa"/>
              <w:bottom w:w="30" w:type="dxa"/>
              <w:right w:w="30" w:type="dxa"/>
            </w:tcMar>
          </w:tcPr>
          <w:p w14:paraId="01FD3366" w14:textId="77777777" w:rsidR="00C9015F" w:rsidRDefault="001F0E2C">
            <w:pPr>
              <w:spacing w:after="0"/>
              <w:jc w:val="right"/>
              <w:rPr>
                <w:color w:val="000000"/>
                <w:sz w:val="15"/>
              </w:rPr>
            </w:pPr>
            <w:r>
              <w:rPr>
                <w:color w:val="000000"/>
                <w:sz w:val="15"/>
              </w:rPr>
              <w:t>38</w:t>
            </w:r>
          </w:p>
        </w:tc>
      </w:tr>
      <w:tr w:rsidR="00C9015F" w14:paraId="7E4D25E1"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27168ADC" w14:textId="77777777" w:rsidR="00C9015F" w:rsidRDefault="001F0E2C">
            <w:pPr>
              <w:spacing w:after="0"/>
              <w:rPr>
                <w:b/>
                <w:color w:val="FFFFFF"/>
                <w:sz w:val="15"/>
              </w:rPr>
            </w:pPr>
            <w:r>
              <w:rPr>
                <w:b/>
                <w:color w:val="FFFFFF"/>
                <w:sz w:val="15"/>
              </w:rPr>
              <w:t>Correctie ondernemersfonds</w:t>
            </w:r>
          </w:p>
        </w:tc>
        <w:tc>
          <w:tcPr>
            <w:tcW w:w="493" w:type="pct"/>
            <w:tcBorders>
              <w:top w:val="nil"/>
              <w:left w:val="nil"/>
              <w:bottom w:val="nil"/>
              <w:right w:val="nil"/>
            </w:tcBorders>
            <w:tcMar>
              <w:top w:w="30" w:type="dxa"/>
              <w:left w:w="30" w:type="dxa"/>
              <w:bottom w:w="30" w:type="dxa"/>
              <w:right w:w="30" w:type="dxa"/>
            </w:tcMar>
          </w:tcPr>
          <w:p w14:paraId="26D9D651" w14:textId="77777777" w:rsidR="00C9015F" w:rsidRDefault="00C9015F">
            <w:pPr>
              <w:spacing w:after="0"/>
              <w:rPr>
                <w:b/>
                <w:color w:val="FFFFFF"/>
                <w:sz w:val="15"/>
              </w:rPr>
            </w:pPr>
          </w:p>
        </w:tc>
        <w:tc>
          <w:tcPr>
            <w:tcW w:w="569" w:type="pct"/>
            <w:tcBorders>
              <w:top w:val="nil"/>
              <w:left w:val="nil"/>
              <w:bottom w:val="nil"/>
              <w:right w:val="nil"/>
            </w:tcBorders>
            <w:tcMar>
              <w:top w:w="30" w:type="dxa"/>
              <w:left w:w="30" w:type="dxa"/>
              <w:bottom w:w="30" w:type="dxa"/>
              <w:right w:w="30" w:type="dxa"/>
            </w:tcMar>
          </w:tcPr>
          <w:p w14:paraId="0DFFA457" w14:textId="77777777" w:rsidR="00C9015F" w:rsidRDefault="00C9015F">
            <w:pPr>
              <w:spacing w:after="0"/>
              <w:rPr>
                <w:b/>
                <w:color w:val="FFFFFF"/>
                <w:sz w:val="15"/>
              </w:rPr>
            </w:pPr>
          </w:p>
        </w:tc>
        <w:tc>
          <w:tcPr>
            <w:tcW w:w="665" w:type="pct"/>
            <w:tcBorders>
              <w:top w:val="nil"/>
              <w:left w:val="nil"/>
              <w:bottom w:val="nil"/>
              <w:right w:val="nil"/>
            </w:tcBorders>
            <w:tcMar>
              <w:top w:w="30" w:type="dxa"/>
              <w:left w:w="30" w:type="dxa"/>
              <w:bottom w:w="30" w:type="dxa"/>
              <w:right w:w="30" w:type="dxa"/>
            </w:tcMar>
          </w:tcPr>
          <w:p w14:paraId="235058F3" w14:textId="77777777" w:rsidR="00C9015F" w:rsidRDefault="00C9015F">
            <w:pPr>
              <w:spacing w:after="0"/>
              <w:rPr>
                <w:b/>
                <w:color w:val="FFFFFF"/>
                <w:sz w:val="15"/>
              </w:rPr>
            </w:pPr>
          </w:p>
        </w:tc>
        <w:tc>
          <w:tcPr>
            <w:tcW w:w="0" w:type="auto"/>
            <w:tcBorders>
              <w:top w:val="nil"/>
              <w:left w:val="nil"/>
              <w:bottom w:val="nil"/>
              <w:right w:val="nil"/>
            </w:tcBorders>
            <w:tcMar>
              <w:top w:w="30" w:type="dxa"/>
              <w:left w:w="30" w:type="dxa"/>
              <w:bottom w:w="30" w:type="dxa"/>
              <w:right w:w="30" w:type="dxa"/>
            </w:tcMar>
          </w:tcPr>
          <w:p w14:paraId="5C7136B8" w14:textId="77777777" w:rsidR="00C9015F" w:rsidRDefault="001F0E2C">
            <w:pPr>
              <w:spacing w:after="0"/>
              <w:jc w:val="right"/>
              <w:rPr>
                <w:color w:val="000000"/>
                <w:sz w:val="15"/>
              </w:rPr>
            </w:pPr>
            <w:r>
              <w:rPr>
                <w:color w:val="000000"/>
                <w:sz w:val="15"/>
              </w:rPr>
              <w:t>26</w:t>
            </w:r>
          </w:p>
        </w:tc>
      </w:tr>
      <w:tr w:rsidR="00C9015F" w14:paraId="2B4BE2FA"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70B31E4C" w14:textId="77777777" w:rsidR="00C9015F" w:rsidRPr="00944ACA" w:rsidRDefault="001F0E2C">
            <w:pPr>
              <w:spacing w:after="0"/>
              <w:rPr>
                <w:b/>
                <w:color w:val="FFFFFF"/>
                <w:sz w:val="15"/>
                <w:lang w:val="en-US"/>
              </w:rPr>
            </w:pPr>
            <w:r w:rsidRPr="00944ACA">
              <w:rPr>
                <w:b/>
                <w:color w:val="FFFFFF"/>
                <w:sz w:val="15"/>
                <w:lang w:val="en-US"/>
              </w:rPr>
              <w:t>High five Development locatie Mensink</w:t>
            </w:r>
          </w:p>
        </w:tc>
        <w:tc>
          <w:tcPr>
            <w:tcW w:w="493" w:type="pct"/>
            <w:tcBorders>
              <w:top w:val="nil"/>
              <w:left w:val="nil"/>
              <w:bottom w:val="nil"/>
              <w:right w:val="nil"/>
            </w:tcBorders>
            <w:tcMar>
              <w:top w:w="30" w:type="dxa"/>
              <w:left w:w="30" w:type="dxa"/>
              <w:bottom w:w="30" w:type="dxa"/>
              <w:right w:w="30" w:type="dxa"/>
            </w:tcMar>
          </w:tcPr>
          <w:p w14:paraId="229E49AA" w14:textId="77777777" w:rsidR="00C9015F" w:rsidRPr="00944ACA" w:rsidRDefault="00C9015F">
            <w:pPr>
              <w:spacing w:after="0"/>
              <w:rPr>
                <w:b/>
                <w:color w:val="FFFFFF"/>
                <w:sz w:val="15"/>
                <w:lang w:val="en-US"/>
              </w:rPr>
            </w:pPr>
          </w:p>
        </w:tc>
        <w:tc>
          <w:tcPr>
            <w:tcW w:w="569" w:type="pct"/>
            <w:tcBorders>
              <w:top w:val="nil"/>
              <w:left w:val="nil"/>
              <w:bottom w:val="nil"/>
              <w:right w:val="nil"/>
            </w:tcBorders>
            <w:tcMar>
              <w:top w:w="30" w:type="dxa"/>
              <w:left w:w="30" w:type="dxa"/>
              <w:bottom w:w="30" w:type="dxa"/>
              <w:right w:w="30" w:type="dxa"/>
            </w:tcMar>
          </w:tcPr>
          <w:p w14:paraId="2D7CC292" w14:textId="77777777" w:rsidR="00C9015F" w:rsidRPr="00944ACA" w:rsidRDefault="00C9015F">
            <w:pPr>
              <w:spacing w:after="0"/>
              <w:rPr>
                <w:b/>
                <w:color w:val="FFFFFF"/>
                <w:sz w:val="15"/>
                <w:lang w:val="en-US"/>
              </w:rPr>
            </w:pPr>
          </w:p>
        </w:tc>
        <w:tc>
          <w:tcPr>
            <w:tcW w:w="665" w:type="pct"/>
            <w:tcBorders>
              <w:top w:val="nil"/>
              <w:left w:val="nil"/>
              <w:bottom w:val="nil"/>
              <w:right w:val="nil"/>
            </w:tcBorders>
            <w:tcMar>
              <w:top w:w="30" w:type="dxa"/>
              <w:left w:w="30" w:type="dxa"/>
              <w:bottom w:w="30" w:type="dxa"/>
              <w:right w:w="30" w:type="dxa"/>
            </w:tcMar>
          </w:tcPr>
          <w:p w14:paraId="26411D47" w14:textId="77777777" w:rsidR="00C9015F" w:rsidRPr="00944ACA" w:rsidRDefault="00C9015F">
            <w:pPr>
              <w:spacing w:after="0"/>
              <w:rPr>
                <w:b/>
                <w:color w:val="FFFFFF"/>
                <w:sz w:val="15"/>
                <w:lang w:val="en-US"/>
              </w:rPr>
            </w:pPr>
          </w:p>
        </w:tc>
        <w:tc>
          <w:tcPr>
            <w:tcW w:w="0" w:type="auto"/>
            <w:tcBorders>
              <w:top w:val="nil"/>
              <w:left w:val="nil"/>
              <w:bottom w:val="nil"/>
              <w:right w:val="nil"/>
            </w:tcBorders>
            <w:tcMar>
              <w:top w:w="30" w:type="dxa"/>
              <w:left w:w="30" w:type="dxa"/>
              <w:bottom w:w="30" w:type="dxa"/>
              <w:right w:w="30" w:type="dxa"/>
            </w:tcMar>
          </w:tcPr>
          <w:p w14:paraId="2B0CF626" w14:textId="77777777" w:rsidR="00C9015F" w:rsidRDefault="001F0E2C">
            <w:pPr>
              <w:spacing w:after="0"/>
              <w:jc w:val="right"/>
              <w:rPr>
                <w:color w:val="000000"/>
                <w:sz w:val="15"/>
              </w:rPr>
            </w:pPr>
            <w:r>
              <w:rPr>
                <w:color w:val="000000"/>
                <w:sz w:val="15"/>
              </w:rPr>
              <w:t>25</w:t>
            </w:r>
          </w:p>
        </w:tc>
      </w:tr>
      <w:tr w:rsidR="00C9015F" w14:paraId="28951B9D"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194F5C20" w14:textId="77777777" w:rsidR="00C9015F" w:rsidRDefault="001F0E2C">
            <w:pPr>
              <w:spacing w:after="0"/>
              <w:rPr>
                <w:b/>
                <w:color w:val="FFFFFF"/>
                <w:sz w:val="15"/>
              </w:rPr>
            </w:pPr>
            <w:r>
              <w:rPr>
                <w:b/>
                <w:color w:val="FFFFFF"/>
                <w:sz w:val="15"/>
              </w:rPr>
              <w:t>2030 ZIN WMO</w:t>
            </w:r>
          </w:p>
        </w:tc>
        <w:tc>
          <w:tcPr>
            <w:tcW w:w="493" w:type="pct"/>
            <w:tcBorders>
              <w:top w:val="nil"/>
              <w:left w:val="nil"/>
              <w:bottom w:val="nil"/>
              <w:right w:val="nil"/>
            </w:tcBorders>
            <w:tcMar>
              <w:top w:w="30" w:type="dxa"/>
              <w:left w:w="30" w:type="dxa"/>
              <w:bottom w:w="30" w:type="dxa"/>
              <w:right w:w="30" w:type="dxa"/>
            </w:tcMar>
          </w:tcPr>
          <w:p w14:paraId="148E0029" w14:textId="77777777" w:rsidR="00C9015F" w:rsidRDefault="00C9015F">
            <w:pPr>
              <w:spacing w:after="0"/>
              <w:rPr>
                <w:b/>
                <w:color w:val="FFFFFF"/>
                <w:sz w:val="15"/>
              </w:rPr>
            </w:pPr>
          </w:p>
        </w:tc>
        <w:tc>
          <w:tcPr>
            <w:tcW w:w="569" w:type="pct"/>
            <w:tcBorders>
              <w:top w:val="nil"/>
              <w:left w:val="nil"/>
              <w:bottom w:val="nil"/>
              <w:right w:val="nil"/>
            </w:tcBorders>
            <w:tcMar>
              <w:top w:w="30" w:type="dxa"/>
              <w:left w:w="30" w:type="dxa"/>
              <w:bottom w:w="30" w:type="dxa"/>
              <w:right w:w="30" w:type="dxa"/>
            </w:tcMar>
          </w:tcPr>
          <w:p w14:paraId="26A8D1C7" w14:textId="77777777" w:rsidR="00C9015F" w:rsidRDefault="00C9015F">
            <w:pPr>
              <w:spacing w:after="0"/>
              <w:rPr>
                <w:b/>
                <w:color w:val="FFFFFF"/>
                <w:sz w:val="15"/>
              </w:rPr>
            </w:pPr>
          </w:p>
        </w:tc>
        <w:tc>
          <w:tcPr>
            <w:tcW w:w="665" w:type="pct"/>
            <w:tcBorders>
              <w:top w:val="nil"/>
              <w:left w:val="nil"/>
              <w:bottom w:val="nil"/>
              <w:right w:val="nil"/>
            </w:tcBorders>
            <w:tcMar>
              <w:top w:w="30" w:type="dxa"/>
              <w:left w:w="30" w:type="dxa"/>
              <w:bottom w:w="30" w:type="dxa"/>
              <w:right w:w="30" w:type="dxa"/>
            </w:tcMar>
          </w:tcPr>
          <w:p w14:paraId="35849191" w14:textId="77777777" w:rsidR="00C9015F" w:rsidRDefault="00C9015F">
            <w:pPr>
              <w:spacing w:after="0"/>
              <w:rPr>
                <w:b/>
                <w:color w:val="FFFFFF"/>
                <w:sz w:val="15"/>
              </w:rPr>
            </w:pPr>
          </w:p>
        </w:tc>
        <w:tc>
          <w:tcPr>
            <w:tcW w:w="0" w:type="auto"/>
            <w:tcBorders>
              <w:top w:val="nil"/>
              <w:left w:val="nil"/>
              <w:bottom w:val="nil"/>
              <w:right w:val="nil"/>
            </w:tcBorders>
            <w:tcMar>
              <w:top w:w="30" w:type="dxa"/>
              <w:left w:w="30" w:type="dxa"/>
              <w:bottom w:w="30" w:type="dxa"/>
              <w:right w:w="30" w:type="dxa"/>
            </w:tcMar>
          </w:tcPr>
          <w:p w14:paraId="39D12C16" w14:textId="77777777" w:rsidR="00C9015F" w:rsidRDefault="001F0E2C">
            <w:pPr>
              <w:spacing w:after="0"/>
              <w:jc w:val="right"/>
              <w:rPr>
                <w:color w:val="000000"/>
                <w:sz w:val="15"/>
              </w:rPr>
            </w:pPr>
            <w:r>
              <w:rPr>
                <w:color w:val="000000"/>
                <w:sz w:val="15"/>
              </w:rPr>
              <w:t>89</w:t>
            </w:r>
          </w:p>
        </w:tc>
      </w:tr>
      <w:tr w:rsidR="00C9015F" w14:paraId="2AB10365"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7B5124C8" w14:textId="77777777" w:rsidR="00C9015F" w:rsidRDefault="001F0E2C">
            <w:pPr>
              <w:spacing w:after="0"/>
              <w:rPr>
                <w:b/>
                <w:color w:val="FFFFFF"/>
                <w:sz w:val="15"/>
              </w:rPr>
            </w:pPr>
            <w:r>
              <w:rPr>
                <w:b/>
                <w:color w:val="FFFFFF"/>
                <w:sz w:val="15"/>
              </w:rPr>
              <w:t>2025 ZIN Jeugd, Entrea Lindenhout</w:t>
            </w:r>
          </w:p>
        </w:tc>
        <w:tc>
          <w:tcPr>
            <w:tcW w:w="493" w:type="pct"/>
            <w:tcBorders>
              <w:top w:val="nil"/>
              <w:left w:val="nil"/>
              <w:bottom w:val="nil"/>
              <w:right w:val="nil"/>
            </w:tcBorders>
            <w:tcMar>
              <w:top w:w="30" w:type="dxa"/>
              <w:left w:w="30" w:type="dxa"/>
              <w:bottom w:w="30" w:type="dxa"/>
              <w:right w:w="30" w:type="dxa"/>
            </w:tcMar>
          </w:tcPr>
          <w:p w14:paraId="72FD092F" w14:textId="77777777" w:rsidR="00C9015F" w:rsidRDefault="00C9015F">
            <w:pPr>
              <w:spacing w:after="0"/>
              <w:rPr>
                <w:b/>
                <w:color w:val="FFFFFF"/>
                <w:sz w:val="15"/>
              </w:rPr>
            </w:pPr>
          </w:p>
        </w:tc>
        <w:tc>
          <w:tcPr>
            <w:tcW w:w="569" w:type="pct"/>
            <w:tcBorders>
              <w:top w:val="nil"/>
              <w:left w:val="nil"/>
              <w:bottom w:val="nil"/>
              <w:right w:val="nil"/>
            </w:tcBorders>
            <w:tcMar>
              <w:top w:w="30" w:type="dxa"/>
              <w:left w:w="30" w:type="dxa"/>
              <w:bottom w:w="30" w:type="dxa"/>
              <w:right w:w="30" w:type="dxa"/>
            </w:tcMar>
          </w:tcPr>
          <w:p w14:paraId="70564C14" w14:textId="77777777" w:rsidR="00C9015F" w:rsidRDefault="00C9015F">
            <w:pPr>
              <w:spacing w:after="0"/>
              <w:rPr>
                <w:b/>
                <w:color w:val="FFFFFF"/>
                <w:sz w:val="15"/>
              </w:rPr>
            </w:pPr>
          </w:p>
        </w:tc>
        <w:tc>
          <w:tcPr>
            <w:tcW w:w="665" w:type="pct"/>
            <w:tcBorders>
              <w:top w:val="nil"/>
              <w:left w:val="nil"/>
              <w:bottom w:val="nil"/>
              <w:right w:val="nil"/>
            </w:tcBorders>
            <w:tcMar>
              <w:top w:w="30" w:type="dxa"/>
              <w:left w:w="30" w:type="dxa"/>
              <w:bottom w:w="30" w:type="dxa"/>
              <w:right w:w="30" w:type="dxa"/>
            </w:tcMar>
          </w:tcPr>
          <w:p w14:paraId="39B18CC8" w14:textId="77777777" w:rsidR="00C9015F" w:rsidRDefault="00C9015F">
            <w:pPr>
              <w:spacing w:after="0"/>
              <w:rPr>
                <w:b/>
                <w:color w:val="FFFFFF"/>
                <w:sz w:val="15"/>
              </w:rPr>
            </w:pPr>
          </w:p>
        </w:tc>
        <w:tc>
          <w:tcPr>
            <w:tcW w:w="0" w:type="auto"/>
            <w:tcBorders>
              <w:top w:val="nil"/>
              <w:left w:val="nil"/>
              <w:bottom w:val="nil"/>
              <w:right w:val="nil"/>
            </w:tcBorders>
            <w:tcMar>
              <w:top w:w="30" w:type="dxa"/>
              <w:left w:w="30" w:type="dxa"/>
              <w:bottom w:w="30" w:type="dxa"/>
              <w:right w:w="30" w:type="dxa"/>
            </w:tcMar>
          </w:tcPr>
          <w:p w14:paraId="6B72B5B0" w14:textId="77777777" w:rsidR="00C9015F" w:rsidRDefault="001F0E2C">
            <w:pPr>
              <w:spacing w:after="0"/>
              <w:jc w:val="right"/>
              <w:rPr>
                <w:color w:val="000000"/>
                <w:sz w:val="15"/>
              </w:rPr>
            </w:pPr>
            <w:r>
              <w:rPr>
                <w:color w:val="000000"/>
                <w:sz w:val="15"/>
              </w:rPr>
              <w:t>12</w:t>
            </w:r>
          </w:p>
        </w:tc>
      </w:tr>
      <w:tr w:rsidR="00C9015F" w14:paraId="5B5F0D41"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63DC073E" w14:textId="77777777" w:rsidR="00C9015F" w:rsidRDefault="001F0E2C">
            <w:pPr>
              <w:spacing w:after="0"/>
              <w:rPr>
                <w:b/>
                <w:color w:val="FFFFFF"/>
                <w:sz w:val="15"/>
              </w:rPr>
            </w:pPr>
            <w:r>
              <w:rPr>
                <w:b/>
                <w:color w:val="FFFFFF"/>
                <w:sz w:val="15"/>
              </w:rPr>
              <w:t>Facturen medisch afval</w:t>
            </w:r>
          </w:p>
        </w:tc>
        <w:tc>
          <w:tcPr>
            <w:tcW w:w="493" w:type="pct"/>
            <w:tcBorders>
              <w:top w:val="nil"/>
              <w:left w:val="nil"/>
              <w:bottom w:val="nil"/>
              <w:right w:val="nil"/>
            </w:tcBorders>
            <w:tcMar>
              <w:top w:w="30" w:type="dxa"/>
              <w:left w:w="30" w:type="dxa"/>
              <w:bottom w:w="30" w:type="dxa"/>
              <w:right w:w="30" w:type="dxa"/>
            </w:tcMar>
          </w:tcPr>
          <w:p w14:paraId="0B0EAF4B" w14:textId="77777777" w:rsidR="00C9015F" w:rsidRDefault="00C9015F">
            <w:pPr>
              <w:spacing w:after="0"/>
              <w:rPr>
                <w:b/>
                <w:color w:val="FFFFFF"/>
                <w:sz w:val="15"/>
              </w:rPr>
            </w:pPr>
          </w:p>
        </w:tc>
        <w:tc>
          <w:tcPr>
            <w:tcW w:w="569" w:type="pct"/>
            <w:tcBorders>
              <w:top w:val="nil"/>
              <w:left w:val="nil"/>
              <w:bottom w:val="nil"/>
              <w:right w:val="nil"/>
            </w:tcBorders>
            <w:tcMar>
              <w:top w:w="30" w:type="dxa"/>
              <w:left w:w="30" w:type="dxa"/>
              <w:bottom w:w="30" w:type="dxa"/>
              <w:right w:w="30" w:type="dxa"/>
            </w:tcMar>
          </w:tcPr>
          <w:p w14:paraId="4D677496" w14:textId="77777777" w:rsidR="00C9015F" w:rsidRDefault="00C9015F">
            <w:pPr>
              <w:spacing w:after="0"/>
              <w:rPr>
                <w:b/>
                <w:color w:val="FFFFFF"/>
                <w:sz w:val="15"/>
              </w:rPr>
            </w:pPr>
          </w:p>
        </w:tc>
        <w:tc>
          <w:tcPr>
            <w:tcW w:w="665" w:type="pct"/>
            <w:tcBorders>
              <w:top w:val="nil"/>
              <w:left w:val="nil"/>
              <w:bottom w:val="nil"/>
              <w:right w:val="nil"/>
            </w:tcBorders>
            <w:tcMar>
              <w:top w:w="30" w:type="dxa"/>
              <w:left w:w="30" w:type="dxa"/>
              <w:bottom w:w="30" w:type="dxa"/>
              <w:right w:w="30" w:type="dxa"/>
            </w:tcMar>
          </w:tcPr>
          <w:p w14:paraId="14F07C01" w14:textId="77777777" w:rsidR="00C9015F" w:rsidRDefault="00C9015F">
            <w:pPr>
              <w:spacing w:after="0"/>
              <w:rPr>
                <w:b/>
                <w:color w:val="FFFFFF"/>
                <w:sz w:val="15"/>
              </w:rPr>
            </w:pPr>
          </w:p>
        </w:tc>
        <w:tc>
          <w:tcPr>
            <w:tcW w:w="0" w:type="auto"/>
            <w:tcBorders>
              <w:top w:val="nil"/>
              <w:left w:val="nil"/>
              <w:bottom w:val="nil"/>
              <w:right w:val="nil"/>
            </w:tcBorders>
            <w:tcMar>
              <w:top w:w="30" w:type="dxa"/>
              <w:left w:w="30" w:type="dxa"/>
              <w:bottom w:w="30" w:type="dxa"/>
              <w:right w:w="30" w:type="dxa"/>
            </w:tcMar>
          </w:tcPr>
          <w:p w14:paraId="68D20036" w14:textId="77777777" w:rsidR="00C9015F" w:rsidRDefault="001F0E2C">
            <w:pPr>
              <w:spacing w:after="0"/>
              <w:jc w:val="right"/>
              <w:rPr>
                <w:color w:val="000000"/>
                <w:sz w:val="15"/>
              </w:rPr>
            </w:pPr>
            <w:r>
              <w:rPr>
                <w:color w:val="000000"/>
                <w:sz w:val="15"/>
              </w:rPr>
              <w:t>10</w:t>
            </w:r>
          </w:p>
        </w:tc>
      </w:tr>
      <w:tr w:rsidR="00C9015F" w14:paraId="37698FDE"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688C5732" w14:textId="77777777" w:rsidR="00C9015F" w:rsidRDefault="001F0E2C">
            <w:pPr>
              <w:spacing w:after="0"/>
              <w:rPr>
                <w:b/>
                <w:color w:val="FFFFFF"/>
                <w:sz w:val="15"/>
              </w:rPr>
            </w:pPr>
            <w:r>
              <w:rPr>
                <w:b/>
                <w:color w:val="FFFFFF"/>
                <w:sz w:val="15"/>
              </w:rPr>
              <w:t>Vergoeding bibliotheek corona</w:t>
            </w:r>
          </w:p>
        </w:tc>
        <w:tc>
          <w:tcPr>
            <w:tcW w:w="493" w:type="pct"/>
            <w:tcBorders>
              <w:top w:val="nil"/>
              <w:left w:val="nil"/>
              <w:bottom w:val="nil"/>
              <w:right w:val="nil"/>
            </w:tcBorders>
            <w:tcMar>
              <w:top w:w="30" w:type="dxa"/>
              <w:left w:w="30" w:type="dxa"/>
              <w:bottom w:w="30" w:type="dxa"/>
              <w:right w:w="30" w:type="dxa"/>
            </w:tcMar>
          </w:tcPr>
          <w:p w14:paraId="6AF9F82C" w14:textId="77777777" w:rsidR="00C9015F" w:rsidRDefault="00C9015F">
            <w:pPr>
              <w:spacing w:after="0"/>
              <w:rPr>
                <w:b/>
                <w:color w:val="FFFFFF"/>
                <w:sz w:val="15"/>
              </w:rPr>
            </w:pPr>
          </w:p>
        </w:tc>
        <w:tc>
          <w:tcPr>
            <w:tcW w:w="569" w:type="pct"/>
            <w:tcBorders>
              <w:top w:val="nil"/>
              <w:left w:val="nil"/>
              <w:bottom w:val="nil"/>
              <w:right w:val="nil"/>
            </w:tcBorders>
            <w:tcMar>
              <w:top w:w="30" w:type="dxa"/>
              <w:left w:w="30" w:type="dxa"/>
              <w:bottom w:w="30" w:type="dxa"/>
              <w:right w:w="30" w:type="dxa"/>
            </w:tcMar>
          </w:tcPr>
          <w:p w14:paraId="12B2961D" w14:textId="77777777" w:rsidR="00C9015F" w:rsidRDefault="00C9015F">
            <w:pPr>
              <w:spacing w:after="0"/>
              <w:rPr>
                <w:b/>
                <w:color w:val="FFFFFF"/>
                <w:sz w:val="15"/>
              </w:rPr>
            </w:pPr>
          </w:p>
        </w:tc>
        <w:tc>
          <w:tcPr>
            <w:tcW w:w="665" w:type="pct"/>
            <w:tcBorders>
              <w:top w:val="nil"/>
              <w:left w:val="nil"/>
              <w:bottom w:val="nil"/>
              <w:right w:val="nil"/>
            </w:tcBorders>
            <w:tcMar>
              <w:top w:w="30" w:type="dxa"/>
              <w:left w:w="30" w:type="dxa"/>
              <w:bottom w:w="30" w:type="dxa"/>
              <w:right w:w="30" w:type="dxa"/>
            </w:tcMar>
          </w:tcPr>
          <w:p w14:paraId="6835A030" w14:textId="77777777" w:rsidR="00C9015F" w:rsidRDefault="00C9015F">
            <w:pPr>
              <w:spacing w:after="0"/>
              <w:rPr>
                <w:b/>
                <w:color w:val="FFFFFF"/>
                <w:sz w:val="15"/>
              </w:rPr>
            </w:pPr>
          </w:p>
        </w:tc>
        <w:tc>
          <w:tcPr>
            <w:tcW w:w="0" w:type="auto"/>
            <w:tcBorders>
              <w:top w:val="nil"/>
              <w:left w:val="nil"/>
              <w:bottom w:val="nil"/>
              <w:right w:val="nil"/>
            </w:tcBorders>
            <w:tcMar>
              <w:top w:w="30" w:type="dxa"/>
              <w:left w:w="30" w:type="dxa"/>
              <w:bottom w:w="30" w:type="dxa"/>
              <w:right w:w="30" w:type="dxa"/>
            </w:tcMar>
          </w:tcPr>
          <w:p w14:paraId="6C4F407B" w14:textId="77777777" w:rsidR="00C9015F" w:rsidRDefault="001F0E2C">
            <w:pPr>
              <w:spacing w:after="0"/>
              <w:jc w:val="right"/>
              <w:rPr>
                <w:color w:val="000000"/>
                <w:sz w:val="15"/>
              </w:rPr>
            </w:pPr>
            <w:r>
              <w:rPr>
                <w:color w:val="000000"/>
                <w:sz w:val="15"/>
              </w:rPr>
              <w:t>10</w:t>
            </w:r>
          </w:p>
        </w:tc>
      </w:tr>
      <w:tr w:rsidR="00C9015F" w14:paraId="5E4A7944"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67C101C0" w14:textId="77777777" w:rsidR="00C9015F" w:rsidRDefault="001F0E2C">
            <w:pPr>
              <w:spacing w:after="0"/>
              <w:rPr>
                <w:b/>
                <w:color w:val="FFFFFF"/>
                <w:sz w:val="15"/>
              </w:rPr>
            </w:pPr>
            <w:r>
              <w:rPr>
                <w:b/>
                <w:color w:val="FFFFFF"/>
                <w:sz w:val="15"/>
              </w:rPr>
              <w:t>Facturen Fijnder</w:t>
            </w:r>
          </w:p>
        </w:tc>
        <w:tc>
          <w:tcPr>
            <w:tcW w:w="493" w:type="pct"/>
            <w:tcBorders>
              <w:top w:val="nil"/>
              <w:left w:val="nil"/>
              <w:bottom w:val="nil"/>
              <w:right w:val="nil"/>
            </w:tcBorders>
            <w:tcMar>
              <w:top w:w="30" w:type="dxa"/>
              <w:left w:w="30" w:type="dxa"/>
              <w:bottom w:w="30" w:type="dxa"/>
              <w:right w:w="30" w:type="dxa"/>
            </w:tcMar>
          </w:tcPr>
          <w:p w14:paraId="726D153D" w14:textId="77777777" w:rsidR="00C9015F" w:rsidRDefault="00C9015F">
            <w:pPr>
              <w:spacing w:after="0"/>
              <w:rPr>
                <w:b/>
                <w:color w:val="FFFFFF"/>
                <w:sz w:val="15"/>
              </w:rPr>
            </w:pPr>
          </w:p>
        </w:tc>
        <w:tc>
          <w:tcPr>
            <w:tcW w:w="569" w:type="pct"/>
            <w:tcBorders>
              <w:top w:val="nil"/>
              <w:left w:val="nil"/>
              <w:bottom w:val="nil"/>
              <w:right w:val="nil"/>
            </w:tcBorders>
            <w:tcMar>
              <w:top w:w="30" w:type="dxa"/>
              <w:left w:w="30" w:type="dxa"/>
              <w:bottom w:w="30" w:type="dxa"/>
              <w:right w:w="30" w:type="dxa"/>
            </w:tcMar>
          </w:tcPr>
          <w:p w14:paraId="5DD4B3FA" w14:textId="77777777" w:rsidR="00C9015F" w:rsidRDefault="00C9015F">
            <w:pPr>
              <w:spacing w:after="0"/>
              <w:rPr>
                <w:b/>
                <w:color w:val="FFFFFF"/>
                <w:sz w:val="15"/>
              </w:rPr>
            </w:pPr>
          </w:p>
        </w:tc>
        <w:tc>
          <w:tcPr>
            <w:tcW w:w="665" w:type="pct"/>
            <w:tcBorders>
              <w:top w:val="nil"/>
              <w:left w:val="nil"/>
              <w:bottom w:val="nil"/>
              <w:right w:val="nil"/>
            </w:tcBorders>
            <w:tcMar>
              <w:top w:w="30" w:type="dxa"/>
              <w:left w:w="30" w:type="dxa"/>
              <w:bottom w:w="30" w:type="dxa"/>
              <w:right w:w="30" w:type="dxa"/>
            </w:tcMar>
          </w:tcPr>
          <w:p w14:paraId="44097089" w14:textId="77777777" w:rsidR="00C9015F" w:rsidRDefault="00C9015F">
            <w:pPr>
              <w:spacing w:after="0"/>
              <w:rPr>
                <w:b/>
                <w:color w:val="FFFFFF"/>
                <w:sz w:val="15"/>
              </w:rPr>
            </w:pPr>
          </w:p>
        </w:tc>
        <w:tc>
          <w:tcPr>
            <w:tcW w:w="0" w:type="auto"/>
            <w:tcBorders>
              <w:top w:val="nil"/>
              <w:left w:val="nil"/>
              <w:bottom w:val="nil"/>
              <w:right w:val="nil"/>
            </w:tcBorders>
            <w:tcMar>
              <w:top w:w="30" w:type="dxa"/>
              <w:left w:w="30" w:type="dxa"/>
              <w:bottom w:w="30" w:type="dxa"/>
              <w:right w:w="30" w:type="dxa"/>
            </w:tcMar>
          </w:tcPr>
          <w:p w14:paraId="392F1522" w14:textId="77777777" w:rsidR="00C9015F" w:rsidRDefault="001F0E2C">
            <w:pPr>
              <w:spacing w:after="0"/>
              <w:jc w:val="right"/>
              <w:rPr>
                <w:color w:val="000000"/>
                <w:sz w:val="15"/>
              </w:rPr>
            </w:pPr>
            <w:r>
              <w:rPr>
                <w:color w:val="000000"/>
                <w:sz w:val="15"/>
              </w:rPr>
              <w:t>92</w:t>
            </w:r>
          </w:p>
        </w:tc>
      </w:tr>
      <w:tr w:rsidR="00C9015F" w14:paraId="231C8297"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6A1AFD38" w14:textId="77777777" w:rsidR="00C9015F" w:rsidRDefault="001F0E2C">
            <w:pPr>
              <w:spacing w:after="0"/>
              <w:rPr>
                <w:b/>
                <w:color w:val="FFFFFF"/>
                <w:sz w:val="15"/>
              </w:rPr>
            </w:pPr>
            <w:r>
              <w:rPr>
                <w:b/>
                <w:color w:val="FFFFFF"/>
                <w:sz w:val="15"/>
              </w:rPr>
              <w:t>Facturen bijdrage ODA</w:t>
            </w:r>
          </w:p>
        </w:tc>
        <w:tc>
          <w:tcPr>
            <w:tcW w:w="493" w:type="pct"/>
            <w:tcBorders>
              <w:top w:val="nil"/>
              <w:left w:val="nil"/>
              <w:bottom w:val="nil"/>
              <w:right w:val="nil"/>
            </w:tcBorders>
            <w:tcMar>
              <w:top w:w="30" w:type="dxa"/>
              <w:left w:w="30" w:type="dxa"/>
              <w:bottom w:w="30" w:type="dxa"/>
              <w:right w:w="30" w:type="dxa"/>
            </w:tcMar>
          </w:tcPr>
          <w:p w14:paraId="28712D2E" w14:textId="77777777" w:rsidR="00C9015F" w:rsidRDefault="00C9015F">
            <w:pPr>
              <w:spacing w:after="0"/>
              <w:rPr>
                <w:b/>
                <w:color w:val="FFFFFF"/>
                <w:sz w:val="15"/>
              </w:rPr>
            </w:pPr>
          </w:p>
        </w:tc>
        <w:tc>
          <w:tcPr>
            <w:tcW w:w="569" w:type="pct"/>
            <w:tcBorders>
              <w:top w:val="nil"/>
              <w:left w:val="nil"/>
              <w:bottom w:val="nil"/>
              <w:right w:val="nil"/>
            </w:tcBorders>
            <w:tcMar>
              <w:top w:w="30" w:type="dxa"/>
              <w:left w:w="30" w:type="dxa"/>
              <w:bottom w:w="30" w:type="dxa"/>
              <w:right w:w="30" w:type="dxa"/>
            </w:tcMar>
          </w:tcPr>
          <w:p w14:paraId="18DEFD67" w14:textId="77777777" w:rsidR="00C9015F" w:rsidRDefault="00C9015F">
            <w:pPr>
              <w:spacing w:after="0"/>
              <w:rPr>
                <w:b/>
                <w:color w:val="FFFFFF"/>
                <w:sz w:val="15"/>
              </w:rPr>
            </w:pPr>
          </w:p>
        </w:tc>
        <w:tc>
          <w:tcPr>
            <w:tcW w:w="665" w:type="pct"/>
            <w:tcBorders>
              <w:top w:val="nil"/>
              <w:left w:val="nil"/>
              <w:bottom w:val="nil"/>
              <w:right w:val="nil"/>
            </w:tcBorders>
            <w:tcMar>
              <w:top w:w="30" w:type="dxa"/>
              <w:left w:w="30" w:type="dxa"/>
              <w:bottom w:w="30" w:type="dxa"/>
              <w:right w:w="30" w:type="dxa"/>
            </w:tcMar>
          </w:tcPr>
          <w:p w14:paraId="3DAC1B08" w14:textId="77777777" w:rsidR="00C9015F" w:rsidRDefault="00C9015F">
            <w:pPr>
              <w:spacing w:after="0"/>
              <w:rPr>
                <w:b/>
                <w:color w:val="FFFFFF"/>
                <w:sz w:val="15"/>
              </w:rPr>
            </w:pPr>
          </w:p>
        </w:tc>
        <w:tc>
          <w:tcPr>
            <w:tcW w:w="0" w:type="auto"/>
            <w:tcBorders>
              <w:top w:val="nil"/>
              <w:left w:val="nil"/>
              <w:bottom w:val="nil"/>
              <w:right w:val="nil"/>
            </w:tcBorders>
            <w:tcMar>
              <w:top w:w="30" w:type="dxa"/>
              <w:left w:w="30" w:type="dxa"/>
              <w:bottom w:w="30" w:type="dxa"/>
              <w:right w:w="30" w:type="dxa"/>
            </w:tcMar>
          </w:tcPr>
          <w:p w14:paraId="0E95C7BE" w14:textId="77777777" w:rsidR="00C9015F" w:rsidRDefault="001F0E2C">
            <w:pPr>
              <w:spacing w:after="0"/>
              <w:jc w:val="right"/>
              <w:rPr>
                <w:color w:val="000000"/>
                <w:sz w:val="15"/>
              </w:rPr>
            </w:pPr>
            <w:r>
              <w:rPr>
                <w:color w:val="000000"/>
                <w:sz w:val="15"/>
              </w:rPr>
              <w:t>543</w:t>
            </w:r>
          </w:p>
        </w:tc>
      </w:tr>
      <w:tr w:rsidR="00C9015F" w14:paraId="7831CA9A"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17CAA809" w14:textId="77777777" w:rsidR="00C9015F" w:rsidRDefault="001F0E2C">
            <w:pPr>
              <w:spacing w:after="0"/>
              <w:rPr>
                <w:b/>
                <w:color w:val="FFFFFF"/>
                <w:sz w:val="15"/>
              </w:rPr>
            </w:pPr>
            <w:r>
              <w:rPr>
                <w:b/>
                <w:color w:val="FFFFFF"/>
                <w:sz w:val="15"/>
              </w:rPr>
              <w:t>Onverschuldigd/ niet te ontvangen</w:t>
            </w:r>
          </w:p>
        </w:tc>
        <w:tc>
          <w:tcPr>
            <w:tcW w:w="493" w:type="pct"/>
            <w:tcBorders>
              <w:top w:val="nil"/>
              <w:left w:val="nil"/>
              <w:bottom w:val="nil"/>
              <w:right w:val="nil"/>
            </w:tcBorders>
            <w:tcMar>
              <w:top w:w="30" w:type="dxa"/>
              <w:left w:w="30" w:type="dxa"/>
              <w:bottom w:w="30" w:type="dxa"/>
              <w:right w:w="30" w:type="dxa"/>
            </w:tcMar>
          </w:tcPr>
          <w:p w14:paraId="549D1831" w14:textId="77777777" w:rsidR="00C9015F" w:rsidRDefault="00C9015F">
            <w:pPr>
              <w:spacing w:after="0"/>
              <w:rPr>
                <w:b/>
                <w:color w:val="FFFFFF"/>
                <w:sz w:val="15"/>
              </w:rPr>
            </w:pPr>
          </w:p>
        </w:tc>
        <w:tc>
          <w:tcPr>
            <w:tcW w:w="569" w:type="pct"/>
            <w:tcBorders>
              <w:top w:val="nil"/>
              <w:left w:val="nil"/>
              <w:bottom w:val="nil"/>
              <w:right w:val="nil"/>
            </w:tcBorders>
            <w:tcMar>
              <w:top w:w="30" w:type="dxa"/>
              <w:left w:w="30" w:type="dxa"/>
              <w:bottom w:w="30" w:type="dxa"/>
              <w:right w:w="30" w:type="dxa"/>
            </w:tcMar>
          </w:tcPr>
          <w:p w14:paraId="29B5EF1C" w14:textId="77777777" w:rsidR="00C9015F" w:rsidRDefault="00C9015F">
            <w:pPr>
              <w:spacing w:after="0"/>
              <w:rPr>
                <w:b/>
                <w:color w:val="FFFFFF"/>
                <w:sz w:val="15"/>
              </w:rPr>
            </w:pPr>
          </w:p>
        </w:tc>
        <w:tc>
          <w:tcPr>
            <w:tcW w:w="665" w:type="pct"/>
            <w:tcBorders>
              <w:top w:val="nil"/>
              <w:left w:val="nil"/>
              <w:bottom w:val="nil"/>
              <w:right w:val="nil"/>
            </w:tcBorders>
            <w:tcMar>
              <w:top w:w="30" w:type="dxa"/>
              <w:left w:w="30" w:type="dxa"/>
              <w:bottom w:w="30" w:type="dxa"/>
              <w:right w:w="30" w:type="dxa"/>
            </w:tcMar>
          </w:tcPr>
          <w:p w14:paraId="43A2E0CF" w14:textId="77777777" w:rsidR="00C9015F" w:rsidRDefault="00C9015F">
            <w:pPr>
              <w:spacing w:after="0"/>
              <w:rPr>
                <w:b/>
                <w:color w:val="FFFFFF"/>
                <w:sz w:val="15"/>
              </w:rPr>
            </w:pPr>
          </w:p>
        </w:tc>
        <w:tc>
          <w:tcPr>
            <w:tcW w:w="0" w:type="auto"/>
            <w:tcBorders>
              <w:top w:val="nil"/>
              <w:left w:val="nil"/>
              <w:bottom w:val="nil"/>
              <w:right w:val="nil"/>
            </w:tcBorders>
            <w:tcMar>
              <w:top w:w="30" w:type="dxa"/>
              <w:left w:w="30" w:type="dxa"/>
              <w:bottom w:w="30" w:type="dxa"/>
              <w:right w:w="30" w:type="dxa"/>
            </w:tcMar>
          </w:tcPr>
          <w:p w14:paraId="5A9744A8" w14:textId="77777777" w:rsidR="00C9015F" w:rsidRDefault="001F0E2C">
            <w:pPr>
              <w:spacing w:after="0"/>
              <w:jc w:val="right"/>
              <w:rPr>
                <w:color w:val="000000"/>
                <w:sz w:val="15"/>
              </w:rPr>
            </w:pPr>
            <w:r>
              <w:rPr>
                <w:color w:val="000000"/>
                <w:sz w:val="15"/>
              </w:rPr>
              <w:t>7</w:t>
            </w:r>
          </w:p>
        </w:tc>
      </w:tr>
      <w:tr w:rsidR="00C9015F" w14:paraId="11641876" w14:textId="77777777" w:rsidTr="009C10B6">
        <w:tc>
          <w:tcPr>
            <w:tcW w:w="0" w:type="auto"/>
            <w:tcBorders>
              <w:top w:val="nil"/>
              <w:left w:val="nil"/>
              <w:bottom w:val="nil"/>
              <w:right w:val="nil"/>
            </w:tcBorders>
            <w:shd w:val="clear" w:color="auto" w:fill="244060"/>
            <w:tcMar>
              <w:top w:w="30" w:type="dxa"/>
              <w:left w:w="30" w:type="dxa"/>
              <w:bottom w:w="30" w:type="dxa"/>
              <w:right w:w="30" w:type="dxa"/>
            </w:tcMar>
          </w:tcPr>
          <w:p w14:paraId="29367387" w14:textId="77777777" w:rsidR="00C9015F" w:rsidRDefault="001F0E2C">
            <w:pPr>
              <w:spacing w:after="0"/>
              <w:rPr>
                <w:b/>
                <w:color w:val="FFFFFF"/>
                <w:sz w:val="15"/>
              </w:rPr>
            </w:pPr>
            <w:r>
              <w:rPr>
                <w:b/>
                <w:color w:val="FFFFFF"/>
                <w:sz w:val="15"/>
              </w:rPr>
              <w:t>Overige posten</w:t>
            </w:r>
          </w:p>
        </w:tc>
        <w:tc>
          <w:tcPr>
            <w:tcW w:w="493" w:type="pct"/>
            <w:tcBorders>
              <w:top w:val="nil"/>
              <w:left w:val="nil"/>
              <w:bottom w:val="nil"/>
              <w:right w:val="nil"/>
            </w:tcBorders>
            <w:tcMar>
              <w:top w:w="30" w:type="dxa"/>
              <w:left w:w="30" w:type="dxa"/>
              <w:bottom w:w="30" w:type="dxa"/>
              <w:right w:w="30" w:type="dxa"/>
            </w:tcMar>
          </w:tcPr>
          <w:p w14:paraId="28FAC601" w14:textId="77777777" w:rsidR="00C9015F" w:rsidRDefault="00C9015F">
            <w:pPr>
              <w:spacing w:after="0"/>
              <w:rPr>
                <w:color w:val="000000"/>
                <w:sz w:val="15"/>
              </w:rPr>
            </w:pPr>
          </w:p>
        </w:tc>
        <w:tc>
          <w:tcPr>
            <w:tcW w:w="569" w:type="pct"/>
            <w:tcBorders>
              <w:top w:val="nil"/>
              <w:left w:val="nil"/>
              <w:bottom w:val="nil"/>
              <w:right w:val="nil"/>
            </w:tcBorders>
            <w:tcMar>
              <w:top w:w="30" w:type="dxa"/>
              <w:left w:w="30" w:type="dxa"/>
              <w:bottom w:w="30" w:type="dxa"/>
              <w:right w:w="30" w:type="dxa"/>
            </w:tcMar>
          </w:tcPr>
          <w:p w14:paraId="378AE48A" w14:textId="77777777" w:rsidR="00C9015F" w:rsidRDefault="00C9015F">
            <w:pPr>
              <w:spacing w:after="0"/>
              <w:rPr>
                <w:color w:val="000000"/>
                <w:sz w:val="15"/>
              </w:rPr>
            </w:pPr>
          </w:p>
        </w:tc>
        <w:tc>
          <w:tcPr>
            <w:tcW w:w="665" w:type="pct"/>
            <w:tcBorders>
              <w:top w:val="nil"/>
              <w:left w:val="nil"/>
              <w:bottom w:val="nil"/>
              <w:right w:val="nil"/>
            </w:tcBorders>
            <w:tcMar>
              <w:top w:w="30" w:type="dxa"/>
              <w:left w:w="30" w:type="dxa"/>
              <w:bottom w:w="30" w:type="dxa"/>
              <w:right w:w="30" w:type="dxa"/>
            </w:tcMar>
          </w:tcPr>
          <w:p w14:paraId="666E433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F169BCF" w14:textId="72FECC5F" w:rsidR="00C9015F" w:rsidRDefault="001C4AFE">
            <w:pPr>
              <w:spacing w:after="0"/>
              <w:jc w:val="right"/>
              <w:rPr>
                <w:color w:val="000000"/>
                <w:sz w:val="15"/>
              </w:rPr>
            </w:pPr>
            <w:r>
              <w:rPr>
                <w:color w:val="000000"/>
                <w:sz w:val="15"/>
              </w:rPr>
              <w:t>2.266</w:t>
            </w:r>
          </w:p>
        </w:tc>
      </w:tr>
      <w:tr w:rsidR="00C9015F" w14:paraId="2FDD7ABD" w14:textId="77777777" w:rsidTr="009C10B6">
        <w:tc>
          <w:tcPr>
            <w:tcW w:w="0" w:type="auto"/>
            <w:tcBorders>
              <w:top w:val="nil"/>
              <w:left w:val="nil"/>
              <w:bottom w:val="nil"/>
              <w:right w:val="nil"/>
            </w:tcBorders>
            <w:shd w:val="clear" w:color="auto" w:fill="E38106"/>
            <w:tcMar>
              <w:top w:w="30" w:type="dxa"/>
              <w:left w:w="30" w:type="dxa"/>
              <w:bottom w:w="30" w:type="dxa"/>
              <w:right w:w="30" w:type="dxa"/>
            </w:tcMar>
          </w:tcPr>
          <w:p w14:paraId="480B2C8D" w14:textId="77777777" w:rsidR="00C9015F" w:rsidRDefault="001F0E2C">
            <w:pPr>
              <w:spacing w:after="0"/>
              <w:rPr>
                <w:b/>
                <w:color w:val="000000"/>
                <w:sz w:val="15"/>
              </w:rPr>
            </w:pPr>
            <w:r>
              <w:rPr>
                <w:b/>
                <w:color w:val="000000"/>
                <w:sz w:val="15"/>
              </w:rPr>
              <w:t>Totaal</w:t>
            </w:r>
          </w:p>
        </w:tc>
        <w:tc>
          <w:tcPr>
            <w:tcW w:w="493" w:type="pct"/>
            <w:tcBorders>
              <w:top w:val="nil"/>
              <w:left w:val="nil"/>
              <w:bottom w:val="nil"/>
              <w:right w:val="nil"/>
            </w:tcBorders>
            <w:shd w:val="clear" w:color="auto" w:fill="E38106"/>
            <w:tcMar>
              <w:top w:w="30" w:type="dxa"/>
              <w:left w:w="30" w:type="dxa"/>
              <w:bottom w:w="30" w:type="dxa"/>
              <w:right w:w="30" w:type="dxa"/>
            </w:tcMar>
          </w:tcPr>
          <w:p w14:paraId="6FB8F436" w14:textId="77777777" w:rsidR="00C9015F" w:rsidRDefault="00C9015F">
            <w:pPr>
              <w:spacing w:after="0"/>
              <w:jc w:val="right"/>
              <w:rPr>
                <w:b/>
                <w:color w:val="000000"/>
                <w:sz w:val="15"/>
              </w:rPr>
            </w:pPr>
          </w:p>
        </w:tc>
        <w:tc>
          <w:tcPr>
            <w:tcW w:w="569" w:type="pct"/>
            <w:tcBorders>
              <w:top w:val="nil"/>
              <w:left w:val="nil"/>
              <w:bottom w:val="nil"/>
              <w:right w:val="nil"/>
            </w:tcBorders>
            <w:shd w:val="clear" w:color="auto" w:fill="E38106"/>
            <w:tcMar>
              <w:top w:w="30" w:type="dxa"/>
              <w:left w:w="30" w:type="dxa"/>
              <w:bottom w:w="30" w:type="dxa"/>
              <w:right w:w="30" w:type="dxa"/>
            </w:tcMar>
          </w:tcPr>
          <w:p w14:paraId="257DB767" w14:textId="77777777" w:rsidR="00C9015F" w:rsidRDefault="00C9015F">
            <w:pPr>
              <w:spacing w:after="0"/>
              <w:jc w:val="right"/>
              <w:rPr>
                <w:b/>
                <w:color w:val="000000"/>
                <w:sz w:val="15"/>
              </w:rPr>
            </w:pPr>
          </w:p>
        </w:tc>
        <w:tc>
          <w:tcPr>
            <w:tcW w:w="665" w:type="pct"/>
            <w:tcBorders>
              <w:top w:val="nil"/>
              <w:left w:val="nil"/>
              <w:bottom w:val="nil"/>
              <w:right w:val="nil"/>
            </w:tcBorders>
            <w:shd w:val="clear" w:color="auto" w:fill="E38106"/>
            <w:tcMar>
              <w:top w:w="30" w:type="dxa"/>
              <w:left w:w="30" w:type="dxa"/>
              <w:bottom w:w="30" w:type="dxa"/>
              <w:right w:w="30" w:type="dxa"/>
            </w:tcMar>
          </w:tcPr>
          <w:p w14:paraId="62F1A097" w14:textId="77777777" w:rsidR="00C9015F" w:rsidRDefault="00C9015F">
            <w:pPr>
              <w:spacing w:after="0"/>
              <w:jc w:val="right"/>
              <w:rPr>
                <w:b/>
                <w:color w:val="000000"/>
                <w:sz w:val="15"/>
              </w:rPr>
            </w:pPr>
          </w:p>
        </w:tc>
        <w:tc>
          <w:tcPr>
            <w:tcW w:w="0" w:type="auto"/>
            <w:tcBorders>
              <w:top w:val="nil"/>
              <w:left w:val="nil"/>
              <w:bottom w:val="nil"/>
              <w:right w:val="nil"/>
            </w:tcBorders>
            <w:shd w:val="clear" w:color="auto" w:fill="E38106"/>
            <w:tcMar>
              <w:top w:w="30" w:type="dxa"/>
              <w:left w:w="30" w:type="dxa"/>
              <w:bottom w:w="30" w:type="dxa"/>
              <w:right w:w="30" w:type="dxa"/>
            </w:tcMar>
          </w:tcPr>
          <w:p w14:paraId="6AAAA735" w14:textId="22CDDFA5" w:rsidR="00C9015F" w:rsidRDefault="001C4AFE">
            <w:pPr>
              <w:spacing w:after="0"/>
              <w:jc w:val="right"/>
              <w:rPr>
                <w:b/>
                <w:color w:val="000000"/>
                <w:sz w:val="15"/>
              </w:rPr>
            </w:pPr>
            <w:r>
              <w:rPr>
                <w:b/>
                <w:color w:val="000000"/>
                <w:sz w:val="15"/>
              </w:rPr>
              <w:t>5.922</w:t>
            </w:r>
          </w:p>
        </w:tc>
      </w:tr>
      <w:tr w:rsidR="00C9015F" w14:paraId="11E59A2B" w14:textId="77777777" w:rsidTr="009C10B6">
        <w:tc>
          <w:tcPr>
            <w:tcW w:w="0" w:type="auto"/>
            <w:tcBorders>
              <w:top w:val="nil"/>
              <w:left w:val="nil"/>
              <w:bottom w:val="nil"/>
              <w:right w:val="nil"/>
            </w:tcBorders>
            <w:tcMar>
              <w:top w:w="30" w:type="dxa"/>
              <w:left w:w="30" w:type="dxa"/>
              <w:bottom w:w="30" w:type="dxa"/>
              <w:right w:w="30" w:type="dxa"/>
            </w:tcMar>
          </w:tcPr>
          <w:p w14:paraId="5EBA805F" w14:textId="77777777" w:rsidR="00C9015F" w:rsidRDefault="00C9015F">
            <w:pPr>
              <w:spacing w:after="0"/>
              <w:rPr>
                <w:color w:val="000000"/>
                <w:sz w:val="15"/>
              </w:rPr>
            </w:pPr>
          </w:p>
        </w:tc>
        <w:tc>
          <w:tcPr>
            <w:tcW w:w="493" w:type="pct"/>
            <w:tcBorders>
              <w:top w:val="nil"/>
              <w:left w:val="nil"/>
              <w:bottom w:val="nil"/>
              <w:right w:val="nil"/>
            </w:tcBorders>
            <w:tcMar>
              <w:top w:w="30" w:type="dxa"/>
              <w:left w:w="30" w:type="dxa"/>
              <w:bottom w:w="30" w:type="dxa"/>
              <w:right w:w="30" w:type="dxa"/>
            </w:tcMar>
          </w:tcPr>
          <w:p w14:paraId="33DBA2F1" w14:textId="77777777" w:rsidR="00C9015F" w:rsidRDefault="00C9015F">
            <w:pPr>
              <w:spacing w:after="0"/>
              <w:rPr>
                <w:color w:val="000000"/>
                <w:sz w:val="15"/>
              </w:rPr>
            </w:pPr>
          </w:p>
        </w:tc>
        <w:tc>
          <w:tcPr>
            <w:tcW w:w="569" w:type="pct"/>
            <w:tcBorders>
              <w:top w:val="nil"/>
              <w:left w:val="nil"/>
              <w:bottom w:val="nil"/>
              <w:right w:val="nil"/>
            </w:tcBorders>
            <w:tcMar>
              <w:top w:w="30" w:type="dxa"/>
              <w:left w:w="30" w:type="dxa"/>
              <w:bottom w:w="30" w:type="dxa"/>
              <w:right w:w="30" w:type="dxa"/>
            </w:tcMar>
          </w:tcPr>
          <w:p w14:paraId="0C06B6A5" w14:textId="77777777" w:rsidR="00C9015F" w:rsidRDefault="00C9015F">
            <w:pPr>
              <w:spacing w:after="0"/>
              <w:rPr>
                <w:color w:val="000000"/>
                <w:sz w:val="15"/>
              </w:rPr>
            </w:pPr>
          </w:p>
        </w:tc>
        <w:tc>
          <w:tcPr>
            <w:tcW w:w="665" w:type="pct"/>
            <w:tcBorders>
              <w:top w:val="nil"/>
              <w:left w:val="nil"/>
              <w:bottom w:val="nil"/>
              <w:right w:val="nil"/>
            </w:tcBorders>
            <w:tcMar>
              <w:top w:w="30" w:type="dxa"/>
              <w:left w:w="30" w:type="dxa"/>
              <w:bottom w:w="30" w:type="dxa"/>
              <w:right w:w="30" w:type="dxa"/>
            </w:tcMar>
          </w:tcPr>
          <w:p w14:paraId="7899892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5301D6C" w14:textId="77777777" w:rsidR="00C9015F" w:rsidRDefault="00C9015F">
            <w:pPr>
              <w:spacing w:after="0"/>
              <w:rPr>
                <w:color w:val="000000"/>
                <w:sz w:val="15"/>
              </w:rPr>
            </w:pPr>
          </w:p>
        </w:tc>
      </w:tr>
      <w:tr w:rsidR="00C9015F" w14:paraId="668DCCEE" w14:textId="77777777" w:rsidTr="009C10B6">
        <w:tc>
          <w:tcPr>
            <w:tcW w:w="0" w:type="auto"/>
            <w:tcBorders>
              <w:top w:val="nil"/>
              <w:left w:val="nil"/>
              <w:bottom w:val="nil"/>
              <w:right w:val="nil"/>
            </w:tcBorders>
            <w:tcMar>
              <w:top w:w="30" w:type="dxa"/>
              <w:left w:w="30" w:type="dxa"/>
              <w:bottom w:w="30" w:type="dxa"/>
              <w:right w:w="30" w:type="dxa"/>
            </w:tcMar>
          </w:tcPr>
          <w:p w14:paraId="3058269C" w14:textId="77777777" w:rsidR="00C9015F" w:rsidRDefault="00C9015F">
            <w:pPr>
              <w:spacing w:after="0"/>
              <w:rPr>
                <w:color w:val="000000"/>
                <w:sz w:val="15"/>
              </w:rPr>
            </w:pPr>
          </w:p>
        </w:tc>
        <w:tc>
          <w:tcPr>
            <w:tcW w:w="493" w:type="pct"/>
            <w:tcBorders>
              <w:top w:val="nil"/>
              <w:left w:val="nil"/>
              <w:bottom w:val="nil"/>
              <w:right w:val="nil"/>
            </w:tcBorders>
            <w:tcMar>
              <w:top w:w="30" w:type="dxa"/>
              <w:left w:w="30" w:type="dxa"/>
              <w:bottom w:w="30" w:type="dxa"/>
              <w:right w:w="30" w:type="dxa"/>
            </w:tcMar>
          </w:tcPr>
          <w:p w14:paraId="40CDF0FC" w14:textId="77777777" w:rsidR="00C9015F" w:rsidRDefault="00C9015F">
            <w:pPr>
              <w:spacing w:after="0"/>
              <w:rPr>
                <w:color w:val="000000"/>
                <w:sz w:val="15"/>
              </w:rPr>
            </w:pPr>
          </w:p>
        </w:tc>
        <w:tc>
          <w:tcPr>
            <w:tcW w:w="569" w:type="pct"/>
            <w:tcBorders>
              <w:top w:val="nil"/>
              <w:left w:val="nil"/>
              <w:bottom w:val="nil"/>
              <w:right w:val="nil"/>
            </w:tcBorders>
            <w:tcMar>
              <w:top w:w="30" w:type="dxa"/>
              <w:left w:w="30" w:type="dxa"/>
              <w:bottom w:w="30" w:type="dxa"/>
              <w:right w:w="30" w:type="dxa"/>
            </w:tcMar>
          </w:tcPr>
          <w:p w14:paraId="37A2C3DF" w14:textId="77777777" w:rsidR="00C9015F" w:rsidRDefault="00C9015F">
            <w:pPr>
              <w:spacing w:after="0"/>
              <w:rPr>
                <w:color w:val="000000"/>
                <w:sz w:val="15"/>
              </w:rPr>
            </w:pPr>
          </w:p>
        </w:tc>
        <w:tc>
          <w:tcPr>
            <w:tcW w:w="665" w:type="pct"/>
            <w:tcBorders>
              <w:top w:val="nil"/>
              <w:left w:val="nil"/>
              <w:bottom w:val="nil"/>
              <w:right w:val="nil"/>
            </w:tcBorders>
            <w:tcMar>
              <w:top w:w="30" w:type="dxa"/>
              <w:left w:w="30" w:type="dxa"/>
              <w:bottom w:w="30" w:type="dxa"/>
              <w:right w:w="30" w:type="dxa"/>
            </w:tcMar>
          </w:tcPr>
          <w:p w14:paraId="7A41110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D385E7E" w14:textId="77777777" w:rsidR="00C9015F" w:rsidRDefault="00C9015F">
            <w:pPr>
              <w:spacing w:after="0"/>
              <w:rPr>
                <w:color w:val="000000"/>
                <w:sz w:val="15"/>
              </w:rPr>
            </w:pPr>
          </w:p>
        </w:tc>
      </w:tr>
      <w:tr w:rsidR="00C9015F" w14:paraId="173255D2" w14:textId="77777777" w:rsidTr="009C10B6">
        <w:tc>
          <w:tcPr>
            <w:tcW w:w="0" w:type="auto"/>
            <w:tcBorders>
              <w:top w:val="nil"/>
              <w:left w:val="nil"/>
              <w:bottom w:val="nil"/>
              <w:right w:val="nil"/>
            </w:tcBorders>
            <w:tcMar>
              <w:top w:w="30" w:type="dxa"/>
              <w:left w:w="30" w:type="dxa"/>
              <w:bottom w:w="30" w:type="dxa"/>
              <w:right w:w="30" w:type="dxa"/>
            </w:tcMar>
          </w:tcPr>
          <w:p w14:paraId="68FBB966" w14:textId="77777777" w:rsidR="00C9015F" w:rsidRDefault="00C9015F">
            <w:pPr>
              <w:spacing w:after="0"/>
              <w:rPr>
                <w:color w:val="000000"/>
                <w:sz w:val="15"/>
              </w:rPr>
            </w:pPr>
          </w:p>
        </w:tc>
        <w:tc>
          <w:tcPr>
            <w:tcW w:w="493" w:type="pct"/>
            <w:tcBorders>
              <w:top w:val="nil"/>
              <w:left w:val="nil"/>
              <w:bottom w:val="nil"/>
              <w:right w:val="nil"/>
            </w:tcBorders>
            <w:tcMar>
              <w:top w:w="30" w:type="dxa"/>
              <w:left w:w="30" w:type="dxa"/>
              <w:bottom w:w="30" w:type="dxa"/>
              <w:right w:w="30" w:type="dxa"/>
            </w:tcMar>
          </w:tcPr>
          <w:p w14:paraId="1C047053" w14:textId="77777777" w:rsidR="00C9015F" w:rsidRDefault="00C9015F">
            <w:pPr>
              <w:spacing w:after="0"/>
              <w:rPr>
                <w:color w:val="000000"/>
                <w:sz w:val="15"/>
              </w:rPr>
            </w:pPr>
          </w:p>
        </w:tc>
        <w:tc>
          <w:tcPr>
            <w:tcW w:w="569" w:type="pct"/>
            <w:tcBorders>
              <w:top w:val="nil"/>
              <w:left w:val="nil"/>
              <w:bottom w:val="nil"/>
              <w:right w:val="nil"/>
            </w:tcBorders>
            <w:tcMar>
              <w:top w:w="30" w:type="dxa"/>
              <w:left w:w="30" w:type="dxa"/>
              <w:bottom w:w="30" w:type="dxa"/>
              <w:right w:w="30" w:type="dxa"/>
            </w:tcMar>
          </w:tcPr>
          <w:p w14:paraId="7155D3B3" w14:textId="77777777" w:rsidR="00C9015F" w:rsidRDefault="00C9015F">
            <w:pPr>
              <w:spacing w:after="0"/>
              <w:rPr>
                <w:color w:val="000000"/>
                <w:sz w:val="15"/>
              </w:rPr>
            </w:pPr>
          </w:p>
        </w:tc>
        <w:tc>
          <w:tcPr>
            <w:tcW w:w="665" w:type="pct"/>
            <w:tcBorders>
              <w:top w:val="nil"/>
              <w:left w:val="nil"/>
              <w:bottom w:val="nil"/>
              <w:right w:val="nil"/>
            </w:tcBorders>
            <w:tcMar>
              <w:top w:w="30" w:type="dxa"/>
              <w:left w:w="30" w:type="dxa"/>
              <w:bottom w:w="30" w:type="dxa"/>
              <w:right w:w="30" w:type="dxa"/>
            </w:tcMar>
          </w:tcPr>
          <w:p w14:paraId="04A7790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7DAFD40" w14:textId="77777777" w:rsidR="00C9015F" w:rsidRDefault="00C9015F">
            <w:pPr>
              <w:spacing w:after="0"/>
              <w:rPr>
                <w:color w:val="000000"/>
                <w:sz w:val="15"/>
              </w:rPr>
            </w:pPr>
          </w:p>
        </w:tc>
      </w:tr>
    </w:tbl>
    <w:p w14:paraId="01131D67" w14:textId="77777777" w:rsidR="00C9015F" w:rsidRDefault="00C9015F">
      <w:pPr>
        <w:rPr>
          <w:rFonts w:eastAsia="Arial" w:cs="Arial"/>
        </w:rPr>
      </w:pPr>
    </w:p>
    <w:p w14:paraId="555BB02A" w14:textId="77777777" w:rsidR="00C9015F" w:rsidRDefault="001F0E2C">
      <w:pPr>
        <w:pStyle w:val="Kop2"/>
      </w:pPr>
      <w:bookmarkStart w:id="32" w:name="_Toc256000032"/>
      <w:r>
        <w:lastRenderedPageBreak/>
        <w:t>Toelichting overzicht van baten en lasten</w:t>
      </w:r>
      <w:bookmarkEnd w:id="32"/>
    </w:p>
    <w:p w14:paraId="39821A7E" w14:textId="77777777" w:rsidR="00C9015F" w:rsidRDefault="001F0E2C">
      <w:pPr>
        <w:pStyle w:val="Kop5"/>
      </w:pPr>
      <w:r>
        <w:t>Korte toelichting overzicht van baten en lasten</w:t>
      </w:r>
    </w:p>
    <w:p w14:paraId="4F3F33E8" w14:textId="77777777" w:rsidR="00C9015F" w:rsidRDefault="001F0E2C">
      <w:pPr>
        <w:keepLines/>
        <w:rPr>
          <w:rFonts w:eastAsia="Arial" w:cs="Arial"/>
        </w:rPr>
      </w:pPr>
      <w:r>
        <w:rPr>
          <w:rFonts w:eastAsia="Arial" w:cs="Arial"/>
          <w:b/>
          <w:bCs/>
        </w:rPr>
        <w:t>Programma Onze aantrekkelijke leefomgeving</w:t>
      </w:r>
    </w:p>
    <w:p w14:paraId="46B726D8" w14:textId="77777777" w:rsidR="00C9015F" w:rsidRDefault="001F0E2C">
      <w:pPr>
        <w:keepLines/>
        <w:rPr>
          <w:rFonts w:eastAsia="Arial" w:cs="Arial"/>
        </w:rPr>
      </w:pPr>
      <w:r>
        <w:rPr>
          <w:rFonts w:eastAsia="Arial" w:cs="Arial"/>
        </w:rPr>
        <w:t>Van het op 9 december beschikbaar gestelde budget voor de bodemsanering Kronenkamp is in 2025 nog niets uitgegeven. Dit leidt tot lagere lasten en een toevoeging aan de reserve. Voor riolering is er sprake van lagere lasten die gecompenseerd worden met de voorziening riolering. </w:t>
      </w:r>
    </w:p>
    <w:p w14:paraId="7B5A04F5" w14:textId="77777777" w:rsidR="00C9015F" w:rsidRDefault="001F0E2C">
      <w:pPr>
        <w:keepLines/>
        <w:rPr>
          <w:rFonts w:eastAsia="Arial" w:cs="Arial"/>
        </w:rPr>
      </w:pPr>
      <w:r>
        <w:rPr>
          <w:rFonts w:eastAsia="Arial" w:cs="Arial"/>
          <w:b/>
          <w:bCs/>
        </w:rPr>
        <w:t>Programma Passend wonen</w:t>
      </w:r>
    </w:p>
    <w:p w14:paraId="477D18B3" w14:textId="77777777" w:rsidR="00C9015F" w:rsidRDefault="001F0E2C">
      <w:pPr>
        <w:keepLines/>
        <w:rPr>
          <w:rFonts w:eastAsia="Arial" w:cs="Arial"/>
        </w:rPr>
      </w:pPr>
      <w:r>
        <w:rPr>
          <w:rFonts w:eastAsia="Arial" w:cs="Arial"/>
        </w:rPr>
        <w:t>Het resultaat op dit programma vloeit voort uit de bijdrage uit de grondexploitaties aan de exploitatie. Deze bijdrage is opgenomen in fase 1 van de bezuinigingen.</w:t>
      </w:r>
    </w:p>
    <w:p w14:paraId="252961DF" w14:textId="77777777" w:rsidR="00C9015F" w:rsidRDefault="001F0E2C">
      <w:pPr>
        <w:keepLines/>
        <w:rPr>
          <w:rFonts w:eastAsia="Arial" w:cs="Arial"/>
        </w:rPr>
      </w:pPr>
      <w:r>
        <w:rPr>
          <w:rFonts w:eastAsia="Arial" w:cs="Arial"/>
          <w:b/>
          <w:bCs/>
        </w:rPr>
        <w:t>Programma Vitaal Platteland</w:t>
      </w:r>
    </w:p>
    <w:p w14:paraId="3F9C6F7E" w14:textId="77777777" w:rsidR="00C9015F" w:rsidRDefault="001F0E2C">
      <w:pPr>
        <w:keepLines/>
        <w:rPr>
          <w:rFonts w:eastAsia="Arial" w:cs="Arial"/>
        </w:rPr>
      </w:pPr>
      <w:r>
        <w:rPr>
          <w:rFonts w:eastAsia="Arial" w:cs="Arial"/>
        </w:rPr>
        <w:t>Dit programma kent vooral meerjarige projecten waarbij een inschatting is gemaakt van de lasten in het begrotingsjaar. De inschatting is in veel gevallen hoger dan de werkelijke uitgaven om te voorkomen dat budgetoverschrijdingen plaatsvinden. In overeenstemming met het besluit bij de bestuursrapportage worden projectgelden verrekend met de reserves.</w:t>
      </w:r>
    </w:p>
    <w:p w14:paraId="6F6E198D" w14:textId="77777777" w:rsidR="00C9015F" w:rsidRDefault="001F0E2C">
      <w:pPr>
        <w:keepLines/>
        <w:rPr>
          <w:rFonts w:eastAsia="Arial" w:cs="Arial"/>
        </w:rPr>
      </w:pPr>
      <w:r>
        <w:rPr>
          <w:rFonts w:eastAsia="Arial" w:cs="Arial"/>
        </w:rPr>
        <w:t> </w:t>
      </w:r>
    </w:p>
    <w:p w14:paraId="6DD71BD3" w14:textId="77777777" w:rsidR="00C9015F" w:rsidRDefault="001F0E2C">
      <w:pPr>
        <w:keepLines/>
        <w:rPr>
          <w:rFonts w:eastAsia="Arial" w:cs="Arial"/>
        </w:rPr>
      </w:pPr>
      <w:r>
        <w:rPr>
          <w:rFonts w:eastAsia="Arial" w:cs="Arial"/>
          <w:b/>
          <w:bCs/>
        </w:rPr>
        <w:t>Programma Nieuwe energie</w:t>
      </w:r>
    </w:p>
    <w:p w14:paraId="7053532D" w14:textId="77777777" w:rsidR="00C9015F" w:rsidRDefault="001F0E2C">
      <w:pPr>
        <w:keepLines/>
        <w:rPr>
          <w:rFonts w:eastAsia="Arial" w:cs="Arial"/>
        </w:rPr>
      </w:pPr>
      <w:r>
        <w:rPr>
          <w:rFonts w:eastAsia="Arial" w:cs="Arial"/>
        </w:rPr>
        <w:t>Dit programma kent vooral meerjarige projecten waarbij een inschatting is gemaakt van de lasten in het begrotingsjaar. De inschatting is in veel gevallen hoger dan de werkelijke uitgaven om te voorkomen dat budgetoverschrijdingen plaatsvinden. In overeenstemming met het besluit bij de bestuursrapportage worden projectgelden verrekend met de reserves.</w:t>
      </w:r>
    </w:p>
    <w:p w14:paraId="47AAEA58" w14:textId="77777777" w:rsidR="00C9015F" w:rsidRDefault="001F0E2C">
      <w:pPr>
        <w:keepLines/>
        <w:rPr>
          <w:rFonts w:eastAsia="Arial" w:cs="Arial"/>
        </w:rPr>
      </w:pPr>
      <w:r>
        <w:rPr>
          <w:rFonts w:eastAsia="Arial" w:cs="Arial"/>
        </w:rPr>
        <w:t> </w:t>
      </w:r>
    </w:p>
    <w:p w14:paraId="02ED1BB2" w14:textId="77777777" w:rsidR="00C9015F" w:rsidRDefault="001F0E2C">
      <w:pPr>
        <w:keepLines/>
        <w:rPr>
          <w:rFonts w:eastAsia="Arial" w:cs="Arial"/>
        </w:rPr>
      </w:pPr>
      <w:r>
        <w:rPr>
          <w:rFonts w:eastAsia="Arial" w:cs="Arial"/>
          <w:b/>
          <w:bCs/>
        </w:rPr>
        <w:t>Programma Een toekomstbestendig sociaal domein</w:t>
      </w:r>
    </w:p>
    <w:p w14:paraId="5D4C3A74" w14:textId="77777777" w:rsidR="00C9015F" w:rsidRDefault="001F0E2C">
      <w:pPr>
        <w:keepLines/>
        <w:rPr>
          <w:rFonts w:eastAsia="Arial" w:cs="Arial"/>
        </w:rPr>
      </w:pPr>
      <w:r>
        <w:rPr>
          <w:rFonts w:eastAsia="Arial" w:cs="Arial"/>
        </w:rPr>
        <w:t>Voor de Wmo gaan we uit van het VNG voorspelmodel. We zagen in 2025 een veel minder snelle stijging van de lasten op het onderdeel ondersteuning dan op basis van het model mocht worden verwacht. Bij de jeugd ontstaat een voordeel door een lager gebruik van de hoog complexe zorg.</w:t>
      </w:r>
    </w:p>
    <w:p w14:paraId="506B5639" w14:textId="77777777" w:rsidR="00C9015F" w:rsidRDefault="001F0E2C">
      <w:pPr>
        <w:keepLines/>
        <w:rPr>
          <w:rFonts w:eastAsia="Arial" w:cs="Arial"/>
        </w:rPr>
      </w:pPr>
      <w:r>
        <w:rPr>
          <w:rFonts w:eastAsia="Arial" w:cs="Arial"/>
        </w:rPr>
        <w:t> </w:t>
      </w:r>
    </w:p>
    <w:p w14:paraId="40D7B0A2" w14:textId="77777777" w:rsidR="00C9015F" w:rsidRDefault="001F0E2C">
      <w:pPr>
        <w:keepLines/>
        <w:rPr>
          <w:rFonts w:eastAsia="Arial" w:cs="Arial"/>
        </w:rPr>
      </w:pPr>
      <w:r>
        <w:rPr>
          <w:rFonts w:eastAsia="Arial" w:cs="Arial"/>
        </w:rPr>
        <w:t>Een aanvrager van een voorziening zoals hulp in de huishouding, ondersteuning of een financiële tegemoetkoming (persoonsgebonden budget) is op de grond van de WMO een eigen bijdrage verschuldigd. Het CAK is het publiekrechtelijk zelfstandig bestuursorgaan (zbo) dat door de wetgever is belast met de berekening, oplegging en incasso van de eigen bijdrage. Door de systematiek te kiezen van het vaststellen van de eigen bijdragen door het CAK, heeft de wetgever in feite bepaald, dat de verantwoordelijkheid voor de juistheid en volledigheid van de eigen bijdragen geen gemeentelijke verantwoordelijkheid is en daarom niet valt onder de reikwijdte van de rechtmatigheidscontrole door het college van de gemeente. Dat betekent dat door de gemeenten geen zekerheden over omvang en hoogte van de eigen bijdrage kan worden verkregen als gevolg van het niet kunnen vaststellen van de juistheid op persoonsniveau, zoals hiervoor is toegelicht. In 2024 is voor € 430.000 aan eigen bijdrage via het CAK verantwoord. </w:t>
      </w:r>
    </w:p>
    <w:p w14:paraId="2DA00E38" w14:textId="77777777" w:rsidR="00C9015F" w:rsidRDefault="001F0E2C">
      <w:pPr>
        <w:keepLines/>
        <w:rPr>
          <w:rFonts w:eastAsia="Arial" w:cs="Arial"/>
        </w:rPr>
      </w:pPr>
      <w:r>
        <w:rPr>
          <w:rFonts w:eastAsia="Arial" w:cs="Arial"/>
          <w:b/>
          <w:bCs/>
        </w:rPr>
        <w:t>Programma Sport en cultuur bewegen je!</w:t>
      </w:r>
    </w:p>
    <w:p w14:paraId="704E4C3D" w14:textId="77777777" w:rsidR="00C9015F" w:rsidRDefault="001F0E2C">
      <w:pPr>
        <w:keepLines/>
        <w:rPr>
          <w:rFonts w:eastAsia="Arial" w:cs="Arial"/>
        </w:rPr>
      </w:pPr>
      <w:r>
        <w:rPr>
          <w:rFonts w:eastAsia="Arial" w:cs="Arial"/>
        </w:rPr>
        <w:t>Er is sprake van hogere lasten door het onderhoud van de atletiekbaan in Eibergen. </w:t>
      </w:r>
    </w:p>
    <w:p w14:paraId="06CFAE75" w14:textId="77777777" w:rsidR="00C9015F" w:rsidRDefault="001F0E2C">
      <w:pPr>
        <w:keepLines/>
        <w:rPr>
          <w:rFonts w:eastAsia="Arial" w:cs="Arial"/>
        </w:rPr>
      </w:pPr>
      <w:r>
        <w:rPr>
          <w:rFonts w:eastAsia="Arial" w:cs="Arial"/>
        </w:rPr>
        <w:t> </w:t>
      </w:r>
    </w:p>
    <w:p w14:paraId="6864805D" w14:textId="77777777" w:rsidR="00C9015F" w:rsidRDefault="001F0E2C">
      <w:pPr>
        <w:keepLines/>
        <w:rPr>
          <w:rFonts w:eastAsia="Arial" w:cs="Arial"/>
        </w:rPr>
      </w:pPr>
      <w:r>
        <w:rPr>
          <w:rFonts w:eastAsia="Arial" w:cs="Arial"/>
          <w:b/>
          <w:bCs/>
        </w:rPr>
        <w:t>Programma Werken en leren</w:t>
      </w:r>
    </w:p>
    <w:p w14:paraId="729D6306" w14:textId="77777777" w:rsidR="00C9015F" w:rsidRDefault="001F0E2C">
      <w:pPr>
        <w:keepLines/>
        <w:rPr>
          <w:rFonts w:eastAsia="Arial" w:cs="Arial"/>
        </w:rPr>
      </w:pPr>
      <w:r>
        <w:rPr>
          <w:rFonts w:eastAsia="Arial" w:cs="Arial"/>
        </w:rPr>
        <w:t>De lasten komen goed overeen met de ramingen. Er is sprake van een overschrijding bij Fijnder. Daarnaast zijn de rentelasten hoger door de afschrijving van boekwaarden van scholen. Hier tegenover staat wel een onttrekking aan de reserves.</w:t>
      </w:r>
    </w:p>
    <w:p w14:paraId="1AECC4F5" w14:textId="77777777" w:rsidR="00C9015F" w:rsidRDefault="001F0E2C">
      <w:pPr>
        <w:keepLines/>
        <w:rPr>
          <w:rFonts w:eastAsia="Arial" w:cs="Arial"/>
        </w:rPr>
      </w:pPr>
      <w:r>
        <w:rPr>
          <w:rFonts w:eastAsia="Arial" w:cs="Arial"/>
        </w:rPr>
        <w:t> </w:t>
      </w:r>
    </w:p>
    <w:p w14:paraId="084CB483" w14:textId="77777777" w:rsidR="00C9015F" w:rsidRDefault="001F0E2C">
      <w:pPr>
        <w:keepLines/>
        <w:rPr>
          <w:rFonts w:eastAsia="Arial" w:cs="Arial"/>
        </w:rPr>
      </w:pPr>
      <w:r>
        <w:rPr>
          <w:rFonts w:eastAsia="Arial" w:cs="Arial"/>
          <w:b/>
          <w:bCs/>
        </w:rPr>
        <w:t>Programma Veiligheid</w:t>
      </w:r>
    </w:p>
    <w:p w14:paraId="01B5C056" w14:textId="77777777" w:rsidR="00C9015F" w:rsidRDefault="001F0E2C">
      <w:pPr>
        <w:keepLines/>
        <w:rPr>
          <w:rFonts w:eastAsia="Arial" w:cs="Arial"/>
        </w:rPr>
      </w:pPr>
      <w:r>
        <w:rPr>
          <w:rFonts w:eastAsia="Arial" w:cs="Arial"/>
        </w:rPr>
        <w:t>De lasten zijn hoger als gevolg van de afrekening met de ODA. Dit komt gedeeltelijk doordat wij meer advies vroegen dan vooraf was ingeschat en gedeeltelijk door het negatieve resultaat van de ODA.</w:t>
      </w:r>
    </w:p>
    <w:p w14:paraId="34A0664E" w14:textId="77777777" w:rsidR="00C9015F" w:rsidRDefault="001F0E2C">
      <w:pPr>
        <w:keepLines/>
        <w:rPr>
          <w:rFonts w:eastAsia="Arial" w:cs="Arial"/>
        </w:rPr>
      </w:pPr>
      <w:r>
        <w:rPr>
          <w:rFonts w:eastAsia="Arial" w:cs="Arial"/>
        </w:rPr>
        <w:t> </w:t>
      </w:r>
    </w:p>
    <w:p w14:paraId="0881879F" w14:textId="77777777" w:rsidR="00C9015F" w:rsidRDefault="001F0E2C">
      <w:pPr>
        <w:keepLines/>
        <w:rPr>
          <w:rFonts w:eastAsia="Arial" w:cs="Arial"/>
        </w:rPr>
      </w:pPr>
      <w:r>
        <w:rPr>
          <w:rFonts w:eastAsia="Arial" w:cs="Arial"/>
          <w:b/>
          <w:bCs/>
        </w:rPr>
        <w:t>Programma Algemeen bestuur en bedrijfsvoering</w:t>
      </w:r>
    </w:p>
    <w:p w14:paraId="6C3C9B9A" w14:textId="77777777" w:rsidR="00C9015F" w:rsidRDefault="001F0E2C">
      <w:pPr>
        <w:keepLines/>
        <w:rPr>
          <w:rFonts w:eastAsia="Arial" w:cs="Arial"/>
        </w:rPr>
      </w:pPr>
      <w:r>
        <w:rPr>
          <w:rFonts w:eastAsia="Arial" w:cs="Arial"/>
        </w:rPr>
        <w:t>De aangepaste regels rondom de berekening van de pensioenen van de wethouders zorgt in dit programma voor een overschrijding. </w:t>
      </w:r>
    </w:p>
    <w:p w14:paraId="6C2A4FAA" w14:textId="77777777" w:rsidR="00C9015F" w:rsidRDefault="001F0E2C">
      <w:pPr>
        <w:keepLines/>
        <w:rPr>
          <w:rFonts w:eastAsia="Arial" w:cs="Arial"/>
        </w:rPr>
      </w:pPr>
      <w:r>
        <w:rPr>
          <w:rFonts w:eastAsia="Arial" w:cs="Arial"/>
          <w:b/>
          <w:bCs/>
        </w:rPr>
        <w:t>Overzicht van Algemene dekkingsmiddelen en onvoorzien</w:t>
      </w:r>
    </w:p>
    <w:p w14:paraId="2E3F1C2D" w14:textId="77777777" w:rsidR="00C9015F" w:rsidRDefault="001F0E2C">
      <w:pPr>
        <w:rPr>
          <w:rFonts w:eastAsia="Arial" w:cs="Arial"/>
        </w:rPr>
      </w:pPr>
      <w:r>
        <w:rPr>
          <w:rFonts w:eastAsia="Arial" w:cs="Arial"/>
        </w:rPr>
        <w:lastRenderedPageBreak/>
        <w:t>We hebben meer algemene uitkering ontvangen dan verwacht. Gedeeltelijk ging het om nabetalingen over 2023 en 2024. Gedeeltelijk ging het om de bijdrage die in de decembercirculaire bekend is gemaakt.</w:t>
      </w:r>
    </w:p>
    <w:p w14:paraId="4628C815" w14:textId="77777777" w:rsidR="00C9015F" w:rsidRDefault="001F0E2C">
      <w:pPr>
        <w:pStyle w:val="Kop2"/>
      </w:pPr>
      <w:bookmarkStart w:id="33" w:name="_Toc256000033"/>
      <w:r>
        <w:lastRenderedPageBreak/>
        <w:t>Niet uit de balans blijkende verplichtingen</w:t>
      </w:r>
      <w:bookmarkEnd w:id="33"/>
    </w:p>
    <w:p w14:paraId="2590B063" w14:textId="77777777" w:rsidR="00C9015F" w:rsidRDefault="001F0E2C">
      <w:pPr>
        <w:pStyle w:val="Kop5"/>
      </w:pPr>
      <w:r>
        <w:t>Niet uit de balans blijkende verplichtingen</w:t>
      </w:r>
    </w:p>
    <w:p w14:paraId="3ACB88E0" w14:textId="77777777" w:rsidR="00C9015F" w:rsidRDefault="001F0E2C">
      <w:pPr>
        <w:rPr>
          <w:rFonts w:eastAsia="Arial" w:cs="Arial"/>
        </w:rPr>
      </w:pPr>
      <w:r>
        <w:rPr>
          <w:rFonts w:eastAsia="Arial" w:cs="Arial"/>
          <w:b/>
          <w:bCs/>
        </w:rPr>
        <w:t>Langlopende overeenkomsten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6"/>
        <w:gridCol w:w="1211"/>
        <w:gridCol w:w="2743"/>
      </w:tblGrid>
      <w:tr w:rsidR="00C9015F" w14:paraId="525C38F7" w14:textId="77777777">
        <w:tc>
          <w:tcPr>
            <w:tcW w:w="0" w:type="auto"/>
            <w:tcBorders>
              <w:top w:val="single" w:sz="6" w:space="0" w:color="BFBFBF"/>
              <w:left w:val="single" w:sz="6" w:space="0" w:color="BFBFBF"/>
              <w:bottom w:val="single" w:sz="6" w:space="0" w:color="BFBFBF"/>
              <w:right w:val="single" w:sz="6" w:space="0" w:color="BFBFBF"/>
            </w:tcBorders>
            <w:shd w:val="clear" w:color="auto" w:fill="244060"/>
            <w:tcMar>
              <w:top w:w="30" w:type="dxa"/>
              <w:left w:w="30" w:type="dxa"/>
              <w:bottom w:w="30" w:type="dxa"/>
              <w:right w:w="30" w:type="dxa"/>
            </w:tcMar>
          </w:tcPr>
          <w:p w14:paraId="2D4EDB15" w14:textId="77777777" w:rsidR="00C9015F" w:rsidRDefault="001F0E2C">
            <w:pPr>
              <w:keepNext/>
              <w:spacing w:after="0"/>
              <w:jc w:val="center"/>
              <w:rPr>
                <w:b/>
                <w:color w:val="FFFFFF"/>
                <w:sz w:val="15"/>
              </w:rPr>
            </w:pPr>
            <w:r>
              <w:rPr>
                <w:b/>
                <w:color w:val="FFFFFF"/>
                <w:sz w:val="15"/>
              </w:rPr>
              <w:t>Naam Crediteur</w:t>
            </w:r>
          </w:p>
        </w:tc>
        <w:tc>
          <w:tcPr>
            <w:tcW w:w="0" w:type="auto"/>
            <w:tcBorders>
              <w:top w:val="single" w:sz="6" w:space="0" w:color="BFBFBF"/>
              <w:left w:val="single" w:sz="6" w:space="0" w:color="BFBFBF"/>
              <w:bottom w:val="single" w:sz="6" w:space="0" w:color="BFBFBF"/>
              <w:right w:val="single" w:sz="6" w:space="0" w:color="BFBFBF"/>
            </w:tcBorders>
            <w:shd w:val="clear" w:color="auto" w:fill="244060"/>
            <w:tcMar>
              <w:top w:w="30" w:type="dxa"/>
              <w:left w:w="30" w:type="dxa"/>
              <w:bottom w:w="30" w:type="dxa"/>
              <w:right w:w="30" w:type="dxa"/>
            </w:tcMar>
          </w:tcPr>
          <w:p w14:paraId="45378913" w14:textId="77777777" w:rsidR="00C9015F" w:rsidRDefault="001F0E2C">
            <w:pPr>
              <w:keepNext/>
              <w:spacing w:after="0"/>
              <w:jc w:val="center"/>
              <w:rPr>
                <w:b/>
                <w:color w:val="FFFFFF"/>
                <w:sz w:val="15"/>
              </w:rPr>
            </w:pPr>
            <w:r>
              <w:rPr>
                <w:b/>
                <w:color w:val="FFFFFF"/>
                <w:sz w:val="15"/>
              </w:rPr>
              <w:t>Totaal</w:t>
            </w:r>
          </w:p>
        </w:tc>
        <w:tc>
          <w:tcPr>
            <w:tcW w:w="0" w:type="auto"/>
            <w:tcBorders>
              <w:top w:val="single" w:sz="6" w:space="0" w:color="BFBFBF"/>
              <w:left w:val="single" w:sz="6" w:space="0" w:color="BFBFBF"/>
              <w:bottom w:val="single" w:sz="6" w:space="0" w:color="BFBFBF"/>
              <w:right w:val="single" w:sz="6" w:space="0" w:color="BFBFBF"/>
            </w:tcBorders>
            <w:shd w:val="clear" w:color="auto" w:fill="244060"/>
            <w:tcMar>
              <w:top w:w="30" w:type="dxa"/>
              <w:left w:w="30" w:type="dxa"/>
              <w:bottom w:w="30" w:type="dxa"/>
              <w:right w:w="30" w:type="dxa"/>
            </w:tcMar>
          </w:tcPr>
          <w:p w14:paraId="7E926C93" w14:textId="77777777" w:rsidR="00C9015F" w:rsidRDefault="001F0E2C">
            <w:pPr>
              <w:keepNext/>
              <w:spacing w:after="0"/>
              <w:jc w:val="center"/>
              <w:rPr>
                <w:b/>
                <w:color w:val="FFFFFF"/>
                <w:sz w:val="15"/>
              </w:rPr>
            </w:pPr>
            <w:r>
              <w:rPr>
                <w:b/>
                <w:color w:val="FFFFFF"/>
                <w:sz w:val="15"/>
              </w:rPr>
              <w:t>Einde looptijd</w:t>
            </w:r>
          </w:p>
        </w:tc>
      </w:tr>
      <w:tr w:rsidR="00C9015F" w14:paraId="1BCFB720" w14:textId="77777777">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3702356C" w14:textId="77777777" w:rsidR="00C9015F" w:rsidRDefault="001F0E2C">
            <w:pPr>
              <w:keepNext/>
              <w:spacing w:after="0"/>
              <w:rPr>
                <w:color w:val="000000"/>
                <w:sz w:val="15"/>
              </w:rPr>
            </w:pPr>
            <w:r>
              <w:rPr>
                <w:color w:val="000000"/>
                <w:sz w:val="15"/>
              </w:rPr>
              <w:t>Contracten Jeugdzorg</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6AC833F8" w14:textId="77777777" w:rsidR="00C9015F" w:rsidRDefault="001F0E2C">
            <w:pPr>
              <w:keepNext/>
              <w:spacing w:after="0"/>
              <w:jc w:val="right"/>
              <w:rPr>
                <w:color w:val="000000"/>
                <w:sz w:val="15"/>
              </w:rPr>
            </w:pPr>
            <w:r>
              <w:rPr>
                <w:color w:val="000000"/>
                <w:sz w:val="15"/>
              </w:rPr>
              <w:t>17.000.000</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1D7E92BA" w14:textId="77777777" w:rsidR="00C9015F" w:rsidRDefault="001F0E2C">
            <w:pPr>
              <w:keepNext/>
              <w:spacing w:after="0"/>
              <w:jc w:val="center"/>
              <w:rPr>
                <w:color w:val="000000"/>
                <w:sz w:val="15"/>
              </w:rPr>
            </w:pPr>
            <w:r>
              <w:rPr>
                <w:color w:val="000000"/>
                <w:sz w:val="15"/>
              </w:rPr>
              <w:t>Jaarlijks verlengd</w:t>
            </w:r>
          </w:p>
        </w:tc>
      </w:tr>
      <w:tr w:rsidR="00C9015F" w14:paraId="27281DE8" w14:textId="77777777">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0AB0FA08" w14:textId="77777777" w:rsidR="00C9015F" w:rsidRDefault="001F0E2C">
            <w:pPr>
              <w:keepNext/>
              <w:spacing w:after="0"/>
              <w:rPr>
                <w:color w:val="000000"/>
                <w:sz w:val="15"/>
              </w:rPr>
            </w:pPr>
            <w:r>
              <w:rPr>
                <w:color w:val="000000"/>
                <w:sz w:val="15"/>
              </w:rPr>
              <w:t>Contracten WMO</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4274A93F" w14:textId="77777777" w:rsidR="00C9015F" w:rsidRDefault="001F0E2C">
            <w:pPr>
              <w:keepNext/>
              <w:spacing w:after="0"/>
              <w:jc w:val="right"/>
              <w:rPr>
                <w:color w:val="000000"/>
                <w:sz w:val="15"/>
              </w:rPr>
            </w:pPr>
            <w:r>
              <w:rPr>
                <w:color w:val="000000"/>
                <w:sz w:val="15"/>
              </w:rPr>
              <w:t>14.000.000</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108DB367" w14:textId="77777777" w:rsidR="00C9015F" w:rsidRDefault="001F0E2C">
            <w:pPr>
              <w:keepNext/>
              <w:spacing w:after="0"/>
              <w:jc w:val="center"/>
              <w:rPr>
                <w:color w:val="000000"/>
                <w:sz w:val="15"/>
              </w:rPr>
            </w:pPr>
            <w:r>
              <w:rPr>
                <w:color w:val="000000"/>
                <w:sz w:val="15"/>
              </w:rPr>
              <w:t>Jaarlijks verlengd</w:t>
            </w:r>
          </w:p>
        </w:tc>
      </w:tr>
      <w:tr w:rsidR="00C9015F" w14:paraId="43930A9E" w14:textId="77777777">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49101C8E" w14:textId="77777777" w:rsidR="00C9015F" w:rsidRDefault="001F0E2C">
            <w:pPr>
              <w:keepNext/>
              <w:spacing w:after="0"/>
              <w:rPr>
                <w:color w:val="000000"/>
                <w:sz w:val="15"/>
              </w:rPr>
            </w:pPr>
            <w:r>
              <w:rPr>
                <w:color w:val="000000"/>
                <w:sz w:val="15"/>
              </w:rPr>
              <w:t>SBPost BV</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0A24542C" w14:textId="77777777" w:rsidR="00C9015F" w:rsidRDefault="001F0E2C">
            <w:pPr>
              <w:keepNext/>
              <w:spacing w:after="0"/>
              <w:jc w:val="right"/>
              <w:rPr>
                <w:color w:val="000000"/>
                <w:sz w:val="15"/>
              </w:rPr>
            </w:pPr>
            <w:r>
              <w:rPr>
                <w:color w:val="000000"/>
                <w:sz w:val="15"/>
              </w:rPr>
              <w:t>90.000</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2EBDD4A2" w14:textId="77777777" w:rsidR="00C9015F" w:rsidRDefault="001F0E2C">
            <w:pPr>
              <w:keepNext/>
              <w:spacing w:after="0"/>
              <w:jc w:val="center"/>
              <w:rPr>
                <w:color w:val="000000"/>
                <w:sz w:val="15"/>
              </w:rPr>
            </w:pPr>
            <w:r>
              <w:rPr>
                <w:color w:val="000000"/>
                <w:sz w:val="15"/>
              </w:rPr>
              <w:t>Jaarlijks verlengd</w:t>
            </w:r>
          </w:p>
        </w:tc>
      </w:tr>
      <w:tr w:rsidR="00C9015F" w14:paraId="033695BE" w14:textId="77777777">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7B0B18FA" w14:textId="77777777" w:rsidR="00C9015F" w:rsidRDefault="001F0E2C">
            <w:pPr>
              <w:keepNext/>
              <w:spacing w:after="0"/>
              <w:rPr>
                <w:color w:val="000000"/>
                <w:sz w:val="15"/>
              </w:rPr>
            </w:pPr>
            <w:r>
              <w:rPr>
                <w:color w:val="000000"/>
                <w:sz w:val="15"/>
              </w:rPr>
              <w:t>Wolters Kluwer bv</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73CA16E5" w14:textId="77777777" w:rsidR="00C9015F" w:rsidRDefault="001F0E2C">
            <w:pPr>
              <w:keepNext/>
              <w:spacing w:after="0"/>
              <w:jc w:val="right"/>
              <w:rPr>
                <w:color w:val="000000"/>
                <w:sz w:val="15"/>
              </w:rPr>
            </w:pPr>
            <w:r>
              <w:rPr>
                <w:color w:val="000000"/>
                <w:sz w:val="15"/>
              </w:rPr>
              <w:t>75.000</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2ADD3492" w14:textId="77777777" w:rsidR="00C9015F" w:rsidRDefault="001F0E2C">
            <w:pPr>
              <w:keepNext/>
              <w:spacing w:after="0"/>
              <w:jc w:val="center"/>
              <w:rPr>
                <w:color w:val="000000"/>
                <w:sz w:val="15"/>
              </w:rPr>
            </w:pPr>
            <w:r>
              <w:rPr>
                <w:color w:val="000000"/>
                <w:sz w:val="15"/>
              </w:rPr>
              <w:t>Jaarlijks verlengd</w:t>
            </w:r>
          </w:p>
        </w:tc>
      </w:tr>
      <w:tr w:rsidR="00C9015F" w14:paraId="794460AA" w14:textId="77777777">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601B3F30" w14:textId="77777777" w:rsidR="00C9015F" w:rsidRDefault="001F0E2C">
            <w:pPr>
              <w:keepNext/>
              <w:spacing w:after="0"/>
              <w:rPr>
                <w:color w:val="000000"/>
                <w:sz w:val="15"/>
              </w:rPr>
            </w:pPr>
            <w:r>
              <w:rPr>
                <w:color w:val="000000"/>
                <w:sz w:val="15"/>
              </w:rPr>
              <w:t>Oliehandel Kusters</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1053F1E1" w14:textId="77777777" w:rsidR="00C9015F" w:rsidRDefault="001F0E2C">
            <w:pPr>
              <w:keepNext/>
              <w:spacing w:after="0"/>
              <w:jc w:val="right"/>
              <w:rPr>
                <w:color w:val="000000"/>
                <w:sz w:val="15"/>
              </w:rPr>
            </w:pPr>
            <w:r>
              <w:rPr>
                <w:color w:val="000000"/>
                <w:sz w:val="15"/>
              </w:rPr>
              <w:t>150.000</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7F72FC42" w14:textId="77777777" w:rsidR="00C9015F" w:rsidRDefault="001F0E2C">
            <w:pPr>
              <w:keepNext/>
              <w:spacing w:after="0"/>
              <w:jc w:val="center"/>
              <w:rPr>
                <w:color w:val="000000"/>
                <w:sz w:val="15"/>
              </w:rPr>
            </w:pPr>
            <w:r>
              <w:rPr>
                <w:color w:val="000000"/>
                <w:sz w:val="15"/>
              </w:rPr>
              <w:t>2025</w:t>
            </w:r>
          </w:p>
        </w:tc>
      </w:tr>
      <w:tr w:rsidR="00C9015F" w14:paraId="294EAAC4" w14:textId="77777777">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4F3D6127" w14:textId="77777777" w:rsidR="00C9015F" w:rsidRDefault="001F0E2C">
            <w:pPr>
              <w:keepNext/>
              <w:spacing w:after="0"/>
              <w:rPr>
                <w:color w:val="000000"/>
                <w:sz w:val="15"/>
              </w:rPr>
            </w:pPr>
            <w:r>
              <w:rPr>
                <w:color w:val="000000"/>
                <w:sz w:val="15"/>
              </w:rPr>
              <w:t>Kwiek</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00C4F7B4" w14:textId="77777777" w:rsidR="00C9015F" w:rsidRDefault="001F0E2C">
            <w:pPr>
              <w:keepNext/>
              <w:spacing w:after="0"/>
              <w:jc w:val="right"/>
              <w:rPr>
                <w:color w:val="000000"/>
                <w:sz w:val="15"/>
              </w:rPr>
            </w:pPr>
            <w:r>
              <w:rPr>
                <w:color w:val="000000"/>
                <w:sz w:val="15"/>
              </w:rPr>
              <w:t>90.000</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1F5F6266" w14:textId="77777777" w:rsidR="00C9015F" w:rsidRDefault="001F0E2C">
            <w:pPr>
              <w:keepNext/>
              <w:spacing w:after="0"/>
              <w:jc w:val="center"/>
              <w:rPr>
                <w:color w:val="000000"/>
                <w:sz w:val="15"/>
              </w:rPr>
            </w:pPr>
            <w:r>
              <w:rPr>
                <w:color w:val="000000"/>
                <w:sz w:val="15"/>
              </w:rPr>
              <w:t>2026</w:t>
            </w:r>
          </w:p>
        </w:tc>
      </w:tr>
      <w:tr w:rsidR="00C9015F" w14:paraId="04F4986C" w14:textId="77777777">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49F9D9A9" w14:textId="77777777" w:rsidR="00C9015F" w:rsidRDefault="001F0E2C">
            <w:pPr>
              <w:keepNext/>
              <w:spacing w:after="0"/>
              <w:rPr>
                <w:color w:val="000000"/>
                <w:sz w:val="15"/>
              </w:rPr>
            </w:pPr>
            <w:r>
              <w:rPr>
                <w:color w:val="000000"/>
                <w:sz w:val="15"/>
              </w:rPr>
              <w:t>Graafschap College Sector Educatie &amp; Participatie</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11201049" w14:textId="77777777" w:rsidR="00C9015F" w:rsidRDefault="001F0E2C">
            <w:pPr>
              <w:keepNext/>
              <w:spacing w:after="0"/>
              <w:jc w:val="right"/>
              <w:rPr>
                <w:color w:val="000000"/>
                <w:sz w:val="15"/>
              </w:rPr>
            </w:pPr>
            <w:r>
              <w:rPr>
                <w:color w:val="000000"/>
                <w:sz w:val="15"/>
              </w:rPr>
              <w:t>223.143,99</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161D8143" w14:textId="77777777" w:rsidR="00C9015F" w:rsidRDefault="001F0E2C">
            <w:pPr>
              <w:keepNext/>
              <w:spacing w:after="0"/>
              <w:jc w:val="center"/>
              <w:rPr>
                <w:color w:val="000000"/>
                <w:sz w:val="15"/>
              </w:rPr>
            </w:pPr>
            <w:r>
              <w:rPr>
                <w:color w:val="000000"/>
                <w:sz w:val="15"/>
              </w:rPr>
              <w:t>2026</w:t>
            </w:r>
          </w:p>
        </w:tc>
      </w:tr>
      <w:tr w:rsidR="00C9015F" w14:paraId="1CD5DE85" w14:textId="77777777">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368819BD" w14:textId="77777777" w:rsidR="00C9015F" w:rsidRDefault="001F0E2C">
            <w:pPr>
              <w:keepNext/>
              <w:spacing w:after="0"/>
              <w:rPr>
                <w:color w:val="000000"/>
                <w:sz w:val="15"/>
              </w:rPr>
            </w:pPr>
            <w:r>
              <w:rPr>
                <w:color w:val="000000"/>
                <w:sz w:val="15"/>
              </w:rPr>
              <w:t>Stichting Sport Federatie Berkelland</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1E502B79" w14:textId="77777777" w:rsidR="00C9015F" w:rsidRDefault="001F0E2C">
            <w:pPr>
              <w:keepNext/>
              <w:spacing w:after="0"/>
              <w:jc w:val="right"/>
              <w:rPr>
                <w:color w:val="000000"/>
                <w:sz w:val="15"/>
              </w:rPr>
            </w:pPr>
            <w:r>
              <w:rPr>
                <w:color w:val="000000"/>
                <w:sz w:val="15"/>
              </w:rPr>
              <w:t>350.000</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04A08333" w14:textId="77777777" w:rsidR="00C9015F" w:rsidRDefault="001F0E2C">
            <w:pPr>
              <w:keepNext/>
              <w:spacing w:after="0"/>
              <w:jc w:val="center"/>
              <w:rPr>
                <w:color w:val="000000"/>
                <w:sz w:val="15"/>
              </w:rPr>
            </w:pPr>
            <w:r>
              <w:rPr>
                <w:color w:val="000000"/>
                <w:sz w:val="15"/>
              </w:rPr>
              <w:t>2026</w:t>
            </w:r>
          </w:p>
        </w:tc>
      </w:tr>
      <w:tr w:rsidR="00C9015F" w14:paraId="048CC057" w14:textId="77777777">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53C6677C" w14:textId="77777777" w:rsidR="00C9015F" w:rsidRDefault="001F0E2C">
            <w:pPr>
              <w:keepNext/>
              <w:spacing w:after="0"/>
              <w:rPr>
                <w:color w:val="000000"/>
                <w:sz w:val="15"/>
              </w:rPr>
            </w:pPr>
            <w:r>
              <w:rPr>
                <w:color w:val="000000"/>
                <w:sz w:val="15"/>
              </w:rPr>
              <w:t>Stichting Culturije</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7D7CF1B6" w14:textId="77777777" w:rsidR="00C9015F" w:rsidRDefault="001F0E2C">
            <w:pPr>
              <w:keepNext/>
              <w:spacing w:after="0"/>
              <w:jc w:val="right"/>
              <w:rPr>
                <w:color w:val="000000"/>
                <w:sz w:val="15"/>
              </w:rPr>
            </w:pPr>
            <w:r>
              <w:rPr>
                <w:color w:val="000000"/>
                <w:sz w:val="15"/>
              </w:rPr>
              <w:t>450.000</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3D51C203" w14:textId="77777777" w:rsidR="00C9015F" w:rsidRDefault="001F0E2C">
            <w:pPr>
              <w:keepNext/>
              <w:spacing w:after="0"/>
              <w:jc w:val="center"/>
              <w:rPr>
                <w:color w:val="000000"/>
                <w:sz w:val="15"/>
              </w:rPr>
            </w:pPr>
            <w:r>
              <w:rPr>
                <w:color w:val="000000"/>
                <w:sz w:val="15"/>
              </w:rPr>
              <w:t>2026</w:t>
            </w:r>
          </w:p>
        </w:tc>
      </w:tr>
      <w:tr w:rsidR="00C9015F" w14:paraId="58C27088" w14:textId="77777777">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26BB7584" w14:textId="77777777" w:rsidR="00C9015F" w:rsidRDefault="001F0E2C">
            <w:pPr>
              <w:keepNext/>
              <w:spacing w:after="0"/>
              <w:rPr>
                <w:color w:val="000000"/>
                <w:sz w:val="15"/>
              </w:rPr>
            </w:pPr>
            <w:r>
              <w:rPr>
                <w:color w:val="000000"/>
                <w:sz w:val="15"/>
              </w:rPr>
              <w:t>Roelofs BV</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00980D5E" w14:textId="77777777" w:rsidR="00C9015F" w:rsidRDefault="001F0E2C">
            <w:pPr>
              <w:keepNext/>
              <w:spacing w:after="0"/>
              <w:jc w:val="right"/>
              <w:rPr>
                <w:color w:val="000000"/>
                <w:sz w:val="15"/>
              </w:rPr>
            </w:pPr>
            <w:r>
              <w:rPr>
                <w:color w:val="000000"/>
                <w:sz w:val="15"/>
              </w:rPr>
              <w:t>3.200.000</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64457C67" w14:textId="77777777" w:rsidR="00C9015F" w:rsidRDefault="001F0E2C">
            <w:pPr>
              <w:keepNext/>
              <w:spacing w:after="0"/>
              <w:jc w:val="center"/>
              <w:rPr>
                <w:color w:val="000000"/>
                <w:sz w:val="15"/>
              </w:rPr>
            </w:pPr>
            <w:r>
              <w:rPr>
                <w:color w:val="000000"/>
                <w:sz w:val="15"/>
              </w:rPr>
              <w:t>2026</w:t>
            </w:r>
          </w:p>
        </w:tc>
      </w:tr>
      <w:tr w:rsidR="00C9015F" w14:paraId="25D7A0EC" w14:textId="77777777">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3663F30A" w14:textId="77777777" w:rsidR="00C9015F" w:rsidRDefault="001F0E2C">
            <w:pPr>
              <w:keepNext/>
              <w:spacing w:after="0"/>
              <w:rPr>
                <w:color w:val="000000"/>
                <w:sz w:val="15"/>
              </w:rPr>
            </w:pPr>
            <w:r>
              <w:rPr>
                <w:color w:val="000000"/>
                <w:sz w:val="15"/>
              </w:rPr>
              <w:t>PQR BV</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336F941C" w14:textId="77777777" w:rsidR="00C9015F" w:rsidRDefault="001F0E2C">
            <w:pPr>
              <w:keepNext/>
              <w:spacing w:after="0"/>
              <w:jc w:val="right"/>
              <w:rPr>
                <w:color w:val="000000"/>
                <w:sz w:val="15"/>
              </w:rPr>
            </w:pPr>
            <w:r>
              <w:rPr>
                <w:color w:val="000000"/>
                <w:sz w:val="15"/>
              </w:rPr>
              <w:t>1.599.000</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5A91C8F7" w14:textId="77777777" w:rsidR="00C9015F" w:rsidRDefault="001F0E2C">
            <w:pPr>
              <w:keepNext/>
              <w:spacing w:after="0"/>
              <w:jc w:val="center"/>
              <w:rPr>
                <w:color w:val="000000"/>
                <w:sz w:val="15"/>
              </w:rPr>
            </w:pPr>
            <w:r>
              <w:rPr>
                <w:color w:val="000000"/>
                <w:sz w:val="15"/>
              </w:rPr>
              <w:t>2027</w:t>
            </w:r>
          </w:p>
        </w:tc>
      </w:tr>
      <w:tr w:rsidR="00C9015F" w14:paraId="5A992A93" w14:textId="77777777">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5C453481" w14:textId="77777777" w:rsidR="00C9015F" w:rsidRDefault="001F0E2C">
            <w:pPr>
              <w:keepNext/>
              <w:spacing w:after="0"/>
              <w:rPr>
                <w:color w:val="000000"/>
                <w:sz w:val="15"/>
              </w:rPr>
            </w:pPr>
            <w:r>
              <w:rPr>
                <w:color w:val="000000"/>
                <w:sz w:val="15"/>
              </w:rPr>
              <w:t>ARP Nederland B.V.</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65FC3099" w14:textId="77777777" w:rsidR="00C9015F" w:rsidRDefault="001F0E2C">
            <w:pPr>
              <w:keepNext/>
              <w:spacing w:after="0"/>
              <w:jc w:val="right"/>
              <w:rPr>
                <w:color w:val="000000"/>
                <w:sz w:val="15"/>
              </w:rPr>
            </w:pPr>
            <w:r>
              <w:rPr>
                <w:color w:val="000000"/>
                <w:sz w:val="15"/>
              </w:rPr>
              <w:t>250.000</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16E14177" w14:textId="77777777" w:rsidR="00C9015F" w:rsidRDefault="001F0E2C">
            <w:pPr>
              <w:keepNext/>
              <w:spacing w:after="0"/>
              <w:jc w:val="center"/>
              <w:rPr>
                <w:color w:val="000000"/>
                <w:sz w:val="15"/>
              </w:rPr>
            </w:pPr>
            <w:r>
              <w:rPr>
                <w:color w:val="000000"/>
                <w:sz w:val="15"/>
              </w:rPr>
              <w:t>2027</w:t>
            </w:r>
          </w:p>
        </w:tc>
      </w:tr>
      <w:tr w:rsidR="00C9015F" w14:paraId="6D7E9973" w14:textId="77777777">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41033A05" w14:textId="77777777" w:rsidR="00C9015F" w:rsidRDefault="001F0E2C">
            <w:pPr>
              <w:keepNext/>
              <w:spacing w:after="0"/>
              <w:rPr>
                <w:color w:val="000000"/>
                <w:sz w:val="15"/>
              </w:rPr>
            </w:pPr>
            <w:r>
              <w:rPr>
                <w:color w:val="000000"/>
                <w:sz w:val="15"/>
              </w:rPr>
              <w:t>Seesing</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33D5ABE2" w14:textId="77777777" w:rsidR="00C9015F" w:rsidRDefault="001F0E2C">
            <w:pPr>
              <w:keepNext/>
              <w:spacing w:after="0"/>
              <w:jc w:val="right"/>
              <w:rPr>
                <w:color w:val="000000"/>
                <w:sz w:val="15"/>
              </w:rPr>
            </w:pPr>
            <w:r>
              <w:rPr>
                <w:color w:val="000000"/>
                <w:sz w:val="15"/>
              </w:rPr>
              <w:t>360.000</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272FBD51" w14:textId="77777777" w:rsidR="00C9015F" w:rsidRDefault="001F0E2C">
            <w:pPr>
              <w:keepNext/>
              <w:spacing w:after="0"/>
              <w:jc w:val="center"/>
              <w:rPr>
                <w:color w:val="000000"/>
                <w:sz w:val="15"/>
              </w:rPr>
            </w:pPr>
            <w:r>
              <w:rPr>
                <w:color w:val="000000"/>
                <w:sz w:val="15"/>
              </w:rPr>
              <w:t>2028</w:t>
            </w:r>
          </w:p>
        </w:tc>
      </w:tr>
      <w:tr w:rsidR="00C9015F" w14:paraId="44F5F602" w14:textId="77777777">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2CD1C67E" w14:textId="77777777" w:rsidR="00C9015F" w:rsidRDefault="001F0E2C">
            <w:pPr>
              <w:keepNext/>
              <w:spacing w:after="0"/>
              <w:rPr>
                <w:color w:val="000000"/>
                <w:sz w:val="15"/>
              </w:rPr>
            </w:pPr>
            <w:r>
              <w:rPr>
                <w:color w:val="000000"/>
                <w:sz w:val="15"/>
              </w:rPr>
              <w:t>Nedvang bv</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06B8910A" w14:textId="77777777" w:rsidR="00C9015F" w:rsidRDefault="001F0E2C">
            <w:pPr>
              <w:keepNext/>
              <w:spacing w:after="0"/>
              <w:jc w:val="right"/>
              <w:rPr>
                <w:color w:val="000000"/>
                <w:sz w:val="15"/>
              </w:rPr>
            </w:pPr>
            <w:r>
              <w:rPr>
                <w:color w:val="000000"/>
                <w:sz w:val="15"/>
              </w:rPr>
              <w:t>99.999</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71A0E820" w14:textId="77777777" w:rsidR="00C9015F" w:rsidRDefault="001F0E2C">
            <w:pPr>
              <w:keepNext/>
              <w:spacing w:after="0"/>
              <w:jc w:val="center"/>
              <w:rPr>
                <w:color w:val="000000"/>
                <w:sz w:val="15"/>
              </w:rPr>
            </w:pPr>
            <w:r>
              <w:rPr>
                <w:color w:val="000000"/>
                <w:sz w:val="15"/>
              </w:rPr>
              <w:t>2029</w:t>
            </w:r>
          </w:p>
        </w:tc>
      </w:tr>
      <w:tr w:rsidR="00C9015F" w14:paraId="68F2461E" w14:textId="77777777">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2AEB713C" w14:textId="77777777" w:rsidR="00C9015F" w:rsidRDefault="001F0E2C">
            <w:pPr>
              <w:keepNext/>
              <w:spacing w:after="0"/>
              <w:rPr>
                <w:color w:val="000000"/>
                <w:sz w:val="15"/>
              </w:rPr>
            </w:pPr>
            <w:r>
              <w:rPr>
                <w:color w:val="000000"/>
                <w:sz w:val="15"/>
              </w:rPr>
              <w:t>Barbon Insurance Brokers BV</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2563E1B7" w14:textId="77777777" w:rsidR="00C9015F" w:rsidRDefault="001F0E2C">
            <w:pPr>
              <w:keepNext/>
              <w:spacing w:after="0"/>
              <w:jc w:val="right"/>
              <w:rPr>
                <w:color w:val="000000"/>
                <w:sz w:val="15"/>
              </w:rPr>
            </w:pPr>
            <w:r>
              <w:rPr>
                <w:color w:val="000000"/>
                <w:sz w:val="15"/>
              </w:rPr>
              <w:t>360.000</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03D6F7EF" w14:textId="77777777" w:rsidR="00C9015F" w:rsidRDefault="001F0E2C">
            <w:pPr>
              <w:keepNext/>
              <w:spacing w:after="0"/>
              <w:jc w:val="center"/>
              <w:rPr>
                <w:color w:val="000000"/>
                <w:sz w:val="15"/>
              </w:rPr>
            </w:pPr>
            <w:r>
              <w:rPr>
                <w:color w:val="000000"/>
                <w:sz w:val="15"/>
              </w:rPr>
              <w:t>2029</w:t>
            </w:r>
          </w:p>
        </w:tc>
      </w:tr>
      <w:tr w:rsidR="00C9015F" w14:paraId="68DE8624" w14:textId="77777777">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3178D2E1" w14:textId="77777777" w:rsidR="00C9015F" w:rsidRDefault="001F0E2C">
            <w:pPr>
              <w:keepNext/>
              <w:spacing w:after="0"/>
              <w:rPr>
                <w:color w:val="000000"/>
                <w:sz w:val="15"/>
              </w:rPr>
            </w:pPr>
            <w:r>
              <w:rPr>
                <w:color w:val="000000"/>
                <w:sz w:val="15"/>
              </w:rPr>
              <w:t>Vitam bv Catering</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033EBD63" w14:textId="77777777" w:rsidR="00C9015F" w:rsidRDefault="001F0E2C">
            <w:pPr>
              <w:keepNext/>
              <w:spacing w:after="0"/>
              <w:jc w:val="right"/>
              <w:rPr>
                <w:color w:val="000000"/>
                <w:sz w:val="15"/>
              </w:rPr>
            </w:pPr>
            <w:r>
              <w:rPr>
                <w:color w:val="000000"/>
                <w:sz w:val="15"/>
              </w:rPr>
              <w:t>115.000</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18F4228F" w14:textId="77777777" w:rsidR="00C9015F" w:rsidRDefault="001F0E2C">
            <w:pPr>
              <w:keepNext/>
              <w:spacing w:after="0"/>
              <w:jc w:val="center"/>
              <w:rPr>
                <w:color w:val="000000"/>
                <w:sz w:val="15"/>
              </w:rPr>
            </w:pPr>
            <w:r>
              <w:rPr>
                <w:color w:val="000000"/>
                <w:sz w:val="15"/>
              </w:rPr>
              <w:t>2030</w:t>
            </w:r>
          </w:p>
        </w:tc>
      </w:tr>
      <w:tr w:rsidR="00C9015F" w14:paraId="461C69B4" w14:textId="77777777">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3BCCFAC8" w14:textId="77777777" w:rsidR="00C9015F" w:rsidRDefault="001F0E2C">
            <w:pPr>
              <w:keepNext/>
              <w:spacing w:after="0"/>
              <w:rPr>
                <w:color w:val="000000"/>
                <w:sz w:val="15"/>
              </w:rPr>
            </w:pPr>
            <w:r>
              <w:rPr>
                <w:color w:val="000000"/>
                <w:sz w:val="15"/>
              </w:rPr>
              <w:t>Cone Nederland bv (Optisport)</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41BD8D1E" w14:textId="77777777" w:rsidR="00C9015F" w:rsidRDefault="001F0E2C">
            <w:pPr>
              <w:keepNext/>
              <w:spacing w:after="0"/>
              <w:jc w:val="right"/>
              <w:rPr>
                <w:color w:val="000000"/>
                <w:sz w:val="15"/>
              </w:rPr>
            </w:pPr>
            <w:r>
              <w:rPr>
                <w:color w:val="000000"/>
                <w:sz w:val="15"/>
              </w:rPr>
              <w:t>700.000</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1FDB9629" w14:textId="77777777" w:rsidR="00C9015F" w:rsidRDefault="001F0E2C">
            <w:pPr>
              <w:keepNext/>
              <w:spacing w:after="0"/>
              <w:jc w:val="center"/>
              <w:rPr>
                <w:color w:val="000000"/>
                <w:sz w:val="15"/>
              </w:rPr>
            </w:pPr>
            <w:r>
              <w:rPr>
                <w:color w:val="000000"/>
                <w:sz w:val="15"/>
              </w:rPr>
              <w:t>2034</w:t>
            </w:r>
          </w:p>
        </w:tc>
      </w:tr>
      <w:tr w:rsidR="00C9015F" w14:paraId="55B01875" w14:textId="77777777">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4B0FEAD1" w14:textId="77777777" w:rsidR="00C9015F" w:rsidRDefault="001F0E2C">
            <w:pPr>
              <w:keepNext/>
              <w:spacing w:after="0"/>
              <w:rPr>
                <w:color w:val="000000"/>
                <w:sz w:val="15"/>
              </w:rPr>
            </w:pPr>
            <w:r>
              <w:rPr>
                <w:color w:val="000000"/>
                <w:sz w:val="15"/>
              </w:rPr>
              <w:t>Kringloop Aktief</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3CB03841" w14:textId="77777777" w:rsidR="00C9015F" w:rsidRDefault="001F0E2C">
            <w:pPr>
              <w:keepNext/>
              <w:spacing w:after="0"/>
              <w:jc w:val="right"/>
              <w:rPr>
                <w:color w:val="000000"/>
                <w:sz w:val="15"/>
              </w:rPr>
            </w:pPr>
            <w:r>
              <w:rPr>
                <w:color w:val="000000"/>
                <w:sz w:val="15"/>
              </w:rPr>
              <w:t>347.000</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4F6AF7C5" w14:textId="77777777" w:rsidR="00C9015F" w:rsidRDefault="001F0E2C">
            <w:pPr>
              <w:keepNext/>
              <w:spacing w:after="0"/>
              <w:jc w:val="center"/>
              <w:rPr>
                <w:color w:val="000000"/>
                <w:sz w:val="15"/>
              </w:rPr>
            </w:pPr>
            <w:r>
              <w:rPr>
                <w:color w:val="000000"/>
                <w:sz w:val="15"/>
              </w:rPr>
              <w:t>2035</w:t>
            </w:r>
          </w:p>
        </w:tc>
      </w:tr>
      <w:tr w:rsidR="00C9015F" w14:paraId="0463D604" w14:textId="77777777">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5FA71CD0" w14:textId="77777777" w:rsidR="00C9015F" w:rsidRDefault="001F0E2C">
            <w:pPr>
              <w:keepNext/>
              <w:spacing w:after="0"/>
              <w:rPr>
                <w:color w:val="000000"/>
                <w:sz w:val="15"/>
              </w:rPr>
            </w:pPr>
            <w:r>
              <w:rPr>
                <w:color w:val="000000"/>
                <w:sz w:val="15"/>
              </w:rPr>
              <w:t>AGEM Gemeentelijke Energie bv</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29094F60" w14:textId="77777777" w:rsidR="00C9015F" w:rsidRDefault="001F0E2C">
            <w:pPr>
              <w:keepNext/>
              <w:spacing w:after="0"/>
              <w:jc w:val="right"/>
              <w:rPr>
                <w:color w:val="000000"/>
                <w:sz w:val="15"/>
              </w:rPr>
            </w:pPr>
            <w:r>
              <w:rPr>
                <w:color w:val="000000"/>
                <w:sz w:val="15"/>
              </w:rPr>
              <w:t>830.000</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6536DA5C" w14:textId="77777777" w:rsidR="00C9015F" w:rsidRDefault="001F0E2C">
            <w:pPr>
              <w:keepNext/>
              <w:spacing w:after="0"/>
              <w:jc w:val="center"/>
              <w:rPr>
                <w:color w:val="000000"/>
                <w:sz w:val="15"/>
              </w:rPr>
            </w:pPr>
            <w:r>
              <w:rPr>
                <w:color w:val="000000"/>
                <w:sz w:val="15"/>
              </w:rPr>
              <w:t>Onbepaald/aandeelhouder</w:t>
            </w:r>
          </w:p>
        </w:tc>
      </w:tr>
      <w:tr w:rsidR="00C9015F" w14:paraId="34CBC917" w14:textId="77777777">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0515FBB9" w14:textId="77777777" w:rsidR="00C9015F" w:rsidRDefault="001F0E2C">
            <w:pPr>
              <w:keepNext/>
              <w:spacing w:after="0"/>
              <w:rPr>
                <w:color w:val="000000"/>
                <w:sz w:val="15"/>
              </w:rPr>
            </w:pPr>
            <w:r>
              <w:rPr>
                <w:color w:val="000000"/>
                <w:sz w:val="15"/>
              </w:rPr>
              <w:t>Twente Milieu</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37669863" w14:textId="77777777" w:rsidR="00C9015F" w:rsidRDefault="001F0E2C">
            <w:pPr>
              <w:keepNext/>
              <w:spacing w:after="0"/>
              <w:jc w:val="right"/>
              <w:rPr>
                <w:color w:val="000000"/>
                <w:sz w:val="15"/>
              </w:rPr>
            </w:pPr>
            <w:r>
              <w:rPr>
                <w:color w:val="000000"/>
                <w:sz w:val="15"/>
              </w:rPr>
              <w:t>2.700.000</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75F0DFEF" w14:textId="77777777" w:rsidR="00C9015F" w:rsidRDefault="001F0E2C">
            <w:pPr>
              <w:keepNext/>
              <w:spacing w:after="0"/>
              <w:jc w:val="center"/>
              <w:rPr>
                <w:color w:val="000000"/>
                <w:sz w:val="15"/>
              </w:rPr>
            </w:pPr>
            <w:r>
              <w:rPr>
                <w:color w:val="000000"/>
                <w:sz w:val="15"/>
              </w:rPr>
              <w:t>Onbepaald/aandeelhouder</w:t>
            </w:r>
          </w:p>
        </w:tc>
      </w:tr>
      <w:tr w:rsidR="00C9015F" w14:paraId="24FCB5BE" w14:textId="77777777">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08EE352D" w14:textId="77777777" w:rsidR="00C9015F" w:rsidRDefault="001F0E2C">
            <w:pPr>
              <w:keepNext/>
              <w:spacing w:after="0"/>
              <w:rPr>
                <w:color w:val="000000"/>
                <w:sz w:val="15"/>
              </w:rPr>
            </w:pPr>
            <w:r>
              <w:rPr>
                <w:color w:val="000000"/>
                <w:sz w:val="15"/>
              </w:rPr>
              <w:t>Centric Netherlands BV</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357AAD34" w14:textId="77777777" w:rsidR="00C9015F" w:rsidRDefault="001F0E2C">
            <w:pPr>
              <w:keepNext/>
              <w:spacing w:after="0"/>
              <w:jc w:val="right"/>
              <w:rPr>
                <w:color w:val="000000"/>
                <w:sz w:val="15"/>
              </w:rPr>
            </w:pPr>
            <w:r>
              <w:rPr>
                <w:color w:val="000000"/>
                <w:sz w:val="15"/>
              </w:rPr>
              <w:t>415.000</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3E538406" w14:textId="77777777" w:rsidR="00C9015F" w:rsidRDefault="001F0E2C">
            <w:pPr>
              <w:keepNext/>
              <w:spacing w:after="0"/>
              <w:jc w:val="center"/>
              <w:rPr>
                <w:color w:val="000000"/>
                <w:sz w:val="15"/>
              </w:rPr>
            </w:pPr>
            <w:r>
              <w:rPr>
                <w:color w:val="000000"/>
                <w:sz w:val="15"/>
              </w:rPr>
              <w:t>Onbepaald</w:t>
            </w:r>
          </w:p>
        </w:tc>
      </w:tr>
      <w:tr w:rsidR="00C9015F" w14:paraId="12A4A345" w14:textId="77777777">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0DD51284" w14:textId="77777777" w:rsidR="00C9015F" w:rsidRDefault="001F0E2C">
            <w:pPr>
              <w:keepNext/>
              <w:spacing w:after="0"/>
              <w:rPr>
                <w:color w:val="000000"/>
                <w:sz w:val="15"/>
              </w:rPr>
            </w:pPr>
            <w:r>
              <w:rPr>
                <w:color w:val="000000"/>
                <w:sz w:val="15"/>
              </w:rPr>
              <w:t>GBTwente</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42341949" w14:textId="77777777" w:rsidR="00C9015F" w:rsidRDefault="001F0E2C">
            <w:pPr>
              <w:keepNext/>
              <w:spacing w:after="0"/>
              <w:jc w:val="right"/>
              <w:rPr>
                <w:color w:val="000000"/>
                <w:sz w:val="15"/>
              </w:rPr>
            </w:pPr>
            <w:r>
              <w:rPr>
                <w:color w:val="000000"/>
                <w:sz w:val="15"/>
              </w:rPr>
              <w:t>1.200.000</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63BADC5C" w14:textId="77777777" w:rsidR="00C9015F" w:rsidRDefault="001F0E2C">
            <w:pPr>
              <w:keepNext/>
              <w:spacing w:after="0"/>
              <w:jc w:val="center"/>
              <w:rPr>
                <w:color w:val="000000"/>
                <w:sz w:val="15"/>
              </w:rPr>
            </w:pPr>
            <w:r>
              <w:rPr>
                <w:color w:val="000000"/>
                <w:sz w:val="15"/>
              </w:rPr>
              <w:t>Onbepaald</w:t>
            </w:r>
          </w:p>
        </w:tc>
      </w:tr>
      <w:tr w:rsidR="00C9015F" w14:paraId="49F1D8EB" w14:textId="77777777">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51184C7B" w14:textId="77777777" w:rsidR="00C9015F" w:rsidRDefault="001F0E2C">
            <w:pPr>
              <w:spacing w:after="0"/>
              <w:rPr>
                <w:color w:val="000000"/>
                <w:sz w:val="15"/>
              </w:rPr>
            </w:pPr>
            <w:r>
              <w:rPr>
                <w:color w:val="000000"/>
                <w:sz w:val="15"/>
              </w:rPr>
              <w:t>YouForce</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2C3AF04A" w14:textId="77777777" w:rsidR="00C9015F" w:rsidRDefault="001F0E2C">
            <w:pPr>
              <w:spacing w:after="0"/>
              <w:jc w:val="right"/>
              <w:rPr>
                <w:color w:val="000000"/>
                <w:sz w:val="15"/>
              </w:rPr>
            </w:pPr>
            <w:r>
              <w:rPr>
                <w:color w:val="000000"/>
                <w:sz w:val="15"/>
              </w:rPr>
              <w:t>190.000</w:t>
            </w:r>
          </w:p>
        </w:tc>
        <w:tc>
          <w:tcPr>
            <w:tcW w:w="0" w:type="auto"/>
            <w:tcBorders>
              <w:top w:val="single" w:sz="6" w:space="0" w:color="BFBFBF"/>
              <w:left w:val="single" w:sz="6" w:space="0" w:color="BFBFBF"/>
              <w:bottom w:val="single" w:sz="6" w:space="0" w:color="BFBFBF"/>
              <w:right w:val="single" w:sz="6" w:space="0" w:color="BFBFBF"/>
            </w:tcBorders>
            <w:tcMar>
              <w:top w:w="30" w:type="dxa"/>
              <w:left w:w="30" w:type="dxa"/>
              <w:bottom w:w="30" w:type="dxa"/>
              <w:right w:w="30" w:type="dxa"/>
            </w:tcMar>
          </w:tcPr>
          <w:p w14:paraId="6C21060C" w14:textId="77777777" w:rsidR="00C9015F" w:rsidRDefault="001F0E2C">
            <w:pPr>
              <w:spacing w:after="0"/>
              <w:jc w:val="center"/>
              <w:rPr>
                <w:color w:val="000000"/>
                <w:sz w:val="15"/>
              </w:rPr>
            </w:pPr>
            <w:r>
              <w:rPr>
                <w:color w:val="000000"/>
                <w:sz w:val="15"/>
              </w:rPr>
              <w:t>Onbepaald</w:t>
            </w:r>
          </w:p>
        </w:tc>
      </w:tr>
    </w:tbl>
    <w:p w14:paraId="5E1B9233" w14:textId="77777777" w:rsidR="00C9015F" w:rsidRDefault="00C9015F">
      <w:pPr>
        <w:rPr>
          <w:rFonts w:eastAsia="Arial" w:cs="Arial"/>
        </w:rPr>
      </w:pPr>
    </w:p>
    <w:p w14:paraId="62C49EC5" w14:textId="77777777" w:rsidR="00C9015F" w:rsidRDefault="001F0E2C">
      <w:pPr>
        <w:keepLines/>
        <w:rPr>
          <w:rFonts w:eastAsia="Arial" w:cs="Arial"/>
        </w:rPr>
      </w:pPr>
      <w:r>
        <w:rPr>
          <w:rFonts w:eastAsia="Arial" w:cs="Arial"/>
          <w:b/>
          <w:bCs/>
        </w:rPr>
        <w:t>Overig niet uit de balans blijkende verplichtingen</w:t>
      </w:r>
    </w:p>
    <w:p w14:paraId="2C0BC927" w14:textId="77777777" w:rsidR="00C9015F" w:rsidRDefault="001F0E2C">
      <w:pPr>
        <w:rPr>
          <w:rFonts w:eastAsia="Arial" w:cs="Arial"/>
        </w:rPr>
      </w:pPr>
      <w:r>
        <w:rPr>
          <w:rFonts w:eastAsia="Arial" w:cs="Arial"/>
        </w:rPr>
        <w:t> </w:t>
      </w:r>
    </w:p>
    <w:p w14:paraId="5B30B1FC" w14:textId="77777777" w:rsidR="00C9015F" w:rsidRDefault="001F0E2C">
      <w:pPr>
        <w:keepLines/>
        <w:rPr>
          <w:rFonts w:eastAsia="Arial" w:cs="Arial"/>
        </w:rPr>
      </w:pPr>
      <w:r>
        <w:rPr>
          <w:rFonts w:eastAsia="Arial" w:cs="Arial"/>
          <w:b/>
          <w:bCs/>
        </w:rPr>
        <w:t>Waarborgen en garanties</w:t>
      </w:r>
    </w:p>
    <w:p w14:paraId="7629020F" w14:textId="77777777" w:rsidR="00C9015F" w:rsidRDefault="001F0E2C">
      <w:pPr>
        <w:keepLines/>
        <w:rPr>
          <w:rFonts w:eastAsia="Arial" w:cs="Arial"/>
        </w:rPr>
      </w:pPr>
      <w:r>
        <w:rPr>
          <w:rFonts w:eastAsia="Arial" w:cs="Arial"/>
        </w:rPr>
        <w:t>Het opgenomen bedrag voor verstrekte waarborgen en garanties aan natuurlijke- en rechtspersonen kan als volgt naar de aard van de geldlening gespecificeerd worden:</w:t>
      </w:r>
    </w:p>
    <w:p w14:paraId="1E4100C6" w14:textId="77777777" w:rsidR="00C9015F" w:rsidRDefault="001F0E2C">
      <w:pPr>
        <w:rPr>
          <w:rFonts w:eastAsia="Arial" w:cs="Arial"/>
        </w:rPr>
      </w:pPr>
      <w:r>
        <w:rPr>
          <w:rFonts w:eastAsia="Arial" w:cs="Arial"/>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521"/>
        <w:gridCol w:w="1339"/>
        <w:gridCol w:w="1724"/>
        <w:gridCol w:w="1378"/>
        <w:gridCol w:w="1545"/>
      </w:tblGrid>
      <w:tr w:rsidR="00C9015F" w14:paraId="043AD98C" w14:textId="77777777">
        <w:trPr>
          <w:tblHeader/>
        </w:trPr>
        <w:tc>
          <w:tcPr>
            <w:tcW w:w="0" w:type="auto"/>
            <w:tcBorders>
              <w:top w:val="nil"/>
              <w:left w:val="nil"/>
              <w:bottom w:val="nil"/>
              <w:right w:val="nil"/>
            </w:tcBorders>
            <w:shd w:val="clear" w:color="auto" w:fill="244060"/>
            <w:tcMar>
              <w:top w:w="30" w:type="dxa"/>
              <w:left w:w="30" w:type="dxa"/>
              <w:bottom w:w="30" w:type="dxa"/>
              <w:right w:w="30" w:type="dxa"/>
            </w:tcMar>
          </w:tcPr>
          <w:p w14:paraId="3EC76134" w14:textId="77777777" w:rsidR="00C9015F" w:rsidRDefault="00C9015F">
            <w:pPr>
              <w:keepNext/>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01E8E75A" w14:textId="77777777" w:rsidR="00C9015F" w:rsidRDefault="001F0E2C">
            <w:pPr>
              <w:keepNext/>
              <w:spacing w:after="0"/>
              <w:rPr>
                <w:b/>
                <w:color w:val="FFFFFF"/>
                <w:sz w:val="15"/>
              </w:rPr>
            </w:pPr>
            <w:r>
              <w:rPr>
                <w:b/>
                <w:color w:val="FFFFFF"/>
                <w:sz w:val="15"/>
              </w:rPr>
              <w:t>Oorspronkelijk bedrag</w:t>
            </w:r>
          </w:p>
        </w:tc>
        <w:tc>
          <w:tcPr>
            <w:tcW w:w="0" w:type="auto"/>
            <w:tcBorders>
              <w:top w:val="nil"/>
              <w:left w:val="nil"/>
              <w:bottom w:val="nil"/>
              <w:right w:val="nil"/>
            </w:tcBorders>
            <w:shd w:val="clear" w:color="auto" w:fill="244060"/>
            <w:tcMar>
              <w:top w:w="30" w:type="dxa"/>
              <w:left w:w="30" w:type="dxa"/>
              <w:bottom w:w="30" w:type="dxa"/>
              <w:right w:w="30" w:type="dxa"/>
            </w:tcMar>
          </w:tcPr>
          <w:p w14:paraId="5F002AE8" w14:textId="77777777" w:rsidR="00C9015F" w:rsidRDefault="001F0E2C">
            <w:pPr>
              <w:keepNext/>
              <w:spacing w:after="0"/>
              <w:rPr>
                <w:b/>
                <w:color w:val="FFFFFF"/>
                <w:sz w:val="15"/>
              </w:rPr>
            </w:pPr>
            <w:r>
              <w:rPr>
                <w:b/>
                <w:color w:val="FFFFFF"/>
                <w:sz w:val="15"/>
              </w:rPr>
              <w:t>Saldo totaal leningen</w:t>
            </w:r>
          </w:p>
        </w:tc>
        <w:tc>
          <w:tcPr>
            <w:tcW w:w="0" w:type="auto"/>
            <w:tcBorders>
              <w:top w:val="nil"/>
              <w:left w:val="nil"/>
              <w:bottom w:val="nil"/>
              <w:right w:val="nil"/>
            </w:tcBorders>
            <w:shd w:val="clear" w:color="auto" w:fill="244060"/>
            <w:tcMar>
              <w:top w:w="30" w:type="dxa"/>
              <w:left w:w="30" w:type="dxa"/>
              <w:bottom w:w="30" w:type="dxa"/>
              <w:right w:w="30" w:type="dxa"/>
            </w:tcMar>
          </w:tcPr>
          <w:p w14:paraId="247ADD81" w14:textId="77777777" w:rsidR="00C9015F" w:rsidRDefault="001F0E2C">
            <w:pPr>
              <w:keepNext/>
              <w:spacing w:after="0"/>
              <w:rPr>
                <w:b/>
                <w:color w:val="FFFFFF"/>
                <w:sz w:val="15"/>
              </w:rPr>
            </w:pPr>
            <w:r>
              <w:rPr>
                <w:b/>
                <w:color w:val="FFFFFF"/>
                <w:sz w:val="15"/>
              </w:rPr>
              <w:t>Percentage borgstellingen</w:t>
            </w:r>
          </w:p>
        </w:tc>
        <w:tc>
          <w:tcPr>
            <w:tcW w:w="0" w:type="auto"/>
            <w:tcBorders>
              <w:top w:val="nil"/>
              <w:left w:val="nil"/>
              <w:bottom w:val="nil"/>
              <w:right w:val="nil"/>
            </w:tcBorders>
            <w:shd w:val="clear" w:color="auto" w:fill="244060"/>
            <w:tcMar>
              <w:top w:w="30" w:type="dxa"/>
              <w:left w:w="30" w:type="dxa"/>
              <w:bottom w:w="30" w:type="dxa"/>
              <w:right w:w="30" w:type="dxa"/>
            </w:tcMar>
          </w:tcPr>
          <w:p w14:paraId="18905277" w14:textId="77777777" w:rsidR="00C9015F" w:rsidRDefault="001F0E2C">
            <w:pPr>
              <w:keepNext/>
              <w:spacing w:after="0"/>
              <w:rPr>
                <w:b/>
                <w:color w:val="FFFFFF"/>
                <w:sz w:val="15"/>
              </w:rPr>
            </w:pPr>
            <w:r>
              <w:rPr>
                <w:b/>
                <w:color w:val="FFFFFF"/>
                <w:sz w:val="15"/>
              </w:rPr>
              <w:t>Restant borg 1</w:t>
            </w:r>
            <w:r>
              <w:rPr>
                <w:b/>
                <w:color w:val="FFFFFF"/>
                <w:sz w:val="15"/>
              </w:rPr>
              <w:noBreakHyphen/>
              <w:t>1</w:t>
            </w:r>
            <w:r>
              <w:rPr>
                <w:b/>
                <w:color w:val="FFFFFF"/>
                <w:sz w:val="15"/>
              </w:rPr>
              <w:noBreakHyphen/>
              <w:t>2025</w:t>
            </w:r>
          </w:p>
        </w:tc>
        <w:tc>
          <w:tcPr>
            <w:tcW w:w="0" w:type="auto"/>
            <w:tcBorders>
              <w:top w:val="nil"/>
              <w:left w:val="nil"/>
              <w:bottom w:val="nil"/>
              <w:right w:val="nil"/>
            </w:tcBorders>
            <w:shd w:val="clear" w:color="auto" w:fill="244060"/>
            <w:tcMar>
              <w:top w:w="30" w:type="dxa"/>
              <w:left w:w="30" w:type="dxa"/>
              <w:bottom w:w="30" w:type="dxa"/>
              <w:right w:w="30" w:type="dxa"/>
            </w:tcMar>
          </w:tcPr>
          <w:p w14:paraId="73B86656" w14:textId="77777777" w:rsidR="00C9015F" w:rsidRDefault="001F0E2C">
            <w:pPr>
              <w:keepNext/>
              <w:spacing w:after="0"/>
              <w:rPr>
                <w:b/>
                <w:color w:val="FFFFFF"/>
                <w:sz w:val="15"/>
              </w:rPr>
            </w:pPr>
            <w:r>
              <w:rPr>
                <w:b/>
                <w:color w:val="FFFFFF"/>
                <w:sz w:val="15"/>
              </w:rPr>
              <w:t>Restant borg 31</w:t>
            </w:r>
            <w:r>
              <w:rPr>
                <w:b/>
                <w:color w:val="FFFFFF"/>
                <w:sz w:val="15"/>
              </w:rPr>
              <w:noBreakHyphen/>
              <w:t>12</w:t>
            </w:r>
            <w:r>
              <w:rPr>
                <w:b/>
                <w:color w:val="FFFFFF"/>
                <w:sz w:val="15"/>
              </w:rPr>
              <w:noBreakHyphen/>
              <w:t>2025</w:t>
            </w:r>
          </w:p>
        </w:tc>
      </w:tr>
      <w:tr w:rsidR="00C9015F" w14:paraId="55BFAF49"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0B87D57" w14:textId="77777777" w:rsidR="00C9015F" w:rsidRDefault="001F0E2C">
            <w:pPr>
              <w:keepNext/>
              <w:spacing w:after="0"/>
              <w:rPr>
                <w:b/>
                <w:color w:val="FFFFFF"/>
                <w:sz w:val="15"/>
              </w:rPr>
            </w:pPr>
            <w:r>
              <w:rPr>
                <w:b/>
                <w:color w:val="FFFFFF"/>
                <w:sz w:val="15"/>
              </w:rPr>
              <w:t>Woningbouw</w:t>
            </w:r>
          </w:p>
        </w:tc>
        <w:tc>
          <w:tcPr>
            <w:tcW w:w="0" w:type="auto"/>
            <w:tcBorders>
              <w:top w:val="nil"/>
              <w:left w:val="nil"/>
              <w:bottom w:val="nil"/>
              <w:right w:val="nil"/>
            </w:tcBorders>
            <w:tcMar>
              <w:top w:w="30" w:type="dxa"/>
              <w:left w:w="30" w:type="dxa"/>
              <w:bottom w:w="30" w:type="dxa"/>
              <w:right w:w="30" w:type="dxa"/>
            </w:tcMar>
          </w:tcPr>
          <w:p w14:paraId="20AD5643" w14:textId="77777777" w:rsidR="00C9015F" w:rsidRDefault="001F0E2C">
            <w:pPr>
              <w:keepNext/>
              <w:spacing w:after="0"/>
              <w:jc w:val="right"/>
              <w:rPr>
                <w:color w:val="000000"/>
                <w:sz w:val="15"/>
              </w:rPr>
            </w:pPr>
            <w:r>
              <w:rPr>
                <w:color w:val="000000"/>
                <w:sz w:val="15"/>
              </w:rPr>
              <w:t>699.212</w:t>
            </w:r>
          </w:p>
        </w:tc>
        <w:tc>
          <w:tcPr>
            <w:tcW w:w="0" w:type="auto"/>
            <w:tcBorders>
              <w:top w:val="nil"/>
              <w:left w:val="nil"/>
              <w:bottom w:val="nil"/>
              <w:right w:val="nil"/>
            </w:tcBorders>
            <w:tcMar>
              <w:top w:w="30" w:type="dxa"/>
              <w:left w:w="30" w:type="dxa"/>
              <w:bottom w:w="30" w:type="dxa"/>
              <w:right w:w="30" w:type="dxa"/>
            </w:tcMar>
          </w:tcPr>
          <w:p w14:paraId="34D31225" w14:textId="77777777" w:rsidR="00C9015F" w:rsidRDefault="001F0E2C">
            <w:pPr>
              <w:keepNext/>
              <w:spacing w:after="0"/>
              <w:jc w:val="right"/>
              <w:rPr>
                <w:color w:val="000000"/>
                <w:sz w:val="15"/>
              </w:rPr>
            </w:pPr>
            <w:r>
              <w:rPr>
                <w:color w:val="000000"/>
                <w:sz w:val="15"/>
              </w:rPr>
              <w:t>537.146</w:t>
            </w:r>
          </w:p>
        </w:tc>
        <w:tc>
          <w:tcPr>
            <w:tcW w:w="0" w:type="auto"/>
            <w:tcBorders>
              <w:top w:val="nil"/>
              <w:left w:val="nil"/>
              <w:bottom w:val="nil"/>
              <w:right w:val="nil"/>
            </w:tcBorders>
            <w:tcMar>
              <w:top w:w="30" w:type="dxa"/>
              <w:left w:w="30" w:type="dxa"/>
              <w:bottom w:w="30" w:type="dxa"/>
              <w:right w:w="30" w:type="dxa"/>
            </w:tcMar>
          </w:tcPr>
          <w:p w14:paraId="206BEC10" w14:textId="77777777" w:rsidR="00C9015F" w:rsidRDefault="001F0E2C">
            <w:pPr>
              <w:keepNext/>
              <w:spacing w:after="0"/>
              <w:jc w:val="right"/>
              <w:rPr>
                <w:color w:val="000000"/>
                <w:sz w:val="15"/>
              </w:rPr>
            </w:pPr>
            <w:r>
              <w:rPr>
                <w:color w:val="000000"/>
                <w:sz w:val="15"/>
              </w:rPr>
              <w:t>16,1%</w:t>
            </w:r>
          </w:p>
        </w:tc>
        <w:tc>
          <w:tcPr>
            <w:tcW w:w="0" w:type="auto"/>
            <w:tcBorders>
              <w:top w:val="nil"/>
              <w:left w:val="nil"/>
              <w:bottom w:val="nil"/>
              <w:right w:val="nil"/>
            </w:tcBorders>
            <w:tcMar>
              <w:top w:w="30" w:type="dxa"/>
              <w:left w:w="30" w:type="dxa"/>
              <w:bottom w:w="30" w:type="dxa"/>
              <w:right w:w="30" w:type="dxa"/>
            </w:tcMar>
          </w:tcPr>
          <w:p w14:paraId="674BD463" w14:textId="77777777" w:rsidR="00C9015F" w:rsidRDefault="001F0E2C">
            <w:pPr>
              <w:keepNext/>
              <w:spacing w:after="0"/>
              <w:jc w:val="right"/>
              <w:rPr>
                <w:color w:val="000000"/>
                <w:sz w:val="15"/>
              </w:rPr>
            </w:pPr>
            <w:r>
              <w:rPr>
                <w:color w:val="000000"/>
                <w:sz w:val="15"/>
              </w:rPr>
              <w:t>85.703</w:t>
            </w:r>
          </w:p>
        </w:tc>
        <w:tc>
          <w:tcPr>
            <w:tcW w:w="0" w:type="auto"/>
            <w:tcBorders>
              <w:top w:val="nil"/>
              <w:left w:val="nil"/>
              <w:bottom w:val="nil"/>
              <w:right w:val="nil"/>
            </w:tcBorders>
            <w:tcMar>
              <w:top w:w="30" w:type="dxa"/>
              <w:left w:w="30" w:type="dxa"/>
              <w:bottom w:w="30" w:type="dxa"/>
              <w:right w:w="30" w:type="dxa"/>
            </w:tcMar>
          </w:tcPr>
          <w:p w14:paraId="631FCB1B" w14:textId="77777777" w:rsidR="00C9015F" w:rsidRDefault="001F0E2C">
            <w:pPr>
              <w:keepNext/>
              <w:spacing w:after="0"/>
              <w:jc w:val="right"/>
              <w:rPr>
                <w:color w:val="000000"/>
                <w:sz w:val="15"/>
              </w:rPr>
            </w:pPr>
            <w:r>
              <w:rPr>
                <w:color w:val="000000"/>
                <w:sz w:val="15"/>
              </w:rPr>
              <w:t>124.613</w:t>
            </w:r>
          </w:p>
        </w:tc>
      </w:tr>
      <w:tr w:rsidR="00C9015F" w14:paraId="1229D41B"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5B4739D" w14:textId="77777777" w:rsidR="00C9015F" w:rsidRDefault="001F0E2C">
            <w:pPr>
              <w:keepNext/>
              <w:spacing w:after="0"/>
              <w:rPr>
                <w:b/>
                <w:color w:val="FFFFFF"/>
                <w:sz w:val="15"/>
              </w:rPr>
            </w:pPr>
            <w:r>
              <w:rPr>
                <w:b/>
                <w:color w:val="FFFFFF"/>
                <w:sz w:val="15"/>
              </w:rPr>
              <w:t>Hypotheken</w:t>
            </w:r>
          </w:p>
        </w:tc>
        <w:tc>
          <w:tcPr>
            <w:tcW w:w="0" w:type="auto"/>
            <w:tcBorders>
              <w:top w:val="nil"/>
              <w:left w:val="nil"/>
              <w:bottom w:val="nil"/>
              <w:right w:val="nil"/>
            </w:tcBorders>
            <w:tcMar>
              <w:top w:w="30" w:type="dxa"/>
              <w:left w:w="30" w:type="dxa"/>
              <w:bottom w:w="30" w:type="dxa"/>
              <w:right w:w="30" w:type="dxa"/>
            </w:tcMar>
          </w:tcPr>
          <w:p w14:paraId="66C41DAF" w14:textId="77777777" w:rsidR="00C9015F" w:rsidRDefault="001F0E2C">
            <w:pPr>
              <w:keepNext/>
              <w:spacing w:after="0"/>
              <w:jc w:val="right"/>
              <w:rPr>
                <w:color w:val="000000"/>
                <w:sz w:val="15"/>
              </w:rPr>
            </w:pPr>
            <w:r>
              <w:rPr>
                <w:color w:val="000000"/>
                <w:sz w:val="15"/>
              </w:rPr>
              <w:t>1.533</w:t>
            </w:r>
          </w:p>
        </w:tc>
        <w:tc>
          <w:tcPr>
            <w:tcW w:w="0" w:type="auto"/>
            <w:tcBorders>
              <w:top w:val="nil"/>
              <w:left w:val="nil"/>
              <w:bottom w:val="nil"/>
              <w:right w:val="nil"/>
            </w:tcBorders>
            <w:tcMar>
              <w:top w:w="30" w:type="dxa"/>
              <w:left w:w="30" w:type="dxa"/>
              <w:bottom w:w="30" w:type="dxa"/>
              <w:right w:w="30" w:type="dxa"/>
            </w:tcMar>
          </w:tcPr>
          <w:p w14:paraId="0CB39FA3" w14:textId="77777777" w:rsidR="00C9015F" w:rsidRDefault="001F0E2C">
            <w:pPr>
              <w:keepNext/>
              <w:spacing w:after="0"/>
              <w:jc w:val="right"/>
              <w:rPr>
                <w:color w:val="000000"/>
                <w:sz w:val="15"/>
              </w:rPr>
            </w:pPr>
            <w:r>
              <w:rPr>
                <w:color w:val="000000"/>
                <w:sz w:val="15"/>
              </w:rPr>
              <w:t>189</w:t>
            </w:r>
          </w:p>
        </w:tc>
        <w:tc>
          <w:tcPr>
            <w:tcW w:w="0" w:type="auto"/>
            <w:tcBorders>
              <w:top w:val="nil"/>
              <w:left w:val="nil"/>
              <w:bottom w:val="nil"/>
              <w:right w:val="nil"/>
            </w:tcBorders>
            <w:tcMar>
              <w:top w:w="30" w:type="dxa"/>
              <w:left w:w="30" w:type="dxa"/>
              <w:bottom w:w="30" w:type="dxa"/>
              <w:right w:w="30" w:type="dxa"/>
            </w:tcMar>
          </w:tcPr>
          <w:p w14:paraId="61FFFA9E" w14:textId="77777777" w:rsidR="00C9015F" w:rsidRDefault="001F0E2C">
            <w:pPr>
              <w:keepNext/>
              <w:spacing w:after="0"/>
              <w:jc w:val="right"/>
              <w:rPr>
                <w:color w:val="000000"/>
                <w:sz w:val="15"/>
              </w:rPr>
            </w:pPr>
            <w:r>
              <w:rPr>
                <w:color w:val="000000"/>
                <w:sz w:val="15"/>
              </w:rPr>
              <w:t>51,7%</w:t>
            </w:r>
          </w:p>
        </w:tc>
        <w:tc>
          <w:tcPr>
            <w:tcW w:w="0" w:type="auto"/>
            <w:tcBorders>
              <w:top w:val="nil"/>
              <w:left w:val="nil"/>
              <w:bottom w:val="nil"/>
              <w:right w:val="nil"/>
            </w:tcBorders>
            <w:tcMar>
              <w:top w:w="30" w:type="dxa"/>
              <w:left w:w="30" w:type="dxa"/>
              <w:bottom w:w="30" w:type="dxa"/>
              <w:right w:w="30" w:type="dxa"/>
            </w:tcMar>
          </w:tcPr>
          <w:p w14:paraId="343E6766" w14:textId="77777777" w:rsidR="00C9015F" w:rsidRDefault="001F0E2C">
            <w:pPr>
              <w:keepNext/>
              <w:spacing w:after="0"/>
              <w:jc w:val="right"/>
              <w:rPr>
                <w:color w:val="000000"/>
                <w:sz w:val="15"/>
              </w:rPr>
            </w:pPr>
            <w:r>
              <w:rPr>
                <w:color w:val="000000"/>
                <w:sz w:val="15"/>
              </w:rPr>
              <w:t>97</w:t>
            </w:r>
          </w:p>
        </w:tc>
        <w:tc>
          <w:tcPr>
            <w:tcW w:w="0" w:type="auto"/>
            <w:tcBorders>
              <w:top w:val="nil"/>
              <w:left w:val="nil"/>
              <w:bottom w:val="nil"/>
              <w:right w:val="nil"/>
            </w:tcBorders>
            <w:tcMar>
              <w:top w:w="30" w:type="dxa"/>
              <w:left w:w="30" w:type="dxa"/>
              <w:bottom w:w="30" w:type="dxa"/>
              <w:right w:w="30" w:type="dxa"/>
            </w:tcMar>
          </w:tcPr>
          <w:p w14:paraId="59119263" w14:textId="77777777" w:rsidR="00C9015F" w:rsidRDefault="001F0E2C">
            <w:pPr>
              <w:keepNext/>
              <w:spacing w:after="0"/>
              <w:jc w:val="right"/>
              <w:rPr>
                <w:color w:val="000000"/>
                <w:sz w:val="15"/>
              </w:rPr>
            </w:pPr>
            <w:r>
              <w:rPr>
                <w:color w:val="000000"/>
                <w:sz w:val="15"/>
              </w:rPr>
              <w:t>34</w:t>
            </w:r>
          </w:p>
        </w:tc>
      </w:tr>
      <w:tr w:rsidR="00C9015F" w14:paraId="07311551"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9BAD81D" w14:textId="77777777" w:rsidR="00C9015F" w:rsidRDefault="001F0E2C">
            <w:pPr>
              <w:keepNext/>
              <w:spacing w:after="0"/>
              <w:rPr>
                <w:b/>
                <w:color w:val="FFFFFF"/>
                <w:sz w:val="15"/>
              </w:rPr>
            </w:pPr>
            <w:r>
              <w:rPr>
                <w:b/>
                <w:color w:val="FFFFFF"/>
                <w:sz w:val="15"/>
              </w:rPr>
              <w:t>De Laarberg</w:t>
            </w:r>
          </w:p>
        </w:tc>
        <w:tc>
          <w:tcPr>
            <w:tcW w:w="0" w:type="auto"/>
            <w:tcBorders>
              <w:top w:val="nil"/>
              <w:left w:val="nil"/>
              <w:bottom w:val="nil"/>
              <w:right w:val="nil"/>
            </w:tcBorders>
            <w:tcMar>
              <w:top w:w="30" w:type="dxa"/>
              <w:left w:w="30" w:type="dxa"/>
              <w:bottom w:w="30" w:type="dxa"/>
              <w:right w:w="30" w:type="dxa"/>
            </w:tcMar>
          </w:tcPr>
          <w:p w14:paraId="4001B53D" w14:textId="77777777" w:rsidR="00C9015F" w:rsidRDefault="001F0E2C">
            <w:pPr>
              <w:keepNext/>
              <w:spacing w:after="0"/>
              <w:jc w:val="right"/>
              <w:rPr>
                <w:color w:val="000000"/>
                <w:sz w:val="15"/>
              </w:rPr>
            </w:pPr>
            <w:r>
              <w:rPr>
                <w:color w:val="000000"/>
                <w:sz w:val="15"/>
              </w:rPr>
              <w:t>9.500</w:t>
            </w:r>
          </w:p>
        </w:tc>
        <w:tc>
          <w:tcPr>
            <w:tcW w:w="0" w:type="auto"/>
            <w:tcBorders>
              <w:top w:val="nil"/>
              <w:left w:val="nil"/>
              <w:bottom w:val="nil"/>
              <w:right w:val="nil"/>
            </w:tcBorders>
            <w:tcMar>
              <w:top w:w="30" w:type="dxa"/>
              <w:left w:w="30" w:type="dxa"/>
              <w:bottom w:w="30" w:type="dxa"/>
              <w:right w:w="30" w:type="dxa"/>
            </w:tcMar>
          </w:tcPr>
          <w:p w14:paraId="1C92C3CC" w14:textId="77777777" w:rsidR="00C9015F" w:rsidRDefault="001F0E2C">
            <w:pPr>
              <w:keepNext/>
              <w:spacing w:after="0"/>
              <w:jc w:val="right"/>
              <w:rPr>
                <w:color w:val="000000"/>
                <w:sz w:val="15"/>
              </w:rPr>
            </w:pPr>
            <w:r>
              <w:rPr>
                <w:color w:val="000000"/>
                <w:sz w:val="15"/>
              </w:rPr>
              <w:t>9.500</w:t>
            </w:r>
          </w:p>
        </w:tc>
        <w:tc>
          <w:tcPr>
            <w:tcW w:w="0" w:type="auto"/>
            <w:tcBorders>
              <w:top w:val="nil"/>
              <w:left w:val="nil"/>
              <w:bottom w:val="nil"/>
              <w:right w:val="nil"/>
            </w:tcBorders>
            <w:tcMar>
              <w:top w:w="30" w:type="dxa"/>
              <w:left w:w="30" w:type="dxa"/>
              <w:bottom w:w="30" w:type="dxa"/>
              <w:right w:w="30" w:type="dxa"/>
            </w:tcMar>
          </w:tcPr>
          <w:p w14:paraId="456E2C65" w14:textId="77777777" w:rsidR="00C9015F" w:rsidRDefault="001F0E2C">
            <w:pPr>
              <w:keepNext/>
              <w:spacing w:after="0"/>
              <w:jc w:val="right"/>
              <w:rPr>
                <w:color w:val="000000"/>
                <w:sz w:val="15"/>
              </w:rPr>
            </w:pPr>
            <w:r>
              <w:rPr>
                <w:color w:val="000000"/>
                <w:sz w:val="15"/>
              </w:rPr>
              <w:t>50,0%</w:t>
            </w:r>
          </w:p>
        </w:tc>
        <w:tc>
          <w:tcPr>
            <w:tcW w:w="0" w:type="auto"/>
            <w:tcBorders>
              <w:top w:val="nil"/>
              <w:left w:val="nil"/>
              <w:bottom w:val="nil"/>
              <w:right w:val="nil"/>
            </w:tcBorders>
            <w:tcMar>
              <w:top w:w="30" w:type="dxa"/>
              <w:left w:w="30" w:type="dxa"/>
              <w:bottom w:w="30" w:type="dxa"/>
              <w:right w:w="30" w:type="dxa"/>
            </w:tcMar>
          </w:tcPr>
          <w:p w14:paraId="2EA9FCE1" w14:textId="77777777" w:rsidR="00C9015F" w:rsidRDefault="001F0E2C">
            <w:pPr>
              <w:keepNext/>
              <w:spacing w:after="0"/>
              <w:jc w:val="right"/>
              <w:rPr>
                <w:color w:val="000000"/>
                <w:sz w:val="15"/>
              </w:rPr>
            </w:pPr>
            <w:r>
              <w:rPr>
                <w:color w:val="000000"/>
                <w:sz w:val="15"/>
              </w:rPr>
              <w:t>4.750</w:t>
            </w:r>
          </w:p>
        </w:tc>
        <w:tc>
          <w:tcPr>
            <w:tcW w:w="0" w:type="auto"/>
            <w:tcBorders>
              <w:top w:val="nil"/>
              <w:left w:val="nil"/>
              <w:bottom w:val="nil"/>
              <w:right w:val="nil"/>
            </w:tcBorders>
            <w:tcMar>
              <w:top w:w="30" w:type="dxa"/>
              <w:left w:w="30" w:type="dxa"/>
              <w:bottom w:w="30" w:type="dxa"/>
              <w:right w:w="30" w:type="dxa"/>
            </w:tcMar>
          </w:tcPr>
          <w:p w14:paraId="4A570394" w14:textId="77777777" w:rsidR="00C9015F" w:rsidRDefault="001F0E2C">
            <w:pPr>
              <w:keepNext/>
              <w:spacing w:after="0"/>
              <w:jc w:val="right"/>
              <w:rPr>
                <w:color w:val="000000"/>
                <w:sz w:val="15"/>
              </w:rPr>
            </w:pPr>
            <w:r>
              <w:rPr>
                <w:color w:val="000000"/>
                <w:sz w:val="15"/>
              </w:rPr>
              <w:t>3.500</w:t>
            </w:r>
          </w:p>
        </w:tc>
      </w:tr>
      <w:tr w:rsidR="00C9015F" w14:paraId="4FB70EBA"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10B8205" w14:textId="77777777" w:rsidR="00C9015F" w:rsidRDefault="001F0E2C">
            <w:pPr>
              <w:keepNext/>
              <w:spacing w:after="0"/>
              <w:rPr>
                <w:b/>
                <w:color w:val="FFFFFF"/>
                <w:sz w:val="15"/>
              </w:rPr>
            </w:pPr>
            <w:r>
              <w:rPr>
                <w:b/>
                <w:color w:val="FFFFFF"/>
                <w:sz w:val="15"/>
              </w:rPr>
              <w:t>Plaatselijke instellingen</w:t>
            </w:r>
          </w:p>
        </w:tc>
        <w:tc>
          <w:tcPr>
            <w:tcW w:w="0" w:type="auto"/>
            <w:tcBorders>
              <w:top w:val="nil"/>
              <w:left w:val="nil"/>
              <w:bottom w:val="nil"/>
              <w:right w:val="nil"/>
            </w:tcBorders>
            <w:tcMar>
              <w:top w:w="30" w:type="dxa"/>
              <w:left w:w="30" w:type="dxa"/>
              <w:bottom w:w="30" w:type="dxa"/>
              <w:right w:w="30" w:type="dxa"/>
            </w:tcMar>
          </w:tcPr>
          <w:p w14:paraId="3187B922" w14:textId="77777777" w:rsidR="00C9015F" w:rsidRDefault="001F0E2C">
            <w:pPr>
              <w:keepNext/>
              <w:spacing w:after="0"/>
              <w:jc w:val="right"/>
              <w:rPr>
                <w:color w:val="000000"/>
                <w:sz w:val="15"/>
              </w:rPr>
            </w:pPr>
            <w:r>
              <w:rPr>
                <w:color w:val="000000"/>
                <w:sz w:val="15"/>
              </w:rPr>
              <w:t>5.882</w:t>
            </w:r>
          </w:p>
        </w:tc>
        <w:tc>
          <w:tcPr>
            <w:tcW w:w="0" w:type="auto"/>
            <w:tcBorders>
              <w:top w:val="nil"/>
              <w:left w:val="nil"/>
              <w:bottom w:val="nil"/>
              <w:right w:val="nil"/>
            </w:tcBorders>
            <w:tcMar>
              <w:top w:w="30" w:type="dxa"/>
              <w:left w:w="30" w:type="dxa"/>
              <w:bottom w:w="30" w:type="dxa"/>
              <w:right w:w="30" w:type="dxa"/>
            </w:tcMar>
          </w:tcPr>
          <w:p w14:paraId="3ED6137C" w14:textId="77777777" w:rsidR="00C9015F" w:rsidRDefault="001F0E2C">
            <w:pPr>
              <w:keepNext/>
              <w:spacing w:after="0"/>
              <w:jc w:val="right"/>
              <w:rPr>
                <w:color w:val="000000"/>
                <w:sz w:val="15"/>
              </w:rPr>
            </w:pPr>
            <w:r>
              <w:rPr>
                <w:color w:val="000000"/>
                <w:sz w:val="15"/>
              </w:rPr>
              <w:t>1.149</w:t>
            </w:r>
          </w:p>
        </w:tc>
        <w:tc>
          <w:tcPr>
            <w:tcW w:w="0" w:type="auto"/>
            <w:tcBorders>
              <w:top w:val="nil"/>
              <w:left w:val="nil"/>
              <w:bottom w:val="nil"/>
              <w:right w:val="nil"/>
            </w:tcBorders>
            <w:tcMar>
              <w:top w:w="30" w:type="dxa"/>
              <w:left w:w="30" w:type="dxa"/>
              <w:bottom w:w="30" w:type="dxa"/>
              <w:right w:w="30" w:type="dxa"/>
            </w:tcMar>
          </w:tcPr>
          <w:p w14:paraId="35B661FD" w14:textId="77777777" w:rsidR="00C9015F" w:rsidRDefault="001F0E2C">
            <w:pPr>
              <w:keepNext/>
              <w:spacing w:after="0"/>
              <w:jc w:val="right"/>
              <w:rPr>
                <w:color w:val="000000"/>
                <w:sz w:val="15"/>
              </w:rPr>
            </w:pPr>
            <w:r>
              <w:rPr>
                <w:color w:val="000000"/>
                <w:sz w:val="15"/>
              </w:rPr>
              <w:t>91,6%</w:t>
            </w:r>
          </w:p>
        </w:tc>
        <w:tc>
          <w:tcPr>
            <w:tcW w:w="0" w:type="auto"/>
            <w:tcBorders>
              <w:top w:val="nil"/>
              <w:left w:val="nil"/>
              <w:bottom w:val="nil"/>
              <w:right w:val="nil"/>
            </w:tcBorders>
            <w:tcMar>
              <w:top w:w="30" w:type="dxa"/>
              <w:left w:w="30" w:type="dxa"/>
              <w:bottom w:w="30" w:type="dxa"/>
              <w:right w:w="30" w:type="dxa"/>
            </w:tcMar>
          </w:tcPr>
          <w:p w14:paraId="30D9F24A" w14:textId="77777777" w:rsidR="00C9015F" w:rsidRDefault="001F0E2C">
            <w:pPr>
              <w:keepNext/>
              <w:spacing w:after="0"/>
              <w:jc w:val="right"/>
              <w:rPr>
                <w:color w:val="000000"/>
                <w:sz w:val="15"/>
              </w:rPr>
            </w:pPr>
            <w:r>
              <w:rPr>
                <w:color w:val="000000"/>
                <w:sz w:val="15"/>
              </w:rPr>
              <w:t>1.052</w:t>
            </w:r>
          </w:p>
        </w:tc>
        <w:tc>
          <w:tcPr>
            <w:tcW w:w="0" w:type="auto"/>
            <w:tcBorders>
              <w:top w:val="nil"/>
              <w:left w:val="nil"/>
              <w:bottom w:val="nil"/>
              <w:right w:val="nil"/>
            </w:tcBorders>
            <w:tcMar>
              <w:top w:w="30" w:type="dxa"/>
              <w:left w:w="30" w:type="dxa"/>
              <w:bottom w:w="30" w:type="dxa"/>
              <w:right w:w="30" w:type="dxa"/>
            </w:tcMar>
          </w:tcPr>
          <w:p w14:paraId="3430D062" w14:textId="77777777" w:rsidR="00C9015F" w:rsidRDefault="001F0E2C">
            <w:pPr>
              <w:keepNext/>
              <w:spacing w:after="0"/>
              <w:jc w:val="right"/>
              <w:rPr>
                <w:color w:val="000000"/>
                <w:sz w:val="15"/>
              </w:rPr>
            </w:pPr>
            <w:r>
              <w:rPr>
                <w:color w:val="000000"/>
                <w:sz w:val="15"/>
              </w:rPr>
              <w:t>664</w:t>
            </w:r>
          </w:p>
        </w:tc>
      </w:tr>
      <w:tr w:rsidR="00C9015F" w14:paraId="488D8AAC"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3CBCC837" w14:textId="77777777" w:rsidR="00C9015F" w:rsidRDefault="001F0E2C">
            <w:pPr>
              <w:spacing w:after="0"/>
              <w:rPr>
                <w:b/>
                <w:color w:val="000000"/>
                <w:sz w:val="15"/>
              </w:rPr>
            </w:pPr>
            <w:r>
              <w:rPr>
                <w:b/>
                <w:color w:val="000000"/>
                <w:sz w:val="15"/>
              </w:rPr>
              <w:t>Totaal</w:t>
            </w:r>
          </w:p>
        </w:tc>
        <w:tc>
          <w:tcPr>
            <w:tcW w:w="0" w:type="auto"/>
            <w:tcBorders>
              <w:top w:val="nil"/>
              <w:left w:val="nil"/>
              <w:bottom w:val="nil"/>
              <w:right w:val="nil"/>
            </w:tcBorders>
            <w:shd w:val="clear" w:color="auto" w:fill="E38106"/>
            <w:tcMar>
              <w:top w:w="30" w:type="dxa"/>
              <w:left w:w="30" w:type="dxa"/>
              <w:bottom w:w="30" w:type="dxa"/>
              <w:right w:w="30" w:type="dxa"/>
            </w:tcMar>
          </w:tcPr>
          <w:p w14:paraId="3159CD3C" w14:textId="77777777" w:rsidR="00C9015F" w:rsidRDefault="001F0E2C">
            <w:pPr>
              <w:spacing w:after="0"/>
              <w:jc w:val="right"/>
              <w:rPr>
                <w:b/>
                <w:color w:val="000000"/>
                <w:sz w:val="15"/>
              </w:rPr>
            </w:pPr>
            <w:r>
              <w:rPr>
                <w:b/>
                <w:color w:val="000000"/>
                <w:sz w:val="15"/>
              </w:rPr>
              <w:t>716.127</w:t>
            </w:r>
          </w:p>
        </w:tc>
        <w:tc>
          <w:tcPr>
            <w:tcW w:w="0" w:type="auto"/>
            <w:tcBorders>
              <w:top w:val="nil"/>
              <w:left w:val="nil"/>
              <w:bottom w:val="nil"/>
              <w:right w:val="nil"/>
            </w:tcBorders>
            <w:shd w:val="clear" w:color="auto" w:fill="E38106"/>
            <w:tcMar>
              <w:top w:w="30" w:type="dxa"/>
              <w:left w:w="30" w:type="dxa"/>
              <w:bottom w:w="30" w:type="dxa"/>
              <w:right w:w="30" w:type="dxa"/>
            </w:tcMar>
          </w:tcPr>
          <w:p w14:paraId="5D2335CF" w14:textId="77777777" w:rsidR="00C9015F" w:rsidRDefault="001F0E2C">
            <w:pPr>
              <w:spacing w:after="0"/>
              <w:jc w:val="right"/>
              <w:rPr>
                <w:b/>
                <w:color w:val="000000"/>
                <w:sz w:val="15"/>
              </w:rPr>
            </w:pPr>
            <w:r>
              <w:rPr>
                <w:b/>
                <w:color w:val="000000"/>
                <w:sz w:val="15"/>
              </w:rPr>
              <w:t>547.984</w:t>
            </w:r>
          </w:p>
        </w:tc>
        <w:tc>
          <w:tcPr>
            <w:tcW w:w="0" w:type="auto"/>
            <w:tcBorders>
              <w:top w:val="nil"/>
              <w:left w:val="nil"/>
              <w:bottom w:val="nil"/>
              <w:right w:val="nil"/>
            </w:tcBorders>
            <w:shd w:val="clear" w:color="auto" w:fill="E38106"/>
            <w:tcMar>
              <w:top w:w="30" w:type="dxa"/>
              <w:left w:w="30" w:type="dxa"/>
              <w:bottom w:w="30" w:type="dxa"/>
              <w:right w:w="30" w:type="dxa"/>
            </w:tcMar>
          </w:tcPr>
          <w:p w14:paraId="2AD43D30" w14:textId="77777777" w:rsidR="00C9015F" w:rsidRDefault="00C9015F">
            <w:pPr>
              <w:spacing w:after="0"/>
              <w:rPr>
                <w:b/>
                <w:color w:val="000000"/>
                <w:sz w:val="15"/>
              </w:rPr>
            </w:pPr>
          </w:p>
        </w:tc>
        <w:tc>
          <w:tcPr>
            <w:tcW w:w="0" w:type="auto"/>
            <w:tcBorders>
              <w:top w:val="nil"/>
              <w:left w:val="nil"/>
              <w:bottom w:val="nil"/>
              <w:right w:val="nil"/>
            </w:tcBorders>
            <w:shd w:val="clear" w:color="auto" w:fill="E38106"/>
            <w:tcMar>
              <w:top w:w="30" w:type="dxa"/>
              <w:left w:w="30" w:type="dxa"/>
              <w:bottom w:w="30" w:type="dxa"/>
              <w:right w:w="30" w:type="dxa"/>
            </w:tcMar>
          </w:tcPr>
          <w:p w14:paraId="2B3C1F00" w14:textId="77777777" w:rsidR="00C9015F" w:rsidRDefault="001F0E2C">
            <w:pPr>
              <w:spacing w:after="0"/>
              <w:jc w:val="right"/>
              <w:rPr>
                <w:b/>
                <w:color w:val="000000"/>
                <w:sz w:val="15"/>
              </w:rPr>
            </w:pPr>
            <w:r>
              <w:rPr>
                <w:b/>
                <w:color w:val="000000"/>
                <w:sz w:val="15"/>
              </w:rPr>
              <w:t>91.602</w:t>
            </w:r>
          </w:p>
        </w:tc>
        <w:tc>
          <w:tcPr>
            <w:tcW w:w="0" w:type="auto"/>
            <w:tcBorders>
              <w:top w:val="nil"/>
              <w:left w:val="nil"/>
              <w:bottom w:val="nil"/>
              <w:right w:val="nil"/>
            </w:tcBorders>
            <w:shd w:val="clear" w:color="auto" w:fill="E38106"/>
            <w:tcMar>
              <w:top w:w="30" w:type="dxa"/>
              <w:left w:w="30" w:type="dxa"/>
              <w:bottom w:w="30" w:type="dxa"/>
              <w:right w:w="30" w:type="dxa"/>
            </w:tcMar>
          </w:tcPr>
          <w:p w14:paraId="3C7DFE32" w14:textId="77777777" w:rsidR="00C9015F" w:rsidRDefault="001F0E2C">
            <w:pPr>
              <w:spacing w:after="0"/>
              <w:jc w:val="right"/>
              <w:rPr>
                <w:b/>
                <w:color w:val="000000"/>
                <w:sz w:val="15"/>
              </w:rPr>
            </w:pPr>
            <w:r>
              <w:rPr>
                <w:b/>
                <w:color w:val="000000"/>
                <w:sz w:val="15"/>
              </w:rPr>
              <w:t>128.811</w:t>
            </w:r>
          </w:p>
        </w:tc>
      </w:tr>
    </w:tbl>
    <w:p w14:paraId="790DBF66" w14:textId="77777777" w:rsidR="00C9015F" w:rsidRDefault="00C9015F">
      <w:pPr>
        <w:rPr>
          <w:rFonts w:eastAsia="Arial" w:cs="Arial"/>
        </w:rPr>
      </w:pPr>
    </w:p>
    <w:p w14:paraId="1F74A0DF" w14:textId="77777777" w:rsidR="00C9015F" w:rsidRDefault="001F0E2C">
      <w:pPr>
        <w:rPr>
          <w:rFonts w:eastAsia="Arial" w:cs="Arial"/>
        </w:rPr>
      </w:pPr>
      <w:r>
        <w:rPr>
          <w:rFonts w:eastAsia="Arial" w:cs="Arial"/>
        </w:rPr>
        <w:t>Het CAK is het publiekrechtelijk zelfstandig bestuursorgaan (zbo) dat door de wetgever is belast met de berekening, oplegging en incasso van de eigen bijdrage. Door de systematiek te kiezen van het vaststellen van de eigen bijdragen door het CAK, heeft de wetgever in feite bepaald, dat de verantwoordelijkheid voor de juistheid en volledigheid van de eigen bijdragen geen gemeentelijke verantwoordelijkheid is en daarom niet valt onder de reikwijdte van de rechtmatigheidscontrole door het college van de gemeente. Dat betekent dat door de gemeenten geen zekerheden over omvang en hoogte van de eigen bijdrage kan worden verkregen als gevolg van het niet kunnen vaststellen van de juistheid op persoonsniveau, zoals hiervoor is toegelicht. In 2025 is voor € 430.000 aan eigen bijdrage via het CAK verantwoord.</w:t>
      </w:r>
    </w:p>
    <w:p w14:paraId="584C4561" w14:textId="77777777" w:rsidR="00C9015F" w:rsidRDefault="001F0E2C">
      <w:pPr>
        <w:pStyle w:val="Kop2"/>
      </w:pPr>
      <w:bookmarkStart w:id="34" w:name="_Toc256000034"/>
      <w:r>
        <w:lastRenderedPageBreak/>
        <w:t>Begrotingsrechtmatigheid</w:t>
      </w:r>
      <w:bookmarkEnd w:id="34"/>
    </w:p>
    <w:p w14:paraId="010E8730" w14:textId="77777777" w:rsidR="00C9015F" w:rsidRDefault="001F0E2C">
      <w:pPr>
        <w:pStyle w:val="Kop5"/>
      </w:pPr>
      <w:r>
        <w:t>Begrotingsrechtmatigheid</w:t>
      </w:r>
    </w:p>
    <w:p w14:paraId="2564F3F6" w14:textId="77777777" w:rsidR="00C9015F" w:rsidRDefault="001F0E2C">
      <w:pPr>
        <w:keepNext/>
        <w:rPr>
          <w:rFonts w:eastAsia="Arial" w:cs="Arial"/>
          <w:b/>
        </w:rPr>
      </w:pPr>
      <w:r>
        <w:rPr>
          <w:rFonts w:eastAsia="Arial" w:cs="Arial"/>
          <w:b/>
        </w:rPr>
        <w:t>Omschrijving (toelichting)</w:t>
      </w:r>
    </w:p>
    <w:p w14:paraId="2CEFEEB3" w14:textId="77777777" w:rsidR="00C9015F" w:rsidRDefault="001F0E2C" w:rsidP="00596CE7">
      <w:pPr>
        <w:keepLines/>
        <w:numPr>
          <w:ilvl w:val="0"/>
          <w:numId w:val="94"/>
        </w:numPr>
        <w:rPr>
          <w:rFonts w:eastAsia="Arial" w:cs="Arial"/>
        </w:rPr>
      </w:pPr>
      <w:r>
        <w:rPr>
          <w:rFonts w:eastAsia="Arial" w:cs="Arial"/>
        </w:rPr>
        <w:t>€ 168.000 programma sport en cultuur. Betreft grotendeels investeringen sportterreinen. Dit is een deel gedekt uit SPUK’s. Van deze overschrijding resteert € 77.000 als niet acceptabel omdat er voor dat deel geen inkomsten tegenover de overschrijding van de lasten staan.   </w:t>
      </w:r>
    </w:p>
    <w:p w14:paraId="0BA50F34" w14:textId="77777777" w:rsidR="00C9015F" w:rsidRDefault="001F0E2C" w:rsidP="00596CE7">
      <w:pPr>
        <w:keepLines/>
        <w:numPr>
          <w:ilvl w:val="0"/>
          <w:numId w:val="94"/>
        </w:numPr>
        <w:rPr>
          <w:rFonts w:eastAsia="Arial" w:cs="Arial"/>
        </w:rPr>
      </w:pPr>
      <w:r>
        <w:rPr>
          <w:rFonts w:eastAsia="Arial" w:cs="Arial"/>
        </w:rPr>
        <w:t>€ 582.000 op programma werken en leren. Betreft grotendeels afschrijving onderwijshuisvesting (sloop, afboeken boekwaarde) ten laste van reserves conform afspraak. Omdat hier baten tegenover staan is de overschrijding acceptabel.  </w:t>
      </w:r>
    </w:p>
    <w:p w14:paraId="5644E244" w14:textId="77777777" w:rsidR="00C9015F" w:rsidRDefault="001F0E2C" w:rsidP="00596CE7">
      <w:pPr>
        <w:keepLines/>
        <w:numPr>
          <w:ilvl w:val="0"/>
          <w:numId w:val="94"/>
        </w:numPr>
        <w:rPr>
          <w:rFonts w:eastAsia="Arial" w:cs="Arial"/>
        </w:rPr>
      </w:pPr>
      <w:r>
        <w:rPr>
          <w:rFonts w:eastAsia="Arial" w:cs="Arial"/>
        </w:rPr>
        <w:t>€ 512.000 programma veiligheid. Betreft voornamelijk extra lasten voor de ODA.  Van deze overschrijding resteert € 362.000 als niet acceptabel omdat er voor dat deel geen directe inkomsten tegenover de overschrijding van de lasten staan.   De extra inkomsten uit bouwleges op het programma wonen hebben we bij de beoordeling van het acceptabele deel buiten beschouwing gelaten omdat we daarvan niet 1 op 1 kunnen bepalen dat ze direct gerelateerd zijn aan de uitgaven.</w:t>
      </w:r>
    </w:p>
    <w:p w14:paraId="2BA93EE2" w14:textId="77777777" w:rsidR="00C9015F" w:rsidRDefault="001F0E2C" w:rsidP="00596CE7">
      <w:pPr>
        <w:keepLines/>
        <w:numPr>
          <w:ilvl w:val="0"/>
          <w:numId w:val="94"/>
        </w:numPr>
        <w:rPr>
          <w:rFonts w:eastAsia="Arial" w:cs="Arial"/>
        </w:rPr>
      </w:pPr>
      <w:r>
        <w:rPr>
          <w:rFonts w:eastAsia="Arial" w:cs="Arial"/>
        </w:rPr>
        <w:t>€ 1.043.000 programma Algemeen bestuur en bedrijfsvoering. Betreft grotendeels het treffen van (aanvullende) pensioenvoorzieningen zoals voorgeschreven in verband met het overgaan van pensioenaanspraken bestuurders naar het ABP. Dit beschouwen we als een acceptabele afwijking wegens het een open-einde karakter (niet beïnvloedbaar door het college) van de regeling.</w:t>
      </w:r>
    </w:p>
    <w:p w14:paraId="16DE1CC0" w14:textId="77777777" w:rsidR="00C9015F" w:rsidRDefault="001F0E2C" w:rsidP="00596CE7">
      <w:pPr>
        <w:keepLines/>
        <w:numPr>
          <w:ilvl w:val="0"/>
          <w:numId w:val="94"/>
        </w:numPr>
        <w:rPr>
          <w:rFonts w:eastAsia="Arial" w:cs="Arial"/>
        </w:rPr>
      </w:pPr>
      <w:r>
        <w:rPr>
          <w:rFonts w:eastAsia="Arial" w:cs="Arial"/>
        </w:rPr>
        <w:t>€ 150.000 Algemene dekkingsmiddelen en onvoorzien. Betreft onder andere energielasten leegstaande gebouwen. Overschrijding is acceptabel omdat er extra baten tegenover staan</w:t>
      </w:r>
    </w:p>
    <w:p w14:paraId="6201B183" w14:textId="50ECD6BD" w:rsidR="00C9015F" w:rsidRDefault="00C9015F">
      <w:pPr>
        <w:keepNext/>
        <w:rPr>
          <w:rFonts w:eastAsia="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5"/>
        <w:gridCol w:w="1726"/>
        <w:gridCol w:w="1586"/>
        <w:gridCol w:w="899"/>
      </w:tblGrid>
      <w:tr w:rsidR="00C9015F" w14:paraId="256DCA40" w14:textId="77777777">
        <w:trPr>
          <w:tblHeader/>
        </w:trPr>
        <w:tc>
          <w:tcPr>
            <w:tcW w:w="0" w:type="auto"/>
            <w:tcBorders>
              <w:top w:val="nil"/>
              <w:left w:val="nil"/>
              <w:bottom w:val="nil"/>
              <w:right w:val="nil"/>
            </w:tcBorders>
            <w:shd w:val="clear" w:color="auto" w:fill="244060"/>
            <w:tcMar>
              <w:top w:w="30" w:type="dxa"/>
              <w:left w:w="30" w:type="dxa"/>
              <w:bottom w:w="30" w:type="dxa"/>
              <w:right w:w="30" w:type="dxa"/>
            </w:tcMar>
          </w:tcPr>
          <w:p w14:paraId="7603DE88" w14:textId="77777777" w:rsidR="00C9015F" w:rsidRDefault="001F0E2C">
            <w:pPr>
              <w:keepNext/>
              <w:spacing w:after="0"/>
              <w:rPr>
                <w:b/>
                <w:color w:val="FFFFFF"/>
                <w:sz w:val="15"/>
              </w:rPr>
            </w:pPr>
            <w:r>
              <w:rPr>
                <w:b/>
                <w:color w:val="FFFFFF"/>
                <w:sz w:val="15"/>
              </w:rPr>
              <w:t>Exploitatie</w:t>
            </w:r>
          </w:p>
        </w:tc>
        <w:tc>
          <w:tcPr>
            <w:tcW w:w="0" w:type="auto"/>
            <w:tcBorders>
              <w:top w:val="nil"/>
              <w:left w:val="nil"/>
              <w:bottom w:val="nil"/>
              <w:right w:val="nil"/>
            </w:tcBorders>
            <w:shd w:val="clear" w:color="auto" w:fill="244060"/>
            <w:tcMar>
              <w:top w:w="30" w:type="dxa"/>
              <w:left w:w="30" w:type="dxa"/>
              <w:bottom w:w="30" w:type="dxa"/>
              <w:right w:w="30" w:type="dxa"/>
            </w:tcMar>
          </w:tcPr>
          <w:p w14:paraId="0D7CEF7C" w14:textId="77777777" w:rsidR="00C9015F" w:rsidRDefault="001F0E2C">
            <w:pPr>
              <w:keepNext/>
              <w:spacing w:after="0"/>
              <w:jc w:val="center"/>
              <w:rPr>
                <w:b/>
                <w:color w:val="FFFFFF"/>
                <w:sz w:val="15"/>
              </w:rPr>
            </w:pPr>
            <w:r>
              <w:rPr>
                <w:b/>
                <w:color w:val="FFFFFF"/>
                <w:sz w:val="15"/>
              </w:rPr>
              <w:t>2025 (Gewijzigd)</w:t>
            </w:r>
          </w:p>
        </w:tc>
        <w:tc>
          <w:tcPr>
            <w:tcW w:w="0" w:type="auto"/>
            <w:tcBorders>
              <w:top w:val="nil"/>
              <w:left w:val="nil"/>
              <w:bottom w:val="nil"/>
              <w:right w:val="nil"/>
            </w:tcBorders>
            <w:shd w:val="clear" w:color="auto" w:fill="244060"/>
            <w:tcMar>
              <w:top w:w="30" w:type="dxa"/>
              <w:left w:w="30" w:type="dxa"/>
              <w:bottom w:w="30" w:type="dxa"/>
              <w:right w:w="30" w:type="dxa"/>
            </w:tcMar>
          </w:tcPr>
          <w:p w14:paraId="0CFC2711" w14:textId="77777777" w:rsidR="00C9015F" w:rsidRDefault="001F0E2C">
            <w:pPr>
              <w:keepNext/>
              <w:spacing w:after="0"/>
              <w:jc w:val="center"/>
              <w:rPr>
                <w:b/>
                <w:color w:val="FFFFFF"/>
                <w:sz w:val="15"/>
              </w:rPr>
            </w:pPr>
            <w:r>
              <w:rPr>
                <w:b/>
                <w:color w:val="FFFFFF"/>
                <w:sz w:val="15"/>
              </w:rPr>
              <w:t>Realisatie 2025</w:t>
            </w:r>
          </w:p>
        </w:tc>
        <w:tc>
          <w:tcPr>
            <w:tcW w:w="0" w:type="auto"/>
            <w:tcBorders>
              <w:top w:val="nil"/>
              <w:left w:val="nil"/>
              <w:bottom w:val="nil"/>
              <w:right w:val="nil"/>
            </w:tcBorders>
            <w:shd w:val="clear" w:color="auto" w:fill="244060"/>
            <w:tcMar>
              <w:top w:w="30" w:type="dxa"/>
              <w:left w:w="30" w:type="dxa"/>
              <w:bottom w:w="30" w:type="dxa"/>
              <w:right w:w="30" w:type="dxa"/>
            </w:tcMar>
          </w:tcPr>
          <w:p w14:paraId="40736170" w14:textId="77777777" w:rsidR="00C9015F" w:rsidRDefault="001F0E2C">
            <w:pPr>
              <w:keepNext/>
              <w:spacing w:after="0"/>
              <w:jc w:val="center"/>
              <w:rPr>
                <w:b/>
                <w:color w:val="FFFFFF"/>
                <w:sz w:val="15"/>
              </w:rPr>
            </w:pPr>
            <w:r>
              <w:rPr>
                <w:b/>
                <w:color w:val="FFFFFF"/>
                <w:sz w:val="15"/>
              </w:rPr>
              <w:t>Verschil</w:t>
            </w:r>
          </w:p>
        </w:tc>
      </w:tr>
      <w:tr w:rsidR="00C9015F" w14:paraId="05D13973"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FF4B471" w14:textId="77777777" w:rsidR="00C9015F" w:rsidRDefault="001F0E2C">
            <w:pPr>
              <w:keepNext/>
              <w:spacing w:after="0"/>
              <w:rPr>
                <w:b/>
                <w:color w:val="FFFFFF"/>
                <w:sz w:val="15"/>
              </w:rPr>
            </w:pPr>
            <w:r>
              <w:rPr>
                <w:b/>
                <w:color w:val="FFFFFF"/>
                <w:sz w:val="15"/>
              </w:rPr>
              <w:t>060 Sport en Cultuur</w:t>
            </w:r>
          </w:p>
        </w:tc>
        <w:tc>
          <w:tcPr>
            <w:tcW w:w="0" w:type="auto"/>
            <w:tcBorders>
              <w:top w:val="nil"/>
              <w:left w:val="nil"/>
              <w:bottom w:val="nil"/>
              <w:right w:val="nil"/>
            </w:tcBorders>
            <w:tcMar>
              <w:top w:w="30" w:type="dxa"/>
              <w:left w:w="30" w:type="dxa"/>
              <w:bottom w:w="30" w:type="dxa"/>
              <w:right w:w="30" w:type="dxa"/>
            </w:tcMar>
          </w:tcPr>
          <w:p w14:paraId="69BB3FEB" w14:textId="77777777" w:rsidR="00C9015F" w:rsidRDefault="001F0E2C">
            <w:pPr>
              <w:keepNext/>
              <w:spacing w:after="0"/>
              <w:jc w:val="right"/>
              <w:rPr>
                <w:color w:val="000000"/>
                <w:sz w:val="15"/>
              </w:rPr>
            </w:pPr>
            <w:r>
              <w:rPr>
                <w:color w:val="000000"/>
                <w:sz w:val="15"/>
              </w:rPr>
              <w:noBreakHyphen/>
              <w:t>7.117</w:t>
            </w:r>
          </w:p>
        </w:tc>
        <w:tc>
          <w:tcPr>
            <w:tcW w:w="0" w:type="auto"/>
            <w:tcBorders>
              <w:top w:val="nil"/>
              <w:left w:val="nil"/>
              <w:bottom w:val="nil"/>
              <w:right w:val="nil"/>
            </w:tcBorders>
            <w:tcMar>
              <w:top w:w="30" w:type="dxa"/>
              <w:left w:w="30" w:type="dxa"/>
              <w:bottom w:w="30" w:type="dxa"/>
              <w:right w:w="30" w:type="dxa"/>
            </w:tcMar>
          </w:tcPr>
          <w:p w14:paraId="4F9017BA" w14:textId="77777777" w:rsidR="00C9015F" w:rsidRDefault="001F0E2C">
            <w:pPr>
              <w:keepNext/>
              <w:spacing w:after="0"/>
              <w:jc w:val="right"/>
              <w:rPr>
                <w:color w:val="000000"/>
                <w:sz w:val="15"/>
              </w:rPr>
            </w:pPr>
            <w:r>
              <w:rPr>
                <w:color w:val="000000"/>
                <w:sz w:val="15"/>
              </w:rPr>
              <w:noBreakHyphen/>
              <w:t>7.285</w:t>
            </w:r>
          </w:p>
        </w:tc>
        <w:tc>
          <w:tcPr>
            <w:tcW w:w="0" w:type="auto"/>
            <w:tcBorders>
              <w:top w:val="nil"/>
              <w:left w:val="nil"/>
              <w:bottom w:val="nil"/>
              <w:right w:val="nil"/>
            </w:tcBorders>
            <w:tcMar>
              <w:top w:w="30" w:type="dxa"/>
              <w:left w:w="30" w:type="dxa"/>
              <w:bottom w:w="30" w:type="dxa"/>
              <w:right w:w="30" w:type="dxa"/>
            </w:tcMar>
          </w:tcPr>
          <w:p w14:paraId="65EB0FFD" w14:textId="77777777" w:rsidR="00C9015F" w:rsidRDefault="001F0E2C">
            <w:pPr>
              <w:keepNext/>
              <w:spacing w:after="0"/>
              <w:jc w:val="right"/>
              <w:rPr>
                <w:color w:val="000000"/>
                <w:sz w:val="15"/>
              </w:rPr>
            </w:pPr>
            <w:r>
              <w:rPr>
                <w:color w:val="000000"/>
                <w:sz w:val="15"/>
              </w:rPr>
              <w:t>168</w:t>
            </w:r>
          </w:p>
        </w:tc>
      </w:tr>
      <w:tr w:rsidR="00C9015F" w14:paraId="09220D77"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695B0C4" w14:textId="77777777" w:rsidR="00C9015F" w:rsidRDefault="001F0E2C">
            <w:pPr>
              <w:keepNext/>
              <w:spacing w:after="0"/>
              <w:rPr>
                <w:b/>
                <w:color w:val="FFFFFF"/>
                <w:sz w:val="15"/>
              </w:rPr>
            </w:pPr>
            <w:r>
              <w:rPr>
                <w:b/>
                <w:color w:val="FFFFFF"/>
                <w:sz w:val="15"/>
              </w:rPr>
              <w:t>070 Werken en leren</w:t>
            </w:r>
          </w:p>
        </w:tc>
        <w:tc>
          <w:tcPr>
            <w:tcW w:w="0" w:type="auto"/>
            <w:tcBorders>
              <w:top w:val="nil"/>
              <w:left w:val="nil"/>
              <w:bottom w:val="nil"/>
              <w:right w:val="nil"/>
            </w:tcBorders>
            <w:tcMar>
              <w:top w:w="30" w:type="dxa"/>
              <w:left w:w="30" w:type="dxa"/>
              <w:bottom w:w="30" w:type="dxa"/>
              <w:right w:w="30" w:type="dxa"/>
            </w:tcMar>
          </w:tcPr>
          <w:p w14:paraId="77AB2DAF" w14:textId="77777777" w:rsidR="00C9015F" w:rsidRDefault="001F0E2C">
            <w:pPr>
              <w:keepNext/>
              <w:spacing w:after="0"/>
              <w:jc w:val="right"/>
              <w:rPr>
                <w:color w:val="000000"/>
                <w:sz w:val="15"/>
              </w:rPr>
            </w:pPr>
            <w:r>
              <w:rPr>
                <w:color w:val="000000"/>
                <w:sz w:val="15"/>
              </w:rPr>
              <w:noBreakHyphen/>
              <w:t>31.130</w:t>
            </w:r>
          </w:p>
        </w:tc>
        <w:tc>
          <w:tcPr>
            <w:tcW w:w="0" w:type="auto"/>
            <w:tcBorders>
              <w:top w:val="nil"/>
              <w:left w:val="nil"/>
              <w:bottom w:val="nil"/>
              <w:right w:val="nil"/>
            </w:tcBorders>
            <w:tcMar>
              <w:top w:w="30" w:type="dxa"/>
              <w:left w:w="30" w:type="dxa"/>
              <w:bottom w:w="30" w:type="dxa"/>
              <w:right w:w="30" w:type="dxa"/>
            </w:tcMar>
          </w:tcPr>
          <w:p w14:paraId="7D0494A5" w14:textId="77777777" w:rsidR="00C9015F" w:rsidRDefault="001F0E2C">
            <w:pPr>
              <w:keepNext/>
              <w:spacing w:after="0"/>
              <w:jc w:val="right"/>
              <w:rPr>
                <w:color w:val="000000"/>
                <w:sz w:val="15"/>
              </w:rPr>
            </w:pPr>
            <w:r>
              <w:rPr>
                <w:color w:val="000000"/>
                <w:sz w:val="15"/>
              </w:rPr>
              <w:noBreakHyphen/>
              <w:t>31.712</w:t>
            </w:r>
          </w:p>
        </w:tc>
        <w:tc>
          <w:tcPr>
            <w:tcW w:w="0" w:type="auto"/>
            <w:tcBorders>
              <w:top w:val="nil"/>
              <w:left w:val="nil"/>
              <w:bottom w:val="nil"/>
              <w:right w:val="nil"/>
            </w:tcBorders>
            <w:tcMar>
              <w:top w:w="30" w:type="dxa"/>
              <w:left w:w="30" w:type="dxa"/>
              <w:bottom w:w="30" w:type="dxa"/>
              <w:right w:w="30" w:type="dxa"/>
            </w:tcMar>
          </w:tcPr>
          <w:p w14:paraId="33C78ABC" w14:textId="77777777" w:rsidR="00C9015F" w:rsidRDefault="001F0E2C">
            <w:pPr>
              <w:keepNext/>
              <w:spacing w:after="0"/>
              <w:jc w:val="right"/>
              <w:rPr>
                <w:color w:val="000000"/>
                <w:sz w:val="15"/>
              </w:rPr>
            </w:pPr>
            <w:r>
              <w:rPr>
                <w:color w:val="000000"/>
                <w:sz w:val="15"/>
              </w:rPr>
              <w:t>582</w:t>
            </w:r>
          </w:p>
        </w:tc>
      </w:tr>
      <w:tr w:rsidR="00C9015F" w14:paraId="52503C11"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A6B466C" w14:textId="77777777" w:rsidR="00C9015F" w:rsidRDefault="001F0E2C">
            <w:pPr>
              <w:keepNext/>
              <w:spacing w:after="0"/>
              <w:rPr>
                <w:b/>
                <w:color w:val="FFFFFF"/>
                <w:sz w:val="15"/>
              </w:rPr>
            </w:pPr>
            <w:r>
              <w:rPr>
                <w:b/>
                <w:color w:val="FFFFFF"/>
                <w:sz w:val="15"/>
              </w:rPr>
              <w:t>080 Veiligheid</w:t>
            </w:r>
          </w:p>
        </w:tc>
        <w:tc>
          <w:tcPr>
            <w:tcW w:w="0" w:type="auto"/>
            <w:tcBorders>
              <w:top w:val="nil"/>
              <w:left w:val="nil"/>
              <w:bottom w:val="nil"/>
              <w:right w:val="nil"/>
            </w:tcBorders>
            <w:tcMar>
              <w:top w:w="30" w:type="dxa"/>
              <w:left w:w="30" w:type="dxa"/>
              <w:bottom w:w="30" w:type="dxa"/>
              <w:right w:w="30" w:type="dxa"/>
            </w:tcMar>
          </w:tcPr>
          <w:p w14:paraId="0079A648" w14:textId="77777777" w:rsidR="00C9015F" w:rsidRDefault="001F0E2C">
            <w:pPr>
              <w:keepNext/>
              <w:spacing w:after="0"/>
              <w:jc w:val="right"/>
              <w:rPr>
                <w:color w:val="000000"/>
                <w:sz w:val="15"/>
              </w:rPr>
            </w:pPr>
            <w:r>
              <w:rPr>
                <w:color w:val="000000"/>
                <w:sz w:val="15"/>
              </w:rPr>
              <w:noBreakHyphen/>
              <w:t>6.052</w:t>
            </w:r>
          </w:p>
        </w:tc>
        <w:tc>
          <w:tcPr>
            <w:tcW w:w="0" w:type="auto"/>
            <w:tcBorders>
              <w:top w:val="nil"/>
              <w:left w:val="nil"/>
              <w:bottom w:val="nil"/>
              <w:right w:val="nil"/>
            </w:tcBorders>
            <w:tcMar>
              <w:top w:w="30" w:type="dxa"/>
              <w:left w:w="30" w:type="dxa"/>
              <w:bottom w:w="30" w:type="dxa"/>
              <w:right w:w="30" w:type="dxa"/>
            </w:tcMar>
          </w:tcPr>
          <w:p w14:paraId="55ECD42C" w14:textId="77777777" w:rsidR="00C9015F" w:rsidRDefault="001F0E2C">
            <w:pPr>
              <w:keepNext/>
              <w:spacing w:after="0"/>
              <w:jc w:val="right"/>
              <w:rPr>
                <w:color w:val="000000"/>
                <w:sz w:val="15"/>
              </w:rPr>
            </w:pPr>
            <w:r>
              <w:rPr>
                <w:color w:val="000000"/>
                <w:sz w:val="15"/>
              </w:rPr>
              <w:noBreakHyphen/>
              <w:t>6.564</w:t>
            </w:r>
          </w:p>
        </w:tc>
        <w:tc>
          <w:tcPr>
            <w:tcW w:w="0" w:type="auto"/>
            <w:tcBorders>
              <w:top w:val="nil"/>
              <w:left w:val="nil"/>
              <w:bottom w:val="nil"/>
              <w:right w:val="nil"/>
            </w:tcBorders>
            <w:tcMar>
              <w:top w:w="30" w:type="dxa"/>
              <w:left w:w="30" w:type="dxa"/>
              <w:bottom w:w="30" w:type="dxa"/>
              <w:right w:w="30" w:type="dxa"/>
            </w:tcMar>
          </w:tcPr>
          <w:p w14:paraId="799488C7" w14:textId="77777777" w:rsidR="00C9015F" w:rsidRDefault="001F0E2C">
            <w:pPr>
              <w:keepNext/>
              <w:spacing w:after="0"/>
              <w:jc w:val="right"/>
              <w:rPr>
                <w:color w:val="000000"/>
                <w:sz w:val="15"/>
              </w:rPr>
            </w:pPr>
            <w:r>
              <w:rPr>
                <w:color w:val="000000"/>
                <w:sz w:val="15"/>
              </w:rPr>
              <w:t>512</w:t>
            </w:r>
          </w:p>
        </w:tc>
      </w:tr>
      <w:tr w:rsidR="00C9015F" w14:paraId="4AD9B165"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B1D4917" w14:textId="77777777" w:rsidR="00C9015F" w:rsidRDefault="001F0E2C">
            <w:pPr>
              <w:keepNext/>
              <w:spacing w:after="0"/>
              <w:rPr>
                <w:b/>
                <w:color w:val="FFFFFF"/>
                <w:sz w:val="15"/>
              </w:rPr>
            </w:pPr>
            <w:r>
              <w:rPr>
                <w:b/>
                <w:color w:val="FFFFFF"/>
                <w:sz w:val="15"/>
              </w:rPr>
              <w:t>090 Algemeen bestuur en bedrijfsvoering</w:t>
            </w:r>
          </w:p>
        </w:tc>
        <w:tc>
          <w:tcPr>
            <w:tcW w:w="0" w:type="auto"/>
            <w:tcBorders>
              <w:top w:val="nil"/>
              <w:left w:val="nil"/>
              <w:bottom w:val="nil"/>
              <w:right w:val="nil"/>
            </w:tcBorders>
            <w:tcMar>
              <w:top w:w="30" w:type="dxa"/>
              <w:left w:w="30" w:type="dxa"/>
              <w:bottom w:w="30" w:type="dxa"/>
              <w:right w:w="30" w:type="dxa"/>
            </w:tcMar>
          </w:tcPr>
          <w:p w14:paraId="5D89ED4B" w14:textId="77777777" w:rsidR="00C9015F" w:rsidRDefault="001F0E2C">
            <w:pPr>
              <w:keepNext/>
              <w:spacing w:after="0"/>
              <w:jc w:val="right"/>
              <w:rPr>
                <w:color w:val="000000"/>
                <w:sz w:val="15"/>
              </w:rPr>
            </w:pPr>
            <w:r>
              <w:rPr>
                <w:color w:val="000000"/>
                <w:sz w:val="15"/>
              </w:rPr>
              <w:noBreakHyphen/>
              <w:t>27.114</w:t>
            </w:r>
          </w:p>
        </w:tc>
        <w:tc>
          <w:tcPr>
            <w:tcW w:w="0" w:type="auto"/>
            <w:tcBorders>
              <w:top w:val="nil"/>
              <w:left w:val="nil"/>
              <w:bottom w:val="nil"/>
              <w:right w:val="nil"/>
            </w:tcBorders>
            <w:tcMar>
              <w:top w:w="30" w:type="dxa"/>
              <w:left w:w="30" w:type="dxa"/>
              <w:bottom w:w="30" w:type="dxa"/>
              <w:right w:w="30" w:type="dxa"/>
            </w:tcMar>
          </w:tcPr>
          <w:p w14:paraId="0F612C7E" w14:textId="77777777" w:rsidR="00C9015F" w:rsidRDefault="001F0E2C">
            <w:pPr>
              <w:keepNext/>
              <w:spacing w:after="0"/>
              <w:jc w:val="right"/>
              <w:rPr>
                <w:color w:val="000000"/>
                <w:sz w:val="15"/>
              </w:rPr>
            </w:pPr>
            <w:r>
              <w:rPr>
                <w:color w:val="000000"/>
                <w:sz w:val="15"/>
              </w:rPr>
              <w:noBreakHyphen/>
              <w:t>28.157</w:t>
            </w:r>
          </w:p>
        </w:tc>
        <w:tc>
          <w:tcPr>
            <w:tcW w:w="0" w:type="auto"/>
            <w:tcBorders>
              <w:top w:val="nil"/>
              <w:left w:val="nil"/>
              <w:bottom w:val="nil"/>
              <w:right w:val="nil"/>
            </w:tcBorders>
            <w:tcMar>
              <w:top w:w="30" w:type="dxa"/>
              <w:left w:w="30" w:type="dxa"/>
              <w:bottom w:w="30" w:type="dxa"/>
              <w:right w:w="30" w:type="dxa"/>
            </w:tcMar>
          </w:tcPr>
          <w:p w14:paraId="1DF493E0" w14:textId="77777777" w:rsidR="00C9015F" w:rsidRDefault="001F0E2C">
            <w:pPr>
              <w:keepNext/>
              <w:spacing w:after="0"/>
              <w:jc w:val="right"/>
              <w:rPr>
                <w:color w:val="000000"/>
                <w:sz w:val="15"/>
              </w:rPr>
            </w:pPr>
            <w:r>
              <w:rPr>
                <w:color w:val="000000"/>
                <w:sz w:val="15"/>
              </w:rPr>
              <w:t>1.043</w:t>
            </w:r>
          </w:p>
        </w:tc>
      </w:tr>
      <w:tr w:rsidR="00C9015F" w14:paraId="18CF7CE7"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C77524D" w14:textId="77777777" w:rsidR="00C9015F" w:rsidRDefault="001F0E2C">
            <w:pPr>
              <w:keepNext/>
              <w:spacing w:after="0"/>
              <w:rPr>
                <w:b/>
                <w:color w:val="FFFFFF"/>
                <w:sz w:val="15"/>
              </w:rPr>
            </w:pPr>
            <w:r>
              <w:rPr>
                <w:b/>
                <w:color w:val="FFFFFF"/>
                <w:sz w:val="15"/>
              </w:rPr>
              <w:t>100 Algemene dekkingsmiddelen en onvoorzien</w:t>
            </w:r>
          </w:p>
        </w:tc>
        <w:tc>
          <w:tcPr>
            <w:tcW w:w="0" w:type="auto"/>
            <w:tcBorders>
              <w:top w:val="nil"/>
              <w:left w:val="nil"/>
              <w:bottom w:val="nil"/>
              <w:right w:val="nil"/>
            </w:tcBorders>
            <w:tcMar>
              <w:top w:w="30" w:type="dxa"/>
              <w:left w:w="30" w:type="dxa"/>
              <w:bottom w:w="30" w:type="dxa"/>
              <w:right w:w="30" w:type="dxa"/>
            </w:tcMar>
          </w:tcPr>
          <w:p w14:paraId="289D08F3" w14:textId="77777777" w:rsidR="00C9015F" w:rsidRDefault="001F0E2C">
            <w:pPr>
              <w:keepNext/>
              <w:spacing w:after="0"/>
              <w:jc w:val="right"/>
              <w:rPr>
                <w:color w:val="000000"/>
                <w:sz w:val="15"/>
              </w:rPr>
            </w:pPr>
            <w:r>
              <w:rPr>
                <w:color w:val="000000"/>
                <w:sz w:val="15"/>
              </w:rPr>
              <w:noBreakHyphen/>
              <w:t>2.180</w:t>
            </w:r>
          </w:p>
        </w:tc>
        <w:tc>
          <w:tcPr>
            <w:tcW w:w="0" w:type="auto"/>
            <w:tcBorders>
              <w:top w:val="nil"/>
              <w:left w:val="nil"/>
              <w:bottom w:val="nil"/>
              <w:right w:val="nil"/>
            </w:tcBorders>
            <w:tcMar>
              <w:top w:w="30" w:type="dxa"/>
              <w:left w:w="30" w:type="dxa"/>
              <w:bottom w:w="30" w:type="dxa"/>
              <w:right w:w="30" w:type="dxa"/>
            </w:tcMar>
          </w:tcPr>
          <w:p w14:paraId="2B6D15DD" w14:textId="77777777" w:rsidR="00C9015F" w:rsidRDefault="001F0E2C">
            <w:pPr>
              <w:keepNext/>
              <w:spacing w:after="0"/>
              <w:jc w:val="right"/>
              <w:rPr>
                <w:color w:val="000000"/>
                <w:sz w:val="15"/>
              </w:rPr>
            </w:pPr>
            <w:r>
              <w:rPr>
                <w:color w:val="000000"/>
                <w:sz w:val="15"/>
              </w:rPr>
              <w:noBreakHyphen/>
              <w:t>2.330</w:t>
            </w:r>
          </w:p>
        </w:tc>
        <w:tc>
          <w:tcPr>
            <w:tcW w:w="0" w:type="auto"/>
            <w:tcBorders>
              <w:top w:val="nil"/>
              <w:left w:val="nil"/>
              <w:bottom w:val="nil"/>
              <w:right w:val="nil"/>
            </w:tcBorders>
            <w:tcMar>
              <w:top w:w="30" w:type="dxa"/>
              <w:left w:w="30" w:type="dxa"/>
              <w:bottom w:w="30" w:type="dxa"/>
              <w:right w:w="30" w:type="dxa"/>
            </w:tcMar>
          </w:tcPr>
          <w:p w14:paraId="12EC92FC" w14:textId="77777777" w:rsidR="00C9015F" w:rsidRDefault="001F0E2C">
            <w:pPr>
              <w:keepNext/>
              <w:spacing w:after="0"/>
              <w:jc w:val="right"/>
              <w:rPr>
                <w:color w:val="000000"/>
                <w:sz w:val="15"/>
              </w:rPr>
            </w:pPr>
            <w:r>
              <w:rPr>
                <w:color w:val="000000"/>
                <w:sz w:val="15"/>
              </w:rPr>
              <w:t>150</w:t>
            </w:r>
          </w:p>
        </w:tc>
      </w:tr>
      <w:tr w:rsidR="00C9015F" w14:paraId="3EDF437D"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6AF77BF6" w14:textId="77777777" w:rsidR="00C9015F" w:rsidRDefault="001F0E2C">
            <w:pPr>
              <w:spacing w:after="0"/>
              <w:rPr>
                <w:b/>
                <w:color w:val="000000"/>
                <w:sz w:val="15"/>
              </w:rPr>
            </w:pPr>
            <w:r>
              <w:rPr>
                <w:b/>
                <w:color w:val="000000"/>
                <w:sz w:val="15"/>
              </w:rPr>
              <w:t>Gerealiseerd resultaat</w:t>
            </w:r>
          </w:p>
        </w:tc>
        <w:tc>
          <w:tcPr>
            <w:tcW w:w="0" w:type="auto"/>
            <w:tcBorders>
              <w:top w:val="nil"/>
              <w:left w:val="nil"/>
              <w:bottom w:val="nil"/>
              <w:right w:val="nil"/>
            </w:tcBorders>
            <w:shd w:val="clear" w:color="auto" w:fill="E38106"/>
            <w:tcMar>
              <w:top w:w="30" w:type="dxa"/>
              <w:left w:w="30" w:type="dxa"/>
              <w:bottom w:w="30" w:type="dxa"/>
              <w:right w:w="30" w:type="dxa"/>
            </w:tcMar>
          </w:tcPr>
          <w:p w14:paraId="335B8899" w14:textId="77777777" w:rsidR="00C9015F" w:rsidRDefault="001F0E2C">
            <w:pPr>
              <w:spacing w:after="0"/>
              <w:jc w:val="right"/>
              <w:rPr>
                <w:b/>
                <w:color w:val="000000"/>
                <w:sz w:val="15"/>
              </w:rPr>
            </w:pPr>
            <w:r>
              <w:rPr>
                <w:b/>
                <w:color w:val="000000"/>
                <w:sz w:val="15"/>
              </w:rPr>
              <w:noBreakHyphen/>
              <w:t>73.593</w:t>
            </w:r>
          </w:p>
        </w:tc>
        <w:tc>
          <w:tcPr>
            <w:tcW w:w="0" w:type="auto"/>
            <w:tcBorders>
              <w:top w:val="nil"/>
              <w:left w:val="nil"/>
              <w:bottom w:val="nil"/>
              <w:right w:val="nil"/>
            </w:tcBorders>
            <w:shd w:val="clear" w:color="auto" w:fill="E38106"/>
            <w:tcMar>
              <w:top w:w="30" w:type="dxa"/>
              <w:left w:w="30" w:type="dxa"/>
              <w:bottom w:w="30" w:type="dxa"/>
              <w:right w:w="30" w:type="dxa"/>
            </w:tcMar>
          </w:tcPr>
          <w:p w14:paraId="599435B7" w14:textId="77777777" w:rsidR="00C9015F" w:rsidRDefault="001F0E2C">
            <w:pPr>
              <w:spacing w:after="0"/>
              <w:jc w:val="right"/>
              <w:rPr>
                <w:b/>
                <w:color w:val="000000"/>
                <w:sz w:val="15"/>
              </w:rPr>
            </w:pPr>
            <w:r>
              <w:rPr>
                <w:b/>
                <w:color w:val="000000"/>
                <w:sz w:val="15"/>
              </w:rPr>
              <w:noBreakHyphen/>
              <w:t>76.048</w:t>
            </w:r>
          </w:p>
        </w:tc>
        <w:tc>
          <w:tcPr>
            <w:tcW w:w="0" w:type="auto"/>
            <w:tcBorders>
              <w:top w:val="nil"/>
              <w:left w:val="nil"/>
              <w:bottom w:val="nil"/>
              <w:right w:val="nil"/>
            </w:tcBorders>
            <w:shd w:val="clear" w:color="auto" w:fill="E38106"/>
            <w:tcMar>
              <w:top w:w="30" w:type="dxa"/>
              <w:left w:w="30" w:type="dxa"/>
              <w:bottom w:w="30" w:type="dxa"/>
              <w:right w:w="30" w:type="dxa"/>
            </w:tcMar>
          </w:tcPr>
          <w:p w14:paraId="25DD890B" w14:textId="77777777" w:rsidR="00C9015F" w:rsidRDefault="001F0E2C">
            <w:pPr>
              <w:spacing w:after="0"/>
              <w:jc w:val="right"/>
              <w:rPr>
                <w:b/>
                <w:color w:val="000000"/>
                <w:sz w:val="15"/>
              </w:rPr>
            </w:pPr>
            <w:r>
              <w:rPr>
                <w:b/>
                <w:color w:val="000000"/>
                <w:sz w:val="15"/>
              </w:rPr>
              <w:t>2.455</w:t>
            </w:r>
          </w:p>
        </w:tc>
      </w:tr>
    </w:tbl>
    <w:p w14:paraId="162CD9BF" w14:textId="77777777" w:rsidR="00C9015F" w:rsidRDefault="00C9015F">
      <w:pPr>
        <w:rPr>
          <w:rFonts w:eastAsia="Arial" w:cs="Arial"/>
          <w:b/>
        </w:rPr>
      </w:pPr>
    </w:p>
    <w:p w14:paraId="51AA24DD" w14:textId="77777777" w:rsidR="00C9015F" w:rsidRDefault="001F0E2C">
      <w:pPr>
        <w:pStyle w:val="Kop2"/>
      </w:pPr>
      <w:bookmarkStart w:id="35" w:name="_Toc256000035"/>
      <w:r>
        <w:lastRenderedPageBreak/>
        <w:t>Rechtmatigheidsverantwoording</w:t>
      </w:r>
      <w:bookmarkEnd w:id="35"/>
    </w:p>
    <w:p w14:paraId="07552022" w14:textId="77777777" w:rsidR="00C9015F" w:rsidRDefault="001F0E2C">
      <w:pPr>
        <w:keepLines/>
        <w:rPr>
          <w:rFonts w:eastAsia="Arial" w:cs="Arial"/>
        </w:rPr>
      </w:pPr>
      <w:r>
        <w:rPr>
          <w:rFonts w:eastAsia="Arial" w:cs="Arial"/>
          <w:b/>
          <w:bCs/>
        </w:rPr>
        <w:t>Verantwoordelijkheid college van burgemeester en wethouders</w:t>
      </w:r>
    </w:p>
    <w:p w14:paraId="67BE76C4" w14:textId="77777777" w:rsidR="00C9015F" w:rsidRDefault="001F0E2C">
      <w:pPr>
        <w:keepLines/>
        <w:rPr>
          <w:rFonts w:eastAsia="Arial" w:cs="Arial"/>
        </w:rPr>
      </w:pPr>
      <w:r>
        <w:rPr>
          <w:rFonts w:eastAsia="Arial" w:cs="Arial"/>
        </w:rPr>
        <w:t> </w:t>
      </w:r>
    </w:p>
    <w:p w14:paraId="10DF22CF" w14:textId="77777777" w:rsidR="00C9015F" w:rsidRDefault="001F0E2C">
      <w:pPr>
        <w:keepLines/>
        <w:rPr>
          <w:rFonts w:eastAsia="Arial" w:cs="Arial"/>
        </w:rPr>
      </w:pPr>
      <w:r>
        <w:rPr>
          <w:rFonts w:eastAsia="Arial" w:cs="Arial"/>
        </w:rPr>
        <w:t>De baten en lasten alsmede de balansmutaties moeten getrouw in de jaarrekening worden opgenomen. Uit het getrouw opnemen van de baten en lasten alsmede de balansmutaties, blijken een drietal rechtmatigheidscriteria niet expliciet. Dit betreffen het begrotings</w:t>
      </w:r>
      <w:r>
        <w:rPr>
          <w:rFonts w:eastAsia="Arial" w:cs="Arial"/>
        </w:rPr>
        <w:noBreakHyphen/>
        <w:t>, voorwaarden</w:t>
      </w:r>
      <w:r>
        <w:rPr>
          <w:rFonts w:eastAsia="Arial" w:cs="Arial"/>
        </w:rPr>
        <w:noBreakHyphen/>
        <w:t>, en misbruik- en oneigenlijk gebruik criterium. In deze rechtmatigheidsverantwoording licht het college van burgemeester en wethouders toe in hoeverre bij de in de jaarrekening verantwoorde baten en lasten, alsmede de balansmutaties het begrotings</w:t>
      </w:r>
      <w:r>
        <w:rPr>
          <w:rFonts w:eastAsia="Arial" w:cs="Arial"/>
        </w:rPr>
        <w:noBreakHyphen/>
        <w:t>, voorwaarden</w:t>
      </w:r>
      <w:r>
        <w:rPr>
          <w:rFonts w:eastAsia="Arial" w:cs="Arial"/>
        </w:rPr>
        <w:noBreakHyphen/>
        <w:t>, en misbruik- en oneigenlijk gebruik criterium zijn nageleefd. Dit houdt in dat de verantwoorde baten en lasten, alsmede de balansmutaties in overeenstemming zijn met door de raad vastgestelde kaders zoals de begroting en gemeentelijke verordeningen en met bepalingen in de relevante wet- en regelgeving. Bij de waarderingsgrondslagen in de jaarrekening is het door de raad op 9 december 2025 vastgestelde normenkader van de relevante wet- en regelgeving verder toegelicht.</w:t>
      </w:r>
    </w:p>
    <w:p w14:paraId="5B471E5D" w14:textId="77777777" w:rsidR="00C9015F" w:rsidRDefault="001F0E2C">
      <w:pPr>
        <w:keepLines/>
        <w:rPr>
          <w:rFonts w:eastAsia="Arial" w:cs="Arial"/>
        </w:rPr>
      </w:pPr>
      <w:r>
        <w:rPr>
          <w:rFonts w:eastAsia="Arial" w:cs="Arial"/>
        </w:rPr>
        <w:t> </w:t>
      </w:r>
    </w:p>
    <w:p w14:paraId="5264B458" w14:textId="77777777" w:rsidR="00C9015F" w:rsidRDefault="001F0E2C">
      <w:pPr>
        <w:keepLines/>
        <w:rPr>
          <w:rFonts w:eastAsia="Arial" w:cs="Arial"/>
        </w:rPr>
      </w:pPr>
      <w:r>
        <w:rPr>
          <w:rFonts w:eastAsia="Arial" w:cs="Arial"/>
        </w:rPr>
        <w:t>Deze verantwoording hanteert een grensbedrag omdat alleen de van belang zijnde aspecten in de verantwoording hoeven te worden betrokken. Deze grens is door de raad bepaald en bedraagt 2 % van de totale lasten exclusief toevoegingen aan de reserves en is daarmee vastgesteld op € 3,200 miljoen. De grondslag voor deze verantwoording is de Kadernota Rechtmatigheid 2025 van de Commissie BBV van september 2025.</w:t>
      </w:r>
    </w:p>
    <w:p w14:paraId="7C6776A5" w14:textId="77777777" w:rsidR="00C9015F" w:rsidRDefault="001F0E2C">
      <w:pPr>
        <w:keepLines/>
        <w:rPr>
          <w:rFonts w:eastAsia="Arial" w:cs="Arial"/>
        </w:rPr>
      </w:pPr>
      <w:r>
        <w:rPr>
          <w:rFonts w:eastAsia="Arial" w:cs="Arial"/>
        </w:rPr>
        <w:t> </w:t>
      </w:r>
    </w:p>
    <w:p w14:paraId="283FA09D" w14:textId="77777777" w:rsidR="00C9015F" w:rsidRDefault="001F0E2C">
      <w:pPr>
        <w:keepLines/>
        <w:rPr>
          <w:rFonts w:eastAsia="Arial" w:cs="Arial"/>
        </w:rPr>
      </w:pPr>
      <w:r>
        <w:rPr>
          <w:rFonts w:eastAsia="Arial" w:cs="Arial"/>
          <w:b/>
          <w:bCs/>
        </w:rPr>
        <w:t xml:space="preserve">Bevinding </w:t>
      </w:r>
    </w:p>
    <w:p w14:paraId="2C016680" w14:textId="77777777" w:rsidR="00C9015F" w:rsidRDefault="001F0E2C">
      <w:pPr>
        <w:keepLines/>
        <w:rPr>
          <w:rFonts w:eastAsia="Arial" w:cs="Arial"/>
        </w:rPr>
      </w:pPr>
      <w:r>
        <w:rPr>
          <w:rFonts w:eastAsia="Arial" w:cs="Arial"/>
        </w:rPr>
        <w:t>Het college stelt vast dat de omvang van de in deze jaarrekening verantwoorde baten en lasten alsmede de balansmutaties die niet rechtmatig tot stand zijn gekomen € 3,348 miljoen bedraagt. Dit is hoger dan de daarvoor gestelde grens van € 3,200 miljoen. Van de niet rechtmatig tot stand gekomen verantwoorde baten en lasten alsmede de balansmutaties is volgens het college overigens een bedrag van € 2.069 miljoen acceptabel op basis van door de gemeenteraad vastgestelde afspraken.</w:t>
      </w:r>
    </w:p>
    <w:p w14:paraId="4CC61092" w14:textId="77777777" w:rsidR="00C9015F" w:rsidRDefault="001F0E2C">
      <w:pPr>
        <w:keepLines/>
        <w:rPr>
          <w:rFonts w:eastAsia="Arial" w:cs="Arial"/>
        </w:rPr>
      </w:pPr>
      <w:r>
        <w:rPr>
          <w:rFonts w:eastAsia="Arial" w:cs="Arial"/>
        </w:rPr>
        <w:t> </w:t>
      </w:r>
    </w:p>
    <w:p w14:paraId="6576833C" w14:textId="77777777" w:rsidR="00C9015F" w:rsidRDefault="001F0E2C">
      <w:pPr>
        <w:keepLines/>
        <w:rPr>
          <w:rFonts w:eastAsia="Arial" w:cs="Arial"/>
        </w:rPr>
      </w:pPr>
      <w:r>
        <w:rPr>
          <w:rFonts w:eastAsia="Arial" w:cs="Arial"/>
        </w:rPr>
        <w:t>De geconstateerde afwijkingen betreffen.</w:t>
      </w:r>
    </w:p>
    <w:p w14:paraId="0E95789B" w14:textId="77777777" w:rsidR="00C9015F" w:rsidRDefault="001F0E2C" w:rsidP="00596CE7">
      <w:pPr>
        <w:keepLines/>
        <w:numPr>
          <w:ilvl w:val="0"/>
          <w:numId w:val="95"/>
        </w:numPr>
        <w:rPr>
          <w:rFonts w:eastAsia="Arial" w:cs="Arial"/>
        </w:rPr>
      </w:pPr>
      <w:r>
        <w:rPr>
          <w:rFonts w:eastAsia="Arial" w:cs="Arial"/>
        </w:rPr>
        <w:t>Begrotingsonrechtmatigheden ten bedrage van per saldo € 2,508 miljoen.</w:t>
      </w:r>
    </w:p>
    <w:p w14:paraId="174083B0" w14:textId="77777777" w:rsidR="00C9015F" w:rsidRDefault="001F0E2C" w:rsidP="00596CE7">
      <w:pPr>
        <w:keepLines/>
        <w:numPr>
          <w:ilvl w:val="0"/>
          <w:numId w:val="95"/>
        </w:numPr>
        <w:rPr>
          <w:rFonts w:eastAsia="Arial" w:cs="Arial"/>
        </w:rPr>
      </w:pPr>
      <w:r>
        <w:rPr>
          <w:rFonts w:eastAsia="Arial" w:cs="Arial"/>
        </w:rPr>
        <w:t>Onrechtmatigheden als gevolg van het voorwaardencriterium, met name het niet naleven van de aanbestedingsgrens bij inkopen, van per saldo € 0,840 miljoen. </w:t>
      </w:r>
    </w:p>
    <w:p w14:paraId="2108C551" w14:textId="77777777" w:rsidR="00C9015F" w:rsidRDefault="001F0E2C">
      <w:pPr>
        <w:pStyle w:val="Kop2"/>
      </w:pPr>
      <w:bookmarkStart w:id="36" w:name="_Toc256000036"/>
      <w:r>
        <w:lastRenderedPageBreak/>
        <w:t>Incidentele baten en lasten</w:t>
      </w:r>
      <w:bookmarkEnd w:id="36"/>
    </w:p>
    <w:p w14:paraId="688667C0" w14:textId="77777777" w:rsidR="00C9015F" w:rsidRDefault="001F0E2C">
      <w:pPr>
        <w:pStyle w:val="Kop5"/>
      </w:pPr>
      <w:r>
        <w:t>Incidentele baten en lasten (bedragen x € 1.000)</w:t>
      </w:r>
    </w:p>
    <w:p w14:paraId="07471ADA" w14:textId="77777777" w:rsidR="00C9015F" w:rsidRDefault="001F0E2C">
      <w:pPr>
        <w:keepLines/>
        <w:rPr>
          <w:rFonts w:eastAsia="Arial" w:cs="Arial"/>
        </w:rPr>
      </w:pPr>
      <w:r>
        <w:rPr>
          <w:rFonts w:eastAsia="Arial" w:cs="Arial"/>
        </w:rPr>
        <w:t>In de begroting 2025 zijn de incidentele lasten van groter dan € 150.000 benoemd. Het gaat om de volgende onderdelen:</w:t>
      </w:r>
    </w:p>
    <w:p w14:paraId="4DDDD877" w14:textId="77777777" w:rsidR="00C9015F" w:rsidRDefault="001F0E2C">
      <w:pPr>
        <w:keepLines/>
        <w:rPr>
          <w:rFonts w:eastAsia="Arial" w:cs="Arial"/>
        </w:rPr>
      </w:pPr>
      <w:r>
        <w:rPr>
          <w:rFonts w:eastAsia="Arial" w:cs="Arial"/>
        </w:rPr>
        <w:t>Lasten gedekt door onttrekking uit de reserves.</w:t>
      </w:r>
    </w:p>
    <w:p w14:paraId="52C61AB5" w14:textId="77777777" w:rsidR="00C9015F" w:rsidRDefault="001F0E2C" w:rsidP="00596CE7">
      <w:pPr>
        <w:keepLines/>
        <w:numPr>
          <w:ilvl w:val="0"/>
          <w:numId w:val="96"/>
        </w:numPr>
        <w:rPr>
          <w:rFonts w:eastAsia="Arial" w:cs="Arial"/>
        </w:rPr>
      </w:pPr>
      <w:r>
        <w:rPr>
          <w:rFonts w:eastAsia="Arial" w:cs="Arial"/>
        </w:rPr>
        <w:t>Leader betreft onze cofinanciering in eenmalige subsidietrajecten uit Leader Achterhoek.</w:t>
      </w:r>
    </w:p>
    <w:p w14:paraId="14FB648D" w14:textId="77777777" w:rsidR="00C9015F" w:rsidRDefault="001F0E2C" w:rsidP="00596CE7">
      <w:pPr>
        <w:keepLines/>
        <w:numPr>
          <w:ilvl w:val="0"/>
          <w:numId w:val="96"/>
        </w:numPr>
        <w:rPr>
          <w:rFonts w:eastAsia="Arial" w:cs="Arial"/>
        </w:rPr>
      </w:pPr>
      <w:r>
        <w:rPr>
          <w:rFonts w:eastAsia="Arial" w:cs="Arial"/>
        </w:rPr>
        <w:t>Subsidieregeling asbestdaken, beschermingspakket, vouchers hebben allen betrekking op de sanering van asbest. Wij zien dit als incidentele lasten omdat uiteindelijk alle asbest gesaneerd zal  zijn. Dit vraagt wel een lange adem.</w:t>
      </w:r>
    </w:p>
    <w:p w14:paraId="0B4D440D" w14:textId="77777777" w:rsidR="00C9015F" w:rsidRDefault="001F0E2C" w:rsidP="00596CE7">
      <w:pPr>
        <w:keepLines/>
        <w:numPr>
          <w:ilvl w:val="0"/>
          <w:numId w:val="96"/>
        </w:numPr>
        <w:rPr>
          <w:rFonts w:eastAsia="Arial" w:cs="Arial"/>
        </w:rPr>
      </w:pPr>
      <w:r>
        <w:rPr>
          <w:rFonts w:eastAsia="Arial" w:cs="Arial"/>
        </w:rPr>
        <w:t>Biodiversiteit betreft eenmalige subsidies ter stimulering van de biodiversiteit in de gemeente.</w:t>
      </w:r>
    </w:p>
    <w:p w14:paraId="2E385D7F" w14:textId="77777777" w:rsidR="00C9015F" w:rsidRDefault="001F0E2C" w:rsidP="00596CE7">
      <w:pPr>
        <w:keepLines/>
        <w:numPr>
          <w:ilvl w:val="0"/>
          <w:numId w:val="96"/>
        </w:numPr>
        <w:rPr>
          <w:rFonts w:eastAsia="Arial" w:cs="Arial"/>
        </w:rPr>
      </w:pPr>
      <w:r>
        <w:rPr>
          <w:rFonts w:eastAsia="Arial" w:cs="Arial"/>
        </w:rPr>
        <w:t>Motie bomen en kleine bossen betreft het eenmalig beschikbaar stellen van een boom aan iedere Berkellander.</w:t>
      </w:r>
    </w:p>
    <w:p w14:paraId="4367A282" w14:textId="77777777" w:rsidR="00C9015F" w:rsidRDefault="001F0E2C" w:rsidP="00596CE7">
      <w:pPr>
        <w:keepLines/>
        <w:numPr>
          <w:ilvl w:val="0"/>
          <w:numId w:val="96"/>
        </w:numPr>
        <w:rPr>
          <w:rFonts w:eastAsia="Arial" w:cs="Arial"/>
        </w:rPr>
      </w:pPr>
      <w:r>
        <w:rPr>
          <w:rFonts w:eastAsia="Arial" w:cs="Arial"/>
        </w:rPr>
        <w:t>Multifunctionele ontmoetingsplekken betreft een tijdelijke subsidie tot 2026.</w:t>
      </w:r>
    </w:p>
    <w:p w14:paraId="79D2391A" w14:textId="77777777" w:rsidR="00C9015F" w:rsidRDefault="001F0E2C" w:rsidP="00596CE7">
      <w:pPr>
        <w:keepLines/>
        <w:numPr>
          <w:ilvl w:val="0"/>
          <w:numId w:val="96"/>
        </w:numPr>
        <w:rPr>
          <w:rFonts w:eastAsia="Arial" w:cs="Arial"/>
        </w:rPr>
      </w:pPr>
      <w:r>
        <w:rPr>
          <w:rFonts w:eastAsia="Arial" w:cs="Arial"/>
        </w:rPr>
        <w:t>Tijdelijke huisvesting ontheemden betreft een bijdrage in de realisering in extra tijdelijke opvangmogelijkheden.</w:t>
      </w:r>
    </w:p>
    <w:p w14:paraId="10E59F85" w14:textId="77777777" w:rsidR="00C9015F" w:rsidRDefault="001F0E2C">
      <w:pPr>
        <w:keepLines/>
        <w:rPr>
          <w:rFonts w:eastAsia="Arial" w:cs="Arial"/>
        </w:rPr>
      </w:pPr>
      <w:r>
        <w:rPr>
          <w:rFonts w:eastAsia="Arial" w:cs="Arial"/>
        </w:rPr>
        <w:t>Lasten niet gedekt uit reserves.</w:t>
      </w:r>
    </w:p>
    <w:p w14:paraId="54257B92" w14:textId="77777777" w:rsidR="00C9015F" w:rsidRDefault="001F0E2C" w:rsidP="00596CE7">
      <w:pPr>
        <w:keepLines/>
        <w:numPr>
          <w:ilvl w:val="0"/>
          <w:numId w:val="97"/>
        </w:numPr>
        <w:rPr>
          <w:rFonts w:eastAsia="Arial" w:cs="Arial"/>
        </w:rPr>
      </w:pPr>
      <w:r>
        <w:rPr>
          <w:rFonts w:eastAsia="Arial" w:cs="Arial"/>
        </w:rPr>
        <w:t>Regiodeal betreft de cofinanciering voor de gesloten Regiodeal Achterhoek die een beperkte looptijd heeft.</w:t>
      </w:r>
    </w:p>
    <w:p w14:paraId="3D026A1A" w14:textId="77777777" w:rsidR="00C9015F" w:rsidRDefault="001F0E2C">
      <w:pPr>
        <w:rPr>
          <w:rFonts w:eastAsia="Arial" w:cs="Arial"/>
        </w:rPr>
      </w:pPr>
      <w:r>
        <w:rPr>
          <w:rFonts w:eastAsia="Arial" w:cs="Arial"/>
        </w:rPr>
        <w:t>In het onderstaande overzicht van incidentele baten en lasten is er geen ondergrens gehanteerd. Dit om de aansluiting met het resultaat 2025 goed mogelijk te maken.</w:t>
      </w:r>
    </w:p>
    <w:p w14:paraId="261E64B0" w14:textId="77777777" w:rsidR="00C96859" w:rsidRDefault="00C96859">
      <w:pPr>
        <w:rPr>
          <w:rFonts w:eastAsia="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1"/>
        <w:gridCol w:w="1297"/>
        <w:gridCol w:w="1315"/>
        <w:gridCol w:w="436"/>
        <w:gridCol w:w="619"/>
        <w:gridCol w:w="644"/>
        <w:gridCol w:w="2234"/>
      </w:tblGrid>
      <w:tr w:rsidR="00C9015F" w14:paraId="2D34E453" w14:textId="77777777">
        <w:trPr>
          <w:tblHeader/>
        </w:trPr>
        <w:tc>
          <w:tcPr>
            <w:tcW w:w="0" w:type="auto"/>
            <w:tcBorders>
              <w:top w:val="nil"/>
              <w:left w:val="nil"/>
              <w:bottom w:val="nil"/>
              <w:right w:val="nil"/>
            </w:tcBorders>
            <w:shd w:val="clear" w:color="auto" w:fill="244060"/>
            <w:tcMar>
              <w:top w:w="30" w:type="dxa"/>
              <w:left w:w="30" w:type="dxa"/>
              <w:bottom w:w="30" w:type="dxa"/>
              <w:right w:w="30" w:type="dxa"/>
            </w:tcMar>
          </w:tcPr>
          <w:p w14:paraId="20AD4E06" w14:textId="77777777" w:rsidR="00C9015F" w:rsidRDefault="001F0E2C">
            <w:pPr>
              <w:spacing w:after="0"/>
              <w:rPr>
                <w:b/>
                <w:color w:val="FFFFFF"/>
                <w:sz w:val="15"/>
              </w:rPr>
            </w:pPr>
            <w:r>
              <w:rPr>
                <w:b/>
                <w:color w:val="FFFFFF"/>
                <w:sz w:val="15"/>
              </w:rPr>
              <w:t>Omschrijving</w:t>
            </w:r>
          </w:p>
        </w:tc>
        <w:tc>
          <w:tcPr>
            <w:tcW w:w="0" w:type="auto"/>
            <w:tcBorders>
              <w:top w:val="nil"/>
              <w:left w:val="nil"/>
              <w:bottom w:val="nil"/>
              <w:right w:val="nil"/>
            </w:tcBorders>
            <w:shd w:val="clear" w:color="auto" w:fill="244060"/>
            <w:tcMar>
              <w:top w:w="30" w:type="dxa"/>
              <w:left w:w="30" w:type="dxa"/>
              <w:bottom w:w="30" w:type="dxa"/>
              <w:right w:w="30" w:type="dxa"/>
            </w:tcMar>
          </w:tcPr>
          <w:p w14:paraId="33970935" w14:textId="77777777" w:rsidR="00C9015F" w:rsidRDefault="001F0E2C">
            <w:pPr>
              <w:spacing w:after="0"/>
              <w:jc w:val="center"/>
              <w:rPr>
                <w:b/>
                <w:color w:val="FFFFFF"/>
                <w:sz w:val="15"/>
              </w:rPr>
            </w:pPr>
            <w:r>
              <w:rPr>
                <w:b/>
                <w:color w:val="FFFFFF"/>
                <w:sz w:val="15"/>
              </w:rPr>
              <w:t>Incidentele baten 2025</w:t>
            </w:r>
          </w:p>
        </w:tc>
        <w:tc>
          <w:tcPr>
            <w:tcW w:w="0" w:type="auto"/>
            <w:tcBorders>
              <w:top w:val="nil"/>
              <w:left w:val="nil"/>
              <w:bottom w:val="nil"/>
              <w:right w:val="nil"/>
            </w:tcBorders>
            <w:shd w:val="clear" w:color="auto" w:fill="244060"/>
            <w:tcMar>
              <w:top w:w="30" w:type="dxa"/>
              <w:left w:w="30" w:type="dxa"/>
              <w:bottom w:w="30" w:type="dxa"/>
              <w:right w:w="30" w:type="dxa"/>
            </w:tcMar>
          </w:tcPr>
          <w:p w14:paraId="4449059A" w14:textId="77777777" w:rsidR="00C9015F" w:rsidRDefault="001F0E2C">
            <w:pPr>
              <w:spacing w:after="0"/>
              <w:jc w:val="center"/>
              <w:rPr>
                <w:b/>
                <w:color w:val="FFFFFF"/>
                <w:sz w:val="15"/>
              </w:rPr>
            </w:pPr>
            <w:r>
              <w:rPr>
                <w:b/>
                <w:color w:val="FFFFFF"/>
                <w:sz w:val="15"/>
              </w:rPr>
              <w:t>Incidentele lasten 2025</w:t>
            </w:r>
          </w:p>
        </w:tc>
        <w:tc>
          <w:tcPr>
            <w:tcW w:w="0" w:type="auto"/>
            <w:tcBorders>
              <w:top w:val="nil"/>
              <w:left w:val="nil"/>
              <w:bottom w:val="nil"/>
              <w:right w:val="nil"/>
            </w:tcBorders>
            <w:shd w:val="clear" w:color="auto" w:fill="244060"/>
            <w:tcMar>
              <w:top w:w="30" w:type="dxa"/>
              <w:left w:w="30" w:type="dxa"/>
              <w:bottom w:w="30" w:type="dxa"/>
              <w:right w:w="30" w:type="dxa"/>
            </w:tcMar>
          </w:tcPr>
          <w:p w14:paraId="4068CC7F" w14:textId="77777777" w:rsidR="00C9015F" w:rsidRDefault="00C9015F">
            <w:pPr>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0F79FF07" w14:textId="77777777" w:rsidR="00C9015F" w:rsidRDefault="00C9015F">
            <w:pPr>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56396FAE" w14:textId="77777777" w:rsidR="00C9015F" w:rsidRDefault="001F0E2C">
            <w:pPr>
              <w:spacing w:after="0"/>
              <w:rPr>
                <w:b/>
                <w:color w:val="FFFFFF"/>
                <w:sz w:val="15"/>
              </w:rPr>
            </w:pPr>
            <w:r>
              <w:rPr>
                <w:b/>
                <w:color w:val="FFFFFF"/>
                <w:sz w:val="15"/>
              </w:rPr>
              <w:t>Verschil</w:t>
            </w:r>
          </w:p>
        </w:tc>
        <w:tc>
          <w:tcPr>
            <w:tcW w:w="0" w:type="auto"/>
            <w:tcBorders>
              <w:top w:val="nil"/>
              <w:left w:val="nil"/>
              <w:bottom w:val="nil"/>
              <w:right w:val="nil"/>
            </w:tcBorders>
            <w:shd w:val="clear" w:color="auto" w:fill="244060"/>
            <w:tcMar>
              <w:top w:w="30" w:type="dxa"/>
              <w:left w:w="30" w:type="dxa"/>
              <w:bottom w:w="30" w:type="dxa"/>
              <w:right w:w="30" w:type="dxa"/>
            </w:tcMar>
          </w:tcPr>
          <w:p w14:paraId="747E52A1" w14:textId="77777777" w:rsidR="00C9015F" w:rsidRDefault="001F0E2C">
            <w:pPr>
              <w:spacing w:after="0"/>
              <w:rPr>
                <w:b/>
                <w:color w:val="FFFFFF"/>
                <w:sz w:val="15"/>
              </w:rPr>
            </w:pPr>
            <w:r>
              <w:rPr>
                <w:b/>
                <w:color w:val="FFFFFF"/>
                <w:sz w:val="15"/>
              </w:rPr>
              <w:t>Toelichting op bedragen &gt; 50.000</w:t>
            </w:r>
          </w:p>
        </w:tc>
      </w:tr>
      <w:tr w:rsidR="00C9015F" w14:paraId="766E2CA9"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128051D" w14:textId="77777777" w:rsidR="00C9015F" w:rsidRDefault="00C9015F">
            <w:pPr>
              <w:spacing w:after="0"/>
              <w:rPr>
                <w:color w:val="FFFFFF"/>
                <w:sz w:val="15"/>
              </w:rPr>
            </w:pPr>
          </w:p>
        </w:tc>
        <w:tc>
          <w:tcPr>
            <w:tcW w:w="0" w:type="auto"/>
            <w:tcBorders>
              <w:top w:val="nil"/>
              <w:left w:val="nil"/>
              <w:bottom w:val="nil"/>
              <w:right w:val="nil"/>
            </w:tcBorders>
            <w:tcMar>
              <w:top w:w="30" w:type="dxa"/>
              <w:left w:w="30" w:type="dxa"/>
              <w:bottom w:w="30" w:type="dxa"/>
              <w:right w:w="30" w:type="dxa"/>
            </w:tcMar>
          </w:tcPr>
          <w:p w14:paraId="575915E1" w14:textId="77777777" w:rsidR="00C9015F" w:rsidRDefault="001F0E2C">
            <w:pPr>
              <w:spacing w:after="0"/>
              <w:jc w:val="center"/>
              <w:rPr>
                <w:color w:val="000000"/>
                <w:sz w:val="15"/>
              </w:rPr>
            </w:pPr>
            <w:r>
              <w:rPr>
                <w:color w:val="000000"/>
                <w:sz w:val="15"/>
              </w:rPr>
              <w:t>bedragen *€ 1.000</w:t>
            </w:r>
          </w:p>
        </w:tc>
        <w:tc>
          <w:tcPr>
            <w:tcW w:w="0" w:type="auto"/>
            <w:tcBorders>
              <w:top w:val="nil"/>
              <w:left w:val="nil"/>
              <w:bottom w:val="nil"/>
              <w:right w:val="nil"/>
            </w:tcBorders>
            <w:tcMar>
              <w:top w:w="30" w:type="dxa"/>
              <w:left w:w="30" w:type="dxa"/>
              <w:bottom w:w="30" w:type="dxa"/>
              <w:right w:w="30" w:type="dxa"/>
            </w:tcMar>
          </w:tcPr>
          <w:p w14:paraId="0FA94B9B" w14:textId="77777777" w:rsidR="00C9015F" w:rsidRDefault="00C9015F">
            <w:pPr>
              <w:spacing w:after="0"/>
              <w:jc w:val="center"/>
              <w:rPr>
                <w:color w:val="000000"/>
                <w:sz w:val="15"/>
              </w:rPr>
            </w:pPr>
          </w:p>
        </w:tc>
        <w:tc>
          <w:tcPr>
            <w:tcW w:w="0" w:type="auto"/>
            <w:tcBorders>
              <w:top w:val="nil"/>
              <w:left w:val="nil"/>
              <w:bottom w:val="nil"/>
              <w:right w:val="nil"/>
            </w:tcBorders>
            <w:tcMar>
              <w:top w:w="30" w:type="dxa"/>
              <w:left w:w="30" w:type="dxa"/>
              <w:bottom w:w="30" w:type="dxa"/>
              <w:right w:w="30" w:type="dxa"/>
            </w:tcMar>
          </w:tcPr>
          <w:p w14:paraId="6CC63E3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C4EAE9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18B7C4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F2C02A5" w14:textId="77777777" w:rsidR="00C9015F" w:rsidRDefault="00C9015F">
            <w:pPr>
              <w:spacing w:after="0"/>
              <w:rPr>
                <w:color w:val="000000"/>
                <w:sz w:val="15"/>
              </w:rPr>
            </w:pPr>
          </w:p>
        </w:tc>
      </w:tr>
      <w:tr w:rsidR="00C9015F" w14:paraId="7593EF78"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BB43C7D" w14:textId="77777777" w:rsidR="00C9015F" w:rsidRDefault="001F0E2C">
            <w:pPr>
              <w:spacing w:after="0"/>
              <w:rPr>
                <w:b/>
                <w:color w:val="FFFFFF"/>
                <w:sz w:val="15"/>
              </w:rPr>
            </w:pPr>
            <w:r>
              <w:rPr>
                <w:b/>
                <w:color w:val="FFFFFF"/>
                <w:sz w:val="15"/>
              </w:rPr>
              <w:t>Onze aantrekkelijke leefomgeving</w:t>
            </w:r>
          </w:p>
        </w:tc>
        <w:tc>
          <w:tcPr>
            <w:tcW w:w="0" w:type="auto"/>
            <w:tcBorders>
              <w:top w:val="nil"/>
              <w:left w:val="nil"/>
              <w:bottom w:val="nil"/>
              <w:right w:val="nil"/>
            </w:tcBorders>
            <w:tcMar>
              <w:top w:w="30" w:type="dxa"/>
              <w:left w:w="30" w:type="dxa"/>
              <w:bottom w:w="30" w:type="dxa"/>
              <w:right w:w="30" w:type="dxa"/>
            </w:tcMar>
          </w:tcPr>
          <w:p w14:paraId="4C81733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D2E86F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CFC4DC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63FBC6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62BACB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48D8E2B" w14:textId="77777777" w:rsidR="00C9015F" w:rsidRDefault="00C9015F">
            <w:pPr>
              <w:spacing w:after="0"/>
              <w:rPr>
                <w:color w:val="000000"/>
                <w:sz w:val="15"/>
              </w:rPr>
            </w:pPr>
          </w:p>
        </w:tc>
      </w:tr>
      <w:tr w:rsidR="00C9015F" w14:paraId="2F5FF5C7"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756C581" w14:textId="77777777" w:rsidR="00C9015F" w:rsidRDefault="001F0E2C">
            <w:pPr>
              <w:spacing w:after="0"/>
              <w:rPr>
                <w:color w:val="FFFFFF"/>
                <w:sz w:val="15"/>
              </w:rPr>
            </w:pPr>
            <w:r>
              <w:rPr>
                <w:color w:val="FFFFFF"/>
                <w:sz w:val="15"/>
              </w:rPr>
              <w:t>Wijk- en kerngericht werken</w:t>
            </w:r>
          </w:p>
        </w:tc>
        <w:tc>
          <w:tcPr>
            <w:tcW w:w="0" w:type="auto"/>
            <w:tcBorders>
              <w:top w:val="nil"/>
              <w:left w:val="nil"/>
              <w:bottom w:val="nil"/>
              <w:right w:val="nil"/>
            </w:tcBorders>
            <w:shd w:val="clear" w:color="auto" w:fill="FFFFFF"/>
            <w:tcMar>
              <w:top w:w="30" w:type="dxa"/>
              <w:left w:w="30" w:type="dxa"/>
              <w:bottom w:w="30" w:type="dxa"/>
              <w:right w:w="30" w:type="dxa"/>
            </w:tcMar>
          </w:tcPr>
          <w:p w14:paraId="66E3C9E4"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4BC51C79" w14:textId="77777777" w:rsidR="00C9015F" w:rsidRDefault="001F0E2C">
            <w:pPr>
              <w:spacing w:after="0"/>
              <w:jc w:val="right"/>
              <w:rPr>
                <w:color w:val="000000"/>
                <w:sz w:val="15"/>
              </w:rPr>
            </w:pPr>
            <w:r>
              <w:rPr>
                <w:color w:val="000000"/>
                <w:sz w:val="15"/>
              </w:rPr>
              <w:noBreakHyphen/>
              <w:t>36</w:t>
            </w:r>
          </w:p>
        </w:tc>
        <w:tc>
          <w:tcPr>
            <w:tcW w:w="0" w:type="auto"/>
            <w:tcBorders>
              <w:top w:val="nil"/>
              <w:left w:val="nil"/>
              <w:bottom w:val="nil"/>
              <w:right w:val="nil"/>
            </w:tcBorders>
            <w:shd w:val="clear" w:color="auto" w:fill="FFFFFF"/>
            <w:tcMar>
              <w:top w:w="30" w:type="dxa"/>
              <w:left w:w="30" w:type="dxa"/>
              <w:bottom w:w="30" w:type="dxa"/>
              <w:right w:w="30" w:type="dxa"/>
            </w:tcMar>
          </w:tcPr>
          <w:p w14:paraId="63E23655"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784B35B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857A6D5" w14:textId="77777777" w:rsidR="00C9015F" w:rsidRDefault="001F0E2C">
            <w:pPr>
              <w:spacing w:after="0"/>
              <w:jc w:val="right"/>
              <w:rPr>
                <w:color w:val="000000"/>
                <w:sz w:val="15"/>
              </w:rPr>
            </w:pPr>
            <w:r>
              <w:rPr>
                <w:color w:val="000000"/>
                <w:sz w:val="15"/>
              </w:rPr>
              <w:t>36</w:t>
            </w:r>
          </w:p>
        </w:tc>
        <w:tc>
          <w:tcPr>
            <w:tcW w:w="0" w:type="auto"/>
            <w:tcBorders>
              <w:top w:val="nil"/>
              <w:left w:val="nil"/>
              <w:bottom w:val="nil"/>
              <w:right w:val="nil"/>
            </w:tcBorders>
            <w:tcMar>
              <w:top w:w="30" w:type="dxa"/>
              <w:left w:w="30" w:type="dxa"/>
              <w:bottom w:w="30" w:type="dxa"/>
              <w:right w:w="30" w:type="dxa"/>
            </w:tcMar>
          </w:tcPr>
          <w:p w14:paraId="55A829FF" w14:textId="77777777" w:rsidR="00C9015F" w:rsidRDefault="00C9015F">
            <w:pPr>
              <w:spacing w:after="0"/>
              <w:rPr>
                <w:color w:val="000000"/>
                <w:sz w:val="15"/>
              </w:rPr>
            </w:pPr>
          </w:p>
        </w:tc>
      </w:tr>
      <w:tr w:rsidR="00C9015F" w14:paraId="2F60AD58"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F649A7A" w14:textId="77777777" w:rsidR="00C9015F" w:rsidRDefault="001F0E2C">
            <w:pPr>
              <w:spacing w:after="0"/>
              <w:rPr>
                <w:color w:val="FFFFFF"/>
                <w:sz w:val="15"/>
              </w:rPr>
            </w:pPr>
            <w:r>
              <w:rPr>
                <w:color w:val="FFFFFF"/>
                <w:sz w:val="15"/>
              </w:rPr>
              <w:t>Begraafrechten</w:t>
            </w:r>
          </w:p>
        </w:tc>
        <w:tc>
          <w:tcPr>
            <w:tcW w:w="0" w:type="auto"/>
            <w:tcBorders>
              <w:top w:val="nil"/>
              <w:left w:val="nil"/>
              <w:bottom w:val="nil"/>
              <w:right w:val="nil"/>
            </w:tcBorders>
            <w:shd w:val="clear" w:color="auto" w:fill="FFFFFF"/>
            <w:tcMar>
              <w:top w:w="30" w:type="dxa"/>
              <w:left w:w="30" w:type="dxa"/>
              <w:bottom w:w="30" w:type="dxa"/>
              <w:right w:w="30" w:type="dxa"/>
            </w:tcMar>
          </w:tcPr>
          <w:p w14:paraId="2187033A" w14:textId="77777777" w:rsidR="00C9015F" w:rsidRDefault="001F0E2C">
            <w:pPr>
              <w:spacing w:after="0"/>
              <w:jc w:val="right"/>
              <w:rPr>
                <w:color w:val="000000"/>
                <w:sz w:val="15"/>
              </w:rPr>
            </w:pPr>
            <w:r>
              <w:rPr>
                <w:color w:val="000000"/>
                <w:sz w:val="15"/>
              </w:rPr>
              <w:t>74</w:t>
            </w:r>
          </w:p>
        </w:tc>
        <w:tc>
          <w:tcPr>
            <w:tcW w:w="0" w:type="auto"/>
            <w:tcBorders>
              <w:top w:val="nil"/>
              <w:left w:val="nil"/>
              <w:bottom w:val="nil"/>
              <w:right w:val="nil"/>
            </w:tcBorders>
            <w:shd w:val="clear" w:color="auto" w:fill="FFFFFF"/>
            <w:tcMar>
              <w:top w:w="30" w:type="dxa"/>
              <w:left w:w="30" w:type="dxa"/>
              <w:bottom w:w="30" w:type="dxa"/>
              <w:right w:w="30" w:type="dxa"/>
            </w:tcMar>
          </w:tcPr>
          <w:p w14:paraId="539397CB"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60332AC6"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25FCDA9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05A21C6" w14:textId="77777777" w:rsidR="00C9015F" w:rsidRDefault="001F0E2C">
            <w:pPr>
              <w:spacing w:after="0"/>
              <w:jc w:val="right"/>
              <w:rPr>
                <w:color w:val="000000"/>
                <w:sz w:val="15"/>
              </w:rPr>
            </w:pPr>
            <w:r>
              <w:rPr>
                <w:color w:val="000000"/>
                <w:sz w:val="15"/>
              </w:rPr>
              <w:t>74</w:t>
            </w:r>
          </w:p>
        </w:tc>
        <w:tc>
          <w:tcPr>
            <w:tcW w:w="0" w:type="auto"/>
            <w:tcBorders>
              <w:top w:val="nil"/>
              <w:left w:val="nil"/>
              <w:bottom w:val="nil"/>
              <w:right w:val="nil"/>
            </w:tcBorders>
            <w:tcMar>
              <w:top w:w="30" w:type="dxa"/>
              <w:left w:w="30" w:type="dxa"/>
              <w:bottom w:w="30" w:type="dxa"/>
              <w:right w:w="30" w:type="dxa"/>
            </w:tcMar>
          </w:tcPr>
          <w:p w14:paraId="4CCEAA1B" w14:textId="77777777" w:rsidR="00C9015F" w:rsidRDefault="001F0E2C">
            <w:pPr>
              <w:spacing w:after="0"/>
              <w:rPr>
                <w:color w:val="000000"/>
                <w:sz w:val="15"/>
              </w:rPr>
            </w:pPr>
            <w:r>
              <w:rPr>
                <w:color w:val="000000"/>
                <w:sz w:val="15"/>
              </w:rPr>
              <w:t>Meer begravenissen in 2025</w:t>
            </w:r>
          </w:p>
        </w:tc>
      </w:tr>
      <w:tr w:rsidR="00C9015F" w14:paraId="674A48AB"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AE6D326" w14:textId="77777777" w:rsidR="00C9015F" w:rsidRDefault="001F0E2C">
            <w:pPr>
              <w:spacing w:after="0"/>
              <w:rPr>
                <w:color w:val="FFFFFF"/>
                <w:sz w:val="15"/>
              </w:rPr>
            </w:pPr>
            <w:r>
              <w:rPr>
                <w:color w:val="FFFFFF"/>
                <w:sz w:val="15"/>
              </w:rPr>
              <w:t>Riolering</w:t>
            </w:r>
          </w:p>
        </w:tc>
        <w:tc>
          <w:tcPr>
            <w:tcW w:w="0" w:type="auto"/>
            <w:tcBorders>
              <w:top w:val="nil"/>
              <w:left w:val="nil"/>
              <w:bottom w:val="nil"/>
              <w:right w:val="nil"/>
            </w:tcBorders>
            <w:shd w:val="clear" w:color="auto" w:fill="FFFFFF"/>
            <w:tcMar>
              <w:top w:w="30" w:type="dxa"/>
              <w:left w:w="30" w:type="dxa"/>
              <w:bottom w:w="30" w:type="dxa"/>
              <w:right w:w="30" w:type="dxa"/>
            </w:tcMar>
          </w:tcPr>
          <w:p w14:paraId="743F2BE6"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36840141" w14:textId="77777777" w:rsidR="00C9015F" w:rsidRDefault="001F0E2C">
            <w:pPr>
              <w:spacing w:after="0"/>
              <w:jc w:val="right"/>
              <w:rPr>
                <w:color w:val="000000"/>
                <w:sz w:val="15"/>
              </w:rPr>
            </w:pPr>
            <w:r>
              <w:rPr>
                <w:color w:val="000000"/>
                <w:sz w:val="15"/>
              </w:rPr>
              <w:t>89</w:t>
            </w:r>
          </w:p>
        </w:tc>
        <w:tc>
          <w:tcPr>
            <w:tcW w:w="0" w:type="auto"/>
            <w:tcBorders>
              <w:top w:val="nil"/>
              <w:left w:val="nil"/>
              <w:bottom w:val="nil"/>
              <w:right w:val="nil"/>
            </w:tcBorders>
            <w:shd w:val="clear" w:color="auto" w:fill="FFFFFF"/>
            <w:tcMar>
              <w:top w:w="30" w:type="dxa"/>
              <w:left w:w="30" w:type="dxa"/>
              <w:bottom w:w="30" w:type="dxa"/>
              <w:right w:w="30" w:type="dxa"/>
            </w:tcMar>
          </w:tcPr>
          <w:p w14:paraId="0130E745"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4C24EE9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FE15332" w14:textId="77777777" w:rsidR="00C9015F" w:rsidRDefault="001F0E2C">
            <w:pPr>
              <w:spacing w:after="0"/>
              <w:jc w:val="right"/>
              <w:rPr>
                <w:color w:val="000000"/>
                <w:sz w:val="15"/>
              </w:rPr>
            </w:pPr>
            <w:r>
              <w:rPr>
                <w:color w:val="000000"/>
                <w:sz w:val="15"/>
              </w:rPr>
              <w:noBreakHyphen/>
              <w:t>89</w:t>
            </w:r>
          </w:p>
        </w:tc>
        <w:tc>
          <w:tcPr>
            <w:tcW w:w="0" w:type="auto"/>
            <w:tcBorders>
              <w:top w:val="nil"/>
              <w:left w:val="nil"/>
              <w:bottom w:val="nil"/>
              <w:right w:val="nil"/>
            </w:tcBorders>
            <w:tcMar>
              <w:top w:w="30" w:type="dxa"/>
              <w:left w:w="30" w:type="dxa"/>
              <w:bottom w:w="30" w:type="dxa"/>
              <w:right w:w="30" w:type="dxa"/>
            </w:tcMar>
          </w:tcPr>
          <w:p w14:paraId="424189A5" w14:textId="77777777" w:rsidR="00C9015F" w:rsidRDefault="001F0E2C">
            <w:pPr>
              <w:spacing w:after="0"/>
              <w:rPr>
                <w:color w:val="000000"/>
                <w:sz w:val="15"/>
              </w:rPr>
            </w:pPr>
            <w:r>
              <w:rPr>
                <w:color w:val="000000"/>
                <w:sz w:val="15"/>
              </w:rPr>
              <w:t>Meer onderzoekskosten</w:t>
            </w:r>
          </w:p>
        </w:tc>
      </w:tr>
      <w:tr w:rsidR="00C9015F" w14:paraId="3E385BAC"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7D2BE23" w14:textId="77777777" w:rsidR="00C9015F" w:rsidRDefault="001F0E2C">
            <w:pPr>
              <w:spacing w:after="0"/>
              <w:rPr>
                <w:color w:val="FFFFFF"/>
                <w:sz w:val="15"/>
              </w:rPr>
            </w:pPr>
            <w:r>
              <w:rPr>
                <w:color w:val="FFFFFF"/>
                <w:sz w:val="15"/>
              </w:rPr>
              <w:t>Afval</w:t>
            </w:r>
          </w:p>
        </w:tc>
        <w:tc>
          <w:tcPr>
            <w:tcW w:w="0" w:type="auto"/>
            <w:tcBorders>
              <w:top w:val="nil"/>
              <w:left w:val="nil"/>
              <w:bottom w:val="nil"/>
              <w:right w:val="nil"/>
            </w:tcBorders>
            <w:shd w:val="clear" w:color="auto" w:fill="FFFFFF"/>
            <w:tcMar>
              <w:top w:w="30" w:type="dxa"/>
              <w:left w:w="30" w:type="dxa"/>
              <w:bottom w:w="30" w:type="dxa"/>
              <w:right w:w="30" w:type="dxa"/>
            </w:tcMar>
          </w:tcPr>
          <w:p w14:paraId="5AD4FB69"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37BDDBEA" w14:textId="77777777" w:rsidR="00C9015F" w:rsidRDefault="001F0E2C">
            <w:pPr>
              <w:spacing w:after="0"/>
              <w:jc w:val="right"/>
              <w:rPr>
                <w:color w:val="000000"/>
                <w:sz w:val="15"/>
              </w:rPr>
            </w:pPr>
            <w:r>
              <w:rPr>
                <w:color w:val="000000"/>
                <w:sz w:val="15"/>
              </w:rPr>
              <w:t>41</w:t>
            </w:r>
          </w:p>
        </w:tc>
        <w:tc>
          <w:tcPr>
            <w:tcW w:w="0" w:type="auto"/>
            <w:tcBorders>
              <w:top w:val="nil"/>
              <w:left w:val="nil"/>
              <w:bottom w:val="nil"/>
              <w:right w:val="nil"/>
            </w:tcBorders>
            <w:shd w:val="clear" w:color="auto" w:fill="FFFFFF"/>
            <w:tcMar>
              <w:top w:w="30" w:type="dxa"/>
              <w:left w:w="30" w:type="dxa"/>
              <w:bottom w:w="30" w:type="dxa"/>
              <w:right w:w="30" w:type="dxa"/>
            </w:tcMar>
          </w:tcPr>
          <w:p w14:paraId="09AA61A6"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6870D54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BB2D291" w14:textId="77777777" w:rsidR="00C9015F" w:rsidRDefault="001F0E2C">
            <w:pPr>
              <w:spacing w:after="0"/>
              <w:jc w:val="right"/>
              <w:rPr>
                <w:color w:val="000000"/>
                <w:sz w:val="15"/>
              </w:rPr>
            </w:pPr>
            <w:r>
              <w:rPr>
                <w:color w:val="000000"/>
                <w:sz w:val="15"/>
              </w:rPr>
              <w:noBreakHyphen/>
              <w:t>41</w:t>
            </w:r>
          </w:p>
        </w:tc>
        <w:tc>
          <w:tcPr>
            <w:tcW w:w="0" w:type="auto"/>
            <w:tcBorders>
              <w:top w:val="nil"/>
              <w:left w:val="nil"/>
              <w:bottom w:val="nil"/>
              <w:right w:val="nil"/>
            </w:tcBorders>
            <w:tcMar>
              <w:top w:w="30" w:type="dxa"/>
              <w:left w:w="30" w:type="dxa"/>
              <w:bottom w:w="30" w:type="dxa"/>
              <w:right w:w="30" w:type="dxa"/>
            </w:tcMar>
          </w:tcPr>
          <w:p w14:paraId="2644F359" w14:textId="77777777" w:rsidR="00C9015F" w:rsidRDefault="00C9015F">
            <w:pPr>
              <w:spacing w:after="0"/>
              <w:rPr>
                <w:color w:val="000000"/>
                <w:sz w:val="15"/>
              </w:rPr>
            </w:pPr>
          </w:p>
        </w:tc>
      </w:tr>
      <w:tr w:rsidR="00C9015F" w14:paraId="0939674C"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321B41F" w14:textId="77777777" w:rsidR="00C9015F" w:rsidRDefault="001F0E2C">
            <w:pPr>
              <w:spacing w:after="0"/>
              <w:rPr>
                <w:color w:val="FFFFFF"/>
                <w:sz w:val="15"/>
              </w:rPr>
            </w:pPr>
            <w:r>
              <w:rPr>
                <w:color w:val="FFFFFF"/>
                <w:sz w:val="15"/>
              </w:rPr>
              <w:t>Onderhoud infrastructuur</w:t>
            </w:r>
          </w:p>
        </w:tc>
        <w:tc>
          <w:tcPr>
            <w:tcW w:w="0" w:type="auto"/>
            <w:tcBorders>
              <w:top w:val="nil"/>
              <w:left w:val="nil"/>
              <w:bottom w:val="nil"/>
              <w:right w:val="nil"/>
            </w:tcBorders>
            <w:shd w:val="clear" w:color="auto" w:fill="FFFFFF"/>
            <w:tcMar>
              <w:top w:w="30" w:type="dxa"/>
              <w:left w:w="30" w:type="dxa"/>
              <w:bottom w:w="30" w:type="dxa"/>
              <w:right w:w="30" w:type="dxa"/>
            </w:tcMar>
          </w:tcPr>
          <w:p w14:paraId="0F07CC8D"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393EF50C" w14:textId="77777777" w:rsidR="00C9015F" w:rsidRDefault="001F0E2C">
            <w:pPr>
              <w:spacing w:after="0"/>
              <w:jc w:val="right"/>
              <w:rPr>
                <w:color w:val="000000"/>
                <w:sz w:val="15"/>
              </w:rPr>
            </w:pPr>
            <w:r>
              <w:rPr>
                <w:color w:val="000000"/>
                <w:sz w:val="15"/>
              </w:rPr>
              <w:t>31</w:t>
            </w:r>
          </w:p>
        </w:tc>
        <w:tc>
          <w:tcPr>
            <w:tcW w:w="0" w:type="auto"/>
            <w:tcBorders>
              <w:top w:val="nil"/>
              <w:left w:val="nil"/>
              <w:bottom w:val="nil"/>
              <w:right w:val="nil"/>
            </w:tcBorders>
            <w:shd w:val="clear" w:color="auto" w:fill="FFFFFF"/>
            <w:tcMar>
              <w:top w:w="30" w:type="dxa"/>
              <w:left w:w="30" w:type="dxa"/>
              <w:bottom w:w="30" w:type="dxa"/>
              <w:right w:w="30" w:type="dxa"/>
            </w:tcMar>
          </w:tcPr>
          <w:p w14:paraId="3F4B8D33"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5074AE1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746F2DC" w14:textId="77777777" w:rsidR="00C9015F" w:rsidRDefault="001F0E2C">
            <w:pPr>
              <w:spacing w:after="0"/>
              <w:jc w:val="right"/>
              <w:rPr>
                <w:color w:val="000000"/>
                <w:sz w:val="15"/>
              </w:rPr>
            </w:pPr>
            <w:r>
              <w:rPr>
                <w:color w:val="000000"/>
                <w:sz w:val="15"/>
              </w:rPr>
              <w:noBreakHyphen/>
              <w:t>31</w:t>
            </w:r>
          </w:p>
        </w:tc>
        <w:tc>
          <w:tcPr>
            <w:tcW w:w="0" w:type="auto"/>
            <w:tcBorders>
              <w:top w:val="nil"/>
              <w:left w:val="nil"/>
              <w:bottom w:val="nil"/>
              <w:right w:val="nil"/>
            </w:tcBorders>
            <w:tcMar>
              <w:top w:w="30" w:type="dxa"/>
              <w:left w:w="30" w:type="dxa"/>
              <w:bottom w:w="30" w:type="dxa"/>
              <w:right w:w="30" w:type="dxa"/>
            </w:tcMar>
          </w:tcPr>
          <w:p w14:paraId="67DFA13C" w14:textId="77777777" w:rsidR="00C9015F" w:rsidRDefault="00C9015F">
            <w:pPr>
              <w:spacing w:after="0"/>
              <w:rPr>
                <w:color w:val="000000"/>
                <w:sz w:val="15"/>
              </w:rPr>
            </w:pPr>
          </w:p>
        </w:tc>
      </w:tr>
      <w:tr w:rsidR="00C9015F" w14:paraId="0DF667C8"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A3C82AE" w14:textId="77777777" w:rsidR="00C9015F" w:rsidRDefault="001F0E2C">
            <w:pPr>
              <w:spacing w:after="0"/>
              <w:rPr>
                <w:color w:val="FFFFFF"/>
                <w:sz w:val="15"/>
              </w:rPr>
            </w:pPr>
            <w:r>
              <w:rPr>
                <w:color w:val="FFFFFF"/>
                <w:sz w:val="15"/>
              </w:rPr>
              <w:t>Onderhoud openbaar groen</w:t>
            </w:r>
          </w:p>
        </w:tc>
        <w:tc>
          <w:tcPr>
            <w:tcW w:w="0" w:type="auto"/>
            <w:tcBorders>
              <w:top w:val="nil"/>
              <w:left w:val="nil"/>
              <w:bottom w:val="nil"/>
              <w:right w:val="nil"/>
            </w:tcBorders>
            <w:shd w:val="clear" w:color="auto" w:fill="FFFFFF"/>
            <w:tcMar>
              <w:top w:w="30" w:type="dxa"/>
              <w:left w:w="30" w:type="dxa"/>
              <w:bottom w:w="30" w:type="dxa"/>
              <w:right w:w="30" w:type="dxa"/>
            </w:tcMar>
          </w:tcPr>
          <w:p w14:paraId="7E6E56A0" w14:textId="77777777" w:rsidR="00C9015F" w:rsidRDefault="001F0E2C">
            <w:pPr>
              <w:spacing w:after="0"/>
              <w:jc w:val="right"/>
              <w:rPr>
                <w:color w:val="000000"/>
                <w:sz w:val="15"/>
              </w:rPr>
            </w:pPr>
            <w:r>
              <w:rPr>
                <w:color w:val="000000"/>
                <w:sz w:val="15"/>
              </w:rPr>
              <w:t>40</w:t>
            </w:r>
          </w:p>
        </w:tc>
        <w:tc>
          <w:tcPr>
            <w:tcW w:w="0" w:type="auto"/>
            <w:tcBorders>
              <w:top w:val="nil"/>
              <w:left w:val="nil"/>
              <w:bottom w:val="nil"/>
              <w:right w:val="nil"/>
            </w:tcBorders>
            <w:shd w:val="clear" w:color="auto" w:fill="FFFFFF"/>
            <w:tcMar>
              <w:top w:w="30" w:type="dxa"/>
              <w:left w:w="30" w:type="dxa"/>
              <w:bottom w:w="30" w:type="dxa"/>
              <w:right w:w="30" w:type="dxa"/>
            </w:tcMar>
          </w:tcPr>
          <w:p w14:paraId="69FE3D6C" w14:textId="77777777" w:rsidR="00C9015F" w:rsidRDefault="001F0E2C">
            <w:pPr>
              <w:spacing w:after="0"/>
              <w:jc w:val="right"/>
              <w:rPr>
                <w:color w:val="000000"/>
                <w:sz w:val="15"/>
              </w:rPr>
            </w:pPr>
            <w:r>
              <w:rPr>
                <w:color w:val="000000"/>
                <w:sz w:val="15"/>
              </w:rPr>
              <w:noBreakHyphen/>
              <w:t>20</w:t>
            </w:r>
          </w:p>
        </w:tc>
        <w:tc>
          <w:tcPr>
            <w:tcW w:w="0" w:type="auto"/>
            <w:tcBorders>
              <w:top w:val="nil"/>
              <w:left w:val="nil"/>
              <w:bottom w:val="nil"/>
              <w:right w:val="nil"/>
            </w:tcBorders>
            <w:shd w:val="clear" w:color="auto" w:fill="FFFFFF"/>
            <w:tcMar>
              <w:top w:w="30" w:type="dxa"/>
              <w:left w:w="30" w:type="dxa"/>
              <w:bottom w:w="30" w:type="dxa"/>
              <w:right w:w="30" w:type="dxa"/>
            </w:tcMar>
          </w:tcPr>
          <w:p w14:paraId="59873778"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3367CB4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FEDACEC" w14:textId="77777777" w:rsidR="00C9015F" w:rsidRDefault="001F0E2C">
            <w:pPr>
              <w:spacing w:after="0"/>
              <w:jc w:val="right"/>
              <w:rPr>
                <w:color w:val="000000"/>
                <w:sz w:val="15"/>
              </w:rPr>
            </w:pPr>
            <w:r>
              <w:rPr>
                <w:color w:val="000000"/>
                <w:sz w:val="15"/>
              </w:rPr>
              <w:t>60</w:t>
            </w:r>
          </w:p>
        </w:tc>
        <w:tc>
          <w:tcPr>
            <w:tcW w:w="0" w:type="auto"/>
            <w:tcBorders>
              <w:top w:val="nil"/>
              <w:left w:val="nil"/>
              <w:bottom w:val="nil"/>
              <w:right w:val="nil"/>
            </w:tcBorders>
            <w:shd w:val="clear" w:color="auto" w:fill="FFFFFF"/>
            <w:tcMar>
              <w:top w:w="30" w:type="dxa"/>
              <w:left w:w="30" w:type="dxa"/>
              <w:bottom w:w="30" w:type="dxa"/>
              <w:right w:w="30" w:type="dxa"/>
            </w:tcMar>
          </w:tcPr>
          <w:p w14:paraId="4C0F9C92" w14:textId="77777777" w:rsidR="00C9015F" w:rsidRDefault="001F0E2C">
            <w:pPr>
              <w:spacing w:after="0"/>
              <w:rPr>
                <w:color w:val="000000"/>
                <w:sz w:val="15"/>
              </w:rPr>
            </w:pPr>
            <w:r>
              <w:rPr>
                <w:color w:val="000000"/>
                <w:sz w:val="15"/>
              </w:rPr>
              <w:t>M.n. door verkoop groenstroken</w:t>
            </w:r>
          </w:p>
        </w:tc>
      </w:tr>
      <w:tr w:rsidR="00C9015F" w14:paraId="44631581"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0F815DC" w14:textId="77777777" w:rsidR="00C9015F" w:rsidRDefault="001F0E2C">
            <w:pPr>
              <w:spacing w:after="0"/>
              <w:rPr>
                <w:color w:val="FFFFFF"/>
                <w:sz w:val="15"/>
              </w:rPr>
            </w:pPr>
            <w:r>
              <w:rPr>
                <w:color w:val="FFFFFF"/>
                <w:sz w:val="15"/>
              </w:rPr>
              <w:t>Materieel</w:t>
            </w:r>
          </w:p>
        </w:tc>
        <w:tc>
          <w:tcPr>
            <w:tcW w:w="0" w:type="auto"/>
            <w:tcBorders>
              <w:top w:val="nil"/>
              <w:left w:val="nil"/>
              <w:bottom w:val="nil"/>
              <w:right w:val="nil"/>
            </w:tcBorders>
            <w:shd w:val="clear" w:color="auto" w:fill="FFFFFF"/>
            <w:tcMar>
              <w:top w:w="30" w:type="dxa"/>
              <w:left w:w="30" w:type="dxa"/>
              <w:bottom w:w="30" w:type="dxa"/>
              <w:right w:w="30" w:type="dxa"/>
            </w:tcMar>
          </w:tcPr>
          <w:p w14:paraId="086B673A"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1B63C86E" w14:textId="77777777" w:rsidR="00C9015F" w:rsidRDefault="001F0E2C">
            <w:pPr>
              <w:spacing w:after="0"/>
              <w:jc w:val="right"/>
              <w:rPr>
                <w:color w:val="000000"/>
                <w:sz w:val="15"/>
              </w:rPr>
            </w:pPr>
            <w:r>
              <w:rPr>
                <w:color w:val="000000"/>
                <w:sz w:val="15"/>
              </w:rPr>
              <w:t>53</w:t>
            </w:r>
          </w:p>
        </w:tc>
        <w:tc>
          <w:tcPr>
            <w:tcW w:w="0" w:type="auto"/>
            <w:tcBorders>
              <w:top w:val="nil"/>
              <w:left w:val="nil"/>
              <w:bottom w:val="nil"/>
              <w:right w:val="nil"/>
            </w:tcBorders>
            <w:shd w:val="clear" w:color="auto" w:fill="FFFFFF"/>
            <w:tcMar>
              <w:top w:w="30" w:type="dxa"/>
              <w:left w:w="30" w:type="dxa"/>
              <w:bottom w:w="30" w:type="dxa"/>
              <w:right w:w="30" w:type="dxa"/>
            </w:tcMar>
          </w:tcPr>
          <w:p w14:paraId="5E0CEBD1"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30BF922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057E612" w14:textId="77777777" w:rsidR="00C9015F" w:rsidRDefault="001F0E2C">
            <w:pPr>
              <w:spacing w:after="0"/>
              <w:jc w:val="right"/>
              <w:rPr>
                <w:color w:val="000000"/>
                <w:sz w:val="15"/>
              </w:rPr>
            </w:pPr>
            <w:r>
              <w:rPr>
                <w:color w:val="000000"/>
                <w:sz w:val="15"/>
              </w:rPr>
              <w:noBreakHyphen/>
              <w:t>53</w:t>
            </w:r>
          </w:p>
        </w:tc>
        <w:tc>
          <w:tcPr>
            <w:tcW w:w="0" w:type="auto"/>
            <w:tcBorders>
              <w:top w:val="nil"/>
              <w:left w:val="nil"/>
              <w:bottom w:val="nil"/>
              <w:right w:val="nil"/>
            </w:tcBorders>
            <w:shd w:val="clear" w:color="auto" w:fill="FFFFFF"/>
            <w:tcMar>
              <w:top w:w="30" w:type="dxa"/>
              <w:left w:w="30" w:type="dxa"/>
              <w:bottom w:w="30" w:type="dxa"/>
              <w:right w:w="30" w:type="dxa"/>
            </w:tcMar>
          </w:tcPr>
          <w:p w14:paraId="072227F2" w14:textId="77777777" w:rsidR="00C9015F" w:rsidRDefault="001F0E2C">
            <w:pPr>
              <w:spacing w:after="0"/>
              <w:rPr>
                <w:color w:val="000000"/>
                <w:sz w:val="15"/>
              </w:rPr>
            </w:pPr>
            <w:r>
              <w:rPr>
                <w:color w:val="000000"/>
                <w:sz w:val="15"/>
              </w:rPr>
              <w:t>Hogere kosten voor brandstof en onderhoud</w:t>
            </w:r>
          </w:p>
        </w:tc>
      </w:tr>
      <w:tr w:rsidR="00C9015F" w14:paraId="4B0DB04A"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83CBE3F" w14:textId="77777777" w:rsidR="00C9015F" w:rsidRDefault="001F0E2C">
            <w:pPr>
              <w:spacing w:after="0"/>
              <w:rPr>
                <w:color w:val="FFFFFF"/>
                <w:sz w:val="15"/>
              </w:rPr>
            </w:pPr>
            <w:r>
              <w:rPr>
                <w:color w:val="FFFFFF"/>
                <w:sz w:val="15"/>
              </w:rPr>
              <w:t>Onderhoud wegen</w:t>
            </w:r>
          </w:p>
        </w:tc>
        <w:tc>
          <w:tcPr>
            <w:tcW w:w="0" w:type="auto"/>
            <w:tcBorders>
              <w:top w:val="nil"/>
              <w:left w:val="nil"/>
              <w:bottom w:val="nil"/>
              <w:right w:val="nil"/>
            </w:tcBorders>
            <w:shd w:val="clear" w:color="auto" w:fill="FFFFFF"/>
            <w:tcMar>
              <w:top w:w="30" w:type="dxa"/>
              <w:left w:w="30" w:type="dxa"/>
              <w:bottom w:w="30" w:type="dxa"/>
              <w:right w:w="30" w:type="dxa"/>
            </w:tcMar>
          </w:tcPr>
          <w:p w14:paraId="3D5B3C32" w14:textId="77777777" w:rsidR="00C9015F" w:rsidRDefault="001F0E2C">
            <w:pPr>
              <w:spacing w:after="0"/>
              <w:jc w:val="right"/>
              <w:rPr>
                <w:color w:val="000000"/>
                <w:sz w:val="15"/>
              </w:rPr>
            </w:pPr>
            <w:r>
              <w:rPr>
                <w:color w:val="000000"/>
                <w:sz w:val="15"/>
              </w:rPr>
              <w:t>760</w:t>
            </w:r>
          </w:p>
        </w:tc>
        <w:tc>
          <w:tcPr>
            <w:tcW w:w="0" w:type="auto"/>
            <w:tcBorders>
              <w:top w:val="nil"/>
              <w:left w:val="nil"/>
              <w:bottom w:val="nil"/>
              <w:right w:val="nil"/>
            </w:tcBorders>
            <w:shd w:val="clear" w:color="auto" w:fill="FFFFFF"/>
            <w:tcMar>
              <w:top w:w="30" w:type="dxa"/>
              <w:left w:w="30" w:type="dxa"/>
              <w:bottom w:w="30" w:type="dxa"/>
              <w:right w:w="30" w:type="dxa"/>
            </w:tcMar>
          </w:tcPr>
          <w:p w14:paraId="702124AD" w14:textId="77777777" w:rsidR="00C9015F" w:rsidRDefault="001F0E2C">
            <w:pPr>
              <w:spacing w:after="0"/>
              <w:jc w:val="right"/>
              <w:rPr>
                <w:color w:val="000000"/>
                <w:sz w:val="15"/>
              </w:rPr>
            </w:pPr>
            <w:r>
              <w:rPr>
                <w:color w:val="000000"/>
                <w:sz w:val="15"/>
              </w:rPr>
              <w:t>760</w:t>
            </w:r>
          </w:p>
        </w:tc>
        <w:tc>
          <w:tcPr>
            <w:tcW w:w="0" w:type="auto"/>
            <w:tcBorders>
              <w:top w:val="nil"/>
              <w:left w:val="nil"/>
              <w:bottom w:val="nil"/>
              <w:right w:val="nil"/>
            </w:tcBorders>
            <w:shd w:val="clear" w:color="auto" w:fill="FFFFFF"/>
            <w:tcMar>
              <w:top w:w="30" w:type="dxa"/>
              <w:left w:w="30" w:type="dxa"/>
              <w:bottom w:w="30" w:type="dxa"/>
              <w:right w:w="30" w:type="dxa"/>
            </w:tcMar>
          </w:tcPr>
          <w:p w14:paraId="4288EADF"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19A747C1"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41786951"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436D16BA" w14:textId="77777777" w:rsidR="00C9015F" w:rsidRDefault="00C9015F">
            <w:pPr>
              <w:spacing w:after="0"/>
              <w:rPr>
                <w:color w:val="000000"/>
                <w:sz w:val="15"/>
              </w:rPr>
            </w:pPr>
          </w:p>
        </w:tc>
      </w:tr>
      <w:tr w:rsidR="00C9015F" w14:paraId="12B9D8B6"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730F51A" w14:textId="77777777" w:rsidR="00C9015F" w:rsidRDefault="001F0E2C">
            <w:pPr>
              <w:spacing w:after="0"/>
              <w:rPr>
                <w:color w:val="FFFFFF"/>
                <w:sz w:val="15"/>
              </w:rPr>
            </w:pPr>
            <w:r>
              <w:rPr>
                <w:color w:val="FFFFFF"/>
                <w:sz w:val="15"/>
              </w:rPr>
              <w:t>Dorpendeal Gelselaar</w:t>
            </w:r>
          </w:p>
        </w:tc>
        <w:tc>
          <w:tcPr>
            <w:tcW w:w="0" w:type="auto"/>
            <w:tcBorders>
              <w:top w:val="nil"/>
              <w:left w:val="nil"/>
              <w:bottom w:val="nil"/>
              <w:right w:val="nil"/>
            </w:tcBorders>
            <w:shd w:val="clear" w:color="auto" w:fill="FFFFFF"/>
            <w:tcMar>
              <w:top w:w="30" w:type="dxa"/>
              <w:left w:w="30" w:type="dxa"/>
              <w:bottom w:w="30" w:type="dxa"/>
              <w:right w:w="30" w:type="dxa"/>
            </w:tcMar>
          </w:tcPr>
          <w:p w14:paraId="5C37C7B3" w14:textId="77777777" w:rsidR="00C9015F" w:rsidRDefault="001F0E2C">
            <w:pPr>
              <w:spacing w:after="0"/>
              <w:jc w:val="right"/>
              <w:rPr>
                <w:color w:val="000000"/>
                <w:sz w:val="15"/>
              </w:rPr>
            </w:pPr>
            <w:r>
              <w:rPr>
                <w:color w:val="000000"/>
                <w:sz w:val="15"/>
              </w:rPr>
              <w:t>40</w:t>
            </w:r>
          </w:p>
        </w:tc>
        <w:tc>
          <w:tcPr>
            <w:tcW w:w="0" w:type="auto"/>
            <w:tcBorders>
              <w:top w:val="nil"/>
              <w:left w:val="nil"/>
              <w:bottom w:val="nil"/>
              <w:right w:val="nil"/>
            </w:tcBorders>
            <w:shd w:val="clear" w:color="auto" w:fill="FFFFFF"/>
            <w:tcMar>
              <w:top w:w="30" w:type="dxa"/>
              <w:left w:w="30" w:type="dxa"/>
              <w:bottom w:w="30" w:type="dxa"/>
              <w:right w:w="30" w:type="dxa"/>
            </w:tcMar>
          </w:tcPr>
          <w:p w14:paraId="62F51563" w14:textId="77777777" w:rsidR="00C9015F" w:rsidRDefault="001F0E2C">
            <w:pPr>
              <w:spacing w:after="0"/>
              <w:jc w:val="right"/>
              <w:rPr>
                <w:color w:val="000000"/>
                <w:sz w:val="15"/>
              </w:rPr>
            </w:pPr>
            <w:r>
              <w:rPr>
                <w:color w:val="000000"/>
                <w:sz w:val="15"/>
              </w:rPr>
              <w:t>40</w:t>
            </w:r>
          </w:p>
        </w:tc>
        <w:tc>
          <w:tcPr>
            <w:tcW w:w="0" w:type="auto"/>
            <w:tcBorders>
              <w:top w:val="nil"/>
              <w:left w:val="nil"/>
              <w:bottom w:val="nil"/>
              <w:right w:val="nil"/>
            </w:tcBorders>
            <w:shd w:val="clear" w:color="auto" w:fill="FFFFFF"/>
            <w:tcMar>
              <w:top w:w="30" w:type="dxa"/>
              <w:left w:w="30" w:type="dxa"/>
              <w:bottom w:w="30" w:type="dxa"/>
              <w:right w:w="30" w:type="dxa"/>
            </w:tcMar>
          </w:tcPr>
          <w:p w14:paraId="6F425E5D"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602B0919"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6E08F2E6"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685B5431" w14:textId="77777777" w:rsidR="00C9015F" w:rsidRDefault="00C9015F">
            <w:pPr>
              <w:spacing w:after="0"/>
              <w:rPr>
                <w:color w:val="000000"/>
                <w:sz w:val="15"/>
              </w:rPr>
            </w:pPr>
          </w:p>
        </w:tc>
      </w:tr>
      <w:tr w:rsidR="00C9015F" w14:paraId="40FA7418"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EBB69B9" w14:textId="77777777" w:rsidR="00C9015F" w:rsidRDefault="001F0E2C">
            <w:pPr>
              <w:spacing w:after="0"/>
              <w:rPr>
                <w:color w:val="FFFFFF"/>
                <w:sz w:val="15"/>
              </w:rPr>
            </w:pPr>
            <w:r>
              <w:rPr>
                <w:color w:val="FFFFFF"/>
                <w:sz w:val="15"/>
              </w:rPr>
              <w:t>NABO Loorsteeg</w:t>
            </w:r>
          </w:p>
        </w:tc>
        <w:tc>
          <w:tcPr>
            <w:tcW w:w="0" w:type="auto"/>
            <w:tcBorders>
              <w:top w:val="nil"/>
              <w:left w:val="nil"/>
              <w:bottom w:val="nil"/>
              <w:right w:val="nil"/>
            </w:tcBorders>
            <w:shd w:val="clear" w:color="auto" w:fill="FFFFFF"/>
            <w:tcMar>
              <w:top w:w="30" w:type="dxa"/>
              <w:left w:w="30" w:type="dxa"/>
              <w:bottom w:w="30" w:type="dxa"/>
              <w:right w:w="30" w:type="dxa"/>
            </w:tcMar>
          </w:tcPr>
          <w:p w14:paraId="76D3D377" w14:textId="77777777" w:rsidR="00C9015F" w:rsidRDefault="001F0E2C">
            <w:pPr>
              <w:spacing w:after="0"/>
              <w:jc w:val="right"/>
              <w:rPr>
                <w:color w:val="000000"/>
                <w:sz w:val="15"/>
              </w:rPr>
            </w:pPr>
            <w:r>
              <w:rPr>
                <w:color w:val="000000"/>
                <w:sz w:val="15"/>
              </w:rPr>
              <w:t>400</w:t>
            </w:r>
          </w:p>
        </w:tc>
        <w:tc>
          <w:tcPr>
            <w:tcW w:w="0" w:type="auto"/>
            <w:tcBorders>
              <w:top w:val="nil"/>
              <w:left w:val="nil"/>
              <w:bottom w:val="nil"/>
              <w:right w:val="nil"/>
            </w:tcBorders>
            <w:shd w:val="clear" w:color="auto" w:fill="FFFFFF"/>
            <w:tcMar>
              <w:top w:w="30" w:type="dxa"/>
              <w:left w:w="30" w:type="dxa"/>
              <w:bottom w:w="30" w:type="dxa"/>
              <w:right w:w="30" w:type="dxa"/>
            </w:tcMar>
          </w:tcPr>
          <w:p w14:paraId="376486C6" w14:textId="77777777" w:rsidR="00C9015F" w:rsidRDefault="001F0E2C">
            <w:pPr>
              <w:spacing w:after="0"/>
              <w:jc w:val="right"/>
              <w:rPr>
                <w:color w:val="000000"/>
                <w:sz w:val="15"/>
              </w:rPr>
            </w:pPr>
            <w:r>
              <w:rPr>
                <w:color w:val="000000"/>
                <w:sz w:val="15"/>
              </w:rPr>
              <w:t>400</w:t>
            </w:r>
          </w:p>
        </w:tc>
        <w:tc>
          <w:tcPr>
            <w:tcW w:w="0" w:type="auto"/>
            <w:tcBorders>
              <w:top w:val="nil"/>
              <w:left w:val="nil"/>
              <w:bottom w:val="nil"/>
              <w:right w:val="nil"/>
            </w:tcBorders>
            <w:shd w:val="clear" w:color="auto" w:fill="FFFFFF"/>
            <w:tcMar>
              <w:top w:w="30" w:type="dxa"/>
              <w:left w:w="30" w:type="dxa"/>
              <w:bottom w:w="30" w:type="dxa"/>
              <w:right w:w="30" w:type="dxa"/>
            </w:tcMar>
          </w:tcPr>
          <w:p w14:paraId="26932E3A"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776127CE"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654107A3"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0ACEF786" w14:textId="77777777" w:rsidR="00C9015F" w:rsidRDefault="00C9015F">
            <w:pPr>
              <w:spacing w:after="0"/>
              <w:rPr>
                <w:color w:val="000000"/>
                <w:sz w:val="15"/>
              </w:rPr>
            </w:pPr>
          </w:p>
        </w:tc>
      </w:tr>
      <w:tr w:rsidR="00C9015F" w14:paraId="6881DD0D"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344A132" w14:textId="77777777" w:rsidR="00C9015F" w:rsidRDefault="001F0E2C">
            <w:pPr>
              <w:spacing w:after="0"/>
              <w:rPr>
                <w:color w:val="FFFFFF"/>
                <w:sz w:val="15"/>
              </w:rPr>
            </w:pPr>
            <w:r>
              <w:rPr>
                <w:color w:val="FFFFFF"/>
                <w:sz w:val="15"/>
              </w:rPr>
              <w:t>Noaberfonds</w:t>
            </w:r>
          </w:p>
        </w:tc>
        <w:tc>
          <w:tcPr>
            <w:tcW w:w="0" w:type="auto"/>
            <w:tcBorders>
              <w:top w:val="nil"/>
              <w:left w:val="nil"/>
              <w:bottom w:val="nil"/>
              <w:right w:val="nil"/>
            </w:tcBorders>
            <w:shd w:val="clear" w:color="auto" w:fill="FFFFFF"/>
            <w:tcMar>
              <w:top w:w="30" w:type="dxa"/>
              <w:left w:w="30" w:type="dxa"/>
              <w:bottom w:w="30" w:type="dxa"/>
              <w:right w:w="30" w:type="dxa"/>
            </w:tcMar>
          </w:tcPr>
          <w:p w14:paraId="5AE8EB41" w14:textId="77777777" w:rsidR="00C9015F" w:rsidRDefault="001F0E2C">
            <w:pPr>
              <w:spacing w:after="0"/>
              <w:jc w:val="right"/>
              <w:rPr>
                <w:color w:val="000000"/>
                <w:sz w:val="15"/>
              </w:rPr>
            </w:pPr>
            <w:r>
              <w:rPr>
                <w:color w:val="000000"/>
                <w:sz w:val="15"/>
              </w:rPr>
              <w:t>40</w:t>
            </w:r>
          </w:p>
        </w:tc>
        <w:tc>
          <w:tcPr>
            <w:tcW w:w="0" w:type="auto"/>
            <w:tcBorders>
              <w:top w:val="nil"/>
              <w:left w:val="nil"/>
              <w:bottom w:val="nil"/>
              <w:right w:val="nil"/>
            </w:tcBorders>
            <w:shd w:val="clear" w:color="auto" w:fill="FFFFFF"/>
            <w:tcMar>
              <w:top w:w="30" w:type="dxa"/>
              <w:left w:w="30" w:type="dxa"/>
              <w:bottom w:w="30" w:type="dxa"/>
              <w:right w:w="30" w:type="dxa"/>
            </w:tcMar>
          </w:tcPr>
          <w:p w14:paraId="349612A0" w14:textId="77777777" w:rsidR="00C9015F" w:rsidRDefault="001F0E2C">
            <w:pPr>
              <w:spacing w:after="0"/>
              <w:jc w:val="right"/>
              <w:rPr>
                <w:color w:val="000000"/>
                <w:sz w:val="15"/>
              </w:rPr>
            </w:pPr>
            <w:r>
              <w:rPr>
                <w:color w:val="000000"/>
                <w:sz w:val="15"/>
              </w:rPr>
              <w:t>40</w:t>
            </w:r>
          </w:p>
        </w:tc>
        <w:tc>
          <w:tcPr>
            <w:tcW w:w="0" w:type="auto"/>
            <w:tcBorders>
              <w:top w:val="nil"/>
              <w:left w:val="nil"/>
              <w:bottom w:val="nil"/>
              <w:right w:val="nil"/>
            </w:tcBorders>
            <w:shd w:val="clear" w:color="auto" w:fill="FFFFFF"/>
            <w:tcMar>
              <w:top w:w="30" w:type="dxa"/>
              <w:left w:w="30" w:type="dxa"/>
              <w:bottom w:w="30" w:type="dxa"/>
              <w:right w:w="30" w:type="dxa"/>
            </w:tcMar>
          </w:tcPr>
          <w:p w14:paraId="7C55612F"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727E38D7"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6F57782E"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09AA6218" w14:textId="77777777" w:rsidR="00C9015F" w:rsidRDefault="00C9015F">
            <w:pPr>
              <w:spacing w:after="0"/>
              <w:rPr>
                <w:color w:val="000000"/>
                <w:sz w:val="15"/>
              </w:rPr>
            </w:pPr>
          </w:p>
        </w:tc>
      </w:tr>
      <w:tr w:rsidR="00C9015F" w14:paraId="4854E546"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90A2D9D" w14:textId="77777777" w:rsidR="00C9015F" w:rsidRDefault="001F0E2C">
            <w:pPr>
              <w:spacing w:after="0"/>
              <w:rPr>
                <w:color w:val="FFFFFF"/>
                <w:sz w:val="15"/>
              </w:rPr>
            </w:pPr>
            <w:r>
              <w:rPr>
                <w:color w:val="FFFFFF"/>
                <w:sz w:val="15"/>
              </w:rPr>
              <w:t>Groot onderhoud gemeentewerf</w:t>
            </w:r>
          </w:p>
        </w:tc>
        <w:tc>
          <w:tcPr>
            <w:tcW w:w="0" w:type="auto"/>
            <w:tcBorders>
              <w:top w:val="nil"/>
              <w:left w:val="nil"/>
              <w:bottom w:val="nil"/>
              <w:right w:val="nil"/>
            </w:tcBorders>
            <w:shd w:val="clear" w:color="auto" w:fill="FFFFFF"/>
            <w:tcMar>
              <w:top w:w="30" w:type="dxa"/>
              <w:left w:w="30" w:type="dxa"/>
              <w:bottom w:w="30" w:type="dxa"/>
              <w:right w:w="30" w:type="dxa"/>
            </w:tcMar>
          </w:tcPr>
          <w:p w14:paraId="7684BD78" w14:textId="77777777" w:rsidR="00C9015F" w:rsidRDefault="001F0E2C">
            <w:pPr>
              <w:spacing w:after="0"/>
              <w:jc w:val="right"/>
              <w:rPr>
                <w:color w:val="000000"/>
                <w:sz w:val="15"/>
              </w:rPr>
            </w:pPr>
            <w:r>
              <w:rPr>
                <w:color w:val="000000"/>
                <w:sz w:val="15"/>
              </w:rPr>
              <w:t>25</w:t>
            </w:r>
          </w:p>
        </w:tc>
        <w:tc>
          <w:tcPr>
            <w:tcW w:w="0" w:type="auto"/>
            <w:tcBorders>
              <w:top w:val="nil"/>
              <w:left w:val="nil"/>
              <w:bottom w:val="nil"/>
              <w:right w:val="nil"/>
            </w:tcBorders>
            <w:shd w:val="clear" w:color="auto" w:fill="FFFFFF"/>
            <w:tcMar>
              <w:top w:w="30" w:type="dxa"/>
              <w:left w:w="30" w:type="dxa"/>
              <w:bottom w:w="30" w:type="dxa"/>
              <w:right w:w="30" w:type="dxa"/>
            </w:tcMar>
          </w:tcPr>
          <w:p w14:paraId="5D6591D6" w14:textId="77777777" w:rsidR="00C9015F" w:rsidRDefault="001F0E2C">
            <w:pPr>
              <w:spacing w:after="0"/>
              <w:jc w:val="right"/>
              <w:rPr>
                <w:color w:val="000000"/>
                <w:sz w:val="15"/>
              </w:rPr>
            </w:pPr>
            <w:r>
              <w:rPr>
                <w:color w:val="000000"/>
                <w:sz w:val="15"/>
              </w:rPr>
              <w:t>25</w:t>
            </w:r>
          </w:p>
        </w:tc>
        <w:tc>
          <w:tcPr>
            <w:tcW w:w="0" w:type="auto"/>
            <w:tcBorders>
              <w:top w:val="nil"/>
              <w:left w:val="nil"/>
              <w:bottom w:val="nil"/>
              <w:right w:val="nil"/>
            </w:tcBorders>
            <w:shd w:val="clear" w:color="auto" w:fill="FFFFFF"/>
            <w:tcMar>
              <w:top w:w="30" w:type="dxa"/>
              <w:left w:w="30" w:type="dxa"/>
              <w:bottom w:w="30" w:type="dxa"/>
              <w:right w:w="30" w:type="dxa"/>
            </w:tcMar>
          </w:tcPr>
          <w:p w14:paraId="1C98B8A7"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29F0A673"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102E6412"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5EC1B54B" w14:textId="77777777" w:rsidR="00C9015F" w:rsidRDefault="00C9015F">
            <w:pPr>
              <w:spacing w:after="0"/>
              <w:rPr>
                <w:color w:val="000000"/>
                <w:sz w:val="15"/>
              </w:rPr>
            </w:pPr>
          </w:p>
        </w:tc>
      </w:tr>
      <w:tr w:rsidR="00C9015F" w14:paraId="41E9E37A"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BEC7EE6" w14:textId="77777777" w:rsidR="00C9015F" w:rsidRDefault="001F0E2C">
            <w:pPr>
              <w:spacing w:after="0"/>
              <w:rPr>
                <w:color w:val="FFFFFF"/>
                <w:sz w:val="15"/>
              </w:rPr>
            </w:pPr>
            <w:r>
              <w:rPr>
                <w:color w:val="FFFFFF"/>
                <w:sz w:val="15"/>
              </w:rPr>
              <w:t>Vrijval Huenderstr./Beukenln</w:t>
            </w:r>
          </w:p>
        </w:tc>
        <w:tc>
          <w:tcPr>
            <w:tcW w:w="0" w:type="auto"/>
            <w:tcBorders>
              <w:top w:val="nil"/>
              <w:left w:val="nil"/>
              <w:bottom w:val="nil"/>
              <w:right w:val="nil"/>
            </w:tcBorders>
            <w:shd w:val="clear" w:color="auto" w:fill="FFFFFF"/>
            <w:tcMar>
              <w:top w:w="30" w:type="dxa"/>
              <w:left w:w="30" w:type="dxa"/>
              <w:bottom w:w="30" w:type="dxa"/>
              <w:right w:w="30" w:type="dxa"/>
            </w:tcMar>
          </w:tcPr>
          <w:p w14:paraId="3ACD40E8" w14:textId="77777777" w:rsidR="00C9015F" w:rsidRDefault="001F0E2C">
            <w:pPr>
              <w:spacing w:after="0"/>
              <w:jc w:val="right"/>
              <w:rPr>
                <w:color w:val="000000"/>
                <w:sz w:val="15"/>
              </w:rPr>
            </w:pPr>
            <w:r>
              <w:rPr>
                <w:color w:val="000000"/>
                <w:sz w:val="15"/>
              </w:rPr>
              <w:t>138</w:t>
            </w:r>
          </w:p>
        </w:tc>
        <w:tc>
          <w:tcPr>
            <w:tcW w:w="0" w:type="auto"/>
            <w:tcBorders>
              <w:top w:val="nil"/>
              <w:left w:val="nil"/>
              <w:bottom w:val="nil"/>
              <w:right w:val="nil"/>
            </w:tcBorders>
            <w:shd w:val="clear" w:color="auto" w:fill="FFFFFF"/>
            <w:tcMar>
              <w:top w:w="30" w:type="dxa"/>
              <w:left w:w="30" w:type="dxa"/>
              <w:bottom w:w="30" w:type="dxa"/>
              <w:right w:w="30" w:type="dxa"/>
            </w:tcMar>
          </w:tcPr>
          <w:p w14:paraId="6F3FC7CA" w14:textId="77777777" w:rsidR="00C9015F" w:rsidRDefault="001F0E2C">
            <w:pPr>
              <w:spacing w:after="0"/>
              <w:jc w:val="right"/>
              <w:rPr>
                <w:color w:val="000000"/>
                <w:sz w:val="15"/>
              </w:rPr>
            </w:pPr>
            <w:r>
              <w:rPr>
                <w:color w:val="000000"/>
                <w:sz w:val="15"/>
              </w:rPr>
              <w:t>138</w:t>
            </w:r>
          </w:p>
        </w:tc>
        <w:tc>
          <w:tcPr>
            <w:tcW w:w="0" w:type="auto"/>
            <w:tcBorders>
              <w:top w:val="nil"/>
              <w:left w:val="nil"/>
              <w:bottom w:val="nil"/>
              <w:right w:val="nil"/>
            </w:tcBorders>
            <w:shd w:val="clear" w:color="auto" w:fill="FFFFFF"/>
            <w:tcMar>
              <w:top w:w="30" w:type="dxa"/>
              <w:left w:w="30" w:type="dxa"/>
              <w:bottom w:w="30" w:type="dxa"/>
              <w:right w:w="30" w:type="dxa"/>
            </w:tcMar>
          </w:tcPr>
          <w:p w14:paraId="7CE08378"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4C2092CC"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18AC6DDC"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29FF4AEB" w14:textId="77777777" w:rsidR="00C9015F" w:rsidRDefault="00C9015F">
            <w:pPr>
              <w:spacing w:after="0"/>
              <w:rPr>
                <w:color w:val="000000"/>
                <w:sz w:val="15"/>
              </w:rPr>
            </w:pPr>
          </w:p>
        </w:tc>
      </w:tr>
      <w:tr w:rsidR="00C9015F" w14:paraId="62F3C7D7"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4C88B73" w14:textId="77777777" w:rsidR="00C9015F" w:rsidRDefault="001F0E2C">
            <w:pPr>
              <w:spacing w:after="0"/>
              <w:rPr>
                <w:color w:val="FFFFFF"/>
                <w:sz w:val="15"/>
              </w:rPr>
            </w:pPr>
            <w:r>
              <w:rPr>
                <w:color w:val="FFFFFF"/>
                <w:sz w:val="15"/>
              </w:rPr>
              <w:t>Wildbaan wegen</w:t>
            </w:r>
          </w:p>
        </w:tc>
        <w:tc>
          <w:tcPr>
            <w:tcW w:w="0" w:type="auto"/>
            <w:tcBorders>
              <w:top w:val="nil"/>
              <w:left w:val="nil"/>
              <w:bottom w:val="nil"/>
              <w:right w:val="nil"/>
            </w:tcBorders>
            <w:shd w:val="clear" w:color="auto" w:fill="FFFFFF"/>
            <w:tcMar>
              <w:top w:w="30" w:type="dxa"/>
              <w:left w:w="30" w:type="dxa"/>
              <w:bottom w:w="30" w:type="dxa"/>
              <w:right w:w="30" w:type="dxa"/>
            </w:tcMar>
          </w:tcPr>
          <w:p w14:paraId="5C9A833B" w14:textId="77777777" w:rsidR="00C9015F" w:rsidRDefault="001F0E2C">
            <w:pPr>
              <w:spacing w:after="0"/>
              <w:jc w:val="right"/>
              <w:rPr>
                <w:color w:val="000000"/>
                <w:sz w:val="15"/>
              </w:rPr>
            </w:pPr>
            <w:r>
              <w:rPr>
                <w:color w:val="000000"/>
                <w:sz w:val="15"/>
              </w:rPr>
              <w:t>15</w:t>
            </w:r>
          </w:p>
        </w:tc>
        <w:tc>
          <w:tcPr>
            <w:tcW w:w="0" w:type="auto"/>
            <w:tcBorders>
              <w:top w:val="nil"/>
              <w:left w:val="nil"/>
              <w:bottom w:val="nil"/>
              <w:right w:val="nil"/>
            </w:tcBorders>
            <w:shd w:val="clear" w:color="auto" w:fill="FFFFFF"/>
            <w:tcMar>
              <w:top w:w="30" w:type="dxa"/>
              <w:left w:w="30" w:type="dxa"/>
              <w:bottom w:w="30" w:type="dxa"/>
              <w:right w:w="30" w:type="dxa"/>
            </w:tcMar>
          </w:tcPr>
          <w:p w14:paraId="2EA96113" w14:textId="77777777" w:rsidR="00C9015F" w:rsidRDefault="001F0E2C">
            <w:pPr>
              <w:spacing w:after="0"/>
              <w:jc w:val="right"/>
              <w:rPr>
                <w:color w:val="000000"/>
                <w:sz w:val="15"/>
              </w:rPr>
            </w:pPr>
            <w:r>
              <w:rPr>
                <w:color w:val="000000"/>
                <w:sz w:val="15"/>
              </w:rPr>
              <w:t>15</w:t>
            </w:r>
          </w:p>
        </w:tc>
        <w:tc>
          <w:tcPr>
            <w:tcW w:w="0" w:type="auto"/>
            <w:tcBorders>
              <w:top w:val="nil"/>
              <w:left w:val="nil"/>
              <w:bottom w:val="nil"/>
              <w:right w:val="nil"/>
            </w:tcBorders>
            <w:shd w:val="clear" w:color="auto" w:fill="FFFFFF"/>
            <w:tcMar>
              <w:top w:w="30" w:type="dxa"/>
              <w:left w:w="30" w:type="dxa"/>
              <w:bottom w:w="30" w:type="dxa"/>
              <w:right w:w="30" w:type="dxa"/>
            </w:tcMar>
          </w:tcPr>
          <w:p w14:paraId="32FDEC4C"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525EE3A5"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1D500816"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2252F0FC" w14:textId="77777777" w:rsidR="00C9015F" w:rsidRDefault="00C9015F">
            <w:pPr>
              <w:spacing w:after="0"/>
              <w:rPr>
                <w:color w:val="000000"/>
                <w:sz w:val="15"/>
              </w:rPr>
            </w:pPr>
          </w:p>
        </w:tc>
      </w:tr>
      <w:tr w:rsidR="00C9015F" w14:paraId="383B0ACC"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D466A35" w14:textId="77777777" w:rsidR="00C9015F" w:rsidRDefault="001F0E2C">
            <w:pPr>
              <w:spacing w:after="0"/>
              <w:rPr>
                <w:color w:val="FFFFFF"/>
                <w:sz w:val="15"/>
              </w:rPr>
            </w:pPr>
            <w:r>
              <w:rPr>
                <w:color w:val="FFFFFF"/>
                <w:sz w:val="15"/>
              </w:rPr>
              <w:t>Verontreiniging Kronenkamp</w:t>
            </w:r>
          </w:p>
        </w:tc>
        <w:tc>
          <w:tcPr>
            <w:tcW w:w="0" w:type="auto"/>
            <w:tcBorders>
              <w:top w:val="nil"/>
              <w:left w:val="nil"/>
              <w:bottom w:val="nil"/>
              <w:right w:val="nil"/>
            </w:tcBorders>
            <w:shd w:val="clear" w:color="auto" w:fill="FFFFFF"/>
            <w:tcMar>
              <w:top w:w="30" w:type="dxa"/>
              <w:left w:w="30" w:type="dxa"/>
              <w:bottom w:w="30" w:type="dxa"/>
              <w:right w:w="30" w:type="dxa"/>
            </w:tcMar>
          </w:tcPr>
          <w:p w14:paraId="51654AB2" w14:textId="77777777" w:rsidR="00C9015F" w:rsidRDefault="001F0E2C">
            <w:pPr>
              <w:spacing w:after="0"/>
              <w:jc w:val="right"/>
              <w:rPr>
                <w:color w:val="000000"/>
                <w:sz w:val="15"/>
              </w:rPr>
            </w:pPr>
            <w:r>
              <w:rPr>
                <w:color w:val="000000"/>
                <w:sz w:val="15"/>
              </w:rPr>
              <w:noBreakHyphen/>
              <w:t>300</w:t>
            </w:r>
          </w:p>
        </w:tc>
        <w:tc>
          <w:tcPr>
            <w:tcW w:w="0" w:type="auto"/>
            <w:tcBorders>
              <w:top w:val="nil"/>
              <w:left w:val="nil"/>
              <w:bottom w:val="nil"/>
              <w:right w:val="nil"/>
            </w:tcBorders>
            <w:shd w:val="clear" w:color="auto" w:fill="FFFFFF"/>
            <w:tcMar>
              <w:top w:w="30" w:type="dxa"/>
              <w:left w:w="30" w:type="dxa"/>
              <w:bottom w:w="30" w:type="dxa"/>
              <w:right w:w="30" w:type="dxa"/>
            </w:tcMar>
          </w:tcPr>
          <w:p w14:paraId="35EF6788" w14:textId="77777777" w:rsidR="00C9015F" w:rsidRDefault="001F0E2C">
            <w:pPr>
              <w:spacing w:after="0"/>
              <w:jc w:val="right"/>
              <w:rPr>
                <w:color w:val="000000"/>
                <w:sz w:val="15"/>
              </w:rPr>
            </w:pPr>
            <w:r>
              <w:rPr>
                <w:color w:val="000000"/>
                <w:sz w:val="15"/>
              </w:rPr>
              <w:noBreakHyphen/>
              <w:t>300</w:t>
            </w:r>
          </w:p>
        </w:tc>
        <w:tc>
          <w:tcPr>
            <w:tcW w:w="0" w:type="auto"/>
            <w:tcBorders>
              <w:top w:val="nil"/>
              <w:left w:val="nil"/>
              <w:bottom w:val="nil"/>
              <w:right w:val="nil"/>
            </w:tcBorders>
            <w:shd w:val="clear" w:color="auto" w:fill="FFFFFF"/>
            <w:tcMar>
              <w:top w:w="30" w:type="dxa"/>
              <w:left w:w="30" w:type="dxa"/>
              <w:bottom w:w="30" w:type="dxa"/>
              <w:right w:w="30" w:type="dxa"/>
            </w:tcMar>
          </w:tcPr>
          <w:p w14:paraId="3C639038"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52A07694"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70F1FB7B"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0E499738" w14:textId="77777777" w:rsidR="00C9015F" w:rsidRDefault="00C9015F">
            <w:pPr>
              <w:spacing w:after="0"/>
              <w:rPr>
                <w:color w:val="000000"/>
                <w:sz w:val="15"/>
              </w:rPr>
            </w:pPr>
          </w:p>
        </w:tc>
      </w:tr>
      <w:tr w:rsidR="00C9015F" w14:paraId="31ACBD95"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C1A0A94" w14:textId="77777777" w:rsidR="00C9015F" w:rsidRDefault="001F0E2C">
            <w:pPr>
              <w:spacing w:after="0"/>
              <w:rPr>
                <w:color w:val="FFFFFF"/>
                <w:sz w:val="15"/>
              </w:rPr>
            </w:pPr>
            <w:r>
              <w:rPr>
                <w:color w:val="FFFFFF"/>
                <w:sz w:val="15"/>
              </w:rPr>
              <w:t>Publieke mobiliteit</w:t>
            </w:r>
          </w:p>
        </w:tc>
        <w:tc>
          <w:tcPr>
            <w:tcW w:w="0" w:type="auto"/>
            <w:tcBorders>
              <w:top w:val="nil"/>
              <w:left w:val="nil"/>
              <w:bottom w:val="nil"/>
              <w:right w:val="nil"/>
            </w:tcBorders>
            <w:shd w:val="clear" w:color="auto" w:fill="FFFFFF"/>
            <w:tcMar>
              <w:top w:w="30" w:type="dxa"/>
              <w:left w:w="30" w:type="dxa"/>
              <w:bottom w:w="30" w:type="dxa"/>
              <w:right w:w="30" w:type="dxa"/>
            </w:tcMar>
          </w:tcPr>
          <w:p w14:paraId="1E149AC5" w14:textId="77777777" w:rsidR="00C9015F" w:rsidRDefault="001F0E2C">
            <w:pPr>
              <w:spacing w:after="0"/>
              <w:jc w:val="right"/>
              <w:rPr>
                <w:color w:val="000000"/>
                <w:sz w:val="15"/>
              </w:rPr>
            </w:pPr>
            <w:r>
              <w:rPr>
                <w:color w:val="000000"/>
                <w:sz w:val="15"/>
              </w:rPr>
              <w:noBreakHyphen/>
              <w:t>79</w:t>
            </w:r>
          </w:p>
        </w:tc>
        <w:tc>
          <w:tcPr>
            <w:tcW w:w="0" w:type="auto"/>
            <w:tcBorders>
              <w:top w:val="nil"/>
              <w:left w:val="nil"/>
              <w:bottom w:val="nil"/>
              <w:right w:val="nil"/>
            </w:tcBorders>
            <w:shd w:val="clear" w:color="auto" w:fill="FFFFFF"/>
            <w:tcMar>
              <w:top w:w="30" w:type="dxa"/>
              <w:left w:w="30" w:type="dxa"/>
              <w:bottom w:w="30" w:type="dxa"/>
              <w:right w:w="30" w:type="dxa"/>
            </w:tcMar>
          </w:tcPr>
          <w:p w14:paraId="17824A97" w14:textId="77777777" w:rsidR="00C9015F" w:rsidRDefault="001F0E2C">
            <w:pPr>
              <w:spacing w:after="0"/>
              <w:jc w:val="right"/>
              <w:rPr>
                <w:color w:val="000000"/>
                <w:sz w:val="15"/>
              </w:rPr>
            </w:pPr>
            <w:r>
              <w:rPr>
                <w:color w:val="000000"/>
                <w:sz w:val="15"/>
              </w:rPr>
              <w:noBreakHyphen/>
              <w:t>79</w:t>
            </w:r>
          </w:p>
        </w:tc>
        <w:tc>
          <w:tcPr>
            <w:tcW w:w="0" w:type="auto"/>
            <w:tcBorders>
              <w:top w:val="nil"/>
              <w:left w:val="nil"/>
              <w:bottom w:val="nil"/>
              <w:right w:val="nil"/>
            </w:tcBorders>
            <w:shd w:val="clear" w:color="auto" w:fill="FFFFFF"/>
            <w:tcMar>
              <w:top w:w="30" w:type="dxa"/>
              <w:left w:w="30" w:type="dxa"/>
              <w:bottom w:w="30" w:type="dxa"/>
              <w:right w:w="30" w:type="dxa"/>
            </w:tcMar>
          </w:tcPr>
          <w:p w14:paraId="7C744038"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12D09B7C"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67E99054"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0652CDC5" w14:textId="77777777" w:rsidR="00C9015F" w:rsidRDefault="00C9015F">
            <w:pPr>
              <w:spacing w:after="0"/>
              <w:rPr>
                <w:color w:val="000000"/>
                <w:sz w:val="15"/>
              </w:rPr>
            </w:pPr>
          </w:p>
        </w:tc>
      </w:tr>
      <w:tr w:rsidR="00C9015F" w14:paraId="3627FC4D"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AF1CDC0" w14:textId="77777777" w:rsidR="00C9015F" w:rsidRDefault="00C9015F">
            <w:pPr>
              <w:spacing w:after="0"/>
              <w:rPr>
                <w:color w:val="FFFFFF"/>
                <w:sz w:val="15"/>
              </w:rPr>
            </w:pPr>
          </w:p>
        </w:tc>
        <w:tc>
          <w:tcPr>
            <w:tcW w:w="0" w:type="auto"/>
            <w:tcBorders>
              <w:top w:val="nil"/>
              <w:left w:val="nil"/>
              <w:bottom w:val="nil"/>
              <w:right w:val="nil"/>
            </w:tcBorders>
            <w:tcMar>
              <w:top w:w="30" w:type="dxa"/>
              <w:left w:w="30" w:type="dxa"/>
              <w:bottom w:w="30" w:type="dxa"/>
              <w:right w:w="30" w:type="dxa"/>
            </w:tcMar>
          </w:tcPr>
          <w:p w14:paraId="396F29A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89E8D0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595A58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8FB1CD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48ED30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6437D3B" w14:textId="77777777" w:rsidR="00C9015F" w:rsidRDefault="00C9015F">
            <w:pPr>
              <w:spacing w:after="0"/>
              <w:rPr>
                <w:color w:val="000000"/>
                <w:sz w:val="15"/>
              </w:rPr>
            </w:pPr>
          </w:p>
        </w:tc>
      </w:tr>
      <w:tr w:rsidR="00C9015F" w14:paraId="1D0E47C1"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706F4D5" w14:textId="77777777" w:rsidR="00C9015F" w:rsidRDefault="001F0E2C">
            <w:pPr>
              <w:spacing w:after="0"/>
              <w:rPr>
                <w:b/>
                <w:color w:val="FFFFFF"/>
                <w:sz w:val="15"/>
              </w:rPr>
            </w:pPr>
            <w:r>
              <w:rPr>
                <w:b/>
                <w:color w:val="FFFFFF"/>
                <w:sz w:val="15"/>
              </w:rPr>
              <w:t>Passend wonen</w:t>
            </w:r>
          </w:p>
        </w:tc>
        <w:tc>
          <w:tcPr>
            <w:tcW w:w="0" w:type="auto"/>
            <w:tcBorders>
              <w:top w:val="nil"/>
              <w:left w:val="nil"/>
              <w:bottom w:val="nil"/>
              <w:right w:val="nil"/>
            </w:tcBorders>
            <w:tcMar>
              <w:top w:w="30" w:type="dxa"/>
              <w:left w:w="30" w:type="dxa"/>
              <w:bottom w:w="30" w:type="dxa"/>
              <w:right w:w="30" w:type="dxa"/>
            </w:tcMar>
          </w:tcPr>
          <w:p w14:paraId="20EB679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1F11DD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A13684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593253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908524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F4A3634" w14:textId="77777777" w:rsidR="00C9015F" w:rsidRDefault="00C9015F">
            <w:pPr>
              <w:spacing w:after="0"/>
              <w:rPr>
                <w:color w:val="000000"/>
                <w:sz w:val="15"/>
              </w:rPr>
            </w:pPr>
          </w:p>
        </w:tc>
      </w:tr>
      <w:tr w:rsidR="00C9015F" w14:paraId="7B447FDA"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7E368F1" w14:textId="77777777" w:rsidR="00C9015F" w:rsidRDefault="001F0E2C">
            <w:pPr>
              <w:spacing w:after="0"/>
              <w:rPr>
                <w:color w:val="FFFFFF"/>
                <w:sz w:val="15"/>
              </w:rPr>
            </w:pPr>
            <w:r>
              <w:rPr>
                <w:color w:val="FFFFFF"/>
                <w:sz w:val="15"/>
              </w:rPr>
              <w:t>Bouwleges</w:t>
            </w:r>
          </w:p>
        </w:tc>
        <w:tc>
          <w:tcPr>
            <w:tcW w:w="0" w:type="auto"/>
            <w:tcBorders>
              <w:top w:val="nil"/>
              <w:left w:val="nil"/>
              <w:bottom w:val="nil"/>
              <w:right w:val="nil"/>
            </w:tcBorders>
            <w:tcMar>
              <w:top w:w="30" w:type="dxa"/>
              <w:left w:w="30" w:type="dxa"/>
              <w:bottom w:w="30" w:type="dxa"/>
              <w:right w:w="30" w:type="dxa"/>
            </w:tcMar>
          </w:tcPr>
          <w:p w14:paraId="7A3DB75F" w14:textId="77777777" w:rsidR="00C9015F" w:rsidRDefault="001F0E2C">
            <w:pPr>
              <w:spacing w:after="0"/>
              <w:jc w:val="right"/>
              <w:rPr>
                <w:color w:val="000000"/>
                <w:sz w:val="15"/>
              </w:rPr>
            </w:pPr>
            <w:r>
              <w:rPr>
                <w:color w:val="000000"/>
                <w:sz w:val="15"/>
              </w:rPr>
              <w:t>408</w:t>
            </w:r>
          </w:p>
        </w:tc>
        <w:tc>
          <w:tcPr>
            <w:tcW w:w="0" w:type="auto"/>
            <w:tcBorders>
              <w:top w:val="nil"/>
              <w:left w:val="nil"/>
              <w:bottom w:val="nil"/>
              <w:right w:val="nil"/>
            </w:tcBorders>
            <w:shd w:val="clear" w:color="auto" w:fill="FFFFFF"/>
            <w:tcMar>
              <w:top w:w="30" w:type="dxa"/>
              <w:left w:w="30" w:type="dxa"/>
              <w:bottom w:w="30" w:type="dxa"/>
              <w:right w:w="30" w:type="dxa"/>
            </w:tcMar>
          </w:tcPr>
          <w:p w14:paraId="2CB09ED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ECA642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57172B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C4B30BF" w14:textId="77777777" w:rsidR="00C9015F" w:rsidRDefault="001F0E2C">
            <w:pPr>
              <w:spacing w:after="0"/>
              <w:jc w:val="right"/>
              <w:rPr>
                <w:color w:val="000000"/>
                <w:sz w:val="15"/>
              </w:rPr>
            </w:pPr>
            <w:r>
              <w:rPr>
                <w:color w:val="000000"/>
                <w:sz w:val="15"/>
              </w:rPr>
              <w:t>408</w:t>
            </w:r>
          </w:p>
        </w:tc>
        <w:tc>
          <w:tcPr>
            <w:tcW w:w="0" w:type="auto"/>
            <w:tcBorders>
              <w:top w:val="nil"/>
              <w:left w:val="nil"/>
              <w:bottom w:val="nil"/>
              <w:right w:val="nil"/>
            </w:tcBorders>
            <w:shd w:val="clear" w:color="auto" w:fill="FFFFFF"/>
            <w:tcMar>
              <w:top w:w="30" w:type="dxa"/>
              <w:left w:w="30" w:type="dxa"/>
              <w:bottom w:w="30" w:type="dxa"/>
              <w:right w:w="30" w:type="dxa"/>
            </w:tcMar>
          </w:tcPr>
          <w:p w14:paraId="1B99EDCD" w14:textId="77777777" w:rsidR="00C9015F" w:rsidRDefault="001F0E2C">
            <w:pPr>
              <w:spacing w:after="0"/>
              <w:rPr>
                <w:color w:val="000000"/>
                <w:sz w:val="15"/>
              </w:rPr>
            </w:pPr>
            <w:r>
              <w:rPr>
                <w:color w:val="000000"/>
                <w:sz w:val="15"/>
              </w:rPr>
              <w:t>Zie toelichting  grootste verschillen</w:t>
            </w:r>
          </w:p>
        </w:tc>
      </w:tr>
      <w:tr w:rsidR="00C9015F" w14:paraId="6746DF74"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DE9B8BF" w14:textId="77777777" w:rsidR="00C9015F" w:rsidRDefault="001F0E2C">
            <w:pPr>
              <w:spacing w:after="0"/>
              <w:rPr>
                <w:color w:val="FFFFFF"/>
                <w:sz w:val="15"/>
              </w:rPr>
            </w:pPr>
            <w:r>
              <w:rPr>
                <w:color w:val="FFFFFF"/>
                <w:sz w:val="15"/>
              </w:rPr>
              <w:t>Onderzoekskosten wonen</w:t>
            </w:r>
          </w:p>
        </w:tc>
        <w:tc>
          <w:tcPr>
            <w:tcW w:w="0" w:type="auto"/>
            <w:tcBorders>
              <w:top w:val="nil"/>
              <w:left w:val="nil"/>
              <w:bottom w:val="nil"/>
              <w:right w:val="nil"/>
            </w:tcBorders>
            <w:shd w:val="clear" w:color="auto" w:fill="FFFFFF"/>
            <w:tcMar>
              <w:top w:w="30" w:type="dxa"/>
              <w:left w:w="30" w:type="dxa"/>
              <w:bottom w:w="30" w:type="dxa"/>
              <w:right w:w="30" w:type="dxa"/>
            </w:tcMar>
          </w:tcPr>
          <w:p w14:paraId="5A613640"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5E6B1E4C" w14:textId="77777777" w:rsidR="00C9015F" w:rsidRDefault="001F0E2C">
            <w:pPr>
              <w:spacing w:after="0"/>
              <w:jc w:val="right"/>
              <w:rPr>
                <w:color w:val="000000"/>
                <w:sz w:val="15"/>
              </w:rPr>
            </w:pPr>
            <w:r>
              <w:rPr>
                <w:color w:val="000000"/>
                <w:sz w:val="15"/>
              </w:rPr>
              <w:noBreakHyphen/>
              <w:t>26</w:t>
            </w:r>
          </w:p>
        </w:tc>
        <w:tc>
          <w:tcPr>
            <w:tcW w:w="0" w:type="auto"/>
            <w:tcBorders>
              <w:top w:val="nil"/>
              <w:left w:val="nil"/>
              <w:bottom w:val="nil"/>
              <w:right w:val="nil"/>
            </w:tcBorders>
            <w:shd w:val="clear" w:color="auto" w:fill="FFFFFF"/>
            <w:tcMar>
              <w:top w:w="30" w:type="dxa"/>
              <w:left w:w="30" w:type="dxa"/>
              <w:bottom w:w="30" w:type="dxa"/>
              <w:right w:w="30" w:type="dxa"/>
            </w:tcMar>
          </w:tcPr>
          <w:p w14:paraId="4E763CC6"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290658B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3871835" w14:textId="77777777" w:rsidR="00C9015F" w:rsidRDefault="001F0E2C">
            <w:pPr>
              <w:spacing w:after="0"/>
              <w:jc w:val="right"/>
              <w:rPr>
                <w:color w:val="000000"/>
                <w:sz w:val="15"/>
              </w:rPr>
            </w:pPr>
            <w:r>
              <w:rPr>
                <w:color w:val="000000"/>
                <w:sz w:val="15"/>
              </w:rPr>
              <w:t>26</w:t>
            </w:r>
          </w:p>
        </w:tc>
        <w:tc>
          <w:tcPr>
            <w:tcW w:w="0" w:type="auto"/>
            <w:tcBorders>
              <w:top w:val="nil"/>
              <w:left w:val="nil"/>
              <w:bottom w:val="nil"/>
              <w:right w:val="nil"/>
            </w:tcBorders>
            <w:tcMar>
              <w:top w:w="30" w:type="dxa"/>
              <w:left w:w="30" w:type="dxa"/>
              <w:bottom w:w="30" w:type="dxa"/>
              <w:right w:w="30" w:type="dxa"/>
            </w:tcMar>
          </w:tcPr>
          <w:p w14:paraId="20B8A962" w14:textId="77777777" w:rsidR="00C9015F" w:rsidRDefault="00C9015F">
            <w:pPr>
              <w:spacing w:after="0"/>
              <w:rPr>
                <w:color w:val="000000"/>
                <w:sz w:val="15"/>
              </w:rPr>
            </w:pPr>
          </w:p>
        </w:tc>
      </w:tr>
      <w:tr w:rsidR="00C9015F" w14:paraId="23185DB5"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4F75097" w14:textId="77777777" w:rsidR="00C9015F" w:rsidRDefault="001F0E2C">
            <w:pPr>
              <w:spacing w:after="0"/>
              <w:rPr>
                <w:color w:val="FFFFFF"/>
                <w:sz w:val="15"/>
              </w:rPr>
            </w:pPr>
            <w:r>
              <w:rPr>
                <w:color w:val="FFFFFF"/>
                <w:sz w:val="15"/>
              </w:rPr>
              <w:t>Heerlijk thuis in huis</w:t>
            </w:r>
          </w:p>
        </w:tc>
        <w:tc>
          <w:tcPr>
            <w:tcW w:w="0" w:type="auto"/>
            <w:tcBorders>
              <w:top w:val="nil"/>
              <w:left w:val="nil"/>
              <w:bottom w:val="nil"/>
              <w:right w:val="nil"/>
            </w:tcBorders>
            <w:shd w:val="clear" w:color="auto" w:fill="FFFFFF"/>
            <w:tcMar>
              <w:top w:w="30" w:type="dxa"/>
              <w:left w:w="30" w:type="dxa"/>
              <w:bottom w:w="30" w:type="dxa"/>
              <w:right w:w="30" w:type="dxa"/>
            </w:tcMar>
          </w:tcPr>
          <w:p w14:paraId="3EDB7677" w14:textId="77777777" w:rsidR="00C9015F" w:rsidRDefault="001F0E2C">
            <w:pPr>
              <w:spacing w:after="0"/>
              <w:jc w:val="right"/>
              <w:rPr>
                <w:color w:val="000000"/>
                <w:sz w:val="15"/>
              </w:rPr>
            </w:pPr>
            <w:r>
              <w:rPr>
                <w:color w:val="000000"/>
                <w:sz w:val="15"/>
              </w:rPr>
              <w:t>90</w:t>
            </w:r>
          </w:p>
        </w:tc>
        <w:tc>
          <w:tcPr>
            <w:tcW w:w="0" w:type="auto"/>
            <w:tcBorders>
              <w:top w:val="nil"/>
              <w:left w:val="nil"/>
              <w:bottom w:val="nil"/>
              <w:right w:val="nil"/>
            </w:tcBorders>
            <w:shd w:val="clear" w:color="auto" w:fill="FFFFFF"/>
            <w:tcMar>
              <w:top w:w="30" w:type="dxa"/>
              <w:left w:w="30" w:type="dxa"/>
              <w:bottom w:w="30" w:type="dxa"/>
              <w:right w:w="30" w:type="dxa"/>
            </w:tcMar>
          </w:tcPr>
          <w:p w14:paraId="045C8342" w14:textId="77777777" w:rsidR="00C9015F" w:rsidRDefault="001F0E2C">
            <w:pPr>
              <w:spacing w:after="0"/>
              <w:jc w:val="right"/>
              <w:rPr>
                <w:color w:val="000000"/>
                <w:sz w:val="15"/>
              </w:rPr>
            </w:pPr>
            <w:r>
              <w:rPr>
                <w:color w:val="000000"/>
                <w:sz w:val="15"/>
              </w:rPr>
              <w:t>90</w:t>
            </w:r>
          </w:p>
        </w:tc>
        <w:tc>
          <w:tcPr>
            <w:tcW w:w="0" w:type="auto"/>
            <w:tcBorders>
              <w:top w:val="nil"/>
              <w:left w:val="nil"/>
              <w:bottom w:val="nil"/>
              <w:right w:val="nil"/>
            </w:tcBorders>
            <w:shd w:val="clear" w:color="auto" w:fill="FFFFFF"/>
            <w:tcMar>
              <w:top w:w="30" w:type="dxa"/>
              <w:left w:w="30" w:type="dxa"/>
              <w:bottom w:w="30" w:type="dxa"/>
              <w:right w:w="30" w:type="dxa"/>
            </w:tcMar>
          </w:tcPr>
          <w:p w14:paraId="6C242E26"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430B6A54"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27FB028A"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639D42CB" w14:textId="77777777" w:rsidR="00C9015F" w:rsidRDefault="00C9015F">
            <w:pPr>
              <w:spacing w:after="0"/>
              <w:rPr>
                <w:color w:val="000000"/>
                <w:sz w:val="15"/>
              </w:rPr>
            </w:pPr>
          </w:p>
        </w:tc>
      </w:tr>
      <w:tr w:rsidR="00C9015F" w14:paraId="455E6F65"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8CFBB2C" w14:textId="77777777" w:rsidR="00C9015F" w:rsidRDefault="001F0E2C">
            <w:pPr>
              <w:spacing w:after="0"/>
              <w:rPr>
                <w:color w:val="FFFFFF"/>
                <w:sz w:val="15"/>
              </w:rPr>
            </w:pPr>
            <w:r>
              <w:rPr>
                <w:color w:val="FFFFFF"/>
                <w:sz w:val="15"/>
              </w:rPr>
              <w:t>Initiatieven nieuwbouw woningen</w:t>
            </w:r>
          </w:p>
        </w:tc>
        <w:tc>
          <w:tcPr>
            <w:tcW w:w="0" w:type="auto"/>
            <w:tcBorders>
              <w:top w:val="nil"/>
              <w:left w:val="nil"/>
              <w:bottom w:val="nil"/>
              <w:right w:val="nil"/>
            </w:tcBorders>
            <w:shd w:val="clear" w:color="auto" w:fill="FFFFFF"/>
            <w:tcMar>
              <w:top w:w="30" w:type="dxa"/>
              <w:left w:w="30" w:type="dxa"/>
              <w:bottom w:w="30" w:type="dxa"/>
              <w:right w:w="30" w:type="dxa"/>
            </w:tcMar>
          </w:tcPr>
          <w:p w14:paraId="544C7FB1" w14:textId="77777777" w:rsidR="00C9015F" w:rsidRDefault="001F0E2C">
            <w:pPr>
              <w:spacing w:after="0"/>
              <w:jc w:val="right"/>
              <w:rPr>
                <w:color w:val="000000"/>
                <w:sz w:val="15"/>
              </w:rPr>
            </w:pPr>
            <w:r>
              <w:rPr>
                <w:color w:val="000000"/>
                <w:sz w:val="15"/>
              </w:rPr>
              <w:t>146</w:t>
            </w:r>
          </w:p>
        </w:tc>
        <w:tc>
          <w:tcPr>
            <w:tcW w:w="0" w:type="auto"/>
            <w:tcBorders>
              <w:top w:val="nil"/>
              <w:left w:val="nil"/>
              <w:bottom w:val="nil"/>
              <w:right w:val="nil"/>
            </w:tcBorders>
            <w:shd w:val="clear" w:color="auto" w:fill="FFFFFF"/>
            <w:tcMar>
              <w:top w:w="30" w:type="dxa"/>
              <w:left w:w="30" w:type="dxa"/>
              <w:bottom w:w="30" w:type="dxa"/>
              <w:right w:w="30" w:type="dxa"/>
            </w:tcMar>
          </w:tcPr>
          <w:p w14:paraId="15CB9B1F" w14:textId="77777777" w:rsidR="00C9015F" w:rsidRDefault="001F0E2C">
            <w:pPr>
              <w:spacing w:after="0"/>
              <w:jc w:val="right"/>
              <w:rPr>
                <w:color w:val="000000"/>
                <w:sz w:val="15"/>
              </w:rPr>
            </w:pPr>
            <w:r>
              <w:rPr>
                <w:color w:val="000000"/>
                <w:sz w:val="15"/>
              </w:rPr>
              <w:t>146</w:t>
            </w:r>
          </w:p>
        </w:tc>
        <w:tc>
          <w:tcPr>
            <w:tcW w:w="0" w:type="auto"/>
            <w:tcBorders>
              <w:top w:val="nil"/>
              <w:left w:val="nil"/>
              <w:bottom w:val="nil"/>
              <w:right w:val="nil"/>
            </w:tcBorders>
            <w:shd w:val="clear" w:color="auto" w:fill="FFFFFF"/>
            <w:tcMar>
              <w:top w:w="30" w:type="dxa"/>
              <w:left w:w="30" w:type="dxa"/>
              <w:bottom w:w="30" w:type="dxa"/>
              <w:right w:w="30" w:type="dxa"/>
            </w:tcMar>
          </w:tcPr>
          <w:p w14:paraId="3F0AA45E"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16507528"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27AB2C31"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6CCB112A" w14:textId="77777777" w:rsidR="00C9015F" w:rsidRDefault="00C9015F">
            <w:pPr>
              <w:spacing w:after="0"/>
              <w:rPr>
                <w:color w:val="000000"/>
                <w:sz w:val="15"/>
              </w:rPr>
            </w:pPr>
          </w:p>
        </w:tc>
      </w:tr>
      <w:tr w:rsidR="00C9015F" w14:paraId="04C74B3F"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2E44856" w14:textId="77777777" w:rsidR="00C9015F" w:rsidRDefault="001F0E2C">
            <w:pPr>
              <w:spacing w:after="0"/>
              <w:rPr>
                <w:color w:val="FFFFFF"/>
                <w:sz w:val="15"/>
              </w:rPr>
            </w:pPr>
            <w:r>
              <w:rPr>
                <w:color w:val="FFFFFF"/>
                <w:sz w:val="15"/>
              </w:rPr>
              <w:t>Realisatiesubsidie 2025</w:t>
            </w:r>
          </w:p>
        </w:tc>
        <w:tc>
          <w:tcPr>
            <w:tcW w:w="0" w:type="auto"/>
            <w:tcBorders>
              <w:top w:val="nil"/>
              <w:left w:val="nil"/>
              <w:bottom w:val="nil"/>
              <w:right w:val="nil"/>
            </w:tcBorders>
            <w:shd w:val="clear" w:color="auto" w:fill="FFFFFF"/>
            <w:tcMar>
              <w:top w:w="30" w:type="dxa"/>
              <w:left w:w="30" w:type="dxa"/>
              <w:bottom w:w="30" w:type="dxa"/>
              <w:right w:w="30" w:type="dxa"/>
            </w:tcMar>
          </w:tcPr>
          <w:p w14:paraId="1AB7F27F" w14:textId="77777777" w:rsidR="00C9015F" w:rsidRDefault="001F0E2C">
            <w:pPr>
              <w:spacing w:after="0"/>
              <w:jc w:val="right"/>
              <w:rPr>
                <w:color w:val="000000"/>
                <w:sz w:val="15"/>
              </w:rPr>
            </w:pPr>
            <w:r>
              <w:rPr>
                <w:color w:val="000000"/>
                <w:sz w:val="15"/>
              </w:rPr>
              <w:noBreakHyphen/>
              <w:t>609</w:t>
            </w:r>
          </w:p>
        </w:tc>
        <w:tc>
          <w:tcPr>
            <w:tcW w:w="0" w:type="auto"/>
            <w:tcBorders>
              <w:top w:val="nil"/>
              <w:left w:val="nil"/>
              <w:bottom w:val="nil"/>
              <w:right w:val="nil"/>
            </w:tcBorders>
            <w:shd w:val="clear" w:color="auto" w:fill="FFFFFF"/>
            <w:tcMar>
              <w:top w:w="30" w:type="dxa"/>
              <w:left w:w="30" w:type="dxa"/>
              <w:bottom w:w="30" w:type="dxa"/>
              <w:right w:w="30" w:type="dxa"/>
            </w:tcMar>
          </w:tcPr>
          <w:p w14:paraId="1DDEB127" w14:textId="77777777" w:rsidR="00C9015F" w:rsidRDefault="001F0E2C">
            <w:pPr>
              <w:spacing w:after="0"/>
              <w:jc w:val="right"/>
              <w:rPr>
                <w:color w:val="000000"/>
                <w:sz w:val="15"/>
              </w:rPr>
            </w:pPr>
            <w:r>
              <w:rPr>
                <w:color w:val="000000"/>
                <w:sz w:val="15"/>
              </w:rPr>
              <w:noBreakHyphen/>
              <w:t>609</w:t>
            </w:r>
          </w:p>
        </w:tc>
        <w:tc>
          <w:tcPr>
            <w:tcW w:w="0" w:type="auto"/>
            <w:tcBorders>
              <w:top w:val="nil"/>
              <w:left w:val="nil"/>
              <w:bottom w:val="nil"/>
              <w:right w:val="nil"/>
            </w:tcBorders>
            <w:shd w:val="clear" w:color="auto" w:fill="FFFFFF"/>
            <w:tcMar>
              <w:top w:w="30" w:type="dxa"/>
              <w:left w:w="30" w:type="dxa"/>
              <w:bottom w:w="30" w:type="dxa"/>
              <w:right w:w="30" w:type="dxa"/>
            </w:tcMar>
          </w:tcPr>
          <w:p w14:paraId="033EF5CB"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2168314F"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35385EE5"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4E9D54B4" w14:textId="77777777" w:rsidR="00C9015F" w:rsidRDefault="00C9015F">
            <w:pPr>
              <w:spacing w:after="0"/>
              <w:rPr>
                <w:color w:val="000000"/>
                <w:sz w:val="15"/>
              </w:rPr>
            </w:pPr>
          </w:p>
        </w:tc>
      </w:tr>
      <w:tr w:rsidR="00C9015F" w14:paraId="27DC0BC9"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C9E58CC" w14:textId="77777777" w:rsidR="00C9015F" w:rsidRDefault="001F0E2C">
            <w:pPr>
              <w:spacing w:after="0"/>
              <w:rPr>
                <w:color w:val="FFFFFF"/>
                <w:sz w:val="15"/>
              </w:rPr>
            </w:pPr>
            <w:r>
              <w:rPr>
                <w:color w:val="FFFFFF"/>
                <w:sz w:val="15"/>
              </w:rPr>
              <w:t>Neede Noord Oost VHF</w:t>
            </w:r>
          </w:p>
        </w:tc>
        <w:tc>
          <w:tcPr>
            <w:tcW w:w="0" w:type="auto"/>
            <w:tcBorders>
              <w:top w:val="nil"/>
              <w:left w:val="nil"/>
              <w:bottom w:val="nil"/>
              <w:right w:val="nil"/>
            </w:tcBorders>
            <w:shd w:val="clear" w:color="auto" w:fill="FFFFFF"/>
            <w:tcMar>
              <w:top w:w="30" w:type="dxa"/>
              <w:left w:w="30" w:type="dxa"/>
              <w:bottom w:w="30" w:type="dxa"/>
              <w:right w:w="30" w:type="dxa"/>
            </w:tcMar>
          </w:tcPr>
          <w:p w14:paraId="11C16AB2" w14:textId="77777777" w:rsidR="00C9015F" w:rsidRDefault="001F0E2C">
            <w:pPr>
              <w:spacing w:after="0"/>
              <w:jc w:val="right"/>
              <w:rPr>
                <w:color w:val="000000"/>
                <w:sz w:val="15"/>
              </w:rPr>
            </w:pPr>
            <w:r>
              <w:rPr>
                <w:color w:val="000000"/>
                <w:sz w:val="15"/>
              </w:rPr>
              <w:t>36</w:t>
            </w:r>
          </w:p>
        </w:tc>
        <w:tc>
          <w:tcPr>
            <w:tcW w:w="0" w:type="auto"/>
            <w:tcBorders>
              <w:top w:val="nil"/>
              <w:left w:val="nil"/>
              <w:bottom w:val="nil"/>
              <w:right w:val="nil"/>
            </w:tcBorders>
            <w:shd w:val="clear" w:color="auto" w:fill="FFFFFF"/>
            <w:tcMar>
              <w:top w:w="30" w:type="dxa"/>
              <w:left w:w="30" w:type="dxa"/>
              <w:bottom w:w="30" w:type="dxa"/>
              <w:right w:w="30" w:type="dxa"/>
            </w:tcMar>
          </w:tcPr>
          <w:p w14:paraId="4426E763" w14:textId="77777777" w:rsidR="00C9015F" w:rsidRDefault="001F0E2C">
            <w:pPr>
              <w:spacing w:after="0"/>
              <w:jc w:val="right"/>
              <w:rPr>
                <w:color w:val="000000"/>
                <w:sz w:val="15"/>
              </w:rPr>
            </w:pPr>
            <w:r>
              <w:rPr>
                <w:color w:val="000000"/>
                <w:sz w:val="15"/>
              </w:rPr>
              <w:t>36</w:t>
            </w:r>
          </w:p>
        </w:tc>
        <w:tc>
          <w:tcPr>
            <w:tcW w:w="0" w:type="auto"/>
            <w:tcBorders>
              <w:top w:val="nil"/>
              <w:left w:val="nil"/>
              <w:bottom w:val="nil"/>
              <w:right w:val="nil"/>
            </w:tcBorders>
            <w:shd w:val="clear" w:color="auto" w:fill="FFFFFF"/>
            <w:tcMar>
              <w:top w:w="30" w:type="dxa"/>
              <w:left w:w="30" w:type="dxa"/>
              <w:bottom w:w="30" w:type="dxa"/>
              <w:right w:w="30" w:type="dxa"/>
            </w:tcMar>
          </w:tcPr>
          <w:p w14:paraId="238787B3"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216DA37D"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0625B480"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6F8A4DEA" w14:textId="77777777" w:rsidR="00C9015F" w:rsidRDefault="00C9015F">
            <w:pPr>
              <w:spacing w:after="0"/>
              <w:rPr>
                <w:color w:val="000000"/>
                <w:sz w:val="15"/>
              </w:rPr>
            </w:pPr>
          </w:p>
        </w:tc>
      </w:tr>
      <w:tr w:rsidR="00C9015F" w14:paraId="3E7559E2"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FBCE893" w14:textId="77777777" w:rsidR="00C9015F" w:rsidRDefault="001F0E2C">
            <w:pPr>
              <w:spacing w:after="0"/>
              <w:rPr>
                <w:color w:val="FFFFFF"/>
                <w:sz w:val="15"/>
              </w:rPr>
            </w:pPr>
            <w:r>
              <w:rPr>
                <w:color w:val="FFFFFF"/>
                <w:sz w:val="15"/>
              </w:rPr>
              <w:t>GREX</w:t>
            </w:r>
          </w:p>
        </w:tc>
        <w:tc>
          <w:tcPr>
            <w:tcW w:w="0" w:type="auto"/>
            <w:tcBorders>
              <w:top w:val="nil"/>
              <w:left w:val="nil"/>
              <w:bottom w:val="nil"/>
              <w:right w:val="nil"/>
            </w:tcBorders>
            <w:shd w:val="clear" w:color="auto" w:fill="FFFFFF"/>
            <w:tcMar>
              <w:top w:w="30" w:type="dxa"/>
              <w:left w:w="30" w:type="dxa"/>
              <w:bottom w:w="30" w:type="dxa"/>
              <w:right w:w="30" w:type="dxa"/>
            </w:tcMar>
          </w:tcPr>
          <w:p w14:paraId="4D331EFA" w14:textId="77777777" w:rsidR="00C9015F" w:rsidRDefault="001F0E2C">
            <w:pPr>
              <w:spacing w:after="0"/>
              <w:jc w:val="right"/>
              <w:rPr>
                <w:color w:val="000000"/>
                <w:sz w:val="15"/>
              </w:rPr>
            </w:pPr>
            <w:r>
              <w:rPr>
                <w:color w:val="000000"/>
                <w:sz w:val="15"/>
              </w:rPr>
              <w:noBreakHyphen/>
              <w:t>347</w:t>
            </w:r>
          </w:p>
        </w:tc>
        <w:tc>
          <w:tcPr>
            <w:tcW w:w="0" w:type="auto"/>
            <w:tcBorders>
              <w:top w:val="nil"/>
              <w:left w:val="nil"/>
              <w:bottom w:val="nil"/>
              <w:right w:val="nil"/>
            </w:tcBorders>
            <w:shd w:val="clear" w:color="auto" w:fill="FFFFFF"/>
            <w:tcMar>
              <w:top w:w="30" w:type="dxa"/>
              <w:left w:w="30" w:type="dxa"/>
              <w:bottom w:w="30" w:type="dxa"/>
              <w:right w:w="30" w:type="dxa"/>
            </w:tcMar>
          </w:tcPr>
          <w:p w14:paraId="3D3832EA" w14:textId="77777777" w:rsidR="00C9015F" w:rsidRDefault="001F0E2C">
            <w:pPr>
              <w:spacing w:after="0"/>
              <w:jc w:val="right"/>
              <w:rPr>
                <w:color w:val="000000"/>
                <w:sz w:val="15"/>
              </w:rPr>
            </w:pPr>
            <w:r>
              <w:rPr>
                <w:color w:val="000000"/>
                <w:sz w:val="15"/>
              </w:rPr>
              <w:noBreakHyphen/>
              <w:t>347</w:t>
            </w:r>
          </w:p>
        </w:tc>
        <w:tc>
          <w:tcPr>
            <w:tcW w:w="0" w:type="auto"/>
            <w:tcBorders>
              <w:top w:val="nil"/>
              <w:left w:val="nil"/>
              <w:bottom w:val="nil"/>
              <w:right w:val="nil"/>
            </w:tcBorders>
            <w:shd w:val="clear" w:color="auto" w:fill="FFFFFF"/>
            <w:tcMar>
              <w:top w:w="30" w:type="dxa"/>
              <w:left w:w="30" w:type="dxa"/>
              <w:bottom w:w="30" w:type="dxa"/>
              <w:right w:w="30" w:type="dxa"/>
            </w:tcMar>
          </w:tcPr>
          <w:p w14:paraId="30060989"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72A88E08"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475DAAC3"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6F6CDD5E" w14:textId="77777777" w:rsidR="00C9015F" w:rsidRDefault="00C9015F">
            <w:pPr>
              <w:spacing w:after="0"/>
              <w:rPr>
                <w:color w:val="000000"/>
                <w:sz w:val="15"/>
              </w:rPr>
            </w:pPr>
          </w:p>
        </w:tc>
      </w:tr>
      <w:tr w:rsidR="00C9015F" w14:paraId="7B9DFE5E"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705FAF5" w14:textId="77777777" w:rsidR="00C9015F" w:rsidRDefault="001F0E2C">
            <w:pPr>
              <w:spacing w:after="0"/>
              <w:rPr>
                <w:color w:val="FFFFFF"/>
                <w:sz w:val="15"/>
              </w:rPr>
            </w:pPr>
            <w:r>
              <w:rPr>
                <w:color w:val="FFFFFF"/>
                <w:sz w:val="15"/>
              </w:rPr>
              <w:t>Neede Noord Oost integrale aanpak</w:t>
            </w:r>
          </w:p>
        </w:tc>
        <w:tc>
          <w:tcPr>
            <w:tcW w:w="0" w:type="auto"/>
            <w:tcBorders>
              <w:top w:val="nil"/>
              <w:left w:val="nil"/>
              <w:bottom w:val="nil"/>
              <w:right w:val="nil"/>
            </w:tcBorders>
            <w:shd w:val="clear" w:color="auto" w:fill="FFFFFF"/>
            <w:tcMar>
              <w:top w:w="30" w:type="dxa"/>
              <w:left w:w="30" w:type="dxa"/>
              <w:bottom w:w="30" w:type="dxa"/>
              <w:right w:w="30" w:type="dxa"/>
            </w:tcMar>
          </w:tcPr>
          <w:p w14:paraId="7B796A42" w14:textId="77777777" w:rsidR="00C9015F" w:rsidRDefault="001F0E2C">
            <w:pPr>
              <w:spacing w:after="0"/>
              <w:jc w:val="right"/>
              <w:rPr>
                <w:color w:val="000000"/>
                <w:sz w:val="15"/>
              </w:rPr>
            </w:pPr>
            <w:r>
              <w:rPr>
                <w:color w:val="000000"/>
                <w:sz w:val="15"/>
              </w:rPr>
              <w:t>15</w:t>
            </w:r>
          </w:p>
        </w:tc>
        <w:tc>
          <w:tcPr>
            <w:tcW w:w="0" w:type="auto"/>
            <w:tcBorders>
              <w:top w:val="nil"/>
              <w:left w:val="nil"/>
              <w:bottom w:val="nil"/>
              <w:right w:val="nil"/>
            </w:tcBorders>
            <w:shd w:val="clear" w:color="auto" w:fill="FFFFFF"/>
            <w:tcMar>
              <w:top w:w="30" w:type="dxa"/>
              <w:left w:w="30" w:type="dxa"/>
              <w:bottom w:w="30" w:type="dxa"/>
              <w:right w:w="30" w:type="dxa"/>
            </w:tcMar>
          </w:tcPr>
          <w:p w14:paraId="7BEE5D56" w14:textId="77777777" w:rsidR="00C9015F" w:rsidRDefault="001F0E2C">
            <w:pPr>
              <w:spacing w:after="0"/>
              <w:jc w:val="right"/>
              <w:rPr>
                <w:color w:val="000000"/>
                <w:sz w:val="15"/>
              </w:rPr>
            </w:pPr>
            <w:r>
              <w:rPr>
                <w:color w:val="000000"/>
                <w:sz w:val="15"/>
              </w:rPr>
              <w:t>15</w:t>
            </w:r>
          </w:p>
        </w:tc>
        <w:tc>
          <w:tcPr>
            <w:tcW w:w="0" w:type="auto"/>
            <w:tcBorders>
              <w:top w:val="nil"/>
              <w:left w:val="nil"/>
              <w:bottom w:val="nil"/>
              <w:right w:val="nil"/>
            </w:tcBorders>
            <w:shd w:val="clear" w:color="auto" w:fill="FFFFFF"/>
            <w:tcMar>
              <w:top w:w="30" w:type="dxa"/>
              <w:left w:w="30" w:type="dxa"/>
              <w:bottom w:w="30" w:type="dxa"/>
              <w:right w:w="30" w:type="dxa"/>
            </w:tcMar>
          </w:tcPr>
          <w:p w14:paraId="027F93B9"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7352CDD6"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4AAF7C56"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4941C7E2" w14:textId="77777777" w:rsidR="00C9015F" w:rsidRDefault="00C9015F">
            <w:pPr>
              <w:spacing w:after="0"/>
              <w:rPr>
                <w:color w:val="000000"/>
                <w:sz w:val="15"/>
              </w:rPr>
            </w:pPr>
          </w:p>
        </w:tc>
      </w:tr>
      <w:tr w:rsidR="00C9015F" w14:paraId="29073763"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734511C" w14:textId="77777777" w:rsidR="00C9015F" w:rsidRDefault="001F0E2C">
            <w:pPr>
              <w:spacing w:after="0"/>
              <w:rPr>
                <w:color w:val="FFFFFF"/>
                <w:sz w:val="15"/>
              </w:rPr>
            </w:pPr>
            <w:r>
              <w:rPr>
                <w:color w:val="FFFFFF"/>
                <w:sz w:val="15"/>
              </w:rPr>
              <w:t>Leef Borculo</w:t>
            </w:r>
          </w:p>
        </w:tc>
        <w:tc>
          <w:tcPr>
            <w:tcW w:w="0" w:type="auto"/>
            <w:tcBorders>
              <w:top w:val="nil"/>
              <w:left w:val="nil"/>
              <w:bottom w:val="nil"/>
              <w:right w:val="nil"/>
            </w:tcBorders>
            <w:shd w:val="clear" w:color="auto" w:fill="FFFFFF"/>
            <w:tcMar>
              <w:top w:w="30" w:type="dxa"/>
              <w:left w:w="30" w:type="dxa"/>
              <w:bottom w:w="30" w:type="dxa"/>
              <w:right w:w="30" w:type="dxa"/>
            </w:tcMar>
          </w:tcPr>
          <w:p w14:paraId="2D188DD8" w14:textId="77777777" w:rsidR="00C9015F" w:rsidRDefault="001F0E2C">
            <w:pPr>
              <w:spacing w:after="0"/>
              <w:jc w:val="right"/>
              <w:rPr>
                <w:color w:val="000000"/>
                <w:sz w:val="15"/>
              </w:rPr>
            </w:pPr>
            <w:r>
              <w:rPr>
                <w:color w:val="000000"/>
                <w:sz w:val="15"/>
              </w:rPr>
              <w:t>15</w:t>
            </w:r>
          </w:p>
        </w:tc>
        <w:tc>
          <w:tcPr>
            <w:tcW w:w="0" w:type="auto"/>
            <w:tcBorders>
              <w:top w:val="nil"/>
              <w:left w:val="nil"/>
              <w:bottom w:val="nil"/>
              <w:right w:val="nil"/>
            </w:tcBorders>
            <w:shd w:val="clear" w:color="auto" w:fill="FFFFFF"/>
            <w:tcMar>
              <w:top w:w="30" w:type="dxa"/>
              <w:left w:w="30" w:type="dxa"/>
              <w:bottom w:w="30" w:type="dxa"/>
              <w:right w:w="30" w:type="dxa"/>
            </w:tcMar>
          </w:tcPr>
          <w:p w14:paraId="220655E3" w14:textId="77777777" w:rsidR="00C9015F" w:rsidRDefault="001F0E2C">
            <w:pPr>
              <w:spacing w:after="0"/>
              <w:jc w:val="right"/>
              <w:rPr>
                <w:color w:val="000000"/>
                <w:sz w:val="15"/>
              </w:rPr>
            </w:pPr>
            <w:r>
              <w:rPr>
                <w:color w:val="000000"/>
                <w:sz w:val="15"/>
              </w:rPr>
              <w:t>15</w:t>
            </w:r>
          </w:p>
        </w:tc>
        <w:tc>
          <w:tcPr>
            <w:tcW w:w="0" w:type="auto"/>
            <w:tcBorders>
              <w:top w:val="nil"/>
              <w:left w:val="nil"/>
              <w:bottom w:val="nil"/>
              <w:right w:val="nil"/>
            </w:tcBorders>
            <w:shd w:val="clear" w:color="auto" w:fill="FFFFFF"/>
            <w:tcMar>
              <w:top w:w="30" w:type="dxa"/>
              <w:left w:w="30" w:type="dxa"/>
              <w:bottom w:w="30" w:type="dxa"/>
              <w:right w:w="30" w:type="dxa"/>
            </w:tcMar>
          </w:tcPr>
          <w:p w14:paraId="6819A4B4"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3AD072EB"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69D57FEE"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3E99B024" w14:textId="77777777" w:rsidR="00C9015F" w:rsidRDefault="00C9015F">
            <w:pPr>
              <w:spacing w:after="0"/>
              <w:rPr>
                <w:color w:val="000000"/>
                <w:sz w:val="15"/>
              </w:rPr>
            </w:pPr>
          </w:p>
        </w:tc>
      </w:tr>
      <w:tr w:rsidR="00C9015F" w14:paraId="50D9FD72"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4E4906F" w14:textId="77777777" w:rsidR="00C9015F" w:rsidRDefault="001F0E2C">
            <w:pPr>
              <w:spacing w:after="0"/>
              <w:rPr>
                <w:color w:val="FFFFFF"/>
                <w:sz w:val="15"/>
              </w:rPr>
            </w:pPr>
            <w:r>
              <w:rPr>
                <w:color w:val="FFFFFF"/>
                <w:sz w:val="15"/>
              </w:rPr>
              <w:t>WoningbouwImplus</w:t>
            </w:r>
          </w:p>
        </w:tc>
        <w:tc>
          <w:tcPr>
            <w:tcW w:w="0" w:type="auto"/>
            <w:tcBorders>
              <w:top w:val="nil"/>
              <w:left w:val="nil"/>
              <w:bottom w:val="nil"/>
              <w:right w:val="nil"/>
            </w:tcBorders>
            <w:shd w:val="clear" w:color="auto" w:fill="FFFFFF"/>
            <w:tcMar>
              <w:top w:w="30" w:type="dxa"/>
              <w:left w:w="30" w:type="dxa"/>
              <w:bottom w:w="30" w:type="dxa"/>
              <w:right w:w="30" w:type="dxa"/>
            </w:tcMar>
          </w:tcPr>
          <w:p w14:paraId="1F85A008" w14:textId="77777777" w:rsidR="00C9015F" w:rsidRDefault="001F0E2C">
            <w:pPr>
              <w:spacing w:after="0"/>
              <w:jc w:val="right"/>
              <w:rPr>
                <w:color w:val="000000"/>
                <w:sz w:val="15"/>
              </w:rPr>
            </w:pPr>
            <w:r>
              <w:rPr>
                <w:color w:val="000000"/>
                <w:sz w:val="15"/>
              </w:rPr>
              <w:t>62</w:t>
            </w:r>
          </w:p>
        </w:tc>
        <w:tc>
          <w:tcPr>
            <w:tcW w:w="0" w:type="auto"/>
            <w:tcBorders>
              <w:top w:val="nil"/>
              <w:left w:val="nil"/>
              <w:bottom w:val="nil"/>
              <w:right w:val="nil"/>
            </w:tcBorders>
            <w:shd w:val="clear" w:color="auto" w:fill="FFFFFF"/>
            <w:tcMar>
              <w:top w:w="30" w:type="dxa"/>
              <w:left w:w="30" w:type="dxa"/>
              <w:bottom w:w="30" w:type="dxa"/>
              <w:right w:w="30" w:type="dxa"/>
            </w:tcMar>
          </w:tcPr>
          <w:p w14:paraId="6459251A" w14:textId="77777777" w:rsidR="00C9015F" w:rsidRDefault="001F0E2C">
            <w:pPr>
              <w:spacing w:after="0"/>
              <w:jc w:val="right"/>
              <w:rPr>
                <w:color w:val="000000"/>
                <w:sz w:val="15"/>
              </w:rPr>
            </w:pPr>
            <w:r>
              <w:rPr>
                <w:color w:val="000000"/>
                <w:sz w:val="15"/>
              </w:rPr>
              <w:t>62</w:t>
            </w:r>
          </w:p>
        </w:tc>
        <w:tc>
          <w:tcPr>
            <w:tcW w:w="0" w:type="auto"/>
            <w:tcBorders>
              <w:top w:val="nil"/>
              <w:left w:val="nil"/>
              <w:bottom w:val="nil"/>
              <w:right w:val="nil"/>
            </w:tcBorders>
            <w:shd w:val="clear" w:color="auto" w:fill="FFFFFF"/>
            <w:tcMar>
              <w:top w:w="30" w:type="dxa"/>
              <w:left w:w="30" w:type="dxa"/>
              <w:bottom w:w="30" w:type="dxa"/>
              <w:right w:w="30" w:type="dxa"/>
            </w:tcMar>
          </w:tcPr>
          <w:p w14:paraId="4AF13A40"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235480FE"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7BE55EA5"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296CDFFF" w14:textId="77777777" w:rsidR="00C9015F" w:rsidRDefault="00C9015F">
            <w:pPr>
              <w:spacing w:after="0"/>
              <w:rPr>
                <w:color w:val="000000"/>
                <w:sz w:val="15"/>
              </w:rPr>
            </w:pPr>
          </w:p>
        </w:tc>
      </w:tr>
      <w:tr w:rsidR="00C9015F" w14:paraId="585CEB75"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5DCE703" w14:textId="77777777" w:rsidR="00C9015F" w:rsidRDefault="001F0E2C">
            <w:pPr>
              <w:spacing w:after="0"/>
              <w:rPr>
                <w:color w:val="FFFFFF"/>
                <w:sz w:val="15"/>
              </w:rPr>
            </w:pPr>
            <w:r>
              <w:rPr>
                <w:color w:val="FFFFFF"/>
                <w:sz w:val="15"/>
              </w:rPr>
              <w:t>Maalderij Rietmolen</w:t>
            </w:r>
          </w:p>
        </w:tc>
        <w:tc>
          <w:tcPr>
            <w:tcW w:w="0" w:type="auto"/>
            <w:tcBorders>
              <w:top w:val="nil"/>
              <w:left w:val="nil"/>
              <w:bottom w:val="nil"/>
              <w:right w:val="nil"/>
            </w:tcBorders>
            <w:shd w:val="clear" w:color="auto" w:fill="FFFFFF"/>
            <w:tcMar>
              <w:top w:w="30" w:type="dxa"/>
              <w:left w:w="30" w:type="dxa"/>
              <w:bottom w:w="30" w:type="dxa"/>
              <w:right w:w="30" w:type="dxa"/>
            </w:tcMar>
          </w:tcPr>
          <w:p w14:paraId="16974DD0" w14:textId="77777777" w:rsidR="00C9015F" w:rsidRDefault="001F0E2C">
            <w:pPr>
              <w:spacing w:after="0"/>
              <w:jc w:val="right"/>
              <w:rPr>
                <w:color w:val="000000"/>
                <w:sz w:val="15"/>
              </w:rPr>
            </w:pPr>
            <w:r>
              <w:rPr>
                <w:color w:val="000000"/>
                <w:sz w:val="15"/>
              </w:rPr>
              <w:t>125</w:t>
            </w:r>
          </w:p>
        </w:tc>
        <w:tc>
          <w:tcPr>
            <w:tcW w:w="0" w:type="auto"/>
            <w:tcBorders>
              <w:top w:val="nil"/>
              <w:left w:val="nil"/>
              <w:bottom w:val="nil"/>
              <w:right w:val="nil"/>
            </w:tcBorders>
            <w:shd w:val="clear" w:color="auto" w:fill="FFFFFF"/>
            <w:tcMar>
              <w:top w:w="30" w:type="dxa"/>
              <w:left w:w="30" w:type="dxa"/>
              <w:bottom w:w="30" w:type="dxa"/>
              <w:right w:w="30" w:type="dxa"/>
            </w:tcMar>
          </w:tcPr>
          <w:p w14:paraId="4590D15F" w14:textId="77777777" w:rsidR="00C9015F" w:rsidRDefault="001F0E2C">
            <w:pPr>
              <w:spacing w:after="0"/>
              <w:jc w:val="right"/>
              <w:rPr>
                <w:color w:val="000000"/>
                <w:sz w:val="15"/>
              </w:rPr>
            </w:pPr>
            <w:r>
              <w:rPr>
                <w:color w:val="000000"/>
                <w:sz w:val="15"/>
              </w:rPr>
              <w:t>125</w:t>
            </w:r>
          </w:p>
        </w:tc>
        <w:tc>
          <w:tcPr>
            <w:tcW w:w="0" w:type="auto"/>
            <w:tcBorders>
              <w:top w:val="nil"/>
              <w:left w:val="nil"/>
              <w:bottom w:val="nil"/>
              <w:right w:val="nil"/>
            </w:tcBorders>
            <w:shd w:val="clear" w:color="auto" w:fill="FFFFFF"/>
            <w:tcMar>
              <w:top w:w="30" w:type="dxa"/>
              <w:left w:w="30" w:type="dxa"/>
              <w:bottom w:w="30" w:type="dxa"/>
              <w:right w:w="30" w:type="dxa"/>
            </w:tcMar>
          </w:tcPr>
          <w:p w14:paraId="5FBCF4D0"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6F08BE74"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3D7F61C0"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5AD5D518" w14:textId="77777777" w:rsidR="00C9015F" w:rsidRDefault="00C9015F">
            <w:pPr>
              <w:spacing w:after="0"/>
              <w:rPr>
                <w:color w:val="000000"/>
                <w:sz w:val="15"/>
              </w:rPr>
            </w:pPr>
          </w:p>
        </w:tc>
      </w:tr>
      <w:tr w:rsidR="00C9015F" w14:paraId="0E1F0F21"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FC1DD5D" w14:textId="77777777" w:rsidR="00C9015F" w:rsidRDefault="001F0E2C">
            <w:pPr>
              <w:spacing w:after="0"/>
              <w:rPr>
                <w:color w:val="FFFFFF"/>
                <w:sz w:val="15"/>
              </w:rPr>
            </w:pPr>
            <w:r>
              <w:rPr>
                <w:color w:val="FFFFFF"/>
                <w:sz w:val="15"/>
              </w:rPr>
              <w:lastRenderedPageBreak/>
              <w:t>Tiny houses</w:t>
            </w:r>
          </w:p>
        </w:tc>
        <w:tc>
          <w:tcPr>
            <w:tcW w:w="0" w:type="auto"/>
            <w:tcBorders>
              <w:top w:val="nil"/>
              <w:left w:val="nil"/>
              <w:bottom w:val="nil"/>
              <w:right w:val="nil"/>
            </w:tcBorders>
            <w:shd w:val="clear" w:color="auto" w:fill="FFFFFF"/>
            <w:tcMar>
              <w:top w:w="30" w:type="dxa"/>
              <w:left w:w="30" w:type="dxa"/>
              <w:bottom w:w="30" w:type="dxa"/>
              <w:right w:w="30" w:type="dxa"/>
            </w:tcMar>
          </w:tcPr>
          <w:p w14:paraId="4B562E46" w14:textId="77777777" w:rsidR="00C9015F" w:rsidRDefault="001F0E2C">
            <w:pPr>
              <w:spacing w:after="0"/>
              <w:jc w:val="right"/>
              <w:rPr>
                <w:color w:val="000000"/>
                <w:sz w:val="15"/>
              </w:rPr>
            </w:pPr>
            <w:r>
              <w:rPr>
                <w:color w:val="000000"/>
                <w:sz w:val="15"/>
              </w:rPr>
              <w:noBreakHyphen/>
              <w:t>20</w:t>
            </w:r>
          </w:p>
        </w:tc>
        <w:tc>
          <w:tcPr>
            <w:tcW w:w="0" w:type="auto"/>
            <w:tcBorders>
              <w:top w:val="nil"/>
              <w:left w:val="nil"/>
              <w:bottom w:val="nil"/>
              <w:right w:val="nil"/>
            </w:tcBorders>
            <w:shd w:val="clear" w:color="auto" w:fill="FFFFFF"/>
            <w:tcMar>
              <w:top w:w="30" w:type="dxa"/>
              <w:left w:w="30" w:type="dxa"/>
              <w:bottom w:w="30" w:type="dxa"/>
              <w:right w:w="30" w:type="dxa"/>
            </w:tcMar>
          </w:tcPr>
          <w:p w14:paraId="443A0613" w14:textId="77777777" w:rsidR="00C9015F" w:rsidRDefault="001F0E2C">
            <w:pPr>
              <w:spacing w:after="0"/>
              <w:jc w:val="right"/>
              <w:rPr>
                <w:color w:val="000000"/>
                <w:sz w:val="15"/>
              </w:rPr>
            </w:pPr>
            <w:r>
              <w:rPr>
                <w:color w:val="000000"/>
                <w:sz w:val="15"/>
              </w:rPr>
              <w:noBreakHyphen/>
              <w:t>20</w:t>
            </w:r>
          </w:p>
        </w:tc>
        <w:tc>
          <w:tcPr>
            <w:tcW w:w="0" w:type="auto"/>
            <w:tcBorders>
              <w:top w:val="nil"/>
              <w:left w:val="nil"/>
              <w:bottom w:val="nil"/>
              <w:right w:val="nil"/>
            </w:tcBorders>
            <w:shd w:val="clear" w:color="auto" w:fill="FFFFFF"/>
            <w:tcMar>
              <w:top w:w="30" w:type="dxa"/>
              <w:left w:w="30" w:type="dxa"/>
              <w:bottom w:w="30" w:type="dxa"/>
              <w:right w:w="30" w:type="dxa"/>
            </w:tcMar>
          </w:tcPr>
          <w:p w14:paraId="0107EE28"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2848338C"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74EE527B"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75DF2F1B" w14:textId="77777777" w:rsidR="00C9015F" w:rsidRDefault="00C9015F">
            <w:pPr>
              <w:spacing w:after="0"/>
              <w:rPr>
                <w:color w:val="000000"/>
                <w:sz w:val="15"/>
              </w:rPr>
            </w:pPr>
          </w:p>
        </w:tc>
      </w:tr>
      <w:tr w:rsidR="00C9015F" w14:paraId="54F42D18"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8942341" w14:textId="77777777" w:rsidR="00C9015F" w:rsidRDefault="00C9015F">
            <w:pPr>
              <w:spacing w:after="0"/>
              <w:rPr>
                <w:color w:val="FFFFFF"/>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46194C48"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53902D90"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5D30CB1F"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33ED4DF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1D5A1B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BA9321B" w14:textId="77777777" w:rsidR="00C9015F" w:rsidRDefault="00C9015F">
            <w:pPr>
              <w:spacing w:after="0"/>
              <w:rPr>
                <w:color w:val="000000"/>
                <w:sz w:val="15"/>
              </w:rPr>
            </w:pPr>
          </w:p>
        </w:tc>
      </w:tr>
      <w:tr w:rsidR="00C9015F" w14:paraId="40B049BD"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672D227" w14:textId="77777777" w:rsidR="00C9015F" w:rsidRDefault="001F0E2C">
            <w:pPr>
              <w:spacing w:after="0"/>
              <w:rPr>
                <w:b/>
                <w:color w:val="FFFFFF"/>
                <w:sz w:val="15"/>
              </w:rPr>
            </w:pPr>
            <w:r>
              <w:rPr>
                <w:b/>
                <w:color w:val="FFFFFF"/>
                <w:sz w:val="15"/>
              </w:rPr>
              <w:t>Vitaal platteland</w:t>
            </w:r>
          </w:p>
        </w:tc>
        <w:tc>
          <w:tcPr>
            <w:tcW w:w="0" w:type="auto"/>
            <w:tcBorders>
              <w:top w:val="nil"/>
              <w:left w:val="nil"/>
              <w:bottom w:val="nil"/>
              <w:right w:val="nil"/>
            </w:tcBorders>
            <w:shd w:val="clear" w:color="auto" w:fill="FFFFFF"/>
            <w:tcMar>
              <w:top w:w="30" w:type="dxa"/>
              <w:left w:w="30" w:type="dxa"/>
              <w:bottom w:w="30" w:type="dxa"/>
              <w:right w:w="30" w:type="dxa"/>
            </w:tcMar>
          </w:tcPr>
          <w:p w14:paraId="6DF4F33D"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69245987"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328B7F50"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2C9FEFC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EBED60D"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4A267701" w14:textId="77777777" w:rsidR="00C9015F" w:rsidRDefault="00C9015F">
            <w:pPr>
              <w:spacing w:after="0"/>
              <w:rPr>
                <w:color w:val="000000"/>
                <w:sz w:val="15"/>
              </w:rPr>
            </w:pPr>
          </w:p>
        </w:tc>
      </w:tr>
      <w:tr w:rsidR="00C9015F" w14:paraId="33929384"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609B279" w14:textId="77777777" w:rsidR="00C9015F" w:rsidRDefault="001F0E2C">
            <w:pPr>
              <w:spacing w:after="0"/>
              <w:rPr>
                <w:color w:val="FFFFFF"/>
                <w:sz w:val="15"/>
              </w:rPr>
            </w:pPr>
            <w:r>
              <w:rPr>
                <w:color w:val="FFFFFF"/>
                <w:sz w:val="15"/>
              </w:rPr>
              <w:t>Plattelandsvernieuwing</w:t>
            </w:r>
          </w:p>
        </w:tc>
        <w:tc>
          <w:tcPr>
            <w:tcW w:w="0" w:type="auto"/>
            <w:tcBorders>
              <w:top w:val="nil"/>
              <w:left w:val="nil"/>
              <w:bottom w:val="nil"/>
              <w:right w:val="nil"/>
            </w:tcBorders>
            <w:shd w:val="clear" w:color="auto" w:fill="FFFFFF"/>
            <w:tcMar>
              <w:top w:w="30" w:type="dxa"/>
              <w:left w:w="30" w:type="dxa"/>
              <w:bottom w:w="30" w:type="dxa"/>
              <w:right w:w="30" w:type="dxa"/>
            </w:tcMar>
          </w:tcPr>
          <w:p w14:paraId="7D10AB7D"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038FCAF5" w14:textId="77777777" w:rsidR="00C9015F" w:rsidRDefault="001F0E2C">
            <w:pPr>
              <w:spacing w:after="0"/>
              <w:jc w:val="right"/>
              <w:rPr>
                <w:color w:val="000000"/>
                <w:sz w:val="15"/>
              </w:rPr>
            </w:pPr>
            <w:r>
              <w:rPr>
                <w:color w:val="000000"/>
                <w:sz w:val="15"/>
              </w:rPr>
              <w:noBreakHyphen/>
              <w:t>16</w:t>
            </w:r>
          </w:p>
        </w:tc>
        <w:tc>
          <w:tcPr>
            <w:tcW w:w="0" w:type="auto"/>
            <w:tcBorders>
              <w:top w:val="nil"/>
              <w:left w:val="nil"/>
              <w:bottom w:val="nil"/>
              <w:right w:val="nil"/>
            </w:tcBorders>
            <w:shd w:val="clear" w:color="auto" w:fill="FFFFFF"/>
            <w:tcMar>
              <w:top w:w="30" w:type="dxa"/>
              <w:left w:w="30" w:type="dxa"/>
              <w:bottom w:w="30" w:type="dxa"/>
              <w:right w:w="30" w:type="dxa"/>
            </w:tcMar>
          </w:tcPr>
          <w:p w14:paraId="3E69C5E3"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7AD967B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16D8213" w14:textId="77777777" w:rsidR="00C9015F" w:rsidRDefault="001F0E2C">
            <w:pPr>
              <w:spacing w:after="0"/>
              <w:jc w:val="right"/>
              <w:rPr>
                <w:color w:val="000000"/>
                <w:sz w:val="15"/>
              </w:rPr>
            </w:pPr>
            <w:r>
              <w:rPr>
                <w:color w:val="000000"/>
                <w:sz w:val="15"/>
              </w:rPr>
              <w:t>16</w:t>
            </w:r>
          </w:p>
        </w:tc>
        <w:tc>
          <w:tcPr>
            <w:tcW w:w="0" w:type="auto"/>
            <w:tcBorders>
              <w:top w:val="nil"/>
              <w:left w:val="nil"/>
              <w:bottom w:val="nil"/>
              <w:right w:val="nil"/>
            </w:tcBorders>
            <w:tcMar>
              <w:top w:w="30" w:type="dxa"/>
              <w:left w:w="30" w:type="dxa"/>
              <w:bottom w:w="30" w:type="dxa"/>
              <w:right w:w="30" w:type="dxa"/>
            </w:tcMar>
          </w:tcPr>
          <w:p w14:paraId="6123C03B" w14:textId="77777777" w:rsidR="00C9015F" w:rsidRDefault="00C9015F">
            <w:pPr>
              <w:spacing w:after="0"/>
              <w:rPr>
                <w:color w:val="000000"/>
                <w:sz w:val="15"/>
              </w:rPr>
            </w:pPr>
          </w:p>
        </w:tc>
      </w:tr>
      <w:tr w:rsidR="00C9015F" w14:paraId="2241A44B"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9320C77" w14:textId="77777777" w:rsidR="00C9015F" w:rsidRDefault="001F0E2C">
            <w:pPr>
              <w:spacing w:after="0"/>
              <w:rPr>
                <w:color w:val="FFFFFF"/>
                <w:sz w:val="15"/>
              </w:rPr>
            </w:pPr>
            <w:r>
              <w:rPr>
                <w:color w:val="FFFFFF"/>
                <w:sz w:val="15"/>
              </w:rPr>
              <w:t>Grondruil spoor Ruurlo</w:t>
            </w:r>
          </w:p>
        </w:tc>
        <w:tc>
          <w:tcPr>
            <w:tcW w:w="0" w:type="auto"/>
            <w:tcBorders>
              <w:top w:val="nil"/>
              <w:left w:val="nil"/>
              <w:bottom w:val="nil"/>
              <w:right w:val="nil"/>
            </w:tcBorders>
            <w:shd w:val="clear" w:color="auto" w:fill="FFFFFF"/>
            <w:tcMar>
              <w:top w:w="30" w:type="dxa"/>
              <w:left w:w="30" w:type="dxa"/>
              <w:bottom w:w="30" w:type="dxa"/>
              <w:right w:w="30" w:type="dxa"/>
            </w:tcMar>
          </w:tcPr>
          <w:p w14:paraId="3014FF15" w14:textId="77777777" w:rsidR="00C9015F" w:rsidRDefault="001F0E2C">
            <w:pPr>
              <w:spacing w:after="0"/>
              <w:jc w:val="right"/>
              <w:rPr>
                <w:color w:val="000000"/>
                <w:sz w:val="15"/>
              </w:rPr>
            </w:pPr>
            <w:r>
              <w:rPr>
                <w:color w:val="000000"/>
                <w:sz w:val="15"/>
              </w:rPr>
              <w:t>29</w:t>
            </w:r>
          </w:p>
        </w:tc>
        <w:tc>
          <w:tcPr>
            <w:tcW w:w="0" w:type="auto"/>
            <w:tcBorders>
              <w:top w:val="nil"/>
              <w:left w:val="nil"/>
              <w:bottom w:val="nil"/>
              <w:right w:val="nil"/>
            </w:tcBorders>
            <w:shd w:val="clear" w:color="auto" w:fill="FFFFFF"/>
            <w:tcMar>
              <w:top w:w="30" w:type="dxa"/>
              <w:left w:w="30" w:type="dxa"/>
              <w:bottom w:w="30" w:type="dxa"/>
              <w:right w:w="30" w:type="dxa"/>
            </w:tcMar>
          </w:tcPr>
          <w:p w14:paraId="308A97E8"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4FF25980"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1F60628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FAFFB5A" w14:textId="77777777" w:rsidR="00C9015F" w:rsidRDefault="001F0E2C">
            <w:pPr>
              <w:spacing w:after="0"/>
              <w:jc w:val="right"/>
              <w:rPr>
                <w:color w:val="000000"/>
                <w:sz w:val="15"/>
              </w:rPr>
            </w:pPr>
            <w:r>
              <w:rPr>
                <w:color w:val="000000"/>
                <w:sz w:val="15"/>
              </w:rPr>
              <w:t>29</w:t>
            </w:r>
          </w:p>
        </w:tc>
        <w:tc>
          <w:tcPr>
            <w:tcW w:w="0" w:type="auto"/>
            <w:tcBorders>
              <w:top w:val="nil"/>
              <w:left w:val="nil"/>
              <w:bottom w:val="nil"/>
              <w:right w:val="nil"/>
            </w:tcBorders>
            <w:tcMar>
              <w:top w:w="30" w:type="dxa"/>
              <w:left w:w="30" w:type="dxa"/>
              <w:bottom w:w="30" w:type="dxa"/>
              <w:right w:w="30" w:type="dxa"/>
            </w:tcMar>
          </w:tcPr>
          <w:p w14:paraId="2D4A9BA4" w14:textId="77777777" w:rsidR="00C9015F" w:rsidRDefault="00C9015F">
            <w:pPr>
              <w:spacing w:after="0"/>
              <w:rPr>
                <w:color w:val="000000"/>
                <w:sz w:val="15"/>
              </w:rPr>
            </w:pPr>
          </w:p>
        </w:tc>
      </w:tr>
      <w:tr w:rsidR="00C9015F" w14:paraId="41B680D1"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B48902F" w14:textId="77777777" w:rsidR="00C9015F" w:rsidRDefault="001F0E2C">
            <w:pPr>
              <w:spacing w:after="0"/>
              <w:rPr>
                <w:color w:val="FFFFFF"/>
                <w:sz w:val="15"/>
              </w:rPr>
            </w:pPr>
            <w:r>
              <w:rPr>
                <w:color w:val="FFFFFF"/>
                <w:sz w:val="15"/>
              </w:rPr>
              <w:t>Natuur- en landschapsbeheer</w:t>
            </w:r>
          </w:p>
        </w:tc>
        <w:tc>
          <w:tcPr>
            <w:tcW w:w="0" w:type="auto"/>
            <w:tcBorders>
              <w:top w:val="nil"/>
              <w:left w:val="nil"/>
              <w:bottom w:val="nil"/>
              <w:right w:val="nil"/>
            </w:tcBorders>
            <w:shd w:val="clear" w:color="auto" w:fill="FFFFFF"/>
            <w:tcMar>
              <w:top w:w="30" w:type="dxa"/>
              <w:left w:w="30" w:type="dxa"/>
              <w:bottom w:w="30" w:type="dxa"/>
              <w:right w:w="30" w:type="dxa"/>
            </w:tcMar>
          </w:tcPr>
          <w:p w14:paraId="39D04B18"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06DDA067" w14:textId="77777777" w:rsidR="00C9015F" w:rsidRDefault="001F0E2C">
            <w:pPr>
              <w:spacing w:after="0"/>
              <w:jc w:val="right"/>
              <w:rPr>
                <w:color w:val="000000"/>
                <w:sz w:val="15"/>
              </w:rPr>
            </w:pPr>
            <w:r>
              <w:rPr>
                <w:color w:val="000000"/>
                <w:sz w:val="15"/>
              </w:rPr>
              <w:noBreakHyphen/>
              <w:t>12</w:t>
            </w:r>
          </w:p>
        </w:tc>
        <w:tc>
          <w:tcPr>
            <w:tcW w:w="0" w:type="auto"/>
            <w:tcBorders>
              <w:top w:val="nil"/>
              <w:left w:val="nil"/>
              <w:bottom w:val="nil"/>
              <w:right w:val="nil"/>
            </w:tcBorders>
            <w:shd w:val="clear" w:color="auto" w:fill="FFFFFF"/>
            <w:tcMar>
              <w:top w:w="30" w:type="dxa"/>
              <w:left w:w="30" w:type="dxa"/>
              <w:bottom w:w="30" w:type="dxa"/>
              <w:right w:w="30" w:type="dxa"/>
            </w:tcMar>
          </w:tcPr>
          <w:p w14:paraId="7F5F4A3C"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05AFD03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4D2ACF6" w14:textId="77777777" w:rsidR="00C9015F" w:rsidRDefault="001F0E2C">
            <w:pPr>
              <w:spacing w:after="0"/>
              <w:jc w:val="right"/>
              <w:rPr>
                <w:color w:val="000000"/>
                <w:sz w:val="15"/>
              </w:rPr>
            </w:pPr>
            <w:r>
              <w:rPr>
                <w:color w:val="000000"/>
                <w:sz w:val="15"/>
              </w:rPr>
              <w:t>12</w:t>
            </w:r>
          </w:p>
        </w:tc>
        <w:tc>
          <w:tcPr>
            <w:tcW w:w="0" w:type="auto"/>
            <w:tcBorders>
              <w:top w:val="nil"/>
              <w:left w:val="nil"/>
              <w:bottom w:val="nil"/>
              <w:right w:val="nil"/>
            </w:tcBorders>
            <w:tcMar>
              <w:top w:w="30" w:type="dxa"/>
              <w:left w:w="30" w:type="dxa"/>
              <w:bottom w:w="30" w:type="dxa"/>
              <w:right w:w="30" w:type="dxa"/>
            </w:tcMar>
          </w:tcPr>
          <w:p w14:paraId="614225F1" w14:textId="77777777" w:rsidR="00C9015F" w:rsidRDefault="00C9015F">
            <w:pPr>
              <w:spacing w:after="0"/>
              <w:rPr>
                <w:color w:val="000000"/>
                <w:sz w:val="15"/>
              </w:rPr>
            </w:pPr>
          </w:p>
        </w:tc>
      </w:tr>
      <w:tr w:rsidR="00C9015F" w14:paraId="16E76D8F"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178ABD8" w14:textId="77777777" w:rsidR="00C9015F" w:rsidRDefault="001F0E2C">
            <w:pPr>
              <w:spacing w:after="0"/>
              <w:rPr>
                <w:color w:val="FFFFFF"/>
                <w:sz w:val="15"/>
              </w:rPr>
            </w:pPr>
            <w:r>
              <w:rPr>
                <w:color w:val="FFFFFF"/>
                <w:sz w:val="15"/>
              </w:rPr>
              <w:t>Toerisme en recreatie</w:t>
            </w:r>
          </w:p>
        </w:tc>
        <w:tc>
          <w:tcPr>
            <w:tcW w:w="0" w:type="auto"/>
            <w:tcBorders>
              <w:top w:val="nil"/>
              <w:left w:val="nil"/>
              <w:bottom w:val="nil"/>
              <w:right w:val="nil"/>
            </w:tcBorders>
            <w:shd w:val="clear" w:color="auto" w:fill="FFFFFF"/>
            <w:tcMar>
              <w:top w:w="30" w:type="dxa"/>
              <w:left w:w="30" w:type="dxa"/>
              <w:bottom w:w="30" w:type="dxa"/>
              <w:right w:w="30" w:type="dxa"/>
            </w:tcMar>
          </w:tcPr>
          <w:p w14:paraId="5D652FBF"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0DE587A9" w14:textId="77777777" w:rsidR="00C9015F" w:rsidRDefault="001F0E2C">
            <w:pPr>
              <w:spacing w:after="0"/>
              <w:jc w:val="right"/>
              <w:rPr>
                <w:color w:val="000000"/>
                <w:sz w:val="15"/>
              </w:rPr>
            </w:pPr>
            <w:r>
              <w:rPr>
                <w:color w:val="000000"/>
                <w:sz w:val="15"/>
              </w:rPr>
              <w:noBreakHyphen/>
              <w:t>13</w:t>
            </w:r>
          </w:p>
        </w:tc>
        <w:tc>
          <w:tcPr>
            <w:tcW w:w="0" w:type="auto"/>
            <w:tcBorders>
              <w:top w:val="nil"/>
              <w:left w:val="nil"/>
              <w:bottom w:val="nil"/>
              <w:right w:val="nil"/>
            </w:tcBorders>
            <w:shd w:val="clear" w:color="auto" w:fill="FFFFFF"/>
            <w:tcMar>
              <w:top w:w="30" w:type="dxa"/>
              <w:left w:w="30" w:type="dxa"/>
              <w:bottom w:w="30" w:type="dxa"/>
              <w:right w:w="30" w:type="dxa"/>
            </w:tcMar>
          </w:tcPr>
          <w:p w14:paraId="399206A2"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32153D1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3D52C5D" w14:textId="77777777" w:rsidR="00C9015F" w:rsidRDefault="001F0E2C">
            <w:pPr>
              <w:spacing w:after="0"/>
              <w:jc w:val="right"/>
              <w:rPr>
                <w:color w:val="000000"/>
                <w:sz w:val="15"/>
              </w:rPr>
            </w:pPr>
            <w:r>
              <w:rPr>
                <w:color w:val="000000"/>
                <w:sz w:val="15"/>
              </w:rPr>
              <w:t>13</w:t>
            </w:r>
          </w:p>
        </w:tc>
        <w:tc>
          <w:tcPr>
            <w:tcW w:w="0" w:type="auto"/>
            <w:tcBorders>
              <w:top w:val="nil"/>
              <w:left w:val="nil"/>
              <w:bottom w:val="nil"/>
              <w:right w:val="nil"/>
            </w:tcBorders>
            <w:tcMar>
              <w:top w:w="30" w:type="dxa"/>
              <w:left w:w="30" w:type="dxa"/>
              <w:bottom w:w="30" w:type="dxa"/>
              <w:right w:w="30" w:type="dxa"/>
            </w:tcMar>
          </w:tcPr>
          <w:p w14:paraId="5413CE8A" w14:textId="77777777" w:rsidR="00C9015F" w:rsidRDefault="00C9015F">
            <w:pPr>
              <w:spacing w:after="0"/>
              <w:rPr>
                <w:color w:val="000000"/>
                <w:sz w:val="15"/>
              </w:rPr>
            </w:pPr>
          </w:p>
        </w:tc>
      </w:tr>
      <w:tr w:rsidR="00C9015F" w14:paraId="2AE2ABF9"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762D03B" w14:textId="77777777" w:rsidR="00C9015F" w:rsidRDefault="001F0E2C">
            <w:pPr>
              <w:spacing w:after="0"/>
              <w:rPr>
                <w:color w:val="FFFFFF"/>
                <w:sz w:val="15"/>
              </w:rPr>
            </w:pPr>
            <w:r>
              <w:rPr>
                <w:color w:val="FFFFFF"/>
                <w:sz w:val="15"/>
              </w:rPr>
              <w:t>Sloopbonus</w:t>
            </w:r>
          </w:p>
        </w:tc>
        <w:tc>
          <w:tcPr>
            <w:tcW w:w="0" w:type="auto"/>
            <w:tcBorders>
              <w:top w:val="nil"/>
              <w:left w:val="nil"/>
              <w:bottom w:val="nil"/>
              <w:right w:val="nil"/>
            </w:tcBorders>
            <w:shd w:val="clear" w:color="auto" w:fill="FFFFFF"/>
            <w:tcMar>
              <w:top w:w="30" w:type="dxa"/>
              <w:left w:w="30" w:type="dxa"/>
              <w:bottom w:w="30" w:type="dxa"/>
              <w:right w:w="30" w:type="dxa"/>
            </w:tcMar>
          </w:tcPr>
          <w:p w14:paraId="34DB33A3" w14:textId="77777777" w:rsidR="00C9015F" w:rsidRDefault="001F0E2C">
            <w:pPr>
              <w:spacing w:after="0"/>
              <w:jc w:val="right"/>
              <w:rPr>
                <w:color w:val="000000"/>
                <w:sz w:val="15"/>
              </w:rPr>
            </w:pPr>
            <w:r>
              <w:rPr>
                <w:color w:val="000000"/>
                <w:sz w:val="15"/>
              </w:rPr>
              <w:noBreakHyphen/>
              <w:t>146</w:t>
            </w:r>
          </w:p>
        </w:tc>
        <w:tc>
          <w:tcPr>
            <w:tcW w:w="0" w:type="auto"/>
            <w:tcBorders>
              <w:top w:val="nil"/>
              <w:left w:val="nil"/>
              <w:bottom w:val="nil"/>
              <w:right w:val="nil"/>
            </w:tcBorders>
            <w:shd w:val="clear" w:color="auto" w:fill="FFFFFF"/>
            <w:tcMar>
              <w:top w:w="30" w:type="dxa"/>
              <w:left w:w="30" w:type="dxa"/>
              <w:bottom w:w="30" w:type="dxa"/>
              <w:right w:w="30" w:type="dxa"/>
            </w:tcMar>
          </w:tcPr>
          <w:p w14:paraId="5858C3A3" w14:textId="77777777" w:rsidR="00C9015F" w:rsidRDefault="001F0E2C">
            <w:pPr>
              <w:spacing w:after="0"/>
              <w:jc w:val="right"/>
              <w:rPr>
                <w:color w:val="000000"/>
                <w:sz w:val="15"/>
              </w:rPr>
            </w:pPr>
            <w:r>
              <w:rPr>
                <w:color w:val="000000"/>
                <w:sz w:val="15"/>
              </w:rPr>
              <w:noBreakHyphen/>
              <w:t>146</w:t>
            </w:r>
          </w:p>
        </w:tc>
        <w:tc>
          <w:tcPr>
            <w:tcW w:w="0" w:type="auto"/>
            <w:tcBorders>
              <w:top w:val="nil"/>
              <w:left w:val="nil"/>
              <w:bottom w:val="nil"/>
              <w:right w:val="nil"/>
            </w:tcBorders>
            <w:shd w:val="clear" w:color="auto" w:fill="FFFFFF"/>
            <w:tcMar>
              <w:top w:w="30" w:type="dxa"/>
              <w:left w:w="30" w:type="dxa"/>
              <w:bottom w:w="30" w:type="dxa"/>
              <w:right w:w="30" w:type="dxa"/>
            </w:tcMar>
          </w:tcPr>
          <w:p w14:paraId="605632BC"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65E52D10"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23FEA5B1"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7B2739D5" w14:textId="77777777" w:rsidR="00C9015F" w:rsidRDefault="00C9015F">
            <w:pPr>
              <w:spacing w:after="0"/>
              <w:rPr>
                <w:color w:val="000000"/>
                <w:sz w:val="15"/>
              </w:rPr>
            </w:pPr>
          </w:p>
        </w:tc>
      </w:tr>
      <w:tr w:rsidR="00C9015F" w14:paraId="3F1A5811"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4EC3238" w14:textId="77777777" w:rsidR="00C9015F" w:rsidRDefault="001F0E2C">
            <w:pPr>
              <w:spacing w:after="0"/>
              <w:rPr>
                <w:color w:val="FFFFFF"/>
                <w:sz w:val="15"/>
              </w:rPr>
            </w:pPr>
            <w:r>
              <w:rPr>
                <w:color w:val="FFFFFF"/>
                <w:sz w:val="15"/>
              </w:rPr>
              <w:t>Kavelruil Stelselkamp</w:t>
            </w:r>
          </w:p>
        </w:tc>
        <w:tc>
          <w:tcPr>
            <w:tcW w:w="0" w:type="auto"/>
            <w:tcBorders>
              <w:top w:val="nil"/>
              <w:left w:val="nil"/>
              <w:bottom w:val="nil"/>
              <w:right w:val="nil"/>
            </w:tcBorders>
            <w:shd w:val="clear" w:color="auto" w:fill="FFFFFF"/>
            <w:tcMar>
              <w:top w:w="30" w:type="dxa"/>
              <w:left w:w="30" w:type="dxa"/>
              <w:bottom w:w="30" w:type="dxa"/>
              <w:right w:w="30" w:type="dxa"/>
            </w:tcMar>
          </w:tcPr>
          <w:p w14:paraId="044F621E" w14:textId="77777777" w:rsidR="00C9015F" w:rsidRDefault="001F0E2C">
            <w:pPr>
              <w:spacing w:after="0"/>
              <w:jc w:val="right"/>
              <w:rPr>
                <w:color w:val="000000"/>
                <w:sz w:val="15"/>
              </w:rPr>
            </w:pPr>
            <w:r>
              <w:rPr>
                <w:color w:val="000000"/>
                <w:sz w:val="15"/>
              </w:rPr>
              <w:noBreakHyphen/>
              <w:t>155</w:t>
            </w:r>
          </w:p>
        </w:tc>
        <w:tc>
          <w:tcPr>
            <w:tcW w:w="0" w:type="auto"/>
            <w:tcBorders>
              <w:top w:val="nil"/>
              <w:left w:val="nil"/>
              <w:bottom w:val="nil"/>
              <w:right w:val="nil"/>
            </w:tcBorders>
            <w:shd w:val="clear" w:color="auto" w:fill="FFFFFF"/>
            <w:tcMar>
              <w:top w:w="30" w:type="dxa"/>
              <w:left w:w="30" w:type="dxa"/>
              <w:bottom w:w="30" w:type="dxa"/>
              <w:right w:w="30" w:type="dxa"/>
            </w:tcMar>
          </w:tcPr>
          <w:p w14:paraId="7473CF38" w14:textId="77777777" w:rsidR="00C9015F" w:rsidRDefault="001F0E2C">
            <w:pPr>
              <w:spacing w:after="0"/>
              <w:jc w:val="right"/>
              <w:rPr>
                <w:color w:val="000000"/>
                <w:sz w:val="15"/>
              </w:rPr>
            </w:pPr>
            <w:r>
              <w:rPr>
                <w:color w:val="000000"/>
                <w:sz w:val="15"/>
              </w:rPr>
              <w:noBreakHyphen/>
              <w:t>155</w:t>
            </w:r>
          </w:p>
        </w:tc>
        <w:tc>
          <w:tcPr>
            <w:tcW w:w="0" w:type="auto"/>
            <w:tcBorders>
              <w:top w:val="nil"/>
              <w:left w:val="nil"/>
              <w:bottom w:val="nil"/>
              <w:right w:val="nil"/>
            </w:tcBorders>
            <w:shd w:val="clear" w:color="auto" w:fill="FFFFFF"/>
            <w:tcMar>
              <w:top w:w="30" w:type="dxa"/>
              <w:left w:w="30" w:type="dxa"/>
              <w:bottom w:w="30" w:type="dxa"/>
              <w:right w:w="30" w:type="dxa"/>
            </w:tcMar>
          </w:tcPr>
          <w:p w14:paraId="19E18BA3"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7CB69C17"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048F212F"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01F8C140" w14:textId="77777777" w:rsidR="00C9015F" w:rsidRDefault="00C9015F">
            <w:pPr>
              <w:spacing w:after="0"/>
              <w:rPr>
                <w:color w:val="000000"/>
                <w:sz w:val="15"/>
              </w:rPr>
            </w:pPr>
          </w:p>
        </w:tc>
      </w:tr>
      <w:tr w:rsidR="00C9015F" w14:paraId="794606FA"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0B15745" w14:textId="77777777" w:rsidR="00C9015F" w:rsidRDefault="001F0E2C">
            <w:pPr>
              <w:spacing w:after="0"/>
              <w:rPr>
                <w:color w:val="FFFFFF"/>
                <w:sz w:val="15"/>
              </w:rPr>
            </w:pPr>
            <w:r>
              <w:rPr>
                <w:color w:val="FFFFFF"/>
                <w:sz w:val="15"/>
              </w:rPr>
              <w:t>Projecten vrijetijd</w:t>
            </w:r>
          </w:p>
        </w:tc>
        <w:tc>
          <w:tcPr>
            <w:tcW w:w="0" w:type="auto"/>
            <w:tcBorders>
              <w:top w:val="nil"/>
              <w:left w:val="nil"/>
              <w:bottom w:val="nil"/>
              <w:right w:val="nil"/>
            </w:tcBorders>
            <w:shd w:val="clear" w:color="auto" w:fill="FFFFFF"/>
            <w:tcMar>
              <w:top w:w="30" w:type="dxa"/>
              <w:left w:w="30" w:type="dxa"/>
              <w:bottom w:w="30" w:type="dxa"/>
              <w:right w:w="30" w:type="dxa"/>
            </w:tcMar>
          </w:tcPr>
          <w:p w14:paraId="5E6DF3C4" w14:textId="77777777" w:rsidR="00C9015F" w:rsidRDefault="001F0E2C">
            <w:pPr>
              <w:spacing w:after="0"/>
              <w:jc w:val="right"/>
              <w:rPr>
                <w:color w:val="000000"/>
                <w:sz w:val="15"/>
              </w:rPr>
            </w:pPr>
            <w:r>
              <w:rPr>
                <w:color w:val="000000"/>
                <w:sz w:val="15"/>
              </w:rPr>
              <w:t>70</w:t>
            </w:r>
          </w:p>
        </w:tc>
        <w:tc>
          <w:tcPr>
            <w:tcW w:w="0" w:type="auto"/>
            <w:tcBorders>
              <w:top w:val="nil"/>
              <w:left w:val="nil"/>
              <w:bottom w:val="nil"/>
              <w:right w:val="nil"/>
            </w:tcBorders>
            <w:shd w:val="clear" w:color="auto" w:fill="FFFFFF"/>
            <w:tcMar>
              <w:top w:w="30" w:type="dxa"/>
              <w:left w:w="30" w:type="dxa"/>
              <w:bottom w:w="30" w:type="dxa"/>
              <w:right w:w="30" w:type="dxa"/>
            </w:tcMar>
          </w:tcPr>
          <w:p w14:paraId="3B2D903A" w14:textId="77777777" w:rsidR="00C9015F" w:rsidRDefault="001F0E2C">
            <w:pPr>
              <w:spacing w:after="0"/>
              <w:jc w:val="right"/>
              <w:rPr>
                <w:color w:val="000000"/>
                <w:sz w:val="15"/>
              </w:rPr>
            </w:pPr>
            <w:r>
              <w:rPr>
                <w:color w:val="000000"/>
                <w:sz w:val="15"/>
              </w:rPr>
              <w:t>70</w:t>
            </w:r>
          </w:p>
        </w:tc>
        <w:tc>
          <w:tcPr>
            <w:tcW w:w="0" w:type="auto"/>
            <w:tcBorders>
              <w:top w:val="nil"/>
              <w:left w:val="nil"/>
              <w:bottom w:val="nil"/>
              <w:right w:val="nil"/>
            </w:tcBorders>
            <w:shd w:val="clear" w:color="auto" w:fill="FFFFFF"/>
            <w:tcMar>
              <w:top w:w="30" w:type="dxa"/>
              <w:left w:w="30" w:type="dxa"/>
              <w:bottom w:w="30" w:type="dxa"/>
              <w:right w:w="30" w:type="dxa"/>
            </w:tcMar>
          </w:tcPr>
          <w:p w14:paraId="5E02DBBB"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2EB48CE5"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5F8DFF9C"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6593FC61" w14:textId="77777777" w:rsidR="00C9015F" w:rsidRDefault="00C9015F">
            <w:pPr>
              <w:spacing w:after="0"/>
              <w:rPr>
                <w:color w:val="000000"/>
                <w:sz w:val="15"/>
              </w:rPr>
            </w:pPr>
          </w:p>
        </w:tc>
      </w:tr>
      <w:tr w:rsidR="00C9015F" w14:paraId="18D669DF"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E869AB0" w14:textId="77777777" w:rsidR="00C9015F" w:rsidRDefault="001F0E2C">
            <w:pPr>
              <w:spacing w:after="0"/>
              <w:rPr>
                <w:color w:val="FFFFFF"/>
                <w:sz w:val="15"/>
              </w:rPr>
            </w:pPr>
            <w:r>
              <w:rPr>
                <w:color w:val="FFFFFF"/>
                <w:sz w:val="15"/>
              </w:rPr>
              <w:t>Asbestsanering</w:t>
            </w:r>
          </w:p>
        </w:tc>
        <w:tc>
          <w:tcPr>
            <w:tcW w:w="0" w:type="auto"/>
            <w:tcBorders>
              <w:top w:val="nil"/>
              <w:left w:val="nil"/>
              <w:bottom w:val="nil"/>
              <w:right w:val="nil"/>
            </w:tcBorders>
            <w:shd w:val="clear" w:color="auto" w:fill="FFFFFF"/>
            <w:tcMar>
              <w:top w:w="30" w:type="dxa"/>
              <w:left w:w="30" w:type="dxa"/>
              <w:bottom w:w="30" w:type="dxa"/>
              <w:right w:w="30" w:type="dxa"/>
            </w:tcMar>
          </w:tcPr>
          <w:p w14:paraId="5CE8FAC6" w14:textId="77777777" w:rsidR="00C9015F" w:rsidRDefault="001F0E2C">
            <w:pPr>
              <w:spacing w:after="0"/>
              <w:jc w:val="right"/>
              <w:rPr>
                <w:color w:val="000000"/>
                <w:sz w:val="15"/>
              </w:rPr>
            </w:pPr>
            <w:r>
              <w:rPr>
                <w:color w:val="000000"/>
                <w:sz w:val="15"/>
              </w:rPr>
              <w:t>45</w:t>
            </w:r>
          </w:p>
        </w:tc>
        <w:tc>
          <w:tcPr>
            <w:tcW w:w="0" w:type="auto"/>
            <w:tcBorders>
              <w:top w:val="nil"/>
              <w:left w:val="nil"/>
              <w:bottom w:val="nil"/>
              <w:right w:val="nil"/>
            </w:tcBorders>
            <w:shd w:val="clear" w:color="auto" w:fill="FFFFFF"/>
            <w:tcMar>
              <w:top w:w="30" w:type="dxa"/>
              <w:left w:w="30" w:type="dxa"/>
              <w:bottom w:w="30" w:type="dxa"/>
              <w:right w:w="30" w:type="dxa"/>
            </w:tcMar>
          </w:tcPr>
          <w:p w14:paraId="70E9578B" w14:textId="77777777" w:rsidR="00C9015F" w:rsidRDefault="001F0E2C">
            <w:pPr>
              <w:spacing w:after="0"/>
              <w:jc w:val="right"/>
              <w:rPr>
                <w:color w:val="000000"/>
                <w:sz w:val="15"/>
              </w:rPr>
            </w:pPr>
            <w:r>
              <w:rPr>
                <w:color w:val="000000"/>
                <w:sz w:val="15"/>
              </w:rPr>
              <w:t>45</w:t>
            </w:r>
          </w:p>
        </w:tc>
        <w:tc>
          <w:tcPr>
            <w:tcW w:w="0" w:type="auto"/>
            <w:tcBorders>
              <w:top w:val="nil"/>
              <w:left w:val="nil"/>
              <w:bottom w:val="nil"/>
              <w:right w:val="nil"/>
            </w:tcBorders>
            <w:shd w:val="clear" w:color="auto" w:fill="FFFFFF"/>
            <w:tcMar>
              <w:top w:w="30" w:type="dxa"/>
              <w:left w:w="30" w:type="dxa"/>
              <w:bottom w:w="30" w:type="dxa"/>
              <w:right w:w="30" w:type="dxa"/>
            </w:tcMar>
          </w:tcPr>
          <w:p w14:paraId="42D052A0"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4CFEA9F4"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60CAC9B5"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5EA91D50" w14:textId="77777777" w:rsidR="00C9015F" w:rsidRDefault="00C9015F">
            <w:pPr>
              <w:spacing w:after="0"/>
              <w:rPr>
                <w:color w:val="000000"/>
                <w:sz w:val="15"/>
              </w:rPr>
            </w:pPr>
          </w:p>
        </w:tc>
      </w:tr>
      <w:tr w:rsidR="00C9015F" w14:paraId="7DC7BCFE"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4A84163" w14:textId="77777777" w:rsidR="00C9015F" w:rsidRDefault="001F0E2C">
            <w:pPr>
              <w:spacing w:after="0"/>
              <w:rPr>
                <w:color w:val="FFFFFF"/>
                <w:sz w:val="15"/>
              </w:rPr>
            </w:pPr>
            <w:r>
              <w:rPr>
                <w:color w:val="FFFFFF"/>
                <w:sz w:val="15"/>
              </w:rPr>
              <w:t>Meer bomen</w:t>
            </w:r>
          </w:p>
        </w:tc>
        <w:tc>
          <w:tcPr>
            <w:tcW w:w="0" w:type="auto"/>
            <w:tcBorders>
              <w:top w:val="nil"/>
              <w:left w:val="nil"/>
              <w:bottom w:val="nil"/>
              <w:right w:val="nil"/>
            </w:tcBorders>
            <w:shd w:val="clear" w:color="auto" w:fill="FFFFFF"/>
            <w:tcMar>
              <w:top w:w="30" w:type="dxa"/>
              <w:left w:w="30" w:type="dxa"/>
              <w:bottom w:w="30" w:type="dxa"/>
              <w:right w:w="30" w:type="dxa"/>
            </w:tcMar>
          </w:tcPr>
          <w:p w14:paraId="75E167B3" w14:textId="77777777" w:rsidR="00C9015F" w:rsidRDefault="001F0E2C">
            <w:pPr>
              <w:spacing w:after="0"/>
              <w:jc w:val="right"/>
              <w:rPr>
                <w:color w:val="000000"/>
                <w:sz w:val="15"/>
              </w:rPr>
            </w:pPr>
            <w:r>
              <w:rPr>
                <w:color w:val="000000"/>
                <w:sz w:val="15"/>
              </w:rPr>
              <w:t>148</w:t>
            </w:r>
          </w:p>
        </w:tc>
        <w:tc>
          <w:tcPr>
            <w:tcW w:w="0" w:type="auto"/>
            <w:tcBorders>
              <w:top w:val="nil"/>
              <w:left w:val="nil"/>
              <w:bottom w:val="nil"/>
              <w:right w:val="nil"/>
            </w:tcBorders>
            <w:shd w:val="clear" w:color="auto" w:fill="FFFFFF"/>
            <w:tcMar>
              <w:top w:w="30" w:type="dxa"/>
              <w:left w:w="30" w:type="dxa"/>
              <w:bottom w:w="30" w:type="dxa"/>
              <w:right w:w="30" w:type="dxa"/>
            </w:tcMar>
          </w:tcPr>
          <w:p w14:paraId="63543E3A" w14:textId="77777777" w:rsidR="00C9015F" w:rsidRDefault="001F0E2C">
            <w:pPr>
              <w:spacing w:after="0"/>
              <w:jc w:val="right"/>
              <w:rPr>
                <w:color w:val="000000"/>
                <w:sz w:val="15"/>
              </w:rPr>
            </w:pPr>
            <w:r>
              <w:rPr>
                <w:color w:val="000000"/>
                <w:sz w:val="15"/>
              </w:rPr>
              <w:t>148</w:t>
            </w:r>
          </w:p>
        </w:tc>
        <w:tc>
          <w:tcPr>
            <w:tcW w:w="0" w:type="auto"/>
            <w:tcBorders>
              <w:top w:val="nil"/>
              <w:left w:val="nil"/>
              <w:bottom w:val="nil"/>
              <w:right w:val="nil"/>
            </w:tcBorders>
            <w:shd w:val="clear" w:color="auto" w:fill="FFFFFF"/>
            <w:tcMar>
              <w:top w:w="30" w:type="dxa"/>
              <w:left w:w="30" w:type="dxa"/>
              <w:bottom w:w="30" w:type="dxa"/>
              <w:right w:w="30" w:type="dxa"/>
            </w:tcMar>
          </w:tcPr>
          <w:p w14:paraId="31E42F2E"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19F2D812"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1457F4A5"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0D512A12" w14:textId="77777777" w:rsidR="00C9015F" w:rsidRDefault="00C9015F">
            <w:pPr>
              <w:spacing w:after="0"/>
              <w:rPr>
                <w:color w:val="000000"/>
                <w:sz w:val="15"/>
              </w:rPr>
            </w:pPr>
          </w:p>
        </w:tc>
      </w:tr>
      <w:tr w:rsidR="00C9015F" w14:paraId="47EDE98C"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2AA4EE9" w14:textId="77777777" w:rsidR="00C9015F" w:rsidRDefault="001F0E2C">
            <w:pPr>
              <w:spacing w:after="0"/>
              <w:rPr>
                <w:color w:val="FFFFFF"/>
                <w:sz w:val="15"/>
              </w:rPr>
            </w:pPr>
            <w:r>
              <w:rPr>
                <w:color w:val="FFFFFF"/>
                <w:sz w:val="15"/>
              </w:rPr>
              <w:t>Project Leader</w:t>
            </w:r>
          </w:p>
        </w:tc>
        <w:tc>
          <w:tcPr>
            <w:tcW w:w="0" w:type="auto"/>
            <w:tcBorders>
              <w:top w:val="nil"/>
              <w:left w:val="nil"/>
              <w:bottom w:val="nil"/>
              <w:right w:val="nil"/>
            </w:tcBorders>
            <w:shd w:val="clear" w:color="auto" w:fill="FFFFFF"/>
            <w:tcMar>
              <w:top w:w="30" w:type="dxa"/>
              <w:left w:w="30" w:type="dxa"/>
              <w:bottom w:w="30" w:type="dxa"/>
              <w:right w:w="30" w:type="dxa"/>
            </w:tcMar>
          </w:tcPr>
          <w:p w14:paraId="0AA23D8E" w14:textId="77777777" w:rsidR="00C9015F" w:rsidRDefault="001F0E2C">
            <w:pPr>
              <w:spacing w:after="0"/>
              <w:jc w:val="right"/>
              <w:rPr>
                <w:color w:val="000000"/>
                <w:sz w:val="15"/>
              </w:rPr>
            </w:pPr>
            <w:r>
              <w:rPr>
                <w:color w:val="000000"/>
                <w:sz w:val="15"/>
              </w:rPr>
              <w:t>24</w:t>
            </w:r>
          </w:p>
        </w:tc>
        <w:tc>
          <w:tcPr>
            <w:tcW w:w="0" w:type="auto"/>
            <w:tcBorders>
              <w:top w:val="nil"/>
              <w:left w:val="nil"/>
              <w:bottom w:val="nil"/>
              <w:right w:val="nil"/>
            </w:tcBorders>
            <w:shd w:val="clear" w:color="auto" w:fill="FFFFFF"/>
            <w:tcMar>
              <w:top w:w="30" w:type="dxa"/>
              <w:left w:w="30" w:type="dxa"/>
              <w:bottom w:w="30" w:type="dxa"/>
              <w:right w:w="30" w:type="dxa"/>
            </w:tcMar>
          </w:tcPr>
          <w:p w14:paraId="0D201C46" w14:textId="77777777" w:rsidR="00C9015F" w:rsidRDefault="001F0E2C">
            <w:pPr>
              <w:spacing w:after="0"/>
              <w:jc w:val="right"/>
              <w:rPr>
                <w:color w:val="000000"/>
                <w:sz w:val="15"/>
              </w:rPr>
            </w:pPr>
            <w:r>
              <w:rPr>
                <w:color w:val="000000"/>
                <w:sz w:val="15"/>
              </w:rPr>
              <w:t>24</w:t>
            </w:r>
          </w:p>
        </w:tc>
        <w:tc>
          <w:tcPr>
            <w:tcW w:w="0" w:type="auto"/>
            <w:tcBorders>
              <w:top w:val="nil"/>
              <w:left w:val="nil"/>
              <w:bottom w:val="nil"/>
              <w:right w:val="nil"/>
            </w:tcBorders>
            <w:shd w:val="clear" w:color="auto" w:fill="FFFFFF"/>
            <w:tcMar>
              <w:top w:w="30" w:type="dxa"/>
              <w:left w:w="30" w:type="dxa"/>
              <w:bottom w:w="30" w:type="dxa"/>
              <w:right w:w="30" w:type="dxa"/>
            </w:tcMar>
          </w:tcPr>
          <w:p w14:paraId="23E958F0"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4A05A8CF"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5629DAD3"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1EBCB163" w14:textId="77777777" w:rsidR="00C9015F" w:rsidRDefault="00C9015F">
            <w:pPr>
              <w:spacing w:after="0"/>
              <w:rPr>
                <w:color w:val="000000"/>
                <w:sz w:val="15"/>
              </w:rPr>
            </w:pPr>
          </w:p>
        </w:tc>
      </w:tr>
      <w:tr w:rsidR="00C9015F" w14:paraId="5F00B74E"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D257DBF" w14:textId="77777777" w:rsidR="00C9015F" w:rsidRDefault="001F0E2C">
            <w:pPr>
              <w:spacing w:after="0"/>
              <w:rPr>
                <w:color w:val="FFFFFF"/>
                <w:sz w:val="15"/>
              </w:rPr>
            </w:pPr>
            <w:r>
              <w:rPr>
                <w:color w:val="FFFFFF"/>
                <w:sz w:val="15"/>
              </w:rPr>
              <w:t>Biodiversiteit</w:t>
            </w:r>
          </w:p>
        </w:tc>
        <w:tc>
          <w:tcPr>
            <w:tcW w:w="0" w:type="auto"/>
            <w:tcBorders>
              <w:top w:val="nil"/>
              <w:left w:val="nil"/>
              <w:bottom w:val="nil"/>
              <w:right w:val="nil"/>
            </w:tcBorders>
            <w:shd w:val="clear" w:color="auto" w:fill="FFFFFF"/>
            <w:tcMar>
              <w:top w:w="30" w:type="dxa"/>
              <w:left w:w="30" w:type="dxa"/>
              <w:bottom w:w="30" w:type="dxa"/>
              <w:right w:w="30" w:type="dxa"/>
            </w:tcMar>
          </w:tcPr>
          <w:p w14:paraId="7255D2B6" w14:textId="77777777" w:rsidR="00C9015F" w:rsidRDefault="001F0E2C">
            <w:pPr>
              <w:spacing w:after="0"/>
              <w:jc w:val="right"/>
              <w:rPr>
                <w:color w:val="000000"/>
                <w:sz w:val="15"/>
              </w:rPr>
            </w:pPr>
            <w:r>
              <w:rPr>
                <w:color w:val="000000"/>
                <w:sz w:val="15"/>
              </w:rPr>
              <w:t>58</w:t>
            </w:r>
          </w:p>
        </w:tc>
        <w:tc>
          <w:tcPr>
            <w:tcW w:w="0" w:type="auto"/>
            <w:tcBorders>
              <w:top w:val="nil"/>
              <w:left w:val="nil"/>
              <w:bottom w:val="nil"/>
              <w:right w:val="nil"/>
            </w:tcBorders>
            <w:shd w:val="clear" w:color="auto" w:fill="FFFFFF"/>
            <w:tcMar>
              <w:top w:w="30" w:type="dxa"/>
              <w:left w:w="30" w:type="dxa"/>
              <w:bottom w:w="30" w:type="dxa"/>
              <w:right w:w="30" w:type="dxa"/>
            </w:tcMar>
          </w:tcPr>
          <w:p w14:paraId="61819783" w14:textId="77777777" w:rsidR="00C9015F" w:rsidRDefault="001F0E2C">
            <w:pPr>
              <w:spacing w:after="0"/>
              <w:jc w:val="right"/>
              <w:rPr>
                <w:color w:val="000000"/>
                <w:sz w:val="15"/>
              </w:rPr>
            </w:pPr>
            <w:r>
              <w:rPr>
                <w:color w:val="000000"/>
                <w:sz w:val="15"/>
              </w:rPr>
              <w:t>58</w:t>
            </w:r>
          </w:p>
        </w:tc>
        <w:tc>
          <w:tcPr>
            <w:tcW w:w="0" w:type="auto"/>
            <w:tcBorders>
              <w:top w:val="nil"/>
              <w:left w:val="nil"/>
              <w:bottom w:val="nil"/>
              <w:right w:val="nil"/>
            </w:tcBorders>
            <w:shd w:val="clear" w:color="auto" w:fill="FFFFFF"/>
            <w:tcMar>
              <w:top w:w="30" w:type="dxa"/>
              <w:left w:w="30" w:type="dxa"/>
              <w:bottom w:w="30" w:type="dxa"/>
              <w:right w:w="30" w:type="dxa"/>
            </w:tcMar>
          </w:tcPr>
          <w:p w14:paraId="439E5F1F"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2DB3FCA2"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6CEF9A8E"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3F093345" w14:textId="77777777" w:rsidR="00C9015F" w:rsidRDefault="00C9015F">
            <w:pPr>
              <w:spacing w:after="0"/>
              <w:rPr>
                <w:color w:val="000000"/>
                <w:sz w:val="15"/>
              </w:rPr>
            </w:pPr>
          </w:p>
        </w:tc>
      </w:tr>
      <w:tr w:rsidR="00C9015F" w14:paraId="69FAB299"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98511FD" w14:textId="77777777" w:rsidR="00C9015F" w:rsidRDefault="001F0E2C">
            <w:pPr>
              <w:spacing w:after="0"/>
              <w:rPr>
                <w:color w:val="FFFFFF"/>
                <w:sz w:val="15"/>
              </w:rPr>
            </w:pPr>
            <w:r>
              <w:rPr>
                <w:color w:val="FFFFFF"/>
                <w:sz w:val="15"/>
              </w:rPr>
              <w:t>Verhaal van Berkelland</w:t>
            </w:r>
          </w:p>
        </w:tc>
        <w:tc>
          <w:tcPr>
            <w:tcW w:w="0" w:type="auto"/>
            <w:tcBorders>
              <w:top w:val="nil"/>
              <w:left w:val="nil"/>
              <w:bottom w:val="nil"/>
              <w:right w:val="nil"/>
            </w:tcBorders>
            <w:shd w:val="clear" w:color="auto" w:fill="FFFFFF"/>
            <w:tcMar>
              <w:top w:w="30" w:type="dxa"/>
              <w:left w:w="30" w:type="dxa"/>
              <w:bottom w:w="30" w:type="dxa"/>
              <w:right w:w="30" w:type="dxa"/>
            </w:tcMar>
          </w:tcPr>
          <w:p w14:paraId="410FEAE8" w14:textId="77777777" w:rsidR="00C9015F" w:rsidRDefault="001F0E2C">
            <w:pPr>
              <w:spacing w:after="0"/>
              <w:jc w:val="right"/>
              <w:rPr>
                <w:color w:val="000000"/>
                <w:sz w:val="15"/>
              </w:rPr>
            </w:pPr>
            <w:r>
              <w:rPr>
                <w:color w:val="000000"/>
                <w:sz w:val="15"/>
              </w:rPr>
              <w:t>25</w:t>
            </w:r>
          </w:p>
        </w:tc>
        <w:tc>
          <w:tcPr>
            <w:tcW w:w="0" w:type="auto"/>
            <w:tcBorders>
              <w:top w:val="nil"/>
              <w:left w:val="nil"/>
              <w:bottom w:val="nil"/>
              <w:right w:val="nil"/>
            </w:tcBorders>
            <w:shd w:val="clear" w:color="auto" w:fill="FFFFFF"/>
            <w:tcMar>
              <w:top w:w="30" w:type="dxa"/>
              <w:left w:w="30" w:type="dxa"/>
              <w:bottom w:w="30" w:type="dxa"/>
              <w:right w:w="30" w:type="dxa"/>
            </w:tcMar>
          </w:tcPr>
          <w:p w14:paraId="1AB39183" w14:textId="77777777" w:rsidR="00C9015F" w:rsidRDefault="001F0E2C">
            <w:pPr>
              <w:spacing w:after="0"/>
              <w:jc w:val="right"/>
              <w:rPr>
                <w:color w:val="000000"/>
                <w:sz w:val="15"/>
              </w:rPr>
            </w:pPr>
            <w:r>
              <w:rPr>
                <w:color w:val="000000"/>
                <w:sz w:val="15"/>
              </w:rPr>
              <w:t>25</w:t>
            </w:r>
          </w:p>
        </w:tc>
        <w:tc>
          <w:tcPr>
            <w:tcW w:w="0" w:type="auto"/>
            <w:tcBorders>
              <w:top w:val="nil"/>
              <w:left w:val="nil"/>
              <w:bottom w:val="nil"/>
              <w:right w:val="nil"/>
            </w:tcBorders>
            <w:shd w:val="clear" w:color="auto" w:fill="FFFFFF"/>
            <w:tcMar>
              <w:top w:w="30" w:type="dxa"/>
              <w:left w:w="30" w:type="dxa"/>
              <w:bottom w:w="30" w:type="dxa"/>
              <w:right w:w="30" w:type="dxa"/>
            </w:tcMar>
          </w:tcPr>
          <w:p w14:paraId="75E21026"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7C927F88"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1B337CD2"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214833DF" w14:textId="77777777" w:rsidR="00C9015F" w:rsidRDefault="00C9015F">
            <w:pPr>
              <w:spacing w:after="0"/>
              <w:rPr>
                <w:color w:val="000000"/>
                <w:sz w:val="15"/>
              </w:rPr>
            </w:pPr>
          </w:p>
        </w:tc>
      </w:tr>
      <w:tr w:rsidR="00C9015F" w14:paraId="634466A8"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1A28773" w14:textId="77777777" w:rsidR="00C9015F" w:rsidRDefault="00C9015F">
            <w:pPr>
              <w:spacing w:after="0"/>
              <w:rPr>
                <w:color w:val="FFFFFF"/>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633327E2"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3C8DF287"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2C9DEE53"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41CCB25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4E31C7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7C88933" w14:textId="77777777" w:rsidR="00C9015F" w:rsidRDefault="00C9015F">
            <w:pPr>
              <w:spacing w:after="0"/>
              <w:rPr>
                <w:color w:val="000000"/>
                <w:sz w:val="15"/>
              </w:rPr>
            </w:pPr>
          </w:p>
        </w:tc>
      </w:tr>
      <w:tr w:rsidR="00C9015F" w14:paraId="2B88972B"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223220F" w14:textId="77777777" w:rsidR="00C9015F" w:rsidRDefault="001F0E2C">
            <w:pPr>
              <w:spacing w:after="0"/>
              <w:rPr>
                <w:b/>
                <w:color w:val="FFFFFF"/>
                <w:sz w:val="15"/>
              </w:rPr>
            </w:pPr>
            <w:r>
              <w:rPr>
                <w:b/>
                <w:color w:val="FFFFFF"/>
                <w:sz w:val="15"/>
              </w:rPr>
              <w:t>Nieuwe energie</w:t>
            </w:r>
          </w:p>
        </w:tc>
        <w:tc>
          <w:tcPr>
            <w:tcW w:w="0" w:type="auto"/>
            <w:tcBorders>
              <w:top w:val="nil"/>
              <w:left w:val="nil"/>
              <w:bottom w:val="nil"/>
              <w:right w:val="nil"/>
            </w:tcBorders>
            <w:shd w:val="clear" w:color="auto" w:fill="FFFFFF"/>
            <w:tcMar>
              <w:top w:w="30" w:type="dxa"/>
              <w:left w:w="30" w:type="dxa"/>
              <w:bottom w:w="30" w:type="dxa"/>
              <w:right w:w="30" w:type="dxa"/>
            </w:tcMar>
          </w:tcPr>
          <w:p w14:paraId="28DE69ED"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77925FB8"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456EFFA4"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4E5222B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00A0AF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C545D35" w14:textId="77777777" w:rsidR="00C9015F" w:rsidRDefault="00C9015F">
            <w:pPr>
              <w:spacing w:after="0"/>
              <w:rPr>
                <w:color w:val="000000"/>
                <w:sz w:val="15"/>
              </w:rPr>
            </w:pPr>
          </w:p>
        </w:tc>
      </w:tr>
      <w:tr w:rsidR="00C9015F" w14:paraId="5DBDCC99"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21C0917" w14:textId="77777777" w:rsidR="00C9015F" w:rsidRDefault="001F0E2C">
            <w:pPr>
              <w:spacing w:after="0"/>
              <w:rPr>
                <w:color w:val="FFFFFF"/>
                <w:sz w:val="15"/>
              </w:rPr>
            </w:pPr>
            <w:r>
              <w:rPr>
                <w:color w:val="FFFFFF"/>
                <w:sz w:val="15"/>
              </w:rPr>
              <w:t>Bijdrage CDOKE</w:t>
            </w:r>
          </w:p>
        </w:tc>
        <w:tc>
          <w:tcPr>
            <w:tcW w:w="0" w:type="auto"/>
            <w:tcBorders>
              <w:top w:val="nil"/>
              <w:left w:val="nil"/>
              <w:bottom w:val="nil"/>
              <w:right w:val="nil"/>
            </w:tcBorders>
            <w:shd w:val="clear" w:color="auto" w:fill="FFFFFF"/>
            <w:tcMar>
              <w:top w:w="30" w:type="dxa"/>
              <w:left w:w="30" w:type="dxa"/>
              <w:bottom w:w="30" w:type="dxa"/>
              <w:right w:w="30" w:type="dxa"/>
            </w:tcMar>
          </w:tcPr>
          <w:p w14:paraId="7895813B" w14:textId="77777777" w:rsidR="00C9015F" w:rsidRDefault="001F0E2C">
            <w:pPr>
              <w:spacing w:after="0"/>
              <w:jc w:val="right"/>
              <w:rPr>
                <w:color w:val="000000"/>
                <w:sz w:val="15"/>
              </w:rPr>
            </w:pPr>
            <w:r>
              <w:rPr>
                <w:color w:val="000000"/>
                <w:sz w:val="15"/>
              </w:rPr>
              <w:t>129</w:t>
            </w:r>
          </w:p>
        </w:tc>
        <w:tc>
          <w:tcPr>
            <w:tcW w:w="0" w:type="auto"/>
            <w:tcBorders>
              <w:top w:val="nil"/>
              <w:left w:val="nil"/>
              <w:bottom w:val="nil"/>
              <w:right w:val="nil"/>
            </w:tcBorders>
            <w:shd w:val="clear" w:color="auto" w:fill="FFFFFF"/>
            <w:tcMar>
              <w:top w:w="30" w:type="dxa"/>
              <w:left w:w="30" w:type="dxa"/>
              <w:bottom w:w="30" w:type="dxa"/>
              <w:right w:w="30" w:type="dxa"/>
            </w:tcMar>
          </w:tcPr>
          <w:p w14:paraId="1A8BB863" w14:textId="77777777" w:rsidR="00C9015F" w:rsidRDefault="001F0E2C">
            <w:pPr>
              <w:spacing w:after="0"/>
              <w:jc w:val="right"/>
              <w:rPr>
                <w:color w:val="000000"/>
                <w:sz w:val="15"/>
              </w:rPr>
            </w:pPr>
            <w:r>
              <w:rPr>
                <w:color w:val="000000"/>
                <w:sz w:val="15"/>
              </w:rPr>
              <w:noBreakHyphen/>
              <w:t>105</w:t>
            </w:r>
          </w:p>
        </w:tc>
        <w:tc>
          <w:tcPr>
            <w:tcW w:w="0" w:type="auto"/>
            <w:tcBorders>
              <w:top w:val="nil"/>
              <w:left w:val="nil"/>
              <w:bottom w:val="nil"/>
              <w:right w:val="nil"/>
            </w:tcBorders>
            <w:shd w:val="clear" w:color="auto" w:fill="FFFFFF"/>
            <w:tcMar>
              <w:top w:w="30" w:type="dxa"/>
              <w:left w:w="30" w:type="dxa"/>
              <w:bottom w:w="30" w:type="dxa"/>
              <w:right w:w="30" w:type="dxa"/>
            </w:tcMar>
          </w:tcPr>
          <w:p w14:paraId="7D2D5C7E"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5042464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98E2ED1" w14:textId="77777777" w:rsidR="00C9015F" w:rsidRDefault="001F0E2C">
            <w:pPr>
              <w:spacing w:after="0"/>
              <w:jc w:val="right"/>
              <w:rPr>
                <w:color w:val="000000"/>
                <w:sz w:val="15"/>
              </w:rPr>
            </w:pPr>
            <w:r>
              <w:rPr>
                <w:color w:val="000000"/>
                <w:sz w:val="15"/>
              </w:rPr>
              <w:t>234</w:t>
            </w:r>
          </w:p>
        </w:tc>
        <w:tc>
          <w:tcPr>
            <w:tcW w:w="0" w:type="auto"/>
            <w:tcBorders>
              <w:top w:val="nil"/>
              <w:left w:val="nil"/>
              <w:bottom w:val="nil"/>
              <w:right w:val="nil"/>
            </w:tcBorders>
            <w:shd w:val="clear" w:color="auto" w:fill="FFFFFF"/>
            <w:tcMar>
              <w:top w:w="30" w:type="dxa"/>
              <w:left w:w="30" w:type="dxa"/>
              <w:bottom w:w="30" w:type="dxa"/>
              <w:right w:w="30" w:type="dxa"/>
            </w:tcMar>
          </w:tcPr>
          <w:p w14:paraId="7EA6BD6C" w14:textId="77777777" w:rsidR="00C9015F" w:rsidRDefault="001F0E2C">
            <w:pPr>
              <w:spacing w:after="0"/>
              <w:rPr>
                <w:color w:val="000000"/>
                <w:sz w:val="15"/>
              </w:rPr>
            </w:pPr>
            <w:r>
              <w:rPr>
                <w:color w:val="000000"/>
                <w:sz w:val="15"/>
              </w:rPr>
              <w:t>Zie toelichting  grootste verschillen</w:t>
            </w:r>
          </w:p>
        </w:tc>
      </w:tr>
      <w:tr w:rsidR="00C9015F" w14:paraId="21B83BBB"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55EE6DE" w14:textId="77777777" w:rsidR="00C9015F" w:rsidRDefault="001F0E2C">
            <w:pPr>
              <w:spacing w:after="0"/>
              <w:rPr>
                <w:color w:val="FFFFFF"/>
                <w:sz w:val="15"/>
              </w:rPr>
            </w:pPr>
            <w:r>
              <w:rPr>
                <w:color w:val="FFFFFF"/>
                <w:sz w:val="15"/>
              </w:rPr>
              <w:t>Subsidie energietransitie</w:t>
            </w:r>
          </w:p>
        </w:tc>
        <w:tc>
          <w:tcPr>
            <w:tcW w:w="0" w:type="auto"/>
            <w:tcBorders>
              <w:top w:val="nil"/>
              <w:left w:val="nil"/>
              <w:bottom w:val="nil"/>
              <w:right w:val="nil"/>
            </w:tcBorders>
            <w:shd w:val="clear" w:color="auto" w:fill="FFFFFF"/>
            <w:tcMar>
              <w:top w:w="30" w:type="dxa"/>
              <w:left w:w="30" w:type="dxa"/>
              <w:bottom w:w="30" w:type="dxa"/>
              <w:right w:w="30" w:type="dxa"/>
            </w:tcMar>
          </w:tcPr>
          <w:p w14:paraId="34CBB1F5" w14:textId="77777777" w:rsidR="00C9015F" w:rsidRDefault="001F0E2C">
            <w:pPr>
              <w:spacing w:after="0"/>
              <w:jc w:val="right"/>
              <w:rPr>
                <w:color w:val="000000"/>
                <w:sz w:val="15"/>
              </w:rPr>
            </w:pPr>
            <w:r>
              <w:rPr>
                <w:color w:val="000000"/>
                <w:sz w:val="15"/>
              </w:rPr>
              <w:t>13</w:t>
            </w:r>
          </w:p>
        </w:tc>
        <w:tc>
          <w:tcPr>
            <w:tcW w:w="0" w:type="auto"/>
            <w:tcBorders>
              <w:top w:val="nil"/>
              <w:left w:val="nil"/>
              <w:bottom w:val="nil"/>
              <w:right w:val="nil"/>
            </w:tcBorders>
            <w:shd w:val="clear" w:color="auto" w:fill="FFFFFF"/>
            <w:tcMar>
              <w:top w:w="30" w:type="dxa"/>
              <w:left w:w="30" w:type="dxa"/>
              <w:bottom w:w="30" w:type="dxa"/>
              <w:right w:w="30" w:type="dxa"/>
            </w:tcMar>
          </w:tcPr>
          <w:p w14:paraId="0576DFA5"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3C6E760A"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74B320D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6FFD5B0" w14:textId="77777777" w:rsidR="00C9015F" w:rsidRDefault="001F0E2C">
            <w:pPr>
              <w:spacing w:after="0"/>
              <w:jc w:val="right"/>
              <w:rPr>
                <w:color w:val="000000"/>
                <w:sz w:val="15"/>
              </w:rPr>
            </w:pPr>
            <w:r>
              <w:rPr>
                <w:color w:val="000000"/>
                <w:sz w:val="15"/>
              </w:rPr>
              <w:t>13</w:t>
            </w:r>
          </w:p>
        </w:tc>
        <w:tc>
          <w:tcPr>
            <w:tcW w:w="0" w:type="auto"/>
            <w:tcBorders>
              <w:top w:val="nil"/>
              <w:left w:val="nil"/>
              <w:bottom w:val="nil"/>
              <w:right w:val="nil"/>
            </w:tcBorders>
            <w:shd w:val="clear" w:color="auto" w:fill="FFFFFF"/>
            <w:tcMar>
              <w:top w:w="30" w:type="dxa"/>
              <w:left w:w="30" w:type="dxa"/>
              <w:bottom w:w="30" w:type="dxa"/>
              <w:right w:w="30" w:type="dxa"/>
            </w:tcMar>
          </w:tcPr>
          <w:p w14:paraId="6FB584E5" w14:textId="77777777" w:rsidR="00C9015F" w:rsidRDefault="00C9015F">
            <w:pPr>
              <w:spacing w:after="0"/>
              <w:rPr>
                <w:color w:val="000000"/>
                <w:sz w:val="15"/>
              </w:rPr>
            </w:pPr>
          </w:p>
        </w:tc>
      </w:tr>
      <w:tr w:rsidR="00C9015F" w14:paraId="47E82EDF"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3D83632" w14:textId="77777777" w:rsidR="00C9015F" w:rsidRDefault="001F0E2C">
            <w:pPr>
              <w:spacing w:after="0"/>
              <w:rPr>
                <w:color w:val="FFFFFF"/>
                <w:sz w:val="15"/>
              </w:rPr>
            </w:pPr>
            <w:r>
              <w:rPr>
                <w:color w:val="FFFFFF"/>
                <w:sz w:val="15"/>
              </w:rPr>
              <w:t>Verrekende btw</w:t>
            </w:r>
          </w:p>
        </w:tc>
        <w:tc>
          <w:tcPr>
            <w:tcW w:w="0" w:type="auto"/>
            <w:tcBorders>
              <w:top w:val="nil"/>
              <w:left w:val="nil"/>
              <w:bottom w:val="nil"/>
              <w:right w:val="nil"/>
            </w:tcBorders>
            <w:shd w:val="clear" w:color="auto" w:fill="FFFFFF"/>
            <w:tcMar>
              <w:top w:w="30" w:type="dxa"/>
              <w:left w:w="30" w:type="dxa"/>
              <w:bottom w:w="30" w:type="dxa"/>
              <w:right w:w="30" w:type="dxa"/>
            </w:tcMar>
          </w:tcPr>
          <w:p w14:paraId="08A3FE06"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1654E833" w14:textId="77777777" w:rsidR="00C9015F" w:rsidRDefault="001F0E2C">
            <w:pPr>
              <w:spacing w:after="0"/>
              <w:jc w:val="right"/>
              <w:rPr>
                <w:color w:val="000000"/>
                <w:sz w:val="15"/>
              </w:rPr>
            </w:pPr>
            <w:r>
              <w:rPr>
                <w:color w:val="000000"/>
                <w:sz w:val="15"/>
              </w:rPr>
              <w:noBreakHyphen/>
              <w:t>30</w:t>
            </w:r>
          </w:p>
        </w:tc>
        <w:tc>
          <w:tcPr>
            <w:tcW w:w="0" w:type="auto"/>
            <w:tcBorders>
              <w:top w:val="nil"/>
              <w:left w:val="nil"/>
              <w:bottom w:val="nil"/>
              <w:right w:val="nil"/>
            </w:tcBorders>
            <w:shd w:val="clear" w:color="auto" w:fill="FFFFFF"/>
            <w:tcMar>
              <w:top w:w="30" w:type="dxa"/>
              <w:left w:w="30" w:type="dxa"/>
              <w:bottom w:w="30" w:type="dxa"/>
              <w:right w:w="30" w:type="dxa"/>
            </w:tcMar>
          </w:tcPr>
          <w:p w14:paraId="525CB2F6"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494A575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40490FF" w14:textId="77777777" w:rsidR="00C9015F" w:rsidRDefault="001F0E2C">
            <w:pPr>
              <w:spacing w:after="0"/>
              <w:jc w:val="right"/>
              <w:rPr>
                <w:color w:val="000000"/>
                <w:sz w:val="15"/>
              </w:rPr>
            </w:pPr>
            <w:r>
              <w:rPr>
                <w:color w:val="000000"/>
                <w:sz w:val="15"/>
              </w:rPr>
              <w:t>30</w:t>
            </w:r>
          </w:p>
        </w:tc>
        <w:tc>
          <w:tcPr>
            <w:tcW w:w="0" w:type="auto"/>
            <w:tcBorders>
              <w:top w:val="nil"/>
              <w:left w:val="nil"/>
              <w:bottom w:val="nil"/>
              <w:right w:val="nil"/>
            </w:tcBorders>
            <w:shd w:val="clear" w:color="auto" w:fill="FFFFFF"/>
            <w:tcMar>
              <w:top w:w="30" w:type="dxa"/>
              <w:left w:w="30" w:type="dxa"/>
              <w:bottom w:w="30" w:type="dxa"/>
              <w:right w:w="30" w:type="dxa"/>
            </w:tcMar>
          </w:tcPr>
          <w:p w14:paraId="7E3B66EB" w14:textId="77777777" w:rsidR="00C9015F" w:rsidRDefault="00C9015F">
            <w:pPr>
              <w:spacing w:after="0"/>
              <w:rPr>
                <w:color w:val="000000"/>
                <w:sz w:val="15"/>
              </w:rPr>
            </w:pPr>
          </w:p>
        </w:tc>
      </w:tr>
      <w:tr w:rsidR="00C9015F" w14:paraId="48FF50DF"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15AF143" w14:textId="77777777" w:rsidR="00C9015F" w:rsidRDefault="001F0E2C">
            <w:pPr>
              <w:spacing w:after="0"/>
              <w:rPr>
                <w:color w:val="FFFFFF"/>
                <w:sz w:val="15"/>
              </w:rPr>
            </w:pPr>
            <w:r>
              <w:rPr>
                <w:color w:val="FFFFFF"/>
                <w:sz w:val="15"/>
              </w:rPr>
              <w:t>Project gemeente als voorbeeld</w:t>
            </w:r>
          </w:p>
        </w:tc>
        <w:tc>
          <w:tcPr>
            <w:tcW w:w="0" w:type="auto"/>
            <w:tcBorders>
              <w:top w:val="nil"/>
              <w:left w:val="nil"/>
              <w:bottom w:val="nil"/>
              <w:right w:val="nil"/>
            </w:tcBorders>
            <w:shd w:val="clear" w:color="auto" w:fill="FFFFFF"/>
            <w:tcMar>
              <w:top w:w="30" w:type="dxa"/>
              <w:left w:w="30" w:type="dxa"/>
              <w:bottom w:w="30" w:type="dxa"/>
              <w:right w:w="30" w:type="dxa"/>
            </w:tcMar>
          </w:tcPr>
          <w:p w14:paraId="08E65F6D" w14:textId="77777777" w:rsidR="00C9015F" w:rsidRDefault="001F0E2C">
            <w:pPr>
              <w:spacing w:after="0"/>
              <w:jc w:val="right"/>
              <w:rPr>
                <w:color w:val="000000"/>
                <w:sz w:val="15"/>
              </w:rPr>
            </w:pPr>
            <w:r>
              <w:rPr>
                <w:color w:val="000000"/>
                <w:sz w:val="15"/>
              </w:rPr>
              <w:t>14</w:t>
            </w:r>
          </w:p>
        </w:tc>
        <w:tc>
          <w:tcPr>
            <w:tcW w:w="0" w:type="auto"/>
            <w:tcBorders>
              <w:top w:val="nil"/>
              <w:left w:val="nil"/>
              <w:bottom w:val="nil"/>
              <w:right w:val="nil"/>
            </w:tcBorders>
            <w:shd w:val="clear" w:color="auto" w:fill="FFFFFF"/>
            <w:tcMar>
              <w:top w:w="30" w:type="dxa"/>
              <w:left w:w="30" w:type="dxa"/>
              <w:bottom w:w="30" w:type="dxa"/>
              <w:right w:w="30" w:type="dxa"/>
            </w:tcMar>
          </w:tcPr>
          <w:p w14:paraId="08E78209"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347457E8"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6E5D2171"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05D8D4CE" w14:textId="77777777" w:rsidR="00C9015F" w:rsidRDefault="001F0E2C">
            <w:pPr>
              <w:spacing w:after="0"/>
              <w:jc w:val="right"/>
              <w:rPr>
                <w:color w:val="000000"/>
                <w:sz w:val="15"/>
              </w:rPr>
            </w:pPr>
            <w:r>
              <w:rPr>
                <w:color w:val="000000"/>
                <w:sz w:val="15"/>
              </w:rPr>
              <w:t>14</w:t>
            </w:r>
          </w:p>
        </w:tc>
        <w:tc>
          <w:tcPr>
            <w:tcW w:w="0" w:type="auto"/>
            <w:tcBorders>
              <w:top w:val="nil"/>
              <w:left w:val="nil"/>
              <w:bottom w:val="nil"/>
              <w:right w:val="nil"/>
            </w:tcBorders>
            <w:shd w:val="clear" w:color="auto" w:fill="FFFFFF"/>
            <w:tcMar>
              <w:top w:w="30" w:type="dxa"/>
              <w:left w:w="30" w:type="dxa"/>
              <w:bottom w:w="30" w:type="dxa"/>
              <w:right w:w="30" w:type="dxa"/>
            </w:tcMar>
          </w:tcPr>
          <w:p w14:paraId="6A6893E9" w14:textId="77777777" w:rsidR="00C9015F" w:rsidRDefault="00C9015F">
            <w:pPr>
              <w:spacing w:after="0"/>
              <w:rPr>
                <w:color w:val="000000"/>
                <w:sz w:val="15"/>
              </w:rPr>
            </w:pPr>
          </w:p>
        </w:tc>
      </w:tr>
      <w:tr w:rsidR="00C9015F" w14:paraId="4265AA9A"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5CE6530" w14:textId="77777777" w:rsidR="00C9015F" w:rsidRDefault="001F0E2C">
            <w:pPr>
              <w:spacing w:after="0"/>
              <w:rPr>
                <w:color w:val="FFFFFF"/>
                <w:sz w:val="15"/>
              </w:rPr>
            </w:pPr>
            <w:r>
              <w:rPr>
                <w:color w:val="FFFFFF"/>
                <w:sz w:val="15"/>
              </w:rPr>
              <w:t>Controle maatregelen duurzaamheid</w:t>
            </w:r>
          </w:p>
        </w:tc>
        <w:tc>
          <w:tcPr>
            <w:tcW w:w="0" w:type="auto"/>
            <w:tcBorders>
              <w:top w:val="nil"/>
              <w:left w:val="nil"/>
              <w:bottom w:val="nil"/>
              <w:right w:val="nil"/>
            </w:tcBorders>
            <w:shd w:val="clear" w:color="auto" w:fill="FFFFFF"/>
            <w:tcMar>
              <w:top w:w="30" w:type="dxa"/>
              <w:left w:w="30" w:type="dxa"/>
              <w:bottom w:w="30" w:type="dxa"/>
              <w:right w:w="30" w:type="dxa"/>
            </w:tcMar>
          </w:tcPr>
          <w:p w14:paraId="5A0CA4AC" w14:textId="77777777" w:rsidR="00C9015F" w:rsidRDefault="001F0E2C">
            <w:pPr>
              <w:spacing w:after="0"/>
              <w:jc w:val="right"/>
              <w:rPr>
                <w:color w:val="000000"/>
                <w:sz w:val="15"/>
              </w:rPr>
            </w:pPr>
            <w:r>
              <w:rPr>
                <w:color w:val="000000"/>
                <w:sz w:val="15"/>
              </w:rPr>
              <w:t>95</w:t>
            </w:r>
          </w:p>
        </w:tc>
        <w:tc>
          <w:tcPr>
            <w:tcW w:w="0" w:type="auto"/>
            <w:tcBorders>
              <w:top w:val="nil"/>
              <w:left w:val="nil"/>
              <w:bottom w:val="nil"/>
              <w:right w:val="nil"/>
            </w:tcBorders>
            <w:shd w:val="clear" w:color="auto" w:fill="FFFFFF"/>
            <w:tcMar>
              <w:top w:w="30" w:type="dxa"/>
              <w:left w:w="30" w:type="dxa"/>
              <w:bottom w:w="30" w:type="dxa"/>
              <w:right w:w="30" w:type="dxa"/>
            </w:tcMar>
          </w:tcPr>
          <w:p w14:paraId="32164A34" w14:textId="77777777" w:rsidR="00C9015F" w:rsidRDefault="001F0E2C">
            <w:pPr>
              <w:spacing w:after="0"/>
              <w:jc w:val="right"/>
              <w:rPr>
                <w:color w:val="000000"/>
                <w:sz w:val="15"/>
              </w:rPr>
            </w:pPr>
            <w:r>
              <w:rPr>
                <w:color w:val="000000"/>
                <w:sz w:val="15"/>
              </w:rPr>
              <w:t>95</w:t>
            </w:r>
          </w:p>
        </w:tc>
        <w:tc>
          <w:tcPr>
            <w:tcW w:w="0" w:type="auto"/>
            <w:tcBorders>
              <w:top w:val="nil"/>
              <w:left w:val="nil"/>
              <w:bottom w:val="nil"/>
              <w:right w:val="nil"/>
            </w:tcBorders>
            <w:shd w:val="clear" w:color="auto" w:fill="FFFFFF"/>
            <w:tcMar>
              <w:top w:w="30" w:type="dxa"/>
              <w:left w:w="30" w:type="dxa"/>
              <w:bottom w:w="30" w:type="dxa"/>
              <w:right w:w="30" w:type="dxa"/>
            </w:tcMar>
          </w:tcPr>
          <w:p w14:paraId="1C298010"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7F22B11D"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70F1946D"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shd w:val="clear" w:color="auto" w:fill="FFFFFF"/>
            <w:tcMar>
              <w:top w:w="30" w:type="dxa"/>
              <w:left w:w="30" w:type="dxa"/>
              <w:bottom w:w="30" w:type="dxa"/>
              <w:right w:w="30" w:type="dxa"/>
            </w:tcMar>
          </w:tcPr>
          <w:p w14:paraId="7ED81334" w14:textId="77777777" w:rsidR="00C9015F" w:rsidRDefault="00C9015F">
            <w:pPr>
              <w:spacing w:after="0"/>
              <w:rPr>
                <w:color w:val="000000"/>
                <w:sz w:val="15"/>
              </w:rPr>
            </w:pPr>
          </w:p>
        </w:tc>
      </w:tr>
      <w:tr w:rsidR="00C9015F" w14:paraId="1761EEA9"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14EA166" w14:textId="77777777" w:rsidR="00C9015F" w:rsidRDefault="00C9015F">
            <w:pPr>
              <w:spacing w:after="0"/>
              <w:rPr>
                <w:color w:val="FFFFFF"/>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50929C85"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238B8BAF"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3B7A8B98"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674A29F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338200D"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3B326538" w14:textId="77777777" w:rsidR="00C9015F" w:rsidRDefault="00C9015F">
            <w:pPr>
              <w:spacing w:after="0"/>
              <w:rPr>
                <w:color w:val="000000"/>
                <w:sz w:val="15"/>
              </w:rPr>
            </w:pPr>
          </w:p>
        </w:tc>
      </w:tr>
      <w:tr w:rsidR="00C9015F" w14:paraId="72445023"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30D90A7" w14:textId="77777777" w:rsidR="00C9015F" w:rsidRDefault="001F0E2C">
            <w:pPr>
              <w:spacing w:after="0"/>
              <w:rPr>
                <w:b/>
                <w:color w:val="FFFFFF"/>
                <w:sz w:val="15"/>
              </w:rPr>
            </w:pPr>
            <w:r>
              <w:rPr>
                <w:b/>
                <w:color w:val="FFFFFF"/>
                <w:sz w:val="15"/>
              </w:rPr>
              <w:t>Een toekomstbestendig sociaal domein</w:t>
            </w:r>
          </w:p>
        </w:tc>
        <w:tc>
          <w:tcPr>
            <w:tcW w:w="0" w:type="auto"/>
            <w:tcBorders>
              <w:top w:val="nil"/>
              <w:left w:val="nil"/>
              <w:bottom w:val="nil"/>
              <w:right w:val="nil"/>
            </w:tcBorders>
            <w:shd w:val="clear" w:color="auto" w:fill="FFFFFF"/>
            <w:tcMar>
              <w:top w:w="30" w:type="dxa"/>
              <w:left w:w="30" w:type="dxa"/>
              <w:bottom w:w="30" w:type="dxa"/>
              <w:right w:w="30" w:type="dxa"/>
            </w:tcMar>
          </w:tcPr>
          <w:p w14:paraId="5A73268A"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0E9A6E1A"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557E997C"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74D3132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09352C1"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0EDA92F4" w14:textId="77777777" w:rsidR="00C9015F" w:rsidRDefault="00C9015F">
            <w:pPr>
              <w:spacing w:after="0"/>
              <w:rPr>
                <w:color w:val="000000"/>
                <w:sz w:val="15"/>
              </w:rPr>
            </w:pPr>
          </w:p>
        </w:tc>
      </w:tr>
      <w:tr w:rsidR="00C9015F" w14:paraId="443831FD"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1C34314" w14:textId="77777777" w:rsidR="00C9015F" w:rsidRDefault="001F0E2C">
            <w:pPr>
              <w:spacing w:after="0"/>
              <w:rPr>
                <w:color w:val="FFFFFF"/>
                <w:sz w:val="15"/>
              </w:rPr>
            </w:pPr>
            <w:r>
              <w:rPr>
                <w:color w:val="FFFFFF"/>
                <w:sz w:val="15"/>
              </w:rPr>
              <w:t>Inburgering</w:t>
            </w:r>
          </w:p>
        </w:tc>
        <w:tc>
          <w:tcPr>
            <w:tcW w:w="0" w:type="auto"/>
            <w:tcBorders>
              <w:top w:val="nil"/>
              <w:left w:val="nil"/>
              <w:bottom w:val="nil"/>
              <w:right w:val="nil"/>
            </w:tcBorders>
            <w:shd w:val="clear" w:color="auto" w:fill="FFFFFF"/>
            <w:tcMar>
              <w:top w:w="30" w:type="dxa"/>
              <w:left w:w="30" w:type="dxa"/>
              <w:bottom w:w="30" w:type="dxa"/>
              <w:right w:w="30" w:type="dxa"/>
            </w:tcMar>
          </w:tcPr>
          <w:p w14:paraId="7AF1338C"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12538789" w14:textId="77777777" w:rsidR="00C9015F" w:rsidRDefault="001F0E2C">
            <w:pPr>
              <w:spacing w:after="0"/>
              <w:jc w:val="right"/>
              <w:rPr>
                <w:color w:val="000000"/>
                <w:sz w:val="15"/>
              </w:rPr>
            </w:pPr>
            <w:r>
              <w:rPr>
                <w:color w:val="000000"/>
                <w:sz w:val="15"/>
              </w:rPr>
              <w:noBreakHyphen/>
              <w:t>58</w:t>
            </w:r>
          </w:p>
        </w:tc>
        <w:tc>
          <w:tcPr>
            <w:tcW w:w="0" w:type="auto"/>
            <w:tcBorders>
              <w:top w:val="nil"/>
              <w:left w:val="nil"/>
              <w:bottom w:val="nil"/>
              <w:right w:val="nil"/>
            </w:tcBorders>
            <w:shd w:val="clear" w:color="auto" w:fill="FFFFFF"/>
            <w:tcMar>
              <w:top w:w="30" w:type="dxa"/>
              <w:left w:w="30" w:type="dxa"/>
              <w:bottom w:w="30" w:type="dxa"/>
              <w:right w:w="30" w:type="dxa"/>
            </w:tcMar>
          </w:tcPr>
          <w:p w14:paraId="2983480C"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2C6FAD7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35E24B7" w14:textId="77777777" w:rsidR="00C9015F" w:rsidRDefault="001F0E2C">
            <w:pPr>
              <w:spacing w:after="0"/>
              <w:jc w:val="right"/>
              <w:rPr>
                <w:color w:val="000000"/>
                <w:sz w:val="15"/>
              </w:rPr>
            </w:pPr>
            <w:r>
              <w:rPr>
                <w:color w:val="000000"/>
                <w:sz w:val="15"/>
              </w:rPr>
              <w:t>58</w:t>
            </w:r>
          </w:p>
        </w:tc>
        <w:tc>
          <w:tcPr>
            <w:tcW w:w="0" w:type="auto"/>
            <w:tcBorders>
              <w:top w:val="nil"/>
              <w:left w:val="nil"/>
              <w:bottom w:val="nil"/>
              <w:right w:val="nil"/>
            </w:tcBorders>
            <w:shd w:val="clear" w:color="auto" w:fill="FFFFFF"/>
            <w:tcMar>
              <w:top w:w="30" w:type="dxa"/>
              <w:left w:w="30" w:type="dxa"/>
              <w:bottom w:w="30" w:type="dxa"/>
              <w:right w:w="30" w:type="dxa"/>
            </w:tcMar>
          </w:tcPr>
          <w:p w14:paraId="5DB357B2" w14:textId="77777777" w:rsidR="00C9015F" w:rsidRDefault="001F0E2C">
            <w:pPr>
              <w:spacing w:after="0"/>
              <w:rPr>
                <w:color w:val="000000"/>
                <w:sz w:val="15"/>
              </w:rPr>
            </w:pPr>
            <w:r>
              <w:rPr>
                <w:color w:val="000000"/>
                <w:sz w:val="15"/>
              </w:rPr>
              <w:t>Lagere loonkosten</w:t>
            </w:r>
          </w:p>
        </w:tc>
      </w:tr>
      <w:tr w:rsidR="00C9015F" w14:paraId="664E09F2"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AE28716" w14:textId="77777777" w:rsidR="00C9015F" w:rsidRDefault="001F0E2C">
            <w:pPr>
              <w:spacing w:after="0"/>
              <w:rPr>
                <w:color w:val="FFFFFF"/>
                <w:sz w:val="15"/>
              </w:rPr>
            </w:pPr>
            <w:r>
              <w:rPr>
                <w:color w:val="FFFFFF"/>
                <w:sz w:val="15"/>
              </w:rPr>
              <w:t>Inclusie</w:t>
            </w:r>
          </w:p>
        </w:tc>
        <w:tc>
          <w:tcPr>
            <w:tcW w:w="0" w:type="auto"/>
            <w:tcBorders>
              <w:top w:val="nil"/>
              <w:left w:val="nil"/>
              <w:bottom w:val="nil"/>
              <w:right w:val="nil"/>
            </w:tcBorders>
            <w:shd w:val="clear" w:color="auto" w:fill="FFFFFF"/>
            <w:tcMar>
              <w:top w:w="30" w:type="dxa"/>
              <w:left w:w="30" w:type="dxa"/>
              <w:bottom w:w="30" w:type="dxa"/>
              <w:right w:w="30" w:type="dxa"/>
            </w:tcMar>
          </w:tcPr>
          <w:p w14:paraId="1F65181B"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045A97BB" w14:textId="77777777" w:rsidR="00C9015F" w:rsidRDefault="001F0E2C">
            <w:pPr>
              <w:spacing w:after="0"/>
              <w:jc w:val="right"/>
              <w:rPr>
                <w:color w:val="000000"/>
                <w:sz w:val="15"/>
              </w:rPr>
            </w:pPr>
            <w:r>
              <w:rPr>
                <w:color w:val="000000"/>
                <w:sz w:val="15"/>
              </w:rPr>
              <w:noBreakHyphen/>
              <w:t>44</w:t>
            </w:r>
          </w:p>
        </w:tc>
        <w:tc>
          <w:tcPr>
            <w:tcW w:w="0" w:type="auto"/>
            <w:tcBorders>
              <w:top w:val="nil"/>
              <w:left w:val="nil"/>
              <w:bottom w:val="nil"/>
              <w:right w:val="nil"/>
            </w:tcBorders>
            <w:shd w:val="clear" w:color="auto" w:fill="FFFFFF"/>
            <w:tcMar>
              <w:top w:w="30" w:type="dxa"/>
              <w:left w:w="30" w:type="dxa"/>
              <w:bottom w:w="30" w:type="dxa"/>
              <w:right w:w="30" w:type="dxa"/>
            </w:tcMar>
          </w:tcPr>
          <w:p w14:paraId="227BA532"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7C7D34D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A613FD2" w14:textId="77777777" w:rsidR="00C9015F" w:rsidRDefault="001F0E2C">
            <w:pPr>
              <w:spacing w:after="0"/>
              <w:jc w:val="right"/>
              <w:rPr>
                <w:color w:val="000000"/>
                <w:sz w:val="15"/>
              </w:rPr>
            </w:pPr>
            <w:r>
              <w:rPr>
                <w:color w:val="000000"/>
                <w:sz w:val="15"/>
              </w:rPr>
              <w:t>44</w:t>
            </w:r>
          </w:p>
        </w:tc>
        <w:tc>
          <w:tcPr>
            <w:tcW w:w="0" w:type="auto"/>
            <w:tcBorders>
              <w:top w:val="nil"/>
              <w:left w:val="nil"/>
              <w:bottom w:val="nil"/>
              <w:right w:val="nil"/>
            </w:tcBorders>
            <w:shd w:val="clear" w:color="auto" w:fill="FFFFFF"/>
            <w:tcMar>
              <w:top w:w="30" w:type="dxa"/>
              <w:left w:w="30" w:type="dxa"/>
              <w:bottom w:w="30" w:type="dxa"/>
              <w:right w:w="30" w:type="dxa"/>
            </w:tcMar>
          </w:tcPr>
          <w:p w14:paraId="2FDA5726" w14:textId="77777777" w:rsidR="00C9015F" w:rsidRDefault="00C9015F">
            <w:pPr>
              <w:spacing w:after="0"/>
              <w:rPr>
                <w:color w:val="000000"/>
                <w:sz w:val="15"/>
              </w:rPr>
            </w:pPr>
          </w:p>
        </w:tc>
      </w:tr>
      <w:tr w:rsidR="00C9015F" w14:paraId="33CE54FF"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AE06B25" w14:textId="77777777" w:rsidR="00C9015F" w:rsidRDefault="001F0E2C">
            <w:pPr>
              <w:spacing w:after="0"/>
              <w:rPr>
                <w:color w:val="FFFFFF"/>
                <w:sz w:val="15"/>
              </w:rPr>
            </w:pPr>
            <w:r>
              <w:rPr>
                <w:color w:val="FFFFFF"/>
                <w:sz w:val="15"/>
              </w:rPr>
              <w:t>Opvang Oekrainers</w:t>
            </w:r>
          </w:p>
        </w:tc>
        <w:tc>
          <w:tcPr>
            <w:tcW w:w="0" w:type="auto"/>
            <w:tcBorders>
              <w:top w:val="nil"/>
              <w:left w:val="nil"/>
              <w:bottom w:val="nil"/>
              <w:right w:val="nil"/>
            </w:tcBorders>
            <w:shd w:val="clear" w:color="auto" w:fill="FFFFFF"/>
            <w:tcMar>
              <w:top w:w="30" w:type="dxa"/>
              <w:left w:w="30" w:type="dxa"/>
              <w:bottom w:w="30" w:type="dxa"/>
              <w:right w:w="30" w:type="dxa"/>
            </w:tcMar>
          </w:tcPr>
          <w:p w14:paraId="6E7B494C"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0AB7E72B" w14:textId="77777777" w:rsidR="00C9015F" w:rsidRDefault="001F0E2C">
            <w:pPr>
              <w:spacing w:after="0"/>
              <w:jc w:val="right"/>
              <w:rPr>
                <w:color w:val="000000"/>
                <w:sz w:val="15"/>
              </w:rPr>
            </w:pPr>
            <w:r>
              <w:rPr>
                <w:color w:val="000000"/>
                <w:sz w:val="15"/>
              </w:rPr>
              <w:noBreakHyphen/>
              <w:t>17</w:t>
            </w:r>
          </w:p>
        </w:tc>
        <w:tc>
          <w:tcPr>
            <w:tcW w:w="0" w:type="auto"/>
            <w:tcBorders>
              <w:top w:val="nil"/>
              <w:left w:val="nil"/>
              <w:bottom w:val="nil"/>
              <w:right w:val="nil"/>
            </w:tcBorders>
            <w:shd w:val="clear" w:color="auto" w:fill="FFFFFF"/>
            <w:tcMar>
              <w:top w:w="30" w:type="dxa"/>
              <w:left w:w="30" w:type="dxa"/>
              <w:bottom w:w="30" w:type="dxa"/>
              <w:right w:w="30" w:type="dxa"/>
            </w:tcMar>
          </w:tcPr>
          <w:p w14:paraId="4C2C0827"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5041AE7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2CECD19" w14:textId="77777777" w:rsidR="00C9015F" w:rsidRDefault="001F0E2C">
            <w:pPr>
              <w:spacing w:after="0"/>
              <w:jc w:val="right"/>
              <w:rPr>
                <w:color w:val="000000"/>
                <w:sz w:val="15"/>
              </w:rPr>
            </w:pPr>
            <w:r>
              <w:rPr>
                <w:color w:val="000000"/>
                <w:sz w:val="15"/>
              </w:rPr>
              <w:t>17</w:t>
            </w:r>
          </w:p>
        </w:tc>
        <w:tc>
          <w:tcPr>
            <w:tcW w:w="0" w:type="auto"/>
            <w:tcBorders>
              <w:top w:val="nil"/>
              <w:left w:val="nil"/>
              <w:bottom w:val="nil"/>
              <w:right w:val="nil"/>
            </w:tcBorders>
            <w:shd w:val="clear" w:color="auto" w:fill="FFFFFF"/>
            <w:tcMar>
              <w:top w:w="30" w:type="dxa"/>
              <w:left w:w="30" w:type="dxa"/>
              <w:bottom w:w="30" w:type="dxa"/>
              <w:right w:w="30" w:type="dxa"/>
            </w:tcMar>
          </w:tcPr>
          <w:p w14:paraId="529EDE98" w14:textId="77777777" w:rsidR="00C9015F" w:rsidRDefault="00C9015F">
            <w:pPr>
              <w:spacing w:after="0"/>
              <w:rPr>
                <w:color w:val="000000"/>
                <w:sz w:val="15"/>
              </w:rPr>
            </w:pPr>
          </w:p>
        </w:tc>
      </w:tr>
      <w:tr w:rsidR="00C9015F" w14:paraId="4CF71ECE"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D9F9B13" w14:textId="77777777" w:rsidR="00C9015F" w:rsidRDefault="001F0E2C">
            <w:pPr>
              <w:spacing w:after="0"/>
              <w:rPr>
                <w:color w:val="FFFFFF"/>
                <w:sz w:val="15"/>
              </w:rPr>
            </w:pPr>
            <w:r>
              <w:rPr>
                <w:color w:val="FFFFFF"/>
                <w:sz w:val="15"/>
              </w:rPr>
              <w:t>Sterke sociale basis</w:t>
            </w:r>
          </w:p>
        </w:tc>
        <w:tc>
          <w:tcPr>
            <w:tcW w:w="0" w:type="auto"/>
            <w:tcBorders>
              <w:top w:val="nil"/>
              <w:left w:val="nil"/>
              <w:bottom w:val="nil"/>
              <w:right w:val="nil"/>
            </w:tcBorders>
            <w:shd w:val="clear" w:color="auto" w:fill="FFFFFF"/>
            <w:tcMar>
              <w:top w:w="30" w:type="dxa"/>
              <w:left w:w="30" w:type="dxa"/>
              <w:bottom w:w="30" w:type="dxa"/>
              <w:right w:w="30" w:type="dxa"/>
            </w:tcMar>
          </w:tcPr>
          <w:p w14:paraId="3F0CD29D"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69F8990A" w14:textId="77777777" w:rsidR="00C9015F" w:rsidRDefault="001F0E2C">
            <w:pPr>
              <w:spacing w:after="0"/>
              <w:jc w:val="right"/>
              <w:rPr>
                <w:color w:val="000000"/>
                <w:sz w:val="15"/>
              </w:rPr>
            </w:pPr>
            <w:r>
              <w:rPr>
                <w:color w:val="000000"/>
                <w:sz w:val="15"/>
              </w:rPr>
              <w:noBreakHyphen/>
              <w:t>199</w:t>
            </w:r>
          </w:p>
        </w:tc>
        <w:tc>
          <w:tcPr>
            <w:tcW w:w="0" w:type="auto"/>
            <w:tcBorders>
              <w:top w:val="nil"/>
              <w:left w:val="nil"/>
              <w:bottom w:val="nil"/>
              <w:right w:val="nil"/>
            </w:tcBorders>
            <w:shd w:val="clear" w:color="auto" w:fill="FFFFFF"/>
            <w:tcMar>
              <w:top w:w="30" w:type="dxa"/>
              <w:left w:w="30" w:type="dxa"/>
              <w:bottom w:w="30" w:type="dxa"/>
              <w:right w:w="30" w:type="dxa"/>
            </w:tcMar>
          </w:tcPr>
          <w:p w14:paraId="011403D5"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77E3A4C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33501B7" w14:textId="77777777" w:rsidR="00C9015F" w:rsidRDefault="001F0E2C">
            <w:pPr>
              <w:spacing w:after="0"/>
              <w:jc w:val="right"/>
              <w:rPr>
                <w:color w:val="000000"/>
                <w:sz w:val="15"/>
              </w:rPr>
            </w:pPr>
            <w:r>
              <w:rPr>
                <w:color w:val="000000"/>
                <w:sz w:val="15"/>
              </w:rPr>
              <w:t>199</w:t>
            </w:r>
          </w:p>
        </w:tc>
        <w:tc>
          <w:tcPr>
            <w:tcW w:w="0" w:type="auto"/>
            <w:tcBorders>
              <w:top w:val="nil"/>
              <w:left w:val="nil"/>
              <w:bottom w:val="nil"/>
              <w:right w:val="nil"/>
            </w:tcBorders>
            <w:shd w:val="clear" w:color="auto" w:fill="FFFFFF"/>
            <w:tcMar>
              <w:top w:w="30" w:type="dxa"/>
              <w:left w:w="30" w:type="dxa"/>
              <w:bottom w:w="30" w:type="dxa"/>
              <w:right w:w="30" w:type="dxa"/>
            </w:tcMar>
          </w:tcPr>
          <w:p w14:paraId="538FC14A" w14:textId="77777777" w:rsidR="00C9015F" w:rsidRDefault="001F0E2C">
            <w:pPr>
              <w:spacing w:after="0"/>
              <w:rPr>
                <w:color w:val="000000"/>
                <w:sz w:val="15"/>
              </w:rPr>
            </w:pPr>
            <w:r>
              <w:rPr>
                <w:color w:val="000000"/>
                <w:sz w:val="15"/>
              </w:rPr>
              <w:t>Zie toelichting  grootste verschillen</w:t>
            </w:r>
          </w:p>
        </w:tc>
      </w:tr>
      <w:tr w:rsidR="00C9015F" w14:paraId="280C27AE"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F65A665" w14:textId="77777777" w:rsidR="00C9015F" w:rsidRDefault="001F0E2C">
            <w:pPr>
              <w:spacing w:after="0"/>
              <w:rPr>
                <w:color w:val="FFFFFF"/>
                <w:sz w:val="15"/>
              </w:rPr>
            </w:pPr>
            <w:r>
              <w:rPr>
                <w:color w:val="FFFFFF"/>
                <w:sz w:val="15"/>
              </w:rPr>
              <w:t>WMO</w:t>
            </w:r>
          </w:p>
        </w:tc>
        <w:tc>
          <w:tcPr>
            <w:tcW w:w="0" w:type="auto"/>
            <w:tcBorders>
              <w:top w:val="nil"/>
              <w:left w:val="nil"/>
              <w:bottom w:val="nil"/>
              <w:right w:val="nil"/>
            </w:tcBorders>
            <w:shd w:val="clear" w:color="auto" w:fill="FFFFFF"/>
            <w:tcMar>
              <w:top w:w="30" w:type="dxa"/>
              <w:left w:w="30" w:type="dxa"/>
              <w:bottom w:w="30" w:type="dxa"/>
              <w:right w:w="30" w:type="dxa"/>
            </w:tcMar>
          </w:tcPr>
          <w:p w14:paraId="39AD3733"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452B7672" w14:textId="77777777" w:rsidR="00C9015F" w:rsidRDefault="001F0E2C">
            <w:pPr>
              <w:spacing w:after="0"/>
              <w:jc w:val="right"/>
              <w:rPr>
                <w:color w:val="000000"/>
                <w:sz w:val="15"/>
              </w:rPr>
            </w:pPr>
            <w:r>
              <w:rPr>
                <w:color w:val="000000"/>
                <w:sz w:val="15"/>
              </w:rPr>
              <w:noBreakHyphen/>
              <w:t>649</w:t>
            </w:r>
          </w:p>
        </w:tc>
        <w:tc>
          <w:tcPr>
            <w:tcW w:w="0" w:type="auto"/>
            <w:tcBorders>
              <w:top w:val="nil"/>
              <w:left w:val="nil"/>
              <w:bottom w:val="nil"/>
              <w:right w:val="nil"/>
            </w:tcBorders>
            <w:shd w:val="clear" w:color="auto" w:fill="FFFFFF"/>
            <w:tcMar>
              <w:top w:w="30" w:type="dxa"/>
              <w:left w:w="30" w:type="dxa"/>
              <w:bottom w:w="30" w:type="dxa"/>
              <w:right w:w="30" w:type="dxa"/>
            </w:tcMar>
          </w:tcPr>
          <w:p w14:paraId="2F6BC1DE"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53F91BF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6B1D288" w14:textId="77777777" w:rsidR="00C9015F" w:rsidRDefault="001F0E2C">
            <w:pPr>
              <w:spacing w:after="0"/>
              <w:jc w:val="right"/>
              <w:rPr>
                <w:color w:val="000000"/>
                <w:sz w:val="15"/>
              </w:rPr>
            </w:pPr>
            <w:r>
              <w:rPr>
                <w:color w:val="000000"/>
                <w:sz w:val="15"/>
              </w:rPr>
              <w:t>727</w:t>
            </w:r>
          </w:p>
        </w:tc>
        <w:tc>
          <w:tcPr>
            <w:tcW w:w="0" w:type="auto"/>
            <w:tcBorders>
              <w:top w:val="nil"/>
              <w:left w:val="nil"/>
              <w:bottom w:val="nil"/>
              <w:right w:val="nil"/>
            </w:tcBorders>
            <w:shd w:val="clear" w:color="auto" w:fill="FFFFFF"/>
            <w:tcMar>
              <w:top w:w="30" w:type="dxa"/>
              <w:left w:w="30" w:type="dxa"/>
              <w:bottom w:w="30" w:type="dxa"/>
              <w:right w:w="30" w:type="dxa"/>
            </w:tcMar>
          </w:tcPr>
          <w:p w14:paraId="3EE6670D" w14:textId="77777777" w:rsidR="00C9015F" w:rsidRDefault="001F0E2C">
            <w:pPr>
              <w:spacing w:after="0"/>
              <w:rPr>
                <w:color w:val="000000"/>
                <w:sz w:val="15"/>
              </w:rPr>
            </w:pPr>
            <w:r>
              <w:rPr>
                <w:color w:val="000000"/>
                <w:sz w:val="15"/>
              </w:rPr>
              <w:t>Zie toelichting  grootste verschillen</w:t>
            </w:r>
          </w:p>
        </w:tc>
      </w:tr>
      <w:tr w:rsidR="00C9015F" w14:paraId="376995A5"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55AFC66" w14:textId="77777777" w:rsidR="00C9015F" w:rsidRDefault="001F0E2C">
            <w:pPr>
              <w:spacing w:after="0"/>
              <w:rPr>
                <w:color w:val="FFFFFF"/>
                <w:sz w:val="15"/>
              </w:rPr>
            </w:pPr>
            <w:r>
              <w:rPr>
                <w:color w:val="FFFFFF"/>
                <w:sz w:val="15"/>
              </w:rPr>
              <w:t>Jeugd</w:t>
            </w:r>
          </w:p>
        </w:tc>
        <w:tc>
          <w:tcPr>
            <w:tcW w:w="0" w:type="auto"/>
            <w:tcBorders>
              <w:top w:val="nil"/>
              <w:left w:val="nil"/>
              <w:bottom w:val="nil"/>
              <w:right w:val="nil"/>
            </w:tcBorders>
            <w:shd w:val="clear" w:color="auto" w:fill="FFFFFF"/>
            <w:tcMar>
              <w:top w:w="30" w:type="dxa"/>
              <w:left w:w="30" w:type="dxa"/>
              <w:bottom w:w="30" w:type="dxa"/>
              <w:right w:w="30" w:type="dxa"/>
            </w:tcMar>
          </w:tcPr>
          <w:p w14:paraId="3E91CC1E"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7A50667F" w14:textId="77777777" w:rsidR="00C9015F" w:rsidRDefault="001F0E2C">
            <w:pPr>
              <w:spacing w:after="0"/>
              <w:jc w:val="right"/>
              <w:rPr>
                <w:color w:val="000000"/>
                <w:sz w:val="15"/>
              </w:rPr>
            </w:pPr>
            <w:r>
              <w:rPr>
                <w:color w:val="000000"/>
                <w:sz w:val="15"/>
              </w:rPr>
              <w:noBreakHyphen/>
              <w:t>174</w:t>
            </w:r>
          </w:p>
        </w:tc>
        <w:tc>
          <w:tcPr>
            <w:tcW w:w="0" w:type="auto"/>
            <w:tcBorders>
              <w:top w:val="nil"/>
              <w:left w:val="nil"/>
              <w:bottom w:val="nil"/>
              <w:right w:val="nil"/>
            </w:tcBorders>
            <w:shd w:val="clear" w:color="auto" w:fill="FFFFFF"/>
            <w:tcMar>
              <w:top w:w="30" w:type="dxa"/>
              <w:left w:w="30" w:type="dxa"/>
              <w:bottom w:w="30" w:type="dxa"/>
              <w:right w:w="30" w:type="dxa"/>
            </w:tcMar>
          </w:tcPr>
          <w:p w14:paraId="797920E7"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36F0270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616A4D7" w14:textId="77777777" w:rsidR="00C9015F" w:rsidRDefault="001F0E2C">
            <w:pPr>
              <w:spacing w:after="0"/>
              <w:jc w:val="right"/>
              <w:rPr>
                <w:color w:val="000000"/>
                <w:sz w:val="15"/>
              </w:rPr>
            </w:pPr>
            <w:r>
              <w:rPr>
                <w:color w:val="000000"/>
                <w:sz w:val="15"/>
              </w:rPr>
              <w:t>249</w:t>
            </w:r>
          </w:p>
        </w:tc>
        <w:tc>
          <w:tcPr>
            <w:tcW w:w="0" w:type="auto"/>
            <w:tcBorders>
              <w:top w:val="nil"/>
              <w:left w:val="nil"/>
              <w:bottom w:val="nil"/>
              <w:right w:val="nil"/>
            </w:tcBorders>
            <w:shd w:val="clear" w:color="auto" w:fill="FFFFFF"/>
            <w:tcMar>
              <w:top w:w="30" w:type="dxa"/>
              <w:left w:w="30" w:type="dxa"/>
              <w:bottom w:w="30" w:type="dxa"/>
              <w:right w:w="30" w:type="dxa"/>
            </w:tcMar>
          </w:tcPr>
          <w:p w14:paraId="1DBEAFC3" w14:textId="77777777" w:rsidR="00C9015F" w:rsidRDefault="001F0E2C">
            <w:pPr>
              <w:spacing w:after="0"/>
              <w:rPr>
                <w:color w:val="000000"/>
                <w:sz w:val="15"/>
              </w:rPr>
            </w:pPr>
            <w:r>
              <w:rPr>
                <w:color w:val="000000"/>
                <w:sz w:val="15"/>
              </w:rPr>
              <w:t>Zie toelichting  grootste verschillen</w:t>
            </w:r>
          </w:p>
        </w:tc>
      </w:tr>
      <w:tr w:rsidR="00C9015F" w14:paraId="391CAE1F"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89EB18E" w14:textId="77777777" w:rsidR="00C9015F" w:rsidRDefault="001F0E2C">
            <w:pPr>
              <w:spacing w:after="0"/>
              <w:rPr>
                <w:color w:val="FFFFFF"/>
                <w:sz w:val="15"/>
              </w:rPr>
            </w:pPr>
            <w:r>
              <w:rPr>
                <w:color w:val="FFFFFF"/>
                <w:sz w:val="15"/>
              </w:rPr>
              <w:t>Sensire Oekraïners</w:t>
            </w:r>
          </w:p>
        </w:tc>
        <w:tc>
          <w:tcPr>
            <w:tcW w:w="0" w:type="auto"/>
            <w:tcBorders>
              <w:top w:val="nil"/>
              <w:left w:val="nil"/>
              <w:bottom w:val="nil"/>
              <w:right w:val="nil"/>
            </w:tcBorders>
            <w:shd w:val="clear" w:color="auto" w:fill="FFFFFF"/>
            <w:tcMar>
              <w:top w:w="30" w:type="dxa"/>
              <w:left w:w="30" w:type="dxa"/>
              <w:bottom w:w="30" w:type="dxa"/>
              <w:right w:w="30" w:type="dxa"/>
            </w:tcMar>
          </w:tcPr>
          <w:p w14:paraId="2B0E93E4" w14:textId="77777777" w:rsidR="00C9015F" w:rsidRDefault="001F0E2C">
            <w:pPr>
              <w:spacing w:after="0"/>
              <w:jc w:val="right"/>
              <w:rPr>
                <w:color w:val="000000"/>
                <w:sz w:val="15"/>
              </w:rPr>
            </w:pPr>
            <w:r>
              <w:rPr>
                <w:color w:val="000000"/>
                <w:sz w:val="15"/>
              </w:rPr>
              <w:t>45</w:t>
            </w:r>
          </w:p>
        </w:tc>
        <w:tc>
          <w:tcPr>
            <w:tcW w:w="0" w:type="auto"/>
            <w:tcBorders>
              <w:top w:val="nil"/>
              <w:left w:val="nil"/>
              <w:bottom w:val="nil"/>
              <w:right w:val="nil"/>
            </w:tcBorders>
            <w:shd w:val="clear" w:color="auto" w:fill="FFFFFF"/>
            <w:tcMar>
              <w:top w:w="30" w:type="dxa"/>
              <w:left w:w="30" w:type="dxa"/>
              <w:bottom w:w="30" w:type="dxa"/>
              <w:right w:w="30" w:type="dxa"/>
            </w:tcMar>
          </w:tcPr>
          <w:p w14:paraId="694C5C9B" w14:textId="77777777" w:rsidR="00C9015F" w:rsidRDefault="001F0E2C">
            <w:pPr>
              <w:spacing w:after="0"/>
              <w:jc w:val="right"/>
              <w:rPr>
                <w:color w:val="000000"/>
                <w:sz w:val="15"/>
              </w:rPr>
            </w:pPr>
            <w:r>
              <w:rPr>
                <w:color w:val="000000"/>
                <w:sz w:val="15"/>
              </w:rPr>
              <w:t>45</w:t>
            </w:r>
          </w:p>
        </w:tc>
        <w:tc>
          <w:tcPr>
            <w:tcW w:w="0" w:type="auto"/>
            <w:tcBorders>
              <w:top w:val="nil"/>
              <w:left w:val="nil"/>
              <w:bottom w:val="nil"/>
              <w:right w:val="nil"/>
            </w:tcBorders>
            <w:shd w:val="clear" w:color="auto" w:fill="FFFFFF"/>
            <w:tcMar>
              <w:top w:w="30" w:type="dxa"/>
              <w:left w:w="30" w:type="dxa"/>
              <w:bottom w:w="30" w:type="dxa"/>
              <w:right w:w="30" w:type="dxa"/>
            </w:tcMar>
          </w:tcPr>
          <w:p w14:paraId="31898ACA"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049E311E"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43CEF52F"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75A0E922" w14:textId="77777777" w:rsidR="00C9015F" w:rsidRDefault="00C9015F">
            <w:pPr>
              <w:spacing w:after="0"/>
              <w:rPr>
                <w:color w:val="000000"/>
                <w:sz w:val="15"/>
              </w:rPr>
            </w:pPr>
          </w:p>
        </w:tc>
      </w:tr>
      <w:tr w:rsidR="00C9015F" w14:paraId="61BA98E9"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C509CFA" w14:textId="77777777" w:rsidR="00C9015F" w:rsidRDefault="001F0E2C">
            <w:pPr>
              <w:spacing w:after="0"/>
              <w:rPr>
                <w:color w:val="FFFFFF"/>
                <w:sz w:val="15"/>
              </w:rPr>
            </w:pPr>
            <w:r>
              <w:rPr>
                <w:color w:val="FFFFFF"/>
                <w:sz w:val="15"/>
              </w:rPr>
              <w:t>Arbeidstoeleiding</w:t>
            </w:r>
          </w:p>
        </w:tc>
        <w:tc>
          <w:tcPr>
            <w:tcW w:w="0" w:type="auto"/>
            <w:tcBorders>
              <w:top w:val="nil"/>
              <w:left w:val="nil"/>
              <w:bottom w:val="nil"/>
              <w:right w:val="nil"/>
            </w:tcBorders>
            <w:shd w:val="clear" w:color="auto" w:fill="FFFFFF"/>
            <w:tcMar>
              <w:top w:w="30" w:type="dxa"/>
              <w:left w:w="30" w:type="dxa"/>
              <w:bottom w:w="30" w:type="dxa"/>
              <w:right w:w="30" w:type="dxa"/>
            </w:tcMar>
          </w:tcPr>
          <w:p w14:paraId="5BA2E1C2" w14:textId="77777777" w:rsidR="00C9015F" w:rsidRDefault="001F0E2C">
            <w:pPr>
              <w:spacing w:after="0"/>
              <w:jc w:val="right"/>
              <w:rPr>
                <w:color w:val="000000"/>
                <w:sz w:val="15"/>
              </w:rPr>
            </w:pPr>
            <w:r>
              <w:rPr>
                <w:color w:val="000000"/>
                <w:sz w:val="15"/>
              </w:rPr>
              <w:t>162</w:t>
            </w:r>
          </w:p>
        </w:tc>
        <w:tc>
          <w:tcPr>
            <w:tcW w:w="0" w:type="auto"/>
            <w:tcBorders>
              <w:top w:val="nil"/>
              <w:left w:val="nil"/>
              <w:bottom w:val="nil"/>
              <w:right w:val="nil"/>
            </w:tcBorders>
            <w:shd w:val="clear" w:color="auto" w:fill="FFFFFF"/>
            <w:tcMar>
              <w:top w:w="30" w:type="dxa"/>
              <w:left w:w="30" w:type="dxa"/>
              <w:bottom w:w="30" w:type="dxa"/>
              <w:right w:w="30" w:type="dxa"/>
            </w:tcMar>
          </w:tcPr>
          <w:p w14:paraId="12BBBF7F" w14:textId="77777777" w:rsidR="00C9015F" w:rsidRDefault="001F0E2C">
            <w:pPr>
              <w:spacing w:after="0"/>
              <w:jc w:val="right"/>
              <w:rPr>
                <w:color w:val="000000"/>
                <w:sz w:val="15"/>
              </w:rPr>
            </w:pPr>
            <w:r>
              <w:rPr>
                <w:color w:val="000000"/>
                <w:sz w:val="15"/>
              </w:rPr>
              <w:t>162</w:t>
            </w:r>
          </w:p>
        </w:tc>
        <w:tc>
          <w:tcPr>
            <w:tcW w:w="0" w:type="auto"/>
            <w:tcBorders>
              <w:top w:val="nil"/>
              <w:left w:val="nil"/>
              <w:bottom w:val="nil"/>
              <w:right w:val="nil"/>
            </w:tcBorders>
            <w:shd w:val="clear" w:color="auto" w:fill="FFFFFF"/>
            <w:tcMar>
              <w:top w:w="30" w:type="dxa"/>
              <w:left w:w="30" w:type="dxa"/>
              <w:bottom w:w="30" w:type="dxa"/>
              <w:right w:w="30" w:type="dxa"/>
            </w:tcMar>
          </w:tcPr>
          <w:p w14:paraId="47AE33D1"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0106BA1D"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7A1E8E33"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0142260E" w14:textId="77777777" w:rsidR="00C9015F" w:rsidRDefault="00C9015F">
            <w:pPr>
              <w:spacing w:after="0"/>
              <w:rPr>
                <w:color w:val="000000"/>
                <w:sz w:val="15"/>
              </w:rPr>
            </w:pPr>
          </w:p>
        </w:tc>
      </w:tr>
      <w:tr w:rsidR="00C9015F" w14:paraId="5D783C37"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E891AD5" w14:textId="77777777" w:rsidR="00C9015F" w:rsidRDefault="001F0E2C">
            <w:pPr>
              <w:spacing w:after="0"/>
              <w:rPr>
                <w:color w:val="FFFFFF"/>
                <w:sz w:val="15"/>
              </w:rPr>
            </w:pPr>
            <w:r>
              <w:rPr>
                <w:color w:val="FFFFFF"/>
                <w:sz w:val="15"/>
              </w:rPr>
              <w:t>Nieuwe Regionale inkoop</w:t>
            </w:r>
          </w:p>
        </w:tc>
        <w:tc>
          <w:tcPr>
            <w:tcW w:w="0" w:type="auto"/>
            <w:tcBorders>
              <w:top w:val="nil"/>
              <w:left w:val="nil"/>
              <w:bottom w:val="nil"/>
              <w:right w:val="nil"/>
            </w:tcBorders>
            <w:shd w:val="clear" w:color="auto" w:fill="FFFFFF"/>
            <w:tcMar>
              <w:top w:w="30" w:type="dxa"/>
              <w:left w:w="30" w:type="dxa"/>
              <w:bottom w:w="30" w:type="dxa"/>
              <w:right w:w="30" w:type="dxa"/>
            </w:tcMar>
          </w:tcPr>
          <w:p w14:paraId="7CD729CD" w14:textId="77777777" w:rsidR="00C9015F" w:rsidRDefault="001F0E2C">
            <w:pPr>
              <w:spacing w:after="0"/>
              <w:jc w:val="right"/>
              <w:rPr>
                <w:color w:val="000000"/>
                <w:sz w:val="15"/>
              </w:rPr>
            </w:pPr>
            <w:r>
              <w:rPr>
                <w:color w:val="000000"/>
                <w:sz w:val="15"/>
              </w:rPr>
              <w:t>237</w:t>
            </w:r>
          </w:p>
        </w:tc>
        <w:tc>
          <w:tcPr>
            <w:tcW w:w="0" w:type="auto"/>
            <w:tcBorders>
              <w:top w:val="nil"/>
              <w:left w:val="nil"/>
              <w:bottom w:val="nil"/>
              <w:right w:val="nil"/>
            </w:tcBorders>
            <w:shd w:val="clear" w:color="auto" w:fill="FFFFFF"/>
            <w:tcMar>
              <w:top w:w="30" w:type="dxa"/>
              <w:left w:w="30" w:type="dxa"/>
              <w:bottom w:w="30" w:type="dxa"/>
              <w:right w:w="30" w:type="dxa"/>
            </w:tcMar>
          </w:tcPr>
          <w:p w14:paraId="656BA82A" w14:textId="77777777" w:rsidR="00C9015F" w:rsidRDefault="001F0E2C">
            <w:pPr>
              <w:spacing w:after="0"/>
              <w:jc w:val="right"/>
              <w:rPr>
                <w:color w:val="000000"/>
                <w:sz w:val="15"/>
              </w:rPr>
            </w:pPr>
            <w:r>
              <w:rPr>
                <w:color w:val="000000"/>
                <w:sz w:val="15"/>
              </w:rPr>
              <w:t>237</w:t>
            </w:r>
          </w:p>
        </w:tc>
        <w:tc>
          <w:tcPr>
            <w:tcW w:w="0" w:type="auto"/>
            <w:tcBorders>
              <w:top w:val="nil"/>
              <w:left w:val="nil"/>
              <w:bottom w:val="nil"/>
              <w:right w:val="nil"/>
            </w:tcBorders>
            <w:shd w:val="clear" w:color="auto" w:fill="FFFFFF"/>
            <w:tcMar>
              <w:top w:w="30" w:type="dxa"/>
              <w:left w:w="30" w:type="dxa"/>
              <w:bottom w:w="30" w:type="dxa"/>
              <w:right w:w="30" w:type="dxa"/>
            </w:tcMar>
          </w:tcPr>
          <w:p w14:paraId="6E1F357C"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3E53DB45"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320FBE68"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21087B8B" w14:textId="77777777" w:rsidR="00C9015F" w:rsidRDefault="00C9015F">
            <w:pPr>
              <w:spacing w:after="0"/>
              <w:rPr>
                <w:color w:val="000000"/>
                <w:sz w:val="15"/>
              </w:rPr>
            </w:pPr>
          </w:p>
        </w:tc>
      </w:tr>
      <w:tr w:rsidR="00C9015F" w14:paraId="06837320"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8AAF713" w14:textId="77777777" w:rsidR="00C9015F" w:rsidRDefault="001F0E2C">
            <w:pPr>
              <w:spacing w:after="0"/>
              <w:rPr>
                <w:color w:val="FFFFFF"/>
                <w:sz w:val="15"/>
              </w:rPr>
            </w:pPr>
            <w:r>
              <w:rPr>
                <w:color w:val="FFFFFF"/>
                <w:sz w:val="15"/>
              </w:rPr>
              <w:t>Exploitatie Oekraïners</w:t>
            </w:r>
          </w:p>
        </w:tc>
        <w:tc>
          <w:tcPr>
            <w:tcW w:w="0" w:type="auto"/>
            <w:tcBorders>
              <w:top w:val="nil"/>
              <w:left w:val="nil"/>
              <w:bottom w:val="nil"/>
              <w:right w:val="nil"/>
            </w:tcBorders>
            <w:shd w:val="clear" w:color="auto" w:fill="FFFFFF"/>
            <w:tcMar>
              <w:top w:w="30" w:type="dxa"/>
              <w:left w:w="30" w:type="dxa"/>
              <w:bottom w:w="30" w:type="dxa"/>
              <w:right w:w="30" w:type="dxa"/>
            </w:tcMar>
          </w:tcPr>
          <w:p w14:paraId="01D57FBA" w14:textId="77777777" w:rsidR="00C9015F" w:rsidRDefault="001F0E2C">
            <w:pPr>
              <w:spacing w:after="0"/>
              <w:jc w:val="right"/>
              <w:rPr>
                <w:color w:val="000000"/>
                <w:sz w:val="15"/>
              </w:rPr>
            </w:pPr>
            <w:r>
              <w:rPr>
                <w:color w:val="000000"/>
                <w:sz w:val="15"/>
              </w:rPr>
              <w:t>363</w:t>
            </w:r>
          </w:p>
        </w:tc>
        <w:tc>
          <w:tcPr>
            <w:tcW w:w="0" w:type="auto"/>
            <w:tcBorders>
              <w:top w:val="nil"/>
              <w:left w:val="nil"/>
              <w:bottom w:val="nil"/>
              <w:right w:val="nil"/>
            </w:tcBorders>
            <w:shd w:val="clear" w:color="auto" w:fill="FFFFFF"/>
            <w:tcMar>
              <w:top w:w="30" w:type="dxa"/>
              <w:left w:w="30" w:type="dxa"/>
              <w:bottom w:w="30" w:type="dxa"/>
              <w:right w:w="30" w:type="dxa"/>
            </w:tcMar>
          </w:tcPr>
          <w:p w14:paraId="7691C4A7" w14:textId="77777777" w:rsidR="00C9015F" w:rsidRDefault="001F0E2C">
            <w:pPr>
              <w:spacing w:after="0"/>
              <w:jc w:val="right"/>
              <w:rPr>
                <w:color w:val="000000"/>
                <w:sz w:val="15"/>
              </w:rPr>
            </w:pPr>
            <w:r>
              <w:rPr>
                <w:color w:val="000000"/>
                <w:sz w:val="15"/>
              </w:rPr>
              <w:t>363</w:t>
            </w:r>
          </w:p>
        </w:tc>
        <w:tc>
          <w:tcPr>
            <w:tcW w:w="0" w:type="auto"/>
            <w:tcBorders>
              <w:top w:val="nil"/>
              <w:left w:val="nil"/>
              <w:bottom w:val="nil"/>
              <w:right w:val="nil"/>
            </w:tcBorders>
            <w:shd w:val="clear" w:color="auto" w:fill="FFFFFF"/>
            <w:tcMar>
              <w:top w:w="30" w:type="dxa"/>
              <w:left w:w="30" w:type="dxa"/>
              <w:bottom w:w="30" w:type="dxa"/>
              <w:right w:w="30" w:type="dxa"/>
            </w:tcMar>
          </w:tcPr>
          <w:p w14:paraId="513242D0"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103A17FB"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1FB6B9AC"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3FFDCBE2" w14:textId="77777777" w:rsidR="00C9015F" w:rsidRDefault="00C9015F">
            <w:pPr>
              <w:spacing w:after="0"/>
              <w:rPr>
                <w:color w:val="000000"/>
                <w:sz w:val="15"/>
              </w:rPr>
            </w:pPr>
          </w:p>
        </w:tc>
      </w:tr>
      <w:tr w:rsidR="00C9015F" w14:paraId="15555344"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BE433D1" w14:textId="77777777" w:rsidR="00C9015F" w:rsidRDefault="001F0E2C">
            <w:pPr>
              <w:spacing w:after="0"/>
              <w:rPr>
                <w:color w:val="FFFFFF"/>
                <w:sz w:val="15"/>
              </w:rPr>
            </w:pPr>
            <w:r>
              <w:rPr>
                <w:color w:val="FFFFFF"/>
                <w:sz w:val="15"/>
              </w:rPr>
              <w:t>Team Zorg en Veiligheid</w:t>
            </w:r>
          </w:p>
        </w:tc>
        <w:tc>
          <w:tcPr>
            <w:tcW w:w="0" w:type="auto"/>
            <w:tcBorders>
              <w:top w:val="nil"/>
              <w:left w:val="nil"/>
              <w:bottom w:val="nil"/>
              <w:right w:val="nil"/>
            </w:tcBorders>
            <w:shd w:val="clear" w:color="auto" w:fill="FFFFFF"/>
            <w:tcMar>
              <w:top w:w="30" w:type="dxa"/>
              <w:left w:w="30" w:type="dxa"/>
              <w:bottom w:w="30" w:type="dxa"/>
              <w:right w:w="30" w:type="dxa"/>
            </w:tcMar>
          </w:tcPr>
          <w:p w14:paraId="7CA4C4AB" w14:textId="77777777" w:rsidR="00C9015F" w:rsidRDefault="001F0E2C">
            <w:pPr>
              <w:spacing w:after="0"/>
              <w:jc w:val="right"/>
              <w:rPr>
                <w:color w:val="000000"/>
                <w:sz w:val="15"/>
              </w:rPr>
            </w:pPr>
            <w:r>
              <w:rPr>
                <w:color w:val="000000"/>
                <w:sz w:val="15"/>
              </w:rPr>
              <w:t>30</w:t>
            </w:r>
          </w:p>
        </w:tc>
        <w:tc>
          <w:tcPr>
            <w:tcW w:w="0" w:type="auto"/>
            <w:tcBorders>
              <w:top w:val="nil"/>
              <w:left w:val="nil"/>
              <w:bottom w:val="nil"/>
              <w:right w:val="nil"/>
            </w:tcBorders>
            <w:shd w:val="clear" w:color="auto" w:fill="FFFFFF"/>
            <w:tcMar>
              <w:top w:w="30" w:type="dxa"/>
              <w:left w:w="30" w:type="dxa"/>
              <w:bottom w:w="30" w:type="dxa"/>
              <w:right w:w="30" w:type="dxa"/>
            </w:tcMar>
          </w:tcPr>
          <w:p w14:paraId="5819DC1D" w14:textId="77777777" w:rsidR="00C9015F" w:rsidRDefault="001F0E2C">
            <w:pPr>
              <w:spacing w:after="0"/>
              <w:jc w:val="right"/>
              <w:rPr>
                <w:color w:val="000000"/>
                <w:sz w:val="15"/>
              </w:rPr>
            </w:pPr>
            <w:r>
              <w:rPr>
                <w:color w:val="000000"/>
                <w:sz w:val="15"/>
              </w:rPr>
              <w:t>30</w:t>
            </w:r>
          </w:p>
        </w:tc>
        <w:tc>
          <w:tcPr>
            <w:tcW w:w="0" w:type="auto"/>
            <w:tcBorders>
              <w:top w:val="nil"/>
              <w:left w:val="nil"/>
              <w:bottom w:val="nil"/>
              <w:right w:val="nil"/>
            </w:tcBorders>
            <w:shd w:val="clear" w:color="auto" w:fill="FFFFFF"/>
            <w:tcMar>
              <w:top w:w="30" w:type="dxa"/>
              <w:left w:w="30" w:type="dxa"/>
              <w:bottom w:w="30" w:type="dxa"/>
              <w:right w:w="30" w:type="dxa"/>
            </w:tcMar>
          </w:tcPr>
          <w:p w14:paraId="731E3872"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69686D8A"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663F3859"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226199C8" w14:textId="77777777" w:rsidR="00C9015F" w:rsidRDefault="00C9015F">
            <w:pPr>
              <w:spacing w:after="0"/>
              <w:rPr>
                <w:color w:val="000000"/>
                <w:sz w:val="15"/>
              </w:rPr>
            </w:pPr>
          </w:p>
        </w:tc>
      </w:tr>
      <w:tr w:rsidR="00C9015F" w14:paraId="13F9E1FF"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56827BB" w14:textId="77777777" w:rsidR="00C9015F" w:rsidRDefault="001F0E2C">
            <w:pPr>
              <w:spacing w:after="0"/>
              <w:rPr>
                <w:color w:val="FFFFFF"/>
                <w:sz w:val="15"/>
              </w:rPr>
            </w:pPr>
            <w:r>
              <w:rPr>
                <w:color w:val="FFFFFF"/>
                <w:sz w:val="15"/>
              </w:rPr>
              <w:t>Versterking cliëntondersteuning</w:t>
            </w:r>
          </w:p>
        </w:tc>
        <w:tc>
          <w:tcPr>
            <w:tcW w:w="0" w:type="auto"/>
            <w:tcBorders>
              <w:top w:val="nil"/>
              <w:left w:val="nil"/>
              <w:bottom w:val="nil"/>
              <w:right w:val="nil"/>
            </w:tcBorders>
            <w:shd w:val="clear" w:color="auto" w:fill="FFFFFF"/>
            <w:tcMar>
              <w:top w:w="30" w:type="dxa"/>
              <w:left w:w="30" w:type="dxa"/>
              <w:bottom w:w="30" w:type="dxa"/>
              <w:right w:w="30" w:type="dxa"/>
            </w:tcMar>
          </w:tcPr>
          <w:p w14:paraId="07C8E41D" w14:textId="77777777" w:rsidR="00C9015F" w:rsidRDefault="001F0E2C">
            <w:pPr>
              <w:spacing w:after="0"/>
              <w:jc w:val="right"/>
              <w:rPr>
                <w:color w:val="000000"/>
                <w:sz w:val="15"/>
              </w:rPr>
            </w:pPr>
            <w:r>
              <w:rPr>
                <w:color w:val="000000"/>
                <w:sz w:val="15"/>
              </w:rPr>
              <w:t>17</w:t>
            </w:r>
          </w:p>
        </w:tc>
        <w:tc>
          <w:tcPr>
            <w:tcW w:w="0" w:type="auto"/>
            <w:tcBorders>
              <w:top w:val="nil"/>
              <w:left w:val="nil"/>
              <w:bottom w:val="nil"/>
              <w:right w:val="nil"/>
            </w:tcBorders>
            <w:shd w:val="clear" w:color="auto" w:fill="FFFFFF"/>
            <w:tcMar>
              <w:top w:w="30" w:type="dxa"/>
              <w:left w:w="30" w:type="dxa"/>
              <w:bottom w:w="30" w:type="dxa"/>
              <w:right w:w="30" w:type="dxa"/>
            </w:tcMar>
          </w:tcPr>
          <w:p w14:paraId="40E3E255" w14:textId="77777777" w:rsidR="00C9015F" w:rsidRDefault="001F0E2C">
            <w:pPr>
              <w:spacing w:after="0"/>
              <w:jc w:val="right"/>
              <w:rPr>
                <w:color w:val="000000"/>
                <w:sz w:val="15"/>
              </w:rPr>
            </w:pPr>
            <w:r>
              <w:rPr>
                <w:color w:val="000000"/>
                <w:sz w:val="15"/>
              </w:rPr>
              <w:t>17</w:t>
            </w:r>
          </w:p>
        </w:tc>
        <w:tc>
          <w:tcPr>
            <w:tcW w:w="0" w:type="auto"/>
            <w:tcBorders>
              <w:top w:val="nil"/>
              <w:left w:val="nil"/>
              <w:bottom w:val="nil"/>
              <w:right w:val="nil"/>
            </w:tcBorders>
            <w:shd w:val="clear" w:color="auto" w:fill="FFFFFF"/>
            <w:tcMar>
              <w:top w:w="30" w:type="dxa"/>
              <w:left w:w="30" w:type="dxa"/>
              <w:bottom w:w="30" w:type="dxa"/>
              <w:right w:w="30" w:type="dxa"/>
            </w:tcMar>
          </w:tcPr>
          <w:p w14:paraId="016EC0C2"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10E578D8"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4E59A9F2"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60D98616" w14:textId="77777777" w:rsidR="00C9015F" w:rsidRDefault="00C9015F">
            <w:pPr>
              <w:spacing w:after="0"/>
              <w:rPr>
                <w:color w:val="000000"/>
                <w:sz w:val="15"/>
              </w:rPr>
            </w:pPr>
          </w:p>
        </w:tc>
      </w:tr>
      <w:tr w:rsidR="00C9015F" w14:paraId="4CEC8364"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45FAB9B" w14:textId="77777777" w:rsidR="00C9015F" w:rsidRDefault="001F0E2C">
            <w:pPr>
              <w:spacing w:after="0"/>
              <w:rPr>
                <w:color w:val="FFFFFF"/>
                <w:sz w:val="15"/>
              </w:rPr>
            </w:pPr>
            <w:r>
              <w:rPr>
                <w:color w:val="FFFFFF"/>
                <w:sz w:val="15"/>
              </w:rPr>
              <w:t>Jeugd GGZ AMV-ers Rekken</w:t>
            </w:r>
          </w:p>
        </w:tc>
        <w:tc>
          <w:tcPr>
            <w:tcW w:w="0" w:type="auto"/>
            <w:tcBorders>
              <w:top w:val="nil"/>
              <w:left w:val="nil"/>
              <w:bottom w:val="nil"/>
              <w:right w:val="nil"/>
            </w:tcBorders>
            <w:shd w:val="clear" w:color="auto" w:fill="FFFFFF"/>
            <w:tcMar>
              <w:top w:w="30" w:type="dxa"/>
              <w:left w:w="30" w:type="dxa"/>
              <w:bottom w:w="30" w:type="dxa"/>
              <w:right w:w="30" w:type="dxa"/>
            </w:tcMar>
          </w:tcPr>
          <w:p w14:paraId="15474D73" w14:textId="77777777" w:rsidR="00C9015F" w:rsidRDefault="001F0E2C">
            <w:pPr>
              <w:spacing w:after="0"/>
              <w:jc w:val="right"/>
              <w:rPr>
                <w:color w:val="000000"/>
                <w:sz w:val="15"/>
              </w:rPr>
            </w:pPr>
            <w:r>
              <w:rPr>
                <w:color w:val="000000"/>
                <w:sz w:val="15"/>
              </w:rPr>
              <w:t>69</w:t>
            </w:r>
          </w:p>
        </w:tc>
        <w:tc>
          <w:tcPr>
            <w:tcW w:w="0" w:type="auto"/>
            <w:tcBorders>
              <w:top w:val="nil"/>
              <w:left w:val="nil"/>
              <w:bottom w:val="nil"/>
              <w:right w:val="nil"/>
            </w:tcBorders>
            <w:shd w:val="clear" w:color="auto" w:fill="FFFFFF"/>
            <w:tcMar>
              <w:top w:w="30" w:type="dxa"/>
              <w:left w:w="30" w:type="dxa"/>
              <w:bottom w:w="30" w:type="dxa"/>
              <w:right w:w="30" w:type="dxa"/>
            </w:tcMar>
          </w:tcPr>
          <w:p w14:paraId="6B72FD3B" w14:textId="77777777" w:rsidR="00C9015F" w:rsidRDefault="001F0E2C">
            <w:pPr>
              <w:spacing w:after="0"/>
              <w:jc w:val="right"/>
              <w:rPr>
                <w:color w:val="000000"/>
                <w:sz w:val="15"/>
              </w:rPr>
            </w:pPr>
            <w:r>
              <w:rPr>
                <w:color w:val="000000"/>
                <w:sz w:val="15"/>
              </w:rPr>
              <w:t>69</w:t>
            </w:r>
          </w:p>
        </w:tc>
        <w:tc>
          <w:tcPr>
            <w:tcW w:w="0" w:type="auto"/>
            <w:tcBorders>
              <w:top w:val="nil"/>
              <w:left w:val="nil"/>
              <w:bottom w:val="nil"/>
              <w:right w:val="nil"/>
            </w:tcBorders>
            <w:shd w:val="clear" w:color="auto" w:fill="FFFFFF"/>
            <w:tcMar>
              <w:top w:w="30" w:type="dxa"/>
              <w:left w:w="30" w:type="dxa"/>
              <w:bottom w:w="30" w:type="dxa"/>
              <w:right w:w="30" w:type="dxa"/>
            </w:tcMar>
          </w:tcPr>
          <w:p w14:paraId="3569B313"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3307B672"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49EF0563"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71AE75DD" w14:textId="77777777" w:rsidR="00C9015F" w:rsidRDefault="00C9015F">
            <w:pPr>
              <w:spacing w:after="0"/>
              <w:rPr>
                <w:color w:val="000000"/>
                <w:sz w:val="15"/>
              </w:rPr>
            </w:pPr>
          </w:p>
        </w:tc>
      </w:tr>
      <w:tr w:rsidR="00C9015F" w14:paraId="5AD2AB98"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8796095" w14:textId="77777777" w:rsidR="00C9015F" w:rsidRDefault="001F0E2C">
            <w:pPr>
              <w:spacing w:after="0"/>
              <w:rPr>
                <w:color w:val="FFFFFF"/>
                <w:sz w:val="15"/>
              </w:rPr>
            </w:pPr>
            <w:r>
              <w:rPr>
                <w:color w:val="FFFFFF"/>
                <w:sz w:val="15"/>
              </w:rPr>
              <w:t>Regionale samenwerking SD</w:t>
            </w:r>
          </w:p>
        </w:tc>
        <w:tc>
          <w:tcPr>
            <w:tcW w:w="0" w:type="auto"/>
            <w:tcBorders>
              <w:top w:val="nil"/>
              <w:left w:val="nil"/>
              <w:bottom w:val="nil"/>
              <w:right w:val="nil"/>
            </w:tcBorders>
            <w:shd w:val="clear" w:color="auto" w:fill="FFFFFF"/>
            <w:tcMar>
              <w:top w:w="30" w:type="dxa"/>
              <w:left w:w="30" w:type="dxa"/>
              <w:bottom w:w="30" w:type="dxa"/>
              <w:right w:w="30" w:type="dxa"/>
            </w:tcMar>
          </w:tcPr>
          <w:p w14:paraId="537AF205" w14:textId="77777777" w:rsidR="00C9015F" w:rsidRDefault="001F0E2C">
            <w:pPr>
              <w:spacing w:after="0"/>
              <w:jc w:val="right"/>
              <w:rPr>
                <w:color w:val="000000"/>
                <w:sz w:val="15"/>
              </w:rPr>
            </w:pPr>
            <w:r>
              <w:rPr>
                <w:color w:val="000000"/>
                <w:sz w:val="15"/>
              </w:rPr>
              <w:t>43</w:t>
            </w:r>
          </w:p>
        </w:tc>
        <w:tc>
          <w:tcPr>
            <w:tcW w:w="0" w:type="auto"/>
            <w:tcBorders>
              <w:top w:val="nil"/>
              <w:left w:val="nil"/>
              <w:bottom w:val="nil"/>
              <w:right w:val="nil"/>
            </w:tcBorders>
            <w:shd w:val="clear" w:color="auto" w:fill="FFFFFF"/>
            <w:tcMar>
              <w:top w:w="30" w:type="dxa"/>
              <w:left w:w="30" w:type="dxa"/>
              <w:bottom w:w="30" w:type="dxa"/>
              <w:right w:w="30" w:type="dxa"/>
            </w:tcMar>
          </w:tcPr>
          <w:p w14:paraId="2EA38501" w14:textId="77777777" w:rsidR="00C9015F" w:rsidRDefault="001F0E2C">
            <w:pPr>
              <w:spacing w:after="0"/>
              <w:jc w:val="right"/>
              <w:rPr>
                <w:color w:val="000000"/>
                <w:sz w:val="15"/>
              </w:rPr>
            </w:pPr>
            <w:r>
              <w:rPr>
                <w:color w:val="000000"/>
                <w:sz w:val="15"/>
              </w:rPr>
              <w:t>43</w:t>
            </w:r>
          </w:p>
        </w:tc>
        <w:tc>
          <w:tcPr>
            <w:tcW w:w="0" w:type="auto"/>
            <w:tcBorders>
              <w:top w:val="nil"/>
              <w:left w:val="nil"/>
              <w:bottom w:val="nil"/>
              <w:right w:val="nil"/>
            </w:tcBorders>
            <w:shd w:val="clear" w:color="auto" w:fill="FFFFFF"/>
            <w:tcMar>
              <w:top w:w="30" w:type="dxa"/>
              <w:left w:w="30" w:type="dxa"/>
              <w:bottom w:w="30" w:type="dxa"/>
              <w:right w:w="30" w:type="dxa"/>
            </w:tcMar>
          </w:tcPr>
          <w:p w14:paraId="52325360"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6FB565CF"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1D0FB189"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7E1A87A4" w14:textId="77777777" w:rsidR="00C9015F" w:rsidRDefault="00C9015F">
            <w:pPr>
              <w:spacing w:after="0"/>
              <w:rPr>
                <w:color w:val="000000"/>
                <w:sz w:val="15"/>
              </w:rPr>
            </w:pPr>
          </w:p>
        </w:tc>
      </w:tr>
      <w:tr w:rsidR="00C9015F" w14:paraId="7874A35E"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F0DBA5D" w14:textId="77777777" w:rsidR="00C9015F" w:rsidRDefault="001F0E2C">
            <w:pPr>
              <w:spacing w:after="0"/>
              <w:rPr>
                <w:color w:val="FFFFFF"/>
                <w:sz w:val="15"/>
              </w:rPr>
            </w:pPr>
            <w:r>
              <w:rPr>
                <w:color w:val="FFFFFF"/>
                <w:sz w:val="15"/>
              </w:rPr>
              <w:t>Overlast asielzoekers</w:t>
            </w:r>
          </w:p>
        </w:tc>
        <w:tc>
          <w:tcPr>
            <w:tcW w:w="0" w:type="auto"/>
            <w:tcBorders>
              <w:top w:val="nil"/>
              <w:left w:val="nil"/>
              <w:bottom w:val="nil"/>
              <w:right w:val="nil"/>
            </w:tcBorders>
            <w:shd w:val="clear" w:color="auto" w:fill="FFFFFF"/>
            <w:tcMar>
              <w:top w:w="30" w:type="dxa"/>
              <w:left w:w="30" w:type="dxa"/>
              <w:bottom w:w="30" w:type="dxa"/>
              <w:right w:w="30" w:type="dxa"/>
            </w:tcMar>
          </w:tcPr>
          <w:p w14:paraId="2CB35AF4" w14:textId="77777777" w:rsidR="00C9015F" w:rsidRDefault="001F0E2C">
            <w:pPr>
              <w:spacing w:after="0"/>
              <w:jc w:val="right"/>
              <w:rPr>
                <w:color w:val="000000"/>
                <w:sz w:val="15"/>
              </w:rPr>
            </w:pPr>
            <w:r>
              <w:rPr>
                <w:color w:val="000000"/>
                <w:sz w:val="15"/>
              </w:rPr>
              <w:noBreakHyphen/>
              <w:t>25</w:t>
            </w:r>
          </w:p>
        </w:tc>
        <w:tc>
          <w:tcPr>
            <w:tcW w:w="0" w:type="auto"/>
            <w:tcBorders>
              <w:top w:val="nil"/>
              <w:left w:val="nil"/>
              <w:bottom w:val="nil"/>
              <w:right w:val="nil"/>
            </w:tcBorders>
            <w:shd w:val="clear" w:color="auto" w:fill="FFFFFF"/>
            <w:tcMar>
              <w:top w:w="30" w:type="dxa"/>
              <w:left w:w="30" w:type="dxa"/>
              <w:bottom w:w="30" w:type="dxa"/>
              <w:right w:w="30" w:type="dxa"/>
            </w:tcMar>
          </w:tcPr>
          <w:p w14:paraId="77B4FBF5" w14:textId="77777777" w:rsidR="00C9015F" w:rsidRDefault="001F0E2C">
            <w:pPr>
              <w:spacing w:after="0"/>
              <w:jc w:val="right"/>
              <w:rPr>
                <w:color w:val="000000"/>
                <w:sz w:val="15"/>
              </w:rPr>
            </w:pPr>
            <w:r>
              <w:rPr>
                <w:color w:val="000000"/>
                <w:sz w:val="15"/>
              </w:rPr>
              <w:noBreakHyphen/>
              <w:t>25</w:t>
            </w:r>
          </w:p>
        </w:tc>
        <w:tc>
          <w:tcPr>
            <w:tcW w:w="0" w:type="auto"/>
            <w:tcBorders>
              <w:top w:val="nil"/>
              <w:left w:val="nil"/>
              <w:bottom w:val="nil"/>
              <w:right w:val="nil"/>
            </w:tcBorders>
            <w:shd w:val="clear" w:color="auto" w:fill="FFFFFF"/>
            <w:tcMar>
              <w:top w:w="30" w:type="dxa"/>
              <w:left w:w="30" w:type="dxa"/>
              <w:bottom w:w="30" w:type="dxa"/>
              <w:right w:w="30" w:type="dxa"/>
            </w:tcMar>
          </w:tcPr>
          <w:p w14:paraId="7532E47B"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3C7433E7"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50F7EA13"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51DBCDD7" w14:textId="77777777" w:rsidR="00C9015F" w:rsidRDefault="00C9015F">
            <w:pPr>
              <w:spacing w:after="0"/>
              <w:rPr>
                <w:color w:val="000000"/>
                <w:sz w:val="15"/>
              </w:rPr>
            </w:pPr>
          </w:p>
        </w:tc>
      </w:tr>
      <w:tr w:rsidR="00C9015F" w14:paraId="2700F8B7"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DAC4D6D" w14:textId="77777777" w:rsidR="00C9015F" w:rsidRDefault="00C9015F">
            <w:pPr>
              <w:spacing w:after="0"/>
              <w:rPr>
                <w:color w:val="FFFFFF"/>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4623273D"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4DA5246E"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53735E8F"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0BFF828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43FEC3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3567631" w14:textId="77777777" w:rsidR="00C9015F" w:rsidRDefault="00C9015F">
            <w:pPr>
              <w:spacing w:after="0"/>
              <w:rPr>
                <w:color w:val="000000"/>
                <w:sz w:val="15"/>
              </w:rPr>
            </w:pPr>
          </w:p>
        </w:tc>
      </w:tr>
      <w:tr w:rsidR="00C9015F" w14:paraId="50478F56"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B523FD2" w14:textId="77777777" w:rsidR="00C9015F" w:rsidRDefault="001F0E2C">
            <w:pPr>
              <w:spacing w:after="0"/>
              <w:rPr>
                <w:b/>
                <w:color w:val="FFFFFF"/>
                <w:sz w:val="15"/>
              </w:rPr>
            </w:pPr>
            <w:r>
              <w:rPr>
                <w:b/>
                <w:color w:val="FFFFFF"/>
                <w:sz w:val="15"/>
              </w:rPr>
              <w:t>Sport en cultuur</w:t>
            </w:r>
          </w:p>
        </w:tc>
        <w:tc>
          <w:tcPr>
            <w:tcW w:w="0" w:type="auto"/>
            <w:tcBorders>
              <w:top w:val="nil"/>
              <w:left w:val="nil"/>
              <w:bottom w:val="nil"/>
              <w:right w:val="nil"/>
            </w:tcBorders>
            <w:shd w:val="clear" w:color="auto" w:fill="FFFFFF"/>
            <w:tcMar>
              <w:top w:w="30" w:type="dxa"/>
              <w:left w:w="30" w:type="dxa"/>
              <w:bottom w:w="30" w:type="dxa"/>
              <w:right w:w="30" w:type="dxa"/>
            </w:tcMar>
          </w:tcPr>
          <w:p w14:paraId="4D675619"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105ECBD6"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1FBE808C"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6A56505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C55703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4BE36C2" w14:textId="77777777" w:rsidR="00C9015F" w:rsidRDefault="00C9015F">
            <w:pPr>
              <w:spacing w:after="0"/>
              <w:rPr>
                <w:color w:val="000000"/>
                <w:sz w:val="15"/>
              </w:rPr>
            </w:pPr>
          </w:p>
        </w:tc>
      </w:tr>
      <w:tr w:rsidR="00C9015F" w14:paraId="13CEDE3B"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452AE6E" w14:textId="77777777" w:rsidR="00C9015F" w:rsidRDefault="001F0E2C">
            <w:pPr>
              <w:spacing w:after="0"/>
              <w:rPr>
                <w:color w:val="FFFFFF"/>
                <w:sz w:val="15"/>
              </w:rPr>
            </w:pPr>
            <w:r>
              <w:rPr>
                <w:color w:val="FFFFFF"/>
                <w:sz w:val="15"/>
              </w:rPr>
              <w:t>Ondersteuning sportverenigingen</w:t>
            </w:r>
          </w:p>
        </w:tc>
        <w:tc>
          <w:tcPr>
            <w:tcW w:w="0" w:type="auto"/>
            <w:tcBorders>
              <w:top w:val="nil"/>
              <w:left w:val="nil"/>
              <w:bottom w:val="nil"/>
              <w:right w:val="nil"/>
            </w:tcBorders>
            <w:shd w:val="clear" w:color="auto" w:fill="FFFFFF"/>
            <w:tcMar>
              <w:top w:w="30" w:type="dxa"/>
              <w:left w:w="30" w:type="dxa"/>
              <w:bottom w:w="30" w:type="dxa"/>
              <w:right w:w="30" w:type="dxa"/>
            </w:tcMar>
          </w:tcPr>
          <w:p w14:paraId="52FAAA25"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755E34C4" w14:textId="77777777" w:rsidR="00C9015F" w:rsidRDefault="001F0E2C">
            <w:pPr>
              <w:spacing w:after="0"/>
              <w:jc w:val="right"/>
              <w:rPr>
                <w:color w:val="000000"/>
                <w:sz w:val="15"/>
              </w:rPr>
            </w:pPr>
            <w:r>
              <w:rPr>
                <w:color w:val="000000"/>
                <w:sz w:val="15"/>
              </w:rPr>
              <w:noBreakHyphen/>
              <w:t>17</w:t>
            </w:r>
          </w:p>
        </w:tc>
        <w:tc>
          <w:tcPr>
            <w:tcW w:w="0" w:type="auto"/>
            <w:tcBorders>
              <w:top w:val="nil"/>
              <w:left w:val="nil"/>
              <w:bottom w:val="nil"/>
              <w:right w:val="nil"/>
            </w:tcBorders>
            <w:shd w:val="clear" w:color="auto" w:fill="FFFFFF"/>
            <w:tcMar>
              <w:top w:w="30" w:type="dxa"/>
              <w:left w:w="30" w:type="dxa"/>
              <w:bottom w:w="30" w:type="dxa"/>
              <w:right w:w="30" w:type="dxa"/>
            </w:tcMar>
          </w:tcPr>
          <w:p w14:paraId="3A1B2F8D"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3FFC00E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1BA643F" w14:textId="77777777" w:rsidR="00C9015F" w:rsidRDefault="001F0E2C">
            <w:pPr>
              <w:spacing w:after="0"/>
              <w:jc w:val="right"/>
              <w:rPr>
                <w:color w:val="000000"/>
                <w:sz w:val="15"/>
              </w:rPr>
            </w:pPr>
            <w:r>
              <w:rPr>
                <w:color w:val="000000"/>
                <w:sz w:val="15"/>
              </w:rPr>
              <w:t>17</w:t>
            </w:r>
          </w:p>
        </w:tc>
        <w:tc>
          <w:tcPr>
            <w:tcW w:w="0" w:type="auto"/>
            <w:tcBorders>
              <w:top w:val="nil"/>
              <w:left w:val="nil"/>
              <w:bottom w:val="nil"/>
              <w:right w:val="nil"/>
            </w:tcBorders>
            <w:tcMar>
              <w:top w:w="30" w:type="dxa"/>
              <w:left w:w="30" w:type="dxa"/>
              <w:bottom w:w="30" w:type="dxa"/>
              <w:right w:w="30" w:type="dxa"/>
            </w:tcMar>
          </w:tcPr>
          <w:p w14:paraId="26A49AAE" w14:textId="77777777" w:rsidR="00C9015F" w:rsidRDefault="00C9015F">
            <w:pPr>
              <w:spacing w:after="0"/>
              <w:rPr>
                <w:color w:val="000000"/>
                <w:sz w:val="15"/>
              </w:rPr>
            </w:pPr>
          </w:p>
        </w:tc>
      </w:tr>
      <w:tr w:rsidR="00C9015F" w14:paraId="1B7A0E28"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23028D2" w14:textId="77777777" w:rsidR="00C9015F" w:rsidRDefault="001F0E2C">
            <w:pPr>
              <w:spacing w:after="0"/>
              <w:rPr>
                <w:color w:val="FFFFFF"/>
                <w:sz w:val="15"/>
              </w:rPr>
            </w:pPr>
            <w:r>
              <w:rPr>
                <w:color w:val="FFFFFF"/>
                <w:sz w:val="15"/>
              </w:rPr>
              <w:t>Monumentensubsidies</w:t>
            </w:r>
          </w:p>
        </w:tc>
        <w:tc>
          <w:tcPr>
            <w:tcW w:w="0" w:type="auto"/>
            <w:tcBorders>
              <w:top w:val="nil"/>
              <w:left w:val="nil"/>
              <w:bottom w:val="nil"/>
              <w:right w:val="nil"/>
            </w:tcBorders>
            <w:shd w:val="clear" w:color="auto" w:fill="FFFFFF"/>
            <w:tcMar>
              <w:top w:w="30" w:type="dxa"/>
              <w:left w:w="30" w:type="dxa"/>
              <w:bottom w:w="30" w:type="dxa"/>
              <w:right w:w="30" w:type="dxa"/>
            </w:tcMar>
          </w:tcPr>
          <w:p w14:paraId="0C9ABA49" w14:textId="77777777" w:rsidR="00C9015F" w:rsidRDefault="001F0E2C">
            <w:pPr>
              <w:spacing w:after="0"/>
              <w:jc w:val="right"/>
              <w:rPr>
                <w:color w:val="000000"/>
                <w:sz w:val="15"/>
              </w:rPr>
            </w:pPr>
            <w:r>
              <w:rPr>
                <w:color w:val="000000"/>
                <w:sz w:val="15"/>
              </w:rPr>
              <w:t>64</w:t>
            </w:r>
          </w:p>
        </w:tc>
        <w:tc>
          <w:tcPr>
            <w:tcW w:w="0" w:type="auto"/>
            <w:tcBorders>
              <w:top w:val="nil"/>
              <w:left w:val="nil"/>
              <w:bottom w:val="nil"/>
              <w:right w:val="nil"/>
            </w:tcBorders>
            <w:shd w:val="clear" w:color="auto" w:fill="FFFFFF"/>
            <w:tcMar>
              <w:top w:w="30" w:type="dxa"/>
              <w:left w:w="30" w:type="dxa"/>
              <w:bottom w:w="30" w:type="dxa"/>
              <w:right w:w="30" w:type="dxa"/>
            </w:tcMar>
          </w:tcPr>
          <w:p w14:paraId="26E94CA1"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5F2D793F"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6E913C6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4C6AA09" w14:textId="77777777" w:rsidR="00C9015F" w:rsidRDefault="001F0E2C">
            <w:pPr>
              <w:spacing w:after="0"/>
              <w:jc w:val="right"/>
              <w:rPr>
                <w:color w:val="000000"/>
                <w:sz w:val="15"/>
              </w:rPr>
            </w:pPr>
            <w:r>
              <w:rPr>
                <w:color w:val="000000"/>
                <w:sz w:val="15"/>
              </w:rPr>
              <w:t>64</w:t>
            </w:r>
          </w:p>
        </w:tc>
        <w:tc>
          <w:tcPr>
            <w:tcW w:w="0" w:type="auto"/>
            <w:tcBorders>
              <w:top w:val="nil"/>
              <w:left w:val="nil"/>
              <w:bottom w:val="nil"/>
              <w:right w:val="nil"/>
            </w:tcBorders>
            <w:tcMar>
              <w:top w:w="30" w:type="dxa"/>
              <w:left w:w="30" w:type="dxa"/>
              <w:bottom w:w="30" w:type="dxa"/>
              <w:right w:w="30" w:type="dxa"/>
            </w:tcMar>
          </w:tcPr>
          <w:p w14:paraId="6475EFB6" w14:textId="77777777" w:rsidR="00C9015F" w:rsidRDefault="001F0E2C">
            <w:pPr>
              <w:spacing w:after="0"/>
              <w:rPr>
                <w:color w:val="000000"/>
                <w:sz w:val="15"/>
              </w:rPr>
            </w:pPr>
            <w:r>
              <w:rPr>
                <w:color w:val="000000"/>
                <w:sz w:val="15"/>
              </w:rPr>
              <w:t>Subsidies voor instandhanden monumenten</w:t>
            </w:r>
          </w:p>
        </w:tc>
      </w:tr>
      <w:tr w:rsidR="00C9015F" w14:paraId="48A22131"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47DE3BB" w14:textId="77777777" w:rsidR="00C9015F" w:rsidRDefault="001F0E2C">
            <w:pPr>
              <w:spacing w:after="0"/>
              <w:rPr>
                <w:color w:val="FFFFFF"/>
                <w:sz w:val="15"/>
              </w:rPr>
            </w:pPr>
            <w:r>
              <w:rPr>
                <w:color w:val="FFFFFF"/>
                <w:sz w:val="15"/>
              </w:rPr>
              <w:t>Vervanging atletiekbaan</w:t>
            </w:r>
          </w:p>
        </w:tc>
        <w:tc>
          <w:tcPr>
            <w:tcW w:w="0" w:type="auto"/>
            <w:tcBorders>
              <w:top w:val="nil"/>
              <w:left w:val="nil"/>
              <w:bottom w:val="nil"/>
              <w:right w:val="nil"/>
            </w:tcBorders>
            <w:shd w:val="clear" w:color="auto" w:fill="FFFFFF"/>
            <w:tcMar>
              <w:top w:w="30" w:type="dxa"/>
              <w:left w:w="30" w:type="dxa"/>
              <w:bottom w:w="30" w:type="dxa"/>
              <w:right w:w="30" w:type="dxa"/>
            </w:tcMar>
          </w:tcPr>
          <w:p w14:paraId="5C96568C"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0E831BFE" w14:textId="77777777" w:rsidR="00C9015F" w:rsidRDefault="001F0E2C">
            <w:pPr>
              <w:spacing w:after="0"/>
              <w:jc w:val="right"/>
              <w:rPr>
                <w:color w:val="000000"/>
                <w:sz w:val="15"/>
              </w:rPr>
            </w:pPr>
            <w:r>
              <w:rPr>
                <w:color w:val="000000"/>
                <w:sz w:val="15"/>
              </w:rPr>
              <w:t>70</w:t>
            </w:r>
          </w:p>
        </w:tc>
        <w:tc>
          <w:tcPr>
            <w:tcW w:w="0" w:type="auto"/>
            <w:tcBorders>
              <w:top w:val="nil"/>
              <w:left w:val="nil"/>
              <w:bottom w:val="nil"/>
              <w:right w:val="nil"/>
            </w:tcBorders>
            <w:shd w:val="clear" w:color="auto" w:fill="FFFFFF"/>
            <w:tcMar>
              <w:top w:w="30" w:type="dxa"/>
              <w:left w:w="30" w:type="dxa"/>
              <w:bottom w:w="30" w:type="dxa"/>
              <w:right w:w="30" w:type="dxa"/>
            </w:tcMar>
          </w:tcPr>
          <w:p w14:paraId="56D59EA9"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5C34ACD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BD84A3D" w14:textId="77777777" w:rsidR="00C9015F" w:rsidRDefault="001F0E2C">
            <w:pPr>
              <w:spacing w:after="0"/>
              <w:jc w:val="right"/>
              <w:rPr>
                <w:color w:val="000000"/>
                <w:sz w:val="15"/>
              </w:rPr>
            </w:pPr>
            <w:r>
              <w:rPr>
                <w:color w:val="000000"/>
                <w:sz w:val="15"/>
              </w:rPr>
              <w:noBreakHyphen/>
              <w:t>70</w:t>
            </w:r>
          </w:p>
        </w:tc>
        <w:tc>
          <w:tcPr>
            <w:tcW w:w="0" w:type="auto"/>
            <w:tcBorders>
              <w:top w:val="nil"/>
              <w:left w:val="nil"/>
              <w:bottom w:val="nil"/>
              <w:right w:val="nil"/>
            </w:tcBorders>
            <w:tcMar>
              <w:top w:w="30" w:type="dxa"/>
              <w:left w:w="30" w:type="dxa"/>
              <w:bottom w:w="30" w:type="dxa"/>
              <w:right w:w="30" w:type="dxa"/>
            </w:tcMar>
          </w:tcPr>
          <w:p w14:paraId="63A4E997" w14:textId="77777777" w:rsidR="00C9015F" w:rsidRDefault="001F0E2C">
            <w:pPr>
              <w:spacing w:after="0"/>
              <w:rPr>
                <w:color w:val="000000"/>
                <w:sz w:val="15"/>
              </w:rPr>
            </w:pPr>
            <w:r>
              <w:rPr>
                <w:color w:val="000000"/>
                <w:sz w:val="15"/>
              </w:rPr>
              <w:t>Hogere aanbesteding</w:t>
            </w:r>
          </w:p>
        </w:tc>
      </w:tr>
      <w:tr w:rsidR="00C9015F" w14:paraId="60E2D753"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EE03EC1" w14:textId="77777777" w:rsidR="00C9015F" w:rsidRDefault="001F0E2C">
            <w:pPr>
              <w:spacing w:after="0"/>
              <w:rPr>
                <w:color w:val="FFFFFF"/>
                <w:sz w:val="15"/>
              </w:rPr>
            </w:pPr>
            <w:r>
              <w:rPr>
                <w:color w:val="FFFFFF"/>
                <w:sz w:val="15"/>
              </w:rPr>
              <w:t>Exploitatie zwembaden</w:t>
            </w:r>
          </w:p>
        </w:tc>
        <w:tc>
          <w:tcPr>
            <w:tcW w:w="0" w:type="auto"/>
            <w:tcBorders>
              <w:top w:val="nil"/>
              <w:left w:val="nil"/>
              <w:bottom w:val="nil"/>
              <w:right w:val="nil"/>
            </w:tcBorders>
            <w:shd w:val="clear" w:color="auto" w:fill="FFFFFF"/>
            <w:tcMar>
              <w:top w:w="30" w:type="dxa"/>
              <w:left w:w="30" w:type="dxa"/>
              <w:bottom w:w="30" w:type="dxa"/>
              <w:right w:w="30" w:type="dxa"/>
            </w:tcMar>
          </w:tcPr>
          <w:p w14:paraId="4BD41F72"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23C72E22" w14:textId="77777777" w:rsidR="00C9015F" w:rsidRDefault="001F0E2C">
            <w:pPr>
              <w:spacing w:after="0"/>
              <w:jc w:val="right"/>
              <w:rPr>
                <w:color w:val="000000"/>
                <w:sz w:val="15"/>
              </w:rPr>
            </w:pPr>
            <w:r>
              <w:rPr>
                <w:color w:val="000000"/>
                <w:sz w:val="15"/>
              </w:rPr>
              <w:t>71</w:t>
            </w:r>
          </w:p>
        </w:tc>
        <w:tc>
          <w:tcPr>
            <w:tcW w:w="0" w:type="auto"/>
            <w:tcBorders>
              <w:top w:val="nil"/>
              <w:left w:val="nil"/>
              <w:bottom w:val="nil"/>
              <w:right w:val="nil"/>
            </w:tcBorders>
            <w:shd w:val="clear" w:color="auto" w:fill="FFFFFF"/>
            <w:tcMar>
              <w:top w:w="30" w:type="dxa"/>
              <w:left w:w="30" w:type="dxa"/>
              <w:bottom w:w="30" w:type="dxa"/>
              <w:right w:w="30" w:type="dxa"/>
            </w:tcMar>
          </w:tcPr>
          <w:p w14:paraId="2B41A066"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0FB33EE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A81C3B7" w14:textId="77777777" w:rsidR="00C9015F" w:rsidRDefault="001F0E2C">
            <w:pPr>
              <w:spacing w:after="0"/>
              <w:jc w:val="right"/>
              <w:rPr>
                <w:color w:val="000000"/>
                <w:sz w:val="15"/>
              </w:rPr>
            </w:pPr>
            <w:r>
              <w:rPr>
                <w:color w:val="000000"/>
                <w:sz w:val="15"/>
              </w:rPr>
              <w:noBreakHyphen/>
              <w:t>71</w:t>
            </w:r>
          </w:p>
        </w:tc>
        <w:tc>
          <w:tcPr>
            <w:tcW w:w="0" w:type="auto"/>
            <w:tcBorders>
              <w:top w:val="nil"/>
              <w:left w:val="nil"/>
              <w:bottom w:val="nil"/>
              <w:right w:val="nil"/>
            </w:tcBorders>
            <w:tcMar>
              <w:top w:w="30" w:type="dxa"/>
              <w:left w:w="30" w:type="dxa"/>
              <w:bottom w:w="30" w:type="dxa"/>
              <w:right w:w="30" w:type="dxa"/>
            </w:tcMar>
          </w:tcPr>
          <w:p w14:paraId="0F3E3779" w14:textId="77777777" w:rsidR="00C9015F" w:rsidRDefault="001F0E2C">
            <w:pPr>
              <w:spacing w:after="0"/>
              <w:rPr>
                <w:color w:val="000000"/>
                <w:sz w:val="15"/>
              </w:rPr>
            </w:pPr>
            <w:r>
              <w:rPr>
                <w:color w:val="000000"/>
                <w:sz w:val="15"/>
              </w:rPr>
              <w:t>Indexatie bijdrage</w:t>
            </w:r>
          </w:p>
        </w:tc>
      </w:tr>
      <w:tr w:rsidR="00C9015F" w14:paraId="2DF31A48"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96B7818" w14:textId="77777777" w:rsidR="00C9015F" w:rsidRDefault="001F0E2C">
            <w:pPr>
              <w:spacing w:after="0"/>
              <w:rPr>
                <w:color w:val="FFFFFF"/>
                <w:sz w:val="15"/>
              </w:rPr>
            </w:pPr>
            <w:r>
              <w:rPr>
                <w:color w:val="FFFFFF"/>
                <w:sz w:val="15"/>
              </w:rPr>
              <w:t>Vrijval afschrijvingslasten</w:t>
            </w:r>
          </w:p>
        </w:tc>
        <w:tc>
          <w:tcPr>
            <w:tcW w:w="0" w:type="auto"/>
            <w:tcBorders>
              <w:top w:val="nil"/>
              <w:left w:val="nil"/>
              <w:bottom w:val="nil"/>
              <w:right w:val="nil"/>
            </w:tcBorders>
            <w:shd w:val="clear" w:color="auto" w:fill="FFFFFF"/>
            <w:tcMar>
              <w:top w:w="30" w:type="dxa"/>
              <w:left w:w="30" w:type="dxa"/>
              <w:bottom w:w="30" w:type="dxa"/>
              <w:right w:w="30" w:type="dxa"/>
            </w:tcMar>
          </w:tcPr>
          <w:p w14:paraId="2AEB34F8" w14:textId="77777777" w:rsidR="00C9015F" w:rsidRDefault="001F0E2C">
            <w:pPr>
              <w:spacing w:after="0"/>
              <w:jc w:val="right"/>
              <w:rPr>
                <w:color w:val="000000"/>
                <w:sz w:val="15"/>
              </w:rPr>
            </w:pPr>
            <w:r>
              <w:rPr>
                <w:color w:val="000000"/>
                <w:sz w:val="15"/>
              </w:rPr>
              <w:noBreakHyphen/>
              <w:t>231</w:t>
            </w:r>
          </w:p>
        </w:tc>
        <w:tc>
          <w:tcPr>
            <w:tcW w:w="0" w:type="auto"/>
            <w:tcBorders>
              <w:top w:val="nil"/>
              <w:left w:val="nil"/>
              <w:bottom w:val="nil"/>
              <w:right w:val="nil"/>
            </w:tcBorders>
            <w:shd w:val="clear" w:color="auto" w:fill="FFFFFF"/>
            <w:tcMar>
              <w:top w:w="30" w:type="dxa"/>
              <w:left w:w="30" w:type="dxa"/>
              <w:bottom w:w="30" w:type="dxa"/>
              <w:right w:w="30" w:type="dxa"/>
            </w:tcMar>
          </w:tcPr>
          <w:p w14:paraId="1C5BD880" w14:textId="77777777" w:rsidR="00C9015F" w:rsidRDefault="001F0E2C">
            <w:pPr>
              <w:spacing w:after="0"/>
              <w:jc w:val="right"/>
              <w:rPr>
                <w:color w:val="000000"/>
                <w:sz w:val="15"/>
              </w:rPr>
            </w:pPr>
            <w:r>
              <w:rPr>
                <w:color w:val="000000"/>
                <w:sz w:val="15"/>
              </w:rPr>
              <w:noBreakHyphen/>
              <w:t>231</w:t>
            </w:r>
          </w:p>
        </w:tc>
        <w:tc>
          <w:tcPr>
            <w:tcW w:w="0" w:type="auto"/>
            <w:tcBorders>
              <w:top w:val="nil"/>
              <w:left w:val="nil"/>
              <w:bottom w:val="nil"/>
              <w:right w:val="nil"/>
            </w:tcBorders>
            <w:shd w:val="clear" w:color="auto" w:fill="FFFFFF"/>
            <w:tcMar>
              <w:top w:w="30" w:type="dxa"/>
              <w:left w:w="30" w:type="dxa"/>
              <w:bottom w:w="30" w:type="dxa"/>
              <w:right w:w="30" w:type="dxa"/>
            </w:tcMar>
          </w:tcPr>
          <w:p w14:paraId="0A8D6824"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6DE0E50C"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67BFF17F"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49A083F5" w14:textId="77777777" w:rsidR="00C9015F" w:rsidRDefault="00C9015F">
            <w:pPr>
              <w:spacing w:after="0"/>
              <w:rPr>
                <w:color w:val="000000"/>
                <w:sz w:val="15"/>
              </w:rPr>
            </w:pPr>
          </w:p>
        </w:tc>
      </w:tr>
      <w:tr w:rsidR="00C9015F" w14:paraId="344503C1"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244128C" w14:textId="77777777" w:rsidR="00C9015F" w:rsidRDefault="001F0E2C">
            <w:pPr>
              <w:spacing w:after="0"/>
              <w:rPr>
                <w:color w:val="FFFFFF"/>
                <w:sz w:val="15"/>
              </w:rPr>
            </w:pPr>
            <w:r>
              <w:rPr>
                <w:color w:val="FFFFFF"/>
                <w:sz w:val="15"/>
              </w:rPr>
              <w:t>Onderzoek binnenzwembaden</w:t>
            </w:r>
          </w:p>
        </w:tc>
        <w:tc>
          <w:tcPr>
            <w:tcW w:w="0" w:type="auto"/>
            <w:tcBorders>
              <w:top w:val="nil"/>
              <w:left w:val="nil"/>
              <w:bottom w:val="nil"/>
              <w:right w:val="nil"/>
            </w:tcBorders>
            <w:shd w:val="clear" w:color="auto" w:fill="FFFFFF"/>
            <w:tcMar>
              <w:top w:w="30" w:type="dxa"/>
              <w:left w:w="30" w:type="dxa"/>
              <w:bottom w:w="30" w:type="dxa"/>
              <w:right w:w="30" w:type="dxa"/>
            </w:tcMar>
          </w:tcPr>
          <w:p w14:paraId="68886F41" w14:textId="77777777" w:rsidR="00C9015F" w:rsidRDefault="001F0E2C">
            <w:pPr>
              <w:spacing w:after="0"/>
              <w:jc w:val="right"/>
              <w:rPr>
                <w:color w:val="000000"/>
                <w:sz w:val="15"/>
              </w:rPr>
            </w:pPr>
            <w:r>
              <w:rPr>
                <w:color w:val="000000"/>
                <w:sz w:val="15"/>
              </w:rPr>
              <w:t>32</w:t>
            </w:r>
          </w:p>
        </w:tc>
        <w:tc>
          <w:tcPr>
            <w:tcW w:w="0" w:type="auto"/>
            <w:tcBorders>
              <w:top w:val="nil"/>
              <w:left w:val="nil"/>
              <w:bottom w:val="nil"/>
              <w:right w:val="nil"/>
            </w:tcBorders>
            <w:shd w:val="clear" w:color="auto" w:fill="FFFFFF"/>
            <w:tcMar>
              <w:top w:w="30" w:type="dxa"/>
              <w:left w:w="30" w:type="dxa"/>
              <w:bottom w:w="30" w:type="dxa"/>
              <w:right w:w="30" w:type="dxa"/>
            </w:tcMar>
          </w:tcPr>
          <w:p w14:paraId="55210E1E" w14:textId="77777777" w:rsidR="00C9015F" w:rsidRDefault="001F0E2C">
            <w:pPr>
              <w:spacing w:after="0"/>
              <w:jc w:val="right"/>
              <w:rPr>
                <w:color w:val="000000"/>
                <w:sz w:val="15"/>
              </w:rPr>
            </w:pPr>
            <w:r>
              <w:rPr>
                <w:color w:val="000000"/>
                <w:sz w:val="15"/>
              </w:rPr>
              <w:t>32</w:t>
            </w:r>
          </w:p>
        </w:tc>
        <w:tc>
          <w:tcPr>
            <w:tcW w:w="0" w:type="auto"/>
            <w:tcBorders>
              <w:top w:val="nil"/>
              <w:left w:val="nil"/>
              <w:bottom w:val="nil"/>
              <w:right w:val="nil"/>
            </w:tcBorders>
            <w:shd w:val="clear" w:color="auto" w:fill="FFFFFF"/>
            <w:tcMar>
              <w:top w:w="30" w:type="dxa"/>
              <w:left w:w="30" w:type="dxa"/>
              <w:bottom w:w="30" w:type="dxa"/>
              <w:right w:w="30" w:type="dxa"/>
            </w:tcMar>
          </w:tcPr>
          <w:p w14:paraId="70277840"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353D29E9"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067D9076"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1A1BB6EB" w14:textId="77777777" w:rsidR="00C9015F" w:rsidRDefault="00C9015F">
            <w:pPr>
              <w:spacing w:after="0"/>
              <w:rPr>
                <w:color w:val="000000"/>
                <w:sz w:val="15"/>
              </w:rPr>
            </w:pPr>
          </w:p>
        </w:tc>
      </w:tr>
      <w:tr w:rsidR="00C9015F" w14:paraId="6EB062A4"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6ADC74C" w14:textId="77777777" w:rsidR="00C9015F" w:rsidRDefault="001F0E2C">
            <w:pPr>
              <w:spacing w:after="0"/>
              <w:rPr>
                <w:color w:val="FFFFFF"/>
                <w:sz w:val="15"/>
              </w:rPr>
            </w:pPr>
            <w:r>
              <w:rPr>
                <w:color w:val="FFFFFF"/>
                <w:sz w:val="15"/>
              </w:rPr>
              <w:t>Lokale cultuur voorzieningen</w:t>
            </w:r>
          </w:p>
        </w:tc>
        <w:tc>
          <w:tcPr>
            <w:tcW w:w="0" w:type="auto"/>
            <w:tcBorders>
              <w:top w:val="nil"/>
              <w:left w:val="nil"/>
              <w:bottom w:val="nil"/>
              <w:right w:val="nil"/>
            </w:tcBorders>
            <w:shd w:val="clear" w:color="auto" w:fill="FFFFFF"/>
            <w:tcMar>
              <w:top w:w="30" w:type="dxa"/>
              <w:left w:w="30" w:type="dxa"/>
              <w:bottom w:w="30" w:type="dxa"/>
              <w:right w:w="30" w:type="dxa"/>
            </w:tcMar>
          </w:tcPr>
          <w:p w14:paraId="63C393B0" w14:textId="77777777" w:rsidR="00C9015F" w:rsidRDefault="001F0E2C">
            <w:pPr>
              <w:spacing w:after="0"/>
              <w:jc w:val="right"/>
              <w:rPr>
                <w:color w:val="000000"/>
                <w:sz w:val="15"/>
              </w:rPr>
            </w:pPr>
            <w:r>
              <w:rPr>
                <w:color w:val="000000"/>
                <w:sz w:val="15"/>
              </w:rPr>
              <w:t>18</w:t>
            </w:r>
          </w:p>
        </w:tc>
        <w:tc>
          <w:tcPr>
            <w:tcW w:w="0" w:type="auto"/>
            <w:tcBorders>
              <w:top w:val="nil"/>
              <w:left w:val="nil"/>
              <w:bottom w:val="nil"/>
              <w:right w:val="nil"/>
            </w:tcBorders>
            <w:shd w:val="clear" w:color="auto" w:fill="FFFFFF"/>
            <w:tcMar>
              <w:top w:w="30" w:type="dxa"/>
              <w:left w:w="30" w:type="dxa"/>
              <w:bottom w:w="30" w:type="dxa"/>
              <w:right w:w="30" w:type="dxa"/>
            </w:tcMar>
          </w:tcPr>
          <w:p w14:paraId="6105A20C" w14:textId="77777777" w:rsidR="00C9015F" w:rsidRDefault="001F0E2C">
            <w:pPr>
              <w:spacing w:after="0"/>
              <w:jc w:val="right"/>
              <w:rPr>
                <w:color w:val="000000"/>
                <w:sz w:val="15"/>
              </w:rPr>
            </w:pPr>
            <w:r>
              <w:rPr>
                <w:color w:val="000000"/>
                <w:sz w:val="15"/>
              </w:rPr>
              <w:t>18</w:t>
            </w:r>
          </w:p>
        </w:tc>
        <w:tc>
          <w:tcPr>
            <w:tcW w:w="0" w:type="auto"/>
            <w:tcBorders>
              <w:top w:val="nil"/>
              <w:left w:val="nil"/>
              <w:bottom w:val="nil"/>
              <w:right w:val="nil"/>
            </w:tcBorders>
            <w:shd w:val="clear" w:color="auto" w:fill="FFFFFF"/>
            <w:tcMar>
              <w:top w:w="30" w:type="dxa"/>
              <w:left w:w="30" w:type="dxa"/>
              <w:bottom w:w="30" w:type="dxa"/>
              <w:right w:w="30" w:type="dxa"/>
            </w:tcMar>
          </w:tcPr>
          <w:p w14:paraId="3026A1C4"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5518BC43"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30FB2AEF"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2EAAEF70" w14:textId="77777777" w:rsidR="00C9015F" w:rsidRDefault="00C9015F">
            <w:pPr>
              <w:spacing w:after="0"/>
              <w:rPr>
                <w:color w:val="000000"/>
                <w:sz w:val="15"/>
              </w:rPr>
            </w:pPr>
          </w:p>
        </w:tc>
      </w:tr>
      <w:tr w:rsidR="00C9015F" w14:paraId="54818E61"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FC52E4D" w14:textId="77777777" w:rsidR="00C9015F" w:rsidRDefault="001F0E2C">
            <w:pPr>
              <w:spacing w:after="0"/>
              <w:rPr>
                <w:color w:val="FFFFFF"/>
                <w:sz w:val="15"/>
              </w:rPr>
            </w:pPr>
            <w:r>
              <w:rPr>
                <w:color w:val="FFFFFF"/>
                <w:sz w:val="15"/>
              </w:rPr>
              <w:t>Boekwaarde Rietmolenseweg</w:t>
            </w:r>
          </w:p>
        </w:tc>
        <w:tc>
          <w:tcPr>
            <w:tcW w:w="0" w:type="auto"/>
            <w:tcBorders>
              <w:top w:val="nil"/>
              <w:left w:val="nil"/>
              <w:bottom w:val="nil"/>
              <w:right w:val="nil"/>
            </w:tcBorders>
            <w:shd w:val="clear" w:color="auto" w:fill="FFFFFF"/>
            <w:tcMar>
              <w:top w:w="30" w:type="dxa"/>
              <w:left w:w="30" w:type="dxa"/>
              <w:bottom w:w="30" w:type="dxa"/>
              <w:right w:w="30" w:type="dxa"/>
            </w:tcMar>
          </w:tcPr>
          <w:p w14:paraId="4A8E4293" w14:textId="77777777" w:rsidR="00C9015F" w:rsidRDefault="001F0E2C">
            <w:pPr>
              <w:spacing w:after="0"/>
              <w:jc w:val="right"/>
              <w:rPr>
                <w:color w:val="000000"/>
                <w:sz w:val="15"/>
              </w:rPr>
            </w:pPr>
            <w:r>
              <w:rPr>
                <w:color w:val="000000"/>
                <w:sz w:val="15"/>
              </w:rPr>
              <w:t>242</w:t>
            </w:r>
          </w:p>
        </w:tc>
        <w:tc>
          <w:tcPr>
            <w:tcW w:w="0" w:type="auto"/>
            <w:tcBorders>
              <w:top w:val="nil"/>
              <w:left w:val="nil"/>
              <w:bottom w:val="nil"/>
              <w:right w:val="nil"/>
            </w:tcBorders>
            <w:shd w:val="clear" w:color="auto" w:fill="FFFFFF"/>
            <w:tcMar>
              <w:top w:w="30" w:type="dxa"/>
              <w:left w:w="30" w:type="dxa"/>
              <w:bottom w:w="30" w:type="dxa"/>
              <w:right w:w="30" w:type="dxa"/>
            </w:tcMar>
          </w:tcPr>
          <w:p w14:paraId="4E9CCBF5" w14:textId="77777777" w:rsidR="00C9015F" w:rsidRDefault="001F0E2C">
            <w:pPr>
              <w:spacing w:after="0"/>
              <w:jc w:val="right"/>
              <w:rPr>
                <w:color w:val="000000"/>
                <w:sz w:val="15"/>
              </w:rPr>
            </w:pPr>
            <w:r>
              <w:rPr>
                <w:color w:val="000000"/>
                <w:sz w:val="15"/>
              </w:rPr>
              <w:t>242</w:t>
            </w:r>
          </w:p>
        </w:tc>
        <w:tc>
          <w:tcPr>
            <w:tcW w:w="0" w:type="auto"/>
            <w:tcBorders>
              <w:top w:val="nil"/>
              <w:left w:val="nil"/>
              <w:bottom w:val="nil"/>
              <w:right w:val="nil"/>
            </w:tcBorders>
            <w:shd w:val="clear" w:color="auto" w:fill="FFFFFF"/>
            <w:tcMar>
              <w:top w:w="30" w:type="dxa"/>
              <w:left w:w="30" w:type="dxa"/>
              <w:bottom w:w="30" w:type="dxa"/>
              <w:right w:w="30" w:type="dxa"/>
            </w:tcMar>
          </w:tcPr>
          <w:p w14:paraId="70494593"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45FF14DC"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65D00A85"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79307EE8" w14:textId="77777777" w:rsidR="00C9015F" w:rsidRDefault="00C9015F">
            <w:pPr>
              <w:spacing w:after="0"/>
              <w:rPr>
                <w:color w:val="000000"/>
                <w:sz w:val="15"/>
              </w:rPr>
            </w:pPr>
          </w:p>
        </w:tc>
      </w:tr>
      <w:tr w:rsidR="00C9015F" w14:paraId="4E06AE30"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9400213" w14:textId="77777777" w:rsidR="00C9015F" w:rsidRDefault="001F0E2C">
            <w:pPr>
              <w:spacing w:after="0"/>
              <w:rPr>
                <w:color w:val="FFFFFF"/>
                <w:sz w:val="15"/>
              </w:rPr>
            </w:pPr>
            <w:r>
              <w:rPr>
                <w:color w:val="FFFFFF"/>
                <w:sz w:val="15"/>
              </w:rPr>
              <w:t>Subsidie Lokale omroep</w:t>
            </w:r>
          </w:p>
        </w:tc>
        <w:tc>
          <w:tcPr>
            <w:tcW w:w="0" w:type="auto"/>
            <w:tcBorders>
              <w:top w:val="nil"/>
              <w:left w:val="nil"/>
              <w:bottom w:val="nil"/>
              <w:right w:val="nil"/>
            </w:tcBorders>
            <w:shd w:val="clear" w:color="auto" w:fill="FFFFFF"/>
            <w:tcMar>
              <w:top w:w="30" w:type="dxa"/>
              <w:left w:w="30" w:type="dxa"/>
              <w:bottom w:w="30" w:type="dxa"/>
              <w:right w:w="30" w:type="dxa"/>
            </w:tcMar>
          </w:tcPr>
          <w:p w14:paraId="779C366A" w14:textId="77777777" w:rsidR="00C9015F" w:rsidRDefault="001F0E2C">
            <w:pPr>
              <w:spacing w:after="0"/>
              <w:jc w:val="right"/>
              <w:rPr>
                <w:color w:val="000000"/>
                <w:sz w:val="15"/>
              </w:rPr>
            </w:pPr>
            <w:r>
              <w:rPr>
                <w:color w:val="000000"/>
                <w:sz w:val="15"/>
              </w:rPr>
              <w:t>60</w:t>
            </w:r>
          </w:p>
        </w:tc>
        <w:tc>
          <w:tcPr>
            <w:tcW w:w="0" w:type="auto"/>
            <w:tcBorders>
              <w:top w:val="nil"/>
              <w:left w:val="nil"/>
              <w:bottom w:val="nil"/>
              <w:right w:val="nil"/>
            </w:tcBorders>
            <w:shd w:val="clear" w:color="auto" w:fill="FFFFFF"/>
            <w:tcMar>
              <w:top w:w="30" w:type="dxa"/>
              <w:left w:w="30" w:type="dxa"/>
              <w:bottom w:w="30" w:type="dxa"/>
              <w:right w:w="30" w:type="dxa"/>
            </w:tcMar>
          </w:tcPr>
          <w:p w14:paraId="3EE08475" w14:textId="77777777" w:rsidR="00C9015F" w:rsidRDefault="001F0E2C">
            <w:pPr>
              <w:spacing w:after="0"/>
              <w:jc w:val="right"/>
              <w:rPr>
                <w:color w:val="000000"/>
                <w:sz w:val="15"/>
              </w:rPr>
            </w:pPr>
            <w:r>
              <w:rPr>
                <w:color w:val="000000"/>
                <w:sz w:val="15"/>
              </w:rPr>
              <w:t>60</w:t>
            </w:r>
          </w:p>
        </w:tc>
        <w:tc>
          <w:tcPr>
            <w:tcW w:w="0" w:type="auto"/>
            <w:tcBorders>
              <w:top w:val="nil"/>
              <w:left w:val="nil"/>
              <w:bottom w:val="nil"/>
              <w:right w:val="nil"/>
            </w:tcBorders>
            <w:shd w:val="clear" w:color="auto" w:fill="FFFFFF"/>
            <w:tcMar>
              <w:top w:w="30" w:type="dxa"/>
              <w:left w:w="30" w:type="dxa"/>
              <w:bottom w:w="30" w:type="dxa"/>
              <w:right w:w="30" w:type="dxa"/>
            </w:tcMar>
          </w:tcPr>
          <w:p w14:paraId="46465166"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12AD882E"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264E0330"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19DCFDF0" w14:textId="77777777" w:rsidR="00C9015F" w:rsidRDefault="00C9015F">
            <w:pPr>
              <w:spacing w:after="0"/>
              <w:rPr>
                <w:color w:val="000000"/>
                <w:sz w:val="15"/>
              </w:rPr>
            </w:pPr>
          </w:p>
        </w:tc>
      </w:tr>
      <w:tr w:rsidR="00C9015F" w14:paraId="785BFC95"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15544A5" w14:textId="77777777" w:rsidR="00C9015F" w:rsidRDefault="001F0E2C">
            <w:pPr>
              <w:spacing w:after="0"/>
              <w:rPr>
                <w:color w:val="FFFFFF"/>
                <w:sz w:val="15"/>
              </w:rPr>
            </w:pPr>
            <w:r>
              <w:rPr>
                <w:color w:val="FFFFFF"/>
                <w:sz w:val="15"/>
              </w:rPr>
              <w:t>Nieuwe bibliotheek Borculo</w:t>
            </w:r>
          </w:p>
        </w:tc>
        <w:tc>
          <w:tcPr>
            <w:tcW w:w="0" w:type="auto"/>
            <w:tcBorders>
              <w:top w:val="nil"/>
              <w:left w:val="nil"/>
              <w:bottom w:val="nil"/>
              <w:right w:val="nil"/>
            </w:tcBorders>
            <w:shd w:val="clear" w:color="auto" w:fill="FFFFFF"/>
            <w:tcMar>
              <w:top w:w="30" w:type="dxa"/>
              <w:left w:w="30" w:type="dxa"/>
              <w:bottom w:w="30" w:type="dxa"/>
              <w:right w:w="30" w:type="dxa"/>
            </w:tcMar>
          </w:tcPr>
          <w:p w14:paraId="6F376CA5" w14:textId="77777777" w:rsidR="00C9015F" w:rsidRDefault="001F0E2C">
            <w:pPr>
              <w:spacing w:after="0"/>
              <w:jc w:val="right"/>
              <w:rPr>
                <w:color w:val="000000"/>
                <w:sz w:val="15"/>
              </w:rPr>
            </w:pPr>
            <w:r>
              <w:rPr>
                <w:color w:val="000000"/>
                <w:sz w:val="15"/>
              </w:rPr>
              <w:t>240</w:t>
            </w:r>
          </w:p>
        </w:tc>
        <w:tc>
          <w:tcPr>
            <w:tcW w:w="0" w:type="auto"/>
            <w:tcBorders>
              <w:top w:val="nil"/>
              <w:left w:val="nil"/>
              <w:bottom w:val="nil"/>
              <w:right w:val="nil"/>
            </w:tcBorders>
            <w:shd w:val="clear" w:color="auto" w:fill="FFFFFF"/>
            <w:tcMar>
              <w:top w:w="30" w:type="dxa"/>
              <w:left w:w="30" w:type="dxa"/>
              <w:bottom w:w="30" w:type="dxa"/>
              <w:right w:w="30" w:type="dxa"/>
            </w:tcMar>
          </w:tcPr>
          <w:p w14:paraId="3C4FD5C6" w14:textId="77777777" w:rsidR="00C9015F" w:rsidRDefault="001F0E2C">
            <w:pPr>
              <w:spacing w:after="0"/>
              <w:jc w:val="right"/>
              <w:rPr>
                <w:color w:val="000000"/>
                <w:sz w:val="15"/>
              </w:rPr>
            </w:pPr>
            <w:r>
              <w:rPr>
                <w:color w:val="000000"/>
                <w:sz w:val="15"/>
              </w:rPr>
              <w:t>240</w:t>
            </w:r>
          </w:p>
        </w:tc>
        <w:tc>
          <w:tcPr>
            <w:tcW w:w="0" w:type="auto"/>
            <w:tcBorders>
              <w:top w:val="nil"/>
              <w:left w:val="nil"/>
              <w:bottom w:val="nil"/>
              <w:right w:val="nil"/>
            </w:tcBorders>
            <w:shd w:val="clear" w:color="auto" w:fill="FFFFFF"/>
            <w:tcMar>
              <w:top w:w="30" w:type="dxa"/>
              <w:left w:w="30" w:type="dxa"/>
              <w:bottom w:w="30" w:type="dxa"/>
              <w:right w:w="30" w:type="dxa"/>
            </w:tcMar>
          </w:tcPr>
          <w:p w14:paraId="5DC8F30E"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01215008"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7608049E"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2CA606B4" w14:textId="77777777" w:rsidR="00C9015F" w:rsidRDefault="00C9015F">
            <w:pPr>
              <w:spacing w:after="0"/>
              <w:rPr>
                <w:color w:val="000000"/>
                <w:sz w:val="15"/>
              </w:rPr>
            </w:pPr>
          </w:p>
        </w:tc>
      </w:tr>
      <w:tr w:rsidR="00C9015F" w14:paraId="355AEDF9"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BF5CE1F" w14:textId="77777777" w:rsidR="00C9015F" w:rsidRDefault="00C9015F">
            <w:pPr>
              <w:spacing w:after="0"/>
              <w:rPr>
                <w:color w:val="FFFFFF"/>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1FF16DFB"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0C14ED42"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19DEC3DD"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120CA25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9BBDDA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7327263" w14:textId="77777777" w:rsidR="00C9015F" w:rsidRDefault="00C9015F">
            <w:pPr>
              <w:spacing w:after="0"/>
              <w:rPr>
                <w:color w:val="000000"/>
                <w:sz w:val="15"/>
              </w:rPr>
            </w:pPr>
          </w:p>
        </w:tc>
      </w:tr>
      <w:tr w:rsidR="00C9015F" w14:paraId="1F094FA8"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C683129" w14:textId="77777777" w:rsidR="00C9015F" w:rsidRDefault="001F0E2C">
            <w:pPr>
              <w:spacing w:after="0"/>
              <w:rPr>
                <w:b/>
                <w:color w:val="FFFFFF"/>
                <w:sz w:val="15"/>
              </w:rPr>
            </w:pPr>
            <w:r>
              <w:rPr>
                <w:b/>
                <w:color w:val="FFFFFF"/>
                <w:sz w:val="15"/>
              </w:rPr>
              <w:t>Werken en leren</w:t>
            </w:r>
          </w:p>
        </w:tc>
        <w:tc>
          <w:tcPr>
            <w:tcW w:w="0" w:type="auto"/>
            <w:tcBorders>
              <w:top w:val="nil"/>
              <w:left w:val="nil"/>
              <w:bottom w:val="nil"/>
              <w:right w:val="nil"/>
            </w:tcBorders>
            <w:shd w:val="clear" w:color="auto" w:fill="FFFFFF"/>
            <w:tcMar>
              <w:top w:w="30" w:type="dxa"/>
              <w:left w:w="30" w:type="dxa"/>
              <w:bottom w:w="30" w:type="dxa"/>
              <w:right w:w="30" w:type="dxa"/>
            </w:tcMar>
          </w:tcPr>
          <w:p w14:paraId="4432EB94"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70846601"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224A1B04"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0FFB3C9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45092B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21A8913" w14:textId="77777777" w:rsidR="00C9015F" w:rsidRDefault="00C9015F">
            <w:pPr>
              <w:spacing w:after="0"/>
              <w:rPr>
                <w:color w:val="000000"/>
                <w:sz w:val="15"/>
              </w:rPr>
            </w:pPr>
          </w:p>
        </w:tc>
      </w:tr>
      <w:tr w:rsidR="00C9015F" w14:paraId="28F12514"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341AAE2" w14:textId="77777777" w:rsidR="00C9015F" w:rsidRDefault="001F0E2C">
            <w:pPr>
              <w:spacing w:after="0"/>
              <w:rPr>
                <w:color w:val="FFFFFF"/>
                <w:sz w:val="15"/>
              </w:rPr>
            </w:pPr>
            <w:r>
              <w:rPr>
                <w:color w:val="FFFFFF"/>
                <w:sz w:val="15"/>
              </w:rPr>
              <w:lastRenderedPageBreak/>
              <w:t>Huisvesting scholen</w:t>
            </w:r>
          </w:p>
        </w:tc>
        <w:tc>
          <w:tcPr>
            <w:tcW w:w="0" w:type="auto"/>
            <w:tcBorders>
              <w:top w:val="nil"/>
              <w:left w:val="nil"/>
              <w:bottom w:val="nil"/>
              <w:right w:val="nil"/>
            </w:tcBorders>
            <w:shd w:val="clear" w:color="auto" w:fill="FFFFFF"/>
            <w:tcMar>
              <w:top w:w="30" w:type="dxa"/>
              <w:left w:w="30" w:type="dxa"/>
              <w:bottom w:w="30" w:type="dxa"/>
              <w:right w:w="30" w:type="dxa"/>
            </w:tcMar>
          </w:tcPr>
          <w:p w14:paraId="49458B8C"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0C0765D6" w14:textId="77777777" w:rsidR="00C9015F" w:rsidRDefault="001F0E2C">
            <w:pPr>
              <w:spacing w:after="0"/>
              <w:jc w:val="right"/>
              <w:rPr>
                <w:color w:val="000000"/>
                <w:sz w:val="15"/>
              </w:rPr>
            </w:pPr>
            <w:r>
              <w:rPr>
                <w:color w:val="000000"/>
                <w:sz w:val="15"/>
              </w:rPr>
              <w:t>14</w:t>
            </w:r>
          </w:p>
        </w:tc>
        <w:tc>
          <w:tcPr>
            <w:tcW w:w="0" w:type="auto"/>
            <w:tcBorders>
              <w:top w:val="nil"/>
              <w:left w:val="nil"/>
              <w:bottom w:val="nil"/>
              <w:right w:val="nil"/>
            </w:tcBorders>
            <w:shd w:val="clear" w:color="auto" w:fill="FFFFFF"/>
            <w:tcMar>
              <w:top w:w="30" w:type="dxa"/>
              <w:left w:w="30" w:type="dxa"/>
              <w:bottom w:w="30" w:type="dxa"/>
              <w:right w:w="30" w:type="dxa"/>
            </w:tcMar>
          </w:tcPr>
          <w:p w14:paraId="12DA6C68"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607D84F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A62872A" w14:textId="77777777" w:rsidR="00C9015F" w:rsidRDefault="001F0E2C">
            <w:pPr>
              <w:spacing w:after="0"/>
              <w:jc w:val="right"/>
              <w:rPr>
                <w:color w:val="000000"/>
                <w:sz w:val="15"/>
              </w:rPr>
            </w:pPr>
            <w:r>
              <w:rPr>
                <w:color w:val="000000"/>
                <w:sz w:val="15"/>
              </w:rPr>
              <w:noBreakHyphen/>
              <w:t>14</w:t>
            </w:r>
          </w:p>
        </w:tc>
        <w:tc>
          <w:tcPr>
            <w:tcW w:w="0" w:type="auto"/>
            <w:tcBorders>
              <w:top w:val="nil"/>
              <w:left w:val="nil"/>
              <w:bottom w:val="nil"/>
              <w:right w:val="nil"/>
            </w:tcBorders>
            <w:tcMar>
              <w:top w:w="30" w:type="dxa"/>
              <w:left w:w="30" w:type="dxa"/>
              <w:bottom w:w="30" w:type="dxa"/>
              <w:right w:w="30" w:type="dxa"/>
            </w:tcMar>
          </w:tcPr>
          <w:p w14:paraId="40E84022" w14:textId="77777777" w:rsidR="00C9015F" w:rsidRDefault="00C9015F">
            <w:pPr>
              <w:spacing w:after="0"/>
              <w:rPr>
                <w:color w:val="000000"/>
                <w:sz w:val="15"/>
              </w:rPr>
            </w:pPr>
          </w:p>
        </w:tc>
      </w:tr>
      <w:tr w:rsidR="00C9015F" w14:paraId="6AA2565C"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6284A1B" w14:textId="77777777" w:rsidR="00C9015F" w:rsidRDefault="001F0E2C">
            <w:pPr>
              <w:spacing w:after="0"/>
              <w:rPr>
                <w:color w:val="FFFFFF"/>
                <w:sz w:val="15"/>
              </w:rPr>
            </w:pPr>
            <w:r>
              <w:rPr>
                <w:color w:val="FFFFFF"/>
                <w:sz w:val="15"/>
              </w:rPr>
              <w:t>Fijnder</w:t>
            </w:r>
          </w:p>
        </w:tc>
        <w:tc>
          <w:tcPr>
            <w:tcW w:w="0" w:type="auto"/>
            <w:tcBorders>
              <w:top w:val="nil"/>
              <w:left w:val="nil"/>
              <w:bottom w:val="nil"/>
              <w:right w:val="nil"/>
            </w:tcBorders>
            <w:shd w:val="clear" w:color="auto" w:fill="FFFFFF"/>
            <w:tcMar>
              <w:top w:w="30" w:type="dxa"/>
              <w:left w:w="30" w:type="dxa"/>
              <w:bottom w:w="30" w:type="dxa"/>
              <w:right w:w="30" w:type="dxa"/>
            </w:tcMar>
          </w:tcPr>
          <w:p w14:paraId="12AFBF7C"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7B51AB12" w14:textId="77777777" w:rsidR="00C9015F" w:rsidRDefault="001F0E2C">
            <w:pPr>
              <w:spacing w:after="0"/>
              <w:jc w:val="right"/>
              <w:rPr>
                <w:color w:val="000000"/>
                <w:sz w:val="15"/>
              </w:rPr>
            </w:pPr>
            <w:r>
              <w:rPr>
                <w:color w:val="000000"/>
                <w:sz w:val="15"/>
              </w:rPr>
              <w:noBreakHyphen/>
              <w:t>250</w:t>
            </w:r>
          </w:p>
        </w:tc>
        <w:tc>
          <w:tcPr>
            <w:tcW w:w="0" w:type="auto"/>
            <w:tcBorders>
              <w:top w:val="nil"/>
              <w:left w:val="nil"/>
              <w:bottom w:val="nil"/>
              <w:right w:val="nil"/>
            </w:tcBorders>
            <w:shd w:val="clear" w:color="auto" w:fill="FFFFFF"/>
            <w:tcMar>
              <w:top w:w="30" w:type="dxa"/>
              <w:left w:w="30" w:type="dxa"/>
              <w:bottom w:w="30" w:type="dxa"/>
              <w:right w:w="30" w:type="dxa"/>
            </w:tcMar>
          </w:tcPr>
          <w:p w14:paraId="071CC622"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75E9ABB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06E6401" w14:textId="77777777" w:rsidR="00C9015F" w:rsidRDefault="001F0E2C">
            <w:pPr>
              <w:spacing w:after="0"/>
              <w:jc w:val="right"/>
              <w:rPr>
                <w:color w:val="000000"/>
                <w:sz w:val="15"/>
              </w:rPr>
            </w:pPr>
            <w:r>
              <w:rPr>
                <w:color w:val="000000"/>
                <w:sz w:val="15"/>
              </w:rPr>
              <w:t>250</w:t>
            </w:r>
          </w:p>
        </w:tc>
        <w:tc>
          <w:tcPr>
            <w:tcW w:w="0" w:type="auto"/>
            <w:tcBorders>
              <w:top w:val="nil"/>
              <w:left w:val="nil"/>
              <w:bottom w:val="nil"/>
              <w:right w:val="nil"/>
            </w:tcBorders>
            <w:tcMar>
              <w:top w:w="30" w:type="dxa"/>
              <w:left w:w="30" w:type="dxa"/>
              <w:bottom w:w="30" w:type="dxa"/>
              <w:right w:w="30" w:type="dxa"/>
            </w:tcMar>
          </w:tcPr>
          <w:p w14:paraId="45FF3508" w14:textId="77777777" w:rsidR="00C9015F" w:rsidRDefault="001F0E2C">
            <w:pPr>
              <w:spacing w:after="0"/>
              <w:rPr>
                <w:color w:val="000000"/>
                <w:sz w:val="15"/>
              </w:rPr>
            </w:pPr>
            <w:r>
              <w:rPr>
                <w:color w:val="000000"/>
                <w:sz w:val="15"/>
              </w:rPr>
              <w:t>Zie toelichting  grootste verschillen</w:t>
            </w:r>
          </w:p>
        </w:tc>
      </w:tr>
      <w:tr w:rsidR="00C9015F" w14:paraId="781F762F"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0D7FB2F" w14:textId="77777777" w:rsidR="00C9015F" w:rsidRDefault="001F0E2C">
            <w:pPr>
              <w:spacing w:after="0"/>
              <w:rPr>
                <w:color w:val="FFFFFF"/>
                <w:sz w:val="15"/>
              </w:rPr>
            </w:pPr>
            <w:r>
              <w:rPr>
                <w:color w:val="FFFFFF"/>
                <w:sz w:val="15"/>
              </w:rPr>
              <w:t>Vervoerkosten SW</w:t>
            </w:r>
          </w:p>
        </w:tc>
        <w:tc>
          <w:tcPr>
            <w:tcW w:w="0" w:type="auto"/>
            <w:tcBorders>
              <w:top w:val="nil"/>
              <w:left w:val="nil"/>
              <w:bottom w:val="nil"/>
              <w:right w:val="nil"/>
            </w:tcBorders>
            <w:shd w:val="clear" w:color="auto" w:fill="FFFFFF"/>
            <w:tcMar>
              <w:top w:w="30" w:type="dxa"/>
              <w:left w:w="30" w:type="dxa"/>
              <w:bottom w:w="30" w:type="dxa"/>
              <w:right w:w="30" w:type="dxa"/>
            </w:tcMar>
          </w:tcPr>
          <w:p w14:paraId="28CC2C44"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3BCAFFA6" w14:textId="77777777" w:rsidR="00C9015F" w:rsidRDefault="001F0E2C">
            <w:pPr>
              <w:spacing w:after="0"/>
              <w:jc w:val="right"/>
              <w:rPr>
                <w:color w:val="000000"/>
                <w:sz w:val="15"/>
              </w:rPr>
            </w:pPr>
            <w:r>
              <w:rPr>
                <w:color w:val="000000"/>
                <w:sz w:val="15"/>
              </w:rPr>
              <w:t>35</w:t>
            </w:r>
          </w:p>
        </w:tc>
        <w:tc>
          <w:tcPr>
            <w:tcW w:w="0" w:type="auto"/>
            <w:tcBorders>
              <w:top w:val="nil"/>
              <w:left w:val="nil"/>
              <w:bottom w:val="nil"/>
              <w:right w:val="nil"/>
            </w:tcBorders>
            <w:shd w:val="clear" w:color="auto" w:fill="FFFFFF"/>
            <w:tcMar>
              <w:top w:w="30" w:type="dxa"/>
              <w:left w:w="30" w:type="dxa"/>
              <w:bottom w:w="30" w:type="dxa"/>
              <w:right w:w="30" w:type="dxa"/>
            </w:tcMar>
          </w:tcPr>
          <w:p w14:paraId="75BE6010"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2378411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76521BC" w14:textId="77777777" w:rsidR="00C9015F" w:rsidRDefault="001F0E2C">
            <w:pPr>
              <w:spacing w:after="0"/>
              <w:jc w:val="right"/>
              <w:rPr>
                <w:color w:val="000000"/>
                <w:sz w:val="15"/>
              </w:rPr>
            </w:pPr>
            <w:r>
              <w:rPr>
                <w:color w:val="000000"/>
                <w:sz w:val="15"/>
              </w:rPr>
              <w:noBreakHyphen/>
              <w:t>35</w:t>
            </w:r>
          </w:p>
        </w:tc>
        <w:tc>
          <w:tcPr>
            <w:tcW w:w="0" w:type="auto"/>
            <w:tcBorders>
              <w:top w:val="nil"/>
              <w:left w:val="nil"/>
              <w:bottom w:val="nil"/>
              <w:right w:val="nil"/>
            </w:tcBorders>
            <w:tcMar>
              <w:top w:w="30" w:type="dxa"/>
              <w:left w:w="30" w:type="dxa"/>
              <w:bottom w:w="30" w:type="dxa"/>
              <w:right w:w="30" w:type="dxa"/>
            </w:tcMar>
          </w:tcPr>
          <w:p w14:paraId="5DCC0D1A" w14:textId="77777777" w:rsidR="00C9015F" w:rsidRDefault="00C9015F">
            <w:pPr>
              <w:spacing w:after="0"/>
              <w:rPr>
                <w:color w:val="000000"/>
                <w:sz w:val="15"/>
              </w:rPr>
            </w:pPr>
          </w:p>
        </w:tc>
      </w:tr>
      <w:tr w:rsidR="00C9015F" w14:paraId="0C425F40"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A05DDCF" w14:textId="77777777" w:rsidR="00C9015F" w:rsidRDefault="001F0E2C">
            <w:pPr>
              <w:spacing w:after="0"/>
              <w:rPr>
                <w:color w:val="FFFFFF"/>
                <w:sz w:val="15"/>
              </w:rPr>
            </w:pPr>
            <w:r>
              <w:rPr>
                <w:color w:val="FFFFFF"/>
                <w:sz w:val="15"/>
              </w:rPr>
              <w:t>Stimuleren bedrijven</w:t>
            </w:r>
          </w:p>
        </w:tc>
        <w:tc>
          <w:tcPr>
            <w:tcW w:w="0" w:type="auto"/>
            <w:tcBorders>
              <w:top w:val="nil"/>
              <w:left w:val="nil"/>
              <w:bottom w:val="nil"/>
              <w:right w:val="nil"/>
            </w:tcBorders>
            <w:shd w:val="clear" w:color="auto" w:fill="FFFFFF"/>
            <w:tcMar>
              <w:top w:w="30" w:type="dxa"/>
              <w:left w:w="30" w:type="dxa"/>
              <w:bottom w:w="30" w:type="dxa"/>
              <w:right w:w="30" w:type="dxa"/>
            </w:tcMar>
          </w:tcPr>
          <w:p w14:paraId="7E1B4E66"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789B9716" w14:textId="77777777" w:rsidR="00C9015F" w:rsidRDefault="001F0E2C">
            <w:pPr>
              <w:spacing w:after="0"/>
              <w:jc w:val="right"/>
              <w:rPr>
                <w:color w:val="000000"/>
                <w:sz w:val="15"/>
              </w:rPr>
            </w:pPr>
            <w:r>
              <w:rPr>
                <w:color w:val="000000"/>
                <w:sz w:val="15"/>
              </w:rPr>
              <w:noBreakHyphen/>
              <w:t>23</w:t>
            </w:r>
          </w:p>
        </w:tc>
        <w:tc>
          <w:tcPr>
            <w:tcW w:w="0" w:type="auto"/>
            <w:tcBorders>
              <w:top w:val="nil"/>
              <w:left w:val="nil"/>
              <w:bottom w:val="nil"/>
              <w:right w:val="nil"/>
            </w:tcBorders>
            <w:shd w:val="clear" w:color="auto" w:fill="FFFFFF"/>
            <w:tcMar>
              <w:top w:w="30" w:type="dxa"/>
              <w:left w:w="30" w:type="dxa"/>
              <w:bottom w:w="30" w:type="dxa"/>
              <w:right w:w="30" w:type="dxa"/>
            </w:tcMar>
          </w:tcPr>
          <w:p w14:paraId="040026E6"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14E0FB6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61A7571" w14:textId="77777777" w:rsidR="00C9015F" w:rsidRDefault="001F0E2C">
            <w:pPr>
              <w:spacing w:after="0"/>
              <w:jc w:val="right"/>
              <w:rPr>
                <w:color w:val="000000"/>
                <w:sz w:val="15"/>
              </w:rPr>
            </w:pPr>
            <w:r>
              <w:rPr>
                <w:color w:val="000000"/>
                <w:sz w:val="15"/>
              </w:rPr>
              <w:t>23</w:t>
            </w:r>
          </w:p>
        </w:tc>
        <w:tc>
          <w:tcPr>
            <w:tcW w:w="0" w:type="auto"/>
            <w:tcBorders>
              <w:top w:val="nil"/>
              <w:left w:val="nil"/>
              <w:bottom w:val="nil"/>
              <w:right w:val="nil"/>
            </w:tcBorders>
            <w:tcMar>
              <w:top w:w="30" w:type="dxa"/>
              <w:left w:w="30" w:type="dxa"/>
              <w:bottom w:w="30" w:type="dxa"/>
              <w:right w:w="30" w:type="dxa"/>
            </w:tcMar>
          </w:tcPr>
          <w:p w14:paraId="101838A9" w14:textId="77777777" w:rsidR="00C9015F" w:rsidRDefault="00C9015F">
            <w:pPr>
              <w:spacing w:after="0"/>
              <w:rPr>
                <w:color w:val="000000"/>
                <w:sz w:val="15"/>
              </w:rPr>
            </w:pPr>
          </w:p>
        </w:tc>
      </w:tr>
      <w:tr w:rsidR="00C9015F" w14:paraId="1A31D367"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94CC209" w14:textId="77777777" w:rsidR="00C9015F" w:rsidRDefault="001F0E2C">
            <w:pPr>
              <w:spacing w:after="0"/>
              <w:rPr>
                <w:color w:val="FFFFFF"/>
                <w:sz w:val="15"/>
              </w:rPr>
            </w:pPr>
            <w:r>
              <w:rPr>
                <w:color w:val="FFFFFF"/>
                <w:sz w:val="15"/>
              </w:rPr>
              <w:t>Electra markten</w:t>
            </w:r>
          </w:p>
        </w:tc>
        <w:tc>
          <w:tcPr>
            <w:tcW w:w="0" w:type="auto"/>
            <w:tcBorders>
              <w:top w:val="nil"/>
              <w:left w:val="nil"/>
              <w:bottom w:val="nil"/>
              <w:right w:val="nil"/>
            </w:tcBorders>
            <w:shd w:val="clear" w:color="auto" w:fill="FFFFFF"/>
            <w:tcMar>
              <w:top w:w="30" w:type="dxa"/>
              <w:left w:w="30" w:type="dxa"/>
              <w:bottom w:w="30" w:type="dxa"/>
              <w:right w:w="30" w:type="dxa"/>
            </w:tcMar>
          </w:tcPr>
          <w:p w14:paraId="40BCBE6B"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23E1DEF9" w14:textId="77777777" w:rsidR="00C9015F" w:rsidRDefault="001F0E2C">
            <w:pPr>
              <w:spacing w:after="0"/>
              <w:jc w:val="right"/>
              <w:rPr>
                <w:color w:val="000000"/>
                <w:sz w:val="15"/>
              </w:rPr>
            </w:pPr>
            <w:r>
              <w:rPr>
                <w:color w:val="000000"/>
                <w:sz w:val="15"/>
              </w:rPr>
              <w:t>18</w:t>
            </w:r>
          </w:p>
        </w:tc>
        <w:tc>
          <w:tcPr>
            <w:tcW w:w="0" w:type="auto"/>
            <w:tcBorders>
              <w:top w:val="nil"/>
              <w:left w:val="nil"/>
              <w:bottom w:val="nil"/>
              <w:right w:val="nil"/>
            </w:tcBorders>
            <w:shd w:val="clear" w:color="auto" w:fill="FFFFFF"/>
            <w:tcMar>
              <w:top w:w="30" w:type="dxa"/>
              <w:left w:w="30" w:type="dxa"/>
              <w:bottom w:w="30" w:type="dxa"/>
              <w:right w:w="30" w:type="dxa"/>
            </w:tcMar>
          </w:tcPr>
          <w:p w14:paraId="2B33B09A"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790ADBF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0A63CCC" w14:textId="77777777" w:rsidR="00C9015F" w:rsidRDefault="001F0E2C">
            <w:pPr>
              <w:spacing w:after="0"/>
              <w:jc w:val="right"/>
              <w:rPr>
                <w:color w:val="000000"/>
                <w:sz w:val="15"/>
              </w:rPr>
            </w:pPr>
            <w:r>
              <w:rPr>
                <w:color w:val="000000"/>
                <w:sz w:val="15"/>
              </w:rPr>
              <w:noBreakHyphen/>
              <w:t>18</w:t>
            </w:r>
          </w:p>
        </w:tc>
        <w:tc>
          <w:tcPr>
            <w:tcW w:w="0" w:type="auto"/>
            <w:tcBorders>
              <w:top w:val="nil"/>
              <w:left w:val="nil"/>
              <w:bottom w:val="nil"/>
              <w:right w:val="nil"/>
            </w:tcBorders>
            <w:tcMar>
              <w:top w:w="30" w:type="dxa"/>
              <w:left w:w="30" w:type="dxa"/>
              <w:bottom w:w="30" w:type="dxa"/>
              <w:right w:w="30" w:type="dxa"/>
            </w:tcMar>
          </w:tcPr>
          <w:p w14:paraId="74772776" w14:textId="77777777" w:rsidR="00C9015F" w:rsidRDefault="00C9015F">
            <w:pPr>
              <w:spacing w:after="0"/>
              <w:rPr>
                <w:color w:val="000000"/>
                <w:sz w:val="15"/>
              </w:rPr>
            </w:pPr>
          </w:p>
        </w:tc>
      </w:tr>
      <w:tr w:rsidR="00C9015F" w14:paraId="1A1A66F5"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487E1E0" w14:textId="77777777" w:rsidR="00C9015F" w:rsidRDefault="001F0E2C">
            <w:pPr>
              <w:spacing w:after="0"/>
              <w:rPr>
                <w:color w:val="FFFFFF"/>
                <w:sz w:val="15"/>
              </w:rPr>
            </w:pPr>
            <w:r>
              <w:rPr>
                <w:color w:val="FFFFFF"/>
                <w:sz w:val="15"/>
              </w:rPr>
              <w:t>Lokale aanpak schuldhulpverlening</w:t>
            </w:r>
          </w:p>
        </w:tc>
        <w:tc>
          <w:tcPr>
            <w:tcW w:w="0" w:type="auto"/>
            <w:tcBorders>
              <w:top w:val="nil"/>
              <w:left w:val="nil"/>
              <w:bottom w:val="nil"/>
              <w:right w:val="nil"/>
            </w:tcBorders>
            <w:shd w:val="clear" w:color="auto" w:fill="FFFFFF"/>
            <w:tcMar>
              <w:top w:w="30" w:type="dxa"/>
              <w:left w:w="30" w:type="dxa"/>
              <w:bottom w:w="30" w:type="dxa"/>
              <w:right w:w="30" w:type="dxa"/>
            </w:tcMar>
          </w:tcPr>
          <w:p w14:paraId="6BF0FE7A"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175F7FB1" w14:textId="77777777" w:rsidR="00C9015F" w:rsidRDefault="001F0E2C">
            <w:pPr>
              <w:spacing w:after="0"/>
              <w:jc w:val="right"/>
              <w:rPr>
                <w:color w:val="000000"/>
                <w:sz w:val="15"/>
              </w:rPr>
            </w:pPr>
            <w:r>
              <w:rPr>
                <w:color w:val="000000"/>
                <w:sz w:val="15"/>
              </w:rPr>
              <w:noBreakHyphen/>
              <w:t>36</w:t>
            </w:r>
          </w:p>
        </w:tc>
        <w:tc>
          <w:tcPr>
            <w:tcW w:w="0" w:type="auto"/>
            <w:tcBorders>
              <w:top w:val="nil"/>
              <w:left w:val="nil"/>
              <w:bottom w:val="nil"/>
              <w:right w:val="nil"/>
            </w:tcBorders>
            <w:shd w:val="clear" w:color="auto" w:fill="FFFFFF"/>
            <w:tcMar>
              <w:top w:w="30" w:type="dxa"/>
              <w:left w:w="30" w:type="dxa"/>
              <w:bottom w:w="30" w:type="dxa"/>
              <w:right w:w="30" w:type="dxa"/>
            </w:tcMar>
          </w:tcPr>
          <w:p w14:paraId="45B25608"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659B5B9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41615F7" w14:textId="77777777" w:rsidR="00C9015F" w:rsidRDefault="001F0E2C">
            <w:pPr>
              <w:spacing w:after="0"/>
              <w:jc w:val="right"/>
              <w:rPr>
                <w:color w:val="000000"/>
                <w:sz w:val="15"/>
              </w:rPr>
            </w:pPr>
            <w:r>
              <w:rPr>
                <w:color w:val="000000"/>
                <w:sz w:val="15"/>
              </w:rPr>
              <w:t>36</w:t>
            </w:r>
          </w:p>
        </w:tc>
        <w:tc>
          <w:tcPr>
            <w:tcW w:w="0" w:type="auto"/>
            <w:tcBorders>
              <w:top w:val="nil"/>
              <w:left w:val="nil"/>
              <w:bottom w:val="nil"/>
              <w:right w:val="nil"/>
            </w:tcBorders>
            <w:tcMar>
              <w:top w:w="30" w:type="dxa"/>
              <w:left w:w="30" w:type="dxa"/>
              <w:bottom w:w="30" w:type="dxa"/>
              <w:right w:w="30" w:type="dxa"/>
            </w:tcMar>
          </w:tcPr>
          <w:p w14:paraId="2E55513D" w14:textId="77777777" w:rsidR="00C9015F" w:rsidRDefault="001F0E2C">
            <w:pPr>
              <w:spacing w:after="0"/>
              <w:rPr>
                <w:color w:val="000000"/>
                <w:sz w:val="15"/>
              </w:rPr>
            </w:pPr>
            <w:r>
              <w:rPr>
                <w:color w:val="000000"/>
                <w:sz w:val="15"/>
              </w:rPr>
              <w:t>Andere prioriteiten gesteld</w:t>
            </w:r>
          </w:p>
        </w:tc>
      </w:tr>
      <w:tr w:rsidR="00C9015F" w14:paraId="2539DCA0"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1EC77A9" w14:textId="77777777" w:rsidR="00C9015F" w:rsidRDefault="001F0E2C">
            <w:pPr>
              <w:spacing w:after="0"/>
              <w:rPr>
                <w:color w:val="FFFFFF"/>
                <w:sz w:val="15"/>
              </w:rPr>
            </w:pPr>
            <w:r>
              <w:rPr>
                <w:color w:val="FFFFFF"/>
                <w:sz w:val="15"/>
              </w:rPr>
              <w:t>BBZ</w:t>
            </w:r>
          </w:p>
        </w:tc>
        <w:tc>
          <w:tcPr>
            <w:tcW w:w="0" w:type="auto"/>
            <w:tcBorders>
              <w:top w:val="nil"/>
              <w:left w:val="nil"/>
              <w:bottom w:val="nil"/>
              <w:right w:val="nil"/>
            </w:tcBorders>
            <w:shd w:val="clear" w:color="auto" w:fill="FFFFFF"/>
            <w:tcMar>
              <w:top w:w="30" w:type="dxa"/>
              <w:left w:w="30" w:type="dxa"/>
              <w:bottom w:w="30" w:type="dxa"/>
              <w:right w:w="30" w:type="dxa"/>
            </w:tcMar>
          </w:tcPr>
          <w:p w14:paraId="67B739C7" w14:textId="77777777" w:rsidR="00C9015F" w:rsidRDefault="001F0E2C">
            <w:pPr>
              <w:spacing w:after="0"/>
              <w:jc w:val="right"/>
              <w:rPr>
                <w:color w:val="000000"/>
                <w:sz w:val="15"/>
              </w:rPr>
            </w:pPr>
            <w:r>
              <w:rPr>
                <w:color w:val="000000"/>
                <w:sz w:val="15"/>
              </w:rPr>
              <w:noBreakHyphen/>
              <w:t>55</w:t>
            </w:r>
          </w:p>
        </w:tc>
        <w:tc>
          <w:tcPr>
            <w:tcW w:w="0" w:type="auto"/>
            <w:tcBorders>
              <w:top w:val="nil"/>
              <w:left w:val="nil"/>
              <w:bottom w:val="nil"/>
              <w:right w:val="nil"/>
            </w:tcBorders>
            <w:shd w:val="clear" w:color="auto" w:fill="FFFFFF"/>
            <w:tcMar>
              <w:top w:w="30" w:type="dxa"/>
              <w:left w:w="30" w:type="dxa"/>
              <w:bottom w:w="30" w:type="dxa"/>
              <w:right w:w="30" w:type="dxa"/>
            </w:tcMar>
          </w:tcPr>
          <w:p w14:paraId="7B3067A6"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0B0552C7"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66455F5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E67EF58" w14:textId="77777777" w:rsidR="00C9015F" w:rsidRDefault="001F0E2C">
            <w:pPr>
              <w:spacing w:after="0"/>
              <w:jc w:val="right"/>
              <w:rPr>
                <w:color w:val="000000"/>
                <w:sz w:val="15"/>
              </w:rPr>
            </w:pPr>
            <w:r>
              <w:rPr>
                <w:color w:val="000000"/>
                <w:sz w:val="15"/>
              </w:rPr>
              <w:noBreakHyphen/>
              <w:t>55</w:t>
            </w:r>
          </w:p>
        </w:tc>
        <w:tc>
          <w:tcPr>
            <w:tcW w:w="0" w:type="auto"/>
            <w:tcBorders>
              <w:top w:val="nil"/>
              <w:left w:val="nil"/>
              <w:bottom w:val="nil"/>
              <w:right w:val="nil"/>
            </w:tcBorders>
            <w:tcMar>
              <w:top w:w="30" w:type="dxa"/>
              <w:left w:w="30" w:type="dxa"/>
              <w:bottom w:w="30" w:type="dxa"/>
              <w:right w:w="30" w:type="dxa"/>
            </w:tcMar>
          </w:tcPr>
          <w:p w14:paraId="4455A8CF" w14:textId="77777777" w:rsidR="00C9015F" w:rsidRDefault="001F0E2C">
            <w:pPr>
              <w:spacing w:after="0"/>
              <w:rPr>
                <w:color w:val="000000"/>
                <w:sz w:val="15"/>
              </w:rPr>
            </w:pPr>
            <w:r>
              <w:rPr>
                <w:color w:val="000000"/>
                <w:sz w:val="15"/>
              </w:rPr>
              <w:t>Lagere bijdrage ministerie</w:t>
            </w:r>
          </w:p>
        </w:tc>
      </w:tr>
      <w:tr w:rsidR="00C9015F" w14:paraId="74F2EA10"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7D1AE48" w14:textId="77777777" w:rsidR="00C9015F" w:rsidRDefault="001F0E2C">
            <w:pPr>
              <w:spacing w:after="0"/>
              <w:rPr>
                <w:color w:val="FFFFFF"/>
                <w:sz w:val="15"/>
              </w:rPr>
            </w:pPr>
            <w:r>
              <w:rPr>
                <w:color w:val="FFFFFF"/>
                <w:sz w:val="15"/>
              </w:rPr>
              <w:t>Energietoeslag</w:t>
            </w:r>
          </w:p>
        </w:tc>
        <w:tc>
          <w:tcPr>
            <w:tcW w:w="0" w:type="auto"/>
            <w:tcBorders>
              <w:top w:val="nil"/>
              <w:left w:val="nil"/>
              <w:bottom w:val="nil"/>
              <w:right w:val="nil"/>
            </w:tcBorders>
            <w:shd w:val="clear" w:color="auto" w:fill="FFFFFF"/>
            <w:tcMar>
              <w:top w:w="30" w:type="dxa"/>
              <w:left w:w="30" w:type="dxa"/>
              <w:bottom w:w="30" w:type="dxa"/>
              <w:right w:w="30" w:type="dxa"/>
            </w:tcMar>
          </w:tcPr>
          <w:p w14:paraId="0217D6ED" w14:textId="77777777" w:rsidR="00C9015F" w:rsidRDefault="001F0E2C">
            <w:pPr>
              <w:spacing w:after="0"/>
              <w:jc w:val="right"/>
              <w:rPr>
                <w:color w:val="000000"/>
                <w:sz w:val="15"/>
              </w:rPr>
            </w:pPr>
            <w:r>
              <w:rPr>
                <w:color w:val="000000"/>
                <w:sz w:val="15"/>
              </w:rPr>
              <w:t>103</w:t>
            </w:r>
          </w:p>
        </w:tc>
        <w:tc>
          <w:tcPr>
            <w:tcW w:w="0" w:type="auto"/>
            <w:tcBorders>
              <w:top w:val="nil"/>
              <w:left w:val="nil"/>
              <w:bottom w:val="nil"/>
              <w:right w:val="nil"/>
            </w:tcBorders>
            <w:shd w:val="clear" w:color="auto" w:fill="FFFFFF"/>
            <w:tcMar>
              <w:top w:w="30" w:type="dxa"/>
              <w:left w:w="30" w:type="dxa"/>
              <w:bottom w:w="30" w:type="dxa"/>
              <w:right w:w="30" w:type="dxa"/>
            </w:tcMar>
          </w:tcPr>
          <w:p w14:paraId="679D029C" w14:textId="77777777" w:rsidR="00C9015F" w:rsidRDefault="001F0E2C">
            <w:pPr>
              <w:spacing w:after="0"/>
              <w:jc w:val="right"/>
              <w:rPr>
                <w:color w:val="000000"/>
                <w:sz w:val="15"/>
              </w:rPr>
            </w:pPr>
            <w:r>
              <w:rPr>
                <w:color w:val="000000"/>
                <w:sz w:val="15"/>
              </w:rPr>
              <w:t>103</w:t>
            </w:r>
          </w:p>
        </w:tc>
        <w:tc>
          <w:tcPr>
            <w:tcW w:w="0" w:type="auto"/>
            <w:tcBorders>
              <w:top w:val="nil"/>
              <w:left w:val="nil"/>
              <w:bottom w:val="nil"/>
              <w:right w:val="nil"/>
            </w:tcBorders>
            <w:shd w:val="clear" w:color="auto" w:fill="FFFFFF"/>
            <w:tcMar>
              <w:top w:w="30" w:type="dxa"/>
              <w:left w:w="30" w:type="dxa"/>
              <w:bottom w:w="30" w:type="dxa"/>
              <w:right w:w="30" w:type="dxa"/>
            </w:tcMar>
          </w:tcPr>
          <w:p w14:paraId="0D7A0394"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1CE7F446"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0992DB0E"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61EA4F59" w14:textId="77777777" w:rsidR="00C9015F" w:rsidRDefault="00C9015F">
            <w:pPr>
              <w:spacing w:after="0"/>
              <w:rPr>
                <w:color w:val="000000"/>
                <w:sz w:val="15"/>
              </w:rPr>
            </w:pPr>
          </w:p>
        </w:tc>
      </w:tr>
      <w:tr w:rsidR="00C9015F" w14:paraId="7D92878A"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60A54C3" w14:textId="77777777" w:rsidR="00C9015F" w:rsidRDefault="001F0E2C">
            <w:pPr>
              <w:spacing w:after="0"/>
              <w:rPr>
                <w:color w:val="FFFFFF"/>
                <w:sz w:val="15"/>
              </w:rPr>
            </w:pPr>
            <w:r>
              <w:rPr>
                <w:color w:val="FFFFFF"/>
                <w:sz w:val="15"/>
              </w:rPr>
              <w:t>City branding</w:t>
            </w:r>
          </w:p>
        </w:tc>
        <w:tc>
          <w:tcPr>
            <w:tcW w:w="0" w:type="auto"/>
            <w:tcBorders>
              <w:top w:val="nil"/>
              <w:left w:val="nil"/>
              <w:bottom w:val="nil"/>
              <w:right w:val="nil"/>
            </w:tcBorders>
            <w:shd w:val="clear" w:color="auto" w:fill="FFFFFF"/>
            <w:tcMar>
              <w:top w:w="30" w:type="dxa"/>
              <w:left w:w="30" w:type="dxa"/>
              <w:bottom w:w="30" w:type="dxa"/>
              <w:right w:w="30" w:type="dxa"/>
            </w:tcMar>
          </w:tcPr>
          <w:p w14:paraId="75627482" w14:textId="77777777" w:rsidR="00C9015F" w:rsidRDefault="001F0E2C">
            <w:pPr>
              <w:spacing w:after="0"/>
              <w:jc w:val="right"/>
              <w:rPr>
                <w:color w:val="000000"/>
                <w:sz w:val="15"/>
              </w:rPr>
            </w:pPr>
            <w:r>
              <w:rPr>
                <w:color w:val="000000"/>
                <w:sz w:val="15"/>
              </w:rPr>
              <w:t>55</w:t>
            </w:r>
          </w:p>
        </w:tc>
        <w:tc>
          <w:tcPr>
            <w:tcW w:w="0" w:type="auto"/>
            <w:tcBorders>
              <w:top w:val="nil"/>
              <w:left w:val="nil"/>
              <w:bottom w:val="nil"/>
              <w:right w:val="nil"/>
            </w:tcBorders>
            <w:shd w:val="clear" w:color="auto" w:fill="FFFFFF"/>
            <w:tcMar>
              <w:top w:w="30" w:type="dxa"/>
              <w:left w:w="30" w:type="dxa"/>
              <w:bottom w:w="30" w:type="dxa"/>
              <w:right w:w="30" w:type="dxa"/>
            </w:tcMar>
          </w:tcPr>
          <w:p w14:paraId="5D1C9DDB" w14:textId="77777777" w:rsidR="00C9015F" w:rsidRDefault="001F0E2C">
            <w:pPr>
              <w:spacing w:after="0"/>
              <w:jc w:val="right"/>
              <w:rPr>
                <w:color w:val="000000"/>
                <w:sz w:val="15"/>
              </w:rPr>
            </w:pPr>
            <w:r>
              <w:rPr>
                <w:color w:val="000000"/>
                <w:sz w:val="15"/>
              </w:rPr>
              <w:t>55</w:t>
            </w:r>
          </w:p>
        </w:tc>
        <w:tc>
          <w:tcPr>
            <w:tcW w:w="0" w:type="auto"/>
            <w:tcBorders>
              <w:top w:val="nil"/>
              <w:left w:val="nil"/>
              <w:bottom w:val="nil"/>
              <w:right w:val="nil"/>
            </w:tcBorders>
            <w:shd w:val="clear" w:color="auto" w:fill="FFFFFF"/>
            <w:tcMar>
              <w:top w:w="30" w:type="dxa"/>
              <w:left w:w="30" w:type="dxa"/>
              <w:bottom w:w="30" w:type="dxa"/>
              <w:right w:w="30" w:type="dxa"/>
            </w:tcMar>
          </w:tcPr>
          <w:p w14:paraId="2DE0B380"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20530048"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2B3E8846"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18FEAF29" w14:textId="77777777" w:rsidR="00C9015F" w:rsidRDefault="00C9015F">
            <w:pPr>
              <w:spacing w:after="0"/>
              <w:rPr>
                <w:color w:val="000000"/>
                <w:sz w:val="15"/>
              </w:rPr>
            </w:pPr>
          </w:p>
        </w:tc>
      </w:tr>
      <w:tr w:rsidR="00C9015F" w14:paraId="57ADE1F1"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966BC8E" w14:textId="77777777" w:rsidR="00C9015F" w:rsidRDefault="001F0E2C">
            <w:pPr>
              <w:spacing w:after="0"/>
              <w:rPr>
                <w:color w:val="FFFFFF"/>
                <w:sz w:val="15"/>
              </w:rPr>
            </w:pPr>
            <w:r>
              <w:rPr>
                <w:color w:val="FFFFFF"/>
                <w:sz w:val="15"/>
              </w:rPr>
              <w:t>Grondexploitaties bedrijven</w:t>
            </w:r>
          </w:p>
        </w:tc>
        <w:tc>
          <w:tcPr>
            <w:tcW w:w="0" w:type="auto"/>
            <w:tcBorders>
              <w:top w:val="nil"/>
              <w:left w:val="nil"/>
              <w:bottom w:val="nil"/>
              <w:right w:val="nil"/>
            </w:tcBorders>
            <w:shd w:val="clear" w:color="auto" w:fill="FFFFFF"/>
            <w:tcMar>
              <w:top w:w="30" w:type="dxa"/>
              <w:left w:w="30" w:type="dxa"/>
              <w:bottom w:w="30" w:type="dxa"/>
              <w:right w:w="30" w:type="dxa"/>
            </w:tcMar>
          </w:tcPr>
          <w:p w14:paraId="755C8480" w14:textId="77777777" w:rsidR="00C9015F" w:rsidRDefault="001F0E2C">
            <w:pPr>
              <w:spacing w:after="0"/>
              <w:jc w:val="right"/>
              <w:rPr>
                <w:color w:val="000000"/>
                <w:sz w:val="15"/>
              </w:rPr>
            </w:pPr>
            <w:r>
              <w:rPr>
                <w:color w:val="000000"/>
                <w:sz w:val="15"/>
              </w:rPr>
              <w:t>85</w:t>
            </w:r>
          </w:p>
        </w:tc>
        <w:tc>
          <w:tcPr>
            <w:tcW w:w="0" w:type="auto"/>
            <w:tcBorders>
              <w:top w:val="nil"/>
              <w:left w:val="nil"/>
              <w:bottom w:val="nil"/>
              <w:right w:val="nil"/>
            </w:tcBorders>
            <w:shd w:val="clear" w:color="auto" w:fill="FFFFFF"/>
            <w:tcMar>
              <w:top w:w="30" w:type="dxa"/>
              <w:left w:w="30" w:type="dxa"/>
              <w:bottom w:w="30" w:type="dxa"/>
              <w:right w:w="30" w:type="dxa"/>
            </w:tcMar>
          </w:tcPr>
          <w:p w14:paraId="79541882" w14:textId="77777777" w:rsidR="00C9015F" w:rsidRDefault="001F0E2C">
            <w:pPr>
              <w:spacing w:after="0"/>
              <w:jc w:val="right"/>
              <w:rPr>
                <w:color w:val="000000"/>
                <w:sz w:val="15"/>
              </w:rPr>
            </w:pPr>
            <w:r>
              <w:rPr>
                <w:color w:val="000000"/>
                <w:sz w:val="15"/>
              </w:rPr>
              <w:t>85</w:t>
            </w:r>
          </w:p>
        </w:tc>
        <w:tc>
          <w:tcPr>
            <w:tcW w:w="0" w:type="auto"/>
            <w:tcBorders>
              <w:top w:val="nil"/>
              <w:left w:val="nil"/>
              <w:bottom w:val="nil"/>
              <w:right w:val="nil"/>
            </w:tcBorders>
            <w:shd w:val="clear" w:color="auto" w:fill="FFFFFF"/>
            <w:tcMar>
              <w:top w:w="30" w:type="dxa"/>
              <w:left w:w="30" w:type="dxa"/>
              <w:bottom w:w="30" w:type="dxa"/>
              <w:right w:w="30" w:type="dxa"/>
            </w:tcMar>
          </w:tcPr>
          <w:p w14:paraId="2A3D36BA"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09694F05"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2809374D"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049B5F91" w14:textId="77777777" w:rsidR="00C9015F" w:rsidRDefault="00C9015F">
            <w:pPr>
              <w:spacing w:after="0"/>
              <w:rPr>
                <w:color w:val="000000"/>
                <w:sz w:val="15"/>
              </w:rPr>
            </w:pPr>
          </w:p>
        </w:tc>
      </w:tr>
      <w:tr w:rsidR="00C9015F" w14:paraId="13CD1CFF"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4C1B118" w14:textId="77777777" w:rsidR="00C9015F" w:rsidRDefault="001F0E2C">
            <w:pPr>
              <w:spacing w:after="0"/>
              <w:rPr>
                <w:color w:val="FFFFFF"/>
                <w:sz w:val="15"/>
              </w:rPr>
            </w:pPr>
            <w:r>
              <w:rPr>
                <w:color w:val="FFFFFF"/>
                <w:sz w:val="15"/>
              </w:rPr>
              <w:t>Oudestraat Neede</w:t>
            </w:r>
          </w:p>
        </w:tc>
        <w:tc>
          <w:tcPr>
            <w:tcW w:w="0" w:type="auto"/>
            <w:tcBorders>
              <w:top w:val="nil"/>
              <w:left w:val="nil"/>
              <w:bottom w:val="nil"/>
              <w:right w:val="nil"/>
            </w:tcBorders>
            <w:shd w:val="clear" w:color="auto" w:fill="FFFFFF"/>
            <w:tcMar>
              <w:top w:w="30" w:type="dxa"/>
              <w:left w:w="30" w:type="dxa"/>
              <w:bottom w:w="30" w:type="dxa"/>
              <w:right w:w="30" w:type="dxa"/>
            </w:tcMar>
          </w:tcPr>
          <w:p w14:paraId="55B3B7B0" w14:textId="77777777" w:rsidR="00C9015F" w:rsidRDefault="001F0E2C">
            <w:pPr>
              <w:spacing w:after="0"/>
              <w:jc w:val="right"/>
              <w:rPr>
                <w:color w:val="000000"/>
                <w:sz w:val="15"/>
              </w:rPr>
            </w:pPr>
            <w:r>
              <w:rPr>
                <w:color w:val="000000"/>
                <w:sz w:val="15"/>
              </w:rPr>
              <w:t>152</w:t>
            </w:r>
          </w:p>
        </w:tc>
        <w:tc>
          <w:tcPr>
            <w:tcW w:w="0" w:type="auto"/>
            <w:tcBorders>
              <w:top w:val="nil"/>
              <w:left w:val="nil"/>
              <w:bottom w:val="nil"/>
              <w:right w:val="nil"/>
            </w:tcBorders>
            <w:shd w:val="clear" w:color="auto" w:fill="FFFFFF"/>
            <w:tcMar>
              <w:top w:w="30" w:type="dxa"/>
              <w:left w:w="30" w:type="dxa"/>
              <w:bottom w:w="30" w:type="dxa"/>
              <w:right w:w="30" w:type="dxa"/>
            </w:tcMar>
          </w:tcPr>
          <w:p w14:paraId="6A9AD033" w14:textId="77777777" w:rsidR="00C9015F" w:rsidRDefault="001F0E2C">
            <w:pPr>
              <w:spacing w:after="0"/>
              <w:jc w:val="right"/>
              <w:rPr>
                <w:color w:val="000000"/>
                <w:sz w:val="15"/>
              </w:rPr>
            </w:pPr>
            <w:r>
              <w:rPr>
                <w:color w:val="000000"/>
                <w:sz w:val="15"/>
              </w:rPr>
              <w:t>152</w:t>
            </w:r>
          </w:p>
        </w:tc>
        <w:tc>
          <w:tcPr>
            <w:tcW w:w="0" w:type="auto"/>
            <w:tcBorders>
              <w:top w:val="nil"/>
              <w:left w:val="nil"/>
              <w:bottom w:val="nil"/>
              <w:right w:val="nil"/>
            </w:tcBorders>
            <w:shd w:val="clear" w:color="auto" w:fill="FFFFFF"/>
            <w:tcMar>
              <w:top w:w="30" w:type="dxa"/>
              <w:left w:w="30" w:type="dxa"/>
              <w:bottom w:w="30" w:type="dxa"/>
              <w:right w:w="30" w:type="dxa"/>
            </w:tcMar>
          </w:tcPr>
          <w:p w14:paraId="503218A2"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2CE7CC1B"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538DE5B3"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05B1DF38" w14:textId="77777777" w:rsidR="00C9015F" w:rsidRDefault="00C9015F">
            <w:pPr>
              <w:spacing w:after="0"/>
              <w:rPr>
                <w:color w:val="000000"/>
                <w:sz w:val="15"/>
              </w:rPr>
            </w:pPr>
          </w:p>
        </w:tc>
      </w:tr>
      <w:tr w:rsidR="00C9015F" w14:paraId="7431DAB4"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EDE1836" w14:textId="77777777" w:rsidR="00C9015F" w:rsidRDefault="001F0E2C">
            <w:pPr>
              <w:spacing w:after="0"/>
              <w:rPr>
                <w:color w:val="FFFFFF"/>
                <w:sz w:val="15"/>
              </w:rPr>
            </w:pPr>
            <w:r>
              <w:rPr>
                <w:color w:val="FFFFFF"/>
                <w:sz w:val="15"/>
              </w:rPr>
              <w:t>Boekwaarde Wereldboom</w:t>
            </w:r>
          </w:p>
        </w:tc>
        <w:tc>
          <w:tcPr>
            <w:tcW w:w="0" w:type="auto"/>
            <w:tcBorders>
              <w:top w:val="nil"/>
              <w:left w:val="nil"/>
              <w:bottom w:val="nil"/>
              <w:right w:val="nil"/>
            </w:tcBorders>
            <w:shd w:val="clear" w:color="auto" w:fill="FFFFFF"/>
            <w:tcMar>
              <w:top w:w="30" w:type="dxa"/>
              <w:left w:w="30" w:type="dxa"/>
              <w:bottom w:w="30" w:type="dxa"/>
              <w:right w:w="30" w:type="dxa"/>
            </w:tcMar>
          </w:tcPr>
          <w:p w14:paraId="6953A495" w14:textId="77777777" w:rsidR="00C9015F" w:rsidRDefault="001F0E2C">
            <w:pPr>
              <w:spacing w:after="0"/>
              <w:jc w:val="right"/>
              <w:rPr>
                <w:color w:val="000000"/>
                <w:sz w:val="15"/>
              </w:rPr>
            </w:pPr>
            <w:r>
              <w:rPr>
                <w:color w:val="000000"/>
                <w:sz w:val="15"/>
              </w:rPr>
              <w:t>31</w:t>
            </w:r>
          </w:p>
        </w:tc>
        <w:tc>
          <w:tcPr>
            <w:tcW w:w="0" w:type="auto"/>
            <w:tcBorders>
              <w:top w:val="nil"/>
              <w:left w:val="nil"/>
              <w:bottom w:val="nil"/>
              <w:right w:val="nil"/>
            </w:tcBorders>
            <w:shd w:val="clear" w:color="auto" w:fill="FFFFFF"/>
            <w:tcMar>
              <w:top w:w="30" w:type="dxa"/>
              <w:left w:w="30" w:type="dxa"/>
              <w:bottom w:w="30" w:type="dxa"/>
              <w:right w:w="30" w:type="dxa"/>
            </w:tcMar>
          </w:tcPr>
          <w:p w14:paraId="48DDE795" w14:textId="77777777" w:rsidR="00C9015F" w:rsidRDefault="001F0E2C">
            <w:pPr>
              <w:spacing w:after="0"/>
              <w:jc w:val="right"/>
              <w:rPr>
                <w:color w:val="000000"/>
                <w:sz w:val="15"/>
              </w:rPr>
            </w:pPr>
            <w:r>
              <w:rPr>
                <w:color w:val="000000"/>
                <w:sz w:val="15"/>
              </w:rPr>
              <w:t>31</w:t>
            </w:r>
          </w:p>
        </w:tc>
        <w:tc>
          <w:tcPr>
            <w:tcW w:w="0" w:type="auto"/>
            <w:tcBorders>
              <w:top w:val="nil"/>
              <w:left w:val="nil"/>
              <w:bottom w:val="nil"/>
              <w:right w:val="nil"/>
            </w:tcBorders>
            <w:shd w:val="clear" w:color="auto" w:fill="FFFFFF"/>
            <w:tcMar>
              <w:top w:w="30" w:type="dxa"/>
              <w:left w:w="30" w:type="dxa"/>
              <w:bottom w:w="30" w:type="dxa"/>
              <w:right w:w="30" w:type="dxa"/>
            </w:tcMar>
          </w:tcPr>
          <w:p w14:paraId="040A17D9"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124195B5"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79190B3B"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50D0C567" w14:textId="77777777" w:rsidR="00C9015F" w:rsidRDefault="00C9015F">
            <w:pPr>
              <w:spacing w:after="0"/>
              <w:rPr>
                <w:color w:val="000000"/>
                <w:sz w:val="15"/>
              </w:rPr>
            </w:pPr>
          </w:p>
        </w:tc>
      </w:tr>
      <w:tr w:rsidR="00C9015F" w14:paraId="02AC1AB9"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7A026E0" w14:textId="77777777" w:rsidR="00C9015F" w:rsidRDefault="001F0E2C">
            <w:pPr>
              <w:spacing w:after="0"/>
              <w:rPr>
                <w:color w:val="FFFFFF"/>
                <w:sz w:val="15"/>
              </w:rPr>
            </w:pPr>
            <w:r>
              <w:rPr>
                <w:color w:val="FFFFFF"/>
                <w:sz w:val="15"/>
              </w:rPr>
              <w:t>Sloop en boekwaarde Simmelink</w:t>
            </w:r>
          </w:p>
        </w:tc>
        <w:tc>
          <w:tcPr>
            <w:tcW w:w="0" w:type="auto"/>
            <w:tcBorders>
              <w:top w:val="nil"/>
              <w:left w:val="nil"/>
              <w:bottom w:val="nil"/>
              <w:right w:val="nil"/>
            </w:tcBorders>
            <w:shd w:val="clear" w:color="auto" w:fill="FFFFFF"/>
            <w:tcMar>
              <w:top w:w="30" w:type="dxa"/>
              <w:left w:w="30" w:type="dxa"/>
              <w:bottom w:w="30" w:type="dxa"/>
              <w:right w:w="30" w:type="dxa"/>
            </w:tcMar>
          </w:tcPr>
          <w:p w14:paraId="1600200A" w14:textId="77777777" w:rsidR="00C9015F" w:rsidRDefault="001F0E2C">
            <w:pPr>
              <w:spacing w:after="0"/>
              <w:jc w:val="right"/>
              <w:rPr>
                <w:color w:val="000000"/>
                <w:sz w:val="15"/>
              </w:rPr>
            </w:pPr>
            <w:r>
              <w:rPr>
                <w:color w:val="000000"/>
                <w:sz w:val="15"/>
              </w:rPr>
              <w:t>282</w:t>
            </w:r>
          </w:p>
        </w:tc>
        <w:tc>
          <w:tcPr>
            <w:tcW w:w="0" w:type="auto"/>
            <w:tcBorders>
              <w:top w:val="nil"/>
              <w:left w:val="nil"/>
              <w:bottom w:val="nil"/>
              <w:right w:val="nil"/>
            </w:tcBorders>
            <w:shd w:val="clear" w:color="auto" w:fill="FFFFFF"/>
            <w:tcMar>
              <w:top w:w="30" w:type="dxa"/>
              <w:left w:w="30" w:type="dxa"/>
              <w:bottom w:w="30" w:type="dxa"/>
              <w:right w:w="30" w:type="dxa"/>
            </w:tcMar>
          </w:tcPr>
          <w:p w14:paraId="1DD9F01C" w14:textId="77777777" w:rsidR="00C9015F" w:rsidRDefault="001F0E2C">
            <w:pPr>
              <w:spacing w:after="0"/>
              <w:jc w:val="right"/>
              <w:rPr>
                <w:color w:val="000000"/>
                <w:sz w:val="15"/>
              </w:rPr>
            </w:pPr>
            <w:r>
              <w:rPr>
                <w:color w:val="000000"/>
                <w:sz w:val="15"/>
              </w:rPr>
              <w:t>282</w:t>
            </w:r>
          </w:p>
        </w:tc>
        <w:tc>
          <w:tcPr>
            <w:tcW w:w="0" w:type="auto"/>
            <w:tcBorders>
              <w:top w:val="nil"/>
              <w:left w:val="nil"/>
              <w:bottom w:val="nil"/>
              <w:right w:val="nil"/>
            </w:tcBorders>
            <w:shd w:val="clear" w:color="auto" w:fill="FFFFFF"/>
            <w:tcMar>
              <w:top w:w="30" w:type="dxa"/>
              <w:left w:w="30" w:type="dxa"/>
              <w:bottom w:w="30" w:type="dxa"/>
              <w:right w:w="30" w:type="dxa"/>
            </w:tcMar>
          </w:tcPr>
          <w:p w14:paraId="4CDD18CB"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590D0D8B"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64CD799E"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39BF805C" w14:textId="77777777" w:rsidR="00C9015F" w:rsidRDefault="00C9015F">
            <w:pPr>
              <w:spacing w:after="0"/>
              <w:rPr>
                <w:color w:val="000000"/>
                <w:sz w:val="15"/>
              </w:rPr>
            </w:pPr>
          </w:p>
        </w:tc>
      </w:tr>
      <w:tr w:rsidR="00C9015F" w14:paraId="20E2CAC7"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F89E1C2" w14:textId="77777777" w:rsidR="00C9015F" w:rsidRDefault="001F0E2C">
            <w:pPr>
              <w:spacing w:after="0"/>
              <w:rPr>
                <w:color w:val="FFFFFF"/>
                <w:sz w:val="15"/>
              </w:rPr>
            </w:pPr>
            <w:r>
              <w:rPr>
                <w:color w:val="FFFFFF"/>
                <w:sz w:val="15"/>
              </w:rPr>
              <w:t>Vrijval afschrijvingslasten</w:t>
            </w:r>
          </w:p>
        </w:tc>
        <w:tc>
          <w:tcPr>
            <w:tcW w:w="0" w:type="auto"/>
            <w:tcBorders>
              <w:top w:val="nil"/>
              <w:left w:val="nil"/>
              <w:bottom w:val="nil"/>
              <w:right w:val="nil"/>
            </w:tcBorders>
            <w:shd w:val="clear" w:color="auto" w:fill="FFFFFF"/>
            <w:tcMar>
              <w:top w:w="30" w:type="dxa"/>
              <w:left w:w="30" w:type="dxa"/>
              <w:bottom w:w="30" w:type="dxa"/>
              <w:right w:w="30" w:type="dxa"/>
            </w:tcMar>
          </w:tcPr>
          <w:p w14:paraId="07A68BF3" w14:textId="77777777" w:rsidR="00C9015F" w:rsidRDefault="001F0E2C">
            <w:pPr>
              <w:spacing w:after="0"/>
              <w:jc w:val="right"/>
              <w:rPr>
                <w:color w:val="000000"/>
                <w:sz w:val="15"/>
              </w:rPr>
            </w:pPr>
            <w:r>
              <w:rPr>
                <w:color w:val="000000"/>
                <w:sz w:val="15"/>
              </w:rPr>
              <w:noBreakHyphen/>
              <w:t>185</w:t>
            </w:r>
          </w:p>
        </w:tc>
        <w:tc>
          <w:tcPr>
            <w:tcW w:w="0" w:type="auto"/>
            <w:tcBorders>
              <w:top w:val="nil"/>
              <w:left w:val="nil"/>
              <w:bottom w:val="nil"/>
              <w:right w:val="nil"/>
            </w:tcBorders>
            <w:shd w:val="clear" w:color="auto" w:fill="FFFFFF"/>
            <w:tcMar>
              <w:top w:w="30" w:type="dxa"/>
              <w:left w:w="30" w:type="dxa"/>
              <w:bottom w:w="30" w:type="dxa"/>
              <w:right w:w="30" w:type="dxa"/>
            </w:tcMar>
          </w:tcPr>
          <w:p w14:paraId="1B53A3CD" w14:textId="77777777" w:rsidR="00C9015F" w:rsidRDefault="001F0E2C">
            <w:pPr>
              <w:spacing w:after="0"/>
              <w:jc w:val="right"/>
              <w:rPr>
                <w:color w:val="000000"/>
                <w:sz w:val="15"/>
              </w:rPr>
            </w:pPr>
            <w:r>
              <w:rPr>
                <w:color w:val="000000"/>
                <w:sz w:val="15"/>
              </w:rPr>
              <w:noBreakHyphen/>
              <w:t>185</w:t>
            </w:r>
          </w:p>
        </w:tc>
        <w:tc>
          <w:tcPr>
            <w:tcW w:w="0" w:type="auto"/>
            <w:tcBorders>
              <w:top w:val="nil"/>
              <w:left w:val="nil"/>
              <w:bottom w:val="nil"/>
              <w:right w:val="nil"/>
            </w:tcBorders>
            <w:shd w:val="clear" w:color="auto" w:fill="FFFFFF"/>
            <w:tcMar>
              <w:top w:w="30" w:type="dxa"/>
              <w:left w:w="30" w:type="dxa"/>
              <w:bottom w:w="30" w:type="dxa"/>
              <w:right w:w="30" w:type="dxa"/>
            </w:tcMar>
          </w:tcPr>
          <w:p w14:paraId="72BF9DA0"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3C0EFF22"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265E8682"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135AE3D3" w14:textId="77777777" w:rsidR="00C9015F" w:rsidRDefault="00C9015F">
            <w:pPr>
              <w:spacing w:after="0"/>
              <w:rPr>
                <w:color w:val="000000"/>
                <w:sz w:val="15"/>
              </w:rPr>
            </w:pPr>
          </w:p>
        </w:tc>
      </w:tr>
      <w:tr w:rsidR="00C9015F" w14:paraId="79D3D9BB"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78A05D1" w14:textId="77777777" w:rsidR="00C9015F" w:rsidRDefault="00C9015F">
            <w:pPr>
              <w:spacing w:after="0"/>
              <w:rPr>
                <w:color w:val="FFFFFF"/>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450DEE61"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427ED5B5"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16D94BC3"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293C248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350FFD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574B86C" w14:textId="77777777" w:rsidR="00C9015F" w:rsidRDefault="00C9015F">
            <w:pPr>
              <w:spacing w:after="0"/>
              <w:rPr>
                <w:color w:val="000000"/>
                <w:sz w:val="15"/>
              </w:rPr>
            </w:pPr>
          </w:p>
        </w:tc>
      </w:tr>
      <w:tr w:rsidR="00C9015F" w14:paraId="7EA3AEFB"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F54CB40" w14:textId="77777777" w:rsidR="00C9015F" w:rsidRDefault="001F0E2C">
            <w:pPr>
              <w:spacing w:after="0"/>
              <w:rPr>
                <w:b/>
                <w:color w:val="FFFFFF"/>
                <w:sz w:val="15"/>
              </w:rPr>
            </w:pPr>
            <w:r>
              <w:rPr>
                <w:b/>
                <w:color w:val="FFFFFF"/>
                <w:sz w:val="15"/>
              </w:rPr>
              <w:t>Samen Veilig</w:t>
            </w:r>
          </w:p>
        </w:tc>
        <w:tc>
          <w:tcPr>
            <w:tcW w:w="0" w:type="auto"/>
            <w:tcBorders>
              <w:top w:val="nil"/>
              <w:left w:val="nil"/>
              <w:bottom w:val="nil"/>
              <w:right w:val="nil"/>
            </w:tcBorders>
            <w:shd w:val="clear" w:color="auto" w:fill="FFFFFF"/>
            <w:tcMar>
              <w:top w:w="30" w:type="dxa"/>
              <w:left w:w="30" w:type="dxa"/>
              <w:bottom w:w="30" w:type="dxa"/>
              <w:right w:w="30" w:type="dxa"/>
            </w:tcMar>
          </w:tcPr>
          <w:p w14:paraId="03063AE2"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210DA168"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22F5DA31"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4CC0584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A066FE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3FFFD42" w14:textId="77777777" w:rsidR="00C9015F" w:rsidRDefault="00C9015F">
            <w:pPr>
              <w:spacing w:after="0"/>
              <w:rPr>
                <w:color w:val="000000"/>
                <w:sz w:val="15"/>
              </w:rPr>
            </w:pPr>
          </w:p>
        </w:tc>
      </w:tr>
      <w:tr w:rsidR="00C9015F" w14:paraId="50029DFC"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87CC380" w14:textId="77777777" w:rsidR="00C9015F" w:rsidRDefault="001F0E2C">
            <w:pPr>
              <w:spacing w:after="0"/>
              <w:rPr>
                <w:color w:val="FFFFFF"/>
                <w:sz w:val="15"/>
              </w:rPr>
            </w:pPr>
            <w:r>
              <w:rPr>
                <w:color w:val="FFFFFF"/>
                <w:sz w:val="15"/>
              </w:rPr>
              <w:t>Groot onderhoud gebouwen</w:t>
            </w:r>
          </w:p>
        </w:tc>
        <w:tc>
          <w:tcPr>
            <w:tcW w:w="0" w:type="auto"/>
            <w:tcBorders>
              <w:top w:val="nil"/>
              <w:left w:val="nil"/>
              <w:bottom w:val="nil"/>
              <w:right w:val="nil"/>
            </w:tcBorders>
            <w:shd w:val="clear" w:color="auto" w:fill="FFFFFF"/>
            <w:tcMar>
              <w:top w:w="30" w:type="dxa"/>
              <w:left w:w="30" w:type="dxa"/>
              <w:bottom w:w="30" w:type="dxa"/>
              <w:right w:w="30" w:type="dxa"/>
            </w:tcMar>
          </w:tcPr>
          <w:p w14:paraId="1564EA22"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5B76CBA7" w14:textId="77777777" w:rsidR="00C9015F" w:rsidRDefault="001F0E2C">
            <w:pPr>
              <w:spacing w:after="0"/>
              <w:jc w:val="right"/>
              <w:rPr>
                <w:color w:val="000000"/>
                <w:sz w:val="15"/>
              </w:rPr>
            </w:pPr>
            <w:r>
              <w:rPr>
                <w:color w:val="000000"/>
                <w:sz w:val="15"/>
              </w:rPr>
              <w:noBreakHyphen/>
              <w:t>102</w:t>
            </w:r>
          </w:p>
        </w:tc>
        <w:tc>
          <w:tcPr>
            <w:tcW w:w="0" w:type="auto"/>
            <w:tcBorders>
              <w:top w:val="nil"/>
              <w:left w:val="nil"/>
              <w:bottom w:val="nil"/>
              <w:right w:val="nil"/>
            </w:tcBorders>
            <w:shd w:val="clear" w:color="auto" w:fill="FFFFFF"/>
            <w:tcMar>
              <w:top w:w="30" w:type="dxa"/>
              <w:left w:w="30" w:type="dxa"/>
              <w:bottom w:w="30" w:type="dxa"/>
              <w:right w:w="30" w:type="dxa"/>
            </w:tcMar>
          </w:tcPr>
          <w:p w14:paraId="776FB36F"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1343AD8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663CADD" w14:textId="77777777" w:rsidR="00C9015F" w:rsidRDefault="001F0E2C">
            <w:pPr>
              <w:spacing w:after="0"/>
              <w:jc w:val="right"/>
              <w:rPr>
                <w:color w:val="000000"/>
                <w:sz w:val="15"/>
              </w:rPr>
            </w:pPr>
            <w:r>
              <w:rPr>
                <w:color w:val="000000"/>
                <w:sz w:val="15"/>
              </w:rPr>
              <w:t>102</w:t>
            </w:r>
          </w:p>
        </w:tc>
        <w:tc>
          <w:tcPr>
            <w:tcW w:w="0" w:type="auto"/>
            <w:tcBorders>
              <w:top w:val="nil"/>
              <w:left w:val="nil"/>
              <w:bottom w:val="nil"/>
              <w:right w:val="nil"/>
            </w:tcBorders>
            <w:tcMar>
              <w:top w:w="30" w:type="dxa"/>
              <w:left w:w="30" w:type="dxa"/>
              <w:bottom w:w="30" w:type="dxa"/>
              <w:right w:w="30" w:type="dxa"/>
            </w:tcMar>
          </w:tcPr>
          <w:p w14:paraId="5D6A3F13" w14:textId="77777777" w:rsidR="00C9015F" w:rsidRDefault="001F0E2C">
            <w:pPr>
              <w:spacing w:after="0"/>
              <w:rPr>
                <w:color w:val="000000"/>
                <w:sz w:val="15"/>
              </w:rPr>
            </w:pPr>
            <w:r>
              <w:rPr>
                <w:color w:val="000000"/>
                <w:sz w:val="15"/>
              </w:rPr>
              <w:t>Vertraging uitvoering onderhoud</w:t>
            </w:r>
          </w:p>
        </w:tc>
      </w:tr>
      <w:tr w:rsidR="00C9015F" w14:paraId="76FEDE8C"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F739D79" w14:textId="77777777" w:rsidR="00C9015F" w:rsidRDefault="001F0E2C">
            <w:pPr>
              <w:spacing w:after="0"/>
              <w:rPr>
                <w:color w:val="FFFFFF"/>
                <w:sz w:val="15"/>
              </w:rPr>
            </w:pPr>
            <w:r>
              <w:rPr>
                <w:color w:val="FFFFFF"/>
                <w:sz w:val="15"/>
              </w:rPr>
              <w:t>ODA</w:t>
            </w:r>
          </w:p>
        </w:tc>
        <w:tc>
          <w:tcPr>
            <w:tcW w:w="0" w:type="auto"/>
            <w:tcBorders>
              <w:top w:val="nil"/>
              <w:left w:val="nil"/>
              <w:bottom w:val="nil"/>
              <w:right w:val="nil"/>
            </w:tcBorders>
            <w:shd w:val="clear" w:color="auto" w:fill="FFFFFF"/>
            <w:tcMar>
              <w:top w:w="30" w:type="dxa"/>
              <w:left w:w="30" w:type="dxa"/>
              <w:bottom w:w="30" w:type="dxa"/>
              <w:right w:w="30" w:type="dxa"/>
            </w:tcMar>
          </w:tcPr>
          <w:p w14:paraId="616CE506"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299B0E9E" w14:textId="77777777" w:rsidR="00C9015F" w:rsidRDefault="001F0E2C">
            <w:pPr>
              <w:spacing w:after="0"/>
              <w:jc w:val="right"/>
              <w:rPr>
                <w:color w:val="000000"/>
                <w:sz w:val="15"/>
              </w:rPr>
            </w:pPr>
            <w:r>
              <w:rPr>
                <w:color w:val="000000"/>
                <w:sz w:val="15"/>
              </w:rPr>
              <w:t>516</w:t>
            </w:r>
          </w:p>
        </w:tc>
        <w:tc>
          <w:tcPr>
            <w:tcW w:w="0" w:type="auto"/>
            <w:tcBorders>
              <w:top w:val="nil"/>
              <w:left w:val="nil"/>
              <w:bottom w:val="nil"/>
              <w:right w:val="nil"/>
            </w:tcBorders>
            <w:shd w:val="clear" w:color="auto" w:fill="FFFFFF"/>
            <w:tcMar>
              <w:top w:w="30" w:type="dxa"/>
              <w:left w:w="30" w:type="dxa"/>
              <w:bottom w:w="30" w:type="dxa"/>
              <w:right w:w="30" w:type="dxa"/>
            </w:tcMar>
          </w:tcPr>
          <w:p w14:paraId="3C8C8B68"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76CCDD9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C5E98CB" w14:textId="77777777" w:rsidR="00C9015F" w:rsidRDefault="001F0E2C">
            <w:pPr>
              <w:spacing w:after="0"/>
              <w:jc w:val="right"/>
              <w:rPr>
                <w:color w:val="000000"/>
                <w:sz w:val="15"/>
              </w:rPr>
            </w:pPr>
            <w:r>
              <w:rPr>
                <w:color w:val="000000"/>
                <w:sz w:val="15"/>
              </w:rPr>
              <w:noBreakHyphen/>
              <w:t>516</w:t>
            </w:r>
          </w:p>
        </w:tc>
        <w:tc>
          <w:tcPr>
            <w:tcW w:w="0" w:type="auto"/>
            <w:tcBorders>
              <w:top w:val="nil"/>
              <w:left w:val="nil"/>
              <w:bottom w:val="nil"/>
              <w:right w:val="nil"/>
            </w:tcBorders>
            <w:tcMar>
              <w:top w:w="30" w:type="dxa"/>
              <w:left w:w="30" w:type="dxa"/>
              <w:bottom w:w="30" w:type="dxa"/>
              <w:right w:w="30" w:type="dxa"/>
            </w:tcMar>
          </w:tcPr>
          <w:p w14:paraId="4418659C" w14:textId="77777777" w:rsidR="00C9015F" w:rsidRDefault="001F0E2C">
            <w:pPr>
              <w:spacing w:after="0"/>
              <w:rPr>
                <w:color w:val="000000"/>
                <w:sz w:val="15"/>
              </w:rPr>
            </w:pPr>
            <w:r>
              <w:rPr>
                <w:color w:val="000000"/>
                <w:sz w:val="15"/>
              </w:rPr>
              <w:t>Zie toelichting  grootste verschillen</w:t>
            </w:r>
          </w:p>
        </w:tc>
      </w:tr>
      <w:tr w:rsidR="00C9015F" w14:paraId="1CEBDEF2"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AAC88A3" w14:textId="77777777" w:rsidR="00C9015F" w:rsidRDefault="001F0E2C">
            <w:pPr>
              <w:spacing w:after="0"/>
              <w:rPr>
                <w:color w:val="FFFFFF"/>
                <w:sz w:val="15"/>
              </w:rPr>
            </w:pPr>
            <w:r>
              <w:rPr>
                <w:color w:val="FFFFFF"/>
                <w:sz w:val="15"/>
              </w:rPr>
              <w:t>VNOG</w:t>
            </w:r>
          </w:p>
        </w:tc>
        <w:tc>
          <w:tcPr>
            <w:tcW w:w="0" w:type="auto"/>
            <w:tcBorders>
              <w:top w:val="nil"/>
              <w:left w:val="nil"/>
              <w:bottom w:val="nil"/>
              <w:right w:val="nil"/>
            </w:tcBorders>
            <w:shd w:val="clear" w:color="auto" w:fill="FFFFFF"/>
            <w:tcMar>
              <w:top w:w="30" w:type="dxa"/>
              <w:left w:w="30" w:type="dxa"/>
              <w:bottom w:w="30" w:type="dxa"/>
              <w:right w:w="30" w:type="dxa"/>
            </w:tcMar>
          </w:tcPr>
          <w:p w14:paraId="38029EB8"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578FD9F3" w14:textId="77777777" w:rsidR="00C9015F" w:rsidRDefault="001F0E2C">
            <w:pPr>
              <w:spacing w:after="0"/>
              <w:jc w:val="right"/>
              <w:rPr>
                <w:color w:val="000000"/>
                <w:sz w:val="15"/>
              </w:rPr>
            </w:pPr>
            <w:r>
              <w:rPr>
                <w:color w:val="000000"/>
                <w:sz w:val="15"/>
              </w:rPr>
              <w:noBreakHyphen/>
              <w:t>37</w:t>
            </w:r>
          </w:p>
        </w:tc>
        <w:tc>
          <w:tcPr>
            <w:tcW w:w="0" w:type="auto"/>
            <w:tcBorders>
              <w:top w:val="nil"/>
              <w:left w:val="nil"/>
              <w:bottom w:val="nil"/>
              <w:right w:val="nil"/>
            </w:tcBorders>
            <w:shd w:val="clear" w:color="auto" w:fill="FFFFFF"/>
            <w:tcMar>
              <w:top w:w="30" w:type="dxa"/>
              <w:left w:w="30" w:type="dxa"/>
              <w:bottom w:w="30" w:type="dxa"/>
              <w:right w:w="30" w:type="dxa"/>
            </w:tcMar>
          </w:tcPr>
          <w:p w14:paraId="44A928B4"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288B4AA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2BC74B1" w14:textId="77777777" w:rsidR="00C9015F" w:rsidRDefault="001F0E2C">
            <w:pPr>
              <w:spacing w:after="0"/>
              <w:jc w:val="right"/>
              <w:rPr>
                <w:color w:val="000000"/>
                <w:sz w:val="15"/>
              </w:rPr>
            </w:pPr>
            <w:r>
              <w:rPr>
                <w:color w:val="000000"/>
                <w:sz w:val="15"/>
              </w:rPr>
              <w:t>37</w:t>
            </w:r>
          </w:p>
        </w:tc>
        <w:tc>
          <w:tcPr>
            <w:tcW w:w="0" w:type="auto"/>
            <w:tcBorders>
              <w:top w:val="nil"/>
              <w:left w:val="nil"/>
              <w:bottom w:val="nil"/>
              <w:right w:val="nil"/>
            </w:tcBorders>
            <w:tcMar>
              <w:top w:w="30" w:type="dxa"/>
              <w:left w:w="30" w:type="dxa"/>
              <w:bottom w:w="30" w:type="dxa"/>
              <w:right w:w="30" w:type="dxa"/>
            </w:tcMar>
          </w:tcPr>
          <w:p w14:paraId="12D5535D" w14:textId="77777777" w:rsidR="00C9015F" w:rsidRDefault="00C9015F">
            <w:pPr>
              <w:spacing w:after="0"/>
              <w:rPr>
                <w:color w:val="000000"/>
                <w:sz w:val="15"/>
              </w:rPr>
            </w:pPr>
          </w:p>
        </w:tc>
      </w:tr>
      <w:tr w:rsidR="00C9015F" w14:paraId="473CA028"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FD4B153" w14:textId="77777777" w:rsidR="00C9015F" w:rsidRDefault="001F0E2C">
            <w:pPr>
              <w:spacing w:after="0"/>
              <w:rPr>
                <w:color w:val="FFFFFF"/>
                <w:sz w:val="15"/>
              </w:rPr>
            </w:pPr>
            <w:r>
              <w:rPr>
                <w:color w:val="FFFFFF"/>
                <w:sz w:val="15"/>
              </w:rPr>
              <w:t>Informatieveiligheid</w:t>
            </w:r>
          </w:p>
        </w:tc>
        <w:tc>
          <w:tcPr>
            <w:tcW w:w="0" w:type="auto"/>
            <w:tcBorders>
              <w:top w:val="nil"/>
              <w:left w:val="nil"/>
              <w:bottom w:val="nil"/>
              <w:right w:val="nil"/>
            </w:tcBorders>
            <w:shd w:val="clear" w:color="auto" w:fill="FFFFFF"/>
            <w:tcMar>
              <w:top w:w="30" w:type="dxa"/>
              <w:left w:w="30" w:type="dxa"/>
              <w:bottom w:w="30" w:type="dxa"/>
              <w:right w:w="30" w:type="dxa"/>
            </w:tcMar>
          </w:tcPr>
          <w:p w14:paraId="3DA3749A"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42BCFB4E" w14:textId="77777777" w:rsidR="00C9015F" w:rsidRDefault="001F0E2C">
            <w:pPr>
              <w:spacing w:after="0"/>
              <w:jc w:val="right"/>
              <w:rPr>
                <w:color w:val="000000"/>
                <w:sz w:val="15"/>
              </w:rPr>
            </w:pPr>
            <w:r>
              <w:rPr>
                <w:color w:val="000000"/>
                <w:sz w:val="15"/>
              </w:rPr>
              <w:noBreakHyphen/>
              <w:t>15</w:t>
            </w:r>
          </w:p>
        </w:tc>
        <w:tc>
          <w:tcPr>
            <w:tcW w:w="0" w:type="auto"/>
            <w:tcBorders>
              <w:top w:val="nil"/>
              <w:left w:val="nil"/>
              <w:bottom w:val="nil"/>
              <w:right w:val="nil"/>
            </w:tcBorders>
            <w:shd w:val="clear" w:color="auto" w:fill="FFFFFF"/>
            <w:tcMar>
              <w:top w:w="30" w:type="dxa"/>
              <w:left w:w="30" w:type="dxa"/>
              <w:bottom w:w="30" w:type="dxa"/>
              <w:right w:w="30" w:type="dxa"/>
            </w:tcMar>
          </w:tcPr>
          <w:p w14:paraId="6701C47D"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49DBD17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1009FB3" w14:textId="77777777" w:rsidR="00C9015F" w:rsidRDefault="001F0E2C">
            <w:pPr>
              <w:spacing w:after="0"/>
              <w:jc w:val="right"/>
              <w:rPr>
                <w:color w:val="000000"/>
                <w:sz w:val="15"/>
              </w:rPr>
            </w:pPr>
            <w:r>
              <w:rPr>
                <w:color w:val="000000"/>
                <w:sz w:val="15"/>
              </w:rPr>
              <w:t>15</w:t>
            </w:r>
          </w:p>
        </w:tc>
        <w:tc>
          <w:tcPr>
            <w:tcW w:w="0" w:type="auto"/>
            <w:tcBorders>
              <w:top w:val="nil"/>
              <w:left w:val="nil"/>
              <w:bottom w:val="nil"/>
              <w:right w:val="nil"/>
            </w:tcBorders>
            <w:tcMar>
              <w:top w:w="30" w:type="dxa"/>
              <w:left w:w="30" w:type="dxa"/>
              <w:bottom w:w="30" w:type="dxa"/>
              <w:right w:w="30" w:type="dxa"/>
            </w:tcMar>
          </w:tcPr>
          <w:p w14:paraId="5FFB5018" w14:textId="77777777" w:rsidR="00C9015F" w:rsidRDefault="00C9015F">
            <w:pPr>
              <w:spacing w:after="0"/>
              <w:rPr>
                <w:color w:val="000000"/>
                <w:sz w:val="15"/>
              </w:rPr>
            </w:pPr>
          </w:p>
        </w:tc>
      </w:tr>
      <w:tr w:rsidR="00C9015F" w14:paraId="154F3182"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BD8E689" w14:textId="77777777" w:rsidR="00C9015F" w:rsidRDefault="00C9015F">
            <w:pPr>
              <w:spacing w:after="0"/>
              <w:rPr>
                <w:color w:val="FFFFFF"/>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4B1104F6"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66F8407C"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5CCEBD32"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023D137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C1F753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DE0D4C3" w14:textId="77777777" w:rsidR="00C9015F" w:rsidRDefault="00C9015F">
            <w:pPr>
              <w:spacing w:after="0"/>
              <w:rPr>
                <w:color w:val="000000"/>
                <w:sz w:val="15"/>
              </w:rPr>
            </w:pPr>
          </w:p>
        </w:tc>
      </w:tr>
      <w:tr w:rsidR="00C9015F" w14:paraId="42CC6078"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A2AF496" w14:textId="77777777" w:rsidR="00C9015F" w:rsidRDefault="001F0E2C">
            <w:pPr>
              <w:spacing w:after="0"/>
              <w:rPr>
                <w:b/>
                <w:color w:val="FFFFFF"/>
                <w:sz w:val="15"/>
              </w:rPr>
            </w:pPr>
            <w:r>
              <w:rPr>
                <w:b/>
                <w:color w:val="FFFFFF"/>
                <w:sz w:val="15"/>
              </w:rPr>
              <w:t>Algemeen bestuur en bedrijfsvoering</w:t>
            </w:r>
          </w:p>
        </w:tc>
        <w:tc>
          <w:tcPr>
            <w:tcW w:w="0" w:type="auto"/>
            <w:tcBorders>
              <w:top w:val="nil"/>
              <w:left w:val="nil"/>
              <w:bottom w:val="nil"/>
              <w:right w:val="nil"/>
            </w:tcBorders>
            <w:shd w:val="clear" w:color="auto" w:fill="FFFFFF"/>
            <w:tcMar>
              <w:top w:w="30" w:type="dxa"/>
              <w:left w:w="30" w:type="dxa"/>
              <w:bottom w:w="30" w:type="dxa"/>
              <w:right w:w="30" w:type="dxa"/>
            </w:tcMar>
          </w:tcPr>
          <w:p w14:paraId="7CF5E658"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0092C598"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19B30301"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03870C5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EF135D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6AA6AB5" w14:textId="77777777" w:rsidR="00C9015F" w:rsidRDefault="00C9015F">
            <w:pPr>
              <w:spacing w:after="0"/>
              <w:rPr>
                <w:color w:val="000000"/>
                <w:sz w:val="15"/>
              </w:rPr>
            </w:pPr>
          </w:p>
        </w:tc>
      </w:tr>
      <w:tr w:rsidR="00C9015F" w14:paraId="72A97AF0"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59DB6B5" w14:textId="77777777" w:rsidR="00C9015F" w:rsidRDefault="001F0E2C">
            <w:pPr>
              <w:spacing w:after="0"/>
              <w:rPr>
                <w:color w:val="FFFFFF"/>
                <w:sz w:val="15"/>
              </w:rPr>
            </w:pPr>
            <w:r>
              <w:rPr>
                <w:color w:val="FFFFFF"/>
                <w:sz w:val="15"/>
              </w:rPr>
              <w:t>Wethouders pensioenen</w:t>
            </w:r>
          </w:p>
        </w:tc>
        <w:tc>
          <w:tcPr>
            <w:tcW w:w="0" w:type="auto"/>
            <w:tcBorders>
              <w:top w:val="nil"/>
              <w:left w:val="nil"/>
              <w:bottom w:val="nil"/>
              <w:right w:val="nil"/>
            </w:tcBorders>
            <w:shd w:val="clear" w:color="auto" w:fill="FFFFFF"/>
            <w:tcMar>
              <w:top w:w="30" w:type="dxa"/>
              <w:left w:w="30" w:type="dxa"/>
              <w:bottom w:w="30" w:type="dxa"/>
              <w:right w:w="30" w:type="dxa"/>
            </w:tcMar>
          </w:tcPr>
          <w:p w14:paraId="7E7712CB"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3918FC2B" w14:textId="77777777" w:rsidR="00C9015F" w:rsidRDefault="001F0E2C">
            <w:pPr>
              <w:spacing w:after="0"/>
              <w:jc w:val="right"/>
              <w:rPr>
                <w:color w:val="000000"/>
                <w:sz w:val="15"/>
              </w:rPr>
            </w:pPr>
            <w:r>
              <w:rPr>
                <w:color w:val="000000"/>
                <w:sz w:val="15"/>
              </w:rPr>
              <w:t>301</w:t>
            </w:r>
          </w:p>
        </w:tc>
        <w:tc>
          <w:tcPr>
            <w:tcW w:w="0" w:type="auto"/>
            <w:tcBorders>
              <w:top w:val="nil"/>
              <w:left w:val="nil"/>
              <w:bottom w:val="nil"/>
              <w:right w:val="nil"/>
            </w:tcBorders>
            <w:shd w:val="clear" w:color="auto" w:fill="FFFFFF"/>
            <w:tcMar>
              <w:top w:w="30" w:type="dxa"/>
              <w:left w:w="30" w:type="dxa"/>
              <w:bottom w:w="30" w:type="dxa"/>
              <w:right w:w="30" w:type="dxa"/>
            </w:tcMar>
          </w:tcPr>
          <w:p w14:paraId="0E8ED25E"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1829245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D63B5F4" w14:textId="77777777" w:rsidR="00C9015F" w:rsidRDefault="001F0E2C">
            <w:pPr>
              <w:spacing w:after="0"/>
              <w:jc w:val="right"/>
              <w:rPr>
                <w:color w:val="000000"/>
                <w:sz w:val="15"/>
              </w:rPr>
            </w:pPr>
            <w:r>
              <w:rPr>
                <w:color w:val="000000"/>
                <w:sz w:val="15"/>
              </w:rPr>
              <w:noBreakHyphen/>
              <w:t>301</w:t>
            </w:r>
          </w:p>
        </w:tc>
        <w:tc>
          <w:tcPr>
            <w:tcW w:w="0" w:type="auto"/>
            <w:tcBorders>
              <w:top w:val="nil"/>
              <w:left w:val="nil"/>
              <w:bottom w:val="nil"/>
              <w:right w:val="nil"/>
            </w:tcBorders>
            <w:tcMar>
              <w:top w:w="30" w:type="dxa"/>
              <w:left w:w="30" w:type="dxa"/>
              <w:bottom w:w="30" w:type="dxa"/>
              <w:right w:w="30" w:type="dxa"/>
            </w:tcMar>
          </w:tcPr>
          <w:p w14:paraId="7548531D" w14:textId="77777777" w:rsidR="00C9015F" w:rsidRDefault="001F0E2C">
            <w:pPr>
              <w:spacing w:after="0"/>
              <w:rPr>
                <w:color w:val="000000"/>
                <w:sz w:val="15"/>
              </w:rPr>
            </w:pPr>
            <w:r>
              <w:rPr>
                <w:color w:val="000000"/>
                <w:sz w:val="15"/>
              </w:rPr>
              <w:t>Zie toelichting  grootste verschillen</w:t>
            </w:r>
          </w:p>
        </w:tc>
      </w:tr>
      <w:tr w:rsidR="00C9015F" w14:paraId="5812A694"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ADE4FAE" w14:textId="77777777" w:rsidR="00C9015F" w:rsidRDefault="001F0E2C">
            <w:pPr>
              <w:spacing w:after="0"/>
              <w:rPr>
                <w:color w:val="FFFFFF"/>
                <w:sz w:val="15"/>
              </w:rPr>
            </w:pPr>
            <w:r>
              <w:rPr>
                <w:color w:val="FFFFFF"/>
                <w:sz w:val="15"/>
              </w:rPr>
              <w:t>Overige kosten gemeenteraad</w:t>
            </w:r>
          </w:p>
        </w:tc>
        <w:tc>
          <w:tcPr>
            <w:tcW w:w="0" w:type="auto"/>
            <w:tcBorders>
              <w:top w:val="nil"/>
              <w:left w:val="nil"/>
              <w:bottom w:val="nil"/>
              <w:right w:val="nil"/>
            </w:tcBorders>
            <w:shd w:val="clear" w:color="auto" w:fill="FFFFFF"/>
            <w:tcMar>
              <w:top w:w="30" w:type="dxa"/>
              <w:left w:w="30" w:type="dxa"/>
              <w:bottom w:w="30" w:type="dxa"/>
              <w:right w:w="30" w:type="dxa"/>
            </w:tcMar>
          </w:tcPr>
          <w:p w14:paraId="6DA3C836"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3F449F27" w14:textId="77777777" w:rsidR="00C9015F" w:rsidRDefault="001F0E2C">
            <w:pPr>
              <w:spacing w:after="0"/>
              <w:jc w:val="right"/>
              <w:rPr>
                <w:color w:val="000000"/>
                <w:sz w:val="15"/>
              </w:rPr>
            </w:pPr>
            <w:r>
              <w:rPr>
                <w:color w:val="000000"/>
                <w:sz w:val="15"/>
              </w:rPr>
              <w:noBreakHyphen/>
              <w:t>38</w:t>
            </w:r>
          </w:p>
        </w:tc>
        <w:tc>
          <w:tcPr>
            <w:tcW w:w="0" w:type="auto"/>
            <w:tcBorders>
              <w:top w:val="nil"/>
              <w:left w:val="nil"/>
              <w:bottom w:val="nil"/>
              <w:right w:val="nil"/>
            </w:tcBorders>
            <w:shd w:val="clear" w:color="auto" w:fill="FFFFFF"/>
            <w:tcMar>
              <w:top w:w="30" w:type="dxa"/>
              <w:left w:w="30" w:type="dxa"/>
              <w:bottom w:w="30" w:type="dxa"/>
              <w:right w:w="30" w:type="dxa"/>
            </w:tcMar>
          </w:tcPr>
          <w:p w14:paraId="469A656C"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2C31BA4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AC4DC31" w14:textId="77777777" w:rsidR="00C9015F" w:rsidRDefault="001F0E2C">
            <w:pPr>
              <w:spacing w:after="0"/>
              <w:jc w:val="right"/>
              <w:rPr>
                <w:color w:val="000000"/>
                <w:sz w:val="15"/>
              </w:rPr>
            </w:pPr>
            <w:r>
              <w:rPr>
                <w:color w:val="000000"/>
                <w:sz w:val="15"/>
              </w:rPr>
              <w:t>38</w:t>
            </w:r>
          </w:p>
        </w:tc>
        <w:tc>
          <w:tcPr>
            <w:tcW w:w="0" w:type="auto"/>
            <w:tcBorders>
              <w:top w:val="nil"/>
              <w:left w:val="nil"/>
              <w:bottom w:val="nil"/>
              <w:right w:val="nil"/>
            </w:tcBorders>
            <w:tcMar>
              <w:top w:w="30" w:type="dxa"/>
              <w:left w:w="30" w:type="dxa"/>
              <w:bottom w:w="30" w:type="dxa"/>
              <w:right w:w="30" w:type="dxa"/>
            </w:tcMar>
          </w:tcPr>
          <w:p w14:paraId="3D3FEA77" w14:textId="77777777" w:rsidR="00C9015F" w:rsidRDefault="00C9015F">
            <w:pPr>
              <w:spacing w:after="0"/>
              <w:rPr>
                <w:color w:val="000000"/>
                <w:sz w:val="15"/>
              </w:rPr>
            </w:pPr>
          </w:p>
        </w:tc>
      </w:tr>
      <w:tr w:rsidR="00C9015F" w14:paraId="01AA8500"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E8D6351" w14:textId="77777777" w:rsidR="00C9015F" w:rsidRDefault="001F0E2C">
            <w:pPr>
              <w:spacing w:after="0"/>
              <w:rPr>
                <w:color w:val="FFFFFF"/>
                <w:sz w:val="15"/>
              </w:rPr>
            </w:pPr>
            <w:r>
              <w:rPr>
                <w:color w:val="FFFFFF"/>
                <w:sz w:val="15"/>
              </w:rPr>
              <w:t>Vergoeding gemeenteraad</w:t>
            </w:r>
          </w:p>
        </w:tc>
        <w:tc>
          <w:tcPr>
            <w:tcW w:w="0" w:type="auto"/>
            <w:tcBorders>
              <w:top w:val="nil"/>
              <w:left w:val="nil"/>
              <w:bottom w:val="nil"/>
              <w:right w:val="nil"/>
            </w:tcBorders>
            <w:shd w:val="clear" w:color="auto" w:fill="FFFFFF"/>
            <w:tcMar>
              <w:top w:w="30" w:type="dxa"/>
              <w:left w:w="30" w:type="dxa"/>
              <w:bottom w:w="30" w:type="dxa"/>
              <w:right w:w="30" w:type="dxa"/>
            </w:tcMar>
          </w:tcPr>
          <w:p w14:paraId="7127F550"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24FAE491" w14:textId="77777777" w:rsidR="00C9015F" w:rsidRDefault="001F0E2C">
            <w:pPr>
              <w:spacing w:after="0"/>
              <w:jc w:val="right"/>
              <w:rPr>
                <w:color w:val="000000"/>
                <w:sz w:val="15"/>
              </w:rPr>
            </w:pPr>
            <w:r>
              <w:rPr>
                <w:color w:val="000000"/>
                <w:sz w:val="15"/>
              </w:rPr>
              <w:noBreakHyphen/>
              <w:t>36</w:t>
            </w:r>
          </w:p>
        </w:tc>
        <w:tc>
          <w:tcPr>
            <w:tcW w:w="0" w:type="auto"/>
            <w:tcBorders>
              <w:top w:val="nil"/>
              <w:left w:val="nil"/>
              <w:bottom w:val="nil"/>
              <w:right w:val="nil"/>
            </w:tcBorders>
            <w:shd w:val="clear" w:color="auto" w:fill="FFFFFF"/>
            <w:tcMar>
              <w:top w:w="30" w:type="dxa"/>
              <w:left w:w="30" w:type="dxa"/>
              <w:bottom w:w="30" w:type="dxa"/>
              <w:right w:w="30" w:type="dxa"/>
            </w:tcMar>
          </w:tcPr>
          <w:p w14:paraId="481F54BC"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750283C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C85DD60" w14:textId="77777777" w:rsidR="00C9015F" w:rsidRDefault="001F0E2C">
            <w:pPr>
              <w:spacing w:after="0"/>
              <w:jc w:val="right"/>
              <w:rPr>
                <w:color w:val="000000"/>
                <w:sz w:val="15"/>
              </w:rPr>
            </w:pPr>
            <w:r>
              <w:rPr>
                <w:color w:val="000000"/>
                <w:sz w:val="15"/>
              </w:rPr>
              <w:t>36</w:t>
            </w:r>
          </w:p>
        </w:tc>
        <w:tc>
          <w:tcPr>
            <w:tcW w:w="0" w:type="auto"/>
            <w:tcBorders>
              <w:top w:val="nil"/>
              <w:left w:val="nil"/>
              <w:bottom w:val="nil"/>
              <w:right w:val="nil"/>
            </w:tcBorders>
            <w:tcMar>
              <w:top w:w="30" w:type="dxa"/>
              <w:left w:w="30" w:type="dxa"/>
              <w:bottom w:w="30" w:type="dxa"/>
              <w:right w:w="30" w:type="dxa"/>
            </w:tcMar>
          </w:tcPr>
          <w:p w14:paraId="368AB0B9" w14:textId="77777777" w:rsidR="00C9015F" w:rsidRDefault="00C9015F">
            <w:pPr>
              <w:spacing w:after="0"/>
              <w:rPr>
                <w:color w:val="000000"/>
                <w:sz w:val="15"/>
              </w:rPr>
            </w:pPr>
          </w:p>
        </w:tc>
      </w:tr>
      <w:tr w:rsidR="00C9015F" w14:paraId="5C8DC8DE"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5BCF1AC" w14:textId="77777777" w:rsidR="00C9015F" w:rsidRDefault="001F0E2C">
            <w:pPr>
              <w:spacing w:after="0"/>
              <w:rPr>
                <w:color w:val="FFFFFF"/>
                <w:sz w:val="15"/>
              </w:rPr>
            </w:pPr>
            <w:r>
              <w:rPr>
                <w:color w:val="FFFFFF"/>
                <w:sz w:val="15"/>
              </w:rPr>
              <w:t>Verkiezingen</w:t>
            </w:r>
          </w:p>
        </w:tc>
        <w:tc>
          <w:tcPr>
            <w:tcW w:w="0" w:type="auto"/>
            <w:tcBorders>
              <w:top w:val="nil"/>
              <w:left w:val="nil"/>
              <w:bottom w:val="nil"/>
              <w:right w:val="nil"/>
            </w:tcBorders>
            <w:shd w:val="clear" w:color="auto" w:fill="FFFFFF"/>
            <w:tcMar>
              <w:top w:w="30" w:type="dxa"/>
              <w:left w:w="30" w:type="dxa"/>
              <w:bottom w:w="30" w:type="dxa"/>
              <w:right w:w="30" w:type="dxa"/>
            </w:tcMar>
          </w:tcPr>
          <w:p w14:paraId="3C900E75"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7D876719" w14:textId="77777777" w:rsidR="00C9015F" w:rsidRDefault="001F0E2C">
            <w:pPr>
              <w:spacing w:after="0"/>
              <w:jc w:val="right"/>
              <w:rPr>
                <w:color w:val="000000"/>
                <w:sz w:val="15"/>
              </w:rPr>
            </w:pPr>
            <w:r>
              <w:rPr>
                <w:color w:val="000000"/>
                <w:sz w:val="15"/>
              </w:rPr>
              <w:t>19</w:t>
            </w:r>
          </w:p>
        </w:tc>
        <w:tc>
          <w:tcPr>
            <w:tcW w:w="0" w:type="auto"/>
            <w:tcBorders>
              <w:top w:val="nil"/>
              <w:left w:val="nil"/>
              <w:bottom w:val="nil"/>
              <w:right w:val="nil"/>
            </w:tcBorders>
            <w:shd w:val="clear" w:color="auto" w:fill="FFFFFF"/>
            <w:tcMar>
              <w:top w:w="30" w:type="dxa"/>
              <w:left w:w="30" w:type="dxa"/>
              <w:bottom w:w="30" w:type="dxa"/>
              <w:right w:w="30" w:type="dxa"/>
            </w:tcMar>
          </w:tcPr>
          <w:p w14:paraId="4E8B1B5F"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49A5FDE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00B54F4" w14:textId="77777777" w:rsidR="00C9015F" w:rsidRDefault="001F0E2C">
            <w:pPr>
              <w:spacing w:after="0"/>
              <w:jc w:val="right"/>
              <w:rPr>
                <w:color w:val="000000"/>
                <w:sz w:val="15"/>
              </w:rPr>
            </w:pPr>
            <w:r>
              <w:rPr>
                <w:color w:val="000000"/>
                <w:sz w:val="15"/>
              </w:rPr>
              <w:noBreakHyphen/>
              <w:t>19</w:t>
            </w:r>
          </w:p>
        </w:tc>
        <w:tc>
          <w:tcPr>
            <w:tcW w:w="0" w:type="auto"/>
            <w:tcBorders>
              <w:top w:val="nil"/>
              <w:left w:val="nil"/>
              <w:bottom w:val="nil"/>
              <w:right w:val="nil"/>
            </w:tcBorders>
            <w:tcMar>
              <w:top w:w="30" w:type="dxa"/>
              <w:left w:w="30" w:type="dxa"/>
              <w:bottom w:w="30" w:type="dxa"/>
              <w:right w:w="30" w:type="dxa"/>
            </w:tcMar>
          </w:tcPr>
          <w:p w14:paraId="4DC6BEAD" w14:textId="77777777" w:rsidR="00C9015F" w:rsidRDefault="00C9015F">
            <w:pPr>
              <w:spacing w:after="0"/>
              <w:rPr>
                <w:color w:val="000000"/>
                <w:sz w:val="15"/>
              </w:rPr>
            </w:pPr>
          </w:p>
        </w:tc>
      </w:tr>
      <w:tr w:rsidR="00C9015F" w14:paraId="43C02781"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65FC1D8" w14:textId="77777777" w:rsidR="00C9015F" w:rsidRDefault="001F0E2C">
            <w:pPr>
              <w:spacing w:after="0"/>
              <w:rPr>
                <w:color w:val="FFFFFF"/>
                <w:sz w:val="15"/>
              </w:rPr>
            </w:pPr>
            <w:r>
              <w:rPr>
                <w:color w:val="FFFFFF"/>
                <w:sz w:val="15"/>
              </w:rPr>
              <w:t>Fractievergoeding</w:t>
            </w:r>
          </w:p>
        </w:tc>
        <w:tc>
          <w:tcPr>
            <w:tcW w:w="0" w:type="auto"/>
            <w:tcBorders>
              <w:top w:val="nil"/>
              <w:left w:val="nil"/>
              <w:bottom w:val="nil"/>
              <w:right w:val="nil"/>
            </w:tcBorders>
            <w:shd w:val="clear" w:color="auto" w:fill="FFFFFF"/>
            <w:tcMar>
              <w:top w:w="30" w:type="dxa"/>
              <w:left w:w="30" w:type="dxa"/>
              <w:bottom w:w="30" w:type="dxa"/>
              <w:right w:w="30" w:type="dxa"/>
            </w:tcMar>
          </w:tcPr>
          <w:p w14:paraId="629C4319"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1FC708CD" w14:textId="77777777" w:rsidR="00C9015F" w:rsidRDefault="001F0E2C">
            <w:pPr>
              <w:spacing w:after="0"/>
              <w:jc w:val="right"/>
              <w:rPr>
                <w:color w:val="000000"/>
                <w:sz w:val="15"/>
              </w:rPr>
            </w:pPr>
            <w:r>
              <w:rPr>
                <w:color w:val="000000"/>
                <w:sz w:val="15"/>
              </w:rPr>
              <w:noBreakHyphen/>
              <w:t>15</w:t>
            </w:r>
          </w:p>
        </w:tc>
        <w:tc>
          <w:tcPr>
            <w:tcW w:w="0" w:type="auto"/>
            <w:tcBorders>
              <w:top w:val="nil"/>
              <w:left w:val="nil"/>
              <w:bottom w:val="nil"/>
              <w:right w:val="nil"/>
            </w:tcBorders>
            <w:shd w:val="clear" w:color="auto" w:fill="FFFFFF"/>
            <w:tcMar>
              <w:top w:w="30" w:type="dxa"/>
              <w:left w:w="30" w:type="dxa"/>
              <w:bottom w:w="30" w:type="dxa"/>
              <w:right w:w="30" w:type="dxa"/>
            </w:tcMar>
          </w:tcPr>
          <w:p w14:paraId="31A95779"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488D7CD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6FC4E86" w14:textId="77777777" w:rsidR="00C9015F" w:rsidRDefault="001F0E2C">
            <w:pPr>
              <w:spacing w:after="0"/>
              <w:jc w:val="right"/>
              <w:rPr>
                <w:color w:val="000000"/>
                <w:sz w:val="15"/>
              </w:rPr>
            </w:pPr>
            <w:r>
              <w:rPr>
                <w:color w:val="000000"/>
                <w:sz w:val="15"/>
              </w:rPr>
              <w:t>15</w:t>
            </w:r>
          </w:p>
        </w:tc>
        <w:tc>
          <w:tcPr>
            <w:tcW w:w="0" w:type="auto"/>
            <w:tcBorders>
              <w:top w:val="nil"/>
              <w:left w:val="nil"/>
              <w:bottom w:val="nil"/>
              <w:right w:val="nil"/>
            </w:tcBorders>
            <w:tcMar>
              <w:top w:w="30" w:type="dxa"/>
              <w:left w:w="30" w:type="dxa"/>
              <w:bottom w:w="30" w:type="dxa"/>
              <w:right w:w="30" w:type="dxa"/>
            </w:tcMar>
          </w:tcPr>
          <w:p w14:paraId="485D70E0" w14:textId="77777777" w:rsidR="00C9015F" w:rsidRDefault="00C9015F">
            <w:pPr>
              <w:spacing w:after="0"/>
              <w:rPr>
                <w:color w:val="000000"/>
                <w:sz w:val="15"/>
              </w:rPr>
            </w:pPr>
          </w:p>
        </w:tc>
      </w:tr>
      <w:tr w:rsidR="00C9015F" w14:paraId="5B7497DC"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DB84971" w14:textId="77777777" w:rsidR="00C9015F" w:rsidRDefault="001F0E2C">
            <w:pPr>
              <w:spacing w:after="0"/>
              <w:rPr>
                <w:color w:val="FFFFFF"/>
                <w:sz w:val="15"/>
              </w:rPr>
            </w:pPr>
            <w:r>
              <w:rPr>
                <w:color w:val="FFFFFF"/>
                <w:sz w:val="15"/>
              </w:rPr>
              <w:t>Accountantskosten</w:t>
            </w:r>
          </w:p>
        </w:tc>
        <w:tc>
          <w:tcPr>
            <w:tcW w:w="0" w:type="auto"/>
            <w:tcBorders>
              <w:top w:val="nil"/>
              <w:left w:val="nil"/>
              <w:bottom w:val="nil"/>
              <w:right w:val="nil"/>
            </w:tcBorders>
            <w:shd w:val="clear" w:color="auto" w:fill="FFFFFF"/>
            <w:tcMar>
              <w:top w:w="30" w:type="dxa"/>
              <w:left w:w="30" w:type="dxa"/>
              <w:bottom w:w="30" w:type="dxa"/>
              <w:right w:w="30" w:type="dxa"/>
            </w:tcMar>
          </w:tcPr>
          <w:p w14:paraId="61E65C20"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5D691CED" w14:textId="77777777" w:rsidR="00C9015F" w:rsidRDefault="001F0E2C">
            <w:pPr>
              <w:spacing w:after="0"/>
              <w:jc w:val="right"/>
              <w:rPr>
                <w:color w:val="000000"/>
                <w:sz w:val="15"/>
              </w:rPr>
            </w:pPr>
            <w:r>
              <w:rPr>
                <w:color w:val="000000"/>
                <w:sz w:val="15"/>
              </w:rPr>
              <w:noBreakHyphen/>
              <w:t>13</w:t>
            </w:r>
          </w:p>
        </w:tc>
        <w:tc>
          <w:tcPr>
            <w:tcW w:w="0" w:type="auto"/>
            <w:tcBorders>
              <w:top w:val="nil"/>
              <w:left w:val="nil"/>
              <w:bottom w:val="nil"/>
              <w:right w:val="nil"/>
            </w:tcBorders>
            <w:shd w:val="clear" w:color="auto" w:fill="FFFFFF"/>
            <w:tcMar>
              <w:top w:w="30" w:type="dxa"/>
              <w:left w:w="30" w:type="dxa"/>
              <w:bottom w:w="30" w:type="dxa"/>
              <w:right w:w="30" w:type="dxa"/>
            </w:tcMar>
          </w:tcPr>
          <w:p w14:paraId="2487A01E"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0216679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09079F3" w14:textId="77777777" w:rsidR="00C9015F" w:rsidRDefault="001F0E2C">
            <w:pPr>
              <w:spacing w:after="0"/>
              <w:jc w:val="right"/>
              <w:rPr>
                <w:color w:val="000000"/>
                <w:sz w:val="15"/>
              </w:rPr>
            </w:pPr>
            <w:r>
              <w:rPr>
                <w:color w:val="000000"/>
                <w:sz w:val="15"/>
              </w:rPr>
              <w:t>13</w:t>
            </w:r>
          </w:p>
        </w:tc>
        <w:tc>
          <w:tcPr>
            <w:tcW w:w="0" w:type="auto"/>
            <w:tcBorders>
              <w:top w:val="nil"/>
              <w:left w:val="nil"/>
              <w:bottom w:val="nil"/>
              <w:right w:val="nil"/>
            </w:tcBorders>
            <w:tcMar>
              <w:top w:w="30" w:type="dxa"/>
              <w:left w:w="30" w:type="dxa"/>
              <w:bottom w:w="30" w:type="dxa"/>
              <w:right w:w="30" w:type="dxa"/>
            </w:tcMar>
          </w:tcPr>
          <w:p w14:paraId="31A3294F" w14:textId="77777777" w:rsidR="00C9015F" w:rsidRDefault="00C9015F">
            <w:pPr>
              <w:spacing w:after="0"/>
              <w:rPr>
                <w:color w:val="000000"/>
                <w:sz w:val="15"/>
              </w:rPr>
            </w:pPr>
          </w:p>
        </w:tc>
      </w:tr>
      <w:tr w:rsidR="00C9015F" w14:paraId="76C313F1"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2F2BCCC" w14:textId="77777777" w:rsidR="00C9015F" w:rsidRDefault="001F0E2C">
            <w:pPr>
              <w:spacing w:after="0"/>
              <w:rPr>
                <w:color w:val="FFFFFF"/>
                <w:sz w:val="15"/>
              </w:rPr>
            </w:pPr>
            <w:r>
              <w:rPr>
                <w:color w:val="FFFFFF"/>
                <w:sz w:val="15"/>
              </w:rPr>
              <w:t>Leges burgerzaken</w:t>
            </w:r>
          </w:p>
        </w:tc>
        <w:tc>
          <w:tcPr>
            <w:tcW w:w="0" w:type="auto"/>
            <w:tcBorders>
              <w:top w:val="nil"/>
              <w:left w:val="nil"/>
              <w:bottom w:val="nil"/>
              <w:right w:val="nil"/>
            </w:tcBorders>
            <w:shd w:val="clear" w:color="auto" w:fill="FFFFFF"/>
            <w:tcMar>
              <w:top w:w="30" w:type="dxa"/>
              <w:left w:w="30" w:type="dxa"/>
              <w:bottom w:w="30" w:type="dxa"/>
              <w:right w:w="30" w:type="dxa"/>
            </w:tcMar>
          </w:tcPr>
          <w:p w14:paraId="5541AAD6" w14:textId="77777777" w:rsidR="00C9015F" w:rsidRDefault="001F0E2C">
            <w:pPr>
              <w:spacing w:after="0"/>
              <w:jc w:val="right"/>
              <w:rPr>
                <w:color w:val="000000"/>
                <w:sz w:val="15"/>
              </w:rPr>
            </w:pPr>
            <w:r>
              <w:rPr>
                <w:color w:val="000000"/>
                <w:sz w:val="15"/>
              </w:rPr>
              <w:noBreakHyphen/>
              <w:t>24</w:t>
            </w:r>
          </w:p>
        </w:tc>
        <w:tc>
          <w:tcPr>
            <w:tcW w:w="0" w:type="auto"/>
            <w:tcBorders>
              <w:top w:val="nil"/>
              <w:left w:val="nil"/>
              <w:bottom w:val="nil"/>
              <w:right w:val="nil"/>
            </w:tcBorders>
            <w:shd w:val="clear" w:color="auto" w:fill="FFFFFF"/>
            <w:tcMar>
              <w:top w:w="30" w:type="dxa"/>
              <w:left w:w="30" w:type="dxa"/>
              <w:bottom w:w="30" w:type="dxa"/>
              <w:right w:w="30" w:type="dxa"/>
            </w:tcMar>
          </w:tcPr>
          <w:p w14:paraId="5343AD95"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6666FECC"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1849D7D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3EB0782" w14:textId="77777777" w:rsidR="00C9015F" w:rsidRDefault="001F0E2C">
            <w:pPr>
              <w:spacing w:after="0"/>
              <w:jc w:val="right"/>
              <w:rPr>
                <w:color w:val="000000"/>
                <w:sz w:val="15"/>
              </w:rPr>
            </w:pPr>
            <w:r>
              <w:rPr>
                <w:color w:val="000000"/>
                <w:sz w:val="15"/>
              </w:rPr>
              <w:noBreakHyphen/>
              <w:t>24</w:t>
            </w:r>
          </w:p>
        </w:tc>
        <w:tc>
          <w:tcPr>
            <w:tcW w:w="0" w:type="auto"/>
            <w:tcBorders>
              <w:top w:val="nil"/>
              <w:left w:val="nil"/>
              <w:bottom w:val="nil"/>
              <w:right w:val="nil"/>
            </w:tcBorders>
            <w:tcMar>
              <w:top w:w="30" w:type="dxa"/>
              <w:left w:w="30" w:type="dxa"/>
              <w:bottom w:w="30" w:type="dxa"/>
              <w:right w:w="30" w:type="dxa"/>
            </w:tcMar>
          </w:tcPr>
          <w:p w14:paraId="4A8BF858" w14:textId="77777777" w:rsidR="00C9015F" w:rsidRDefault="00C9015F">
            <w:pPr>
              <w:spacing w:after="0"/>
              <w:rPr>
                <w:color w:val="000000"/>
                <w:sz w:val="15"/>
              </w:rPr>
            </w:pPr>
          </w:p>
        </w:tc>
      </w:tr>
      <w:tr w:rsidR="00C9015F" w14:paraId="75335F29"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4E10BCC" w14:textId="77777777" w:rsidR="00C9015F" w:rsidRDefault="001F0E2C">
            <w:pPr>
              <w:spacing w:after="0"/>
              <w:rPr>
                <w:color w:val="FFFFFF"/>
                <w:sz w:val="15"/>
              </w:rPr>
            </w:pPr>
            <w:r>
              <w:rPr>
                <w:color w:val="FFFFFF"/>
                <w:sz w:val="15"/>
              </w:rPr>
              <w:t>DVO Fijnder</w:t>
            </w:r>
          </w:p>
        </w:tc>
        <w:tc>
          <w:tcPr>
            <w:tcW w:w="0" w:type="auto"/>
            <w:tcBorders>
              <w:top w:val="nil"/>
              <w:left w:val="nil"/>
              <w:bottom w:val="nil"/>
              <w:right w:val="nil"/>
            </w:tcBorders>
            <w:shd w:val="clear" w:color="auto" w:fill="FFFFFF"/>
            <w:tcMar>
              <w:top w:w="30" w:type="dxa"/>
              <w:left w:w="30" w:type="dxa"/>
              <w:bottom w:w="30" w:type="dxa"/>
              <w:right w:w="30" w:type="dxa"/>
            </w:tcMar>
          </w:tcPr>
          <w:p w14:paraId="388E65B4" w14:textId="77777777" w:rsidR="00C9015F" w:rsidRDefault="001F0E2C">
            <w:pPr>
              <w:spacing w:after="0"/>
              <w:jc w:val="right"/>
              <w:rPr>
                <w:color w:val="000000"/>
                <w:sz w:val="15"/>
              </w:rPr>
            </w:pPr>
            <w:r>
              <w:rPr>
                <w:color w:val="000000"/>
                <w:sz w:val="15"/>
              </w:rPr>
              <w:noBreakHyphen/>
              <w:t>91</w:t>
            </w:r>
          </w:p>
        </w:tc>
        <w:tc>
          <w:tcPr>
            <w:tcW w:w="0" w:type="auto"/>
            <w:tcBorders>
              <w:top w:val="nil"/>
              <w:left w:val="nil"/>
              <w:bottom w:val="nil"/>
              <w:right w:val="nil"/>
            </w:tcBorders>
            <w:shd w:val="clear" w:color="auto" w:fill="FFFFFF"/>
            <w:tcMar>
              <w:top w:w="30" w:type="dxa"/>
              <w:left w:w="30" w:type="dxa"/>
              <w:bottom w:w="30" w:type="dxa"/>
              <w:right w:w="30" w:type="dxa"/>
            </w:tcMar>
          </w:tcPr>
          <w:p w14:paraId="49E08700"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45A7F852"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57EE3C2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9868041" w14:textId="77777777" w:rsidR="00C9015F" w:rsidRDefault="001F0E2C">
            <w:pPr>
              <w:spacing w:after="0"/>
              <w:jc w:val="right"/>
              <w:rPr>
                <w:color w:val="000000"/>
                <w:sz w:val="15"/>
              </w:rPr>
            </w:pPr>
            <w:r>
              <w:rPr>
                <w:color w:val="000000"/>
                <w:sz w:val="15"/>
              </w:rPr>
              <w:noBreakHyphen/>
              <w:t>91</w:t>
            </w:r>
          </w:p>
        </w:tc>
        <w:tc>
          <w:tcPr>
            <w:tcW w:w="0" w:type="auto"/>
            <w:tcBorders>
              <w:top w:val="nil"/>
              <w:left w:val="nil"/>
              <w:bottom w:val="nil"/>
              <w:right w:val="nil"/>
            </w:tcBorders>
            <w:tcMar>
              <w:top w:w="30" w:type="dxa"/>
              <w:left w:w="30" w:type="dxa"/>
              <w:bottom w:w="30" w:type="dxa"/>
              <w:right w:w="30" w:type="dxa"/>
            </w:tcMar>
          </w:tcPr>
          <w:p w14:paraId="67F32084" w14:textId="77777777" w:rsidR="00C9015F" w:rsidRDefault="001F0E2C">
            <w:pPr>
              <w:spacing w:after="0"/>
              <w:rPr>
                <w:color w:val="000000"/>
                <w:sz w:val="15"/>
              </w:rPr>
            </w:pPr>
            <w:r>
              <w:rPr>
                <w:color w:val="000000"/>
                <w:sz w:val="15"/>
              </w:rPr>
              <w:t>Er is minder inzet gepleegd voor deze GR</w:t>
            </w:r>
          </w:p>
        </w:tc>
      </w:tr>
      <w:tr w:rsidR="00C9015F" w14:paraId="1F131E5B"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ED6A7B9" w14:textId="77777777" w:rsidR="00C9015F" w:rsidRDefault="001F0E2C">
            <w:pPr>
              <w:spacing w:after="0"/>
              <w:rPr>
                <w:color w:val="FFFFFF"/>
                <w:sz w:val="15"/>
              </w:rPr>
            </w:pPr>
            <w:r>
              <w:rPr>
                <w:color w:val="FFFFFF"/>
                <w:sz w:val="15"/>
              </w:rPr>
              <w:t>Eenmalige afschrijving ICT</w:t>
            </w:r>
          </w:p>
        </w:tc>
        <w:tc>
          <w:tcPr>
            <w:tcW w:w="0" w:type="auto"/>
            <w:tcBorders>
              <w:top w:val="nil"/>
              <w:left w:val="nil"/>
              <w:bottom w:val="nil"/>
              <w:right w:val="nil"/>
            </w:tcBorders>
            <w:shd w:val="clear" w:color="auto" w:fill="FFFFFF"/>
            <w:tcMar>
              <w:top w:w="30" w:type="dxa"/>
              <w:left w:w="30" w:type="dxa"/>
              <w:bottom w:w="30" w:type="dxa"/>
              <w:right w:w="30" w:type="dxa"/>
            </w:tcMar>
          </w:tcPr>
          <w:p w14:paraId="1BED398E"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76C5ABCA" w14:textId="77777777" w:rsidR="00C9015F" w:rsidRDefault="001F0E2C">
            <w:pPr>
              <w:spacing w:after="0"/>
              <w:jc w:val="right"/>
              <w:rPr>
                <w:color w:val="000000"/>
                <w:sz w:val="15"/>
              </w:rPr>
            </w:pPr>
            <w:r>
              <w:rPr>
                <w:color w:val="000000"/>
                <w:sz w:val="15"/>
              </w:rPr>
              <w:t>96</w:t>
            </w:r>
          </w:p>
        </w:tc>
        <w:tc>
          <w:tcPr>
            <w:tcW w:w="0" w:type="auto"/>
            <w:tcBorders>
              <w:top w:val="nil"/>
              <w:left w:val="nil"/>
              <w:bottom w:val="nil"/>
              <w:right w:val="nil"/>
            </w:tcBorders>
            <w:shd w:val="clear" w:color="auto" w:fill="FFFFFF"/>
            <w:tcMar>
              <w:top w:w="30" w:type="dxa"/>
              <w:left w:w="30" w:type="dxa"/>
              <w:bottom w:w="30" w:type="dxa"/>
              <w:right w:w="30" w:type="dxa"/>
            </w:tcMar>
          </w:tcPr>
          <w:p w14:paraId="185C4EDC"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284A05B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ACB303A" w14:textId="77777777" w:rsidR="00C9015F" w:rsidRDefault="001F0E2C">
            <w:pPr>
              <w:spacing w:after="0"/>
              <w:jc w:val="right"/>
              <w:rPr>
                <w:color w:val="000000"/>
                <w:sz w:val="15"/>
              </w:rPr>
            </w:pPr>
            <w:r>
              <w:rPr>
                <w:color w:val="000000"/>
                <w:sz w:val="15"/>
              </w:rPr>
              <w:noBreakHyphen/>
              <w:t>96</w:t>
            </w:r>
          </w:p>
        </w:tc>
        <w:tc>
          <w:tcPr>
            <w:tcW w:w="0" w:type="auto"/>
            <w:tcBorders>
              <w:top w:val="nil"/>
              <w:left w:val="nil"/>
              <w:bottom w:val="nil"/>
              <w:right w:val="nil"/>
            </w:tcBorders>
            <w:tcMar>
              <w:top w:w="30" w:type="dxa"/>
              <w:left w:w="30" w:type="dxa"/>
              <w:bottom w:w="30" w:type="dxa"/>
              <w:right w:w="30" w:type="dxa"/>
            </w:tcMar>
          </w:tcPr>
          <w:p w14:paraId="2005F19F" w14:textId="77777777" w:rsidR="00C9015F" w:rsidRDefault="001F0E2C">
            <w:pPr>
              <w:spacing w:after="0"/>
              <w:rPr>
                <w:color w:val="000000"/>
                <w:sz w:val="15"/>
              </w:rPr>
            </w:pPr>
            <w:r>
              <w:rPr>
                <w:color w:val="000000"/>
                <w:sz w:val="15"/>
              </w:rPr>
              <w:t>We hebben veel kleine investeringen gehad</w:t>
            </w:r>
          </w:p>
        </w:tc>
      </w:tr>
      <w:tr w:rsidR="00C9015F" w14:paraId="5750257E"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B804860" w14:textId="77777777" w:rsidR="00C9015F" w:rsidRDefault="001F0E2C">
            <w:pPr>
              <w:spacing w:after="0"/>
              <w:rPr>
                <w:color w:val="FFFFFF"/>
                <w:sz w:val="15"/>
              </w:rPr>
            </w:pPr>
            <w:r>
              <w:rPr>
                <w:color w:val="FFFFFF"/>
                <w:sz w:val="15"/>
              </w:rPr>
              <w:t>Eenmalige afschrijving materieel</w:t>
            </w:r>
          </w:p>
        </w:tc>
        <w:tc>
          <w:tcPr>
            <w:tcW w:w="0" w:type="auto"/>
            <w:tcBorders>
              <w:top w:val="nil"/>
              <w:left w:val="nil"/>
              <w:bottom w:val="nil"/>
              <w:right w:val="nil"/>
            </w:tcBorders>
            <w:shd w:val="clear" w:color="auto" w:fill="FFFFFF"/>
            <w:tcMar>
              <w:top w:w="30" w:type="dxa"/>
              <w:left w:w="30" w:type="dxa"/>
              <w:bottom w:w="30" w:type="dxa"/>
              <w:right w:w="30" w:type="dxa"/>
            </w:tcMar>
          </w:tcPr>
          <w:p w14:paraId="43655102"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20E1942B" w14:textId="77777777" w:rsidR="00C9015F" w:rsidRDefault="001F0E2C">
            <w:pPr>
              <w:spacing w:after="0"/>
              <w:jc w:val="right"/>
              <w:rPr>
                <w:color w:val="000000"/>
                <w:sz w:val="15"/>
              </w:rPr>
            </w:pPr>
            <w:r>
              <w:rPr>
                <w:color w:val="000000"/>
                <w:sz w:val="15"/>
              </w:rPr>
              <w:t>48</w:t>
            </w:r>
          </w:p>
        </w:tc>
        <w:tc>
          <w:tcPr>
            <w:tcW w:w="0" w:type="auto"/>
            <w:tcBorders>
              <w:top w:val="nil"/>
              <w:left w:val="nil"/>
              <w:bottom w:val="nil"/>
              <w:right w:val="nil"/>
            </w:tcBorders>
            <w:shd w:val="clear" w:color="auto" w:fill="FFFFFF"/>
            <w:tcMar>
              <w:top w:w="30" w:type="dxa"/>
              <w:left w:w="30" w:type="dxa"/>
              <w:bottom w:w="30" w:type="dxa"/>
              <w:right w:w="30" w:type="dxa"/>
            </w:tcMar>
          </w:tcPr>
          <w:p w14:paraId="08FDF251"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1145C5D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CC3E70E" w14:textId="77777777" w:rsidR="00C9015F" w:rsidRDefault="001F0E2C">
            <w:pPr>
              <w:spacing w:after="0"/>
              <w:jc w:val="right"/>
              <w:rPr>
                <w:color w:val="000000"/>
                <w:sz w:val="15"/>
              </w:rPr>
            </w:pPr>
            <w:r>
              <w:rPr>
                <w:color w:val="000000"/>
                <w:sz w:val="15"/>
              </w:rPr>
              <w:noBreakHyphen/>
              <w:t>48</w:t>
            </w:r>
          </w:p>
        </w:tc>
        <w:tc>
          <w:tcPr>
            <w:tcW w:w="0" w:type="auto"/>
            <w:tcBorders>
              <w:top w:val="nil"/>
              <w:left w:val="nil"/>
              <w:bottom w:val="nil"/>
              <w:right w:val="nil"/>
            </w:tcBorders>
            <w:tcMar>
              <w:top w:w="30" w:type="dxa"/>
              <w:left w:w="30" w:type="dxa"/>
              <w:bottom w:w="30" w:type="dxa"/>
              <w:right w:w="30" w:type="dxa"/>
            </w:tcMar>
          </w:tcPr>
          <w:p w14:paraId="4283DA07" w14:textId="77777777" w:rsidR="00C9015F" w:rsidRDefault="00C9015F">
            <w:pPr>
              <w:spacing w:after="0"/>
              <w:rPr>
                <w:color w:val="000000"/>
                <w:sz w:val="15"/>
              </w:rPr>
            </w:pPr>
          </w:p>
        </w:tc>
      </w:tr>
      <w:tr w:rsidR="00C9015F" w14:paraId="6016EECC"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8BB42A4" w14:textId="77777777" w:rsidR="00C9015F" w:rsidRDefault="001F0E2C">
            <w:pPr>
              <w:spacing w:after="0"/>
              <w:rPr>
                <w:color w:val="FFFFFF"/>
                <w:sz w:val="15"/>
              </w:rPr>
            </w:pPr>
            <w:r>
              <w:rPr>
                <w:color w:val="FFFFFF"/>
                <w:sz w:val="15"/>
              </w:rPr>
              <w:t>Facilitaire zaken</w:t>
            </w:r>
          </w:p>
        </w:tc>
        <w:tc>
          <w:tcPr>
            <w:tcW w:w="0" w:type="auto"/>
            <w:tcBorders>
              <w:top w:val="nil"/>
              <w:left w:val="nil"/>
              <w:bottom w:val="nil"/>
              <w:right w:val="nil"/>
            </w:tcBorders>
            <w:shd w:val="clear" w:color="auto" w:fill="FFFFFF"/>
            <w:tcMar>
              <w:top w:w="30" w:type="dxa"/>
              <w:left w:w="30" w:type="dxa"/>
              <w:bottom w:w="30" w:type="dxa"/>
              <w:right w:w="30" w:type="dxa"/>
            </w:tcMar>
          </w:tcPr>
          <w:p w14:paraId="02F86EB0"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0FBB1900" w14:textId="77777777" w:rsidR="00C9015F" w:rsidRDefault="001F0E2C">
            <w:pPr>
              <w:spacing w:after="0"/>
              <w:jc w:val="right"/>
              <w:rPr>
                <w:color w:val="000000"/>
                <w:sz w:val="15"/>
              </w:rPr>
            </w:pPr>
            <w:r>
              <w:rPr>
                <w:color w:val="000000"/>
                <w:sz w:val="15"/>
              </w:rPr>
              <w:t>21</w:t>
            </w:r>
          </w:p>
        </w:tc>
        <w:tc>
          <w:tcPr>
            <w:tcW w:w="0" w:type="auto"/>
            <w:tcBorders>
              <w:top w:val="nil"/>
              <w:left w:val="nil"/>
              <w:bottom w:val="nil"/>
              <w:right w:val="nil"/>
            </w:tcBorders>
            <w:shd w:val="clear" w:color="auto" w:fill="FFFFFF"/>
            <w:tcMar>
              <w:top w:w="30" w:type="dxa"/>
              <w:left w:w="30" w:type="dxa"/>
              <w:bottom w:w="30" w:type="dxa"/>
              <w:right w:w="30" w:type="dxa"/>
            </w:tcMar>
          </w:tcPr>
          <w:p w14:paraId="17BADE49"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76EE535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000DD25" w14:textId="77777777" w:rsidR="00C9015F" w:rsidRDefault="001F0E2C">
            <w:pPr>
              <w:spacing w:after="0"/>
              <w:jc w:val="right"/>
              <w:rPr>
                <w:color w:val="000000"/>
                <w:sz w:val="15"/>
              </w:rPr>
            </w:pPr>
            <w:r>
              <w:rPr>
                <w:color w:val="000000"/>
                <w:sz w:val="15"/>
              </w:rPr>
              <w:noBreakHyphen/>
              <w:t>21</w:t>
            </w:r>
          </w:p>
        </w:tc>
        <w:tc>
          <w:tcPr>
            <w:tcW w:w="0" w:type="auto"/>
            <w:tcBorders>
              <w:top w:val="nil"/>
              <w:left w:val="nil"/>
              <w:bottom w:val="nil"/>
              <w:right w:val="nil"/>
            </w:tcBorders>
            <w:tcMar>
              <w:top w:w="30" w:type="dxa"/>
              <w:left w:w="30" w:type="dxa"/>
              <w:bottom w:w="30" w:type="dxa"/>
              <w:right w:w="30" w:type="dxa"/>
            </w:tcMar>
          </w:tcPr>
          <w:p w14:paraId="2C309D7F" w14:textId="77777777" w:rsidR="00C9015F" w:rsidRDefault="00C9015F">
            <w:pPr>
              <w:spacing w:after="0"/>
              <w:rPr>
                <w:color w:val="000000"/>
                <w:sz w:val="15"/>
              </w:rPr>
            </w:pPr>
          </w:p>
        </w:tc>
      </w:tr>
      <w:tr w:rsidR="00C9015F" w14:paraId="0423436B"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AD3E3E5" w14:textId="77777777" w:rsidR="00C9015F" w:rsidRDefault="001F0E2C">
            <w:pPr>
              <w:spacing w:after="0"/>
              <w:rPr>
                <w:color w:val="FFFFFF"/>
                <w:sz w:val="15"/>
              </w:rPr>
            </w:pPr>
            <w:r>
              <w:rPr>
                <w:color w:val="FFFFFF"/>
                <w:sz w:val="15"/>
              </w:rPr>
              <w:t>Huisvestingkosten</w:t>
            </w:r>
          </w:p>
        </w:tc>
        <w:tc>
          <w:tcPr>
            <w:tcW w:w="0" w:type="auto"/>
            <w:tcBorders>
              <w:top w:val="nil"/>
              <w:left w:val="nil"/>
              <w:bottom w:val="nil"/>
              <w:right w:val="nil"/>
            </w:tcBorders>
            <w:shd w:val="clear" w:color="auto" w:fill="FFFFFF"/>
            <w:tcMar>
              <w:top w:w="30" w:type="dxa"/>
              <w:left w:w="30" w:type="dxa"/>
              <w:bottom w:w="30" w:type="dxa"/>
              <w:right w:w="30" w:type="dxa"/>
            </w:tcMar>
          </w:tcPr>
          <w:p w14:paraId="5DDAB596"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2A751CD3" w14:textId="77777777" w:rsidR="00C9015F" w:rsidRDefault="001F0E2C">
            <w:pPr>
              <w:spacing w:after="0"/>
              <w:jc w:val="right"/>
              <w:rPr>
                <w:color w:val="000000"/>
                <w:sz w:val="15"/>
              </w:rPr>
            </w:pPr>
            <w:r>
              <w:rPr>
                <w:color w:val="000000"/>
                <w:sz w:val="15"/>
              </w:rPr>
              <w:t>47</w:t>
            </w:r>
          </w:p>
        </w:tc>
        <w:tc>
          <w:tcPr>
            <w:tcW w:w="0" w:type="auto"/>
            <w:tcBorders>
              <w:top w:val="nil"/>
              <w:left w:val="nil"/>
              <w:bottom w:val="nil"/>
              <w:right w:val="nil"/>
            </w:tcBorders>
            <w:shd w:val="clear" w:color="auto" w:fill="FFFFFF"/>
            <w:tcMar>
              <w:top w:w="30" w:type="dxa"/>
              <w:left w:w="30" w:type="dxa"/>
              <w:bottom w:w="30" w:type="dxa"/>
              <w:right w:w="30" w:type="dxa"/>
            </w:tcMar>
          </w:tcPr>
          <w:p w14:paraId="69DFA29E"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436E6AA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DFF6289" w14:textId="77777777" w:rsidR="00C9015F" w:rsidRDefault="001F0E2C">
            <w:pPr>
              <w:spacing w:after="0"/>
              <w:jc w:val="right"/>
              <w:rPr>
                <w:color w:val="000000"/>
                <w:sz w:val="15"/>
              </w:rPr>
            </w:pPr>
            <w:r>
              <w:rPr>
                <w:color w:val="000000"/>
                <w:sz w:val="15"/>
              </w:rPr>
              <w:noBreakHyphen/>
              <w:t>47</w:t>
            </w:r>
          </w:p>
        </w:tc>
        <w:tc>
          <w:tcPr>
            <w:tcW w:w="0" w:type="auto"/>
            <w:tcBorders>
              <w:top w:val="nil"/>
              <w:left w:val="nil"/>
              <w:bottom w:val="nil"/>
              <w:right w:val="nil"/>
            </w:tcBorders>
            <w:tcMar>
              <w:top w:w="30" w:type="dxa"/>
              <w:left w:w="30" w:type="dxa"/>
              <w:bottom w:w="30" w:type="dxa"/>
              <w:right w:w="30" w:type="dxa"/>
            </w:tcMar>
          </w:tcPr>
          <w:p w14:paraId="49740CFE" w14:textId="77777777" w:rsidR="00C9015F" w:rsidRDefault="00C9015F">
            <w:pPr>
              <w:spacing w:after="0"/>
              <w:rPr>
                <w:color w:val="000000"/>
                <w:sz w:val="15"/>
              </w:rPr>
            </w:pPr>
          </w:p>
        </w:tc>
      </w:tr>
      <w:tr w:rsidR="00C9015F" w14:paraId="4169E3E3"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7DE1CDD" w14:textId="77777777" w:rsidR="00C9015F" w:rsidRDefault="001F0E2C">
            <w:pPr>
              <w:spacing w:after="0"/>
              <w:rPr>
                <w:color w:val="FFFFFF"/>
                <w:sz w:val="15"/>
              </w:rPr>
            </w:pPr>
            <w:r>
              <w:rPr>
                <w:color w:val="FFFFFF"/>
                <w:sz w:val="15"/>
              </w:rPr>
              <w:t>Personele kosten</w:t>
            </w:r>
          </w:p>
        </w:tc>
        <w:tc>
          <w:tcPr>
            <w:tcW w:w="0" w:type="auto"/>
            <w:tcBorders>
              <w:top w:val="nil"/>
              <w:left w:val="nil"/>
              <w:bottom w:val="nil"/>
              <w:right w:val="nil"/>
            </w:tcBorders>
            <w:shd w:val="clear" w:color="auto" w:fill="FFFFFF"/>
            <w:tcMar>
              <w:top w:w="30" w:type="dxa"/>
              <w:left w:w="30" w:type="dxa"/>
              <w:bottom w:w="30" w:type="dxa"/>
              <w:right w:w="30" w:type="dxa"/>
            </w:tcMar>
          </w:tcPr>
          <w:p w14:paraId="7F061E93"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28CFFADE" w14:textId="77777777" w:rsidR="00C9015F" w:rsidRDefault="001F0E2C">
            <w:pPr>
              <w:spacing w:after="0"/>
              <w:jc w:val="right"/>
              <w:rPr>
                <w:color w:val="000000"/>
                <w:sz w:val="15"/>
              </w:rPr>
            </w:pPr>
            <w:r>
              <w:rPr>
                <w:color w:val="000000"/>
                <w:sz w:val="15"/>
              </w:rPr>
              <w:t>25</w:t>
            </w:r>
          </w:p>
        </w:tc>
        <w:tc>
          <w:tcPr>
            <w:tcW w:w="0" w:type="auto"/>
            <w:tcBorders>
              <w:top w:val="nil"/>
              <w:left w:val="nil"/>
              <w:bottom w:val="nil"/>
              <w:right w:val="nil"/>
            </w:tcBorders>
            <w:shd w:val="clear" w:color="auto" w:fill="FFFFFF"/>
            <w:tcMar>
              <w:top w:w="30" w:type="dxa"/>
              <w:left w:w="30" w:type="dxa"/>
              <w:bottom w:w="30" w:type="dxa"/>
              <w:right w:w="30" w:type="dxa"/>
            </w:tcMar>
          </w:tcPr>
          <w:p w14:paraId="4DD7EE17"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6FD5C13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6626B84" w14:textId="77777777" w:rsidR="00C9015F" w:rsidRDefault="001F0E2C">
            <w:pPr>
              <w:spacing w:after="0"/>
              <w:jc w:val="right"/>
              <w:rPr>
                <w:color w:val="000000"/>
                <w:sz w:val="15"/>
              </w:rPr>
            </w:pPr>
            <w:r>
              <w:rPr>
                <w:color w:val="000000"/>
                <w:sz w:val="15"/>
              </w:rPr>
              <w:noBreakHyphen/>
              <w:t>25</w:t>
            </w:r>
          </w:p>
        </w:tc>
        <w:tc>
          <w:tcPr>
            <w:tcW w:w="0" w:type="auto"/>
            <w:tcBorders>
              <w:top w:val="nil"/>
              <w:left w:val="nil"/>
              <w:bottom w:val="nil"/>
              <w:right w:val="nil"/>
            </w:tcBorders>
            <w:tcMar>
              <w:top w:w="30" w:type="dxa"/>
              <w:left w:w="30" w:type="dxa"/>
              <w:bottom w:w="30" w:type="dxa"/>
              <w:right w:w="30" w:type="dxa"/>
            </w:tcMar>
          </w:tcPr>
          <w:p w14:paraId="38C38FA1" w14:textId="77777777" w:rsidR="00C9015F" w:rsidRDefault="00C9015F">
            <w:pPr>
              <w:spacing w:after="0"/>
              <w:rPr>
                <w:color w:val="000000"/>
                <w:sz w:val="15"/>
              </w:rPr>
            </w:pPr>
          </w:p>
        </w:tc>
      </w:tr>
      <w:tr w:rsidR="00C9015F" w14:paraId="2262CBBA"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658517C" w14:textId="77777777" w:rsidR="00C9015F" w:rsidRDefault="001F0E2C">
            <w:pPr>
              <w:spacing w:after="0"/>
              <w:rPr>
                <w:color w:val="FFFFFF"/>
                <w:sz w:val="15"/>
              </w:rPr>
            </w:pPr>
            <w:r>
              <w:rPr>
                <w:color w:val="FFFFFF"/>
                <w:sz w:val="15"/>
              </w:rPr>
              <w:t>Hybride werken</w:t>
            </w:r>
          </w:p>
        </w:tc>
        <w:tc>
          <w:tcPr>
            <w:tcW w:w="0" w:type="auto"/>
            <w:tcBorders>
              <w:top w:val="nil"/>
              <w:left w:val="nil"/>
              <w:bottom w:val="nil"/>
              <w:right w:val="nil"/>
            </w:tcBorders>
            <w:shd w:val="clear" w:color="auto" w:fill="FFFFFF"/>
            <w:tcMar>
              <w:top w:w="30" w:type="dxa"/>
              <w:left w:w="30" w:type="dxa"/>
              <w:bottom w:w="30" w:type="dxa"/>
              <w:right w:w="30" w:type="dxa"/>
            </w:tcMar>
          </w:tcPr>
          <w:p w14:paraId="553AC99A" w14:textId="77777777" w:rsidR="00C9015F" w:rsidRDefault="001F0E2C">
            <w:pPr>
              <w:spacing w:after="0"/>
              <w:jc w:val="right"/>
              <w:rPr>
                <w:color w:val="000000"/>
                <w:sz w:val="15"/>
              </w:rPr>
            </w:pPr>
            <w:r>
              <w:rPr>
                <w:color w:val="000000"/>
                <w:sz w:val="15"/>
              </w:rPr>
              <w:noBreakHyphen/>
              <w:t>245</w:t>
            </w:r>
          </w:p>
        </w:tc>
        <w:tc>
          <w:tcPr>
            <w:tcW w:w="0" w:type="auto"/>
            <w:tcBorders>
              <w:top w:val="nil"/>
              <w:left w:val="nil"/>
              <w:bottom w:val="nil"/>
              <w:right w:val="nil"/>
            </w:tcBorders>
            <w:shd w:val="clear" w:color="auto" w:fill="FFFFFF"/>
            <w:tcMar>
              <w:top w:w="30" w:type="dxa"/>
              <w:left w:w="30" w:type="dxa"/>
              <w:bottom w:w="30" w:type="dxa"/>
              <w:right w:w="30" w:type="dxa"/>
            </w:tcMar>
          </w:tcPr>
          <w:p w14:paraId="4B5504B1" w14:textId="77777777" w:rsidR="00C9015F" w:rsidRDefault="001F0E2C">
            <w:pPr>
              <w:spacing w:after="0"/>
              <w:jc w:val="right"/>
              <w:rPr>
                <w:color w:val="000000"/>
                <w:sz w:val="15"/>
              </w:rPr>
            </w:pPr>
            <w:r>
              <w:rPr>
                <w:color w:val="000000"/>
                <w:sz w:val="15"/>
              </w:rPr>
              <w:noBreakHyphen/>
              <w:t>245</w:t>
            </w:r>
          </w:p>
        </w:tc>
        <w:tc>
          <w:tcPr>
            <w:tcW w:w="0" w:type="auto"/>
            <w:tcBorders>
              <w:top w:val="nil"/>
              <w:left w:val="nil"/>
              <w:bottom w:val="nil"/>
              <w:right w:val="nil"/>
            </w:tcBorders>
            <w:shd w:val="clear" w:color="auto" w:fill="FFFFFF"/>
            <w:tcMar>
              <w:top w:w="30" w:type="dxa"/>
              <w:left w:w="30" w:type="dxa"/>
              <w:bottom w:w="30" w:type="dxa"/>
              <w:right w:w="30" w:type="dxa"/>
            </w:tcMar>
          </w:tcPr>
          <w:p w14:paraId="17A1DBC9"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37796D8F"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486CE1FD"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142674FD" w14:textId="77777777" w:rsidR="00C9015F" w:rsidRDefault="00C9015F">
            <w:pPr>
              <w:spacing w:after="0"/>
              <w:rPr>
                <w:color w:val="000000"/>
                <w:sz w:val="15"/>
              </w:rPr>
            </w:pPr>
          </w:p>
        </w:tc>
      </w:tr>
      <w:tr w:rsidR="00C9015F" w14:paraId="3F1D1C10"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32E72CA" w14:textId="77777777" w:rsidR="00C9015F" w:rsidRDefault="001F0E2C">
            <w:pPr>
              <w:spacing w:after="0"/>
              <w:rPr>
                <w:color w:val="FFFFFF"/>
                <w:sz w:val="15"/>
              </w:rPr>
            </w:pPr>
            <w:r>
              <w:rPr>
                <w:color w:val="FFFFFF"/>
                <w:sz w:val="15"/>
              </w:rPr>
              <w:t>Thuiswerkregeling</w:t>
            </w:r>
          </w:p>
        </w:tc>
        <w:tc>
          <w:tcPr>
            <w:tcW w:w="0" w:type="auto"/>
            <w:tcBorders>
              <w:top w:val="nil"/>
              <w:left w:val="nil"/>
              <w:bottom w:val="nil"/>
              <w:right w:val="nil"/>
            </w:tcBorders>
            <w:shd w:val="clear" w:color="auto" w:fill="FFFFFF"/>
            <w:tcMar>
              <w:top w:w="30" w:type="dxa"/>
              <w:left w:w="30" w:type="dxa"/>
              <w:bottom w:w="30" w:type="dxa"/>
              <w:right w:w="30" w:type="dxa"/>
            </w:tcMar>
          </w:tcPr>
          <w:p w14:paraId="67F68F84" w14:textId="77777777" w:rsidR="00C9015F" w:rsidRDefault="001F0E2C">
            <w:pPr>
              <w:spacing w:after="0"/>
              <w:jc w:val="right"/>
              <w:rPr>
                <w:color w:val="000000"/>
                <w:sz w:val="15"/>
              </w:rPr>
            </w:pPr>
            <w:r>
              <w:rPr>
                <w:color w:val="000000"/>
                <w:sz w:val="15"/>
              </w:rPr>
              <w:t>13</w:t>
            </w:r>
          </w:p>
        </w:tc>
        <w:tc>
          <w:tcPr>
            <w:tcW w:w="0" w:type="auto"/>
            <w:tcBorders>
              <w:top w:val="nil"/>
              <w:left w:val="nil"/>
              <w:bottom w:val="nil"/>
              <w:right w:val="nil"/>
            </w:tcBorders>
            <w:shd w:val="clear" w:color="auto" w:fill="FFFFFF"/>
            <w:tcMar>
              <w:top w:w="30" w:type="dxa"/>
              <w:left w:w="30" w:type="dxa"/>
              <w:bottom w:w="30" w:type="dxa"/>
              <w:right w:w="30" w:type="dxa"/>
            </w:tcMar>
          </w:tcPr>
          <w:p w14:paraId="78EC9683" w14:textId="77777777" w:rsidR="00C9015F" w:rsidRDefault="001F0E2C">
            <w:pPr>
              <w:spacing w:after="0"/>
              <w:jc w:val="right"/>
              <w:rPr>
                <w:color w:val="000000"/>
                <w:sz w:val="15"/>
              </w:rPr>
            </w:pPr>
            <w:r>
              <w:rPr>
                <w:color w:val="000000"/>
                <w:sz w:val="15"/>
              </w:rPr>
              <w:t>13</w:t>
            </w:r>
          </w:p>
        </w:tc>
        <w:tc>
          <w:tcPr>
            <w:tcW w:w="0" w:type="auto"/>
            <w:tcBorders>
              <w:top w:val="nil"/>
              <w:left w:val="nil"/>
              <w:bottom w:val="nil"/>
              <w:right w:val="nil"/>
            </w:tcBorders>
            <w:shd w:val="clear" w:color="auto" w:fill="FFFFFF"/>
            <w:tcMar>
              <w:top w:w="30" w:type="dxa"/>
              <w:left w:w="30" w:type="dxa"/>
              <w:bottom w:w="30" w:type="dxa"/>
              <w:right w:w="30" w:type="dxa"/>
            </w:tcMar>
          </w:tcPr>
          <w:p w14:paraId="27571E72"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5437C2D2"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7A39D019"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16F138CF" w14:textId="77777777" w:rsidR="00C9015F" w:rsidRDefault="00C9015F">
            <w:pPr>
              <w:spacing w:after="0"/>
              <w:rPr>
                <w:color w:val="000000"/>
                <w:sz w:val="15"/>
              </w:rPr>
            </w:pPr>
          </w:p>
        </w:tc>
      </w:tr>
      <w:tr w:rsidR="00C9015F" w14:paraId="383E7E47"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ACA7ADC" w14:textId="77777777" w:rsidR="00C9015F" w:rsidRDefault="001F0E2C">
            <w:pPr>
              <w:spacing w:after="0"/>
              <w:rPr>
                <w:color w:val="FFFFFF"/>
                <w:sz w:val="15"/>
              </w:rPr>
            </w:pPr>
            <w:r>
              <w:rPr>
                <w:color w:val="FFFFFF"/>
                <w:sz w:val="15"/>
              </w:rPr>
              <w:t>Project WOO</w:t>
            </w:r>
          </w:p>
        </w:tc>
        <w:tc>
          <w:tcPr>
            <w:tcW w:w="0" w:type="auto"/>
            <w:tcBorders>
              <w:top w:val="nil"/>
              <w:left w:val="nil"/>
              <w:bottom w:val="nil"/>
              <w:right w:val="nil"/>
            </w:tcBorders>
            <w:shd w:val="clear" w:color="auto" w:fill="FFFFFF"/>
            <w:tcMar>
              <w:top w:w="30" w:type="dxa"/>
              <w:left w:w="30" w:type="dxa"/>
              <w:bottom w:w="30" w:type="dxa"/>
              <w:right w:w="30" w:type="dxa"/>
            </w:tcMar>
          </w:tcPr>
          <w:p w14:paraId="24D83D17" w14:textId="77777777" w:rsidR="00C9015F" w:rsidRDefault="001F0E2C">
            <w:pPr>
              <w:spacing w:after="0"/>
              <w:jc w:val="right"/>
              <w:rPr>
                <w:color w:val="000000"/>
                <w:sz w:val="15"/>
              </w:rPr>
            </w:pPr>
            <w:r>
              <w:rPr>
                <w:color w:val="000000"/>
                <w:sz w:val="15"/>
              </w:rPr>
              <w:noBreakHyphen/>
              <w:t>103</w:t>
            </w:r>
          </w:p>
        </w:tc>
        <w:tc>
          <w:tcPr>
            <w:tcW w:w="0" w:type="auto"/>
            <w:tcBorders>
              <w:top w:val="nil"/>
              <w:left w:val="nil"/>
              <w:bottom w:val="nil"/>
              <w:right w:val="nil"/>
            </w:tcBorders>
            <w:shd w:val="clear" w:color="auto" w:fill="FFFFFF"/>
            <w:tcMar>
              <w:top w:w="30" w:type="dxa"/>
              <w:left w:w="30" w:type="dxa"/>
              <w:bottom w:w="30" w:type="dxa"/>
              <w:right w:w="30" w:type="dxa"/>
            </w:tcMar>
          </w:tcPr>
          <w:p w14:paraId="16AC55CD" w14:textId="77777777" w:rsidR="00C9015F" w:rsidRDefault="001F0E2C">
            <w:pPr>
              <w:spacing w:after="0"/>
              <w:jc w:val="right"/>
              <w:rPr>
                <w:color w:val="000000"/>
                <w:sz w:val="15"/>
              </w:rPr>
            </w:pPr>
            <w:r>
              <w:rPr>
                <w:color w:val="000000"/>
                <w:sz w:val="15"/>
              </w:rPr>
              <w:noBreakHyphen/>
              <w:t>103</w:t>
            </w:r>
          </w:p>
        </w:tc>
        <w:tc>
          <w:tcPr>
            <w:tcW w:w="0" w:type="auto"/>
            <w:tcBorders>
              <w:top w:val="nil"/>
              <w:left w:val="nil"/>
              <w:bottom w:val="nil"/>
              <w:right w:val="nil"/>
            </w:tcBorders>
            <w:shd w:val="clear" w:color="auto" w:fill="FFFFFF"/>
            <w:tcMar>
              <w:top w:w="30" w:type="dxa"/>
              <w:left w:w="30" w:type="dxa"/>
              <w:bottom w:w="30" w:type="dxa"/>
              <w:right w:w="30" w:type="dxa"/>
            </w:tcMar>
          </w:tcPr>
          <w:p w14:paraId="6C646705"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62D12AF1"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0D6950C5"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1C4C5AA7" w14:textId="77777777" w:rsidR="00C9015F" w:rsidRDefault="00C9015F">
            <w:pPr>
              <w:spacing w:after="0"/>
              <w:rPr>
                <w:color w:val="000000"/>
                <w:sz w:val="15"/>
              </w:rPr>
            </w:pPr>
          </w:p>
        </w:tc>
      </w:tr>
      <w:tr w:rsidR="00C9015F" w14:paraId="143A3AC5"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07F39D1" w14:textId="77777777" w:rsidR="00C9015F" w:rsidRDefault="001F0E2C">
            <w:pPr>
              <w:spacing w:after="0"/>
              <w:rPr>
                <w:color w:val="FFFFFF"/>
                <w:sz w:val="15"/>
              </w:rPr>
            </w:pPr>
            <w:r>
              <w:rPr>
                <w:color w:val="FFFFFF"/>
                <w:sz w:val="15"/>
              </w:rPr>
              <w:t>Visie dienstverlening</w:t>
            </w:r>
          </w:p>
        </w:tc>
        <w:tc>
          <w:tcPr>
            <w:tcW w:w="0" w:type="auto"/>
            <w:tcBorders>
              <w:top w:val="nil"/>
              <w:left w:val="nil"/>
              <w:bottom w:val="nil"/>
              <w:right w:val="nil"/>
            </w:tcBorders>
            <w:shd w:val="clear" w:color="auto" w:fill="FFFFFF"/>
            <w:tcMar>
              <w:top w:w="30" w:type="dxa"/>
              <w:left w:w="30" w:type="dxa"/>
              <w:bottom w:w="30" w:type="dxa"/>
              <w:right w:w="30" w:type="dxa"/>
            </w:tcMar>
          </w:tcPr>
          <w:p w14:paraId="3BD9E077" w14:textId="77777777" w:rsidR="00C9015F" w:rsidRDefault="001F0E2C">
            <w:pPr>
              <w:spacing w:after="0"/>
              <w:jc w:val="right"/>
              <w:rPr>
                <w:color w:val="000000"/>
                <w:sz w:val="15"/>
              </w:rPr>
            </w:pPr>
            <w:r>
              <w:rPr>
                <w:color w:val="000000"/>
                <w:sz w:val="15"/>
              </w:rPr>
              <w:t>19</w:t>
            </w:r>
          </w:p>
        </w:tc>
        <w:tc>
          <w:tcPr>
            <w:tcW w:w="0" w:type="auto"/>
            <w:tcBorders>
              <w:top w:val="nil"/>
              <w:left w:val="nil"/>
              <w:bottom w:val="nil"/>
              <w:right w:val="nil"/>
            </w:tcBorders>
            <w:shd w:val="clear" w:color="auto" w:fill="FFFFFF"/>
            <w:tcMar>
              <w:top w:w="30" w:type="dxa"/>
              <w:left w:w="30" w:type="dxa"/>
              <w:bottom w:w="30" w:type="dxa"/>
              <w:right w:w="30" w:type="dxa"/>
            </w:tcMar>
          </w:tcPr>
          <w:p w14:paraId="30851165" w14:textId="77777777" w:rsidR="00C9015F" w:rsidRDefault="001F0E2C">
            <w:pPr>
              <w:spacing w:after="0"/>
              <w:jc w:val="right"/>
              <w:rPr>
                <w:color w:val="000000"/>
                <w:sz w:val="15"/>
              </w:rPr>
            </w:pPr>
            <w:r>
              <w:rPr>
                <w:color w:val="000000"/>
                <w:sz w:val="15"/>
              </w:rPr>
              <w:t>19</w:t>
            </w:r>
          </w:p>
        </w:tc>
        <w:tc>
          <w:tcPr>
            <w:tcW w:w="0" w:type="auto"/>
            <w:tcBorders>
              <w:top w:val="nil"/>
              <w:left w:val="nil"/>
              <w:bottom w:val="nil"/>
              <w:right w:val="nil"/>
            </w:tcBorders>
            <w:shd w:val="clear" w:color="auto" w:fill="FFFFFF"/>
            <w:tcMar>
              <w:top w:w="30" w:type="dxa"/>
              <w:left w:w="30" w:type="dxa"/>
              <w:bottom w:w="30" w:type="dxa"/>
              <w:right w:w="30" w:type="dxa"/>
            </w:tcMar>
          </w:tcPr>
          <w:p w14:paraId="7BF91333"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1D627E9F"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66A04D3C"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2EBFEED5" w14:textId="77777777" w:rsidR="00C9015F" w:rsidRDefault="00C9015F">
            <w:pPr>
              <w:spacing w:after="0"/>
              <w:rPr>
                <w:color w:val="000000"/>
                <w:sz w:val="15"/>
              </w:rPr>
            </w:pPr>
          </w:p>
        </w:tc>
      </w:tr>
      <w:tr w:rsidR="00C9015F" w14:paraId="14EBE002"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8ED65CB" w14:textId="77777777" w:rsidR="00C9015F" w:rsidRDefault="001F0E2C">
            <w:pPr>
              <w:spacing w:after="0"/>
              <w:rPr>
                <w:color w:val="FFFFFF"/>
                <w:sz w:val="15"/>
              </w:rPr>
            </w:pPr>
            <w:r>
              <w:rPr>
                <w:color w:val="FFFFFF"/>
                <w:sz w:val="15"/>
              </w:rPr>
              <w:t>Organisatieontwikkeling</w:t>
            </w:r>
          </w:p>
        </w:tc>
        <w:tc>
          <w:tcPr>
            <w:tcW w:w="0" w:type="auto"/>
            <w:tcBorders>
              <w:top w:val="nil"/>
              <w:left w:val="nil"/>
              <w:bottom w:val="nil"/>
              <w:right w:val="nil"/>
            </w:tcBorders>
            <w:shd w:val="clear" w:color="auto" w:fill="FFFFFF"/>
            <w:tcMar>
              <w:top w:w="30" w:type="dxa"/>
              <w:left w:w="30" w:type="dxa"/>
              <w:bottom w:w="30" w:type="dxa"/>
              <w:right w:w="30" w:type="dxa"/>
            </w:tcMar>
          </w:tcPr>
          <w:p w14:paraId="6666E87F" w14:textId="77777777" w:rsidR="00C9015F" w:rsidRDefault="001F0E2C">
            <w:pPr>
              <w:spacing w:after="0"/>
              <w:jc w:val="right"/>
              <w:rPr>
                <w:color w:val="000000"/>
                <w:sz w:val="15"/>
              </w:rPr>
            </w:pPr>
            <w:r>
              <w:rPr>
                <w:color w:val="000000"/>
                <w:sz w:val="15"/>
              </w:rPr>
              <w:noBreakHyphen/>
              <w:t>143</w:t>
            </w:r>
          </w:p>
        </w:tc>
        <w:tc>
          <w:tcPr>
            <w:tcW w:w="0" w:type="auto"/>
            <w:tcBorders>
              <w:top w:val="nil"/>
              <w:left w:val="nil"/>
              <w:bottom w:val="nil"/>
              <w:right w:val="nil"/>
            </w:tcBorders>
            <w:shd w:val="clear" w:color="auto" w:fill="FFFFFF"/>
            <w:tcMar>
              <w:top w:w="30" w:type="dxa"/>
              <w:left w:w="30" w:type="dxa"/>
              <w:bottom w:w="30" w:type="dxa"/>
              <w:right w:w="30" w:type="dxa"/>
            </w:tcMar>
          </w:tcPr>
          <w:p w14:paraId="14F2427B" w14:textId="77777777" w:rsidR="00C9015F" w:rsidRDefault="001F0E2C">
            <w:pPr>
              <w:spacing w:after="0"/>
              <w:jc w:val="right"/>
              <w:rPr>
                <w:color w:val="000000"/>
                <w:sz w:val="15"/>
              </w:rPr>
            </w:pPr>
            <w:r>
              <w:rPr>
                <w:color w:val="000000"/>
                <w:sz w:val="15"/>
              </w:rPr>
              <w:noBreakHyphen/>
              <w:t>143</w:t>
            </w:r>
          </w:p>
        </w:tc>
        <w:tc>
          <w:tcPr>
            <w:tcW w:w="0" w:type="auto"/>
            <w:tcBorders>
              <w:top w:val="nil"/>
              <w:left w:val="nil"/>
              <w:bottom w:val="nil"/>
              <w:right w:val="nil"/>
            </w:tcBorders>
            <w:shd w:val="clear" w:color="auto" w:fill="FFFFFF"/>
            <w:tcMar>
              <w:top w:w="30" w:type="dxa"/>
              <w:left w:w="30" w:type="dxa"/>
              <w:bottom w:w="30" w:type="dxa"/>
              <w:right w:w="30" w:type="dxa"/>
            </w:tcMar>
          </w:tcPr>
          <w:p w14:paraId="2CED2334"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206C5669"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773BCFC9"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4C9F4376" w14:textId="77777777" w:rsidR="00C9015F" w:rsidRDefault="00C9015F">
            <w:pPr>
              <w:spacing w:after="0"/>
              <w:rPr>
                <w:color w:val="000000"/>
                <w:sz w:val="15"/>
              </w:rPr>
            </w:pPr>
          </w:p>
        </w:tc>
      </w:tr>
      <w:tr w:rsidR="00C9015F" w14:paraId="1F167E8B"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7FD73E9" w14:textId="77777777" w:rsidR="00C9015F" w:rsidRDefault="001F0E2C">
            <w:pPr>
              <w:spacing w:after="0"/>
              <w:rPr>
                <w:color w:val="FFFFFF"/>
                <w:sz w:val="15"/>
              </w:rPr>
            </w:pPr>
            <w:r>
              <w:rPr>
                <w:color w:val="FFFFFF"/>
                <w:sz w:val="15"/>
              </w:rPr>
              <w:t>Implementatie Omgevingswet</w:t>
            </w:r>
          </w:p>
        </w:tc>
        <w:tc>
          <w:tcPr>
            <w:tcW w:w="0" w:type="auto"/>
            <w:tcBorders>
              <w:top w:val="nil"/>
              <w:left w:val="nil"/>
              <w:bottom w:val="nil"/>
              <w:right w:val="nil"/>
            </w:tcBorders>
            <w:shd w:val="clear" w:color="auto" w:fill="FFFFFF"/>
            <w:tcMar>
              <w:top w:w="30" w:type="dxa"/>
              <w:left w:w="30" w:type="dxa"/>
              <w:bottom w:w="30" w:type="dxa"/>
              <w:right w:w="30" w:type="dxa"/>
            </w:tcMar>
          </w:tcPr>
          <w:p w14:paraId="11547A8E" w14:textId="77777777" w:rsidR="00C9015F" w:rsidRDefault="001F0E2C">
            <w:pPr>
              <w:spacing w:after="0"/>
              <w:jc w:val="right"/>
              <w:rPr>
                <w:color w:val="000000"/>
                <w:sz w:val="15"/>
              </w:rPr>
            </w:pPr>
            <w:r>
              <w:rPr>
                <w:color w:val="000000"/>
                <w:sz w:val="15"/>
              </w:rPr>
              <w:t>219</w:t>
            </w:r>
          </w:p>
        </w:tc>
        <w:tc>
          <w:tcPr>
            <w:tcW w:w="0" w:type="auto"/>
            <w:tcBorders>
              <w:top w:val="nil"/>
              <w:left w:val="nil"/>
              <w:bottom w:val="nil"/>
              <w:right w:val="nil"/>
            </w:tcBorders>
            <w:shd w:val="clear" w:color="auto" w:fill="FFFFFF"/>
            <w:tcMar>
              <w:top w:w="30" w:type="dxa"/>
              <w:left w:w="30" w:type="dxa"/>
              <w:bottom w:w="30" w:type="dxa"/>
              <w:right w:w="30" w:type="dxa"/>
            </w:tcMar>
          </w:tcPr>
          <w:p w14:paraId="70EE42F2" w14:textId="77777777" w:rsidR="00C9015F" w:rsidRDefault="001F0E2C">
            <w:pPr>
              <w:spacing w:after="0"/>
              <w:jc w:val="right"/>
              <w:rPr>
                <w:color w:val="000000"/>
                <w:sz w:val="15"/>
              </w:rPr>
            </w:pPr>
            <w:r>
              <w:rPr>
                <w:color w:val="000000"/>
                <w:sz w:val="15"/>
              </w:rPr>
              <w:t>219</w:t>
            </w:r>
          </w:p>
        </w:tc>
        <w:tc>
          <w:tcPr>
            <w:tcW w:w="0" w:type="auto"/>
            <w:tcBorders>
              <w:top w:val="nil"/>
              <w:left w:val="nil"/>
              <w:bottom w:val="nil"/>
              <w:right w:val="nil"/>
            </w:tcBorders>
            <w:shd w:val="clear" w:color="auto" w:fill="FFFFFF"/>
            <w:tcMar>
              <w:top w:w="30" w:type="dxa"/>
              <w:left w:w="30" w:type="dxa"/>
              <w:bottom w:w="30" w:type="dxa"/>
              <w:right w:w="30" w:type="dxa"/>
            </w:tcMar>
          </w:tcPr>
          <w:p w14:paraId="7F8B21F1"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17A20746"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3DFDD17C"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4D5A5FB5" w14:textId="77777777" w:rsidR="00C9015F" w:rsidRDefault="00C9015F">
            <w:pPr>
              <w:spacing w:after="0"/>
              <w:rPr>
                <w:color w:val="000000"/>
                <w:sz w:val="15"/>
              </w:rPr>
            </w:pPr>
          </w:p>
        </w:tc>
      </w:tr>
      <w:tr w:rsidR="00C9015F" w14:paraId="33D86580"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D016187" w14:textId="77777777" w:rsidR="00C9015F" w:rsidRDefault="001F0E2C">
            <w:pPr>
              <w:spacing w:after="0"/>
              <w:rPr>
                <w:color w:val="FFFFFF"/>
                <w:sz w:val="15"/>
              </w:rPr>
            </w:pPr>
            <w:r>
              <w:rPr>
                <w:color w:val="FFFFFF"/>
                <w:sz w:val="15"/>
              </w:rPr>
              <w:t>Herinrichting Publiekswinkel</w:t>
            </w:r>
          </w:p>
        </w:tc>
        <w:tc>
          <w:tcPr>
            <w:tcW w:w="0" w:type="auto"/>
            <w:tcBorders>
              <w:top w:val="nil"/>
              <w:left w:val="nil"/>
              <w:bottom w:val="nil"/>
              <w:right w:val="nil"/>
            </w:tcBorders>
            <w:shd w:val="clear" w:color="auto" w:fill="FFFFFF"/>
            <w:tcMar>
              <w:top w:w="30" w:type="dxa"/>
              <w:left w:w="30" w:type="dxa"/>
              <w:bottom w:w="30" w:type="dxa"/>
              <w:right w:w="30" w:type="dxa"/>
            </w:tcMar>
          </w:tcPr>
          <w:p w14:paraId="7907595F" w14:textId="77777777" w:rsidR="00C9015F" w:rsidRDefault="001F0E2C">
            <w:pPr>
              <w:spacing w:after="0"/>
              <w:jc w:val="right"/>
              <w:rPr>
                <w:color w:val="000000"/>
                <w:sz w:val="15"/>
              </w:rPr>
            </w:pPr>
            <w:r>
              <w:rPr>
                <w:color w:val="000000"/>
                <w:sz w:val="15"/>
              </w:rPr>
              <w:noBreakHyphen/>
              <w:t>587</w:t>
            </w:r>
          </w:p>
        </w:tc>
        <w:tc>
          <w:tcPr>
            <w:tcW w:w="0" w:type="auto"/>
            <w:tcBorders>
              <w:top w:val="nil"/>
              <w:left w:val="nil"/>
              <w:bottom w:val="nil"/>
              <w:right w:val="nil"/>
            </w:tcBorders>
            <w:shd w:val="clear" w:color="auto" w:fill="FFFFFF"/>
            <w:tcMar>
              <w:top w:w="30" w:type="dxa"/>
              <w:left w:w="30" w:type="dxa"/>
              <w:bottom w:w="30" w:type="dxa"/>
              <w:right w:w="30" w:type="dxa"/>
            </w:tcMar>
          </w:tcPr>
          <w:p w14:paraId="29FC8FD8" w14:textId="77777777" w:rsidR="00C9015F" w:rsidRDefault="001F0E2C">
            <w:pPr>
              <w:spacing w:after="0"/>
              <w:jc w:val="right"/>
              <w:rPr>
                <w:color w:val="000000"/>
                <w:sz w:val="15"/>
              </w:rPr>
            </w:pPr>
            <w:r>
              <w:rPr>
                <w:color w:val="000000"/>
                <w:sz w:val="15"/>
              </w:rPr>
              <w:noBreakHyphen/>
              <w:t>587</w:t>
            </w:r>
          </w:p>
        </w:tc>
        <w:tc>
          <w:tcPr>
            <w:tcW w:w="0" w:type="auto"/>
            <w:tcBorders>
              <w:top w:val="nil"/>
              <w:left w:val="nil"/>
              <w:bottom w:val="nil"/>
              <w:right w:val="nil"/>
            </w:tcBorders>
            <w:shd w:val="clear" w:color="auto" w:fill="FFFFFF"/>
            <w:tcMar>
              <w:top w:w="30" w:type="dxa"/>
              <w:left w:w="30" w:type="dxa"/>
              <w:bottom w:w="30" w:type="dxa"/>
              <w:right w:w="30" w:type="dxa"/>
            </w:tcMar>
          </w:tcPr>
          <w:p w14:paraId="59270E89"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4A657908"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31E10AE3"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216B7E48" w14:textId="77777777" w:rsidR="00C9015F" w:rsidRDefault="00C9015F">
            <w:pPr>
              <w:spacing w:after="0"/>
              <w:rPr>
                <w:color w:val="000000"/>
                <w:sz w:val="15"/>
              </w:rPr>
            </w:pPr>
          </w:p>
        </w:tc>
      </w:tr>
      <w:tr w:rsidR="00C9015F" w14:paraId="2AC20A34"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FBAB512" w14:textId="77777777" w:rsidR="00C9015F" w:rsidRDefault="001F0E2C">
            <w:pPr>
              <w:spacing w:after="0"/>
              <w:rPr>
                <w:color w:val="FFFFFF"/>
                <w:sz w:val="15"/>
              </w:rPr>
            </w:pPr>
            <w:r>
              <w:rPr>
                <w:color w:val="FFFFFF"/>
                <w:sz w:val="15"/>
              </w:rPr>
              <w:t>Meldpunt Openbare Ruimte vrijval</w:t>
            </w:r>
          </w:p>
        </w:tc>
        <w:tc>
          <w:tcPr>
            <w:tcW w:w="0" w:type="auto"/>
            <w:tcBorders>
              <w:top w:val="nil"/>
              <w:left w:val="nil"/>
              <w:bottom w:val="nil"/>
              <w:right w:val="nil"/>
            </w:tcBorders>
            <w:shd w:val="clear" w:color="auto" w:fill="FFFFFF"/>
            <w:tcMar>
              <w:top w:w="30" w:type="dxa"/>
              <w:left w:w="30" w:type="dxa"/>
              <w:bottom w:w="30" w:type="dxa"/>
              <w:right w:w="30" w:type="dxa"/>
            </w:tcMar>
          </w:tcPr>
          <w:p w14:paraId="08C137A7" w14:textId="77777777" w:rsidR="00C9015F" w:rsidRDefault="001F0E2C">
            <w:pPr>
              <w:spacing w:after="0"/>
              <w:jc w:val="right"/>
              <w:rPr>
                <w:color w:val="000000"/>
                <w:sz w:val="15"/>
              </w:rPr>
            </w:pPr>
            <w:r>
              <w:rPr>
                <w:color w:val="000000"/>
                <w:sz w:val="15"/>
              </w:rPr>
              <w:t>70</w:t>
            </w:r>
          </w:p>
        </w:tc>
        <w:tc>
          <w:tcPr>
            <w:tcW w:w="0" w:type="auto"/>
            <w:tcBorders>
              <w:top w:val="nil"/>
              <w:left w:val="nil"/>
              <w:bottom w:val="nil"/>
              <w:right w:val="nil"/>
            </w:tcBorders>
            <w:shd w:val="clear" w:color="auto" w:fill="FFFFFF"/>
            <w:tcMar>
              <w:top w:w="30" w:type="dxa"/>
              <w:left w:w="30" w:type="dxa"/>
              <w:bottom w:w="30" w:type="dxa"/>
              <w:right w:w="30" w:type="dxa"/>
            </w:tcMar>
          </w:tcPr>
          <w:p w14:paraId="7780B969"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2055F6BE"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1CE7ABC5"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7EB568BF" w14:textId="77777777" w:rsidR="00C9015F" w:rsidRDefault="001F0E2C">
            <w:pPr>
              <w:spacing w:after="0"/>
              <w:jc w:val="right"/>
              <w:rPr>
                <w:color w:val="000000"/>
                <w:sz w:val="15"/>
              </w:rPr>
            </w:pPr>
            <w:r>
              <w:rPr>
                <w:color w:val="000000"/>
                <w:sz w:val="15"/>
              </w:rPr>
              <w:t>70</w:t>
            </w:r>
          </w:p>
        </w:tc>
        <w:tc>
          <w:tcPr>
            <w:tcW w:w="0" w:type="auto"/>
            <w:tcBorders>
              <w:top w:val="nil"/>
              <w:left w:val="nil"/>
              <w:bottom w:val="nil"/>
              <w:right w:val="nil"/>
            </w:tcBorders>
            <w:tcMar>
              <w:top w:w="30" w:type="dxa"/>
              <w:left w:w="30" w:type="dxa"/>
              <w:bottom w:w="30" w:type="dxa"/>
              <w:right w:w="30" w:type="dxa"/>
            </w:tcMar>
          </w:tcPr>
          <w:p w14:paraId="108072D5" w14:textId="77777777" w:rsidR="00C9015F" w:rsidRDefault="001F0E2C">
            <w:pPr>
              <w:spacing w:after="0"/>
              <w:rPr>
                <w:color w:val="000000"/>
                <w:sz w:val="15"/>
              </w:rPr>
            </w:pPr>
            <w:r>
              <w:rPr>
                <w:color w:val="000000"/>
                <w:sz w:val="15"/>
              </w:rPr>
              <w:t>Voorziening reeds gerealiseerd</w:t>
            </w:r>
          </w:p>
        </w:tc>
      </w:tr>
      <w:tr w:rsidR="00C9015F" w14:paraId="219C896D"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10E48E6" w14:textId="77777777" w:rsidR="00C9015F" w:rsidRDefault="001F0E2C">
            <w:pPr>
              <w:spacing w:after="0"/>
              <w:rPr>
                <w:color w:val="FFFFFF"/>
                <w:sz w:val="15"/>
              </w:rPr>
            </w:pPr>
            <w:r>
              <w:rPr>
                <w:color w:val="FFFFFF"/>
                <w:sz w:val="15"/>
              </w:rPr>
              <w:t>Overdracht pensioenen wethouders</w:t>
            </w:r>
          </w:p>
        </w:tc>
        <w:tc>
          <w:tcPr>
            <w:tcW w:w="0" w:type="auto"/>
            <w:tcBorders>
              <w:top w:val="nil"/>
              <w:left w:val="nil"/>
              <w:bottom w:val="nil"/>
              <w:right w:val="nil"/>
            </w:tcBorders>
            <w:shd w:val="clear" w:color="auto" w:fill="FFFFFF"/>
            <w:tcMar>
              <w:top w:w="30" w:type="dxa"/>
              <w:left w:w="30" w:type="dxa"/>
              <w:bottom w:w="30" w:type="dxa"/>
              <w:right w:w="30" w:type="dxa"/>
            </w:tcMar>
          </w:tcPr>
          <w:p w14:paraId="4C0FA1DB" w14:textId="77777777" w:rsidR="00C9015F" w:rsidRDefault="001F0E2C">
            <w:pPr>
              <w:spacing w:after="0"/>
              <w:jc w:val="right"/>
              <w:rPr>
                <w:color w:val="000000"/>
                <w:sz w:val="15"/>
              </w:rPr>
            </w:pPr>
            <w:r>
              <w:rPr>
                <w:color w:val="000000"/>
                <w:sz w:val="15"/>
              </w:rPr>
              <w:t>250</w:t>
            </w:r>
          </w:p>
        </w:tc>
        <w:tc>
          <w:tcPr>
            <w:tcW w:w="0" w:type="auto"/>
            <w:tcBorders>
              <w:top w:val="nil"/>
              <w:left w:val="nil"/>
              <w:bottom w:val="nil"/>
              <w:right w:val="nil"/>
            </w:tcBorders>
            <w:shd w:val="clear" w:color="auto" w:fill="FFFFFF"/>
            <w:tcMar>
              <w:top w:w="30" w:type="dxa"/>
              <w:left w:w="30" w:type="dxa"/>
              <w:bottom w:w="30" w:type="dxa"/>
              <w:right w:w="30" w:type="dxa"/>
            </w:tcMar>
          </w:tcPr>
          <w:p w14:paraId="0EC1239B" w14:textId="77777777" w:rsidR="00C9015F" w:rsidRDefault="001F0E2C">
            <w:pPr>
              <w:spacing w:after="0"/>
              <w:jc w:val="right"/>
              <w:rPr>
                <w:color w:val="000000"/>
                <w:sz w:val="15"/>
              </w:rPr>
            </w:pPr>
            <w:r>
              <w:rPr>
                <w:color w:val="000000"/>
                <w:sz w:val="15"/>
              </w:rPr>
              <w:t>250</w:t>
            </w:r>
          </w:p>
        </w:tc>
        <w:tc>
          <w:tcPr>
            <w:tcW w:w="0" w:type="auto"/>
            <w:tcBorders>
              <w:top w:val="nil"/>
              <w:left w:val="nil"/>
              <w:bottom w:val="nil"/>
              <w:right w:val="nil"/>
            </w:tcBorders>
            <w:shd w:val="clear" w:color="auto" w:fill="FFFFFF"/>
            <w:tcMar>
              <w:top w:w="30" w:type="dxa"/>
              <w:left w:w="30" w:type="dxa"/>
              <w:bottom w:w="30" w:type="dxa"/>
              <w:right w:w="30" w:type="dxa"/>
            </w:tcMar>
          </w:tcPr>
          <w:p w14:paraId="227FAB01"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16D019F6"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4880A89D"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0AD17C5C" w14:textId="77777777" w:rsidR="00C9015F" w:rsidRDefault="00C9015F">
            <w:pPr>
              <w:spacing w:after="0"/>
              <w:rPr>
                <w:color w:val="000000"/>
                <w:sz w:val="15"/>
              </w:rPr>
            </w:pPr>
          </w:p>
        </w:tc>
      </w:tr>
      <w:tr w:rsidR="00C9015F" w14:paraId="4B6C5D3B"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D50D053" w14:textId="77777777" w:rsidR="00C9015F" w:rsidRDefault="001F0E2C">
            <w:pPr>
              <w:spacing w:after="0"/>
              <w:rPr>
                <w:color w:val="FFFFFF"/>
                <w:sz w:val="15"/>
              </w:rPr>
            </w:pPr>
            <w:r>
              <w:rPr>
                <w:color w:val="FFFFFF"/>
                <w:sz w:val="15"/>
              </w:rPr>
              <w:t>Inzet ICT-medewerker</w:t>
            </w:r>
          </w:p>
        </w:tc>
        <w:tc>
          <w:tcPr>
            <w:tcW w:w="0" w:type="auto"/>
            <w:tcBorders>
              <w:top w:val="nil"/>
              <w:left w:val="nil"/>
              <w:bottom w:val="nil"/>
              <w:right w:val="nil"/>
            </w:tcBorders>
            <w:shd w:val="clear" w:color="auto" w:fill="FFFFFF"/>
            <w:tcMar>
              <w:top w:w="30" w:type="dxa"/>
              <w:left w:w="30" w:type="dxa"/>
              <w:bottom w:w="30" w:type="dxa"/>
              <w:right w:w="30" w:type="dxa"/>
            </w:tcMar>
          </w:tcPr>
          <w:p w14:paraId="7054BCB1" w14:textId="77777777" w:rsidR="00C9015F" w:rsidRDefault="001F0E2C">
            <w:pPr>
              <w:spacing w:after="0"/>
              <w:jc w:val="right"/>
              <w:rPr>
                <w:color w:val="000000"/>
                <w:sz w:val="15"/>
              </w:rPr>
            </w:pPr>
            <w:r>
              <w:rPr>
                <w:color w:val="000000"/>
                <w:sz w:val="15"/>
              </w:rPr>
              <w:t>40</w:t>
            </w:r>
          </w:p>
        </w:tc>
        <w:tc>
          <w:tcPr>
            <w:tcW w:w="0" w:type="auto"/>
            <w:tcBorders>
              <w:top w:val="nil"/>
              <w:left w:val="nil"/>
              <w:bottom w:val="nil"/>
              <w:right w:val="nil"/>
            </w:tcBorders>
            <w:shd w:val="clear" w:color="auto" w:fill="FFFFFF"/>
            <w:tcMar>
              <w:top w:w="30" w:type="dxa"/>
              <w:left w:w="30" w:type="dxa"/>
              <w:bottom w:w="30" w:type="dxa"/>
              <w:right w:w="30" w:type="dxa"/>
            </w:tcMar>
          </w:tcPr>
          <w:p w14:paraId="7DD7C982" w14:textId="77777777" w:rsidR="00C9015F" w:rsidRDefault="001F0E2C">
            <w:pPr>
              <w:spacing w:after="0"/>
              <w:jc w:val="right"/>
              <w:rPr>
                <w:color w:val="000000"/>
                <w:sz w:val="15"/>
              </w:rPr>
            </w:pPr>
            <w:r>
              <w:rPr>
                <w:color w:val="000000"/>
                <w:sz w:val="15"/>
              </w:rPr>
              <w:t>40</w:t>
            </w:r>
          </w:p>
        </w:tc>
        <w:tc>
          <w:tcPr>
            <w:tcW w:w="0" w:type="auto"/>
            <w:tcBorders>
              <w:top w:val="nil"/>
              <w:left w:val="nil"/>
              <w:bottom w:val="nil"/>
              <w:right w:val="nil"/>
            </w:tcBorders>
            <w:shd w:val="clear" w:color="auto" w:fill="FFFFFF"/>
            <w:tcMar>
              <w:top w:w="30" w:type="dxa"/>
              <w:left w:w="30" w:type="dxa"/>
              <w:bottom w:w="30" w:type="dxa"/>
              <w:right w:w="30" w:type="dxa"/>
            </w:tcMar>
          </w:tcPr>
          <w:p w14:paraId="5A5A8021"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5CF24E39"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56AFD18C"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3206D6D4" w14:textId="77777777" w:rsidR="00C9015F" w:rsidRDefault="00C9015F">
            <w:pPr>
              <w:spacing w:after="0"/>
              <w:rPr>
                <w:color w:val="000000"/>
                <w:sz w:val="15"/>
              </w:rPr>
            </w:pPr>
          </w:p>
        </w:tc>
      </w:tr>
      <w:tr w:rsidR="00C9015F" w14:paraId="00C3D90A"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7416E96" w14:textId="77777777" w:rsidR="00C9015F" w:rsidRDefault="001F0E2C">
            <w:pPr>
              <w:spacing w:after="0"/>
              <w:rPr>
                <w:color w:val="FFFFFF"/>
                <w:sz w:val="15"/>
              </w:rPr>
            </w:pPr>
            <w:r>
              <w:rPr>
                <w:color w:val="FFFFFF"/>
                <w:sz w:val="15"/>
              </w:rPr>
              <w:t>Project Weerbaarheid</w:t>
            </w:r>
          </w:p>
        </w:tc>
        <w:tc>
          <w:tcPr>
            <w:tcW w:w="0" w:type="auto"/>
            <w:tcBorders>
              <w:top w:val="nil"/>
              <w:left w:val="nil"/>
              <w:bottom w:val="nil"/>
              <w:right w:val="nil"/>
            </w:tcBorders>
            <w:shd w:val="clear" w:color="auto" w:fill="FFFFFF"/>
            <w:tcMar>
              <w:top w:w="30" w:type="dxa"/>
              <w:left w:w="30" w:type="dxa"/>
              <w:bottom w:w="30" w:type="dxa"/>
              <w:right w:w="30" w:type="dxa"/>
            </w:tcMar>
          </w:tcPr>
          <w:p w14:paraId="443C3547" w14:textId="77777777" w:rsidR="00C9015F" w:rsidRDefault="001F0E2C">
            <w:pPr>
              <w:spacing w:after="0"/>
              <w:jc w:val="right"/>
              <w:rPr>
                <w:color w:val="000000"/>
                <w:sz w:val="15"/>
              </w:rPr>
            </w:pPr>
            <w:r>
              <w:rPr>
                <w:color w:val="000000"/>
                <w:sz w:val="15"/>
              </w:rPr>
              <w:noBreakHyphen/>
              <w:t>200</w:t>
            </w:r>
          </w:p>
        </w:tc>
        <w:tc>
          <w:tcPr>
            <w:tcW w:w="0" w:type="auto"/>
            <w:tcBorders>
              <w:top w:val="nil"/>
              <w:left w:val="nil"/>
              <w:bottom w:val="nil"/>
              <w:right w:val="nil"/>
            </w:tcBorders>
            <w:shd w:val="clear" w:color="auto" w:fill="FFFFFF"/>
            <w:tcMar>
              <w:top w:w="30" w:type="dxa"/>
              <w:left w:w="30" w:type="dxa"/>
              <w:bottom w:w="30" w:type="dxa"/>
              <w:right w:w="30" w:type="dxa"/>
            </w:tcMar>
          </w:tcPr>
          <w:p w14:paraId="54D4B4E4" w14:textId="77777777" w:rsidR="00C9015F" w:rsidRDefault="001F0E2C">
            <w:pPr>
              <w:spacing w:after="0"/>
              <w:jc w:val="right"/>
              <w:rPr>
                <w:color w:val="000000"/>
                <w:sz w:val="15"/>
              </w:rPr>
            </w:pPr>
            <w:r>
              <w:rPr>
                <w:color w:val="000000"/>
                <w:sz w:val="15"/>
              </w:rPr>
              <w:noBreakHyphen/>
              <w:t>200</w:t>
            </w:r>
          </w:p>
        </w:tc>
        <w:tc>
          <w:tcPr>
            <w:tcW w:w="0" w:type="auto"/>
            <w:tcBorders>
              <w:top w:val="nil"/>
              <w:left w:val="nil"/>
              <w:bottom w:val="nil"/>
              <w:right w:val="nil"/>
            </w:tcBorders>
            <w:shd w:val="clear" w:color="auto" w:fill="FFFFFF"/>
            <w:tcMar>
              <w:top w:w="30" w:type="dxa"/>
              <w:left w:w="30" w:type="dxa"/>
              <w:bottom w:w="30" w:type="dxa"/>
              <w:right w:w="30" w:type="dxa"/>
            </w:tcMar>
          </w:tcPr>
          <w:p w14:paraId="7F2C6F55"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66B80E48"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3E08CA7B"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724CA0DB" w14:textId="77777777" w:rsidR="00C9015F" w:rsidRDefault="00C9015F">
            <w:pPr>
              <w:spacing w:after="0"/>
              <w:rPr>
                <w:color w:val="000000"/>
                <w:sz w:val="15"/>
              </w:rPr>
            </w:pPr>
          </w:p>
        </w:tc>
      </w:tr>
      <w:tr w:rsidR="00C9015F" w14:paraId="4627752F"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46A0243" w14:textId="77777777" w:rsidR="00C9015F" w:rsidRDefault="001F0E2C">
            <w:pPr>
              <w:spacing w:after="0"/>
              <w:rPr>
                <w:color w:val="FFFFFF"/>
                <w:sz w:val="15"/>
              </w:rPr>
            </w:pPr>
            <w:r>
              <w:rPr>
                <w:color w:val="FFFFFF"/>
                <w:sz w:val="15"/>
              </w:rPr>
              <w:t>Groot onderhoud gemeentehuis</w:t>
            </w:r>
          </w:p>
        </w:tc>
        <w:tc>
          <w:tcPr>
            <w:tcW w:w="0" w:type="auto"/>
            <w:tcBorders>
              <w:top w:val="nil"/>
              <w:left w:val="nil"/>
              <w:bottom w:val="nil"/>
              <w:right w:val="nil"/>
            </w:tcBorders>
            <w:shd w:val="clear" w:color="auto" w:fill="FFFFFF"/>
            <w:tcMar>
              <w:top w:w="30" w:type="dxa"/>
              <w:left w:w="30" w:type="dxa"/>
              <w:bottom w:w="30" w:type="dxa"/>
              <w:right w:w="30" w:type="dxa"/>
            </w:tcMar>
          </w:tcPr>
          <w:p w14:paraId="21E5B5EF" w14:textId="77777777" w:rsidR="00C9015F" w:rsidRDefault="001F0E2C">
            <w:pPr>
              <w:spacing w:after="0"/>
              <w:jc w:val="right"/>
              <w:rPr>
                <w:color w:val="000000"/>
                <w:sz w:val="15"/>
              </w:rPr>
            </w:pPr>
            <w:r>
              <w:rPr>
                <w:color w:val="000000"/>
                <w:sz w:val="15"/>
              </w:rPr>
              <w:t>84</w:t>
            </w:r>
          </w:p>
        </w:tc>
        <w:tc>
          <w:tcPr>
            <w:tcW w:w="0" w:type="auto"/>
            <w:tcBorders>
              <w:top w:val="nil"/>
              <w:left w:val="nil"/>
              <w:bottom w:val="nil"/>
              <w:right w:val="nil"/>
            </w:tcBorders>
            <w:shd w:val="clear" w:color="auto" w:fill="FFFFFF"/>
            <w:tcMar>
              <w:top w:w="30" w:type="dxa"/>
              <w:left w:w="30" w:type="dxa"/>
              <w:bottom w:w="30" w:type="dxa"/>
              <w:right w:w="30" w:type="dxa"/>
            </w:tcMar>
          </w:tcPr>
          <w:p w14:paraId="04815EEE" w14:textId="77777777" w:rsidR="00C9015F" w:rsidRDefault="001F0E2C">
            <w:pPr>
              <w:spacing w:after="0"/>
              <w:jc w:val="right"/>
              <w:rPr>
                <w:color w:val="000000"/>
                <w:sz w:val="15"/>
              </w:rPr>
            </w:pPr>
            <w:r>
              <w:rPr>
                <w:color w:val="000000"/>
                <w:sz w:val="15"/>
              </w:rPr>
              <w:t>84</w:t>
            </w:r>
          </w:p>
        </w:tc>
        <w:tc>
          <w:tcPr>
            <w:tcW w:w="0" w:type="auto"/>
            <w:tcBorders>
              <w:top w:val="nil"/>
              <w:left w:val="nil"/>
              <w:bottom w:val="nil"/>
              <w:right w:val="nil"/>
            </w:tcBorders>
            <w:shd w:val="clear" w:color="auto" w:fill="FFFFFF"/>
            <w:tcMar>
              <w:top w:w="30" w:type="dxa"/>
              <w:left w:w="30" w:type="dxa"/>
              <w:bottom w:w="30" w:type="dxa"/>
              <w:right w:w="30" w:type="dxa"/>
            </w:tcMar>
          </w:tcPr>
          <w:p w14:paraId="7223806A"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570245F0"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0D41E387"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33C275A1" w14:textId="77777777" w:rsidR="00C9015F" w:rsidRDefault="00C9015F">
            <w:pPr>
              <w:spacing w:after="0"/>
              <w:rPr>
                <w:color w:val="000000"/>
                <w:sz w:val="15"/>
              </w:rPr>
            </w:pPr>
          </w:p>
        </w:tc>
      </w:tr>
      <w:tr w:rsidR="00C9015F" w14:paraId="63C6DBBC"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2C761CA" w14:textId="77777777" w:rsidR="00C9015F" w:rsidRDefault="001F0E2C">
            <w:pPr>
              <w:spacing w:after="0"/>
              <w:rPr>
                <w:color w:val="FFFFFF"/>
                <w:sz w:val="15"/>
              </w:rPr>
            </w:pPr>
            <w:r>
              <w:rPr>
                <w:color w:val="FFFFFF"/>
                <w:sz w:val="15"/>
              </w:rPr>
              <w:t>Regiodeal</w:t>
            </w:r>
          </w:p>
        </w:tc>
        <w:tc>
          <w:tcPr>
            <w:tcW w:w="0" w:type="auto"/>
            <w:tcBorders>
              <w:top w:val="nil"/>
              <w:left w:val="nil"/>
              <w:bottom w:val="nil"/>
              <w:right w:val="nil"/>
            </w:tcBorders>
            <w:shd w:val="clear" w:color="auto" w:fill="FFFFFF"/>
            <w:tcMar>
              <w:top w:w="30" w:type="dxa"/>
              <w:left w:w="30" w:type="dxa"/>
              <w:bottom w:w="30" w:type="dxa"/>
              <w:right w:w="30" w:type="dxa"/>
            </w:tcMar>
          </w:tcPr>
          <w:p w14:paraId="65FF7ACA" w14:textId="77777777" w:rsidR="00C9015F" w:rsidRDefault="001F0E2C">
            <w:pPr>
              <w:spacing w:after="0"/>
              <w:jc w:val="right"/>
              <w:rPr>
                <w:color w:val="000000"/>
                <w:sz w:val="15"/>
              </w:rPr>
            </w:pPr>
            <w:r>
              <w:rPr>
                <w:color w:val="000000"/>
                <w:sz w:val="15"/>
              </w:rPr>
              <w:noBreakHyphen/>
              <w:t>357</w:t>
            </w:r>
          </w:p>
        </w:tc>
        <w:tc>
          <w:tcPr>
            <w:tcW w:w="0" w:type="auto"/>
            <w:tcBorders>
              <w:top w:val="nil"/>
              <w:left w:val="nil"/>
              <w:bottom w:val="nil"/>
              <w:right w:val="nil"/>
            </w:tcBorders>
            <w:shd w:val="clear" w:color="auto" w:fill="FFFFFF"/>
            <w:tcMar>
              <w:top w:w="30" w:type="dxa"/>
              <w:left w:w="30" w:type="dxa"/>
              <w:bottom w:w="30" w:type="dxa"/>
              <w:right w:w="30" w:type="dxa"/>
            </w:tcMar>
          </w:tcPr>
          <w:p w14:paraId="151693B1" w14:textId="77777777" w:rsidR="00C9015F" w:rsidRDefault="001F0E2C">
            <w:pPr>
              <w:spacing w:after="0"/>
              <w:jc w:val="right"/>
              <w:rPr>
                <w:color w:val="000000"/>
                <w:sz w:val="15"/>
              </w:rPr>
            </w:pPr>
            <w:r>
              <w:rPr>
                <w:color w:val="000000"/>
                <w:sz w:val="15"/>
              </w:rPr>
              <w:noBreakHyphen/>
              <w:t>357</w:t>
            </w:r>
          </w:p>
        </w:tc>
        <w:tc>
          <w:tcPr>
            <w:tcW w:w="0" w:type="auto"/>
            <w:tcBorders>
              <w:top w:val="nil"/>
              <w:left w:val="nil"/>
              <w:bottom w:val="nil"/>
              <w:right w:val="nil"/>
            </w:tcBorders>
            <w:shd w:val="clear" w:color="auto" w:fill="FFFFFF"/>
            <w:tcMar>
              <w:top w:w="30" w:type="dxa"/>
              <w:left w:w="30" w:type="dxa"/>
              <w:bottom w:w="30" w:type="dxa"/>
              <w:right w:w="30" w:type="dxa"/>
            </w:tcMar>
          </w:tcPr>
          <w:p w14:paraId="1E2CADE4"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3317CD55" w14:textId="77777777" w:rsidR="00C9015F" w:rsidRDefault="001F0E2C">
            <w:pPr>
              <w:spacing w:after="0"/>
              <w:rPr>
                <w:color w:val="000000"/>
                <w:sz w:val="15"/>
              </w:rPr>
            </w:pPr>
            <w:r>
              <w:rPr>
                <w:color w:val="000000"/>
                <w:sz w:val="15"/>
              </w:rPr>
              <w:t>Reserve</w:t>
            </w:r>
          </w:p>
        </w:tc>
        <w:tc>
          <w:tcPr>
            <w:tcW w:w="0" w:type="auto"/>
            <w:tcBorders>
              <w:top w:val="nil"/>
              <w:left w:val="nil"/>
              <w:bottom w:val="nil"/>
              <w:right w:val="nil"/>
            </w:tcBorders>
            <w:tcMar>
              <w:top w:w="30" w:type="dxa"/>
              <w:left w:w="30" w:type="dxa"/>
              <w:bottom w:w="30" w:type="dxa"/>
              <w:right w:w="30" w:type="dxa"/>
            </w:tcMar>
          </w:tcPr>
          <w:p w14:paraId="332D16FD"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63D7AAF8" w14:textId="77777777" w:rsidR="00C9015F" w:rsidRDefault="00C9015F">
            <w:pPr>
              <w:spacing w:after="0"/>
              <w:rPr>
                <w:color w:val="000000"/>
                <w:sz w:val="15"/>
              </w:rPr>
            </w:pPr>
          </w:p>
        </w:tc>
      </w:tr>
      <w:tr w:rsidR="00C9015F" w14:paraId="57BF1EE6"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EE8ADDC" w14:textId="77777777" w:rsidR="00C9015F" w:rsidRDefault="00C9015F">
            <w:pPr>
              <w:spacing w:after="0"/>
              <w:rPr>
                <w:color w:val="FFFFFF"/>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1F62C6B6"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2B6DFC46"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3573E033"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396CC50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CCFF98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1A4BBA2" w14:textId="77777777" w:rsidR="00C9015F" w:rsidRDefault="00C9015F">
            <w:pPr>
              <w:spacing w:after="0"/>
              <w:rPr>
                <w:color w:val="000000"/>
                <w:sz w:val="15"/>
              </w:rPr>
            </w:pPr>
          </w:p>
        </w:tc>
      </w:tr>
      <w:tr w:rsidR="00C9015F" w14:paraId="1DC94D4A"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A1150DE" w14:textId="77777777" w:rsidR="00C9015F" w:rsidRDefault="001F0E2C">
            <w:pPr>
              <w:spacing w:after="0"/>
              <w:rPr>
                <w:b/>
                <w:color w:val="FFFFFF"/>
                <w:sz w:val="15"/>
              </w:rPr>
            </w:pPr>
            <w:r>
              <w:rPr>
                <w:b/>
                <w:color w:val="FFFFFF"/>
                <w:sz w:val="15"/>
              </w:rPr>
              <w:t>Algemene dekkingsmiddelen en onvoorzien</w:t>
            </w:r>
          </w:p>
        </w:tc>
        <w:tc>
          <w:tcPr>
            <w:tcW w:w="0" w:type="auto"/>
            <w:tcBorders>
              <w:top w:val="nil"/>
              <w:left w:val="nil"/>
              <w:bottom w:val="nil"/>
              <w:right w:val="nil"/>
            </w:tcBorders>
            <w:shd w:val="clear" w:color="auto" w:fill="FFFFFF"/>
            <w:tcMar>
              <w:top w:w="30" w:type="dxa"/>
              <w:left w:w="30" w:type="dxa"/>
              <w:bottom w:w="30" w:type="dxa"/>
              <w:right w:w="30" w:type="dxa"/>
            </w:tcMar>
          </w:tcPr>
          <w:p w14:paraId="65584364"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061E3F01"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5163BD83"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7A6A349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77145B3"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2F8BB5C7" w14:textId="77777777" w:rsidR="00C9015F" w:rsidRDefault="00C9015F">
            <w:pPr>
              <w:spacing w:after="0"/>
              <w:rPr>
                <w:color w:val="000000"/>
                <w:sz w:val="15"/>
              </w:rPr>
            </w:pPr>
          </w:p>
        </w:tc>
      </w:tr>
      <w:tr w:rsidR="00C9015F" w14:paraId="41094DF8"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EA6D9FC" w14:textId="77777777" w:rsidR="00C9015F" w:rsidRDefault="001F0E2C">
            <w:pPr>
              <w:spacing w:after="0"/>
              <w:rPr>
                <w:color w:val="FFFFFF"/>
                <w:sz w:val="15"/>
              </w:rPr>
            </w:pPr>
            <w:r>
              <w:rPr>
                <w:color w:val="FFFFFF"/>
                <w:sz w:val="15"/>
              </w:rPr>
              <w:t>Korte rente</w:t>
            </w:r>
          </w:p>
        </w:tc>
        <w:tc>
          <w:tcPr>
            <w:tcW w:w="0" w:type="auto"/>
            <w:tcBorders>
              <w:top w:val="nil"/>
              <w:left w:val="nil"/>
              <w:bottom w:val="nil"/>
              <w:right w:val="nil"/>
            </w:tcBorders>
            <w:shd w:val="clear" w:color="auto" w:fill="FFFFFF"/>
            <w:tcMar>
              <w:top w:w="30" w:type="dxa"/>
              <w:left w:w="30" w:type="dxa"/>
              <w:bottom w:w="30" w:type="dxa"/>
              <w:right w:w="30" w:type="dxa"/>
            </w:tcMar>
          </w:tcPr>
          <w:p w14:paraId="72058B09" w14:textId="77777777" w:rsidR="00C9015F" w:rsidRDefault="001F0E2C">
            <w:pPr>
              <w:spacing w:after="0"/>
              <w:jc w:val="right"/>
              <w:rPr>
                <w:color w:val="000000"/>
                <w:sz w:val="15"/>
              </w:rPr>
            </w:pPr>
            <w:r>
              <w:rPr>
                <w:color w:val="000000"/>
                <w:sz w:val="15"/>
              </w:rPr>
              <w:t>24</w:t>
            </w:r>
          </w:p>
        </w:tc>
        <w:tc>
          <w:tcPr>
            <w:tcW w:w="0" w:type="auto"/>
            <w:tcBorders>
              <w:top w:val="nil"/>
              <w:left w:val="nil"/>
              <w:bottom w:val="nil"/>
              <w:right w:val="nil"/>
            </w:tcBorders>
            <w:shd w:val="clear" w:color="auto" w:fill="FFFFFF"/>
            <w:tcMar>
              <w:top w:w="30" w:type="dxa"/>
              <w:left w:w="30" w:type="dxa"/>
              <w:bottom w:w="30" w:type="dxa"/>
              <w:right w:w="30" w:type="dxa"/>
            </w:tcMar>
          </w:tcPr>
          <w:p w14:paraId="59B3C716"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60E989B5"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7A54C21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0A7B8D1" w14:textId="77777777" w:rsidR="00C9015F" w:rsidRDefault="001F0E2C">
            <w:pPr>
              <w:spacing w:after="0"/>
              <w:jc w:val="right"/>
              <w:rPr>
                <w:color w:val="000000"/>
                <w:sz w:val="15"/>
              </w:rPr>
            </w:pPr>
            <w:r>
              <w:rPr>
                <w:color w:val="000000"/>
                <w:sz w:val="15"/>
              </w:rPr>
              <w:t>24</w:t>
            </w:r>
          </w:p>
        </w:tc>
        <w:tc>
          <w:tcPr>
            <w:tcW w:w="0" w:type="auto"/>
            <w:tcBorders>
              <w:top w:val="nil"/>
              <w:left w:val="nil"/>
              <w:bottom w:val="nil"/>
              <w:right w:val="nil"/>
            </w:tcBorders>
            <w:tcMar>
              <w:top w:w="30" w:type="dxa"/>
              <w:left w:w="30" w:type="dxa"/>
              <w:bottom w:w="30" w:type="dxa"/>
              <w:right w:w="30" w:type="dxa"/>
            </w:tcMar>
          </w:tcPr>
          <w:p w14:paraId="5D69DB27" w14:textId="77777777" w:rsidR="00C9015F" w:rsidRDefault="00C9015F">
            <w:pPr>
              <w:spacing w:after="0"/>
              <w:rPr>
                <w:color w:val="000000"/>
                <w:sz w:val="15"/>
              </w:rPr>
            </w:pPr>
          </w:p>
        </w:tc>
      </w:tr>
      <w:tr w:rsidR="00C9015F" w14:paraId="72356172"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D010507" w14:textId="77777777" w:rsidR="00C9015F" w:rsidRDefault="001F0E2C">
            <w:pPr>
              <w:spacing w:after="0"/>
              <w:rPr>
                <w:color w:val="FFFFFF"/>
                <w:sz w:val="15"/>
              </w:rPr>
            </w:pPr>
            <w:r>
              <w:rPr>
                <w:color w:val="FFFFFF"/>
                <w:sz w:val="15"/>
              </w:rPr>
              <w:t>Energie gebouwen</w:t>
            </w:r>
          </w:p>
        </w:tc>
        <w:tc>
          <w:tcPr>
            <w:tcW w:w="0" w:type="auto"/>
            <w:tcBorders>
              <w:top w:val="nil"/>
              <w:left w:val="nil"/>
              <w:bottom w:val="nil"/>
              <w:right w:val="nil"/>
            </w:tcBorders>
            <w:shd w:val="clear" w:color="auto" w:fill="FFFFFF"/>
            <w:tcMar>
              <w:top w:w="30" w:type="dxa"/>
              <w:left w:w="30" w:type="dxa"/>
              <w:bottom w:w="30" w:type="dxa"/>
              <w:right w:w="30" w:type="dxa"/>
            </w:tcMar>
          </w:tcPr>
          <w:p w14:paraId="4B2AA087"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3D5D43B8" w14:textId="77777777" w:rsidR="00C9015F" w:rsidRDefault="001F0E2C">
            <w:pPr>
              <w:spacing w:after="0"/>
              <w:jc w:val="right"/>
              <w:rPr>
                <w:color w:val="000000"/>
                <w:sz w:val="15"/>
              </w:rPr>
            </w:pPr>
            <w:r>
              <w:rPr>
                <w:color w:val="000000"/>
                <w:sz w:val="15"/>
              </w:rPr>
              <w:t>116</w:t>
            </w:r>
          </w:p>
        </w:tc>
        <w:tc>
          <w:tcPr>
            <w:tcW w:w="0" w:type="auto"/>
            <w:tcBorders>
              <w:top w:val="nil"/>
              <w:left w:val="nil"/>
              <w:bottom w:val="nil"/>
              <w:right w:val="nil"/>
            </w:tcBorders>
            <w:shd w:val="clear" w:color="auto" w:fill="FFFFFF"/>
            <w:tcMar>
              <w:top w:w="30" w:type="dxa"/>
              <w:left w:w="30" w:type="dxa"/>
              <w:bottom w:w="30" w:type="dxa"/>
              <w:right w:w="30" w:type="dxa"/>
            </w:tcMar>
          </w:tcPr>
          <w:p w14:paraId="3DFBBA2B"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7D21D2A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59BDC2A" w14:textId="77777777" w:rsidR="00C9015F" w:rsidRDefault="001F0E2C">
            <w:pPr>
              <w:spacing w:after="0"/>
              <w:jc w:val="right"/>
              <w:rPr>
                <w:color w:val="000000"/>
                <w:sz w:val="15"/>
              </w:rPr>
            </w:pPr>
            <w:r>
              <w:rPr>
                <w:color w:val="000000"/>
                <w:sz w:val="15"/>
              </w:rPr>
              <w:noBreakHyphen/>
              <w:t>116</w:t>
            </w:r>
          </w:p>
        </w:tc>
        <w:tc>
          <w:tcPr>
            <w:tcW w:w="0" w:type="auto"/>
            <w:tcBorders>
              <w:top w:val="nil"/>
              <w:left w:val="nil"/>
              <w:bottom w:val="nil"/>
              <w:right w:val="nil"/>
            </w:tcBorders>
            <w:tcMar>
              <w:top w:w="30" w:type="dxa"/>
              <w:left w:w="30" w:type="dxa"/>
              <w:bottom w:w="30" w:type="dxa"/>
              <w:right w:w="30" w:type="dxa"/>
            </w:tcMar>
          </w:tcPr>
          <w:p w14:paraId="1759FC6B" w14:textId="77777777" w:rsidR="00C9015F" w:rsidRDefault="001F0E2C">
            <w:pPr>
              <w:spacing w:after="0"/>
              <w:rPr>
                <w:color w:val="000000"/>
                <w:sz w:val="15"/>
              </w:rPr>
            </w:pPr>
            <w:r>
              <w:rPr>
                <w:color w:val="000000"/>
                <w:sz w:val="15"/>
              </w:rPr>
              <w:t>Hoge lasten voor Beuken- en Herenlaan</w:t>
            </w:r>
          </w:p>
        </w:tc>
      </w:tr>
      <w:tr w:rsidR="00C9015F" w14:paraId="5DBBA69B"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4E844AF" w14:textId="77777777" w:rsidR="00C9015F" w:rsidRDefault="001F0E2C">
            <w:pPr>
              <w:spacing w:after="0"/>
              <w:rPr>
                <w:color w:val="FFFFFF"/>
                <w:sz w:val="15"/>
              </w:rPr>
            </w:pPr>
            <w:r>
              <w:rPr>
                <w:color w:val="FFFFFF"/>
                <w:sz w:val="15"/>
              </w:rPr>
              <w:lastRenderedPageBreak/>
              <w:t>OZB</w:t>
            </w:r>
          </w:p>
        </w:tc>
        <w:tc>
          <w:tcPr>
            <w:tcW w:w="0" w:type="auto"/>
            <w:tcBorders>
              <w:top w:val="nil"/>
              <w:left w:val="nil"/>
              <w:bottom w:val="nil"/>
              <w:right w:val="nil"/>
            </w:tcBorders>
            <w:shd w:val="clear" w:color="auto" w:fill="FFFFFF"/>
            <w:tcMar>
              <w:top w:w="30" w:type="dxa"/>
              <w:left w:w="30" w:type="dxa"/>
              <w:bottom w:w="30" w:type="dxa"/>
              <w:right w:w="30" w:type="dxa"/>
            </w:tcMar>
          </w:tcPr>
          <w:p w14:paraId="5D9FA133" w14:textId="77777777" w:rsidR="00C9015F" w:rsidRDefault="001F0E2C">
            <w:pPr>
              <w:spacing w:after="0"/>
              <w:jc w:val="right"/>
              <w:rPr>
                <w:color w:val="000000"/>
                <w:sz w:val="15"/>
              </w:rPr>
            </w:pPr>
            <w:r>
              <w:rPr>
                <w:color w:val="000000"/>
                <w:sz w:val="15"/>
              </w:rPr>
              <w:t>19</w:t>
            </w:r>
          </w:p>
        </w:tc>
        <w:tc>
          <w:tcPr>
            <w:tcW w:w="0" w:type="auto"/>
            <w:tcBorders>
              <w:top w:val="nil"/>
              <w:left w:val="nil"/>
              <w:bottom w:val="nil"/>
              <w:right w:val="nil"/>
            </w:tcBorders>
            <w:shd w:val="clear" w:color="auto" w:fill="FFFFFF"/>
            <w:tcMar>
              <w:top w:w="30" w:type="dxa"/>
              <w:left w:w="30" w:type="dxa"/>
              <w:bottom w:w="30" w:type="dxa"/>
              <w:right w:w="30" w:type="dxa"/>
            </w:tcMar>
          </w:tcPr>
          <w:p w14:paraId="4FF80123"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78506CDC"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406D294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6D4B433" w14:textId="77777777" w:rsidR="00C9015F" w:rsidRDefault="001F0E2C">
            <w:pPr>
              <w:spacing w:after="0"/>
              <w:jc w:val="right"/>
              <w:rPr>
                <w:color w:val="000000"/>
                <w:sz w:val="15"/>
              </w:rPr>
            </w:pPr>
            <w:r>
              <w:rPr>
                <w:color w:val="000000"/>
                <w:sz w:val="15"/>
              </w:rPr>
              <w:t>19</w:t>
            </w:r>
          </w:p>
        </w:tc>
        <w:tc>
          <w:tcPr>
            <w:tcW w:w="0" w:type="auto"/>
            <w:tcBorders>
              <w:top w:val="nil"/>
              <w:left w:val="nil"/>
              <w:bottom w:val="nil"/>
              <w:right w:val="nil"/>
            </w:tcBorders>
            <w:tcMar>
              <w:top w:w="30" w:type="dxa"/>
              <w:left w:w="30" w:type="dxa"/>
              <w:bottom w:w="30" w:type="dxa"/>
              <w:right w:w="30" w:type="dxa"/>
            </w:tcMar>
          </w:tcPr>
          <w:p w14:paraId="1911DF99" w14:textId="77777777" w:rsidR="00C9015F" w:rsidRDefault="001F0E2C">
            <w:pPr>
              <w:spacing w:after="0"/>
              <w:rPr>
                <w:color w:val="000000"/>
                <w:sz w:val="15"/>
              </w:rPr>
            </w:pPr>
            <w:r>
              <w:rPr>
                <w:color w:val="000000"/>
                <w:sz w:val="15"/>
              </w:rPr>
              <w:t>Zie toelichting  grootste verschillen</w:t>
            </w:r>
          </w:p>
        </w:tc>
      </w:tr>
      <w:tr w:rsidR="00C9015F" w14:paraId="2B2FCF28"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2F360BA" w14:textId="77777777" w:rsidR="00C9015F" w:rsidRDefault="001F0E2C">
            <w:pPr>
              <w:spacing w:after="0"/>
              <w:rPr>
                <w:color w:val="FFFFFF"/>
                <w:sz w:val="15"/>
              </w:rPr>
            </w:pPr>
            <w:r>
              <w:rPr>
                <w:color w:val="FFFFFF"/>
                <w:sz w:val="15"/>
              </w:rPr>
              <w:t>Toeristenbelasting</w:t>
            </w:r>
          </w:p>
        </w:tc>
        <w:tc>
          <w:tcPr>
            <w:tcW w:w="0" w:type="auto"/>
            <w:tcBorders>
              <w:top w:val="nil"/>
              <w:left w:val="nil"/>
              <w:bottom w:val="nil"/>
              <w:right w:val="nil"/>
            </w:tcBorders>
            <w:shd w:val="clear" w:color="auto" w:fill="FFFFFF"/>
            <w:tcMar>
              <w:top w:w="30" w:type="dxa"/>
              <w:left w:w="30" w:type="dxa"/>
              <w:bottom w:w="30" w:type="dxa"/>
              <w:right w:w="30" w:type="dxa"/>
            </w:tcMar>
          </w:tcPr>
          <w:p w14:paraId="4DD27FEF" w14:textId="77777777" w:rsidR="00C9015F" w:rsidRDefault="001F0E2C">
            <w:pPr>
              <w:spacing w:after="0"/>
              <w:jc w:val="right"/>
              <w:rPr>
                <w:color w:val="000000"/>
                <w:sz w:val="15"/>
              </w:rPr>
            </w:pPr>
            <w:r>
              <w:rPr>
                <w:color w:val="000000"/>
                <w:sz w:val="15"/>
              </w:rPr>
              <w:t>28</w:t>
            </w:r>
          </w:p>
        </w:tc>
        <w:tc>
          <w:tcPr>
            <w:tcW w:w="0" w:type="auto"/>
            <w:tcBorders>
              <w:top w:val="nil"/>
              <w:left w:val="nil"/>
              <w:bottom w:val="nil"/>
              <w:right w:val="nil"/>
            </w:tcBorders>
            <w:shd w:val="clear" w:color="auto" w:fill="FFFFFF"/>
            <w:tcMar>
              <w:top w:w="30" w:type="dxa"/>
              <w:left w:w="30" w:type="dxa"/>
              <w:bottom w:w="30" w:type="dxa"/>
              <w:right w:w="30" w:type="dxa"/>
            </w:tcMar>
          </w:tcPr>
          <w:p w14:paraId="1F82CECB"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7843F97D"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62C7360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F6FBF79" w14:textId="77777777" w:rsidR="00C9015F" w:rsidRDefault="001F0E2C">
            <w:pPr>
              <w:spacing w:after="0"/>
              <w:jc w:val="right"/>
              <w:rPr>
                <w:color w:val="000000"/>
                <w:sz w:val="15"/>
              </w:rPr>
            </w:pPr>
            <w:r>
              <w:rPr>
                <w:color w:val="000000"/>
                <w:sz w:val="15"/>
              </w:rPr>
              <w:t>28</w:t>
            </w:r>
          </w:p>
        </w:tc>
        <w:tc>
          <w:tcPr>
            <w:tcW w:w="0" w:type="auto"/>
            <w:tcBorders>
              <w:top w:val="nil"/>
              <w:left w:val="nil"/>
              <w:bottom w:val="nil"/>
              <w:right w:val="nil"/>
            </w:tcBorders>
            <w:tcMar>
              <w:top w:w="30" w:type="dxa"/>
              <w:left w:w="30" w:type="dxa"/>
              <w:bottom w:w="30" w:type="dxa"/>
              <w:right w:w="30" w:type="dxa"/>
            </w:tcMar>
          </w:tcPr>
          <w:p w14:paraId="4D114924" w14:textId="77777777" w:rsidR="00C9015F" w:rsidRDefault="00C9015F">
            <w:pPr>
              <w:spacing w:after="0"/>
              <w:rPr>
                <w:color w:val="000000"/>
                <w:sz w:val="15"/>
              </w:rPr>
            </w:pPr>
          </w:p>
        </w:tc>
      </w:tr>
      <w:tr w:rsidR="00C9015F" w14:paraId="2E17A2FD"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42B0CA4" w14:textId="77777777" w:rsidR="00C9015F" w:rsidRDefault="001F0E2C">
            <w:pPr>
              <w:spacing w:after="0"/>
              <w:rPr>
                <w:color w:val="FFFFFF"/>
                <w:sz w:val="15"/>
              </w:rPr>
            </w:pPr>
            <w:r>
              <w:rPr>
                <w:color w:val="FFFFFF"/>
                <w:sz w:val="15"/>
              </w:rPr>
              <w:t>Proceskosten WOZ-waarden</w:t>
            </w:r>
          </w:p>
        </w:tc>
        <w:tc>
          <w:tcPr>
            <w:tcW w:w="0" w:type="auto"/>
            <w:tcBorders>
              <w:top w:val="nil"/>
              <w:left w:val="nil"/>
              <w:bottom w:val="nil"/>
              <w:right w:val="nil"/>
            </w:tcBorders>
            <w:shd w:val="clear" w:color="auto" w:fill="FFFFFF"/>
            <w:tcMar>
              <w:top w:w="30" w:type="dxa"/>
              <w:left w:w="30" w:type="dxa"/>
              <w:bottom w:w="30" w:type="dxa"/>
              <w:right w:w="30" w:type="dxa"/>
            </w:tcMar>
          </w:tcPr>
          <w:p w14:paraId="6290EAFC"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6C93A59A" w14:textId="77777777" w:rsidR="00C9015F" w:rsidRDefault="001F0E2C">
            <w:pPr>
              <w:spacing w:after="0"/>
              <w:jc w:val="right"/>
              <w:rPr>
                <w:color w:val="000000"/>
                <w:sz w:val="15"/>
              </w:rPr>
            </w:pPr>
            <w:r>
              <w:rPr>
                <w:color w:val="000000"/>
                <w:sz w:val="15"/>
              </w:rPr>
              <w:noBreakHyphen/>
              <w:t>35</w:t>
            </w:r>
          </w:p>
        </w:tc>
        <w:tc>
          <w:tcPr>
            <w:tcW w:w="0" w:type="auto"/>
            <w:tcBorders>
              <w:top w:val="nil"/>
              <w:left w:val="nil"/>
              <w:bottom w:val="nil"/>
              <w:right w:val="nil"/>
            </w:tcBorders>
            <w:shd w:val="clear" w:color="auto" w:fill="FFFFFF"/>
            <w:tcMar>
              <w:top w:w="30" w:type="dxa"/>
              <w:left w:w="30" w:type="dxa"/>
              <w:bottom w:w="30" w:type="dxa"/>
              <w:right w:w="30" w:type="dxa"/>
            </w:tcMar>
          </w:tcPr>
          <w:p w14:paraId="7744FFE6"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2D1A1D9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DEE914F" w14:textId="77777777" w:rsidR="00C9015F" w:rsidRDefault="001F0E2C">
            <w:pPr>
              <w:spacing w:after="0"/>
              <w:jc w:val="right"/>
              <w:rPr>
                <w:color w:val="000000"/>
                <w:sz w:val="15"/>
              </w:rPr>
            </w:pPr>
            <w:r>
              <w:rPr>
                <w:color w:val="000000"/>
                <w:sz w:val="15"/>
              </w:rPr>
              <w:t>35</w:t>
            </w:r>
          </w:p>
        </w:tc>
        <w:tc>
          <w:tcPr>
            <w:tcW w:w="0" w:type="auto"/>
            <w:tcBorders>
              <w:top w:val="nil"/>
              <w:left w:val="nil"/>
              <w:bottom w:val="nil"/>
              <w:right w:val="nil"/>
            </w:tcBorders>
            <w:tcMar>
              <w:top w:w="30" w:type="dxa"/>
              <w:left w:w="30" w:type="dxa"/>
              <w:bottom w:w="30" w:type="dxa"/>
              <w:right w:w="30" w:type="dxa"/>
            </w:tcMar>
          </w:tcPr>
          <w:p w14:paraId="244960E9" w14:textId="77777777" w:rsidR="00C9015F" w:rsidRDefault="001F0E2C">
            <w:pPr>
              <w:spacing w:after="0"/>
              <w:rPr>
                <w:color w:val="000000"/>
                <w:sz w:val="15"/>
              </w:rPr>
            </w:pPr>
            <w:r>
              <w:rPr>
                <w:color w:val="000000"/>
                <w:sz w:val="15"/>
              </w:rPr>
              <w:t>Zie toelichting  grootste verschillen</w:t>
            </w:r>
          </w:p>
        </w:tc>
      </w:tr>
      <w:tr w:rsidR="00C9015F" w14:paraId="1E1010B4"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BD47D4E" w14:textId="77777777" w:rsidR="00C9015F" w:rsidRDefault="001F0E2C">
            <w:pPr>
              <w:spacing w:after="0"/>
              <w:rPr>
                <w:color w:val="FFFFFF"/>
                <w:sz w:val="15"/>
              </w:rPr>
            </w:pPr>
            <w:r>
              <w:rPr>
                <w:color w:val="FFFFFF"/>
                <w:sz w:val="15"/>
              </w:rPr>
              <w:t>Algemene Uitkering</w:t>
            </w:r>
          </w:p>
        </w:tc>
        <w:tc>
          <w:tcPr>
            <w:tcW w:w="0" w:type="auto"/>
            <w:tcBorders>
              <w:top w:val="nil"/>
              <w:left w:val="nil"/>
              <w:bottom w:val="nil"/>
              <w:right w:val="nil"/>
            </w:tcBorders>
            <w:shd w:val="clear" w:color="auto" w:fill="FFFFFF"/>
            <w:tcMar>
              <w:top w:w="30" w:type="dxa"/>
              <w:left w:w="30" w:type="dxa"/>
              <w:bottom w:w="30" w:type="dxa"/>
              <w:right w:w="30" w:type="dxa"/>
            </w:tcMar>
          </w:tcPr>
          <w:p w14:paraId="01D7F86D" w14:textId="77777777" w:rsidR="00C9015F" w:rsidRDefault="001F0E2C">
            <w:pPr>
              <w:spacing w:after="0"/>
              <w:jc w:val="right"/>
              <w:rPr>
                <w:color w:val="000000"/>
                <w:sz w:val="15"/>
              </w:rPr>
            </w:pPr>
            <w:r>
              <w:rPr>
                <w:color w:val="000000"/>
                <w:sz w:val="15"/>
              </w:rPr>
              <w:t>1.106</w:t>
            </w:r>
          </w:p>
        </w:tc>
        <w:tc>
          <w:tcPr>
            <w:tcW w:w="0" w:type="auto"/>
            <w:tcBorders>
              <w:top w:val="nil"/>
              <w:left w:val="nil"/>
              <w:bottom w:val="nil"/>
              <w:right w:val="nil"/>
            </w:tcBorders>
            <w:shd w:val="clear" w:color="auto" w:fill="FFFFFF"/>
            <w:tcMar>
              <w:top w:w="30" w:type="dxa"/>
              <w:left w:w="30" w:type="dxa"/>
              <w:bottom w:w="30" w:type="dxa"/>
              <w:right w:w="30" w:type="dxa"/>
            </w:tcMar>
          </w:tcPr>
          <w:p w14:paraId="55620DF7"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2DBEA88E"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065528A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C064D91" w14:textId="77777777" w:rsidR="00C9015F" w:rsidRDefault="001F0E2C">
            <w:pPr>
              <w:spacing w:after="0"/>
              <w:jc w:val="right"/>
              <w:rPr>
                <w:color w:val="000000"/>
                <w:sz w:val="15"/>
              </w:rPr>
            </w:pPr>
            <w:r>
              <w:rPr>
                <w:color w:val="000000"/>
                <w:sz w:val="15"/>
              </w:rPr>
              <w:t>1.106</w:t>
            </w:r>
          </w:p>
        </w:tc>
        <w:tc>
          <w:tcPr>
            <w:tcW w:w="0" w:type="auto"/>
            <w:tcBorders>
              <w:top w:val="nil"/>
              <w:left w:val="nil"/>
              <w:bottom w:val="nil"/>
              <w:right w:val="nil"/>
            </w:tcBorders>
            <w:tcMar>
              <w:top w:w="30" w:type="dxa"/>
              <w:left w:w="30" w:type="dxa"/>
              <w:bottom w:w="30" w:type="dxa"/>
              <w:right w:w="30" w:type="dxa"/>
            </w:tcMar>
          </w:tcPr>
          <w:p w14:paraId="68DA698C" w14:textId="77777777" w:rsidR="00C9015F" w:rsidRDefault="001F0E2C">
            <w:pPr>
              <w:spacing w:after="0"/>
              <w:rPr>
                <w:color w:val="000000"/>
                <w:sz w:val="15"/>
              </w:rPr>
            </w:pPr>
            <w:r>
              <w:rPr>
                <w:color w:val="000000"/>
                <w:sz w:val="15"/>
              </w:rPr>
              <w:t>Zie toelichting  grootste verschillen</w:t>
            </w:r>
          </w:p>
        </w:tc>
      </w:tr>
      <w:tr w:rsidR="00C9015F" w14:paraId="046869F0"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95D91FE" w14:textId="77777777" w:rsidR="00C9015F" w:rsidRDefault="001F0E2C">
            <w:pPr>
              <w:spacing w:after="0"/>
              <w:rPr>
                <w:color w:val="FFFFFF"/>
                <w:sz w:val="15"/>
              </w:rPr>
            </w:pPr>
            <w:r>
              <w:rPr>
                <w:color w:val="FFFFFF"/>
                <w:sz w:val="15"/>
              </w:rPr>
              <w:t>Vennootschapsbelasting</w:t>
            </w:r>
          </w:p>
        </w:tc>
        <w:tc>
          <w:tcPr>
            <w:tcW w:w="0" w:type="auto"/>
            <w:tcBorders>
              <w:top w:val="nil"/>
              <w:left w:val="nil"/>
              <w:bottom w:val="nil"/>
              <w:right w:val="nil"/>
            </w:tcBorders>
            <w:shd w:val="clear" w:color="auto" w:fill="FFFFFF"/>
            <w:tcMar>
              <w:top w:w="30" w:type="dxa"/>
              <w:left w:w="30" w:type="dxa"/>
              <w:bottom w:w="30" w:type="dxa"/>
              <w:right w:w="30" w:type="dxa"/>
            </w:tcMar>
          </w:tcPr>
          <w:p w14:paraId="45B6BDDA"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0E9E2259" w14:textId="77777777" w:rsidR="00C9015F" w:rsidRDefault="001F0E2C">
            <w:pPr>
              <w:spacing w:after="0"/>
              <w:jc w:val="right"/>
              <w:rPr>
                <w:color w:val="000000"/>
                <w:sz w:val="15"/>
              </w:rPr>
            </w:pPr>
            <w:r>
              <w:rPr>
                <w:color w:val="000000"/>
                <w:sz w:val="15"/>
              </w:rPr>
              <w:noBreakHyphen/>
              <w:t>107</w:t>
            </w:r>
          </w:p>
        </w:tc>
        <w:tc>
          <w:tcPr>
            <w:tcW w:w="0" w:type="auto"/>
            <w:tcBorders>
              <w:top w:val="nil"/>
              <w:left w:val="nil"/>
              <w:bottom w:val="nil"/>
              <w:right w:val="nil"/>
            </w:tcBorders>
            <w:shd w:val="clear" w:color="auto" w:fill="FFFFFF"/>
            <w:tcMar>
              <w:top w:w="30" w:type="dxa"/>
              <w:left w:w="30" w:type="dxa"/>
              <w:bottom w:w="30" w:type="dxa"/>
              <w:right w:w="30" w:type="dxa"/>
            </w:tcMar>
          </w:tcPr>
          <w:p w14:paraId="6398751D"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6AD1CFF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E254A26" w14:textId="77777777" w:rsidR="00C9015F" w:rsidRDefault="001F0E2C">
            <w:pPr>
              <w:spacing w:after="0"/>
              <w:jc w:val="right"/>
              <w:rPr>
                <w:color w:val="000000"/>
                <w:sz w:val="15"/>
              </w:rPr>
            </w:pPr>
            <w:r>
              <w:rPr>
                <w:color w:val="000000"/>
                <w:sz w:val="15"/>
              </w:rPr>
              <w:t>107</w:t>
            </w:r>
          </w:p>
        </w:tc>
        <w:tc>
          <w:tcPr>
            <w:tcW w:w="0" w:type="auto"/>
            <w:tcBorders>
              <w:top w:val="nil"/>
              <w:left w:val="nil"/>
              <w:bottom w:val="nil"/>
              <w:right w:val="nil"/>
            </w:tcBorders>
            <w:tcMar>
              <w:top w:w="30" w:type="dxa"/>
              <w:left w:w="30" w:type="dxa"/>
              <w:bottom w:w="30" w:type="dxa"/>
              <w:right w:w="30" w:type="dxa"/>
            </w:tcMar>
          </w:tcPr>
          <w:p w14:paraId="479A457B" w14:textId="77777777" w:rsidR="00C9015F" w:rsidRDefault="001F0E2C">
            <w:pPr>
              <w:spacing w:after="0"/>
              <w:rPr>
                <w:color w:val="000000"/>
                <w:sz w:val="15"/>
              </w:rPr>
            </w:pPr>
            <w:r>
              <w:rPr>
                <w:color w:val="000000"/>
                <w:sz w:val="15"/>
              </w:rPr>
              <w:t>Voordelige afrekening over 23 en 24</w:t>
            </w:r>
          </w:p>
        </w:tc>
      </w:tr>
      <w:tr w:rsidR="00C9015F" w14:paraId="7042B77F"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4B4BF08" w14:textId="77777777" w:rsidR="00C9015F" w:rsidRDefault="001F0E2C">
            <w:pPr>
              <w:spacing w:after="0"/>
              <w:rPr>
                <w:color w:val="FFFFFF"/>
                <w:sz w:val="15"/>
              </w:rPr>
            </w:pPr>
            <w:r>
              <w:rPr>
                <w:color w:val="FFFFFF"/>
                <w:sz w:val="15"/>
              </w:rPr>
              <w:t>Algemene baten en lasten</w:t>
            </w:r>
          </w:p>
        </w:tc>
        <w:tc>
          <w:tcPr>
            <w:tcW w:w="0" w:type="auto"/>
            <w:tcBorders>
              <w:top w:val="nil"/>
              <w:left w:val="nil"/>
              <w:bottom w:val="nil"/>
              <w:right w:val="nil"/>
            </w:tcBorders>
            <w:shd w:val="clear" w:color="auto" w:fill="FFFFFF"/>
            <w:tcMar>
              <w:top w:w="30" w:type="dxa"/>
              <w:left w:w="30" w:type="dxa"/>
              <w:bottom w:w="30" w:type="dxa"/>
              <w:right w:w="30" w:type="dxa"/>
            </w:tcMar>
          </w:tcPr>
          <w:p w14:paraId="15115B25"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55E2479F" w14:textId="77777777" w:rsidR="00C9015F" w:rsidRDefault="001F0E2C">
            <w:pPr>
              <w:spacing w:after="0"/>
              <w:jc w:val="right"/>
              <w:rPr>
                <w:color w:val="000000"/>
                <w:sz w:val="15"/>
              </w:rPr>
            </w:pPr>
            <w:r>
              <w:rPr>
                <w:color w:val="000000"/>
                <w:sz w:val="15"/>
              </w:rPr>
              <w:t>62</w:t>
            </w:r>
          </w:p>
        </w:tc>
        <w:tc>
          <w:tcPr>
            <w:tcW w:w="0" w:type="auto"/>
            <w:tcBorders>
              <w:top w:val="nil"/>
              <w:left w:val="nil"/>
              <w:bottom w:val="nil"/>
              <w:right w:val="nil"/>
            </w:tcBorders>
            <w:shd w:val="clear" w:color="auto" w:fill="FFFFFF"/>
            <w:tcMar>
              <w:top w:w="30" w:type="dxa"/>
              <w:left w:w="30" w:type="dxa"/>
              <w:bottom w:w="30" w:type="dxa"/>
              <w:right w:w="30" w:type="dxa"/>
            </w:tcMar>
          </w:tcPr>
          <w:p w14:paraId="64E28CE8"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62447A9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81F0828" w14:textId="77777777" w:rsidR="00C9015F" w:rsidRDefault="001F0E2C">
            <w:pPr>
              <w:spacing w:after="0"/>
              <w:jc w:val="right"/>
              <w:rPr>
                <w:color w:val="000000"/>
                <w:sz w:val="15"/>
              </w:rPr>
            </w:pPr>
            <w:r>
              <w:rPr>
                <w:color w:val="000000"/>
                <w:sz w:val="15"/>
              </w:rPr>
              <w:noBreakHyphen/>
              <w:t>62</w:t>
            </w:r>
          </w:p>
        </w:tc>
        <w:tc>
          <w:tcPr>
            <w:tcW w:w="0" w:type="auto"/>
            <w:tcBorders>
              <w:top w:val="nil"/>
              <w:left w:val="nil"/>
              <w:bottom w:val="nil"/>
              <w:right w:val="nil"/>
            </w:tcBorders>
            <w:tcMar>
              <w:top w:w="30" w:type="dxa"/>
              <w:left w:w="30" w:type="dxa"/>
              <w:bottom w:w="30" w:type="dxa"/>
              <w:right w:w="30" w:type="dxa"/>
            </w:tcMar>
          </w:tcPr>
          <w:p w14:paraId="5988CD8E" w14:textId="77777777" w:rsidR="00C9015F" w:rsidRDefault="00C9015F">
            <w:pPr>
              <w:spacing w:after="0"/>
              <w:rPr>
                <w:color w:val="000000"/>
                <w:sz w:val="15"/>
              </w:rPr>
            </w:pPr>
          </w:p>
        </w:tc>
      </w:tr>
      <w:tr w:rsidR="00C9015F" w14:paraId="0360F520"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A866717" w14:textId="77777777" w:rsidR="00C9015F" w:rsidRDefault="00C9015F">
            <w:pPr>
              <w:spacing w:after="0"/>
              <w:rPr>
                <w:color w:val="FFFFFF"/>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212DC32F"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73A5B624"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37497BA3"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1919001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F25776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B638138" w14:textId="77777777" w:rsidR="00C9015F" w:rsidRDefault="00C9015F">
            <w:pPr>
              <w:spacing w:after="0"/>
              <w:rPr>
                <w:color w:val="000000"/>
                <w:sz w:val="15"/>
              </w:rPr>
            </w:pPr>
          </w:p>
        </w:tc>
      </w:tr>
      <w:tr w:rsidR="00C9015F" w14:paraId="490B83B0"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9A86D72" w14:textId="77777777" w:rsidR="00C9015F" w:rsidRDefault="001F0E2C">
            <w:pPr>
              <w:spacing w:after="0"/>
              <w:rPr>
                <w:color w:val="FFFFFF"/>
                <w:sz w:val="15"/>
              </w:rPr>
            </w:pPr>
            <w:r>
              <w:rPr>
                <w:color w:val="FFFFFF"/>
                <w:sz w:val="15"/>
              </w:rPr>
              <w:t>Diverse kleinere verschillen</w:t>
            </w:r>
          </w:p>
        </w:tc>
        <w:tc>
          <w:tcPr>
            <w:tcW w:w="0" w:type="auto"/>
            <w:tcBorders>
              <w:top w:val="nil"/>
              <w:left w:val="nil"/>
              <w:bottom w:val="nil"/>
              <w:right w:val="nil"/>
            </w:tcBorders>
            <w:shd w:val="clear" w:color="auto" w:fill="FFFFFF"/>
            <w:tcMar>
              <w:top w:w="30" w:type="dxa"/>
              <w:left w:w="30" w:type="dxa"/>
              <w:bottom w:w="30" w:type="dxa"/>
              <w:right w:w="30" w:type="dxa"/>
            </w:tcMar>
          </w:tcPr>
          <w:p w14:paraId="0D7B7753"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549D5483" w14:textId="77777777" w:rsidR="00C9015F" w:rsidRDefault="001F0E2C">
            <w:pPr>
              <w:spacing w:after="0"/>
              <w:jc w:val="right"/>
              <w:rPr>
                <w:color w:val="000000"/>
                <w:sz w:val="15"/>
              </w:rPr>
            </w:pPr>
            <w:r>
              <w:rPr>
                <w:color w:val="000000"/>
                <w:sz w:val="15"/>
              </w:rPr>
              <w:t>38</w:t>
            </w:r>
          </w:p>
        </w:tc>
        <w:tc>
          <w:tcPr>
            <w:tcW w:w="0" w:type="auto"/>
            <w:tcBorders>
              <w:top w:val="nil"/>
              <w:left w:val="nil"/>
              <w:bottom w:val="nil"/>
              <w:right w:val="nil"/>
            </w:tcBorders>
            <w:shd w:val="clear" w:color="auto" w:fill="FFFFFF"/>
            <w:tcMar>
              <w:top w:w="30" w:type="dxa"/>
              <w:left w:w="30" w:type="dxa"/>
              <w:bottom w:w="30" w:type="dxa"/>
              <w:right w:w="30" w:type="dxa"/>
            </w:tcMar>
          </w:tcPr>
          <w:p w14:paraId="32C0099F" w14:textId="77777777" w:rsidR="00C9015F" w:rsidRDefault="00C9015F">
            <w:pPr>
              <w:spacing w:after="0"/>
              <w:rPr>
                <w:color w:val="000000"/>
                <w:sz w:val="15"/>
              </w:rPr>
            </w:pPr>
          </w:p>
        </w:tc>
        <w:tc>
          <w:tcPr>
            <w:tcW w:w="0" w:type="auto"/>
            <w:tcBorders>
              <w:top w:val="nil"/>
              <w:left w:val="nil"/>
              <w:bottom w:val="nil"/>
              <w:right w:val="nil"/>
            </w:tcBorders>
            <w:shd w:val="clear" w:color="auto" w:fill="FFFFFF"/>
            <w:tcMar>
              <w:top w:w="30" w:type="dxa"/>
              <w:left w:w="30" w:type="dxa"/>
              <w:bottom w:w="30" w:type="dxa"/>
              <w:right w:w="30" w:type="dxa"/>
            </w:tcMar>
          </w:tcPr>
          <w:p w14:paraId="0C3DDF0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CA2915F" w14:textId="77777777" w:rsidR="00C9015F" w:rsidRDefault="001F0E2C">
            <w:pPr>
              <w:spacing w:after="0"/>
              <w:jc w:val="right"/>
              <w:rPr>
                <w:color w:val="000000"/>
                <w:sz w:val="15"/>
              </w:rPr>
            </w:pPr>
            <w:r>
              <w:rPr>
                <w:color w:val="000000"/>
                <w:sz w:val="15"/>
              </w:rPr>
              <w:noBreakHyphen/>
              <w:t>38</w:t>
            </w:r>
          </w:p>
        </w:tc>
        <w:tc>
          <w:tcPr>
            <w:tcW w:w="0" w:type="auto"/>
            <w:tcBorders>
              <w:top w:val="nil"/>
              <w:left w:val="nil"/>
              <w:bottom w:val="nil"/>
              <w:right w:val="nil"/>
            </w:tcBorders>
            <w:tcMar>
              <w:top w:w="30" w:type="dxa"/>
              <w:left w:w="30" w:type="dxa"/>
              <w:bottom w:w="30" w:type="dxa"/>
              <w:right w:w="30" w:type="dxa"/>
            </w:tcMar>
          </w:tcPr>
          <w:p w14:paraId="43AFC453" w14:textId="77777777" w:rsidR="00C9015F" w:rsidRDefault="00C9015F">
            <w:pPr>
              <w:spacing w:after="0"/>
              <w:rPr>
                <w:color w:val="000000"/>
                <w:sz w:val="15"/>
              </w:rPr>
            </w:pPr>
          </w:p>
        </w:tc>
      </w:tr>
      <w:tr w:rsidR="00C9015F" w14:paraId="5EC1DA01"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9C7C11E" w14:textId="77777777" w:rsidR="00C9015F" w:rsidRDefault="00C9015F">
            <w:pPr>
              <w:spacing w:after="0"/>
              <w:rPr>
                <w:color w:val="FFFFFF"/>
                <w:sz w:val="15"/>
              </w:rPr>
            </w:pPr>
          </w:p>
        </w:tc>
        <w:tc>
          <w:tcPr>
            <w:tcW w:w="0" w:type="auto"/>
            <w:tcBorders>
              <w:top w:val="nil"/>
              <w:left w:val="nil"/>
              <w:bottom w:val="nil"/>
              <w:right w:val="nil"/>
            </w:tcBorders>
            <w:tcMar>
              <w:top w:w="30" w:type="dxa"/>
              <w:left w:w="30" w:type="dxa"/>
              <w:bottom w:w="30" w:type="dxa"/>
              <w:right w:w="30" w:type="dxa"/>
            </w:tcMar>
          </w:tcPr>
          <w:p w14:paraId="5F486EF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8D6F0F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8E74D1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C85FE1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B72A1A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7B0A54A" w14:textId="77777777" w:rsidR="00C9015F" w:rsidRDefault="00C9015F">
            <w:pPr>
              <w:spacing w:after="0"/>
              <w:rPr>
                <w:color w:val="000000"/>
                <w:sz w:val="15"/>
              </w:rPr>
            </w:pPr>
          </w:p>
        </w:tc>
      </w:tr>
      <w:tr w:rsidR="00C9015F" w14:paraId="2F5E5C99"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4DD53533" w14:textId="77777777" w:rsidR="00C9015F" w:rsidRDefault="001F0E2C">
            <w:pPr>
              <w:spacing w:after="0"/>
              <w:rPr>
                <w:b/>
                <w:color w:val="000000"/>
                <w:sz w:val="15"/>
              </w:rPr>
            </w:pPr>
            <w:r>
              <w:rPr>
                <w:b/>
                <w:color w:val="000000"/>
                <w:sz w:val="15"/>
              </w:rPr>
              <w:t>Totaal incidentele baten en lasten</w:t>
            </w:r>
          </w:p>
        </w:tc>
        <w:tc>
          <w:tcPr>
            <w:tcW w:w="0" w:type="auto"/>
            <w:tcBorders>
              <w:top w:val="nil"/>
              <w:left w:val="nil"/>
              <w:bottom w:val="nil"/>
              <w:right w:val="nil"/>
            </w:tcBorders>
            <w:shd w:val="clear" w:color="auto" w:fill="E38106"/>
            <w:tcMar>
              <w:top w:w="30" w:type="dxa"/>
              <w:left w:w="30" w:type="dxa"/>
              <w:bottom w:w="30" w:type="dxa"/>
              <w:right w:w="30" w:type="dxa"/>
            </w:tcMar>
          </w:tcPr>
          <w:p w14:paraId="0766C165" w14:textId="77777777" w:rsidR="00C9015F" w:rsidRDefault="001F0E2C">
            <w:pPr>
              <w:spacing w:after="0"/>
              <w:jc w:val="right"/>
              <w:rPr>
                <w:b/>
                <w:color w:val="000000"/>
                <w:sz w:val="15"/>
              </w:rPr>
            </w:pPr>
            <w:r>
              <w:rPr>
                <w:b/>
                <w:color w:val="000000"/>
                <w:sz w:val="15"/>
              </w:rPr>
              <w:t>3.379</w:t>
            </w:r>
          </w:p>
        </w:tc>
        <w:tc>
          <w:tcPr>
            <w:tcW w:w="0" w:type="auto"/>
            <w:tcBorders>
              <w:top w:val="nil"/>
              <w:left w:val="nil"/>
              <w:bottom w:val="nil"/>
              <w:right w:val="nil"/>
            </w:tcBorders>
            <w:shd w:val="clear" w:color="auto" w:fill="E38106"/>
            <w:tcMar>
              <w:top w:w="30" w:type="dxa"/>
              <w:left w:w="30" w:type="dxa"/>
              <w:bottom w:w="30" w:type="dxa"/>
              <w:right w:w="30" w:type="dxa"/>
            </w:tcMar>
          </w:tcPr>
          <w:p w14:paraId="0C15E755" w14:textId="77777777" w:rsidR="00C9015F" w:rsidRDefault="001F0E2C">
            <w:pPr>
              <w:spacing w:after="0"/>
              <w:jc w:val="right"/>
              <w:rPr>
                <w:b/>
                <w:color w:val="000000"/>
                <w:sz w:val="15"/>
              </w:rPr>
            </w:pPr>
            <w:r>
              <w:rPr>
                <w:b/>
                <w:color w:val="000000"/>
                <w:sz w:val="15"/>
              </w:rPr>
              <w:t>1.119</w:t>
            </w:r>
          </w:p>
        </w:tc>
        <w:tc>
          <w:tcPr>
            <w:tcW w:w="0" w:type="auto"/>
            <w:tcBorders>
              <w:top w:val="nil"/>
              <w:left w:val="nil"/>
              <w:bottom w:val="nil"/>
              <w:right w:val="nil"/>
            </w:tcBorders>
            <w:shd w:val="clear" w:color="auto" w:fill="E38106"/>
            <w:tcMar>
              <w:top w:w="30" w:type="dxa"/>
              <w:left w:w="30" w:type="dxa"/>
              <w:bottom w:w="30" w:type="dxa"/>
              <w:right w:w="30" w:type="dxa"/>
            </w:tcMar>
          </w:tcPr>
          <w:p w14:paraId="3F585EBA" w14:textId="77777777" w:rsidR="00C9015F" w:rsidRDefault="001F0E2C">
            <w:pPr>
              <w:spacing w:after="0"/>
              <w:jc w:val="right"/>
              <w:rPr>
                <w:color w:val="000000"/>
                <w:sz w:val="15"/>
              </w:rPr>
            </w:pPr>
            <w:r>
              <w:rPr>
                <w:color w:val="000000"/>
                <w:sz w:val="15"/>
              </w:rPr>
              <w:t>2.260</w:t>
            </w:r>
          </w:p>
        </w:tc>
        <w:tc>
          <w:tcPr>
            <w:tcW w:w="0" w:type="auto"/>
            <w:tcBorders>
              <w:top w:val="nil"/>
              <w:left w:val="nil"/>
              <w:bottom w:val="nil"/>
              <w:right w:val="nil"/>
            </w:tcBorders>
            <w:shd w:val="clear" w:color="auto" w:fill="E38106"/>
            <w:tcMar>
              <w:top w:w="30" w:type="dxa"/>
              <w:left w:w="30" w:type="dxa"/>
              <w:bottom w:w="30" w:type="dxa"/>
              <w:right w:w="30" w:type="dxa"/>
            </w:tcMar>
          </w:tcPr>
          <w:p w14:paraId="3C36DDE9" w14:textId="77777777" w:rsidR="00C9015F" w:rsidRDefault="00C9015F">
            <w:pPr>
              <w:spacing w:after="0"/>
              <w:rPr>
                <w:color w:val="000000"/>
                <w:sz w:val="15"/>
              </w:rPr>
            </w:pPr>
          </w:p>
        </w:tc>
        <w:tc>
          <w:tcPr>
            <w:tcW w:w="0" w:type="auto"/>
            <w:tcBorders>
              <w:top w:val="nil"/>
              <w:left w:val="nil"/>
              <w:bottom w:val="nil"/>
              <w:right w:val="nil"/>
            </w:tcBorders>
            <w:shd w:val="clear" w:color="auto" w:fill="E38106"/>
            <w:tcMar>
              <w:top w:w="30" w:type="dxa"/>
              <w:left w:w="30" w:type="dxa"/>
              <w:bottom w:w="30" w:type="dxa"/>
              <w:right w:w="30" w:type="dxa"/>
            </w:tcMar>
          </w:tcPr>
          <w:p w14:paraId="1FEC1368" w14:textId="77777777" w:rsidR="00C9015F" w:rsidRDefault="001F0E2C">
            <w:pPr>
              <w:spacing w:after="0"/>
              <w:jc w:val="right"/>
              <w:rPr>
                <w:color w:val="000000"/>
                <w:sz w:val="15"/>
              </w:rPr>
            </w:pPr>
            <w:r>
              <w:rPr>
                <w:color w:val="000000"/>
                <w:sz w:val="15"/>
              </w:rPr>
              <w:t>2.260</w:t>
            </w:r>
          </w:p>
        </w:tc>
        <w:tc>
          <w:tcPr>
            <w:tcW w:w="0" w:type="auto"/>
            <w:tcBorders>
              <w:top w:val="nil"/>
              <w:left w:val="nil"/>
              <w:bottom w:val="nil"/>
              <w:right w:val="nil"/>
            </w:tcBorders>
            <w:shd w:val="clear" w:color="auto" w:fill="E38106"/>
            <w:tcMar>
              <w:top w:w="30" w:type="dxa"/>
              <w:left w:w="30" w:type="dxa"/>
              <w:bottom w:w="30" w:type="dxa"/>
              <w:right w:w="30" w:type="dxa"/>
            </w:tcMar>
          </w:tcPr>
          <w:p w14:paraId="3EB13581" w14:textId="77777777" w:rsidR="00C9015F" w:rsidRDefault="00C9015F">
            <w:pPr>
              <w:spacing w:after="0"/>
              <w:rPr>
                <w:color w:val="000000"/>
                <w:sz w:val="15"/>
              </w:rPr>
            </w:pPr>
          </w:p>
        </w:tc>
      </w:tr>
      <w:tr w:rsidR="00C9015F" w14:paraId="43B9FE2E"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2131F0A" w14:textId="77777777" w:rsidR="00C9015F" w:rsidRDefault="001F0E2C">
            <w:pPr>
              <w:spacing w:after="0"/>
              <w:rPr>
                <w:color w:val="FFFFFF"/>
                <w:sz w:val="15"/>
              </w:rPr>
            </w:pPr>
            <w:r>
              <w:rPr>
                <w:color w:val="FFFFFF"/>
                <w:sz w:val="15"/>
              </w:rPr>
              <w:t>Structureel:</w:t>
            </w:r>
          </w:p>
        </w:tc>
        <w:tc>
          <w:tcPr>
            <w:tcW w:w="0" w:type="auto"/>
            <w:tcBorders>
              <w:top w:val="nil"/>
              <w:left w:val="nil"/>
              <w:bottom w:val="nil"/>
              <w:right w:val="nil"/>
            </w:tcBorders>
            <w:tcMar>
              <w:top w:w="30" w:type="dxa"/>
              <w:left w:w="30" w:type="dxa"/>
              <w:bottom w:w="30" w:type="dxa"/>
              <w:right w:w="30" w:type="dxa"/>
            </w:tcMar>
          </w:tcPr>
          <w:p w14:paraId="429AAB1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2A2266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1A8658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44CE98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5A6C96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A8AA3C8" w14:textId="77777777" w:rsidR="00C9015F" w:rsidRDefault="00C9015F">
            <w:pPr>
              <w:spacing w:after="0"/>
              <w:rPr>
                <w:color w:val="000000"/>
                <w:sz w:val="15"/>
              </w:rPr>
            </w:pPr>
          </w:p>
        </w:tc>
      </w:tr>
      <w:tr w:rsidR="00C9015F" w14:paraId="4D6959E6"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1591256" w14:textId="77777777" w:rsidR="00C9015F" w:rsidRDefault="001F0E2C">
            <w:pPr>
              <w:spacing w:after="0"/>
              <w:rPr>
                <w:color w:val="FFFFFF"/>
                <w:sz w:val="15"/>
              </w:rPr>
            </w:pPr>
            <w:r>
              <w:rPr>
                <w:color w:val="FFFFFF"/>
                <w:sz w:val="15"/>
              </w:rPr>
              <w:t>OZB</w:t>
            </w:r>
          </w:p>
        </w:tc>
        <w:tc>
          <w:tcPr>
            <w:tcW w:w="0" w:type="auto"/>
            <w:tcBorders>
              <w:top w:val="nil"/>
              <w:left w:val="nil"/>
              <w:bottom w:val="nil"/>
              <w:right w:val="nil"/>
            </w:tcBorders>
            <w:tcMar>
              <w:top w:w="30" w:type="dxa"/>
              <w:left w:w="30" w:type="dxa"/>
              <w:bottom w:w="30" w:type="dxa"/>
              <w:right w:w="30" w:type="dxa"/>
            </w:tcMar>
          </w:tcPr>
          <w:p w14:paraId="61214F19" w14:textId="77777777" w:rsidR="00C9015F" w:rsidRDefault="001F0E2C">
            <w:pPr>
              <w:spacing w:after="0"/>
              <w:jc w:val="right"/>
              <w:rPr>
                <w:color w:val="000000"/>
                <w:sz w:val="15"/>
              </w:rPr>
            </w:pPr>
            <w:r>
              <w:rPr>
                <w:color w:val="000000"/>
                <w:sz w:val="15"/>
              </w:rPr>
              <w:t>400</w:t>
            </w:r>
          </w:p>
        </w:tc>
        <w:tc>
          <w:tcPr>
            <w:tcW w:w="0" w:type="auto"/>
            <w:tcBorders>
              <w:top w:val="nil"/>
              <w:left w:val="nil"/>
              <w:bottom w:val="nil"/>
              <w:right w:val="nil"/>
            </w:tcBorders>
            <w:tcMar>
              <w:top w:w="30" w:type="dxa"/>
              <w:left w:w="30" w:type="dxa"/>
              <w:bottom w:w="30" w:type="dxa"/>
              <w:right w:w="30" w:type="dxa"/>
            </w:tcMar>
          </w:tcPr>
          <w:p w14:paraId="55E4547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3891FA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E908CB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A72CE52" w14:textId="77777777" w:rsidR="00C9015F" w:rsidRDefault="001F0E2C">
            <w:pPr>
              <w:spacing w:after="0"/>
              <w:jc w:val="right"/>
              <w:rPr>
                <w:color w:val="000000"/>
                <w:sz w:val="15"/>
              </w:rPr>
            </w:pPr>
            <w:r>
              <w:rPr>
                <w:color w:val="000000"/>
                <w:sz w:val="15"/>
              </w:rPr>
              <w:t>400</w:t>
            </w:r>
          </w:p>
        </w:tc>
        <w:tc>
          <w:tcPr>
            <w:tcW w:w="0" w:type="auto"/>
            <w:tcBorders>
              <w:top w:val="nil"/>
              <w:left w:val="nil"/>
              <w:bottom w:val="nil"/>
              <w:right w:val="nil"/>
            </w:tcBorders>
            <w:tcMar>
              <w:top w:w="30" w:type="dxa"/>
              <w:left w:w="30" w:type="dxa"/>
              <w:bottom w:w="30" w:type="dxa"/>
              <w:right w:w="30" w:type="dxa"/>
            </w:tcMar>
          </w:tcPr>
          <w:p w14:paraId="21622670" w14:textId="77777777" w:rsidR="00C9015F" w:rsidRDefault="001F0E2C">
            <w:pPr>
              <w:spacing w:after="0"/>
              <w:rPr>
                <w:color w:val="000000"/>
                <w:sz w:val="15"/>
              </w:rPr>
            </w:pPr>
            <w:r>
              <w:rPr>
                <w:color w:val="000000"/>
                <w:sz w:val="15"/>
              </w:rPr>
              <w:t>Zie toelichting grootste verschillen</w:t>
            </w:r>
          </w:p>
        </w:tc>
      </w:tr>
      <w:tr w:rsidR="00C9015F" w14:paraId="5BE6091E"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DAAA3C5" w14:textId="77777777" w:rsidR="00C9015F" w:rsidRDefault="001F0E2C">
            <w:pPr>
              <w:spacing w:after="0"/>
              <w:rPr>
                <w:color w:val="FFFFFF"/>
                <w:sz w:val="15"/>
              </w:rPr>
            </w:pPr>
            <w:r>
              <w:rPr>
                <w:color w:val="FFFFFF"/>
                <w:sz w:val="15"/>
              </w:rPr>
              <w:t>Proceskosten WOZ-waarden</w:t>
            </w:r>
          </w:p>
        </w:tc>
        <w:tc>
          <w:tcPr>
            <w:tcW w:w="0" w:type="auto"/>
            <w:tcBorders>
              <w:top w:val="nil"/>
              <w:left w:val="nil"/>
              <w:bottom w:val="nil"/>
              <w:right w:val="nil"/>
            </w:tcBorders>
            <w:tcMar>
              <w:top w:w="30" w:type="dxa"/>
              <w:left w:w="30" w:type="dxa"/>
              <w:bottom w:w="30" w:type="dxa"/>
              <w:right w:w="30" w:type="dxa"/>
            </w:tcMar>
          </w:tcPr>
          <w:p w14:paraId="7659A6E3" w14:textId="77777777" w:rsidR="00C9015F" w:rsidRDefault="001F0E2C">
            <w:pPr>
              <w:spacing w:after="0"/>
              <w:jc w:val="right"/>
              <w:rPr>
                <w:color w:val="000000"/>
                <w:sz w:val="15"/>
              </w:rPr>
            </w:pPr>
            <w:r>
              <w:rPr>
                <w:color w:val="000000"/>
                <w:sz w:val="15"/>
              </w:rPr>
              <w:t>100</w:t>
            </w:r>
          </w:p>
        </w:tc>
        <w:tc>
          <w:tcPr>
            <w:tcW w:w="0" w:type="auto"/>
            <w:tcBorders>
              <w:top w:val="nil"/>
              <w:left w:val="nil"/>
              <w:bottom w:val="nil"/>
              <w:right w:val="nil"/>
            </w:tcBorders>
            <w:tcMar>
              <w:top w:w="30" w:type="dxa"/>
              <w:left w:w="30" w:type="dxa"/>
              <w:bottom w:w="30" w:type="dxa"/>
              <w:right w:w="30" w:type="dxa"/>
            </w:tcMar>
          </w:tcPr>
          <w:p w14:paraId="6864490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A516CA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0C117F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AC1DA91" w14:textId="77777777" w:rsidR="00C9015F" w:rsidRDefault="001F0E2C">
            <w:pPr>
              <w:spacing w:after="0"/>
              <w:jc w:val="right"/>
              <w:rPr>
                <w:color w:val="000000"/>
                <w:sz w:val="15"/>
              </w:rPr>
            </w:pPr>
            <w:r>
              <w:rPr>
                <w:color w:val="000000"/>
                <w:sz w:val="15"/>
              </w:rPr>
              <w:t>100</w:t>
            </w:r>
          </w:p>
        </w:tc>
        <w:tc>
          <w:tcPr>
            <w:tcW w:w="0" w:type="auto"/>
            <w:tcBorders>
              <w:top w:val="nil"/>
              <w:left w:val="nil"/>
              <w:bottom w:val="nil"/>
              <w:right w:val="nil"/>
            </w:tcBorders>
            <w:tcMar>
              <w:top w:w="30" w:type="dxa"/>
              <w:left w:w="30" w:type="dxa"/>
              <w:bottom w:w="30" w:type="dxa"/>
              <w:right w:w="30" w:type="dxa"/>
            </w:tcMar>
          </w:tcPr>
          <w:p w14:paraId="19EAB31C" w14:textId="77777777" w:rsidR="00C9015F" w:rsidRDefault="001F0E2C">
            <w:pPr>
              <w:spacing w:after="0"/>
              <w:rPr>
                <w:color w:val="000000"/>
                <w:sz w:val="15"/>
              </w:rPr>
            </w:pPr>
            <w:r>
              <w:rPr>
                <w:color w:val="000000"/>
                <w:sz w:val="15"/>
              </w:rPr>
              <w:t>Zie toelichting  grootste verschillen</w:t>
            </w:r>
          </w:p>
        </w:tc>
      </w:tr>
      <w:tr w:rsidR="00C9015F" w14:paraId="347E7E18"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22F8BCD6" w14:textId="77777777" w:rsidR="00C9015F" w:rsidRDefault="001F0E2C">
            <w:pPr>
              <w:spacing w:after="0"/>
              <w:rPr>
                <w:color w:val="000000"/>
                <w:sz w:val="15"/>
              </w:rPr>
            </w:pPr>
            <w:r>
              <w:rPr>
                <w:color w:val="000000"/>
                <w:sz w:val="15"/>
              </w:rPr>
              <w:t>Totaal structurele baten en lasten</w:t>
            </w:r>
          </w:p>
        </w:tc>
        <w:tc>
          <w:tcPr>
            <w:tcW w:w="0" w:type="auto"/>
            <w:tcBorders>
              <w:top w:val="nil"/>
              <w:left w:val="nil"/>
              <w:bottom w:val="nil"/>
              <w:right w:val="nil"/>
            </w:tcBorders>
            <w:shd w:val="clear" w:color="auto" w:fill="E38106"/>
            <w:tcMar>
              <w:top w:w="30" w:type="dxa"/>
              <w:left w:w="30" w:type="dxa"/>
              <w:bottom w:w="30" w:type="dxa"/>
              <w:right w:w="30" w:type="dxa"/>
            </w:tcMar>
          </w:tcPr>
          <w:p w14:paraId="3B7117AA" w14:textId="77777777" w:rsidR="00C9015F" w:rsidRDefault="001F0E2C">
            <w:pPr>
              <w:spacing w:after="0"/>
              <w:jc w:val="right"/>
              <w:rPr>
                <w:color w:val="000000"/>
                <w:sz w:val="15"/>
              </w:rPr>
            </w:pPr>
            <w:r>
              <w:rPr>
                <w:color w:val="000000"/>
                <w:sz w:val="15"/>
              </w:rPr>
              <w:t>500</w:t>
            </w:r>
          </w:p>
        </w:tc>
        <w:tc>
          <w:tcPr>
            <w:tcW w:w="0" w:type="auto"/>
            <w:tcBorders>
              <w:top w:val="nil"/>
              <w:left w:val="nil"/>
              <w:bottom w:val="nil"/>
              <w:right w:val="nil"/>
            </w:tcBorders>
            <w:shd w:val="clear" w:color="auto" w:fill="E38106"/>
            <w:tcMar>
              <w:top w:w="30" w:type="dxa"/>
              <w:left w:w="30" w:type="dxa"/>
              <w:bottom w:w="30" w:type="dxa"/>
              <w:right w:w="30" w:type="dxa"/>
            </w:tcMar>
          </w:tcPr>
          <w:p w14:paraId="7CA597E4"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shd w:val="clear" w:color="auto" w:fill="E38106"/>
            <w:tcMar>
              <w:top w:w="30" w:type="dxa"/>
              <w:left w:w="30" w:type="dxa"/>
              <w:bottom w:w="30" w:type="dxa"/>
              <w:right w:w="30" w:type="dxa"/>
            </w:tcMar>
          </w:tcPr>
          <w:p w14:paraId="77C0FC70" w14:textId="77777777" w:rsidR="00C9015F" w:rsidRDefault="00C9015F">
            <w:pPr>
              <w:spacing w:after="0"/>
              <w:rPr>
                <w:color w:val="000000"/>
                <w:sz w:val="15"/>
              </w:rPr>
            </w:pPr>
          </w:p>
        </w:tc>
        <w:tc>
          <w:tcPr>
            <w:tcW w:w="0" w:type="auto"/>
            <w:tcBorders>
              <w:top w:val="nil"/>
              <w:left w:val="nil"/>
              <w:bottom w:val="nil"/>
              <w:right w:val="nil"/>
            </w:tcBorders>
            <w:shd w:val="clear" w:color="auto" w:fill="E38106"/>
            <w:tcMar>
              <w:top w:w="30" w:type="dxa"/>
              <w:left w:w="30" w:type="dxa"/>
              <w:bottom w:w="30" w:type="dxa"/>
              <w:right w:w="30" w:type="dxa"/>
            </w:tcMar>
          </w:tcPr>
          <w:p w14:paraId="41A14335" w14:textId="77777777" w:rsidR="00C9015F" w:rsidRDefault="00C9015F">
            <w:pPr>
              <w:spacing w:after="0"/>
              <w:rPr>
                <w:color w:val="000000"/>
                <w:sz w:val="15"/>
              </w:rPr>
            </w:pPr>
          </w:p>
        </w:tc>
        <w:tc>
          <w:tcPr>
            <w:tcW w:w="0" w:type="auto"/>
            <w:tcBorders>
              <w:top w:val="nil"/>
              <w:left w:val="nil"/>
              <w:bottom w:val="nil"/>
              <w:right w:val="nil"/>
            </w:tcBorders>
            <w:shd w:val="clear" w:color="auto" w:fill="E38106"/>
            <w:tcMar>
              <w:top w:w="30" w:type="dxa"/>
              <w:left w:w="30" w:type="dxa"/>
              <w:bottom w:w="30" w:type="dxa"/>
              <w:right w:w="30" w:type="dxa"/>
            </w:tcMar>
          </w:tcPr>
          <w:p w14:paraId="629C1F18" w14:textId="77777777" w:rsidR="00C9015F" w:rsidRDefault="001F0E2C">
            <w:pPr>
              <w:spacing w:after="0"/>
              <w:jc w:val="right"/>
              <w:rPr>
                <w:color w:val="000000"/>
                <w:sz w:val="15"/>
              </w:rPr>
            </w:pPr>
            <w:r>
              <w:rPr>
                <w:color w:val="000000"/>
                <w:sz w:val="15"/>
              </w:rPr>
              <w:t>500</w:t>
            </w:r>
          </w:p>
        </w:tc>
        <w:tc>
          <w:tcPr>
            <w:tcW w:w="0" w:type="auto"/>
            <w:tcBorders>
              <w:top w:val="nil"/>
              <w:left w:val="nil"/>
              <w:bottom w:val="nil"/>
              <w:right w:val="nil"/>
            </w:tcBorders>
            <w:shd w:val="clear" w:color="auto" w:fill="E38106"/>
            <w:tcMar>
              <w:top w:w="30" w:type="dxa"/>
              <w:left w:w="30" w:type="dxa"/>
              <w:bottom w:w="30" w:type="dxa"/>
              <w:right w:w="30" w:type="dxa"/>
            </w:tcMar>
          </w:tcPr>
          <w:p w14:paraId="1A61C991" w14:textId="77777777" w:rsidR="00C9015F" w:rsidRDefault="00C9015F">
            <w:pPr>
              <w:spacing w:after="0"/>
              <w:rPr>
                <w:color w:val="000000"/>
                <w:sz w:val="15"/>
              </w:rPr>
            </w:pPr>
          </w:p>
        </w:tc>
      </w:tr>
      <w:tr w:rsidR="00C9015F" w14:paraId="184B40B6" w14:textId="77777777">
        <w:tc>
          <w:tcPr>
            <w:tcW w:w="0" w:type="auto"/>
            <w:tcBorders>
              <w:top w:val="nil"/>
              <w:left w:val="nil"/>
              <w:bottom w:val="nil"/>
              <w:right w:val="nil"/>
            </w:tcBorders>
            <w:tcMar>
              <w:top w:w="30" w:type="dxa"/>
              <w:left w:w="30" w:type="dxa"/>
              <w:bottom w:w="30" w:type="dxa"/>
              <w:right w:w="30" w:type="dxa"/>
            </w:tcMar>
          </w:tcPr>
          <w:p w14:paraId="73B81DF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962258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546B10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402B65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71AA63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46747B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9366EF3" w14:textId="77777777" w:rsidR="00C9015F" w:rsidRDefault="00C9015F">
            <w:pPr>
              <w:spacing w:after="0"/>
              <w:rPr>
                <w:color w:val="000000"/>
                <w:sz w:val="15"/>
              </w:rPr>
            </w:pPr>
          </w:p>
        </w:tc>
      </w:tr>
      <w:tr w:rsidR="00C9015F" w14:paraId="64C09F80"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19FE5731" w14:textId="77777777" w:rsidR="00C9015F" w:rsidRDefault="001F0E2C">
            <w:pPr>
              <w:spacing w:after="0"/>
              <w:rPr>
                <w:color w:val="000000"/>
                <w:sz w:val="15"/>
              </w:rPr>
            </w:pPr>
            <w:r>
              <w:rPr>
                <w:color w:val="000000"/>
                <w:sz w:val="15"/>
              </w:rPr>
              <w:t>Totaal incidenteel</w:t>
            </w:r>
          </w:p>
        </w:tc>
        <w:tc>
          <w:tcPr>
            <w:tcW w:w="0" w:type="auto"/>
            <w:tcBorders>
              <w:top w:val="nil"/>
              <w:left w:val="nil"/>
              <w:bottom w:val="nil"/>
              <w:right w:val="nil"/>
            </w:tcBorders>
            <w:shd w:val="clear" w:color="auto" w:fill="E38106"/>
            <w:tcMar>
              <w:top w:w="30" w:type="dxa"/>
              <w:left w:w="30" w:type="dxa"/>
              <w:bottom w:w="30" w:type="dxa"/>
              <w:right w:w="30" w:type="dxa"/>
            </w:tcMar>
          </w:tcPr>
          <w:p w14:paraId="4D63BACE" w14:textId="77777777" w:rsidR="00C9015F" w:rsidRDefault="001F0E2C">
            <w:pPr>
              <w:spacing w:after="0"/>
              <w:jc w:val="right"/>
              <w:rPr>
                <w:color w:val="000000"/>
                <w:sz w:val="15"/>
              </w:rPr>
            </w:pPr>
            <w:r>
              <w:rPr>
                <w:color w:val="000000"/>
                <w:sz w:val="15"/>
              </w:rPr>
              <w:t>2.260</w:t>
            </w:r>
          </w:p>
        </w:tc>
        <w:tc>
          <w:tcPr>
            <w:tcW w:w="0" w:type="auto"/>
            <w:tcBorders>
              <w:top w:val="nil"/>
              <w:left w:val="nil"/>
              <w:bottom w:val="nil"/>
              <w:right w:val="nil"/>
            </w:tcBorders>
            <w:shd w:val="clear" w:color="auto" w:fill="E38106"/>
            <w:tcMar>
              <w:top w:w="30" w:type="dxa"/>
              <w:left w:w="30" w:type="dxa"/>
              <w:bottom w:w="30" w:type="dxa"/>
              <w:right w:w="30" w:type="dxa"/>
            </w:tcMar>
          </w:tcPr>
          <w:p w14:paraId="06026009" w14:textId="77777777" w:rsidR="00C9015F" w:rsidRDefault="00C9015F">
            <w:pPr>
              <w:spacing w:after="0"/>
              <w:rPr>
                <w:color w:val="000000"/>
                <w:sz w:val="15"/>
              </w:rPr>
            </w:pPr>
          </w:p>
        </w:tc>
        <w:tc>
          <w:tcPr>
            <w:tcW w:w="0" w:type="auto"/>
            <w:tcBorders>
              <w:top w:val="nil"/>
              <w:left w:val="nil"/>
              <w:bottom w:val="nil"/>
              <w:right w:val="nil"/>
            </w:tcBorders>
            <w:shd w:val="clear" w:color="auto" w:fill="E38106"/>
            <w:tcMar>
              <w:top w:w="30" w:type="dxa"/>
              <w:left w:w="30" w:type="dxa"/>
              <w:bottom w:w="30" w:type="dxa"/>
              <w:right w:w="30" w:type="dxa"/>
            </w:tcMar>
          </w:tcPr>
          <w:p w14:paraId="242ADBAA" w14:textId="77777777" w:rsidR="00C9015F" w:rsidRDefault="00C9015F">
            <w:pPr>
              <w:spacing w:after="0"/>
              <w:rPr>
                <w:color w:val="000000"/>
                <w:sz w:val="15"/>
              </w:rPr>
            </w:pPr>
          </w:p>
        </w:tc>
        <w:tc>
          <w:tcPr>
            <w:tcW w:w="0" w:type="auto"/>
            <w:tcBorders>
              <w:top w:val="nil"/>
              <w:left w:val="nil"/>
              <w:bottom w:val="nil"/>
              <w:right w:val="nil"/>
            </w:tcBorders>
            <w:shd w:val="clear" w:color="auto" w:fill="E38106"/>
            <w:tcMar>
              <w:top w:w="30" w:type="dxa"/>
              <w:left w:w="30" w:type="dxa"/>
              <w:bottom w:w="30" w:type="dxa"/>
              <w:right w:w="30" w:type="dxa"/>
            </w:tcMar>
          </w:tcPr>
          <w:p w14:paraId="1B39CA8C" w14:textId="77777777" w:rsidR="00C9015F" w:rsidRDefault="00C9015F">
            <w:pPr>
              <w:spacing w:after="0"/>
              <w:rPr>
                <w:color w:val="000000"/>
                <w:sz w:val="15"/>
              </w:rPr>
            </w:pPr>
          </w:p>
        </w:tc>
        <w:tc>
          <w:tcPr>
            <w:tcW w:w="0" w:type="auto"/>
            <w:tcBorders>
              <w:top w:val="nil"/>
              <w:left w:val="nil"/>
              <w:bottom w:val="nil"/>
              <w:right w:val="nil"/>
            </w:tcBorders>
            <w:shd w:val="clear" w:color="auto" w:fill="E38106"/>
            <w:tcMar>
              <w:top w:w="30" w:type="dxa"/>
              <w:left w:w="30" w:type="dxa"/>
              <w:bottom w:w="30" w:type="dxa"/>
              <w:right w:w="30" w:type="dxa"/>
            </w:tcMar>
          </w:tcPr>
          <w:p w14:paraId="131C22C5" w14:textId="77777777" w:rsidR="00C9015F" w:rsidRDefault="00C9015F">
            <w:pPr>
              <w:spacing w:after="0"/>
              <w:rPr>
                <w:color w:val="000000"/>
                <w:sz w:val="15"/>
              </w:rPr>
            </w:pPr>
          </w:p>
        </w:tc>
        <w:tc>
          <w:tcPr>
            <w:tcW w:w="0" w:type="auto"/>
            <w:tcBorders>
              <w:top w:val="nil"/>
              <w:left w:val="nil"/>
              <w:bottom w:val="nil"/>
              <w:right w:val="nil"/>
            </w:tcBorders>
            <w:shd w:val="clear" w:color="auto" w:fill="E38106"/>
            <w:tcMar>
              <w:top w:w="30" w:type="dxa"/>
              <w:left w:w="30" w:type="dxa"/>
              <w:bottom w:w="30" w:type="dxa"/>
              <w:right w:w="30" w:type="dxa"/>
            </w:tcMar>
          </w:tcPr>
          <w:p w14:paraId="396EA51A" w14:textId="77777777" w:rsidR="00C9015F" w:rsidRDefault="00C9015F">
            <w:pPr>
              <w:spacing w:after="0"/>
              <w:rPr>
                <w:color w:val="000000"/>
                <w:sz w:val="15"/>
              </w:rPr>
            </w:pPr>
          </w:p>
        </w:tc>
      </w:tr>
      <w:tr w:rsidR="00C9015F" w14:paraId="2F0F279F"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4CB3CF29" w14:textId="77777777" w:rsidR="00C9015F" w:rsidRDefault="001F0E2C">
            <w:pPr>
              <w:spacing w:after="0"/>
              <w:rPr>
                <w:color w:val="000000"/>
                <w:sz w:val="15"/>
              </w:rPr>
            </w:pPr>
            <w:r>
              <w:rPr>
                <w:color w:val="000000"/>
                <w:sz w:val="15"/>
              </w:rPr>
              <w:t>Totaal structureeel</w:t>
            </w:r>
          </w:p>
        </w:tc>
        <w:tc>
          <w:tcPr>
            <w:tcW w:w="0" w:type="auto"/>
            <w:tcBorders>
              <w:top w:val="nil"/>
              <w:left w:val="nil"/>
              <w:bottom w:val="nil"/>
              <w:right w:val="nil"/>
            </w:tcBorders>
            <w:shd w:val="clear" w:color="auto" w:fill="E38106"/>
            <w:tcMar>
              <w:top w:w="30" w:type="dxa"/>
              <w:left w:w="30" w:type="dxa"/>
              <w:bottom w:w="30" w:type="dxa"/>
              <w:right w:w="30" w:type="dxa"/>
            </w:tcMar>
          </w:tcPr>
          <w:p w14:paraId="291F33AF" w14:textId="77777777" w:rsidR="00C9015F" w:rsidRDefault="001F0E2C">
            <w:pPr>
              <w:spacing w:after="0"/>
              <w:jc w:val="right"/>
              <w:rPr>
                <w:color w:val="000000"/>
                <w:sz w:val="15"/>
              </w:rPr>
            </w:pPr>
            <w:r>
              <w:rPr>
                <w:color w:val="000000"/>
                <w:sz w:val="15"/>
              </w:rPr>
              <w:t>500</w:t>
            </w:r>
          </w:p>
        </w:tc>
        <w:tc>
          <w:tcPr>
            <w:tcW w:w="0" w:type="auto"/>
            <w:tcBorders>
              <w:top w:val="nil"/>
              <w:left w:val="nil"/>
              <w:bottom w:val="nil"/>
              <w:right w:val="nil"/>
            </w:tcBorders>
            <w:shd w:val="clear" w:color="auto" w:fill="E38106"/>
            <w:tcMar>
              <w:top w:w="30" w:type="dxa"/>
              <w:left w:w="30" w:type="dxa"/>
              <w:bottom w:w="30" w:type="dxa"/>
              <w:right w:w="30" w:type="dxa"/>
            </w:tcMar>
          </w:tcPr>
          <w:p w14:paraId="2D0E879C" w14:textId="77777777" w:rsidR="00C9015F" w:rsidRDefault="00C9015F">
            <w:pPr>
              <w:spacing w:after="0"/>
              <w:rPr>
                <w:color w:val="000000"/>
                <w:sz w:val="15"/>
              </w:rPr>
            </w:pPr>
          </w:p>
        </w:tc>
        <w:tc>
          <w:tcPr>
            <w:tcW w:w="0" w:type="auto"/>
            <w:tcBorders>
              <w:top w:val="nil"/>
              <w:left w:val="nil"/>
              <w:bottom w:val="nil"/>
              <w:right w:val="nil"/>
            </w:tcBorders>
            <w:shd w:val="clear" w:color="auto" w:fill="E38106"/>
            <w:tcMar>
              <w:top w:w="30" w:type="dxa"/>
              <w:left w:w="30" w:type="dxa"/>
              <w:bottom w:w="30" w:type="dxa"/>
              <w:right w:w="30" w:type="dxa"/>
            </w:tcMar>
          </w:tcPr>
          <w:p w14:paraId="217526A5" w14:textId="77777777" w:rsidR="00C9015F" w:rsidRDefault="00C9015F">
            <w:pPr>
              <w:spacing w:after="0"/>
              <w:rPr>
                <w:color w:val="000000"/>
                <w:sz w:val="15"/>
              </w:rPr>
            </w:pPr>
          </w:p>
        </w:tc>
        <w:tc>
          <w:tcPr>
            <w:tcW w:w="0" w:type="auto"/>
            <w:tcBorders>
              <w:top w:val="nil"/>
              <w:left w:val="nil"/>
              <w:bottom w:val="nil"/>
              <w:right w:val="nil"/>
            </w:tcBorders>
            <w:shd w:val="clear" w:color="auto" w:fill="E38106"/>
            <w:tcMar>
              <w:top w:w="30" w:type="dxa"/>
              <w:left w:w="30" w:type="dxa"/>
              <w:bottom w:w="30" w:type="dxa"/>
              <w:right w:w="30" w:type="dxa"/>
            </w:tcMar>
          </w:tcPr>
          <w:p w14:paraId="2658398C" w14:textId="77777777" w:rsidR="00C9015F" w:rsidRDefault="00C9015F">
            <w:pPr>
              <w:spacing w:after="0"/>
              <w:rPr>
                <w:color w:val="000000"/>
                <w:sz w:val="15"/>
              </w:rPr>
            </w:pPr>
          </w:p>
        </w:tc>
        <w:tc>
          <w:tcPr>
            <w:tcW w:w="0" w:type="auto"/>
            <w:tcBorders>
              <w:top w:val="nil"/>
              <w:left w:val="nil"/>
              <w:bottom w:val="nil"/>
              <w:right w:val="nil"/>
            </w:tcBorders>
            <w:shd w:val="clear" w:color="auto" w:fill="E38106"/>
            <w:tcMar>
              <w:top w:w="30" w:type="dxa"/>
              <w:left w:w="30" w:type="dxa"/>
              <w:bottom w:w="30" w:type="dxa"/>
              <w:right w:w="30" w:type="dxa"/>
            </w:tcMar>
          </w:tcPr>
          <w:p w14:paraId="21A46CC7" w14:textId="77777777" w:rsidR="00C9015F" w:rsidRDefault="00C9015F">
            <w:pPr>
              <w:spacing w:after="0"/>
              <w:rPr>
                <w:color w:val="000000"/>
                <w:sz w:val="15"/>
              </w:rPr>
            </w:pPr>
          </w:p>
        </w:tc>
        <w:tc>
          <w:tcPr>
            <w:tcW w:w="0" w:type="auto"/>
            <w:tcBorders>
              <w:top w:val="nil"/>
              <w:left w:val="nil"/>
              <w:bottom w:val="nil"/>
              <w:right w:val="nil"/>
            </w:tcBorders>
            <w:shd w:val="clear" w:color="auto" w:fill="E38106"/>
            <w:tcMar>
              <w:top w:w="30" w:type="dxa"/>
              <w:left w:w="30" w:type="dxa"/>
              <w:bottom w:w="30" w:type="dxa"/>
              <w:right w:w="30" w:type="dxa"/>
            </w:tcMar>
          </w:tcPr>
          <w:p w14:paraId="3BEDDB9F" w14:textId="77777777" w:rsidR="00C9015F" w:rsidRDefault="00C9015F">
            <w:pPr>
              <w:spacing w:after="0"/>
              <w:rPr>
                <w:color w:val="000000"/>
                <w:sz w:val="15"/>
              </w:rPr>
            </w:pPr>
          </w:p>
        </w:tc>
      </w:tr>
      <w:tr w:rsidR="00C9015F" w14:paraId="3C16BCCA"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736FD5D3" w14:textId="77777777" w:rsidR="00C9015F" w:rsidRDefault="001F0E2C">
            <w:pPr>
              <w:spacing w:after="0"/>
              <w:rPr>
                <w:color w:val="000000"/>
                <w:sz w:val="15"/>
              </w:rPr>
            </w:pPr>
            <w:r>
              <w:rPr>
                <w:color w:val="000000"/>
                <w:sz w:val="15"/>
              </w:rPr>
              <w:t>Voorspeld resultaat slotwijziging</w:t>
            </w:r>
          </w:p>
        </w:tc>
        <w:tc>
          <w:tcPr>
            <w:tcW w:w="0" w:type="auto"/>
            <w:tcBorders>
              <w:top w:val="nil"/>
              <w:left w:val="nil"/>
              <w:bottom w:val="nil"/>
              <w:right w:val="nil"/>
            </w:tcBorders>
            <w:shd w:val="clear" w:color="auto" w:fill="E38106"/>
            <w:tcMar>
              <w:top w:w="30" w:type="dxa"/>
              <w:left w:w="30" w:type="dxa"/>
              <w:bottom w:w="30" w:type="dxa"/>
              <w:right w:w="30" w:type="dxa"/>
            </w:tcMar>
          </w:tcPr>
          <w:p w14:paraId="246B0267" w14:textId="77777777" w:rsidR="00C9015F" w:rsidRDefault="001F0E2C">
            <w:pPr>
              <w:spacing w:after="0"/>
              <w:jc w:val="right"/>
              <w:rPr>
                <w:color w:val="000000"/>
                <w:sz w:val="15"/>
              </w:rPr>
            </w:pPr>
            <w:r>
              <w:rPr>
                <w:color w:val="000000"/>
                <w:sz w:val="15"/>
              </w:rPr>
              <w:t>5.720</w:t>
            </w:r>
          </w:p>
        </w:tc>
        <w:tc>
          <w:tcPr>
            <w:tcW w:w="0" w:type="auto"/>
            <w:tcBorders>
              <w:top w:val="nil"/>
              <w:left w:val="nil"/>
              <w:bottom w:val="nil"/>
              <w:right w:val="nil"/>
            </w:tcBorders>
            <w:shd w:val="clear" w:color="auto" w:fill="E38106"/>
            <w:tcMar>
              <w:top w:w="30" w:type="dxa"/>
              <w:left w:w="30" w:type="dxa"/>
              <w:bottom w:w="30" w:type="dxa"/>
              <w:right w:w="30" w:type="dxa"/>
            </w:tcMar>
          </w:tcPr>
          <w:p w14:paraId="384801E9" w14:textId="77777777" w:rsidR="00C9015F" w:rsidRDefault="00C9015F">
            <w:pPr>
              <w:spacing w:after="0"/>
              <w:rPr>
                <w:color w:val="000000"/>
                <w:sz w:val="15"/>
              </w:rPr>
            </w:pPr>
          </w:p>
        </w:tc>
        <w:tc>
          <w:tcPr>
            <w:tcW w:w="0" w:type="auto"/>
            <w:tcBorders>
              <w:top w:val="nil"/>
              <w:left w:val="nil"/>
              <w:bottom w:val="nil"/>
              <w:right w:val="nil"/>
            </w:tcBorders>
            <w:shd w:val="clear" w:color="auto" w:fill="E38106"/>
            <w:tcMar>
              <w:top w:w="30" w:type="dxa"/>
              <w:left w:w="30" w:type="dxa"/>
              <w:bottom w:w="30" w:type="dxa"/>
              <w:right w:w="30" w:type="dxa"/>
            </w:tcMar>
          </w:tcPr>
          <w:p w14:paraId="3D7E0EFA" w14:textId="77777777" w:rsidR="00C9015F" w:rsidRDefault="00C9015F">
            <w:pPr>
              <w:spacing w:after="0"/>
              <w:rPr>
                <w:color w:val="000000"/>
                <w:sz w:val="15"/>
              </w:rPr>
            </w:pPr>
          </w:p>
        </w:tc>
        <w:tc>
          <w:tcPr>
            <w:tcW w:w="0" w:type="auto"/>
            <w:tcBorders>
              <w:top w:val="nil"/>
              <w:left w:val="nil"/>
              <w:bottom w:val="nil"/>
              <w:right w:val="nil"/>
            </w:tcBorders>
            <w:shd w:val="clear" w:color="auto" w:fill="E38106"/>
            <w:tcMar>
              <w:top w:w="30" w:type="dxa"/>
              <w:left w:w="30" w:type="dxa"/>
              <w:bottom w:w="30" w:type="dxa"/>
              <w:right w:w="30" w:type="dxa"/>
            </w:tcMar>
          </w:tcPr>
          <w:p w14:paraId="281163AA" w14:textId="77777777" w:rsidR="00C9015F" w:rsidRDefault="00C9015F">
            <w:pPr>
              <w:spacing w:after="0"/>
              <w:rPr>
                <w:color w:val="000000"/>
                <w:sz w:val="15"/>
              </w:rPr>
            </w:pPr>
          </w:p>
        </w:tc>
        <w:tc>
          <w:tcPr>
            <w:tcW w:w="0" w:type="auto"/>
            <w:tcBorders>
              <w:top w:val="nil"/>
              <w:left w:val="nil"/>
              <w:bottom w:val="nil"/>
              <w:right w:val="nil"/>
            </w:tcBorders>
            <w:shd w:val="clear" w:color="auto" w:fill="E38106"/>
            <w:tcMar>
              <w:top w:w="30" w:type="dxa"/>
              <w:left w:w="30" w:type="dxa"/>
              <w:bottom w:w="30" w:type="dxa"/>
              <w:right w:w="30" w:type="dxa"/>
            </w:tcMar>
          </w:tcPr>
          <w:p w14:paraId="3E29383D" w14:textId="77777777" w:rsidR="00C9015F" w:rsidRDefault="00C9015F">
            <w:pPr>
              <w:spacing w:after="0"/>
              <w:rPr>
                <w:color w:val="000000"/>
                <w:sz w:val="15"/>
              </w:rPr>
            </w:pPr>
          </w:p>
        </w:tc>
        <w:tc>
          <w:tcPr>
            <w:tcW w:w="0" w:type="auto"/>
            <w:tcBorders>
              <w:top w:val="nil"/>
              <w:left w:val="nil"/>
              <w:bottom w:val="nil"/>
              <w:right w:val="nil"/>
            </w:tcBorders>
            <w:shd w:val="clear" w:color="auto" w:fill="E38106"/>
            <w:tcMar>
              <w:top w:w="30" w:type="dxa"/>
              <w:left w:w="30" w:type="dxa"/>
              <w:bottom w:w="30" w:type="dxa"/>
              <w:right w:w="30" w:type="dxa"/>
            </w:tcMar>
          </w:tcPr>
          <w:p w14:paraId="4E5F60F0" w14:textId="77777777" w:rsidR="00C9015F" w:rsidRDefault="00C9015F">
            <w:pPr>
              <w:spacing w:after="0"/>
              <w:rPr>
                <w:color w:val="000000"/>
                <w:sz w:val="15"/>
              </w:rPr>
            </w:pPr>
          </w:p>
        </w:tc>
      </w:tr>
      <w:tr w:rsidR="00C9015F" w14:paraId="3315F017" w14:textId="77777777">
        <w:tc>
          <w:tcPr>
            <w:tcW w:w="0" w:type="auto"/>
            <w:tcBorders>
              <w:top w:val="nil"/>
              <w:left w:val="nil"/>
              <w:bottom w:val="nil"/>
              <w:right w:val="nil"/>
            </w:tcBorders>
            <w:shd w:val="clear" w:color="auto" w:fill="E38106"/>
            <w:tcMar>
              <w:top w:w="30" w:type="dxa"/>
              <w:left w:w="30" w:type="dxa"/>
              <w:bottom w:w="30" w:type="dxa"/>
              <w:right w:w="30" w:type="dxa"/>
            </w:tcMar>
          </w:tcPr>
          <w:p w14:paraId="4F5576E9" w14:textId="77777777" w:rsidR="00C9015F" w:rsidRDefault="001F0E2C">
            <w:pPr>
              <w:spacing w:after="0"/>
              <w:rPr>
                <w:color w:val="000000"/>
                <w:sz w:val="15"/>
              </w:rPr>
            </w:pPr>
            <w:r>
              <w:rPr>
                <w:color w:val="000000"/>
                <w:sz w:val="15"/>
              </w:rPr>
              <w:t>Resultaat 2025</w:t>
            </w:r>
          </w:p>
        </w:tc>
        <w:tc>
          <w:tcPr>
            <w:tcW w:w="0" w:type="auto"/>
            <w:tcBorders>
              <w:top w:val="nil"/>
              <w:left w:val="nil"/>
              <w:bottom w:val="nil"/>
              <w:right w:val="nil"/>
            </w:tcBorders>
            <w:shd w:val="clear" w:color="auto" w:fill="E38106"/>
            <w:tcMar>
              <w:top w:w="30" w:type="dxa"/>
              <w:left w:w="30" w:type="dxa"/>
              <w:bottom w:w="30" w:type="dxa"/>
              <w:right w:w="30" w:type="dxa"/>
            </w:tcMar>
          </w:tcPr>
          <w:p w14:paraId="1CBFA735" w14:textId="77777777" w:rsidR="00C9015F" w:rsidRDefault="001F0E2C">
            <w:pPr>
              <w:spacing w:after="0"/>
              <w:jc w:val="right"/>
              <w:rPr>
                <w:color w:val="000000"/>
                <w:sz w:val="15"/>
              </w:rPr>
            </w:pPr>
            <w:r>
              <w:rPr>
                <w:color w:val="000000"/>
                <w:sz w:val="15"/>
              </w:rPr>
              <w:t>8.480</w:t>
            </w:r>
          </w:p>
        </w:tc>
        <w:tc>
          <w:tcPr>
            <w:tcW w:w="0" w:type="auto"/>
            <w:tcBorders>
              <w:top w:val="nil"/>
              <w:left w:val="nil"/>
              <w:bottom w:val="nil"/>
              <w:right w:val="nil"/>
            </w:tcBorders>
            <w:shd w:val="clear" w:color="auto" w:fill="E38106"/>
            <w:tcMar>
              <w:top w:w="30" w:type="dxa"/>
              <w:left w:w="30" w:type="dxa"/>
              <w:bottom w:w="30" w:type="dxa"/>
              <w:right w:w="30" w:type="dxa"/>
            </w:tcMar>
          </w:tcPr>
          <w:p w14:paraId="7F7E5891" w14:textId="77777777" w:rsidR="00C9015F" w:rsidRDefault="00C9015F">
            <w:pPr>
              <w:spacing w:after="0"/>
              <w:rPr>
                <w:color w:val="000000"/>
                <w:sz w:val="15"/>
              </w:rPr>
            </w:pPr>
          </w:p>
        </w:tc>
        <w:tc>
          <w:tcPr>
            <w:tcW w:w="0" w:type="auto"/>
            <w:tcBorders>
              <w:top w:val="nil"/>
              <w:left w:val="nil"/>
              <w:bottom w:val="nil"/>
              <w:right w:val="nil"/>
            </w:tcBorders>
            <w:shd w:val="clear" w:color="auto" w:fill="E38106"/>
            <w:tcMar>
              <w:top w:w="30" w:type="dxa"/>
              <w:left w:w="30" w:type="dxa"/>
              <w:bottom w:w="30" w:type="dxa"/>
              <w:right w:w="30" w:type="dxa"/>
            </w:tcMar>
          </w:tcPr>
          <w:p w14:paraId="2D18BB59" w14:textId="77777777" w:rsidR="00C9015F" w:rsidRDefault="00C9015F">
            <w:pPr>
              <w:spacing w:after="0"/>
              <w:rPr>
                <w:color w:val="000000"/>
                <w:sz w:val="15"/>
              </w:rPr>
            </w:pPr>
          </w:p>
        </w:tc>
        <w:tc>
          <w:tcPr>
            <w:tcW w:w="0" w:type="auto"/>
            <w:tcBorders>
              <w:top w:val="nil"/>
              <w:left w:val="nil"/>
              <w:bottom w:val="nil"/>
              <w:right w:val="nil"/>
            </w:tcBorders>
            <w:shd w:val="clear" w:color="auto" w:fill="E38106"/>
            <w:tcMar>
              <w:top w:w="30" w:type="dxa"/>
              <w:left w:w="30" w:type="dxa"/>
              <w:bottom w:w="30" w:type="dxa"/>
              <w:right w:w="30" w:type="dxa"/>
            </w:tcMar>
          </w:tcPr>
          <w:p w14:paraId="28D804CC" w14:textId="77777777" w:rsidR="00C9015F" w:rsidRDefault="00C9015F">
            <w:pPr>
              <w:spacing w:after="0"/>
              <w:rPr>
                <w:color w:val="000000"/>
                <w:sz w:val="15"/>
              </w:rPr>
            </w:pPr>
          </w:p>
        </w:tc>
        <w:tc>
          <w:tcPr>
            <w:tcW w:w="0" w:type="auto"/>
            <w:tcBorders>
              <w:top w:val="nil"/>
              <w:left w:val="nil"/>
              <w:bottom w:val="nil"/>
              <w:right w:val="nil"/>
            </w:tcBorders>
            <w:shd w:val="clear" w:color="auto" w:fill="E38106"/>
            <w:tcMar>
              <w:top w:w="30" w:type="dxa"/>
              <w:left w:w="30" w:type="dxa"/>
              <w:bottom w:w="30" w:type="dxa"/>
              <w:right w:w="30" w:type="dxa"/>
            </w:tcMar>
          </w:tcPr>
          <w:p w14:paraId="023CDA2F" w14:textId="77777777" w:rsidR="00C9015F" w:rsidRDefault="00C9015F">
            <w:pPr>
              <w:spacing w:after="0"/>
              <w:rPr>
                <w:color w:val="000000"/>
                <w:sz w:val="15"/>
              </w:rPr>
            </w:pPr>
          </w:p>
        </w:tc>
        <w:tc>
          <w:tcPr>
            <w:tcW w:w="0" w:type="auto"/>
            <w:tcBorders>
              <w:top w:val="nil"/>
              <w:left w:val="nil"/>
              <w:bottom w:val="nil"/>
              <w:right w:val="nil"/>
            </w:tcBorders>
            <w:shd w:val="clear" w:color="auto" w:fill="E38106"/>
            <w:tcMar>
              <w:top w:w="30" w:type="dxa"/>
              <w:left w:w="30" w:type="dxa"/>
              <w:bottom w:w="30" w:type="dxa"/>
              <w:right w:w="30" w:type="dxa"/>
            </w:tcMar>
          </w:tcPr>
          <w:p w14:paraId="738AE8E8" w14:textId="77777777" w:rsidR="00C9015F" w:rsidRDefault="00C9015F">
            <w:pPr>
              <w:spacing w:after="0"/>
              <w:rPr>
                <w:color w:val="000000"/>
                <w:sz w:val="15"/>
              </w:rPr>
            </w:pPr>
          </w:p>
        </w:tc>
      </w:tr>
    </w:tbl>
    <w:p w14:paraId="6BA86ACF" w14:textId="77777777" w:rsidR="00C9015F" w:rsidRDefault="00C9015F">
      <w:pPr>
        <w:rPr>
          <w:rFonts w:eastAsia="Arial" w:cs="Arial"/>
        </w:rPr>
      </w:pPr>
    </w:p>
    <w:p w14:paraId="371679D7" w14:textId="77777777" w:rsidR="00C9015F" w:rsidRDefault="001F0E2C">
      <w:pPr>
        <w:pStyle w:val="Kop2"/>
      </w:pPr>
      <w:bookmarkStart w:id="37" w:name="_Toc256000037"/>
      <w:r>
        <w:lastRenderedPageBreak/>
        <w:t>Gebeurtenissen na balansdatum</w:t>
      </w:r>
      <w:bookmarkEnd w:id="37"/>
    </w:p>
    <w:p w14:paraId="744D03A5" w14:textId="77777777" w:rsidR="00C9015F" w:rsidRDefault="001F0E2C">
      <w:pPr>
        <w:pStyle w:val="Kop5"/>
      </w:pPr>
      <w:r>
        <w:t>Gebeurtenissen na balansdatum</w:t>
      </w:r>
    </w:p>
    <w:p w14:paraId="4991C947" w14:textId="77777777" w:rsidR="00C9015F" w:rsidRDefault="001F0E2C">
      <w:pPr>
        <w:keepLines/>
        <w:rPr>
          <w:rFonts w:eastAsia="Arial" w:cs="Arial"/>
        </w:rPr>
      </w:pPr>
      <w:r>
        <w:rPr>
          <w:rFonts w:eastAsia="Arial" w:cs="Arial"/>
        </w:rPr>
        <w:t>Het dagelijks bestuur van Fijnder gaat het algemeen bestuur voorstellen het resultaat over 2025 uit te keren aan de deelnemende gemeenten. Het gaat voor Berkelland om een bedrag van € 341.000. </w:t>
      </w:r>
    </w:p>
    <w:p w14:paraId="78E377D7" w14:textId="77777777" w:rsidR="00C9015F" w:rsidRDefault="001F0E2C">
      <w:pPr>
        <w:rPr>
          <w:rFonts w:eastAsia="Arial" w:cs="Arial"/>
        </w:rPr>
      </w:pPr>
      <w:r>
        <w:rPr>
          <w:rFonts w:eastAsia="Arial" w:cs="Arial"/>
        </w:rPr>
        <w:t>Van de belastingdienst hebben we een beschikking ontvangen waaruit blijkt dat we € 21.000 aan teveel betaalde loonbelasting voor SW'medewerkers terug mogen ontvangen. </w:t>
      </w:r>
    </w:p>
    <w:p w14:paraId="49796525" w14:textId="77777777" w:rsidR="00C9015F" w:rsidRDefault="001F0E2C">
      <w:pPr>
        <w:pStyle w:val="Kop2"/>
      </w:pPr>
      <w:bookmarkStart w:id="38" w:name="_Toc256000038"/>
      <w:r>
        <w:lastRenderedPageBreak/>
        <w:t>Overzicht taakvelden</w:t>
      </w:r>
      <w:bookmarkEnd w:id="38"/>
    </w:p>
    <w:p w14:paraId="512A27F6" w14:textId="77777777" w:rsidR="00C9015F" w:rsidRDefault="001F0E2C">
      <w:pPr>
        <w:pStyle w:val="Kop9"/>
      </w:pPr>
      <w:r>
        <w:t>Gerealiseerde baten en lasten per taakveld</w:t>
      </w:r>
    </w:p>
    <w:p w14:paraId="594BFB4E" w14:textId="77777777" w:rsidR="00C9015F" w:rsidRDefault="001F0E2C">
      <w:pPr>
        <w:pStyle w:val="Bijschrift"/>
        <w:keepNext/>
      </w:pPr>
      <w: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6"/>
        <w:gridCol w:w="1421"/>
        <w:gridCol w:w="1404"/>
        <w:gridCol w:w="1534"/>
        <w:gridCol w:w="1451"/>
        <w:gridCol w:w="1404"/>
      </w:tblGrid>
      <w:tr w:rsidR="00C9015F" w14:paraId="1BEE0291" w14:textId="77777777">
        <w:trPr>
          <w:tblHeader/>
        </w:trPr>
        <w:tc>
          <w:tcPr>
            <w:tcW w:w="0" w:type="auto"/>
            <w:vMerge w:val="restart"/>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2F4D19A" w14:textId="77777777" w:rsidR="00C9015F" w:rsidRDefault="001F0E2C">
            <w:pPr>
              <w:spacing w:after="0"/>
              <w:rPr>
                <w:color w:val="FFFFFF"/>
                <w:sz w:val="15"/>
              </w:rPr>
            </w:pPr>
            <w:r>
              <w:rPr>
                <w:color w:val="FFFFFF"/>
                <w:sz w:val="15"/>
              </w:rPr>
              <w:t>Exploitatie</w:t>
            </w:r>
          </w:p>
        </w:tc>
        <w:tc>
          <w:tcPr>
            <w:tcW w:w="1800" w:type="dxa"/>
            <w:gridSpan w:val="5"/>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519DADD" w14:textId="77777777" w:rsidR="00C9015F" w:rsidRDefault="001F0E2C">
            <w:pPr>
              <w:spacing w:after="0"/>
              <w:jc w:val="center"/>
              <w:rPr>
                <w:color w:val="FFFFFF"/>
                <w:sz w:val="15"/>
              </w:rPr>
            </w:pPr>
            <w:r>
              <w:rPr>
                <w:color w:val="FFFFFF"/>
                <w:sz w:val="15"/>
              </w:rPr>
              <w:t>Realisatie 2025</w:t>
            </w:r>
          </w:p>
        </w:tc>
      </w:tr>
      <w:tr w:rsidR="00C9015F" w14:paraId="0324DAA3" w14:textId="77777777">
        <w:tc>
          <w:tcPr>
            <w:tcW w:w="1800" w:type="dxa"/>
            <w:vMerge/>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4E52395" w14:textId="77777777" w:rsidR="00C9015F" w:rsidRDefault="00C9015F">
            <w:pPr>
              <w:spacing w:after="0"/>
              <w:jc w:val="center"/>
              <w:rPr>
                <w:color w:val="FFFFFF"/>
                <w:sz w:val="15"/>
              </w:rPr>
            </w:pP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592D9BB" w14:textId="77777777" w:rsidR="00C9015F" w:rsidRDefault="001F0E2C">
            <w:pPr>
              <w:spacing w:after="0"/>
              <w:jc w:val="center"/>
              <w:rPr>
                <w:color w:val="FFFFFF"/>
                <w:sz w:val="15"/>
              </w:rPr>
            </w:pPr>
            <w:r>
              <w:rPr>
                <w:color w:val="FFFFFF"/>
                <w:sz w:val="15"/>
              </w:rPr>
              <w:t>Lasten</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DB7A32A" w14:textId="77777777" w:rsidR="00C9015F" w:rsidRDefault="001F0E2C">
            <w:pPr>
              <w:spacing w:after="0"/>
              <w:jc w:val="center"/>
              <w:rPr>
                <w:color w:val="FFFFFF"/>
                <w:sz w:val="15"/>
              </w:rPr>
            </w:pPr>
            <w:r>
              <w:rPr>
                <w:color w:val="FFFFFF"/>
                <w:sz w:val="15"/>
              </w:rPr>
              <w:t>Baten</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8FB5FFE" w14:textId="77777777" w:rsidR="00C9015F" w:rsidRDefault="001F0E2C">
            <w:pPr>
              <w:spacing w:after="0"/>
              <w:jc w:val="center"/>
              <w:rPr>
                <w:color w:val="FFFFFF"/>
                <w:sz w:val="15"/>
              </w:rPr>
            </w:pPr>
            <w:r>
              <w:rPr>
                <w:color w:val="FFFFFF"/>
                <w:sz w:val="15"/>
              </w:rPr>
              <w:t>Onttrekkingen</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E9E7608" w14:textId="77777777" w:rsidR="00C9015F" w:rsidRDefault="001F0E2C">
            <w:pPr>
              <w:spacing w:after="0"/>
              <w:jc w:val="center"/>
              <w:rPr>
                <w:color w:val="FFFFFF"/>
                <w:sz w:val="15"/>
              </w:rPr>
            </w:pPr>
            <w:r>
              <w:rPr>
                <w:color w:val="FFFFFF"/>
                <w:sz w:val="15"/>
              </w:rPr>
              <w:t>Stortingen</w:t>
            </w:r>
          </w:p>
        </w:tc>
        <w:tc>
          <w:tcPr>
            <w:tcW w:w="1800" w:type="dxa"/>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022D3D1" w14:textId="77777777" w:rsidR="00C9015F" w:rsidRDefault="001F0E2C">
            <w:pPr>
              <w:spacing w:after="0"/>
              <w:jc w:val="center"/>
              <w:rPr>
                <w:color w:val="FFFFFF"/>
                <w:sz w:val="15"/>
              </w:rPr>
            </w:pPr>
            <w:r>
              <w:rPr>
                <w:color w:val="FFFFFF"/>
                <w:sz w:val="15"/>
              </w:rPr>
              <w:t>Saldo</w:t>
            </w:r>
          </w:p>
        </w:tc>
      </w:tr>
      <w:tr w:rsidR="00C9015F" w14:paraId="69969094"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7E44D4C" w14:textId="77777777" w:rsidR="00C9015F" w:rsidRDefault="001F0E2C">
            <w:pPr>
              <w:spacing w:after="0"/>
              <w:rPr>
                <w:b/>
                <w:color w:val="FFFFFF"/>
                <w:sz w:val="15"/>
              </w:rPr>
            </w:pPr>
            <w:r>
              <w:rPr>
                <w:b/>
                <w:color w:val="FFFFFF"/>
                <w:sz w:val="15"/>
              </w:rPr>
              <w:t>0.1 Bestuur</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C762B49" w14:textId="77777777" w:rsidR="00C9015F" w:rsidRDefault="001F0E2C">
            <w:pPr>
              <w:spacing w:after="0"/>
              <w:jc w:val="right"/>
              <w:rPr>
                <w:b/>
                <w:color w:val="000000"/>
                <w:sz w:val="15"/>
              </w:rPr>
            </w:pPr>
            <w:r>
              <w:rPr>
                <w:b/>
                <w:color w:val="000000"/>
                <w:sz w:val="15"/>
              </w:rPr>
              <w:noBreakHyphen/>
              <w:t>3.448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C6775B8" w14:textId="77777777" w:rsidR="00C9015F" w:rsidRDefault="001F0E2C">
            <w:pPr>
              <w:spacing w:after="0"/>
              <w:jc w:val="right"/>
              <w:rPr>
                <w:b/>
                <w:color w:val="000000"/>
                <w:sz w:val="15"/>
              </w:rPr>
            </w:pPr>
            <w:r>
              <w:rPr>
                <w:b/>
                <w:color w:val="000000"/>
                <w:sz w:val="15"/>
              </w:rPr>
              <w:t>28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81C0AC1"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6D57224"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588BBBA" w14:textId="77777777" w:rsidR="00C9015F" w:rsidRDefault="001F0E2C">
            <w:pPr>
              <w:spacing w:after="0"/>
              <w:jc w:val="right"/>
              <w:rPr>
                <w:b/>
                <w:color w:val="000000"/>
                <w:sz w:val="15"/>
              </w:rPr>
            </w:pPr>
            <w:r>
              <w:rPr>
                <w:b/>
                <w:color w:val="000000"/>
                <w:sz w:val="15"/>
              </w:rPr>
              <w:noBreakHyphen/>
              <w:t>3.420</w:t>
            </w:r>
          </w:p>
        </w:tc>
      </w:tr>
      <w:tr w:rsidR="00C9015F" w14:paraId="494B978C"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0357EF1" w14:textId="77777777" w:rsidR="00C9015F" w:rsidRDefault="001F0E2C">
            <w:pPr>
              <w:spacing w:after="0"/>
              <w:rPr>
                <w:b/>
                <w:color w:val="FFFFFF"/>
                <w:sz w:val="15"/>
              </w:rPr>
            </w:pPr>
            <w:r>
              <w:rPr>
                <w:b/>
                <w:color w:val="FFFFFF"/>
                <w:sz w:val="15"/>
              </w:rPr>
              <w:t>0.10 Mutaties reserves</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F53C316"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B6FED2C"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FEA8414" w14:textId="77777777" w:rsidR="00C9015F" w:rsidRDefault="001F0E2C">
            <w:pPr>
              <w:spacing w:after="0"/>
              <w:jc w:val="right"/>
              <w:rPr>
                <w:b/>
                <w:color w:val="000000"/>
                <w:sz w:val="15"/>
              </w:rPr>
            </w:pPr>
            <w:r>
              <w:rPr>
                <w:b/>
                <w:color w:val="000000"/>
                <w:sz w:val="15"/>
              </w:rPr>
              <w:t>5.599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2D9DDF6" w14:textId="77777777" w:rsidR="00C9015F" w:rsidRDefault="001F0E2C">
            <w:pPr>
              <w:spacing w:after="0"/>
              <w:jc w:val="right"/>
              <w:rPr>
                <w:b/>
                <w:color w:val="000000"/>
                <w:sz w:val="15"/>
              </w:rPr>
            </w:pPr>
            <w:r>
              <w:rPr>
                <w:b/>
                <w:color w:val="000000"/>
                <w:sz w:val="15"/>
              </w:rPr>
              <w:noBreakHyphen/>
              <w:t>3.745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B251962" w14:textId="77777777" w:rsidR="00C9015F" w:rsidRDefault="001F0E2C">
            <w:pPr>
              <w:spacing w:after="0"/>
              <w:jc w:val="right"/>
              <w:rPr>
                <w:b/>
                <w:color w:val="000000"/>
                <w:sz w:val="15"/>
              </w:rPr>
            </w:pPr>
            <w:r>
              <w:rPr>
                <w:b/>
                <w:color w:val="000000"/>
                <w:sz w:val="15"/>
              </w:rPr>
              <w:t>1.854</w:t>
            </w:r>
          </w:p>
        </w:tc>
      </w:tr>
      <w:tr w:rsidR="00C9015F" w14:paraId="388EB7E0"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401B29E" w14:textId="77777777" w:rsidR="00C9015F" w:rsidRDefault="001F0E2C">
            <w:pPr>
              <w:spacing w:after="0"/>
              <w:rPr>
                <w:b/>
                <w:color w:val="FFFFFF"/>
                <w:sz w:val="15"/>
              </w:rPr>
            </w:pPr>
            <w:r>
              <w:rPr>
                <w:b/>
                <w:color w:val="FFFFFF"/>
                <w:sz w:val="15"/>
              </w:rPr>
              <w:t>0.11 Resultaat van de rekening van baten en lasten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02E52A9"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C25C93B"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0A599E1"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C0D0C7F" w14:textId="77777777" w:rsidR="00C9015F" w:rsidRDefault="001F0E2C">
            <w:pPr>
              <w:spacing w:after="0"/>
              <w:jc w:val="right"/>
              <w:rPr>
                <w:b/>
                <w:color w:val="000000"/>
                <w:sz w:val="15"/>
              </w:rPr>
            </w:pPr>
            <w:r>
              <w:rPr>
                <w:b/>
                <w:color w:val="000000"/>
                <w:sz w:val="15"/>
              </w:rPr>
              <w:noBreakHyphen/>
              <w:t>8.479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BA51E77" w14:textId="77777777" w:rsidR="00C9015F" w:rsidRDefault="001F0E2C">
            <w:pPr>
              <w:spacing w:after="0"/>
              <w:jc w:val="right"/>
              <w:rPr>
                <w:b/>
                <w:color w:val="000000"/>
                <w:sz w:val="15"/>
              </w:rPr>
            </w:pPr>
            <w:r>
              <w:rPr>
                <w:b/>
                <w:color w:val="000000"/>
                <w:sz w:val="15"/>
              </w:rPr>
              <w:noBreakHyphen/>
              <w:t>8.479</w:t>
            </w:r>
          </w:p>
        </w:tc>
      </w:tr>
      <w:tr w:rsidR="00C9015F" w14:paraId="74AB6C85"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630D92D" w14:textId="77777777" w:rsidR="00C9015F" w:rsidRDefault="001F0E2C">
            <w:pPr>
              <w:spacing w:after="0"/>
              <w:rPr>
                <w:b/>
                <w:color w:val="FFFFFF"/>
                <w:sz w:val="15"/>
              </w:rPr>
            </w:pPr>
            <w:r>
              <w:rPr>
                <w:b/>
                <w:color w:val="FFFFFF"/>
                <w:sz w:val="15"/>
              </w:rPr>
              <w:t>0.2 Burgerzaken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B087428" w14:textId="77777777" w:rsidR="00C9015F" w:rsidRDefault="001F0E2C">
            <w:pPr>
              <w:spacing w:after="0"/>
              <w:jc w:val="right"/>
              <w:rPr>
                <w:b/>
                <w:color w:val="000000"/>
                <w:sz w:val="15"/>
              </w:rPr>
            </w:pPr>
            <w:r>
              <w:rPr>
                <w:b/>
                <w:color w:val="000000"/>
                <w:sz w:val="15"/>
              </w:rPr>
              <w:noBreakHyphen/>
              <w:t>1.300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E5CF014" w14:textId="77777777" w:rsidR="00C9015F" w:rsidRDefault="001F0E2C">
            <w:pPr>
              <w:spacing w:after="0"/>
              <w:jc w:val="right"/>
              <w:rPr>
                <w:b/>
                <w:color w:val="000000"/>
                <w:sz w:val="15"/>
              </w:rPr>
            </w:pPr>
            <w:r>
              <w:rPr>
                <w:b/>
                <w:color w:val="000000"/>
                <w:sz w:val="15"/>
              </w:rPr>
              <w:t>1.006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E732F64"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3EE008C"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C97BFF1" w14:textId="77777777" w:rsidR="00C9015F" w:rsidRDefault="001F0E2C">
            <w:pPr>
              <w:spacing w:after="0"/>
              <w:jc w:val="right"/>
              <w:rPr>
                <w:b/>
                <w:color w:val="000000"/>
                <w:sz w:val="15"/>
              </w:rPr>
            </w:pPr>
            <w:r>
              <w:rPr>
                <w:b/>
                <w:color w:val="000000"/>
                <w:sz w:val="15"/>
              </w:rPr>
              <w:noBreakHyphen/>
              <w:t>294</w:t>
            </w:r>
          </w:p>
        </w:tc>
      </w:tr>
      <w:tr w:rsidR="00C9015F" w14:paraId="7E58A23C"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F6F20B3" w14:textId="77777777" w:rsidR="00C9015F" w:rsidRDefault="001F0E2C">
            <w:pPr>
              <w:spacing w:after="0"/>
              <w:rPr>
                <w:b/>
                <w:color w:val="FFFFFF"/>
                <w:sz w:val="15"/>
              </w:rPr>
            </w:pPr>
            <w:r>
              <w:rPr>
                <w:b/>
                <w:color w:val="FFFFFF"/>
                <w:sz w:val="15"/>
              </w:rPr>
              <w:t>0.3 Beheer overige gebouwen en gronden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54672EF" w14:textId="77777777" w:rsidR="00C9015F" w:rsidRDefault="001F0E2C">
            <w:pPr>
              <w:spacing w:after="0"/>
              <w:jc w:val="right"/>
              <w:rPr>
                <w:b/>
                <w:color w:val="000000"/>
                <w:sz w:val="15"/>
              </w:rPr>
            </w:pPr>
            <w:r>
              <w:rPr>
                <w:b/>
                <w:color w:val="000000"/>
                <w:sz w:val="15"/>
              </w:rPr>
              <w:noBreakHyphen/>
              <w:t>54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AB3F0B3" w14:textId="77777777" w:rsidR="00C9015F" w:rsidRDefault="001F0E2C">
            <w:pPr>
              <w:spacing w:after="0"/>
              <w:jc w:val="right"/>
              <w:rPr>
                <w:b/>
                <w:color w:val="000000"/>
                <w:sz w:val="15"/>
              </w:rPr>
            </w:pPr>
            <w:r>
              <w:rPr>
                <w:b/>
                <w:color w:val="000000"/>
                <w:sz w:val="15"/>
              </w:rPr>
              <w:t>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425CD81"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949BCD4"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CDE11AB" w14:textId="77777777" w:rsidR="00C9015F" w:rsidRDefault="001F0E2C">
            <w:pPr>
              <w:spacing w:after="0"/>
              <w:jc w:val="right"/>
              <w:rPr>
                <w:b/>
                <w:color w:val="000000"/>
                <w:sz w:val="15"/>
              </w:rPr>
            </w:pPr>
            <w:r>
              <w:rPr>
                <w:b/>
                <w:color w:val="000000"/>
                <w:sz w:val="15"/>
              </w:rPr>
              <w:noBreakHyphen/>
              <w:t>51</w:t>
            </w:r>
          </w:p>
        </w:tc>
      </w:tr>
      <w:tr w:rsidR="00C9015F" w14:paraId="43467E56"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954E530" w14:textId="77777777" w:rsidR="00C9015F" w:rsidRDefault="001F0E2C">
            <w:pPr>
              <w:spacing w:after="0"/>
              <w:rPr>
                <w:b/>
                <w:color w:val="FFFFFF"/>
                <w:sz w:val="15"/>
              </w:rPr>
            </w:pPr>
            <w:r>
              <w:rPr>
                <w:b/>
                <w:color w:val="FFFFFF"/>
                <w:sz w:val="15"/>
              </w:rPr>
              <w:t>0.4 Overhead</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8E932FC" w14:textId="77777777" w:rsidR="00C9015F" w:rsidRDefault="001F0E2C">
            <w:pPr>
              <w:spacing w:after="0"/>
              <w:jc w:val="right"/>
              <w:rPr>
                <w:b/>
                <w:color w:val="000000"/>
                <w:sz w:val="15"/>
              </w:rPr>
            </w:pPr>
            <w:r>
              <w:rPr>
                <w:b/>
                <w:color w:val="000000"/>
                <w:sz w:val="15"/>
              </w:rPr>
              <w:noBreakHyphen/>
              <w:t>23.015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555D180" w14:textId="77777777" w:rsidR="00C9015F" w:rsidRDefault="001F0E2C">
            <w:pPr>
              <w:spacing w:after="0"/>
              <w:jc w:val="right"/>
              <w:rPr>
                <w:b/>
                <w:color w:val="000000"/>
                <w:sz w:val="15"/>
              </w:rPr>
            </w:pPr>
            <w:r>
              <w:rPr>
                <w:b/>
                <w:color w:val="000000"/>
                <w:sz w:val="15"/>
              </w:rPr>
              <w:t>2.613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853012E"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36107D9"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C76C3E9" w14:textId="77777777" w:rsidR="00C9015F" w:rsidRDefault="001F0E2C">
            <w:pPr>
              <w:spacing w:after="0"/>
              <w:jc w:val="right"/>
              <w:rPr>
                <w:b/>
                <w:color w:val="000000"/>
                <w:sz w:val="15"/>
              </w:rPr>
            </w:pPr>
            <w:r>
              <w:rPr>
                <w:b/>
                <w:color w:val="000000"/>
                <w:sz w:val="15"/>
              </w:rPr>
              <w:noBreakHyphen/>
              <w:t>20.403</w:t>
            </w:r>
          </w:p>
        </w:tc>
      </w:tr>
      <w:tr w:rsidR="00C9015F" w14:paraId="28689DBE"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2698808" w14:textId="77777777" w:rsidR="00C9015F" w:rsidRDefault="001F0E2C">
            <w:pPr>
              <w:spacing w:after="0"/>
              <w:rPr>
                <w:b/>
                <w:color w:val="FFFFFF"/>
                <w:sz w:val="15"/>
              </w:rPr>
            </w:pPr>
            <w:r>
              <w:rPr>
                <w:b/>
                <w:color w:val="FFFFFF"/>
                <w:sz w:val="15"/>
              </w:rPr>
              <w:t>0.5 Treasury</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59445C4" w14:textId="77777777" w:rsidR="00C9015F" w:rsidRDefault="001F0E2C">
            <w:pPr>
              <w:spacing w:after="0"/>
              <w:jc w:val="right"/>
              <w:rPr>
                <w:b/>
                <w:color w:val="000000"/>
                <w:sz w:val="15"/>
              </w:rPr>
            </w:pPr>
            <w:r>
              <w:rPr>
                <w:b/>
                <w:color w:val="000000"/>
                <w:sz w:val="15"/>
              </w:rPr>
              <w:noBreakHyphen/>
              <w:t>1.233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4454626" w14:textId="77777777" w:rsidR="00C9015F" w:rsidRDefault="001F0E2C">
            <w:pPr>
              <w:spacing w:after="0"/>
              <w:jc w:val="right"/>
              <w:rPr>
                <w:b/>
                <w:color w:val="000000"/>
                <w:sz w:val="15"/>
              </w:rPr>
            </w:pPr>
            <w:r>
              <w:rPr>
                <w:b/>
                <w:color w:val="000000"/>
                <w:sz w:val="15"/>
              </w:rPr>
              <w:t>3.141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0A0F766"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A3FC47F"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B61F7B4" w14:textId="77777777" w:rsidR="00C9015F" w:rsidRDefault="001F0E2C">
            <w:pPr>
              <w:spacing w:after="0"/>
              <w:jc w:val="right"/>
              <w:rPr>
                <w:b/>
                <w:color w:val="000000"/>
                <w:sz w:val="15"/>
              </w:rPr>
            </w:pPr>
            <w:r>
              <w:rPr>
                <w:b/>
                <w:color w:val="000000"/>
                <w:sz w:val="15"/>
              </w:rPr>
              <w:t>1.908</w:t>
            </w:r>
          </w:p>
        </w:tc>
      </w:tr>
      <w:tr w:rsidR="00C9015F" w14:paraId="26C14082"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078447C" w14:textId="77777777" w:rsidR="00C9015F" w:rsidRDefault="001F0E2C">
            <w:pPr>
              <w:spacing w:after="0"/>
              <w:rPr>
                <w:b/>
                <w:color w:val="FFFFFF"/>
                <w:sz w:val="15"/>
              </w:rPr>
            </w:pPr>
            <w:r>
              <w:rPr>
                <w:b/>
                <w:color w:val="FFFFFF"/>
                <w:sz w:val="15"/>
              </w:rPr>
              <w:t>0.61 OZB woningen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0E8274F" w14:textId="77777777" w:rsidR="00C9015F" w:rsidRDefault="001F0E2C">
            <w:pPr>
              <w:spacing w:after="0"/>
              <w:jc w:val="right"/>
              <w:rPr>
                <w:b/>
                <w:color w:val="000000"/>
                <w:sz w:val="15"/>
              </w:rPr>
            </w:pPr>
            <w:r>
              <w:rPr>
                <w:b/>
                <w:color w:val="000000"/>
                <w:sz w:val="15"/>
              </w:rPr>
              <w:noBreakHyphen/>
              <w:t>574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538C881" w14:textId="77777777" w:rsidR="00C9015F" w:rsidRDefault="001F0E2C">
            <w:pPr>
              <w:spacing w:after="0"/>
              <w:jc w:val="right"/>
              <w:rPr>
                <w:b/>
                <w:color w:val="000000"/>
                <w:sz w:val="15"/>
              </w:rPr>
            </w:pPr>
            <w:r>
              <w:rPr>
                <w:b/>
                <w:color w:val="000000"/>
                <w:sz w:val="15"/>
              </w:rPr>
              <w:t>7.531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E70EFA6"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DA6BDFF"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0D3C1DF" w14:textId="77777777" w:rsidR="00C9015F" w:rsidRDefault="001F0E2C">
            <w:pPr>
              <w:spacing w:after="0"/>
              <w:jc w:val="right"/>
              <w:rPr>
                <w:b/>
                <w:color w:val="000000"/>
                <w:sz w:val="15"/>
              </w:rPr>
            </w:pPr>
            <w:r>
              <w:rPr>
                <w:b/>
                <w:color w:val="000000"/>
                <w:sz w:val="15"/>
              </w:rPr>
              <w:t>6.957</w:t>
            </w:r>
          </w:p>
        </w:tc>
      </w:tr>
      <w:tr w:rsidR="00C9015F" w14:paraId="11BFE383"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ED4936A" w14:textId="77777777" w:rsidR="00C9015F" w:rsidRDefault="001F0E2C">
            <w:pPr>
              <w:spacing w:after="0"/>
              <w:rPr>
                <w:b/>
                <w:color w:val="FFFFFF"/>
                <w:sz w:val="15"/>
              </w:rPr>
            </w:pPr>
            <w:r>
              <w:rPr>
                <w:b/>
                <w:color w:val="FFFFFF"/>
                <w:sz w:val="15"/>
              </w:rPr>
              <w:t>0.62 OZB niet-woningen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C2841B2" w14:textId="77777777" w:rsidR="00C9015F" w:rsidRDefault="001F0E2C">
            <w:pPr>
              <w:spacing w:after="0"/>
              <w:jc w:val="right"/>
              <w:rPr>
                <w:b/>
                <w:color w:val="000000"/>
                <w:sz w:val="15"/>
              </w:rPr>
            </w:pPr>
            <w:r>
              <w:rPr>
                <w:b/>
                <w:color w:val="000000"/>
                <w:sz w:val="15"/>
              </w:rPr>
              <w:noBreakHyphen/>
              <w:t>11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F6D0AA0" w14:textId="77777777" w:rsidR="00C9015F" w:rsidRDefault="001F0E2C">
            <w:pPr>
              <w:spacing w:after="0"/>
              <w:jc w:val="right"/>
              <w:rPr>
                <w:b/>
                <w:color w:val="000000"/>
                <w:sz w:val="15"/>
              </w:rPr>
            </w:pPr>
            <w:r>
              <w:rPr>
                <w:b/>
                <w:color w:val="000000"/>
                <w:sz w:val="15"/>
              </w:rPr>
              <w:t>4.527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53D8879"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4A95675"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F66B1CD" w14:textId="77777777" w:rsidR="00C9015F" w:rsidRDefault="001F0E2C">
            <w:pPr>
              <w:spacing w:after="0"/>
              <w:jc w:val="right"/>
              <w:rPr>
                <w:b/>
                <w:color w:val="000000"/>
                <w:sz w:val="15"/>
              </w:rPr>
            </w:pPr>
            <w:r>
              <w:rPr>
                <w:b/>
                <w:color w:val="000000"/>
                <w:sz w:val="15"/>
              </w:rPr>
              <w:t>4.517</w:t>
            </w:r>
          </w:p>
        </w:tc>
      </w:tr>
      <w:tr w:rsidR="00C9015F" w14:paraId="680502A9"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987CA7F" w14:textId="77777777" w:rsidR="00C9015F" w:rsidRDefault="001F0E2C">
            <w:pPr>
              <w:spacing w:after="0"/>
              <w:rPr>
                <w:b/>
                <w:color w:val="FFFFFF"/>
                <w:sz w:val="15"/>
              </w:rPr>
            </w:pPr>
            <w:r>
              <w:rPr>
                <w:b/>
                <w:color w:val="FFFFFF"/>
                <w:sz w:val="15"/>
              </w:rPr>
              <w:t>0.64 Belastingen overig</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9701C90" w14:textId="77777777" w:rsidR="00C9015F" w:rsidRDefault="001F0E2C">
            <w:pPr>
              <w:spacing w:after="0"/>
              <w:jc w:val="right"/>
              <w:rPr>
                <w:b/>
                <w:color w:val="000000"/>
                <w:sz w:val="15"/>
              </w:rPr>
            </w:pPr>
            <w:r>
              <w:rPr>
                <w:b/>
                <w:color w:val="000000"/>
                <w:sz w:val="15"/>
              </w:rPr>
              <w:noBreakHyphen/>
              <w:t>23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D04A385" w14:textId="77777777" w:rsidR="00C9015F" w:rsidRDefault="001F0E2C">
            <w:pPr>
              <w:spacing w:after="0"/>
              <w:jc w:val="right"/>
              <w:rPr>
                <w:b/>
                <w:color w:val="000000"/>
                <w:sz w:val="15"/>
              </w:rPr>
            </w:pPr>
            <w:r>
              <w:rPr>
                <w:b/>
                <w:color w:val="000000"/>
                <w:sz w:val="15"/>
              </w:rPr>
              <w:t>219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601EBAC"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2BB14D4"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E1ADFB4" w14:textId="77777777" w:rsidR="00C9015F" w:rsidRDefault="001F0E2C">
            <w:pPr>
              <w:spacing w:after="0"/>
              <w:jc w:val="right"/>
              <w:rPr>
                <w:b/>
                <w:color w:val="000000"/>
                <w:sz w:val="15"/>
              </w:rPr>
            </w:pPr>
            <w:r>
              <w:rPr>
                <w:b/>
                <w:color w:val="000000"/>
                <w:sz w:val="15"/>
              </w:rPr>
              <w:t>196</w:t>
            </w:r>
          </w:p>
        </w:tc>
      </w:tr>
      <w:tr w:rsidR="00C9015F" w14:paraId="0EB28116"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343FA6B" w14:textId="77777777" w:rsidR="00C9015F" w:rsidRDefault="001F0E2C">
            <w:pPr>
              <w:spacing w:after="0"/>
              <w:rPr>
                <w:b/>
                <w:color w:val="FFFFFF"/>
                <w:sz w:val="15"/>
              </w:rPr>
            </w:pPr>
            <w:r>
              <w:rPr>
                <w:b/>
                <w:color w:val="FFFFFF"/>
                <w:sz w:val="15"/>
              </w:rPr>
              <w:t>0.7 Algemene uitkeringen en overige uitkeringen gemeentefonds</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1EA995E" w14:textId="77777777" w:rsidR="00C9015F" w:rsidRDefault="001F0E2C">
            <w:pPr>
              <w:spacing w:after="0"/>
              <w:jc w:val="right"/>
              <w:rPr>
                <w:b/>
                <w:color w:val="000000"/>
                <w:sz w:val="15"/>
              </w:rPr>
            </w:pPr>
            <w:r>
              <w:rPr>
                <w:b/>
                <w:color w:val="000000"/>
                <w:sz w:val="15"/>
              </w:rPr>
              <w:noBreakHyphen/>
              <w:t>203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00A4AFF" w14:textId="77777777" w:rsidR="00C9015F" w:rsidRDefault="001F0E2C">
            <w:pPr>
              <w:spacing w:after="0"/>
              <w:jc w:val="right"/>
              <w:rPr>
                <w:b/>
                <w:color w:val="000000"/>
                <w:sz w:val="15"/>
              </w:rPr>
            </w:pPr>
            <w:r>
              <w:rPr>
                <w:b/>
                <w:color w:val="000000"/>
                <w:sz w:val="15"/>
              </w:rPr>
              <w:t>104.672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5EBD3AF"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324B027"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18677E6" w14:textId="77777777" w:rsidR="00C9015F" w:rsidRDefault="001F0E2C">
            <w:pPr>
              <w:spacing w:after="0"/>
              <w:jc w:val="right"/>
              <w:rPr>
                <w:b/>
                <w:color w:val="000000"/>
                <w:sz w:val="15"/>
              </w:rPr>
            </w:pPr>
            <w:r>
              <w:rPr>
                <w:b/>
                <w:color w:val="000000"/>
                <w:sz w:val="15"/>
              </w:rPr>
              <w:t>104.469</w:t>
            </w:r>
          </w:p>
        </w:tc>
      </w:tr>
      <w:tr w:rsidR="00C9015F" w14:paraId="61AD2417"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10EDAE4" w14:textId="77777777" w:rsidR="00C9015F" w:rsidRDefault="001F0E2C">
            <w:pPr>
              <w:spacing w:after="0"/>
              <w:rPr>
                <w:b/>
                <w:color w:val="FFFFFF"/>
                <w:sz w:val="15"/>
              </w:rPr>
            </w:pPr>
            <w:r>
              <w:rPr>
                <w:b/>
                <w:color w:val="FFFFFF"/>
                <w:sz w:val="15"/>
              </w:rPr>
              <w:t>0.8 Overige baten en lasten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1F05BFB" w14:textId="77777777" w:rsidR="00C9015F" w:rsidRDefault="001F0E2C">
            <w:pPr>
              <w:spacing w:after="0"/>
              <w:jc w:val="right"/>
              <w:rPr>
                <w:b/>
                <w:color w:val="000000"/>
                <w:sz w:val="15"/>
              </w:rPr>
            </w:pPr>
            <w:r>
              <w:rPr>
                <w:b/>
                <w:color w:val="000000"/>
                <w:sz w:val="15"/>
              </w:rPr>
              <w:noBreakHyphen/>
              <w:t>265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D058F76" w14:textId="77777777" w:rsidR="00C9015F" w:rsidRDefault="001F0E2C">
            <w:pPr>
              <w:spacing w:after="0"/>
              <w:jc w:val="right"/>
              <w:rPr>
                <w:b/>
                <w:color w:val="000000"/>
                <w:sz w:val="15"/>
              </w:rPr>
            </w:pPr>
            <w:r>
              <w:rPr>
                <w:b/>
                <w:color w:val="000000"/>
                <w:sz w:val="15"/>
              </w:rPr>
              <w:t>243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95D958F"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63F53CF"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67F0344" w14:textId="77777777" w:rsidR="00C9015F" w:rsidRDefault="001F0E2C">
            <w:pPr>
              <w:spacing w:after="0"/>
              <w:jc w:val="right"/>
              <w:rPr>
                <w:b/>
                <w:color w:val="000000"/>
                <w:sz w:val="15"/>
              </w:rPr>
            </w:pPr>
            <w:r>
              <w:rPr>
                <w:b/>
                <w:color w:val="000000"/>
                <w:sz w:val="15"/>
              </w:rPr>
              <w:noBreakHyphen/>
              <w:t>22</w:t>
            </w:r>
          </w:p>
        </w:tc>
      </w:tr>
      <w:tr w:rsidR="00C9015F" w14:paraId="4B12CA31"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A4E5EC5" w14:textId="77777777" w:rsidR="00C9015F" w:rsidRDefault="001F0E2C">
            <w:pPr>
              <w:spacing w:after="0"/>
              <w:rPr>
                <w:b/>
                <w:color w:val="FFFFFF"/>
                <w:sz w:val="15"/>
              </w:rPr>
            </w:pPr>
            <w:r>
              <w:rPr>
                <w:b/>
                <w:color w:val="FFFFFF"/>
                <w:sz w:val="15"/>
              </w:rPr>
              <w:t>0.9 Vennootschapsbelasting (VpB)</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B96924B" w14:textId="77777777" w:rsidR="00C9015F" w:rsidRDefault="001F0E2C">
            <w:pPr>
              <w:spacing w:after="0"/>
              <w:jc w:val="right"/>
              <w:rPr>
                <w:b/>
                <w:color w:val="000000"/>
                <w:sz w:val="15"/>
              </w:rPr>
            </w:pPr>
            <w:r>
              <w:rPr>
                <w:b/>
                <w:color w:val="000000"/>
                <w:sz w:val="15"/>
              </w:rPr>
              <w:noBreakHyphen/>
              <w:t>18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A772236"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76838B9"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454F982"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AF4C412" w14:textId="77777777" w:rsidR="00C9015F" w:rsidRDefault="001F0E2C">
            <w:pPr>
              <w:spacing w:after="0"/>
              <w:jc w:val="right"/>
              <w:rPr>
                <w:b/>
                <w:color w:val="000000"/>
                <w:sz w:val="15"/>
              </w:rPr>
            </w:pPr>
            <w:r>
              <w:rPr>
                <w:b/>
                <w:color w:val="000000"/>
                <w:sz w:val="15"/>
              </w:rPr>
              <w:noBreakHyphen/>
              <w:t>18</w:t>
            </w:r>
          </w:p>
        </w:tc>
      </w:tr>
      <w:tr w:rsidR="00C9015F" w14:paraId="67D331CD"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AE3AA1F" w14:textId="77777777" w:rsidR="00C9015F" w:rsidRDefault="001F0E2C">
            <w:pPr>
              <w:spacing w:after="0"/>
              <w:rPr>
                <w:b/>
                <w:color w:val="FFFFFF"/>
                <w:sz w:val="15"/>
              </w:rPr>
            </w:pPr>
            <w:r>
              <w:rPr>
                <w:b/>
                <w:color w:val="FFFFFF"/>
                <w:sz w:val="15"/>
              </w:rPr>
              <w:t>1.1 Crisisbeheersing en brandweer</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B022573" w14:textId="77777777" w:rsidR="00C9015F" w:rsidRDefault="001F0E2C">
            <w:pPr>
              <w:spacing w:after="0"/>
              <w:jc w:val="right"/>
              <w:rPr>
                <w:b/>
                <w:color w:val="000000"/>
                <w:sz w:val="15"/>
              </w:rPr>
            </w:pPr>
            <w:r>
              <w:rPr>
                <w:b/>
                <w:color w:val="000000"/>
                <w:sz w:val="15"/>
              </w:rPr>
              <w:noBreakHyphen/>
              <w:t>3.247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C63A3D7" w14:textId="77777777" w:rsidR="00C9015F" w:rsidRDefault="001F0E2C">
            <w:pPr>
              <w:spacing w:after="0"/>
              <w:jc w:val="right"/>
              <w:rPr>
                <w:b/>
                <w:color w:val="000000"/>
                <w:sz w:val="15"/>
              </w:rPr>
            </w:pPr>
            <w:r>
              <w:rPr>
                <w:b/>
                <w:color w:val="000000"/>
                <w:sz w:val="15"/>
              </w:rPr>
              <w:t>145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5913AB6"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F861629"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60CE5A7" w14:textId="77777777" w:rsidR="00C9015F" w:rsidRDefault="001F0E2C">
            <w:pPr>
              <w:spacing w:after="0"/>
              <w:jc w:val="right"/>
              <w:rPr>
                <w:b/>
                <w:color w:val="000000"/>
                <w:sz w:val="15"/>
              </w:rPr>
            </w:pPr>
            <w:r>
              <w:rPr>
                <w:b/>
                <w:color w:val="000000"/>
                <w:sz w:val="15"/>
              </w:rPr>
              <w:noBreakHyphen/>
              <w:t>3.102</w:t>
            </w:r>
          </w:p>
        </w:tc>
      </w:tr>
      <w:tr w:rsidR="00C9015F" w14:paraId="6C81AD70"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C2A624F" w14:textId="77777777" w:rsidR="00C9015F" w:rsidRDefault="001F0E2C">
            <w:pPr>
              <w:spacing w:after="0"/>
              <w:rPr>
                <w:b/>
                <w:color w:val="FFFFFF"/>
                <w:sz w:val="15"/>
              </w:rPr>
            </w:pPr>
            <w:r>
              <w:rPr>
                <w:b/>
                <w:color w:val="FFFFFF"/>
                <w:sz w:val="15"/>
              </w:rPr>
              <w:t>1.2 Openbare orde en veiligheid</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10A4C8F" w14:textId="77777777" w:rsidR="00C9015F" w:rsidRDefault="001F0E2C">
            <w:pPr>
              <w:spacing w:after="0"/>
              <w:jc w:val="right"/>
              <w:rPr>
                <w:b/>
                <w:color w:val="000000"/>
                <w:sz w:val="15"/>
              </w:rPr>
            </w:pPr>
            <w:r>
              <w:rPr>
                <w:b/>
                <w:color w:val="000000"/>
                <w:sz w:val="15"/>
              </w:rPr>
              <w:noBreakHyphen/>
              <w:t>1.149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327FE50" w14:textId="77777777" w:rsidR="00C9015F" w:rsidRDefault="001F0E2C">
            <w:pPr>
              <w:spacing w:after="0"/>
              <w:jc w:val="right"/>
              <w:rPr>
                <w:b/>
                <w:color w:val="000000"/>
                <w:sz w:val="15"/>
              </w:rPr>
            </w:pPr>
            <w:r>
              <w:rPr>
                <w:b/>
                <w:color w:val="000000"/>
                <w:sz w:val="15"/>
              </w:rPr>
              <w:t>178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054205A"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669D5A4"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535D037" w14:textId="77777777" w:rsidR="00C9015F" w:rsidRDefault="001F0E2C">
            <w:pPr>
              <w:spacing w:after="0"/>
              <w:jc w:val="right"/>
              <w:rPr>
                <w:b/>
                <w:color w:val="000000"/>
                <w:sz w:val="15"/>
              </w:rPr>
            </w:pPr>
            <w:r>
              <w:rPr>
                <w:b/>
                <w:color w:val="000000"/>
                <w:sz w:val="15"/>
              </w:rPr>
              <w:noBreakHyphen/>
              <w:t>971</w:t>
            </w:r>
          </w:p>
        </w:tc>
      </w:tr>
      <w:tr w:rsidR="00C9015F" w14:paraId="145AABC6"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5E78B43" w14:textId="77777777" w:rsidR="00C9015F" w:rsidRDefault="001F0E2C">
            <w:pPr>
              <w:spacing w:after="0"/>
              <w:rPr>
                <w:b/>
                <w:color w:val="FFFFFF"/>
                <w:sz w:val="15"/>
              </w:rPr>
            </w:pPr>
            <w:r>
              <w:rPr>
                <w:b/>
                <w:color w:val="FFFFFF"/>
                <w:sz w:val="15"/>
              </w:rPr>
              <w:t>2.1 Verkeer en vervoer</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ED660A1" w14:textId="77777777" w:rsidR="00C9015F" w:rsidRDefault="001F0E2C">
            <w:pPr>
              <w:spacing w:after="0"/>
              <w:jc w:val="right"/>
              <w:rPr>
                <w:b/>
                <w:color w:val="000000"/>
                <w:sz w:val="15"/>
              </w:rPr>
            </w:pPr>
            <w:r>
              <w:rPr>
                <w:b/>
                <w:color w:val="000000"/>
                <w:sz w:val="15"/>
              </w:rPr>
              <w:noBreakHyphen/>
              <w:t>9.826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145F1C7" w14:textId="77777777" w:rsidR="00C9015F" w:rsidRDefault="001F0E2C">
            <w:pPr>
              <w:spacing w:after="0"/>
              <w:jc w:val="right"/>
              <w:rPr>
                <w:b/>
                <w:color w:val="000000"/>
                <w:sz w:val="15"/>
              </w:rPr>
            </w:pPr>
            <w:r>
              <w:rPr>
                <w:b/>
                <w:color w:val="000000"/>
                <w:sz w:val="15"/>
              </w:rPr>
              <w:t>909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35951B5"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4A0749B"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AA62EB5" w14:textId="77777777" w:rsidR="00C9015F" w:rsidRDefault="001F0E2C">
            <w:pPr>
              <w:spacing w:after="0"/>
              <w:jc w:val="right"/>
              <w:rPr>
                <w:b/>
                <w:color w:val="000000"/>
                <w:sz w:val="15"/>
              </w:rPr>
            </w:pPr>
            <w:r>
              <w:rPr>
                <w:b/>
                <w:color w:val="000000"/>
                <w:sz w:val="15"/>
              </w:rPr>
              <w:noBreakHyphen/>
              <w:t>8.917</w:t>
            </w:r>
          </w:p>
        </w:tc>
      </w:tr>
      <w:tr w:rsidR="00C9015F" w14:paraId="3EB2B889"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57C927C" w14:textId="77777777" w:rsidR="00C9015F" w:rsidRDefault="001F0E2C">
            <w:pPr>
              <w:spacing w:after="0"/>
              <w:rPr>
                <w:b/>
                <w:color w:val="FFFFFF"/>
                <w:sz w:val="15"/>
              </w:rPr>
            </w:pPr>
            <w:r>
              <w:rPr>
                <w:b/>
                <w:color w:val="FFFFFF"/>
                <w:sz w:val="15"/>
              </w:rPr>
              <w:t>2.2 Parkeren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70C8ACB" w14:textId="77777777" w:rsidR="00C9015F" w:rsidRDefault="001F0E2C">
            <w:pPr>
              <w:spacing w:after="0"/>
              <w:jc w:val="right"/>
              <w:rPr>
                <w:b/>
                <w:color w:val="000000"/>
                <w:sz w:val="15"/>
              </w:rPr>
            </w:pPr>
            <w:r>
              <w:rPr>
                <w:b/>
                <w:color w:val="000000"/>
                <w:sz w:val="15"/>
              </w:rPr>
              <w:noBreakHyphen/>
              <w:t>59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7356F61" w14:textId="77777777" w:rsidR="00C9015F" w:rsidRDefault="001F0E2C">
            <w:pPr>
              <w:spacing w:after="0"/>
              <w:jc w:val="right"/>
              <w:rPr>
                <w:b/>
                <w:color w:val="000000"/>
                <w:sz w:val="15"/>
              </w:rPr>
            </w:pPr>
            <w:r>
              <w:rPr>
                <w:b/>
                <w:color w:val="000000"/>
                <w:sz w:val="15"/>
              </w:rPr>
              <w:t>16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7FEA9B6"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FC1A447"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2C8069E" w14:textId="77777777" w:rsidR="00C9015F" w:rsidRDefault="001F0E2C">
            <w:pPr>
              <w:spacing w:after="0"/>
              <w:jc w:val="right"/>
              <w:rPr>
                <w:b/>
                <w:color w:val="000000"/>
                <w:sz w:val="15"/>
              </w:rPr>
            </w:pPr>
            <w:r>
              <w:rPr>
                <w:b/>
                <w:color w:val="000000"/>
                <w:sz w:val="15"/>
              </w:rPr>
              <w:noBreakHyphen/>
              <w:t>43</w:t>
            </w:r>
          </w:p>
        </w:tc>
      </w:tr>
      <w:tr w:rsidR="00C9015F" w14:paraId="5CFF00EA"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95E3124" w14:textId="77777777" w:rsidR="00C9015F" w:rsidRDefault="001F0E2C">
            <w:pPr>
              <w:spacing w:after="0"/>
              <w:rPr>
                <w:b/>
                <w:color w:val="FFFFFF"/>
                <w:sz w:val="15"/>
              </w:rPr>
            </w:pPr>
            <w:r>
              <w:rPr>
                <w:b/>
                <w:color w:val="FFFFFF"/>
                <w:sz w:val="15"/>
              </w:rPr>
              <w:t>2.4 Economische havens en waterwegen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D9015F5" w14:textId="77777777" w:rsidR="00C9015F" w:rsidRDefault="001F0E2C">
            <w:pPr>
              <w:spacing w:after="0"/>
              <w:jc w:val="right"/>
              <w:rPr>
                <w:b/>
                <w:color w:val="000000"/>
                <w:sz w:val="15"/>
              </w:rPr>
            </w:pPr>
            <w:r>
              <w:rPr>
                <w:b/>
                <w:color w:val="000000"/>
                <w:sz w:val="15"/>
              </w:rPr>
              <w:noBreakHyphen/>
              <w:t>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BA736B6"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8EAD4BC"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3F00A70"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ACD31DE" w14:textId="77777777" w:rsidR="00C9015F" w:rsidRDefault="001F0E2C">
            <w:pPr>
              <w:spacing w:after="0"/>
              <w:jc w:val="right"/>
              <w:rPr>
                <w:b/>
                <w:color w:val="000000"/>
                <w:sz w:val="15"/>
              </w:rPr>
            </w:pPr>
            <w:r>
              <w:rPr>
                <w:b/>
                <w:color w:val="000000"/>
                <w:sz w:val="15"/>
              </w:rPr>
              <w:noBreakHyphen/>
              <w:t>1</w:t>
            </w:r>
          </w:p>
        </w:tc>
      </w:tr>
      <w:tr w:rsidR="00C9015F" w14:paraId="3F9FE1B1"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DD3072C" w14:textId="77777777" w:rsidR="00C9015F" w:rsidRDefault="001F0E2C">
            <w:pPr>
              <w:spacing w:after="0"/>
              <w:rPr>
                <w:b/>
                <w:color w:val="FFFFFF"/>
                <w:sz w:val="15"/>
              </w:rPr>
            </w:pPr>
            <w:r>
              <w:rPr>
                <w:b/>
                <w:color w:val="FFFFFF"/>
                <w:sz w:val="15"/>
              </w:rPr>
              <w:t>3.1 Economische ontwikkeling</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3C6E79E" w14:textId="77777777" w:rsidR="00C9015F" w:rsidRDefault="001F0E2C">
            <w:pPr>
              <w:spacing w:after="0"/>
              <w:jc w:val="right"/>
              <w:rPr>
                <w:b/>
                <w:color w:val="000000"/>
                <w:sz w:val="15"/>
              </w:rPr>
            </w:pPr>
            <w:r>
              <w:rPr>
                <w:b/>
                <w:color w:val="000000"/>
                <w:sz w:val="15"/>
              </w:rPr>
              <w:noBreakHyphen/>
              <w:t>282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0B080EC" w14:textId="77777777" w:rsidR="00C9015F" w:rsidRDefault="001F0E2C">
            <w:pPr>
              <w:spacing w:after="0"/>
              <w:jc w:val="right"/>
              <w:rPr>
                <w:b/>
                <w:color w:val="000000"/>
                <w:sz w:val="15"/>
              </w:rPr>
            </w:pPr>
            <w:r>
              <w:rPr>
                <w:b/>
                <w:color w:val="000000"/>
                <w:sz w:val="15"/>
              </w:rPr>
              <w:t>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E4EC67B"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F215A56"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D93869C" w14:textId="77777777" w:rsidR="00C9015F" w:rsidRDefault="001F0E2C">
            <w:pPr>
              <w:spacing w:after="0"/>
              <w:jc w:val="right"/>
              <w:rPr>
                <w:b/>
                <w:color w:val="000000"/>
                <w:sz w:val="15"/>
              </w:rPr>
            </w:pPr>
            <w:r>
              <w:rPr>
                <w:b/>
                <w:color w:val="000000"/>
                <w:sz w:val="15"/>
              </w:rPr>
              <w:noBreakHyphen/>
              <w:t>278</w:t>
            </w:r>
          </w:p>
        </w:tc>
      </w:tr>
      <w:tr w:rsidR="00C9015F" w14:paraId="05FDE3E4"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3A22707" w14:textId="77777777" w:rsidR="00C9015F" w:rsidRDefault="001F0E2C">
            <w:pPr>
              <w:spacing w:after="0"/>
              <w:rPr>
                <w:b/>
                <w:color w:val="FFFFFF"/>
                <w:sz w:val="15"/>
              </w:rPr>
            </w:pPr>
            <w:r>
              <w:rPr>
                <w:b/>
                <w:color w:val="FFFFFF"/>
                <w:sz w:val="15"/>
              </w:rPr>
              <w:t>3.2 Fysieke bedrijfsinfrastructuur</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EC02EAE" w14:textId="77777777" w:rsidR="00C9015F" w:rsidRDefault="001F0E2C">
            <w:pPr>
              <w:spacing w:after="0"/>
              <w:jc w:val="right"/>
              <w:rPr>
                <w:b/>
                <w:color w:val="000000"/>
                <w:sz w:val="15"/>
              </w:rPr>
            </w:pPr>
            <w:r>
              <w:rPr>
                <w:b/>
                <w:color w:val="000000"/>
                <w:sz w:val="15"/>
              </w:rPr>
              <w:noBreakHyphen/>
              <w:t>872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DCB9BDC" w14:textId="77777777" w:rsidR="00C9015F" w:rsidRDefault="001F0E2C">
            <w:pPr>
              <w:spacing w:after="0"/>
              <w:jc w:val="right"/>
              <w:rPr>
                <w:b/>
                <w:color w:val="000000"/>
                <w:sz w:val="15"/>
              </w:rPr>
            </w:pPr>
            <w:r>
              <w:rPr>
                <w:b/>
                <w:color w:val="000000"/>
                <w:sz w:val="15"/>
              </w:rPr>
              <w:t>626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72707D0"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F637594"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5A27F63" w14:textId="77777777" w:rsidR="00C9015F" w:rsidRDefault="001F0E2C">
            <w:pPr>
              <w:spacing w:after="0"/>
              <w:jc w:val="right"/>
              <w:rPr>
                <w:b/>
                <w:color w:val="000000"/>
                <w:sz w:val="15"/>
              </w:rPr>
            </w:pPr>
            <w:r>
              <w:rPr>
                <w:b/>
                <w:color w:val="000000"/>
                <w:sz w:val="15"/>
              </w:rPr>
              <w:noBreakHyphen/>
              <w:t>247</w:t>
            </w:r>
          </w:p>
        </w:tc>
      </w:tr>
      <w:tr w:rsidR="00C9015F" w14:paraId="74B33457"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81C5D05" w14:textId="77777777" w:rsidR="00C9015F" w:rsidRDefault="001F0E2C">
            <w:pPr>
              <w:spacing w:after="0"/>
              <w:rPr>
                <w:b/>
                <w:color w:val="FFFFFF"/>
                <w:sz w:val="15"/>
              </w:rPr>
            </w:pPr>
            <w:r>
              <w:rPr>
                <w:b/>
                <w:color w:val="FFFFFF"/>
                <w:sz w:val="15"/>
              </w:rPr>
              <w:t>3.3 Bedrijvenloket en bedrijfsregelingen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32975AF" w14:textId="77777777" w:rsidR="00C9015F" w:rsidRDefault="001F0E2C">
            <w:pPr>
              <w:spacing w:after="0"/>
              <w:jc w:val="right"/>
              <w:rPr>
                <w:b/>
                <w:color w:val="000000"/>
                <w:sz w:val="15"/>
              </w:rPr>
            </w:pPr>
            <w:r>
              <w:rPr>
                <w:b/>
                <w:color w:val="000000"/>
                <w:sz w:val="15"/>
              </w:rPr>
              <w:noBreakHyphen/>
              <w:t>261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894B7EF" w14:textId="77777777" w:rsidR="00C9015F" w:rsidRDefault="001F0E2C">
            <w:pPr>
              <w:spacing w:after="0"/>
              <w:jc w:val="right"/>
              <w:rPr>
                <w:b/>
                <w:color w:val="000000"/>
                <w:sz w:val="15"/>
              </w:rPr>
            </w:pPr>
            <w:r>
              <w:rPr>
                <w:b/>
                <w:color w:val="000000"/>
                <w:sz w:val="15"/>
              </w:rPr>
              <w:t>82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C60FAF5"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F884625"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9F7DBAC" w14:textId="77777777" w:rsidR="00C9015F" w:rsidRDefault="001F0E2C">
            <w:pPr>
              <w:spacing w:after="0"/>
              <w:jc w:val="right"/>
              <w:rPr>
                <w:b/>
                <w:color w:val="000000"/>
                <w:sz w:val="15"/>
              </w:rPr>
            </w:pPr>
            <w:r>
              <w:rPr>
                <w:b/>
                <w:color w:val="000000"/>
                <w:sz w:val="15"/>
              </w:rPr>
              <w:noBreakHyphen/>
              <w:t>179</w:t>
            </w:r>
          </w:p>
        </w:tc>
      </w:tr>
      <w:tr w:rsidR="00C9015F" w14:paraId="1A3E30F9"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9EBEC29" w14:textId="77777777" w:rsidR="00C9015F" w:rsidRDefault="001F0E2C">
            <w:pPr>
              <w:spacing w:after="0"/>
              <w:rPr>
                <w:b/>
                <w:color w:val="FFFFFF"/>
                <w:sz w:val="15"/>
              </w:rPr>
            </w:pPr>
            <w:r>
              <w:rPr>
                <w:b/>
                <w:color w:val="FFFFFF"/>
                <w:sz w:val="15"/>
              </w:rPr>
              <w:t>3.4 Economische promotie</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ACFB2CB" w14:textId="77777777" w:rsidR="00C9015F" w:rsidRDefault="001F0E2C">
            <w:pPr>
              <w:spacing w:after="0"/>
              <w:jc w:val="right"/>
              <w:rPr>
                <w:b/>
                <w:color w:val="000000"/>
                <w:sz w:val="15"/>
              </w:rPr>
            </w:pPr>
            <w:r>
              <w:rPr>
                <w:b/>
                <w:color w:val="000000"/>
                <w:sz w:val="15"/>
              </w:rPr>
              <w:noBreakHyphen/>
              <w:t>1.014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D0ADDAD" w14:textId="77777777" w:rsidR="00C9015F" w:rsidRDefault="001F0E2C">
            <w:pPr>
              <w:spacing w:after="0"/>
              <w:jc w:val="right"/>
              <w:rPr>
                <w:b/>
                <w:color w:val="000000"/>
                <w:sz w:val="15"/>
              </w:rPr>
            </w:pPr>
            <w:r>
              <w:rPr>
                <w:b/>
                <w:color w:val="000000"/>
                <w:sz w:val="15"/>
              </w:rPr>
              <w:t>977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4E71E14"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1798BC8"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EF43912" w14:textId="77777777" w:rsidR="00C9015F" w:rsidRDefault="001F0E2C">
            <w:pPr>
              <w:spacing w:after="0"/>
              <w:jc w:val="right"/>
              <w:rPr>
                <w:b/>
                <w:color w:val="000000"/>
                <w:sz w:val="15"/>
              </w:rPr>
            </w:pPr>
            <w:r>
              <w:rPr>
                <w:b/>
                <w:color w:val="000000"/>
                <w:sz w:val="15"/>
              </w:rPr>
              <w:noBreakHyphen/>
              <w:t>37</w:t>
            </w:r>
          </w:p>
        </w:tc>
      </w:tr>
      <w:tr w:rsidR="00C9015F" w14:paraId="3A4F8B35"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EE9743B" w14:textId="77777777" w:rsidR="00C9015F" w:rsidRDefault="001F0E2C">
            <w:pPr>
              <w:spacing w:after="0"/>
              <w:rPr>
                <w:b/>
                <w:color w:val="FFFFFF"/>
                <w:sz w:val="15"/>
              </w:rPr>
            </w:pPr>
            <w:r>
              <w:rPr>
                <w:b/>
                <w:color w:val="FFFFFF"/>
                <w:sz w:val="15"/>
              </w:rPr>
              <w:t>4.1 Openbaar basisonderwijs</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D1CE8FB" w14:textId="77777777" w:rsidR="00C9015F" w:rsidRDefault="001F0E2C">
            <w:pPr>
              <w:spacing w:after="0"/>
              <w:jc w:val="right"/>
              <w:rPr>
                <w:b/>
                <w:color w:val="000000"/>
                <w:sz w:val="15"/>
              </w:rPr>
            </w:pPr>
            <w:r>
              <w:rPr>
                <w:b/>
                <w:color w:val="000000"/>
                <w:sz w:val="15"/>
              </w:rPr>
              <w:noBreakHyphen/>
              <w:t>224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922AE17"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27D7814"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2747B4D"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9AAD8E4" w14:textId="77777777" w:rsidR="00C9015F" w:rsidRDefault="001F0E2C">
            <w:pPr>
              <w:spacing w:after="0"/>
              <w:jc w:val="right"/>
              <w:rPr>
                <w:b/>
                <w:color w:val="000000"/>
                <w:sz w:val="15"/>
              </w:rPr>
            </w:pPr>
            <w:r>
              <w:rPr>
                <w:b/>
                <w:color w:val="000000"/>
                <w:sz w:val="15"/>
              </w:rPr>
              <w:noBreakHyphen/>
              <w:t>224</w:t>
            </w:r>
          </w:p>
        </w:tc>
      </w:tr>
      <w:tr w:rsidR="00C9015F" w14:paraId="5E31A6EF"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89C3BB6" w14:textId="77777777" w:rsidR="00C9015F" w:rsidRDefault="001F0E2C">
            <w:pPr>
              <w:spacing w:after="0"/>
              <w:rPr>
                <w:b/>
                <w:color w:val="FFFFFF"/>
                <w:sz w:val="15"/>
              </w:rPr>
            </w:pPr>
            <w:r>
              <w:rPr>
                <w:b/>
                <w:color w:val="FFFFFF"/>
                <w:sz w:val="15"/>
              </w:rPr>
              <w:t>4.2 Onderwijshuisvesting</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CAB6539" w14:textId="77777777" w:rsidR="00C9015F" w:rsidRDefault="001F0E2C">
            <w:pPr>
              <w:spacing w:after="0"/>
              <w:jc w:val="right"/>
              <w:rPr>
                <w:b/>
                <w:color w:val="000000"/>
                <w:sz w:val="15"/>
              </w:rPr>
            </w:pPr>
            <w:r>
              <w:rPr>
                <w:b/>
                <w:color w:val="000000"/>
                <w:sz w:val="15"/>
              </w:rPr>
              <w:noBreakHyphen/>
              <w:t>2.325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65706B7" w14:textId="77777777" w:rsidR="00C9015F" w:rsidRDefault="001F0E2C">
            <w:pPr>
              <w:spacing w:after="0"/>
              <w:jc w:val="right"/>
              <w:rPr>
                <w:b/>
                <w:color w:val="000000"/>
                <w:sz w:val="15"/>
              </w:rPr>
            </w:pPr>
            <w:r>
              <w:rPr>
                <w:b/>
                <w:color w:val="000000"/>
                <w:sz w:val="15"/>
              </w:rPr>
              <w:t>20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3A94724"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01AED72"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413FF31" w14:textId="77777777" w:rsidR="00C9015F" w:rsidRDefault="001F0E2C">
            <w:pPr>
              <w:spacing w:after="0"/>
              <w:jc w:val="right"/>
              <w:rPr>
                <w:b/>
                <w:color w:val="000000"/>
                <w:sz w:val="15"/>
              </w:rPr>
            </w:pPr>
            <w:r>
              <w:rPr>
                <w:b/>
                <w:color w:val="000000"/>
                <w:sz w:val="15"/>
              </w:rPr>
              <w:noBreakHyphen/>
              <w:t>2.305</w:t>
            </w:r>
          </w:p>
        </w:tc>
      </w:tr>
      <w:tr w:rsidR="00C9015F" w14:paraId="2F4B2FC4"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1DDF824" w14:textId="77777777" w:rsidR="00C9015F" w:rsidRDefault="001F0E2C">
            <w:pPr>
              <w:spacing w:after="0"/>
              <w:rPr>
                <w:b/>
                <w:color w:val="FFFFFF"/>
                <w:sz w:val="15"/>
              </w:rPr>
            </w:pPr>
            <w:r>
              <w:rPr>
                <w:b/>
                <w:color w:val="FFFFFF"/>
                <w:sz w:val="15"/>
              </w:rPr>
              <w:t>4.3 Onderwijsbeleid en leerlingzaken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B854456" w14:textId="77777777" w:rsidR="00C9015F" w:rsidRDefault="001F0E2C">
            <w:pPr>
              <w:spacing w:after="0"/>
              <w:jc w:val="right"/>
              <w:rPr>
                <w:b/>
                <w:color w:val="000000"/>
                <w:sz w:val="15"/>
              </w:rPr>
            </w:pPr>
            <w:r>
              <w:rPr>
                <w:b/>
                <w:color w:val="000000"/>
                <w:sz w:val="15"/>
              </w:rPr>
              <w:noBreakHyphen/>
              <w:t>1.672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29B671E" w14:textId="77777777" w:rsidR="00C9015F" w:rsidRDefault="001F0E2C">
            <w:pPr>
              <w:spacing w:after="0"/>
              <w:jc w:val="right"/>
              <w:rPr>
                <w:b/>
                <w:color w:val="000000"/>
                <w:sz w:val="15"/>
              </w:rPr>
            </w:pPr>
            <w:r>
              <w:rPr>
                <w:b/>
                <w:color w:val="000000"/>
                <w:sz w:val="15"/>
              </w:rPr>
              <w:t>558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ECFB581"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172D3E7"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D382E0B" w14:textId="77777777" w:rsidR="00C9015F" w:rsidRDefault="001F0E2C">
            <w:pPr>
              <w:spacing w:after="0"/>
              <w:jc w:val="right"/>
              <w:rPr>
                <w:b/>
                <w:color w:val="000000"/>
                <w:sz w:val="15"/>
              </w:rPr>
            </w:pPr>
            <w:r>
              <w:rPr>
                <w:b/>
                <w:color w:val="000000"/>
                <w:sz w:val="15"/>
              </w:rPr>
              <w:noBreakHyphen/>
              <w:t>1.115</w:t>
            </w:r>
          </w:p>
        </w:tc>
      </w:tr>
      <w:tr w:rsidR="00C9015F" w14:paraId="650F3B64"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2744EE3" w14:textId="77777777" w:rsidR="00C9015F" w:rsidRDefault="001F0E2C">
            <w:pPr>
              <w:spacing w:after="0"/>
              <w:rPr>
                <w:b/>
                <w:color w:val="FFFFFF"/>
                <w:sz w:val="15"/>
              </w:rPr>
            </w:pPr>
            <w:r>
              <w:rPr>
                <w:b/>
                <w:color w:val="FFFFFF"/>
                <w:sz w:val="15"/>
              </w:rPr>
              <w:t>5.1 Sportbeleid en activering</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3034EC0" w14:textId="77777777" w:rsidR="00C9015F" w:rsidRDefault="001F0E2C">
            <w:pPr>
              <w:spacing w:after="0"/>
              <w:jc w:val="right"/>
              <w:rPr>
                <w:b/>
                <w:color w:val="000000"/>
                <w:sz w:val="15"/>
              </w:rPr>
            </w:pPr>
            <w:r>
              <w:rPr>
                <w:b/>
                <w:color w:val="000000"/>
                <w:sz w:val="15"/>
              </w:rPr>
              <w:noBreakHyphen/>
              <w:t>2.625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0F1185B" w14:textId="77777777" w:rsidR="00C9015F" w:rsidRDefault="001F0E2C">
            <w:pPr>
              <w:spacing w:after="0"/>
              <w:jc w:val="right"/>
              <w:rPr>
                <w:b/>
                <w:color w:val="000000"/>
                <w:sz w:val="15"/>
              </w:rPr>
            </w:pPr>
            <w:r>
              <w:rPr>
                <w:b/>
                <w:color w:val="000000"/>
                <w:sz w:val="15"/>
              </w:rPr>
              <w:t>248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C403799"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6A1A892"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2CCC786" w14:textId="77777777" w:rsidR="00C9015F" w:rsidRDefault="001F0E2C">
            <w:pPr>
              <w:spacing w:after="0"/>
              <w:jc w:val="right"/>
              <w:rPr>
                <w:b/>
                <w:color w:val="000000"/>
                <w:sz w:val="15"/>
              </w:rPr>
            </w:pPr>
            <w:r>
              <w:rPr>
                <w:b/>
                <w:color w:val="000000"/>
                <w:sz w:val="15"/>
              </w:rPr>
              <w:noBreakHyphen/>
              <w:t>2.377</w:t>
            </w:r>
          </w:p>
        </w:tc>
      </w:tr>
      <w:tr w:rsidR="00C9015F" w14:paraId="3AF7D365"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46651C2" w14:textId="77777777" w:rsidR="00C9015F" w:rsidRDefault="001F0E2C">
            <w:pPr>
              <w:spacing w:after="0"/>
              <w:rPr>
                <w:b/>
                <w:color w:val="FFFFFF"/>
                <w:sz w:val="15"/>
              </w:rPr>
            </w:pPr>
            <w:r>
              <w:rPr>
                <w:b/>
                <w:color w:val="FFFFFF"/>
                <w:sz w:val="15"/>
              </w:rPr>
              <w:t>5.2 Sportaccommodaties</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45B3E91" w14:textId="77777777" w:rsidR="00C9015F" w:rsidRDefault="001F0E2C">
            <w:pPr>
              <w:spacing w:after="0"/>
              <w:jc w:val="right"/>
              <w:rPr>
                <w:b/>
                <w:color w:val="000000"/>
                <w:sz w:val="15"/>
              </w:rPr>
            </w:pPr>
            <w:r>
              <w:rPr>
                <w:b/>
                <w:color w:val="000000"/>
                <w:sz w:val="15"/>
              </w:rPr>
              <w:noBreakHyphen/>
              <w:t>1.193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B7C1845" w14:textId="77777777" w:rsidR="00C9015F" w:rsidRDefault="001F0E2C">
            <w:pPr>
              <w:spacing w:after="0"/>
              <w:jc w:val="right"/>
              <w:rPr>
                <w:b/>
                <w:color w:val="000000"/>
                <w:sz w:val="15"/>
              </w:rPr>
            </w:pPr>
            <w:r>
              <w:rPr>
                <w:b/>
                <w:color w:val="000000"/>
                <w:sz w:val="15"/>
              </w:rPr>
              <w:t>252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2BBCF81"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A1469CC"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C2B7A18" w14:textId="77777777" w:rsidR="00C9015F" w:rsidRDefault="001F0E2C">
            <w:pPr>
              <w:spacing w:after="0"/>
              <w:jc w:val="right"/>
              <w:rPr>
                <w:b/>
                <w:color w:val="000000"/>
                <w:sz w:val="15"/>
              </w:rPr>
            </w:pPr>
            <w:r>
              <w:rPr>
                <w:b/>
                <w:color w:val="000000"/>
                <w:sz w:val="15"/>
              </w:rPr>
              <w:noBreakHyphen/>
              <w:t>941</w:t>
            </w:r>
          </w:p>
        </w:tc>
      </w:tr>
      <w:tr w:rsidR="00C9015F" w14:paraId="628B2CE9"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0759A04" w14:textId="77777777" w:rsidR="00C9015F" w:rsidRDefault="001F0E2C">
            <w:pPr>
              <w:spacing w:after="0"/>
              <w:rPr>
                <w:b/>
                <w:color w:val="FFFFFF"/>
                <w:sz w:val="15"/>
              </w:rPr>
            </w:pPr>
            <w:r>
              <w:rPr>
                <w:b/>
                <w:color w:val="FFFFFF"/>
                <w:sz w:val="15"/>
              </w:rPr>
              <w:t>5.3 Cultuurpresentatie, cultuurproductie en cultuurparticipatie</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AA25A81" w14:textId="77777777" w:rsidR="00C9015F" w:rsidRDefault="001F0E2C">
            <w:pPr>
              <w:spacing w:after="0"/>
              <w:jc w:val="right"/>
              <w:rPr>
                <w:b/>
                <w:color w:val="000000"/>
                <w:sz w:val="15"/>
              </w:rPr>
            </w:pPr>
            <w:r>
              <w:rPr>
                <w:b/>
                <w:color w:val="000000"/>
                <w:sz w:val="15"/>
              </w:rPr>
              <w:noBreakHyphen/>
              <w:t>563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176D28A"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677E381"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05FB0DE"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21108CC" w14:textId="77777777" w:rsidR="00C9015F" w:rsidRDefault="001F0E2C">
            <w:pPr>
              <w:spacing w:after="0"/>
              <w:jc w:val="right"/>
              <w:rPr>
                <w:b/>
                <w:color w:val="000000"/>
                <w:sz w:val="15"/>
              </w:rPr>
            </w:pPr>
            <w:r>
              <w:rPr>
                <w:b/>
                <w:color w:val="000000"/>
                <w:sz w:val="15"/>
              </w:rPr>
              <w:noBreakHyphen/>
              <w:t>563</w:t>
            </w:r>
          </w:p>
        </w:tc>
      </w:tr>
      <w:tr w:rsidR="00C9015F" w14:paraId="50C7C692"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046C655" w14:textId="77777777" w:rsidR="00C9015F" w:rsidRDefault="001F0E2C">
            <w:pPr>
              <w:spacing w:after="0"/>
              <w:rPr>
                <w:b/>
                <w:color w:val="FFFFFF"/>
                <w:sz w:val="15"/>
              </w:rPr>
            </w:pPr>
            <w:r>
              <w:rPr>
                <w:b/>
                <w:color w:val="FFFFFF"/>
                <w:sz w:val="15"/>
              </w:rPr>
              <w:t>5.4 Musea</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63373A3" w14:textId="77777777" w:rsidR="00C9015F" w:rsidRDefault="001F0E2C">
            <w:pPr>
              <w:spacing w:after="0"/>
              <w:jc w:val="right"/>
              <w:rPr>
                <w:b/>
                <w:color w:val="000000"/>
                <w:sz w:val="15"/>
              </w:rPr>
            </w:pPr>
            <w:r>
              <w:rPr>
                <w:b/>
                <w:color w:val="000000"/>
                <w:sz w:val="15"/>
              </w:rPr>
              <w:noBreakHyphen/>
              <w:t>622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EE7F600" w14:textId="77777777" w:rsidR="00C9015F" w:rsidRDefault="001F0E2C">
            <w:pPr>
              <w:spacing w:after="0"/>
              <w:jc w:val="right"/>
              <w:rPr>
                <w:b/>
                <w:color w:val="000000"/>
                <w:sz w:val="15"/>
              </w:rPr>
            </w:pPr>
            <w:r>
              <w:rPr>
                <w:b/>
                <w:color w:val="000000"/>
                <w:sz w:val="15"/>
              </w:rPr>
              <w:t>66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3D54A46"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88F250A"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68CC0A8" w14:textId="77777777" w:rsidR="00C9015F" w:rsidRDefault="001F0E2C">
            <w:pPr>
              <w:spacing w:after="0"/>
              <w:jc w:val="right"/>
              <w:rPr>
                <w:b/>
                <w:color w:val="000000"/>
                <w:sz w:val="15"/>
              </w:rPr>
            </w:pPr>
            <w:r>
              <w:rPr>
                <w:b/>
                <w:color w:val="000000"/>
                <w:sz w:val="15"/>
              </w:rPr>
              <w:noBreakHyphen/>
              <w:t>556</w:t>
            </w:r>
          </w:p>
        </w:tc>
      </w:tr>
      <w:tr w:rsidR="00C9015F" w14:paraId="1AF39B02"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B19AB34" w14:textId="77777777" w:rsidR="00C9015F" w:rsidRDefault="001F0E2C">
            <w:pPr>
              <w:spacing w:after="0"/>
              <w:rPr>
                <w:b/>
                <w:color w:val="FFFFFF"/>
                <w:sz w:val="15"/>
              </w:rPr>
            </w:pPr>
            <w:r>
              <w:rPr>
                <w:b/>
                <w:color w:val="FFFFFF"/>
                <w:sz w:val="15"/>
              </w:rPr>
              <w:t>5.5 Cultureel erfgoed</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2C9AD67" w14:textId="77777777" w:rsidR="00C9015F" w:rsidRDefault="001F0E2C">
            <w:pPr>
              <w:spacing w:after="0"/>
              <w:jc w:val="right"/>
              <w:rPr>
                <w:b/>
                <w:color w:val="000000"/>
                <w:sz w:val="15"/>
              </w:rPr>
            </w:pPr>
            <w:r>
              <w:rPr>
                <w:b/>
                <w:color w:val="000000"/>
                <w:sz w:val="15"/>
              </w:rPr>
              <w:noBreakHyphen/>
              <w:t>154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E0E1525" w14:textId="77777777" w:rsidR="00C9015F" w:rsidRDefault="001F0E2C">
            <w:pPr>
              <w:spacing w:after="0"/>
              <w:jc w:val="right"/>
              <w:rPr>
                <w:b/>
                <w:color w:val="000000"/>
                <w:sz w:val="15"/>
              </w:rPr>
            </w:pPr>
            <w:r>
              <w:rPr>
                <w:b/>
                <w:color w:val="000000"/>
                <w:sz w:val="15"/>
              </w:rPr>
              <w:t>26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D4E0649"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553C9D5"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A72A367" w14:textId="77777777" w:rsidR="00C9015F" w:rsidRDefault="001F0E2C">
            <w:pPr>
              <w:spacing w:after="0"/>
              <w:jc w:val="right"/>
              <w:rPr>
                <w:b/>
                <w:color w:val="000000"/>
                <w:sz w:val="15"/>
              </w:rPr>
            </w:pPr>
            <w:r>
              <w:rPr>
                <w:b/>
                <w:color w:val="000000"/>
                <w:sz w:val="15"/>
              </w:rPr>
              <w:noBreakHyphen/>
              <w:t>129</w:t>
            </w:r>
          </w:p>
        </w:tc>
      </w:tr>
      <w:tr w:rsidR="00C9015F" w14:paraId="16137285"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E8E677B" w14:textId="77777777" w:rsidR="00C9015F" w:rsidRDefault="001F0E2C">
            <w:pPr>
              <w:spacing w:after="0"/>
              <w:rPr>
                <w:b/>
                <w:color w:val="FFFFFF"/>
                <w:sz w:val="15"/>
              </w:rPr>
            </w:pPr>
            <w:r>
              <w:rPr>
                <w:b/>
                <w:color w:val="FFFFFF"/>
                <w:sz w:val="15"/>
              </w:rPr>
              <w:t>5.6 Media</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824A5AA" w14:textId="77777777" w:rsidR="00C9015F" w:rsidRDefault="001F0E2C">
            <w:pPr>
              <w:spacing w:after="0"/>
              <w:jc w:val="right"/>
              <w:rPr>
                <w:b/>
                <w:color w:val="000000"/>
                <w:sz w:val="15"/>
              </w:rPr>
            </w:pPr>
            <w:r>
              <w:rPr>
                <w:b/>
                <w:color w:val="000000"/>
                <w:sz w:val="15"/>
              </w:rPr>
              <w:noBreakHyphen/>
              <w:t>1.513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0F42548" w14:textId="77777777" w:rsidR="00C9015F" w:rsidRDefault="001F0E2C">
            <w:pPr>
              <w:spacing w:after="0"/>
              <w:jc w:val="right"/>
              <w:rPr>
                <w:b/>
                <w:color w:val="000000"/>
                <w:sz w:val="15"/>
              </w:rPr>
            </w:pPr>
            <w:r>
              <w:rPr>
                <w:b/>
                <w:color w:val="000000"/>
                <w:sz w:val="15"/>
              </w:rPr>
              <w:t>291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146E950"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87177B6"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40A3156" w14:textId="77777777" w:rsidR="00C9015F" w:rsidRDefault="001F0E2C">
            <w:pPr>
              <w:spacing w:after="0"/>
              <w:jc w:val="right"/>
              <w:rPr>
                <w:b/>
                <w:color w:val="000000"/>
                <w:sz w:val="15"/>
              </w:rPr>
            </w:pPr>
            <w:r>
              <w:rPr>
                <w:b/>
                <w:color w:val="000000"/>
                <w:sz w:val="15"/>
              </w:rPr>
              <w:noBreakHyphen/>
              <w:t>1.222</w:t>
            </w:r>
          </w:p>
        </w:tc>
      </w:tr>
      <w:tr w:rsidR="00C9015F" w14:paraId="46000C0F"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31D11FA" w14:textId="77777777" w:rsidR="00C9015F" w:rsidRDefault="001F0E2C">
            <w:pPr>
              <w:spacing w:after="0"/>
              <w:rPr>
                <w:b/>
                <w:color w:val="FFFFFF"/>
                <w:sz w:val="15"/>
              </w:rPr>
            </w:pPr>
            <w:r>
              <w:rPr>
                <w:b/>
                <w:color w:val="FFFFFF"/>
                <w:sz w:val="15"/>
              </w:rPr>
              <w:t>5.7 Openbaar groen en (openlucht) recreatie</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D4761C1" w14:textId="77777777" w:rsidR="00C9015F" w:rsidRDefault="001F0E2C">
            <w:pPr>
              <w:spacing w:after="0"/>
              <w:jc w:val="right"/>
              <w:rPr>
                <w:b/>
                <w:color w:val="000000"/>
                <w:sz w:val="15"/>
              </w:rPr>
            </w:pPr>
            <w:r>
              <w:rPr>
                <w:b/>
                <w:color w:val="000000"/>
                <w:sz w:val="15"/>
              </w:rPr>
              <w:noBreakHyphen/>
              <w:t>4.854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67DCE3F" w14:textId="77777777" w:rsidR="00C9015F" w:rsidRDefault="001F0E2C">
            <w:pPr>
              <w:spacing w:after="0"/>
              <w:jc w:val="right"/>
              <w:rPr>
                <w:b/>
                <w:color w:val="000000"/>
                <w:sz w:val="15"/>
              </w:rPr>
            </w:pPr>
            <w:r>
              <w:rPr>
                <w:b/>
                <w:color w:val="000000"/>
                <w:sz w:val="15"/>
              </w:rPr>
              <w:t>122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35DFE4A"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7F120AE"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87FB2EE" w14:textId="77777777" w:rsidR="00C9015F" w:rsidRDefault="001F0E2C">
            <w:pPr>
              <w:spacing w:after="0"/>
              <w:jc w:val="right"/>
              <w:rPr>
                <w:b/>
                <w:color w:val="000000"/>
                <w:sz w:val="15"/>
              </w:rPr>
            </w:pPr>
            <w:r>
              <w:rPr>
                <w:b/>
                <w:color w:val="000000"/>
                <w:sz w:val="15"/>
              </w:rPr>
              <w:noBreakHyphen/>
              <w:t>4.732</w:t>
            </w:r>
          </w:p>
        </w:tc>
      </w:tr>
      <w:tr w:rsidR="00C9015F" w14:paraId="22C20ADE"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ADB6CC0" w14:textId="77777777" w:rsidR="00C9015F" w:rsidRDefault="001F0E2C">
            <w:pPr>
              <w:spacing w:after="0"/>
              <w:rPr>
                <w:b/>
                <w:color w:val="FFFFFF"/>
                <w:sz w:val="15"/>
              </w:rPr>
            </w:pPr>
            <w:r>
              <w:rPr>
                <w:b/>
                <w:color w:val="FFFFFF"/>
                <w:sz w:val="15"/>
              </w:rPr>
              <w:lastRenderedPageBreak/>
              <w:t>6.1 Samenkracht en burgerparticipatie</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EE7B84D" w14:textId="77777777" w:rsidR="00C9015F" w:rsidRDefault="001F0E2C">
            <w:pPr>
              <w:spacing w:after="0"/>
              <w:jc w:val="right"/>
              <w:rPr>
                <w:b/>
                <w:color w:val="000000"/>
                <w:sz w:val="15"/>
              </w:rPr>
            </w:pPr>
            <w:r>
              <w:rPr>
                <w:b/>
                <w:color w:val="000000"/>
                <w:sz w:val="15"/>
              </w:rPr>
              <w:noBreakHyphen/>
              <w:t>9.371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A961E71" w14:textId="77777777" w:rsidR="00C9015F" w:rsidRDefault="001F0E2C">
            <w:pPr>
              <w:spacing w:after="0"/>
              <w:jc w:val="right"/>
              <w:rPr>
                <w:b/>
                <w:color w:val="000000"/>
                <w:sz w:val="15"/>
              </w:rPr>
            </w:pPr>
            <w:r>
              <w:rPr>
                <w:b/>
                <w:color w:val="000000"/>
                <w:sz w:val="15"/>
              </w:rPr>
              <w:t>6.578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C1A9EEE"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44FEE0D"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96C172D" w14:textId="77777777" w:rsidR="00C9015F" w:rsidRDefault="001F0E2C">
            <w:pPr>
              <w:spacing w:after="0"/>
              <w:jc w:val="right"/>
              <w:rPr>
                <w:b/>
                <w:color w:val="000000"/>
                <w:sz w:val="15"/>
              </w:rPr>
            </w:pPr>
            <w:r>
              <w:rPr>
                <w:b/>
                <w:color w:val="000000"/>
                <w:sz w:val="15"/>
              </w:rPr>
              <w:noBreakHyphen/>
              <w:t>2.793</w:t>
            </w:r>
          </w:p>
        </w:tc>
      </w:tr>
      <w:tr w:rsidR="00C9015F" w14:paraId="7D3E640A"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927A13F" w14:textId="77777777" w:rsidR="00C9015F" w:rsidRDefault="001F0E2C">
            <w:pPr>
              <w:spacing w:after="0"/>
              <w:rPr>
                <w:b/>
                <w:color w:val="FFFFFF"/>
                <w:sz w:val="15"/>
              </w:rPr>
            </w:pPr>
            <w:r>
              <w:rPr>
                <w:b/>
                <w:color w:val="FFFFFF"/>
                <w:sz w:val="15"/>
              </w:rPr>
              <w:t>6.21 Toegang en eerstelijnsvoorzieningen WMO</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061A303" w14:textId="77777777" w:rsidR="00C9015F" w:rsidRDefault="001F0E2C">
            <w:pPr>
              <w:spacing w:after="0"/>
              <w:jc w:val="right"/>
              <w:rPr>
                <w:b/>
                <w:color w:val="000000"/>
                <w:sz w:val="15"/>
              </w:rPr>
            </w:pPr>
            <w:r>
              <w:rPr>
                <w:b/>
                <w:color w:val="000000"/>
                <w:sz w:val="15"/>
              </w:rPr>
              <w:noBreakHyphen/>
              <w:t>64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CB77B9D"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60E017D"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25BEEE0"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BE7F8BE" w14:textId="77777777" w:rsidR="00C9015F" w:rsidRDefault="001F0E2C">
            <w:pPr>
              <w:spacing w:after="0"/>
              <w:jc w:val="right"/>
              <w:rPr>
                <w:b/>
                <w:color w:val="000000"/>
                <w:sz w:val="15"/>
              </w:rPr>
            </w:pPr>
            <w:r>
              <w:rPr>
                <w:b/>
                <w:color w:val="000000"/>
                <w:sz w:val="15"/>
              </w:rPr>
              <w:noBreakHyphen/>
              <w:t>64</w:t>
            </w:r>
          </w:p>
        </w:tc>
      </w:tr>
      <w:tr w:rsidR="00C9015F" w14:paraId="505CEF70"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D90DDB9" w14:textId="77777777" w:rsidR="00C9015F" w:rsidRDefault="001F0E2C">
            <w:pPr>
              <w:spacing w:after="0"/>
              <w:rPr>
                <w:b/>
                <w:color w:val="FFFFFF"/>
                <w:sz w:val="15"/>
              </w:rPr>
            </w:pPr>
            <w:r>
              <w:rPr>
                <w:b/>
                <w:color w:val="FFFFFF"/>
                <w:sz w:val="15"/>
              </w:rPr>
              <w:t>6.23 Toegang en eerstelijnsvoorzieningen Integraal</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996F96C" w14:textId="77777777" w:rsidR="00C9015F" w:rsidRDefault="001F0E2C">
            <w:pPr>
              <w:spacing w:after="0"/>
              <w:jc w:val="right"/>
              <w:rPr>
                <w:b/>
                <w:color w:val="000000"/>
                <w:sz w:val="15"/>
              </w:rPr>
            </w:pPr>
            <w:r>
              <w:rPr>
                <w:b/>
                <w:color w:val="000000"/>
                <w:sz w:val="15"/>
              </w:rPr>
              <w:noBreakHyphen/>
              <w:t>5.330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FEB5756"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2825370"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CC7B752"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4D09125" w14:textId="77777777" w:rsidR="00C9015F" w:rsidRDefault="001F0E2C">
            <w:pPr>
              <w:spacing w:after="0"/>
              <w:jc w:val="right"/>
              <w:rPr>
                <w:b/>
                <w:color w:val="000000"/>
                <w:sz w:val="15"/>
              </w:rPr>
            </w:pPr>
            <w:r>
              <w:rPr>
                <w:b/>
                <w:color w:val="000000"/>
                <w:sz w:val="15"/>
              </w:rPr>
              <w:noBreakHyphen/>
              <w:t>5.330</w:t>
            </w:r>
          </w:p>
        </w:tc>
      </w:tr>
      <w:tr w:rsidR="00C9015F" w14:paraId="7EBDCC11"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85A81F8" w14:textId="77777777" w:rsidR="00C9015F" w:rsidRDefault="001F0E2C">
            <w:pPr>
              <w:spacing w:after="0"/>
              <w:rPr>
                <w:b/>
                <w:color w:val="FFFFFF"/>
                <w:sz w:val="15"/>
              </w:rPr>
            </w:pPr>
            <w:r>
              <w:rPr>
                <w:b/>
                <w:color w:val="FFFFFF"/>
                <w:sz w:val="15"/>
              </w:rPr>
              <w:t>6.3 Inkomensregelingen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338B83F" w14:textId="77777777" w:rsidR="00C9015F" w:rsidRDefault="001F0E2C">
            <w:pPr>
              <w:spacing w:after="0"/>
              <w:jc w:val="right"/>
              <w:rPr>
                <w:b/>
                <w:color w:val="000000"/>
                <w:sz w:val="15"/>
              </w:rPr>
            </w:pPr>
            <w:r>
              <w:rPr>
                <w:b/>
                <w:color w:val="000000"/>
                <w:sz w:val="15"/>
              </w:rPr>
              <w:noBreakHyphen/>
              <w:t>15.490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20128B9" w14:textId="77777777" w:rsidR="00C9015F" w:rsidRDefault="001F0E2C">
            <w:pPr>
              <w:spacing w:after="0"/>
              <w:jc w:val="right"/>
              <w:rPr>
                <w:b/>
                <w:color w:val="000000"/>
                <w:sz w:val="15"/>
              </w:rPr>
            </w:pPr>
            <w:r>
              <w:rPr>
                <w:b/>
                <w:color w:val="000000"/>
                <w:sz w:val="15"/>
              </w:rPr>
              <w:t>12.379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18400E5"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0233A2A"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27B4974" w14:textId="77777777" w:rsidR="00C9015F" w:rsidRDefault="001F0E2C">
            <w:pPr>
              <w:spacing w:after="0"/>
              <w:jc w:val="right"/>
              <w:rPr>
                <w:b/>
                <w:color w:val="000000"/>
                <w:sz w:val="15"/>
              </w:rPr>
            </w:pPr>
            <w:r>
              <w:rPr>
                <w:b/>
                <w:color w:val="000000"/>
                <w:sz w:val="15"/>
              </w:rPr>
              <w:noBreakHyphen/>
              <w:t>3.110</w:t>
            </w:r>
          </w:p>
        </w:tc>
      </w:tr>
      <w:tr w:rsidR="00C9015F" w14:paraId="271972AD"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24A9BCA" w14:textId="77777777" w:rsidR="00C9015F" w:rsidRDefault="001F0E2C">
            <w:pPr>
              <w:spacing w:after="0"/>
              <w:rPr>
                <w:b/>
                <w:color w:val="FFFFFF"/>
                <w:sz w:val="15"/>
              </w:rPr>
            </w:pPr>
            <w:r>
              <w:rPr>
                <w:b/>
                <w:color w:val="FFFFFF"/>
                <w:sz w:val="15"/>
              </w:rPr>
              <w:t>6.4 WSW en beschut werk</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34778B7" w14:textId="77777777" w:rsidR="00C9015F" w:rsidRDefault="001F0E2C">
            <w:pPr>
              <w:spacing w:after="0"/>
              <w:jc w:val="right"/>
              <w:rPr>
                <w:b/>
                <w:color w:val="000000"/>
                <w:sz w:val="15"/>
              </w:rPr>
            </w:pPr>
            <w:r>
              <w:rPr>
                <w:b/>
                <w:color w:val="000000"/>
                <w:sz w:val="15"/>
              </w:rPr>
              <w:noBreakHyphen/>
              <w:t>12.637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7EEC046" w14:textId="77777777" w:rsidR="00C9015F" w:rsidRDefault="001F0E2C">
            <w:pPr>
              <w:spacing w:after="0"/>
              <w:jc w:val="right"/>
              <w:rPr>
                <w:b/>
                <w:color w:val="000000"/>
                <w:sz w:val="15"/>
              </w:rPr>
            </w:pPr>
            <w:r>
              <w:rPr>
                <w:b/>
                <w:color w:val="000000"/>
                <w:sz w:val="15"/>
              </w:rPr>
              <w:t>1.345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D531552"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765C71A"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69401E4" w14:textId="77777777" w:rsidR="00C9015F" w:rsidRDefault="001F0E2C">
            <w:pPr>
              <w:spacing w:after="0"/>
              <w:jc w:val="right"/>
              <w:rPr>
                <w:b/>
                <w:color w:val="000000"/>
                <w:sz w:val="15"/>
              </w:rPr>
            </w:pPr>
            <w:r>
              <w:rPr>
                <w:b/>
                <w:color w:val="000000"/>
                <w:sz w:val="15"/>
              </w:rPr>
              <w:noBreakHyphen/>
              <w:t>11.292</w:t>
            </w:r>
          </w:p>
        </w:tc>
      </w:tr>
      <w:tr w:rsidR="00C9015F" w14:paraId="21B8CB4A"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6513197" w14:textId="77777777" w:rsidR="00C9015F" w:rsidRDefault="001F0E2C">
            <w:pPr>
              <w:spacing w:after="0"/>
              <w:rPr>
                <w:b/>
                <w:color w:val="FFFFFF"/>
                <w:sz w:val="15"/>
              </w:rPr>
            </w:pPr>
            <w:r>
              <w:rPr>
                <w:b/>
                <w:color w:val="FFFFFF"/>
                <w:sz w:val="15"/>
              </w:rPr>
              <w:t>6.5 Arbeidsparticipatie</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3E8200F" w14:textId="77777777" w:rsidR="00C9015F" w:rsidRDefault="001F0E2C">
            <w:pPr>
              <w:spacing w:after="0"/>
              <w:jc w:val="right"/>
              <w:rPr>
                <w:b/>
                <w:color w:val="000000"/>
                <w:sz w:val="15"/>
              </w:rPr>
            </w:pPr>
            <w:r>
              <w:rPr>
                <w:b/>
                <w:color w:val="000000"/>
                <w:sz w:val="15"/>
              </w:rPr>
              <w:noBreakHyphen/>
              <w:t>315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B22ADC0"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C707179"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0BDF6D0"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2B26AD2" w14:textId="77777777" w:rsidR="00C9015F" w:rsidRDefault="001F0E2C">
            <w:pPr>
              <w:spacing w:after="0"/>
              <w:jc w:val="right"/>
              <w:rPr>
                <w:b/>
                <w:color w:val="000000"/>
                <w:sz w:val="15"/>
              </w:rPr>
            </w:pPr>
            <w:r>
              <w:rPr>
                <w:b/>
                <w:color w:val="000000"/>
                <w:sz w:val="15"/>
              </w:rPr>
              <w:noBreakHyphen/>
              <w:t>315</w:t>
            </w:r>
          </w:p>
        </w:tc>
      </w:tr>
      <w:tr w:rsidR="00C9015F" w14:paraId="67D60E30"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95B96EC" w14:textId="77777777" w:rsidR="00C9015F" w:rsidRDefault="001F0E2C">
            <w:pPr>
              <w:spacing w:after="0"/>
              <w:rPr>
                <w:b/>
                <w:color w:val="FFFFFF"/>
                <w:sz w:val="15"/>
              </w:rPr>
            </w:pPr>
            <w:r>
              <w:rPr>
                <w:b/>
                <w:color w:val="FFFFFF"/>
                <w:sz w:val="15"/>
              </w:rPr>
              <w:t>6.60 Hulpmiddelen en diensten (WMO)</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9B9A8AF" w14:textId="77777777" w:rsidR="00C9015F" w:rsidRDefault="001F0E2C">
            <w:pPr>
              <w:spacing w:after="0"/>
              <w:jc w:val="right"/>
              <w:rPr>
                <w:b/>
                <w:color w:val="000000"/>
                <w:sz w:val="15"/>
              </w:rPr>
            </w:pPr>
            <w:r>
              <w:rPr>
                <w:b/>
                <w:color w:val="000000"/>
                <w:sz w:val="15"/>
              </w:rPr>
              <w:noBreakHyphen/>
              <w:t>2.035</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2893052" w14:textId="77777777" w:rsidR="00C9015F" w:rsidRDefault="001F0E2C">
            <w:pPr>
              <w:spacing w:after="0"/>
              <w:jc w:val="right"/>
              <w:rPr>
                <w:b/>
                <w:color w:val="000000"/>
                <w:sz w:val="15"/>
              </w:rPr>
            </w:pPr>
            <w:r>
              <w:rPr>
                <w:b/>
                <w:color w:val="000000"/>
                <w:sz w:val="15"/>
              </w:rPr>
              <w:t>122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40F7F1A"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18BBC99"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8CEFD3D" w14:textId="77777777" w:rsidR="00C9015F" w:rsidRDefault="001F0E2C">
            <w:pPr>
              <w:spacing w:after="0"/>
              <w:jc w:val="right"/>
              <w:rPr>
                <w:b/>
                <w:color w:val="000000"/>
                <w:sz w:val="15"/>
              </w:rPr>
            </w:pPr>
            <w:r>
              <w:rPr>
                <w:b/>
                <w:color w:val="000000"/>
                <w:sz w:val="15"/>
              </w:rPr>
              <w:noBreakHyphen/>
              <w:t>1.913</w:t>
            </w:r>
          </w:p>
        </w:tc>
      </w:tr>
      <w:tr w:rsidR="00C9015F" w14:paraId="49323EE5"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9EB2480" w14:textId="77777777" w:rsidR="00C9015F" w:rsidRDefault="001F0E2C">
            <w:pPr>
              <w:spacing w:after="0"/>
              <w:rPr>
                <w:b/>
                <w:color w:val="FFFFFF"/>
                <w:sz w:val="15"/>
              </w:rPr>
            </w:pPr>
            <w:r>
              <w:rPr>
                <w:b/>
                <w:color w:val="FFFFFF"/>
                <w:sz w:val="15"/>
              </w:rPr>
              <w:t>6.711 Huishoudelijke hulp (WMO)</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CE40CE7" w14:textId="77777777" w:rsidR="00C9015F" w:rsidRDefault="001F0E2C">
            <w:pPr>
              <w:spacing w:after="0"/>
              <w:jc w:val="right"/>
              <w:rPr>
                <w:b/>
                <w:color w:val="000000"/>
                <w:sz w:val="15"/>
              </w:rPr>
            </w:pPr>
            <w:r>
              <w:rPr>
                <w:b/>
                <w:color w:val="000000"/>
                <w:sz w:val="15"/>
              </w:rPr>
              <w:noBreakHyphen/>
              <w:t>11.808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3CFE1EC" w14:textId="77777777" w:rsidR="00C9015F" w:rsidRDefault="001F0E2C">
            <w:pPr>
              <w:spacing w:after="0"/>
              <w:jc w:val="right"/>
              <w:rPr>
                <w:b/>
                <w:color w:val="000000"/>
                <w:sz w:val="15"/>
              </w:rPr>
            </w:pPr>
            <w:r>
              <w:rPr>
                <w:b/>
                <w:color w:val="000000"/>
                <w:sz w:val="15"/>
              </w:rPr>
              <w:t>431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91AD2B4"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5123787"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6E924B6" w14:textId="77777777" w:rsidR="00C9015F" w:rsidRDefault="001F0E2C">
            <w:pPr>
              <w:spacing w:after="0"/>
              <w:jc w:val="right"/>
              <w:rPr>
                <w:b/>
                <w:color w:val="000000"/>
                <w:sz w:val="15"/>
              </w:rPr>
            </w:pPr>
            <w:r>
              <w:rPr>
                <w:b/>
                <w:color w:val="000000"/>
                <w:sz w:val="15"/>
              </w:rPr>
              <w:noBreakHyphen/>
              <w:t>11.377</w:t>
            </w:r>
          </w:p>
        </w:tc>
      </w:tr>
      <w:tr w:rsidR="00C9015F" w14:paraId="5F87AA46"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7A3BCCC" w14:textId="77777777" w:rsidR="00C9015F" w:rsidRDefault="001F0E2C">
            <w:pPr>
              <w:spacing w:after="0"/>
              <w:rPr>
                <w:b/>
                <w:color w:val="FFFFFF"/>
                <w:sz w:val="15"/>
              </w:rPr>
            </w:pPr>
            <w:r>
              <w:rPr>
                <w:b/>
                <w:color w:val="FFFFFF"/>
                <w:sz w:val="15"/>
              </w:rPr>
              <w:t>6.712 Begeleiding (WMO)</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F8E9D46" w14:textId="77777777" w:rsidR="00C9015F" w:rsidRDefault="001F0E2C">
            <w:pPr>
              <w:spacing w:after="0"/>
              <w:jc w:val="right"/>
              <w:rPr>
                <w:b/>
                <w:color w:val="000000"/>
                <w:sz w:val="15"/>
              </w:rPr>
            </w:pPr>
            <w:r>
              <w:rPr>
                <w:b/>
                <w:color w:val="000000"/>
                <w:sz w:val="15"/>
              </w:rPr>
              <w:noBreakHyphen/>
              <w:t>188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D3464FE"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E132097"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ED62329"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80FC1BA" w14:textId="77777777" w:rsidR="00C9015F" w:rsidRDefault="001F0E2C">
            <w:pPr>
              <w:spacing w:after="0"/>
              <w:jc w:val="right"/>
              <w:rPr>
                <w:b/>
                <w:color w:val="000000"/>
                <w:sz w:val="15"/>
              </w:rPr>
            </w:pPr>
            <w:r>
              <w:rPr>
                <w:b/>
                <w:color w:val="000000"/>
                <w:sz w:val="15"/>
              </w:rPr>
              <w:noBreakHyphen/>
              <w:t>188</w:t>
            </w:r>
          </w:p>
        </w:tc>
      </w:tr>
      <w:tr w:rsidR="00C9015F" w14:paraId="70FA9F83"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29C37FD" w14:textId="77777777" w:rsidR="00C9015F" w:rsidRDefault="001F0E2C">
            <w:pPr>
              <w:spacing w:after="0"/>
              <w:rPr>
                <w:b/>
                <w:color w:val="FFFFFF"/>
                <w:sz w:val="15"/>
              </w:rPr>
            </w:pPr>
            <w:r>
              <w:rPr>
                <w:b/>
                <w:color w:val="FFFFFF"/>
                <w:sz w:val="15"/>
              </w:rPr>
              <w:t>6.713 Dagbesteding (WMO)</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E1CC8B6" w14:textId="77777777" w:rsidR="00C9015F" w:rsidRDefault="001F0E2C">
            <w:pPr>
              <w:spacing w:after="0"/>
              <w:jc w:val="right"/>
              <w:rPr>
                <w:b/>
                <w:color w:val="000000"/>
                <w:sz w:val="15"/>
              </w:rPr>
            </w:pPr>
            <w:r>
              <w:rPr>
                <w:b/>
                <w:color w:val="000000"/>
                <w:sz w:val="15"/>
              </w:rPr>
              <w:noBreakHyphen/>
              <w:t>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14CEC38"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F0F1528"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0AB8030"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E61976B" w14:textId="77777777" w:rsidR="00C9015F" w:rsidRDefault="001F0E2C">
            <w:pPr>
              <w:spacing w:after="0"/>
              <w:jc w:val="right"/>
              <w:rPr>
                <w:b/>
                <w:color w:val="000000"/>
                <w:sz w:val="15"/>
              </w:rPr>
            </w:pPr>
            <w:r>
              <w:rPr>
                <w:b/>
                <w:color w:val="000000"/>
                <w:sz w:val="15"/>
              </w:rPr>
              <w:noBreakHyphen/>
              <w:t>7</w:t>
            </w:r>
          </w:p>
        </w:tc>
      </w:tr>
      <w:tr w:rsidR="00C9015F" w14:paraId="1EC5F23C"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9C654E8" w14:textId="77777777" w:rsidR="00C9015F" w:rsidRDefault="001F0E2C">
            <w:pPr>
              <w:spacing w:after="0"/>
              <w:rPr>
                <w:b/>
                <w:color w:val="FFFFFF"/>
                <w:sz w:val="15"/>
              </w:rPr>
            </w:pPr>
            <w:r>
              <w:rPr>
                <w:b/>
                <w:color w:val="FFFFFF"/>
                <w:sz w:val="15"/>
              </w:rPr>
              <w:t>6.751 Jeugdhulp ambulant lokaal</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8B42CE9" w14:textId="77777777" w:rsidR="00C9015F" w:rsidRDefault="001F0E2C">
            <w:pPr>
              <w:spacing w:after="0"/>
              <w:jc w:val="right"/>
              <w:rPr>
                <w:b/>
                <w:color w:val="000000"/>
                <w:sz w:val="15"/>
              </w:rPr>
            </w:pPr>
            <w:r>
              <w:rPr>
                <w:b/>
                <w:color w:val="000000"/>
                <w:sz w:val="15"/>
              </w:rPr>
              <w:noBreakHyphen/>
              <w:t>2.501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32BBE50"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030CA78"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AD43B67"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AF7C824" w14:textId="77777777" w:rsidR="00C9015F" w:rsidRDefault="001F0E2C">
            <w:pPr>
              <w:spacing w:after="0"/>
              <w:jc w:val="right"/>
              <w:rPr>
                <w:b/>
                <w:color w:val="000000"/>
                <w:sz w:val="15"/>
              </w:rPr>
            </w:pPr>
            <w:r>
              <w:rPr>
                <w:b/>
                <w:color w:val="000000"/>
                <w:sz w:val="15"/>
              </w:rPr>
              <w:noBreakHyphen/>
              <w:t>2.501</w:t>
            </w:r>
          </w:p>
        </w:tc>
      </w:tr>
      <w:tr w:rsidR="00C9015F" w14:paraId="512DA313"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2AEAA384" w14:textId="77777777" w:rsidR="00C9015F" w:rsidRDefault="001F0E2C">
            <w:pPr>
              <w:spacing w:after="0"/>
              <w:rPr>
                <w:b/>
                <w:color w:val="FFFFFF"/>
                <w:sz w:val="15"/>
              </w:rPr>
            </w:pPr>
            <w:r>
              <w:rPr>
                <w:b/>
                <w:color w:val="FFFFFF"/>
                <w:sz w:val="15"/>
              </w:rPr>
              <w:t>6.752 Jeugdhulp ambulant regionaal</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68FCFE1" w14:textId="77777777" w:rsidR="00C9015F" w:rsidRDefault="001F0E2C">
            <w:pPr>
              <w:spacing w:after="0"/>
              <w:jc w:val="right"/>
              <w:rPr>
                <w:b/>
                <w:color w:val="000000"/>
                <w:sz w:val="15"/>
              </w:rPr>
            </w:pPr>
            <w:r>
              <w:rPr>
                <w:b/>
                <w:color w:val="000000"/>
                <w:sz w:val="15"/>
              </w:rPr>
              <w:noBreakHyphen/>
              <w:t>8.784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626A4CF"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38D6A46"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332C771"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E19DC84" w14:textId="77777777" w:rsidR="00C9015F" w:rsidRDefault="001F0E2C">
            <w:pPr>
              <w:spacing w:after="0"/>
              <w:jc w:val="right"/>
              <w:rPr>
                <w:b/>
                <w:color w:val="000000"/>
                <w:sz w:val="15"/>
              </w:rPr>
            </w:pPr>
            <w:r>
              <w:rPr>
                <w:b/>
                <w:color w:val="000000"/>
                <w:sz w:val="15"/>
              </w:rPr>
              <w:noBreakHyphen/>
              <w:t>8.784</w:t>
            </w:r>
          </w:p>
        </w:tc>
      </w:tr>
      <w:tr w:rsidR="00C9015F" w14:paraId="5934B9A3"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ED5E8B1" w14:textId="77777777" w:rsidR="00C9015F" w:rsidRDefault="001F0E2C">
            <w:pPr>
              <w:spacing w:after="0"/>
              <w:rPr>
                <w:b/>
                <w:color w:val="FFFFFF"/>
                <w:sz w:val="15"/>
              </w:rPr>
            </w:pPr>
            <w:r>
              <w:rPr>
                <w:b/>
                <w:color w:val="FFFFFF"/>
                <w:sz w:val="15"/>
              </w:rPr>
              <w:t>6.753 Jeugdhulp ambulant landelijk</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F4CB181" w14:textId="77777777" w:rsidR="00C9015F" w:rsidRDefault="001F0E2C">
            <w:pPr>
              <w:spacing w:after="0"/>
              <w:jc w:val="right"/>
              <w:rPr>
                <w:b/>
                <w:color w:val="000000"/>
                <w:sz w:val="15"/>
              </w:rPr>
            </w:pPr>
            <w:r>
              <w:rPr>
                <w:b/>
                <w:color w:val="000000"/>
                <w:sz w:val="15"/>
              </w:rPr>
              <w:noBreakHyphen/>
              <w:t>61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C428E95"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064D979"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7F7CDA7"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8993936" w14:textId="77777777" w:rsidR="00C9015F" w:rsidRDefault="001F0E2C">
            <w:pPr>
              <w:spacing w:after="0"/>
              <w:jc w:val="right"/>
              <w:rPr>
                <w:b/>
                <w:color w:val="000000"/>
                <w:sz w:val="15"/>
              </w:rPr>
            </w:pPr>
            <w:r>
              <w:rPr>
                <w:b/>
                <w:color w:val="000000"/>
                <w:sz w:val="15"/>
              </w:rPr>
              <w:noBreakHyphen/>
              <w:t>61</w:t>
            </w:r>
          </w:p>
        </w:tc>
      </w:tr>
      <w:tr w:rsidR="00C9015F" w14:paraId="71CCDC51"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6C28711" w14:textId="77777777" w:rsidR="00C9015F" w:rsidRDefault="001F0E2C">
            <w:pPr>
              <w:spacing w:after="0"/>
              <w:rPr>
                <w:b/>
                <w:color w:val="FFFFFF"/>
                <w:sz w:val="15"/>
              </w:rPr>
            </w:pPr>
            <w:r>
              <w:rPr>
                <w:b/>
                <w:color w:val="FFFFFF"/>
                <w:sz w:val="15"/>
              </w:rPr>
              <w:t>6.762 Jeugdhulp met verblijf regionaal</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FC483BE" w14:textId="77777777" w:rsidR="00C9015F" w:rsidRDefault="001F0E2C">
            <w:pPr>
              <w:spacing w:after="0"/>
              <w:jc w:val="right"/>
              <w:rPr>
                <w:b/>
                <w:color w:val="000000"/>
                <w:sz w:val="15"/>
              </w:rPr>
            </w:pPr>
            <w:r>
              <w:rPr>
                <w:b/>
                <w:color w:val="000000"/>
                <w:sz w:val="15"/>
              </w:rPr>
              <w:noBreakHyphen/>
              <w:t>3.674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0FF17CB"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540A5AE"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C20E35E"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4BF8136" w14:textId="77777777" w:rsidR="00C9015F" w:rsidRDefault="001F0E2C">
            <w:pPr>
              <w:spacing w:after="0"/>
              <w:jc w:val="right"/>
              <w:rPr>
                <w:b/>
                <w:color w:val="000000"/>
                <w:sz w:val="15"/>
              </w:rPr>
            </w:pPr>
            <w:r>
              <w:rPr>
                <w:b/>
                <w:color w:val="000000"/>
                <w:sz w:val="15"/>
              </w:rPr>
              <w:noBreakHyphen/>
              <w:t>3.674</w:t>
            </w:r>
          </w:p>
        </w:tc>
      </w:tr>
      <w:tr w:rsidR="00C9015F" w14:paraId="61AD71C2"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B2CF840" w14:textId="77777777" w:rsidR="00C9015F" w:rsidRDefault="001F0E2C">
            <w:pPr>
              <w:spacing w:after="0"/>
              <w:rPr>
                <w:b/>
                <w:color w:val="FFFFFF"/>
                <w:sz w:val="15"/>
              </w:rPr>
            </w:pPr>
            <w:r>
              <w:rPr>
                <w:b/>
                <w:color w:val="FFFFFF"/>
                <w:sz w:val="15"/>
              </w:rPr>
              <w:t>6.791 PGB WMO</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73C8D95" w14:textId="77777777" w:rsidR="00C9015F" w:rsidRDefault="001F0E2C">
            <w:pPr>
              <w:spacing w:after="0"/>
              <w:jc w:val="right"/>
              <w:rPr>
                <w:b/>
                <w:color w:val="000000"/>
                <w:sz w:val="15"/>
              </w:rPr>
            </w:pPr>
            <w:r>
              <w:rPr>
                <w:b/>
                <w:color w:val="000000"/>
                <w:sz w:val="15"/>
              </w:rPr>
              <w:noBreakHyphen/>
              <w:t>318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9108145"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93BFC60"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D4DAD36"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7FAF59E" w14:textId="77777777" w:rsidR="00C9015F" w:rsidRDefault="001F0E2C">
            <w:pPr>
              <w:spacing w:after="0"/>
              <w:jc w:val="right"/>
              <w:rPr>
                <w:b/>
                <w:color w:val="000000"/>
                <w:sz w:val="15"/>
              </w:rPr>
            </w:pPr>
            <w:r>
              <w:rPr>
                <w:b/>
                <w:color w:val="000000"/>
                <w:sz w:val="15"/>
              </w:rPr>
              <w:noBreakHyphen/>
              <w:t>318</w:t>
            </w:r>
          </w:p>
        </w:tc>
      </w:tr>
      <w:tr w:rsidR="00C9015F" w14:paraId="5758888D"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5F204A1" w14:textId="77777777" w:rsidR="00C9015F" w:rsidRDefault="001F0E2C">
            <w:pPr>
              <w:spacing w:after="0"/>
              <w:rPr>
                <w:b/>
                <w:color w:val="FFFFFF"/>
                <w:sz w:val="15"/>
              </w:rPr>
            </w:pPr>
            <w:r>
              <w:rPr>
                <w:b/>
                <w:color w:val="FFFFFF"/>
                <w:sz w:val="15"/>
              </w:rPr>
              <w:t>6.792 PGB Jeugd</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0A87692" w14:textId="77777777" w:rsidR="00C9015F" w:rsidRDefault="001F0E2C">
            <w:pPr>
              <w:spacing w:after="0"/>
              <w:jc w:val="right"/>
              <w:rPr>
                <w:b/>
                <w:color w:val="000000"/>
                <w:sz w:val="15"/>
              </w:rPr>
            </w:pPr>
            <w:r>
              <w:rPr>
                <w:b/>
                <w:color w:val="000000"/>
                <w:sz w:val="15"/>
              </w:rPr>
              <w:noBreakHyphen/>
              <w:t>207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9D98FF7"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A74B0CD"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9AF798B"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BD6B7DD" w14:textId="77777777" w:rsidR="00C9015F" w:rsidRDefault="001F0E2C">
            <w:pPr>
              <w:spacing w:after="0"/>
              <w:jc w:val="right"/>
              <w:rPr>
                <w:b/>
                <w:color w:val="000000"/>
                <w:sz w:val="15"/>
              </w:rPr>
            </w:pPr>
            <w:r>
              <w:rPr>
                <w:b/>
                <w:color w:val="000000"/>
                <w:sz w:val="15"/>
              </w:rPr>
              <w:noBreakHyphen/>
              <w:t>207</w:t>
            </w:r>
          </w:p>
        </w:tc>
      </w:tr>
      <w:tr w:rsidR="00C9015F" w14:paraId="6528D69C"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7A7B7F4E" w14:textId="77777777" w:rsidR="00C9015F" w:rsidRDefault="001F0E2C">
            <w:pPr>
              <w:spacing w:after="0"/>
              <w:rPr>
                <w:b/>
                <w:color w:val="FFFFFF"/>
                <w:sz w:val="15"/>
              </w:rPr>
            </w:pPr>
            <w:r>
              <w:rPr>
                <w:b/>
                <w:color w:val="FFFFFF"/>
                <w:sz w:val="15"/>
              </w:rPr>
              <w:t>6.811 Beschermd wonen (WMO)</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ECFDDBA"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77A154B" w14:textId="77777777" w:rsidR="00C9015F" w:rsidRDefault="001F0E2C">
            <w:pPr>
              <w:spacing w:after="0"/>
              <w:jc w:val="right"/>
              <w:rPr>
                <w:b/>
                <w:color w:val="000000"/>
                <w:sz w:val="15"/>
              </w:rPr>
            </w:pPr>
            <w:r>
              <w:rPr>
                <w:b/>
                <w:color w:val="000000"/>
                <w:sz w:val="15"/>
              </w:rPr>
              <w:t>592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18FA74D"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F1212A2"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361ACA3" w14:textId="77777777" w:rsidR="00C9015F" w:rsidRDefault="001F0E2C">
            <w:pPr>
              <w:spacing w:after="0"/>
              <w:jc w:val="right"/>
              <w:rPr>
                <w:b/>
                <w:color w:val="000000"/>
                <w:sz w:val="15"/>
              </w:rPr>
            </w:pPr>
            <w:r>
              <w:rPr>
                <w:b/>
                <w:color w:val="000000"/>
                <w:sz w:val="15"/>
              </w:rPr>
              <w:t>592</w:t>
            </w:r>
          </w:p>
        </w:tc>
      </w:tr>
      <w:tr w:rsidR="00C9015F" w14:paraId="0674CC7D"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ABE0000" w14:textId="77777777" w:rsidR="00C9015F" w:rsidRDefault="001F0E2C">
            <w:pPr>
              <w:spacing w:after="0"/>
              <w:rPr>
                <w:b/>
                <w:color w:val="FFFFFF"/>
                <w:sz w:val="15"/>
              </w:rPr>
            </w:pPr>
            <w:r>
              <w:rPr>
                <w:b/>
                <w:color w:val="FFFFFF"/>
                <w:sz w:val="15"/>
              </w:rPr>
              <w:t>6.821 Jeugdbescherming</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612FE55" w14:textId="77777777" w:rsidR="00C9015F" w:rsidRDefault="001F0E2C">
            <w:pPr>
              <w:spacing w:after="0"/>
              <w:jc w:val="right"/>
              <w:rPr>
                <w:b/>
                <w:color w:val="000000"/>
                <w:sz w:val="15"/>
              </w:rPr>
            </w:pPr>
            <w:r>
              <w:rPr>
                <w:b/>
                <w:color w:val="000000"/>
                <w:sz w:val="15"/>
              </w:rPr>
              <w:noBreakHyphen/>
              <w:t>1.517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1B3BFCB"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7D1C270"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51D078B"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5B75CEE" w14:textId="77777777" w:rsidR="00C9015F" w:rsidRDefault="001F0E2C">
            <w:pPr>
              <w:spacing w:after="0"/>
              <w:jc w:val="right"/>
              <w:rPr>
                <w:b/>
                <w:color w:val="000000"/>
                <w:sz w:val="15"/>
              </w:rPr>
            </w:pPr>
            <w:r>
              <w:rPr>
                <w:b/>
                <w:color w:val="000000"/>
                <w:sz w:val="15"/>
              </w:rPr>
              <w:noBreakHyphen/>
              <w:t>1.517</w:t>
            </w:r>
          </w:p>
        </w:tc>
      </w:tr>
      <w:tr w:rsidR="00C9015F" w14:paraId="4BEAC57A"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9D58976" w14:textId="77777777" w:rsidR="00C9015F" w:rsidRDefault="001F0E2C">
            <w:pPr>
              <w:spacing w:after="0"/>
              <w:rPr>
                <w:b/>
                <w:color w:val="FFFFFF"/>
                <w:sz w:val="15"/>
              </w:rPr>
            </w:pPr>
            <w:r>
              <w:rPr>
                <w:b/>
                <w:color w:val="FFFFFF"/>
                <w:sz w:val="15"/>
              </w:rPr>
              <w:t>6.91 Coördinatie en beleid WMO</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0075A99" w14:textId="77777777" w:rsidR="00C9015F" w:rsidRDefault="001F0E2C">
            <w:pPr>
              <w:spacing w:after="0"/>
              <w:jc w:val="right"/>
              <w:rPr>
                <w:b/>
                <w:color w:val="000000"/>
                <w:sz w:val="15"/>
              </w:rPr>
            </w:pPr>
            <w:r>
              <w:rPr>
                <w:b/>
                <w:color w:val="000000"/>
                <w:sz w:val="15"/>
              </w:rPr>
              <w:noBreakHyphen/>
              <w:t>373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52B542E"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A49562E"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A7C0B02"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3BF45F0" w14:textId="77777777" w:rsidR="00C9015F" w:rsidRDefault="001F0E2C">
            <w:pPr>
              <w:spacing w:after="0"/>
              <w:jc w:val="right"/>
              <w:rPr>
                <w:b/>
                <w:color w:val="000000"/>
                <w:sz w:val="15"/>
              </w:rPr>
            </w:pPr>
            <w:r>
              <w:rPr>
                <w:b/>
                <w:color w:val="000000"/>
                <w:sz w:val="15"/>
              </w:rPr>
              <w:noBreakHyphen/>
              <w:t>373</w:t>
            </w:r>
          </w:p>
        </w:tc>
      </w:tr>
      <w:tr w:rsidR="00C9015F" w14:paraId="1B590376"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08A6C97E" w14:textId="77777777" w:rsidR="00C9015F" w:rsidRDefault="001F0E2C">
            <w:pPr>
              <w:spacing w:after="0"/>
              <w:rPr>
                <w:b/>
                <w:color w:val="FFFFFF"/>
                <w:sz w:val="15"/>
              </w:rPr>
            </w:pPr>
            <w:r>
              <w:rPr>
                <w:b/>
                <w:color w:val="FFFFFF"/>
                <w:sz w:val="15"/>
              </w:rPr>
              <w:t>6.92 Coördinatie en beleid Jeugd</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18C9708" w14:textId="77777777" w:rsidR="00C9015F" w:rsidRDefault="001F0E2C">
            <w:pPr>
              <w:spacing w:after="0"/>
              <w:jc w:val="right"/>
              <w:rPr>
                <w:b/>
                <w:color w:val="000000"/>
                <w:sz w:val="15"/>
              </w:rPr>
            </w:pPr>
            <w:r>
              <w:rPr>
                <w:b/>
                <w:color w:val="000000"/>
                <w:sz w:val="15"/>
              </w:rPr>
              <w:noBreakHyphen/>
              <w:t>420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98AC07D" w14:textId="77777777" w:rsidR="00C9015F" w:rsidRDefault="001F0E2C">
            <w:pPr>
              <w:spacing w:after="0"/>
              <w:jc w:val="right"/>
              <w:rPr>
                <w:b/>
                <w:color w:val="000000"/>
                <w:sz w:val="15"/>
              </w:rPr>
            </w:pPr>
            <w:r>
              <w:rPr>
                <w:b/>
                <w:color w:val="000000"/>
                <w:sz w:val="15"/>
              </w:rPr>
              <w:noBreakHyphen/>
              <w:t>37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B071FD4"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B5CD1A2"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2E30C3B" w14:textId="77777777" w:rsidR="00C9015F" w:rsidRDefault="001F0E2C">
            <w:pPr>
              <w:spacing w:after="0"/>
              <w:jc w:val="right"/>
              <w:rPr>
                <w:b/>
                <w:color w:val="000000"/>
                <w:sz w:val="15"/>
              </w:rPr>
            </w:pPr>
            <w:r>
              <w:rPr>
                <w:b/>
                <w:color w:val="000000"/>
                <w:sz w:val="15"/>
              </w:rPr>
              <w:noBreakHyphen/>
              <w:t>457</w:t>
            </w:r>
          </w:p>
        </w:tc>
      </w:tr>
      <w:tr w:rsidR="00C9015F" w14:paraId="0351613A"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40E6790B" w14:textId="77777777" w:rsidR="00C9015F" w:rsidRDefault="001F0E2C">
            <w:pPr>
              <w:spacing w:after="0"/>
              <w:rPr>
                <w:b/>
                <w:color w:val="FFFFFF"/>
                <w:sz w:val="15"/>
              </w:rPr>
            </w:pPr>
            <w:r>
              <w:rPr>
                <w:b/>
                <w:color w:val="FFFFFF"/>
                <w:sz w:val="15"/>
              </w:rPr>
              <w:t>7.1 Volksgezondheid</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4BE7728" w14:textId="77777777" w:rsidR="00C9015F" w:rsidRDefault="001F0E2C">
            <w:pPr>
              <w:spacing w:after="0"/>
              <w:jc w:val="right"/>
              <w:rPr>
                <w:b/>
                <w:color w:val="000000"/>
                <w:sz w:val="15"/>
              </w:rPr>
            </w:pPr>
            <w:r>
              <w:rPr>
                <w:b/>
                <w:color w:val="000000"/>
                <w:sz w:val="15"/>
              </w:rPr>
              <w:noBreakHyphen/>
              <w:t>2.280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9EE2367"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FD11982"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3CC6A11"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40DDFD9" w14:textId="77777777" w:rsidR="00C9015F" w:rsidRDefault="001F0E2C">
            <w:pPr>
              <w:spacing w:after="0"/>
              <w:jc w:val="right"/>
              <w:rPr>
                <w:b/>
                <w:color w:val="000000"/>
                <w:sz w:val="15"/>
              </w:rPr>
            </w:pPr>
            <w:r>
              <w:rPr>
                <w:b/>
                <w:color w:val="000000"/>
                <w:sz w:val="15"/>
              </w:rPr>
              <w:noBreakHyphen/>
              <w:t>2.280</w:t>
            </w:r>
          </w:p>
        </w:tc>
      </w:tr>
      <w:tr w:rsidR="00C9015F" w14:paraId="4F457D42"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40B95EE" w14:textId="77777777" w:rsidR="00C9015F" w:rsidRDefault="001F0E2C">
            <w:pPr>
              <w:spacing w:after="0"/>
              <w:rPr>
                <w:b/>
                <w:color w:val="FFFFFF"/>
                <w:sz w:val="15"/>
              </w:rPr>
            </w:pPr>
            <w:r>
              <w:rPr>
                <w:b/>
                <w:color w:val="FFFFFF"/>
                <w:sz w:val="15"/>
              </w:rPr>
              <w:t>7.2 Riolering</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B83BD95" w14:textId="77777777" w:rsidR="00C9015F" w:rsidRDefault="001F0E2C">
            <w:pPr>
              <w:spacing w:after="0"/>
              <w:jc w:val="right"/>
              <w:rPr>
                <w:b/>
                <w:color w:val="000000"/>
                <w:sz w:val="15"/>
              </w:rPr>
            </w:pPr>
            <w:r>
              <w:rPr>
                <w:b/>
                <w:color w:val="000000"/>
                <w:sz w:val="15"/>
              </w:rPr>
              <w:noBreakHyphen/>
              <w:t>6.216</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80CB9BE" w14:textId="77777777" w:rsidR="00C9015F" w:rsidRDefault="001F0E2C">
            <w:pPr>
              <w:spacing w:after="0"/>
              <w:jc w:val="right"/>
              <w:rPr>
                <w:b/>
                <w:color w:val="000000"/>
                <w:sz w:val="15"/>
              </w:rPr>
            </w:pPr>
            <w:r>
              <w:rPr>
                <w:b/>
                <w:color w:val="000000"/>
                <w:sz w:val="15"/>
              </w:rPr>
              <w:t>7.807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B3EAC35"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E611C3C"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E84FF5D" w14:textId="77777777" w:rsidR="00C9015F" w:rsidRDefault="001F0E2C">
            <w:pPr>
              <w:spacing w:after="0"/>
              <w:jc w:val="right"/>
              <w:rPr>
                <w:b/>
                <w:color w:val="000000"/>
                <w:sz w:val="15"/>
              </w:rPr>
            </w:pPr>
            <w:r>
              <w:rPr>
                <w:b/>
                <w:color w:val="000000"/>
                <w:sz w:val="15"/>
              </w:rPr>
              <w:t>1.591</w:t>
            </w:r>
          </w:p>
        </w:tc>
      </w:tr>
      <w:tr w:rsidR="00C9015F" w14:paraId="2663DF45"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7E32B2A" w14:textId="77777777" w:rsidR="00C9015F" w:rsidRDefault="001F0E2C">
            <w:pPr>
              <w:spacing w:after="0"/>
              <w:rPr>
                <w:b/>
                <w:color w:val="FFFFFF"/>
                <w:sz w:val="15"/>
              </w:rPr>
            </w:pPr>
            <w:r>
              <w:rPr>
                <w:b/>
                <w:color w:val="FFFFFF"/>
                <w:sz w:val="15"/>
              </w:rPr>
              <w:t>7.3 Afval</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0FBAA19" w14:textId="77777777" w:rsidR="00C9015F" w:rsidRDefault="001F0E2C">
            <w:pPr>
              <w:spacing w:after="0"/>
              <w:jc w:val="right"/>
              <w:rPr>
                <w:b/>
                <w:color w:val="000000"/>
                <w:sz w:val="15"/>
              </w:rPr>
            </w:pPr>
            <w:r>
              <w:rPr>
                <w:b/>
                <w:color w:val="000000"/>
                <w:sz w:val="15"/>
              </w:rPr>
              <w:noBreakHyphen/>
              <w:t>4.514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1B951A1" w14:textId="77777777" w:rsidR="00C9015F" w:rsidRDefault="001F0E2C">
            <w:pPr>
              <w:spacing w:after="0"/>
              <w:jc w:val="right"/>
              <w:rPr>
                <w:b/>
                <w:color w:val="000000"/>
                <w:sz w:val="15"/>
              </w:rPr>
            </w:pPr>
            <w:r>
              <w:rPr>
                <w:b/>
                <w:color w:val="000000"/>
                <w:sz w:val="15"/>
              </w:rPr>
              <w:t>4.553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D7D7171"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075E1E2"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56748E2" w14:textId="77777777" w:rsidR="00C9015F" w:rsidRDefault="001F0E2C">
            <w:pPr>
              <w:spacing w:after="0"/>
              <w:jc w:val="right"/>
              <w:rPr>
                <w:b/>
                <w:color w:val="000000"/>
                <w:sz w:val="15"/>
              </w:rPr>
            </w:pPr>
            <w:r>
              <w:rPr>
                <w:b/>
                <w:color w:val="000000"/>
                <w:sz w:val="15"/>
              </w:rPr>
              <w:t>39</w:t>
            </w:r>
          </w:p>
        </w:tc>
      </w:tr>
      <w:tr w:rsidR="00C9015F" w14:paraId="4F9C6E3D"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0791ED9" w14:textId="77777777" w:rsidR="00C9015F" w:rsidRDefault="001F0E2C">
            <w:pPr>
              <w:spacing w:after="0"/>
              <w:rPr>
                <w:b/>
                <w:color w:val="FFFFFF"/>
                <w:sz w:val="15"/>
              </w:rPr>
            </w:pPr>
            <w:r>
              <w:rPr>
                <w:b/>
                <w:color w:val="FFFFFF"/>
                <w:sz w:val="15"/>
              </w:rPr>
              <w:t>7.4 Milieubeheer</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1A1614C" w14:textId="77777777" w:rsidR="00C9015F" w:rsidRDefault="001F0E2C">
            <w:pPr>
              <w:spacing w:after="0"/>
              <w:jc w:val="right"/>
              <w:rPr>
                <w:b/>
                <w:color w:val="000000"/>
                <w:sz w:val="15"/>
              </w:rPr>
            </w:pPr>
            <w:r>
              <w:rPr>
                <w:b/>
                <w:color w:val="000000"/>
                <w:sz w:val="15"/>
              </w:rPr>
              <w:noBreakHyphen/>
              <w:t>3.072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71E5AC1" w14:textId="77777777" w:rsidR="00C9015F" w:rsidRDefault="001F0E2C">
            <w:pPr>
              <w:spacing w:after="0"/>
              <w:jc w:val="right"/>
              <w:rPr>
                <w:b/>
                <w:color w:val="000000"/>
                <w:sz w:val="15"/>
              </w:rPr>
            </w:pPr>
            <w:r>
              <w:rPr>
                <w:b/>
                <w:color w:val="000000"/>
                <w:sz w:val="15"/>
              </w:rPr>
              <w:t>704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28C7627"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19DA06B"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71FF239" w14:textId="77777777" w:rsidR="00C9015F" w:rsidRDefault="001F0E2C">
            <w:pPr>
              <w:spacing w:after="0"/>
              <w:jc w:val="right"/>
              <w:rPr>
                <w:b/>
                <w:color w:val="000000"/>
                <w:sz w:val="15"/>
              </w:rPr>
            </w:pPr>
            <w:r>
              <w:rPr>
                <w:b/>
                <w:color w:val="000000"/>
                <w:sz w:val="15"/>
              </w:rPr>
              <w:noBreakHyphen/>
              <w:t>2.368</w:t>
            </w:r>
          </w:p>
        </w:tc>
      </w:tr>
      <w:tr w:rsidR="00C9015F" w14:paraId="56E68D5D"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3F3E0BD4" w14:textId="77777777" w:rsidR="00C9015F" w:rsidRDefault="001F0E2C">
            <w:pPr>
              <w:spacing w:after="0"/>
              <w:rPr>
                <w:b/>
                <w:color w:val="FFFFFF"/>
                <w:sz w:val="15"/>
              </w:rPr>
            </w:pPr>
            <w:r>
              <w:rPr>
                <w:b/>
                <w:color w:val="FFFFFF"/>
                <w:sz w:val="15"/>
              </w:rPr>
              <w:t>7.5 Begraafplaatsen en crematoria</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A588C8C" w14:textId="77777777" w:rsidR="00C9015F" w:rsidRDefault="001F0E2C">
            <w:pPr>
              <w:spacing w:after="0"/>
              <w:jc w:val="right"/>
              <w:rPr>
                <w:b/>
                <w:color w:val="000000"/>
                <w:sz w:val="15"/>
              </w:rPr>
            </w:pPr>
            <w:r>
              <w:rPr>
                <w:b/>
                <w:color w:val="000000"/>
                <w:sz w:val="15"/>
              </w:rPr>
              <w:noBreakHyphen/>
              <w:t>337</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214AA1B" w14:textId="77777777" w:rsidR="00C9015F" w:rsidRDefault="001F0E2C">
            <w:pPr>
              <w:spacing w:after="0"/>
              <w:jc w:val="right"/>
              <w:rPr>
                <w:b/>
                <w:color w:val="000000"/>
                <w:sz w:val="15"/>
              </w:rPr>
            </w:pPr>
            <w:r>
              <w:rPr>
                <w:b/>
                <w:color w:val="000000"/>
                <w:sz w:val="15"/>
              </w:rPr>
              <w:t>343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DCEA015"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AE00A09"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FEDF541" w14:textId="77777777" w:rsidR="00C9015F" w:rsidRDefault="001F0E2C">
            <w:pPr>
              <w:spacing w:after="0"/>
              <w:jc w:val="right"/>
              <w:rPr>
                <w:b/>
                <w:color w:val="000000"/>
                <w:sz w:val="15"/>
              </w:rPr>
            </w:pPr>
            <w:r>
              <w:rPr>
                <w:b/>
                <w:color w:val="000000"/>
                <w:sz w:val="15"/>
              </w:rPr>
              <w:t>5</w:t>
            </w:r>
          </w:p>
        </w:tc>
      </w:tr>
      <w:tr w:rsidR="00C9015F" w14:paraId="0CD6824E"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65C9FEF3" w14:textId="77777777" w:rsidR="00C9015F" w:rsidRDefault="001F0E2C">
            <w:pPr>
              <w:spacing w:after="0"/>
              <w:rPr>
                <w:b/>
                <w:color w:val="FFFFFF"/>
                <w:sz w:val="15"/>
              </w:rPr>
            </w:pPr>
            <w:r>
              <w:rPr>
                <w:b/>
                <w:color w:val="FFFFFF"/>
                <w:sz w:val="15"/>
              </w:rPr>
              <w:t>8.1 Ruimte en leefomgeving</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146AC23" w14:textId="77777777" w:rsidR="00C9015F" w:rsidRDefault="001F0E2C">
            <w:pPr>
              <w:spacing w:after="0"/>
              <w:jc w:val="right"/>
              <w:rPr>
                <w:b/>
                <w:color w:val="000000"/>
                <w:sz w:val="15"/>
              </w:rPr>
            </w:pPr>
            <w:r>
              <w:rPr>
                <w:b/>
                <w:color w:val="000000"/>
                <w:sz w:val="15"/>
              </w:rPr>
              <w:noBreakHyphen/>
              <w:t>1.392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F4677DB" w14:textId="77777777" w:rsidR="00C9015F" w:rsidRDefault="001F0E2C">
            <w:pPr>
              <w:spacing w:after="0"/>
              <w:jc w:val="right"/>
              <w:rPr>
                <w:b/>
                <w:color w:val="000000"/>
                <w:sz w:val="15"/>
              </w:rPr>
            </w:pPr>
            <w:r>
              <w:rPr>
                <w:b/>
                <w:color w:val="000000"/>
                <w:sz w:val="15"/>
              </w:rPr>
              <w:t>271</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D70EECB"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0859A3E"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07B14B8" w14:textId="77777777" w:rsidR="00C9015F" w:rsidRDefault="001F0E2C">
            <w:pPr>
              <w:spacing w:after="0"/>
              <w:jc w:val="right"/>
              <w:rPr>
                <w:b/>
                <w:color w:val="000000"/>
                <w:sz w:val="15"/>
              </w:rPr>
            </w:pPr>
            <w:r>
              <w:rPr>
                <w:b/>
                <w:color w:val="000000"/>
                <w:sz w:val="15"/>
              </w:rPr>
              <w:noBreakHyphen/>
              <w:t>1.121</w:t>
            </w:r>
          </w:p>
        </w:tc>
      </w:tr>
      <w:tr w:rsidR="00C9015F" w14:paraId="70FE1B6F"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1C51AB4D" w14:textId="77777777" w:rsidR="00C9015F" w:rsidRDefault="001F0E2C">
            <w:pPr>
              <w:spacing w:after="0"/>
              <w:rPr>
                <w:b/>
                <w:color w:val="FFFFFF"/>
                <w:sz w:val="15"/>
              </w:rPr>
            </w:pPr>
            <w:r>
              <w:rPr>
                <w:b/>
                <w:color w:val="FFFFFF"/>
                <w:sz w:val="15"/>
              </w:rPr>
              <w:t>8.2 Grondexploitatie (niet-bedrijventerreinen)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04257A76" w14:textId="77777777" w:rsidR="00C9015F" w:rsidRDefault="001F0E2C">
            <w:pPr>
              <w:spacing w:after="0"/>
              <w:jc w:val="right"/>
              <w:rPr>
                <w:b/>
                <w:color w:val="000000"/>
                <w:sz w:val="15"/>
              </w:rPr>
            </w:pPr>
            <w:r>
              <w:rPr>
                <w:b/>
                <w:color w:val="000000"/>
                <w:sz w:val="15"/>
              </w:rPr>
              <w:noBreakHyphen/>
              <w:t>668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CD7B5A8" w14:textId="77777777" w:rsidR="00C9015F" w:rsidRDefault="001F0E2C">
            <w:pPr>
              <w:spacing w:after="0"/>
              <w:jc w:val="right"/>
              <w:rPr>
                <w:b/>
                <w:color w:val="000000"/>
                <w:sz w:val="15"/>
              </w:rPr>
            </w:pPr>
            <w:r>
              <w:rPr>
                <w:b/>
                <w:color w:val="000000"/>
                <w:sz w:val="15"/>
              </w:rPr>
              <w:t>1.348</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A60B360"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ACE5B0F"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987FCE7" w14:textId="77777777" w:rsidR="00C9015F" w:rsidRDefault="001F0E2C">
            <w:pPr>
              <w:spacing w:after="0"/>
              <w:jc w:val="right"/>
              <w:rPr>
                <w:b/>
                <w:color w:val="000000"/>
                <w:sz w:val="15"/>
              </w:rPr>
            </w:pPr>
            <w:r>
              <w:rPr>
                <w:b/>
                <w:color w:val="000000"/>
                <w:sz w:val="15"/>
              </w:rPr>
              <w:t>680</w:t>
            </w:r>
          </w:p>
        </w:tc>
      </w:tr>
      <w:tr w:rsidR="00C9015F" w14:paraId="5FC3D114" w14:textId="77777777">
        <w:tc>
          <w:tcPr>
            <w:tcW w:w="0" w:type="auto"/>
            <w:tcBorders>
              <w:top w:val="single" w:sz="6" w:space="0" w:color="B8B8B8"/>
              <w:left w:val="single" w:sz="6" w:space="0" w:color="B8B8B8"/>
              <w:bottom w:val="single" w:sz="6" w:space="0" w:color="B8B8B8"/>
              <w:right w:val="single" w:sz="6" w:space="0" w:color="B8B8B8"/>
            </w:tcBorders>
            <w:shd w:val="clear" w:color="auto" w:fill="244060"/>
            <w:tcMar>
              <w:top w:w="30" w:type="dxa"/>
              <w:left w:w="30" w:type="dxa"/>
              <w:bottom w:w="30" w:type="dxa"/>
              <w:right w:w="30" w:type="dxa"/>
            </w:tcMar>
          </w:tcPr>
          <w:p w14:paraId="5F6F525B" w14:textId="77777777" w:rsidR="00C9015F" w:rsidRDefault="001F0E2C">
            <w:pPr>
              <w:spacing w:after="0"/>
              <w:rPr>
                <w:b/>
                <w:color w:val="FFFFFF"/>
                <w:sz w:val="15"/>
              </w:rPr>
            </w:pPr>
            <w:r>
              <w:rPr>
                <w:b/>
                <w:color w:val="FFFFFF"/>
                <w:sz w:val="15"/>
              </w:rPr>
              <w:t>8.3 Wonen en bouwen</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4CB74F97" w14:textId="77777777" w:rsidR="00C9015F" w:rsidRDefault="001F0E2C">
            <w:pPr>
              <w:spacing w:after="0"/>
              <w:jc w:val="right"/>
              <w:rPr>
                <w:b/>
                <w:color w:val="000000"/>
                <w:sz w:val="15"/>
              </w:rPr>
            </w:pPr>
            <w:r>
              <w:rPr>
                <w:b/>
                <w:color w:val="000000"/>
                <w:sz w:val="15"/>
              </w:rPr>
              <w:noBreakHyphen/>
              <w:t>4.952</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F75283A" w14:textId="77777777" w:rsidR="00C9015F" w:rsidRDefault="001F0E2C">
            <w:pPr>
              <w:spacing w:after="0"/>
              <w:jc w:val="right"/>
              <w:rPr>
                <w:b/>
                <w:color w:val="000000"/>
                <w:sz w:val="15"/>
              </w:rPr>
            </w:pPr>
            <w:r>
              <w:rPr>
                <w:b/>
                <w:color w:val="000000"/>
                <w:sz w:val="15"/>
              </w:rPr>
              <w:t>2.823</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C9500C7"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3B4BA59D" w14:textId="77777777" w:rsidR="00C9015F" w:rsidRDefault="001F0E2C">
            <w:pPr>
              <w:spacing w:after="0"/>
              <w:jc w:val="right"/>
              <w:rPr>
                <w:b/>
                <w:color w:val="000000"/>
                <w:sz w:val="15"/>
              </w:rPr>
            </w:pPr>
            <w:r>
              <w:rPr>
                <w:b/>
                <w:color w:val="000000"/>
                <w:sz w:val="15"/>
              </w:rPr>
              <w:t>0</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601D5146" w14:textId="77777777" w:rsidR="00C9015F" w:rsidRDefault="001F0E2C">
            <w:pPr>
              <w:spacing w:after="0"/>
              <w:jc w:val="right"/>
              <w:rPr>
                <w:b/>
                <w:color w:val="000000"/>
                <w:sz w:val="15"/>
              </w:rPr>
            </w:pPr>
            <w:r>
              <w:rPr>
                <w:b/>
                <w:color w:val="000000"/>
                <w:sz w:val="15"/>
              </w:rPr>
              <w:noBreakHyphen/>
              <w:t>2.129</w:t>
            </w:r>
          </w:p>
        </w:tc>
      </w:tr>
      <w:tr w:rsidR="00C9015F" w14:paraId="74D5641E" w14:textId="77777777">
        <w:tc>
          <w:tcPr>
            <w:tcW w:w="0" w:type="auto"/>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638E69F" w14:textId="77777777" w:rsidR="00C9015F" w:rsidRDefault="001F0E2C">
            <w:pPr>
              <w:spacing w:after="0"/>
              <w:rPr>
                <w:b/>
                <w:color w:val="000000"/>
                <w:sz w:val="15"/>
              </w:rPr>
            </w:pPr>
            <w:r>
              <w:rPr>
                <w:b/>
                <w:color w:val="000000"/>
                <w:sz w:val="15"/>
              </w:rPr>
              <w:t>Gerealiseerd resultaat</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7FF45359" w14:textId="77777777" w:rsidR="00C9015F" w:rsidRDefault="001F0E2C">
            <w:pPr>
              <w:spacing w:after="0"/>
              <w:jc w:val="right"/>
              <w:rPr>
                <w:b/>
                <w:color w:val="000000"/>
                <w:sz w:val="15"/>
              </w:rPr>
            </w:pPr>
            <w:r>
              <w:rPr>
                <w:b/>
                <w:color w:val="000000"/>
                <w:sz w:val="15"/>
              </w:rPr>
              <w:noBreakHyphen/>
              <w:t>161.134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5B2E8B9F" w14:textId="77777777" w:rsidR="00C9015F" w:rsidRDefault="001F0E2C">
            <w:pPr>
              <w:spacing w:after="0"/>
              <w:jc w:val="right"/>
              <w:rPr>
                <w:b/>
                <w:color w:val="000000"/>
                <w:sz w:val="15"/>
              </w:rPr>
            </w:pPr>
            <w:r>
              <w:rPr>
                <w:b/>
                <w:color w:val="000000"/>
                <w:sz w:val="15"/>
              </w:rPr>
              <w:t>167.759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3AF2A35" w14:textId="77777777" w:rsidR="00C9015F" w:rsidRDefault="001F0E2C">
            <w:pPr>
              <w:spacing w:after="0"/>
              <w:jc w:val="right"/>
              <w:rPr>
                <w:b/>
                <w:color w:val="000000"/>
                <w:sz w:val="15"/>
              </w:rPr>
            </w:pPr>
            <w:r>
              <w:rPr>
                <w:b/>
                <w:color w:val="000000"/>
                <w:sz w:val="15"/>
              </w:rPr>
              <w:t>5.599</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11F2E5C2" w14:textId="77777777" w:rsidR="00C9015F" w:rsidRDefault="001F0E2C">
            <w:pPr>
              <w:spacing w:after="0"/>
              <w:jc w:val="right"/>
              <w:rPr>
                <w:b/>
                <w:color w:val="000000"/>
                <w:sz w:val="15"/>
              </w:rPr>
            </w:pPr>
            <w:r>
              <w:rPr>
                <w:b/>
                <w:color w:val="000000"/>
                <w:sz w:val="15"/>
              </w:rPr>
              <w:noBreakHyphen/>
              <w:t>12.224</w:t>
            </w:r>
          </w:p>
        </w:tc>
        <w:tc>
          <w:tcPr>
            <w:tcW w:w="1800" w:type="dxa"/>
            <w:tcBorders>
              <w:top w:val="single" w:sz="6" w:space="0" w:color="B8B8B8"/>
              <w:left w:val="single" w:sz="6" w:space="0" w:color="B8B8B8"/>
              <w:bottom w:val="single" w:sz="6" w:space="0" w:color="B8B8B8"/>
              <w:right w:val="single" w:sz="6" w:space="0" w:color="B8B8B8"/>
            </w:tcBorders>
            <w:shd w:val="clear" w:color="auto" w:fill="E38106"/>
            <w:tcMar>
              <w:top w:w="30" w:type="dxa"/>
              <w:left w:w="30" w:type="dxa"/>
              <w:bottom w:w="30" w:type="dxa"/>
              <w:right w:w="30" w:type="dxa"/>
            </w:tcMar>
          </w:tcPr>
          <w:p w14:paraId="2E65074A" w14:textId="77777777" w:rsidR="00C9015F" w:rsidRDefault="001F0E2C">
            <w:pPr>
              <w:spacing w:after="0"/>
              <w:jc w:val="right"/>
              <w:rPr>
                <w:b/>
                <w:color w:val="000000"/>
                <w:sz w:val="15"/>
              </w:rPr>
            </w:pPr>
            <w:r>
              <w:rPr>
                <w:b/>
                <w:color w:val="000000"/>
                <w:sz w:val="15"/>
              </w:rPr>
              <w:t>0</w:t>
            </w:r>
          </w:p>
        </w:tc>
      </w:tr>
    </w:tbl>
    <w:p w14:paraId="396EC29E" w14:textId="77777777" w:rsidR="00C9015F" w:rsidRDefault="00C9015F"/>
    <w:p w14:paraId="692CFAA4" w14:textId="77777777" w:rsidR="00C9015F" w:rsidRDefault="001F0E2C">
      <w:pPr>
        <w:pStyle w:val="Kop2"/>
      </w:pPr>
      <w:bookmarkStart w:id="39" w:name="_Toc256000039"/>
      <w:r>
        <w:lastRenderedPageBreak/>
        <w:t>WNT</w:t>
      </w:r>
      <w:bookmarkEnd w:id="39"/>
    </w:p>
    <w:p w14:paraId="7D985E36" w14:textId="77777777" w:rsidR="00C9015F" w:rsidRDefault="001F0E2C">
      <w:pPr>
        <w:pStyle w:val="Kop5"/>
      </w:pPr>
      <w:r>
        <w:t>Regeling bezoldingscomponenten WNT</w:t>
      </w:r>
    </w:p>
    <w:p w14:paraId="59632864" w14:textId="77777777" w:rsidR="00C9015F" w:rsidRDefault="001F0E2C">
      <w:pPr>
        <w:rPr>
          <w:rFonts w:eastAsia="Arial" w:cs="Arial"/>
        </w:rPr>
      </w:pPr>
      <w:r>
        <w:rPr>
          <w:rFonts w:eastAsia="Arial" w:cs="Arial"/>
        </w:rPr>
        <w:t>Per 1 januari 2013 is de Wet normering bezoldiging topfunctionarissen publieke en semipublieke sector (WNT) ingegaan. Deze verantwoording is opgesteld op basis van de volgende op de Gemeente Berkelland van toepassing zijnde regelgeving: het algemene WNT-maximum.</w:t>
      </w:r>
      <w:r>
        <w:rPr>
          <w:rFonts w:eastAsia="Arial" w:cs="Arial"/>
        </w:rPr>
        <w:br/>
        <w:t>Het bezoldigingsmaximum in 2025 voor de gemeente Berkelland is € 246.000. Dit geldt naar rato van de duur en/of omvang van het dienstverband.</w:t>
      </w:r>
    </w:p>
    <w:p w14:paraId="4C115806" w14:textId="77777777" w:rsidR="00C9015F" w:rsidRDefault="001F0E2C">
      <w:pPr>
        <w:pStyle w:val="Kop5"/>
      </w:pPr>
      <w:r>
        <w:t>Leidinggevende topfunctionarissen</w:t>
      </w:r>
    </w:p>
    <w:p w14:paraId="506AB3E6" w14:textId="77777777" w:rsidR="00C9015F" w:rsidRDefault="001F0E2C">
      <w:pPr>
        <w:keepLines/>
        <w:rPr>
          <w:rFonts w:eastAsia="Arial" w:cs="Arial"/>
        </w:rPr>
      </w:pPr>
      <w:r>
        <w:rPr>
          <w:rFonts w:eastAsia="Arial" w:cs="Arial"/>
        </w:rPr>
        <w:t>Hieronder een overzicht m.b.t de leidinggevende topfunctionarissen</w:t>
      </w:r>
    </w:p>
    <w:p w14:paraId="2884509A" w14:textId="77777777" w:rsidR="00C9015F" w:rsidRDefault="001F0E2C">
      <w:pPr>
        <w:rPr>
          <w:rFonts w:eastAsia="Arial" w:cs="Arial"/>
        </w:rPr>
      </w:pPr>
      <w:r>
        <w:rPr>
          <w:rFonts w:eastAsia="Arial" w:cs="Arial"/>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9"/>
        <w:gridCol w:w="805"/>
        <w:gridCol w:w="1512"/>
      </w:tblGrid>
      <w:tr w:rsidR="00C9015F" w14:paraId="79BC7DB9"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714F9CF" w14:textId="77777777" w:rsidR="00C9015F" w:rsidRDefault="001F0E2C">
            <w:pPr>
              <w:keepNext/>
              <w:spacing w:after="0"/>
              <w:rPr>
                <w:color w:val="FFFFFF"/>
                <w:sz w:val="15"/>
              </w:rPr>
            </w:pPr>
            <w:r>
              <w:rPr>
                <w:color w:val="FFFFFF"/>
                <w:sz w:val="15"/>
              </w:rPr>
              <w:t>Bedragen x € 1.000</w:t>
            </w:r>
          </w:p>
        </w:tc>
        <w:tc>
          <w:tcPr>
            <w:tcW w:w="0" w:type="auto"/>
            <w:tcBorders>
              <w:top w:val="nil"/>
              <w:left w:val="nil"/>
              <w:bottom w:val="nil"/>
              <w:right w:val="nil"/>
            </w:tcBorders>
            <w:shd w:val="clear" w:color="auto" w:fill="244060"/>
            <w:tcMar>
              <w:top w:w="30" w:type="dxa"/>
              <w:left w:w="30" w:type="dxa"/>
              <w:bottom w:w="30" w:type="dxa"/>
              <w:right w:w="30" w:type="dxa"/>
            </w:tcMar>
          </w:tcPr>
          <w:p w14:paraId="7AC0808B" w14:textId="77777777" w:rsidR="00C9015F" w:rsidRDefault="001F0E2C">
            <w:pPr>
              <w:keepNext/>
              <w:spacing w:after="0"/>
              <w:jc w:val="right"/>
              <w:rPr>
                <w:color w:val="FFFFFF"/>
                <w:sz w:val="15"/>
              </w:rPr>
            </w:pPr>
            <w:r>
              <w:rPr>
                <w:color w:val="FFFFFF"/>
                <w:sz w:val="15"/>
              </w:rPr>
              <w:t>J.A. Satijn</w:t>
            </w:r>
          </w:p>
        </w:tc>
        <w:tc>
          <w:tcPr>
            <w:tcW w:w="0" w:type="auto"/>
            <w:tcBorders>
              <w:top w:val="nil"/>
              <w:left w:val="nil"/>
              <w:bottom w:val="nil"/>
              <w:right w:val="nil"/>
            </w:tcBorders>
            <w:shd w:val="clear" w:color="auto" w:fill="244060"/>
            <w:tcMar>
              <w:top w:w="30" w:type="dxa"/>
              <w:left w:w="30" w:type="dxa"/>
              <w:bottom w:w="30" w:type="dxa"/>
              <w:right w:w="30" w:type="dxa"/>
            </w:tcMar>
          </w:tcPr>
          <w:p w14:paraId="4610488F" w14:textId="77777777" w:rsidR="00C9015F" w:rsidRDefault="001F0E2C">
            <w:pPr>
              <w:keepNext/>
              <w:spacing w:after="0"/>
              <w:jc w:val="right"/>
              <w:rPr>
                <w:color w:val="FFFFFF"/>
                <w:sz w:val="15"/>
              </w:rPr>
            </w:pPr>
            <w:r>
              <w:rPr>
                <w:color w:val="FFFFFF"/>
                <w:sz w:val="15"/>
              </w:rPr>
              <w:t>J. Jonker</w:t>
            </w:r>
          </w:p>
        </w:tc>
      </w:tr>
      <w:tr w:rsidR="00C9015F" w14:paraId="7342533F" w14:textId="77777777">
        <w:tc>
          <w:tcPr>
            <w:tcW w:w="0" w:type="auto"/>
            <w:tcBorders>
              <w:top w:val="nil"/>
              <w:left w:val="nil"/>
              <w:bottom w:val="nil"/>
              <w:right w:val="nil"/>
            </w:tcBorders>
            <w:tcMar>
              <w:top w:w="30" w:type="dxa"/>
              <w:left w:w="30" w:type="dxa"/>
              <w:bottom w:w="30" w:type="dxa"/>
              <w:right w:w="30" w:type="dxa"/>
            </w:tcMar>
          </w:tcPr>
          <w:p w14:paraId="4F301200" w14:textId="77777777" w:rsidR="00C9015F" w:rsidRDefault="001F0E2C">
            <w:pPr>
              <w:keepNext/>
              <w:spacing w:after="0"/>
              <w:rPr>
                <w:color w:val="000000"/>
                <w:sz w:val="15"/>
              </w:rPr>
            </w:pPr>
            <w:r>
              <w:rPr>
                <w:color w:val="000000"/>
                <w:sz w:val="15"/>
              </w:rPr>
              <w:t>Functie</w:t>
            </w:r>
          </w:p>
        </w:tc>
        <w:tc>
          <w:tcPr>
            <w:tcW w:w="0" w:type="auto"/>
            <w:tcBorders>
              <w:top w:val="nil"/>
              <w:left w:val="nil"/>
              <w:bottom w:val="nil"/>
              <w:right w:val="nil"/>
            </w:tcBorders>
            <w:tcMar>
              <w:top w:w="30" w:type="dxa"/>
              <w:left w:w="30" w:type="dxa"/>
              <w:bottom w:w="30" w:type="dxa"/>
              <w:right w:w="30" w:type="dxa"/>
            </w:tcMar>
          </w:tcPr>
          <w:p w14:paraId="022F6425" w14:textId="77777777" w:rsidR="00C9015F" w:rsidRDefault="001F0E2C">
            <w:pPr>
              <w:keepNext/>
              <w:spacing w:after="0"/>
              <w:jc w:val="right"/>
              <w:rPr>
                <w:color w:val="000000"/>
                <w:sz w:val="15"/>
              </w:rPr>
            </w:pPr>
            <w:r>
              <w:rPr>
                <w:color w:val="000000"/>
                <w:sz w:val="15"/>
              </w:rPr>
              <w:t>Griffier</w:t>
            </w:r>
          </w:p>
        </w:tc>
        <w:tc>
          <w:tcPr>
            <w:tcW w:w="0" w:type="auto"/>
            <w:tcBorders>
              <w:top w:val="nil"/>
              <w:left w:val="nil"/>
              <w:bottom w:val="nil"/>
              <w:right w:val="nil"/>
            </w:tcBorders>
            <w:tcMar>
              <w:top w:w="30" w:type="dxa"/>
              <w:left w:w="30" w:type="dxa"/>
              <w:bottom w:w="30" w:type="dxa"/>
              <w:right w:w="30" w:type="dxa"/>
            </w:tcMar>
          </w:tcPr>
          <w:p w14:paraId="6F218042" w14:textId="77777777" w:rsidR="00C9015F" w:rsidRDefault="001F0E2C">
            <w:pPr>
              <w:keepNext/>
              <w:spacing w:after="0"/>
              <w:jc w:val="right"/>
              <w:rPr>
                <w:color w:val="000000"/>
                <w:sz w:val="15"/>
              </w:rPr>
            </w:pPr>
            <w:r>
              <w:rPr>
                <w:color w:val="000000"/>
                <w:sz w:val="15"/>
              </w:rPr>
              <w:t>Gemeente-secretaris</w:t>
            </w:r>
          </w:p>
        </w:tc>
      </w:tr>
      <w:tr w:rsidR="00C9015F" w14:paraId="656310FF" w14:textId="77777777">
        <w:tc>
          <w:tcPr>
            <w:tcW w:w="0" w:type="auto"/>
            <w:tcBorders>
              <w:top w:val="nil"/>
              <w:left w:val="nil"/>
              <w:bottom w:val="nil"/>
              <w:right w:val="nil"/>
            </w:tcBorders>
            <w:tcMar>
              <w:top w:w="30" w:type="dxa"/>
              <w:left w:w="30" w:type="dxa"/>
              <w:bottom w:w="30" w:type="dxa"/>
              <w:right w:w="30" w:type="dxa"/>
            </w:tcMar>
          </w:tcPr>
          <w:p w14:paraId="52807E9D" w14:textId="77777777" w:rsidR="00C9015F" w:rsidRDefault="001F0E2C">
            <w:pPr>
              <w:keepNext/>
              <w:spacing w:after="0"/>
              <w:rPr>
                <w:color w:val="000000"/>
                <w:sz w:val="15"/>
              </w:rPr>
            </w:pPr>
            <w:r>
              <w:rPr>
                <w:color w:val="000000"/>
                <w:sz w:val="15"/>
              </w:rPr>
              <w:t>Duur dienstverband in 2025</w:t>
            </w:r>
          </w:p>
        </w:tc>
        <w:tc>
          <w:tcPr>
            <w:tcW w:w="0" w:type="auto"/>
            <w:tcBorders>
              <w:top w:val="nil"/>
              <w:left w:val="nil"/>
              <w:bottom w:val="nil"/>
              <w:right w:val="nil"/>
            </w:tcBorders>
            <w:tcMar>
              <w:top w:w="30" w:type="dxa"/>
              <w:left w:w="30" w:type="dxa"/>
              <w:bottom w:w="30" w:type="dxa"/>
              <w:right w:w="30" w:type="dxa"/>
            </w:tcMar>
          </w:tcPr>
          <w:p w14:paraId="26862813" w14:textId="77777777" w:rsidR="00C9015F" w:rsidRDefault="001F0E2C">
            <w:pPr>
              <w:keepNext/>
              <w:spacing w:after="0"/>
              <w:jc w:val="right"/>
              <w:rPr>
                <w:color w:val="000000"/>
                <w:sz w:val="15"/>
              </w:rPr>
            </w:pPr>
            <w:r>
              <w:rPr>
                <w:color w:val="000000"/>
                <w:sz w:val="15"/>
              </w:rPr>
              <w:t>1/1 - 31/12</w:t>
            </w:r>
          </w:p>
        </w:tc>
        <w:tc>
          <w:tcPr>
            <w:tcW w:w="0" w:type="auto"/>
            <w:tcBorders>
              <w:top w:val="nil"/>
              <w:left w:val="nil"/>
              <w:bottom w:val="nil"/>
              <w:right w:val="nil"/>
            </w:tcBorders>
            <w:tcMar>
              <w:top w:w="30" w:type="dxa"/>
              <w:left w:w="30" w:type="dxa"/>
              <w:bottom w:w="30" w:type="dxa"/>
              <w:right w:w="30" w:type="dxa"/>
            </w:tcMar>
          </w:tcPr>
          <w:p w14:paraId="03BC2EFB" w14:textId="77777777" w:rsidR="00C9015F" w:rsidRDefault="001F0E2C">
            <w:pPr>
              <w:keepNext/>
              <w:spacing w:after="0"/>
              <w:jc w:val="right"/>
              <w:rPr>
                <w:color w:val="000000"/>
                <w:sz w:val="15"/>
              </w:rPr>
            </w:pPr>
            <w:r>
              <w:rPr>
                <w:color w:val="000000"/>
                <w:sz w:val="15"/>
              </w:rPr>
              <w:t>1/1- 31/12</w:t>
            </w:r>
          </w:p>
        </w:tc>
      </w:tr>
      <w:tr w:rsidR="00C9015F" w14:paraId="522ED697" w14:textId="77777777">
        <w:tc>
          <w:tcPr>
            <w:tcW w:w="0" w:type="auto"/>
            <w:tcBorders>
              <w:top w:val="nil"/>
              <w:left w:val="nil"/>
              <w:bottom w:val="nil"/>
              <w:right w:val="nil"/>
            </w:tcBorders>
            <w:tcMar>
              <w:top w:w="30" w:type="dxa"/>
              <w:left w:w="30" w:type="dxa"/>
              <w:bottom w:w="30" w:type="dxa"/>
              <w:right w:w="30" w:type="dxa"/>
            </w:tcMar>
          </w:tcPr>
          <w:p w14:paraId="24900139" w14:textId="77777777" w:rsidR="00C9015F" w:rsidRDefault="001F0E2C">
            <w:pPr>
              <w:keepNext/>
              <w:spacing w:after="0"/>
              <w:rPr>
                <w:color w:val="000000"/>
                <w:sz w:val="15"/>
              </w:rPr>
            </w:pPr>
            <w:r>
              <w:rPr>
                <w:color w:val="000000"/>
                <w:sz w:val="15"/>
              </w:rPr>
              <w:t>Omvang dienstverband (in fte)</w:t>
            </w:r>
          </w:p>
        </w:tc>
        <w:tc>
          <w:tcPr>
            <w:tcW w:w="0" w:type="auto"/>
            <w:tcBorders>
              <w:top w:val="nil"/>
              <w:left w:val="nil"/>
              <w:bottom w:val="nil"/>
              <w:right w:val="nil"/>
            </w:tcBorders>
            <w:tcMar>
              <w:top w:w="30" w:type="dxa"/>
              <w:left w:w="30" w:type="dxa"/>
              <w:bottom w:w="30" w:type="dxa"/>
              <w:right w:w="30" w:type="dxa"/>
            </w:tcMar>
          </w:tcPr>
          <w:p w14:paraId="438BA17A" w14:textId="77777777" w:rsidR="00C9015F" w:rsidRDefault="001F0E2C">
            <w:pPr>
              <w:keepNext/>
              <w:spacing w:after="0"/>
              <w:jc w:val="right"/>
              <w:rPr>
                <w:color w:val="000000"/>
                <w:sz w:val="15"/>
              </w:rPr>
            </w:pPr>
            <w:r>
              <w:rPr>
                <w:color w:val="000000"/>
                <w:sz w:val="15"/>
              </w:rPr>
              <w:t>1</w:t>
            </w:r>
          </w:p>
        </w:tc>
        <w:tc>
          <w:tcPr>
            <w:tcW w:w="0" w:type="auto"/>
            <w:tcBorders>
              <w:top w:val="nil"/>
              <w:left w:val="nil"/>
              <w:bottom w:val="nil"/>
              <w:right w:val="nil"/>
            </w:tcBorders>
            <w:tcMar>
              <w:top w:w="30" w:type="dxa"/>
              <w:left w:w="30" w:type="dxa"/>
              <w:bottom w:w="30" w:type="dxa"/>
              <w:right w:w="30" w:type="dxa"/>
            </w:tcMar>
          </w:tcPr>
          <w:p w14:paraId="5EBEA0E2" w14:textId="77777777" w:rsidR="00C9015F" w:rsidRDefault="001F0E2C">
            <w:pPr>
              <w:keepNext/>
              <w:spacing w:after="0"/>
              <w:jc w:val="right"/>
              <w:rPr>
                <w:color w:val="000000"/>
                <w:sz w:val="15"/>
              </w:rPr>
            </w:pPr>
            <w:r>
              <w:rPr>
                <w:color w:val="000000"/>
                <w:sz w:val="15"/>
              </w:rPr>
              <w:t>1</w:t>
            </w:r>
          </w:p>
        </w:tc>
      </w:tr>
      <w:tr w:rsidR="00C9015F" w14:paraId="28C56CD0" w14:textId="77777777">
        <w:tc>
          <w:tcPr>
            <w:tcW w:w="0" w:type="auto"/>
            <w:tcBorders>
              <w:top w:val="nil"/>
              <w:left w:val="nil"/>
              <w:bottom w:val="nil"/>
              <w:right w:val="nil"/>
            </w:tcBorders>
            <w:tcMar>
              <w:top w:w="30" w:type="dxa"/>
              <w:left w:w="30" w:type="dxa"/>
              <w:bottom w:w="30" w:type="dxa"/>
              <w:right w:w="30" w:type="dxa"/>
            </w:tcMar>
          </w:tcPr>
          <w:p w14:paraId="69EB4C8C" w14:textId="77777777" w:rsidR="00C9015F" w:rsidRDefault="001F0E2C">
            <w:pPr>
              <w:keepNext/>
              <w:spacing w:after="0"/>
              <w:rPr>
                <w:color w:val="000000"/>
                <w:sz w:val="15"/>
              </w:rPr>
            </w:pPr>
            <w:r>
              <w:rPr>
                <w:color w:val="000000"/>
                <w:sz w:val="15"/>
              </w:rPr>
              <w:t>Gewezen topfunctionaris</w:t>
            </w:r>
          </w:p>
        </w:tc>
        <w:tc>
          <w:tcPr>
            <w:tcW w:w="0" w:type="auto"/>
            <w:tcBorders>
              <w:top w:val="nil"/>
              <w:left w:val="nil"/>
              <w:bottom w:val="nil"/>
              <w:right w:val="nil"/>
            </w:tcBorders>
            <w:tcMar>
              <w:top w:w="30" w:type="dxa"/>
              <w:left w:w="30" w:type="dxa"/>
              <w:bottom w:w="30" w:type="dxa"/>
              <w:right w:w="30" w:type="dxa"/>
            </w:tcMar>
          </w:tcPr>
          <w:p w14:paraId="02E49412" w14:textId="77777777" w:rsidR="00C9015F" w:rsidRDefault="001F0E2C">
            <w:pPr>
              <w:keepNext/>
              <w:spacing w:after="0"/>
              <w:jc w:val="right"/>
              <w:rPr>
                <w:color w:val="000000"/>
                <w:sz w:val="15"/>
              </w:rPr>
            </w:pPr>
            <w:r>
              <w:rPr>
                <w:color w:val="000000"/>
                <w:sz w:val="15"/>
              </w:rPr>
              <w:t>Nee</w:t>
            </w:r>
          </w:p>
        </w:tc>
        <w:tc>
          <w:tcPr>
            <w:tcW w:w="0" w:type="auto"/>
            <w:tcBorders>
              <w:top w:val="nil"/>
              <w:left w:val="nil"/>
              <w:bottom w:val="nil"/>
              <w:right w:val="nil"/>
            </w:tcBorders>
            <w:tcMar>
              <w:top w:w="30" w:type="dxa"/>
              <w:left w:w="30" w:type="dxa"/>
              <w:bottom w:w="30" w:type="dxa"/>
              <w:right w:w="30" w:type="dxa"/>
            </w:tcMar>
          </w:tcPr>
          <w:p w14:paraId="161117A9" w14:textId="77777777" w:rsidR="00C9015F" w:rsidRDefault="001F0E2C">
            <w:pPr>
              <w:keepNext/>
              <w:spacing w:after="0"/>
              <w:jc w:val="right"/>
              <w:rPr>
                <w:color w:val="000000"/>
                <w:sz w:val="15"/>
              </w:rPr>
            </w:pPr>
            <w:r>
              <w:rPr>
                <w:color w:val="000000"/>
                <w:sz w:val="15"/>
              </w:rPr>
              <w:t>Nee</w:t>
            </w:r>
          </w:p>
        </w:tc>
      </w:tr>
      <w:tr w:rsidR="00C9015F" w14:paraId="2378F0E2" w14:textId="77777777">
        <w:tc>
          <w:tcPr>
            <w:tcW w:w="0" w:type="auto"/>
            <w:tcBorders>
              <w:top w:val="nil"/>
              <w:left w:val="nil"/>
              <w:bottom w:val="nil"/>
              <w:right w:val="nil"/>
            </w:tcBorders>
            <w:tcMar>
              <w:top w:w="30" w:type="dxa"/>
              <w:left w:w="30" w:type="dxa"/>
              <w:bottom w:w="30" w:type="dxa"/>
              <w:right w:w="30" w:type="dxa"/>
            </w:tcMar>
          </w:tcPr>
          <w:p w14:paraId="38EC3DCE" w14:textId="77777777" w:rsidR="00C9015F" w:rsidRDefault="001F0E2C">
            <w:pPr>
              <w:keepNext/>
              <w:spacing w:after="0"/>
              <w:rPr>
                <w:color w:val="000000"/>
                <w:sz w:val="15"/>
              </w:rPr>
            </w:pPr>
            <w:r>
              <w:rPr>
                <w:color w:val="000000"/>
                <w:sz w:val="15"/>
              </w:rPr>
              <w:t>Dienstbetrekking</w:t>
            </w:r>
          </w:p>
        </w:tc>
        <w:tc>
          <w:tcPr>
            <w:tcW w:w="0" w:type="auto"/>
            <w:tcBorders>
              <w:top w:val="nil"/>
              <w:left w:val="nil"/>
              <w:bottom w:val="nil"/>
              <w:right w:val="nil"/>
            </w:tcBorders>
            <w:tcMar>
              <w:top w:w="30" w:type="dxa"/>
              <w:left w:w="30" w:type="dxa"/>
              <w:bottom w:w="30" w:type="dxa"/>
              <w:right w:w="30" w:type="dxa"/>
            </w:tcMar>
          </w:tcPr>
          <w:p w14:paraId="5A0BE44C" w14:textId="77777777" w:rsidR="00C9015F" w:rsidRDefault="001F0E2C">
            <w:pPr>
              <w:keepNext/>
              <w:spacing w:after="0"/>
              <w:jc w:val="right"/>
              <w:rPr>
                <w:color w:val="000000"/>
                <w:sz w:val="15"/>
              </w:rPr>
            </w:pPr>
            <w:r>
              <w:rPr>
                <w:color w:val="000000"/>
                <w:sz w:val="15"/>
              </w:rPr>
              <w:t>Ja</w:t>
            </w:r>
          </w:p>
        </w:tc>
        <w:tc>
          <w:tcPr>
            <w:tcW w:w="0" w:type="auto"/>
            <w:tcBorders>
              <w:top w:val="nil"/>
              <w:left w:val="nil"/>
              <w:bottom w:val="nil"/>
              <w:right w:val="nil"/>
            </w:tcBorders>
            <w:tcMar>
              <w:top w:w="30" w:type="dxa"/>
              <w:left w:w="30" w:type="dxa"/>
              <w:bottom w:w="30" w:type="dxa"/>
              <w:right w:w="30" w:type="dxa"/>
            </w:tcMar>
          </w:tcPr>
          <w:p w14:paraId="154216FF" w14:textId="77777777" w:rsidR="00C9015F" w:rsidRDefault="001F0E2C">
            <w:pPr>
              <w:keepNext/>
              <w:spacing w:after="0"/>
              <w:jc w:val="right"/>
              <w:rPr>
                <w:color w:val="000000"/>
                <w:sz w:val="15"/>
              </w:rPr>
            </w:pPr>
            <w:r>
              <w:rPr>
                <w:color w:val="000000"/>
                <w:sz w:val="15"/>
              </w:rPr>
              <w:t>Ja</w:t>
            </w:r>
          </w:p>
        </w:tc>
      </w:tr>
      <w:tr w:rsidR="00C9015F" w14:paraId="0D15A74A" w14:textId="77777777">
        <w:tc>
          <w:tcPr>
            <w:tcW w:w="0" w:type="auto"/>
            <w:tcBorders>
              <w:top w:val="nil"/>
              <w:left w:val="nil"/>
              <w:bottom w:val="nil"/>
              <w:right w:val="nil"/>
            </w:tcBorders>
            <w:tcMar>
              <w:top w:w="30" w:type="dxa"/>
              <w:left w:w="30" w:type="dxa"/>
              <w:bottom w:w="30" w:type="dxa"/>
              <w:right w:w="30" w:type="dxa"/>
            </w:tcMar>
          </w:tcPr>
          <w:p w14:paraId="71BDC313"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7F199DB"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2AA8140B" w14:textId="77777777" w:rsidR="00C9015F" w:rsidRDefault="00C9015F">
            <w:pPr>
              <w:keepNext/>
              <w:spacing w:after="0"/>
              <w:jc w:val="right"/>
              <w:rPr>
                <w:color w:val="000000"/>
                <w:sz w:val="15"/>
              </w:rPr>
            </w:pPr>
          </w:p>
        </w:tc>
      </w:tr>
      <w:tr w:rsidR="00C9015F" w14:paraId="2943C2D3" w14:textId="77777777">
        <w:tc>
          <w:tcPr>
            <w:tcW w:w="0" w:type="auto"/>
            <w:tcBorders>
              <w:top w:val="nil"/>
              <w:left w:val="nil"/>
              <w:bottom w:val="nil"/>
              <w:right w:val="nil"/>
            </w:tcBorders>
            <w:tcMar>
              <w:top w:w="30" w:type="dxa"/>
              <w:left w:w="30" w:type="dxa"/>
              <w:bottom w:w="30" w:type="dxa"/>
              <w:right w:w="30" w:type="dxa"/>
            </w:tcMar>
          </w:tcPr>
          <w:p w14:paraId="12BF8BB1" w14:textId="77777777" w:rsidR="00C9015F" w:rsidRDefault="001F0E2C">
            <w:pPr>
              <w:keepNext/>
              <w:spacing w:after="0"/>
              <w:rPr>
                <w:color w:val="000000"/>
                <w:sz w:val="15"/>
              </w:rPr>
            </w:pPr>
            <w:r>
              <w:rPr>
                <w:color w:val="000000"/>
                <w:sz w:val="15"/>
              </w:rPr>
              <w:t>Bezoldiging</w:t>
            </w:r>
          </w:p>
        </w:tc>
        <w:tc>
          <w:tcPr>
            <w:tcW w:w="0" w:type="auto"/>
            <w:tcBorders>
              <w:top w:val="nil"/>
              <w:left w:val="nil"/>
              <w:bottom w:val="nil"/>
              <w:right w:val="nil"/>
            </w:tcBorders>
            <w:tcMar>
              <w:top w:w="30" w:type="dxa"/>
              <w:left w:w="30" w:type="dxa"/>
              <w:bottom w:w="30" w:type="dxa"/>
              <w:right w:w="30" w:type="dxa"/>
            </w:tcMar>
          </w:tcPr>
          <w:p w14:paraId="595EB58E"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2167E187" w14:textId="77777777" w:rsidR="00C9015F" w:rsidRDefault="00C9015F">
            <w:pPr>
              <w:keepNext/>
              <w:spacing w:after="0"/>
              <w:jc w:val="right"/>
              <w:rPr>
                <w:color w:val="000000"/>
                <w:sz w:val="15"/>
              </w:rPr>
            </w:pPr>
          </w:p>
        </w:tc>
      </w:tr>
      <w:tr w:rsidR="00C9015F" w14:paraId="431B7D0A" w14:textId="77777777">
        <w:tc>
          <w:tcPr>
            <w:tcW w:w="0" w:type="auto"/>
            <w:tcBorders>
              <w:top w:val="nil"/>
              <w:left w:val="nil"/>
              <w:bottom w:val="nil"/>
              <w:right w:val="nil"/>
            </w:tcBorders>
            <w:tcMar>
              <w:top w:w="30" w:type="dxa"/>
              <w:left w:w="30" w:type="dxa"/>
              <w:bottom w:w="30" w:type="dxa"/>
              <w:right w:w="30" w:type="dxa"/>
            </w:tcMar>
          </w:tcPr>
          <w:p w14:paraId="2795D6C5" w14:textId="77777777" w:rsidR="00C9015F" w:rsidRDefault="001F0E2C">
            <w:pPr>
              <w:keepNext/>
              <w:spacing w:after="0"/>
              <w:rPr>
                <w:color w:val="000000"/>
                <w:sz w:val="15"/>
              </w:rPr>
            </w:pPr>
            <w:r>
              <w:rPr>
                <w:color w:val="000000"/>
                <w:sz w:val="15"/>
              </w:rPr>
              <w:t>Beloning + belastbare onkostenvergoedingen</w:t>
            </w:r>
          </w:p>
        </w:tc>
        <w:tc>
          <w:tcPr>
            <w:tcW w:w="0" w:type="auto"/>
            <w:tcBorders>
              <w:top w:val="nil"/>
              <w:left w:val="nil"/>
              <w:bottom w:val="nil"/>
              <w:right w:val="nil"/>
            </w:tcBorders>
            <w:tcMar>
              <w:top w:w="30" w:type="dxa"/>
              <w:left w:w="30" w:type="dxa"/>
              <w:bottom w:w="30" w:type="dxa"/>
              <w:right w:w="30" w:type="dxa"/>
            </w:tcMar>
          </w:tcPr>
          <w:p w14:paraId="3A5D0D4C" w14:textId="77777777" w:rsidR="00C9015F" w:rsidRDefault="001F0E2C">
            <w:pPr>
              <w:keepNext/>
              <w:spacing w:after="0"/>
              <w:jc w:val="right"/>
              <w:rPr>
                <w:color w:val="000000"/>
                <w:sz w:val="15"/>
              </w:rPr>
            </w:pPr>
            <w:r>
              <w:rPr>
                <w:color w:val="000000"/>
                <w:sz w:val="15"/>
              </w:rPr>
              <w:t>116.518</w:t>
            </w:r>
          </w:p>
        </w:tc>
        <w:tc>
          <w:tcPr>
            <w:tcW w:w="0" w:type="auto"/>
            <w:tcBorders>
              <w:top w:val="nil"/>
              <w:left w:val="nil"/>
              <w:bottom w:val="nil"/>
              <w:right w:val="nil"/>
            </w:tcBorders>
            <w:tcMar>
              <w:top w:w="30" w:type="dxa"/>
              <w:left w:w="30" w:type="dxa"/>
              <w:bottom w:w="30" w:type="dxa"/>
              <w:right w:w="30" w:type="dxa"/>
            </w:tcMar>
          </w:tcPr>
          <w:p w14:paraId="1ED3EC43" w14:textId="77777777" w:rsidR="00C9015F" w:rsidRDefault="001F0E2C">
            <w:pPr>
              <w:keepNext/>
              <w:spacing w:after="0"/>
              <w:jc w:val="right"/>
              <w:rPr>
                <w:color w:val="000000"/>
                <w:sz w:val="15"/>
              </w:rPr>
            </w:pPr>
            <w:r>
              <w:rPr>
                <w:color w:val="000000"/>
                <w:sz w:val="15"/>
              </w:rPr>
              <w:t>135.803</w:t>
            </w:r>
          </w:p>
        </w:tc>
      </w:tr>
      <w:tr w:rsidR="00C9015F" w14:paraId="4F6A0631" w14:textId="77777777">
        <w:tc>
          <w:tcPr>
            <w:tcW w:w="0" w:type="auto"/>
            <w:tcBorders>
              <w:top w:val="nil"/>
              <w:left w:val="nil"/>
              <w:bottom w:val="nil"/>
              <w:right w:val="nil"/>
            </w:tcBorders>
            <w:tcMar>
              <w:top w:w="30" w:type="dxa"/>
              <w:left w:w="30" w:type="dxa"/>
              <w:bottom w:w="30" w:type="dxa"/>
              <w:right w:w="30" w:type="dxa"/>
            </w:tcMar>
          </w:tcPr>
          <w:p w14:paraId="1098B30A" w14:textId="77777777" w:rsidR="00C9015F" w:rsidRDefault="001F0E2C">
            <w:pPr>
              <w:keepNext/>
              <w:spacing w:after="0"/>
              <w:rPr>
                <w:color w:val="000000"/>
                <w:sz w:val="15"/>
              </w:rPr>
            </w:pPr>
            <w:r>
              <w:rPr>
                <w:color w:val="000000"/>
                <w:sz w:val="15"/>
              </w:rPr>
              <w:t>Beloningen betaalbaar op termijn</w:t>
            </w:r>
          </w:p>
        </w:tc>
        <w:tc>
          <w:tcPr>
            <w:tcW w:w="0" w:type="auto"/>
            <w:tcBorders>
              <w:top w:val="nil"/>
              <w:left w:val="nil"/>
              <w:bottom w:val="nil"/>
              <w:right w:val="nil"/>
            </w:tcBorders>
            <w:tcMar>
              <w:top w:w="30" w:type="dxa"/>
              <w:left w:w="30" w:type="dxa"/>
              <w:bottom w:w="30" w:type="dxa"/>
              <w:right w:w="30" w:type="dxa"/>
            </w:tcMar>
          </w:tcPr>
          <w:p w14:paraId="4D194845" w14:textId="77777777" w:rsidR="00C9015F" w:rsidRDefault="001F0E2C">
            <w:pPr>
              <w:keepNext/>
              <w:spacing w:after="0"/>
              <w:jc w:val="right"/>
              <w:rPr>
                <w:color w:val="000000"/>
                <w:sz w:val="15"/>
              </w:rPr>
            </w:pPr>
            <w:r>
              <w:rPr>
                <w:color w:val="000000"/>
                <w:sz w:val="15"/>
              </w:rPr>
              <w:t>18.548</w:t>
            </w:r>
          </w:p>
        </w:tc>
        <w:tc>
          <w:tcPr>
            <w:tcW w:w="0" w:type="auto"/>
            <w:tcBorders>
              <w:top w:val="nil"/>
              <w:left w:val="nil"/>
              <w:bottom w:val="nil"/>
              <w:right w:val="nil"/>
            </w:tcBorders>
            <w:tcMar>
              <w:top w:w="30" w:type="dxa"/>
              <w:left w:w="30" w:type="dxa"/>
              <w:bottom w:w="30" w:type="dxa"/>
              <w:right w:w="30" w:type="dxa"/>
            </w:tcMar>
          </w:tcPr>
          <w:p w14:paraId="5DF65D66" w14:textId="77777777" w:rsidR="00C9015F" w:rsidRDefault="001F0E2C">
            <w:pPr>
              <w:keepNext/>
              <w:spacing w:after="0"/>
              <w:jc w:val="right"/>
              <w:rPr>
                <w:color w:val="000000"/>
                <w:sz w:val="15"/>
              </w:rPr>
            </w:pPr>
            <w:r>
              <w:rPr>
                <w:color w:val="000000"/>
                <w:sz w:val="15"/>
              </w:rPr>
              <w:t>22.230</w:t>
            </w:r>
          </w:p>
        </w:tc>
      </w:tr>
      <w:tr w:rsidR="00C9015F" w14:paraId="115E522D" w14:textId="77777777">
        <w:tc>
          <w:tcPr>
            <w:tcW w:w="0" w:type="auto"/>
            <w:tcBorders>
              <w:top w:val="nil"/>
              <w:left w:val="nil"/>
              <w:bottom w:val="nil"/>
              <w:right w:val="nil"/>
            </w:tcBorders>
            <w:tcMar>
              <w:top w:w="30" w:type="dxa"/>
              <w:left w:w="30" w:type="dxa"/>
              <w:bottom w:w="30" w:type="dxa"/>
              <w:right w:w="30" w:type="dxa"/>
            </w:tcMar>
          </w:tcPr>
          <w:p w14:paraId="317C7479" w14:textId="77777777" w:rsidR="00C9015F" w:rsidRDefault="001F0E2C">
            <w:pPr>
              <w:keepNext/>
              <w:spacing w:after="0"/>
              <w:rPr>
                <w:color w:val="000000"/>
                <w:sz w:val="15"/>
              </w:rPr>
            </w:pPr>
            <w:r>
              <w:rPr>
                <w:color w:val="000000"/>
                <w:sz w:val="15"/>
              </w:rPr>
              <w:t>Subtotaal</w:t>
            </w:r>
          </w:p>
        </w:tc>
        <w:tc>
          <w:tcPr>
            <w:tcW w:w="0" w:type="auto"/>
            <w:tcBorders>
              <w:top w:val="nil"/>
              <w:left w:val="nil"/>
              <w:bottom w:val="nil"/>
              <w:right w:val="nil"/>
            </w:tcBorders>
            <w:tcMar>
              <w:top w:w="30" w:type="dxa"/>
              <w:left w:w="30" w:type="dxa"/>
              <w:bottom w:w="30" w:type="dxa"/>
              <w:right w:w="30" w:type="dxa"/>
            </w:tcMar>
          </w:tcPr>
          <w:p w14:paraId="0E8D044D" w14:textId="77777777" w:rsidR="00C9015F" w:rsidRDefault="001F0E2C">
            <w:pPr>
              <w:keepNext/>
              <w:spacing w:after="0"/>
              <w:jc w:val="right"/>
              <w:rPr>
                <w:color w:val="000000"/>
                <w:sz w:val="15"/>
              </w:rPr>
            </w:pPr>
            <w:r>
              <w:rPr>
                <w:color w:val="000000"/>
                <w:sz w:val="15"/>
              </w:rPr>
              <w:t>135.066</w:t>
            </w:r>
          </w:p>
        </w:tc>
        <w:tc>
          <w:tcPr>
            <w:tcW w:w="0" w:type="auto"/>
            <w:tcBorders>
              <w:top w:val="nil"/>
              <w:left w:val="nil"/>
              <w:bottom w:val="nil"/>
              <w:right w:val="nil"/>
            </w:tcBorders>
            <w:tcMar>
              <w:top w:w="30" w:type="dxa"/>
              <w:left w:w="30" w:type="dxa"/>
              <w:bottom w:w="30" w:type="dxa"/>
              <w:right w:w="30" w:type="dxa"/>
            </w:tcMar>
          </w:tcPr>
          <w:p w14:paraId="52EAB63E" w14:textId="77777777" w:rsidR="00C9015F" w:rsidRDefault="001F0E2C">
            <w:pPr>
              <w:keepNext/>
              <w:spacing w:after="0"/>
              <w:jc w:val="right"/>
              <w:rPr>
                <w:color w:val="000000"/>
                <w:sz w:val="15"/>
              </w:rPr>
            </w:pPr>
            <w:r>
              <w:rPr>
                <w:color w:val="000000"/>
                <w:sz w:val="15"/>
              </w:rPr>
              <w:t>158.033</w:t>
            </w:r>
          </w:p>
        </w:tc>
      </w:tr>
      <w:tr w:rsidR="00C9015F" w14:paraId="63AD6A7B" w14:textId="77777777">
        <w:tc>
          <w:tcPr>
            <w:tcW w:w="0" w:type="auto"/>
            <w:tcBorders>
              <w:top w:val="nil"/>
              <w:left w:val="nil"/>
              <w:bottom w:val="nil"/>
              <w:right w:val="nil"/>
            </w:tcBorders>
            <w:tcMar>
              <w:top w:w="30" w:type="dxa"/>
              <w:left w:w="30" w:type="dxa"/>
              <w:bottom w:w="30" w:type="dxa"/>
              <w:right w:w="30" w:type="dxa"/>
            </w:tcMar>
          </w:tcPr>
          <w:p w14:paraId="6A83402B"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84197D3"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176A4A34" w14:textId="77777777" w:rsidR="00C9015F" w:rsidRDefault="00C9015F">
            <w:pPr>
              <w:keepNext/>
              <w:spacing w:after="0"/>
              <w:jc w:val="right"/>
              <w:rPr>
                <w:color w:val="000000"/>
                <w:sz w:val="15"/>
              </w:rPr>
            </w:pPr>
          </w:p>
        </w:tc>
      </w:tr>
      <w:tr w:rsidR="00C9015F" w14:paraId="4C376054" w14:textId="77777777">
        <w:tc>
          <w:tcPr>
            <w:tcW w:w="0" w:type="auto"/>
            <w:tcBorders>
              <w:top w:val="nil"/>
              <w:left w:val="nil"/>
              <w:bottom w:val="nil"/>
              <w:right w:val="nil"/>
            </w:tcBorders>
            <w:tcMar>
              <w:top w:w="30" w:type="dxa"/>
              <w:left w:w="30" w:type="dxa"/>
              <w:bottom w:w="30" w:type="dxa"/>
              <w:right w:w="30" w:type="dxa"/>
            </w:tcMar>
          </w:tcPr>
          <w:p w14:paraId="0EDAD65D" w14:textId="77777777" w:rsidR="00C9015F" w:rsidRDefault="001F0E2C">
            <w:pPr>
              <w:keepNext/>
              <w:spacing w:after="0"/>
              <w:rPr>
                <w:color w:val="000000"/>
                <w:sz w:val="15"/>
              </w:rPr>
            </w:pPr>
            <w:r>
              <w:rPr>
                <w:color w:val="000000"/>
                <w:sz w:val="15"/>
              </w:rPr>
              <w:t>Individueel toepasselijke bezoldigingsmaximum</w:t>
            </w:r>
          </w:p>
        </w:tc>
        <w:tc>
          <w:tcPr>
            <w:tcW w:w="0" w:type="auto"/>
            <w:tcBorders>
              <w:top w:val="nil"/>
              <w:left w:val="nil"/>
              <w:bottom w:val="nil"/>
              <w:right w:val="nil"/>
            </w:tcBorders>
            <w:tcMar>
              <w:top w:w="30" w:type="dxa"/>
              <w:left w:w="30" w:type="dxa"/>
              <w:bottom w:w="30" w:type="dxa"/>
              <w:right w:w="30" w:type="dxa"/>
            </w:tcMar>
          </w:tcPr>
          <w:p w14:paraId="7C5E73EA" w14:textId="77777777" w:rsidR="00C9015F" w:rsidRDefault="001F0E2C">
            <w:pPr>
              <w:keepNext/>
              <w:spacing w:after="0"/>
              <w:jc w:val="right"/>
              <w:rPr>
                <w:color w:val="000000"/>
                <w:sz w:val="15"/>
              </w:rPr>
            </w:pPr>
            <w:r>
              <w:rPr>
                <w:color w:val="000000"/>
                <w:sz w:val="15"/>
              </w:rPr>
              <w:t>246.000</w:t>
            </w:r>
          </w:p>
        </w:tc>
        <w:tc>
          <w:tcPr>
            <w:tcW w:w="0" w:type="auto"/>
            <w:tcBorders>
              <w:top w:val="nil"/>
              <w:left w:val="nil"/>
              <w:bottom w:val="nil"/>
              <w:right w:val="nil"/>
            </w:tcBorders>
            <w:tcMar>
              <w:top w:w="30" w:type="dxa"/>
              <w:left w:w="30" w:type="dxa"/>
              <w:bottom w:w="30" w:type="dxa"/>
              <w:right w:w="30" w:type="dxa"/>
            </w:tcMar>
          </w:tcPr>
          <w:p w14:paraId="4E91D8CF" w14:textId="77777777" w:rsidR="00C9015F" w:rsidRDefault="001F0E2C">
            <w:pPr>
              <w:keepNext/>
              <w:spacing w:after="0"/>
              <w:jc w:val="right"/>
              <w:rPr>
                <w:color w:val="000000"/>
                <w:sz w:val="15"/>
              </w:rPr>
            </w:pPr>
            <w:r>
              <w:rPr>
                <w:color w:val="000000"/>
                <w:sz w:val="15"/>
              </w:rPr>
              <w:t>246.000</w:t>
            </w:r>
          </w:p>
        </w:tc>
      </w:tr>
      <w:tr w:rsidR="00C9015F" w14:paraId="29AFB59E" w14:textId="77777777">
        <w:tc>
          <w:tcPr>
            <w:tcW w:w="0" w:type="auto"/>
            <w:tcBorders>
              <w:top w:val="nil"/>
              <w:left w:val="nil"/>
              <w:bottom w:val="nil"/>
              <w:right w:val="nil"/>
            </w:tcBorders>
            <w:tcMar>
              <w:top w:w="30" w:type="dxa"/>
              <w:left w:w="30" w:type="dxa"/>
              <w:bottom w:w="30" w:type="dxa"/>
              <w:right w:w="30" w:type="dxa"/>
            </w:tcMar>
          </w:tcPr>
          <w:p w14:paraId="03775C46" w14:textId="77777777" w:rsidR="00C9015F" w:rsidRDefault="001F0E2C">
            <w:pPr>
              <w:keepNext/>
              <w:spacing w:after="0"/>
              <w:rPr>
                <w:color w:val="000000"/>
                <w:sz w:val="15"/>
              </w:rPr>
            </w:pPr>
            <w:r>
              <w:rPr>
                <w:color w:val="000000"/>
                <w:sz w:val="15"/>
              </w:rPr>
              <w:t>-/- Onverschuldigd betaald bedrag</w:t>
            </w:r>
          </w:p>
        </w:tc>
        <w:tc>
          <w:tcPr>
            <w:tcW w:w="0" w:type="auto"/>
            <w:tcBorders>
              <w:top w:val="nil"/>
              <w:left w:val="nil"/>
              <w:bottom w:val="nil"/>
              <w:right w:val="nil"/>
            </w:tcBorders>
            <w:tcMar>
              <w:top w:w="30" w:type="dxa"/>
              <w:left w:w="30" w:type="dxa"/>
              <w:bottom w:w="30" w:type="dxa"/>
              <w:right w:w="30" w:type="dxa"/>
            </w:tcMar>
          </w:tcPr>
          <w:p w14:paraId="151B902C" w14:textId="77777777" w:rsidR="00C9015F" w:rsidRDefault="001F0E2C">
            <w:pPr>
              <w:keepNext/>
              <w:spacing w:after="0"/>
              <w:jc w:val="right"/>
              <w:rPr>
                <w:color w:val="000000"/>
                <w:sz w:val="15"/>
              </w:rPr>
            </w:pPr>
            <w:r>
              <w:rPr>
                <w:color w:val="000000"/>
                <w:sz w:val="15"/>
              </w:rPr>
              <w:t>n.v.t.</w:t>
            </w:r>
          </w:p>
        </w:tc>
        <w:tc>
          <w:tcPr>
            <w:tcW w:w="0" w:type="auto"/>
            <w:tcBorders>
              <w:top w:val="nil"/>
              <w:left w:val="nil"/>
              <w:bottom w:val="nil"/>
              <w:right w:val="nil"/>
            </w:tcBorders>
            <w:tcMar>
              <w:top w:w="30" w:type="dxa"/>
              <w:left w:w="30" w:type="dxa"/>
              <w:bottom w:w="30" w:type="dxa"/>
              <w:right w:w="30" w:type="dxa"/>
            </w:tcMar>
          </w:tcPr>
          <w:p w14:paraId="5D7697F0" w14:textId="77777777" w:rsidR="00C9015F" w:rsidRDefault="001F0E2C">
            <w:pPr>
              <w:keepNext/>
              <w:spacing w:after="0"/>
              <w:jc w:val="right"/>
              <w:rPr>
                <w:color w:val="000000"/>
                <w:sz w:val="15"/>
              </w:rPr>
            </w:pPr>
            <w:r>
              <w:rPr>
                <w:color w:val="000000"/>
                <w:sz w:val="15"/>
              </w:rPr>
              <w:t>n.v.t</w:t>
            </w:r>
          </w:p>
        </w:tc>
      </w:tr>
      <w:tr w:rsidR="00C9015F" w14:paraId="53C240A5" w14:textId="77777777">
        <w:tc>
          <w:tcPr>
            <w:tcW w:w="0" w:type="auto"/>
            <w:tcBorders>
              <w:top w:val="nil"/>
              <w:left w:val="nil"/>
              <w:bottom w:val="nil"/>
              <w:right w:val="nil"/>
            </w:tcBorders>
            <w:tcMar>
              <w:top w:w="30" w:type="dxa"/>
              <w:left w:w="30" w:type="dxa"/>
              <w:bottom w:w="30" w:type="dxa"/>
              <w:right w:w="30" w:type="dxa"/>
            </w:tcMar>
          </w:tcPr>
          <w:p w14:paraId="54D749A9"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231BB5F"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28EE29B1" w14:textId="77777777" w:rsidR="00C9015F" w:rsidRDefault="00C9015F">
            <w:pPr>
              <w:keepNext/>
              <w:spacing w:after="0"/>
              <w:jc w:val="right"/>
              <w:rPr>
                <w:color w:val="000000"/>
                <w:sz w:val="15"/>
              </w:rPr>
            </w:pPr>
          </w:p>
        </w:tc>
      </w:tr>
      <w:tr w:rsidR="00C9015F" w14:paraId="348DC2F3" w14:textId="77777777">
        <w:tc>
          <w:tcPr>
            <w:tcW w:w="0" w:type="auto"/>
            <w:tcBorders>
              <w:top w:val="nil"/>
              <w:left w:val="nil"/>
              <w:bottom w:val="nil"/>
              <w:right w:val="nil"/>
            </w:tcBorders>
            <w:tcMar>
              <w:top w:w="30" w:type="dxa"/>
              <w:left w:w="30" w:type="dxa"/>
              <w:bottom w:w="30" w:type="dxa"/>
              <w:right w:w="30" w:type="dxa"/>
            </w:tcMar>
          </w:tcPr>
          <w:p w14:paraId="5E36CF82" w14:textId="77777777" w:rsidR="00C9015F" w:rsidRDefault="001F0E2C">
            <w:pPr>
              <w:keepNext/>
              <w:spacing w:after="0"/>
              <w:rPr>
                <w:color w:val="000000"/>
                <w:sz w:val="15"/>
              </w:rPr>
            </w:pPr>
            <w:r>
              <w:rPr>
                <w:color w:val="000000"/>
                <w:sz w:val="15"/>
              </w:rPr>
              <w:t>Bezoldiging</w:t>
            </w:r>
          </w:p>
        </w:tc>
        <w:tc>
          <w:tcPr>
            <w:tcW w:w="0" w:type="auto"/>
            <w:tcBorders>
              <w:top w:val="nil"/>
              <w:left w:val="nil"/>
              <w:bottom w:val="nil"/>
              <w:right w:val="nil"/>
            </w:tcBorders>
            <w:tcMar>
              <w:top w:w="30" w:type="dxa"/>
              <w:left w:w="30" w:type="dxa"/>
              <w:bottom w:w="30" w:type="dxa"/>
              <w:right w:w="30" w:type="dxa"/>
            </w:tcMar>
          </w:tcPr>
          <w:p w14:paraId="77C398B2" w14:textId="77777777" w:rsidR="00C9015F" w:rsidRDefault="001F0E2C">
            <w:pPr>
              <w:keepNext/>
              <w:spacing w:after="0"/>
              <w:jc w:val="right"/>
              <w:rPr>
                <w:color w:val="000000"/>
                <w:sz w:val="15"/>
              </w:rPr>
            </w:pPr>
            <w:r>
              <w:rPr>
                <w:color w:val="000000"/>
                <w:sz w:val="15"/>
              </w:rPr>
              <w:t>135.066</w:t>
            </w:r>
          </w:p>
        </w:tc>
        <w:tc>
          <w:tcPr>
            <w:tcW w:w="0" w:type="auto"/>
            <w:tcBorders>
              <w:top w:val="nil"/>
              <w:left w:val="nil"/>
              <w:bottom w:val="nil"/>
              <w:right w:val="nil"/>
            </w:tcBorders>
            <w:tcMar>
              <w:top w:w="30" w:type="dxa"/>
              <w:left w:w="30" w:type="dxa"/>
              <w:bottom w:w="30" w:type="dxa"/>
              <w:right w:w="30" w:type="dxa"/>
            </w:tcMar>
          </w:tcPr>
          <w:p w14:paraId="25C5E924" w14:textId="77777777" w:rsidR="00C9015F" w:rsidRDefault="001F0E2C">
            <w:pPr>
              <w:keepNext/>
              <w:spacing w:after="0"/>
              <w:jc w:val="right"/>
              <w:rPr>
                <w:color w:val="000000"/>
                <w:sz w:val="15"/>
              </w:rPr>
            </w:pPr>
            <w:r>
              <w:rPr>
                <w:color w:val="000000"/>
                <w:sz w:val="15"/>
              </w:rPr>
              <w:t>158.033</w:t>
            </w:r>
          </w:p>
        </w:tc>
      </w:tr>
      <w:tr w:rsidR="00C9015F" w14:paraId="354CC432" w14:textId="77777777">
        <w:tc>
          <w:tcPr>
            <w:tcW w:w="0" w:type="auto"/>
            <w:tcBorders>
              <w:top w:val="nil"/>
              <w:left w:val="nil"/>
              <w:bottom w:val="nil"/>
              <w:right w:val="nil"/>
            </w:tcBorders>
            <w:tcMar>
              <w:top w:w="30" w:type="dxa"/>
              <w:left w:w="30" w:type="dxa"/>
              <w:bottom w:w="30" w:type="dxa"/>
              <w:right w:w="30" w:type="dxa"/>
            </w:tcMar>
          </w:tcPr>
          <w:p w14:paraId="3D7CB8F2" w14:textId="77777777" w:rsidR="00C9015F" w:rsidRDefault="001F0E2C">
            <w:pPr>
              <w:keepNext/>
              <w:spacing w:after="0"/>
              <w:rPr>
                <w:color w:val="000000"/>
                <w:sz w:val="15"/>
              </w:rPr>
            </w:pPr>
            <w:r>
              <w:rPr>
                <w:color w:val="000000"/>
                <w:sz w:val="15"/>
              </w:rPr>
              <w:t>Het bedrag van de overschrijding en de reden waarom de overschrijding al dan niet is toegestaan</w:t>
            </w:r>
          </w:p>
        </w:tc>
        <w:tc>
          <w:tcPr>
            <w:tcW w:w="0" w:type="auto"/>
            <w:tcBorders>
              <w:top w:val="nil"/>
              <w:left w:val="nil"/>
              <w:bottom w:val="nil"/>
              <w:right w:val="nil"/>
            </w:tcBorders>
            <w:tcMar>
              <w:top w:w="30" w:type="dxa"/>
              <w:left w:w="30" w:type="dxa"/>
              <w:bottom w:w="30" w:type="dxa"/>
              <w:right w:w="30" w:type="dxa"/>
            </w:tcMar>
          </w:tcPr>
          <w:p w14:paraId="74CFFF7E" w14:textId="77777777" w:rsidR="00C9015F" w:rsidRDefault="001F0E2C">
            <w:pPr>
              <w:keepNext/>
              <w:spacing w:after="0"/>
              <w:jc w:val="right"/>
              <w:rPr>
                <w:color w:val="000000"/>
                <w:sz w:val="15"/>
              </w:rPr>
            </w:pPr>
            <w:r>
              <w:rPr>
                <w:color w:val="000000"/>
                <w:sz w:val="15"/>
              </w:rPr>
              <w:t>n.v.t.</w:t>
            </w:r>
          </w:p>
        </w:tc>
        <w:tc>
          <w:tcPr>
            <w:tcW w:w="0" w:type="auto"/>
            <w:tcBorders>
              <w:top w:val="nil"/>
              <w:left w:val="nil"/>
              <w:bottom w:val="nil"/>
              <w:right w:val="nil"/>
            </w:tcBorders>
            <w:tcMar>
              <w:top w:w="30" w:type="dxa"/>
              <w:left w:w="30" w:type="dxa"/>
              <w:bottom w:w="30" w:type="dxa"/>
              <w:right w:w="30" w:type="dxa"/>
            </w:tcMar>
          </w:tcPr>
          <w:p w14:paraId="6A896DF8" w14:textId="77777777" w:rsidR="00C9015F" w:rsidRDefault="001F0E2C">
            <w:pPr>
              <w:keepNext/>
              <w:spacing w:after="0"/>
              <w:jc w:val="right"/>
              <w:rPr>
                <w:color w:val="000000"/>
                <w:sz w:val="15"/>
              </w:rPr>
            </w:pPr>
            <w:r>
              <w:rPr>
                <w:color w:val="000000"/>
                <w:sz w:val="15"/>
              </w:rPr>
              <w:t>n.v.t.</w:t>
            </w:r>
          </w:p>
        </w:tc>
      </w:tr>
      <w:tr w:rsidR="00C9015F" w14:paraId="059D6C2D" w14:textId="77777777">
        <w:tc>
          <w:tcPr>
            <w:tcW w:w="0" w:type="auto"/>
            <w:tcBorders>
              <w:top w:val="nil"/>
              <w:left w:val="nil"/>
              <w:bottom w:val="nil"/>
              <w:right w:val="nil"/>
            </w:tcBorders>
            <w:tcMar>
              <w:top w:w="30" w:type="dxa"/>
              <w:left w:w="30" w:type="dxa"/>
              <w:bottom w:w="30" w:type="dxa"/>
              <w:right w:w="30" w:type="dxa"/>
            </w:tcMar>
          </w:tcPr>
          <w:p w14:paraId="5D0F8ABA" w14:textId="77777777" w:rsidR="00C9015F" w:rsidRDefault="001F0E2C">
            <w:pPr>
              <w:keepNext/>
              <w:spacing w:after="0"/>
              <w:rPr>
                <w:color w:val="000000"/>
                <w:sz w:val="15"/>
              </w:rPr>
            </w:pPr>
            <w:r>
              <w:rPr>
                <w:color w:val="000000"/>
                <w:sz w:val="15"/>
              </w:rPr>
              <w:t>Toelichting op de vordering wegens onverschuldigde betaling</w:t>
            </w:r>
          </w:p>
        </w:tc>
        <w:tc>
          <w:tcPr>
            <w:tcW w:w="0" w:type="auto"/>
            <w:tcBorders>
              <w:top w:val="nil"/>
              <w:left w:val="nil"/>
              <w:bottom w:val="nil"/>
              <w:right w:val="nil"/>
            </w:tcBorders>
            <w:tcMar>
              <w:top w:w="30" w:type="dxa"/>
              <w:left w:w="30" w:type="dxa"/>
              <w:bottom w:w="30" w:type="dxa"/>
              <w:right w:w="30" w:type="dxa"/>
            </w:tcMar>
          </w:tcPr>
          <w:p w14:paraId="3849F63C" w14:textId="77777777" w:rsidR="00C9015F" w:rsidRDefault="001F0E2C">
            <w:pPr>
              <w:keepNext/>
              <w:spacing w:after="0"/>
              <w:jc w:val="right"/>
              <w:rPr>
                <w:color w:val="000000"/>
                <w:sz w:val="15"/>
              </w:rPr>
            </w:pPr>
            <w:r>
              <w:rPr>
                <w:color w:val="000000"/>
                <w:sz w:val="15"/>
              </w:rPr>
              <w:t>n.v.t.</w:t>
            </w:r>
          </w:p>
        </w:tc>
        <w:tc>
          <w:tcPr>
            <w:tcW w:w="0" w:type="auto"/>
            <w:tcBorders>
              <w:top w:val="nil"/>
              <w:left w:val="nil"/>
              <w:bottom w:val="nil"/>
              <w:right w:val="nil"/>
            </w:tcBorders>
            <w:tcMar>
              <w:top w:w="30" w:type="dxa"/>
              <w:left w:w="30" w:type="dxa"/>
              <w:bottom w:w="30" w:type="dxa"/>
              <w:right w:w="30" w:type="dxa"/>
            </w:tcMar>
          </w:tcPr>
          <w:p w14:paraId="08782E85" w14:textId="77777777" w:rsidR="00C9015F" w:rsidRDefault="001F0E2C">
            <w:pPr>
              <w:keepNext/>
              <w:spacing w:after="0"/>
              <w:jc w:val="right"/>
              <w:rPr>
                <w:color w:val="000000"/>
                <w:sz w:val="15"/>
              </w:rPr>
            </w:pPr>
            <w:r>
              <w:rPr>
                <w:color w:val="000000"/>
                <w:sz w:val="15"/>
              </w:rPr>
              <w:t>n.v.t.</w:t>
            </w:r>
          </w:p>
        </w:tc>
      </w:tr>
      <w:tr w:rsidR="00C9015F" w14:paraId="75E093C9" w14:textId="77777777">
        <w:tc>
          <w:tcPr>
            <w:tcW w:w="0" w:type="auto"/>
            <w:tcBorders>
              <w:top w:val="nil"/>
              <w:left w:val="nil"/>
              <w:bottom w:val="nil"/>
              <w:right w:val="nil"/>
            </w:tcBorders>
            <w:tcMar>
              <w:top w:w="30" w:type="dxa"/>
              <w:left w:w="30" w:type="dxa"/>
              <w:bottom w:w="30" w:type="dxa"/>
              <w:right w:w="30" w:type="dxa"/>
            </w:tcMar>
          </w:tcPr>
          <w:p w14:paraId="034BB53F"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A74DC86"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403CC1B8" w14:textId="77777777" w:rsidR="00C9015F" w:rsidRDefault="00C9015F">
            <w:pPr>
              <w:keepNext/>
              <w:spacing w:after="0"/>
              <w:jc w:val="right"/>
              <w:rPr>
                <w:color w:val="000000"/>
                <w:sz w:val="15"/>
              </w:rPr>
            </w:pPr>
          </w:p>
        </w:tc>
      </w:tr>
      <w:tr w:rsidR="00C9015F" w14:paraId="44716347"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39282C6" w14:textId="77777777" w:rsidR="00C9015F" w:rsidRDefault="001F0E2C">
            <w:pPr>
              <w:keepNext/>
              <w:spacing w:after="0"/>
              <w:rPr>
                <w:color w:val="FFFFFF"/>
                <w:sz w:val="15"/>
              </w:rPr>
            </w:pPr>
            <w:r>
              <w:rPr>
                <w:color w:val="FFFFFF"/>
                <w:sz w:val="15"/>
              </w:rPr>
              <w:t>Gegevens 2024</w:t>
            </w:r>
          </w:p>
        </w:tc>
        <w:tc>
          <w:tcPr>
            <w:tcW w:w="0" w:type="auto"/>
            <w:tcBorders>
              <w:top w:val="nil"/>
              <w:left w:val="nil"/>
              <w:bottom w:val="nil"/>
              <w:right w:val="nil"/>
            </w:tcBorders>
            <w:shd w:val="clear" w:color="auto" w:fill="244060"/>
            <w:tcMar>
              <w:top w:w="30" w:type="dxa"/>
              <w:left w:w="30" w:type="dxa"/>
              <w:bottom w:w="30" w:type="dxa"/>
              <w:right w:w="30" w:type="dxa"/>
            </w:tcMar>
          </w:tcPr>
          <w:p w14:paraId="66AFD067" w14:textId="77777777" w:rsidR="00C9015F" w:rsidRDefault="00C9015F">
            <w:pPr>
              <w:keepNext/>
              <w:spacing w:after="0"/>
              <w:jc w:val="right"/>
              <w:rPr>
                <w:color w:val="000000"/>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01DADD88" w14:textId="77777777" w:rsidR="00C9015F" w:rsidRDefault="00C9015F">
            <w:pPr>
              <w:keepNext/>
              <w:spacing w:after="0"/>
              <w:jc w:val="right"/>
              <w:rPr>
                <w:color w:val="000000"/>
                <w:sz w:val="15"/>
              </w:rPr>
            </w:pPr>
          </w:p>
        </w:tc>
      </w:tr>
      <w:tr w:rsidR="00C9015F" w14:paraId="16957136"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CFA6F77" w14:textId="77777777" w:rsidR="00C9015F" w:rsidRDefault="001F0E2C">
            <w:pPr>
              <w:keepNext/>
              <w:spacing w:after="0"/>
              <w:rPr>
                <w:color w:val="FFFFFF"/>
                <w:sz w:val="15"/>
              </w:rPr>
            </w:pPr>
            <w:r>
              <w:rPr>
                <w:color w:val="FFFFFF"/>
                <w:sz w:val="15"/>
              </w:rPr>
              <w:t>Duur dienstverband</w:t>
            </w:r>
          </w:p>
        </w:tc>
        <w:tc>
          <w:tcPr>
            <w:tcW w:w="0" w:type="auto"/>
            <w:tcBorders>
              <w:top w:val="nil"/>
              <w:left w:val="nil"/>
              <w:bottom w:val="nil"/>
              <w:right w:val="nil"/>
            </w:tcBorders>
            <w:shd w:val="clear" w:color="auto" w:fill="244060"/>
            <w:tcMar>
              <w:top w:w="30" w:type="dxa"/>
              <w:left w:w="30" w:type="dxa"/>
              <w:bottom w:w="30" w:type="dxa"/>
              <w:right w:w="30" w:type="dxa"/>
            </w:tcMar>
          </w:tcPr>
          <w:p w14:paraId="3E92FC73" w14:textId="77777777" w:rsidR="00C9015F" w:rsidRDefault="001F0E2C">
            <w:pPr>
              <w:keepNext/>
              <w:spacing w:after="0"/>
              <w:jc w:val="right"/>
              <w:rPr>
                <w:color w:val="FFFFFF"/>
                <w:sz w:val="15"/>
              </w:rPr>
            </w:pPr>
            <w:r>
              <w:rPr>
                <w:color w:val="FFFFFF"/>
                <w:sz w:val="15"/>
              </w:rPr>
              <w:t>1/1- 31/12</w:t>
            </w:r>
          </w:p>
        </w:tc>
        <w:tc>
          <w:tcPr>
            <w:tcW w:w="0" w:type="auto"/>
            <w:tcBorders>
              <w:top w:val="nil"/>
              <w:left w:val="nil"/>
              <w:bottom w:val="nil"/>
              <w:right w:val="nil"/>
            </w:tcBorders>
            <w:shd w:val="clear" w:color="auto" w:fill="244060"/>
            <w:tcMar>
              <w:top w:w="30" w:type="dxa"/>
              <w:left w:w="30" w:type="dxa"/>
              <w:bottom w:w="30" w:type="dxa"/>
              <w:right w:w="30" w:type="dxa"/>
            </w:tcMar>
          </w:tcPr>
          <w:p w14:paraId="27EBA7EA" w14:textId="77777777" w:rsidR="00C9015F" w:rsidRDefault="001F0E2C">
            <w:pPr>
              <w:keepNext/>
              <w:spacing w:after="0"/>
              <w:jc w:val="right"/>
              <w:rPr>
                <w:color w:val="FFFFFF"/>
                <w:sz w:val="15"/>
              </w:rPr>
            </w:pPr>
            <w:r>
              <w:rPr>
                <w:color w:val="FFFFFF"/>
                <w:sz w:val="15"/>
              </w:rPr>
              <w:t>13/5</w:t>
            </w:r>
            <w:r>
              <w:rPr>
                <w:color w:val="FFFFFF"/>
                <w:sz w:val="15"/>
              </w:rPr>
              <w:noBreakHyphen/>
              <w:t>31/12</w:t>
            </w:r>
          </w:p>
        </w:tc>
      </w:tr>
      <w:tr w:rsidR="00C9015F" w14:paraId="1622906C"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E24D6BE" w14:textId="77777777" w:rsidR="00C9015F" w:rsidRDefault="001F0E2C">
            <w:pPr>
              <w:keepNext/>
              <w:spacing w:after="0"/>
              <w:rPr>
                <w:color w:val="FFFFFF"/>
                <w:sz w:val="15"/>
              </w:rPr>
            </w:pPr>
            <w:r>
              <w:rPr>
                <w:color w:val="FFFFFF"/>
                <w:sz w:val="15"/>
              </w:rPr>
              <w:t>Omvang dienstverband (in fte)</w:t>
            </w:r>
          </w:p>
        </w:tc>
        <w:tc>
          <w:tcPr>
            <w:tcW w:w="0" w:type="auto"/>
            <w:tcBorders>
              <w:top w:val="nil"/>
              <w:left w:val="nil"/>
              <w:bottom w:val="nil"/>
              <w:right w:val="nil"/>
            </w:tcBorders>
            <w:shd w:val="clear" w:color="auto" w:fill="244060"/>
            <w:tcMar>
              <w:top w:w="30" w:type="dxa"/>
              <w:left w:w="30" w:type="dxa"/>
              <w:bottom w:w="30" w:type="dxa"/>
              <w:right w:w="30" w:type="dxa"/>
            </w:tcMar>
          </w:tcPr>
          <w:p w14:paraId="664F24B7" w14:textId="77777777" w:rsidR="00C9015F" w:rsidRDefault="001F0E2C">
            <w:pPr>
              <w:keepNext/>
              <w:spacing w:after="0"/>
              <w:jc w:val="right"/>
              <w:rPr>
                <w:color w:val="FFFFFF"/>
                <w:sz w:val="15"/>
              </w:rPr>
            </w:pPr>
            <w:r>
              <w:rPr>
                <w:color w:val="FFFFFF"/>
                <w:sz w:val="15"/>
              </w:rPr>
              <w:t>1</w:t>
            </w:r>
          </w:p>
        </w:tc>
        <w:tc>
          <w:tcPr>
            <w:tcW w:w="0" w:type="auto"/>
            <w:tcBorders>
              <w:top w:val="nil"/>
              <w:left w:val="nil"/>
              <w:bottom w:val="nil"/>
              <w:right w:val="nil"/>
            </w:tcBorders>
            <w:shd w:val="clear" w:color="auto" w:fill="244060"/>
            <w:tcMar>
              <w:top w:w="30" w:type="dxa"/>
              <w:left w:w="30" w:type="dxa"/>
              <w:bottom w:w="30" w:type="dxa"/>
              <w:right w:w="30" w:type="dxa"/>
            </w:tcMar>
          </w:tcPr>
          <w:p w14:paraId="05407DB1" w14:textId="77777777" w:rsidR="00C9015F" w:rsidRDefault="001F0E2C">
            <w:pPr>
              <w:keepNext/>
              <w:spacing w:after="0"/>
              <w:jc w:val="right"/>
              <w:rPr>
                <w:color w:val="FFFFFF"/>
                <w:sz w:val="15"/>
              </w:rPr>
            </w:pPr>
            <w:r>
              <w:rPr>
                <w:color w:val="FFFFFF"/>
                <w:sz w:val="15"/>
              </w:rPr>
              <w:t>1</w:t>
            </w:r>
          </w:p>
        </w:tc>
      </w:tr>
      <w:tr w:rsidR="00C9015F" w14:paraId="2E8B26C3"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70B3DA6" w14:textId="77777777" w:rsidR="00C9015F" w:rsidRDefault="001F0E2C">
            <w:pPr>
              <w:keepNext/>
              <w:spacing w:after="0"/>
              <w:rPr>
                <w:color w:val="FFFFFF"/>
                <w:sz w:val="15"/>
              </w:rPr>
            </w:pPr>
            <w:r>
              <w:rPr>
                <w:color w:val="FFFFFF"/>
                <w:sz w:val="15"/>
              </w:rPr>
              <w:t>Dienstbetrekking</w:t>
            </w:r>
          </w:p>
        </w:tc>
        <w:tc>
          <w:tcPr>
            <w:tcW w:w="0" w:type="auto"/>
            <w:tcBorders>
              <w:top w:val="nil"/>
              <w:left w:val="nil"/>
              <w:bottom w:val="nil"/>
              <w:right w:val="nil"/>
            </w:tcBorders>
            <w:shd w:val="clear" w:color="auto" w:fill="244060"/>
            <w:tcMar>
              <w:top w:w="30" w:type="dxa"/>
              <w:left w:w="30" w:type="dxa"/>
              <w:bottom w:w="30" w:type="dxa"/>
              <w:right w:w="30" w:type="dxa"/>
            </w:tcMar>
          </w:tcPr>
          <w:p w14:paraId="1548EEE9" w14:textId="77777777" w:rsidR="00C9015F" w:rsidRDefault="001F0E2C">
            <w:pPr>
              <w:keepNext/>
              <w:spacing w:after="0"/>
              <w:jc w:val="right"/>
              <w:rPr>
                <w:color w:val="FFFFFF"/>
                <w:sz w:val="15"/>
              </w:rPr>
            </w:pPr>
            <w:r>
              <w:rPr>
                <w:color w:val="FFFFFF"/>
                <w:sz w:val="15"/>
              </w:rPr>
              <w:t>Ja</w:t>
            </w:r>
          </w:p>
        </w:tc>
        <w:tc>
          <w:tcPr>
            <w:tcW w:w="0" w:type="auto"/>
            <w:tcBorders>
              <w:top w:val="nil"/>
              <w:left w:val="nil"/>
              <w:bottom w:val="nil"/>
              <w:right w:val="nil"/>
            </w:tcBorders>
            <w:shd w:val="clear" w:color="auto" w:fill="244060"/>
            <w:tcMar>
              <w:top w:w="30" w:type="dxa"/>
              <w:left w:w="30" w:type="dxa"/>
              <w:bottom w:w="30" w:type="dxa"/>
              <w:right w:w="30" w:type="dxa"/>
            </w:tcMar>
          </w:tcPr>
          <w:p w14:paraId="2A021FD0" w14:textId="77777777" w:rsidR="00C9015F" w:rsidRDefault="001F0E2C">
            <w:pPr>
              <w:keepNext/>
              <w:spacing w:after="0"/>
              <w:jc w:val="right"/>
              <w:rPr>
                <w:color w:val="FFFFFF"/>
                <w:sz w:val="15"/>
              </w:rPr>
            </w:pPr>
            <w:r>
              <w:rPr>
                <w:color w:val="FFFFFF"/>
                <w:sz w:val="15"/>
              </w:rPr>
              <w:t>Ja</w:t>
            </w:r>
          </w:p>
        </w:tc>
      </w:tr>
      <w:tr w:rsidR="00C9015F" w14:paraId="72721F1B"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B5AC329" w14:textId="77777777" w:rsidR="00C9015F" w:rsidRDefault="001F0E2C">
            <w:pPr>
              <w:keepNext/>
              <w:spacing w:after="0"/>
              <w:rPr>
                <w:color w:val="FFFFFF"/>
                <w:sz w:val="15"/>
              </w:rPr>
            </w:pPr>
            <w:r>
              <w:rPr>
                <w:color w:val="FFFFFF"/>
                <w:sz w:val="15"/>
              </w:rPr>
              <w:t>Bezoldiging 2024</w:t>
            </w:r>
          </w:p>
        </w:tc>
        <w:tc>
          <w:tcPr>
            <w:tcW w:w="0" w:type="auto"/>
            <w:tcBorders>
              <w:top w:val="nil"/>
              <w:left w:val="nil"/>
              <w:bottom w:val="nil"/>
              <w:right w:val="nil"/>
            </w:tcBorders>
            <w:shd w:val="clear" w:color="auto" w:fill="244060"/>
            <w:tcMar>
              <w:top w:w="30" w:type="dxa"/>
              <w:left w:w="30" w:type="dxa"/>
              <w:bottom w:w="30" w:type="dxa"/>
              <w:right w:w="30" w:type="dxa"/>
            </w:tcMar>
          </w:tcPr>
          <w:p w14:paraId="53FDB7D6" w14:textId="77777777" w:rsidR="00C9015F" w:rsidRDefault="00C9015F">
            <w:pPr>
              <w:keepNext/>
              <w:spacing w:after="0"/>
              <w:jc w:val="right"/>
              <w:rPr>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47827292" w14:textId="77777777" w:rsidR="00C9015F" w:rsidRDefault="00C9015F">
            <w:pPr>
              <w:keepNext/>
              <w:spacing w:after="0"/>
              <w:jc w:val="right"/>
              <w:rPr>
                <w:color w:val="FFFFFF"/>
                <w:sz w:val="15"/>
              </w:rPr>
            </w:pPr>
          </w:p>
        </w:tc>
      </w:tr>
      <w:tr w:rsidR="00C9015F" w14:paraId="10E093DF"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F20475F" w14:textId="77777777" w:rsidR="00C9015F" w:rsidRDefault="001F0E2C">
            <w:pPr>
              <w:keepNext/>
              <w:spacing w:after="0"/>
              <w:rPr>
                <w:color w:val="FFFFFF"/>
                <w:sz w:val="15"/>
              </w:rPr>
            </w:pPr>
            <w:r>
              <w:rPr>
                <w:color w:val="FFFFFF"/>
                <w:sz w:val="15"/>
              </w:rPr>
              <w:t>Beloning + belastbare onkostenvergoedingen</w:t>
            </w:r>
          </w:p>
        </w:tc>
        <w:tc>
          <w:tcPr>
            <w:tcW w:w="0" w:type="auto"/>
            <w:tcBorders>
              <w:top w:val="nil"/>
              <w:left w:val="nil"/>
              <w:bottom w:val="nil"/>
              <w:right w:val="nil"/>
            </w:tcBorders>
            <w:shd w:val="clear" w:color="auto" w:fill="244060"/>
            <w:tcMar>
              <w:top w:w="30" w:type="dxa"/>
              <w:left w:w="30" w:type="dxa"/>
              <w:bottom w:w="30" w:type="dxa"/>
              <w:right w:w="30" w:type="dxa"/>
            </w:tcMar>
          </w:tcPr>
          <w:p w14:paraId="345EC507" w14:textId="77777777" w:rsidR="00C9015F" w:rsidRDefault="001F0E2C">
            <w:pPr>
              <w:keepNext/>
              <w:spacing w:after="0"/>
              <w:jc w:val="right"/>
              <w:rPr>
                <w:color w:val="FFFFFF"/>
                <w:sz w:val="15"/>
              </w:rPr>
            </w:pPr>
            <w:r>
              <w:rPr>
                <w:color w:val="FFFFFF"/>
                <w:sz w:val="15"/>
              </w:rPr>
              <w:t>110.478</w:t>
            </w:r>
          </w:p>
        </w:tc>
        <w:tc>
          <w:tcPr>
            <w:tcW w:w="0" w:type="auto"/>
            <w:tcBorders>
              <w:top w:val="nil"/>
              <w:left w:val="nil"/>
              <w:bottom w:val="nil"/>
              <w:right w:val="nil"/>
            </w:tcBorders>
            <w:shd w:val="clear" w:color="auto" w:fill="244060"/>
            <w:tcMar>
              <w:top w:w="30" w:type="dxa"/>
              <w:left w:w="30" w:type="dxa"/>
              <w:bottom w:w="30" w:type="dxa"/>
              <w:right w:w="30" w:type="dxa"/>
            </w:tcMar>
          </w:tcPr>
          <w:p w14:paraId="32B97C41" w14:textId="77777777" w:rsidR="00C9015F" w:rsidRDefault="001F0E2C">
            <w:pPr>
              <w:keepNext/>
              <w:spacing w:after="0"/>
              <w:jc w:val="right"/>
              <w:rPr>
                <w:color w:val="FFFFFF"/>
                <w:sz w:val="15"/>
              </w:rPr>
            </w:pPr>
            <w:r>
              <w:rPr>
                <w:color w:val="FFFFFF"/>
                <w:sz w:val="15"/>
              </w:rPr>
              <w:t>81.525</w:t>
            </w:r>
          </w:p>
        </w:tc>
      </w:tr>
      <w:tr w:rsidR="00C9015F" w14:paraId="6F4E6FA6"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29585B7" w14:textId="77777777" w:rsidR="00C9015F" w:rsidRDefault="001F0E2C">
            <w:pPr>
              <w:keepNext/>
              <w:spacing w:after="0"/>
              <w:rPr>
                <w:color w:val="FFFFFF"/>
                <w:sz w:val="15"/>
              </w:rPr>
            </w:pPr>
            <w:r>
              <w:rPr>
                <w:color w:val="FFFFFF"/>
                <w:sz w:val="15"/>
              </w:rPr>
              <w:t>Beloningen betaalbaar op termijn</w:t>
            </w:r>
          </w:p>
        </w:tc>
        <w:tc>
          <w:tcPr>
            <w:tcW w:w="0" w:type="auto"/>
            <w:tcBorders>
              <w:top w:val="nil"/>
              <w:left w:val="nil"/>
              <w:bottom w:val="nil"/>
              <w:right w:val="nil"/>
            </w:tcBorders>
            <w:shd w:val="clear" w:color="auto" w:fill="244060"/>
            <w:tcMar>
              <w:top w:w="30" w:type="dxa"/>
              <w:left w:w="30" w:type="dxa"/>
              <w:bottom w:w="30" w:type="dxa"/>
              <w:right w:w="30" w:type="dxa"/>
            </w:tcMar>
          </w:tcPr>
          <w:p w14:paraId="0D377DB3" w14:textId="77777777" w:rsidR="00C9015F" w:rsidRDefault="001F0E2C">
            <w:pPr>
              <w:keepNext/>
              <w:spacing w:after="0"/>
              <w:jc w:val="right"/>
              <w:rPr>
                <w:color w:val="FFFFFF"/>
                <w:sz w:val="15"/>
              </w:rPr>
            </w:pPr>
            <w:r>
              <w:rPr>
                <w:color w:val="FFFFFF"/>
                <w:sz w:val="15"/>
              </w:rPr>
              <w:t>17.874</w:t>
            </w:r>
          </w:p>
        </w:tc>
        <w:tc>
          <w:tcPr>
            <w:tcW w:w="0" w:type="auto"/>
            <w:tcBorders>
              <w:top w:val="nil"/>
              <w:left w:val="nil"/>
              <w:bottom w:val="nil"/>
              <w:right w:val="nil"/>
            </w:tcBorders>
            <w:shd w:val="clear" w:color="auto" w:fill="244060"/>
            <w:tcMar>
              <w:top w:w="30" w:type="dxa"/>
              <w:left w:w="30" w:type="dxa"/>
              <w:bottom w:w="30" w:type="dxa"/>
              <w:right w:w="30" w:type="dxa"/>
            </w:tcMar>
          </w:tcPr>
          <w:p w14:paraId="24DDE2B1" w14:textId="77777777" w:rsidR="00C9015F" w:rsidRDefault="001F0E2C">
            <w:pPr>
              <w:keepNext/>
              <w:spacing w:after="0"/>
              <w:jc w:val="right"/>
              <w:rPr>
                <w:color w:val="FFFFFF"/>
                <w:sz w:val="15"/>
              </w:rPr>
            </w:pPr>
            <w:r>
              <w:rPr>
                <w:color w:val="FFFFFF"/>
                <w:sz w:val="15"/>
              </w:rPr>
              <w:t>13.522</w:t>
            </w:r>
          </w:p>
        </w:tc>
      </w:tr>
      <w:tr w:rsidR="00C9015F" w14:paraId="05A18E37"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F1E1ADB" w14:textId="77777777" w:rsidR="00C9015F" w:rsidRDefault="001F0E2C">
            <w:pPr>
              <w:keepNext/>
              <w:spacing w:after="0"/>
              <w:rPr>
                <w:color w:val="FFFFFF"/>
                <w:sz w:val="15"/>
              </w:rPr>
            </w:pPr>
            <w:r>
              <w:rPr>
                <w:color w:val="FFFFFF"/>
                <w:sz w:val="15"/>
              </w:rPr>
              <w:t>Totaal bezoldiging 2024</w:t>
            </w:r>
          </w:p>
        </w:tc>
        <w:tc>
          <w:tcPr>
            <w:tcW w:w="0" w:type="auto"/>
            <w:tcBorders>
              <w:top w:val="nil"/>
              <w:left w:val="nil"/>
              <w:bottom w:val="nil"/>
              <w:right w:val="nil"/>
            </w:tcBorders>
            <w:shd w:val="clear" w:color="auto" w:fill="244060"/>
            <w:tcMar>
              <w:top w:w="30" w:type="dxa"/>
              <w:left w:w="30" w:type="dxa"/>
              <w:bottom w:w="30" w:type="dxa"/>
              <w:right w:w="30" w:type="dxa"/>
            </w:tcMar>
          </w:tcPr>
          <w:p w14:paraId="30F91E99" w14:textId="77777777" w:rsidR="00C9015F" w:rsidRDefault="001F0E2C">
            <w:pPr>
              <w:keepNext/>
              <w:spacing w:after="0"/>
              <w:jc w:val="right"/>
              <w:rPr>
                <w:color w:val="FFFFFF"/>
                <w:sz w:val="15"/>
              </w:rPr>
            </w:pPr>
            <w:r>
              <w:rPr>
                <w:color w:val="FFFFFF"/>
                <w:sz w:val="15"/>
              </w:rPr>
              <w:t>128.353</w:t>
            </w:r>
          </w:p>
        </w:tc>
        <w:tc>
          <w:tcPr>
            <w:tcW w:w="0" w:type="auto"/>
            <w:tcBorders>
              <w:top w:val="nil"/>
              <w:left w:val="nil"/>
              <w:bottom w:val="nil"/>
              <w:right w:val="nil"/>
            </w:tcBorders>
            <w:shd w:val="clear" w:color="auto" w:fill="244060"/>
            <w:tcMar>
              <w:top w:w="30" w:type="dxa"/>
              <w:left w:w="30" w:type="dxa"/>
              <w:bottom w:w="30" w:type="dxa"/>
              <w:right w:w="30" w:type="dxa"/>
            </w:tcMar>
          </w:tcPr>
          <w:p w14:paraId="6017A1A8" w14:textId="77777777" w:rsidR="00C9015F" w:rsidRDefault="001F0E2C">
            <w:pPr>
              <w:keepNext/>
              <w:spacing w:after="0"/>
              <w:jc w:val="right"/>
              <w:rPr>
                <w:color w:val="FFFFFF"/>
                <w:sz w:val="15"/>
              </w:rPr>
            </w:pPr>
            <w:r>
              <w:rPr>
                <w:color w:val="FFFFFF"/>
                <w:sz w:val="15"/>
              </w:rPr>
              <w:t>95.047</w:t>
            </w:r>
          </w:p>
        </w:tc>
      </w:tr>
      <w:tr w:rsidR="00C9015F" w14:paraId="1B53C9AE"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1D981D7" w14:textId="77777777" w:rsidR="00C9015F" w:rsidRDefault="001F0E2C">
            <w:pPr>
              <w:keepNext/>
              <w:spacing w:after="0"/>
              <w:rPr>
                <w:color w:val="FFFFFF"/>
                <w:sz w:val="15"/>
              </w:rPr>
            </w:pPr>
            <w:r>
              <w:rPr>
                <w:color w:val="FFFFFF"/>
                <w:sz w:val="15"/>
              </w:rPr>
              <w:t>Individueel WNT-maximum 2024</w:t>
            </w:r>
          </w:p>
        </w:tc>
        <w:tc>
          <w:tcPr>
            <w:tcW w:w="0" w:type="auto"/>
            <w:tcBorders>
              <w:top w:val="nil"/>
              <w:left w:val="nil"/>
              <w:bottom w:val="nil"/>
              <w:right w:val="nil"/>
            </w:tcBorders>
            <w:shd w:val="clear" w:color="auto" w:fill="244060"/>
            <w:tcMar>
              <w:top w:w="30" w:type="dxa"/>
              <w:left w:w="30" w:type="dxa"/>
              <w:bottom w:w="30" w:type="dxa"/>
              <w:right w:w="30" w:type="dxa"/>
            </w:tcMar>
          </w:tcPr>
          <w:p w14:paraId="3056CEE0" w14:textId="77777777" w:rsidR="00C9015F" w:rsidRDefault="001F0E2C">
            <w:pPr>
              <w:keepNext/>
              <w:spacing w:after="0"/>
              <w:jc w:val="right"/>
              <w:rPr>
                <w:color w:val="FFFFFF"/>
                <w:sz w:val="15"/>
              </w:rPr>
            </w:pPr>
            <w:r>
              <w:rPr>
                <w:color w:val="FFFFFF"/>
                <w:sz w:val="15"/>
              </w:rPr>
              <w:t>233.000</w:t>
            </w:r>
          </w:p>
        </w:tc>
        <w:tc>
          <w:tcPr>
            <w:tcW w:w="0" w:type="auto"/>
            <w:tcBorders>
              <w:top w:val="nil"/>
              <w:left w:val="nil"/>
              <w:bottom w:val="nil"/>
              <w:right w:val="nil"/>
            </w:tcBorders>
            <w:shd w:val="clear" w:color="auto" w:fill="244060"/>
            <w:tcMar>
              <w:top w:w="30" w:type="dxa"/>
              <w:left w:w="30" w:type="dxa"/>
              <w:bottom w:w="30" w:type="dxa"/>
              <w:right w:w="30" w:type="dxa"/>
            </w:tcMar>
          </w:tcPr>
          <w:p w14:paraId="0D4B42F1" w14:textId="77777777" w:rsidR="00C9015F" w:rsidRDefault="001F0E2C">
            <w:pPr>
              <w:keepNext/>
              <w:spacing w:after="0"/>
              <w:jc w:val="right"/>
              <w:rPr>
                <w:color w:val="FFFFFF"/>
                <w:sz w:val="15"/>
              </w:rPr>
            </w:pPr>
            <w:r>
              <w:rPr>
                <w:color w:val="FFFFFF"/>
                <w:sz w:val="15"/>
              </w:rPr>
              <w:t>148.331</w:t>
            </w:r>
          </w:p>
        </w:tc>
      </w:tr>
      <w:tr w:rsidR="00C9015F" w14:paraId="3B809BA4"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86CDF8A" w14:textId="77777777" w:rsidR="00C9015F" w:rsidRDefault="001F0E2C">
            <w:pPr>
              <w:spacing w:after="0"/>
              <w:rPr>
                <w:color w:val="FFFFFF"/>
                <w:sz w:val="15"/>
              </w:rPr>
            </w:pPr>
            <w:r>
              <w:rPr>
                <w:color w:val="FFFFFF"/>
                <w:sz w:val="15"/>
              </w:rPr>
              <w:t>Bezoldiging</w:t>
            </w:r>
          </w:p>
        </w:tc>
        <w:tc>
          <w:tcPr>
            <w:tcW w:w="0" w:type="auto"/>
            <w:tcBorders>
              <w:top w:val="nil"/>
              <w:left w:val="nil"/>
              <w:bottom w:val="nil"/>
              <w:right w:val="nil"/>
            </w:tcBorders>
            <w:shd w:val="clear" w:color="auto" w:fill="244060"/>
            <w:tcMar>
              <w:top w:w="30" w:type="dxa"/>
              <w:left w:w="30" w:type="dxa"/>
              <w:bottom w:w="30" w:type="dxa"/>
              <w:right w:w="30" w:type="dxa"/>
            </w:tcMar>
          </w:tcPr>
          <w:p w14:paraId="03C8AE58" w14:textId="77777777" w:rsidR="00C9015F" w:rsidRDefault="001F0E2C">
            <w:pPr>
              <w:spacing w:after="0"/>
              <w:jc w:val="right"/>
              <w:rPr>
                <w:color w:val="FFFFFF"/>
                <w:sz w:val="15"/>
              </w:rPr>
            </w:pPr>
            <w:r>
              <w:rPr>
                <w:color w:val="FFFFFF"/>
                <w:sz w:val="15"/>
              </w:rPr>
              <w:t>128.353</w:t>
            </w:r>
          </w:p>
        </w:tc>
        <w:tc>
          <w:tcPr>
            <w:tcW w:w="0" w:type="auto"/>
            <w:tcBorders>
              <w:top w:val="nil"/>
              <w:left w:val="nil"/>
              <w:bottom w:val="nil"/>
              <w:right w:val="nil"/>
            </w:tcBorders>
            <w:shd w:val="clear" w:color="auto" w:fill="244060"/>
            <w:tcMar>
              <w:top w:w="30" w:type="dxa"/>
              <w:left w:w="30" w:type="dxa"/>
              <w:bottom w:w="30" w:type="dxa"/>
              <w:right w:w="30" w:type="dxa"/>
            </w:tcMar>
          </w:tcPr>
          <w:p w14:paraId="44D50729" w14:textId="77777777" w:rsidR="00C9015F" w:rsidRDefault="001F0E2C">
            <w:pPr>
              <w:spacing w:after="0"/>
              <w:jc w:val="right"/>
              <w:rPr>
                <w:color w:val="FFFFFF"/>
                <w:sz w:val="15"/>
              </w:rPr>
            </w:pPr>
            <w:r>
              <w:rPr>
                <w:color w:val="FFFFFF"/>
                <w:sz w:val="15"/>
              </w:rPr>
              <w:t>95.047</w:t>
            </w:r>
          </w:p>
        </w:tc>
      </w:tr>
    </w:tbl>
    <w:p w14:paraId="4FDFC40F" w14:textId="77777777" w:rsidR="00C9015F" w:rsidRDefault="00C9015F">
      <w:pPr>
        <w:rPr>
          <w:rFonts w:eastAsia="Arial" w:cs="Arial"/>
        </w:rPr>
      </w:pPr>
    </w:p>
    <w:p w14:paraId="5671595A" w14:textId="77777777" w:rsidR="00C9015F" w:rsidRDefault="001F0E2C">
      <w:pPr>
        <w:pStyle w:val="Kop2"/>
      </w:pPr>
      <w:bookmarkStart w:id="40" w:name="_Toc256000040"/>
      <w:r>
        <w:lastRenderedPageBreak/>
        <w:t>Overzicht kredieten</w:t>
      </w:r>
      <w:bookmarkEnd w:id="4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569"/>
        <w:gridCol w:w="477"/>
        <w:gridCol w:w="569"/>
        <w:gridCol w:w="569"/>
        <w:gridCol w:w="477"/>
        <w:gridCol w:w="569"/>
        <w:gridCol w:w="569"/>
        <w:gridCol w:w="477"/>
        <w:gridCol w:w="569"/>
        <w:gridCol w:w="569"/>
        <w:gridCol w:w="477"/>
        <w:gridCol w:w="569"/>
      </w:tblGrid>
      <w:tr w:rsidR="00C9015F" w14:paraId="790E4F22" w14:textId="77777777">
        <w:trPr>
          <w:tblHeader/>
        </w:trPr>
        <w:tc>
          <w:tcPr>
            <w:tcW w:w="0" w:type="auto"/>
            <w:tcBorders>
              <w:top w:val="nil"/>
              <w:left w:val="nil"/>
              <w:bottom w:val="single" w:sz="12" w:space="0" w:color="000000"/>
              <w:right w:val="nil"/>
            </w:tcBorders>
            <w:tcMar>
              <w:top w:w="30" w:type="dxa"/>
              <w:left w:w="30" w:type="dxa"/>
              <w:bottom w:w="30" w:type="dxa"/>
              <w:right w:w="30" w:type="dxa"/>
            </w:tcMar>
          </w:tcPr>
          <w:p w14:paraId="5158765F" w14:textId="77777777" w:rsidR="00C9015F" w:rsidRDefault="001F0E2C">
            <w:pPr>
              <w:spacing w:after="0"/>
              <w:rPr>
                <w:i/>
                <w:color w:val="292B2F"/>
                <w:sz w:val="15"/>
              </w:rPr>
            </w:pPr>
            <w:r>
              <w:rPr>
                <w:i/>
                <w:color w:val="292B2F"/>
                <w:sz w:val="15"/>
              </w:rPr>
              <w:t>Bedragen x € 1.000</w:t>
            </w:r>
          </w:p>
        </w:tc>
        <w:tc>
          <w:tcPr>
            <w:tcW w:w="0" w:type="auto"/>
            <w:tcBorders>
              <w:top w:val="nil"/>
              <w:left w:val="nil"/>
              <w:bottom w:val="single" w:sz="12" w:space="0" w:color="000000"/>
              <w:right w:val="nil"/>
            </w:tcBorders>
            <w:tcMar>
              <w:top w:w="30" w:type="dxa"/>
              <w:left w:w="30" w:type="dxa"/>
              <w:bottom w:w="30" w:type="dxa"/>
              <w:right w:w="30" w:type="dxa"/>
            </w:tcMar>
          </w:tcPr>
          <w:p w14:paraId="49C1FEB1" w14:textId="77777777" w:rsidR="00C9015F" w:rsidRDefault="00C9015F">
            <w:pPr>
              <w:spacing w:after="0"/>
              <w:rPr>
                <w:color w:val="000000"/>
                <w:sz w:val="15"/>
              </w:rPr>
            </w:pPr>
          </w:p>
        </w:tc>
        <w:tc>
          <w:tcPr>
            <w:tcW w:w="0" w:type="auto"/>
            <w:tcBorders>
              <w:top w:val="nil"/>
              <w:left w:val="nil"/>
              <w:bottom w:val="single" w:sz="12" w:space="0" w:color="000000"/>
              <w:right w:val="nil"/>
            </w:tcBorders>
            <w:tcMar>
              <w:top w:w="30" w:type="dxa"/>
              <w:left w:w="30" w:type="dxa"/>
              <w:bottom w:w="30" w:type="dxa"/>
              <w:right w:w="30" w:type="dxa"/>
            </w:tcMar>
          </w:tcPr>
          <w:p w14:paraId="3254A085" w14:textId="77777777" w:rsidR="00C9015F" w:rsidRDefault="00C9015F">
            <w:pPr>
              <w:spacing w:after="0"/>
              <w:rPr>
                <w:color w:val="000000"/>
                <w:sz w:val="15"/>
              </w:rPr>
            </w:pPr>
          </w:p>
        </w:tc>
        <w:tc>
          <w:tcPr>
            <w:tcW w:w="0" w:type="auto"/>
            <w:tcBorders>
              <w:top w:val="nil"/>
              <w:left w:val="nil"/>
              <w:bottom w:val="single" w:sz="12" w:space="0" w:color="000000"/>
              <w:right w:val="nil"/>
            </w:tcBorders>
            <w:tcMar>
              <w:top w:w="30" w:type="dxa"/>
              <w:left w:w="30" w:type="dxa"/>
              <w:bottom w:w="30" w:type="dxa"/>
              <w:right w:w="30" w:type="dxa"/>
            </w:tcMar>
          </w:tcPr>
          <w:p w14:paraId="739EEE72" w14:textId="77777777" w:rsidR="00C9015F" w:rsidRDefault="00C9015F">
            <w:pPr>
              <w:spacing w:after="0"/>
              <w:rPr>
                <w:color w:val="000000"/>
                <w:sz w:val="15"/>
              </w:rPr>
            </w:pPr>
          </w:p>
        </w:tc>
        <w:tc>
          <w:tcPr>
            <w:tcW w:w="0" w:type="auto"/>
            <w:tcBorders>
              <w:top w:val="nil"/>
              <w:left w:val="nil"/>
              <w:bottom w:val="single" w:sz="12" w:space="0" w:color="000000"/>
              <w:right w:val="nil"/>
            </w:tcBorders>
            <w:tcMar>
              <w:top w:w="30" w:type="dxa"/>
              <w:left w:w="30" w:type="dxa"/>
              <w:bottom w:w="30" w:type="dxa"/>
              <w:right w:w="30" w:type="dxa"/>
            </w:tcMar>
          </w:tcPr>
          <w:p w14:paraId="332E8D57" w14:textId="77777777" w:rsidR="00C9015F" w:rsidRDefault="00C9015F">
            <w:pPr>
              <w:spacing w:after="0"/>
              <w:rPr>
                <w:color w:val="000000"/>
                <w:sz w:val="15"/>
              </w:rPr>
            </w:pPr>
          </w:p>
        </w:tc>
        <w:tc>
          <w:tcPr>
            <w:tcW w:w="0" w:type="auto"/>
            <w:tcBorders>
              <w:top w:val="nil"/>
              <w:left w:val="nil"/>
              <w:bottom w:val="single" w:sz="12" w:space="0" w:color="000000"/>
              <w:right w:val="nil"/>
            </w:tcBorders>
            <w:tcMar>
              <w:top w:w="30" w:type="dxa"/>
              <w:left w:w="30" w:type="dxa"/>
              <w:bottom w:w="30" w:type="dxa"/>
              <w:right w:w="30" w:type="dxa"/>
            </w:tcMar>
          </w:tcPr>
          <w:p w14:paraId="1BF11B40" w14:textId="77777777" w:rsidR="00C9015F" w:rsidRDefault="00C9015F">
            <w:pPr>
              <w:spacing w:after="0"/>
              <w:rPr>
                <w:color w:val="000000"/>
                <w:sz w:val="15"/>
              </w:rPr>
            </w:pPr>
          </w:p>
        </w:tc>
        <w:tc>
          <w:tcPr>
            <w:tcW w:w="0" w:type="auto"/>
            <w:tcBorders>
              <w:top w:val="nil"/>
              <w:left w:val="nil"/>
              <w:bottom w:val="single" w:sz="12" w:space="0" w:color="000000"/>
              <w:right w:val="nil"/>
            </w:tcBorders>
            <w:tcMar>
              <w:top w:w="30" w:type="dxa"/>
              <w:left w:w="30" w:type="dxa"/>
              <w:bottom w:w="30" w:type="dxa"/>
              <w:right w:w="30" w:type="dxa"/>
            </w:tcMar>
          </w:tcPr>
          <w:p w14:paraId="0BAF1529" w14:textId="77777777" w:rsidR="00C9015F" w:rsidRDefault="00C9015F">
            <w:pPr>
              <w:spacing w:after="0"/>
              <w:rPr>
                <w:color w:val="000000"/>
                <w:sz w:val="15"/>
              </w:rPr>
            </w:pPr>
          </w:p>
        </w:tc>
        <w:tc>
          <w:tcPr>
            <w:tcW w:w="0" w:type="auto"/>
            <w:tcBorders>
              <w:top w:val="nil"/>
              <w:left w:val="nil"/>
              <w:bottom w:val="single" w:sz="12" w:space="0" w:color="000000"/>
              <w:right w:val="nil"/>
            </w:tcBorders>
            <w:tcMar>
              <w:top w:w="30" w:type="dxa"/>
              <w:left w:w="30" w:type="dxa"/>
              <w:bottom w:w="30" w:type="dxa"/>
              <w:right w:w="30" w:type="dxa"/>
            </w:tcMar>
          </w:tcPr>
          <w:p w14:paraId="56CB6E21" w14:textId="77777777" w:rsidR="00C9015F" w:rsidRDefault="00C9015F">
            <w:pPr>
              <w:spacing w:after="0"/>
              <w:rPr>
                <w:color w:val="000000"/>
                <w:sz w:val="15"/>
              </w:rPr>
            </w:pPr>
          </w:p>
        </w:tc>
        <w:tc>
          <w:tcPr>
            <w:tcW w:w="0" w:type="auto"/>
            <w:tcBorders>
              <w:top w:val="nil"/>
              <w:left w:val="nil"/>
              <w:bottom w:val="single" w:sz="12" w:space="0" w:color="000000"/>
              <w:right w:val="nil"/>
            </w:tcBorders>
            <w:tcMar>
              <w:top w:w="30" w:type="dxa"/>
              <w:left w:w="30" w:type="dxa"/>
              <w:bottom w:w="30" w:type="dxa"/>
              <w:right w:w="30" w:type="dxa"/>
            </w:tcMar>
          </w:tcPr>
          <w:p w14:paraId="554CD695" w14:textId="77777777" w:rsidR="00C9015F" w:rsidRDefault="00C9015F">
            <w:pPr>
              <w:spacing w:after="0"/>
              <w:rPr>
                <w:color w:val="000000"/>
                <w:sz w:val="15"/>
              </w:rPr>
            </w:pPr>
          </w:p>
        </w:tc>
        <w:tc>
          <w:tcPr>
            <w:tcW w:w="0" w:type="auto"/>
            <w:tcBorders>
              <w:top w:val="nil"/>
              <w:left w:val="nil"/>
              <w:bottom w:val="single" w:sz="12" w:space="0" w:color="000000"/>
              <w:right w:val="nil"/>
            </w:tcBorders>
            <w:tcMar>
              <w:top w:w="30" w:type="dxa"/>
              <w:left w:w="30" w:type="dxa"/>
              <w:bottom w:w="30" w:type="dxa"/>
              <w:right w:w="30" w:type="dxa"/>
            </w:tcMar>
          </w:tcPr>
          <w:p w14:paraId="7FD0EFDC" w14:textId="77777777" w:rsidR="00C9015F" w:rsidRDefault="00C9015F">
            <w:pPr>
              <w:spacing w:after="0"/>
              <w:rPr>
                <w:color w:val="000000"/>
                <w:sz w:val="15"/>
              </w:rPr>
            </w:pPr>
          </w:p>
        </w:tc>
        <w:tc>
          <w:tcPr>
            <w:tcW w:w="0" w:type="auto"/>
            <w:tcBorders>
              <w:top w:val="nil"/>
              <w:left w:val="nil"/>
              <w:bottom w:val="single" w:sz="12" w:space="0" w:color="000000"/>
              <w:right w:val="nil"/>
            </w:tcBorders>
            <w:tcMar>
              <w:top w:w="30" w:type="dxa"/>
              <w:left w:w="30" w:type="dxa"/>
              <w:bottom w:w="30" w:type="dxa"/>
              <w:right w:w="30" w:type="dxa"/>
            </w:tcMar>
          </w:tcPr>
          <w:p w14:paraId="0D8ED40B" w14:textId="77777777" w:rsidR="00C9015F" w:rsidRDefault="00C9015F">
            <w:pPr>
              <w:spacing w:after="0"/>
              <w:rPr>
                <w:color w:val="000000"/>
                <w:sz w:val="15"/>
              </w:rPr>
            </w:pPr>
          </w:p>
        </w:tc>
        <w:tc>
          <w:tcPr>
            <w:tcW w:w="0" w:type="auto"/>
            <w:tcBorders>
              <w:top w:val="nil"/>
              <w:left w:val="nil"/>
              <w:bottom w:val="single" w:sz="12" w:space="0" w:color="000000"/>
              <w:right w:val="nil"/>
            </w:tcBorders>
            <w:tcMar>
              <w:top w:w="30" w:type="dxa"/>
              <w:left w:w="30" w:type="dxa"/>
              <w:bottom w:w="30" w:type="dxa"/>
              <w:right w:w="30" w:type="dxa"/>
            </w:tcMar>
          </w:tcPr>
          <w:p w14:paraId="3B696D0F" w14:textId="77777777" w:rsidR="00C9015F" w:rsidRDefault="00C9015F">
            <w:pPr>
              <w:spacing w:after="0"/>
              <w:rPr>
                <w:color w:val="000000"/>
                <w:sz w:val="15"/>
              </w:rPr>
            </w:pPr>
          </w:p>
        </w:tc>
        <w:tc>
          <w:tcPr>
            <w:tcW w:w="0" w:type="auto"/>
            <w:tcBorders>
              <w:top w:val="nil"/>
              <w:left w:val="nil"/>
              <w:bottom w:val="single" w:sz="12" w:space="0" w:color="000000"/>
              <w:right w:val="nil"/>
            </w:tcBorders>
            <w:tcMar>
              <w:top w:w="30" w:type="dxa"/>
              <w:left w:w="30" w:type="dxa"/>
              <w:bottom w:w="30" w:type="dxa"/>
              <w:right w:w="30" w:type="dxa"/>
            </w:tcMar>
          </w:tcPr>
          <w:p w14:paraId="5689A1BA" w14:textId="77777777" w:rsidR="00C9015F" w:rsidRDefault="00C9015F">
            <w:pPr>
              <w:spacing w:after="0"/>
              <w:rPr>
                <w:color w:val="000000"/>
                <w:sz w:val="15"/>
              </w:rPr>
            </w:pPr>
          </w:p>
        </w:tc>
      </w:tr>
      <w:tr w:rsidR="00C9015F" w14:paraId="23B85B79" w14:textId="77777777">
        <w:tc>
          <w:tcPr>
            <w:tcW w:w="0" w:type="auto"/>
            <w:tcBorders>
              <w:top w:val="single" w:sz="12" w:space="0" w:color="000000"/>
              <w:left w:val="single" w:sz="12" w:space="0" w:color="000000"/>
              <w:bottom w:val="nil"/>
              <w:right w:val="single" w:sz="12" w:space="0" w:color="000000"/>
            </w:tcBorders>
            <w:shd w:val="clear" w:color="auto" w:fill="244060"/>
            <w:tcMar>
              <w:top w:w="30" w:type="dxa"/>
              <w:left w:w="30" w:type="dxa"/>
              <w:bottom w:w="30" w:type="dxa"/>
              <w:right w:w="30" w:type="dxa"/>
            </w:tcMar>
          </w:tcPr>
          <w:p w14:paraId="34FEC124" w14:textId="77777777" w:rsidR="00C9015F" w:rsidRDefault="001F0E2C">
            <w:pPr>
              <w:spacing w:after="0"/>
              <w:rPr>
                <w:b/>
                <w:color w:val="FFFFFF"/>
                <w:sz w:val="15"/>
              </w:rPr>
            </w:pPr>
            <w:r>
              <w:rPr>
                <w:b/>
                <w:color w:val="FFFFFF"/>
                <w:sz w:val="15"/>
              </w:rPr>
              <w:t>Exploitatie</w:t>
            </w:r>
          </w:p>
        </w:tc>
        <w:tc>
          <w:tcPr>
            <w:tcW w:w="0" w:type="auto"/>
            <w:gridSpan w:val="3"/>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2C444A3C" w14:textId="77777777" w:rsidR="00C9015F" w:rsidRDefault="001F0E2C">
            <w:pPr>
              <w:spacing w:after="0"/>
              <w:jc w:val="center"/>
              <w:rPr>
                <w:b/>
                <w:color w:val="FFFFFF"/>
                <w:sz w:val="15"/>
              </w:rPr>
            </w:pPr>
            <w:r>
              <w:rPr>
                <w:b/>
                <w:color w:val="FFFFFF"/>
                <w:sz w:val="15"/>
              </w:rPr>
              <w:t>Begroot</w:t>
            </w:r>
          </w:p>
        </w:tc>
        <w:tc>
          <w:tcPr>
            <w:tcW w:w="0" w:type="auto"/>
            <w:gridSpan w:val="3"/>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52E0B690" w14:textId="77777777" w:rsidR="00C9015F" w:rsidRDefault="001F0E2C">
            <w:pPr>
              <w:spacing w:after="0"/>
              <w:jc w:val="center"/>
              <w:rPr>
                <w:b/>
                <w:color w:val="FFFFFF"/>
                <w:sz w:val="15"/>
              </w:rPr>
            </w:pPr>
            <w:r>
              <w:rPr>
                <w:b/>
                <w:color w:val="FFFFFF"/>
                <w:sz w:val="15"/>
              </w:rPr>
              <w:t>Tot begrotingsjaar</w:t>
            </w:r>
          </w:p>
        </w:tc>
        <w:tc>
          <w:tcPr>
            <w:tcW w:w="0" w:type="auto"/>
            <w:gridSpan w:val="3"/>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11C89931" w14:textId="77777777" w:rsidR="00C9015F" w:rsidRDefault="001F0E2C">
            <w:pPr>
              <w:spacing w:after="0"/>
              <w:jc w:val="center"/>
              <w:rPr>
                <w:b/>
                <w:color w:val="FFFFFF"/>
                <w:sz w:val="15"/>
              </w:rPr>
            </w:pPr>
            <w:r>
              <w:rPr>
                <w:b/>
                <w:color w:val="FFFFFF"/>
                <w:sz w:val="15"/>
              </w:rPr>
              <w:t>Realisatie 2025</w:t>
            </w:r>
          </w:p>
        </w:tc>
        <w:tc>
          <w:tcPr>
            <w:tcW w:w="0" w:type="auto"/>
            <w:gridSpan w:val="3"/>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57A9AF56" w14:textId="77777777" w:rsidR="00C9015F" w:rsidRDefault="001F0E2C">
            <w:pPr>
              <w:spacing w:after="0"/>
              <w:jc w:val="center"/>
              <w:rPr>
                <w:b/>
                <w:color w:val="FFFFFF"/>
                <w:sz w:val="15"/>
              </w:rPr>
            </w:pPr>
            <w:r>
              <w:rPr>
                <w:b/>
                <w:color w:val="FFFFFF"/>
                <w:sz w:val="15"/>
              </w:rPr>
              <w:t>Restant</w:t>
            </w:r>
          </w:p>
        </w:tc>
      </w:tr>
      <w:tr w:rsidR="00C9015F" w14:paraId="7E8996F5" w14:textId="77777777">
        <w:tc>
          <w:tcPr>
            <w:tcW w:w="0" w:type="auto"/>
            <w:tcBorders>
              <w:top w:val="nil"/>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7299F3A4" w14:textId="77777777" w:rsidR="00C9015F" w:rsidRDefault="00C9015F">
            <w:pPr>
              <w:spacing w:after="0"/>
              <w:rPr>
                <w:b/>
                <w:color w:val="FFFFFF"/>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1724CDBF" w14:textId="77777777" w:rsidR="00C9015F" w:rsidRDefault="001F0E2C">
            <w:pPr>
              <w:spacing w:after="0"/>
              <w:jc w:val="center"/>
              <w:rPr>
                <w:b/>
                <w:color w:val="FFFFFF"/>
                <w:sz w:val="15"/>
              </w:rPr>
            </w:pPr>
            <w:r>
              <w:rPr>
                <w:b/>
                <w:color w:val="FFFFFF"/>
                <w:sz w:val="15"/>
              </w:rPr>
              <w:t>Lasten</w:t>
            </w:r>
          </w:p>
        </w:tc>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79F5D2E7" w14:textId="77777777" w:rsidR="00C9015F" w:rsidRDefault="001F0E2C">
            <w:pPr>
              <w:spacing w:after="0"/>
              <w:jc w:val="center"/>
              <w:rPr>
                <w:b/>
                <w:color w:val="FFFFFF"/>
                <w:sz w:val="15"/>
              </w:rPr>
            </w:pPr>
            <w:r>
              <w:rPr>
                <w:b/>
                <w:color w:val="FFFFFF"/>
                <w:sz w:val="15"/>
              </w:rPr>
              <w:t>Baten</w:t>
            </w:r>
          </w:p>
        </w:tc>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66A8E2CC" w14:textId="77777777" w:rsidR="00C9015F" w:rsidRDefault="001F0E2C">
            <w:pPr>
              <w:spacing w:after="0"/>
              <w:jc w:val="center"/>
              <w:rPr>
                <w:b/>
                <w:color w:val="FFFFFF"/>
                <w:sz w:val="15"/>
              </w:rPr>
            </w:pPr>
            <w:r>
              <w:rPr>
                <w:b/>
                <w:color w:val="FFFFFF"/>
                <w:sz w:val="15"/>
              </w:rPr>
              <w:t>Saldo</w:t>
            </w:r>
          </w:p>
        </w:tc>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7811A81D" w14:textId="77777777" w:rsidR="00C9015F" w:rsidRDefault="001F0E2C">
            <w:pPr>
              <w:spacing w:after="0"/>
              <w:jc w:val="center"/>
              <w:rPr>
                <w:b/>
                <w:color w:val="FFFFFF"/>
                <w:sz w:val="15"/>
              </w:rPr>
            </w:pPr>
            <w:r>
              <w:rPr>
                <w:b/>
                <w:color w:val="FFFFFF"/>
                <w:sz w:val="15"/>
              </w:rPr>
              <w:t>Lasten</w:t>
            </w:r>
          </w:p>
        </w:tc>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586B51FA" w14:textId="77777777" w:rsidR="00C9015F" w:rsidRDefault="001F0E2C">
            <w:pPr>
              <w:spacing w:after="0"/>
              <w:jc w:val="center"/>
              <w:rPr>
                <w:b/>
                <w:color w:val="FFFFFF"/>
                <w:sz w:val="15"/>
              </w:rPr>
            </w:pPr>
            <w:r>
              <w:rPr>
                <w:b/>
                <w:color w:val="FFFFFF"/>
                <w:sz w:val="15"/>
              </w:rPr>
              <w:t>Baten</w:t>
            </w:r>
          </w:p>
        </w:tc>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2834BDF6" w14:textId="77777777" w:rsidR="00C9015F" w:rsidRDefault="001F0E2C">
            <w:pPr>
              <w:spacing w:after="0"/>
              <w:jc w:val="center"/>
              <w:rPr>
                <w:b/>
                <w:color w:val="FFFFFF"/>
                <w:sz w:val="15"/>
              </w:rPr>
            </w:pPr>
            <w:r>
              <w:rPr>
                <w:b/>
                <w:color w:val="FFFFFF"/>
                <w:sz w:val="15"/>
              </w:rPr>
              <w:t>Saldo</w:t>
            </w:r>
          </w:p>
        </w:tc>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0A684D8D" w14:textId="77777777" w:rsidR="00C9015F" w:rsidRDefault="001F0E2C">
            <w:pPr>
              <w:spacing w:after="0"/>
              <w:jc w:val="center"/>
              <w:rPr>
                <w:b/>
                <w:color w:val="FFFFFF"/>
                <w:sz w:val="15"/>
              </w:rPr>
            </w:pPr>
            <w:r>
              <w:rPr>
                <w:b/>
                <w:color w:val="FFFFFF"/>
                <w:sz w:val="15"/>
              </w:rPr>
              <w:t>Lasten</w:t>
            </w:r>
          </w:p>
        </w:tc>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5E73E320" w14:textId="77777777" w:rsidR="00C9015F" w:rsidRDefault="001F0E2C">
            <w:pPr>
              <w:spacing w:after="0"/>
              <w:jc w:val="center"/>
              <w:rPr>
                <w:b/>
                <w:color w:val="FFFFFF"/>
                <w:sz w:val="15"/>
              </w:rPr>
            </w:pPr>
            <w:r>
              <w:rPr>
                <w:b/>
                <w:color w:val="FFFFFF"/>
                <w:sz w:val="15"/>
              </w:rPr>
              <w:t>Baten</w:t>
            </w:r>
          </w:p>
        </w:tc>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1EDD38B7" w14:textId="77777777" w:rsidR="00C9015F" w:rsidRDefault="001F0E2C">
            <w:pPr>
              <w:spacing w:after="0"/>
              <w:jc w:val="center"/>
              <w:rPr>
                <w:b/>
                <w:color w:val="FFFFFF"/>
                <w:sz w:val="15"/>
              </w:rPr>
            </w:pPr>
            <w:r>
              <w:rPr>
                <w:b/>
                <w:color w:val="FFFFFF"/>
                <w:sz w:val="15"/>
              </w:rPr>
              <w:t>Saldo</w:t>
            </w:r>
          </w:p>
        </w:tc>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27D58226" w14:textId="77777777" w:rsidR="00C9015F" w:rsidRDefault="001F0E2C">
            <w:pPr>
              <w:spacing w:after="0"/>
              <w:jc w:val="center"/>
              <w:rPr>
                <w:b/>
                <w:color w:val="FFFFFF"/>
                <w:sz w:val="15"/>
              </w:rPr>
            </w:pPr>
            <w:r>
              <w:rPr>
                <w:b/>
                <w:color w:val="FFFFFF"/>
                <w:sz w:val="15"/>
              </w:rPr>
              <w:t>Lasten</w:t>
            </w:r>
          </w:p>
        </w:tc>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44EEB216" w14:textId="77777777" w:rsidR="00C9015F" w:rsidRDefault="001F0E2C">
            <w:pPr>
              <w:spacing w:after="0"/>
              <w:jc w:val="center"/>
              <w:rPr>
                <w:b/>
                <w:color w:val="FFFFFF"/>
                <w:sz w:val="15"/>
              </w:rPr>
            </w:pPr>
            <w:r>
              <w:rPr>
                <w:b/>
                <w:color w:val="FFFFFF"/>
                <w:sz w:val="15"/>
              </w:rPr>
              <w:t>Baten</w:t>
            </w:r>
          </w:p>
        </w:tc>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1432DE5F" w14:textId="77777777" w:rsidR="00C9015F" w:rsidRDefault="001F0E2C">
            <w:pPr>
              <w:spacing w:after="0"/>
              <w:jc w:val="center"/>
              <w:rPr>
                <w:b/>
                <w:color w:val="FFFFFF"/>
                <w:sz w:val="15"/>
              </w:rPr>
            </w:pPr>
            <w:r>
              <w:rPr>
                <w:b/>
                <w:color w:val="FFFFFF"/>
                <w:sz w:val="15"/>
              </w:rPr>
              <w:t>Saldo</w:t>
            </w:r>
          </w:p>
        </w:tc>
      </w:tr>
      <w:tr w:rsidR="00C9015F" w14:paraId="5E8A7811"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7F713AE6" w14:textId="77777777" w:rsidR="00C9015F" w:rsidRDefault="001F0E2C">
            <w:pPr>
              <w:spacing w:after="0"/>
              <w:rPr>
                <w:b/>
                <w:color w:val="FFFFFF"/>
                <w:sz w:val="15"/>
              </w:rPr>
            </w:pPr>
            <w:r>
              <w:rPr>
                <w:b/>
                <w:color w:val="FFFFFF"/>
                <w:sz w:val="15"/>
              </w:rPr>
              <w:t>010 Wegen (of Openbare ruimte)</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5ED7A2C" w14:textId="77777777" w:rsidR="00C9015F" w:rsidRDefault="00C9015F">
            <w:pPr>
              <w:spacing w:after="0"/>
              <w:jc w:val="center"/>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274C41F" w14:textId="77777777" w:rsidR="00C9015F" w:rsidRDefault="00C9015F">
            <w:pPr>
              <w:spacing w:after="0"/>
              <w:jc w:val="center"/>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494C6D0" w14:textId="77777777" w:rsidR="00C9015F" w:rsidRDefault="00C9015F">
            <w:pPr>
              <w:spacing w:after="0"/>
              <w:jc w:val="center"/>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A9BBC41" w14:textId="77777777" w:rsidR="00C9015F" w:rsidRDefault="00C9015F">
            <w:pPr>
              <w:spacing w:after="0"/>
              <w:jc w:val="center"/>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391E747" w14:textId="77777777" w:rsidR="00C9015F" w:rsidRDefault="00C9015F">
            <w:pPr>
              <w:spacing w:after="0"/>
              <w:jc w:val="center"/>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F624438" w14:textId="77777777" w:rsidR="00C9015F" w:rsidRDefault="00C9015F">
            <w:pPr>
              <w:spacing w:after="0"/>
              <w:jc w:val="center"/>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67DFDF60" w14:textId="77777777" w:rsidR="00C9015F" w:rsidRDefault="00C9015F">
            <w:pPr>
              <w:spacing w:after="0"/>
              <w:jc w:val="center"/>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12894736" w14:textId="77777777" w:rsidR="00C9015F" w:rsidRDefault="00C9015F">
            <w:pPr>
              <w:spacing w:after="0"/>
              <w:jc w:val="center"/>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377D9438" w14:textId="77777777" w:rsidR="00C9015F" w:rsidRDefault="00C9015F">
            <w:pPr>
              <w:spacing w:after="0"/>
              <w:jc w:val="center"/>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7AC0B9F" w14:textId="77777777" w:rsidR="00C9015F" w:rsidRDefault="00C9015F">
            <w:pPr>
              <w:spacing w:after="0"/>
              <w:jc w:val="center"/>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E46C673" w14:textId="77777777" w:rsidR="00C9015F" w:rsidRDefault="00C9015F">
            <w:pPr>
              <w:spacing w:after="0"/>
              <w:jc w:val="center"/>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C381501" w14:textId="77777777" w:rsidR="00C9015F" w:rsidRDefault="00C9015F">
            <w:pPr>
              <w:spacing w:after="0"/>
              <w:jc w:val="center"/>
              <w:rPr>
                <w:b/>
                <w:color w:val="000000"/>
                <w:sz w:val="15"/>
              </w:rPr>
            </w:pPr>
          </w:p>
        </w:tc>
      </w:tr>
      <w:tr w:rsidR="00C9015F" w14:paraId="2CF276D6"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012D0091" w14:textId="77777777" w:rsidR="00C9015F" w:rsidRDefault="001F0E2C">
            <w:pPr>
              <w:spacing w:after="0"/>
              <w:rPr>
                <w:b/>
                <w:color w:val="FFFFFF"/>
                <w:sz w:val="15"/>
              </w:rPr>
            </w:pPr>
            <w:r>
              <w:rPr>
                <w:b/>
                <w:color w:val="FFFFFF"/>
                <w:sz w:val="15"/>
              </w:rPr>
              <w:t>010.010 Transformatie Oudestraat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67B6CBB" w14:textId="77777777" w:rsidR="00C9015F" w:rsidRDefault="001F0E2C">
            <w:pPr>
              <w:spacing w:after="0"/>
              <w:jc w:val="right"/>
              <w:rPr>
                <w:b/>
                <w:color w:val="000000"/>
                <w:sz w:val="15"/>
              </w:rPr>
            </w:pPr>
            <w:r>
              <w:rPr>
                <w:b/>
                <w:color w:val="000000"/>
                <w:sz w:val="15"/>
              </w:rPr>
              <w:noBreakHyphen/>
              <w:t>3.005</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807024D" w14:textId="77777777" w:rsidR="00C9015F" w:rsidRDefault="001F0E2C">
            <w:pPr>
              <w:spacing w:after="0"/>
              <w:jc w:val="right"/>
              <w:rPr>
                <w:b/>
                <w:color w:val="000000"/>
                <w:sz w:val="15"/>
              </w:rPr>
            </w:pPr>
            <w:r>
              <w:rPr>
                <w:b/>
                <w:color w:val="000000"/>
                <w:sz w:val="15"/>
              </w:rPr>
              <w:t>1.000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FF00408" w14:textId="77777777" w:rsidR="00C9015F" w:rsidRDefault="001F0E2C">
            <w:pPr>
              <w:spacing w:after="0"/>
              <w:jc w:val="right"/>
              <w:rPr>
                <w:b/>
                <w:color w:val="000000"/>
                <w:sz w:val="15"/>
              </w:rPr>
            </w:pPr>
            <w:r>
              <w:rPr>
                <w:b/>
                <w:color w:val="000000"/>
                <w:sz w:val="15"/>
              </w:rPr>
              <w:noBreakHyphen/>
              <w:t>2.005</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5D7B2B9" w14:textId="77777777" w:rsidR="00C9015F" w:rsidRDefault="001F0E2C">
            <w:pPr>
              <w:spacing w:after="0"/>
              <w:jc w:val="right"/>
              <w:rPr>
                <w:b/>
                <w:color w:val="000000"/>
                <w:sz w:val="15"/>
              </w:rPr>
            </w:pPr>
            <w:r>
              <w:rPr>
                <w:b/>
                <w:color w:val="000000"/>
                <w:sz w:val="15"/>
              </w:rPr>
              <w:noBreakHyphen/>
              <w:t>2.736</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EF03AF3" w14:textId="77777777" w:rsidR="00C9015F" w:rsidRDefault="001F0E2C">
            <w:pPr>
              <w:spacing w:after="0"/>
              <w:jc w:val="right"/>
              <w:rPr>
                <w:b/>
                <w:color w:val="000000"/>
                <w:sz w:val="15"/>
              </w:rPr>
            </w:pPr>
            <w:r>
              <w:rPr>
                <w:b/>
                <w:color w:val="000000"/>
                <w:sz w:val="15"/>
              </w:rPr>
              <w:t>800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1124AA7" w14:textId="77777777" w:rsidR="00C9015F" w:rsidRDefault="001F0E2C">
            <w:pPr>
              <w:spacing w:after="0"/>
              <w:jc w:val="right"/>
              <w:rPr>
                <w:b/>
                <w:color w:val="000000"/>
                <w:sz w:val="15"/>
              </w:rPr>
            </w:pPr>
            <w:r>
              <w:rPr>
                <w:b/>
                <w:color w:val="000000"/>
                <w:sz w:val="15"/>
              </w:rPr>
              <w:noBreakHyphen/>
              <w:t>1.936</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45C6C25B" w14:textId="77777777" w:rsidR="00C9015F" w:rsidRDefault="001F0E2C">
            <w:pPr>
              <w:spacing w:after="0"/>
              <w:jc w:val="right"/>
              <w:rPr>
                <w:b/>
                <w:color w:val="000000"/>
                <w:sz w:val="15"/>
              </w:rPr>
            </w:pPr>
            <w:r>
              <w:rPr>
                <w:b/>
                <w:color w:val="000000"/>
                <w:sz w:val="15"/>
              </w:rPr>
              <w:noBreakHyphen/>
              <w:t>330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751B0727"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28EE6B2A" w14:textId="77777777" w:rsidR="00C9015F" w:rsidRDefault="001F0E2C">
            <w:pPr>
              <w:spacing w:after="0"/>
              <w:jc w:val="right"/>
              <w:rPr>
                <w:b/>
                <w:color w:val="000000"/>
                <w:sz w:val="15"/>
              </w:rPr>
            </w:pPr>
            <w:r>
              <w:rPr>
                <w:b/>
                <w:color w:val="000000"/>
                <w:sz w:val="15"/>
              </w:rPr>
              <w:noBreakHyphen/>
              <w:t>330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D91F7CF" w14:textId="77777777" w:rsidR="00C9015F" w:rsidRDefault="001F0E2C">
            <w:pPr>
              <w:spacing w:after="0"/>
              <w:jc w:val="right"/>
              <w:rPr>
                <w:b/>
                <w:color w:val="000000"/>
                <w:sz w:val="15"/>
              </w:rPr>
            </w:pPr>
            <w:r>
              <w:rPr>
                <w:b/>
                <w:color w:val="000000"/>
                <w:sz w:val="15"/>
              </w:rPr>
              <w:t>61</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3DC99F7" w14:textId="77777777" w:rsidR="00C9015F" w:rsidRDefault="001F0E2C">
            <w:pPr>
              <w:spacing w:after="0"/>
              <w:jc w:val="right"/>
              <w:rPr>
                <w:b/>
                <w:color w:val="000000"/>
                <w:sz w:val="15"/>
              </w:rPr>
            </w:pPr>
            <w:r>
              <w:rPr>
                <w:b/>
                <w:color w:val="000000"/>
                <w:sz w:val="15"/>
              </w:rPr>
              <w:t>200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10B6370" w14:textId="77777777" w:rsidR="00C9015F" w:rsidRDefault="001F0E2C">
            <w:pPr>
              <w:spacing w:after="0"/>
              <w:jc w:val="right"/>
              <w:rPr>
                <w:b/>
                <w:color w:val="000000"/>
                <w:sz w:val="15"/>
              </w:rPr>
            </w:pPr>
            <w:r>
              <w:rPr>
                <w:b/>
                <w:color w:val="000000"/>
                <w:sz w:val="15"/>
              </w:rPr>
              <w:t>261</w:t>
            </w:r>
          </w:p>
        </w:tc>
      </w:tr>
      <w:tr w:rsidR="00C9015F" w14:paraId="68F25F02"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6CC5BD97" w14:textId="77777777" w:rsidR="00C9015F" w:rsidRDefault="001F0E2C">
            <w:pPr>
              <w:spacing w:after="0"/>
              <w:rPr>
                <w:b/>
                <w:color w:val="FFFFFF"/>
                <w:sz w:val="15"/>
              </w:rPr>
            </w:pPr>
            <w:r>
              <w:rPr>
                <w:b/>
                <w:color w:val="FFFFFF"/>
                <w:sz w:val="15"/>
              </w:rPr>
              <w:t>010.030 Busplein Neede</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9074AFE" w14:textId="77777777" w:rsidR="00C9015F" w:rsidRDefault="001F0E2C">
            <w:pPr>
              <w:spacing w:after="0"/>
              <w:jc w:val="right"/>
              <w:rPr>
                <w:b/>
                <w:color w:val="000000"/>
                <w:sz w:val="15"/>
              </w:rPr>
            </w:pPr>
            <w:r>
              <w:rPr>
                <w:b/>
                <w:color w:val="000000"/>
                <w:sz w:val="15"/>
              </w:rPr>
              <w:noBreakHyphen/>
              <w:t>314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7D4E18B" w14:textId="77777777" w:rsidR="00C9015F" w:rsidRDefault="001F0E2C">
            <w:pPr>
              <w:spacing w:after="0"/>
              <w:jc w:val="right"/>
              <w:rPr>
                <w:b/>
                <w:color w:val="000000"/>
                <w:sz w:val="15"/>
              </w:rPr>
            </w:pPr>
            <w:r>
              <w:rPr>
                <w:b/>
                <w:color w:val="000000"/>
                <w:sz w:val="15"/>
              </w:rPr>
              <w:noBreakHyphen/>
              <w:t>20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CDD614C" w14:textId="77777777" w:rsidR="00C9015F" w:rsidRDefault="001F0E2C">
            <w:pPr>
              <w:spacing w:after="0"/>
              <w:jc w:val="right"/>
              <w:rPr>
                <w:b/>
                <w:color w:val="000000"/>
                <w:sz w:val="15"/>
              </w:rPr>
            </w:pPr>
            <w:r>
              <w:rPr>
                <w:b/>
                <w:color w:val="000000"/>
                <w:sz w:val="15"/>
              </w:rPr>
              <w:noBreakHyphen/>
              <w:t>334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3EA653E" w14:textId="77777777" w:rsidR="00C9015F" w:rsidRDefault="001F0E2C">
            <w:pPr>
              <w:spacing w:after="0"/>
              <w:jc w:val="right"/>
              <w:rPr>
                <w:b/>
                <w:color w:val="000000"/>
                <w:sz w:val="15"/>
              </w:rPr>
            </w:pPr>
            <w:r>
              <w:rPr>
                <w:b/>
                <w:color w:val="000000"/>
                <w:sz w:val="15"/>
              </w:rPr>
              <w:noBreakHyphen/>
              <w:t>29</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23AE40D" w14:textId="77777777" w:rsidR="00C9015F" w:rsidRDefault="001F0E2C">
            <w:pPr>
              <w:spacing w:after="0"/>
              <w:jc w:val="right"/>
              <w:rPr>
                <w:b/>
                <w:color w:val="000000"/>
                <w:sz w:val="15"/>
              </w:rPr>
            </w:pPr>
            <w:r>
              <w:rPr>
                <w:b/>
                <w:color w:val="000000"/>
                <w:sz w:val="15"/>
              </w:rPr>
              <w:noBreakHyphen/>
              <w:t>20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84B891B" w14:textId="77777777" w:rsidR="00C9015F" w:rsidRDefault="001F0E2C">
            <w:pPr>
              <w:spacing w:after="0"/>
              <w:jc w:val="right"/>
              <w:rPr>
                <w:b/>
                <w:color w:val="000000"/>
                <w:sz w:val="15"/>
              </w:rPr>
            </w:pPr>
            <w:r>
              <w:rPr>
                <w:b/>
                <w:color w:val="000000"/>
                <w:sz w:val="15"/>
              </w:rPr>
              <w:noBreakHyphen/>
              <w:t>49</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04D7CE78" w14:textId="77777777" w:rsidR="00C9015F" w:rsidRDefault="001F0E2C">
            <w:pPr>
              <w:spacing w:after="0"/>
              <w:jc w:val="right"/>
              <w:rPr>
                <w:b/>
                <w:color w:val="000000"/>
                <w:sz w:val="15"/>
              </w:rPr>
            </w:pPr>
            <w:r>
              <w:rPr>
                <w:b/>
                <w:color w:val="000000"/>
                <w:sz w:val="15"/>
              </w:rPr>
              <w:noBreakHyphen/>
              <w:t>140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6618763B"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537CAED1" w14:textId="77777777" w:rsidR="00C9015F" w:rsidRDefault="001F0E2C">
            <w:pPr>
              <w:spacing w:after="0"/>
              <w:jc w:val="right"/>
              <w:rPr>
                <w:b/>
                <w:color w:val="000000"/>
                <w:sz w:val="15"/>
              </w:rPr>
            </w:pPr>
            <w:r>
              <w:rPr>
                <w:b/>
                <w:color w:val="000000"/>
                <w:sz w:val="15"/>
              </w:rPr>
              <w:noBreakHyphen/>
              <w:t>140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14B6BA7" w14:textId="77777777" w:rsidR="00C9015F" w:rsidRDefault="001F0E2C">
            <w:pPr>
              <w:spacing w:after="0"/>
              <w:jc w:val="right"/>
              <w:rPr>
                <w:b/>
                <w:color w:val="000000"/>
                <w:sz w:val="15"/>
              </w:rPr>
            </w:pPr>
            <w:r>
              <w:rPr>
                <w:b/>
                <w:color w:val="000000"/>
                <w:sz w:val="15"/>
              </w:rPr>
              <w:noBreakHyphen/>
              <w:t>145</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56DDCCD"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2BC9D7C" w14:textId="77777777" w:rsidR="00C9015F" w:rsidRDefault="001F0E2C">
            <w:pPr>
              <w:spacing w:after="0"/>
              <w:jc w:val="right"/>
              <w:rPr>
                <w:b/>
                <w:color w:val="000000"/>
                <w:sz w:val="15"/>
              </w:rPr>
            </w:pPr>
            <w:r>
              <w:rPr>
                <w:b/>
                <w:color w:val="000000"/>
                <w:sz w:val="15"/>
              </w:rPr>
              <w:noBreakHyphen/>
              <w:t>145</w:t>
            </w:r>
          </w:p>
        </w:tc>
      </w:tr>
      <w:tr w:rsidR="00C9015F" w14:paraId="43EB0665"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3533BC13" w14:textId="77777777" w:rsidR="00C9015F" w:rsidRDefault="001F0E2C">
            <w:pPr>
              <w:spacing w:after="0"/>
              <w:rPr>
                <w:b/>
                <w:color w:val="FFFFFF"/>
                <w:sz w:val="15"/>
              </w:rPr>
            </w:pPr>
            <w:r>
              <w:rPr>
                <w:b/>
                <w:color w:val="FFFFFF"/>
                <w:sz w:val="15"/>
              </w:rPr>
              <w:t>010.050 Herinrichting: Van Bevervoordestraat Gelselaar</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CC2F168" w14:textId="77777777" w:rsidR="00C9015F" w:rsidRDefault="001F0E2C">
            <w:pPr>
              <w:spacing w:after="0"/>
              <w:jc w:val="right"/>
              <w:rPr>
                <w:b/>
                <w:color w:val="000000"/>
                <w:sz w:val="15"/>
              </w:rPr>
            </w:pPr>
            <w:r>
              <w:rPr>
                <w:b/>
                <w:color w:val="000000"/>
                <w:sz w:val="15"/>
              </w:rPr>
              <w:noBreakHyphen/>
              <w:t>55</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DB3E7B6"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9CD3583" w14:textId="77777777" w:rsidR="00C9015F" w:rsidRDefault="001F0E2C">
            <w:pPr>
              <w:spacing w:after="0"/>
              <w:jc w:val="right"/>
              <w:rPr>
                <w:b/>
                <w:color w:val="000000"/>
                <w:sz w:val="15"/>
              </w:rPr>
            </w:pPr>
            <w:r>
              <w:rPr>
                <w:b/>
                <w:color w:val="000000"/>
                <w:sz w:val="15"/>
              </w:rPr>
              <w:noBreakHyphen/>
              <w:t>55</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08AE14B"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AF1DA13"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B481752"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07B3678E"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08985FFF"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58A76FF5"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A7EFE4B" w14:textId="77777777" w:rsidR="00C9015F" w:rsidRDefault="001F0E2C">
            <w:pPr>
              <w:spacing w:after="0"/>
              <w:jc w:val="right"/>
              <w:rPr>
                <w:b/>
                <w:color w:val="000000"/>
                <w:sz w:val="15"/>
              </w:rPr>
            </w:pPr>
            <w:r>
              <w:rPr>
                <w:b/>
                <w:color w:val="000000"/>
                <w:sz w:val="15"/>
              </w:rPr>
              <w:noBreakHyphen/>
              <w:t>55</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4EE597D"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6EBECE0" w14:textId="77777777" w:rsidR="00C9015F" w:rsidRDefault="001F0E2C">
            <w:pPr>
              <w:spacing w:after="0"/>
              <w:jc w:val="right"/>
              <w:rPr>
                <w:b/>
                <w:color w:val="000000"/>
                <w:sz w:val="15"/>
              </w:rPr>
            </w:pPr>
            <w:r>
              <w:rPr>
                <w:b/>
                <w:color w:val="000000"/>
                <w:sz w:val="15"/>
              </w:rPr>
              <w:noBreakHyphen/>
              <w:t>55</w:t>
            </w:r>
          </w:p>
        </w:tc>
      </w:tr>
      <w:tr w:rsidR="00C9015F" w14:paraId="21722C52"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2A61334C" w14:textId="77777777" w:rsidR="00C9015F" w:rsidRDefault="001F0E2C">
            <w:pPr>
              <w:spacing w:after="0"/>
              <w:rPr>
                <w:b/>
                <w:color w:val="FFFFFF"/>
                <w:sz w:val="15"/>
              </w:rPr>
            </w:pPr>
            <w:r>
              <w:rPr>
                <w:b/>
                <w:color w:val="FFFFFF"/>
                <w:sz w:val="15"/>
              </w:rPr>
              <w:t>010.070 Inrichting oud Tracé N18 vanaf Steinkampswg Eibrg</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DF9C5F2" w14:textId="77777777" w:rsidR="00C9015F" w:rsidRDefault="001F0E2C">
            <w:pPr>
              <w:spacing w:after="0"/>
              <w:jc w:val="right"/>
              <w:rPr>
                <w:b/>
                <w:color w:val="000000"/>
                <w:sz w:val="15"/>
              </w:rPr>
            </w:pPr>
            <w:r>
              <w:rPr>
                <w:b/>
                <w:color w:val="000000"/>
                <w:sz w:val="15"/>
              </w:rPr>
              <w:noBreakHyphen/>
              <w:t>944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22BBEDD"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345F822" w14:textId="77777777" w:rsidR="00C9015F" w:rsidRDefault="001F0E2C">
            <w:pPr>
              <w:spacing w:after="0"/>
              <w:jc w:val="right"/>
              <w:rPr>
                <w:b/>
                <w:color w:val="000000"/>
                <w:sz w:val="15"/>
              </w:rPr>
            </w:pPr>
            <w:r>
              <w:rPr>
                <w:b/>
                <w:color w:val="000000"/>
                <w:sz w:val="15"/>
              </w:rPr>
              <w:noBreakHyphen/>
              <w:t>944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E4CEDA5" w14:textId="77777777" w:rsidR="00C9015F" w:rsidRDefault="001F0E2C">
            <w:pPr>
              <w:spacing w:after="0"/>
              <w:jc w:val="right"/>
              <w:rPr>
                <w:b/>
                <w:color w:val="000000"/>
                <w:sz w:val="15"/>
              </w:rPr>
            </w:pPr>
            <w:r>
              <w:rPr>
                <w:b/>
                <w:color w:val="000000"/>
                <w:sz w:val="15"/>
              </w:rPr>
              <w:noBreakHyphen/>
              <w:t>80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8459CBF"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19B3903" w14:textId="77777777" w:rsidR="00C9015F" w:rsidRDefault="001F0E2C">
            <w:pPr>
              <w:spacing w:after="0"/>
              <w:jc w:val="right"/>
              <w:rPr>
                <w:b/>
                <w:color w:val="000000"/>
                <w:sz w:val="15"/>
              </w:rPr>
            </w:pPr>
            <w:r>
              <w:rPr>
                <w:b/>
                <w:color w:val="000000"/>
                <w:sz w:val="15"/>
              </w:rPr>
              <w:noBreakHyphen/>
              <w:t>80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3AE6D19A"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4403CC8D"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60CB06BA"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7CDEEAD" w14:textId="77777777" w:rsidR="00C9015F" w:rsidRDefault="001F0E2C">
            <w:pPr>
              <w:spacing w:after="0"/>
              <w:jc w:val="right"/>
              <w:rPr>
                <w:b/>
                <w:color w:val="000000"/>
                <w:sz w:val="15"/>
              </w:rPr>
            </w:pPr>
            <w:r>
              <w:rPr>
                <w:b/>
                <w:color w:val="000000"/>
                <w:sz w:val="15"/>
              </w:rPr>
              <w:noBreakHyphen/>
              <w:t>864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24A4C45"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75CE2B5" w14:textId="77777777" w:rsidR="00C9015F" w:rsidRDefault="001F0E2C">
            <w:pPr>
              <w:spacing w:after="0"/>
              <w:jc w:val="right"/>
              <w:rPr>
                <w:b/>
                <w:color w:val="000000"/>
                <w:sz w:val="15"/>
              </w:rPr>
            </w:pPr>
            <w:r>
              <w:rPr>
                <w:b/>
                <w:color w:val="000000"/>
                <w:sz w:val="15"/>
              </w:rPr>
              <w:noBreakHyphen/>
              <w:t>864</w:t>
            </w:r>
          </w:p>
        </w:tc>
      </w:tr>
      <w:tr w:rsidR="00C9015F" w14:paraId="62927ADD"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341B1537" w14:textId="77777777" w:rsidR="00C9015F" w:rsidRDefault="001F0E2C">
            <w:pPr>
              <w:spacing w:after="0"/>
              <w:rPr>
                <w:b/>
                <w:color w:val="FFFFFF"/>
                <w:sz w:val="15"/>
              </w:rPr>
            </w:pPr>
            <w:r>
              <w:rPr>
                <w:b/>
                <w:color w:val="FFFFFF"/>
                <w:sz w:val="15"/>
              </w:rPr>
              <w:t>010.080 Voorbereiding herinrichting N18 kern Eibergen</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E09A724" w14:textId="77777777" w:rsidR="00C9015F" w:rsidRDefault="001F0E2C">
            <w:pPr>
              <w:spacing w:after="0"/>
              <w:jc w:val="right"/>
              <w:rPr>
                <w:b/>
                <w:color w:val="000000"/>
                <w:sz w:val="15"/>
              </w:rPr>
            </w:pPr>
            <w:r>
              <w:rPr>
                <w:b/>
                <w:color w:val="000000"/>
                <w:sz w:val="15"/>
              </w:rPr>
              <w:noBreakHyphen/>
              <w:t>200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35DC07C"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EAE158F" w14:textId="77777777" w:rsidR="00C9015F" w:rsidRDefault="001F0E2C">
            <w:pPr>
              <w:spacing w:after="0"/>
              <w:jc w:val="right"/>
              <w:rPr>
                <w:b/>
                <w:color w:val="000000"/>
                <w:sz w:val="15"/>
              </w:rPr>
            </w:pPr>
            <w:r>
              <w:rPr>
                <w:b/>
                <w:color w:val="000000"/>
                <w:sz w:val="15"/>
              </w:rPr>
              <w:noBreakHyphen/>
              <w:t>200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77DF7D9"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69A2510"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28C9980"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56E9904D"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5951BAC7"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2F775835"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07FC305" w14:textId="77777777" w:rsidR="00C9015F" w:rsidRDefault="001F0E2C">
            <w:pPr>
              <w:spacing w:after="0"/>
              <w:jc w:val="right"/>
              <w:rPr>
                <w:b/>
                <w:color w:val="000000"/>
                <w:sz w:val="15"/>
              </w:rPr>
            </w:pPr>
            <w:r>
              <w:rPr>
                <w:b/>
                <w:color w:val="000000"/>
                <w:sz w:val="15"/>
              </w:rPr>
              <w:noBreakHyphen/>
              <w:t>200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0696186"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5CF08D4" w14:textId="77777777" w:rsidR="00C9015F" w:rsidRDefault="001F0E2C">
            <w:pPr>
              <w:spacing w:after="0"/>
              <w:jc w:val="right"/>
              <w:rPr>
                <w:b/>
                <w:color w:val="000000"/>
                <w:sz w:val="15"/>
              </w:rPr>
            </w:pPr>
            <w:r>
              <w:rPr>
                <w:b/>
                <w:color w:val="000000"/>
                <w:sz w:val="15"/>
              </w:rPr>
              <w:noBreakHyphen/>
              <w:t>200</w:t>
            </w:r>
          </w:p>
        </w:tc>
      </w:tr>
      <w:tr w:rsidR="00C9015F" w14:paraId="2B3EACF8"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288065ED" w14:textId="77777777" w:rsidR="00C9015F" w:rsidRDefault="001F0E2C">
            <w:pPr>
              <w:spacing w:after="0"/>
              <w:rPr>
                <w:b/>
                <w:color w:val="FFFFFF"/>
                <w:sz w:val="15"/>
              </w:rPr>
            </w:pPr>
            <w:r>
              <w:rPr>
                <w:b/>
                <w:color w:val="FFFFFF"/>
                <w:sz w:val="15"/>
              </w:rPr>
              <w:t>010.090 Aankoop openbare ruimte Maalderij Rietmolen</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0D2EF51" w14:textId="77777777" w:rsidR="00C9015F" w:rsidRDefault="001F0E2C">
            <w:pPr>
              <w:spacing w:after="0"/>
              <w:jc w:val="right"/>
              <w:rPr>
                <w:b/>
                <w:color w:val="000000"/>
                <w:sz w:val="15"/>
              </w:rPr>
            </w:pPr>
            <w:r>
              <w:rPr>
                <w:b/>
                <w:color w:val="000000"/>
                <w:sz w:val="15"/>
              </w:rPr>
              <w:noBreakHyphen/>
              <w:t>125</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733D570"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A8FE974" w14:textId="77777777" w:rsidR="00C9015F" w:rsidRDefault="001F0E2C">
            <w:pPr>
              <w:spacing w:after="0"/>
              <w:jc w:val="right"/>
              <w:rPr>
                <w:b/>
                <w:color w:val="000000"/>
                <w:sz w:val="15"/>
              </w:rPr>
            </w:pPr>
            <w:r>
              <w:rPr>
                <w:b/>
                <w:color w:val="000000"/>
                <w:sz w:val="15"/>
              </w:rPr>
              <w:noBreakHyphen/>
              <w:t>125</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DFBD0B8" w14:textId="77777777" w:rsidR="00C9015F" w:rsidRDefault="001F0E2C">
            <w:pPr>
              <w:spacing w:after="0"/>
              <w:jc w:val="right"/>
              <w:rPr>
                <w:b/>
                <w:color w:val="000000"/>
                <w:sz w:val="15"/>
              </w:rPr>
            </w:pPr>
            <w:r>
              <w:rPr>
                <w:b/>
                <w:color w:val="000000"/>
                <w:sz w:val="15"/>
              </w:rPr>
              <w:noBreakHyphen/>
              <w:t>100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0830AEC"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E46BEAD" w14:textId="77777777" w:rsidR="00C9015F" w:rsidRDefault="001F0E2C">
            <w:pPr>
              <w:spacing w:after="0"/>
              <w:jc w:val="right"/>
              <w:rPr>
                <w:b/>
                <w:color w:val="000000"/>
                <w:sz w:val="15"/>
              </w:rPr>
            </w:pPr>
            <w:r>
              <w:rPr>
                <w:b/>
                <w:color w:val="000000"/>
                <w:sz w:val="15"/>
              </w:rPr>
              <w:noBreakHyphen/>
              <w:t>100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3B0DBC81" w14:textId="77777777" w:rsidR="00C9015F" w:rsidRDefault="001F0E2C">
            <w:pPr>
              <w:spacing w:after="0"/>
              <w:jc w:val="right"/>
              <w:rPr>
                <w:b/>
                <w:color w:val="000000"/>
                <w:sz w:val="15"/>
              </w:rPr>
            </w:pPr>
            <w:r>
              <w:rPr>
                <w:b/>
                <w:color w:val="000000"/>
                <w:sz w:val="15"/>
              </w:rPr>
              <w:noBreakHyphen/>
              <w:t>43</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19057503" w14:textId="77777777" w:rsidR="00C9015F" w:rsidRDefault="001F0E2C">
            <w:pPr>
              <w:spacing w:after="0"/>
              <w:jc w:val="right"/>
              <w:rPr>
                <w:b/>
                <w:color w:val="000000"/>
                <w:sz w:val="15"/>
              </w:rPr>
            </w:pPr>
            <w:r>
              <w:rPr>
                <w:b/>
                <w:color w:val="000000"/>
                <w:sz w:val="15"/>
              </w:rPr>
              <w:t>3</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0166A6E5" w14:textId="77777777" w:rsidR="00C9015F" w:rsidRDefault="001F0E2C">
            <w:pPr>
              <w:spacing w:after="0"/>
              <w:jc w:val="right"/>
              <w:rPr>
                <w:b/>
                <w:color w:val="000000"/>
                <w:sz w:val="15"/>
              </w:rPr>
            </w:pPr>
            <w:r>
              <w:rPr>
                <w:b/>
                <w:color w:val="000000"/>
                <w:sz w:val="15"/>
              </w:rPr>
              <w:noBreakHyphen/>
              <w:t>40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A1D5883" w14:textId="77777777" w:rsidR="00C9015F" w:rsidRDefault="001F0E2C">
            <w:pPr>
              <w:spacing w:after="0"/>
              <w:jc w:val="right"/>
              <w:rPr>
                <w:b/>
                <w:color w:val="000000"/>
                <w:sz w:val="15"/>
              </w:rPr>
            </w:pPr>
            <w:r>
              <w:rPr>
                <w:b/>
                <w:color w:val="000000"/>
                <w:sz w:val="15"/>
              </w:rPr>
              <w:t>18</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2D971B5" w14:textId="77777777" w:rsidR="00C9015F" w:rsidRDefault="001F0E2C">
            <w:pPr>
              <w:spacing w:after="0"/>
              <w:jc w:val="right"/>
              <w:rPr>
                <w:b/>
                <w:color w:val="000000"/>
                <w:sz w:val="15"/>
              </w:rPr>
            </w:pPr>
            <w:r>
              <w:rPr>
                <w:b/>
                <w:color w:val="000000"/>
                <w:sz w:val="15"/>
              </w:rPr>
              <w:noBreakHyphen/>
              <w:t>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AEC0312" w14:textId="77777777" w:rsidR="00C9015F" w:rsidRDefault="001F0E2C">
            <w:pPr>
              <w:spacing w:after="0"/>
              <w:jc w:val="right"/>
              <w:rPr>
                <w:b/>
                <w:color w:val="000000"/>
                <w:sz w:val="15"/>
              </w:rPr>
            </w:pPr>
            <w:r>
              <w:rPr>
                <w:b/>
                <w:color w:val="000000"/>
                <w:sz w:val="15"/>
              </w:rPr>
              <w:t>15</w:t>
            </w:r>
          </w:p>
        </w:tc>
      </w:tr>
      <w:tr w:rsidR="00C9015F" w14:paraId="398E556F"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1E7E815C" w14:textId="77777777" w:rsidR="00C9015F" w:rsidRDefault="001F0E2C">
            <w:pPr>
              <w:spacing w:after="0"/>
              <w:rPr>
                <w:b/>
                <w:color w:val="FFFFFF"/>
                <w:sz w:val="15"/>
              </w:rPr>
            </w:pPr>
            <w:r>
              <w:rPr>
                <w:b/>
                <w:color w:val="FFFFFF"/>
                <w:sz w:val="15"/>
              </w:rPr>
              <w:t>010.150 Revitalisering Centrum Borculo(K)</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6356309" w14:textId="77777777" w:rsidR="00C9015F" w:rsidRDefault="001F0E2C">
            <w:pPr>
              <w:spacing w:after="0"/>
              <w:jc w:val="right"/>
              <w:rPr>
                <w:b/>
                <w:color w:val="000000"/>
                <w:sz w:val="15"/>
              </w:rPr>
            </w:pPr>
            <w:r>
              <w:rPr>
                <w:b/>
                <w:color w:val="000000"/>
                <w:sz w:val="15"/>
              </w:rPr>
              <w:noBreakHyphen/>
              <w:t>442</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9254E72"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73F671F" w14:textId="77777777" w:rsidR="00C9015F" w:rsidRDefault="001F0E2C">
            <w:pPr>
              <w:spacing w:after="0"/>
              <w:jc w:val="right"/>
              <w:rPr>
                <w:b/>
                <w:color w:val="000000"/>
                <w:sz w:val="15"/>
              </w:rPr>
            </w:pPr>
            <w:r>
              <w:rPr>
                <w:b/>
                <w:color w:val="000000"/>
                <w:sz w:val="15"/>
              </w:rPr>
              <w:noBreakHyphen/>
              <w:t>442</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663E5E8" w14:textId="77777777" w:rsidR="00C9015F" w:rsidRDefault="001F0E2C">
            <w:pPr>
              <w:spacing w:after="0"/>
              <w:jc w:val="right"/>
              <w:rPr>
                <w:b/>
                <w:color w:val="000000"/>
                <w:sz w:val="15"/>
              </w:rPr>
            </w:pPr>
            <w:r>
              <w:rPr>
                <w:b/>
                <w:color w:val="000000"/>
                <w:sz w:val="15"/>
              </w:rPr>
              <w:noBreakHyphen/>
              <w:t>50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177C05D"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A1B6369" w14:textId="77777777" w:rsidR="00C9015F" w:rsidRDefault="001F0E2C">
            <w:pPr>
              <w:spacing w:after="0"/>
              <w:jc w:val="right"/>
              <w:rPr>
                <w:b/>
                <w:color w:val="000000"/>
                <w:sz w:val="15"/>
              </w:rPr>
            </w:pPr>
            <w:r>
              <w:rPr>
                <w:b/>
                <w:color w:val="000000"/>
                <w:sz w:val="15"/>
              </w:rPr>
              <w:noBreakHyphen/>
              <w:t>50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37C192C1" w14:textId="77777777" w:rsidR="00C9015F" w:rsidRDefault="001F0E2C">
            <w:pPr>
              <w:spacing w:after="0"/>
              <w:jc w:val="right"/>
              <w:rPr>
                <w:b/>
                <w:color w:val="000000"/>
                <w:sz w:val="15"/>
              </w:rPr>
            </w:pPr>
            <w:r>
              <w:rPr>
                <w:b/>
                <w:color w:val="000000"/>
                <w:sz w:val="15"/>
              </w:rPr>
              <w:noBreakHyphen/>
              <w:t>279</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1827D2BA" w14:textId="77777777" w:rsidR="00C9015F" w:rsidRDefault="001F0E2C">
            <w:pPr>
              <w:spacing w:after="0"/>
              <w:jc w:val="right"/>
              <w:rPr>
                <w:b/>
                <w:color w:val="000000"/>
                <w:sz w:val="15"/>
              </w:rPr>
            </w:pPr>
            <w:r>
              <w:rPr>
                <w:b/>
                <w:color w:val="000000"/>
                <w:sz w:val="15"/>
              </w:rPr>
              <w:t>25</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4ACBF087" w14:textId="77777777" w:rsidR="00C9015F" w:rsidRDefault="001F0E2C">
            <w:pPr>
              <w:spacing w:after="0"/>
              <w:jc w:val="right"/>
              <w:rPr>
                <w:b/>
                <w:color w:val="000000"/>
                <w:sz w:val="15"/>
              </w:rPr>
            </w:pPr>
            <w:r>
              <w:rPr>
                <w:b/>
                <w:color w:val="000000"/>
                <w:sz w:val="15"/>
              </w:rPr>
              <w:noBreakHyphen/>
              <w:t>254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CD74569" w14:textId="77777777" w:rsidR="00C9015F" w:rsidRDefault="001F0E2C">
            <w:pPr>
              <w:spacing w:after="0"/>
              <w:jc w:val="right"/>
              <w:rPr>
                <w:b/>
                <w:color w:val="000000"/>
                <w:sz w:val="15"/>
              </w:rPr>
            </w:pPr>
            <w:r>
              <w:rPr>
                <w:b/>
                <w:color w:val="000000"/>
                <w:sz w:val="15"/>
              </w:rPr>
              <w:noBreakHyphen/>
              <w:t>113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98E82DE" w14:textId="77777777" w:rsidR="00C9015F" w:rsidRDefault="001F0E2C">
            <w:pPr>
              <w:spacing w:after="0"/>
              <w:jc w:val="right"/>
              <w:rPr>
                <w:b/>
                <w:color w:val="000000"/>
                <w:sz w:val="15"/>
              </w:rPr>
            </w:pPr>
            <w:r>
              <w:rPr>
                <w:b/>
                <w:color w:val="000000"/>
                <w:sz w:val="15"/>
              </w:rPr>
              <w:noBreakHyphen/>
              <w:t>25</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B3F618E" w14:textId="77777777" w:rsidR="00C9015F" w:rsidRDefault="001F0E2C">
            <w:pPr>
              <w:spacing w:after="0"/>
              <w:jc w:val="right"/>
              <w:rPr>
                <w:b/>
                <w:color w:val="000000"/>
                <w:sz w:val="15"/>
              </w:rPr>
            </w:pPr>
            <w:r>
              <w:rPr>
                <w:b/>
                <w:color w:val="000000"/>
                <w:sz w:val="15"/>
              </w:rPr>
              <w:noBreakHyphen/>
              <w:t>138</w:t>
            </w:r>
          </w:p>
        </w:tc>
      </w:tr>
      <w:tr w:rsidR="00C9015F" w14:paraId="68E83690"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24705CCA" w14:textId="77777777" w:rsidR="00C9015F" w:rsidRDefault="001F0E2C">
            <w:pPr>
              <w:spacing w:after="0"/>
              <w:rPr>
                <w:b/>
                <w:color w:val="FFFFFF"/>
                <w:sz w:val="15"/>
              </w:rPr>
            </w:pPr>
            <w:r>
              <w:rPr>
                <w:b/>
                <w:color w:val="FFFFFF"/>
                <w:sz w:val="15"/>
              </w:rPr>
              <w:t>010.160 Reconstructie Stationsweg Borculo(K)</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5A48695" w14:textId="77777777" w:rsidR="00C9015F" w:rsidRDefault="001F0E2C">
            <w:pPr>
              <w:spacing w:after="0"/>
              <w:jc w:val="right"/>
              <w:rPr>
                <w:b/>
                <w:color w:val="000000"/>
                <w:sz w:val="15"/>
              </w:rPr>
            </w:pPr>
            <w:r>
              <w:rPr>
                <w:b/>
                <w:color w:val="000000"/>
                <w:sz w:val="15"/>
              </w:rPr>
              <w:noBreakHyphen/>
              <w:t>501</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3CBA366" w14:textId="77777777" w:rsidR="00C9015F" w:rsidRDefault="001F0E2C">
            <w:pPr>
              <w:spacing w:after="0"/>
              <w:jc w:val="right"/>
              <w:rPr>
                <w:b/>
                <w:color w:val="000000"/>
                <w:sz w:val="15"/>
              </w:rPr>
            </w:pPr>
            <w:r>
              <w:rPr>
                <w:b/>
                <w:color w:val="000000"/>
                <w:sz w:val="15"/>
              </w:rPr>
              <w:t>501</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6484C69"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EA80F25" w14:textId="77777777" w:rsidR="00C9015F" w:rsidRDefault="001F0E2C">
            <w:pPr>
              <w:spacing w:after="0"/>
              <w:jc w:val="right"/>
              <w:rPr>
                <w:b/>
                <w:color w:val="000000"/>
                <w:sz w:val="15"/>
              </w:rPr>
            </w:pPr>
            <w:r>
              <w:rPr>
                <w:b/>
                <w:color w:val="000000"/>
                <w:sz w:val="15"/>
              </w:rPr>
              <w:noBreakHyphen/>
              <w:t>501</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059BE5B" w14:textId="77777777" w:rsidR="00C9015F" w:rsidRDefault="001F0E2C">
            <w:pPr>
              <w:spacing w:after="0"/>
              <w:jc w:val="right"/>
              <w:rPr>
                <w:b/>
                <w:color w:val="000000"/>
                <w:sz w:val="15"/>
              </w:rPr>
            </w:pPr>
            <w:r>
              <w:rPr>
                <w:b/>
                <w:color w:val="000000"/>
                <w:sz w:val="15"/>
              </w:rPr>
              <w:t>501</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DE88092"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5B99673C" w14:textId="77777777" w:rsidR="00C9015F" w:rsidRDefault="001F0E2C">
            <w:pPr>
              <w:spacing w:after="0"/>
              <w:jc w:val="right"/>
              <w:rPr>
                <w:b/>
                <w:color w:val="000000"/>
                <w:sz w:val="15"/>
              </w:rPr>
            </w:pPr>
            <w:r>
              <w:rPr>
                <w:b/>
                <w:color w:val="000000"/>
                <w:sz w:val="15"/>
              </w:rPr>
              <w:noBreakHyphen/>
              <w:t>33</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271A4EED" w14:textId="77777777" w:rsidR="00C9015F" w:rsidRDefault="001F0E2C">
            <w:pPr>
              <w:spacing w:after="0"/>
              <w:jc w:val="right"/>
              <w:rPr>
                <w:b/>
                <w:color w:val="000000"/>
                <w:sz w:val="15"/>
              </w:rPr>
            </w:pPr>
            <w:r>
              <w:rPr>
                <w:b/>
                <w:color w:val="000000"/>
                <w:sz w:val="15"/>
              </w:rPr>
              <w:t>33</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3752A3AE"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85E0BEC" w14:textId="77777777" w:rsidR="00C9015F" w:rsidRDefault="001F0E2C">
            <w:pPr>
              <w:spacing w:after="0"/>
              <w:jc w:val="right"/>
              <w:rPr>
                <w:b/>
                <w:color w:val="000000"/>
                <w:sz w:val="15"/>
              </w:rPr>
            </w:pPr>
            <w:r>
              <w:rPr>
                <w:b/>
                <w:color w:val="000000"/>
                <w:sz w:val="15"/>
              </w:rPr>
              <w:t>33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AFC4209" w14:textId="77777777" w:rsidR="00C9015F" w:rsidRDefault="001F0E2C">
            <w:pPr>
              <w:spacing w:after="0"/>
              <w:jc w:val="right"/>
              <w:rPr>
                <w:b/>
                <w:color w:val="000000"/>
                <w:sz w:val="15"/>
              </w:rPr>
            </w:pPr>
            <w:r>
              <w:rPr>
                <w:b/>
                <w:color w:val="000000"/>
                <w:sz w:val="15"/>
              </w:rPr>
              <w:noBreakHyphen/>
              <w:t>33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A7E4349" w14:textId="77777777" w:rsidR="00C9015F" w:rsidRDefault="001F0E2C">
            <w:pPr>
              <w:spacing w:after="0"/>
              <w:jc w:val="right"/>
              <w:rPr>
                <w:b/>
                <w:color w:val="000000"/>
                <w:sz w:val="15"/>
              </w:rPr>
            </w:pPr>
            <w:r>
              <w:rPr>
                <w:b/>
                <w:color w:val="000000"/>
                <w:sz w:val="15"/>
              </w:rPr>
              <w:t>0</w:t>
            </w:r>
          </w:p>
        </w:tc>
      </w:tr>
      <w:tr w:rsidR="00C9015F" w14:paraId="0E8B439F"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2F82137F" w14:textId="77777777" w:rsidR="00C9015F" w:rsidRDefault="001F0E2C">
            <w:pPr>
              <w:spacing w:after="0"/>
              <w:rPr>
                <w:b/>
                <w:color w:val="FFFFFF"/>
                <w:sz w:val="15"/>
              </w:rPr>
            </w:pPr>
            <w:r>
              <w:rPr>
                <w:b/>
                <w:color w:val="FFFFFF"/>
                <w:sz w:val="15"/>
              </w:rPr>
              <w:t>010.170 Vervanging 3 verkeersregelinstallaties</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C32B92B" w14:textId="77777777" w:rsidR="00C9015F" w:rsidRDefault="001F0E2C">
            <w:pPr>
              <w:spacing w:after="0"/>
              <w:jc w:val="right"/>
              <w:rPr>
                <w:b/>
                <w:color w:val="000000"/>
                <w:sz w:val="15"/>
              </w:rPr>
            </w:pPr>
            <w:r>
              <w:rPr>
                <w:b/>
                <w:color w:val="000000"/>
                <w:sz w:val="15"/>
              </w:rPr>
              <w:noBreakHyphen/>
              <w:t>454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0F66BC8"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891A43B" w14:textId="77777777" w:rsidR="00C9015F" w:rsidRDefault="001F0E2C">
            <w:pPr>
              <w:spacing w:after="0"/>
              <w:jc w:val="right"/>
              <w:rPr>
                <w:b/>
                <w:color w:val="000000"/>
                <w:sz w:val="15"/>
              </w:rPr>
            </w:pPr>
            <w:r>
              <w:rPr>
                <w:b/>
                <w:color w:val="000000"/>
                <w:sz w:val="15"/>
              </w:rPr>
              <w:noBreakHyphen/>
              <w:t>454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6565DB4"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A557604"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B9D570F"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5E21D1F5"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5280996A"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2A8A698D"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B000B3C" w14:textId="77777777" w:rsidR="00C9015F" w:rsidRDefault="001F0E2C">
            <w:pPr>
              <w:spacing w:after="0"/>
              <w:jc w:val="right"/>
              <w:rPr>
                <w:b/>
                <w:color w:val="000000"/>
                <w:sz w:val="15"/>
              </w:rPr>
            </w:pPr>
            <w:r>
              <w:rPr>
                <w:b/>
                <w:color w:val="000000"/>
                <w:sz w:val="15"/>
              </w:rPr>
              <w:noBreakHyphen/>
              <w:t>454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BBBBB6F"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C128BD6" w14:textId="77777777" w:rsidR="00C9015F" w:rsidRDefault="001F0E2C">
            <w:pPr>
              <w:spacing w:after="0"/>
              <w:jc w:val="right"/>
              <w:rPr>
                <w:b/>
                <w:color w:val="000000"/>
                <w:sz w:val="15"/>
              </w:rPr>
            </w:pPr>
            <w:r>
              <w:rPr>
                <w:b/>
                <w:color w:val="000000"/>
                <w:sz w:val="15"/>
              </w:rPr>
              <w:noBreakHyphen/>
              <w:t>454</w:t>
            </w:r>
          </w:p>
        </w:tc>
      </w:tr>
      <w:tr w:rsidR="00C9015F" w14:paraId="25CEA6DB"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0FADEB0E" w14:textId="77777777" w:rsidR="00C9015F" w:rsidRDefault="001F0E2C">
            <w:pPr>
              <w:spacing w:after="0"/>
              <w:rPr>
                <w:b/>
                <w:color w:val="FFFFFF"/>
                <w:sz w:val="15"/>
              </w:rPr>
            </w:pPr>
            <w:r>
              <w:rPr>
                <w:b/>
                <w:color w:val="FFFFFF"/>
                <w:sz w:val="15"/>
              </w:rPr>
              <w:t>010.180 Vervanging openbare verlichting langs oude N18</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E1F25B8"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BF6CF13"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672CD77"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D412598"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74C307A"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0ECA6B1"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51C39D35" w14:textId="77777777" w:rsidR="00C9015F" w:rsidRDefault="001F0E2C">
            <w:pPr>
              <w:spacing w:after="0"/>
              <w:jc w:val="right"/>
              <w:rPr>
                <w:b/>
                <w:color w:val="000000"/>
                <w:sz w:val="15"/>
              </w:rPr>
            </w:pPr>
            <w:r>
              <w:rPr>
                <w:b/>
                <w:color w:val="000000"/>
                <w:sz w:val="15"/>
              </w:rPr>
              <w:noBreakHyphen/>
              <w:t>146</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5872C9FA"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46BB5FD9" w14:textId="77777777" w:rsidR="00C9015F" w:rsidRDefault="001F0E2C">
            <w:pPr>
              <w:spacing w:after="0"/>
              <w:jc w:val="right"/>
              <w:rPr>
                <w:b/>
                <w:color w:val="000000"/>
                <w:sz w:val="15"/>
              </w:rPr>
            </w:pPr>
            <w:r>
              <w:rPr>
                <w:b/>
                <w:color w:val="000000"/>
                <w:sz w:val="15"/>
              </w:rPr>
              <w:noBreakHyphen/>
              <w:t>146</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D58F47B" w14:textId="77777777" w:rsidR="00C9015F" w:rsidRDefault="001F0E2C">
            <w:pPr>
              <w:spacing w:after="0"/>
              <w:jc w:val="right"/>
              <w:rPr>
                <w:b/>
                <w:color w:val="000000"/>
                <w:sz w:val="15"/>
              </w:rPr>
            </w:pPr>
            <w:r>
              <w:rPr>
                <w:b/>
                <w:color w:val="000000"/>
                <w:sz w:val="15"/>
              </w:rPr>
              <w:t>146</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8A7D4B1"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9978B7A" w14:textId="77777777" w:rsidR="00C9015F" w:rsidRDefault="001F0E2C">
            <w:pPr>
              <w:spacing w:after="0"/>
              <w:jc w:val="right"/>
              <w:rPr>
                <w:b/>
                <w:color w:val="000000"/>
                <w:sz w:val="15"/>
              </w:rPr>
            </w:pPr>
            <w:r>
              <w:rPr>
                <w:b/>
                <w:color w:val="000000"/>
                <w:sz w:val="15"/>
              </w:rPr>
              <w:t>146</w:t>
            </w:r>
          </w:p>
        </w:tc>
      </w:tr>
      <w:tr w:rsidR="00C9015F" w14:paraId="12522E28"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03E3E9BE" w14:textId="77777777" w:rsidR="00C9015F" w:rsidRDefault="001F0E2C">
            <w:pPr>
              <w:spacing w:after="0"/>
              <w:rPr>
                <w:b/>
                <w:color w:val="FFFFFF"/>
                <w:sz w:val="15"/>
              </w:rPr>
            </w:pPr>
            <w:r>
              <w:rPr>
                <w:b/>
                <w:color w:val="FFFFFF"/>
                <w:sz w:val="15"/>
              </w:rPr>
              <w:t>010.190 Verkeersplateau oude Diepenheimseweg - Rotmansdiekske</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98ACAC1"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C9138D0"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A3D5037"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D3B20DB"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06820FD"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5C662ED"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46CDEFD8"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657711D3"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23F3BC1F"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884BD63"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7626DC8"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61A844D" w14:textId="77777777" w:rsidR="00C9015F" w:rsidRDefault="001F0E2C">
            <w:pPr>
              <w:spacing w:after="0"/>
              <w:jc w:val="right"/>
              <w:rPr>
                <w:b/>
                <w:color w:val="000000"/>
                <w:sz w:val="15"/>
              </w:rPr>
            </w:pPr>
            <w:r>
              <w:rPr>
                <w:b/>
                <w:color w:val="000000"/>
                <w:sz w:val="15"/>
              </w:rPr>
              <w:t>0</w:t>
            </w:r>
          </w:p>
        </w:tc>
      </w:tr>
      <w:tr w:rsidR="00C9015F" w14:paraId="3AA176A2"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75C16023" w14:textId="77777777" w:rsidR="00C9015F" w:rsidRDefault="001F0E2C">
            <w:pPr>
              <w:spacing w:after="0"/>
              <w:rPr>
                <w:b/>
                <w:color w:val="FFFFFF"/>
                <w:sz w:val="15"/>
              </w:rPr>
            </w:pPr>
            <w:r>
              <w:rPr>
                <w:b/>
                <w:color w:val="FFFFFF"/>
                <w:sz w:val="15"/>
              </w:rPr>
              <w:t>010.210 Aanpassing Klaashofweg/Schoppenstaestraat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69213FB" w14:textId="77777777" w:rsidR="00C9015F" w:rsidRDefault="001F0E2C">
            <w:pPr>
              <w:spacing w:after="0"/>
              <w:jc w:val="right"/>
              <w:rPr>
                <w:b/>
                <w:color w:val="000000"/>
                <w:sz w:val="15"/>
              </w:rPr>
            </w:pPr>
            <w:r>
              <w:rPr>
                <w:b/>
                <w:color w:val="000000"/>
                <w:sz w:val="15"/>
              </w:rPr>
              <w:noBreakHyphen/>
              <w:t>138</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D1541FF"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391CE38" w14:textId="77777777" w:rsidR="00C9015F" w:rsidRDefault="001F0E2C">
            <w:pPr>
              <w:spacing w:after="0"/>
              <w:jc w:val="right"/>
              <w:rPr>
                <w:b/>
                <w:color w:val="000000"/>
                <w:sz w:val="15"/>
              </w:rPr>
            </w:pPr>
            <w:r>
              <w:rPr>
                <w:b/>
                <w:color w:val="000000"/>
                <w:sz w:val="15"/>
              </w:rPr>
              <w:noBreakHyphen/>
              <w:t>138</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BA11A79"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E8195E1"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C5FD7BD"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03E4695F"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6CAB10CA"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79B006D2"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102A6CA" w14:textId="77777777" w:rsidR="00C9015F" w:rsidRDefault="001F0E2C">
            <w:pPr>
              <w:spacing w:after="0"/>
              <w:jc w:val="right"/>
              <w:rPr>
                <w:b/>
                <w:color w:val="000000"/>
                <w:sz w:val="15"/>
              </w:rPr>
            </w:pPr>
            <w:r>
              <w:rPr>
                <w:b/>
                <w:color w:val="000000"/>
                <w:sz w:val="15"/>
              </w:rPr>
              <w:noBreakHyphen/>
              <w:t>138</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DC58102"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CF2D34F" w14:textId="77777777" w:rsidR="00C9015F" w:rsidRDefault="001F0E2C">
            <w:pPr>
              <w:spacing w:after="0"/>
              <w:jc w:val="right"/>
              <w:rPr>
                <w:b/>
                <w:color w:val="000000"/>
                <w:sz w:val="15"/>
              </w:rPr>
            </w:pPr>
            <w:r>
              <w:rPr>
                <w:b/>
                <w:color w:val="000000"/>
                <w:sz w:val="15"/>
              </w:rPr>
              <w:noBreakHyphen/>
              <w:t>138</w:t>
            </w:r>
          </w:p>
        </w:tc>
      </w:tr>
      <w:tr w:rsidR="00C9015F" w14:paraId="0310184F"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5F510548" w14:textId="77777777" w:rsidR="00C9015F" w:rsidRDefault="001F0E2C">
            <w:pPr>
              <w:spacing w:after="0"/>
              <w:rPr>
                <w:b/>
                <w:color w:val="FFFFFF"/>
                <w:sz w:val="15"/>
              </w:rPr>
            </w:pPr>
            <w:r>
              <w:rPr>
                <w:b/>
                <w:color w:val="FFFFFF"/>
                <w:sz w:val="15"/>
              </w:rPr>
              <w:t>010.220 Tiny houses Eibergen</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2449298" w14:textId="77777777" w:rsidR="00C9015F" w:rsidRDefault="001F0E2C">
            <w:pPr>
              <w:spacing w:after="0"/>
              <w:jc w:val="right"/>
              <w:rPr>
                <w:b/>
                <w:color w:val="000000"/>
                <w:sz w:val="15"/>
              </w:rPr>
            </w:pPr>
            <w:r>
              <w:rPr>
                <w:b/>
                <w:color w:val="000000"/>
                <w:sz w:val="15"/>
              </w:rPr>
              <w:noBreakHyphen/>
              <w:t>350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BB89939"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3DB0EE6" w14:textId="77777777" w:rsidR="00C9015F" w:rsidRDefault="001F0E2C">
            <w:pPr>
              <w:spacing w:after="0"/>
              <w:jc w:val="right"/>
              <w:rPr>
                <w:b/>
                <w:color w:val="000000"/>
                <w:sz w:val="15"/>
              </w:rPr>
            </w:pPr>
            <w:r>
              <w:rPr>
                <w:b/>
                <w:color w:val="000000"/>
                <w:sz w:val="15"/>
              </w:rPr>
              <w:noBreakHyphen/>
              <w:t>350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5D77CAD" w14:textId="77777777" w:rsidR="00C9015F" w:rsidRDefault="001F0E2C">
            <w:pPr>
              <w:spacing w:after="0"/>
              <w:jc w:val="right"/>
              <w:rPr>
                <w:b/>
                <w:color w:val="000000"/>
                <w:sz w:val="15"/>
              </w:rPr>
            </w:pPr>
            <w:r>
              <w:rPr>
                <w:b/>
                <w:color w:val="000000"/>
                <w:sz w:val="15"/>
              </w:rPr>
              <w:noBreakHyphen/>
              <w:t>41</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6D6BAA3"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6C2C51F" w14:textId="77777777" w:rsidR="00C9015F" w:rsidRDefault="001F0E2C">
            <w:pPr>
              <w:spacing w:after="0"/>
              <w:jc w:val="right"/>
              <w:rPr>
                <w:b/>
                <w:color w:val="000000"/>
                <w:sz w:val="15"/>
              </w:rPr>
            </w:pPr>
            <w:r>
              <w:rPr>
                <w:b/>
                <w:color w:val="000000"/>
                <w:sz w:val="15"/>
              </w:rPr>
              <w:noBreakHyphen/>
              <w:t>41</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29112229" w14:textId="77777777" w:rsidR="00C9015F" w:rsidRDefault="001F0E2C">
            <w:pPr>
              <w:spacing w:after="0"/>
              <w:jc w:val="right"/>
              <w:rPr>
                <w:b/>
                <w:color w:val="000000"/>
                <w:sz w:val="15"/>
              </w:rPr>
            </w:pPr>
            <w:r>
              <w:rPr>
                <w:b/>
                <w:color w:val="000000"/>
                <w:sz w:val="15"/>
              </w:rPr>
              <w:noBreakHyphen/>
              <w:t>53</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115847F4"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02CD12F1" w14:textId="77777777" w:rsidR="00C9015F" w:rsidRDefault="001F0E2C">
            <w:pPr>
              <w:spacing w:after="0"/>
              <w:jc w:val="right"/>
              <w:rPr>
                <w:b/>
                <w:color w:val="000000"/>
                <w:sz w:val="15"/>
              </w:rPr>
            </w:pPr>
            <w:r>
              <w:rPr>
                <w:b/>
                <w:color w:val="000000"/>
                <w:sz w:val="15"/>
              </w:rPr>
              <w:noBreakHyphen/>
              <w:t>53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05C5CFA" w14:textId="77777777" w:rsidR="00C9015F" w:rsidRDefault="001F0E2C">
            <w:pPr>
              <w:spacing w:after="0"/>
              <w:jc w:val="right"/>
              <w:rPr>
                <w:b/>
                <w:color w:val="000000"/>
                <w:sz w:val="15"/>
              </w:rPr>
            </w:pPr>
            <w:r>
              <w:rPr>
                <w:b/>
                <w:color w:val="000000"/>
                <w:sz w:val="15"/>
              </w:rPr>
              <w:noBreakHyphen/>
              <w:t>256</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267A9DB"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DEC0888" w14:textId="77777777" w:rsidR="00C9015F" w:rsidRDefault="001F0E2C">
            <w:pPr>
              <w:spacing w:after="0"/>
              <w:jc w:val="right"/>
              <w:rPr>
                <w:b/>
                <w:color w:val="000000"/>
                <w:sz w:val="15"/>
              </w:rPr>
            </w:pPr>
            <w:r>
              <w:rPr>
                <w:b/>
                <w:color w:val="000000"/>
                <w:sz w:val="15"/>
              </w:rPr>
              <w:noBreakHyphen/>
              <w:t>256</w:t>
            </w:r>
          </w:p>
        </w:tc>
      </w:tr>
      <w:tr w:rsidR="00C9015F" w14:paraId="22109393"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1B814C71" w14:textId="77777777" w:rsidR="00C9015F" w:rsidRDefault="001F0E2C">
            <w:pPr>
              <w:spacing w:after="0"/>
              <w:rPr>
                <w:b/>
                <w:color w:val="FFFFFF"/>
                <w:sz w:val="15"/>
              </w:rPr>
            </w:pPr>
            <w:r>
              <w:rPr>
                <w:b/>
                <w:color w:val="FFFFFF"/>
                <w:sz w:val="15"/>
              </w:rPr>
              <w:t>010.240 Uitbreiding woonwagenstandplaatsen Borculo/Ruurlo</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A5E584E" w14:textId="77777777" w:rsidR="00C9015F" w:rsidRDefault="001F0E2C">
            <w:pPr>
              <w:spacing w:after="0"/>
              <w:jc w:val="right"/>
              <w:rPr>
                <w:b/>
                <w:color w:val="000000"/>
                <w:sz w:val="15"/>
              </w:rPr>
            </w:pPr>
            <w:r>
              <w:rPr>
                <w:b/>
                <w:color w:val="000000"/>
                <w:sz w:val="15"/>
              </w:rPr>
              <w:noBreakHyphen/>
              <w:t>600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06E7D3B" w14:textId="77777777" w:rsidR="00C9015F" w:rsidRDefault="001F0E2C">
            <w:pPr>
              <w:spacing w:after="0"/>
              <w:jc w:val="right"/>
              <w:rPr>
                <w:b/>
                <w:color w:val="000000"/>
                <w:sz w:val="15"/>
              </w:rPr>
            </w:pPr>
            <w:r>
              <w:rPr>
                <w:b/>
                <w:color w:val="000000"/>
                <w:sz w:val="15"/>
              </w:rPr>
              <w:t>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9C7128E" w14:textId="77777777" w:rsidR="00C9015F" w:rsidRDefault="001F0E2C">
            <w:pPr>
              <w:spacing w:after="0"/>
              <w:jc w:val="right"/>
              <w:rPr>
                <w:b/>
                <w:color w:val="000000"/>
                <w:sz w:val="15"/>
              </w:rPr>
            </w:pPr>
            <w:r>
              <w:rPr>
                <w:b/>
                <w:color w:val="000000"/>
                <w:sz w:val="15"/>
              </w:rPr>
              <w:noBreakHyphen/>
              <w:t>597</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51FAE6B"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B734118"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F952A3B"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48820495" w14:textId="77777777" w:rsidR="00C9015F" w:rsidRDefault="001F0E2C">
            <w:pPr>
              <w:spacing w:after="0"/>
              <w:jc w:val="right"/>
              <w:rPr>
                <w:b/>
                <w:color w:val="000000"/>
                <w:sz w:val="15"/>
              </w:rPr>
            </w:pPr>
            <w:r>
              <w:rPr>
                <w:b/>
                <w:color w:val="000000"/>
                <w:sz w:val="15"/>
              </w:rPr>
              <w:noBreakHyphen/>
              <w:t>49</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3EF69861" w14:textId="77777777" w:rsidR="00C9015F" w:rsidRDefault="001F0E2C">
            <w:pPr>
              <w:spacing w:after="0"/>
              <w:jc w:val="right"/>
              <w:rPr>
                <w:b/>
                <w:color w:val="000000"/>
                <w:sz w:val="15"/>
              </w:rPr>
            </w:pPr>
            <w:r>
              <w:rPr>
                <w:b/>
                <w:color w:val="000000"/>
                <w:sz w:val="15"/>
              </w:rPr>
              <w:t>2</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15408952" w14:textId="77777777" w:rsidR="00C9015F" w:rsidRDefault="001F0E2C">
            <w:pPr>
              <w:spacing w:after="0"/>
              <w:jc w:val="right"/>
              <w:rPr>
                <w:b/>
                <w:color w:val="000000"/>
                <w:sz w:val="15"/>
              </w:rPr>
            </w:pPr>
            <w:r>
              <w:rPr>
                <w:b/>
                <w:color w:val="000000"/>
                <w:sz w:val="15"/>
              </w:rPr>
              <w:noBreakHyphen/>
              <w:t>47</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7E0DE96" w14:textId="77777777" w:rsidR="00C9015F" w:rsidRDefault="001F0E2C">
            <w:pPr>
              <w:spacing w:after="0"/>
              <w:jc w:val="right"/>
              <w:rPr>
                <w:b/>
                <w:color w:val="000000"/>
                <w:sz w:val="15"/>
              </w:rPr>
            </w:pPr>
            <w:r>
              <w:rPr>
                <w:b/>
                <w:color w:val="000000"/>
                <w:sz w:val="15"/>
              </w:rPr>
              <w:noBreakHyphen/>
              <w:t>551</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8C80B7E" w14:textId="77777777" w:rsidR="00C9015F" w:rsidRDefault="001F0E2C">
            <w:pPr>
              <w:spacing w:after="0"/>
              <w:jc w:val="right"/>
              <w:rPr>
                <w:b/>
                <w:color w:val="000000"/>
                <w:sz w:val="15"/>
              </w:rPr>
            </w:pPr>
            <w:r>
              <w:rPr>
                <w:b/>
                <w:color w:val="000000"/>
                <w:sz w:val="15"/>
              </w:rPr>
              <w:t>1</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D6DA2EF" w14:textId="77777777" w:rsidR="00C9015F" w:rsidRDefault="001F0E2C">
            <w:pPr>
              <w:spacing w:after="0"/>
              <w:jc w:val="right"/>
              <w:rPr>
                <w:b/>
                <w:color w:val="000000"/>
                <w:sz w:val="15"/>
              </w:rPr>
            </w:pPr>
            <w:r>
              <w:rPr>
                <w:b/>
                <w:color w:val="000000"/>
                <w:sz w:val="15"/>
              </w:rPr>
              <w:noBreakHyphen/>
              <w:t>550</w:t>
            </w:r>
          </w:p>
        </w:tc>
      </w:tr>
      <w:tr w:rsidR="00C9015F" w14:paraId="7CF06DBD"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70FA45D7" w14:textId="77777777" w:rsidR="00C9015F" w:rsidRDefault="001F0E2C">
            <w:pPr>
              <w:spacing w:after="0"/>
              <w:rPr>
                <w:b/>
                <w:color w:val="FFFFFF"/>
                <w:sz w:val="15"/>
              </w:rPr>
            </w:pPr>
            <w:r>
              <w:rPr>
                <w:b/>
                <w:color w:val="FFFFFF"/>
                <w:sz w:val="15"/>
              </w:rPr>
              <w:t>010.250 Gronden nabij gemeentewerf Borculo</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C564855" w14:textId="77777777" w:rsidR="00C9015F" w:rsidRDefault="001F0E2C">
            <w:pPr>
              <w:spacing w:after="0"/>
              <w:jc w:val="right"/>
              <w:rPr>
                <w:b/>
                <w:color w:val="000000"/>
                <w:sz w:val="15"/>
              </w:rPr>
            </w:pPr>
            <w:r>
              <w:rPr>
                <w:b/>
                <w:color w:val="000000"/>
                <w:sz w:val="15"/>
              </w:rPr>
              <w:noBreakHyphen/>
              <w:t>280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521CF34"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D16CE11" w14:textId="77777777" w:rsidR="00C9015F" w:rsidRDefault="001F0E2C">
            <w:pPr>
              <w:spacing w:after="0"/>
              <w:jc w:val="right"/>
              <w:rPr>
                <w:b/>
                <w:color w:val="000000"/>
                <w:sz w:val="15"/>
              </w:rPr>
            </w:pPr>
            <w:r>
              <w:rPr>
                <w:b/>
                <w:color w:val="000000"/>
                <w:sz w:val="15"/>
              </w:rPr>
              <w:noBreakHyphen/>
              <w:t>280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EEC234B"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412A1CE"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9D62019"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169A24C5" w14:textId="77777777" w:rsidR="00C9015F" w:rsidRDefault="001F0E2C">
            <w:pPr>
              <w:spacing w:after="0"/>
              <w:jc w:val="right"/>
              <w:rPr>
                <w:b/>
                <w:color w:val="000000"/>
                <w:sz w:val="15"/>
              </w:rPr>
            </w:pPr>
            <w:r>
              <w:rPr>
                <w:b/>
                <w:color w:val="000000"/>
                <w:sz w:val="15"/>
              </w:rPr>
              <w:noBreakHyphen/>
              <w:t>277</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32814A32"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25083596" w14:textId="77777777" w:rsidR="00C9015F" w:rsidRDefault="001F0E2C">
            <w:pPr>
              <w:spacing w:after="0"/>
              <w:jc w:val="right"/>
              <w:rPr>
                <w:b/>
                <w:color w:val="000000"/>
                <w:sz w:val="15"/>
              </w:rPr>
            </w:pPr>
            <w:r>
              <w:rPr>
                <w:b/>
                <w:color w:val="000000"/>
                <w:sz w:val="15"/>
              </w:rPr>
              <w:noBreakHyphen/>
              <w:t>277</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6FC71AA" w14:textId="77777777" w:rsidR="00C9015F" w:rsidRDefault="001F0E2C">
            <w:pPr>
              <w:spacing w:after="0"/>
              <w:jc w:val="right"/>
              <w:rPr>
                <w:b/>
                <w:color w:val="000000"/>
                <w:sz w:val="15"/>
              </w:rPr>
            </w:pPr>
            <w:r>
              <w:rPr>
                <w:b/>
                <w:color w:val="000000"/>
                <w:sz w:val="15"/>
              </w:rPr>
              <w:noBreakHyphen/>
              <w:t>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DA16D1C"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4E3A9A9" w14:textId="77777777" w:rsidR="00C9015F" w:rsidRDefault="001F0E2C">
            <w:pPr>
              <w:spacing w:after="0"/>
              <w:jc w:val="right"/>
              <w:rPr>
                <w:b/>
                <w:color w:val="000000"/>
                <w:sz w:val="15"/>
              </w:rPr>
            </w:pPr>
            <w:r>
              <w:rPr>
                <w:b/>
                <w:color w:val="000000"/>
                <w:sz w:val="15"/>
              </w:rPr>
              <w:noBreakHyphen/>
              <w:t>3</w:t>
            </w:r>
          </w:p>
        </w:tc>
      </w:tr>
      <w:tr w:rsidR="00C9015F" w14:paraId="1ED891C8"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2EAEF874" w14:textId="77777777" w:rsidR="00C9015F" w:rsidRDefault="001F0E2C">
            <w:pPr>
              <w:spacing w:after="0"/>
              <w:rPr>
                <w:b/>
                <w:color w:val="FFFFFF"/>
                <w:sz w:val="15"/>
              </w:rPr>
            </w:pPr>
            <w:r>
              <w:rPr>
                <w:b/>
                <w:color w:val="FFFFFF"/>
                <w:sz w:val="15"/>
              </w:rPr>
              <w:t>010.260 Actief grondbeleid</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97E394F" w14:textId="77777777" w:rsidR="00C9015F" w:rsidRDefault="001F0E2C">
            <w:pPr>
              <w:spacing w:after="0"/>
              <w:jc w:val="right"/>
              <w:rPr>
                <w:b/>
                <w:color w:val="000000"/>
                <w:sz w:val="15"/>
              </w:rPr>
            </w:pPr>
            <w:r>
              <w:rPr>
                <w:b/>
                <w:color w:val="000000"/>
                <w:sz w:val="15"/>
              </w:rPr>
              <w:noBreakHyphen/>
              <w:t>2.000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A6943E5"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35E8ADF" w14:textId="77777777" w:rsidR="00C9015F" w:rsidRDefault="001F0E2C">
            <w:pPr>
              <w:spacing w:after="0"/>
              <w:jc w:val="right"/>
              <w:rPr>
                <w:b/>
                <w:color w:val="000000"/>
                <w:sz w:val="15"/>
              </w:rPr>
            </w:pPr>
            <w:r>
              <w:rPr>
                <w:b/>
                <w:color w:val="000000"/>
                <w:sz w:val="15"/>
              </w:rPr>
              <w:noBreakHyphen/>
              <w:t>2.000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D026F52"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1755C42"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E60FDB0"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39F0F4C6"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6BEB18DF"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3526095D"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F42136C" w14:textId="77777777" w:rsidR="00C9015F" w:rsidRDefault="001F0E2C">
            <w:pPr>
              <w:spacing w:after="0"/>
              <w:jc w:val="right"/>
              <w:rPr>
                <w:b/>
                <w:color w:val="000000"/>
                <w:sz w:val="15"/>
              </w:rPr>
            </w:pPr>
            <w:r>
              <w:rPr>
                <w:b/>
                <w:color w:val="000000"/>
                <w:sz w:val="15"/>
              </w:rPr>
              <w:noBreakHyphen/>
              <w:t>2.000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4EFD984"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078A181" w14:textId="77777777" w:rsidR="00C9015F" w:rsidRDefault="001F0E2C">
            <w:pPr>
              <w:spacing w:after="0"/>
              <w:jc w:val="right"/>
              <w:rPr>
                <w:b/>
                <w:color w:val="000000"/>
                <w:sz w:val="15"/>
              </w:rPr>
            </w:pPr>
            <w:r>
              <w:rPr>
                <w:b/>
                <w:color w:val="000000"/>
                <w:sz w:val="15"/>
              </w:rPr>
              <w:noBreakHyphen/>
              <w:t>2.000</w:t>
            </w:r>
          </w:p>
        </w:tc>
      </w:tr>
      <w:tr w:rsidR="00C9015F" w14:paraId="6A37D134" w14:textId="77777777">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755D56CE" w14:textId="77777777" w:rsidR="00C9015F" w:rsidRDefault="001F0E2C">
            <w:pPr>
              <w:spacing w:after="0"/>
              <w:rPr>
                <w:b/>
                <w:color w:val="000000"/>
                <w:sz w:val="15"/>
              </w:rPr>
            </w:pPr>
            <w:r>
              <w:rPr>
                <w:b/>
                <w:color w:val="000000"/>
                <w:sz w:val="15"/>
              </w:rPr>
              <w:t>Totaal 010 Wegen (of Openbare ruimte)</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18D82309" w14:textId="77777777" w:rsidR="00C9015F" w:rsidRDefault="001F0E2C">
            <w:pPr>
              <w:spacing w:after="0"/>
              <w:jc w:val="right"/>
              <w:rPr>
                <w:b/>
                <w:color w:val="000000"/>
                <w:sz w:val="15"/>
              </w:rPr>
            </w:pPr>
            <w:r>
              <w:rPr>
                <w:b/>
                <w:color w:val="000000"/>
                <w:sz w:val="15"/>
              </w:rPr>
              <w:noBreakHyphen/>
              <w:t>9.408</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36C4D009" w14:textId="77777777" w:rsidR="00C9015F" w:rsidRDefault="001F0E2C">
            <w:pPr>
              <w:spacing w:after="0"/>
              <w:jc w:val="right"/>
              <w:rPr>
                <w:b/>
                <w:color w:val="000000"/>
                <w:sz w:val="15"/>
              </w:rPr>
            </w:pPr>
            <w:r>
              <w:rPr>
                <w:b/>
                <w:color w:val="000000"/>
                <w:sz w:val="15"/>
              </w:rPr>
              <w:t>1.484</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376DB2DA" w14:textId="77777777" w:rsidR="00C9015F" w:rsidRDefault="001F0E2C">
            <w:pPr>
              <w:spacing w:after="0"/>
              <w:jc w:val="right"/>
              <w:rPr>
                <w:b/>
                <w:color w:val="000000"/>
                <w:sz w:val="15"/>
              </w:rPr>
            </w:pPr>
            <w:r>
              <w:rPr>
                <w:b/>
                <w:color w:val="000000"/>
                <w:sz w:val="15"/>
              </w:rPr>
              <w:noBreakHyphen/>
              <w:t>7.924</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067316E9" w14:textId="77777777" w:rsidR="00C9015F" w:rsidRDefault="001F0E2C">
            <w:pPr>
              <w:spacing w:after="0"/>
              <w:jc w:val="right"/>
              <w:rPr>
                <w:b/>
                <w:color w:val="000000"/>
                <w:sz w:val="15"/>
              </w:rPr>
            </w:pPr>
            <w:r>
              <w:rPr>
                <w:b/>
                <w:color w:val="000000"/>
                <w:sz w:val="15"/>
              </w:rPr>
              <w:noBreakHyphen/>
              <w:t>3.537</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0842A797" w14:textId="77777777" w:rsidR="00C9015F" w:rsidRDefault="001F0E2C">
            <w:pPr>
              <w:spacing w:after="0"/>
              <w:jc w:val="right"/>
              <w:rPr>
                <w:b/>
                <w:color w:val="000000"/>
                <w:sz w:val="15"/>
              </w:rPr>
            </w:pPr>
            <w:r>
              <w:rPr>
                <w:b/>
                <w:color w:val="000000"/>
                <w:sz w:val="15"/>
              </w:rPr>
              <w:t>1.281</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0023EF27" w14:textId="77777777" w:rsidR="00C9015F" w:rsidRDefault="001F0E2C">
            <w:pPr>
              <w:spacing w:after="0"/>
              <w:jc w:val="right"/>
              <w:rPr>
                <w:b/>
                <w:color w:val="000000"/>
                <w:sz w:val="15"/>
              </w:rPr>
            </w:pPr>
            <w:r>
              <w:rPr>
                <w:b/>
                <w:color w:val="000000"/>
                <w:sz w:val="15"/>
              </w:rPr>
              <w:noBreakHyphen/>
              <w:t>2.256</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7D9A4D7B" w14:textId="77777777" w:rsidR="00C9015F" w:rsidRDefault="001F0E2C">
            <w:pPr>
              <w:spacing w:after="0"/>
              <w:jc w:val="right"/>
              <w:rPr>
                <w:b/>
                <w:color w:val="000000"/>
                <w:sz w:val="15"/>
              </w:rPr>
            </w:pPr>
            <w:r>
              <w:rPr>
                <w:b/>
                <w:color w:val="000000"/>
                <w:sz w:val="15"/>
              </w:rPr>
              <w:noBreakHyphen/>
              <w:t>1.350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239B6F3B" w14:textId="77777777" w:rsidR="00C9015F" w:rsidRDefault="001F0E2C">
            <w:pPr>
              <w:spacing w:after="0"/>
              <w:jc w:val="right"/>
              <w:rPr>
                <w:b/>
                <w:color w:val="000000"/>
                <w:sz w:val="15"/>
              </w:rPr>
            </w:pPr>
            <w:r>
              <w:rPr>
                <w:b/>
                <w:color w:val="000000"/>
                <w:sz w:val="15"/>
              </w:rPr>
              <w:t>63</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1D0702ED" w14:textId="77777777" w:rsidR="00C9015F" w:rsidRDefault="001F0E2C">
            <w:pPr>
              <w:spacing w:after="0"/>
              <w:jc w:val="right"/>
              <w:rPr>
                <w:b/>
                <w:color w:val="000000"/>
                <w:sz w:val="15"/>
              </w:rPr>
            </w:pPr>
            <w:r>
              <w:rPr>
                <w:b/>
                <w:color w:val="000000"/>
                <w:sz w:val="15"/>
              </w:rPr>
              <w:noBreakHyphen/>
              <w:t>1.287</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3108056E" w14:textId="77777777" w:rsidR="00C9015F" w:rsidRDefault="001F0E2C">
            <w:pPr>
              <w:spacing w:after="0"/>
              <w:jc w:val="right"/>
              <w:rPr>
                <w:b/>
                <w:color w:val="000000"/>
                <w:sz w:val="15"/>
              </w:rPr>
            </w:pPr>
            <w:r>
              <w:rPr>
                <w:b/>
                <w:color w:val="000000"/>
                <w:sz w:val="15"/>
              </w:rPr>
              <w:noBreakHyphen/>
              <w:t>4.521</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1BC523CE" w14:textId="77777777" w:rsidR="00C9015F" w:rsidRDefault="001F0E2C">
            <w:pPr>
              <w:spacing w:after="0"/>
              <w:jc w:val="right"/>
              <w:rPr>
                <w:b/>
                <w:color w:val="000000"/>
                <w:sz w:val="15"/>
              </w:rPr>
            </w:pPr>
            <w:r>
              <w:rPr>
                <w:b/>
                <w:color w:val="000000"/>
                <w:sz w:val="15"/>
              </w:rPr>
              <w:t>140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74FB5D51" w14:textId="77777777" w:rsidR="00C9015F" w:rsidRDefault="001F0E2C">
            <w:pPr>
              <w:spacing w:after="0"/>
              <w:jc w:val="right"/>
              <w:rPr>
                <w:b/>
                <w:color w:val="000000"/>
                <w:sz w:val="15"/>
              </w:rPr>
            </w:pPr>
            <w:r>
              <w:rPr>
                <w:b/>
                <w:color w:val="000000"/>
                <w:sz w:val="15"/>
              </w:rPr>
              <w:noBreakHyphen/>
              <w:t>4.381</w:t>
            </w:r>
          </w:p>
        </w:tc>
      </w:tr>
      <w:tr w:rsidR="00C9015F" w14:paraId="3F75FA76"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7A619D91" w14:textId="77777777" w:rsidR="00C9015F" w:rsidRDefault="001F0E2C">
            <w:pPr>
              <w:spacing w:after="0"/>
              <w:rPr>
                <w:b/>
                <w:color w:val="FFFFFF"/>
                <w:sz w:val="15"/>
              </w:rPr>
            </w:pPr>
            <w:r>
              <w:rPr>
                <w:b/>
                <w:color w:val="FFFFFF"/>
                <w:sz w:val="15"/>
              </w:rPr>
              <w:t>020 Gecombineerde projecten: riolering en openbare ruimte</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DE6B02D" w14:textId="77777777" w:rsidR="00C9015F" w:rsidRDefault="00C9015F">
            <w:pPr>
              <w:spacing w:after="0"/>
              <w:jc w:val="center"/>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601626C" w14:textId="77777777" w:rsidR="00C9015F" w:rsidRDefault="00C9015F">
            <w:pPr>
              <w:spacing w:after="0"/>
              <w:jc w:val="center"/>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E29AC4A"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FC371AA" w14:textId="77777777" w:rsidR="00C9015F" w:rsidRDefault="00C9015F">
            <w:pPr>
              <w:spacing w:after="0"/>
              <w:jc w:val="center"/>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7EC7E59" w14:textId="77777777" w:rsidR="00C9015F" w:rsidRDefault="00C9015F">
            <w:pPr>
              <w:spacing w:after="0"/>
              <w:jc w:val="center"/>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6B7CBEA"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24169099" w14:textId="77777777" w:rsidR="00C9015F" w:rsidRDefault="00C9015F">
            <w:pPr>
              <w:spacing w:after="0"/>
              <w:jc w:val="center"/>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10B60717" w14:textId="77777777" w:rsidR="00C9015F" w:rsidRDefault="00C9015F">
            <w:pPr>
              <w:spacing w:after="0"/>
              <w:jc w:val="center"/>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323AB81A"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1B58082"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B0FC481"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6F27B6E" w14:textId="77777777" w:rsidR="00C9015F" w:rsidRDefault="00C9015F">
            <w:pPr>
              <w:spacing w:after="0"/>
              <w:jc w:val="right"/>
              <w:rPr>
                <w:b/>
                <w:color w:val="000000"/>
                <w:sz w:val="15"/>
              </w:rPr>
            </w:pPr>
          </w:p>
        </w:tc>
      </w:tr>
      <w:tr w:rsidR="00C9015F" w14:paraId="526F5529"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2C164FFE" w14:textId="77777777" w:rsidR="00C9015F" w:rsidRDefault="001F0E2C">
            <w:pPr>
              <w:spacing w:after="0"/>
              <w:rPr>
                <w:b/>
                <w:color w:val="FFFFFF"/>
                <w:sz w:val="15"/>
              </w:rPr>
            </w:pPr>
            <w:r>
              <w:rPr>
                <w:b/>
                <w:color w:val="FFFFFF"/>
                <w:sz w:val="15"/>
              </w:rPr>
              <w:t>020.020 Rioolvervanging en herinrichting Rozenkamp Neede</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F0795EB" w14:textId="77777777" w:rsidR="00C9015F" w:rsidRDefault="001F0E2C">
            <w:pPr>
              <w:spacing w:after="0"/>
              <w:jc w:val="right"/>
              <w:rPr>
                <w:b/>
                <w:color w:val="000000"/>
                <w:sz w:val="15"/>
              </w:rPr>
            </w:pPr>
            <w:r>
              <w:rPr>
                <w:b/>
                <w:color w:val="000000"/>
                <w:sz w:val="15"/>
              </w:rPr>
              <w:noBreakHyphen/>
              <w:t>45</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10F3FA0"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1089C4B" w14:textId="77777777" w:rsidR="00C9015F" w:rsidRDefault="001F0E2C">
            <w:pPr>
              <w:spacing w:after="0"/>
              <w:jc w:val="right"/>
              <w:rPr>
                <w:b/>
                <w:color w:val="000000"/>
                <w:sz w:val="15"/>
              </w:rPr>
            </w:pPr>
            <w:r>
              <w:rPr>
                <w:b/>
                <w:color w:val="000000"/>
                <w:sz w:val="15"/>
              </w:rPr>
              <w:noBreakHyphen/>
              <w:t>45</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260A172" w14:textId="77777777" w:rsidR="00C9015F" w:rsidRDefault="001F0E2C">
            <w:pPr>
              <w:spacing w:after="0"/>
              <w:jc w:val="right"/>
              <w:rPr>
                <w:b/>
                <w:color w:val="000000"/>
                <w:sz w:val="15"/>
              </w:rPr>
            </w:pPr>
            <w:r>
              <w:rPr>
                <w:b/>
                <w:color w:val="000000"/>
                <w:sz w:val="15"/>
              </w:rPr>
              <w:noBreakHyphen/>
              <w:t>42</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01E4EBC"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5BF3E3D" w14:textId="77777777" w:rsidR="00C9015F" w:rsidRDefault="001F0E2C">
            <w:pPr>
              <w:spacing w:after="0"/>
              <w:jc w:val="right"/>
              <w:rPr>
                <w:b/>
                <w:color w:val="000000"/>
                <w:sz w:val="15"/>
              </w:rPr>
            </w:pPr>
            <w:r>
              <w:rPr>
                <w:b/>
                <w:color w:val="000000"/>
                <w:sz w:val="15"/>
              </w:rPr>
              <w:noBreakHyphen/>
              <w:t>42</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54C38FFD"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6D77B0FA"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23CD5F62"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8D0F01F" w14:textId="77777777" w:rsidR="00C9015F" w:rsidRDefault="001F0E2C">
            <w:pPr>
              <w:spacing w:after="0"/>
              <w:jc w:val="right"/>
              <w:rPr>
                <w:b/>
                <w:color w:val="000000"/>
                <w:sz w:val="15"/>
              </w:rPr>
            </w:pPr>
            <w:r>
              <w:rPr>
                <w:b/>
                <w:color w:val="000000"/>
                <w:sz w:val="15"/>
              </w:rPr>
              <w:noBreakHyphen/>
              <w:t>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2988D9C"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17D63ED" w14:textId="77777777" w:rsidR="00C9015F" w:rsidRDefault="001F0E2C">
            <w:pPr>
              <w:spacing w:after="0"/>
              <w:jc w:val="right"/>
              <w:rPr>
                <w:b/>
                <w:color w:val="000000"/>
                <w:sz w:val="15"/>
              </w:rPr>
            </w:pPr>
            <w:r>
              <w:rPr>
                <w:b/>
                <w:color w:val="000000"/>
                <w:sz w:val="15"/>
              </w:rPr>
              <w:noBreakHyphen/>
              <w:t>3</w:t>
            </w:r>
          </w:p>
        </w:tc>
      </w:tr>
      <w:tr w:rsidR="00C9015F" w14:paraId="5CB81BC8"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1422EC79" w14:textId="77777777" w:rsidR="00C9015F" w:rsidRDefault="001F0E2C">
            <w:pPr>
              <w:spacing w:after="0"/>
              <w:rPr>
                <w:b/>
                <w:color w:val="FFFFFF"/>
                <w:sz w:val="15"/>
              </w:rPr>
            </w:pPr>
            <w:r>
              <w:rPr>
                <w:b/>
                <w:color w:val="FFFFFF"/>
                <w:sz w:val="15"/>
              </w:rPr>
              <w:t>020.040 Borculoseweg</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AD6AAFC" w14:textId="77777777" w:rsidR="00C9015F" w:rsidRDefault="001F0E2C">
            <w:pPr>
              <w:spacing w:after="0"/>
              <w:jc w:val="right"/>
              <w:rPr>
                <w:b/>
                <w:color w:val="000000"/>
                <w:sz w:val="15"/>
              </w:rPr>
            </w:pPr>
            <w:r>
              <w:rPr>
                <w:b/>
                <w:color w:val="000000"/>
                <w:sz w:val="15"/>
              </w:rPr>
              <w:noBreakHyphen/>
              <w:t>3.150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86A54E6" w14:textId="77777777" w:rsidR="00C9015F" w:rsidRDefault="001F0E2C">
            <w:pPr>
              <w:spacing w:after="0"/>
              <w:jc w:val="right"/>
              <w:rPr>
                <w:b/>
                <w:color w:val="000000"/>
                <w:sz w:val="15"/>
              </w:rPr>
            </w:pPr>
            <w:r>
              <w:rPr>
                <w:b/>
                <w:color w:val="000000"/>
                <w:sz w:val="15"/>
              </w:rPr>
              <w:t>230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247BCBE" w14:textId="77777777" w:rsidR="00C9015F" w:rsidRDefault="001F0E2C">
            <w:pPr>
              <w:spacing w:after="0"/>
              <w:jc w:val="right"/>
              <w:rPr>
                <w:b/>
                <w:color w:val="000000"/>
                <w:sz w:val="15"/>
              </w:rPr>
            </w:pPr>
            <w:r>
              <w:rPr>
                <w:b/>
                <w:color w:val="000000"/>
                <w:sz w:val="15"/>
              </w:rPr>
              <w:noBreakHyphen/>
              <w:t>2.920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5209FE9" w14:textId="77777777" w:rsidR="00C9015F" w:rsidRDefault="001F0E2C">
            <w:pPr>
              <w:spacing w:after="0"/>
              <w:jc w:val="right"/>
              <w:rPr>
                <w:b/>
                <w:color w:val="000000"/>
                <w:sz w:val="15"/>
              </w:rPr>
            </w:pPr>
            <w:r>
              <w:rPr>
                <w:b/>
                <w:color w:val="000000"/>
                <w:sz w:val="15"/>
              </w:rPr>
              <w:noBreakHyphen/>
              <w:t>51</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FA39425"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1773BDD" w14:textId="77777777" w:rsidR="00C9015F" w:rsidRDefault="001F0E2C">
            <w:pPr>
              <w:spacing w:after="0"/>
              <w:jc w:val="right"/>
              <w:rPr>
                <w:b/>
                <w:color w:val="000000"/>
                <w:sz w:val="15"/>
              </w:rPr>
            </w:pPr>
            <w:r>
              <w:rPr>
                <w:b/>
                <w:color w:val="000000"/>
                <w:sz w:val="15"/>
              </w:rPr>
              <w:noBreakHyphen/>
              <w:t>51</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164060D5" w14:textId="77777777" w:rsidR="00C9015F" w:rsidRDefault="001F0E2C">
            <w:pPr>
              <w:spacing w:after="0"/>
              <w:jc w:val="right"/>
              <w:rPr>
                <w:b/>
                <w:color w:val="000000"/>
                <w:sz w:val="15"/>
              </w:rPr>
            </w:pPr>
            <w:r>
              <w:rPr>
                <w:b/>
                <w:color w:val="000000"/>
                <w:sz w:val="15"/>
              </w:rPr>
              <w:noBreakHyphen/>
              <w:t>29</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3ECF9329"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3C4D662F" w14:textId="77777777" w:rsidR="00C9015F" w:rsidRDefault="001F0E2C">
            <w:pPr>
              <w:spacing w:after="0"/>
              <w:jc w:val="right"/>
              <w:rPr>
                <w:b/>
                <w:color w:val="000000"/>
                <w:sz w:val="15"/>
              </w:rPr>
            </w:pPr>
            <w:r>
              <w:rPr>
                <w:b/>
                <w:color w:val="000000"/>
                <w:sz w:val="15"/>
              </w:rPr>
              <w:noBreakHyphen/>
              <w:t>29</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055EE32" w14:textId="77777777" w:rsidR="00C9015F" w:rsidRDefault="001F0E2C">
            <w:pPr>
              <w:spacing w:after="0"/>
              <w:jc w:val="right"/>
              <w:rPr>
                <w:b/>
                <w:color w:val="000000"/>
                <w:sz w:val="15"/>
              </w:rPr>
            </w:pPr>
            <w:r>
              <w:rPr>
                <w:b/>
                <w:color w:val="000000"/>
                <w:sz w:val="15"/>
              </w:rPr>
              <w:noBreakHyphen/>
              <w:t>3.070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B9FB4D3" w14:textId="77777777" w:rsidR="00C9015F" w:rsidRDefault="001F0E2C">
            <w:pPr>
              <w:spacing w:after="0"/>
              <w:jc w:val="right"/>
              <w:rPr>
                <w:b/>
                <w:color w:val="000000"/>
                <w:sz w:val="15"/>
              </w:rPr>
            </w:pPr>
            <w:r>
              <w:rPr>
                <w:b/>
                <w:color w:val="000000"/>
                <w:sz w:val="15"/>
              </w:rPr>
              <w:t>230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8E8F97E" w14:textId="77777777" w:rsidR="00C9015F" w:rsidRDefault="001F0E2C">
            <w:pPr>
              <w:spacing w:after="0"/>
              <w:jc w:val="right"/>
              <w:rPr>
                <w:b/>
                <w:color w:val="000000"/>
                <w:sz w:val="15"/>
              </w:rPr>
            </w:pPr>
            <w:r>
              <w:rPr>
                <w:b/>
                <w:color w:val="000000"/>
                <w:sz w:val="15"/>
              </w:rPr>
              <w:noBreakHyphen/>
              <w:t>2.840</w:t>
            </w:r>
          </w:p>
        </w:tc>
      </w:tr>
      <w:tr w:rsidR="00C9015F" w14:paraId="13933C7D"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1E0EACA9" w14:textId="77777777" w:rsidR="00C9015F" w:rsidRDefault="001F0E2C">
            <w:pPr>
              <w:spacing w:after="0"/>
              <w:rPr>
                <w:b/>
                <w:color w:val="FFFFFF"/>
                <w:sz w:val="15"/>
              </w:rPr>
            </w:pPr>
            <w:r>
              <w:rPr>
                <w:b/>
                <w:color w:val="FFFFFF"/>
                <w:sz w:val="15"/>
              </w:rPr>
              <w:t>020.050 Herinr. Ruwenhofstr. Neede</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402A38A" w14:textId="77777777" w:rsidR="00C9015F" w:rsidRDefault="001F0E2C">
            <w:pPr>
              <w:spacing w:after="0"/>
              <w:jc w:val="right"/>
              <w:rPr>
                <w:b/>
                <w:color w:val="000000"/>
                <w:sz w:val="15"/>
              </w:rPr>
            </w:pPr>
            <w:r>
              <w:rPr>
                <w:b/>
                <w:color w:val="000000"/>
                <w:sz w:val="15"/>
              </w:rPr>
              <w:noBreakHyphen/>
              <w:t>1.120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448BE4C" w14:textId="77777777" w:rsidR="00C9015F" w:rsidRDefault="001F0E2C">
            <w:pPr>
              <w:spacing w:after="0"/>
              <w:jc w:val="right"/>
              <w:rPr>
                <w:b/>
                <w:color w:val="000000"/>
                <w:sz w:val="15"/>
              </w:rPr>
            </w:pPr>
            <w:r>
              <w:rPr>
                <w:b/>
                <w:color w:val="000000"/>
                <w:sz w:val="15"/>
              </w:rPr>
              <w:t>133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5B9494B" w14:textId="77777777" w:rsidR="00C9015F" w:rsidRDefault="001F0E2C">
            <w:pPr>
              <w:spacing w:after="0"/>
              <w:jc w:val="right"/>
              <w:rPr>
                <w:b/>
                <w:color w:val="000000"/>
                <w:sz w:val="15"/>
              </w:rPr>
            </w:pPr>
            <w:r>
              <w:rPr>
                <w:b/>
                <w:color w:val="000000"/>
                <w:sz w:val="15"/>
              </w:rPr>
              <w:noBreakHyphen/>
              <w:t>987</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03D9A5D" w14:textId="77777777" w:rsidR="00C9015F" w:rsidRDefault="001F0E2C">
            <w:pPr>
              <w:spacing w:after="0"/>
              <w:jc w:val="right"/>
              <w:rPr>
                <w:b/>
                <w:color w:val="000000"/>
                <w:sz w:val="15"/>
              </w:rPr>
            </w:pPr>
            <w:r>
              <w:rPr>
                <w:b/>
                <w:color w:val="000000"/>
                <w:sz w:val="15"/>
              </w:rPr>
              <w:noBreakHyphen/>
              <w:t>69</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657ACA4"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C86D4AA" w14:textId="77777777" w:rsidR="00C9015F" w:rsidRDefault="001F0E2C">
            <w:pPr>
              <w:spacing w:after="0"/>
              <w:jc w:val="right"/>
              <w:rPr>
                <w:b/>
                <w:color w:val="000000"/>
                <w:sz w:val="15"/>
              </w:rPr>
            </w:pPr>
            <w:r>
              <w:rPr>
                <w:b/>
                <w:color w:val="000000"/>
                <w:sz w:val="15"/>
              </w:rPr>
              <w:noBreakHyphen/>
              <w:t>69</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1B99435E" w14:textId="77777777" w:rsidR="00C9015F" w:rsidRDefault="001F0E2C">
            <w:pPr>
              <w:spacing w:after="0"/>
              <w:jc w:val="right"/>
              <w:rPr>
                <w:b/>
                <w:color w:val="000000"/>
                <w:sz w:val="15"/>
              </w:rPr>
            </w:pPr>
            <w:r>
              <w:rPr>
                <w:b/>
                <w:color w:val="000000"/>
                <w:sz w:val="15"/>
              </w:rPr>
              <w:noBreakHyphen/>
              <w:t>821</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61BA3D2C" w14:textId="77777777" w:rsidR="00C9015F" w:rsidRDefault="001F0E2C">
            <w:pPr>
              <w:spacing w:after="0"/>
              <w:jc w:val="right"/>
              <w:rPr>
                <w:b/>
                <w:color w:val="000000"/>
                <w:sz w:val="15"/>
              </w:rPr>
            </w:pPr>
            <w:r>
              <w:rPr>
                <w:b/>
                <w:color w:val="000000"/>
                <w:sz w:val="15"/>
              </w:rPr>
              <w:t>133</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40C99A86" w14:textId="77777777" w:rsidR="00C9015F" w:rsidRDefault="001F0E2C">
            <w:pPr>
              <w:spacing w:after="0"/>
              <w:jc w:val="right"/>
              <w:rPr>
                <w:b/>
                <w:color w:val="000000"/>
                <w:sz w:val="15"/>
              </w:rPr>
            </w:pPr>
            <w:r>
              <w:rPr>
                <w:b/>
                <w:color w:val="000000"/>
                <w:sz w:val="15"/>
              </w:rPr>
              <w:noBreakHyphen/>
              <w:t>688</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139E2D8" w14:textId="77777777" w:rsidR="00C9015F" w:rsidRDefault="001F0E2C">
            <w:pPr>
              <w:spacing w:after="0"/>
              <w:jc w:val="right"/>
              <w:rPr>
                <w:b/>
                <w:color w:val="000000"/>
                <w:sz w:val="15"/>
              </w:rPr>
            </w:pPr>
            <w:r>
              <w:rPr>
                <w:b/>
                <w:color w:val="000000"/>
                <w:sz w:val="15"/>
              </w:rPr>
              <w:noBreakHyphen/>
              <w:t>230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4C03BFA"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DC9D8EA" w14:textId="77777777" w:rsidR="00C9015F" w:rsidRDefault="001F0E2C">
            <w:pPr>
              <w:spacing w:after="0"/>
              <w:jc w:val="right"/>
              <w:rPr>
                <w:b/>
                <w:color w:val="000000"/>
                <w:sz w:val="15"/>
              </w:rPr>
            </w:pPr>
            <w:r>
              <w:rPr>
                <w:b/>
                <w:color w:val="000000"/>
                <w:sz w:val="15"/>
              </w:rPr>
              <w:noBreakHyphen/>
              <w:t>230</w:t>
            </w:r>
          </w:p>
        </w:tc>
      </w:tr>
      <w:tr w:rsidR="00C9015F" w14:paraId="51E763A3"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128432B9" w14:textId="77777777" w:rsidR="00C9015F" w:rsidRDefault="001F0E2C">
            <w:pPr>
              <w:spacing w:after="0"/>
              <w:rPr>
                <w:b/>
                <w:color w:val="FFFFFF"/>
                <w:sz w:val="15"/>
              </w:rPr>
            </w:pPr>
            <w:r>
              <w:rPr>
                <w:b/>
                <w:color w:val="FFFFFF"/>
                <w:sz w:val="15"/>
              </w:rPr>
              <w:t>020.110 Garvelinkskamp Ruurlo</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49A963B" w14:textId="77777777" w:rsidR="00C9015F" w:rsidRDefault="001F0E2C">
            <w:pPr>
              <w:spacing w:after="0"/>
              <w:jc w:val="right"/>
              <w:rPr>
                <w:b/>
                <w:color w:val="000000"/>
                <w:sz w:val="15"/>
              </w:rPr>
            </w:pPr>
            <w:r>
              <w:rPr>
                <w:b/>
                <w:color w:val="000000"/>
                <w:sz w:val="15"/>
              </w:rPr>
              <w:noBreakHyphen/>
              <w:t>9.075</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9824A05"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65E93EF" w14:textId="77777777" w:rsidR="00C9015F" w:rsidRDefault="001F0E2C">
            <w:pPr>
              <w:spacing w:after="0"/>
              <w:jc w:val="right"/>
              <w:rPr>
                <w:b/>
                <w:color w:val="000000"/>
                <w:sz w:val="15"/>
              </w:rPr>
            </w:pPr>
            <w:r>
              <w:rPr>
                <w:b/>
                <w:color w:val="000000"/>
                <w:sz w:val="15"/>
              </w:rPr>
              <w:noBreakHyphen/>
              <w:t>9.075</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55E03CD" w14:textId="77777777" w:rsidR="00C9015F" w:rsidRDefault="001F0E2C">
            <w:pPr>
              <w:spacing w:after="0"/>
              <w:jc w:val="right"/>
              <w:rPr>
                <w:b/>
                <w:color w:val="000000"/>
                <w:sz w:val="15"/>
              </w:rPr>
            </w:pPr>
            <w:r>
              <w:rPr>
                <w:b/>
                <w:color w:val="000000"/>
                <w:sz w:val="15"/>
              </w:rPr>
              <w:noBreakHyphen/>
              <w:t>16</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2C4B05A"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EAE6793" w14:textId="77777777" w:rsidR="00C9015F" w:rsidRDefault="001F0E2C">
            <w:pPr>
              <w:spacing w:after="0"/>
              <w:jc w:val="right"/>
              <w:rPr>
                <w:b/>
                <w:color w:val="000000"/>
                <w:sz w:val="15"/>
              </w:rPr>
            </w:pPr>
            <w:r>
              <w:rPr>
                <w:b/>
                <w:color w:val="000000"/>
                <w:sz w:val="15"/>
              </w:rPr>
              <w:noBreakHyphen/>
              <w:t>16</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03C86E6A" w14:textId="77777777" w:rsidR="00C9015F" w:rsidRDefault="001F0E2C">
            <w:pPr>
              <w:spacing w:after="0"/>
              <w:jc w:val="right"/>
              <w:rPr>
                <w:b/>
                <w:color w:val="000000"/>
                <w:sz w:val="15"/>
              </w:rPr>
            </w:pPr>
            <w:r>
              <w:rPr>
                <w:b/>
                <w:color w:val="000000"/>
                <w:sz w:val="15"/>
              </w:rPr>
              <w:noBreakHyphen/>
              <w:t>39</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3B407D4C"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3413AD91" w14:textId="77777777" w:rsidR="00C9015F" w:rsidRDefault="001F0E2C">
            <w:pPr>
              <w:spacing w:after="0"/>
              <w:jc w:val="right"/>
              <w:rPr>
                <w:b/>
                <w:color w:val="000000"/>
                <w:sz w:val="15"/>
              </w:rPr>
            </w:pPr>
            <w:r>
              <w:rPr>
                <w:b/>
                <w:color w:val="000000"/>
                <w:sz w:val="15"/>
              </w:rPr>
              <w:noBreakHyphen/>
              <w:t>39</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1F66F29" w14:textId="77777777" w:rsidR="00C9015F" w:rsidRDefault="001F0E2C">
            <w:pPr>
              <w:spacing w:after="0"/>
              <w:jc w:val="right"/>
              <w:rPr>
                <w:b/>
                <w:color w:val="000000"/>
                <w:sz w:val="15"/>
              </w:rPr>
            </w:pPr>
            <w:r>
              <w:rPr>
                <w:b/>
                <w:color w:val="000000"/>
                <w:sz w:val="15"/>
              </w:rPr>
              <w:noBreakHyphen/>
              <w:t>9.020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6136FC8"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2B4171D" w14:textId="77777777" w:rsidR="00C9015F" w:rsidRDefault="001F0E2C">
            <w:pPr>
              <w:spacing w:after="0"/>
              <w:jc w:val="right"/>
              <w:rPr>
                <w:b/>
                <w:color w:val="000000"/>
                <w:sz w:val="15"/>
              </w:rPr>
            </w:pPr>
            <w:r>
              <w:rPr>
                <w:b/>
                <w:color w:val="000000"/>
                <w:sz w:val="15"/>
              </w:rPr>
              <w:noBreakHyphen/>
              <w:t>9.020</w:t>
            </w:r>
          </w:p>
        </w:tc>
      </w:tr>
      <w:tr w:rsidR="00C9015F" w14:paraId="01678122"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34E65596" w14:textId="77777777" w:rsidR="00C9015F" w:rsidRDefault="001F0E2C">
            <w:pPr>
              <w:spacing w:after="0"/>
              <w:rPr>
                <w:b/>
                <w:color w:val="FFFFFF"/>
                <w:sz w:val="15"/>
              </w:rPr>
            </w:pPr>
            <w:r>
              <w:rPr>
                <w:b/>
                <w:color w:val="FFFFFF"/>
                <w:sz w:val="15"/>
              </w:rPr>
              <w:t>020.150 herinrichting: Lochemseweg</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36E1F28" w14:textId="77777777" w:rsidR="00C9015F" w:rsidRDefault="001F0E2C">
            <w:pPr>
              <w:spacing w:after="0"/>
              <w:jc w:val="right"/>
              <w:rPr>
                <w:b/>
                <w:color w:val="000000"/>
                <w:sz w:val="15"/>
              </w:rPr>
            </w:pPr>
            <w:r>
              <w:rPr>
                <w:b/>
                <w:color w:val="000000"/>
                <w:sz w:val="15"/>
              </w:rPr>
              <w:noBreakHyphen/>
              <w:t>1.097</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2ADF5D5" w14:textId="77777777" w:rsidR="00C9015F" w:rsidRDefault="001F0E2C">
            <w:pPr>
              <w:spacing w:after="0"/>
              <w:jc w:val="right"/>
              <w:rPr>
                <w:b/>
                <w:color w:val="000000"/>
                <w:sz w:val="15"/>
              </w:rPr>
            </w:pPr>
            <w:r>
              <w:rPr>
                <w:b/>
                <w:color w:val="000000"/>
                <w:sz w:val="15"/>
              </w:rPr>
              <w:t>110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6BCBDFA" w14:textId="77777777" w:rsidR="00C9015F" w:rsidRDefault="001F0E2C">
            <w:pPr>
              <w:spacing w:after="0"/>
              <w:jc w:val="right"/>
              <w:rPr>
                <w:b/>
                <w:color w:val="000000"/>
                <w:sz w:val="15"/>
              </w:rPr>
            </w:pPr>
            <w:r>
              <w:rPr>
                <w:b/>
                <w:color w:val="000000"/>
                <w:sz w:val="15"/>
              </w:rPr>
              <w:noBreakHyphen/>
              <w:t>987</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1D0F23E" w14:textId="77777777" w:rsidR="00C9015F" w:rsidRDefault="001F0E2C">
            <w:pPr>
              <w:spacing w:after="0"/>
              <w:jc w:val="right"/>
              <w:rPr>
                <w:b/>
                <w:color w:val="000000"/>
                <w:sz w:val="15"/>
              </w:rPr>
            </w:pPr>
            <w:r>
              <w:rPr>
                <w:b/>
                <w:color w:val="000000"/>
                <w:sz w:val="15"/>
              </w:rPr>
              <w:noBreakHyphen/>
              <w:t>39</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7EA06DE"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8166464" w14:textId="77777777" w:rsidR="00C9015F" w:rsidRDefault="001F0E2C">
            <w:pPr>
              <w:spacing w:after="0"/>
              <w:jc w:val="right"/>
              <w:rPr>
                <w:b/>
                <w:color w:val="000000"/>
                <w:sz w:val="15"/>
              </w:rPr>
            </w:pPr>
            <w:r>
              <w:rPr>
                <w:b/>
                <w:color w:val="000000"/>
                <w:sz w:val="15"/>
              </w:rPr>
              <w:noBreakHyphen/>
              <w:t>39</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2E161FD4" w14:textId="77777777" w:rsidR="00C9015F" w:rsidRDefault="001F0E2C">
            <w:pPr>
              <w:spacing w:after="0"/>
              <w:jc w:val="right"/>
              <w:rPr>
                <w:b/>
                <w:color w:val="000000"/>
                <w:sz w:val="15"/>
              </w:rPr>
            </w:pPr>
            <w:r>
              <w:rPr>
                <w:b/>
                <w:color w:val="000000"/>
                <w:sz w:val="15"/>
              </w:rPr>
              <w:noBreakHyphen/>
              <w:t>28</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21CFD724"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3D7D52B9" w14:textId="77777777" w:rsidR="00C9015F" w:rsidRDefault="001F0E2C">
            <w:pPr>
              <w:spacing w:after="0"/>
              <w:jc w:val="right"/>
              <w:rPr>
                <w:b/>
                <w:color w:val="000000"/>
                <w:sz w:val="15"/>
              </w:rPr>
            </w:pPr>
            <w:r>
              <w:rPr>
                <w:b/>
                <w:color w:val="000000"/>
                <w:sz w:val="15"/>
              </w:rPr>
              <w:noBreakHyphen/>
              <w:t>28</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BDB6A76" w14:textId="77777777" w:rsidR="00C9015F" w:rsidRDefault="001F0E2C">
            <w:pPr>
              <w:spacing w:after="0"/>
              <w:jc w:val="right"/>
              <w:rPr>
                <w:b/>
                <w:color w:val="000000"/>
                <w:sz w:val="15"/>
              </w:rPr>
            </w:pPr>
            <w:r>
              <w:rPr>
                <w:b/>
                <w:color w:val="000000"/>
                <w:sz w:val="15"/>
              </w:rPr>
              <w:noBreakHyphen/>
              <w:t>1.030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B8FEFE1" w14:textId="77777777" w:rsidR="00C9015F" w:rsidRDefault="001F0E2C">
            <w:pPr>
              <w:spacing w:after="0"/>
              <w:jc w:val="right"/>
              <w:rPr>
                <w:b/>
                <w:color w:val="000000"/>
                <w:sz w:val="15"/>
              </w:rPr>
            </w:pPr>
            <w:r>
              <w:rPr>
                <w:b/>
                <w:color w:val="000000"/>
                <w:sz w:val="15"/>
              </w:rPr>
              <w:t>110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BF281B9" w14:textId="77777777" w:rsidR="00C9015F" w:rsidRDefault="001F0E2C">
            <w:pPr>
              <w:spacing w:after="0"/>
              <w:jc w:val="right"/>
              <w:rPr>
                <w:b/>
                <w:color w:val="000000"/>
                <w:sz w:val="15"/>
              </w:rPr>
            </w:pPr>
            <w:r>
              <w:rPr>
                <w:b/>
                <w:color w:val="000000"/>
                <w:sz w:val="15"/>
              </w:rPr>
              <w:noBreakHyphen/>
              <w:t>920</w:t>
            </w:r>
          </w:p>
        </w:tc>
      </w:tr>
      <w:tr w:rsidR="00C9015F" w14:paraId="28FC0842"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7AD1B08B" w14:textId="77777777" w:rsidR="00C9015F" w:rsidRDefault="001F0E2C">
            <w:pPr>
              <w:spacing w:after="0"/>
              <w:rPr>
                <w:b/>
                <w:color w:val="FFFFFF"/>
                <w:sz w:val="15"/>
              </w:rPr>
            </w:pPr>
            <w:r>
              <w:rPr>
                <w:b/>
                <w:color w:val="FFFFFF"/>
                <w:sz w:val="15"/>
              </w:rPr>
              <w:t>020.160 Revitalisering centrum Eibergen</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96EB15E" w14:textId="77777777" w:rsidR="00C9015F" w:rsidRDefault="001F0E2C">
            <w:pPr>
              <w:spacing w:after="0"/>
              <w:jc w:val="right"/>
              <w:rPr>
                <w:b/>
                <w:color w:val="000000"/>
                <w:sz w:val="15"/>
              </w:rPr>
            </w:pPr>
            <w:r>
              <w:rPr>
                <w:b/>
                <w:color w:val="000000"/>
                <w:sz w:val="15"/>
              </w:rPr>
              <w:noBreakHyphen/>
              <w:t>312</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69745AF"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458F894" w14:textId="77777777" w:rsidR="00C9015F" w:rsidRDefault="001F0E2C">
            <w:pPr>
              <w:spacing w:after="0"/>
              <w:jc w:val="right"/>
              <w:rPr>
                <w:b/>
                <w:color w:val="000000"/>
                <w:sz w:val="15"/>
              </w:rPr>
            </w:pPr>
            <w:r>
              <w:rPr>
                <w:b/>
                <w:color w:val="000000"/>
                <w:sz w:val="15"/>
              </w:rPr>
              <w:noBreakHyphen/>
              <w:t>312</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44533D7" w14:textId="77777777" w:rsidR="00C9015F" w:rsidRDefault="001F0E2C">
            <w:pPr>
              <w:spacing w:after="0"/>
              <w:jc w:val="right"/>
              <w:rPr>
                <w:b/>
                <w:color w:val="000000"/>
                <w:sz w:val="15"/>
              </w:rPr>
            </w:pPr>
            <w:r>
              <w:rPr>
                <w:b/>
                <w:color w:val="000000"/>
                <w:sz w:val="15"/>
              </w:rPr>
              <w:noBreakHyphen/>
              <w:t>299</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DE26C23"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25B5AED" w14:textId="77777777" w:rsidR="00C9015F" w:rsidRDefault="001F0E2C">
            <w:pPr>
              <w:spacing w:after="0"/>
              <w:jc w:val="right"/>
              <w:rPr>
                <w:b/>
                <w:color w:val="000000"/>
                <w:sz w:val="15"/>
              </w:rPr>
            </w:pPr>
            <w:r>
              <w:rPr>
                <w:b/>
                <w:color w:val="000000"/>
                <w:sz w:val="15"/>
              </w:rPr>
              <w:noBreakHyphen/>
              <w:t>299</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75BBF243" w14:textId="77777777" w:rsidR="00C9015F" w:rsidRDefault="001F0E2C">
            <w:pPr>
              <w:spacing w:after="0"/>
              <w:jc w:val="right"/>
              <w:rPr>
                <w:b/>
                <w:color w:val="000000"/>
                <w:sz w:val="15"/>
              </w:rPr>
            </w:pPr>
            <w:r>
              <w:rPr>
                <w:b/>
                <w:color w:val="000000"/>
                <w:sz w:val="15"/>
              </w:rPr>
              <w:noBreakHyphen/>
              <w:t>9</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4649EF13"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1D6573C3" w14:textId="77777777" w:rsidR="00C9015F" w:rsidRDefault="001F0E2C">
            <w:pPr>
              <w:spacing w:after="0"/>
              <w:jc w:val="right"/>
              <w:rPr>
                <w:b/>
                <w:color w:val="000000"/>
                <w:sz w:val="15"/>
              </w:rPr>
            </w:pPr>
            <w:r>
              <w:rPr>
                <w:b/>
                <w:color w:val="000000"/>
                <w:sz w:val="15"/>
              </w:rPr>
              <w:noBreakHyphen/>
              <w:t>9</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816BABB" w14:textId="77777777" w:rsidR="00C9015F" w:rsidRDefault="001F0E2C">
            <w:pPr>
              <w:spacing w:after="0"/>
              <w:jc w:val="right"/>
              <w:rPr>
                <w:b/>
                <w:color w:val="000000"/>
                <w:sz w:val="15"/>
              </w:rPr>
            </w:pPr>
            <w:r>
              <w:rPr>
                <w:b/>
                <w:color w:val="000000"/>
                <w:sz w:val="15"/>
              </w:rPr>
              <w:noBreakHyphen/>
              <w:t>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B068F4B"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5B417A6" w14:textId="77777777" w:rsidR="00C9015F" w:rsidRDefault="001F0E2C">
            <w:pPr>
              <w:spacing w:after="0"/>
              <w:jc w:val="right"/>
              <w:rPr>
                <w:b/>
                <w:color w:val="000000"/>
                <w:sz w:val="15"/>
              </w:rPr>
            </w:pPr>
            <w:r>
              <w:rPr>
                <w:b/>
                <w:color w:val="000000"/>
                <w:sz w:val="15"/>
              </w:rPr>
              <w:noBreakHyphen/>
              <w:t>4</w:t>
            </w:r>
          </w:p>
        </w:tc>
      </w:tr>
      <w:tr w:rsidR="00C9015F" w14:paraId="121CAAB2"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67D5945B" w14:textId="77777777" w:rsidR="00C9015F" w:rsidRDefault="001F0E2C">
            <w:pPr>
              <w:spacing w:after="0"/>
              <w:rPr>
                <w:b/>
                <w:color w:val="FFFFFF"/>
                <w:sz w:val="15"/>
              </w:rPr>
            </w:pPr>
            <w:r>
              <w:rPr>
                <w:b/>
                <w:color w:val="FFFFFF"/>
                <w:sz w:val="15"/>
              </w:rPr>
              <w:t>020.190 Herinr. de Rozenkamp Eibergen</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7A952BC" w14:textId="77777777" w:rsidR="00C9015F" w:rsidRDefault="001F0E2C">
            <w:pPr>
              <w:spacing w:after="0"/>
              <w:jc w:val="right"/>
              <w:rPr>
                <w:b/>
                <w:color w:val="000000"/>
                <w:sz w:val="15"/>
              </w:rPr>
            </w:pPr>
            <w:r>
              <w:rPr>
                <w:b/>
                <w:color w:val="000000"/>
                <w:sz w:val="15"/>
              </w:rPr>
              <w:noBreakHyphen/>
              <w:t>1.730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5D7AA73"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DB2C170" w14:textId="77777777" w:rsidR="00C9015F" w:rsidRDefault="001F0E2C">
            <w:pPr>
              <w:spacing w:after="0"/>
              <w:jc w:val="right"/>
              <w:rPr>
                <w:b/>
                <w:color w:val="000000"/>
                <w:sz w:val="15"/>
              </w:rPr>
            </w:pPr>
            <w:r>
              <w:rPr>
                <w:b/>
                <w:color w:val="000000"/>
                <w:sz w:val="15"/>
              </w:rPr>
              <w:noBreakHyphen/>
              <w:t>1.730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DB3C05B" w14:textId="77777777" w:rsidR="00C9015F" w:rsidRDefault="001F0E2C">
            <w:pPr>
              <w:spacing w:after="0"/>
              <w:jc w:val="right"/>
              <w:rPr>
                <w:b/>
                <w:color w:val="000000"/>
                <w:sz w:val="15"/>
              </w:rPr>
            </w:pPr>
            <w:r>
              <w:rPr>
                <w:b/>
                <w:color w:val="000000"/>
                <w:sz w:val="15"/>
              </w:rPr>
              <w:noBreakHyphen/>
              <w:t>84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3E70E4B"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21C25AC" w14:textId="77777777" w:rsidR="00C9015F" w:rsidRDefault="001F0E2C">
            <w:pPr>
              <w:spacing w:after="0"/>
              <w:jc w:val="right"/>
              <w:rPr>
                <w:b/>
                <w:color w:val="000000"/>
                <w:sz w:val="15"/>
              </w:rPr>
            </w:pPr>
            <w:r>
              <w:rPr>
                <w:b/>
                <w:color w:val="000000"/>
                <w:sz w:val="15"/>
              </w:rPr>
              <w:noBreakHyphen/>
              <w:t>84</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5CDDE377" w14:textId="77777777" w:rsidR="00C9015F" w:rsidRDefault="001F0E2C">
            <w:pPr>
              <w:spacing w:after="0"/>
              <w:jc w:val="right"/>
              <w:rPr>
                <w:b/>
                <w:color w:val="000000"/>
                <w:sz w:val="15"/>
              </w:rPr>
            </w:pPr>
            <w:r>
              <w:rPr>
                <w:b/>
                <w:color w:val="000000"/>
                <w:sz w:val="15"/>
              </w:rPr>
              <w:noBreakHyphen/>
              <w:t>1.235</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476C3DF9" w14:textId="77777777" w:rsidR="00C9015F" w:rsidRDefault="001F0E2C">
            <w:pPr>
              <w:spacing w:after="0"/>
              <w:jc w:val="right"/>
              <w:rPr>
                <w:b/>
                <w:color w:val="000000"/>
                <w:sz w:val="15"/>
              </w:rPr>
            </w:pPr>
            <w:r>
              <w:rPr>
                <w:b/>
                <w:color w:val="000000"/>
                <w:sz w:val="15"/>
              </w:rPr>
              <w:t>20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1E9248F5" w14:textId="77777777" w:rsidR="00C9015F" w:rsidRDefault="001F0E2C">
            <w:pPr>
              <w:spacing w:after="0"/>
              <w:jc w:val="right"/>
              <w:rPr>
                <w:b/>
                <w:color w:val="000000"/>
                <w:sz w:val="15"/>
              </w:rPr>
            </w:pPr>
            <w:r>
              <w:rPr>
                <w:b/>
                <w:color w:val="000000"/>
                <w:sz w:val="15"/>
              </w:rPr>
              <w:noBreakHyphen/>
              <w:t>1.215</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D05AE20" w14:textId="77777777" w:rsidR="00C9015F" w:rsidRDefault="001F0E2C">
            <w:pPr>
              <w:spacing w:after="0"/>
              <w:jc w:val="right"/>
              <w:rPr>
                <w:b/>
                <w:color w:val="000000"/>
                <w:sz w:val="15"/>
              </w:rPr>
            </w:pPr>
            <w:r>
              <w:rPr>
                <w:b/>
                <w:color w:val="000000"/>
                <w:sz w:val="15"/>
              </w:rPr>
              <w:noBreakHyphen/>
              <w:t>411</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DF5FAA3" w14:textId="77777777" w:rsidR="00C9015F" w:rsidRDefault="001F0E2C">
            <w:pPr>
              <w:spacing w:after="0"/>
              <w:jc w:val="right"/>
              <w:rPr>
                <w:b/>
                <w:color w:val="000000"/>
                <w:sz w:val="15"/>
              </w:rPr>
            </w:pPr>
            <w:r>
              <w:rPr>
                <w:b/>
                <w:color w:val="000000"/>
                <w:sz w:val="15"/>
              </w:rPr>
              <w:noBreakHyphen/>
              <w:t>20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09D002E" w14:textId="77777777" w:rsidR="00C9015F" w:rsidRDefault="001F0E2C">
            <w:pPr>
              <w:spacing w:after="0"/>
              <w:jc w:val="right"/>
              <w:rPr>
                <w:b/>
                <w:color w:val="000000"/>
                <w:sz w:val="15"/>
              </w:rPr>
            </w:pPr>
            <w:r>
              <w:rPr>
                <w:b/>
                <w:color w:val="000000"/>
                <w:sz w:val="15"/>
              </w:rPr>
              <w:noBreakHyphen/>
              <w:t>431</w:t>
            </w:r>
          </w:p>
        </w:tc>
      </w:tr>
      <w:tr w:rsidR="00C9015F" w14:paraId="48652DC3"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70CD3B2A" w14:textId="77777777" w:rsidR="00C9015F" w:rsidRDefault="001F0E2C">
            <w:pPr>
              <w:spacing w:after="0"/>
              <w:rPr>
                <w:b/>
                <w:color w:val="FFFFFF"/>
                <w:sz w:val="15"/>
              </w:rPr>
            </w:pPr>
            <w:r>
              <w:rPr>
                <w:b/>
                <w:color w:val="FFFFFF"/>
                <w:sz w:val="15"/>
              </w:rPr>
              <w:t>020.200 Herinr. woonstraten wijk oost Beltrum</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C63A58F" w14:textId="77777777" w:rsidR="00C9015F" w:rsidRDefault="001F0E2C">
            <w:pPr>
              <w:spacing w:after="0"/>
              <w:jc w:val="right"/>
              <w:rPr>
                <w:b/>
                <w:color w:val="000000"/>
                <w:sz w:val="15"/>
              </w:rPr>
            </w:pPr>
            <w:r>
              <w:rPr>
                <w:b/>
                <w:color w:val="000000"/>
                <w:sz w:val="15"/>
              </w:rPr>
              <w:noBreakHyphen/>
              <w:t>3.575</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5D3169E" w14:textId="77777777" w:rsidR="00C9015F" w:rsidRDefault="001F0E2C">
            <w:pPr>
              <w:spacing w:after="0"/>
              <w:jc w:val="right"/>
              <w:rPr>
                <w:b/>
                <w:color w:val="000000"/>
                <w:sz w:val="15"/>
              </w:rPr>
            </w:pPr>
            <w:r>
              <w:rPr>
                <w:b/>
                <w:color w:val="000000"/>
                <w:sz w:val="15"/>
              </w:rPr>
              <w:t>66</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E17AA06" w14:textId="77777777" w:rsidR="00C9015F" w:rsidRDefault="001F0E2C">
            <w:pPr>
              <w:spacing w:after="0"/>
              <w:jc w:val="right"/>
              <w:rPr>
                <w:b/>
                <w:color w:val="000000"/>
                <w:sz w:val="15"/>
              </w:rPr>
            </w:pPr>
            <w:r>
              <w:rPr>
                <w:b/>
                <w:color w:val="000000"/>
                <w:sz w:val="15"/>
              </w:rPr>
              <w:noBreakHyphen/>
              <w:t>3.509</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CE2A756" w14:textId="77777777" w:rsidR="00C9015F" w:rsidRDefault="001F0E2C">
            <w:pPr>
              <w:spacing w:after="0"/>
              <w:jc w:val="right"/>
              <w:rPr>
                <w:b/>
                <w:color w:val="000000"/>
                <w:sz w:val="15"/>
              </w:rPr>
            </w:pPr>
            <w:r>
              <w:rPr>
                <w:b/>
                <w:color w:val="000000"/>
                <w:sz w:val="15"/>
              </w:rPr>
              <w:noBreakHyphen/>
              <w:t>290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E3A4B29"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D623138" w14:textId="77777777" w:rsidR="00C9015F" w:rsidRDefault="001F0E2C">
            <w:pPr>
              <w:spacing w:after="0"/>
              <w:jc w:val="right"/>
              <w:rPr>
                <w:b/>
                <w:color w:val="000000"/>
                <w:sz w:val="15"/>
              </w:rPr>
            </w:pPr>
            <w:r>
              <w:rPr>
                <w:b/>
                <w:color w:val="000000"/>
                <w:sz w:val="15"/>
              </w:rPr>
              <w:noBreakHyphen/>
              <w:t>290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1B071C92" w14:textId="77777777" w:rsidR="00C9015F" w:rsidRDefault="001F0E2C">
            <w:pPr>
              <w:spacing w:after="0"/>
              <w:jc w:val="right"/>
              <w:rPr>
                <w:b/>
                <w:color w:val="000000"/>
                <w:sz w:val="15"/>
              </w:rPr>
            </w:pPr>
            <w:r>
              <w:rPr>
                <w:b/>
                <w:color w:val="000000"/>
                <w:sz w:val="15"/>
              </w:rPr>
              <w:noBreakHyphen/>
              <w:t>2.714</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7ADFBDBD"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747EFE68" w14:textId="77777777" w:rsidR="00C9015F" w:rsidRDefault="001F0E2C">
            <w:pPr>
              <w:spacing w:after="0"/>
              <w:jc w:val="right"/>
              <w:rPr>
                <w:b/>
                <w:color w:val="000000"/>
                <w:sz w:val="15"/>
              </w:rPr>
            </w:pPr>
            <w:r>
              <w:rPr>
                <w:b/>
                <w:color w:val="000000"/>
                <w:sz w:val="15"/>
              </w:rPr>
              <w:noBreakHyphen/>
              <w:t>2.714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6F2DAA2" w14:textId="77777777" w:rsidR="00C9015F" w:rsidRDefault="001F0E2C">
            <w:pPr>
              <w:spacing w:after="0"/>
              <w:jc w:val="right"/>
              <w:rPr>
                <w:b/>
                <w:color w:val="000000"/>
                <w:sz w:val="15"/>
              </w:rPr>
            </w:pPr>
            <w:r>
              <w:rPr>
                <w:b/>
                <w:color w:val="000000"/>
                <w:sz w:val="15"/>
              </w:rPr>
              <w:noBreakHyphen/>
              <w:t>571</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DBA669E" w14:textId="77777777" w:rsidR="00C9015F" w:rsidRDefault="001F0E2C">
            <w:pPr>
              <w:spacing w:after="0"/>
              <w:jc w:val="right"/>
              <w:rPr>
                <w:b/>
                <w:color w:val="000000"/>
                <w:sz w:val="15"/>
              </w:rPr>
            </w:pPr>
            <w:r>
              <w:rPr>
                <w:b/>
                <w:color w:val="000000"/>
                <w:sz w:val="15"/>
              </w:rPr>
              <w:t>66</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2FFBF93" w14:textId="77777777" w:rsidR="00C9015F" w:rsidRDefault="001F0E2C">
            <w:pPr>
              <w:spacing w:after="0"/>
              <w:jc w:val="right"/>
              <w:rPr>
                <w:b/>
                <w:color w:val="000000"/>
                <w:sz w:val="15"/>
              </w:rPr>
            </w:pPr>
            <w:r>
              <w:rPr>
                <w:b/>
                <w:color w:val="000000"/>
                <w:sz w:val="15"/>
              </w:rPr>
              <w:noBreakHyphen/>
              <w:t>505</w:t>
            </w:r>
          </w:p>
        </w:tc>
      </w:tr>
      <w:tr w:rsidR="00C9015F" w14:paraId="77C1C100"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6C9976FE" w14:textId="77777777" w:rsidR="00C9015F" w:rsidRDefault="001F0E2C">
            <w:pPr>
              <w:spacing w:after="0"/>
              <w:rPr>
                <w:b/>
                <w:color w:val="FFFFFF"/>
                <w:sz w:val="15"/>
              </w:rPr>
            </w:pPr>
            <w:r>
              <w:rPr>
                <w:b/>
                <w:color w:val="FFFFFF"/>
                <w:sz w:val="15"/>
              </w:rPr>
              <w:t>020.210 Herinrichtings- en rioolwerkzaamheden Rekken</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676D05B" w14:textId="77777777" w:rsidR="00C9015F" w:rsidRDefault="001F0E2C">
            <w:pPr>
              <w:spacing w:after="0"/>
              <w:jc w:val="right"/>
              <w:rPr>
                <w:b/>
                <w:color w:val="000000"/>
                <w:sz w:val="15"/>
              </w:rPr>
            </w:pPr>
            <w:r>
              <w:rPr>
                <w:b/>
                <w:color w:val="000000"/>
                <w:sz w:val="15"/>
              </w:rPr>
              <w:noBreakHyphen/>
              <w:t>3.850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724040F" w14:textId="77777777" w:rsidR="00C9015F" w:rsidRDefault="001F0E2C">
            <w:pPr>
              <w:spacing w:after="0"/>
              <w:jc w:val="right"/>
              <w:rPr>
                <w:b/>
                <w:color w:val="000000"/>
                <w:sz w:val="15"/>
              </w:rPr>
            </w:pPr>
            <w:r>
              <w:rPr>
                <w:b/>
                <w:color w:val="000000"/>
                <w:sz w:val="15"/>
              </w:rPr>
              <w:t>17</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BBC747D" w14:textId="77777777" w:rsidR="00C9015F" w:rsidRDefault="001F0E2C">
            <w:pPr>
              <w:spacing w:after="0"/>
              <w:jc w:val="right"/>
              <w:rPr>
                <w:b/>
                <w:color w:val="000000"/>
                <w:sz w:val="15"/>
              </w:rPr>
            </w:pPr>
            <w:r>
              <w:rPr>
                <w:b/>
                <w:color w:val="000000"/>
                <w:sz w:val="15"/>
              </w:rPr>
              <w:noBreakHyphen/>
              <w:t>3.833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7CDAC5C" w14:textId="77777777" w:rsidR="00C9015F" w:rsidRDefault="001F0E2C">
            <w:pPr>
              <w:spacing w:after="0"/>
              <w:jc w:val="right"/>
              <w:rPr>
                <w:b/>
                <w:color w:val="000000"/>
                <w:sz w:val="15"/>
              </w:rPr>
            </w:pPr>
            <w:r>
              <w:rPr>
                <w:b/>
                <w:color w:val="000000"/>
                <w:sz w:val="15"/>
              </w:rPr>
              <w:noBreakHyphen/>
              <w:t>283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85A342B"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7901B15" w14:textId="77777777" w:rsidR="00C9015F" w:rsidRDefault="001F0E2C">
            <w:pPr>
              <w:spacing w:after="0"/>
              <w:jc w:val="right"/>
              <w:rPr>
                <w:b/>
                <w:color w:val="000000"/>
                <w:sz w:val="15"/>
              </w:rPr>
            </w:pPr>
            <w:r>
              <w:rPr>
                <w:b/>
                <w:color w:val="000000"/>
                <w:sz w:val="15"/>
              </w:rPr>
              <w:noBreakHyphen/>
              <w:t>283</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5E6BB6B7" w14:textId="77777777" w:rsidR="00C9015F" w:rsidRDefault="001F0E2C">
            <w:pPr>
              <w:spacing w:after="0"/>
              <w:jc w:val="right"/>
              <w:rPr>
                <w:b/>
                <w:color w:val="000000"/>
                <w:sz w:val="15"/>
              </w:rPr>
            </w:pPr>
            <w:r>
              <w:rPr>
                <w:b/>
                <w:color w:val="000000"/>
                <w:sz w:val="15"/>
              </w:rPr>
              <w:noBreakHyphen/>
              <w:t>239</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654D6C43"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663F21C0" w14:textId="77777777" w:rsidR="00C9015F" w:rsidRDefault="001F0E2C">
            <w:pPr>
              <w:spacing w:after="0"/>
              <w:jc w:val="right"/>
              <w:rPr>
                <w:b/>
                <w:color w:val="000000"/>
                <w:sz w:val="15"/>
              </w:rPr>
            </w:pPr>
            <w:r>
              <w:rPr>
                <w:b/>
                <w:color w:val="000000"/>
                <w:sz w:val="15"/>
              </w:rPr>
              <w:noBreakHyphen/>
              <w:t>239</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EFEB3AB" w14:textId="77777777" w:rsidR="00C9015F" w:rsidRDefault="001F0E2C">
            <w:pPr>
              <w:spacing w:after="0"/>
              <w:jc w:val="right"/>
              <w:rPr>
                <w:b/>
                <w:color w:val="000000"/>
                <w:sz w:val="15"/>
              </w:rPr>
            </w:pPr>
            <w:r>
              <w:rPr>
                <w:b/>
                <w:color w:val="000000"/>
                <w:sz w:val="15"/>
              </w:rPr>
              <w:noBreakHyphen/>
              <w:t>3.328</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C3F76B2" w14:textId="77777777" w:rsidR="00C9015F" w:rsidRDefault="001F0E2C">
            <w:pPr>
              <w:spacing w:after="0"/>
              <w:jc w:val="right"/>
              <w:rPr>
                <w:b/>
                <w:color w:val="000000"/>
                <w:sz w:val="15"/>
              </w:rPr>
            </w:pPr>
            <w:r>
              <w:rPr>
                <w:b/>
                <w:color w:val="000000"/>
                <w:sz w:val="15"/>
              </w:rPr>
              <w:t>17</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9B960C2" w14:textId="77777777" w:rsidR="00C9015F" w:rsidRDefault="001F0E2C">
            <w:pPr>
              <w:spacing w:after="0"/>
              <w:jc w:val="right"/>
              <w:rPr>
                <w:b/>
                <w:color w:val="000000"/>
                <w:sz w:val="15"/>
              </w:rPr>
            </w:pPr>
            <w:r>
              <w:rPr>
                <w:b/>
                <w:color w:val="000000"/>
                <w:sz w:val="15"/>
              </w:rPr>
              <w:noBreakHyphen/>
              <w:t>3.311</w:t>
            </w:r>
          </w:p>
        </w:tc>
      </w:tr>
      <w:tr w:rsidR="00C9015F" w14:paraId="61580796"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5F1604A0" w14:textId="77777777" w:rsidR="00C9015F" w:rsidRDefault="001F0E2C">
            <w:pPr>
              <w:spacing w:after="0"/>
              <w:rPr>
                <w:b/>
                <w:color w:val="FFFFFF"/>
                <w:sz w:val="15"/>
              </w:rPr>
            </w:pPr>
            <w:r>
              <w:rPr>
                <w:b/>
                <w:color w:val="FFFFFF"/>
                <w:sz w:val="15"/>
              </w:rPr>
              <w:t>020.220 Ontwerpscenario en sociale wijkontwikkeling Neede Noord Oost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ABC500E" w14:textId="77777777" w:rsidR="00C9015F" w:rsidRDefault="001F0E2C">
            <w:pPr>
              <w:spacing w:after="0"/>
              <w:jc w:val="right"/>
              <w:rPr>
                <w:b/>
                <w:color w:val="000000"/>
                <w:sz w:val="15"/>
              </w:rPr>
            </w:pPr>
            <w:r>
              <w:rPr>
                <w:b/>
                <w:color w:val="000000"/>
                <w:sz w:val="15"/>
              </w:rPr>
              <w:noBreakHyphen/>
              <w:t>12.954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558126F" w14:textId="77777777" w:rsidR="00C9015F" w:rsidRDefault="001F0E2C">
            <w:pPr>
              <w:spacing w:after="0"/>
              <w:jc w:val="right"/>
              <w:rPr>
                <w:b/>
                <w:color w:val="000000"/>
                <w:sz w:val="15"/>
              </w:rPr>
            </w:pPr>
            <w:r>
              <w:rPr>
                <w:b/>
                <w:color w:val="000000"/>
                <w:sz w:val="15"/>
              </w:rPr>
              <w:t>500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EC81500" w14:textId="77777777" w:rsidR="00C9015F" w:rsidRDefault="001F0E2C">
            <w:pPr>
              <w:spacing w:after="0"/>
              <w:jc w:val="right"/>
              <w:rPr>
                <w:b/>
                <w:color w:val="000000"/>
                <w:sz w:val="15"/>
              </w:rPr>
            </w:pPr>
            <w:r>
              <w:rPr>
                <w:b/>
                <w:color w:val="000000"/>
                <w:sz w:val="15"/>
              </w:rPr>
              <w:noBreakHyphen/>
              <w:t>12.454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CDA7153" w14:textId="77777777" w:rsidR="00C9015F" w:rsidRDefault="001F0E2C">
            <w:pPr>
              <w:spacing w:after="0"/>
              <w:jc w:val="right"/>
              <w:rPr>
                <w:b/>
                <w:color w:val="000000"/>
                <w:sz w:val="15"/>
              </w:rPr>
            </w:pPr>
            <w:r>
              <w:rPr>
                <w:b/>
                <w:color w:val="000000"/>
                <w:sz w:val="15"/>
              </w:rPr>
              <w:noBreakHyphen/>
              <w:t>130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33A4C33"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E8A3292" w14:textId="77777777" w:rsidR="00C9015F" w:rsidRDefault="001F0E2C">
            <w:pPr>
              <w:spacing w:after="0"/>
              <w:jc w:val="right"/>
              <w:rPr>
                <w:b/>
                <w:color w:val="000000"/>
                <w:sz w:val="15"/>
              </w:rPr>
            </w:pPr>
            <w:r>
              <w:rPr>
                <w:b/>
                <w:color w:val="000000"/>
                <w:sz w:val="15"/>
              </w:rPr>
              <w:noBreakHyphen/>
              <w:t>130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36C2D033" w14:textId="77777777" w:rsidR="00C9015F" w:rsidRDefault="001F0E2C">
            <w:pPr>
              <w:spacing w:after="0"/>
              <w:jc w:val="right"/>
              <w:rPr>
                <w:b/>
                <w:color w:val="000000"/>
                <w:sz w:val="15"/>
              </w:rPr>
            </w:pPr>
            <w:r>
              <w:rPr>
                <w:b/>
                <w:color w:val="000000"/>
                <w:sz w:val="15"/>
              </w:rPr>
              <w:noBreakHyphen/>
              <w:t>620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6ABA011A"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7CC934B5" w14:textId="77777777" w:rsidR="00C9015F" w:rsidRDefault="001F0E2C">
            <w:pPr>
              <w:spacing w:after="0"/>
              <w:jc w:val="right"/>
              <w:rPr>
                <w:b/>
                <w:color w:val="000000"/>
                <w:sz w:val="15"/>
              </w:rPr>
            </w:pPr>
            <w:r>
              <w:rPr>
                <w:b/>
                <w:color w:val="000000"/>
                <w:sz w:val="15"/>
              </w:rPr>
              <w:noBreakHyphen/>
              <w:t>620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DF80408" w14:textId="77777777" w:rsidR="00C9015F" w:rsidRDefault="001F0E2C">
            <w:pPr>
              <w:spacing w:after="0"/>
              <w:jc w:val="right"/>
              <w:rPr>
                <w:b/>
                <w:color w:val="000000"/>
                <w:sz w:val="15"/>
              </w:rPr>
            </w:pPr>
            <w:r>
              <w:rPr>
                <w:b/>
                <w:color w:val="000000"/>
                <w:sz w:val="15"/>
              </w:rPr>
              <w:noBreakHyphen/>
              <w:t>12.204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EBF7F8C" w14:textId="77777777" w:rsidR="00C9015F" w:rsidRDefault="001F0E2C">
            <w:pPr>
              <w:spacing w:after="0"/>
              <w:jc w:val="right"/>
              <w:rPr>
                <w:b/>
                <w:color w:val="000000"/>
                <w:sz w:val="15"/>
              </w:rPr>
            </w:pPr>
            <w:r>
              <w:rPr>
                <w:b/>
                <w:color w:val="000000"/>
                <w:sz w:val="15"/>
              </w:rPr>
              <w:t>500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38CF320" w14:textId="77777777" w:rsidR="00C9015F" w:rsidRDefault="001F0E2C">
            <w:pPr>
              <w:spacing w:after="0"/>
              <w:jc w:val="right"/>
              <w:rPr>
                <w:b/>
                <w:color w:val="000000"/>
                <w:sz w:val="15"/>
              </w:rPr>
            </w:pPr>
            <w:r>
              <w:rPr>
                <w:b/>
                <w:color w:val="000000"/>
                <w:sz w:val="15"/>
              </w:rPr>
              <w:noBreakHyphen/>
              <w:t>11.704</w:t>
            </w:r>
          </w:p>
        </w:tc>
      </w:tr>
      <w:tr w:rsidR="00C9015F" w14:paraId="7A39E447"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0927F417" w14:textId="77777777" w:rsidR="00C9015F" w:rsidRDefault="001F0E2C">
            <w:pPr>
              <w:spacing w:after="0"/>
              <w:rPr>
                <w:b/>
                <w:color w:val="FFFFFF"/>
                <w:sz w:val="15"/>
              </w:rPr>
            </w:pPr>
            <w:r>
              <w:rPr>
                <w:b/>
                <w:color w:val="FFFFFF"/>
                <w:sz w:val="15"/>
              </w:rPr>
              <w:t>020.230 Masterplan herinrichting Ruurlo-Centrum</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CCBCDBA" w14:textId="77777777" w:rsidR="00C9015F" w:rsidRDefault="001F0E2C">
            <w:pPr>
              <w:spacing w:after="0"/>
              <w:jc w:val="right"/>
              <w:rPr>
                <w:b/>
                <w:color w:val="000000"/>
                <w:sz w:val="15"/>
              </w:rPr>
            </w:pPr>
            <w:r>
              <w:rPr>
                <w:b/>
                <w:color w:val="000000"/>
                <w:sz w:val="15"/>
              </w:rPr>
              <w:noBreakHyphen/>
              <w:t>6.475</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1A03B54" w14:textId="77777777" w:rsidR="00C9015F" w:rsidRDefault="001F0E2C">
            <w:pPr>
              <w:spacing w:after="0"/>
              <w:jc w:val="right"/>
              <w:rPr>
                <w:b/>
                <w:color w:val="000000"/>
                <w:sz w:val="15"/>
              </w:rPr>
            </w:pPr>
            <w:r>
              <w:rPr>
                <w:b/>
                <w:color w:val="000000"/>
                <w:sz w:val="15"/>
              </w:rPr>
              <w:t>12</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B10C86D" w14:textId="77777777" w:rsidR="00C9015F" w:rsidRDefault="001F0E2C">
            <w:pPr>
              <w:spacing w:after="0"/>
              <w:jc w:val="right"/>
              <w:rPr>
                <w:b/>
                <w:color w:val="000000"/>
                <w:sz w:val="15"/>
              </w:rPr>
            </w:pPr>
            <w:r>
              <w:rPr>
                <w:b/>
                <w:color w:val="000000"/>
                <w:sz w:val="15"/>
              </w:rPr>
              <w:noBreakHyphen/>
              <w:t>6.463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DE5DF4D"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6B487C7"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6C9D254"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6796D613" w14:textId="77777777" w:rsidR="00C9015F" w:rsidRDefault="001F0E2C">
            <w:pPr>
              <w:spacing w:after="0"/>
              <w:jc w:val="right"/>
              <w:rPr>
                <w:b/>
                <w:color w:val="000000"/>
                <w:sz w:val="15"/>
              </w:rPr>
            </w:pPr>
            <w:r>
              <w:rPr>
                <w:b/>
                <w:color w:val="000000"/>
                <w:sz w:val="15"/>
              </w:rPr>
              <w:noBreakHyphen/>
              <w:t>37</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209F96E2"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256C18DF" w14:textId="77777777" w:rsidR="00C9015F" w:rsidRDefault="001F0E2C">
            <w:pPr>
              <w:spacing w:after="0"/>
              <w:jc w:val="right"/>
              <w:rPr>
                <w:b/>
                <w:color w:val="000000"/>
                <w:sz w:val="15"/>
              </w:rPr>
            </w:pPr>
            <w:r>
              <w:rPr>
                <w:b/>
                <w:color w:val="000000"/>
                <w:sz w:val="15"/>
              </w:rPr>
              <w:noBreakHyphen/>
              <w:t>37</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F02E267" w14:textId="77777777" w:rsidR="00C9015F" w:rsidRDefault="001F0E2C">
            <w:pPr>
              <w:spacing w:after="0"/>
              <w:jc w:val="right"/>
              <w:rPr>
                <w:b/>
                <w:color w:val="000000"/>
                <w:sz w:val="15"/>
              </w:rPr>
            </w:pPr>
            <w:r>
              <w:rPr>
                <w:b/>
                <w:color w:val="000000"/>
                <w:sz w:val="15"/>
              </w:rPr>
              <w:noBreakHyphen/>
              <w:t>6.438</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CB45684" w14:textId="77777777" w:rsidR="00C9015F" w:rsidRDefault="001F0E2C">
            <w:pPr>
              <w:spacing w:after="0"/>
              <w:jc w:val="right"/>
              <w:rPr>
                <w:b/>
                <w:color w:val="000000"/>
                <w:sz w:val="15"/>
              </w:rPr>
            </w:pPr>
            <w:r>
              <w:rPr>
                <w:b/>
                <w:color w:val="000000"/>
                <w:sz w:val="15"/>
              </w:rPr>
              <w:t>12</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D6802A2" w14:textId="77777777" w:rsidR="00C9015F" w:rsidRDefault="001F0E2C">
            <w:pPr>
              <w:spacing w:after="0"/>
              <w:jc w:val="right"/>
              <w:rPr>
                <w:b/>
                <w:color w:val="000000"/>
                <w:sz w:val="15"/>
              </w:rPr>
            </w:pPr>
            <w:r>
              <w:rPr>
                <w:b/>
                <w:color w:val="000000"/>
                <w:sz w:val="15"/>
              </w:rPr>
              <w:noBreakHyphen/>
              <w:t>6.426</w:t>
            </w:r>
          </w:p>
        </w:tc>
      </w:tr>
      <w:tr w:rsidR="00C9015F" w14:paraId="43AD66DF"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19F7796C" w14:textId="77777777" w:rsidR="00C9015F" w:rsidRDefault="001F0E2C">
            <w:pPr>
              <w:spacing w:after="0"/>
              <w:rPr>
                <w:b/>
                <w:color w:val="FFFFFF"/>
                <w:sz w:val="15"/>
              </w:rPr>
            </w:pPr>
            <w:r>
              <w:rPr>
                <w:b/>
                <w:color w:val="FFFFFF"/>
                <w:sz w:val="15"/>
              </w:rPr>
              <w:t>020.240 Neede NO fase 23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5F9E100" w14:textId="77777777" w:rsidR="00C9015F" w:rsidRDefault="001F0E2C">
            <w:pPr>
              <w:spacing w:after="0"/>
              <w:jc w:val="right"/>
              <w:rPr>
                <w:b/>
                <w:color w:val="000000"/>
                <w:sz w:val="15"/>
              </w:rPr>
            </w:pPr>
            <w:r>
              <w:rPr>
                <w:b/>
                <w:color w:val="000000"/>
                <w:sz w:val="15"/>
              </w:rPr>
              <w:noBreakHyphen/>
              <w:t>960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E39A2C1"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4259337" w14:textId="77777777" w:rsidR="00C9015F" w:rsidRDefault="001F0E2C">
            <w:pPr>
              <w:spacing w:after="0"/>
              <w:jc w:val="right"/>
              <w:rPr>
                <w:b/>
                <w:color w:val="000000"/>
                <w:sz w:val="15"/>
              </w:rPr>
            </w:pPr>
            <w:r>
              <w:rPr>
                <w:b/>
                <w:color w:val="000000"/>
                <w:sz w:val="15"/>
              </w:rPr>
              <w:noBreakHyphen/>
              <w:t>960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08D7B4C"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EBFF60A"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54EB8E6"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38180C2C"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0D97CBCE"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13724CD2"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2F9C37F" w14:textId="77777777" w:rsidR="00C9015F" w:rsidRDefault="001F0E2C">
            <w:pPr>
              <w:spacing w:after="0"/>
              <w:jc w:val="right"/>
              <w:rPr>
                <w:b/>
                <w:color w:val="000000"/>
                <w:sz w:val="15"/>
              </w:rPr>
            </w:pPr>
            <w:r>
              <w:rPr>
                <w:b/>
                <w:color w:val="000000"/>
                <w:sz w:val="15"/>
              </w:rPr>
              <w:noBreakHyphen/>
              <w:t>960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2CDA33F"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5FC8600" w14:textId="77777777" w:rsidR="00C9015F" w:rsidRDefault="001F0E2C">
            <w:pPr>
              <w:spacing w:after="0"/>
              <w:jc w:val="right"/>
              <w:rPr>
                <w:b/>
                <w:color w:val="000000"/>
                <w:sz w:val="15"/>
              </w:rPr>
            </w:pPr>
            <w:r>
              <w:rPr>
                <w:b/>
                <w:color w:val="000000"/>
                <w:sz w:val="15"/>
              </w:rPr>
              <w:noBreakHyphen/>
              <w:t>960</w:t>
            </w:r>
          </w:p>
        </w:tc>
      </w:tr>
      <w:tr w:rsidR="00C9015F" w14:paraId="47687005"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6E504DAE" w14:textId="77777777" w:rsidR="00C9015F" w:rsidRDefault="001F0E2C">
            <w:pPr>
              <w:spacing w:after="0"/>
              <w:rPr>
                <w:b/>
                <w:color w:val="FFFFFF"/>
                <w:sz w:val="15"/>
              </w:rPr>
            </w:pPr>
            <w:r>
              <w:rPr>
                <w:b/>
                <w:color w:val="FFFFFF"/>
                <w:sz w:val="15"/>
              </w:rPr>
              <w:lastRenderedPageBreak/>
              <w:t>020.250 Herinrichting Hoflaan/Scheijlaan</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9C0EFCB" w14:textId="77777777" w:rsidR="00C9015F" w:rsidRDefault="001F0E2C">
            <w:pPr>
              <w:spacing w:after="0"/>
              <w:jc w:val="right"/>
              <w:rPr>
                <w:b/>
                <w:color w:val="000000"/>
                <w:sz w:val="15"/>
              </w:rPr>
            </w:pPr>
            <w:r>
              <w:rPr>
                <w:b/>
                <w:color w:val="000000"/>
                <w:sz w:val="15"/>
              </w:rPr>
              <w:noBreakHyphen/>
              <w:t>2.160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9BC01A9"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C986BBC" w14:textId="77777777" w:rsidR="00C9015F" w:rsidRDefault="001F0E2C">
            <w:pPr>
              <w:spacing w:after="0"/>
              <w:jc w:val="right"/>
              <w:rPr>
                <w:b/>
                <w:color w:val="000000"/>
                <w:sz w:val="15"/>
              </w:rPr>
            </w:pPr>
            <w:r>
              <w:rPr>
                <w:b/>
                <w:color w:val="000000"/>
                <w:sz w:val="15"/>
              </w:rPr>
              <w:noBreakHyphen/>
              <w:t>2.160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E6A061A"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479087C"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2474C3F"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1444E681" w14:textId="77777777" w:rsidR="00C9015F" w:rsidRDefault="001F0E2C">
            <w:pPr>
              <w:spacing w:after="0"/>
              <w:jc w:val="right"/>
              <w:rPr>
                <w:b/>
                <w:color w:val="000000"/>
                <w:sz w:val="15"/>
              </w:rPr>
            </w:pPr>
            <w:r>
              <w:rPr>
                <w:b/>
                <w:color w:val="000000"/>
                <w:sz w:val="15"/>
              </w:rPr>
              <w:noBreakHyphen/>
              <w:t>2</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324B9FA2"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1A37C93E" w14:textId="77777777" w:rsidR="00C9015F" w:rsidRDefault="001F0E2C">
            <w:pPr>
              <w:spacing w:after="0"/>
              <w:jc w:val="right"/>
              <w:rPr>
                <w:b/>
                <w:color w:val="000000"/>
                <w:sz w:val="15"/>
              </w:rPr>
            </w:pPr>
            <w:r>
              <w:rPr>
                <w:b/>
                <w:color w:val="000000"/>
                <w:sz w:val="15"/>
              </w:rPr>
              <w:noBreakHyphen/>
              <w:t>2</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9301C9F" w14:textId="77777777" w:rsidR="00C9015F" w:rsidRDefault="001F0E2C">
            <w:pPr>
              <w:spacing w:after="0"/>
              <w:jc w:val="right"/>
              <w:rPr>
                <w:b/>
                <w:color w:val="000000"/>
                <w:sz w:val="15"/>
              </w:rPr>
            </w:pPr>
            <w:r>
              <w:rPr>
                <w:b/>
                <w:color w:val="000000"/>
                <w:sz w:val="15"/>
              </w:rPr>
              <w:noBreakHyphen/>
              <w:t>2.158</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5C6FC70"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DCF5E7A" w14:textId="77777777" w:rsidR="00C9015F" w:rsidRDefault="001F0E2C">
            <w:pPr>
              <w:spacing w:after="0"/>
              <w:jc w:val="right"/>
              <w:rPr>
                <w:b/>
                <w:color w:val="000000"/>
                <w:sz w:val="15"/>
              </w:rPr>
            </w:pPr>
            <w:r>
              <w:rPr>
                <w:b/>
                <w:color w:val="000000"/>
                <w:sz w:val="15"/>
              </w:rPr>
              <w:noBreakHyphen/>
              <w:t>2.158</w:t>
            </w:r>
          </w:p>
        </w:tc>
      </w:tr>
      <w:tr w:rsidR="00C9015F" w14:paraId="4048ECC9" w14:textId="77777777">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0C9E59D8" w14:textId="77777777" w:rsidR="00C9015F" w:rsidRDefault="001F0E2C">
            <w:pPr>
              <w:spacing w:after="0"/>
              <w:rPr>
                <w:b/>
                <w:color w:val="000000"/>
                <w:sz w:val="15"/>
              </w:rPr>
            </w:pPr>
            <w:r>
              <w:rPr>
                <w:b/>
                <w:color w:val="000000"/>
                <w:sz w:val="15"/>
              </w:rPr>
              <w:t>Totaal 020 Gecombineerde projecten: riolering en openbare ruimte</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31E967C5" w14:textId="77777777" w:rsidR="00C9015F" w:rsidRDefault="001F0E2C">
            <w:pPr>
              <w:spacing w:after="0"/>
              <w:jc w:val="right"/>
              <w:rPr>
                <w:b/>
                <w:color w:val="000000"/>
                <w:sz w:val="15"/>
              </w:rPr>
            </w:pPr>
            <w:r>
              <w:rPr>
                <w:b/>
                <w:color w:val="000000"/>
                <w:sz w:val="15"/>
              </w:rPr>
              <w:noBreakHyphen/>
              <w:t>46.503</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623EC229" w14:textId="77777777" w:rsidR="00C9015F" w:rsidRDefault="001F0E2C">
            <w:pPr>
              <w:spacing w:after="0"/>
              <w:jc w:val="right"/>
              <w:rPr>
                <w:b/>
                <w:color w:val="000000"/>
                <w:sz w:val="15"/>
              </w:rPr>
            </w:pPr>
            <w:r>
              <w:rPr>
                <w:b/>
                <w:color w:val="000000"/>
                <w:sz w:val="15"/>
              </w:rPr>
              <w:t>1.068</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1CAB97AE" w14:textId="77777777" w:rsidR="00C9015F" w:rsidRDefault="001F0E2C">
            <w:pPr>
              <w:spacing w:after="0"/>
              <w:jc w:val="right"/>
              <w:rPr>
                <w:b/>
                <w:color w:val="000000"/>
                <w:sz w:val="15"/>
              </w:rPr>
            </w:pPr>
            <w:r>
              <w:rPr>
                <w:b/>
                <w:color w:val="000000"/>
                <w:sz w:val="15"/>
              </w:rPr>
              <w:noBreakHyphen/>
              <w:t>45.435</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7DE6C08E" w14:textId="77777777" w:rsidR="00C9015F" w:rsidRDefault="001F0E2C">
            <w:pPr>
              <w:spacing w:after="0"/>
              <w:jc w:val="right"/>
              <w:rPr>
                <w:b/>
                <w:color w:val="000000"/>
                <w:sz w:val="15"/>
              </w:rPr>
            </w:pPr>
            <w:r>
              <w:rPr>
                <w:b/>
                <w:color w:val="000000"/>
                <w:sz w:val="15"/>
              </w:rPr>
              <w:noBreakHyphen/>
              <w:t>1.303</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1875F954"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00EADB2B" w14:textId="77777777" w:rsidR="00C9015F" w:rsidRDefault="001F0E2C">
            <w:pPr>
              <w:spacing w:after="0"/>
              <w:jc w:val="right"/>
              <w:rPr>
                <w:b/>
                <w:color w:val="000000"/>
                <w:sz w:val="15"/>
              </w:rPr>
            </w:pPr>
            <w:r>
              <w:rPr>
                <w:b/>
                <w:color w:val="000000"/>
                <w:sz w:val="15"/>
              </w:rPr>
              <w:noBreakHyphen/>
              <w:t>1.303</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4CE6B751" w14:textId="77777777" w:rsidR="00C9015F" w:rsidRDefault="001F0E2C">
            <w:pPr>
              <w:spacing w:after="0"/>
              <w:jc w:val="right"/>
              <w:rPr>
                <w:b/>
                <w:color w:val="000000"/>
                <w:sz w:val="15"/>
              </w:rPr>
            </w:pPr>
            <w:r>
              <w:rPr>
                <w:b/>
                <w:color w:val="000000"/>
                <w:sz w:val="15"/>
              </w:rPr>
              <w:noBreakHyphen/>
              <w:t>5.773</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4A138F32" w14:textId="77777777" w:rsidR="00C9015F" w:rsidRDefault="001F0E2C">
            <w:pPr>
              <w:spacing w:after="0"/>
              <w:jc w:val="right"/>
              <w:rPr>
                <w:b/>
                <w:color w:val="000000"/>
                <w:sz w:val="15"/>
              </w:rPr>
            </w:pPr>
            <w:r>
              <w:rPr>
                <w:b/>
                <w:color w:val="000000"/>
                <w:sz w:val="15"/>
              </w:rPr>
              <w:t>153</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6B693E43" w14:textId="77777777" w:rsidR="00C9015F" w:rsidRDefault="001F0E2C">
            <w:pPr>
              <w:spacing w:after="0"/>
              <w:jc w:val="right"/>
              <w:rPr>
                <w:b/>
                <w:color w:val="000000"/>
                <w:sz w:val="15"/>
              </w:rPr>
            </w:pPr>
            <w:r>
              <w:rPr>
                <w:b/>
                <w:color w:val="000000"/>
                <w:sz w:val="15"/>
              </w:rPr>
              <w:noBreakHyphen/>
              <w:t>5.620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3F868D05" w14:textId="77777777" w:rsidR="00C9015F" w:rsidRDefault="001F0E2C">
            <w:pPr>
              <w:spacing w:after="0"/>
              <w:jc w:val="right"/>
              <w:rPr>
                <w:b/>
                <w:color w:val="000000"/>
                <w:sz w:val="15"/>
              </w:rPr>
            </w:pPr>
            <w:r>
              <w:rPr>
                <w:b/>
                <w:color w:val="000000"/>
                <w:sz w:val="15"/>
              </w:rPr>
              <w:noBreakHyphen/>
              <w:t>39.427</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27DCDC40" w14:textId="77777777" w:rsidR="00C9015F" w:rsidRDefault="001F0E2C">
            <w:pPr>
              <w:spacing w:after="0"/>
              <w:jc w:val="right"/>
              <w:rPr>
                <w:b/>
                <w:color w:val="000000"/>
                <w:sz w:val="15"/>
              </w:rPr>
            </w:pPr>
            <w:r>
              <w:rPr>
                <w:b/>
                <w:color w:val="000000"/>
                <w:sz w:val="15"/>
              </w:rPr>
              <w:t>915</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5EFA3826" w14:textId="77777777" w:rsidR="00C9015F" w:rsidRDefault="001F0E2C">
            <w:pPr>
              <w:spacing w:after="0"/>
              <w:jc w:val="right"/>
              <w:rPr>
                <w:b/>
                <w:color w:val="000000"/>
                <w:sz w:val="15"/>
              </w:rPr>
            </w:pPr>
            <w:r>
              <w:rPr>
                <w:b/>
                <w:color w:val="000000"/>
                <w:sz w:val="15"/>
              </w:rPr>
              <w:noBreakHyphen/>
              <w:t>38.512</w:t>
            </w:r>
          </w:p>
        </w:tc>
      </w:tr>
      <w:tr w:rsidR="00C9015F" w14:paraId="3FE3A691"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48B0B2D6" w14:textId="77777777" w:rsidR="00C9015F" w:rsidRDefault="001F0E2C">
            <w:pPr>
              <w:spacing w:after="0"/>
              <w:rPr>
                <w:b/>
                <w:color w:val="FFFFFF"/>
                <w:sz w:val="15"/>
              </w:rPr>
            </w:pPr>
            <w:r>
              <w:rPr>
                <w:b/>
                <w:color w:val="FFFFFF"/>
                <w:sz w:val="15"/>
              </w:rPr>
              <w:t>030 Riolering en afval</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DC99116" w14:textId="77777777" w:rsidR="00C9015F" w:rsidRDefault="00C9015F">
            <w:pPr>
              <w:spacing w:after="0"/>
              <w:jc w:val="center"/>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8CFCE8F" w14:textId="77777777" w:rsidR="00C9015F" w:rsidRDefault="00C9015F">
            <w:pPr>
              <w:spacing w:after="0"/>
              <w:jc w:val="center"/>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7342E6C"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7E5C36C" w14:textId="77777777" w:rsidR="00C9015F" w:rsidRDefault="00C9015F">
            <w:pPr>
              <w:spacing w:after="0"/>
              <w:jc w:val="center"/>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486C614" w14:textId="77777777" w:rsidR="00C9015F" w:rsidRDefault="00C9015F">
            <w:pPr>
              <w:spacing w:after="0"/>
              <w:jc w:val="center"/>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1699774"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1AE3FABC" w14:textId="77777777" w:rsidR="00C9015F" w:rsidRDefault="00C9015F">
            <w:pPr>
              <w:spacing w:after="0"/>
              <w:jc w:val="center"/>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3716BD9D" w14:textId="77777777" w:rsidR="00C9015F" w:rsidRDefault="00C9015F">
            <w:pPr>
              <w:spacing w:after="0"/>
              <w:jc w:val="center"/>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7E74F62A"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814AA0F"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BCCE493"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E69E784" w14:textId="77777777" w:rsidR="00C9015F" w:rsidRDefault="001F0E2C">
            <w:pPr>
              <w:spacing w:after="0"/>
              <w:jc w:val="right"/>
              <w:rPr>
                <w:b/>
                <w:color w:val="000000"/>
                <w:sz w:val="15"/>
              </w:rPr>
            </w:pPr>
            <w:r>
              <w:rPr>
                <w:b/>
                <w:color w:val="000000"/>
                <w:sz w:val="15"/>
              </w:rPr>
              <w:t>0</w:t>
            </w:r>
          </w:p>
        </w:tc>
      </w:tr>
      <w:tr w:rsidR="00C9015F" w14:paraId="37F607E2"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1B79ED02" w14:textId="77777777" w:rsidR="00C9015F" w:rsidRDefault="001F0E2C">
            <w:pPr>
              <w:spacing w:after="0"/>
              <w:rPr>
                <w:b/>
                <w:color w:val="FFFFFF"/>
                <w:sz w:val="15"/>
              </w:rPr>
            </w:pPr>
            <w:r>
              <w:rPr>
                <w:b/>
                <w:color w:val="FFFFFF"/>
                <w:sz w:val="15"/>
              </w:rPr>
              <w:t>030.030 Klein onderhoud en relinen 2018</w:t>
            </w:r>
            <w:r>
              <w:rPr>
                <w:b/>
                <w:color w:val="FFFFFF"/>
                <w:sz w:val="15"/>
              </w:rPr>
              <w:noBreakHyphen/>
              <w:t>2019</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F862185" w14:textId="77777777" w:rsidR="00C9015F" w:rsidRDefault="001F0E2C">
            <w:pPr>
              <w:spacing w:after="0"/>
              <w:jc w:val="right"/>
              <w:rPr>
                <w:b/>
                <w:color w:val="000000"/>
                <w:sz w:val="15"/>
              </w:rPr>
            </w:pPr>
            <w:r>
              <w:rPr>
                <w:b/>
                <w:color w:val="000000"/>
                <w:sz w:val="15"/>
              </w:rPr>
              <w:noBreakHyphen/>
              <w:t>400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7C0C335"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90DA491" w14:textId="77777777" w:rsidR="00C9015F" w:rsidRDefault="001F0E2C">
            <w:pPr>
              <w:spacing w:after="0"/>
              <w:jc w:val="right"/>
              <w:rPr>
                <w:b/>
                <w:color w:val="000000"/>
                <w:sz w:val="15"/>
              </w:rPr>
            </w:pPr>
            <w:r>
              <w:rPr>
                <w:b/>
                <w:color w:val="000000"/>
                <w:sz w:val="15"/>
              </w:rPr>
              <w:noBreakHyphen/>
              <w:t>400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B6F2020" w14:textId="77777777" w:rsidR="00C9015F" w:rsidRDefault="001F0E2C">
            <w:pPr>
              <w:spacing w:after="0"/>
              <w:jc w:val="right"/>
              <w:rPr>
                <w:b/>
                <w:color w:val="000000"/>
                <w:sz w:val="15"/>
              </w:rPr>
            </w:pPr>
            <w:r>
              <w:rPr>
                <w:b/>
                <w:color w:val="000000"/>
                <w:sz w:val="15"/>
              </w:rPr>
              <w:noBreakHyphen/>
              <w:t>231</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130301C"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0B27CC3" w14:textId="77777777" w:rsidR="00C9015F" w:rsidRDefault="001F0E2C">
            <w:pPr>
              <w:spacing w:after="0"/>
              <w:jc w:val="right"/>
              <w:rPr>
                <w:b/>
                <w:color w:val="000000"/>
                <w:sz w:val="15"/>
              </w:rPr>
            </w:pPr>
            <w:r>
              <w:rPr>
                <w:b/>
                <w:color w:val="000000"/>
                <w:sz w:val="15"/>
              </w:rPr>
              <w:noBreakHyphen/>
              <w:t>231</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2A690F78" w14:textId="77777777" w:rsidR="00C9015F" w:rsidRDefault="001F0E2C">
            <w:pPr>
              <w:spacing w:after="0"/>
              <w:jc w:val="right"/>
              <w:rPr>
                <w:b/>
                <w:color w:val="000000"/>
                <w:sz w:val="15"/>
              </w:rPr>
            </w:pPr>
            <w:r>
              <w:rPr>
                <w:b/>
                <w:color w:val="000000"/>
                <w:sz w:val="15"/>
              </w:rPr>
              <w:noBreakHyphen/>
              <w:t>111</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1B834523"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160021B0" w14:textId="77777777" w:rsidR="00C9015F" w:rsidRDefault="001F0E2C">
            <w:pPr>
              <w:spacing w:after="0"/>
              <w:jc w:val="right"/>
              <w:rPr>
                <w:b/>
                <w:color w:val="000000"/>
                <w:sz w:val="15"/>
              </w:rPr>
            </w:pPr>
            <w:r>
              <w:rPr>
                <w:b/>
                <w:color w:val="000000"/>
                <w:sz w:val="15"/>
              </w:rPr>
              <w:noBreakHyphen/>
              <w:t>111</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E192BD7" w14:textId="77777777" w:rsidR="00C9015F" w:rsidRDefault="001F0E2C">
            <w:pPr>
              <w:spacing w:after="0"/>
              <w:jc w:val="right"/>
              <w:rPr>
                <w:b/>
                <w:color w:val="000000"/>
                <w:sz w:val="15"/>
              </w:rPr>
            </w:pPr>
            <w:r>
              <w:rPr>
                <w:b/>
                <w:color w:val="000000"/>
                <w:sz w:val="15"/>
              </w:rPr>
              <w:noBreakHyphen/>
              <w:t>58</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6B394D9"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2621615" w14:textId="77777777" w:rsidR="00C9015F" w:rsidRDefault="001F0E2C">
            <w:pPr>
              <w:spacing w:after="0"/>
              <w:jc w:val="right"/>
              <w:rPr>
                <w:b/>
                <w:color w:val="000000"/>
                <w:sz w:val="15"/>
              </w:rPr>
            </w:pPr>
            <w:r>
              <w:rPr>
                <w:b/>
                <w:color w:val="000000"/>
                <w:sz w:val="15"/>
              </w:rPr>
              <w:noBreakHyphen/>
              <w:t>58</w:t>
            </w:r>
          </w:p>
        </w:tc>
      </w:tr>
      <w:tr w:rsidR="00C9015F" w14:paraId="7F239EBB"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74994470" w14:textId="77777777" w:rsidR="00C9015F" w:rsidRDefault="001F0E2C">
            <w:pPr>
              <w:spacing w:after="0"/>
              <w:rPr>
                <w:b/>
                <w:color w:val="FFFFFF"/>
                <w:sz w:val="15"/>
              </w:rPr>
            </w:pPr>
            <w:r>
              <w:rPr>
                <w:b/>
                <w:color w:val="FFFFFF"/>
                <w:sz w:val="15"/>
              </w:rPr>
              <w:t>030.040 Klein onderhoud en relinen</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6E366A3" w14:textId="77777777" w:rsidR="00C9015F" w:rsidRDefault="001F0E2C">
            <w:pPr>
              <w:spacing w:after="0"/>
              <w:jc w:val="right"/>
              <w:rPr>
                <w:b/>
                <w:color w:val="000000"/>
                <w:sz w:val="15"/>
              </w:rPr>
            </w:pPr>
            <w:r>
              <w:rPr>
                <w:b/>
                <w:color w:val="000000"/>
                <w:sz w:val="15"/>
              </w:rPr>
              <w:noBreakHyphen/>
              <w:t>200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CE54F0F"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416D61B" w14:textId="77777777" w:rsidR="00C9015F" w:rsidRDefault="001F0E2C">
            <w:pPr>
              <w:spacing w:after="0"/>
              <w:jc w:val="right"/>
              <w:rPr>
                <w:b/>
                <w:color w:val="000000"/>
                <w:sz w:val="15"/>
              </w:rPr>
            </w:pPr>
            <w:r>
              <w:rPr>
                <w:b/>
                <w:color w:val="000000"/>
                <w:sz w:val="15"/>
              </w:rPr>
              <w:noBreakHyphen/>
              <w:t>200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B20939D"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BCBC4A7"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344139C"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35B11274" w14:textId="77777777" w:rsidR="00C9015F" w:rsidRDefault="001F0E2C">
            <w:pPr>
              <w:spacing w:after="0"/>
              <w:jc w:val="right"/>
              <w:rPr>
                <w:b/>
                <w:color w:val="000000"/>
                <w:sz w:val="15"/>
              </w:rPr>
            </w:pPr>
            <w:r>
              <w:rPr>
                <w:b/>
                <w:color w:val="000000"/>
                <w:sz w:val="15"/>
              </w:rPr>
              <w:noBreakHyphen/>
              <w:t>89</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651DAA41"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3E196FB5" w14:textId="77777777" w:rsidR="00C9015F" w:rsidRDefault="001F0E2C">
            <w:pPr>
              <w:spacing w:after="0"/>
              <w:jc w:val="right"/>
              <w:rPr>
                <w:b/>
                <w:color w:val="000000"/>
                <w:sz w:val="15"/>
              </w:rPr>
            </w:pPr>
            <w:r>
              <w:rPr>
                <w:b/>
                <w:color w:val="000000"/>
                <w:sz w:val="15"/>
              </w:rPr>
              <w:noBreakHyphen/>
              <w:t>89</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0DF4266" w14:textId="77777777" w:rsidR="00C9015F" w:rsidRDefault="001F0E2C">
            <w:pPr>
              <w:spacing w:after="0"/>
              <w:jc w:val="right"/>
              <w:rPr>
                <w:b/>
                <w:color w:val="000000"/>
                <w:sz w:val="15"/>
              </w:rPr>
            </w:pPr>
            <w:r>
              <w:rPr>
                <w:b/>
                <w:color w:val="000000"/>
                <w:sz w:val="15"/>
              </w:rPr>
              <w:noBreakHyphen/>
              <w:t>111</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003467B"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8B3A73C" w14:textId="77777777" w:rsidR="00C9015F" w:rsidRDefault="001F0E2C">
            <w:pPr>
              <w:spacing w:after="0"/>
              <w:jc w:val="right"/>
              <w:rPr>
                <w:b/>
                <w:color w:val="000000"/>
                <w:sz w:val="15"/>
              </w:rPr>
            </w:pPr>
            <w:r>
              <w:rPr>
                <w:b/>
                <w:color w:val="000000"/>
                <w:sz w:val="15"/>
              </w:rPr>
              <w:noBreakHyphen/>
              <w:t>111</w:t>
            </w:r>
          </w:p>
        </w:tc>
      </w:tr>
      <w:tr w:rsidR="00C9015F" w14:paraId="461EE5EC"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148D6864" w14:textId="77777777" w:rsidR="00C9015F" w:rsidRDefault="001F0E2C">
            <w:pPr>
              <w:spacing w:after="0"/>
              <w:rPr>
                <w:b/>
                <w:color w:val="FFFFFF"/>
                <w:sz w:val="15"/>
              </w:rPr>
            </w:pPr>
            <w:r>
              <w:rPr>
                <w:b/>
                <w:color w:val="FFFFFF"/>
                <w:sz w:val="15"/>
              </w:rPr>
              <w:t>030.050 Renoveren rioolgemalen</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FEA92EE" w14:textId="77777777" w:rsidR="00C9015F" w:rsidRDefault="001F0E2C">
            <w:pPr>
              <w:spacing w:after="0"/>
              <w:jc w:val="right"/>
              <w:rPr>
                <w:b/>
                <w:color w:val="000000"/>
                <w:sz w:val="15"/>
              </w:rPr>
            </w:pPr>
            <w:r>
              <w:rPr>
                <w:b/>
                <w:color w:val="000000"/>
                <w:sz w:val="15"/>
              </w:rPr>
              <w:noBreakHyphen/>
              <w:t>1.240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5137CB1"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7A37009" w14:textId="77777777" w:rsidR="00C9015F" w:rsidRDefault="001F0E2C">
            <w:pPr>
              <w:spacing w:after="0"/>
              <w:jc w:val="right"/>
              <w:rPr>
                <w:b/>
                <w:color w:val="000000"/>
                <w:sz w:val="15"/>
              </w:rPr>
            </w:pPr>
            <w:r>
              <w:rPr>
                <w:b/>
                <w:color w:val="000000"/>
                <w:sz w:val="15"/>
              </w:rPr>
              <w:noBreakHyphen/>
              <w:t>1.240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40DEC06" w14:textId="77777777" w:rsidR="00C9015F" w:rsidRDefault="001F0E2C">
            <w:pPr>
              <w:spacing w:after="0"/>
              <w:jc w:val="right"/>
              <w:rPr>
                <w:b/>
                <w:color w:val="000000"/>
                <w:sz w:val="15"/>
              </w:rPr>
            </w:pPr>
            <w:r>
              <w:rPr>
                <w:b/>
                <w:color w:val="000000"/>
                <w:sz w:val="15"/>
              </w:rPr>
              <w:noBreakHyphen/>
              <w:t>224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5248B75"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606C2D8" w14:textId="77777777" w:rsidR="00C9015F" w:rsidRDefault="001F0E2C">
            <w:pPr>
              <w:spacing w:after="0"/>
              <w:jc w:val="right"/>
              <w:rPr>
                <w:b/>
                <w:color w:val="000000"/>
                <w:sz w:val="15"/>
              </w:rPr>
            </w:pPr>
            <w:r>
              <w:rPr>
                <w:b/>
                <w:color w:val="000000"/>
                <w:sz w:val="15"/>
              </w:rPr>
              <w:noBreakHyphen/>
              <w:t>224</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2C6DD347" w14:textId="77777777" w:rsidR="00C9015F" w:rsidRDefault="001F0E2C">
            <w:pPr>
              <w:spacing w:after="0"/>
              <w:jc w:val="right"/>
              <w:rPr>
                <w:b/>
                <w:color w:val="000000"/>
                <w:sz w:val="15"/>
              </w:rPr>
            </w:pPr>
            <w:r>
              <w:rPr>
                <w:b/>
                <w:color w:val="000000"/>
                <w:sz w:val="15"/>
              </w:rPr>
              <w:noBreakHyphen/>
              <w:t>227</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0C4F1979"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5190DFCB" w14:textId="77777777" w:rsidR="00C9015F" w:rsidRDefault="001F0E2C">
            <w:pPr>
              <w:spacing w:after="0"/>
              <w:jc w:val="right"/>
              <w:rPr>
                <w:b/>
                <w:color w:val="000000"/>
                <w:sz w:val="15"/>
              </w:rPr>
            </w:pPr>
            <w:r>
              <w:rPr>
                <w:b/>
                <w:color w:val="000000"/>
                <w:sz w:val="15"/>
              </w:rPr>
              <w:noBreakHyphen/>
              <w:t>227</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DE6485C" w14:textId="77777777" w:rsidR="00C9015F" w:rsidRDefault="001F0E2C">
            <w:pPr>
              <w:spacing w:after="0"/>
              <w:jc w:val="right"/>
              <w:rPr>
                <w:b/>
                <w:color w:val="000000"/>
                <w:sz w:val="15"/>
              </w:rPr>
            </w:pPr>
            <w:r>
              <w:rPr>
                <w:b/>
                <w:color w:val="000000"/>
                <w:sz w:val="15"/>
              </w:rPr>
              <w:noBreakHyphen/>
              <w:t>789</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672D48D"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E510AFA" w14:textId="77777777" w:rsidR="00C9015F" w:rsidRDefault="001F0E2C">
            <w:pPr>
              <w:spacing w:after="0"/>
              <w:jc w:val="right"/>
              <w:rPr>
                <w:b/>
                <w:color w:val="000000"/>
                <w:sz w:val="15"/>
              </w:rPr>
            </w:pPr>
            <w:r>
              <w:rPr>
                <w:b/>
                <w:color w:val="000000"/>
                <w:sz w:val="15"/>
              </w:rPr>
              <w:noBreakHyphen/>
              <w:t>789</w:t>
            </w:r>
          </w:p>
        </w:tc>
      </w:tr>
      <w:tr w:rsidR="00C9015F" w14:paraId="029FF3AC"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2A67650E" w14:textId="77777777" w:rsidR="00C9015F" w:rsidRDefault="001F0E2C">
            <w:pPr>
              <w:spacing w:after="0"/>
              <w:rPr>
                <w:b/>
                <w:color w:val="FFFFFF"/>
                <w:sz w:val="15"/>
              </w:rPr>
            </w:pPr>
            <w:r>
              <w:rPr>
                <w:b/>
                <w:color w:val="FFFFFF"/>
                <w:sz w:val="15"/>
              </w:rPr>
              <w:t>030.080 Renovatie drukrioolunits</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B9C8727" w14:textId="77777777" w:rsidR="00C9015F" w:rsidRDefault="001F0E2C">
            <w:pPr>
              <w:spacing w:after="0"/>
              <w:jc w:val="right"/>
              <w:rPr>
                <w:b/>
                <w:color w:val="000000"/>
                <w:sz w:val="15"/>
              </w:rPr>
            </w:pPr>
            <w:r>
              <w:rPr>
                <w:b/>
                <w:color w:val="000000"/>
                <w:sz w:val="15"/>
              </w:rPr>
              <w:noBreakHyphen/>
              <w:t>3.300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EF9BE6F"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E0B64F0" w14:textId="77777777" w:rsidR="00C9015F" w:rsidRDefault="001F0E2C">
            <w:pPr>
              <w:spacing w:after="0"/>
              <w:jc w:val="right"/>
              <w:rPr>
                <w:b/>
                <w:color w:val="000000"/>
                <w:sz w:val="15"/>
              </w:rPr>
            </w:pPr>
            <w:r>
              <w:rPr>
                <w:b/>
                <w:color w:val="000000"/>
                <w:sz w:val="15"/>
              </w:rPr>
              <w:noBreakHyphen/>
              <w:t>3.300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62C495E" w14:textId="77777777" w:rsidR="00C9015F" w:rsidRDefault="001F0E2C">
            <w:pPr>
              <w:spacing w:after="0"/>
              <w:jc w:val="right"/>
              <w:rPr>
                <w:b/>
                <w:color w:val="000000"/>
                <w:sz w:val="15"/>
              </w:rPr>
            </w:pPr>
            <w:r>
              <w:rPr>
                <w:b/>
                <w:color w:val="000000"/>
                <w:sz w:val="15"/>
              </w:rPr>
              <w:noBreakHyphen/>
              <w:t>572</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C07707E"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4736758" w14:textId="77777777" w:rsidR="00C9015F" w:rsidRDefault="001F0E2C">
            <w:pPr>
              <w:spacing w:after="0"/>
              <w:jc w:val="right"/>
              <w:rPr>
                <w:b/>
                <w:color w:val="000000"/>
                <w:sz w:val="15"/>
              </w:rPr>
            </w:pPr>
            <w:r>
              <w:rPr>
                <w:b/>
                <w:color w:val="000000"/>
                <w:sz w:val="15"/>
              </w:rPr>
              <w:noBreakHyphen/>
              <w:t>572</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4A505F14" w14:textId="77777777" w:rsidR="00C9015F" w:rsidRDefault="001F0E2C">
            <w:pPr>
              <w:spacing w:after="0"/>
              <w:jc w:val="right"/>
              <w:rPr>
                <w:b/>
                <w:color w:val="000000"/>
                <w:sz w:val="15"/>
              </w:rPr>
            </w:pPr>
            <w:r>
              <w:rPr>
                <w:b/>
                <w:color w:val="000000"/>
                <w:sz w:val="15"/>
              </w:rPr>
              <w:noBreakHyphen/>
              <w:t>1.269</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085C6061"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5AEA221C" w14:textId="77777777" w:rsidR="00C9015F" w:rsidRDefault="001F0E2C">
            <w:pPr>
              <w:spacing w:after="0"/>
              <w:jc w:val="right"/>
              <w:rPr>
                <w:b/>
                <w:color w:val="000000"/>
                <w:sz w:val="15"/>
              </w:rPr>
            </w:pPr>
            <w:r>
              <w:rPr>
                <w:b/>
                <w:color w:val="000000"/>
                <w:sz w:val="15"/>
              </w:rPr>
              <w:noBreakHyphen/>
              <w:t>1.269</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32B60D7" w14:textId="77777777" w:rsidR="00C9015F" w:rsidRDefault="001F0E2C">
            <w:pPr>
              <w:spacing w:after="0"/>
              <w:jc w:val="right"/>
              <w:rPr>
                <w:b/>
                <w:color w:val="000000"/>
                <w:sz w:val="15"/>
              </w:rPr>
            </w:pPr>
            <w:r>
              <w:rPr>
                <w:b/>
                <w:color w:val="000000"/>
                <w:sz w:val="15"/>
              </w:rPr>
              <w:noBreakHyphen/>
              <w:t>1.459</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22EFBB0"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F7A51C6" w14:textId="77777777" w:rsidR="00C9015F" w:rsidRDefault="001F0E2C">
            <w:pPr>
              <w:spacing w:after="0"/>
              <w:jc w:val="right"/>
              <w:rPr>
                <w:b/>
                <w:color w:val="000000"/>
                <w:sz w:val="15"/>
              </w:rPr>
            </w:pPr>
            <w:r>
              <w:rPr>
                <w:b/>
                <w:color w:val="000000"/>
                <w:sz w:val="15"/>
              </w:rPr>
              <w:noBreakHyphen/>
              <w:t>1.459</w:t>
            </w:r>
          </w:p>
        </w:tc>
      </w:tr>
      <w:tr w:rsidR="00C9015F" w14:paraId="4FBDE19C"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4D53BFB0" w14:textId="77777777" w:rsidR="00C9015F" w:rsidRDefault="001F0E2C">
            <w:pPr>
              <w:spacing w:after="0"/>
              <w:rPr>
                <w:b/>
                <w:color w:val="FFFFFF"/>
                <w:sz w:val="15"/>
              </w:rPr>
            </w:pPr>
            <w:r>
              <w:rPr>
                <w:b/>
                <w:color w:val="FFFFFF"/>
                <w:sz w:val="15"/>
              </w:rPr>
              <w:t>030.090 Tulp en Anemonenstr real natuurpark/berg nta(K)</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0ED913E" w14:textId="77777777" w:rsidR="00C9015F" w:rsidRDefault="001F0E2C">
            <w:pPr>
              <w:spacing w:after="0"/>
              <w:jc w:val="right"/>
              <w:rPr>
                <w:b/>
                <w:color w:val="000000"/>
                <w:sz w:val="15"/>
              </w:rPr>
            </w:pPr>
            <w:r>
              <w:rPr>
                <w:b/>
                <w:color w:val="000000"/>
                <w:sz w:val="15"/>
              </w:rPr>
              <w:noBreakHyphen/>
              <w:t>400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4E9BAE2" w14:textId="77777777" w:rsidR="00C9015F" w:rsidRDefault="001F0E2C">
            <w:pPr>
              <w:spacing w:after="0"/>
              <w:jc w:val="right"/>
              <w:rPr>
                <w:b/>
                <w:color w:val="000000"/>
                <w:sz w:val="15"/>
              </w:rPr>
            </w:pPr>
            <w:r>
              <w:rPr>
                <w:b/>
                <w:color w:val="000000"/>
                <w:sz w:val="15"/>
              </w:rPr>
              <w:t>5</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5B35542" w14:textId="77777777" w:rsidR="00C9015F" w:rsidRDefault="001F0E2C">
            <w:pPr>
              <w:spacing w:after="0"/>
              <w:jc w:val="right"/>
              <w:rPr>
                <w:b/>
                <w:color w:val="000000"/>
                <w:sz w:val="15"/>
              </w:rPr>
            </w:pPr>
            <w:r>
              <w:rPr>
                <w:b/>
                <w:color w:val="000000"/>
                <w:sz w:val="15"/>
              </w:rPr>
              <w:noBreakHyphen/>
              <w:t>395</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BDA80B1" w14:textId="77777777" w:rsidR="00C9015F" w:rsidRDefault="001F0E2C">
            <w:pPr>
              <w:spacing w:after="0"/>
              <w:jc w:val="right"/>
              <w:rPr>
                <w:b/>
                <w:color w:val="000000"/>
                <w:sz w:val="15"/>
              </w:rPr>
            </w:pPr>
            <w:r>
              <w:rPr>
                <w:b/>
                <w:color w:val="000000"/>
                <w:sz w:val="15"/>
              </w:rPr>
              <w:noBreakHyphen/>
              <w:t>389</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887FD96" w14:textId="77777777" w:rsidR="00C9015F" w:rsidRDefault="001F0E2C">
            <w:pPr>
              <w:spacing w:after="0"/>
              <w:jc w:val="right"/>
              <w:rPr>
                <w:b/>
                <w:color w:val="000000"/>
                <w:sz w:val="15"/>
              </w:rPr>
            </w:pPr>
            <w:r>
              <w:rPr>
                <w:b/>
                <w:color w:val="000000"/>
                <w:sz w:val="15"/>
              </w:rPr>
              <w:t>5</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41843ED" w14:textId="77777777" w:rsidR="00C9015F" w:rsidRDefault="001F0E2C">
            <w:pPr>
              <w:spacing w:after="0"/>
              <w:jc w:val="right"/>
              <w:rPr>
                <w:b/>
                <w:color w:val="000000"/>
                <w:sz w:val="15"/>
              </w:rPr>
            </w:pPr>
            <w:r>
              <w:rPr>
                <w:b/>
                <w:color w:val="000000"/>
                <w:sz w:val="15"/>
              </w:rPr>
              <w:noBreakHyphen/>
              <w:t>384</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41F2AC2C" w14:textId="77777777" w:rsidR="00C9015F" w:rsidRDefault="001F0E2C">
            <w:pPr>
              <w:spacing w:after="0"/>
              <w:jc w:val="right"/>
              <w:rPr>
                <w:b/>
                <w:color w:val="000000"/>
                <w:sz w:val="15"/>
              </w:rPr>
            </w:pPr>
            <w:r>
              <w:rPr>
                <w:b/>
                <w:color w:val="000000"/>
                <w:sz w:val="15"/>
              </w:rPr>
              <w:noBreakHyphen/>
              <w:t>2</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15C3DBFE"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15DB681B" w14:textId="77777777" w:rsidR="00C9015F" w:rsidRDefault="001F0E2C">
            <w:pPr>
              <w:spacing w:after="0"/>
              <w:jc w:val="right"/>
              <w:rPr>
                <w:b/>
                <w:color w:val="000000"/>
                <w:sz w:val="15"/>
              </w:rPr>
            </w:pPr>
            <w:r>
              <w:rPr>
                <w:b/>
                <w:color w:val="000000"/>
                <w:sz w:val="15"/>
              </w:rPr>
              <w:noBreakHyphen/>
              <w:t>2</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D359C91" w14:textId="77777777" w:rsidR="00C9015F" w:rsidRDefault="001F0E2C">
            <w:pPr>
              <w:spacing w:after="0"/>
              <w:jc w:val="right"/>
              <w:rPr>
                <w:b/>
                <w:color w:val="000000"/>
                <w:sz w:val="15"/>
              </w:rPr>
            </w:pPr>
            <w:r>
              <w:rPr>
                <w:b/>
                <w:color w:val="000000"/>
                <w:sz w:val="15"/>
              </w:rPr>
              <w:noBreakHyphen/>
              <w:t>9</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CC42877"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C512323" w14:textId="77777777" w:rsidR="00C9015F" w:rsidRDefault="001F0E2C">
            <w:pPr>
              <w:spacing w:after="0"/>
              <w:jc w:val="right"/>
              <w:rPr>
                <w:b/>
                <w:color w:val="000000"/>
                <w:sz w:val="15"/>
              </w:rPr>
            </w:pPr>
            <w:r>
              <w:rPr>
                <w:b/>
                <w:color w:val="000000"/>
                <w:sz w:val="15"/>
              </w:rPr>
              <w:noBreakHyphen/>
              <w:t>9</w:t>
            </w:r>
          </w:p>
        </w:tc>
      </w:tr>
      <w:tr w:rsidR="00C9015F" w14:paraId="45371984"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42850D17" w14:textId="77777777" w:rsidR="00C9015F" w:rsidRDefault="001F0E2C">
            <w:pPr>
              <w:spacing w:after="0"/>
              <w:rPr>
                <w:b/>
                <w:color w:val="FFFFFF"/>
                <w:sz w:val="15"/>
              </w:rPr>
            </w:pPr>
            <w:r>
              <w:rPr>
                <w:b/>
                <w:color w:val="FFFFFF"/>
                <w:sz w:val="15"/>
              </w:rPr>
              <w:t>030.100 Minicontainers</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5540905" w14:textId="77777777" w:rsidR="00C9015F" w:rsidRDefault="001F0E2C">
            <w:pPr>
              <w:spacing w:after="0"/>
              <w:jc w:val="right"/>
              <w:rPr>
                <w:b/>
                <w:color w:val="000000"/>
                <w:sz w:val="15"/>
              </w:rPr>
            </w:pPr>
            <w:r>
              <w:rPr>
                <w:b/>
                <w:color w:val="000000"/>
                <w:sz w:val="15"/>
              </w:rPr>
              <w:noBreakHyphen/>
              <w:t>623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3EABA3F"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EF7A38E" w14:textId="77777777" w:rsidR="00C9015F" w:rsidRDefault="001F0E2C">
            <w:pPr>
              <w:spacing w:after="0"/>
              <w:jc w:val="right"/>
              <w:rPr>
                <w:b/>
                <w:color w:val="000000"/>
                <w:sz w:val="15"/>
              </w:rPr>
            </w:pPr>
            <w:r>
              <w:rPr>
                <w:b/>
                <w:color w:val="000000"/>
                <w:sz w:val="15"/>
              </w:rPr>
              <w:noBreakHyphen/>
              <w:t>623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D4A5FEB"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94E9257"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650D086"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055C7202" w14:textId="77777777" w:rsidR="00C9015F" w:rsidRDefault="001F0E2C">
            <w:pPr>
              <w:spacing w:after="0"/>
              <w:jc w:val="right"/>
              <w:rPr>
                <w:b/>
                <w:color w:val="000000"/>
                <w:sz w:val="15"/>
              </w:rPr>
            </w:pPr>
            <w:r>
              <w:rPr>
                <w:b/>
                <w:color w:val="000000"/>
                <w:sz w:val="15"/>
              </w:rPr>
              <w:noBreakHyphen/>
              <w:t>549</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468E7B96"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6328008F" w14:textId="77777777" w:rsidR="00C9015F" w:rsidRDefault="001F0E2C">
            <w:pPr>
              <w:spacing w:after="0"/>
              <w:jc w:val="right"/>
              <w:rPr>
                <w:b/>
                <w:color w:val="000000"/>
                <w:sz w:val="15"/>
              </w:rPr>
            </w:pPr>
            <w:r>
              <w:rPr>
                <w:b/>
                <w:color w:val="000000"/>
                <w:sz w:val="15"/>
              </w:rPr>
              <w:noBreakHyphen/>
              <w:t>549</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0AA4A57" w14:textId="77777777" w:rsidR="00C9015F" w:rsidRDefault="001F0E2C">
            <w:pPr>
              <w:spacing w:after="0"/>
              <w:jc w:val="right"/>
              <w:rPr>
                <w:b/>
                <w:color w:val="000000"/>
                <w:sz w:val="15"/>
              </w:rPr>
            </w:pPr>
            <w:r>
              <w:rPr>
                <w:b/>
                <w:color w:val="000000"/>
                <w:sz w:val="15"/>
              </w:rPr>
              <w:noBreakHyphen/>
              <w:t>74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FF29DA8"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9971CC2" w14:textId="77777777" w:rsidR="00C9015F" w:rsidRDefault="001F0E2C">
            <w:pPr>
              <w:spacing w:after="0"/>
              <w:jc w:val="right"/>
              <w:rPr>
                <w:b/>
                <w:color w:val="000000"/>
                <w:sz w:val="15"/>
              </w:rPr>
            </w:pPr>
            <w:r>
              <w:rPr>
                <w:b/>
                <w:color w:val="000000"/>
                <w:sz w:val="15"/>
              </w:rPr>
              <w:noBreakHyphen/>
              <w:t>74</w:t>
            </w:r>
          </w:p>
        </w:tc>
      </w:tr>
      <w:tr w:rsidR="00C9015F" w14:paraId="3463CA6F"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6DDAAB07" w14:textId="77777777" w:rsidR="00C9015F" w:rsidRDefault="001F0E2C">
            <w:pPr>
              <w:spacing w:after="0"/>
              <w:rPr>
                <w:b/>
                <w:color w:val="FFFFFF"/>
                <w:sz w:val="15"/>
              </w:rPr>
            </w:pPr>
            <w:r>
              <w:rPr>
                <w:b/>
                <w:color w:val="FFFFFF"/>
                <w:sz w:val="15"/>
              </w:rPr>
              <w:t>030.110 Aanpak wateroverlast Schoemaker</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8E00FB8" w14:textId="77777777" w:rsidR="00C9015F" w:rsidRDefault="001F0E2C">
            <w:pPr>
              <w:spacing w:after="0"/>
              <w:jc w:val="right"/>
              <w:rPr>
                <w:b/>
                <w:color w:val="000000"/>
                <w:sz w:val="15"/>
              </w:rPr>
            </w:pPr>
            <w:r>
              <w:rPr>
                <w:b/>
                <w:color w:val="000000"/>
                <w:sz w:val="15"/>
              </w:rPr>
              <w:noBreakHyphen/>
              <w:t>950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6C80080"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1C815AE" w14:textId="77777777" w:rsidR="00C9015F" w:rsidRDefault="001F0E2C">
            <w:pPr>
              <w:spacing w:after="0"/>
              <w:jc w:val="right"/>
              <w:rPr>
                <w:b/>
                <w:color w:val="000000"/>
                <w:sz w:val="15"/>
              </w:rPr>
            </w:pPr>
            <w:r>
              <w:rPr>
                <w:b/>
                <w:color w:val="000000"/>
                <w:sz w:val="15"/>
              </w:rPr>
              <w:noBreakHyphen/>
              <w:t>950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3F46C41"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2E9F4BA"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45E3865"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0DA656B6"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41592A55"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14B9CAC9"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6A53492" w14:textId="77777777" w:rsidR="00C9015F" w:rsidRDefault="001F0E2C">
            <w:pPr>
              <w:spacing w:after="0"/>
              <w:jc w:val="right"/>
              <w:rPr>
                <w:b/>
                <w:color w:val="000000"/>
                <w:sz w:val="15"/>
              </w:rPr>
            </w:pPr>
            <w:r>
              <w:rPr>
                <w:b/>
                <w:color w:val="000000"/>
                <w:sz w:val="15"/>
              </w:rPr>
              <w:noBreakHyphen/>
              <w:t>950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ADE9DAD"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953F17B" w14:textId="77777777" w:rsidR="00C9015F" w:rsidRDefault="001F0E2C">
            <w:pPr>
              <w:spacing w:after="0"/>
              <w:jc w:val="right"/>
              <w:rPr>
                <w:b/>
                <w:color w:val="000000"/>
                <w:sz w:val="15"/>
              </w:rPr>
            </w:pPr>
            <w:r>
              <w:rPr>
                <w:b/>
                <w:color w:val="000000"/>
                <w:sz w:val="15"/>
              </w:rPr>
              <w:noBreakHyphen/>
              <w:t>950</w:t>
            </w:r>
          </w:p>
        </w:tc>
      </w:tr>
      <w:tr w:rsidR="00C9015F" w14:paraId="0701AF0C" w14:textId="77777777">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7359DA7D" w14:textId="77777777" w:rsidR="00C9015F" w:rsidRDefault="001F0E2C">
            <w:pPr>
              <w:spacing w:after="0"/>
              <w:rPr>
                <w:b/>
                <w:color w:val="000000"/>
                <w:sz w:val="15"/>
              </w:rPr>
            </w:pPr>
            <w:r>
              <w:rPr>
                <w:b/>
                <w:color w:val="000000"/>
                <w:sz w:val="15"/>
              </w:rPr>
              <w:t>Totaal 030 Riolering en afval</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591FE944" w14:textId="77777777" w:rsidR="00C9015F" w:rsidRDefault="001F0E2C">
            <w:pPr>
              <w:spacing w:after="0"/>
              <w:jc w:val="right"/>
              <w:rPr>
                <w:b/>
                <w:color w:val="000000"/>
                <w:sz w:val="15"/>
              </w:rPr>
            </w:pPr>
            <w:r>
              <w:rPr>
                <w:b/>
                <w:color w:val="000000"/>
                <w:sz w:val="15"/>
              </w:rPr>
              <w:noBreakHyphen/>
              <w:t>7.113</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3844B949" w14:textId="77777777" w:rsidR="00C9015F" w:rsidRDefault="001F0E2C">
            <w:pPr>
              <w:spacing w:after="0"/>
              <w:jc w:val="right"/>
              <w:rPr>
                <w:b/>
                <w:color w:val="000000"/>
                <w:sz w:val="15"/>
              </w:rPr>
            </w:pPr>
            <w:r>
              <w:rPr>
                <w:b/>
                <w:color w:val="000000"/>
                <w:sz w:val="15"/>
              </w:rPr>
              <w:t>5</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3F84E85B" w14:textId="77777777" w:rsidR="00C9015F" w:rsidRDefault="001F0E2C">
            <w:pPr>
              <w:spacing w:after="0"/>
              <w:jc w:val="right"/>
              <w:rPr>
                <w:b/>
                <w:color w:val="000000"/>
                <w:sz w:val="15"/>
              </w:rPr>
            </w:pPr>
            <w:r>
              <w:rPr>
                <w:b/>
                <w:color w:val="000000"/>
                <w:sz w:val="15"/>
              </w:rPr>
              <w:noBreakHyphen/>
              <w:t>7.108</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68D2C5CB" w14:textId="77777777" w:rsidR="00C9015F" w:rsidRDefault="001F0E2C">
            <w:pPr>
              <w:spacing w:after="0"/>
              <w:jc w:val="right"/>
              <w:rPr>
                <w:b/>
                <w:color w:val="000000"/>
                <w:sz w:val="15"/>
              </w:rPr>
            </w:pPr>
            <w:r>
              <w:rPr>
                <w:b/>
                <w:color w:val="000000"/>
                <w:sz w:val="15"/>
              </w:rPr>
              <w:noBreakHyphen/>
              <w:t>1.416</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78FAFBAC" w14:textId="77777777" w:rsidR="00C9015F" w:rsidRDefault="001F0E2C">
            <w:pPr>
              <w:spacing w:after="0"/>
              <w:jc w:val="right"/>
              <w:rPr>
                <w:b/>
                <w:color w:val="000000"/>
                <w:sz w:val="15"/>
              </w:rPr>
            </w:pPr>
            <w:r>
              <w:rPr>
                <w:b/>
                <w:color w:val="000000"/>
                <w:sz w:val="15"/>
              </w:rPr>
              <w:t>5</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4F95EA26" w14:textId="77777777" w:rsidR="00C9015F" w:rsidRDefault="001F0E2C">
            <w:pPr>
              <w:spacing w:after="0"/>
              <w:jc w:val="right"/>
              <w:rPr>
                <w:b/>
                <w:color w:val="000000"/>
                <w:sz w:val="15"/>
              </w:rPr>
            </w:pPr>
            <w:r>
              <w:rPr>
                <w:b/>
                <w:color w:val="000000"/>
                <w:sz w:val="15"/>
              </w:rPr>
              <w:noBreakHyphen/>
              <w:t>1.411</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4544869A" w14:textId="77777777" w:rsidR="00C9015F" w:rsidRDefault="001F0E2C">
            <w:pPr>
              <w:spacing w:after="0"/>
              <w:jc w:val="right"/>
              <w:rPr>
                <w:b/>
                <w:color w:val="000000"/>
                <w:sz w:val="15"/>
              </w:rPr>
            </w:pPr>
            <w:r>
              <w:rPr>
                <w:b/>
                <w:color w:val="000000"/>
                <w:sz w:val="15"/>
              </w:rPr>
              <w:noBreakHyphen/>
              <w:t>2.247</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70EC90C4"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3E7AB2B4" w14:textId="77777777" w:rsidR="00C9015F" w:rsidRDefault="001F0E2C">
            <w:pPr>
              <w:spacing w:after="0"/>
              <w:jc w:val="right"/>
              <w:rPr>
                <w:b/>
                <w:color w:val="000000"/>
                <w:sz w:val="15"/>
              </w:rPr>
            </w:pPr>
            <w:r>
              <w:rPr>
                <w:b/>
                <w:color w:val="000000"/>
                <w:sz w:val="15"/>
              </w:rPr>
              <w:noBreakHyphen/>
              <w:t>2.247</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042674D7" w14:textId="77777777" w:rsidR="00C9015F" w:rsidRDefault="001F0E2C">
            <w:pPr>
              <w:spacing w:after="0"/>
              <w:jc w:val="right"/>
              <w:rPr>
                <w:b/>
                <w:color w:val="000000"/>
                <w:sz w:val="15"/>
              </w:rPr>
            </w:pPr>
            <w:r>
              <w:rPr>
                <w:b/>
                <w:color w:val="000000"/>
                <w:sz w:val="15"/>
              </w:rPr>
              <w:noBreakHyphen/>
              <w:t>3.450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525D2097"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59B81B71" w14:textId="77777777" w:rsidR="00C9015F" w:rsidRDefault="001F0E2C">
            <w:pPr>
              <w:spacing w:after="0"/>
              <w:jc w:val="right"/>
              <w:rPr>
                <w:b/>
                <w:color w:val="000000"/>
                <w:sz w:val="15"/>
              </w:rPr>
            </w:pPr>
            <w:r>
              <w:rPr>
                <w:b/>
                <w:color w:val="000000"/>
                <w:sz w:val="15"/>
              </w:rPr>
              <w:noBreakHyphen/>
              <w:t>3.450</w:t>
            </w:r>
          </w:p>
        </w:tc>
      </w:tr>
      <w:tr w:rsidR="00C9015F" w14:paraId="4303A518"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66A50F89" w14:textId="77777777" w:rsidR="00C9015F" w:rsidRDefault="001F0E2C">
            <w:pPr>
              <w:spacing w:after="0"/>
              <w:rPr>
                <w:b/>
                <w:color w:val="FFFFFF"/>
                <w:sz w:val="15"/>
              </w:rPr>
            </w:pPr>
            <w:r>
              <w:rPr>
                <w:b/>
                <w:color w:val="FFFFFF"/>
                <w:sz w:val="15"/>
              </w:rPr>
              <w:t>050 Onderwijs en sport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551F31A" w14:textId="77777777" w:rsidR="00C9015F" w:rsidRDefault="00C9015F">
            <w:pPr>
              <w:spacing w:after="0"/>
              <w:jc w:val="center"/>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3E821B6" w14:textId="77777777" w:rsidR="00C9015F" w:rsidRDefault="00C9015F">
            <w:pPr>
              <w:spacing w:after="0"/>
              <w:jc w:val="center"/>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B6200DC"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9C7C52D" w14:textId="77777777" w:rsidR="00C9015F" w:rsidRDefault="00C9015F">
            <w:pPr>
              <w:spacing w:after="0"/>
              <w:jc w:val="center"/>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FE40D3D" w14:textId="77777777" w:rsidR="00C9015F" w:rsidRDefault="00C9015F">
            <w:pPr>
              <w:spacing w:after="0"/>
              <w:jc w:val="center"/>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ADCB858"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00990A59" w14:textId="77777777" w:rsidR="00C9015F" w:rsidRDefault="00C9015F">
            <w:pPr>
              <w:spacing w:after="0"/>
              <w:jc w:val="center"/>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0A2EADE9" w14:textId="77777777" w:rsidR="00C9015F" w:rsidRDefault="00C9015F">
            <w:pPr>
              <w:spacing w:after="0"/>
              <w:jc w:val="center"/>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3BD27240"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375E5D8"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CFF5082"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9C0582D" w14:textId="77777777" w:rsidR="00C9015F" w:rsidRDefault="001F0E2C">
            <w:pPr>
              <w:spacing w:after="0"/>
              <w:jc w:val="right"/>
              <w:rPr>
                <w:b/>
                <w:color w:val="000000"/>
                <w:sz w:val="15"/>
              </w:rPr>
            </w:pPr>
            <w:r>
              <w:rPr>
                <w:b/>
                <w:color w:val="000000"/>
                <w:sz w:val="15"/>
              </w:rPr>
              <w:t>0</w:t>
            </w:r>
          </w:p>
        </w:tc>
      </w:tr>
      <w:tr w:rsidR="00C9015F" w14:paraId="1D024D23"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7DE14F06" w14:textId="77777777" w:rsidR="00C9015F" w:rsidRDefault="001F0E2C">
            <w:pPr>
              <w:spacing w:after="0"/>
              <w:rPr>
                <w:b/>
                <w:color w:val="FFFFFF"/>
                <w:sz w:val="15"/>
              </w:rPr>
            </w:pPr>
            <w:r>
              <w:rPr>
                <w:b/>
                <w:color w:val="FFFFFF"/>
                <w:sz w:val="15"/>
              </w:rPr>
              <w:t>050.020 Het Simmelink</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7A19A0E" w14:textId="77777777" w:rsidR="00C9015F" w:rsidRDefault="001F0E2C">
            <w:pPr>
              <w:spacing w:after="0"/>
              <w:jc w:val="right"/>
              <w:rPr>
                <w:b/>
                <w:color w:val="000000"/>
                <w:sz w:val="15"/>
              </w:rPr>
            </w:pPr>
            <w:r>
              <w:rPr>
                <w:b/>
                <w:color w:val="000000"/>
                <w:sz w:val="15"/>
              </w:rPr>
              <w:noBreakHyphen/>
              <w:t>5.214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D9FF51D"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C8B0DD6" w14:textId="77777777" w:rsidR="00C9015F" w:rsidRDefault="001F0E2C">
            <w:pPr>
              <w:spacing w:after="0"/>
              <w:jc w:val="right"/>
              <w:rPr>
                <w:b/>
                <w:color w:val="000000"/>
                <w:sz w:val="15"/>
              </w:rPr>
            </w:pPr>
            <w:r>
              <w:rPr>
                <w:b/>
                <w:color w:val="000000"/>
                <w:sz w:val="15"/>
              </w:rPr>
              <w:noBreakHyphen/>
              <w:t>5.214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D9E9C57" w14:textId="77777777" w:rsidR="00C9015F" w:rsidRDefault="001F0E2C">
            <w:pPr>
              <w:spacing w:after="0"/>
              <w:jc w:val="right"/>
              <w:rPr>
                <w:b/>
                <w:color w:val="000000"/>
                <w:sz w:val="15"/>
              </w:rPr>
            </w:pPr>
            <w:r>
              <w:rPr>
                <w:b/>
                <w:color w:val="000000"/>
                <w:sz w:val="15"/>
              </w:rPr>
              <w:noBreakHyphen/>
              <w:t>4.662</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8E08806"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8CF46E5" w14:textId="77777777" w:rsidR="00C9015F" w:rsidRDefault="001F0E2C">
            <w:pPr>
              <w:spacing w:after="0"/>
              <w:jc w:val="right"/>
              <w:rPr>
                <w:b/>
                <w:color w:val="000000"/>
                <w:sz w:val="15"/>
              </w:rPr>
            </w:pPr>
            <w:r>
              <w:rPr>
                <w:b/>
                <w:color w:val="000000"/>
                <w:sz w:val="15"/>
              </w:rPr>
              <w:noBreakHyphen/>
              <w:t>4.662</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12DF6436" w14:textId="77777777" w:rsidR="00C9015F" w:rsidRDefault="001F0E2C">
            <w:pPr>
              <w:spacing w:after="0"/>
              <w:jc w:val="right"/>
              <w:rPr>
                <w:b/>
                <w:color w:val="000000"/>
                <w:sz w:val="15"/>
              </w:rPr>
            </w:pPr>
            <w:r>
              <w:rPr>
                <w:b/>
                <w:color w:val="000000"/>
                <w:sz w:val="15"/>
              </w:rPr>
              <w:noBreakHyphen/>
              <w:t>69</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1F1414C1"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606CFF3C" w14:textId="77777777" w:rsidR="00C9015F" w:rsidRDefault="001F0E2C">
            <w:pPr>
              <w:spacing w:after="0"/>
              <w:jc w:val="right"/>
              <w:rPr>
                <w:b/>
                <w:color w:val="000000"/>
                <w:sz w:val="15"/>
              </w:rPr>
            </w:pPr>
            <w:r>
              <w:rPr>
                <w:b/>
                <w:color w:val="000000"/>
                <w:sz w:val="15"/>
              </w:rPr>
              <w:noBreakHyphen/>
              <w:t>69</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08899CE" w14:textId="77777777" w:rsidR="00C9015F" w:rsidRDefault="001F0E2C">
            <w:pPr>
              <w:spacing w:after="0"/>
              <w:jc w:val="right"/>
              <w:rPr>
                <w:b/>
                <w:color w:val="000000"/>
                <w:sz w:val="15"/>
              </w:rPr>
            </w:pPr>
            <w:r>
              <w:rPr>
                <w:b/>
                <w:color w:val="000000"/>
                <w:sz w:val="15"/>
              </w:rPr>
              <w:noBreakHyphen/>
              <w:t>483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3815B17"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490405F" w14:textId="77777777" w:rsidR="00C9015F" w:rsidRDefault="001F0E2C">
            <w:pPr>
              <w:spacing w:after="0"/>
              <w:jc w:val="right"/>
              <w:rPr>
                <w:b/>
                <w:color w:val="000000"/>
                <w:sz w:val="15"/>
              </w:rPr>
            </w:pPr>
            <w:r>
              <w:rPr>
                <w:b/>
                <w:color w:val="000000"/>
                <w:sz w:val="15"/>
              </w:rPr>
              <w:noBreakHyphen/>
              <w:t>483</w:t>
            </w:r>
          </w:p>
        </w:tc>
      </w:tr>
      <w:tr w:rsidR="00C9015F" w14:paraId="29BA8CF5"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7C55FC45" w14:textId="77777777" w:rsidR="00C9015F" w:rsidRDefault="001F0E2C">
            <w:pPr>
              <w:spacing w:after="0"/>
              <w:rPr>
                <w:b/>
                <w:color w:val="FFFFFF"/>
                <w:sz w:val="15"/>
              </w:rPr>
            </w:pPr>
            <w:r>
              <w:rPr>
                <w:b/>
                <w:color w:val="FFFFFF"/>
                <w:sz w:val="15"/>
              </w:rPr>
              <w:t>050.040 Staring College</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9BBEAFD" w14:textId="77777777" w:rsidR="00C9015F" w:rsidRDefault="001F0E2C">
            <w:pPr>
              <w:spacing w:after="0"/>
              <w:jc w:val="right"/>
              <w:rPr>
                <w:b/>
                <w:color w:val="000000"/>
                <w:sz w:val="15"/>
              </w:rPr>
            </w:pPr>
            <w:r>
              <w:rPr>
                <w:b/>
                <w:color w:val="000000"/>
                <w:sz w:val="15"/>
              </w:rPr>
              <w:noBreakHyphen/>
              <w:t>5.336</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932B292"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8F94987" w14:textId="77777777" w:rsidR="00C9015F" w:rsidRDefault="001F0E2C">
            <w:pPr>
              <w:spacing w:after="0"/>
              <w:jc w:val="right"/>
              <w:rPr>
                <w:b/>
                <w:color w:val="000000"/>
                <w:sz w:val="15"/>
              </w:rPr>
            </w:pPr>
            <w:r>
              <w:rPr>
                <w:b/>
                <w:color w:val="000000"/>
                <w:sz w:val="15"/>
              </w:rPr>
              <w:noBreakHyphen/>
              <w:t>5.336</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E86AC9E" w14:textId="77777777" w:rsidR="00C9015F" w:rsidRDefault="001F0E2C">
            <w:pPr>
              <w:spacing w:after="0"/>
              <w:jc w:val="right"/>
              <w:rPr>
                <w:b/>
                <w:color w:val="000000"/>
                <w:sz w:val="15"/>
              </w:rPr>
            </w:pPr>
            <w:r>
              <w:rPr>
                <w:b/>
                <w:color w:val="000000"/>
                <w:sz w:val="15"/>
              </w:rPr>
              <w:noBreakHyphen/>
              <w:t>3.684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F98E484"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78381DC" w14:textId="77777777" w:rsidR="00C9015F" w:rsidRDefault="001F0E2C">
            <w:pPr>
              <w:spacing w:after="0"/>
              <w:jc w:val="right"/>
              <w:rPr>
                <w:b/>
                <w:color w:val="000000"/>
                <w:sz w:val="15"/>
              </w:rPr>
            </w:pPr>
            <w:r>
              <w:rPr>
                <w:b/>
                <w:color w:val="000000"/>
                <w:sz w:val="15"/>
              </w:rPr>
              <w:noBreakHyphen/>
              <w:t>3.684</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5B198998" w14:textId="77777777" w:rsidR="00C9015F" w:rsidRDefault="001F0E2C">
            <w:pPr>
              <w:spacing w:after="0"/>
              <w:jc w:val="right"/>
              <w:rPr>
                <w:b/>
                <w:color w:val="000000"/>
                <w:sz w:val="15"/>
              </w:rPr>
            </w:pPr>
            <w:r>
              <w:rPr>
                <w:b/>
                <w:color w:val="000000"/>
                <w:sz w:val="15"/>
              </w:rPr>
              <w:noBreakHyphen/>
              <w:t>17</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7DC080A7"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5D149135" w14:textId="77777777" w:rsidR="00C9015F" w:rsidRDefault="001F0E2C">
            <w:pPr>
              <w:spacing w:after="0"/>
              <w:jc w:val="right"/>
              <w:rPr>
                <w:b/>
                <w:color w:val="000000"/>
                <w:sz w:val="15"/>
              </w:rPr>
            </w:pPr>
            <w:r>
              <w:rPr>
                <w:b/>
                <w:color w:val="000000"/>
                <w:sz w:val="15"/>
              </w:rPr>
              <w:noBreakHyphen/>
              <w:t>17</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91398E9" w14:textId="77777777" w:rsidR="00C9015F" w:rsidRDefault="001F0E2C">
            <w:pPr>
              <w:spacing w:after="0"/>
              <w:jc w:val="right"/>
              <w:rPr>
                <w:b/>
                <w:color w:val="000000"/>
                <w:sz w:val="15"/>
              </w:rPr>
            </w:pPr>
            <w:r>
              <w:rPr>
                <w:b/>
                <w:color w:val="000000"/>
                <w:sz w:val="15"/>
              </w:rPr>
              <w:noBreakHyphen/>
              <w:t>1.635</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FDE09BE"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428BBD5" w14:textId="77777777" w:rsidR="00C9015F" w:rsidRDefault="001F0E2C">
            <w:pPr>
              <w:spacing w:after="0"/>
              <w:jc w:val="right"/>
              <w:rPr>
                <w:b/>
                <w:color w:val="000000"/>
                <w:sz w:val="15"/>
              </w:rPr>
            </w:pPr>
            <w:r>
              <w:rPr>
                <w:b/>
                <w:color w:val="000000"/>
                <w:sz w:val="15"/>
              </w:rPr>
              <w:noBreakHyphen/>
              <w:t>1.635</w:t>
            </w:r>
          </w:p>
        </w:tc>
      </w:tr>
      <w:tr w:rsidR="00C9015F" w14:paraId="4E5BD5FA"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74BE5DC8" w14:textId="77777777" w:rsidR="00C9015F" w:rsidRDefault="001F0E2C">
            <w:pPr>
              <w:spacing w:after="0"/>
              <w:rPr>
                <w:b/>
                <w:color w:val="FFFFFF"/>
                <w:sz w:val="15"/>
              </w:rPr>
            </w:pPr>
            <w:r>
              <w:rPr>
                <w:b/>
                <w:color w:val="FFFFFF"/>
                <w:sz w:val="15"/>
              </w:rPr>
              <w:t>050.050 Sporthal Ruurlo</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620A623" w14:textId="77777777" w:rsidR="00C9015F" w:rsidRDefault="001F0E2C">
            <w:pPr>
              <w:spacing w:after="0"/>
              <w:jc w:val="right"/>
              <w:rPr>
                <w:b/>
                <w:color w:val="000000"/>
                <w:sz w:val="15"/>
              </w:rPr>
            </w:pPr>
            <w:r>
              <w:rPr>
                <w:b/>
                <w:color w:val="000000"/>
                <w:sz w:val="15"/>
              </w:rPr>
              <w:noBreakHyphen/>
              <w:t>12.750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D925684"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20E02F0" w14:textId="77777777" w:rsidR="00C9015F" w:rsidRDefault="001F0E2C">
            <w:pPr>
              <w:spacing w:after="0"/>
              <w:jc w:val="right"/>
              <w:rPr>
                <w:b/>
                <w:color w:val="000000"/>
                <w:sz w:val="15"/>
              </w:rPr>
            </w:pPr>
            <w:r>
              <w:rPr>
                <w:b/>
                <w:color w:val="000000"/>
                <w:sz w:val="15"/>
              </w:rPr>
              <w:noBreakHyphen/>
              <w:t>12.750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E9363C4" w14:textId="77777777" w:rsidR="00C9015F" w:rsidRDefault="001F0E2C">
            <w:pPr>
              <w:spacing w:after="0"/>
              <w:jc w:val="right"/>
              <w:rPr>
                <w:b/>
                <w:color w:val="000000"/>
                <w:sz w:val="15"/>
              </w:rPr>
            </w:pPr>
            <w:r>
              <w:rPr>
                <w:b/>
                <w:color w:val="000000"/>
                <w:sz w:val="15"/>
              </w:rPr>
              <w:noBreakHyphen/>
              <w:t>181</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76720FB"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A6921A9" w14:textId="77777777" w:rsidR="00C9015F" w:rsidRDefault="001F0E2C">
            <w:pPr>
              <w:spacing w:after="0"/>
              <w:jc w:val="right"/>
              <w:rPr>
                <w:b/>
                <w:color w:val="000000"/>
                <w:sz w:val="15"/>
              </w:rPr>
            </w:pPr>
            <w:r>
              <w:rPr>
                <w:b/>
                <w:color w:val="000000"/>
                <w:sz w:val="15"/>
              </w:rPr>
              <w:noBreakHyphen/>
              <w:t>181</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0E3D407E" w14:textId="77777777" w:rsidR="00C9015F" w:rsidRDefault="001F0E2C">
            <w:pPr>
              <w:spacing w:after="0"/>
              <w:jc w:val="right"/>
              <w:rPr>
                <w:b/>
                <w:color w:val="000000"/>
                <w:sz w:val="15"/>
              </w:rPr>
            </w:pPr>
            <w:r>
              <w:rPr>
                <w:b/>
                <w:color w:val="000000"/>
                <w:sz w:val="15"/>
              </w:rPr>
              <w:noBreakHyphen/>
              <w:t>115</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5EDFCB0F"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4A7DDB83" w14:textId="77777777" w:rsidR="00C9015F" w:rsidRDefault="001F0E2C">
            <w:pPr>
              <w:spacing w:after="0"/>
              <w:jc w:val="right"/>
              <w:rPr>
                <w:b/>
                <w:color w:val="000000"/>
                <w:sz w:val="15"/>
              </w:rPr>
            </w:pPr>
            <w:r>
              <w:rPr>
                <w:b/>
                <w:color w:val="000000"/>
                <w:sz w:val="15"/>
              </w:rPr>
              <w:noBreakHyphen/>
              <w:t>115</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95AFAFE" w14:textId="77777777" w:rsidR="00C9015F" w:rsidRDefault="001F0E2C">
            <w:pPr>
              <w:spacing w:after="0"/>
              <w:jc w:val="right"/>
              <w:rPr>
                <w:b/>
                <w:color w:val="000000"/>
                <w:sz w:val="15"/>
              </w:rPr>
            </w:pPr>
            <w:r>
              <w:rPr>
                <w:b/>
                <w:color w:val="000000"/>
                <w:sz w:val="15"/>
              </w:rPr>
              <w:noBreakHyphen/>
              <w:t>12.454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25BCA47"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66BBDC3" w14:textId="77777777" w:rsidR="00C9015F" w:rsidRDefault="001F0E2C">
            <w:pPr>
              <w:spacing w:after="0"/>
              <w:jc w:val="right"/>
              <w:rPr>
                <w:b/>
                <w:color w:val="000000"/>
                <w:sz w:val="15"/>
              </w:rPr>
            </w:pPr>
            <w:r>
              <w:rPr>
                <w:b/>
                <w:color w:val="000000"/>
                <w:sz w:val="15"/>
              </w:rPr>
              <w:noBreakHyphen/>
              <w:t>12.454</w:t>
            </w:r>
          </w:p>
        </w:tc>
      </w:tr>
      <w:tr w:rsidR="00C9015F" w14:paraId="0AA43D89"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342CC67E" w14:textId="77777777" w:rsidR="00C9015F" w:rsidRDefault="001F0E2C">
            <w:pPr>
              <w:spacing w:after="0"/>
              <w:rPr>
                <w:b/>
                <w:color w:val="FFFFFF"/>
                <w:sz w:val="15"/>
              </w:rPr>
            </w:pPr>
            <w:r>
              <w:rPr>
                <w:b/>
                <w:color w:val="FFFFFF"/>
                <w:sz w:val="15"/>
              </w:rPr>
              <w:t>050.080 Renovatie St. Jozefschool/vorming IKC</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4C78E1D" w14:textId="77777777" w:rsidR="00C9015F" w:rsidRDefault="001F0E2C">
            <w:pPr>
              <w:spacing w:after="0"/>
              <w:jc w:val="right"/>
              <w:rPr>
                <w:b/>
                <w:color w:val="000000"/>
                <w:sz w:val="15"/>
              </w:rPr>
            </w:pPr>
            <w:r>
              <w:rPr>
                <w:b/>
                <w:color w:val="000000"/>
                <w:sz w:val="15"/>
              </w:rPr>
              <w:noBreakHyphen/>
              <w:t>1.643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6A3CD2B"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502D445" w14:textId="77777777" w:rsidR="00C9015F" w:rsidRDefault="001F0E2C">
            <w:pPr>
              <w:spacing w:after="0"/>
              <w:jc w:val="right"/>
              <w:rPr>
                <w:b/>
                <w:color w:val="000000"/>
                <w:sz w:val="15"/>
              </w:rPr>
            </w:pPr>
            <w:r>
              <w:rPr>
                <w:b/>
                <w:color w:val="000000"/>
                <w:sz w:val="15"/>
              </w:rPr>
              <w:noBreakHyphen/>
              <w:t>1.643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8963940"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61F3274"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5DF5CB1"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54F3AFE4" w14:textId="77777777" w:rsidR="00C9015F" w:rsidRDefault="001F0E2C">
            <w:pPr>
              <w:spacing w:after="0"/>
              <w:jc w:val="right"/>
              <w:rPr>
                <w:b/>
                <w:color w:val="000000"/>
                <w:sz w:val="15"/>
              </w:rPr>
            </w:pPr>
            <w:r>
              <w:rPr>
                <w:b/>
                <w:color w:val="000000"/>
                <w:sz w:val="15"/>
              </w:rPr>
              <w:noBreakHyphen/>
              <w:t>200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23AFA382"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2420785D" w14:textId="77777777" w:rsidR="00C9015F" w:rsidRDefault="001F0E2C">
            <w:pPr>
              <w:spacing w:after="0"/>
              <w:jc w:val="right"/>
              <w:rPr>
                <w:b/>
                <w:color w:val="000000"/>
                <w:sz w:val="15"/>
              </w:rPr>
            </w:pPr>
            <w:r>
              <w:rPr>
                <w:b/>
                <w:color w:val="000000"/>
                <w:sz w:val="15"/>
              </w:rPr>
              <w:noBreakHyphen/>
              <w:t>200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CB63BDD" w14:textId="77777777" w:rsidR="00C9015F" w:rsidRDefault="001F0E2C">
            <w:pPr>
              <w:spacing w:after="0"/>
              <w:jc w:val="right"/>
              <w:rPr>
                <w:b/>
                <w:color w:val="000000"/>
                <w:sz w:val="15"/>
              </w:rPr>
            </w:pPr>
            <w:r>
              <w:rPr>
                <w:b/>
                <w:color w:val="000000"/>
                <w:sz w:val="15"/>
              </w:rPr>
              <w:noBreakHyphen/>
              <w:t>1.443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62349FA"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2D9DA9B" w14:textId="77777777" w:rsidR="00C9015F" w:rsidRDefault="001F0E2C">
            <w:pPr>
              <w:spacing w:after="0"/>
              <w:jc w:val="right"/>
              <w:rPr>
                <w:b/>
                <w:color w:val="000000"/>
                <w:sz w:val="15"/>
              </w:rPr>
            </w:pPr>
            <w:r>
              <w:rPr>
                <w:b/>
                <w:color w:val="000000"/>
                <w:sz w:val="15"/>
              </w:rPr>
              <w:noBreakHyphen/>
              <w:t>1.443</w:t>
            </w:r>
          </w:p>
        </w:tc>
      </w:tr>
      <w:tr w:rsidR="00C9015F" w14:paraId="603907E4"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59D96059" w14:textId="77777777" w:rsidR="00C9015F" w:rsidRDefault="001F0E2C">
            <w:pPr>
              <w:spacing w:after="0"/>
              <w:rPr>
                <w:b/>
                <w:color w:val="FFFFFF"/>
                <w:sz w:val="15"/>
              </w:rPr>
            </w:pPr>
            <w:r>
              <w:rPr>
                <w:b/>
                <w:color w:val="FFFFFF"/>
                <w:sz w:val="15"/>
              </w:rPr>
              <w:t>050.090 SUVIS bijdragen</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3521D4A" w14:textId="77777777" w:rsidR="00C9015F" w:rsidRDefault="001F0E2C">
            <w:pPr>
              <w:spacing w:after="0"/>
              <w:jc w:val="right"/>
              <w:rPr>
                <w:b/>
                <w:color w:val="000000"/>
                <w:sz w:val="15"/>
              </w:rPr>
            </w:pPr>
            <w:r>
              <w:rPr>
                <w:b/>
                <w:color w:val="000000"/>
                <w:sz w:val="15"/>
              </w:rPr>
              <w:noBreakHyphen/>
              <w:t>2.000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03A4307" w14:textId="77777777" w:rsidR="00C9015F" w:rsidRDefault="001F0E2C">
            <w:pPr>
              <w:spacing w:after="0"/>
              <w:jc w:val="right"/>
              <w:rPr>
                <w:b/>
                <w:color w:val="000000"/>
                <w:sz w:val="15"/>
              </w:rPr>
            </w:pPr>
            <w:r>
              <w:rPr>
                <w:b/>
                <w:color w:val="000000"/>
                <w:sz w:val="15"/>
              </w:rPr>
              <w:t>840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62A1E4A" w14:textId="77777777" w:rsidR="00C9015F" w:rsidRDefault="001F0E2C">
            <w:pPr>
              <w:spacing w:after="0"/>
              <w:jc w:val="right"/>
              <w:rPr>
                <w:b/>
                <w:color w:val="000000"/>
                <w:sz w:val="15"/>
              </w:rPr>
            </w:pPr>
            <w:r>
              <w:rPr>
                <w:b/>
                <w:color w:val="000000"/>
                <w:sz w:val="15"/>
              </w:rPr>
              <w:noBreakHyphen/>
              <w:t>1.160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8D8D6F1" w14:textId="77777777" w:rsidR="00C9015F" w:rsidRDefault="001F0E2C">
            <w:pPr>
              <w:spacing w:after="0"/>
              <w:jc w:val="right"/>
              <w:rPr>
                <w:b/>
                <w:color w:val="000000"/>
                <w:sz w:val="15"/>
              </w:rPr>
            </w:pPr>
            <w:r>
              <w:rPr>
                <w:b/>
                <w:color w:val="000000"/>
                <w:sz w:val="15"/>
              </w:rPr>
              <w:noBreakHyphen/>
              <w:t>1.734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1BAB1DF" w14:textId="77777777" w:rsidR="00C9015F" w:rsidRDefault="001F0E2C">
            <w:pPr>
              <w:spacing w:after="0"/>
              <w:jc w:val="right"/>
              <w:rPr>
                <w:b/>
                <w:color w:val="000000"/>
                <w:sz w:val="15"/>
              </w:rPr>
            </w:pPr>
            <w:r>
              <w:rPr>
                <w:b/>
                <w:color w:val="000000"/>
                <w:sz w:val="15"/>
              </w:rPr>
              <w:t>993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2467515" w14:textId="77777777" w:rsidR="00C9015F" w:rsidRDefault="001F0E2C">
            <w:pPr>
              <w:spacing w:after="0"/>
              <w:jc w:val="right"/>
              <w:rPr>
                <w:b/>
                <w:color w:val="000000"/>
                <w:sz w:val="15"/>
              </w:rPr>
            </w:pPr>
            <w:r>
              <w:rPr>
                <w:b/>
                <w:color w:val="000000"/>
                <w:sz w:val="15"/>
              </w:rPr>
              <w:noBreakHyphen/>
              <w:t>741</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34065B88" w14:textId="77777777" w:rsidR="00C9015F" w:rsidRDefault="001F0E2C">
            <w:pPr>
              <w:spacing w:after="0"/>
              <w:jc w:val="right"/>
              <w:rPr>
                <w:b/>
                <w:color w:val="000000"/>
                <w:sz w:val="15"/>
              </w:rPr>
            </w:pPr>
            <w:r>
              <w:rPr>
                <w:b/>
                <w:color w:val="000000"/>
                <w:sz w:val="15"/>
              </w:rPr>
              <w:noBreakHyphen/>
              <w:t>196</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72F22D05" w14:textId="77777777" w:rsidR="00C9015F" w:rsidRDefault="001F0E2C">
            <w:pPr>
              <w:spacing w:after="0"/>
              <w:jc w:val="right"/>
              <w:rPr>
                <w:b/>
                <w:color w:val="000000"/>
                <w:sz w:val="15"/>
              </w:rPr>
            </w:pPr>
            <w:r>
              <w:rPr>
                <w:b/>
                <w:color w:val="000000"/>
                <w:sz w:val="15"/>
              </w:rPr>
              <w:t>90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4FB616FF" w14:textId="77777777" w:rsidR="00C9015F" w:rsidRDefault="001F0E2C">
            <w:pPr>
              <w:spacing w:after="0"/>
              <w:jc w:val="right"/>
              <w:rPr>
                <w:b/>
                <w:color w:val="000000"/>
                <w:sz w:val="15"/>
              </w:rPr>
            </w:pPr>
            <w:r>
              <w:rPr>
                <w:b/>
                <w:color w:val="000000"/>
                <w:sz w:val="15"/>
              </w:rPr>
              <w:noBreakHyphen/>
              <w:t>106</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79D09FC" w14:textId="77777777" w:rsidR="00C9015F" w:rsidRDefault="001F0E2C">
            <w:pPr>
              <w:spacing w:after="0"/>
              <w:jc w:val="right"/>
              <w:rPr>
                <w:b/>
                <w:color w:val="000000"/>
                <w:sz w:val="15"/>
              </w:rPr>
            </w:pPr>
            <w:r>
              <w:rPr>
                <w:b/>
                <w:color w:val="000000"/>
                <w:sz w:val="15"/>
              </w:rPr>
              <w:noBreakHyphen/>
              <w:t>70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E94B7C0" w14:textId="77777777" w:rsidR="00C9015F" w:rsidRDefault="001F0E2C">
            <w:pPr>
              <w:spacing w:after="0"/>
              <w:jc w:val="right"/>
              <w:rPr>
                <w:b/>
                <w:color w:val="000000"/>
                <w:sz w:val="15"/>
              </w:rPr>
            </w:pPr>
            <w:r>
              <w:rPr>
                <w:b/>
                <w:color w:val="000000"/>
                <w:sz w:val="15"/>
              </w:rPr>
              <w:noBreakHyphen/>
              <w:t>243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A5A2B3A" w14:textId="77777777" w:rsidR="00C9015F" w:rsidRDefault="001F0E2C">
            <w:pPr>
              <w:spacing w:after="0"/>
              <w:jc w:val="right"/>
              <w:rPr>
                <w:b/>
                <w:color w:val="000000"/>
                <w:sz w:val="15"/>
              </w:rPr>
            </w:pPr>
            <w:r>
              <w:rPr>
                <w:b/>
                <w:color w:val="000000"/>
                <w:sz w:val="15"/>
              </w:rPr>
              <w:noBreakHyphen/>
              <w:t>313</w:t>
            </w:r>
          </w:p>
        </w:tc>
      </w:tr>
      <w:tr w:rsidR="00C9015F" w14:paraId="4F5345B7"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06F09C09" w14:textId="77777777" w:rsidR="00C9015F" w:rsidRDefault="001F0E2C">
            <w:pPr>
              <w:spacing w:after="0"/>
              <w:rPr>
                <w:b/>
                <w:color w:val="FFFFFF"/>
                <w:sz w:val="15"/>
              </w:rPr>
            </w:pPr>
            <w:r>
              <w:rPr>
                <w:b/>
                <w:color w:val="FFFFFF"/>
                <w:sz w:val="15"/>
              </w:rPr>
              <w:t>050.100 Kiezel en Kei/Heuvelschool</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79EAF74" w14:textId="77777777" w:rsidR="00C9015F" w:rsidRDefault="001F0E2C">
            <w:pPr>
              <w:spacing w:after="0"/>
              <w:jc w:val="right"/>
              <w:rPr>
                <w:b/>
                <w:color w:val="000000"/>
                <w:sz w:val="15"/>
              </w:rPr>
            </w:pPr>
            <w:r>
              <w:rPr>
                <w:b/>
                <w:color w:val="000000"/>
                <w:sz w:val="15"/>
              </w:rPr>
              <w:noBreakHyphen/>
              <w:t>8</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DBDD917"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73E5365" w14:textId="77777777" w:rsidR="00C9015F" w:rsidRDefault="001F0E2C">
            <w:pPr>
              <w:spacing w:after="0"/>
              <w:jc w:val="right"/>
              <w:rPr>
                <w:b/>
                <w:color w:val="000000"/>
                <w:sz w:val="15"/>
              </w:rPr>
            </w:pPr>
            <w:r>
              <w:rPr>
                <w:b/>
                <w:color w:val="000000"/>
                <w:sz w:val="15"/>
              </w:rPr>
              <w:noBreakHyphen/>
              <w:t>8</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D123644" w14:textId="77777777" w:rsidR="00C9015F" w:rsidRDefault="001F0E2C">
            <w:pPr>
              <w:spacing w:after="0"/>
              <w:jc w:val="right"/>
              <w:rPr>
                <w:b/>
                <w:color w:val="000000"/>
                <w:sz w:val="15"/>
              </w:rPr>
            </w:pPr>
            <w:r>
              <w:rPr>
                <w:b/>
                <w:color w:val="000000"/>
                <w:sz w:val="15"/>
              </w:rPr>
              <w:noBreakHyphen/>
              <w:t>8</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EB889D3"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88C2330" w14:textId="77777777" w:rsidR="00C9015F" w:rsidRDefault="001F0E2C">
            <w:pPr>
              <w:spacing w:after="0"/>
              <w:jc w:val="right"/>
              <w:rPr>
                <w:b/>
                <w:color w:val="000000"/>
                <w:sz w:val="15"/>
              </w:rPr>
            </w:pPr>
            <w:r>
              <w:rPr>
                <w:b/>
                <w:color w:val="000000"/>
                <w:sz w:val="15"/>
              </w:rPr>
              <w:noBreakHyphen/>
              <w:t>8</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332EE9D7"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29CDAB42"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522FC7C3"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E0F53F1"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D13FEB1"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31ECAB5" w14:textId="77777777" w:rsidR="00C9015F" w:rsidRDefault="001F0E2C">
            <w:pPr>
              <w:spacing w:after="0"/>
              <w:jc w:val="right"/>
              <w:rPr>
                <w:b/>
                <w:color w:val="000000"/>
                <w:sz w:val="15"/>
              </w:rPr>
            </w:pPr>
            <w:r>
              <w:rPr>
                <w:b/>
                <w:color w:val="000000"/>
                <w:sz w:val="15"/>
              </w:rPr>
              <w:t>0</w:t>
            </w:r>
          </w:p>
        </w:tc>
      </w:tr>
      <w:tr w:rsidR="00C9015F" w14:paraId="36AAADF7"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48A64DA8" w14:textId="77777777" w:rsidR="00C9015F" w:rsidRDefault="001F0E2C">
            <w:pPr>
              <w:spacing w:after="0"/>
              <w:rPr>
                <w:b/>
                <w:color w:val="FFFFFF"/>
                <w:sz w:val="15"/>
              </w:rPr>
            </w:pPr>
            <w:r>
              <w:rPr>
                <w:b/>
                <w:color w:val="FFFFFF"/>
                <w:sz w:val="15"/>
              </w:rPr>
              <w:t>050.110 OBS Noord</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EFDFE26" w14:textId="77777777" w:rsidR="00C9015F" w:rsidRDefault="001F0E2C">
            <w:pPr>
              <w:spacing w:after="0"/>
              <w:jc w:val="right"/>
              <w:rPr>
                <w:b/>
                <w:color w:val="000000"/>
                <w:sz w:val="15"/>
              </w:rPr>
            </w:pPr>
            <w:r>
              <w:rPr>
                <w:b/>
                <w:color w:val="000000"/>
                <w:sz w:val="15"/>
              </w:rPr>
              <w:noBreakHyphen/>
              <w:t>33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10BC2A8" w14:textId="77777777" w:rsidR="00C9015F" w:rsidRDefault="001F0E2C">
            <w:pPr>
              <w:spacing w:after="0"/>
              <w:jc w:val="right"/>
              <w:rPr>
                <w:b/>
                <w:color w:val="000000"/>
                <w:sz w:val="15"/>
              </w:rPr>
            </w:pPr>
            <w:r>
              <w:rPr>
                <w:b/>
                <w:color w:val="000000"/>
                <w:sz w:val="15"/>
              </w:rPr>
              <w:t>2</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B37927B" w14:textId="77777777" w:rsidR="00C9015F" w:rsidRDefault="001F0E2C">
            <w:pPr>
              <w:spacing w:after="0"/>
              <w:jc w:val="right"/>
              <w:rPr>
                <w:b/>
                <w:color w:val="000000"/>
                <w:sz w:val="15"/>
              </w:rPr>
            </w:pPr>
            <w:r>
              <w:rPr>
                <w:b/>
                <w:color w:val="000000"/>
                <w:sz w:val="15"/>
              </w:rPr>
              <w:noBreakHyphen/>
              <w:t>31</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DFB3E4B" w14:textId="77777777" w:rsidR="00C9015F" w:rsidRDefault="001F0E2C">
            <w:pPr>
              <w:spacing w:after="0"/>
              <w:jc w:val="right"/>
              <w:rPr>
                <w:b/>
                <w:color w:val="000000"/>
                <w:sz w:val="15"/>
              </w:rPr>
            </w:pPr>
            <w:r>
              <w:rPr>
                <w:b/>
                <w:color w:val="000000"/>
                <w:sz w:val="15"/>
              </w:rPr>
              <w:noBreakHyphen/>
              <w:t>33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A919344" w14:textId="77777777" w:rsidR="00C9015F" w:rsidRDefault="001F0E2C">
            <w:pPr>
              <w:spacing w:after="0"/>
              <w:jc w:val="right"/>
              <w:rPr>
                <w:b/>
                <w:color w:val="000000"/>
                <w:sz w:val="15"/>
              </w:rPr>
            </w:pPr>
            <w:r>
              <w:rPr>
                <w:b/>
                <w:color w:val="000000"/>
                <w:sz w:val="15"/>
              </w:rPr>
              <w:t>2</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DCB979A" w14:textId="77777777" w:rsidR="00C9015F" w:rsidRDefault="001F0E2C">
            <w:pPr>
              <w:spacing w:after="0"/>
              <w:jc w:val="right"/>
              <w:rPr>
                <w:b/>
                <w:color w:val="000000"/>
                <w:sz w:val="15"/>
              </w:rPr>
            </w:pPr>
            <w:r>
              <w:rPr>
                <w:b/>
                <w:color w:val="000000"/>
                <w:sz w:val="15"/>
              </w:rPr>
              <w:noBreakHyphen/>
              <w:t>31</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3683F179"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7ED3729D"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10E0F211"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0B32190"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31B4B4F"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924DFCE" w14:textId="77777777" w:rsidR="00C9015F" w:rsidRDefault="001F0E2C">
            <w:pPr>
              <w:spacing w:after="0"/>
              <w:jc w:val="right"/>
              <w:rPr>
                <w:b/>
                <w:color w:val="000000"/>
                <w:sz w:val="15"/>
              </w:rPr>
            </w:pPr>
            <w:r>
              <w:rPr>
                <w:b/>
                <w:color w:val="000000"/>
                <w:sz w:val="15"/>
              </w:rPr>
              <w:t>0</w:t>
            </w:r>
          </w:p>
        </w:tc>
      </w:tr>
      <w:tr w:rsidR="00C9015F" w14:paraId="4D17CEC6"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4CE0A530" w14:textId="77777777" w:rsidR="00C9015F" w:rsidRDefault="001F0E2C">
            <w:pPr>
              <w:spacing w:after="0"/>
              <w:rPr>
                <w:b/>
                <w:color w:val="FFFFFF"/>
                <w:sz w:val="15"/>
              </w:rPr>
            </w:pPr>
            <w:r>
              <w:rPr>
                <w:b/>
                <w:color w:val="FFFFFF"/>
                <w:sz w:val="15"/>
              </w:rPr>
              <w:t>050.140 Speel- en beweegvoorzieningen</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12DEEB6" w14:textId="77777777" w:rsidR="00C9015F" w:rsidRDefault="001F0E2C">
            <w:pPr>
              <w:spacing w:after="0"/>
              <w:jc w:val="right"/>
              <w:rPr>
                <w:b/>
                <w:color w:val="000000"/>
                <w:sz w:val="15"/>
              </w:rPr>
            </w:pPr>
            <w:r>
              <w:rPr>
                <w:b/>
                <w:color w:val="000000"/>
                <w:sz w:val="15"/>
              </w:rPr>
              <w:noBreakHyphen/>
              <w:t>30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A2BB8E0"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A602D69" w14:textId="77777777" w:rsidR="00C9015F" w:rsidRDefault="001F0E2C">
            <w:pPr>
              <w:spacing w:after="0"/>
              <w:jc w:val="right"/>
              <w:rPr>
                <w:b/>
                <w:color w:val="000000"/>
                <w:sz w:val="15"/>
              </w:rPr>
            </w:pPr>
            <w:r>
              <w:rPr>
                <w:b/>
                <w:color w:val="000000"/>
                <w:sz w:val="15"/>
              </w:rPr>
              <w:noBreakHyphen/>
              <w:t>30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6BAEC4A"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C078FE1"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92758AB"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25817F39" w14:textId="77777777" w:rsidR="00C9015F" w:rsidRDefault="001F0E2C">
            <w:pPr>
              <w:spacing w:after="0"/>
              <w:jc w:val="right"/>
              <w:rPr>
                <w:b/>
                <w:color w:val="000000"/>
                <w:sz w:val="15"/>
              </w:rPr>
            </w:pPr>
            <w:r>
              <w:rPr>
                <w:b/>
                <w:color w:val="000000"/>
                <w:sz w:val="15"/>
              </w:rPr>
              <w:noBreakHyphen/>
              <w:t>13</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73FA8525"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6CD2DBAB" w14:textId="77777777" w:rsidR="00C9015F" w:rsidRDefault="001F0E2C">
            <w:pPr>
              <w:spacing w:after="0"/>
              <w:jc w:val="right"/>
              <w:rPr>
                <w:b/>
                <w:color w:val="000000"/>
                <w:sz w:val="15"/>
              </w:rPr>
            </w:pPr>
            <w:r>
              <w:rPr>
                <w:b/>
                <w:color w:val="000000"/>
                <w:sz w:val="15"/>
              </w:rPr>
              <w:noBreakHyphen/>
              <w:t>13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0421971" w14:textId="77777777" w:rsidR="00C9015F" w:rsidRDefault="001F0E2C">
            <w:pPr>
              <w:spacing w:after="0"/>
              <w:jc w:val="right"/>
              <w:rPr>
                <w:b/>
                <w:color w:val="000000"/>
                <w:sz w:val="15"/>
              </w:rPr>
            </w:pPr>
            <w:r>
              <w:rPr>
                <w:b/>
                <w:color w:val="000000"/>
                <w:sz w:val="15"/>
              </w:rPr>
              <w:noBreakHyphen/>
              <w:t>17</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2D6FAAA"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C5B13E9" w14:textId="77777777" w:rsidR="00C9015F" w:rsidRDefault="001F0E2C">
            <w:pPr>
              <w:spacing w:after="0"/>
              <w:jc w:val="right"/>
              <w:rPr>
                <w:b/>
                <w:color w:val="000000"/>
                <w:sz w:val="15"/>
              </w:rPr>
            </w:pPr>
            <w:r>
              <w:rPr>
                <w:b/>
                <w:color w:val="000000"/>
                <w:sz w:val="15"/>
              </w:rPr>
              <w:noBreakHyphen/>
              <w:t>17</w:t>
            </w:r>
          </w:p>
        </w:tc>
      </w:tr>
      <w:tr w:rsidR="00C9015F" w14:paraId="0BE9CBF9"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256468F5" w14:textId="77777777" w:rsidR="00C9015F" w:rsidRDefault="001F0E2C">
            <w:pPr>
              <w:spacing w:after="0"/>
              <w:rPr>
                <w:b/>
                <w:color w:val="FFFFFF"/>
                <w:sz w:val="15"/>
              </w:rPr>
            </w:pPr>
            <w:r>
              <w:rPr>
                <w:b/>
                <w:color w:val="FFFFFF"/>
                <w:sz w:val="15"/>
              </w:rPr>
              <w:t>050.150 Unilocatie Beukenlaan Borculo</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81B4F7B" w14:textId="77777777" w:rsidR="00C9015F" w:rsidRDefault="001F0E2C">
            <w:pPr>
              <w:spacing w:after="0"/>
              <w:jc w:val="right"/>
              <w:rPr>
                <w:b/>
                <w:color w:val="000000"/>
                <w:sz w:val="15"/>
              </w:rPr>
            </w:pPr>
            <w:r>
              <w:rPr>
                <w:b/>
                <w:color w:val="000000"/>
                <w:sz w:val="15"/>
              </w:rPr>
              <w:noBreakHyphen/>
              <w:t>716</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AC4D84E"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CAB1223" w14:textId="77777777" w:rsidR="00C9015F" w:rsidRDefault="001F0E2C">
            <w:pPr>
              <w:spacing w:after="0"/>
              <w:jc w:val="right"/>
              <w:rPr>
                <w:b/>
                <w:color w:val="000000"/>
                <w:sz w:val="15"/>
              </w:rPr>
            </w:pPr>
            <w:r>
              <w:rPr>
                <w:b/>
                <w:color w:val="000000"/>
                <w:sz w:val="15"/>
              </w:rPr>
              <w:noBreakHyphen/>
              <w:t>716</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9E38E79"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9DD95EA"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4CD29AC"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6DC46208"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21F1AFBD"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4FEFAF9D"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930FE97" w14:textId="77777777" w:rsidR="00C9015F" w:rsidRDefault="001F0E2C">
            <w:pPr>
              <w:spacing w:after="0"/>
              <w:jc w:val="right"/>
              <w:rPr>
                <w:b/>
                <w:color w:val="000000"/>
                <w:sz w:val="15"/>
              </w:rPr>
            </w:pPr>
            <w:r>
              <w:rPr>
                <w:b/>
                <w:color w:val="000000"/>
                <w:sz w:val="15"/>
              </w:rPr>
              <w:noBreakHyphen/>
              <w:t>716</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7A3B78E"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EC58E1D" w14:textId="77777777" w:rsidR="00C9015F" w:rsidRDefault="001F0E2C">
            <w:pPr>
              <w:spacing w:after="0"/>
              <w:jc w:val="right"/>
              <w:rPr>
                <w:b/>
                <w:color w:val="000000"/>
                <w:sz w:val="15"/>
              </w:rPr>
            </w:pPr>
            <w:r>
              <w:rPr>
                <w:b/>
                <w:color w:val="000000"/>
                <w:sz w:val="15"/>
              </w:rPr>
              <w:noBreakHyphen/>
              <w:t>716</w:t>
            </w:r>
          </w:p>
        </w:tc>
      </w:tr>
      <w:tr w:rsidR="00C9015F" w14:paraId="0D95EBE6"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2342D657" w14:textId="77777777" w:rsidR="00C9015F" w:rsidRDefault="001F0E2C">
            <w:pPr>
              <w:spacing w:after="0"/>
              <w:rPr>
                <w:b/>
                <w:color w:val="FFFFFF"/>
                <w:sz w:val="15"/>
              </w:rPr>
            </w:pPr>
            <w:r>
              <w:rPr>
                <w:b/>
                <w:color w:val="FFFFFF"/>
                <w:sz w:val="15"/>
              </w:rPr>
              <w:t>050.160 4e en 5e zaaldeel Timpe</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6259B00" w14:textId="77777777" w:rsidR="00C9015F" w:rsidRDefault="001F0E2C">
            <w:pPr>
              <w:spacing w:after="0"/>
              <w:jc w:val="right"/>
              <w:rPr>
                <w:b/>
                <w:color w:val="000000"/>
                <w:sz w:val="15"/>
              </w:rPr>
            </w:pPr>
            <w:r>
              <w:rPr>
                <w:b/>
                <w:color w:val="000000"/>
                <w:sz w:val="15"/>
              </w:rPr>
              <w:noBreakHyphen/>
              <w:t>4.733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BB82F34"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3F7E6C8" w14:textId="77777777" w:rsidR="00C9015F" w:rsidRDefault="001F0E2C">
            <w:pPr>
              <w:spacing w:after="0"/>
              <w:jc w:val="right"/>
              <w:rPr>
                <w:b/>
                <w:color w:val="000000"/>
                <w:sz w:val="15"/>
              </w:rPr>
            </w:pPr>
            <w:r>
              <w:rPr>
                <w:b/>
                <w:color w:val="000000"/>
                <w:sz w:val="15"/>
              </w:rPr>
              <w:noBreakHyphen/>
              <w:t>4.733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85D8177"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63C80E7"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A2A137C"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0B3A2F60" w14:textId="77777777" w:rsidR="00C9015F" w:rsidRDefault="001F0E2C">
            <w:pPr>
              <w:spacing w:after="0"/>
              <w:jc w:val="right"/>
              <w:rPr>
                <w:b/>
                <w:color w:val="000000"/>
                <w:sz w:val="15"/>
              </w:rPr>
            </w:pPr>
            <w:r>
              <w:rPr>
                <w:b/>
                <w:color w:val="000000"/>
                <w:sz w:val="15"/>
              </w:rPr>
              <w:noBreakHyphen/>
              <w:t>32</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5238399C"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5206F74D" w14:textId="77777777" w:rsidR="00C9015F" w:rsidRDefault="001F0E2C">
            <w:pPr>
              <w:spacing w:after="0"/>
              <w:jc w:val="right"/>
              <w:rPr>
                <w:b/>
                <w:color w:val="000000"/>
                <w:sz w:val="15"/>
              </w:rPr>
            </w:pPr>
            <w:r>
              <w:rPr>
                <w:b/>
                <w:color w:val="000000"/>
                <w:sz w:val="15"/>
              </w:rPr>
              <w:noBreakHyphen/>
              <w:t>32</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04A38CF" w14:textId="77777777" w:rsidR="00C9015F" w:rsidRDefault="001F0E2C">
            <w:pPr>
              <w:spacing w:after="0"/>
              <w:jc w:val="right"/>
              <w:rPr>
                <w:b/>
                <w:color w:val="000000"/>
                <w:sz w:val="15"/>
              </w:rPr>
            </w:pPr>
            <w:r>
              <w:rPr>
                <w:b/>
                <w:color w:val="000000"/>
                <w:sz w:val="15"/>
              </w:rPr>
              <w:noBreakHyphen/>
              <w:t>4.701</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A72565B"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F67D652" w14:textId="77777777" w:rsidR="00C9015F" w:rsidRDefault="001F0E2C">
            <w:pPr>
              <w:spacing w:after="0"/>
              <w:jc w:val="right"/>
              <w:rPr>
                <w:b/>
                <w:color w:val="000000"/>
                <w:sz w:val="15"/>
              </w:rPr>
            </w:pPr>
            <w:r>
              <w:rPr>
                <w:b/>
                <w:color w:val="000000"/>
                <w:sz w:val="15"/>
              </w:rPr>
              <w:noBreakHyphen/>
              <w:t>4.701</w:t>
            </w:r>
          </w:p>
        </w:tc>
      </w:tr>
      <w:tr w:rsidR="00C9015F" w14:paraId="6525E639"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4B877D71" w14:textId="77777777" w:rsidR="00C9015F" w:rsidRDefault="001F0E2C">
            <w:pPr>
              <w:spacing w:after="0"/>
              <w:rPr>
                <w:b/>
                <w:color w:val="FFFFFF"/>
                <w:sz w:val="15"/>
              </w:rPr>
            </w:pPr>
            <w:r>
              <w:rPr>
                <w:b/>
                <w:color w:val="FFFFFF"/>
                <w:sz w:val="15"/>
              </w:rPr>
              <w:t>050.170 De Regenboogschool</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7E43C4E" w14:textId="77777777" w:rsidR="00C9015F" w:rsidRDefault="001F0E2C">
            <w:pPr>
              <w:spacing w:after="0"/>
              <w:jc w:val="right"/>
              <w:rPr>
                <w:b/>
                <w:color w:val="000000"/>
                <w:sz w:val="15"/>
              </w:rPr>
            </w:pPr>
            <w:r>
              <w:rPr>
                <w:b/>
                <w:color w:val="000000"/>
                <w:sz w:val="15"/>
              </w:rPr>
              <w:noBreakHyphen/>
              <w:t>175</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9EA5785"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E2C8BB1" w14:textId="77777777" w:rsidR="00C9015F" w:rsidRDefault="001F0E2C">
            <w:pPr>
              <w:spacing w:after="0"/>
              <w:jc w:val="right"/>
              <w:rPr>
                <w:b/>
                <w:color w:val="000000"/>
                <w:sz w:val="15"/>
              </w:rPr>
            </w:pPr>
            <w:r>
              <w:rPr>
                <w:b/>
                <w:color w:val="000000"/>
                <w:sz w:val="15"/>
              </w:rPr>
              <w:noBreakHyphen/>
              <w:t>175</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DF7E13C"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988B621"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CBFE939"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69633CB8"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1F1D595B"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43F9AADC"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C1C999B" w14:textId="77777777" w:rsidR="00C9015F" w:rsidRDefault="001F0E2C">
            <w:pPr>
              <w:spacing w:after="0"/>
              <w:jc w:val="right"/>
              <w:rPr>
                <w:b/>
                <w:color w:val="000000"/>
                <w:sz w:val="15"/>
              </w:rPr>
            </w:pPr>
            <w:r>
              <w:rPr>
                <w:b/>
                <w:color w:val="000000"/>
                <w:sz w:val="15"/>
              </w:rPr>
              <w:noBreakHyphen/>
              <w:t>175</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03DA76C"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84CCB73" w14:textId="77777777" w:rsidR="00C9015F" w:rsidRDefault="001F0E2C">
            <w:pPr>
              <w:spacing w:after="0"/>
              <w:jc w:val="right"/>
              <w:rPr>
                <w:b/>
                <w:color w:val="000000"/>
                <w:sz w:val="15"/>
              </w:rPr>
            </w:pPr>
            <w:r>
              <w:rPr>
                <w:b/>
                <w:color w:val="000000"/>
                <w:sz w:val="15"/>
              </w:rPr>
              <w:noBreakHyphen/>
              <w:t>175</w:t>
            </w:r>
          </w:p>
        </w:tc>
      </w:tr>
      <w:tr w:rsidR="00C9015F" w14:paraId="2C2A7288" w14:textId="77777777">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79FE04AD" w14:textId="77777777" w:rsidR="00C9015F" w:rsidRDefault="001F0E2C">
            <w:pPr>
              <w:spacing w:after="0"/>
              <w:rPr>
                <w:b/>
                <w:color w:val="000000"/>
                <w:sz w:val="15"/>
              </w:rPr>
            </w:pPr>
            <w:r>
              <w:rPr>
                <w:b/>
                <w:color w:val="000000"/>
                <w:sz w:val="15"/>
              </w:rPr>
              <w:t>Totaal 050 Onderwijs en sport</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2106573D" w14:textId="77777777" w:rsidR="00C9015F" w:rsidRDefault="001F0E2C">
            <w:pPr>
              <w:spacing w:after="0"/>
              <w:jc w:val="right"/>
              <w:rPr>
                <w:b/>
                <w:color w:val="000000"/>
                <w:sz w:val="15"/>
              </w:rPr>
            </w:pPr>
            <w:r>
              <w:rPr>
                <w:b/>
                <w:color w:val="000000"/>
                <w:sz w:val="15"/>
              </w:rPr>
              <w:noBreakHyphen/>
              <w:t>32.638</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0B4D7257" w14:textId="77777777" w:rsidR="00C9015F" w:rsidRDefault="001F0E2C">
            <w:pPr>
              <w:spacing w:after="0"/>
              <w:jc w:val="right"/>
              <w:rPr>
                <w:b/>
                <w:color w:val="000000"/>
                <w:sz w:val="15"/>
              </w:rPr>
            </w:pPr>
            <w:r>
              <w:rPr>
                <w:b/>
                <w:color w:val="000000"/>
                <w:sz w:val="15"/>
              </w:rPr>
              <w:t>842</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35282968" w14:textId="77777777" w:rsidR="00C9015F" w:rsidRDefault="001F0E2C">
            <w:pPr>
              <w:spacing w:after="0"/>
              <w:jc w:val="right"/>
              <w:rPr>
                <w:b/>
                <w:color w:val="000000"/>
                <w:sz w:val="15"/>
              </w:rPr>
            </w:pPr>
            <w:r>
              <w:rPr>
                <w:b/>
                <w:color w:val="000000"/>
                <w:sz w:val="15"/>
              </w:rPr>
              <w:noBreakHyphen/>
              <w:t>31.796</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60C93E4A" w14:textId="77777777" w:rsidR="00C9015F" w:rsidRDefault="001F0E2C">
            <w:pPr>
              <w:spacing w:after="0"/>
              <w:jc w:val="right"/>
              <w:rPr>
                <w:b/>
                <w:color w:val="000000"/>
                <w:sz w:val="15"/>
              </w:rPr>
            </w:pPr>
            <w:r>
              <w:rPr>
                <w:b/>
                <w:color w:val="000000"/>
                <w:sz w:val="15"/>
              </w:rPr>
              <w:noBreakHyphen/>
              <w:t>10.302</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23678FFA" w14:textId="77777777" w:rsidR="00C9015F" w:rsidRDefault="001F0E2C">
            <w:pPr>
              <w:spacing w:after="0"/>
              <w:jc w:val="right"/>
              <w:rPr>
                <w:b/>
                <w:color w:val="000000"/>
                <w:sz w:val="15"/>
              </w:rPr>
            </w:pPr>
            <w:r>
              <w:rPr>
                <w:b/>
                <w:color w:val="000000"/>
                <w:sz w:val="15"/>
              </w:rPr>
              <w:t>995</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570B1D4C" w14:textId="77777777" w:rsidR="00C9015F" w:rsidRDefault="001F0E2C">
            <w:pPr>
              <w:spacing w:after="0"/>
              <w:jc w:val="right"/>
              <w:rPr>
                <w:b/>
                <w:color w:val="000000"/>
                <w:sz w:val="15"/>
              </w:rPr>
            </w:pPr>
            <w:r>
              <w:rPr>
                <w:b/>
                <w:color w:val="000000"/>
                <w:sz w:val="15"/>
              </w:rPr>
              <w:noBreakHyphen/>
              <w:t>9.307</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606FBE48" w14:textId="77777777" w:rsidR="00C9015F" w:rsidRDefault="001F0E2C">
            <w:pPr>
              <w:spacing w:after="0"/>
              <w:jc w:val="right"/>
              <w:rPr>
                <w:b/>
                <w:color w:val="000000"/>
                <w:sz w:val="15"/>
              </w:rPr>
            </w:pPr>
            <w:r>
              <w:rPr>
                <w:b/>
                <w:color w:val="000000"/>
                <w:sz w:val="15"/>
              </w:rPr>
              <w:noBreakHyphen/>
              <w:t>642</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39E3A98C" w14:textId="77777777" w:rsidR="00C9015F" w:rsidRDefault="001F0E2C">
            <w:pPr>
              <w:spacing w:after="0"/>
              <w:jc w:val="right"/>
              <w:rPr>
                <w:b/>
                <w:color w:val="000000"/>
                <w:sz w:val="15"/>
              </w:rPr>
            </w:pPr>
            <w:r>
              <w:rPr>
                <w:b/>
                <w:color w:val="000000"/>
                <w:sz w:val="15"/>
              </w:rPr>
              <w:t>90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6DEC2E15" w14:textId="77777777" w:rsidR="00C9015F" w:rsidRDefault="001F0E2C">
            <w:pPr>
              <w:spacing w:after="0"/>
              <w:jc w:val="right"/>
              <w:rPr>
                <w:b/>
                <w:color w:val="000000"/>
                <w:sz w:val="15"/>
              </w:rPr>
            </w:pPr>
            <w:r>
              <w:rPr>
                <w:b/>
                <w:color w:val="000000"/>
                <w:sz w:val="15"/>
              </w:rPr>
              <w:noBreakHyphen/>
              <w:t>552</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18B0CDBF" w14:textId="77777777" w:rsidR="00C9015F" w:rsidRDefault="001F0E2C">
            <w:pPr>
              <w:spacing w:after="0"/>
              <w:jc w:val="right"/>
              <w:rPr>
                <w:b/>
                <w:color w:val="000000"/>
                <w:sz w:val="15"/>
              </w:rPr>
            </w:pPr>
            <w:r>
              <w:rPr>
                <w:b/>
                <w:color w:val="000000"/>
                <w:sz w:val="15"/>
              </w:rPr>
              <w:noBreakHyphen/>
              <w:t>21.694</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51D1E470" w14:textId="77777777" w:rsidR="00C9015F" w:rsidRDefault="001F0E2C">
            <w:pPr>
              <w:spacing w:after="0"/>
              <w:jc w:val="right"/>
              <w:rPr>
                <w:b/>
                <w:color w:val="000000"/>
                <w:sz w:val="15"/>
              </w:rPr>
            </w:pPr>
            <w:r>
              <w:rPr>
                <w:b/>
                <w:color w:val="000000"/>
                <w:sz w:val="15"/>
              </w:rPr>
              <w:noBreakHyphen/>
              <w:t>243</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7C358489" w14:textId="77777777" w:rsidR="00C9015F" w:rsidRDefault="001F0E2C">
            <w:pPr>
              <w:spacing w:after="0"/>
              <w:jc w:val="right"/>
              <w:rPr>
                <w:b/>
                <w:color w:val="000000"/>
                <w:sz w:val="15"/>
              </w:rPr>
            </w:pPr>
            <w:r>
              <w:rPr>
                <w:b/>
                <w:color w:val="000000"/>
                <w:sz w:val="15"/>
              </w:rPr>
              <w:noBreakHyphen/>
              <w:t>21.937</w:t>
            </w:r>
          </w:p>
        </w:tc>
      </w:tr>
      <w:tr w:rsidR="00C9015F" w14:paraId="7E6BEB82"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7378A17F" w14:textId="77777777" w:rsidR="00C9015F" w:rsidRDefault="001F0E2C">
            <w:pPr>
              <w:spacing w:after="0"/>
              <w:rPr>
                <w:b/>
                <w:color w:val="FFFFFF"/>
                <w:sz w:val="15"/>
              </w:rPr>
            </w:pPr>
            <w:r>
              <w:rPr>
                <w:b/>
                <w:color w:val="FFFFFF"/>
                <w:sz w:val="15"/>
              </w:rPr>
              <w:t>090 Bedrijfsvoering</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5D87A06" w14:textId="77777777" w:rsidR="00C9015F" w:rsidRDefault="00C9015F">
            <w:pPr>
              <w:spacing w:after="0"/>
              <w:jc w:val="center"/>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CCE1FCF" w14:textId="77777777" w:rsidR="00C9015F" w:rsidRDefault="00C9015F">
            <w:pPr>
              <w:spacing w:after="0"/>
              <w:jc w:val="center"/>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AA703C4"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4485F8D" w14:textId="77777777" w:rsidR="00C9015F" w:rsidRDefault="00C9015F">
            <w:pPr>
              <w:spacing w:after="0"/>
              <w:jc w:val="center"/>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7868CE5" w14:textId="77777777" w:rsidR="00C9015F" w:rsidRDefault="00C9015F">
            <w:pPr>
              <w:spacing w:after="0"/>
              <w:jc w:val="center"/>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FD823E0"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21E53DCA" w14:textId="77777777" w:rsidR="00C9015F" w:rsidRDefault="00C9015F">
            <w:pPr>
              <w:spacing w:after="0"/>
              <w:jc w:val="center"/>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72803A22" w14:textId="77777777" w:rsidR="00C9015F" w:rsidRDefault="00C9015F">
            <w:pPr>
              <w:spacing w:after="0"/>
              <w:jc w:val="center"/>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3C431CB1"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5B09354"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2110656"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22CDECB" w14:textId="77777777" w:rsidR="00C9015F" w:rsidRDefault="001F0E2C">
            <w:pPr>
              <w:spacing w:after="0"/>
              <w:jc w:val="right"/>
              <w:rPr>
                <w:b/>
                <w:color w:val="000000"/>
                <w:sz w:val="15"/>
              </w:rPr>
            </w:pPr>
            <w:r>
              <w:rPr>
                <w:b/>
                <w:color w:val="000000"/>
                <w:sz w:val="15"/>
              </w:rPr>
              <w:t>0</w:t>
            </w:r>
          </w:p>
        </w:tc>
      </w:tr>
      <w:tr w:rsidR="00C9015F" w14:paraId="7D3568A6"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0D36CB4C" w14:textId="77777777" w:rsidR="00C9015F" w:rsidRDefault="001F0E2C">
            <w:pPr>
              <w:spacing w:after="0"/>
              <w:rPr>
                <w:b/>
                <w:color w:val="FFFFFF"/>
                <w:sz w:val="15"/>
              </w:rPr>
            </w:pPr>
            <w:r>
              <w:rPr>
                <w:b/>
                <w:color w:val="FFFFFF"/>
                <w:sz w:val="15"/>
              </w:rPr>
              <w:t>090.010 Materieel</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A21D9D6" w14:textId="77777777" w:rsidR="00C9015F" w:rsidRDefault="001F0E2C">
            <w:pPr>
              <w:spacing w:after="0"/>
              <w:jc w:val="right"/>
              <w:rPr>
                <w:b/>
                <w:color w:val="000000"/>
                <w:sz w:val="15"/>
              </w:rPr>
            </w:pPr>
            <w:r>
              <w:rPr>
                <w:b/>
                <w:color w:val="000000"/>
                <w:sz w:val="15"/>
              </w:rPr>
              <w:noBreakHyphen/>
              <w:t>717</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FAE9532"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79E90AD" w14:textId="77777777" w:rsidR="00C9015F" w:rsidRDefault="001F0E2C">
            <w:pPr>
              <w:spacing w:after="0"/>
              <w:jc w:val="right"/>
              <w:rPr>
                <w:b/>
                <w:color w:val="000000"/>
                <w:sz w:val="15"/>
              </w:rPr>
            </w:pPr>
            <w:r>
              <w:rPr>
                <w:b/>
                <w:color w:val="000000"/>
                <w:sz w:val="15"/>
              </w:rPr>
              <w:noBreakHyphen/>
              <w:t>717</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921442C" w14:textId="77777777" w:rsidR="00C9015F" w:rsidRDefault="001F0E2C">
            <w:pPr>
              <w:spacing w:after="0"/>
              <w:jc w:val="right"/>
              <w:rPr>
                <w:b/>
                <w:color w:val="000000"/>
                <w:sz w:val="15"/>
              </w:rPr>
            </w:pPr>
            <w:r>
              <w:rPr>
                <w:b/>
                <w:color w:val="000000"/>
                <w:sz w:val="15"/>
              </w:rPr>
              <w:noBreakHyphen/>
              <w:t>140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C410143"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4DA206F" w14:textId="77777777" w:rsidR="00C9015F" w:rsidRDefault="001F0E2C">
            <w:pPr>
              <w:spacing w:after="0"/>
              <w:jc w:val="right"/>
              <w:rPr>
                <w:b/>
                <w:color w:val="000000"/>
                <w:sz w:val="15"/>
              </w:rPr>
            </w:pPr>
            <w:r>
              <w:rPr>
                <w:b/>
                <w:color w:val="000000"/>
                <w:sz w:val="15"/>
              </w:rPr>
              <w:noBreakHyphen/>
              <w:t>140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4F1B2BE6" w14:textId="77777777" w:rsidR="00C9015F" w:rsidRDefault="001F0E2C">
            <w:pPr>
              <w:spacing w:after="0"/>
              <w:jc w:val="right"/>
              <w:rPr>
                <w:b/>
                <w:color w:val="000000"/>
                <w:sz w:val="15"/>
              </w:rPr>
            </w:pPr>
            <w:r>
              <w:rPr>
                <w:b/>
                <w:color w:val="000000"/>
                <w:sz w:val="15"/>
              </w:rPr>
              <w:noBreakHyphen/>
              <w:t>144</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606FEDC5"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410188E4" w14:textId="77777777" w:rsidR="00C9015F" w:rsidRDefault="001F0E2C">
            <w:pPr>
              <w:spacing w:after="0"/>
              <w:jc w:val="right"/>
              <w:rPr>
                <w:b/>
                <w:color w:val="000000"/>
                <w:sz w:val="15"/>
              </w:rPr>
            </w:pPr>
            <w:r>
              <w:rPr>
                <w:b/>
                <w:color w:val="000000"/>
                <w:sz w:val="15"/>
              </w:rPr>
              <w:noBreakHyphen/>
              <w:t>144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2ED6300" w14:textId="77777777" w:rsidR="00C9015F" w:rsidRDefault="001F0E2C">
            <w:pPr>
              <w:spacing w:after="0"/>
              <w:jc w:val="right"/>
              <w:rPr>
                <w:b/>
                <w:color w:val="000000"/>
                <w:sz w:val="15"/>
              </w:rPr>
            </w:pPr>
            <w:r>
              <w:rPr>
                <w:b/>
                <w:color w:val="000000"/>
                <w:sz w:val="15"/>
              </w:rPr>
              <w:noBreakHyphen/>
              <w:t>433</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7FBDE7B"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492C251" w14:textId="77777777" w:rsidR="00C9015F" w:rsidRDefault="001F0E2C">
            <w:pPr>
              <w:spacing w:after="0"/>
              <w:jc w:val="right"/>
              <w:rPr>
                <w:b/>
                <w:color w:val="000000"/>
                <w:sz w:val="15"/>
              </w:rPr>
            </w:pPr>
            <w:r>
              <w:rPr>
                <w:b/>
                <w:color w:val="000000"/>
                <w:sz w:val="15"/>
              </w:rPr>
              <w:noBreakHyphen/>
              <w:t>433</w:t>
            </w:r>
          </w:p>
        </w:tc>
      </w:tr>
      <w:tr w:rsidR="00C9015F" w14:paraId="61170CA6"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04FCB699" w14:textId="77777777" w:rsidR="00C9015F" w:rsidRDefault="001F0E2C">
            <w:pPr>
              <w:spacing w:after="0"/>
              <w:rPr>
                <w:b/>
                <w:color w:val="FFFFFF"/>
                <w:sz w:val="15"/>
              </w:rPr>
            </w:pPr>
            <w:r>
              <w:rPr>
                <w:b/>
                <w:color w:val="FFFFFF"/>
                <w:sz w:val="15"/>
              </w:rPr>
              <w:t>090.020 ICT</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DF5BCA8" w14:textId="77777777" w:rsidR="00C9015F" w:rsidRDefault="001F0E2C">
            <w:pPr>
              <w:spacing w:after="0"/>
              <w:jc w:val="right"/>
              <w:rPr>
                <w:b/>
                <w:color w:val="000000"/>
                <w:sz w:val="15"/>
              </w:rPr>
            </w:pPr>
            <w:r>
              <w:rPr>
                <w:b/>
                <w:color w:val="000000"/>
                <w:sz w:val="15"/>
              </w:rPr>
              <w:noBreakHyphen/>
              <w:t>1.366</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7537843"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2839664D" w14:textId="77777777" w:rsidR="00C9015F" w:rsidRDefault="001F0E2C">
            <w:pPr>
              <w:spacing w:after="0"/>
              <w:jc w:val="right"/>
              <w:rPr>
                <w:b/>
                <w:color w:val="000000"/>
                <w:sz w:val="15"/>
              </w:rPr>
            </w:pPr>
            <w:r>
              <w:rPr>
                <w:b/>
                <w:color w:val="000000"/>
                <w:sz w:val="15"/>
              </w:rPr>
              <w:noBreakHyphen/>
              <w:t>1.366</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D166825" w14:textId="77777777" w:rsidR="00C9015F" w:rsidRDefault="001F0E2C">
            <w:pPr>
              <w:spacing w:after="0"/>
              <w:jc w:val="right"/>
              <w:rPr>
                <w:b/>
                <w:color w:val="000000"/>
                <w:sz w:val="15"/>
              </w:rPr>
            </w:pPr>
            <w:r>
              <w:rPr>
                <w:b/>
                <w:color w:val="000000"/>
                <w:sz w:val="15"/>
              </w:rPr>
              <w:noBreakHyphen/>
              <w:t>152</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1FA63AEB"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72F1D4A" w14:textId="77777777" w:rsidR="00C9015F" w:rsidRDefault="001F0E2C">
            <w:pPr>
              <w:spacing w:after="0"/>
              <w:jc w:val="right"/>
              <w:rPr>
                <w:b/>
                <w:color w:val="000000"/>
                <w:sz w:val="15"/>
              </w:rPr>
            </w:pPr>
            <w:r>
              <w:rPr>
                <w:b/>
                <w:color w:val="000000"/>
                <w:sz w:val="15"/>
              </w:rPr>
              <w:noBreakHyphen/>
              <w:t>152</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75838A81" w14:textId="77777777" w:rsidR="00C9015F" w:rsidRDefault="001F0E2C">
            <w:pPr>
              <w:spacing w:after="0"/>
              <w:jc w:val="right"/>
              <w:rPr>
                <w:b/>
                <w:color w:val="000000"/>
                <w:sz w:val="15"/>
              </w:rPr>
            </w:pPr>
            <w:r>
              <w:rPr>
                <w:b/>
                <w:color w:val="000000"/>
                <w:sz w:val="15"/>
              </w:rPr>
              <w:noBreakHyphen/>
              <w:t>374</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526562E9"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16905BCA" w14:textId="77777777" w:rsidR="00C9015F" w:rsidRDefault="001F0E2C">
            <w:pPr>
              <w:spacing w:after="0"/>
              <w:jc w:val="right"/>
              <w:rPr>
                <w:b/>
                <w:color w:val="000000"/>
                <w:sz w:val="15"/>
              </w:rPr>
            </w:pPr>
            <w:r>
              <w:rPr>
                <w:b/>
                <w:color w:val="000000"/>
                <w:sz w:val="15"/>
              </w:rPr>
              <w:noBreakHyphen/>
              <w:t>374</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3B1E1160" w14:textId="77777777" w:rsidR="00C9015F" w:rsidRDefault="001F0E2C">
            <w:pPr>
              <w:spacing w:after="0"/>
              <w:jc w:val="right"/>
              <w:rPr>
                <w:b/>
                <w:color w:val="000000"/>
                <w:sz w:val="15"/>
              </w:rPr>
            </w:pPr>
            <w:r>
              <w:rPr>
                <w:b/>
                <w:color w:val="000000"/>
                <w:sz w:val="15"/>
              </w:rPr>
              <w:noBreakHyphen/>
              <w:t>840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0B8D642C"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A48ACB9" w14:textId="77777777" w:rsidR="00C9015F" w:rsidRDefault="001F0E2C">
            <w:pPr>
              <w:spacing w:after="0"/>
              <w:jc w:val="right"/>
              <w:rPr>
                <w:b/>
                <w:color w:val="000000"/>
                <w:sz w:val="15"/>
              </w:rPr>
            </w:pPr>
            <w:r>
              <w:rPr>
                <w:b/>
                <w:color w:val="000000"/>
                <w:sz w:val="15"/>
              </w:rPr>
              <w:noBreakHyphen/>
              <w:t>840</w:t>
            </w:r>
          </w:p>
        </w:tc>
      </w:tr>
      <w:tr w:rsidR="00C9015F" w14:paraId="0747F671" w14:textId="77777777">
        <w:tc>
          <w:tcPr>
            <w:tcW w:w="0" w:type="auto"/>
            <w:tcBorders>
              <w:top w:val="single" w:sz="12" w:space="0" w:color="000000"/>
              <w:left w:val="single" w:sz="12" w:space="0" w:color="000000"/>
              <w:bottom w:val="single" w:sz="12" w:space="0" w:color="000000"/>
              <w:right w:val="single" w:sz="12" w:space="0" w:color="000000"/>
            </w:tcBorders>
            <w:shd w:val="clear" w:color="auto" w:fill="244060"/>
            <w:tcMar>
              <w:top w:w="30" w:type="dxa"/>
              <w:left w:w="30" w:type="dxa"/>
              <w:bottom w:w="30" w:type="dxa"/>
              <w:right w:w="30" w:type="dxa"/>
            </w:tcMar>
          </w:tcPr>
          <w:p w14:paraId="4C4D152B" w14:textId="77777777" w:rsidR="00C9015F" w:rsidRDefault="001F0E2C">
            <w:pPr>
              <w:spacing w:after="0"/>
              <w:rPr>
                <w:b/>
                <w:color w:val="FFFFFF"/>
                <w:sz w:val="15"/>
              </w:rPr>
            </w:pPr>
            <w:r>
              <w:rPr>
                <w:b/>
                <w:color w:val="FFFFFF"/>
                <w:sz w:val="15"/>
              </w:rPr>
              <w:t>INV090.030 Herinrichting Publiekswinkel</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431FCCB" w14:textId="77777777" w:rsidR="00C9015F" w:rsidRDefault="001F0E2C">
            <w:pPr>
              <w:spacing w:after="0"/>
              <w:jc w:val="right"/>
              <w:rPr>
                <w:b/>
                <w:color w:val="000000"/>
                <w:sz w:val="15"/>
              </w:rPr>
            </w:pPr>
            <w:r>
              <w:rPr>
                <w:b/>
                <w:color w:val="000000"/>
                <w:sz w:val="15"/>
              </w:rPr>
              <w:noBreakHyphen/>
              <w:t>700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4CBBE058"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E9A7FAF" w14:textId="77777777" w:rsidR="00C9015F" w:rsidRDefault="001F0E2C">
            <w:pPr>
              <w:spacing w:after="0"/>
              <w:jc w:val="right"/>
              <w:rPr>
                <w:b/>
                <w:color w:val="000000"/>
                <w:sz w:val="15"/>
              </w:rPr>
            </w:pPr>
            <w:r>
              <w:rPr>
                <w:b/>
                <w:color w:val="000000"/>
                <w:sz w:val="15"/>
              </w:rPr>
              <w:noBreakHyphen/>
              <w:t>700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821561B"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61F13B79"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E837FD9"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15CCA172" w14:textId="77777777" w:rsidR="00C9015F" w:rsidRDefault="001F0E2C">
            <w:pPr>
              <w:spacing w:after="0"/>
              <w:jc w:val="right"/>
              <w:rPr>
                <w:b/>
                <w:color w:val="000000"/>
                <w:sz w:val="15"/>
              </w:rPr>
            </w:pPr>
            <w:r>
              <w:rPr>
                <w:b/>
                <w:color w:val="000000"/>
                <w:sz w:val="15"/>
              </w:rPr>
              <w:noBreakHyphen/>
              <w:t>28</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665A3E65" w14:textId="77777777" w:rsidR="00C9015F" w:rsidRDefault="00C9015F">
            <w:pPr>
              <w:spacing w:after="0"/>
              <w:jc w:val="right"/>
              <w:rPr>
                <w:b/>
                <w:color w:val="000000"/>
                <w:sz w:val="15"/>
              </w:rPr>
            </w:pP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2F189A6F" w14:textId="77777777" w:rsidR="00C9015F" w:rsidRDefault="001F0E2C">
            <w:pPr>
              <w:spacing w:after="0"/>
              <w:jc w:val="right"/>
              <w:rPr>
                <w:b/>
                <w:color w:val="000000"/>
                <w:sz w:val="15"/>
              </w:rPr>
            </w:pPr>
            <w:r>
              <w:rPr>
                <w:b/>
                <w:color w:val="000000"/>
                <w:sz w:val="15"/>
              </w:rPr>
              <w:noBreakHyphen/>
              <w:t>28</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DE963D2" w14:textId="77777777" w:rsidR="00C9015F" w:rsidRDefault="001F0E2C">
            <w:pPr>
              <w:spacing w:after="0"/>
              <w:jc w:val="right"/>
              <w:rPr>
                <w:b/>
                <w:color w:val="000000"/>
                <w:sz w:val="15"/>
              </w:rPr>
            </w:pPr>
            <w:r>
              <w:rPr>
                <w:b/>
                <w:color w:val="000000"/>
                <w:sz w:val="15"/>
              </w:rPr>
              <w:noBreakHyphen/>
              <w:t>672</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5DA764C6"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30" w:type="dxa"/>
              <w:bottom w:w="30" w:type="dxa"/>
              <w:right w:w="30" w:type="dxa"/>
            </w:tcMar>
          </w:tcPr>
          <w:p w14:paraId="79D1F8F0" w14:textId="77777777" w:rsidR="00C9015F" w:rsidRDefault="001F0E2C">
            <w:pPr>
              <w:spacing w:after="0"/>
              <w:jc w:val="right"/>
              <w:rPr>
                <w:b/>
                <w:color w:val="000000"/>
                <w:sz w:val="15"/>
              </w:rPr>
            </w:pPr>
            <w:r>
              <w:rPr>
                <w:b/>
                <w:color w:val="000000"/>
                <w:sz w:val="15"/>
              </w:rPr>
              <w:noBreakHyphen/>
              <w:t>672</w:t>
            </w:r>
          </w:p>
        </w:tc>
      </w:tr>
      <w:tr w:rsidR="00C9015F" w14:paraId="63411D62" w14:textId="77777777">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6EC60C36" w14:textId="77777777" w:rsidR="00C9015F" w:rsidRDefault="001F0E2C">
            <w:pPr>
              <w:spacing w:after="0"/>
              <w:rPr>
                <w:b/>
                <w:color w:val="000000"/>
                <w:sz w:val="15"/>
              </w:rPr>
            </w:pPr>
            <w:r>
              <w:rPr>
                <w:b/>
                <w:color w:val="000000"/>
                <w:sz w:val="15"/>
              </w:rPr>
              <w:t>Totaal 090 Bedrijfsvoering</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3ECF788A" w14:textId="77777777" w:rsidR="00C9015F" w:rsidRDefault="001F0E2C">
            <w:pPr>
              <w:spacing w:after="0"/>
              <w:jc w:val="right"/>
              <w:rPr>
                <w:b/>
                <w:color w:val="000000"/>
                <w:sz w:val="15"/>
              </w:rPr>
            </w:pPr>
            <w:r>
              <w:rPr>
                <w:b/>
                <w:color w:val="000000"/>
                <w:sz w:val="15"/>
              </w:rPr>
              <w:noBreakHyphen/>
              <w:t>2.783</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385028F7"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7640559B" w14:textId="77777777" w:rsidR="00C9015F" w:rsidRDefault="001F0E2C">
            <w:pPr>
              <w:spacing w:after="0"/>
              <w:jc w:val="right"/>
              <w:rPr>
                <w:b/>
                <w:color w:val="000000"/>
                <w:sz w:val="15"/>
              </w:rPr>
            </w:pPr>
            <w:r>
              <w:rPr>
                <w:b/>
                <w:color w:val="000000"/>
                <w:sz w:val="15"/>
              </w:rPr>
              <w:noBreakHyphen/>
              <w:t>2.783</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1D211F43" w14:textId="77777777" w:rsidR="00C9015F" w:rsidRDefault="001F0E2C">
            <w:pPr>
              <w:spacing w:after="0"/>
              <w:jc w:val="right"/>
              <w:rPr>
                <w:b/>
                <w:color w:val="000000"/>
                <w:sz w:val="15"/>
              </w:rPr>
            </w:pPr>
            <w:r>
              <w:rPr>
                <w:b/>
                <w:color w:val="000000"/>
                <w:sz w:val="15"/>
              </w:rPr>
              <w:noBreakHyphen/>
              <w:t>292</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1AB8FBDF"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45A36C22" w14:textId="77777777" w:rsidR="00C9015F" w:rsidRDefault="001F0E2C">
            <w:pPr>
              <w:spacing w:after="0"/>
              <w:jc w:val="right"/>
              <w:rPr>
                <w:b/>
                <w:color w:val="000000"/>
                <w:sz w:val="15"/>
              </w:rPr>
            </w:pPr>
            <w:r>
              <w:rPr>
                <w:b/>
                <w:color w:val="000000"/>
                <w:sz w:val="15"/>
              </w:rPr>
              <w:noBreakHyphen/>
              <w:t>292</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29783130" w14:textId="77777777" w:rsidR="00C9015F" w:rsidRDefault="001F0E2C">
            <w:pPr>
              <w:spacing w:after="0"/>
              <w:jc w:val="right"/>
              <w:rPr>
                <w:b/>
                <w:color w:val="000000"/>
                <w:sz w:val="15"/>
              </w:rPr>
            </w:pPr>
            <w:r>
              <w:rPr>
                <w:b/>
                <w:color w:val="000000"/>
                <w:sz w:val="15"/>
              </w:rPr>
              <w:noBreakHyphen/>
              <w:t>546</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0303DA4E"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45DA89F9" w14:textId="77777777" w:rsidR="00C9015F" w:rsidRDefault="001F0E2C">
            <w:pPr>
              <w:spacing w:after="0"/>
              <w:jc w:val="right"/>
              <w:rPr>
                <w:b/>
                <w:color w:val="000000"/>
                <w:sz w:val="15"/>
              </w:rPr>
            </w:pPr>
            <w:r>
              <w:rPr>
                <w:b/>
                <w:color w:val="000000"/>
                <w:sz w:val="15"/>
              </w:rPr>
              <w:noBreakHyphen/>
              <w:t>546</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6BEBF2AB" w14:textId="77777777" w:rsidR="00C9015F" w:rsidRDefault="001F0E2C">
            <w:pPr>
              <w:spacing w:after="0"/>
              <w:jc w:val="right"/>
              <w:rPr>
                <w:b/>
                <w:color w:val="000000"/>
                <w:sz w:val="15"/>
              </w:rPr>
            </w:pPr>
            <w:r>
              <w:rPr>
                <w:b/>
                <w:color w:val="000000"/>
                <w:sz w:val="15"/>
              </w:rPr>
              <w:noBreakHyphen/>
              <w:t>1.945</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55C97977" w14:textId="77777777" w:rsidR="00C9015F" w:rsidRDefault="001F0E2C">
            <w:pPr>
              <w:spacing w:after="0"/>
              <w:jc w:val="right"/>
              <w:rPr>
                <w:b/>
                <w:color w:val="000000"/>
                <w:sz w:val="15"/>
              </w:rPr>
            </w:pPr>
            <w:r>
              <w:rPr>
                <w:b/>
                <w:color w:val="000000"/>
                <w:sz w:val="15"/>
              </w:rPr>
              <w:t>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2D45A113" w14:textId="77777777" w:rsidR="00C9015F" w:rsidRDefault="001F0E2C">
            <w:pPr>
              <w:spacing w:after="0"/>
              <w:jc w:val="right"/>
              <w:rPr>
                <w:b/>
                <w:color w:val="000000"/>
                <w:sz w:val="15"/>
              </w:rPr>
            </w:pPr>
            <w:r>
              <w:rPr>
                <w:b/>
                <w:color w:val="000000"/>
                <w:sz w:val="15"/>
              </w:rPr>
              <w:noBreakHyphen/>
              <w:t>1.945</w:t>
            </w:r>
          </w:p>
        </w:tc>
      </w:tr>
      <w:tr w:rsidR="00C9015F" w14:paraId="21D7D5D3" w14:textId="77777777">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54111D61" w14:textId="77777777" w:rsidR="00C9015F" w:rsidRDefault="001F0E2C">
            <w:pPr>
              <w:spacing w:after="0"/>
              <w:rPr>
                <w:b/>
                <w:color w:val="000000"/>
                <w:sz w:val="15"/>
              </w:rPr>
            </w:pPr>
            <w:r>
              <w:rPr>
                <w:b/>
                <w:color w:val="000000"/>
                <w:sz w:val="15"/>
              </w:rPr>
              <w:t>Resultaat</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2FA0F7D8" w14:textId="77777777" w:rsidR="00C9015F" w:rsidRDefault="001F0E2C">
            <w:pPr>
              <w:spacing w:after="0"/>
              <w:jc w:val="right"/>
              <w:rPr>
                <w:b/>
                <w:color w:val="000000"/>
                <w:sz w:val="15"/>
              </w:rPr>
            </w:pPr>
            <w:r>
              <w:rPr>
                <w:b/>
                <w:color w:val="000000"/>
                <w:sz w:val="15"/>
              </w:rPr>
              <w:noBreakHyphen/>
              <w:t>98.445</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4D50D8A2" w14:textId="77777777" w:rsidR="00C9015F" w:rsidRDefault="001F0E2C">
            <w:pPr>
              <w:spacing w:after="0"/>
              <w:jc w:val="right"/>
              <w:rPr>
                <w:b/>
                <w:color w:val="000000"/>
                <w:sz w:val="15"/>
              </w:rPr>
            </w:pPr>
            <w:r>
              <w:rPr>
                <w:b/>
                <w:color w:val="000000"/>
                <w:sz w:val="15"/>
              </w:rPr>
              <w:t>3.399</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31939D6A" w14:textId="77777777" w:rsidR="00C9015F" w:rsidRDefault="001F0E2C">
            <w:pPr>
              <w:spacing w:after="0"/>
              <w:jc w:val="right"/>
              <w:rPr>
                <w:b/>
                <w:color w:val="000000"/>
                <w:sz w:val="15"/>
              </w:rPr>
            </w:pPr>
            <w:r>
              <w:rPr>
                <w:b/>
                <w:color w:val="000000"/>
                <w:sz w:val="15"/>
              </w:rPr>
              <w:noBreakHyphen/>
              <w:t>95.046</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070AA7D4" w14:textId="77777777" w:rsidR="00C9015F" w:rsidRDefault="001F0E2C">
            <w:pPr>
              <w:spacing w:after="0"/>
              <w:jc w:val="right"/>
              <w:rPr>
                <w:b/>
                <w:color w:val="000000"/>
                <w:sz w:val="15"/>
              </w:rPr>
            </w:pPr>
            <w:r>
              <w:rPr>
                <w:b/>
                <w:color w:val="000000"/>
                <w:sz w:val="15"/>
              </w:rPr>
              <w:noBreakHyphen/>
              <w:t>16.850</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3ED52BF5" w14:textId="77777777" w:rsidR="00C9015F" w:rsidRDefault="001F0E2C">
            <w:pPr>
              <w:spacing w:after="0"/>
              <w:jc w:val="right"/>
              <w:rPr>
                <w:b/>
                <w:color w:val="000000"/>
                <w:sz w:val="15"/>
              </w:rPr>
            </w:pPr>
            <w:r>
              <w:rPr>
                <w:b/>
                <w:color w:val="000000"/>
                <w:sz w:val="15"/>
              </w:rPr>
              <w:t>2.281</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13043BD6" w14:textId="77777777" w:rsidR="00C9015F" w:rsidRDefault="001F0E2C">
            <w:pPr>
              <w:spacing w:after="0"/>
              <w:jc w:val="right"/>
              <w:rPr>
                <w:b/>
                <w:color w:val="000000"/>
                <w:sz w:val="15"/>
              </w:rPr>
            </w:pPr>
            <w:r>
              <w:rPr>
                <w:b/>
                <w:color w:val="000000"/>
                <w:sz w:val="15"/>
              </w:rPr>
              <w:noBreakHyphen/>
              <w:t>14.569</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24782E73" w14:textId="77777777" w:rsidR="00C9015F" w:rsidRDefault="001F0E2C">
            <w:pPr>
              <w:spacing w:after="0"/>
              <w:jc w:val="right"/>
              <w:rPr>
                <w:b/>
                <w:color w:val="000000"/>
                <w:sz w:val="15"/>
              </w:rPr>
            </w:pPr>
            <w:r>
              <w:rPr>
                <w:b/>
                <w:color w:val="000000"/>
                <w:sz w:val="15"/>
              </w:rPr>
              <w:noBreakHyphen/>
              <w:t>10.558</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319AC3FA" w14:textId="77777777" w:rsidR="00C9015F" w:rsidRDefault="001F0E2C">
            <w:pPr>
              <w:spacing w:after="0"/>
              <w:jc w:val="right"/>
              <w:rPr>
                <w:b/>
                <w:color w:val="000000"/>
                <w:sz w:val="15"/>
              </w:rPr>
            </w:pPr>
            <w:r>
              <w:rPr>
                <w:b/>
                <w:color w:val="000000"/>
                <w:sz w:val="15"/>
              </w:rPr>
              <w:t>306</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195D0B44" w14:textId="77777777" w:rsidR="00C9015F" w:rsidRDefault="001F0E2C">
            <w:pPr>
              <w:spacing w:after="0"/>
              <w:jc w:val="right"/>
              <w:rPr>
                <w:b/>
                <w:color w:val="000000"/>
                <w:sz w:val="15"/>
              </w:rPr>
            </w:pPr>
            <w:r>
              <w:rPr>
                <w:b/>
                <w:color w:val="000000"/>
                <w:sz w:val="15"/>
              </w:rPr>
              <w:noBreakHyphen/>
              <w:t>10.252</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2185E115" w14:textId="77777777" w:rsidR="00C9015F" w:rsidRDefault="001F0E2C">
            <w:pPr>
              <w:spacing w:after="0"/>
              <w:jc w:val="right"/>
              <w:rPr>
                <w:b/>
                <w:color w:val="000000"/>
                <w:sz w:val="15"/>
              </w:rPr>
            </w:pPr>
            <w:r>
              <w:rPr>
                <w:b/>
                <w:color w:val="000000"/>
                <w:sz w:val="15"/>
              </w:rPr>
              <w:noBreakHyphen/>
              <w:t>71.037</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2818B101" w14:textId="77777777" w:rsidR="00C9015F" w:rsidRDefault="001F0E2C">
            <w:pPr>
              <w:spacing w:after="0"/>
              <w:jc w:val="right"/>
              <w:rPr>
                <w:b/>
                <w:color w:val="000000"/>
                <w:sz w:val="15"/>
              </w:rPr>
            </w:pPr>
            <w:r>
              <w:rPr>
                <w:b/>
                <w:color w:val="000000"/>
                <w:sz w:val="15"/>
              </w:rPr>
              <w:t>812</w:t>
            </w:r>
          </w:p>
        </w:tc>
        <w:tc>
          <w:tcPr>
            <w:tcW w:w="0" w:type="auto"/>
            <w:tcBorders>
              <w:top w:val="single" w:sz="12" w:space="0" w:color="000000"/>
              <w:left w:val="single" w:sz="12" w:space="0" w:color="000000"/>
              <w:bottom w:val="single" w:sz="12" w:space="0" w:color="000000"/>
              <w:right w:val="single" w:sz="12" w:space="0" w:color="000000"/>
            </w:tcBorders>
            <w:shd w:val="clear" w:color="auto" w:fill="E38106"/>
            <w:tcMar>
              <w:top w:w="30" w:type="dxa"/>
              <w:left w:w="30" w:type="dxa"/>
              <w:bottom w:w="30" w:type="dxa"/>
              <w:right w:w="30" w:type="dxa"/>
            </w:tcMar>
          </w:tcPr>
          <w:p w14:paraId="564B4D0D" w14:textId="77777777" w:rsidR="00C9015F" w:rsidRDefault="001F0E2C">
            <w:pPr>
              <w:spacing w:after="0"/>
              <w:jc w:val="right"/>
              <w:rPr>
                <w:b/>
                <w:color w:val="000000"/>
                <w:sz w:val="15"/>
              </w:rPr>
            </w:pPr>
            <w:r>
              <w:rPr>
                <w:b/>
                <w:color w:val="000000"/>
                <w:sz w:val="15"/>
              </w:rPr>
              <w:noBreakHyphen/>
              <w:t>70.225</w:t>
            </w:r>
          </w:p>
        </w:tc>
      </w:tr>
    </w:tbl>
    <w:p w14:paraId="7032BAEB" w14:textId="77777777" w:rsidR="00C9015F" w:rsidRDefault="00C9015F">
      <w:pPr>
        <w:rPr>
          <w:rFonts w:eastAsia="Arial" w:cs="Arial"/>
          <w:b/>
        </w:rPr>
      </w:pPr>
    </w:p>
    <w:p w14:paraId="66035F0F" w14:textId="53CC7BEB" w:rsidR="005C0F00" w:rsidRPr="005C0F00" w:rsidRDefault="005C0F00">
      <w:pPr>
        <w:rPr>
          <w:rFonts w:eastAsia="Arial" w:cs="Arial"/>
          <w:bCs/>
        </w:rPr>
      </w:pPr>
      <w:r w:rsidRPr="005C0F00">
        <w:rPr>
          <w:rFonts w:eastAsia="Arial" w:cs="Arial"/>
          <w:bCs/>
        </w:rPr>
        <w:t xml:space="preserve">Voor </w:t>
      </w:r>
      <w:r>
        <w:rPr>
          <w:rFonts w:eastAsia="Arial" w:cs="Arial"/>
          <w:bCs/>
        </w:rPr>
        <w:t>de Transformatie Oude</w:t>
      </w:r>
      <w:r w:rsidR="001973DA">
        <w:rPr>
          <w:rFonts w:eastAsia="Arial" w:cs="Arial"/>
          <w:bCs/>
        </w:rPr>
        <w:t>straat</w:t>
      </w:r>
      <w:r>
        <w:rPr>
          <w:rFonts w:eastAsia="Arial" w:cs="Arial"/>
          <w:bCs/>
        </w:rPr>
        <w:t xml:space="preserve"> </w:t>
      </w:r>
      <w:r w:rsidR="001973DA">
        <w:rPr>
          <w:rFonts w:eastAsia="Arial" w:cs="Arial"/>
          <w:bCs/>
        </w:rPr>
        <w:t xml:space="preserve">en de Vervanging van de openbare verlichting N18 worden nog inkomsten verwacht. Hierdoor lijkt er op dit moment een overschrijding van het krediet te </w:t>
      </w:r>
      <w:r w:rsidR="00CD129C">
        <w:rPr>
          <w:rFonts w:eastAsia="Arial" w:cs="Arial"/>
          <w:bCs/>
        </w:rPr>
        <w:t>zijn.</w:t>
      </w:r>
      <w:r w:rsidR="00D935A8">
        <w:rPr>
          <w:rFonts w:eastAsia="Arial" w:cs="Arial"/>
          <w:bCs/>
        </w:rPr>
        <w:t xml:space="preserve"> Als de inkomsten worden gerealiseerd is dit niet het geval.</w:t>
      </w:r>
    </w:p>
    <w:p w14:paraId="6539BD35" w14:textId="77777777" w:rsidR="00C9015F" w:rsidRDefault="001F0E2C">
      <w:pPr>
        <w:pStyle w:val="Kop2"/>
      </w:pPr>
      <w:bookmarkStart w:id="41" w:name="_Toc256000041"/>
      <w:r>
        <w:lastRenderedPageBreak/>
        <w:t>Sisa</w:t>
      </w:r>
      <w:bookmarkEnd w:id="4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586"/>
        <w:gridCol w:w="1535"/>
        <w:gridCol w:w="1345"/>
        <w:gridCol w:w="1022"/>
        <w:gridCol w:w="933"/>
        <w:gridCol w:w="1022"/>
        <w:gridCol w:w="1103"/>
        <w:gridCol w:w="933"/>
        <w:gridCol w:w="63"/>
        <w:gridCol w:w="63"/>
      </w:tblGrid>
      <w:tr w:rsidR="00C9015F" w14:paraId="6A76856D" w14:textId="77777777">
        <w:trPr>
          <w:tblHeader/>
        </w:trPr>
        <w:tc>
          <w:tcPr>
            <w:tcW w:w="0" w:type="auto"/>
            <w:tcBorders>
              <w:top w:val="nil"/>
              <w:left w:val="nil"/>
              <w:bottom w:val="single" w:sz="12" w:space="0" w:color="000000"/>
              <w:right w:val="nil"/>
            </w:tcBorders>
            <w:shd w:val="clear" w:color="auto" w:fill="FFFFFF"/>
            <w:tcMar>
              <w:top w:w="30" w:type="dxa"/>
              <w:left w:w="30" w:type="dxa"/>
              <w:bottom w:w="30" w:type="dxa"/>
              <w:right w:w="30" w:type="dxa"/>
            </w:tcMar>
          </w:tcPr>
          <w:p w14:paraId="731C938F" w14:textId="77777777" w:rsidR="00C9015F" w:rsidRDefault="001F0E2C">
            <w:pPr>
              <w:spacing w:after="0"/>
              <w:jc w:val="center"/>
              <w:rPr>
                <w:b/>
                <w:color w:val="000000"/>
                <w:sz w:val="15"/>
              </w:rPr>
            </w:pPr>
            <w:r>
              <w:rPr>
                <w:b/>
                <w:color w:val="000000"/>
                <w:sz w:val="15"/>
              </w:rPr>
              <w:t>ocw</w:t>
            </w:r>
          </w:p>
        </w:tc>
        <w:tc>
          <w:tcPr>
            <w:tcW w:w="0" w:type="auto"/>
            <w:tcBorders>
              <w:top w:val="nil"/>
              <w:left w:val="nil"/>
              <w:bottom w:val="single" w:sz="12" w:space="0" w:color="000000"/>
              <w:right w:val="nil"/>
            </w:tcBorders>
            <w:shd w:val="clear" w:color="auto" w:fill="FFFFFF"/>
            <w:tcMar>
              <w:top w:w="30" w:type="dxa"/>
              <w:left w:w="30" w:type="dxa"/>
              <w:bottom w:w="30" w:type="dxa"/>
              <w:right w:w="30" w:type="dxa"/>
            </w:tcMar>
          </w:tcPr>
          <w:p w14:paraId="2A55D813" w14:textId="77777777" w:rsidR="00C9015F" w:rsidRDefault="00C9015F">
            <w:pPr>
              <w:spacing w:after="0"/>
              <w:jc w:val="center"/>
              <w:rPr>
                <w:b/>
                <w:color w:val="000000"/>
                <w:sz w:val="15"/>
              </w:rPr>
            </w:pPr>
          </w:p>
        </w:tc>
        <w:tc>
          <w:tcPr>
            <w:tcW w:w="0" w:type="auto"/>
            <w:tcBorders>
              <w:top w:val="nil"/>
              <w:left w:val="nil"/>
              <w:bottom w:val="single" w:sz="12" w:space="0" w:color="000000"/>
              <w:right w:val="nil"/>
            </w:tcBorders>
            <w:shd w:val="clear" w:color="auto" w:fill="FFFFFF"/>
            <w:tcMar>
              <w:top w:w="30" w:type="dxa"/>
              <w:left w:w="30" w:type="dxa"/>
              <w:bottom w:w="30" w:type="dxa"/>
              <w:right w:w="30" w:type="dxa"/>
            </w:tcMar>
          </w:tcPr>
          <w:p w14:paraId="3A4F25F2" w14:textId="77777777" w:rsidR="00C9015F" w:rsidRDefault="00C9015F">
            <w:pPr>
              <w:spacing w:after="0"/>
              <w:rPr>
                <w:b/>
                <w:color w:val="000000"/>
                <w:sz w:val="15"/>
              </w:rPr>
            </w:pPr>
          </w:p>
        </w:tc>
        <w:tc>
          <w:tcPr>
            <w:tcW w:w="0" w:type="auto"/>
            <w:tcBorders>
              <w:top w:val="nil"/>
              <w:left w:val="nil"/>
              <w:bottom w:val="single" w:sz="12" w:space="0" w:color="000000"/>
              <w:right w:val="nil"/>
            </w:tcBorders>
            <w:shd w:val="clear" w:color="auto" w:fill="FFFFFF"/>
            <w:tcMar>
              <w:top w:w="30" w:type="dxa"/>
              <w:left w:w="30" w:type="dxa"/>
              <w:bottom w:w="30" w:type="dxa"/>
              <w:right w:w="30" w:type="dxa"/>
            </w:tcMar>
          </w:tcPr>
          <w:p w14:paraId="096F94FA" w14:textId="77777777" w:rsidR="00C9015F" w:rsidRDefault="00C9015F">
            <w:pPr>
              <w:spacing w:after="0"/>
              <w:rPr>
                <w:color w:val="000000"/>
                <w:sz w:val="15"/>
              </w:rPr>
            </w:pPr>
          </w:p>
        </w:tc>
        <w:tc>
          <w:tcPr>
            <w:tcW w:w="0" w:type="auto"/>
            <w:tcBorders>
              <w:top w:val="nil"/>
              <w:left w:val="nil"/>
              <w:bottom w:val="single" w:sz="12" w:space="0" w:color="000000"/>
              <w:right w:val="nil"/>
            </w:tcBorders>
            <w:shd w:val="clear" w:color="auto" w:fill="FFFFFF"/>
            <w:tcMar>
              <w:top w:w="30" w:type="dxa"/>
              <w:left w:w="30" w:type="dxa"/>
              <w:bottom w:w="30" w:type="dxa"/>
              <w:right w:w="30" w:type="dxa"/>
            </w:tcMar>
          </w:tcPr>
          <w:p w14:paraId="18B2E90E" w14:textId="77777777" w:rsidR="00C9015F" w:rsidRDefault="00C9015F">
            <w:pPr>
              <w:spacing w:after="0"/>
              <w:rPr>
                <w:color w:val="000000"/>
                <w:sz w:val="15"/>
              </w:rPr>
            </w:pPr>
          </w:p>
        </w:tc>
        <w:tc>
          <w:tcPr>
            <w:tcW w:w="0" w:type="auto"/>
            <w:tcBorders>
              <w:top w:val="nil"/>
              <w:left w:val="nil"/>
              <w:bottom w:val="single" w:sz="12" w:space="0" w:color="000000"/>
              <w:right w:val="nil"/>
            </w:tcBorders>
            <w:shd w:val="clear" w:color="auto" w:fill="FFFFFF"/>
            <w:tcMar>
              <w:top w:w="30" w:type="dxa"/>
              <w:left w:w="30" w:type="dxa"/>
              <w:bottom w:w="30" w:type="dxa"/>
              <w:right w:w="30" w:type="dxa"/>
            </w:tcMar>
          </w:tcPr>
          <w:p w14:paraId="22A37456" w14:textId="77777777" w:rsidR="00C9015F" w:rsidRDefault="00C9015F">
            <w:pPr>
              <w:spacing w:after="0"/>
              <w:jc w:val="center"/>
              <w:rPr>
                <w:color w:val="000000"/>
                <w:sz w:val="15"/>
              </w:rPr>
            </w:pPr>
          </w:p>
        </w:tc>
        <w:tc>
          <w:tcPr>
            <w:tcW w:w="0" w:type="auto"/>
            <w:tcBorders>
              <w:top w:val="nil"/>
              <w:left w:val="nil"/>
              <w:bottom w:val="single" w:sz="12" w:space="0" w:color="000000"/>
              <w:right w:val="nil"/>
            </w:tcBorders>
            <w:shd w:val="clear" w:color="auto" w:fill="FFFFFF"/>
            <w:tcMar>
              <w:top w:w="30" w:type="dxa"/>
              <w:left w:w="30" w:type="dxa"/>
              <w:bottom w:w="30" w:type="dxa"/>
              <w:right w:w="30" w:type="dxa"/>
            </w:tcMar>
          </w:tcPr>
          <w:p w14:paraId="73B2CE32" w14:textId="77777777" w:rsidR="00C9015F" w:rsidRDefault="00C9015F">
            <w:pPr>
              <w:spacing w:after="0"/>
              <w:rPr>
                <w:color w:val="000000"/>
                <w:sz w:val="15"/>
              </w:rPr>
            </w:pPr>
          </w:p>
        </w:tc>
        <w:tc>
          <w:tcPr>
            <w:tcW w:w="0" w:type="auto"/>
            <w:tcBorders>
              <w:top w:val="nil"/>
              <w:left w:val="nil"/>
              <w:bottom w:val="single" w:sz="12" w:space="0" w:color="000000"/>
              <w:right w:val="nil"/>
            </w:tcBorders>
            <w:shd w:val="clear" w:color="auto" w:fill="FFFFFF"/>
            <w:tcMar>
              <w:top w:w="30" w:type="dxa"/>
              <w:left w:w="30" w:type="dxa"/>
              <w:bottom w:w="30" w:type="dxa"/>
              <w:right w:w="30" w:type="dxa"/>
            </w:tcMar>
          </w:tcPr>
          <w:p w14:paraId="2D9D54E4" w14:textId="77777777" w:rsidR="00C9015F" w:rsidRDefault="00C9015F">
            <w:pPr>
              <w:spacing w:after="0"/>
              <w:jc w:val="center"/>
              <w:rPr>
                <w:color w:val="000000"/>
                <w:sz w:val="15"/>
              </w:rPr>
            </w:pPr>
          </w:p>
        </w:tc>
        <w:tc>
          <w:tcPr>
            <w:tcW w:w="0" w:type="auto"/>
            <w:tcBorders>
              <w:top w:val="nil"/>
              <w:left w:val="nil"/>
              <w:bottom w:val="single" w:sz="12" w:space="0" w:color="000000"/>
              <w:right w:val="nil"/>
            </w:tcBorders>
            <w:shd w:val="clear" w:color="auto" w:fill="FFFFFF"/>
            <w:tcMar>
              <w:top w:w="30" w:type="dxa"/>
              <w:left w:w="30" w:type="dxa"/>
              <w:bottom w:w="30" w:type="dxa"/>
              <w:right w:w="30" w:type="dxa"/>
            </w:tcMar>
          </w:tcPr>
          <w:p w14:paraId="07CE8B12" w14:textId="77777777" w:rsidR="00C9015F" w:rsidRDefault="00C9015F">
            <w:pPr>
              <w:spacing w:after="0"/>
              <w:jc w:val="center"/>
              <w:rPr>
                <w:color w:val="000000"/>
                <w:sz w:val="15"/>
              </w:rPr>
            </w:pPr>
          </w:p>
        </w:tc>
        <w:tc>
          <w:tcPr>
            <w:tcW w:w="0" w:type="auto"/>
            <w:tcBorders>
              <w:top w:val="nil"/>
              <w:left w:val="nil"/>
              <w:bottom w:val="nil"/>
              <w:right w:val="nil"/>
            </w:tcBorders>
            <w:tcMar>
              <w:top w:w="30" w:type="dxa"/>
              <w:left w:w="30" w:type="dxa"/>
              <w:bottom w:w="30" w:type="dxa"/>
              <w:right w:w="30" w:type="dxa"/>
            </w:tcMar>
          </w:tcPr>
          <w:p w14:paraId="19B9D5A8" w14:textId="77777777" w:rsidR="00C9015F" w:rsidRDefault="00C9015F">
            <w:pPr>
              <w:spacing w:after="0"/>
              <w:rPr>
                <w:b/>
                <w:color w:val="000000"/>
                <w:sz w:val="15"/>
              </w:rPr>
            </w:pPr>
          </w:p>
        </w:tc>
        <w:tc>
          <w:tcPr>
            <w:tcW w:w="0" w:type="auto"/>
            <w:tcBorders>
              <w:top w:val="nil"/>
              <w:left w:val="nil"/>
              <w:bottom w:val="nil"/>
              <w:right w:val="nil"/>
            </w:tcBorders>
            <w:tcMar>
              <w:top w:w="30" w:type="dxa"/>
              <w:left w:w="30" w:type="dxa"/>
              <w:bottom w:w="30" w:type="dxa"/>
              <w:right w:w="30" w:type="dxa"/>
            </w:tcMar>
          </w:tcPr>
          <w:p w14:paraId="094656A4" w14:textId="77777777" w:rsidR="00C9015F" w:rsidRDefault="00C9015F">
            <w:pPr>
              <w:spacing w:after="0"/>
              <w:rPr>
                <w:b/>
                <w:color w:val="000000"/>
                <w:sz w:val="15"/>
              </w:rPr>
            </w:pPr>
          </w:p>
        </w:tc>
      </w:tr>
      <w:tr w:rsidR="00C9015F" w14:paraId="5483C5F9" w14:textId="77777777">
        <w:tc>
          <w:tcPr>
            <w:tcW w:w="0" w:type="auto"/>
            <w:gridSpan w:val="9"/>
            <w:tcBorders>
              <w:top w:val="single" w:sz="12" w:space="0" w:color="000000"/>
              <w:left w:val="single" w:sz="12" w:space="0" w:color="000000"/>
              <w:bottom w:val="nil"/>
              <w:right w:val="nil"/>
            </w:tcBorders>
            <w:shd w:val="clear" w:color="auto" w:fill="CCFFFF"/>
            <w:tcMar>
              <w:top w:w="30" w:type="dxa"/>
              <w:left w:w="30" w:type="dxa"/>
              <w:bottom w:w="30" w:type="dxa"/>
              <w:right w:w="30" w:type="dxa"/>
            </w:tcMar>
          </w:tcPr>
          <w:p w14:paraId="5FE99B1C" w14:textId="77777777" w:rsidR="00C9015F" w:rsidRDefault="001F0E2C">
            <w:pPr>
              <w:spacing w:after="0"/>
              <w:jc w:val="center"/>
              <w:rPr>
                <w:b/>
                <w:color w:val="000000"/>
                <w:sz w:val="15"/>
              </w:rPr>
            </w:pPr>
            <w:r>
              <w:rPr>
                <w:b/>
                <w:color w:val="000000"/>
                <w:sz w:val="15"/>
              </w:rPr>
              <w:t>SiSa bijlage verantwoordingsinformatie 2025 op grond van artikel 3 van de Regeling informatieverstrekking sisa - d.d. 07</w:t>
            </w:r>
            <w:r>
              <w:rPr>
                <w:b/>
                <w:color w:val="000000"/>
                <w:sz w:val="15"/>
              </w:rPr>
              <w:noBreakHyphen/>
              <w:t>01</w:t>
            </w:r>
            <w:r>
              <w:rPr>
                <w:b/>
                <w:color w:val="000000"/>
                <w:sz w:val="15"/>
              </w:rPr>
              <w:noBreakHyphen/>
              <w:t>2026</w:t>
            </w:r>
          </w:p>
        </w:tc>
        <w:tc>
          <w:tcPr>
            <w:tcW w:w="0" w:type="auto"/>
            <w:tcBorders>
              <w:top w:val="nil"/>
              <w:left w:val="single" w:sz="12" w:space="0" w:color="000000"/>
              <w:bottom w:val="nil"/>
              <w:right w:val="nil"/>
            </w:tcBorders>
            <w:tcMar>
              <w:top w:w="30" w:type="dxa"/>
              <w:left w:w="30" w:type="dxa"/>
              <w:bottom w:w="30" w:type="dxa"/>
              <w:right w:w="30" w:type="dxa"/>
            </w:tcMar>
          </w:tcPr>
          <w:p w14:paraId="1FF06C5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57855E3" w14:textId="77777777" w:rsidR="00C9015F" w:rsidRDefault="00C9015F">
            <w:pPr>
              <w:spacing w:after="0"/>
              <w:rPr>
                <w:color w:val="000000"/>
                <w:sz w:val="15"/>
              </w:rPr>
            </w:pPr>
          </w:p>
        </w:tc>
      </w:tr>
      <w:tr w:rsidR="00C9015F" w14:paraId="5C0F7D98" w14:textId="77777777">
        <w:tc>
          <w:tcPr>
            <w:tcW w:w="0" w:type="auto"/>
            <w:tcBorders>
              <w:top w:val="single" w:sz="12" w:space="0" w:color="000000"/>
              <w:left w:val="single" w:sz="12" w:space="0" w:color="000000"/>
              <w:bottom w:val="single" w:sz="12" w:space="0" w:color="000000"/>
              <w:right w:val="single" w:sz="6" w:space="0" w:color="000000"/>
            </w:tcBorders>
            <w:shd w:val="clear" w:color="auto" w:fill="CCFFFF"/>
            <w:tcMar>
              <w:top w:w="30" w:type="dxa"/>
              <w:left w:w="30" w:type="dxa"/>
              <w:bottom w:w="30" w:type="dxa"/>
              <w:right w:w="30" w:type="dxa"/>
            </w:tcMar>
          </w:tcPr>
          <w:p w14:paraId="5E4EB97F" w14:textId="77777777" w:rsidR="00C9015F" w:rsidRDefault="001F0E2C">
            <w:pPr>
              <w:spacing w:after="0"/>
              <w:jc w:val="center"/>
              <w:rPr>
                <w:b/>
                <w:color w:val="000000"/>
                <w:sz w:val="15"/>
              </w:rPr>
            </w:pPr>
            <w:r>
              <w:rPr>
                <w:b/>
                <w:color w:val="000000"/>
                <w:sz w:val="15"/>
              </w:rPr>
              <w:t>Verstrekker</w:t>
            </w:r>
          </w:p>
        </w:tc>
        <w:tc>
          <w:tcPr>
            <w:tcW w:w="0" w:type="auto"/>
            <w:tcBorders>
              <w:top w:val="single" w:sz="12" w:space="0" w:color="000000"/>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0D2F2763" w14:textId="77777777" w:rsidR="00C9015F" w:rsidRDefault="001F0E2C">
            <w:pPr>
              <w:spacing w:after="0"/>
              <w:jc w:val="center"/>
              <w:rPr>
                <w:b/>
                <w:color w:val="000000"/>
                <w:sz w:val="15"/>
              </w:rPr>
            </w:pPr>
            <w:r>
              <w:rPr>
                <w:b/>
                <w:color w:val="000000"/>
                <w:sz w:val="15"/>
              </w:rPr>
              <w:t>Uitkeringscode</w:t>
            </w:r>
          </w:p>
        </w:tc>
        <w:tc>
          <w:tcPr>
            <w:tcW w:w="0" w:type="auto"/>
            <w:tcBorders>
              <w:top w:val="single" w:sz="12" w:space="0" w:color="000000"/>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6506CA2B" w14:textId="77777777" w:rsidR="00C9015F" w:rsidRDefault="001F0E2C">
            <w:pPr>
              <w:spacing w:after="0"/>
              <w:rPr>
                <w:b/>
                <w:color w:val="000000"/>
                <w:sz w:val="15"/>
              </w:rPr>
            </w:pPr>
            <w:r>
              <w:rPr>
                <w:b/>
                <w:color w:val="000000"/>
                <w:sz w:val="15"/>
              </w:rPr>
              <w:t>Specifieke</w:t>
            </w:r>
          </w:p>
          <w:p w14:paraId="5086BF38" w14:textId="77777777" w:rsidR="00C9015F" w:rsidRDefault="001F0E2C">
            <w:pPr>
              <w:spacing w:after="0"/>
              <w:rPr>
                <w:b/>
                <w:color w:val="000000"/>
                <w:sz w:val="15"/>
              </w:rPr>
            </w:pPr>
            <w:r>
              <w:rPr>
                <w:b/>
                <w:color w:val="000000"/>
                <w:sz w:val="15"/>
              </w:rPr>
              <w:t xml:space="preserve">uitkering </w:t>
            </w:r>
          </w:p>
          <w:p w14:paraId="5C629AE3" w14:textId="77777777" w:rsidR="00C9015F" w:rsidRDefault="00C9015F">
            <w:pPr>
              <w:spacing w:after="0"/>
              <w:rPr>
                <w:b/>
                <w:color w:val="000000"/>
                <w:sz w:val="15"/>
              </w:rPr>
            </w:pPr>
          </w:p>
          <w:p w14:paraId="4DDCE49C" w14:textId="77777777" w:rsidR="00C9015F" w:rsidRDefault="001F0E2C">
            <w:pPr>
              <w:spacing w:after="0"/>
              <w:rPr>
                <w:b/>
                <w:color w:val="000000"/>
                <w:sz w:val="15"/>
              </w:rPr>
            </w:pPr>
            <w:r>
              <w:rPr>
                <w:b/>
                <w:color w:val="000000"/>
                <w:sz w:val="15"/>
              </w:rPr>
              <w:t>Juridische</w:t>
            </w:r>
          </w:p>
          <w:p w14:paraId="2E3B0EF6" w14:textId="77777777" w:rsidR="00C9015F" w:rsidRDefault="001F0E2C">
            <w:pPr>
              <w:spacing w:after="0"/>
              <w:rPr>
                <w:b/>
                <w:color w:val="000000"/>
                <w:sz w:val="15"/>
              </w:rPr>
            </w:pPr>
            <w:r>
              <w:rPr>
                <w:b/>
                <w:color w:val="000000"/>
                <w:sz w:val="15"/>
              </w:rPr>
              <w:t>grondslag</w:t>
            </w:r>
          </w:p>
          <w:p w14:paraId="2AB9C87D" w14:textId="77777777" w:rsidR="00C9015F" w:rsidRDefault="00C9015F">
            <w:pPr>
              <w:spacing w:after="0"/>
              <w:rPr>
                <w:b/>
                <w:color w:val="000000"/>
                <w:sz w:val="15"/>
              </w:rPr>
            </w:pPr>
          </w:p>
          <w:p w14:paraId="344D2413" w14:textId="77777777" w:rsidR="00C9015F" w:rsidRDefault="001F0E2C">
            <w:pPr>
              <w:spacing w:after="0"/>
              <w:rPr>
                <w:b/>
                <w:color w:val="000000"/>
                <w:sz w:val="15"/>
              </w:rPr>
            </w:pPr>
            <w:r>
              <w:rPr>
                <w:b/>
                <w:color w:val="000000"/>
                <w:sz w:val="15"/>
              </w:rPr>
              <w:t>Ontvanger</w:t>
            </w:r>
          </w:p>
        </w:tc>
        <w:tc>
          <w:tcPr>
            <w:tcW w:w="0" w:type="auto"/>
            <w:tcBorders>
              <w:top w:val="single" w:sz="12" w:space="0" w:color="000000"/>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0E6DBD61" w14:textId="77777777" w:rsidR="00C9015F" w:rsidRDefault="001F0E2C">
            <w:pPr>
              <w:spacing w:after="0"/>
              <w:jc w:val="center"/>
              <w:rPr>
                <w:b/>
                <w:color w:val="000000"/>
                <w:sz w:val="15"/>
              </w:rPr>
            </w:pPr>
            <w:r>
              <w:rPr>
                <w:b/>
                <w:color w:val="000000"/>
                <w:sz w:val="15"/>
              </w:rPr>
              <w:t>Indicator</w:t>
            </w:r>
          </w:p>
        </w:tc>
        <w:tc>
          <w:tcPr>
            <w:tcW w:w="0" w:type="auto"/>
            <w:tcBorders>
              <w:top w:val="single" w:sz="12" w:space="0" w:color="000000"/>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2306E8DD" w14:textId="77777777" w:rsidR="00C9015F" w:rsidRDefault="001F0E2C">
            <w:pPr>
              <w:spacing w:after="0"/>
              <w:jc w:val="center"/>
              <w:rPr>
                <w:b/>
                <w:color w:val="000000"/>
                <w:sz w:val="15"/>
              </w:rPr>
            </w:pPr>
            <w:r>
              <w:rPr>
                <w:b/>
                <w:color w:val="000000"/>
                <w:sz w:val="15"/>
              </w:rPr>
              <w:t>Indicator</w:t>
            </w:r>
          </w:p>
        </w:tc>
        <w:tc>
          <w:tcPr>
            <w:tcW w:w="0" w:type="auto"/>
            <w:tcBorders>
              <w:top w:val="single" w:sz="12" w:space="0" w:color="000000"/>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5B2029B8" w14:textId="77777777" w:rsidR="00C9015F" w:rsidRDefault="001F0E2C">
            <w:pPr>
              <w:spacing w:after="0"/>
              <w:jc w:val="center"/>
              <w:rPr>
                <w:b/>
                <w:color w:val="000000"/>
                <w:sz w:val="15"/>
              </w:rPr>
            </w:pPr>
            <w:r>
              <w:rPr>
                <w:b/>
                <w:color w:val="000000"/>
                <w:sz w:val="15"/>
              </w:rPr>
              <w:t>Indicator</w:t>
            </w:r>
          </w:p>
        </w:tc>
        <w:tc>
          <w:tcPr>
            <w:tcW w:w="0" w:type="auto"/>
            <w:tcBorders>
              <w:top w:val="single" w:sz="12" w:space="0" w:color="000000"/>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7BED63F6" w14:textId="77777777" w:rsidR="00C9015F" w:rsidRDefault="001F0E2C">
            <w:pPr>
              <w:spacing w:after="0"/>
              <w:jc w:val="center"/>
              <w:rPr>
                <w:b/>
                <w:color w:val="000000"/>
                <w:sz w:val="15"/>
              </w:rPr>
            </w:pPr>
            <w:r>
              <w:rPr>
                <w:b/>
                <w:color w:val="000000"/>
                <w:sz w:val="15"/>
              </w:rPr>
              <w:t>Indicator</w:t>
            </w:r>
          </w:p>
        </w:tc>
        <w:tc>
          <w:tcPr>
            <w:tcW w:w="0" w:type="auto"/>
            <w:tcBorders>
              <w:top w:val="single" w:sz="12" w:space="0" w:color="000000"/>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5D20D8B0" w14:textId="77777777" w:rsidR="00C9015F" w:rsidRDefault="001F0E2C">
            <w:pPr>
              <w:spacing w:after="0"/>
              <w:jc w:val="center"/>
              <w:rPr>
                <w:b/>
                <w:color w:val="000000"/>
                <w:sz w:val="15"/>
              </w:rPr>
            </w:pPr>
            <w:r>
              <w:rPr>
                <w:b/>
                <w:color w:val="000000"/>
                <w:sz w:val="15"/>
              </w:rPr>
              <w:t>Indicator</w:t>
            </w:r>
          </w:p>
        </w:tc>
        <w:tc>
          <w:tcPr>
            <w:tcW w:w="0" w:type="auto"/>
            <w:tcBorders>
              <w:top w:val="single" w:sz="12" w:space="0" w:color="000000"/>
              <w:left w:val="single" w:sz="6" w:space="0" w:color="000000"/>
              <w:bottom w:val="single" w:sz="12" w:space="0" w:color="000000"/>
              <w:right w:val="single" w:sz="12" w:space="0" w:color="000000"/>
            </w:tcBorders>
            <w:shd w:val="clear" w:color="auto" w:fill="CCFFFF"/>
            <w:tcMar>
              <w:top w:w="30" w:type="dxa"/>
              <w:left w:w="30" w:type="dxa"/>
              <w:bottom w:w="30" w:type="dxa"/>
              <w:right w:w="30" w:type="dxa"/>
            </w:tcMar>
          </w:tcPr>
          <w:p w14:paraId="5025CFBF" w14:textId="77777777" w:rsidR="00C9015F" w:rsidRDefault="001F0E2C">
            <w:pPr>
              <w:spacing w:after="0"/>
              <w:jc w:val="center"/>
              <w:rPr>
                <w:b/>
                <w:color w:val="000000"/>
                <w:sz w:val="15"/>
              </w:rPr>
            </w:pPr>
            <w:r>
              <w:rPr>
                <w:b/>
                <w:color w:val="000000"/>
                <w:sz w:val="15"/>
              </w:rPr>
              <w:t>Indicator</w:t>
            </w:r>
          </w:p>
        </w:tc>
        <w:tc>
          <w:tcPr>
            <w:tcW w:w="0" w:type="auto"/>
            <w:tcBorders>
              <w:top w:val="nil"/>
              <w:left w:val="single" w:sz="12" w:space="0" w:color="000000"/>
              <w:bottom w:val="nil"/>
              <w:right w:val="nil"/>
            </w:tcBorders>
            <w:tcMar>
              <w:top w:w="30" w:type="dxa"/>
              <w:left w:w="30" w:type="dxa"/>
              <w:bottom w:w="30" w:type="dxa"/>
              <w:right w:w="30" w:type="dxa"/>
            </w:tcMar>
          </w:tcPr>
          <w:p w14:paraId="559FBD3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C2B8162" w14:textId="77777777" w:rsidR="00C9015F" w:rsidRDefault="00C9015F">
            <w:pPr>
              <w:spacing w:after="0"/>
              <w:rPr>
                <w:color w:val="000000"/>
                <w:sz w:val="15"/>
              </w:rPr>
            </w:pPr>
          </w:p>
        </w:tc>
      </w:tr>
      <w:tr w:rsidR="00C9015F" w14:paraId="1B11019F" w14:textId="77777777">
        <w:tc>
          <w:tcPr>
            <w:tcW w:w="0" w:type="auto"/>
            <w:tcBorders>
              <w:top w:val="single" w:sz="12" w:space="0" w:color="000000"/>
              <w:left w:val="single" w:sz="12" w:space="0" w:color="000000"/>
              <w:bottom w:val="nil"/>
              <w:right w:val="single" w:sz="6" w:space="0" w:color="000000"/>
            </w:tcBorders>
            <w:shd w:val="clear" w:color="auto" w:fill="CCFFFF"/>
            <w:tcMar>
              <w:top w:w="30" w:type="dxa"/>
              <w:left w:w="30" w:type="dxa"/>
              <w:bottom w:w="30" w:type="dxa"/>
              <w:right w:w="30" w:type="dxa"/>
            </w:tcMar>
          </w:tcPr>
          <w:p w14:paraId="595206C2" w14:textId="77777777" w:rsidR="00C9015F" w:rsidRDefault="001F0E2C">
            <w:pPr>
              <w:spacing w:after="0"/>
              <w:jc w:val="center"/>
              <w:rPr>
                <w:b/>
                <w:color w:val="000000"/>
                <w:sz w:val="15"/>
              </w:rPr>
            </w:pPr>
            <w:r>
              <w:rPr>
                <w:b/>
                <w:color w:val="000000"/>
                <w:sz w:val="15"/>
              </w:rPr>
              <w:t>FIN</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ADA38D0" w14:textId="77777777" w:rsidR="00C9015F" w:rsidRDefault="001F0E2C">
            <w:pPr>
              <w:spacing w:after="0"/>
              <w:jc w:val="center"/>
              <w:rPr>
                <w:b/>
                <w:color w:val="000000"/>
                <w:sz w:val="15"/>
              </w:rPr>
            </w:pPr>
            <w:r>
              <w:rPr>
                <w:b/>
                <w:color w:val="000000"/>
                <w:sz w:val="15"/>
              </w:rPr>
              <w:t>B2</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60C25276" w14:textId="77777777" w:rsidR="00C9015F" w:rsidRDefault="001F0E2C">
            <w:pPr>
              <w:spacing w:after="0"/>
              <w:rPr>
                <w:b/>
                <w:color w:val="000000"/>
                <w:sz w:val="15"/>
              </w:rPr>
            </w:pPr>
            <w:r>
              <w:rPr>
                <w:b/>
                <w:color w:val="000000"/>
                <w:sz w:val="15"/>
              </w:rPr>
              <w:t>Regeling specifieke uitkering gemeentelijke hulp gedupeerden toeslagenproblematiek</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19E25CF9" w14:textId="77777777" w:rsidR="00C9015F" w:rsidRDefault="001F0E2C">
            <w:pPr>
              <w:spacing w:after="0"/>
              <w:rPr>
                <w:color w:val="000000"/>
                <w:sz w:val="15"/>
              </w:rPr>
            </w:pPr>
            <w:r>
              <w:rPr>
                <w:color w:val="000000"/>
                <w:sz w:val="15"/>
              </w:rPr>
              <w:t>Aantal uitgewerkte plannen van aanpak in (jaar T)</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1C1589B6" w14:textId="77777777" w:rsidR="00C9015F" w:rsidRDefault="001F0E2C">
            <w:pPr>
              <w:spacing w:after="0"/>
              <w:rPr>
                <w:color w:val="000000"/>
                <w:sz w:val="15"/>
              </w:rPr>
            </w:pPr>
            <w:r>
              <w:rPr>
                <w:color w:val="000000"/>
                <w:sz w:val="15"/>
              </w:rPr>
              <w:t>Cumulatief aantal uitgewerkte plannen van aanpak (t/m jaar T)</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0150C903" w14:textId="77777777" w:rsidR="00C9015F" w:rsidRDefault="001F0E2C">
            <w:pPr>
              <w:spacing w:after="0"/>
              <w:rPr>
                <w:color w:val="000000"/>
                <w:sz w:val="15"/>
              </w:rPr>
            </w:pPr>
            <w:r>
              <w:rPr>
                <w:color w:val="000000"/>
                <w:sz w:val="15"/>
              </w:rPr>
              <w:t>Normbedragen voor a, b, d en f (ja/nee)</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133C2CEB" w14:textId="77777777" w:rsidR="00C9015F" w:rsidRDefault="001F0E2C">
            <w:pPr>
              <w:spacing w:after="0"/>
              <w:rPr>
                <w:color w:val="000000"/>
                <w:sz w:val="15"/>
              </w:rPr>
            </w:pPr>
            <w:r>
              <w:rPr>
                <w:color w:val="000000"/>
                <w:sz w:val="15"/>
              </w:rPr>
              <w:t>Normbedragen voor e (ja/nee)</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0693E906" w14:textId="77777777" w:rsidR="00C9015F" w:rsidRDefault="001F0E2C">
            <w:pPr>
              <w:spacing w:after="0"/>
              <w:rPr>
                <w:color w:val="000000"/>
                <w:sz w:val="15"/>
              </w:rPr>
            </w:pPr>
            <w:r>
              <w:rPr>
                <w:color w:val="000000"/>
                <w:sz w:val="15"/>
              </w:rPr>
              <w:t>Eindverantwoording (Ja/Nee)</w:t>
            </w:r>
          </w:p>
        </w:tc>
        <w:tc>
          <w:tcPr>
            <w:tcW w:w="0" w:type="auto"/>
            <w:tcBorders>
              <w:top w:val="single" w:sz="12" w:space="0" w:color="000000"/>
              <w:left w:val="single" w:sz="6" w:space="0" w:color="000000"/>
              <w:bottom w:val="nil"/>
              <w:right w:val="single" w:sz="12" w:space="0" w:color="000000"/>
            </w:tcBorders>
            <w:shd w:val="clear" w:color="auto" w:fill="CCFFFF"/>
            <w:tcMar>
              <w:top w:w="30" w:type="dxa"/>
              <w:left w:w="30" w:type="dxa"/>
              <w:bottom w:w="30" w:type="dxa"/>
              <w:right w:w="30" w:type="dxa"/>
            </w:tcMar>
          </w:tcPr>
          <w:p w14:paraId="735F4C41"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29FD3D3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322D9F8" w14:textId="77777777" w:rsidR="00C9015F" w:rsidRDefault="00C9015F">
            <w:pPr>
              <w:spacing w:after="0"/>
              <w:rPr>
                <w:color w:val="000000"/>
                <w:sz w:val="15"/>
              </w:rPr>
            </w:pPr>
          </w:p>
        </w:tc>
      </w:tr>
      <w:tr w:rsidR="00C9015F" w14:paraId="41ECA272"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677F46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2E8ADE5" w14:textId="77777777" w:rsidR="00C9015F" w:rsidRDefault="00C9015F">
            <w:pPr>
              <w:spacing w:after="0"/>
              <w:jc w:val="center"/>
              <w:rPr>
                <w:b/>
                <w:color w:val="FF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364224D"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384C469"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76F9ADA"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F948B91" w14:textId="77777777" w:rsidR="00C9015F" w:rsidRDefault="001F0E2C">
            <w:pPr>
              <w:spacing w:after="0"/>
              <w:rPr>
                <w:color w:val="000000"/>
                <w:sz w:val="15"/>
              </w:rPr>
            </w:pPr>
            <w:r>
              <w:rPr>
                <w:color w:val="000000"/>
                <w:sz w:val="15"/>
              </w:rPr>
              <w:t>Nee: reeks 1 / Ja: reeks 2</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0BB0282" w14:textId="77777777" w:rsidR="00C9015F" w:rsidRDefault="001F0E2C">
            <w:pPr>
              <w:spacing w:after="0"/>
              <w:rPr>
                <w:color w:val="000000"/>
                <w:sz w:val="15"/>
              </w:rPr>
            </w:pPr>
            <w:r>
              <w:rPr>
                <w:color w:val="000000"/>
                <w:sz w:val="15"/>
              </w:rPr>
              <w:t>Nee: reeks 1/ Ja: reeks 2</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15BFDFB"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212B6E56"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1A349F2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FCA60B3" w14:textId="77777777" w:rsidR="00C9015F" w:rsidRDefault="00C9015F">
            <w:pPr>
              <w:spacing w:after="0"/>
              <w:rPr>
                <w:color w:val="000000"/>
                <w:sz w:val="15"/>
              </w:rPr>
            </w:pPr>
          </w:p>
        </w:tc>
      </w:tr>
      <w:tr w:rsidR="00C9015F" w14:paraId="39DBF166"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E20CD2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B6B0D90" w14:textId="77777777" w:rsidR="00C9015F" w:rsidRDefault="00C9015F">
            <w:pPr>
              <w:spacing w:after="0"/>
              <w:jc w:val="center"/>
              <w:rPr>
                <w:b/>
                <w:color w:val="FF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4F4103A" w14:textId="77777777" w:rsidR="00C9015F" w:rsidRDefault="001F0E2C">
            <w:pPr>
              <w:spacing w:after="0"/>
              <w:rPr>
                <w:color w:val="000000"/>
                <w:sz w:val="15"/>
              </w:rPr>
            </w:pPr>
            <w:r>
              <w:rPr>
                <w:color w:val="000000"/>
                <w:sz w:val="15"/>
              </w:rPr>
              <w:t>Gemeenten</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21F3C69"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35D82F4"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5759964"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B8A677F"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7B148A0"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673C2BFE"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0A70918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B8AE0BA" w14:textId="77777777" w:rsidR="00C9015F" w:rsidRDefault="00C9015F">
            <w:pPr>
              <w:spacing w:after="0"/>
              <w:rPr>
                <w:color w:val="000000"/>
                <w:sz w:val="15"/>
              </w:rPr>
            </w:pPr>
          </w:p>
        </w:tc>
      </w:tr>
      <w:tr w:rsidR="00C9015F" w14:paraId="792914CF"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5C8A7E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DDD23B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7AF765F"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15D0D60" w14:textId="77777777" w:rsidR="00C9015F" w:rsidRDefault="001F0E2C">
            <w:pPr>
              <w:spacing w:after="0"/>
              <w:jc w:val="right"/>
              <w:rPr>
                <w:i/>
                <w:color w:val="000000"/>
                <w:sz w:val="15"/>
              </w:rPr>
            </w:pPr>
            <w:r>
              <w:rPr>
                <w:i/>
                <w:color w:val="000000"/>
                <w:sz w:val="15"/>
              </w:rPr>
              <w:t>Aard controle D2</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9D7072B"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93B0105"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7A2F527"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1A3DF4A"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46B9F91E" w14:textId="77777777" w:rsidR="00C9015F" w:rsidRDefault="00C9015F">
            <w:pPr>
              <w:spacing w:after="0"/>
              <w:jc w:val="right"/>
              <w:rPr>
                <w:i/>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6796C89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E994642" w14:textId="77777777" w:rsidR="00C9015F" w:rsidRDefault="00C9015F">
            <w:pPr>
              <w:spacing w:after="0"/>
              <w:rPr>
                <w:color w:val="000000"/>
                <w:sz w:val="15"/>
              </w:rPr>
            </w:pPr>
          </w:p>
        </w:tc>
      </w:tr>
      <w:tr w:rsidR="00C9015F" w14:paraId="5FE5CD0D"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8104A4D"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3FF449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2F8104D" w14:textId="77777777" w:rsidR="00C9015F" w:rsidRDefault="00C9015F">
            <w:pPr>
              <w:spacing w:after="0"/>
              <w:rPr>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11964EF0" w14:textId="77777777" w:rsidR="00C9015F" w:rsidRDefault="001F0E2C">
            <w:pPr>
              <w:spacing w:after="0"/>
              <w:jc w:val="right"/>
              <w:rPr>
                <w:i/>
                <w:color w:val="000000"/>
                <w:sz w:val="15"/>
              </w:rPr>
            </w:pPr>
            <w:r>
              <w:rPr>
                <w:i/>
                <w:color w:val="000000"/>
                <w:sz w:val="15"/>
              </w:rPr>
              <w:t>Indicator: B2/01</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E5F156B" w14:textId="77777777" w:rsidR="00C9015F" w:rsidRDefault="001F0E2C">
            <w:pPr>
              <w:spacing w:after="0"/>
              <w:jc w:val="right"/>
              <w:rPr>
                <w:i/>
                <w:color w:val="000000"/>
                <w:sz w:val="15"/>
              </w:rPr>
            </w:pPr>
            <w:r>
              <w:rPr>
                <w:i/>
                <w:color w:val="000000"/>
                <w:sz w:val="15"/>
              </w:rPr>
              <w:t>Indicator: B2/02</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30C5879C" w14:textId="77777777" w:rsidR="00C9015F" w:rsidRDefault="001F0E2C">
            <w:pPr>
              <w:spacing w:after="0"/>
              <w:jc w:val="right"/>
              <w:rPr>
                <w:i/>
                <w:color w:val="000000"/>
                <w:sz w:val="15"/>
              </w:rPr>
            </w:pPr>
            <w:r>
              <w:rPr>
                <w:i/>
                <w:color w:val="000000"/>
                <w:sz w:val="15"/>
              </w:rPr>
              <w:t>Indicator: B2/03</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24F02811" w14:textId="77777777" w:rsidR="00C9015F" w:rsidRDefault="001F0E2C">
            <w:pPr>
              <w:spacing w:after="0"/>
              <w:jc w:val="right"/>
              <w:rPr>
                <w:i/>
                <w:color w:val="000000"/>
                <w:sz w:val="15"/>
              </w:rPr>
            </w:pPr>
            <w:r>
              <w:rPr>
                <w:i/>
                <w:color w:val="000000"/>
                <w:sz w:val="15"/>
              </w:rPr>
              <w:t>Indicator: B2/04</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2C3DD717" w14:textId="77777777" w:rsidR="00C9015F" w:rsidRDefault="001F0E2C">
            <w:pPr>
              <w:spacing w:after="0"/>
              <w:jc w:val="right"/>
              <w:rPr>
                <w:i/>
                <w:color w:val="000000"/>
                <w:sz w:val="15"/>
              </w:rPr>
            </w:pPr>
            <w:r>
              <w:rPr>
                <w:i/>
                <w:color w:val="000000"/>
                <w:sz w:val="15"/>
              </w:rPr>
              <w:t>Indicator: B2/05</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5B7148B3" w14:textId="77777777" w:rsidR="00C9015F" w:rsidRDefault="00C9015F">
            <w:pPr>
              <w:spacing w:after="0"/>
              <w:jc w:val="right"/>
              <w:rPr>
                <w:i/>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23FECF7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16A23A3" w14:textId="77777777" w:rsidR="00C9015F" w:rsidRDefault="00C9015F">
            <w:pPr>
              <w:spacing w:after="0"/>
              <w:rPr>
                <w:color w:val="000000"/>
                <w:sz w:val="15"/>
              </w:rPr>
            </w:pPr>
          </w:p>
        </w:tc>
      </w:tr>
      <w:tr w:rsidR="00C9015F" w14:paraId="08FDAF8F"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DF8455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888E2D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673097B"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63F7014" w14:textId="77777777" w:rsidR="00C9015F" w:rsidRDefault="001F0E2C">
            <w:pPr>
              <w:spacing w:after="0"/>
              <w:rPr>
                <w:color w:val="000000"/>
                <w:sz w:val="15"/>
              </w:rPr>
            </w:pPr>
            <w:r>
              <w:rPr>
                <w:color w:val="000000"/>
                <w:sz w:val="15"/>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4ABB722D" w14:textId="77777777" w:rsidR="00C9015F" w:rsidRDefault="001F0E2C">
            <w:pPr>
              <w:spacing w:after="0"/>
              <w:rPr>
                <w:color w:val="000000"/>
                <w:sz w:val="15"/>
              </w:rPr>
            </w:pPr>
            <w:r>
              <w:rPr>
                <w:color w:val="000000"/>
                <w:sz w:val="15"/>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4180A0F" w14:textId="77777777" w:rsidR="00C9015F" w:rsidRDefault="001F0E2C">
            <w:pPr>
              <w:spacing w:after="0"/>
              <w:rPr>
                <w:color w:val="000000"/>
                <w:sz w:val="15"/>
              </w:rPr>
            </w:pPr>
            <w:r>
              <w:rPr>
                <w:color w:val="000000"/>
                <w:sz w:val="15"/>
              </w:rPr>
              <w:t>Ja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9468F87" w14:textId="77777777" w:rsidR="00C9015F" w:rsidRDefault="001F0E2C">
            <w:pPr>
              <w:spacing w:after="0"/>
              <w:rPr>
                <w:color w:val="000000"/>
                <w:sz w:val="15"/>
              </w:rPr>
            </w:pPr>
            <w:r>
              <w:rPr>
                <w:color w:val="000000"/>
                <w:sz w:val="15"/>
              </w:rPr>
              <w:t>Ja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2FD2315" w14:textId="77777777" w:rsidR="00C9015F" w:rsidRDefault="001F0E2C">
            <w:pPr>
              <w:spacing w:after="0"/>
              <w:rPr>
                <w:color w:val="000000"/>
                <w:sz w:val="15"/>
              </w:rPr>
            </w:pPr>
            <w:r>
              <w:rPr>
                <w:color w:val="000000"/>
                <w:sz w:val="15"/>
              </w:rPr>
              <w:t>Nee</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6437ABFA"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46CD7D5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44F8066" w14:textId="77777777" w:rsidR="00C9015F" w:rsidRDefault="00C9015F">
            <w:pPr>
              <w:spacing w:after="0"/>
              <w:rPr>
                <w:color w:val="000000"/>
                <w:sz w:val="15"/>
              </w:rPr>
            </w:pPr>
          </w:p>
        </w:tc>
      </w:tr>
      <w:tr w:rsidR="00C9015F" w14:paraId="58938952"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744C70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4936B3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6844457" w14:textId="77777777" w:rsidR="00C9015F" w:rsidRDefault="00C9015F">
            <w:pPr>
              <w:spacing w:after="0"/>
              <w:rPr>
                <w:color w:val="000000"/>
                <w:sz w:val="15"/>
              </w:rPr>
            </w:pP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B3E9C17" w14:textId="77777777" w:rsidR="00C9015F" w:rsidRDefault="001F0E2C">
            <w:pPr>
              <w:spacing w:after="0"/>
              <w:rPr>
                <w:b/>
                <w:color w:val="000000"/>
                <w:sz w:val="15"/>
              </w:rPr>
            </w:pPr>
            <w:r>
              <w:rPr>
                <w:b/>
                <w:color w:val="000000"/>
                <w:sz w:val="15"/>
              </w:rPr>
              <w:t>Reeks 1</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1BF6FA12" w14:textId="77777777" w:rsidR="00C9015F" w:rsidRDefault="001F0E2C">
            <w:pPr>
              <w:spacing w:after="0"/>
              <w:rPr>
                <w:b/>
                <w:color w:val="000000"/>
                <w:sz w:val="15"/>
              </w:rPr>
            </w:pPr>
            <w:r>
              <w:rPr>
                <w:b/>
                <w:color w:val="000000"/>
                <w:sz w:val="15"/>
              </w:rPr>
              <w:t>Reeks 1</w:t>
            </w:r>
          </w:p>
        </w:tc>
        <w:tc>
          <w:tcPr>
            <w:tcW w:w="0" w:type="auto"/>
            <w:tcBorders>
              <w:top w:val="single" w:sz="6" w:space="0" w:color="000000"/>
              <w:left w:val="single" w:sz="6" w:space="0" w:color="000000"/>
              <w:bottom w:val="nil"/>
              <w:right w:val="nil"/>
            </w:tcBorders>
            <w:shd w:val="clear" w:color="auto" w:fill="CCFFFF"/>
            <w:tcMar>
              <w:top w:w="30" w:type="dxa"/>
              <w:left w:w="30" w:type="dxa"/>
              <w:bottom w:w="30" w:type="dxa"/>
              <w:right w:w="30" w:type="dxa"/>
            </w:tcMar>
          </w:tcPr>
          <w:p w14:paraId="6CE4449A" w14:textId="77777777" w:rsidR="00C9015F" w:rsidRDefault="00C9015F">
            <w:pPr>
              <w:spacing w:after="0"/>
              <w:rPr>
                <w:b/>
                <w:color w:val="000000"/>
                <w:sz w:val="15"/>
              </w:rPr>
            </w:pPr>
          </w:p>
        </w:tc>
        <w:tc>
          <w:tcPr>
            <w:tcW w:w="0" w:type="auto"/>
            <w:tcBorders>
              <w:top w:val="single" w:sz="6" w:space="0" w:color="000000"/>
              <w:left w:val="nil"/>
              <w:bottom w:val="nil"/>
              <w:right w:val="nil"/>
            </w:tcBorders>
            <w:shd w:val="clear" w:color="auto" w:fill="CCFFFF"/>
            <w:tcMar>
              <w:top w:w="30" w:type="dxa"/>
              <w:left w:w="30" w:type="dxa"/>
              <w:bottom w:w="30" w:type="dxa"/>
              <w:right w:w="30" w:type="dxa"/>
            </w:tcMar>
          </w:tcPr>
          <w:p w14:paraId="0C28AD67" w14:textId="77777777" w:rsidR="00C9015F" w:rsidRDefault="00C9015F">
            <w:pPr>
              <w:spacing w:after="0"/>
              <w:rPr>
                <w:b/>
                <w:color w:val="000000"/>
                <w:sz w:val="15"/>
              </w:rPr>
            </w:pPr>
          </w:p>
        </w:tc>
        <w:tc>
          <w:tcPr>
            <w:tcW w:w="0" w:type="auto"/>
            <w:tcBorders>
              <w:top w:val="single" w:sz="6" w:space="0" w:color="000000"/>
              <w:left w:val="nil"/>
              <w:bottom w:val="nil"/>
              <w:right w:val="nil"/>
            </w:tcBorders>
            <w:shd w:val="clear" w:color="auto" w:fill="CCFFFF"/>
            <w:tcMar>
              <w:top w:w="30" w:type="dxa"/>
              <w:left w:w="30" w:type="dxa"/>
              <w:bottom w:w="30" w:type="dxa"/>
              <w:right w:w="30" w:type="dxa"/>
            </w:tcMar>
          </w:tcPr>
          <w:p w14:paraId="0F90F9CD" w14:textId="77777777" w:rsidR="00C9015F" w:rsidRDefault="00C9015F">
            <w:pPr>
              <w:spacing w:after="0"/>
              <w:rPr>
                <w:b/>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47CBD57C" w14:textId="77777777" w:rsidR="00C9015F" w:rsidRDefault="00C9015F">
            <w:pPr>
              <w:spacing w:after="0"/>
              <w:rPr>
                <w:b/>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71C9CFB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6334965" w14:textId="77777777" w:rsidR="00C9015F" w:rsidRDefault="00C9015F">
            <w:pPr>
              <w:spacing w:after="0"/>
              <w:rPr>
                <w:color w:val="000000"/>
                <w:sz w:val="15"/>
              </w:rPr>
            </w:pPr>
          </w:p>
        </w:tc>
      </w:tr>
      <w:tr w:rsidR="00C9015F" w14:paraId="062C227F"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F0802A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159AD4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8599858"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036451B" w14:textId="77777777" w:rsidR="00C9015F" w:rsidRDefault="001F0E2C">
            <w:pPr>
              <w:spacing w:after="0"/>
              <w:rPr>
                <w:color w:val="000000"/>
                <w:sz w:val="15"/>
              </w:rPr>
            </w:pPr>
            <w:r>
              <w:rPr>
                <w:color w:val="000000"/>
                <w:sz w:val="15"/>
              </w:rPr>
              <w:t>Besteding (jaar T) werkelijke kosten van onderdeel a, b, d en f (artikel 3)</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D05EE2F" w14:textId="77777777" w:rsidR="00C9015F" w:rsidRDefault="001F0E2C">
            <w:pPr>
              <w:spacing w:after="0"/>
              <w:rPr>
                <w:color w:val="000000"/>
                <w:sz w:val="15"/>
              </w:rPr>
            </w:pPr>
            <w:r>
              <w:rPr>
                <w:color w:val="000000"/>
                <w:sz w:val="15"/>
              </w:rPr>
              <w:t>Cumulatieve besteding (t/m jaar T) werkelijke kosten van onderdelen a, b, d en f (artikel 3)</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578F3E97"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2D610591"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7E1F55ED"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13306587"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42B3AC6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1E9ECC0" w14:textId="77777777" w:rsidR="00C9015F" w:rsidRDefault="00C9015F">
            <w:pPr>
              <w:spacing w:after="0"/>
              <w:rPr>
                <w:color w:val="000000"/>
                <w:sz w:val="15"/>
              </w:rPr>
            </w:pPr>
          </w:p>
        </w:tc>
      </w:tr>
      <w:tr w:rsidR="00C9015F" w14:paraId="1F53B1C4"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634241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958D7BD"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0595F53"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FAAE21F" w14:textId="77777777" w:rsidR="00C9015F" w:rsidRDefault="001F0E2C">
            <w:pPr>
              <w:spacing w:after="0"/>
              <w:rPr>
                <w:b/>
                <w:color w:val="000000"/>
                <w:sz w:val="15"/>
              </w:rPr>
            </w:pPr>
            <w:r>
              <w:rPr>
                <w:b/>
                <w:color w:val="000000"/>
                <w:sz w:val="15"/>
              </w:rPr>
              <w:t>Keuze werkelijke kosten</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9B1997A" w14:textId="77777777" w:rsidR="00C9015F" w:rsidRDefault="001F0E2C">
            <w:pPr>
              <w:spacing w:after="0"/>
              <w:rPr>
                <w:b/>
                <w:color w:val="000000"/>
                <w:sz w:val="15"/>
              </w:rPr>
            </w:pPr>
            <w:r>
              <w:rPr>
                <w:b/>
                <w:color w:val="000000"/>
                <w:sz w:val="15"/>
              </w:rPr>
              <w:t>Keuze werkelijke kosten</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6D59AB78" w14:textId="77777777" w:rsidR="00C9015F" w:rsidRDefault="00C9015F">
            <w:pPr>
              <w:spacing w:after="0"/>
              <w:rPr>
                <w:b/>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241405BE" w14:textId="77777777" w:rsidR="00C9015F" w:rsidRDefault="00C9015F">
            <w:pPr>
              <w:spacing w:after="0"/>
              <w:rPr>
                <w:b/>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2F2D1A46" w14:textId="77777777" w:rsidR="00C9015F" w:rsidRDefault="00C9015F">
            <w:pPr>
              <w:spacing w:after="0"/>
              <w:rPr>
                <w:b/>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7055B782" w14:textId="77777777" w:rsidR="00C9015F" w:rsidRDefault="00C9015F">
            <w:pPr>
              <w:spacing w:after="0"/>
              <w:rPr>
                <w:b/>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236DEC6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B127D09" w14:textId="77777777" w:rsidR="00C9015F" w:rsidRDefault="00C9015F">
            <w:pPr>
              <w:spacing w:after="0"/>
              <w:rPr>
                <w:color w:val="000000"/>
                <w:sz w:val="15"/>
              </w:rPr>
            </w:pPr>
          </w:p>
        </w:tc>
      </w:tr>
      <w:tr w:rsidR="00C9015F" w14:paraId="44586F30"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8D76A7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B1C554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8FFB2BE"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4792733"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6E192E4"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06CCF39F" w14:textId="77777777" w:rsidR="00C9015F" w:rsidRDefault="00C9015F">
            <w:pPr>
              <w:spacing w:after="0"/>
              <w:jc w:val="right"/>
              <w:rPr>
                <w:i/>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7FAAD67A" w14:textId="77777777" w:rsidR="00C9015F" w:rsidRDefault="00C9015F">
            <w:pPr>
              <w:spacing w:after="0"/>
              <w:jc w:val="right"/>
              <w:rPr>
                <w:i/>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57F2FD9B" w14:textId="77777777" w:rsidR="00C9015F" w:rsidRDefault="00C9015F">
            <w:pPr>
              <w:spacing w:after="0"/>
              <w:jc w:val="right"/>
              <w:rPr>
                <w:i/>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1FF803BE" w14:textId="77777777" w:rsidR="00C9015F" w:rsidRDefault="00C9015F">
            <w:pPr>
              <w:spacing w:after="0"/>
              <w:jc w:val="right"/>
              <w:rPr>
                <w:i/>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08B4611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AFDC417" w14:textId="77777777" w:rsidR="00C9015F" w:rsidRDefault="00C9015F">
            <w:pPr>
              <w:spacing w:after="0"/>
              <w:rPr>
                <w:color w:val="000000"/>
                <w:sz w:val="15"/>
              </w:rPr>
            </w:pPr>
          </w:p>
        </w:tc>
      </w:tr>
      <w:tr w:rsidR="00C9015F" w14:paraId="6BE69C6D"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FAE4D3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CD438F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499AE8C" w14:textId="77777777" w:rsidR="00C9015F" w:rsidRDefault="00C9015F">
            <w:pPr>
              <w:spacing w:after="0"/>
              <w:rPr>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76CA1CC1" w14:textId="77777777" w:rsidR="00C9015F" w:rsidRDefault="001F0E2C">
            <w:pPr>
              <w:spacing w:after="0"/>
              <w:jc w:val="right"/>
              <w:rPr>
                <w:i/>
                <w:color w:val="000000"/>
                <w:sz w:val="15"/>
              </w:rPr>
            </w:pPr>
            <w:r>
              <w:rPr>
                <w:i/>
                <w:color w:val="000000"/>
                <w:sz w:val="15"/>
              </w:rPr>
              <w:t>Indicator: B2/06</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2BE0788" w14:textId="77777777" w:rsidR="00C9015F" w:rsidRDefault="001F0E2C">
            <w:pPr>
              <w:spacing w:after="0"/>
              <w:jc w:val="right"/>
              <w:rPr>
                <w:i/>
                <w:color w:val="000000"/>
                <w:sz w:val="15"/>
              </w:rPr>
            </w:pPr>
            <w:r>
              <w:rPr>
                <w:i/>
                <w:color w:val="000000"/>
                <w:sz w:val="15"/>
              </w:rPr>
              <w:t>Indicator: B2/07</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0F33CA25" w14:textId="77777777" w:rsidR="00C9015F" w:rsidRDefault="00C9015F">
            <w:pPr>
              <w:spacing w:after="0"/>
              <w:jc w:val="right"/>
              <w:rPr>
                <w:i/>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50DEA9D5" w14:textId="77777777" w:rsidR="00C9015F" w:rsidRDefault="00C9015F">
            <w:pPr>
              <w:spacing w:after="0"/>
              <w:jc w:val="right"/>
              <w:rPr>
                <w:i/>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092639A8" w14:textId="77777777" w:rsidR="00C9015F" w:rsidRDefault="00C9015F">
            <w:pPr>
              <w:spacing w:after="0"/>
              <w:jc w:val="right"/>
              <w:rPr>
                <w:i/>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1A7E9D61" w14:textId="77777777" w:rsidR="00C9015F" w:rsidRDefault="00C9015F">
            <w:pPr>
              <w:spacing w:after="0"/>
              <w:jc w:val="right"/>
              <w:rPr>
                <w:i/>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0668405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8785876" w14:textId="77777777" w:rsidR="00C9015F" w:rsidRDefault="00C9015F">
            <w:pPr>
              <w:spacing w:after="0"/>
              <w:rPr>
                <w:color w:val="000000"/>
                <w:sz w:val="15"/>
              </w:rPr>
            </w:pPr>
          </w:p>
        </w:tc>
      </w:tr>
      <w:tr w:rsidR="00C9015F" w14:paraId="576F77C4"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90C019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CA5478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BB61228"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A6A6A6"/>
            <w:tcMar>
              <w:top w:w="30" w:type="dxa"/>
              <w:left w:w="30" w:type="dxa"/>
              <w:bottom w:w="30" w:type="dxa"/>
              <w:right w:w="30" w:type="dxa"/>
            </w:tcMar>
          </w:tcPr>
          <w:p w14:paraId="72E37BFE"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A6A6A6"/>
            <w:tcMar>
              <w:top w:w="30" w:type="dxa"/>
              <w:left w:w="30" w:type="dxa"/>
              <w:bottom w:w="30" w:type="dxa"/>
              <w:right w:w="30" w:type="dxa"/>
            </w:tcMar>
          </w:tcPr>
          <w:p w14:paraId="1C18BBF5" w14:textId="77777777" w:rsidR="00C9015F" w:rsidRDefault="00C9015F">
            <w:pPr>
              <w:spacing w:after="0"/>
              <w:rPr>
                <w:color w:val="000000"/>
                <w:sz w:val="15"/>
              </w:rPr>
            </w:pPr>
          </w:p>
        </w:tc>
        <w:tc>
          <w:tcPr>
            <w:tcW w:w="0" w:type="auto"/>
            <w:tcBorders>
              <w:top w:val="nil"/>
              <w:left w:val="single" w:sz="6" w:space="0" w:color="000000"/>
              <w:bottom w:val="single" w:sz="6" w:space="0" w:color="000000"/>
              <w:right w:val="nil"/>
            </w:tcBorders>
            <w:shd w:val="clear" w:color="auto" w:fill="CCFFFF"/>
            <w:tcMar>
              <w:top w:w="30" w:type="dxa"/>
              <w:left w:w="30" w:type="dxa"/>
              <w:bottom w:w="30" w:type="dxa"/>
              <w:right w:w="30" w:type="dxa"/>
            </w:tcMar>
          </w:tcPr>
          <w:p w14:paraId="7BEF6311" w14:textId="77777777" w:rsidR="00C9015F" w:rsidRDefault="00C9015F">
            <w:pPr>
              <w:spacing w:after="0"/>
              <w:rPr>
                <w:color w:val="000000"/>
                <w:sz w:val="15"/>
              </w:rPr>
            </w:pPr>
          </w:p>
        </w:tc>
        <w:tc>
          <w:tcPr>
            <w:tcW w:w="0" w:type="auto"/>
            <w:tcBorders>
              <w:top w:val="nil"/>
              <w:left w:val="nil"/>
              <w:bottom w:val="single" w:sz="6" w:space="0" w:color="000000"/>
              <w:right w:val="nil"/>
            </w:tcBorders>
            <w:shd w:val="clear" w:color="auto" w:fill="CCFFFF"/>
            <w:tcMar>
              <w:top w:w="30" w:type="dxa"/>
              <w:left w:w="30" w:type="dxa"/>
              <w:bottom w:w="30" w:type="dxa"/>
              <w:right w:w="30" w:type="dxa"/>
            </w:tcMar>
          </w:tcPr>
          <w:p w14:paraId="29B884CE" w14:textId="77777777" w:rsidR="00C9015F" w:rsidRDefault="00C9015F">
            <w:pPr>
              <w:spacing w:after="0"/>
              <w:rPr>
                <w:color w:val="000000"/>
                <w:sz w:val="15"/>
              </w:rPr>
            </w:pPr>
          </w:p>
        </w:tc>
        <w:tc>
          <w:tcPr>
            <w:tcW w:w="0" w:type="auto"/>
            <w:tcBorders>
              <w:top w:val="nil"/>
              <w:left w:val="nil"/>
              <w:bottom w:val="single" w:sz="6" w:space="0" w:color="000000"/>
              <w:right w:val="nil"/>
            </w:tcBorders>
            <w:shd w:val="clear" w:color="auto" w:fill="CCFFFF"/>
            <w:tcMar>
              <w:top w:w="30" w:type="dxa"/>
              <w:left w:w="30" w:type="dxa"/>
              <w:bottom w:w="30" w:type="dxa"/>
              <w:right w:w="30" w:type="dxa"/>
            </w:tcMar>
          </w:tcPr>
          <w:p w14:paraId="26CB8F9B" w14:textId="77777777" w:rsidR="00C9015F" w:rsidRDefault="00C9015F">
            <w:pPr>
              <w:spacing w:after="0"/>
              <w:rPr>
                <w:color w:val="000000"/>
                <w:sz w:val="15"/>
              </w:rPr>
            </w:pPr>
          </w:p>
        </w:tc>
        <w:tc>
          <w:tcPr>
            <w:tcW w:w="0" w:type="auto"/>
            <w:tcBorders>
              <w:top w:val="nil"/>
              <w:left w:val="nil"/>
              <w:bottom w:val="single" w:sz="6" w:space="0" w:color="000000"/>
              <w:right w:val="single" w:sz="12" w:space="0" w:color="000000"/>
            </w:tcBorders>
            <w:shd w:val="clear" w:color="auto" w:fill="CCFFFF"/>
            <w:tcMar>
              <w:top w:w="30" w:type="dxa"/>
              <w:left w:w="30" w:type="dxa"/>
              <w:bottom w:w="30" w:type="dxa"/>
              <w:right w:w="30" w:type="dxa"/>
            </w:tcMar>
          </w:tcPr>
          <w:p w14:paraId="6A50ECB2"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3D955C2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5FC344F" w14:textId="77777777" w:rsidR="00C9015F" w:rsidRDefault="00C9015F">
            <w:pPr>
              <w:spacing w:after="0"/>
              <w:rPr>
                <w:color w:val="000000"/>
                <w:sz w:val="15"/>
              </w:rPr>
            </w:pPr>
          </w:p>
        </w:tc>
      </w:tr>
      <w:tr w:rsidR="00C9015F" w14:paraId="4AD982F8"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A52757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871393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AACA46F" w14:textId="77777777" w:rsidR="00C9015F" w:rsidRDefault="00C9015F">
            <w:pPr>
              <w:spacing w:after="0"/>
              <w:rPr>
                <w:b/>
                <w:color w:val="000000"/>
                <w:sz w:val="15"/>
              </w:rPr>
            </w:pP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C2D0BAB" w14:textId="77777777" w:rsidR="00C9015F" w:rsidRDefault="001F0E2C">
            <w:pPr>
              <w:spacing w:after="0"/>
              <w:rPr>
                <w:b/>
                <w:color w:val="000000"/>
                <w:sz w:val="15"/>
              </w:rPr>
            </w:pPr>
            <w:r>
              <w:rPr>
                <w:b/>
                <w:color w:val="000000"/>
                <w:sz w:val="15"/>
              </w:rPr>
              <w:t>Reeks 1</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72574B1" w14:textId="77777777" w:rsidR="00C9015F" w:rsidRDefault="001F0E2C">
            <w:pPr>
              <w:spacing w:after="0"/>
              <w:rPr>
                <w:b/>
                <w:color w:val="000000"/>
                <w:sz w:val="15"/>
              </w:rPr>
            </w:pPr>
            <w:r>
              <w:rPr>
                <w:b/>
                <w:color w:val="000000"/>
                <w:sz w:val="15"/>
              </w:rPr>
              <w:t>Reeks 1</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62FA6E69" w14:textId="77777777" w:rsidR="00C9015F" w:rsidRDefault="001F0E2C">
            <w:pPr>
              <w:spacing w:after="0"/>
              <w:rPr>
                <w:b/>
                <w:color w:val="000000"/>
                <w:sz w:val="15"/>
              </w:rPr>
            </w:pPr>
            <w:r>
              <w:rPr>
                <w:b/>
                <w:color w:val="000000"/>
                <w:sz w:val="15"/>
              </w:rPr>
              <w:t>Reeks 1</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C6A9041" w14:textId="77777777" w:rsidR="00C9015F" w:rsidRDefault="001F0E2C">
            <w:pPr>
              <w:spacing w:after="0"/>
              <w:rPr>
                <w:b/>
                <w:color w:val="000000"/>
                <w:sz w:val="15"/>
              </w:rPr>
            </w:pPr>
            <w:r>
              <w:rPr>
                <w:b/>
                <w:color w:val="000000"/>
                <w:sz w:val="15"/>
              </w:rPr>
              <w:t>Reeks 1</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5F2CECD8" w14:textId="77777777" w:rsidR="00C9015F" w:rsidRDefault="001F0E2C">
            <w:pPr>
              <w:spacing w:after="0"/>
              <w:rPr>
                <w:b/>
                <w:color w:val="000000"/>
                <w:sz w:val="15"/>
              </w:rPr>
            </w:pPr>
            <w:r>
              <w:rPr>
                <w:b/>
                <w:color w:val="000000"/>
                <w:sz w:val="15"/>
              </w:rPr>
              <w:t>Reeks 1</w:t>
            </w:r>
          </w:p>
        </w:tc>
        <w:tc>
          <w:tcPr>
            <w:tcW w:w="0" w:type="auto"/>
            <w:tcBorders>
              <w:top w:val="single" w:sz="6" w:space="0" w:color="000000"/>
              <w:left w:val="single" w:sz="6" w:space="0" w:color="000000"/>
              <w:bottom w:val="nil"/>
              <w:right w:val="single" w:sz="12" w:space="0" w:color="000000"/>
            </w:tcBorders>
            <w:shd w:val="clear" w:color="auto" w:fill="CCFFFF"/>
            <w:tcMar>
              <w:top w:w="30" w:type="dxa"/>
              <w:left w:w="30" w:type="dxa"/>
              <w:bottom w:w="30" w:type="dxa"/>
              <w:right w:w="30" w:type="dxa"/>
            </w:tcMar>
          </w:tcPr>
          <w:p w14:paraId="59871580" w14:textId="77777777" w:rsidR="00C9015F" w:rsidRDefault="001F0E2C">
            <w:pPr>
              <w:spacing w:after="0"/>
              <w:rPr>
                <w:b/>
                <w:color w:val="000000"/>
                <w:sz w:val="15"/>
              </w:rPr>
            </w:pPr>
            <w:r>
              <w:rPr>
                <w:b/>
                <w:color w:val="000000"/>
                <w:sz w:val="15"/>
              </w:rPr>
              <w:t>Reeks 1</w:t>
            </w:r>
          </w:p>
        </w:tc>
        <w:tc>
          <w:tcPr>
            <w:tcW w:w="0" w:type="auto"/>
            <w:tcBorders>
              <w:top w:val="nil"/>
              <w:left w:val="single" w:sz="12" w:space="0" w:color="000000"/>
              <w:bottom w:val="nil"/>
              <w:right w:val="nil"/>
            </w:tcBorders>
            <w:tcMar>
              <w:top w:w="30" w:type="dxa"/>
              <w:left w:w="30" w:type="dxa"/>
              <w:bottom w:w="30" w:type="dxa"/>
              <w:right w:w="30" w:type="dxa"/>
            </w:tcMar>
          </w:tcPr>
          <w:p w14:paraId="2E50B31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8F2EF76" w14:textId="77777777" w:rsidR="00C9015F" w:rsidRDefault="00C9015F">
            <w:pPr>
              <w:spacing w:after="0"/>
              <w:rPr>
                <w:color w:val="000000"/>
                <w:sz w:val="15"/>
              </w:rPr>
            </w:pPr>
          </w:p>
        </w:tc>
      </w:tr>
      <w:tr w:rsidR="00C9015F" w14:paraId="0C8E9A6D"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5823CA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05DEDB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E749862"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A06D5D3" w14:textId="77777777" w:rsidR="00C9015F" w:rsidRDefault="001F0E2C">
            <w:pPr>
              <w:spacing w:after="0"/>
              <w:rPr>
                <w:color w:val="000000"/>
                <w:sz w:val="15"/>
              </w:rPr>
            </w:pPr>
            <w:r>
              <w:rPr>
                <w:color w:val="000000"/>
                <w:sz w:val="15"/>
              </w:rPr>
              <w:t>Besteding (jaar T) werkelijke kosten van onderdeel c (artikel 3)</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345BA9F" w14:textId="77777777" w:rsidR="00C9015F" w:rsidRDefault="001F0E2C">
            <w:pPr>
              <w:spacing w:after="0"/>
              <w:rPr>
                <w:color w:val="000000"/>
                <w:sz w:val="15"/>
              </w:rPr>
            </w:pPr>
            <w:r>
              <w:rPr>
                <w:color w:val="000000"/>
                <w:sz w:val="15"/>
              </w:rPr>
              <w:t>Cumulatieve besteding (t/m jaar T) werkelijke kosten van onderdeel c (artikel 3)</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5153DBA" w14:textId="77777777" w:rsidR="00C9015F" w:rsidRDefault="001F0E2C">
            <w:pPr>
              <w:spacing w:after="0"/>
              <w:rPr>
                <w:color w:val="000000"/>
                <w:sz w:val="15"/>
              </w:rPr>
            </w:pPr>
            <w:r>
              <w:rPr>
                <w:color w:val="000000"/>
                <w:sz w:val="15"/>
              </w:rPr>
              <w:t>Besteding (jaar T) werkelijke kosten van onderdeel e (artikel 3)</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AEDEBD9" w14:textId="77777777" w:rsidR="00C9015F" w:rsidRDefault="001F0E2C">
            <w:pPr>
              <w:spacing w:after="0"/>
              <w:rPr>
                <w:color w:val="000000"/>
                <w:sz w:val="15"/>
              </w:rPr>
            </w:pPr>
            <w:r>
              <w:rPr>
                <w:color w:val="000000"/>
                <w:sz w:val="15"/>
              </w:rPr>
              <w:t>Cumulatieve besteding (t/m jaar T) werkelijke kosten van onderdeel e (artikel 3)</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47DD786" w14:textId="77777777" w:rsidR="00C9015F" w:rsidRDefault="001F0E2C">
            <w:pPr>
              <w:spacing w:after="0"/>
              <w:rPr>
                <w:color w:val="000000"/>
                <w:sz w:val="15"/>
              </w:rPr>
            </w:pPr>
            <w:r>
              <w:rPr>
                <w:color w:val="000000"/>
                <w:sz w:val="15"/>
              </w:rPr>
              <w:t>Besteding (jaar T) werkelijke kosten van onderdeel e met betrekking tot de kindregeling (artikel 3)</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3AC1F48A" w14:textId="77777777" w:rsidR="00C9015F" w:rsidRDefault="001F0E2C">
            <w:pPr>
              <w:spacing w:after="0"/>
              <w:rPr>
                <w:color w:val="000000"/>
                <w:sz w:val="15"/>
              </w:rPr>
            </w:pPr>
            <w:r>
              <w:rPr>
                <w:color w:val="000000"/>
                <w:sz w:val="15"/>
              </w:rPr>
              <w:t>Cumulatieve besteding (t/m jaar T) werkelijke kosten van onderdeel e met betrekking tot de kindregeling (artikel 3)</w:t>
            </w:r>
          </w:p>
        </w:tc>
        <w:tc>
          <w:tcPr>
            <w:tcW w:w="0" w:type="auto"/>
            <w:tcBorders>
              <w:top w:val="nil"/>
              <w:left w:val="single" w:sz="12" w:space="0" w:color="000000"/>
              <w:bottom w:val="nil"/>
              <w:right w:val="nil"/>
            </w:tcBorders>
            <w:tcMar>
              <w:top w:w="30" w:type="dxa"/>
              <w:left w:w="30" w:type="dxa"/>
              <w:bottom w:w="30" w:type="dxa"/>
              <w:right w:w="30" w:type="dxa"/>
            </w:tcMar>
          </w:tcPr>
          <w:p w14:paraId="3DCF293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F6C65EA" w14:textId="77777777" w:rsidR="00C9015F" w:rsidRDefault="00C9015F">
            <w:pPr>
              <w:spacing w:after="0"/>
              <w:rPr>
                <w:color w:val="000000"/>
                <w:sz w:val="15"/>
              </w:rPr>
            </w:pPr>
          </w:p>
        </w:tc>
      </w:tr>
      <w:tr w:rsidR="00C9015F" w14:paraId="1A3644E4"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55C707F6"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F89435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FE8DAFC"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325DDDA" w14:textId="77777777" w:rsidR="00C9015F" w:rsidRDefault="001F0E2C">
            <w:pPr>
              <w:spacing w:after="0"/>
              <w:rPr>
                <w:b/>
                <w:color w:val="000000"/>
                <w:sz w:val="15"/>
              </w:rPr>
            </w:pPr>
            <w:r>
              <w:rPr>
                <w:b/>
                <w:color w:val="000000"/>
                <w:sz w:val="15"/>
              </w:rPr>
              <w:t>Werkelijke kosten</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EBCA1AD" w14:textId="77777777" w:rsidR="00C9015F" w:rsidRDefault="001F0E2C">
            <w:pPr>
              <w:spacing w:after="0"/>
              <w:rPr>
                <w:b/>
                <w:color w:val="000000"/>
                <w:sz w:val="15"/>
              </w:rPr>
            </w:pPr>
            <w:r>
              <w:rPr>
                <w:b/>
                <w:color w:val="000000"/>
                <w:sz w:val="15"/>
              </w:rPr>
              <w:t>Werkelijke kosten</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5934D82" w14:textId="77777777" w:rsidR="00C9015F" w:rsidRDefault="001F0E2C">
            <w:pPr>
              <w:spacing w:after="0"/>
              <w:rPr>
                <w:b/>
                <w:color w:val="000000"/>
                <w:sz w:val="15"/>
              </w:rPr>
            </w:pPr>
            <w:r>
              <w:rPr>
                <w:b/>
                <w:color w:val="000000"/>
                <w:sz w:val="15"/>
              </w:rPr>
              <w:t>Keuze werkelijke kosten</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F112EAB" w14:textId="77777777" w:rsidR="00C9015F" w:rsidRDefault="001F0E2C">
            <w:pPr>
              <w:spacing w:after="0"/>
              <w:rPr>
                <w:b/>
                <w:color w:val="000000"/>
                <w:sz w:val="15"/>
              </w:rPr>
            </w:pPr>
            <w:r>
              <w:rPr>
                <w:b/>
                <w:color w:val="000000"/>
                <w:sz w:val="15"/>
              </w:rPr>
              <w:t>Keuze werkelijke kosten</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1384A09" w14:textId="77777777" w:rsidR="00C9015F" w:rsidRDefault="001F0E2C">
            <w:pPr>
              <w:spacing w:after="0"/>
              <w:rPr>
                <w:b/>
                <w:color w:val="000000"/>
                <w:sz w:val="15"/>
              </w:rPr>
            </w:pPr>
            <w:r>
              <w:rPr>
                <w:b/>
                <w:color w:val="000000"/>
                <w:sz w:val="15"/>
              </w:rPr>
              <w:t>Werkelijke kosten</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777D151B" w14:textId="77777777" w:rsidR="00C9015F" w:rsidRDefault="001F0E2C">
            <w:pPr>
              <w:spacing w:after="0"/>
              <w:rPr>
                <w:b/>
                <w:color w:val="000000"/>
                <w:sz w:val="15"/>
              </w:rPr>
            </w:pPr>
            <w:r>
              <w:rPr>
                <w:b/>
                <w:color w:val="000000"/>
                <w:sz w:val="15"/>
              </w:rPr>
              <w:t>Werkelijke kosten</w:t>
            </w:r>
          </w:p>
        </w:tc>
        <w:tc>
          <w:tcPr>
            <w:tcW w:w="0" w:type="auto"/>
            <w:tcBorders>
              <w:top w:val="nil"/>
              <w:left w:val="single" w:sz="12" w:space="0" w:color="000000"/>
              <w:bottom w:val="nil"/>
              <w:right w:val="nil"/>
            </w:tcBorders>
            <w:tcMar>
              <w:top w:w="30" w:type="dxa"/>
              <w:left w:w="30" w:type="dxa"/>
              <w:bottom w:w="30" w:type="dxa"/>
              <w:right w:w="30" w:type="dxa"/>
            </w:tcMar>
          </w:tcPr>
          <w:p w14:paraId="149FA4D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B83CC02" w14:textId="77777777" w:rsidR="00C9015F" w:rsidRDefault="00C9015F">
            <w:pPr>
              <w:spacing w:after="0"/>
              <w:rPr>
                <w:color w:val="000000"/>
                <w:sz w:val="15"/>
              </w:rPr>
            </w:pPr>
          </w:p>
        </w:tc>
      </w:tr>
      <w:tr w:rsidR="00C9015F" w14:paraId="324B5C85"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EFDA25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349B05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CFE86B8"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B831284"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E6A2B58"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A0D9D31"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75452EA"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8FDCD59"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1BBBB038"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12" w:space="0" w:color="000000"/>
              <w:bottom w:val="nil"/>
              <w:right w:val="nil"/>
            </w:tcBorders>
            <w:tcMar>
              <w:top w:w="30" w:type="dxa"/>
              <w:left w:w="30" w:type="dxa"/>
              <w:bottom w:w="30" w:type="dxa"/>
              <w:right w:w="30" w:type="dxa"/>
            </w:tcMar>
          </w:tcPr>
          <w:p w14:paraId="0A64028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9C0BE25" w14:textId="77777777" w:rsidR="00C9015F" w:rsidRDefault="00C9015F">
            <w:pPr>
              <w:spacing w:after="0"/>
              <w:rPr>
                <w:color w:val="000000"/>
                <w:sz w:val="15"/>
              </w:rPr>
            </w:pPr>
          </w:p>
        </w:tc>
      </w:tr>
      <w:tr w:rsidR="00C9015F" w14:paraId="3F5793E1"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029344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7C873F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014DC11" w14:textId="77777777" w:rsidR="00C9015F" w:rsidRDefault="00C9015F">
            <w:pPr>
              <w:spacing w:after="0"/>
              <w:rPr>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3B4B20CA" w14:textId="77777777" w:rsidR="00C9015F" w:rsidRDefault="001F0E2C">
            <w:pPr>
              <w:spacing w:after="0"/>
              <w:jc w:val="right"/>
              <w:rPr>
                <w:i/>
                <w:color w:val="000000"/>
                <w:sz w:val="15"/>
              </w:rPr>
            </w:pPr>
            <w:r>
              <w:rPr>
                <w:i/>
                <w:color w:val="000000"/>
                <w:sz w:val="15"/>
              </w:rPr>
              <w:t>Indicator: B2/08</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C35AA18" w14:textId="77777777" w:rsidR="00C9015F" w:rsidRDefault="001F0E2C">
            <w:pPr>
              <w:spacing w:after="0"/>
              <w:jc w:val="right"/>
              <w:rPr>
                <w:i/>
                <w:color w:val="000000"/>
                <w:sz w:val="15"/>
              </w:rPr>
            </w:pPr>
            <w:r>
              <w:rPr>
                <w:i/>
                <w:color w:val="000000"/>
                <w:sz w:val="15"/>
              </w:rPr>
              <w:t>Indicator: B2/09</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1CB317C" w14:textId="77777777" w:rsidR="00C9015F" w:rsidRDefault="001F0E2C">
            <w:pPr>
              <w:spacing w:after="0"/>
              <w:jc w:val="right"/>
              <w:rPr>
                <w:i/>
                <w:color w:val="000000"/>
                <w:sz w:val="15"/>
              </w:rPr>
            </w:pPr>
            <w:r>
              <w:rPr>
                <w:i/>
                <w:color w:val="000000"/>
                <w:sz w:val="15"/>
              </w:rPr>
              <w:t>Indicator: B2/10</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2B3648ED" w14:textId="77777777" w:rsidR="00C9015F" w:rsidRDefault="001F0E2C">
            <w:pPr>
              <w:spacing w:after="0"/>
              <w:jc w:val="right"/>
              <w:rPr>
                <w:i/>
                <w:color w:val="000000"/>
                <w:sz w:val="15"/>
              </w:rPr>
            </w:pPr>
            <w:r>
              <w:rPr>
                <w:i/>
                <w:color w:val="000000"/>
                <w:sz w:val="15"/>
              </w:rPr>
              <w:t>Indicator: B2/11</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5C986EA2" w14:textId="77777777" w:rsidR="00C9015F" w:rsidRDefault="001F0E2C">
            <w:pPr>
              <w:spacing w:after="0"/>
              <w:jc w:val="right"/>
              <w:rPr>
                <w:i/>
                <w:color w:val="000000"/>
                <w:sz w:val="15"/>
              </w:rPr>
            </w:pPr>
            <w:r>
              <w:rPr>
                <w:i/>
                <w:color w:val="000000"/>
                <w:sz w:val="15"/>
              </w:rPr>
              <w:t>Indicator: B2/12</w:t>
            </w:r>
          </w:p>
        </w:tc>
        <w:tc>
          <w:tcPr>
            <w:tcW w:w="0" w:type="auto"/>
            <w:tcBorders>
              <w:top w:val="nil"/>
              <w:left w:val="single" w:sz="6" w:space="0" w:color="000000"/>
              <w:bottom w:val="single" w:sz="6" w:space="0" w:color="000000"/>
              <w:right w:val="single" w:sz="12" w:space="0" w:color="000000"/>
            </w:tcBorders>
            <w:shd w:val="clear" w:color="auto" w:fill="CCFFFF"/>
            <w:tcMar>
              <w:top w:w="30" w:type="dxa"/>
              <w:left w:w="30" w:type="dxa"/>
              <w:bottom w:w="30" w:type="dxa"/>
              <w:right w:w="30" w:type="dxa"/>
            </w:tcMar>
          </w:tcPr>
          <w:p w14:paraId="5ED92214" w14:textId="77777777" w:rsidR="00C9015F" w:rsidRDefault="001F0E2C">
            <w:pPr>
              <w:spacing w:after="0"/>
              <w:jc w:val="right"/>
              <w:rPr>
                <w:i/>
                <w:color w:val="000000"/>
                <w:sz w:val="15"/>
              </w:rPr>
            </w:pPr>
            <w:r>
              <w:rPr>
                <w:i/>
                <w:color w:val="000000"/>
                <w:sz w:val="15"/>
              </w:rPr>
              <w:t>Indicator: B2/13</w:t>
            </w:r>
          </w:p>
        </w:tc>
        <w:tc>
          <w:tcPr>
            <w:tcW w:w="0" w:type="auto"/>
            <w:tcBorders>
              <w:top w:val="nil"/>
              <w:left w:val="single" w:sz="12" w:space="0" w:color="000000"/>
              <w:bottom w:val="nil"/>
              <w:right w:val="nil"/>
            </w:tcBorders>
            <w:tcMar>
              <w:top w:w="30" w:type="dxa"/>
              <w:left w:w="30" w:type="dxa"/>
              <w:bottom w:w="30" w:type="dxa"/>
              <w:right w:w="30" w:type="dxa"/>
            </w:tcMar>
          </w:tcPr>
          <w:p w14:paraId="4AFD425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0E5EA3A" w14:textId="77777777" w:rsidR="00C9015F" w:rsidRDefault="00C9015F">
            <w:pPr>
              <w:spacing w:after="0"/>
              <w:rPr>
                <w:color w:val="000000"/>
                <w:sz w:val="15"/>
              </w:rPr>
            </w:pPr>
          </w:p>
        </w:tc>
      </w:tr>
      <w:tr w:rsidR="00C9015F" w14:paraId="2AEC4A82"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DD0EC4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305ACA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BBD2702"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628E554F" w14:textId="77777777" w:rsidR="00C9015F" w:rsidRDefault="001F0E2C">
            <w:pPr>
              <w:spacing w:after="0"/>
              <w:jc w:val="right"/>
              <w:rPr>
                <w:color w:val="000000"/>
                <w:sz w:val="15"/>
              </w:rPr>
            </w:pPr>
            <w:r>
              <w:rPr>
                <w:color w:val="000000"/>
                <w:sz w:val="15"/>
              </w:rPr>
              <w:t>€38.972</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096BB2E3" w14:textId="77777777" w:rsidR="00C9015F" w:rsidRDefault="001F0E2C">
            <w:pPr>
              <w:spacing w:after="0"/>
              <w:jc w:val="right"/>
              <w:rPr>
                <w:color w:val="000000"/>
                <w:sz w:val="15"/>
              </w:rPr>
            </w:pPr>
            <w:r>
              <w:rPr>
                <w:color w:val="000000"/>
                <w:sz w:val="15"/>
              </w:rPr>
              <w:t>€ 43.065</w:t>
            </w:r>
          </w:p>
        </w:tc>
        <w:tc>
          <w:tcPr>
            <w:tcW w:w="0" w:type="auto"/>
            <w:tcBorders>
              <w:top w:val="single" w:sz="6" w:space="0" w:color="000000"/>
              <w:left w:val="single" w:sz="6" w:space="0" w:color="000000"/>
              <w:bottom w:val="single" w:sz="6" w:space="0" w:color="000000"/>
              <w:right w:val="single" w:sz="6" w:space="0" w:color="000000"/>
            </w:tcBorders>
            <w:shd w:val="clear" w:color="auto" w:fill="A6A6A6"/>
            <w:tcMar>
              <w:top w:w="30" w:type="dxa"/>
              <w:left w:w="30" w:type="dxa"/>
              <w:bottom w:w="30" w:type="dxa"/>
              <w:right w:w="30" w:type="dxa"/>
            </w:tcMar>
          </w:tcPr>
          <w:p w14:paraId="03BA5342"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A6A6A6"/>
            <w:tcMar>
              <w:top w:w="30" w:type="dxa"/>
              <w:left w:w="30" w:type="dxa"/>
              <w:bottom w:w="30" w:type="dxa"/>
              <w:right w:w="30" w:type="dxa"/>
            </w:tcMar>
          </w:tcPr>
          <w:p w14:paraId="1E18C593"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37604D87" w14:textId="77777777" w:rsidR="00C9015F" w:rsidRDefault="001F0E2C">
            <w:pPr>
              <w:spacing w:after="0"/>
              <w:rPr>
                <w:color w:val="000000"/>
                <w:sz w:val="15"/>
              </w:rPr>
            </w:pPr>
            <w:r>
              <w:rPr>
                <w:color w:val="000000"/>
                <w:sz w:val="15"/>
              </w:rPr>
              <w:t>€0</w:t>
            </w:r>
          </w:p>
        </w:tc>
        <w:tc>
          <w:tcPr>
            <w:tcW w:w="0" w:type="auto"/>
            <w:tcBorders>
              <w:top w:val="single" w:sz="6" w:space="0" w:color="000000"/>
              <w:left w:val="single" w:sz="6" w:space="0" w:color="000000"/>
              <w:bottom w:val="single" w:sz="6" w:space="0" w:color="000000"/>
              <w:right w:val="single" w:sz="12" w:space="0" w:color="000000"/>
            </w:tcBorders>
            <w:tcMar>
              <w:top w:w="30" w:type="dxa"/>
              <w:left w:w="30" w:type="dxa"/>
              <w:bottom w:w="30" w:type="dxa"/>
              <w:right w:w="30" w:type="dxa"/>
            </w:tcMar>
          </w:tcPr>
          <w:p w14:paraId="048B0592" w14:textId="77777777" w:rsidR="00C9015F" w:rsidRDefault="001F0E2C">
            <w:pPr>
              <w:spacing w:after="0"/>
              <w:rPr>
                <w:color w:val="000000"/>
                <w:sz w:val="15"/>
              </w:rPr>
            </w:pPr>
            <w:r>
              <w:rPr>
                <w:color w:val="000000"/>
                <w:sz w:val="15"/>
              </w:rPr>
              <w:t>€0</w:t>
            </w:r>
          </w:p>
        </w:tc>
        <w:tc>
          <w:tcPr>
            <w:tcW w:w="0" w:type="auto"/>
            <w:tcBorders>
              <w:top w:val="nil"/>
              <w:left w:val="single" w:sz="12" w:space="0" w:color="000000"/>
              <w:bottom w:val="nil"/>
              <w:right w:val="nil"/>
            </w:tcBorders>
            <w:tcMar>
              <w:top w:w="30" w:type="dxa"/>
              <w:left w:w="30" w:type="dxa"/>
              <w:bottom w:w="30" w:type="dxa"/>
              <w:right w:w="30" w:type="dxa"/>
            </w:tcMar>
          </w:tcPr>
          <w:p w14:paraId="6461572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5586376" w14:textId="77777777" w:rsidR="00C9015F" w:rsidRDefault="00C9015F">
            <w:pPr>
              <w:spacing w:after="0"/>
              <w:rPr>
                <w:color w:val="000000"/>
                <w:sz w:val="15"/>
              </w:rPr>
            </w:pPr>
          </w:p>
        </w:tc>
      </w:tr>
      <w:tr w:rsidR="00C9015F" w14:paraId="02565417"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5F3303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D8EC49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919B22D" w14:textId="77777777" w:rsidR="00C9015F" w:rsidRDefault="00C9015F">
            <w:pPr>
              <w:spacing w:after="0"/>
              <w:rPr>
                <w:color w:val="000000"/>
                <w:sz w:val="15"/>
              </w:rPr>
            </w:pP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9D5147B" w14:textId="77777777" w:rsidR="00C9015F" w:rsidRDefault="001F0E2C">
            <w:pPr>
              <w:spacing w:after="0"/>
              <w:rPr>
                <w:b/>
                <w:color w:val="000000"/>
                <w:sz w:val="15"/>
              </w:rPr>
            </w:pPr>
            <w:r>
              <w:rPr>
                <w:b/>
                <w:color w:val="000000"/>
                <w:sz w:val="15"/>
              </w:rPr>
              <w:t>Reeks 2</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E7F8C00" w14:textId="77777777" w:rsidR="00C9015F" w:rsidRDefault="001F0E2C">
            <w:pPr>
              <w:spacing w:after="0"/>
              <w:rPr>
                <w:b/>
                <w:color w:val="000000"/>
                <w:sz w:val="15"/>
              </w:rPr>
            </w:pPr>
            <w:r>
              <w:rPr>
                <w:b/>
                <w:color w:val="000000"/>
                <w:sz w:val="15"/>
              </w:rPr>
              <w:t>Reeks 2</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E2AA342" w14:textId="77777777" w:rsidR="00C9015F" w:rsidRDefault="001F0E2C">
            <w:pPr>
              <w:spacing w:after="0"/>
              <w:rPr>
                <w:b/>
                <w:color w:val="000000"/>
                <w:sz w:val="15"/>
              </w:rPr>
            </w:pPr>
            <w:r>
              <w:rPr>
                <w:b/>
                <w:color w:val="000000"/>
                <w:sz w:val="15"/>
              </w:rPr>
              <w:t>Reeks 2</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04C5EADB" w14:textId="77777777" w:rsidR="00C9015F" w:rsidRDefault="001F0E2C">
            <w:pPr>
              <w:spacing w:after="0"/>
              <w:rPr>
                <w:b/>
                <w:color w:val="000000"/>
                <w:sz w:val="15"/>
              </w:rPr>
            </w:pPr>
            <w:r>
              <w:rPr>
                <w:b/>
                <w:color w:val="000000"/>
                <w:sz w:val="15"/>
              </w:rPr>
              <w:t>Reeks 2</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7CF78CC" w14:textId="77777777" w:rsidR="00C9015F" w:rsidRDefault="001F0E2C">
            <w:pPr>
              <w:spacing w:after="0"/>
              <w:rPr>
                <w:b/>
                <w:color w:val="000000"/>
                <w:sz w:val="15"/>
              </w:rPr>
            </w:pPr>
            <w:r>
              <w:rPr>
                <w:b/>
                <w:color w:val="000000"/>
                <w:sz w:val="15"/>
              </w:rPr>
              <w:t>Reeks 2</w:t>
            </w:r>
          </w:p>
        </w:tc>
        <w:tc>
          <w:tcPr>
            <w:tcW w:w="0" w:type="auto"/>
            <w:tcBorders>
              <w:top w:val="single" w:sz="6" w:space="0" w:color="000000"/>
              <w:left w:val="single" w:sz="6" w:space="0" w:color="000000"/>
              <w:bottom w:val="nil"/>
              <w:right w:val="single" w:sz="12" w:space="0" w:color="000000"/>
            </w:tcBorders>
            <w:shd w:val="clear" w:color="auto" w:fill="CCFFFF"/>
            <w:tcMar>
              <w:top w:w="30" w:type="dxa"/>
              <w:left w:w="30" w:type="dxa"/>
              <w:bottom w:w="30" w:type="dxa"/>
              <w:right w:w="30" w:type="dxa"/>
            </w:tcMar>
          </w:tcPr>
          <w:p w14:paraId="2D5A0E84" w14:textId="77777777" w:rsidR="00C9015F" w:rsidRDefault="001F0E2C">
            <w:pPr>
              <w:spacing w:after="0"/>
              <w:rPr>
                <w:b/>
                <w:color w:val="000000"/>
                <w:sz w:val="15"/>
              </w:rPr>
            </w:pPr>
            <w:r>
              <w:rPr>
                <w:b/>
                <w:color w:val="000000"/>
                <w:sz w:val="15"/>
              </w:rPr>
              <w:t>Reeks 2</w:t>
            </w:r>
          </w:p>
        </w:tc>
        <w:tc>
          <w:tcPr>
            <w:tcW w:w="0" w:type="auto"/>
            <w:tcBorders>
              <w:top w:val="nil"/>
              <w:left w:val="single" w:sz="12" w:space="0" w:color="000000"/>
              <w:bottom w:val="nil"/>
              <w:right w:val="nil"/>
            </w:tcBorders>
            <w:tcMar>
              <w:top w:w="30" w:type="dxa"/>
              <w:left w:w="30" w:type="dxa"/>
              <w:bottom w:w="30" w:type="dxa"/>
              <w:right w:w="30" w:type="dxa"/>
            </w:tcMar>
          </w:tcPr>
          <w:p w14:paraId="72EBA0B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4816040" w14:textId="77777777" w:rsidR="00C9015F" w:rsidRDefault="00C9015F">
            <w:pPr>
              <w:spacing w:after="0"/>
              <w:rPr>
                <w:color w:val="000000"/>
                <w:sz w:val="15"/>
              </w:rPr>
            </w:pPr>
          </w:p>
        </w:tc>
      </w:tr>
      <w:tr w:rsidR="00C9015F" w14:paraId="629367BA"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4E4ABD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3A1BE9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F18682A"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660E289" w14:textId="77777777" w:rsidR="00C9015F" w:rsidRDefault="001F0E2C">
            <w:pPr>
              <w:spacing w:after="0"/>
              <w:rPr>
                <w:color w:val="000000"/>
                <w:sz w:val="15"/>
              </w:rPr>
            </w:pPr>
            <w:r>
              <w:rPr>
                <w:color w:val="000000"/>
                <w:sz w:val="15"/>
              </w:rPr>
              <w:t>Normbedrag onderdeel a x aantal (potentieel) gedupeerden (jaar T) (artikel 3)</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DDF5BFD" w14:textId="77777777" w:rsidR="00C9015F" w:rsidRDefault="001F0E2C">
            <w:pPr>
              <w:spacing w:after="0"/>
              <w:rPr>
                <w:color w:val="000000"/>
                <w:sz w:val="15"/>
              </w:rPr>
            </w:pPr>
            <w:r>
              <w:rPr>
                <w:color w:val="000000"/>
                <w:sz w:val="15"/>
              </w:rPr>
              <w:t xml:space="preserve">Normbedrag onderdeel a x aantal (potentieel) gedupeerde cumulatief </w:t>
            </w:r>
            <w:r>
              <w:rPr>
                <w:color w:val="000000"/>
                <w:sz w:val="15"/>
              </w:rPr>
              <w:lastRenderedPageBreak/>
              <w:t>(t/m jaar T) (artikel 3)</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CD8D7EC" w14:textId="77777777" w:rsidR="00C9015F" w:rsidRDefault="001F0E2C">
            <w:pPr>
              <w:spacing w:after="0"/>
              <w:rPr>
                <w:color w:val="000000"/>
                <w:sz w:val="15"/>
              </w:rPr>
            </w:pPr>
            <w:r>
              <w:rPr>
                <w:color w:val="000000"/>
                <w:sz w:val="15"/>
              </w:rPr>
              <w:lastRenderedPageBreak/>
              <w:t>Normbedrag onderdeel b x aantal plannen van aanpak (jaar T) (artikel 3)</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5E03880" w14:textId="77777777" w:rsidR="00C9015F" w:rsidRDefault="001F0E2C">
            <w:pPr>
              <w:spacing w:after="0"/>
              <w:rPr>
                <w:color w:val="000000"/>
                <w:sz w:val="15"/>
              </w:rPr>
            </w:pPr>
            <w:r>
              <w:rPr>
                <w:color w:val="000000"/>
                <w:sz w:val="15"/>
              </w:rPr>
              <w:t xml:space="preserve">Normbedrag onderdeel b x aantal plannen van aanpak cumulatief </w:t>
            </w:r>
            <w:r>
              <w:rPr>
                <w:color w:val="000000"/>
                <w:sz w:val="15"/>
              </w:rPr>
              <w:lastRenderedPageBreak/>
              <w:t>(t/m jaar T) (artikel 3)</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5E45014" w14:textId="77777777" w:rsidR="00C9015F" w:rsidRDefault="001F0E2C">
            <w:pPr>
              <w:spacing w:after="0"/>
              <w:rPr>
                <w:color w:val="000000"/>
                <w:sz w:val="15"/>
              </w:rPr>
            </w:pPr>
            <w:r>
              <w:rPr>
                <w:color w:val="000000"/>
                <w:sz w:val="15"/>
              </w:rPr>
              <w:lastRenderedPageBreak/>
              <w:t>Normbedrag onderdeel d x aantal PvA's (jaar T) (artikel 3)</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32E0F758" w14:textId="77777777" w:rsidR="00C9015F" w:rsidRDefault="001F0E2C">
            <w:pPr>
              <w:spacing w:after="0"/>
              <w:rPr>
                <w:color w:val="000000"/>
                <w:sz w:val="15"/>
              </w:rPr>
            </w:pPr>
            <w:r>
              <w:rPr>
                <w:color w:val="000000"/>
                <w:sz w:val="15"/>
              </w:rPr>
              <w:t xml:space="preserve">Normbedrag onderdeel d x aantal nazorgtrajecten en/of PvA's </w:t>
            </w:r>
            <w:r>
              <w:rPr>
                <w:color w:val="000000"/>
                <w:sz w:val="15"/>
              </w:rPr>
              <w:lastRenderedPageBreak/>
              <w:t>cumulatief (t/m jaar T) (artikel 3)</w:t>
            </w:r>
          </w:p>
        </w:tc>
        <w:tc>
          <w:tcPr>
            <w:tcW w:w="0" w:type="auto"/>
            <w:tcBorders>
              <w:top w:val="nil"/>
              <w:left w:val="single" w:sz="12" w:space="0" w:color="000000"/>
              <w:bottom w:val="nil"/>
              <w:right w:val="nil"/>
            </w:tcBorders>
            <w:tcMar>
              <w:top w:w="30" w:type="dxa"/>
              <w:left w:w="30" w:type="dxa"/>
              <w:bottom w:w="30" w:type="dxa"/>
              <w:right w:w="30" w:type="dxa"/>
            </w:tcMar>
          </w:tcPr>
          <w:p w14:paraId="7B7DA9E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EEC194D" w14:textId="77777777" w:rsidR="00C9015F" w:rsidRDefault="00C9015F">
            <w:pPr>
              <w:spacing w:after="0"/>
              <w:rPr>
                <w:color w:val="000000"/>
                <w:sz w:val="15"/>
              </w:rPr>
            </w:pPr>
          </w:p>
        </w:tc>
      </w:tr>
      <w:tr w:rsidR="00C9015F" w14:paraId="6919BD1F"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BFF32B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849A91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CE9A96E"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B15D062" w14:textId="77777777" w:rsidR="00C9015F" w:rsidRDefault="001F0E2C">
            <w:pPr>
              <w:spacing w:after="0"/>
              <w:rPr>
                <w:b/>
                <w:color w:val="000000"/>
                <w:sz w:val="15"/>
              </w:rPr>
            </w:pPr>
            <w:r>
              <w:rPr>
                <w:b/>
                <w:color w:val="000000"/>
                <w:sz w:val="15"/>
              </w:rPr>
              <w:t>Keuze normbedragen</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EE7F6E6" w14:textId="77777777" w:rsidR="00C9015F" w:rsidRDefault="001F0E2C">
            <w:pPr>
              <w:spacing w:after="0"/>
              <w:rPr>
                <w:b/>
                <w:color w:val="000000"/>
                <w:sz w:val="15"/>
              </w:rPr>
            </w:pPr>
            <w:r>
              <w:rPr>
                <w:b/>
                <w:color w:val="000000"/>
                <w:sz w:val="15"/>
              </w:rPr>
              <w:t>Keuze normbedragen</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3F7B159" w14:textId="77777777" w:rsidR="00C9015F" w:rsidRDefault="001F0E2C">
            <w:pPr>
              <w:spacing w:after="0"/>
              <w:rPr>
                <w:b/>
                <w:color w:val="000000"/>
                <w:sz w:val="15"/>
              </w:rPr>
            </w:pPr>
            <w:r>
              <w:rPr>
                <w:b/>
                <w:color w:val="000000"/>
                <w:sz w:val="15"/>
              </w:rPr>
              <w:t>Keuze normbedragen</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05B4400" w14:textId="77777777" w:rsidR="00C9015F" w:rsidRDefault="001F0E2C">
            <w:pPr>
              <w:spacing w:after="0"/>
              <w:rPr>
                <w:b/>
                <w:color w:val="000000"/>
                <w:sz w:val="15"/>
              </w:rPr>
            </w:pPr>
            <w:r>
              <w:rPr>
                <w:b/>
                <w:color w:val="000000"/>
                <w:sz w:val="15"/>
              </w:rPr>
              <w:t>Keuze normbedragen</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84C9555" w14:textId="77777777" w:rsidR="00C9015F" w:rsidRDefault="001F0E2C">
            <w:pPr>
              <w:spacing w:after="0"/>
              <w:rPr>
                <w:b/>
                <w:color w:val="000000"/>
                <w:sz w:val="15"/>
              </w:rPr>
            </w:pPr>
            <w:r>
              <w:rPr>
                <w:b/>
                <w:color w:val="000000"/>
                <w:sz w:val="15"/>
              </w:rPr>
              <w:t>Keuze normbedragen</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0D09B5D9" w14:textId="77777777" w:rsidR="00C9015F" w:rsidRDefault="001F0E2C">
            <w:pPr>
              <w:spacing w:after="0"/>
              <w:rPr>
                <w:b/>
                <w:color w:val="000000"/>
                <w:sz w:val="15"/>
              </w:rPr>
            </w:pPr>
            <w:r>
              <w:rPr>
                <w:b/>
                <w:color w:val="000000"/>
                <w:sz w:val="15"/>
              </w:rPr>
              <w:t>Keuze normbedragen</w:t>
            </w:r>
          </w:p>
        </w:tc>
        <w:tc>
          <w:tcPr>
            <w:tcW w:w="0" w:type="auto"/>
            <w:tcBorders>
              <w:top w:val="nil"/>
              <w:left w:val="single" w:sz="12" w:space="0" w:color="000000"/>
              <w:bottom w:val="nil"/>
              <w:right w:val="nil"/>
            </w:tcBorders>
            <w:tcMar>
              <w:top w:w="30" w:type="dxa"/>
              <w:left w:w="30" w:type="dxa"/>
              <w:bottom w:w="30" w:type="dxa"/>
              <w:right w:w="30" w:type="dxa"/>
            </w:tcMar>
          </w:tcPr>
          <w:p w14:paraId="489202C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4804D14" w14:textId="77777777" w:rsidR="00C9015F" w:rsidRDefault="00C9015F">
            <w:pPr>
              <w:spacing w:after="0"/>
              <w:rPr>
                <w:color w:val="000000"/>
                <w:sz w:val="15"/>
              </w:rPr>
            </w:pPr>
          </w:p>
        </w:tc>
      </w:tr>
      <w:tr w:rsidR="00C9015F" w14:paraId="7411BDDB"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B794BB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759A1B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49CB55A"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AE6246B"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A101E33"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76351C8"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8455BE5"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7E32BF1"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4119AEE4"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12" w:space="0" w:color="000000"/>
              <w:bottom w:val="nil"/>
              <w:right w:val="nil"/>
            </w:tcBorders>
            <w:tcMar>
              <w:top w:w="30" w:type="dxa"/>
              <w:left w:w="30" w:type="dxa"/>
              <w:bottom w:w="30" w:type="dxa"/>
              <w:right w:w="30" w:type="dxa"/>
            </w:tcMar>
          </w:tcPr>
          <w:p w14:paraId="115741B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B80B7A3" w14:textId="77777777" w:rsidR="00C9015F" w:rsidRDefault="00C9015F">
            <w:pPr>
              <w:spacing w:after="0"/>
              <w:rPr>
                <w:color w:val="000000"/>
                <w:sz w:val="15"/>
              </w:rPr>
            </w:pPr>
          </w:p>
        </w:tc>
      </w:tr>
      <w:tr w:rsidR="00C9015F" w14:paraId="0826CD67"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7AD6BF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315162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AFF2A42" w14:textId="77777777" w:rsidR="00C9015F" w:rsidRDefault="00C9015F">
            <w:pPr>
              <w:spacing w:after="0"/>
              <w:rPr>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0A051540" w14:textId="77777777" w:rsidR="00C9015F" w:rsidRDefault="001F0E2C">
            <w:pPr>
              <w:spacing w:after="0"/>
              <w:jc w:val="right"/>
              <w:rPr>
                <w:i/>
                <w:color w:val="000000"/>
                <w:sz w:val="15"/>
              </w:rPr>
            </w:pPr>
            <w:r>
              <w:rPr>
                <w:i/>
                <w:color w:val="000000"/>
                <w:sz w:val="15"/>
              </w:rPr>
              <w:t>Indicator: B2/14</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000CF89E" w14:textId="77777777" w:rsidR="00C9015F" w:rsidRDefault="001F0E2C">
            <w:pPr>
              <w:spacing w:after="0"/>
              <w:jc w:val="right"/>
              <w:rPr>
                <w:i/>
                <w:color w:val="000000"/>
                <w:sz w:val="15"/>
              </w:rPr>
            </w:pPr>
            <w:r>
              <w:rPr>
                <w:i/>
                <w:color w:val="000000"/>
                <w:sz w:val="15"/>
              </w:rPr>
              <w:t>Indicator: B2/15</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0CAA7A00" w14:textId="77777777" w:rsidR="00C9015F" w:rsidRDefault="001F0E2C">
            <w:pPr>
              <w:spacing w:after="0"/>
              <w:jc w:val="right"/>
              <w:rPr>
                <w:i/>
                <w:color w:val="000000"/>
                <w:sz w:val="15"/>
              </w:rPr>
            </w:pPr>
            <w:r>
              <w:rPr>
                <w:i/>
                <w:color w:val="000000"/>
                <w:sz w:val="15"/>
              </w:rPr>
              <w:t>Indicator: B2/16</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0317191D" w14:textId="77777777" w:rsidR="00C9015F" w:rsidRDefault="001F0E2C">
            <w:pPr>
              <w:spacing w:after="0"/>
              <w:jc w:val="right"/>
              <w:rPr>
                <w:i/>
                <w:color w:val="000000"/>
                <w:sz w:val="15"/>
              </w:rPr>
            </w:pPr>
            <w:r>
              <w:rPr>
                <w:i/>
                <w:color w:val="000000"/>
                <w:sz w:val="15"/>
              </w:rPr>
              <w:t>Indicator: B2/17</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282B16C4" w14:textId="77777777" w:rsidR="00C9015F" w:rsidRDefault="001F0E2C">
            <w:pPr>
              <w:spacing w:after="0"/>
              <w:jc w:val="right"/>
              <w:rPr>
                <w:i/>
                <w:color w:val="000000"/>
                <w:sz w:val="15"/>
              </w:rPr>
            </w:pPr>
            <w:r>
              <w:rPr>
                <w:i/>
                <w:color w:val="000000"/>
                <w:sz w:val="15"/>
              </w:rPr>
              <w:t>Indicator: B2/18</w:t>
            </w:r>
          </w:p>
        </w:tc>
        <w:tc>
          <w:tcPr>
            <w:tcW w:w="0" w:type="auto"/>
            <w:tcBorders>
              <w:top w:val="nil"/>
              <w:left w:val="single" w:sz="6" w:space="0" w:color="000000"/>
              <w:bottom w:val="single" w:sz="6" w:space="0" w:color="000000"/>
              <w:right w:val="single" w:sz="12" w:space="0" w:color="000000"/>
            </w:tcBorders>
            <w:shd w:val="clear" w:color="auto" w:fill="CCFFFF"/>
            <w:tcMar>
              <w:top w:w="30" w:type="dxa"/>
              <w:left w:w="30" w:type="dxa"/>
              <w:bottom w:w="30" w:type="dxa"/>
              <w:right w:w="30" w:type="dxa"/>
            </w:tcMar>
          </w:tcPr>
          <w:p w14:paraId="18152B74" w14:textId="77777777" w:rsidR="00C9015F" w:rsidRDefault="001F0E2C">
            <w:pPr>
              <w:spacing w:after="0"/>
              <w:jc w:val="right"/>
              <w:rPr>
                <w:i/>
                <w:color w:val="000000"/>
                <w:sz w:val="15"/>
              </w:rPr>
            </w:pPr>
            <w:r>
              <w:rPr>
                <w:i/>
                <w:color w:val="000000"/>
                <w:sz w:val="15"/>
              </w:rPr>
              <w:t>Indicator: B2/19</w:t>
            </w:r>
          </w:p>
        </w:tc>
        <w:tc>
          <w:tcPr>
            <w:tcW w:w="0" w:type="auto"/>
            <w:tcBorders>
              <w:top w:val="nil"/>
              <w:left w:val="single" w:sz="12" w:space="0" w:color="000000"/>
              <w:bottom w:val="nil"/>
              <w:right w:val="nil"/>
            </w:tcBorders>
            <w:tcMar>
              <w:top w:w="30" w:type="dxa"/>
              <w:left w:w="30" w:type="dxa"/>
              <w:bottom w:w="30" w:type="dxa"/>
              <w:right w:w="30" w:type="dxa"/>
            </w:tcMar>
          </w:tcPr>
          <w:p w14:paraId="7F30B5A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AB62143" w14:textId="77777777" w:rsidR="00C9015F" w:rsidRDefault="00C9015F">
            <w:pPr>
              <w:spacing w:after="0"/>
              <w:rPr>
                <w:color w:val="000000"/>
                <w:sz w:val="15"/>
              </w:rPr>
            </w:pPr>
          </w:p>
        </w:tc>
      </w:tr>
      <w:tr w:rsidR="00C9015F" w14:paraId="4B77CA7B"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53A29586"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F4F1CD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912DBF8"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238D8DD7" w14:textId="77777777" w:rsidR="00C9015F" w:rsidRDefault="001F0E2C">
            <w:pPr>
              <w:spacing w:after="0"/>
              <w:jc w:val="right"/>
              <w:rPr>
                <w:color w:val="000000"/>
                <w:sz w:val="15"/>
              </w:rPr>
            </w:pPr>
            <w:r>
              <w:rPr>
                <w:color w:val="000000"/>
                <w:sz w:val="15"/>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0887354B" w14:textId="77777777" w:rsidR="00C9015F" w:rsidRDefault="001F0E2C">
            <w:pPr>
              <w:spacing w:after="0"/>
              <w:jc w:val="right"/>
              <w:rPr>
                <w:color w:val="000000"/>
                <w:sz w:val="15"/>
              </w:rPr>
            </w:pPr>
            <w:r>
              <w:rPr>
                <w:color w:val="000000"/>
                <w:sz w:val="15"/>
              </w:rPr>
              <w:t>€14.060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46143CF6" w14:textId="77777777" w:rsidR="00C9015F" w:rsidRDefault="001F0E2C">
            <w:pPr>
              <w:spacing w:after="0"/>
              <w:jc w:val="right"/>
              <w:rPr>
                <w:color w:val="000000"/>
                <w:sz w:val="15"/>
              </w:rPr>
            </w:pPr>
            <w:r>
              <w:rPr>
                <w:color w:val="000000"/>
                <w:sz w:val="15"/>
              </w:rPr>
              <w:t>€7.346</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1173847C" w14:textId="77777777" w:rsidR="00C9015F" w:rsidRDefault="001F0E2C">
            <w:pPr>
              <w:spacing w:after="0"/>
              <w:jc w:val="right"/>
              <w:rPr>
                <w:color w:val="000000"/>
                <w:sz w:val="15"/>
              </w:rPr>
            </w:pPr>
            <w:r>
              <w:rPr>
                <w:color w:val="000000"/>
                <w:sz w:val="15"/>
              </w:rPr>
              <w:t>€24.686</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17AE37BB" w14:textId="77777777" w:rsidR="00C9015F" w:rsidRDefault="001F0E2C">
            <w:pPr>
              <w:spacing w:after="0"/>
              <w:jc w:val="right"/>
              <w:rPr>
                <w:color w:val="000000"/>
                <w:sz w:val="15"/>
              </w:rPr>
            </w:pPr>
            <w:r>
              <w:rPr>
                <w:color w:val="000000"/>
                <w:sz w:val="15"/>
              </w:rPr>
              <w:t>€3.802</w:t>
            </w:r>
          </w:p>
        </w:tc>
        <w:tc>
          <w:tcPr>
            <w:tcW w:w="0" w:type="auto"/>
            <w:tcBorders>
              <w:top w:val="single" w:sz="6" w:space="0" w:color="000000"/>
              <w:left w:val="single" w:sz="6" w:space="0" w:color="000000"/>
              <w:bottom w:val="single" w:sz="6" w:space="0" w:color="000000"/>
              <w:right w:val="single" w:sz="12" w:space="0" w:color="000000"/>
            </w:tcBorders>
            <w:tcMar>
              <w:top w:w="30" w:type="dxa"/>
              <w:left w:w="30" w:type="dxa"/>
              <w:bottom w:w="30" w:type="dxa"/>
              <w:right w:w="30" w:type="dxa"/>
            </w:tcMar>
          </w:tcPr>
          <w:p w14:paraId="119CBAA2" w14:textId="77777777" w:rsidR="00C9015F" w:rsidRDefault="001F0E2C">
            <w:pPr>
              <w:spacing w:after="0"/>
              <w:jc w:val="right"/>
              <w:rPr>
                <w:color w:val="000000"/>
                <w:sz w:val="15"/>
              </w:rPr>
            </w:pPr>
            <w:r>
              <w:rPr>
                <w:color w:val="000000"/>
                <w:sz w:val="15"/>
              </w:rPr>
              <w:t>€6.046</w:t>
            </w:r>
          </w:p>
        </w:tc>
        <w:tc>
          <w:tcPr>
            <w:tcW w:w="0" w:type="auto"/>
            <w:tcBorders>
              <w:top w:val="nil"/>
              <w:left w:val="single" w:sz="12" w:space="0" w:color="000000"/>
              <w:bottom w:val="nil"/>
              <w:right w:val="nil"/>
            </w:tcBorders>
            <w:tcMar>
              <w:top w:w="30" w:type="dxa"/>
              <w:left w:w="30" w:type="dxa"/>
              <w:bottom w:w="30" w:type="dxa"/>
              <w:right w:w="30" w:type="dxa"/>
            </w:tcMar>
          </w:tcPr>
          <w:p w14:paraId="44B0871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33B0D3E" w14:textId="77777777" w:rsidR="00C9015F" w:rsidRDefault="00C9015F">
            <w:pPr>
              <w:spacing w:after="0"/>
              <w:rPr>
                <w:color w:val="000000"/>
                <w:sz w:val="15"/>
              </w:rPr>
            </w:pPr>
          </w:p>
        </w:tc>
      </w:tr>
      <w:tr w:rsidR="00C9015F" w14:paraId="31B57E67"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D9FAB0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171C77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4FD4353" w14:textId="77777777" w:rsidR="00C9015F" w:rsidRDefault="00C9015F">
            <w:pPr>
              <w:spacing w:after="0"/>
              <w:rPr>
                <w:b/>
                <w:color w:val="000000"/>
                <w:sz w:val="15"/>
              </w:rPr>
            </w:pP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030C71A4" w14:textId="77777777" w:rsidR="00C9015F" w:rsidRDefault="001F0E2C">
            <w:pPr>
              <w:spacing w:after="0"/>
              <w:rPr>
                <w:b/>
                <w:color w:val="000000"/>
                <w:sz w:val="15"/>
              </w:rPr>
            </w:pPr>
            <w:r>
              <w:rPr>
                <w:b/>
                <w:color w:val="000000"/>
                <w:sz w:val="15"/>
              </w:rPr>
              <w:t>Reeks 2</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0F705F2E" w14:textId="77777777" w:rsidR="00C9015F" w:rsidRDefault="001F0E2C">
            <w:pPr>
              <w:spacing w:after="0"/>
              <w:rPr>
                <w:b/>
                <w:color w:val="000000"/>
                <w:sz w:val="15"/>
              </w:rPr>
            </w:pPr>
            <w:r>
              <w:rPr>
                <w:b/>
                <w:color w:val="000000"/>
                <w:sz w:val="15"/>
              </w:rPr>
              <w:t>Reeks 2</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65001D90" w14:textId="77777777" w:rsidR="00C9015F" w:rsidRDefault="001F0E2C">
            <w:pPr>
              <w:spacing w:after="0"/>
              <w:rPr>
                <w:b/>
                <w:color w:val="000000"/>
                <w:sz w:val="15"/>
              </w:rPr>
            </w:pPr>
            <w:r>
              <w:rPr>
                <w:b/>
                <w:color w:val="000000"/>
                <w:sz w:val="15"/>
              </w:rPr>
              <w:t>Reeks 2</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507AFF00" w14:textId="77777777" w:rsidR="00C9015F" w:rsidRDefault="001F0E2C">
            <w:pPr>
              <w:spacing w:after="0"/>
              <w:rPr>
                <w:b/>
                <w:color w:val="000000"/>
                <w:sz w:val="15"/>
              </w:rPr>
            </w:pPr>
            <w:r>
              <w:rPr>
                <w:b/>
                <w:color w:val="000000"/>
                <w:sz w:val="15"/>
              </w:rPr>
              <w:t>Reeks 2</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19957F50" w14:textId="77777777" w:rsidR="00C9015F" w:rsidRDefault="001F0E2C">
            <w:pPr>
              <w:spacing w:after="0"/>
              <w:rPr>
                <w:b/>
                <w:color w:val="000000"/>
                <w:sz w:val="15"/>
              </w:rPr>
            </w:pPr>
            <w:r>
              <w:rPr>
                <w:b/>
                <w:color w:val="000000"/>
                <w:sz w:val="15"/>
              </w:rPr>
              <w:t>Totaal</w:t>
            </w:r>
          </w:p>
        </w:tc>
        <w:tc>
          <w:tcPr>
            <w:tcW w:w="0" w:type="auto"/>
            <w:tcBorders>
              <w:top w:val="single" w:sz="6" w:space="0" w:color="000000"/>
              <w:left w:val="single" w:sz="6" w:space="0" w:color="000000"/>
              <w:bottom w:val="nil"/>
              <w:right w:val="single" w:sz="12" w:space="0" w:color="000000"/>
            </w:tcBorders>
            <w:shd w:val="clear" w:color="auto" w:fill="CCFFFF"/>
            <w:tcMar>
              <w:top w:w="30" w:type="dxa"/>
              <w:left w:w="30" w:type="dxa"/>
              <w:bottom w:w="30" w:type="dxa"/>
              <w:right w:w="30" w:type="dxa"/>
            </w:tcMar>
          </w:tcPr>
          <w:p w14:paraId="1741F183" w14:textId="77777777" w:rsidR="00C9015F" w:rsidRDefault="00C9015F">
            <w:pPr>
              <w:spacing w:after="0"/>
              <w:rPr>
                <w:b/>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57DAF31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5ABFA7F" w14:textId="77777777" w:rsidR="00C9015F" w:rsidRDefault="00C9015F">
            <w:pPr>
              <w:spacing w:after="0"/>
              <w:rPr>
                <w:color w:val="000000"/>
                <w:sz w:val="15"/>
              </w:rPr>
            </w:pPr>
          </w:p>
        </w:tc>
      </w:tr>
      <w:tr w:rsidR="00C9015F" w14:paraId="1CE159BF"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ABF0BF6"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E3AAE5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C3F0E82"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A1C4EF8" w14:textId="77777777" w:rsidR="00C9015F" w:rsidRDefault="001F0E2C">
            <w:pPr>
              <w:spacing w:after="0"/>
              <w:rPr>
                <w:color w:val="000000"/>
                <w:sz w:val="15"/>
              </w:rPr>
            </w:pPr>
            <w:r>
              <w:rPr>
                <w:color w:val="000000"/>
                <w:sz w:val="15"/>
              </w:rPr>
              <w:t>Normbedrag onderdeel e (afhankelijk van aantal (potentieel) gedupeerden), indien nog niet eerder opgegeven (jaar T) (artikel 3)</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B0E4D58" w14:textId="77777777" w:rsidR="00C9015F" w:rsidRDefault="001F0E2C">
            <w:pPr>
              <w:spacing w:after="0"/>
              <w:rPr>
                <w:color w:val="000000"/>
                <w:sz w:val="15"/>
              </w:rPr>
            </w:pPr>
            <w:r>
              <w:rPr>
                <w:color w:val="000000"/>
                <w:sz w:val="15"/>
              </w:rPr>
              <w:t>Normbedrag onderdeel e (afhankelijk van aantal (potentieel) gedupeerden) cumulatief (t/m jaar T) (artikel 3)</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EBA0D3A" w14:textId="77777777" w:rsidR="00C9015F" w:rsidRDefault="001F0E2C">
            <w:pPr>
              <w:spacing w:after="0"/>
              <w:rPr>
                <w:color w:val="000000"/>
                <w:sz w:val="15"/>
              </w:rPr>
            </w:pPr>
            <w:r>
              <w:rPr>
                <w:color w:val="000000"/>
                <w:sz w:val="15"/>
              </w:rPr>
              <w:t>Normbedrag onderdeel f x aantal driegesprekken (jaar T) (artikel 3)</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29A1F0B" w14:textId="77777777" w:rsidR="00C9015F" w:rsidRDefault="001F0E2C">
            <w:pPr>
              <w:spacing w:after="0"/>
              <w:rPr>
                <w:color w:val="000000"/>
                <w:sz w:val="15"/>
              </w:rPr>
            </w:pPr>
            <w:r>
              <w:rPr>
                <w:color w:val="000000"/>
                <w:sz w:val="15"/>
              </w:rPr>
              <w:t>Normbedrag onderdeel f x aantal driegesprekken cumulatief (t/m jaar T) (artikel 3)</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DA5D2F2" w14:textId="77777777" w:rsidR="00C9015F" w:rsidRDefault="001F0E2C">
            <w:pPr>
              <w:spacing w:after="0"/>
              <w:rPr>
                <w:color w:val="000000"/>
                <w:sz w:val="15"/>
              </w:rPr>
            </w:pPr>
            <w:r>
              <w:rPr>
                <w:color w:val="000000"/>
                <w:sz w:val="15"/>
              </w:rPr>
              <w:t>Totale verantwoording (jaar T) voor de SPUK B2 regeling</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6D9A619B"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569F736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E1A9560" w14:textId="77777777" w:rsidR="00C9015F" w:rsidRDefault="00C9015F">
            <w:pPr>
              <w:spacing w:after="0"/>
              <w:rPr>
                <w:color w:val="000000"/>
                <w:sz w:val="15"/>
              </w:rPr>
            </w:pPr>
          </w:p>
        </w:tc>
      </w:tr>
      <w:tr w:rsidR="00C9015F" w14:paraId="6D1FA332"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C3CAE0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EEC505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AD36D6E"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C19DB8B" w14:textId="77777777" w:rsidR="00C9015F" w:rsidRDefault="001F0E2C">
            <w:pPr>
              <w:spacing w:after="0"/>
              <w:rPr>
                <w:b/>
                <w:color w:val="000000"/>
                <w:sz w:val="15"/>
              </w:rPr>
            </w:pPr>
            <w:r>
              <w:rPr>
                <w:b/>
                <w:color w:val="000000"/>
                <w:sz w:val="15"/>
              </w:rPr>
              <w:t>Keuze normbedragen</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7084162" w14:textId="77777777" w:rsidR="00C9015F" w:rsidRDefault="001F0E2C">
            <w:pPr>
              <w:spacing w:after="0"/>
              <w:rPr>
                <w:b/>
                <w:color w:val="000000"/>
                <w:sz w:val="15"/>
              </w:rPr>
            </w:pPr>
            <w:r>
              <w:rPr>
                <w:b/>
                <w:color w:val="000000"/>
                <w:sz w:val="15"/>
              </w:rPr>
              <w:t>Keuze normbedragen</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2C116EF" w14:textId="77777777" w:rsidR="00C9015F" w:rsidRDefault="001F0E2C">
            <w:pPr>
              <w:spacing w:after="0"/>
              <w:rPr>
                <w:b/>
                <w:color w:val="000000"/>
                <w:sz w:val="15"/>
              </w:rPr>
            </w:pPr>
            <w:r>
              <w:rPr>
                <w:b/>
                <w:color w:val="000000"/>
                <w:sz w:val="15"/>
              </w:rPr>
              <w:t>Keuze normbedragen</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499897E" w14:textId="77777777" w:rsidR="00C9015F" w:rsidRDefault="001F0E2C">
            <w:pPr>
              <w:spacing w:after="0"/>
              <w:rPr>
                <w:b/>
                <w:color w:val="000000"/>
                <w:sz w:val="15"/>
              </w:rPr>
            </w:pPr>
            <w:r>
              <w:rPr>
                <w:b/>
                <w:color w:val="000000"/>
                <w:sz w:val="15"/>
              </w:rPr>
              <w:t>Keuze normbedragen</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13C893A"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3A6969D6" w14:textId="77777777" w:rsidR="00C9015F" w:rsidRDefault="00C9015F">
            <w:pPr>
              <w:spacing w:after="0"/>
              <w:rPr>
                <w:b/>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790E02A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9884DDB" w14:textId="77777777" w:rsidR="00C9015F" w:rsidRDefault="00C9015F">
            <w:pPr>
              <w:spacing w:after="0"/>
              <w:rPr>
                <w:color w:val="000000"/>
                <w:sz w:val="15"/>
              </w:rPr>
            </w:pPr>
          </w:p>
        </w:tc>
      </w:tr>
      <w:tr w:rsidR="00C9015F" w14:paraId="647E1F1F"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1C4B0C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1BF50D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38DDE2A"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490CDB8"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230EB3B"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9BCF2AE"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0B6B230"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BDE9F05"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26877CE1" w14:textId="77777777" w:rsidR="00C9015F" w:rsidRDefault="00C9015F">
            <w:pPr>
              <w:spacing w:after="0"/>
              <w:jc w:val="right"/>
              <w:rPr>
                <w:i/>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36CE7EB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ADFBDB9" w14:textId="77777777" w:rsidR="00C9015F" w:rsidRDefault="00C9015F">
            <w:pPr>
              <w:spacing w:after="0"/>
              <w:rPr>
                <w:color w:val="000000"/>
                <w:sz w:val="15"/>
              </w:rPr>
            </w:pPr>
          </w:p>
        </w:tc>
      </w:tr>
      <w:tr w:rsidR="00C9015F" w14:paraId="19062360"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557CDBF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20EE48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060D992" w14:textId="77777777" w:rsidR="00C9015F" w:rsidRDefault="00C9015F">
            <w:pPr>
              <w:spacing w:after="0"/>
              <w:rPr>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1E876C11" w14:textId="77777777" w:rsidR="00C9015F" w:rsidRDefault="001F0E2C">
            <w:pPr>
              <w:spacing w:after="0"/>
              <w:jc w:val="right"/>
              <w:rPr>
                <w:i/>
                <w:color w:val="000000"/>
                <w:sz w:val="15"/>
              </w:rPr>
            </w:pPr>
            <w:r>
              <w:rPr>
                <w:i/>
                <w:color w:val="000000"/>
                <w:sz w:val="15"/>
              </w:rPr>
              <w:t>Indicator: B2/20</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C497A3B" w14:textId="77777777" w:rsidR="00C9015F" w:rsidRDefault="001F0E2C">
            <w:pPr>
              <w:spacing w:after="0"/>
              <w:jc w:val="right"/>
              <w:rPr>
                <w:i/>
                <w:color w:val="000000"/>
                <w:sz w:val="15"/>
              </w:rPr>
            </w:pPr>
            <w:r>
              <w:rPr>
                <w:i/>
                <w:color w:val="000000"/>
                <w:sz w:val="15"/>
              </w:rPr>
              <w:t>Indicator: B2/21</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39E2F82F" w14:textId="77777777" w:rsidR="00C9015F" w:rsidRDefault="001F0E2C">
            <w:pPr>
              <w:spacing w:after="0"/>
              <w:jc w:val="right"/>
              <w:rPr>
                <w:i/>
                <w:color w:val="000000"/>
                <w:sz w:val="15"/>
              </w:rPr>
            </w:pPr>
            <w:r>
              <w:rPr>
                <w:i/>
                <w:color w:val="000000"/>
                <w:sz w:val="15"/>
              </w:rPr>
              <w:t>Indicator: B2/22</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5357F93E" w14:textId="77777777" w:rsidR="00C9015F" w:rsidRDefault="001F0E2C">
            <w:pPr>
              <w:spacing w:after="0"/>
              <w:jc w:val="right"/>
              <w:rPr>
                <w:i/>
                <w:color w:val="000000"/>
                <w:sz w:val="15"/>
              </w:rPr>
            </w:pPr>
            <w:r>
              <w:rPr>
                <w:i/>
                <w:color w:val="000000"/>
                <w:sz w:val="15"/>
              </w:rPr>
              <w:t>Indicator: B2/23</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71019504" w14:textId="77777777" w:rsidR="00C9015F" w:rsidRDefault="001F0E2C">
            <w:pPr>
              <w:spacing w:after="0"/>
              <w:jc w:val="right"/>
              <w:rPr>
                <w:i/>
                <w:color w:val="000000"/>
                <w:sz w:val="15"/>
              </w:rPr>
            </w:pPr>
            <w:r>
              <w:rPr>
                <w:i/>
                <w:color w:val="000000"/>
                <w:sz w:val="15"/>
              </w:rPr>
              <w:t>Indicator: B2/24</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64BE9DF5" w14:textId="77777777" w:rsidR="00C9015F" w:rsidRDefault="00C9015F">
            <w:pPr>
              <w:spacing w:after="0"/>
              <w:jc w:val="right"/>
              <w:rPr>
                <w:i/>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7FBEA23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F62B6A8" w14:textId="77777777" w:rsidR="00C9015F" w:rsidRDefault="00C9015F">
            <w:pPr>
              <w:spacing w:after="0"/>
              <w:rPr>
                <w:color w:val="000000"/>
                <w:sz w:val="15"/>
              </w:rPr>
            </w:pPr>
          </w:p>
        </w:tc>
      </w:tr>
      <w:tr w:rsidR="00C9015F" w14:paraId="54A0E7BB" w14:textId="77777777">
        <w:tc>
          <w:tcPr>
            <w:tcW w:w="0" w:type="auto"/>
            <w:tcBorders>
              <w:top w:val="nil"/>
              <w:left w:val="single" w:sz="12" w:space="0" w:color="000000"/>
              <w:bottom w:val="single" w:sz="12" w:space="0" w:color="000000"/>
              <w:right w:val="single" w:sz="6" w:space="0" w:color="000000"/>
            </w:tcBorders>
            <w:shd w:val="clear" w:color="auto" w:fill="CCFFFF"/>
            <w:tcMar>
              <w:top w:w="30" w:type="dxa"/>
              <w:left w:w="30" w:type="dxa"/>
              <w:bottom w:w="30" w:type="dxa"/>
              <w:right w:w="30" w:type="dxa"/>
            </w:tcMar>
          </w:tcPr>
          <w:p w14:paraId="1B87D346"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44C0DD27"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35F0E7E7" w14:textId="77777777" w:rsidR="00C9015F" w:rsidRDefault="00C9015F">
            <w:pPr>
              <w:spacing w:after="0"/>
              <w:rPr>
                <w:color w:val="000000"/>
                <w:sz w:val="15"/>
              </w:rPr>
            </w:pPr>
          </w:p>
        </w:tc>
        <w:tc>
          <w:tcPr>
            <w:tcW w:w="0" w:type="auto"/>
            <w:tcBorders>
              <w:top w:val="single" w:sz="6" w:space="0" w:color="000000"/>
              <w:left w:val="single" w:sz="6" w:space="0" w:color="000000"/>
              <w:bottom w:val="single" w:sz="12" w:space="0" w:color="000000"/>
              <w:right w:val="single" w:sz="6" w:space="0" w:color="000000"/>
            </w:tcBorders>
            <w:tcMar>
              <w:top w:w="30" w:type="dxa"/>
              <w:left w:w="30" w:type="dxa"/>
              <w:bottom w:w="30" w:type="dxa"/>
              <w:right w:w="30" w:type="dxa"/>
            </w:tcMar>
          </w:tcPr>
          <w:p w14:paraId="75FD4E60" w14:textId="77777777" w:rsidR="00C9015F" w:rsidRDefault="001F0E2C">
            <w:pPr>
              <w:spacing w:after="0"/>
              <w:jc w:val="right"/>
              <w:rPr>
                <w:color w:val="000000"/>
                <w:sz w:val="15"/>
              </w:rPr>
            </w:pPr>
            <w:r>
              <w:rPr>
                <w:color w:val="000000"/>
                <w:sz w:val="15"/>
              </w:rPr>
              <w:t>€12.707</w:t>
            </w:r>
          </w:p>
        </w:tc>
        <w:tc>
          <w:tcPr>
            <w:tcW w:w="0" w:type="auto"/>
            <w:tcBorders>
              <w:top w:val="single" w:sz="6" w:space="0" w:color="000000"/>
              <w:left w:val="single" w:sz="6" w:space="0" w:color="000000"/>
              <w:bottom w:val="single" w:sz="12" w:space="0" w:color="000000"/>
              <w:right w:val="single" w:sz="6" w:space="0" w:color="000000"/>
            </w:tcBorders>
            <w:tcMar>
              <w:top w:w="30" w:type="dxa"/>
              <w:left w:w="30" w:type="dxa"/>
              <w:bottom w:w="30" w:type="dxa"/>
              <w:right w:w="30" w:type="dxa"/>
            </w:tcMar>
          </w:tcPr>
          <w:p w14:paraId="11B4A154" w14:textId="77777777" w:rsidR="00C9015F" w:rsidRDefault="001F0E2C">
            <w:pPr>
              <w:spacing w:after="0"/>
              <w:jc w:val="right"/>
              <w:rPr>
                <w:color w:val="000000"/>
                <w:sz w:val="15"/>
              </w:rPr>
            </w:pPr>
            <w:r>
              <w:rPr>
                <w:color w:val="000000"/>
                <w:sz w:val="15"/>
              </w:rPr>
              <w:t>€25.055</w:t>
            </w:r>
          </w:p>
        </w:tc>
        <w:tc>
          <w:tcPr>
            <w:tcW w:w="0" w:type="auto"/>
            <w:tcBorders>
              <w:top w:val="single" w:sz="6" w:space="0" w:color="000000"/>
              <w:left w:val="single" w:sz="6" w:space="0" w:color="000000"/>
              <w:bottom w:val="single" w:sz="12" w:space="0" w:color="000000"/>
              <w:right w:val="single" w:sz="6" w:space="0" w:color="000000"/>
            </w:tcBorders>
            <w:tcMar>
              <w:top w:w="30" w:type="dxa"/>
              <w:left w:w="30" w:type="dxa"/>
              <w:bottom w:w="30" w:type="dxa"/>
              <w:right w:w="30" w:type="dxa"/>
            </w:tcMar>
          </w:tcPr>
          <w:p w14:paraId="599DCF15" w14:textId="77777777" w:rsidR="00C9015F" w:rsidRDefault="001F0E2C">
            <w:pPr>
              <w:spacing w:after="0"/>
              <w:jc w:val="right"/>
              <w:rPr>
                <w:color w:val="000000"/>
                <w:sz w:val="15"/>
              </w:rPr>
            </w:pPr>
            <w:r>
              <w:rPr>
                <w:color w:val="000000"/>
                <w:sz w:val="15"/>
              </w:rPr>
              <w:t>€0</w:t>
            </w:r>
          </w:p>
        </w:tc>
        <w:tc>
          <w:tcPr>
            <w:tcW w:w="0" w:type="auto"/>
            <w:tcBorders>
              <w:top w:val="single" w:sz="6" w:space="0" w:color="000000"/>
              <w:left w:val="single" w:sz="6" w:space="0" w:color="000000"/>
              <w:bottom w:val="single" w:sz="12" w:space="0" w:color="000000"/>
              <w:right w:val="single" w:sz="6" w:space="0" w:color="000000"/>
            </w:tcBorders>
            <w:tcMar>
              <w:top w:w="30" w:type="dxa"/>
              <w:left w:w="30" w:type="dxa"/>
              <w:bottom w:w="30" w:type="dxa"/>
              <w:right w:w="30" w:type="dxa"/>
            </w:tcMar>
          </w:tcPr>
          <w:p w14:paraId="161E41FB" w14:textId="77777777" w:rsidR="00C9015F" w:rsidRDefault="001F0E2C">
            <w:pPr>
              <w:spacing w:after="0"/>
              <w:jc w:val="right"/>
              <w:rPr>
                <w:color w:val="000000"/>
                <w:sz w:val="15"/>
              </w:rPr>
            </w:pPr>
            <w:r>
              <w:rPr>
                <w:color w:val="000000"/>
                <w:sz w:val="15"/>
              </w:rPr>
              <w:t>€ 0</w:t>
            </w:r>
          </w:p>
        </w:tc>
        <w:tc>
          <w:tcPr>
            <w:tcW w:w="0" w:type="auto"/>
            <w:tcBorders>
              <w:top w:val="single" w:sz="6" w:space="0" w:color="000000"/>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21D5FC7F" w14:textId="77777777" w:rsidR="00C9015F" w:rsidRDefault="001F0E2C">
            <w:pPr>
              <w:spacing w:after="0"/>
              <w:jc w:val="right"/>
              <w:rPr>
                <w:color w:val="000000"/>
                <w:sz w:val="15"/>
              </w:rPr>
            </w:pPr>
            <w:r>
              <w:rPr>
                <w:color w:val="000000"/>
                <w:sz w:val="15"/>
              </w:rPr>
              <w:t>€62.827</w:t>
            </w:r>
          </w:p>
        </w:tc>
        <w:tc>
          <w:tcPr>
            <w:tcW w:w="0" w:type="auto"/>
            <w:tcBorders>
              <w:top w:val="nil"/>
              <w:left w:val="single" w:sz="6" w:space="0" w:color="000000"/>
              <w:bottom w:val="single" w:sz="12" w:space="0" w:color="000000"/>
              <w:right w:val="single" w:sz="12" w:space="0" w:color="000000"/>
            </w:tcBorders>
            <w:shd w:val="clear" w:color="auto" w:fill="CCFFFF"/>
            <w:tcMar>
              <w:top w:w="30" w:type="dxa"/>
              <w:left w:w="30" w:type="dxa"/>
              <w:bottom w:w="30" w:type="dxa"/>
              <w:right w:w="30" w:type="dxa"/>
            </w:tcMar>
          </w:tcPr>
          <w:p w14:paraId="29446476"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3FCED1E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C57F00C" w14:textId="77777777" w:rsidR="00C9015F" w:rsidRDefault="00C9015F">
            <w:pPr>
              <w:spacing w:after="0"/>
              <w:rPr>
                <w:color w:val="000000"/>
                <w:sz w:val="15"/>
              </w:rPr>
            </w:pPr>
          </w:p>
        </w:tc>
      </w:tr>
      <w:tr w:rsidR="00C9015F" w14:paraId="7CD0D824" w14:textId="77777777">
        <w:tc>
          <w:tcPr>
            <w:tcW w:w="0" w:type="auto"/>
            <w:tcBorders>
              <w:top w:val="single" w:sz="12" w:space="0" w:color="000000"/>
              <w:left w:val="single" w:sz="12" w:space="0" w:color="000000"/>
              <w:bottom w:val="nil"/>
              <w:right w:val="single" w:sz="6" w:space="0" w:color="000000"/>
            </w:tcBorders>
            <w:shd w:val="clear" w:color="auto" w:fill="CCFFFF"/>
            <w:tcMar>
              <w:top w:w="30" w:type="dxa"/>
              <w:left w:w="30" w:type="dxa"/>
              <w:bottom w:w="30" w:type="dxa"/>
              <w:right w:w="30" w:type="dxa"/>
            </w:tcMar>
          </w:tcPr>
          <w:p w14:paraId="3BE6D603" w14:textId="77777777" w:rsidR="00C9015F" w:rsidRDefault="001F0E2C">
            <w:pPr>
              <w:spacing w:after="0"/>
              <w:jc w:val="center"/>
              <w:rPr>
                <w:b/>
                <w:color w:val="000000"/>
                <w:sz w:val="15"/>
              </w:rPr>
            </w:pPr>
            <w:r>
              <w:rPr>
                <w:b/>
                <w:color w:val="000000"/>
                <w:sz w:val="15"/>
              </w:rPr>
              <w:t>BZK</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1AD0C34" w14:textId="77777777" w:rsidR="00C9015F" w:rsidRDefault="001F0E2C">
            <w:pPr>
              <w:spacing w:after="0"/>
              <w:jc w:val="center"/>
              <w:rPr>
                <w:b/>
                <w:color w:val="000000"/>
                <w:sz w:val="15"/>
              </w:rPr>
            </w:pPr>
            <w:r>
              <w:rPr>
                <w:b/>
                <w:color w:val="000000"/>
                <w:sz w:val="15"/>
              </w:rPr>
              <w:t>C62</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06B9FBF0" w14:textId="77777777" w:rsidR="00C9015F" w:rsidRDefault="001F0E2C">
            <w:pPr>
              <w:spacing w:after="0"/>
              <w:rPr>
                <w:b/>
                <w:color w:val="000000"/>
                <w:sz w:val="15"/>
              </w:rPr>
            </w:pPr>
            <w:r>
              <w:rPr>
                <w:b/>
                <w:color w:val="000000"/>
                <w:sz w:val="15"/>
              </w:rPr>
              <w:t>Specifieke uitkering aan gemeenten voor de bekostiging van de kwijtschelding van gemeentelijke belastingen van gedupeerden door de toeslagenaffaire</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802DFE2" w14:textId="77777777" w:rsidR="00C9015F" w:rsidRDefault="001F0E2C">
            <w:pPr>
              <w:spacing w:after="0"/>
              <w:rPr>
                <w:color w:val="000000"/>
                <w:sz w:val="15"/>
              </w:rPr>
            </w:pPr>
            <w:r>
              <w:rPr>
                <w:color w:val="000000"/>
                <w:sz w:val="15"/>
              </w:rPr>
              <w:t xml:space="preserve">Gederfde opbrengsten </w:t>
            </w:r>
          </w:p>
          <w:p w14:paraId="1153B5B3" w14:textId="77777777" w:rsidR="00C9015F" w:rsidRDefault="001F0E2C">
            <w:pPr>
              <w:spacing w:after="0"/>
              <w:rPr>
                <w:color w:val="000000"/>
                <w:sz w:val="15"/>
              </w:rPr>
            </w:pPr>
            <w:r>
              <w:rPr>
                <w:color w:val="000000"/>
                <w:sz w:val="15"/>
              </w:rPr>
              <w:t>(jaar T) die voortvloeien uit het kwijtschelden van gemeentelijke belastingen</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536E4A46" w14:textId="77777777" w:rsidR="00C9015F" w:rsidRDefault="001F0E2C">
            <w:pPr>
              <w:spacing w:after="0"/>
              <w:rPr>
                <w:color w:val="000000"/>
                <w:sz w:val="15"/>
              </w:rPr>
            </w:pPr>
            <w:r>
              <w:rPr>
                <w:color w:val="000000"/>
                <w:sz w:val="15"/>
              </w:rPr>
              <w:t>Eindverantwoording (Ja/Nee)</w:t>
            </w:r>
          </w:p>
        </w:tc>
        <w:tc>
          <w:tcPr>
            <w:tcW w:w="0" w:type="auto"/>
            <w:tcBorders>
              <w:top w:val="single" w:sz="12" w:space="0" w:color="000000"/>
              <w:left w:val="single" w:sz="6" w:space="0" w:color="000000"/>
              <w:bottom w:val="nil"/>
              <w:right w:val="nil"/>
            </w:tcBorders>
            <w:shd w:val="clear" w:color="auto" w:fill="CCFFFF"/>
            <w:tcMar>
              <w:top w:w="30" w:type="dxa"/>
              <w:left w:w="30" w:type="dxa"/>
              <w:bottom w:w="30" w:type="dxa"/>
              <w:right w:w="30" w:type="dxa"/>
            </w:tcMar>
          </w:tcPr>
          <w:p w14:paraId="49244CC0" w14:textId="77777777" w:rsidR="00C9015F" w:rsidRDefault="00C9015F">
            <w:pPr>
              <w:spacing w:after="0"/>
              <w:rPr>
                <w:color w:val="000000"/>
                <w:sz w:val="15"/>
              </w:rPr>
            </w:pPr>
          </w:p>
        </w:tc>
        <w:tc>
          <w:tcPr>
            <w:tcW w:w="0" w:type="auto"/>
            <w:tcBorders>
              <w:top w:val="single" w:sz="12" w:space="0" w:color="000000"/>
              <w:left w:val="nil"/>
              <w:bottom w:val="nil"/>
              <w:right w:val="nil"/>
            </w:tcBorders>
            <w:shd w:val="clear" w:color="auto" w:fill="CCFFFF"/>
            <w:tcMar>
              <w:top w:w="30" w:type="dxa"/>
              <w:left w:w="30" w:type="dxa"/>
              <w:bottom w:w="30" w:type="dxa"/>
              <w:right w:w="30" w:type="dxa"/>
            </w:tcMar>
          </w:tcPr>
          <w:p w14:paraId="10A13C1E" w14:textId="77777777" w:rsidR="00C9015F" w:rsidRDefault="00C9015F">
            <w:pPr>
              <w:spacing w:after="0"/>
              <w:rPr>
                <w:color w:val="000000"/>
                <w:sz w:val="15"/>
              </w:rPr>
            </w:pPr>
          </w:p>
        </w:tc>
        <w:tc>
          <w:tcPr>
            <w:tcW w:w="0" w:type="auto"/>
            <w:tcBorders>
              <w:top w:val="single" w:sz="12" w:space="0" w:color="000000"/>
              <w:left w:val="nil"/>
              <w:bottom w:val="nil"/>
              <w:right w:val="nil"/>
            </w:tcBorders>
            <w:shd w:val="clear" w:color="auto" w:fill="CCFFFF"/>
            <w:tcMar>
              <w:top w:w="30" w:type="dxa"/>
              <w:left w:w="30" w:type="dxa"/>
              <w:bottom w:w="30" w:type="dxa"/>
              <w:right w:w="30" w:type="dxa"/>
            </w:tcMar>
          </w:tcPr>
          <w:p w14:paraId="148C00A0" w14:textId="77777777" w:rsidR="00C9015F" w:rsidRDefault="00C9015F">
            <w:pPr>
              <w:spacing w:after="0"/>
              <w:rPr>
                <w:color w:val="000000"/>
                <w:sz w:val="15"/>
              </w:rPr>
            </w:pPr>
          </w:p>
        </w:tc>
        <w:tc>
          <w:tcPr>
            <w:tcW w:w="0" w:type="auto"/>
            <w:tcBorders>
              <w:top w:val="single" w:sz="12" w:space="0" w:color="000000"/>
              <w:left w:val="nil"/>
              <w:bottom w:val="nil"/>
              <w:right w:val="single" w:sz="12" w:space="0" w:color="000000"/>
            </w:tcBorders>
            <w:shd w:val="clear" w:color="auto" w:fill="CCFFFF"/>
            <w:tcMar>
              <w:top w:w="30" w:type="dxa"/>
              <w:left w:w="30" w:type="dxa"/>
              <w:bottom w:w="30" w:type="dxa"/>
              <w:right w:w="30" w:type="dxa"/>
            </w:tcMar>
          </w:tcPr>
          <w:p w14:paraId="5A00B6AA"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686C8EF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7B5998F" w14:textId="77777777" w:rsidR="00C9015F" w:rsidRDefault="00C9015F">
            <w:pPr>
              <w:spacing w:after="0"/>
              <w:rPr>
                <w:color w:val="000000"/>
                <w:sz w:val="15"/>
              </w:rPr>
            </w:pPr>
          </w:p>
        </w:tc>
      </w:tr>
      <w:tr w:rsidR="00C9015F" w14:paraId="30DEEA48"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300CB1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07B6442" w14:textId="77777777" w:rsidR="00C9015F" w:rsidRDefault="00C9015F">
            <w:pPr>
              <w:spacing w:after="0"/>
              <w:jc w:val="center"/>
              <w:rPr>
                <w:b/>
                <w:color w:val="FF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8C1EF0D"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2FC8C9B"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DAAF535"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728DBAC8"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42438444"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3335F70D"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3853791A"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7559A9F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BD9780B" w14:textId="77777777" w:rsidR="00C9015F" w:rsidRDefault="00C9015F">
            <w:pPr>
              <w:spacing w:after="0"/>
              <w:rPr>
                <w:color w:val="000000"/>
                <w:sz w:val="15"/>
              </w:rPr>
            </w:pPr>
          </w:p>
        </w:tc>
      </w:tr>
      <w:tr w:rsidR="00C9015F" w14:paraId="512F6658"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2CE8D0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905C45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D4B6792"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0D13E02"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64490D7"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3F757833"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189117B8"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1147A37F"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0457F4B7"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3D53BF1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0D68815" w14:textId="77777777" w:rsidR="00C9015F" w:rsidRDefault="00C9015F">
            <w:pPr>
              <w:spacing w:after="0"/>
              <w:rPr>
                <w:color w:val="000000"/>
                <w:sz w:val="15"/>
              </w:rPr>
            </w:pPr>
          </w:p>
        </w:tc>
      </w:tr>
      <w:tr w:rsidR="00C9015F" w14:paraId="531617B3"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2761A3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7D82DB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B5F4DE7"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23C7123"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3CCF380"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48A660A6" w14:textId="77777777" w:rsidR="00C9015F" w:rsidRDefault="00C9015F">
            <w:pPr>
              <w:spacing w:after="0"/>
              <w:jc w:val="right"/>
              <w:rPr>
                <w:i/>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31D6A768" w14:textId="77777777" w:rsidR="00C9015F" w:rsidRDefault="00C9015F">
            <w:pPr>
              <w:spacing w:after="0"/>
              <w:jc w:val="right"/>
              <w:rPr>
                <w:i/>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12E1183A"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606B1B92"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080D9A3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CE1F238" w14:textId="77777777" w:rsidR="00C9015F" w:rsidRDefault="00C9015F">
            <w:pPr>
              <w:spacing w:after="0"/>
              <w:rPr>
                <w:color w:val="000000"/>
                <w:sz w:val="15"/>
              </w:rPr>
            </w:pPr>
          </w:p>
        </w:tc>
      </w:tr>
      <w:tr w:rsidR="00C9015F" w14:paraId="75E2EB11"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198013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F72CCD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228CFE9" w14:textId="77777777" w:rsidR="00C9015F" w:rsidRDefault="00C9015F">
            <w:pPr>
              <w:spacing w:after="0"/>
              <w:rPr>
                <w:b/>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32BCF0E4" w14:textId="77777777" w:rsidR="00C9015F" w:rsidRDefault="001F0E2C">
            <w:pPr>
              <w:spacing w:after="0"/>
              <w:jc w:val="right"/>
              <w:rPr>
                <w:i/>
                <w:color w:val="000000"/>
                <w:sz w:val="15"/>
              </w:rPr>
            </w:pPr>
            <w:r>
              <w:rPr>
                <w:i/>
                <w:color w:val="000000"/>
                <w:sz w:val="15"/>
              </w:rPr>
              <w:t>Indicator: C62/01</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15722D1A" w14:textId="77777777" w:rsidR="00C9015F" w:rsidRDefault="001F0E2C">
            <w:pPr>
              <w:spacing w:after="0"/>
              <w:jc w:val="right"/>
              <w:rPr>
                <w:i/>
                <w:color w:val="000000"/>
                <w:sz w:val="15"/>
              </w:rPr>
            </w:pPr>
            <w:r>
              <w:rPr>
                <w:i/>
                <w:color w:val="000000"/>
                <w:sz w:val="15"/>
              </w:rPr>
              <w:t>Indicator: C62/02</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583902DB" w14:textId="77777777" w:rsidR="00C9015F" w:rsidRDefault="00C9015F">
            <w:pPr>
              <w:spacing w:after="0"/>
              <w:jc w:val="right"/>
              <w:rPr>
                <w:i/>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1E2F5F2E" w14:textId="77777777" w:rsidR="00C9015F" w:rsidRDefault="00C9015F">
            <w:pPr>
              <w:spacing w:after="0"/>
              <w:jc w:val="right"/>
              <w:rPr>
                <w:i/>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1A633677"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6B2D2308"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3DA5E5C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06C4D6C" w14:textId="77777777" w:rsidR="00C9015F" w:rsidRDefault="00C9015F">
            <w:pPr>
              <w:spacing w:after="0"/>
              <w:rPr>
                <w:color w:val="000000"/>
                <w:sz w:val="15"/>
              </w:rPr>
            </w:pPr>
          </w:p>
        </w:tc>
      </w:tr>
      <w:tr w:rsidR="00C9015F" w14:paraId="35937463" w14:textId="77777777">
        <w:tc>
          <w:tcPr>
            <w:tcW w:w="0" w:type="auto"/>
            <w:tcBorders>
              <w:top w:val="nil"/>
              <w:left w:val="single" w:sz="12" w:space="0" w:color="000000"/>
              <w:bottom w:val="single" w:sz="12" w:space="0" w:color="000000"/>
              <w:right w:val="single" w:sz="6" w:space="0" w:color="000000"/>
            </w:tcBorders>
            <w:shd w:val="clear" w:color="auto" w:fill="CCFFFF"/>
            <w:tcMar>
              <w:top w:w="30" w:type="dxa"/>
              <w:left w:w="30" w:type="dxa"/>
              <w:bottom w:w="30" w:type="dxa"/>
              <w:right w:w="30" w:type="dxa"/>
            </w:tcMar>
          </w:tcPr>
          <w:p w14:paraId="1D60EC48"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2A55386F"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2262CF98" w14:textId="77777777" w:rsidR="00C9015F" w:rsidRDefault="00C9015F">
            <w:pPr>
              <w:spacing w:after="0"/>
              <w:rPr>
                <w:b/>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43C2C8D2" w14:textId="77777777" w:rsidR="00C9015F" w:rsidRDefault="001F0E2C">
            <w:pPr>
              <w:spacing w:after="0"/>
              <w:rPr>
                <w:color w:val="000000"/>
                <w:sz w:val="15"/>
              </w:rPr>
            </w:pPr>
            <w:r>
              <w:rPr>
                <w:color w:val="000000"/>
                <w:sz w:val="15"/>
              </w:rPr>
              <w:t>€ 726</w:t>
            </w: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229EE886" w14:textId="77777777" w:rsidR="00C9015F" w:rsidRDefault="001F0E2C">
            <w:pPr>
              <w:spacing w:after="0"/>
              <w:rPr>
                <w:color w:val="000000"/>
                <w:sz w:val="15"/>
              </w:rPr>
            </w:pPr>
            <w:r>
              <w:rPr>
                <w:color w:val="000000"/>
                <w:sz w:val="15"/>
              </w:rPr>
              <w:t>Nee</w:t>
            </w:r>
          </w:p>
        </w:tc>
        <w:tc>
          <w:tcPr>
            <w:tcW w:w="0" w:type="auto"/>
            <w:tcBorders>
              <w:top w:val="nil"/>
              <w:left w:val="single" w:sz="6" w:space="0" w:color="000000"/>
              <w:bottom w:val="single" w:sz="12" w:space="0" w:color="000000"/>
              <w:right w:val="nil"/>
            </w:tcBorders>
            <w:shd w:val="clear" w:color="auto" w:fill="CCFFFF"/>
            <w:tcMar>
              <w:top w:w="30" w:type="dxa"/>
              <w:left w:w="30" w:type="dxa"/>
              <w:bottom w:w="30" w:type="dxa"/>
              <w:right w:w="30" w:type="dxa"/>
            </w:tcMar>
          </w:tcPr>
          <w:p w14:paraId="454B140D" w14:textId="77777777" w:rsidR="00C9015F" w:rsidRDefault="00C9015F">
            <w:pPr>
              <w:spacing w:after="0"/>
              <w:rPr>
                <w:color w:val="000000"/>
                <w:sz w:val="15"/>
              </w:rPr>
            </w:pPr>
          </w:p>
        </w:tc>
        <w:tc>
          <w:tcPr>
            <w:tcW w:w="0" w:type="auto"/>
            <w:tcBorders>
              <w:top w:val="nil"/>
              <w:left w:val="nil"/>
              <w:bottom w:val="single" w:sz="12" w:space="0" w:color="000000"/>
              <w:right w:val="nil"/>
            </w:tcBorders>
            <w:shd w:val="clear" w:color="auto" w:fill="CCFFFF"/>
            <w:tcMar>
              <w:top w:w="30" w:type="dxa"/>
              <w:left w:w="30" w:type="dxa"/>
              <w:bottom w:w="30" w:type="dxa"/>
              <w:right w:w="30" w:type="dxa"/>
            </w:tcMar>
          </w:tcPr>
          <w:p w14:paraId="6C4D197A" w14:textId="77777777" w:rsidR="00C9015F" w:rsidRDefault="00C9015F">
            <w:pPr>
              <w:spacing w:after="0"/>
              <w:rPr>
                <w:color w:val="000000"/>
                <w:sz w:val="15"/>
              </w:rPr>
            </w:pPr>
          </w:p>
        </w:tc>
        <w:tc>
          <w:tcPr>
            <w:tcW w:w="0" w:type="auto"/>
            <w:tcBorders>
              <w:top w:val="nil"/>
              <w:left w:val="nil"/>
              <w:bottom w:val="single" w:sz="12" w:space="0" w:color="000000"/>
              <w:right w:val="nil"/>
            </w:tcBorders>
            <w:shd w:val="clear" w:color="auto" w:fill="CCFFFF"/>
            <w:tcMar>
              <w:top w:w="30" w:type="dxa"/>
              <w:left w:w="30" w:type="dxa"/>
              <w:bottom w:w="30" w:type="dxa"/>
              <w:right w:w="30" w:type="dxa"/>
            </w:tcMar>
          </w:tcPr>
          <w:p w14:paraId="64D74698" w14:textId="77777777" w:rsidR="00C9015F" w:rsidRDefault="00C9015F">
            <w:pPr>
              <w:spacing w:after="0"/>
              <w:rPr>
                <w:color w:val="000000"/>
                <w:sz w:val="15"/>
              </w:rPr>
            </w:pPr>
          </w:p>
        </w:tc>
        <w:tc>
          <w:tcPr>
            <w:tcW w:w="0" w:type="auto"/>
            <w:tcBorders>
              <w:top w:val="nil"/>
              <w:left w:val="nil"/>
              <w:bottom w:val="single" w:sz="12" w:space="0" w:color="000000"/>
              <w:right w:val="single" w:sz="12" w:space="0" w:color="000000"/>
            </w:tcBorders>
            <w:shd w:val="clear" w:color="auto" w:fill="CCFFFF"/>
            <w:tcMar>
              <w:top w:w="30" w:type="dxa"/>
              <w:left w:w="30" w:type="dxa"/>
              <w:bottom w:w="30" w:type="dxa"/>
              <w:right w:w="30" w:type="dxa"/>
            </w:tcMar>
          </w:tcPr>
          <w:p w14:paraId="31BC1700"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17CB366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9F34B0F" w14:textId="77777777" w:rsidR="00C9015F" w:rsidRDefault="00C9015F">
            <w:pPr>
              <w:spacing w:after="0"/>
              <w:rPr>
                <w:color w:val="000000"/>
                <w:sz w:val="15"/>
              </w:rPr>
            </w:pPr>
          </w:p>
        </w:tc>
      </w:tr>
      <w:tr w:rsidR="00C9015F" w14:paraId="4413386A" w14:textId="77777777">
        <w:tc>
          <w:tcPr>
            <w:tcW w:w="0" w:type="auto"/>
            <w:tcBorders>
              <w:top w:val="single" w:sz="12" w:space="0" w:color="000000"/>
              <w:left w:val="single" w:sz="12" w:space="0" w:color="000000"/>
              <w:bottom w:val="nil"/>
              <w:right w:val="single" w:sz="6" w:space="0" w:color="000000"/>
            </w:tcBorders>
            <w:shd w:val="clear" w:color="auto" w:fill="CCFFFF"/>
            <w:tcMar>
              <w:top w:w="30" w:type="dxa"/>
              <w:left w:w="30" w:type="dxa"/>
              <w:bottom w:w="30" w:type="dxa"/>
              <w:right w:w="30" w:type="dxa"/>
            </w:tcMar>
          </w:tcPr>
          <w:p w14:paraId="74E4D00E" w14:textId="77777777" w:rsidR="00C9015F" w:rsidRDefault="001F0E2C">
            <w:pPr>
              <w:spacing w:after="0"/>
              <w:jc w:val="center"/>
              <w:rPr>
                <w:b/>
                <w:color w:val="000000"/>
                <w:sz w:val="15"/>
              </w:rPr>
            </w:pPr>
            <w:r>
              <w:rPr>
                <w:b/>
                <w:color w:val="000000"/>
                <w:sz w:val="15"/>
              </w:rPr>
              <w:t>BZK</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090E9DFA" w14:textId="77777777" w:rsidR="00C9015F" w:rsidRDefault="001F0E2C">
            <w:pPr>
              <w:spacing w:after="0"/>
              <w:jc w:val="center"/>
              <w:rPr>
                <w:b/>
                <w:color w:val="000000"/>
                <w:sz w:val="15"/>
              </w:rPr>
            </w:pPr>
            <w:r>
              <w:rPr>
                <w:b/>
                <w:color w:val="000000"/>
                <w:sz w:val="15"/>
              </w:rPr>
              <w:t>C92</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10CF4116" w14:textId="77777777" w:rsidR="00C9015F" w:rsidRDefault="001F0E2C">
            <w:pPr>
              <w:spacing w:after="0"/>
              <w:rPr>
                <w:b/>
                <w:color w:val="000000"/>
                <w:sz w:val="15"/>
              </w:rPr>
            </w:pPr>
            <w:r>
              <w:rPr>
                <w:b/>
                <w:color w:val="000000"/>
                <w:sz w:val="15"/>
              </w:rPr>
              <w:t>Regeling specifieke uitkering Informatiepunten Digitale Overheid</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7A00A47B" w14:textId="77777777" w:rsidR="00C9015F" w:rsidRDefault="001F0E2C">
            <w:pPr>
              <w:spacing w:after="0"/>
              <w:rPr>
                <w:color w:val="000000"/>
                <w:sz w:val="15"/>
              </w:rPr>
            </w:pPr>
            <w:r>
              <w:rPr>
                <w:color w:val="000000"/>
                <w:sz w:val="15"/>
              </w:rPr>
              <w:t>Besteding (jaar T)</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05B30B6E" w14:textId="77777777" w:rsidR="00C9015F" w:rsidRDefault="001F0E2C">
            <w:pPr>
              <w:spacing w:after="0"/>
              <w:rPr>
                <w:color w:val="000000"/>
                <w:sz w:val="15"/>
              </w:rPr>
            </w:pPr>
            <w:r>
              <w:rPr>
                <w:color w:val="000000"/>
                <w:sz w:val="15"/>
              </w:rPr>
              <w:t>Bedrag doorgeschoven naar t+1</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0CA4178" w14:textId="77777777" w:rsidR="00C9015F" w:rsidRDefault="001F0E2C">
            <w:pPr>
              <w:spacing w:after="0"/>
              <w:rPr>
                <w:color w:val="000000"/>
                <w:sz w:val="15"/>
              </w:rPr>
            </w:pPr>
            <w:r>
              <w:rPr>
                <w:color w:val="000000"/>
                <w:sz w:val="15"/>
              </w:rPr>
              <w:t>Aantal informatiepunten dat de gemeente financiert</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A3E6F83" w14:textId="77777777" w:rsidR="00C9015F" w:rsidRDefault="001F0E2C">
            <w:pPr>
              <w:spacing w:after="0"/>
              <w:rPr>
                <w:color w:val="000000"/>
                <w:sz w:val="15"/>
              </w:rPr>
            </w:pPr>
            <w:r>
              <w:rPr>
                <w:color w:val="000000"/>
                <w:sz w:val="15"/>
              </w:rPr>
              <w:t>Aantal vragen dat in het afgelopen jaar bij de Informatiepunten in de gemeente behandeld is</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848C30A" w14:textId="77777777" w:rsidR="00C9015F" w:rsidRDefault="001F0E2C">
            <w:pPr>
              <w:spacing w:after="0"/>
              <w:rPr>
                <w:color w:val="000000"/>
                <w:sz w:val="15"/>
              </w:rPr>
            </w:pPr>
            <w:r>
              <w:rPr>
                <w:color w:val="000000"/>
                <w:sz w:val="15"/>
              </w:rPr>
              <w:t>Aantal gebruikte leermiddelen</w:t>
            </w:r>
          </w:p>
        </w:tc>
        <w:tc>
          <w:tcPr>
            <w:tcW w:w="0" w:type="auto"/>
            <w:tcBorders>
              <w:top w:val="single" w:sz="12" w:space="0" w:color="000000"/>
              <w:left w:val="single" w:sz="6" w:space="0" w:color="000000"/>
              <w:bottom w:val="nil"/>
              <w:right w:val="single" w:sz="12" w:space="0" w:color="000000"/>
            </w:tcBorders>
            <w:shd w:val="clear" w:color="auto" w:fill="CCFFFF"/>
            <w:tcMar>
              <w:top w:w="30" w:type="dxa"/>
              <w:left w:w="30" w:type="dxa"/>
              <w:bottom w:w="30" w:type="dxa"/>
              <w:right w:w="30" w:type="dxa"/>
            </w:tcMar>
          </w:tcPr>
          <w:p w14:paraId="5A6F374A"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77A8F7D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83994EE" w14:textId="77777777" w:rsidR="00C9015F" w:rsidRDefault="00C9015F">
            <w:pPr>
              <w:spacing w:after="0"/>
              <w:rPr>
                <w:color w:val="000000"/>
                <w:sz w:val="15"/>
              </w:rPr>
            </w:pPr>
          </w:p>
        </w:tc>
      </w:tr>
      <w:tr w:rsidR="00C9015F" w14:paraId="3268FB96"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0681F10" w14:textId="77777777" w:rsidR="00C9015F" w:rsidRDefault="00C9015F">
            <w:pPr>
              <w:spacing w:after="0"/>
              <w:jc w:val="center"/>
              <w:rPr>
                <w:b/>
                <w:color w:val="000000"/>
                <w:sz w:val="15"/>
                <w:u w:val="single"/>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57C7983" w14:textId="77777777" w:rsidR="00C9015F" w:rsidRDefault="00C9015F">
            <w:pPr>
              <w:spacing w:after="0"/>
              <w:jc w:val="center"/>
              <w:rPr>
                <w:b/>
                <w:color w:val="FF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34E621E" w14:textId="77777777" w:rsidR="00C9015F" w:rsidRDefault="00C9015F">
            <w:pPr>
              <w:spacing w:after="0"/>
              <w:rPr>
                <w:b/>
                <w:color w:val="000000"/>
                <w:sz w:val="15"/>
                <w:u w:val="single"/>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116F655"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8F50820"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B458704"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559AB06"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C02E7B6"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2680057D"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185F541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C2AD639" w14:textId="77777777" w:rsidR="00C9015F" w:rsidRDefault="00C9015F">
            <w:pPr>
              <w:spacing w:after="0"/>
              <w:rPr>
                <w:color w:val="000000"/>
                <w:sz w:val="15"/>
              </w:rPr>
            </w:pPr>
          </w:p>
        </w:tc>
      </w:tr>
      <w:tr w:rsidR="00C9015F" w14:paraId="29F2DCE1"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08869C9" w14:textId="77777777" w:rsidR="00C9015F" w:rsidRDefault="00C9015F">
            <w:pPr>
              <w:spacing w:after="0"/>
              <w:jc w:val="center"/>
              <w:rPr>
                <w:b/>
                <w:color w:val="000000"/>
                <w:sz w:val="15"/>
                <w:u w:val="single"/>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C4EF1A8" w14:textId="77777777" w:rsidR="00C9015F" w:rsidRDefault="00C9015F">
            <w:pPr>
              <w:spacing w:after="0"/>
              <w:jc w:val="center"/>
              <w:rPr>
                <w:b/>
                <w:color w:val="000000"/>
                <w:sz w:val="15"/>
                <w:u w:val="single"/>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B995EE6" w14:textId="77777777" w:rsidR="00C9015F" w:rsidRDefault="00C9015F">
            <w:pPr>
              <w:spacing w:after="0"/>
              <w:rPr>
                <w:b/>
                <w:color w:val="000000"/>
                <w:sz w:val="15"/>
                <w:u w:val="single"/>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5DA6A9E"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7391574"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3F8C5C1"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9C742F3"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C6022D9"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5F2585A5"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3D84E83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ECDD861" w14:textId="77777777" w:rsidR="00C9015F" w:rsidRDefault="00C9015F">
            <w:pPr>
              <w:spacing w:after="0"/>
              <w:rPr>
                <w:color w:val="000000"/>
                <w:sz w:val="15"/>
              </w:rPr>
            </w:pPr>
          </w:p>
        </w:tc>
      </w:tr>
      <w:tr w:rsidR="00C9015F" w14:paraId="5422A2C8"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5105CD5" w14:textId="77777777" w:rsidR="00C9015F" w:rsidRDefault="00C9015F">
            <w:pPr>
              <w:spacing w:after="0"/>
              <w:jc w:val="center"/>
              <w:rPr>
                <w:b/>
                <w:color w:val="000000"/>
                <w:sz w:val="15"/>
                <w:u w:val="single"/>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FC640F4" w14:textId="77777777" w:rsidR="00C9015F" w:rsidRDefault="00C9015F">
            <w:pPr>
              <w:spacing w:after="0"/>
              <w:jc w:val="center"/>
              <w:rPr>
                <w:b/>
                <w:color w:val="000000"/>
                <w:sz w:val="15"/>
                <w:u w:val="single"/>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3B6A7DC" w14:textId="77777777" w:rsidR="00C9015F" w:rsidRDefault="00C9015F">
            <w:pPr>
              <w:spacing w:after="0"/>
              <w:rPr>
                <w:b/>
                <w:color w:val="000000"/>
                <w:sz w:val="15"/>
                <w:u w:val="single"/>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15266E3"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141BC46"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1E0B0E8"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3EF93AB"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900C35E"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4D53A21F"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1C7F693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EF4104F" w14:textId="77777777" w:rsidR="00C9015F" w:rsidRDefault="00C9015F">
            <w:pPr>
              <w:spacing w:after="0"/>
              <w:rPr>
                <w:color w:val="000000"/>
                <w:sz w:val="15"/>
              </w:rPr>
            </w:pPr>
          </w:p>
        </w:tc>
      </w:tr>
      <w:tr w:rsidR="00C9015F" w14:paraId="3B3B35B6"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FCBA4B4" w14:textId="77777777" w:rsidR="00C9015F" w:rsidRDefault="00C9015F">
            <w:pPr>
              <w:spacing w:after="0"/>
              <w:jc w:val="center"/>
              <w:rPr>
                <w:b/>
                <w:color w:val="000000"/>
                <w:sz w:val="15"/>
                <w:u w:val="single"/>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27A6342" w14:textId="77777777" w:rsidR="00C9015F" w:rsidRDefault="00C9015F">
            <w:pPr>
              <w:spacing w:after="0"/>
              <w:jc w:val="center"/>
              <w:rPr>
                <w:b/>
                <w:color w:val="000000"/>
                <w:sz w:val="15"/>
                <w:u w:val="single"/>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C3EBAF6" w14:textId="77777777" w:rsidR="00C9015F" w:rsidRDefault="00C9015F">
            <w:pPr>
              <w:spacing w:after="0"/>
              <w:rPr>
                <w:b/>
                <w:color w:val="000000"/>
                <w:sz w:val="15"/>
                <w:u w:val="single"/>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D973CFE" w14:textId="77777777" w:rsidR="00C9015F" w:rsidRDefault="001F0E2C">
            <w:pPr>
              <w:spacing w:after="0"/>
              <w:jc w:val="right"/>
              <w:rPr>
                <w:i/>
                <w:color w:val="000000"/>
                <w:sz w:val="15"/>
              </w:rPr>
            </w:pPr>
            <w:r>
              <w:rPr>
                <w:i/>
                <w:color w:val="000000"/>
                <w:sz w:val="15"/>
              </w:rPr>
              <w:t>Indicator: C92/01</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3E0BBD02" w14:textId="77777777" w:rsidR="00C9015F" w:rsidRDefault="001F0E2C">
            <w:pPr>
              <w:spacing w:after="0"/>
              <w:jc w:val="right"/>
              <w:rPr>
                <w:i/>
                <w:color w:val="000000"/>
                <w:sz w:val="15"/>
              </w:rPr>
            </w:pPr>
            <w:r>
              <w:rPr>
                <w:i/>
                <w:color w:val="000000"/>
                <w:sz w:val="15"/>
              </w:rPr>
              <w:t>Indicator: C92/02</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635EBC4F" w14:textId="77777777" w:rsidR="00C9015F" w:rsidRDefault="001F0E2C">
            <w:pPr>
              <w:spacing w:after="0"/>
              <w:jc w:val="right"/>
              <w:rPr>
                <w:i/>
                <w:color w:val="000000"/>
                <w:sz w:val="15"/>
              </w:rPr>
            </w:pPr>
            <w:r>
              <w:rPr>
                <w:i/>
                <w:color w:val="000000"/>
                <w:sz w:val="15"/>
              </w:rPr>
              <w:t>Indicator: C92/03</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46B0096" w14:textId="77777777" w:rsidR="00C9015F" w:rsidRDefault="001F0E2C">
            <w:pPr>
              <w:spacing w:after="0"/>
              <w:jc w:val="right"/>
              <w:rPr>
                <w:i/>
                <w:color w:val="000000"/>
                <w:sz w:val="15"/>
              </w:rPr>
            </w:pPr>
            <w:r>
              <w:rPr>
                <w:i/>
                <w:color w:val="000000"/>
                <w:sz w:val="15"/>
              </w:rPr>
              <w:t>Indicator: C92/04</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580244D2" w14:textId="77777777" w:rsidR="00C9015F" w:rsidRDefault="001F0E2C">
            <w:pPr>
              <w:spacing w:after="0"/>
              <w:jc w:val="right"/>
              <w:rPr>
                <w:i/>
                <w:color w:val="000000"/>
                <w:sz w:val="15"/>
              </w:rPr>
            </w:pPr>
            <w:r>
              <w:rPr>
                <w:i/>
                <w:color w:val="000000"/>
                <w:sz w:val="15"/>
              </w:rPr>
              <w:t>Indicator: C92/05</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6A170D52"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1166E53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3756F4A" w14:textId="77777777" w:rsidR="00C9015F" w:rsidRDefault="00C9015F">
            <w:pPr>
              <w:spacing w:after="0"/>
              <w:rPr>
                <w:color w:val="000000"/>
                <w:sz w:val="15"/>
              </w:rPr>
            </w:pPr>
          </w:p>
        </w:tc>
      </w:tr>
      <w:tr w:rsidR="00C9015F" w14:paraId="02133C51" w14:textId="77777777">
        <w:tc>
          <w:tcPr>
            <w:tcW w:w="0" w:type="auto"/>
            <w:tcBorders>
              <w:top w:val="nil"/>
              <w:left w:val="single" w:sz="12" w:space="0" w:color="000000"/>
              <w:bottom w:val="single" w:sz="12" w:space="0" w:color="000000"/>
              <w:right w:val="single" w:sz="6" w:space="0" w:color="000000"/>
            </w:tcBorders>
            <w:shd w:val="clear" w:color="auto" w:fill="CCFFFF"/>
            <w:tcMar>
              <w:top w:w="30" w:type="dxa"/>
              <w:left w:w="30" w:type="dxa"/>
              <w:bottom w:w="30" w:type="dxa"/>
              <w:right w:w="30" w:type="dxa"/>
            </w:tcMar>
          </w:tcPr>
          <w:p w14:paraId="69885A10" w14:textId="77777777" w:rsidR="00C9015F" w:rsidRDefault="00C9015F">
            <w:pPr>
              <w:spacing w:after="0"/>
              <w:jc w:val="center"/>
              <w:rPr>
                <w:b/>
                <w:color w:val="000000"/>
                <w:sz w:val="15"/>
                <w:u w:val="single"/>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2EF3F493" w14:textId="77777777" w:rsidR="00C9015F" w:rsidRDefault="00C9015F">
            <w:pPr>
              <w:spacing w:after="0"/>
              <w:jc w:val="center"/>
              <w:rPr>
                <w:b/>
                <w:color w:val="000000"/>
                <w:sz w:val="15"/>
                <w:u w:val="single"/>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5FFA804B" w14:textId="77777777" w:rsidR="00C9015F" w:rsidRDefault="00C9015F">
            <w:pPr>
              <w:spacing w:after="0"/>
              <w:rPr>
                <w:b/>
                <w:color w:val="000000"/>
                <w:sz w:val="15"/>
                <w:u w:val="single"/>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2818B5BC" w14:textId="77777777" w:rsidR="00C9015F" w:rsidRDefault="001F0E2C">
            <w:pPr>
              <w:spacing w:after="0"/>
              <w:rPr>
                <w:color w:val="000000"/>
                <w:sz w:val="15"/>
              </w:rPr>
            </w:pPr>
            <w:r>
              <w:rPr>
                <w:color w:val="000000"/>
                <w:sz w:val="15"/>
              </w:rPr>
              <w:t>€ 43.815</w:t>
            </w: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5700A3C5"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4E97986E" w14:textId="77777777" w:rsidR="00C9015F" w:rsidRDefault="001F0E2C">
            <w:pPr>
              <w:spacing w:after="0"/>
              <w:rPr>
                <w:color w:val="000000"/>
                <w:sz w:val="15"/>
              </w:rPr>
            </w:pPr>
            <w:r>
              <w:rPr>
                <w:color w:val="000000"/>
                <w:sz w:val="15"/>
              </w:rPr>
              <w:t>11</w:t>
            </w: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28BF81F7" w14:textId="77777777" w:rsidR="00C9015F" w:rsidRDefault="001F0E2C">
            <w:pPr>
              <w:spacing w:after="0"/>
              <w:rPr>
                <w:color w:val="000000"/>
                <w:sz w:val="15"/>
              </w:rPr>
            </w:pPr>
            <w:r>
              <w:rPr>
                <w:color w:val="000000"/>
                <w:sz w:val="15"/>
              </w:rPr>
              <w:t>505</w:t>
            </w: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55E99794" w14:textId="77777777" w:rsidR="00C9015F" w:rsidRDefault="001F0E2C">
            <w:pPr>
              <w:spacing w:after="0"/>
              <w:rPr>
                <w:color w:val="000000"/>
                <w:sz w:val="15"/>
              </w:rPr>
            </w:pPr>
            <w:r>
              <w:rPr>
                <w:color w:val="000000"/>
                <w:sz w:val="15"/>
              </w:rPr>
              <w:t>77</w:t>
            </w:r>
          </w:p>
        </w:tc>
        <w:tc>
          <w:tcPr>
            <w:tcW w:w="0" w:type="auto"/>
            <w:tcBorders>
              <w:top w:val="nil"/>
              <w:left w:val="single" w:sz="6" w:space="0" w:color="000000"/>
              <w:bottom w:val="single" w:sz="12" w:space="0" w:color="000000"/>
              <w:right w:val="single" w:sz="12" w:space="0" w:color="000000"/>
            </w:tcBorders>
            <w:shd w:val="clear" w:color="auto" w:fill="CCFFFF"/>
            <w:tcMar>
              <w:top w:w="30" w:type="dxa"/>
              <w:left w:w="30" w:type="dxa"/>
              <w:bottom w:w="30" w:type="dxa"/>
              <w:right w:w="30" w:type="dxa"/>
            </w:tcMar>
          </w:tcPr>
          <w:p w14:paraId="7D68E11A"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3B90A89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79FA1E9" w14:textId="77777777" w:rsidR="00C9015F" w:rsidRDefault="00C9015F">
            <w:pPr>
              <w:spacing w:after="0"/>
              <w:rPr>
                <w:color w:val="000000"/>
                <w:sz w:val="15"/>
              </w:rPr>
            </w:pPr>
          </w:p>
        </w:tc>
      </w:tr>
      <w:tr w:rsidR="00C9015F" w14:paraId="62C41515" w14:textId="77777777">
        <w:tc>
          <w:tcPr>
            <w:tcW w:w="0" w:type="auto"/>
            <w:tcBorders>
              <w:top w:val="single" w:sz="12" w:space="0" w:color="000000"/>
              <w:left w:val="single" w:sz="12" w:space="0" w:color="000000"/>
              <w:bottom w:val="nil"/>
              <w:right w:val="single" w:sz="6" w:space="0" w:color="000000"/>
            </w:tcBorders>
            <w:shd w:val="clear" w:color="auto" w:fill="CCFFFF"/>
            <w:tcMar>
              <w:top w:w="30" w:type="dxa"/>
              <w:left w:w="30" w:type="dxa"/>
              <w:bottom w:w="30" w:type="dxa"/>
              <w:right w:w="30" w:type="dxa"/>
            </w:tcMar>
          </w:tcPr>
          <w:p w14:paraId="36FDACA5" w14:textId="77777777" w:rsidR="00C9015F" w:rsidRDefault="001F0E2C">
            <w:pPr>
              <w:spacing w:after="0"/>
              <w:jc w:val="center"/>
              <w:rPr>
                <w:b/>
                <w:color w:val="000000"/>
                <w:sz w:val="15"/>
              </w:rPr>
            </w:pPr>
            <w:r>
              <w:rPr>
                <w:b/>
                <w:color w:val="000000"/>
                <w:sz w:val="15"/>
              </w:rPr>
              <w:t>OCW</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CD4F8C8" w14:textId="77777777" w:rsidR="00C9015F" w:rsidRDefault="001F0E2C">
            <w:pPr>
              <w:spacing w:after="0"/>
              <w:jc w:val="center"/>
              <w:rPr>
                <w:b/>
                <w:color w:val="000000"/>
                <w:sz w:val="15"/>
              </w:rPr>
            </w:pPr>
            <w:r>
              <w:rPr>
                <w:b/>
                <w:color w:val="000000"/>
                <w:sz w:val="15"/>
              </w:rPr>
              <w:t>D8</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5158DC09" w14:textId="77777777" w:rsidR="00C9015F" w:rsidRDefault="001F0E2C">
            <w:pPr>
              <w:spacing w:after="0"/>
              <w:rPr>
                <w:b/>
                <w:color w:val="000000"/>
                <w:sz w:val="15"/>
              </w:rPr>
            </w:pPr>
            <w:r>
              <w:rPr>
                <w:b/>
                <w:color w:val="000000"/>
                <w:sz w:val="15"/>
              </w:rPr>
              <w:t>Onderwijsachterstandenbeleid 2023</w:t>
            </w:r>
            <w:r>
              <w:rPr>
                <w:b/>
                <w:color w:val="000000"/>
                <w:sz w:val="15"/>
              </w:rPr>
              <w:noBreakHyphen/>
              <w:t>2026 (OAB)</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58FE14C4" w14:textId="77777777" w:rsidR="00C9015F" w:rsidRDefault="001F0E2C">
            <w:pPr>
              <w:spacing w:after="0"/>
              <w:rPr>
                <w:color w:val="000000"/>
                <w:sz w:val="15"/>
              </w:rPr>
            </w:pPr>
            <w:r>
              <w:rPr>
                <w:color w:val="000000"/>
                <w:sz w:val="15"/>
              </w:rPr>
              <w:t>Besteding (jaar T) aan voorzieningen voor voorschoolse educatie die voldoen aan de wettelijke kwaliteitseisen (conform artikel 159, eerste lid WPO)</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66F98B1" w14:textId="77777777" w:rsidR="00C9015F" w:rsidRDefault="001F0E2C">
            <w:pPr>
              <w:spacing w:after="0"/>
              <w:rPr>
                <w:color w:val="000000"/>
                <w:sz w:val="15"/>
              </w:rPr>
            </w:pPr>
            <w:r>
              <w:rPr>
                <w:color w:val="000000"/>
                <w:sz w:val="15"/>
              </w:rPr>
              <w:t xml:space="preserve">Besteding (jaar T) aan overige activiteiten (naast VVE) voor leerlingen met een grote achterstand in de </w:t>
            </w:r>
            <w:r>
              <w:rPr>
                <w:color w:val="000000"/>
                <w:sz w:val="15"/>
              </w:rPr>
              <w:lastRenderedPageBreak/>
              <w:t>Nederlandse taal (conform artikel 158 WPO)</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24190F3" w14:textId="77777777" w:rsidR="00C9015F" w:rsidRDefault="001F0E2C">
            <w:pPr>
              <w:spacing w:after="0"/>
              <w:rPr>
                <w:color w:val="000000"/>
                <w:sz w:val="15"/>
              </w:rPr>
            </w:pPr>
            <w:r>
              <w:rPr>
                <w:color w:val="000000"/>
                <w:sz w:val="15"/>
              </w:rPr>
              <w:lastRenderedPageBreak/>
              <w:t>Besteding (jaar T) aan afspraken over voor- en vroegschoolse educatie met bevoegde gezagsorgan</w:t>
            </w:r>
            <w:r>
              <w:rPr>
                <w:color w:val="000000"/>
                <w:sz w:val="15"/>
              </w:rPr>
              <w:lastRenderedPageBreak/>
              <w:t>en van scholen, houders van kindcentra en peuterspeelzalen (conform artikel 160 WPO)</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8627B2A" w14:textId="77777777" w:rsidR="00C9015F" w:rsidRDefault="001F0E2C">
            <w:pPr>
              <w:spacing w:after="0"/>
              <w:rPr>
                <w:color w:val="000000"/>
                <w:sz w:val="15"/>
              </w:rPr>
            </w:pPr>
            <w:r>
              <w:rPr>
                <w:color w:val="000000"/>
                <w:sz w:val="15"/>
              </w:rPr>
              <w:lastRenderedPageBreak/>
              <w:t>Correctie besteding (jaar T</w:t>
            </w:r>
            <w:r>
              <w:rPr>
                <w:color w:val="000000"/>
                <w:sz w:val="15"/>
              </w:rPr>
              <w:noBreakHyphen/>
              <w:t>1)</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051BDFA4" w14:textId="77777777" w:rsidR="00C9015F" w:rsidRDefault="001F0E2C">
            <w:pPr>
              <w:spacing w:after="0"/>
              <w:rPr>
                <w:color w:val="000000"/>
                <w:sz w:val="15"/>
              </w:rPr>
            </w:pPr>
            <w:r>
              <w:rPr>
                <w:color w:val="000000"/>
                <w:sz w:val="15"/>
              </w:rPr>
              <w:t>Opgebouwde reserve ultimo (jaar T</w:t>
            </w:r>
            <w:r>
              <w:rPr>
                <w:color w:val="000000"/>
                <w:sz w:val="15"/>
              </w:rPr>
              <w:noBreakHyphen/>
              <w:t>1)</w:t>
            </w:r>
          </w:p>
        </w:tc>
        <w:tc>
          <w:tcPr>
            <w:tcW w:w="0" w:type="auto"/>
            <w:tcBorders>
              <w:top w:val="single" w:sz="12" w:space="0" w:color="000000"/>
              <w:left w:val="single" w:sz="6" w:space="0" w:color="000000"/>
              <w:bottom w:val="nil"/>
              <w:right w:val="single" w:sz="12" w:space="0" w:color="000000"/>
            </w:tcBorders>
            <w:shd w:val="clear" w:color="auto" w:fill="CCFFFF"/>
            <w:tcMar>
              <w:top w:w="30" w:type="dxa"/>
              <w:left w:w="30" w:type="dxa"/>
              <w:bottom w:w="30" w:type="dxa"/>
              <w:right w:w="30" w:type="dxa"/>
            </w:tcMar>
          </w:tcPr>
          <w:p w14:paraId="195F40D7" w14:textId="77777777" w:rsidR="00C9015F" w:rsidRDefault="001F0E2C">
            <w:pPr>
              <w:spacing w:after="0"/>
              <w:rPr>
                <w:color w:val="000000"/>
                <w:sz w:val="15"/>
              </w:rPr>
            </w:pPr>
            <w:r>
              <w:rPr>
                <w:color w:val="000000"/>
                <w:sz w:val="15"/>
              </w:rPr>
              <w:t>Opgebouwde reserve ultimo (jaar T)</w:t>
            </w:r>
          </w:p>
        </w:tc>
        <w:tc>
          <w:tcPr>
            <w:tcW w:w="0" w:type="auto"/>
            <w:tcBorders>
              <w:top w:val="nil"/>
              <w:left w:val="single" w:sz="12" w:space="0" w:color="000000"/>
              <w:bottom w:val="nil"/>
              <w:right w:val="nil"/>
            </w:tcBorders>
            <w:tcMar>
              <w:top w:w="30" w:type="dxa"/>
              <w:left w:w="30" w:type="dxa"/>
              <w:bottom w:w="30" w:type="dxa"/>
              <w:right w:w="30" w:type="dxa"/>
            </w:tcMar>
          </w:tcPr>
          <w:p w14:paraId="76473CA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5EF2751" w14:textId="77777777" w:rsidR="00C9015F" w:rsidRDefault="00C9015F">
            <w:pPr>
              <w:spacing w:after="0"/>
              <w:rPr>
                <w:color w:val="000000"/>
                <w:sz w:val="15"/>
              </w:rPr>
            </w:pPr>
          </w:p>
        </w:tc>
      </w:tr>
      <w:tr w:rsidR="00C9015F" w14:paraId="46DD986D"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769AB7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BE47A4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732F106"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8552BC1"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67C43E9"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8460F59"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2C78AAB" w14:textId="77777777" w:rsidR="00C9015F" w:rsidRDefault="001F0E2C">
            <w:pPr>
              <w:spacing w:after="0"/>
              <w:rPr>
                <w:i/>
                <w:color w:val="000000"/>
                <w:sz w:val="15"/>
              </w:rPr>
            </w:pPr>
            <w:r>
              <w:rPr>
                <w:i/>
                <w:color w:val="000000"/>
                <w:sz w:val="15"/>
              </w:rPr>
              <w:t>Let op bij correctie verder verwerken bij indicator 05</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C1FAAF2" w14:textId="77777777" w:rsidR="00C9015F" w:rsidRDefault="00C9015F">
            <w:pPr>
              <w:spacing w:after="0"/>
              <w:rPr>
                <w:i/>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15EDE440"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625A391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A4D69B8" w14:textId="77777777" w:rsidR="00C9015F" w:rsidRDefault="00C9015F">
            <w:pPr>
              <w:spacing w:after="0"/>
              <w:rPr>
                <w:color w:val="000000"/>
                <w:sz w:val="15"/>
              </w:rPr>
            </w:pPr>
          </w:p>
        </w:tc>
      </w:tr>
      <w:tr w:rsidR="00C9015F" w14:paraId="4895ECE5"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E2D6C9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FAC5C6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262FE44" w14:textId="77777777" w:rsidR="00C9015F" w:rsidRDefault="001F0E2C">
            <w:pPr>
              <w:spacing w:after="0"/>
              <w:rPr>
                <w:color w:val="000000"/>
                <w:sz w:val="15"/>
              </w:rPr>
            </w:pPr>
            <w:r>
              <w:rPr>
                <w:color w:val="000000"/>
                <w:sz w:val="15"/>
              </w:rPr>
              <w:t>Gemeenten</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AC15EED"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7639D57"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397D404"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2AD8D3F"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7108406"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7FA5C7B9"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15EBF37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7E85F1F" w14:textId="77777777" w:rsidR="00C9015F" w:rsidRDefault="00C9015F">
            <w:pPr>
              <w:spacing w:after="0"/>
              <w:rPr>
                <w:color w:val="000000"/>
                <w:sz w:val="15"/>
              </w:rPr>
            </w:pPr>
          </w:p>
        </w:tc>
      </w:tr>
      <w:tr w:rsidR="00C9015F" w14:paraId="71859D30"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AADF5B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EB8563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0D0ECBA"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A166680"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867088E"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3BFF112"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590364D"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87FFDFE"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013FC0D6"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12" w:space="0" w:color="000000"/>
              <w:bottom w:val="nil"/>
              <w:right w:val="nil"/>
            </w:tcBorders>
            <w:tcMar>
              <w:top w:w="30" w:type="dxa"/>
              <w:left w:w="30" w:type="dxa"/>
              <w:bottom w:w="30" w:type="dxa"/>
              <w:right w:w="30" w:type="dxa"/>
            </w:tcMar>
          </w:tcPr>
          <w:p w14:paraId="05D570C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853CA52" w14:textId="77777777" w:rsidR="00C9015F" w:rsidRDefault="00C9015F">
            <w:pPr>
              <w:spacing w:after="0"/>
              <w:rPr>
                <w:color w:val="000000"/>
                <w:sz w:val="15"/>
              </w:rPr>
            </w:pPr>
          </w:p>
        </w:tc>
      </w:tr>
      <w:tr w:rsidR="00C9015F" w14:paraId="589C6084"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DEC1C8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60EEB5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5664377" w14:textId="77777777" w:rsidR="00C9015F" w:rsidRDefault="00C9015F">
            <w:pPr>
              <w:spacing w:after="0"/>
              <w:rPr>
                <w:b/>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0F36F92F" w14:textId="77777777" w:rsidR="00C9015F" w:rsidRDefault="001F0E2C">
            <w:pPr>
              <w:spacing w:after="0"/>
              <w:jc w:val="right"/>
              <w:rPr>
                <w:i/>
                <w:color w:val="000000"/>
                <w:sz w:val="15"/>
              </w:rPr>
            </w:pPr>
            <w:r>
              <w:rPr>
                <w:i/>
                <w:color w:val="000000"/>
                <w:sz w:val="15"/>
              </w:rPr>
              <w:t>Indicator: D8/01</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B024874" w14:textId="77777777" w:rsidR="00C9015F" w:rsidRDefault="001F0E2C">
            <w:pPr>
              <w:spacing w:after="0"/>
              <w:jc w:val="right"/>
              <w:rPr>
                <w:i/>
                <w:color w:val="000000"/>
                <w:sz w:val="15"/>
              </w:rPr>
            </w:pPr>
            <w:r>
              <w:rPr>
                <w:i/>
                <w:color w:val="000000"/>
                <w:sz w:val="15"/>
              </w:rPr>
              <w:t>Indicator: D8/02</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31A275D0" w14:textId="77777777" w:rsidR="00C9015F" w:rsidRDefault="001F0E2C">
            <w:pPr>
              <w:spacing w:after="0"/>
              <w:jc w:val="right"/>
              <w:rPr>
                <w:i/>
                <w:color w:val="000000"/>
                <w:sz w:val="15"/>
              </w:rPr>
            </w:pPr>
            <w:r>
              <w:rPr>
                <w:i/>
                <w:color w:val="000000"/>
                <w:sz w:val="15"/>
              </w:rPr>
              <w:t>Indicator: D8/03</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08E8713" w14:textId="77777777" w:rsidR="00C9015F" w:rsidRDefault="001F0E2C">
            <w:pPr>
              <w:spacing w:after="0"/>
              <w:jc w:val="right"/>
              <w:rPr>
                <w:i/>
                <w:color w:val="000000"/>
                <w:sz w:val="15"/>
              </w:rPr>
            </w:pPr>
            <w:r>
              <w:rPr>
                <w:i/>
                <w:color w:val="000000"/>
                <w:sz w:val="15"/>
              </w:rPr>
              <w:t>Indicator: D8/04</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36E0CDED" w14:textId="77777777" w:rsidR="00C9015F" w:rsidRDefault="001F0E2C">
            <w:pPr>
              <w:spacing w:after="0"/>
              <w:jc w:val="right"/>
              <w:rPr>
                <w:i/>
                <w:color w:val="000000"/>
                <w:sz w:val="15"/>
              </w:rPr>
            </w:pPr>
            <w:r>
              <w:rPr>
                <w:i/>
                <w:color w:val="000000"/>
                <w:sz w:val="15"/>
              </w:rPr>
              <w:t>Indicator: D8/05</w:t>
            </w:r>
          </w:p>
        </w:tc>
        <w:tc>
          <w:tcPr>
            <w:tcW w:w="0" w:type="auto"/>
            <w:tcBorders>
              <w:top w:val="nil"/>
              <w:left w:val="single" w:sz="6" w:space="0" w:color="000000"/>
              <w:bottom w:val="single" w:sz="6" w:space="0" w:color="000000"/>
              <w:right w:val="single" w:sz="12" w:space="0" w:color="000000"/>
            </w:tcBorders>
            <w:shd w:val="clear" w:color="auto" w:fill="CCFFFF"/>
            <w:tcMar>
              <w:top w:w="30" w:type="dxa"/>
              <w:left w:w="30" w:type="dxa"/>
              <w:bottom w:w="30" w:type="dxa"/>
              <w:right w:w="30" w:type="dxa"/>
            </w:tcMar>
          </w:tcPr>
          <w:p w14:paraId="6948D7C2" w14:textId="77777777" w:rsidR="00C9015F" w:rsidRDefault="001F0E2C">
            <w:pPr>
              <w:spacing w:after="0"/>
              <w:jc w:val="right"/>
              <w:rPr>
                <w:i/>
                <w:color w:val="000000"/>
                <w:sz w:val="15"/>
              </w:rPr>
            </w:pPr>
            <w:r>
              <w:rPr>
                <w:i/>
                <w:color w:val="000000"/>
                <w:sz w:val="15"/>
              </w:rPr>
              <w:t>Indicator: D8/06</w:t>
            </w:r>
          </w:p>
        </w:tc>
        <w:tc>
          <w:tcPr>
            <w:tcW w:w="0" w:type="auto"/>
            <w:tcBorders>
              <w:top w:val="nil"/>
              <w:left w:val="single" w:sz="12" w:space="0" w:color="000000"/>
              <w:bottom w:val="nil"/>
              <w:right w:val="nil"/>
            </w:tcBorders>
            <w:tcMar>
              <w:top w:w="30" w:type="dxa"/>
              <w:left w:w="30" w:type="dxa"/>
              <w:bottom w:w="30" w:type="dxa"/>
              <w:right w:w="30" w:type="dxa"/>
            </w:tcMar>
          </w:tcPr>
          <w:p w14:paraId="2A8A257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0CB0C1D" w14:textId="77777777" w:rsidR="00C9015F" w:rsidRDefault="00C9015F">
            <w:pPr>
              <w:spacing w:after="0"/>
              <w:rPr>
                <w:color w:val="000000"/>
                <w:sz w:val="15"/>
              </w:rPr>
            </w:pPr>
          </w:p>
        </w:tc>
      </w:tr>
      <w:tr w:rsidR="00C9015F" w14:paraId="56EA7EC7"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22F99B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728112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7274762" w14:textId="77777777" w:rsidR="00C9015F" w:rsidRDefault="00C9015F">
            <w:pPr>
              <w:spacing w:after="0"/>
              <w:rPr>
                <w:b/>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8EA6454" w14:textId="2DB84AF9" w:rsidR="00C9015F" w:rsidRDefault="001F0E2C">
            <w:pPr>
              <w:spacing w:after="0"/>
              <w:rPr>
                <w:color w:val="000000"/>
                <w:sz w:val="15"/>
              </w:rPr>
            </w:pPr>
            <w:r>
              <w:rPr>
                <w:color w:val="000000"/>
                <w:sz w:val="15"/>
              </w:rPr>
              <w:t>€ </w:t>
            </w:r>
            <w:r w:rsidR="00785299">
              <w:rPr>
                <w:color w:val="000000"/>
                <w:sz w:val="15"/>
              </w:rPr>
              <w:t>408.500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317A94E" w14:textId="77777777" w:rsidR="00C9015F" w:rsidRDefault="001F0E2C">
            <w:pPr>
              <w:spacing w:after="0"/>
              <w:rPr>
                <w:color w:val="000000"/>
                <w:sz w:val="15"/>
              </w:rPr>
            </w:pPr>
            <w:r>
              <w:rPr>
                <w:color w:val="000000"/>
                <w:sz w:val="15"/>
              </w:rPr>
              <w:t>€ 31.500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DC6F76A" w14:textId="2A34E431" w:rsidR="00C9015F" w:rsidRDefault="001F0E2C">
            <w:pPr>
              <w:spacing w:after="0"/>
              <w:rPr>
                <w:color w:val="000000"/>
                <w:sz w:val="15"/>
              </w:rPr>
            </w:pPr>
            <w:r>
              <w:rPr>
                <w:color w:val="000000"/>
                <w:sz w:val="15"/>
              </w:rPr>
              <w:t>€ </w:t>
            </w:r>
            <w:r w:rsidR="00785299">
              <w:rPr>
                <w:color w:val="000000"/>
                <w:sz w:val="15"/>
              </w:rPr>
              <w:t>33.401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50E94DF" w14:textId="77777777" w:rsidR="00C9015F" w:rsidRDefault="001F0E2C">
            <w:pPr>
              <w:spacing w:after="0"/>
              <w:rPr>
                <w:color w:val="000000"/>
                <w:sz w:val="15"/>
              </w:rPr>
            </w:pPr>
            <w:r>
              <w:rPr>
                <w:color w:val="000000"/>
                <w:sz w:val="15"/>
              </w:rPr>
              <w:t>-€ 58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B71F021" w14:textId="77777777" w:rsidR="00C9015F" w:rsidRDefault="001F0E2C">
            <w:pPr>
              <w:spacing w:after="0"/>
              <w:rPr>
                <w:color w:val="000000"/>
                <w:sz w:val="15"/>
              </w:rPr>
            </w:pPr>
            <w:r>
              <w:rPr>
                <w:color w:val="000000"/>
                <w:sz w:val="15"/>
              </w:rPr>
              <w:t>€ 239.226</w:t>
            </w: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7D15CF8B" w14:textId="77777777" w:rsidR="00C9015F" w:rsidRDefault="001F0E2C">
            <w:pPr>
              <w:spacing w:after="0"/>
              <w:rPr>
                <w:color w:val="000000"/>
                <w:sz w:val="15"/>
              </w:rPr>
            </w:pPr>
            <w:r>
              <w:rPr>
                <w:color w:val="000000"/>
                <w:sz w:val="15"/>
              </w:rPr>
              <w:t>€ 225.559</w:t>
            </w:r>
          </w:p>
        </w:tc>
        <w:tc>
          <w:tcPr>
            <w:tcW w:w="0" w:type="auto"/>
            <w:tcBorders>
              <w:top w:val="nil"/>
              <w:left w:val="single" w:sz="12" w:space="0" w:color="000000"/>
              <w:bottom w:val="nil"/>
              <w:right w:val="nil"/>
            </w:tcBorders>
            <w:tcMar>
              <w:top w:w="30" w:type="dxa"/>
              <w:left w:w="30" w:type="dxa"/>
              <w:bottom w:w="30" w:type="dxa"/>
              <w:right w:w="30" w:type="dxa"/>
            </w:tcMar>
          </w:tcPr>
          <w:p w14:paraId="48C7F21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9A05505" w14:textId="77777777" w:rsidR="00C9015F" w:rsidRDefault="00C9015F">
            <w:pPr>
              <w:spacing w:after="0"/>
              <w:rPr>
                <w:color w:val="000000"/>
                <w:sz w:val="15"/>
              </w:rPr>
            </w:pPr>
          </w:p>
        </w:tc>
      </w:tr>
      <w:tr w:rsidR="00C9015F" w14:paraId="4AE1022C"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D0E6996"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CF5A2C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6721C08" w14:textId="77777777" w:rsidR="00C9015F" w:rsidRDefault="00C9015F">
            <w:pPr>
              <w:spacing w:after="0"/>
              <w:rPr>
                <w:b/>
                <w:color w:val="000000"/>
                <w:sz w:val="15"/>
              </w:rPr>
            </w:pP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2AA4F26" w14:textId="77777777" w:rsidR="00C9015F" w:rsidRDefault="001F0E2C">
            <w:pPr>
              <w:spacing w:after="0"/>
              <w:rPr>
                <w:color w:val="000000"/>
                <w:sz w:val="15"/>
              </w:rPr>
            </w:pPr>
            <w:r>
              <w:rPr>
                <w:color w:val="000000"/>
                <w:sz w:val="15"/>
              </w:rPr>
              <w:t>Hieronder per regel één gemeente(code) selecteren en in de kolommen ernaast de verantwoordingsinformatie voor die gemeente invullen</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1AAB4265" w14:textId="77777777" w:rsidR="00C9015F" w:rsidRDefault="001F0E2C">
            <w:pPr>
              <w:spacing w:after="0"/>
              <w:rPr>
                <w:color w:val="000000"/>
                <w:sz w:val="15"/>
              </w:rPr>
            </w:pPr>
            <w:r>
              <w:rPr>
                <w:color w:val="000000"/>
                <w:sz w:val="15"/>
              </w:rPr>
              <w:t>Aan andere gemeenten (in jaar T) overgeboekte middelen (lasten) uit de specifieke uitkering onderwijsachterstandenbeleid</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71ECB26" w14:textId="77777777" w:rsidR="00C9015F" w:rsidRDefault="001F0E2C">
            <w:pPr>
              <w:spacing w:after="0"/>
              <w:rPr>
                <w:color w:val="000000"/>
                <w:sz w:val="15"/>
              </w:rPr>
            </w:pPr>
            <w:r>
              <w:rPr>
                <w:color w:val="000000"/>
                <w:sz w:val="15"/>
              </w:rPr>
              <w:t>Hieronder per regel één gemeente(code) selecteren en in de kolommen ernaast de verantwoordingsinformatie voor die gemeente invullen</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3643BF5" w14:textId="77777777" w:rsidR="00C9015F" w:rsidRDefault="001F0E2C">
            <w:pPr>
              <w:spacing w:after="0"/>
              <w:rPr>
                <w:color w:val="000000"/>
                <w:sz w:val="15"/>
              </w:rPr>
            </w:pPr>
            <w:r>
              <w:rPr>
                <w:color w:val="000000"/>
                <w:sz w:val="15"/>
              </w:rPr>
              <w:t>Van andere gemeenten (in jaar T) overgeboekte middelen (baten) uit de specifieke uitkering onderwijsachterstandenbeleid</w:t>
            </w:r>
          </w:p>
        </w:tc>
        <w:tc>
          <w:tcPr>
            <w:tcW w:w="0" w:type="auto"/>
            <w:tcBorders>
              <w:top w:val="single" w:sz="6" w:space="0" w:color="000000"/>
              <w:left w:val="single" w:sz="6" w:space="0" w:color="000000"/>
              <w:bottom w:val="nil"/>
              <w:right w:val="nil"/>
            </w:tcBorders>
            <w:shd w:val="clear" w:color="auto" w:fill="CCFFFF"/>
            <w:tcMar>
              <w:top w:w="30" w:type="dxa"/>
              <w:left w:w="30" w:type="dxa"/>
              <w:bottom w:w="30" w:type="dxa"/>
              <w:right w:w="30" w:type="dxa"/>
            </w:tcMar>
          </w:tcPr>
          <w:p w14:paraId="275D06F7" w14:textId="77777777" w:rsidR="00C9015F" w:rsidRDefault="00C9015F">
            <w:pPr>
              <w:spacing w:after="0"/>
              <w:rPr>
                <w:color w:val="000000"/>
                <w:sz w:val="15"/>
              </w:rPr>
            </w:pPr>
          </w:p>
        </w:tc>
        <w:tc>
          <w:tcPr>
            <w:tcW w:w="0" w:type="auto"/>
            <w:tcBorders>
              <w:top w:val="single" w:sz="6" w:space="0" w:color="000000"/>
              <w:left w:val="nil"/>
              <w:bottom w:val="nil"/>
              <w:right w:val="single" w:sz="12" w:space="0" w:color="000000"/>
            </w:tcBorders>
            <w:shd w:val="clear" w:color="auto" w:fill="CCFFFF"/>
            <w:tcMar>
              <w:top w:w="30" w:type="dxa"/>
              <w:left w:w="30" w:type="dxa"/>
              <w:bottom w:w="30" w:type="dxa"/>
              <w:right w:w="30" w:type="dxa"/>
            </w:tcMar>
          </w:tcPr>
          <w:p w14:paraId="36E0E6DB"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6D05311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B38BE14" w14:textId="77777777" w:rsidR="00C9015F" w:rsidRDefault="00C9015F">
            <w:pPr>
              <w:spacing w:after="0"/>
              <w:rPr>
                <w:color w:val="000000"/>
                <w:sz w:val="15"/>
              </w:rPr>
            </w:pPr>
          </w:p>
        </w:tc>
      </w:tr>
      <w:tr w:rsidR="00C9015F" w14:paraId="432F02BE"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51D240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9FC1CC6"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7E8B7EA"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5E459A2"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44F7C96" w14:textId="77777777" w:rsidR="00C9015F" w:rsidRDefault="001F0E2C">
            <w:pPr>
              <w:spacing w:after="0"/>
              <w:rPr>
                <w:b/>
                <w:color w:val="000000"/>
                <w:sz w:val="15"/>
              </w:rPr>
            </w:pPr>
            <w:r>
              <w:rPr>
                <w:b/>
                <w:color w:val="000000"/>
                <w:sz w:val="15"/>
              </w:rPr>
              <w:t>Bedrag</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86B4D13"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778AFC9" w14:textId="77777777" w:rsidR="00C9015F" w:rsidRDefault="001F0E2C">
            <w:pPr>
              <w:spacing w:after="0"/>
              <w:rPr>
                <w:b/>
                <w:color w:val="000000"/>
                <w:sz w:val="15"/>
              </w:rPr>
            </w:pPr>
            <w:r>
              <w:rPr>
                <w:b/>
                <w:color w:val="000000"/>
                <w:sz w:val="15"/>
              </w:rPr>
              <w:t>Bedrag</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6BFCA2B6" w14:textId="77777777" w:rsidR="00C9015F" w:rsidRDefault="00C9015F">
            <w:pPr>
              <w:spacing w:after="0"/>
              <w:rPr>
                <w:b/>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55FB0126"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1967F15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3A2449D" w14:textId="77777777" w:rsidR="00C9015F" w:rsidRDefault="00C9015F">
            <w:pPr>
              <w:spacing w:after="0"/>
              <w:rPr>
                <w:color w:val="000000"/>
                <w:sz w:val="15"/>
              </w:rPr>
            </w:pPr>
          </w:p>
        </w:tc>
      </w:tr>
      <w:tr w:rsidR="00C9015F" w14:paraId="5A4D6767"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D89065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CC53736"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4E3D2FC"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321C226"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121F2EA"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E70BCF1"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60D63C2"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0AB8ED36"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7370DB06"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4B8F6E0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87D4F05" w14:textId="77777777" w:rsidR="00C9015F" w:rsidRDefault="00C9015F">
            <w:pPr>
              <w:spacing w:after="0"/>
              <w:rPr>
                <w:color w:val="000000"/>
                <w:sz w:val="15"/>
              </w:rPr>
            </w:pPr>
          </w:p>
        </w:tc>
      </w:tr>
      <w:tr w:rsidR="00C9015F" w14:paraId="19E21780"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684CC8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FA76FC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576D345"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A93D296"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4029A22"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2DFFBCC"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5CB74E4"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694FEFA5" w14:textId="77777777" w:rsidR="00C9015F" w:rsidRDefault="00C9015F">
            <w:pPr>
              <w:spacing w:after="0"/>
              <w:jc w:val="right"/>
              <w:rPr>
                <w:i/>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3AA97C36"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130EF35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F9A34A3" w14:textId="77777777" w:rsidR="00C9015F" w:rsidRDefault="00C9015F">
            <w:pPr>
              <w:spacing w:after="0"/>
              <w:rPr>
                <w:color w:val="000000"/>
                <w:sz w:val="15"/>
              </w:rPr>
            </w:pPr>
          </w:p>
        </w:tc>
      </w:tr>
      <w:tr w:rsidR="00C9015F" w14:paraId="156437AB"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1AC4B8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9D9BB6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0F73DF3" w14:textId="77777777" w:rsidR="00C9015F" w:rsidRDefault="00C9015F">
            <w:pPr>
              <w:spacing w:after="0"/>
              <w:rPr>
                <w:b/>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381083D2" w14:textId="77777777" w:rsidR="00C9015F" w:rsidRDefault="001F0E2C">
            <w:pPr>
              <w:spacing w:after="0"/>
              <w:jc w:val="right"/>
              <w:rPr>
                <w:i/>
                <w:color w:val="000000"/>
                <w:sz w:val="15"/>
              </w:rPr>
            </w:pPr>
            <w:r>
              <w:rPr>
                <w:i/>
                <w:color w:val="000000"/>
                <w:sz w:val="15"/>
              </w:rPr>
              <w:t>Indicator: D8/07</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6C9DE262" w14:textId="77777777" w:rsidR="00C9015F" w:rsidRDefault="001F0E2C">
            <w:pPr>
              <w:spacing w:after="0"/>
              <w:jc w:val="right"/>
              <w:rPr>
                <w:i/>
                <w:color w:val="000000"/>
                <w:sz w:val="15"/>
              </w:rPr>
            </w:pPr>
            <w:r>
              <w:rPr>
                <w:i/>
                <w:color w:val="000000"/>
                <w:sz w:val="15"/>
              </w:rPr>
              <w:t>Indicator: D8/08</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0002B44E" w14:textId="77777777" w:rsidR="00C9015F" w:rsidRDefault="001F0E2C">
            <w:pPr>
              <w:spacing w:after="0"/>
              <w:jc w:val="right"/>
              <w:rPr>
                <w:i/>
                <w:color w:val="000000"/>
                <w:sz w:val="15"/>
              </w:rPr>
            </w:pPr>
            <w:r>
              <w:rPr>
                <w:i/>
                <w:color w:val="000000"/>
                <w:sz w:val="15"/>
              </w:rPr>
              <w:t>Indicator: D8/09</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02CBBAA1" w14:textId="77777777" w:rsidR="00C9015F" w:rsidRDefault="001F0E2C">
            <w:pPr>
              <w:spacing w:after="0"/>
              <w:jc w:val="right"/>
              <w:rPr>
                <w:i/>
                <w:color w:val="000000"/>
                <w:sz w:val="15"/>
              </w:rPr>
            </w:pPr>
            <w:r>
              <w:rPr>
                <w:i/>
                <w:color w:val="000000"/>
                <w:sz w:val="15"/>
              </w:rPr>
              <w:t>Indicator: D8/10</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5CC35EFF" w14:textId="77777777" w:rsidR="00C9015F" w:rsidRDefault="00C9015F">
            <w:pPr>
              <w:spacing w:after="0"/>
              <w:jc w:val="right"/>
              <w:rPr>
                <w:i/>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4E204044"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464E4A1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47D48F2" w14:textId="77777777" w:rsidR="00C9015F" w:rsidRDefault="00C9015F">
            <w:pPr>
              <w:spacing w:after="0"/>
              <w:rPr>
                <w:color w:val="000000"/>
                <w:sz w:val="15"/>
              </w:rPr>
            </w:pPr>
          </w:p>
        </w:tc>
      </w:tr>
      <w:tr w:rsidR="00C9015F" w14:paraId="3E709936"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0B8671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D580AF6"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5A97A40" w14:textId="77777777" w:rsidR="00C9015F" w:rsidRDefault="001F0E2C">
            <w:pPr>
              <w:spacing w:after="0"/>
              <w:jc w:val="right"/>
              <w:rPr>
                <w:color w:val="000000"/>
                <w:sz w:val="15"/>
              </w:rPr>
            </w:pPr>
            <w:r>
              <w:rPr>
                <w:color w:val="000000"/>
                <w:sz w:val="15"/>
              </w:rPr>
              <w:t>1</w:t>
            </w: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41C3BEE5"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0D7F2246"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61528B0E"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36AD77B2"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37D5B8D0"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1D1FD28A"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68DCBCD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7457399" w14:textId="77777777" w:rsidR="00C9015F" w:rsidRDefault="00C9015F">
            <w:pPr>
              <w:spacing w:after="0"/>
              <w:rPr>
                <w:color w:val="000000"/>
                <w:sz w:val="15"/>
              </w:rPr>
            </w:pPr>
          </w:p>
        </w:tc>
      </w:tr>
      <w:tr w:rsidR="00C9015F" w14:paraId="337F1372"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0B2845D"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B8C8BC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9DBEACD" w14:textId="77777777" w:rsidR="00C9015F" w:rsidRDefault="001F0E2C">
            <w:pPr>
              <w:spacing w:after="0"/>
              <w:jc w:val="right"/>
              <w:rPr>
                <w:color w:val="000000"/>
                <w:sz w:val="15"/>
              </w:rPr>
            </w:pPr>
            <w:r>
              <w:rPr>
                <w:color w:val="000000"/>
                <w:sz w:val="15"/>
              </w:rPr>
              <w:t>2</w:t>
            </w: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44CB89AC"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4F6D6519"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32CC5337"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63A1245E"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37FD1D9D"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0465E65B"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5442EE2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6B61CE4" w14:textId="77777777" w:rsidR="00C9015F" w:rsidRDefault="00C9015F">
            <w:pPr>
              <w:spacing w:after="0"/>
              <w:rPr>
                <w:color w:val="000000"/>
                <w:sz w:val="15"/>
              </w:rPr>
            </w:pPr>
          </w:p>
        </w:tc>
      </w:tr>
      <w:tr w:rsidR="00C9015F" w14:paraId="658D3A2D" w14:textId="77777777">
        <w:tc>
          <w:tcPr>
            <w:tcW w:w="0" w:type="auto"/>
            <w:tcBorders>
              <w:top w:val="nil"/>
              <w:left w:val="single" w:sz="12" w:space="0" w:color="000000"/>
              <w:bottom w:val="single" w:sz="12" w:space="0" w:color="000000"/>
              <w:right w:val="single" w:sz="6" w:space="0" w:color="000000"/>
            </w:tcBorders>
            <w:shd w:val="clear" w:color="auto" w:fill="CCFFFF"/>
            <w:tcMar>
              <w:top w:w="30" w:type="dxa"/>
              <w:left w:w="30" w:type="dxa"/>
              <w:bottom w:w="30" w:type="dxa"/>
              <w:right w:w="30" w:type="dxa"/>
            </w:tcMar>
          </w:tcPr>
          <w:p w14:paraId="2D19D43B"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52EFB0C7"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505D97DC" w14:textId="77777777" w:rsidR="00C9015F" w:rsidRDefault="001F0E2C">
            <w:pPr>
              <w:spacing w:after="0"/>
              <w:jc w:val="right"/>
              <w:rPr>
                <w:color w:val="000000"/>
                <w:sz w:val="15"/>
              </w:rPr>
            </w:pPr>
            <w:r>
              <w:rPr>
                <w:color w:val="000000"/>
                <w:sz w:val="15"/>
              </w:rPr>
              <w:t>100</w:t>
            </w:r>
          </w:p>
        </w:tc>
        <w:tc>
          <w:tcPr>
            <w:tcW w:w="0" w:type="auto"/>
            <w:tcBorders>
              <w:top w:val="single" w:sz="6" w:space="0" w:color="000000"/>
              <w:left w:val="single" w:sz="6" w:space="0" w:color="000000"/>
              <w:bottom w:val="single" w:sz="12" w:space="0" w:color="000000"/>
              <w:right w:val="single" w:sz="6" w:space="0" w:color="000000"/>
            </w:tcBorders>
            <w:shd w:val="clear" w:color="auto" w:fill="99CC00"/>
            <w:tcMar>
              <w:top w:w="30" w:type="dxa"/>
              <w:left w:w="30" w:type="dxa"/>
              <w:bottom w:w="30" w:type="dxa"/>
              <w:right w:w="30" w:type="dxa"/>
            </w:tcMar>
          </w:tcPr>
          <w:p w14:paraId="3197BD65" w14:textId="77777777" w:rsidR="00C9015F" w:rsidRDefault="00C9015F">
            <w:pPr>
              <w:spacing w:after="0"/>
              <w:rPr>
                <w:color w:val="000000"/>
                <w:sz w:val="15"/>
              </w:rPr>
            </w:pPr>
          </w:p>
        </w:tc>
        <w:tc>
          <w:tcPr>
            <w:tcW w:w="0" w:type="auto"/>
            <w:tcBorders>
              <w:top w:val="nil"/>
              <w:left w:val="single" w:sz="6" w:space="0" w:color="000000"/>
              <w:bottom w:val="single" w:sz="12" w:space="0" w:color="000000"/>
              <w:right w:val="single" w:sz="6" w:space="0" w:color="000000"/>
            </w:tcBorders>
            <w:shd w:val="clear" w:color="auto" w:fill="99CC00"/>
            <w:tcMar>
              <w:top w:w="30" w:type="dxa"/>
              <w:left w:w="30" w:type="dxa"/>
              <w:bottom w:w="30" w:type="dxa"/>
              <w:right w:w="30" w:type="dxa"/>
            </w:tcMar>
          </w:tcPr>
          <w:p w14:paraId="2549A9CE" w14:textId="77777777" w:rsidR="00C9015F" w:rsidRDefault="00C9015F">
            <w:pPr>
              <w:spacing w:after="0"/>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99CC00"/>
            <w:tcMar>
              <w:top w:w="30" w:type="dxa"/>
              <w:left w:w="30" w:type="dxa"/>
              <w:bottom w:w="30" w:type="dxa"/>
              <w:right w:w="30" w:type="dxa"/>
            </w:tcMar>
          </w:tcPr>
          <w:p w14:paraId="1603FCB6" w14:textId="77777777" w:rsidR="00C9015F" w:rsidRDefault="00C9015F">
            <w:pPr>
              <w:spacing w:after="0"/>
              <w:rPr>
                <w:color w:val="000000"/>
                <w:sz w:val="15"/>
              </w:rPr>
            </w:pPr>
          </w:p>
        </w:tc>
        <w:tc>
          <w:tcPr>
            <w:tcW w:w="0" w:type="auto"/>
            <w:tcBorders>
              <w:top w:val="nil"/>
              <w:left w:val="single" w:sz="6" w:space="0" w:color="000000"/>
              <w:bottom w:val="single" w:sz="12" w:space="0" w:color="000000"/>
              <w:right w:val="single" w:sz="6" w:space="0" w:color="000000"/>
            </w:tcBorders>
            <w:shd w:val="clear" w:color="auto" w:fill="99CC00"/>
            <w:tcMar>
              <w:top w:w="30" w:type="dxa"/>
              <w:left w:w="30" w:type="dxa"/>
              <w:bottom w:w="30" w:type="dxa"/>
              <w:right w:w="30" w:type="dxa"/>
            </w:tcMar>
          </w:tcPr>
          <w:p w14:paraId="3202806D" w14:textId="77777777" w:rsidR="00C9015F" w:rsidRDefault="00C9015F">
            <w:pPr>
              <w:spacing w:after="0"/>
              <w:rPr>
                <w:color w:val="000000"/>
                <w:sz w:val="15"/>
              </w:rPr>
            </w:pPr>
          </w:p>
        </w:tc>
        <w:tc>
          <w:tcPr>
            <w:tcW w:w="0" w:type="auto"/>
            <w:tcBorders>
              <w:top w:val="nil"/>
              <w:left w:val="single" w:sz="6" w:space="0" w:color="000000"/>
              <w:bottom w:val="single" w:sz="12" w:space="0" w:color="000000"/>
              <w:right w:val="nil"/>
            </w:tcBorders>
            <w:shd w:val="clear" w:color="auto" w:fill="CCFFFF"/>
            <w:tcMar>
              <w:top w:w="30" w:type="dxa"/>
              <w:left w:w="30" w:type="dxa"/>
              <w:bottom w:w="30" w:type="dxa"/>
              <w:right w:w="30" w:type="dxa"/>
            </w:tcMar>
          </w:tcPr>
          <w:p w14:paraId="250592D1" w14:textId="77777777" w:rsidR="00C9015F" w:rsidRDefault="00C9015F">
            <w:pPr>
              <w:spacing w:after="0"/>
              <w:rPr>
                <w:color w:val="000000"/>
                <w:sz w:val="15"/>
              </w:rPr>
            </w:pPr>
          </w:p>
        </w:tc>
        <w:tc>
          <w:tcPr>
            <w:tcW w:w="0" w:type="auto"/>
            <w:tcBorders>
              <w:top w:val="nil"/>
              <w:left w:val="nil"/>
              <w:bottom w:val="single" w:sz="12" w:space="0" w:color="000000"/>
              <w:right w:val="single" w:sz="12" w:space="0" w:color="000000"/>
            </w:tcBorders>
            <w:shd w:val="clear" w:color="auto" w:fill="CCFFFF"/>
            <w:tcMar>
              <w:top w:w="30" w:type="dxa"/>
              <w:left w:w="30" w:type="dxa"/>
              <w:bottom w:w="30" w:type="dxa"/>
              <w:right w:w="30" w:type="dxa"/>
            </w:tcMar>
          </w:tcPr>
          <w:p w14:paraId="61DE1EC3"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214EF99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DC97B54" w14:textId="77777777" w:rsidR="00C9015F" w:rsidRDefault="00C9015F">
            <w:pPr>
              <w:spacing w:after="0"/>
              <w:rPr>
                <w:color w:val="000000"/>
                <w:sz w:val="15"/>
              </w:rPr>
            </w:pPr>
          </w:p>
        </w:tc>
      </w:tr>
      <w:tr w:rsidR="00C9015F" w14:paraId="273D2A39" w14:textId="77777777">
        <w:tc>
          <w:tcPr>
            <w:tcW w:w="0" w:type="auto"/>
            <w:tcBorders>
              <w:top w:val="single" w:sz="12" w:space="0" w:color="000000"/>
              <w:left w:val="single" w:sz="12" w:space="0" w:color="000000"/>
              <w:bottom w:val="nil"/>
              <w:right w:val="single" w:sz="6" w:space="0" w:color="000000"/>
            </w:tcBorders>
            <w:shd w:val="clear" w:color="auto" w:fill="CCFFFF"/>
            <w:tcMar>
              <w:top w:w="30" w:type="dxa"/>
              <w:left w:w="30" w:type="dxa"/>
              <w:bottom w:w="30" w:type="dxa"/>
              <w:right w:w="30" w:type="dxa"/>
            </w:tcMar>
          </w:tcPr>
          <w:p w14:paraId="75FDC981" w14:textId="77777777" w:rsidR="00C9015F" w:rsidRDefault="001F0E2C">
            <w:pPr>
              <w:spacing w:after="0"/>
              <w:jc w:val="center"/>
              <w:rPr>
                <w:b/>
                <w:color w:val="000000"/>
                <w:sz w:val="15"/>
              </w:rPr>
            </w:pPr>
            <w:r>
              <w:rPr>
                <w:b/>
                <w:color w:val="000000"/>
                <w:sz w:val="15"/>
              </w:rPr>
              <w:t>OCW</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4284F0E" w14:textId="77777777" w:rsidR="00C9015F" w:rsidRDefault="001F0E2C">
            <w:pPr>
              <w:spacing w:after="0"/>
              <w:jc w:val="center"/>
              <w:rPr>
                <w:b/>
                <w:color w:val="000000"/>
                <w:sz w:val="15"/>
              </w:rPr>
            </w:pPr>
            <w:r>
              <w:rPr>
                <w:b/>
                <w:color w:val="000000"/>
                <w:sz w:val="15"/>
              </w:rPr>
              <w:t>D14</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96D82DC" w14:textId="77777777" w:rsidR="00C9015F" w:rsidRDefault="001F0E2C">
            <w:pPr>
              <w:spacing w:after="0"/>
              <w:rPr>
                <w:b/>
                <w:color w:val="000000"/>
                <w:sz w:val="15"/>
              </w:rPr>
            </w:pPr>
            <w:r>
              <w:rPr>
                <w:b/>
                <w:color w:val="000000"/>
                <w:sz w:val="15"/>
              </w:rPr>
              <w:t>Regeling specifieke uitkering inhalen COVID</w:t>
            </w:r>
            <w:r>
              <w:rPr>
                <w:b/>
                <w:color w:val="000000"/>
                <w:sz w:val="15"/>
              </w:rPr>
              <w:noBreakHyphen/>
              <w:t>19 gerelateerde onderwijsvertragingen</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942034B" w14:textId="77777777" w:rsidR="00C9015F" w:rsidRDefault="001F0E2C">
            <w:pPr>
              <w:spacing w:after="0"/>
              <w:rPr>
                <w:color w:val="000000"/>
                <w:sz w:val="15"/>
              </w:rPr>
            </w:pPr>
            <w:r>
              <w:rPr>
                <w:color w:val="000000"/>
                <w:sz w:val="15"/>
              </w:rPr>
              <w:t>Besteding (jaar T) maatregelen artikel 3, lid 2, a t/m e samen opgeteld</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4853820" w14:textId="77777777" w:rsidR="00C9015F" w:rsidRDefault="001F0E2C">
            <w:pPr>
              <w:spacing w:after="0"/>
              <w:rPr>
                <w:color w:val="000000"/>
                <w:sz w:val="15"/>
              </w:rPr>
            </w:pPr>
            <w:r>
              <w:rPr>
                <w:color w:val="000000"/>
                <w:sz w:val="15"/>
              </w:rPr>
              <w:t>Besteding (jaar T) voor tijdelijke extra huur van bestaande huisvesting indien deze extra huisvesting nodig is voor de uitvoering van maatregelen die scholen of gemeenten in het kader van het Nationaal Programma Onderwijs nemen</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75C70255" w14:textId="77777777" w:rsidR="00C9015F" w:rsidRDefault="001F0E2C">
            <w:pPr>
              <w:spacing w:after="0"/>
              <w:rPr>
                <w:color w:val="000000"/>
                <w:sz w:val="15"/>
              </w:rPr>
            </w:pPr>
            <w:r>
              <w:rPr>
                <w:color w:val="000000"/>
                <w:sz w:val="15"/>
              </w:rPr>
              <w:t>Besteding (jaar T) voor ambtelijke capaciteit van de gemeente of inkoop van expertise voor de uitvoering van het Nationaal Programma Onderwijs</w:t>
            </w:r>
          </w:p>
        </w:tc>
        <w:tc>
          <w:tcPr>
            <w:tcW w:w="0" w:type="auto"/>
            <w:tcBorders>
              <w:top w:val="single" w:sz="12" w:space="0" w:color="000000"/>
              <w:left w:val="single" w:sz="6" w:space="0" w:color="000000"/>
              <w:bottom w:val="nil"/>
              <w:right w:val="nil"/>
            </w:tcBorders>
            <w:shd w:val="clear" w:color="auto" w:fill="CCFFFF"/>
            <w:tcMar>
              <w:top w:w="30" w:type="dxa"/>
              <w:left w:w="30" w:type="dxa"/>
              <w:bottom w:w="30" w:type="dxa"/>
              <w:right w:w="30" w:type="dxa"/>
            </w:tcMar>
          </w:tcPr>
          <w:p w14:paraId="6EB1677E" w14:textId="77777777" w:rsidR="00C9015F" w:rsidRDefault="00C9015F">
            <w:pPr>
              <w:spacing w:after="0"/>
              <w:rPr>
                <w:color w:val="000000"/>
                <w:sz w:val="15"/>
              </w:rPr>
            </w:pPr>
          </w:p>
        </w:tc>
        <w:tc>
          <w:tcPr>
            <w:tcW w:w="0" w:type="auto"/>
            <w:tcBorders>
              <w:top w:val="single" w:sz="12" w:space="0" w:color="000000"/>
              <w:left w:val="nil"/>
              <w:bottom w:val="nil"/>
              <w:right w:val="nil"/>
            </w:tcBorders>
            <w:shd w:val="clear" w:color="auto" w:fill="CCFFFF"/>
            <w:tcMar>
              <w:top w:w="30" w:type="dxa"/>
              <w:left w:w="30" w:type="dxa"/>
              <w:bottom w:w="30" w:type="dxa"/>
              <w:right w:w="30" w:type="dxa"/>
            </w:tcMar>
          </w:tcPr>
          <w:p w14:paraId="26DC4D47" w14:textId="77777777" w:rsidR="00C9015F" w:rsidRDefault="00C9015F">
            <w:pPr>
              <w:spacing w:after="0"/>
              <w:rPr>
                <w:color w:val="000000"/>
                <w:sz w:val="15"/>
              </w:rPr>
            </w:pPr>
          </w:p>
        </w:tc>
        <w:tc>
          <w:tcPr>
            <w:tcW w:w="0" w:type="auto"/>
            <w:tcBorders>
              <w:top w:val="single" w:sz="12" w:space="0" w:color="000000"/>
              <w:left w:val="nil"/>
              <w:bottom w:val="nil"/>
              <w:right w:val="single" w:sz="12" w:space="0" w:color="000000"/>
            </w:tcBorders>
            <w:shd w:val="clear" w:color="auto" w:fill="CCFFFF"/>
            <w:tcMar>
              <w:top w:w="30" w:type="dxa"/>
              <w:left w:w="30" w:type="dxa"/>
              <w:bottom w:w="30" w:type="dxa"/>
              <w:right w:w="30" w:type="dxa"/>
            </w:tcMar>
          </w:tcPr>
          <w:p w14:paraId="6C8D640C"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0744169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A23B755" w14:textId="77777777" w:rsidR="00C9015F" w:rsidRDefault="00C9015F">
            <w:pPr>
              <w:spacing w:after="0"/>
              <w:rPr>
                <w:color w:val="000000"/>
                <w:sz w:val="15"/>
              </w:rPr>
            </w:pPr>
          </w:p>
        </w:tc>
      </w:tr>
      <w:tr w:rsidR="00C9015F" w14:paraId="53E442F7"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089873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7159096" w14:textId="77777777" w:rsidR="00C9015F" w:rsidRDefault="00C9015F">
            <w:pPr>
              <w:spacing w:after="0"/>
              <w:jc w:val="center"/>
              <w:rPr>
                <w:b/>
                <w:color w:val="FF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158C680"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5C3E795"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797F2C1"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B48B5B9"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1F704B5B"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3207B109"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6C1F6AFA"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0C57E85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37829B1" w14:textId="77777777" w:rsidR="00C9015F" w:rsidRDefault="00C9015F">
            <w:pPr>
              <w:spacing w:after="0"/>
              <w:rPr>
                <w:color w:val="000000"/>
                <w:sz w:val="15"/>
              </w:rPr>
            </w:pPr>
          </w:p>
        </w:tc>
      </w:tr>
      <w:tr w:rsidR="00C9015F" w14:paraId="2DE5CD69"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6E9EB7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6FC6B5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CAD9F6D"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BC9D763"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958D30C"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FA54447"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02395E98"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6DEE9800"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754A2D56"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39BA3E6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8F86FCD" w14:textId="77777777" w:rsidR="00C9015F" w:rsidRDefault="00C9015F">
            <w:pPr>
              <w:spacing w:after="0"/>
              <w:rPr>
                <w:color w:val="000000"/>
                <w:sz w:val="15"/>
              </w:rPr>
            </w:pPr>
          </w:p>
        </w:tc>
      </w:tr>
      <w:tr w:rsidR="00C9015F" w14:paraId="5E6FAFF6"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40608FD"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693B59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BA9457A"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7DB564D"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48AA0EA"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54BFBC9"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7F07327F" w14:textId="77777777" w:rsidR="00C9015F" w:rsidRDefault="00C9015F">
            <w:pPr>
              <w:spacing w:after="0"/>
              <w:jc w:val="right"/>
              <w:rPr>
                <w:i/>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5229224E" w14:textId="77777777" w:rsidR="00C9015F" w:rsidRDefault="00C9015F">
            <w:pPr>
              <w:spacing w:after="0"/>
              <w:jc w:val="right"/>
              <w:rPr>
                <w:i/>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0F15E108"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5566A97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E7F8DCC" w14:textId="77777777" w:rsidR="00C9015F" w:rsidRDefault="00C9015F">
            <w:pPr>
              <w:spacing w:after="0"/>
              <w:rPr>
                <w:color w:val="000000"/>
                <w:sz w:val="15"/>
              </w:rPr>
            </w:pPr>
          </w:p>
        </w:tc>
      </w:tr>
      <w:tr w:rsidR="00C9015F" w14:paraId="4E141554"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DBE5CE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B00449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4545A28" w14:textId="77777777" w:rsidR="00C9015F" w:rsidRDefault="00C9015F">
            <w:pPr>
              <w:spacing w:after="0"/>
              <w:rPr>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53136953" w14:textId="77777777" w:rsidR="00C9015F" w:rsidRDefault="001F0E2C">
            <w:pPr>
              <w:spacing w:after="0"/>
              <w:jc w:val="right"/>
              <w:rPr>
                <w:i/>
                <w:color w:val="000000"/>
                <w:sz w:val="15"/>
              </w:rPr>
            </w:pPr>
            <w:r>
              <w:rPr>
                <w:i/>
                <w:color w:val="000000"/>
                <w:sz w:val="15"/>
              </w:rPr>
              <w:t>Indicator: D14/01</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2ABC8938" w14:textId="77777777" w:rsidR="00C9015F" w:rsidRDefault="001F0E2C">
            <w:pPr>
              <w:spacing w:after="0"/>
              <w:jc w:val="right"/>
              <w:rPr>
                <w:i/>
                <w:color w:val="000000"/>
                <w:sz w:val="15"/>
              </w:rPr>
            </w:pPr>
            <w:r>
              <w:rPr>
                <w:i/>
                <w:color w:val="000000"/>
                <w:sz w:val="15"/>
              </w:rPr>
              <w:t>Indicator: D14/02</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1DE8EAAF" w14:textId="77777777" w:rsidR="00C9015F" w:rsidRDefault="001F0E2C">
            <w:pPr>
              <w:spacing w:after="0"/>
              <w:jc w:val="right"/>
              <w:rPr>
                <w:i/>
                <w:color w:val="000000"/>
                <w:sz w:val="15"/>
              </w:rPr>
            </w:pPr>
            <w:r>
              <w:rPr>
                <w:i/>
                <w:color w:val="000000"/>
                <w:sz w:val="15"/>
              </w:rPr>
              <w:t>Indicator: D14/03</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0B7FFE0A" w14:textId="77777777" w:rsidR="00C9015F" w:rsidRDefault="00C9015F">
            <w:pPr>
              <w:spacing w:after="0"/>
              <w:jc w:val="right"/>
              <w:rPr>
                <w:i/>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48417D87" w14:textId="77777777" w:rsidR="00C9015F" w:rsidRDefault="00C9015F">
            <w:pPr>
              <w:spacing w:after="0"/>
              <w:jc w:val="right"/>
              <w:rPr>
                <w:i/>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13799137"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39C4B76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ABCF51C" w14:textId="77777777" w:rsidR="00C9015F" w:rsidRDefault="00C9015F">
            <w:pPr>
              <w:spacing w:after="0"/>
              <w:rPr>
                <w:color w:val="000000"/>
                <w:sz w:val="15"/>
              </w:rPr>
            </w:pPr>
          </w:p>
        </w:tc>
      </w:tr>
      <w:tr w:rsidR="00C9015F" w14:paraId="25FE44A9"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3830F6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5F2E51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24B9B2A" w14:textId="77777777" w:rsidR="00C9015F" w:rsidRDefault="00C9015F">
            <w:pPr>
              <w:spacing w:after="0"/>
              <w:rPr>
                <w:b/>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98C851B" w14:textId="77777777" w:rsidR="00C9015F" w:rsidRDefault="001F0E2C">
            <w:pPr>
              <w:spacing w:after="0"/>
              <w:rPr>
                <w:color w:val="000000"/>
                <w:sz w:val="15"/>
              </w:rPr>
            </w:pPr>
            <w:r>
              <w:rPr>
                <w:color w:val="000000"/>
                <w:sz w:val="15"/>
              </w:rPr>
              <w:t>€ 90.207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EDB3765"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AE90EB0" w14:textId="77777777" w:rsidR="00C9015F" w:rsidRDefault="001F0E2C">
            <w:pPr>
              <w:spacing w:after="0"/>
              <w:rPr>
                <w:color w:val="000000"/>
                <w:sz w:val="15"/>
              </w:rPr>
            </w:pPr>
            <w:r>
              <w:rPr>
                <w:color w:val="000000"/>
                <w:sz w:val="15"/>
              </w:rPr>
              <w:t>€ 0</w:t>
            </w:r>
          </w:p>
        </w:tc>
        <w:tc>
          <w:tcPr>
            <w:tcW w:w="0" w:type="auto"/>
            <w:tcBorders>
              <w:top w:val="nil"/>
              <w:left w:val="single" w:sz="6" w:space="0" w:color="000000"/>
              <w:bottom w:val="single" w:sz="6" w:space="0" w:color="000000"/>
              <w:right w:val="nil"/>
            </w:tcBorders>
            <w:shd w:val="clear" w:color="auto" w:fill="CCFFFF"/>
            <w:tcMar>
              <w:top w:w="30" w:type="dxa"/>
              <w:left w:w="30" w:type="dxa"/>
              <w:bottom w:w="30" w:type="dxa"/>
              <w:right w:w="30" w:type="dxa"/>
            </w:tcMar>
          </w:tcPr>
          <w:p w14:paraId="79E5261D"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66F41EDE"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3E512010"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4947D17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33C93C8" w14:textId="77777777" w:rsidR="00C9015F" w:rsidRDefault="00C9015F">
            <w:pPr>
              <w:spacing w:after="0"/>
              <w:rPr>
                <w:color w:val="000000"/>
                <w:sz w:val="15"/>
              </w:rPr>
            </w:pPr>
          </w:p>
        </w:tc>
      </w:tr>
      <w:tr w:rsidR="00C9015F" w14:paraId="5CC1B0BA"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69CDB8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A9F164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427414A" w14:textId="77777777" w:rsidR="00C9015F" w:rsidRDefault="00C9015F">
            <w:pPr>
              <w:spacing w:after="0"/>
              <w:rPr>
                <w:b/>
                <w:color w:val="000000"/>
                <w:sz w:val="15"/>
              </w:rPr>
            </w:pP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100B25D" w14:textId="77777777" w:rsidR="00C9015F" w:rsidRDefault="001F0E2C">
            <w:pPr>
              <w:spacing w:after="0"/>
              <w:rPr>
                <w:color w:val="000000"/>
                <w:sz w:val="15"/>
              </w:rPr>
            </w:pPr>
            <w:r>
              <w:rPr>
                <w:color w:val="000000"/>
                <w:sz w:val="15"/>
              </w:rPr>
              <w:t>Correctie besteding (jaar T</w:t>
            </w:r>
            <w:r>
              <w:rPr>
                <w:color w:val="000000"/>
                <w:sz w:val="15"/>
              </w:rPr>
              <w:noBreakHyphen/>
              <w:t>1)</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2C764A4" w14:textId="77777777" w:rsidR="00C9015F" w:rsidRDefault="001F0E2C">
            <w:pPr>
              <w:spacing w:after="0"/>
              <w:rPr>
                <w:color w:val="000000"/>
                <w:sz w:val="15"/>
              </w:rPr>
            </w:pPr>
            <w:r>
              <w:rPr>
                <w:color w:val="000000"/>
                <w:sz w:val="15"/>
              </w:rPr>
              <w:t>Opgebouwde reserve ultimo (jaar T</w:t>
            </w:r>
            <w:r>
              <w:rPr>
                <w:color w:val="000000"/>
                <w:sz w:val="15"/>
              </w:rPr>
              <w:noBreakHyphen/>
              <w:t>1)</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66CACAA" w14:textId="77777777" w:rsidR="00C9015F" w:rsidRDefault="001F0E2C">
            <w:pPr>
              <w:spacing w:after="0"/>
              <w:rPr>
                <w:color w:val="000000"/>
                <w:sz w:val="15"/>
              </w:rPr>
            </w:pPr>
            <w:r>
              <w:rPr>
                <w:color w:val="000000"/>
                <w:sz w:val="15"/>
              </w:rPr>
              <w:t>Opgebouwde reserve (jaar T)</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228BB5E" w14:textId="77777777" w:rsidR="00C9015F" w:rsidRDefault="001F0E2C">
            <w:pPr>
              <w:spacing w:after="0"/>
              <w:rPr>
                <w:color w:val="000000"/>
                <w:sz w:val="15"/>
              </w:rPr>
            </w:pPr>
            <w:r>
              <w:rPr>
                <w:color w:val="000000"/>
                <w:sz w:val="15"/>
              </w:rPr>
              <w:t>Eindverantwoording (Ja/Nee)</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5FA8D52C"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6B06D285"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7FC73AD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9293422" w14:textId="77777777" w:rsidR="00C9015F" w:rsidRDefault="00C9015F">
            <w:pPr>
              <w:spacing w:after="0"/>
              <w:rPr>
                <w:color w:val="000000"/>
                <w:sz w:val="15"/>
              </w:rPr>
            </w:pPr>
          </w:p>
        </w:tc>
      </w:tr>
      <w:tr w:rsidR="00C9015F" w14:paraId="2AC3910F"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DA5A82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730150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AA30D2C"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C3D3F34"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4AE8F39"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7B955AD"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C188AC5"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24904E88"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4F217C44"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52A913C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B6848F4" w14:textId="77777777" w:rsidR="00C9015F" w:rsidRDefault="00C9015F">
            <w:pPr>
              <w:spacing w:after="0"/>
              <w:rPr>
                <w:color w:val="000000"/>
                <w:sz w:val="15"/>
              </w:rPr>
            </w:pPr>
          </w:p>
        </w:tc>
      </w:tr>
      <w:tr w:rsidR="00C9015F" w14:paraId="4605DFFD"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BA0ACD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E128286"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7263C27"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0DE661B"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EFFEDA6"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B4D0353"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485511C"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59855D5C"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6C5B897B"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0EB6259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CCC55D6" w14:textId="77777777" w:rsidR="00C9015F" w:rsidRDefault="00C9015F">
            <w:pPr>
              <w:spacing w:after="0"/>
              <w:rPr>
                <w:color w:val="000000"/>
                <w:sz w:val="15"/>
              </w:rPr>
            </w:pPr>
          </w:p>
        </w:tc>
      </w:tr>
      <w:tr w:rsidR="00C9015F" w14:paraId="669E1E73"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A6EC07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5DA104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9AF9AD0"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0D2CC52"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1F52674"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4D1009D"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1116405"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4336FD9E"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2FAC5C28"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0258487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FE1DB13" w14:textId="77777777" w:rsidR="00C9015F" w:rsidRDefault="00C9015F">
            <w:pPr>
              <w:spacing w:after="0"/>
              <w:rPr>
                <w:color w:val="000000"/>
                <w:sz w:val="15"/>
              </w:rPr>
            </w:pPr>
          </w:p>
        </w:tc>
      </w:tr>
      <w:tr w:rsidR="00C9015F" w14:paraId="7D4C4D87"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5B031B9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14716D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F44613E" w14:textId="77777777" w:rsidR="00C9015F" w:rsidRDefault="00C9015F">
            <w:pPr>
              <w:spacing w:after="0"/>
              <w:rPr>
                <w:b/>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3D535C45" w14:textId="77777777" w:rsidR="00C9015F" w:rsidRDefault="001F0E2C">
            <w:pPr>
              <w:spacing w:after="0"/>
              <w:jc w:val="right"/>
              <w:rPr>
                <w:i/>
                <w:color w:val="000000"/>
                <w:sz w:val="15"/>
              </w:rPr>
            </w:pPr>
            <w:r>
              <w:rPr>
                <w:i/>
                <w:color w:val="000000"/>
                <w:sz w:val="15"/>
              </w:rPr>
              <w:t>Indicator: D14/04</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2078740" w14:textId="77777777" w:rsidR="00C9015F" w:rsidRDefault="001F0E2C">
            <w:pPr>
              <w:spacing w:after="0"/>
              <w:jc w:val="right"/>
              <w:rPr>
                <w:i/>
                <w:color w:val="000000"/>
                <w:sz w:val="15"/>
              </w:rPr>
            </w:pPr>
            <w:r>
              <w:rPr>
                <w:i/>
                <w:color w:val="000000"/>
                <w:sz w:val="15"/>
              </w:rPr>
              <w:t>Indicator: D14/05</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35DC8754" w14:textId="77777777" w:rsidR="00C9015F" w:rsidRDefault="001F0E2C">
            <w:pPr>
              <w:spacing w:after="0"/>
              <w:jc w:val="right"/>
              <w:rPr>
                <w:i/>
                <w:color w:val="000000"/>
                <w:sz w:val="15"/>
              </w:rPr>
            </w:pPr>
            <w:r>
              <w:rPr>
                <w:i/>
                <w:color w:val="000000"/>
                <w:sz w:val="15"/>
              </w:rPr>
              <w:t>Indicator: D14/06</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68407CA0" w14:textId="77777777" w:rsidR="00C9015F" w:rsidRDefault="001F0E2C">
            <w:pPr>
              <w:spacing w:after="0"/>
              <w:jc w:val="right"/>
              <w:rPr>
                <w:i/>
                <w:color w:val="000000"/>
                <w:sz w:val="15"/>
              </w:rPr>
            </w:pPr>
            <w:r>
              <w:rPr>
                <w:i/>
                <w:color w:val="000000"/>
                <w:sz w:val="15"/>
              </w:rPr>
              <w:t>Indicator: D14/07</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0CFA0189"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6E199E76"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67E10FD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028EE57" w14:textId="77777777" w:rsidR="00C9015F" w:rsidRDefault="00C9015F">
            <w:pPr>
              <w:spacing w:after="0"/>
              <w:rPr>
                <w:color w:val="000000"/>
                <w:sz w:val="15"/>
              </w:rPr>
            </w:pPr>
          </w:p>
        </w:tc>
      </w:tr>
      <w:tr w:rsidR="00C9015F" w14:paraId="63D35DA1"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34730A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D222CD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31F1A88" w14:textId="77777777" w:rsidR="00C9015F" w:rsidRDefault="00C9015F">
            <w:pPr>
              <w:spacing w:after="0"/>
              <w:rPr>
                <w:b/>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B49B8DD"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645A7AA" w14:textId="77777777" w:rsidR="00C9015F" w:rsidRDefault="001F0E2C">
            <w:pPr>
              <w:spacing w:after="0"/>
              <w:rPr>
                <w:color w:val="000000"/>
                <w:sz w:val="15"/>
              </w:rPr>
            </w:pPr>
            <w:r>
              <w:rPr>
                <w:color w:val="000000"/>
                <w:sz w:val="15"/>
              </w:rPr>
              <w:t>€ 179.895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93DF322" w14:textId="77777777" w:rsidR="00C9015F" w:rsidRDefault="001F0E2C">
            <w:pPr>
              <w:spacing w:after="0"/>
              <w:rPr>
                <w:color w:val="000000"/>
                <w:sz w:val="15"/>
              </w:rPr>
            </w:pPr>
            <w:r>
              <w:rPr>
                <w:color w:val="000000"/>
                <w:sz w:val="15"/>
              </w:rPr>
              <w:t>€ 89.689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8A5390B" w14:textId="77777777" w:rsidR="00C9015F" w:rsidRDefault="001F0E2C">
            <w:pPr>
              <w:spacing w:after="0"/>
              <w:rPr>
                <w:color w:val="000000"/>
                <w:sz w:val="15"/>
              </w:rPr>
            </w:pPr>
            <w:r>
              <w:rPr>
                <w:color w:val="000000"/>
                <w:sz w:val="15"/>
              </w:rPr>
              <w:t>Ja</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358A1EBB"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0EC9CD92"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6EE0012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29907F7" w14:textId="77777777" w:rsidR="00C9015F" w:rsidRDefault="00C9015F">
            <w:pPr>
              <w:spacing w:after="0"/>
              <w:rPr>
                <w:color w:val="000000"/>
                <w:sz w:val="15"/>
              </w:rPr>
            </w:pPr>
          </w:p>
        </w:tc>
      </w:tr>
      <w:tr w:rsidR="00C9015F" w14:paraId="3EE5AED4"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EBBCD9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5CB0D7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9D098DA" w14:textId="77777777" w:rsidR="00C9015F" w:rsidRDefault="00C9015F">
            <w:pPr>
              <w:spacing w:after="0"/>
              <w:rPr>
                <w:b/>
                <w:color w:val="000000"/>
                <w:sz w:val="15"/>
              </w:rPr>
            </w:pP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72849804" w14:textId="77777777" w:rsidR="00C9015F" w:rsidRDefault="001F0E2C">
            <w:pPr>
              <w:spacing w:after="0"/>
              <w:rPr>
                <w:color w:val="000000"/>
                <w:sz w:val="15"/>
              </w:rPr>
            </w:pPr>
            <w:r>
              <w:rPr>
                <w:color w:val="000000"/>
                <w:sz w:val="15"/>
              </w:rPr>
              <w:t>Hieronder per regel één gemeente(code) selecteren en in de kolommen ernaast de verantwoordingsinformatie voor die gemeente invullen</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63C8D3D4" w14:textId="77777777" w:rsidR="00C9015F" w:rsidRDefault="001F0E2C">
            <w:pPr>
              <w:spacing w:after="0"/>
              <w:rPr>
                <w:color w:val="000000"/>
                <w:sz w:val="15"/>
              </w:rPr>
            </w:pPr>
            <w:r>
              <w:rPr>
                <w:color w:val="000000"/>
                <w:sz w:val="15"/>
              </w:rPr>
              <w:t>Aan andere gemeenten (in jaar T) overgeboekte middelen (lasten) uit de specifieke uitkering gemeenten t.b.v. het Nationaal Programma Onderwijs</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A7347F4" w14:textId="77777777" w:rsidR="00C9015F" w:rsidRDefault="001F0E2C">
            <w:pPr>
              <w:spacing w:after="0"/>
              <w:rPr>
                <w:color w:val="000000"/>
                <w:sz w:val="15"/>
              </w:rPr>
            </w:pPr>
            <w:r>
              <w:rPr>
                <w:color w:val="000000"/>
                <w:sz w:val="15"/>
              </w:rPr>
              <w:t>Hieronder per regel één gemeente(code) selecteren en in de kolommen ernaast de verantwoordingsinformatie voor die gemeente invullen</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39C309D" w14:textId="77777777" w:rsidR="00C9015F" w:rsidRDefault="001F0E2C">
            <w:pPr>
              <w:spacing w:after="0"/>
              <w:rPr>
                <w:color w:val="000000"/>
                <w:sz w:val="15"/>
              </w:rPr>
            </w:pPr>
            <w:r>
              <w:rPr>
                <w:color w:val="000000"/>
                <w:sz w:val="15"/>
              </w:rPr>
              <w:t>Van andere gemeenten (in jaar T) overgeboekte middelen (baten) uit de specifieke uitkering gemeenten t.b.v. het Nationaal Programma Onderwijs</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3A01A9C3"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6CDA768D"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140301D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269C635" w14:textId="77777777" w:rsidR="00C9015F" w:rsidRDefault="00C9015F">
            <w:pPr>
              <w:spacing w:after="0"/>
              <w:rPr>
                <w:color w:val="000000"/>
                <w:sz w:val="15"/>
              </w:rPr>
            </w:pPr>
          </w:p>
        </w:tc>
      </w:tr>
      <w:tr w:rsidR="00C9015F" w14:paraId="6ACC4634"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C70D11D"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F12EDB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435AD49"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A45D1BD"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38C2230"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208862B"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C100DD6"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0EEFD25E"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21660AEF"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62BE41C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7EF1A2F" w14:textId="77777777" w:rsidR="00C9015F" w:rsidRDefault="00C9015F">
            <w:pPr>
              <w:spacing w:after="0"/>
              <w:rPr>
                <w:color w:val="000000"/>
                <w:sz w:val="15"/>
              </w:rPr>
            </w:pPr>
          </w:p>
        </w:tc>
      </w:tr>
      <w:tr w:rsidR="00C9015F" w14:paraId="00863B3B"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9AE1D8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7AF4F0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B78C0D3"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28A3857"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BA04BB4"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F851A07"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04425A9"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516570D4"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3BA643D8"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74857AA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FBE3F11" w14:textId="77777777" w:rsidR="00C9015F" w:rsidRDefault="00C9015F">
            <w:pPr>
              <w:spacing w:after="0"/>
              <w:rPr>
                <w:color w:val="000000"/>
                <w:sz w:val="15"/>
              </w:rPr>
            </w:pPr>
          </w:p>
        </w:tc>
      </w:tr>
      <w:tr w:rsidR="00C9015F" w14:paraId="77C0B57A"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89B07E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E8BB92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14A2ED5"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5F38748"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A99B031"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5093C3D"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E58D47C"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30DCA1A4"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1B31EF84"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65BE53B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19FBA73" w14:textId="77777777" w:rsidR="00C9015F" w:rsidRDefault="00C9015F">
            <w:pPr>
              <w:spacing w:after="0"/>
              <w:rPr>
                <w:color w:val="000000"/>
                <w:sz w:val="15"/>
              </w:rPr>
            </w:pPr>
          </w:p>
        </w:tc>
      </w:tr>
      <w:tr w:rsidR="00C9015F" w14:paraId="1C83CF56"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6FEF22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D9C53C6"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146C712" w14:textId="77777777" w:rsidR="00C9015F" w:rsidRDefault="00C9015F">
            <w:pPr>
              <w:spacing w:after="0"/>
              <w:rPr>
                <w:b/>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334FC5FF" w14:textId="77777777" w:rsidR="00C9015F" w:rsidRDefault="001F0E2C">
            <w:pPr>
              <w:spacing w:after="0"/>
              <w:jc w:val="right"/>
              <w:rPr>
                <w:i/>
                <w:color w:val="000000"/>
                <w:sz w:val="15"/>
              </w:rPr>
            </w:pPr>
            <w:r>
              <w:rPr>
                <w:i/>
                <w:color w:val="000000"/>
                <w:sz w:val="15"/>
              </w:rPr>
              <w:t>Indicator: D14/08</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166B93EB" w14:textId="77777777" w:rsidR="00C9015F" w:rsidRDefault="001F0E2C">
            <w:pPr>
              <w:spacing w:after="0"/>
              <w:jc w:val="right"/>
              <w:rPr>
                <w:i/>
                <w:color w:val="000000"/>
                <w:sz w:val="15"/>
              </w:rPr>
            </w:pPr>
            <w:r>
              <w:rPr>
                <w:i/>
                <w:color w:val="000000"/>
                <w:sz w:val="15"/>
              </w:rPr>
              <w:t>Indicator: D14/09</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38164E67" w14:textId="77777777" w:rsidR="00C9015F" w:rsidRDefault="001F0E2C">
            <w:pPr>
              <w:spacing w:after="0"/>
              <w:jc w:val="right"/>
              <w:rPr>
                <w:i/>
                <w:color w:val="000000"/>
                <w:sz w:val="15"/>
              </w:rPr>
            </w:pPr>
            <w:r>
              <w:rPr>
                <w:i/>
                <w:color w:val="000000"/>
                <w:sz w:val="15"/>
              </w:rPr>
              <w:t>Indicator: D14/10</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ACA8974" w14:textId="77777777" w:rsidR="00C9015F" w:rsidRDefault="001F0E2C">
            <w:pPr>
              <w:spacing w:after="0"/>
              <w:jc w:val="right"/>
              <w:rPr>
                <w:i/>
                <w:color w:val="000000"/>
                <w:sz w:val="15"/>
              </w:rPr>
            </w:pPr>
            <w:r>
              <w:rPr>
                <w:i/>
                <w:color w:val="000000"/>
                <w:sz w:val="15"/>
              </w:rPr>
              <w:t>Indicator: D14/11</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5707FE48"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68B2F382"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3434BCE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63F1133" w14:textId="77777777" w:rsidR="00C9015F" w:rsidRDefault="00C9015F">
            <w:pPr>
              <w:spacing w:after="0"/>
              <w:rPr>
                <w:color w:val="000000"/>
                <w:sz w:val="15"/>
              </w:rPr>
            </w:pPr>
          </w:p>
        </w:tc>
      </w:tr>
      <w:tr w:rsidR="00C9015F" w14:paraId="18CDC1D3"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7B5C8B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3E30B3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83165C4" w14:textId="77777777" w:rsidR="00C9015F" w:rsidRDefault="001F0E2C">
            <w:pPr>
              <w:spacing w:after="0"/>
              <w:jc w:val="right"/>
              <w:rPr>
                <w:color w:val="000000"/>
                <w:sz w:val="15"/>
              </w:rPr>
            </w:pPr>
            <w:r>
              <w:rPr>
                <w:color w:val="000000"/>
                <w:sz w:val="15"/>
              </w:rPr>
              <w:t>1</w:t>
            </w: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3A19D98F"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0CBC1620"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26A96E91"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4D037935"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194DB980"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55D235C5"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7C65B15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4512A39" w14:textId="77777777" w:rsidR="00C9015F" w:rsidRDefault="00C9015F">
            <w:pPr>
              <w:spacing w:after="0"/>
              <w:rPr>
                <w:color w:val="000000"/>
                <w:sz w:val="15"/>
              </w:rPr>
            </w:pPr>
          </w:p>
        </w:tc>
      </w:tr>
      <w:tr w:rsidR="00C9015F" w14:paraId="4F38E4FE"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8916B7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DD43CF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234E625" w14:textId="77777777" w:rsidR="00C9015F" w:rsidRDefault="001F0E2C">
            <w:pPr>
              <w:spacing w:after="0"/>
              <w:jc w:val="right"/>
              <w:rPr>
                <w:color w:val="000000"/>
                <w:sz w:val="15"/>
              </w:rPr>
            </w:pPr>
            <w:r>
              <w:rPr>
                <w:color w:val="000000"/>
                <w:sz w:val="15"/>
              </w:rPr>
              <w:t>2</w:t>
            </w: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426DD54F"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0A9D1690"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47775B25"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48F06332"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491A5D50"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137AB256"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651852C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12C6558" w14:textId="77777777" w:rsidR="00C9015F" w:rsidRDefault="00C9015F">
            <w:pPr>
              <w:spacing w:after="0"/>
              <w:rPr>
                <w:color w:val="000000"/>
                <w:sz w:val="15"/>
              </w:rPr>
            </w:pPr>
          </w:p>
        </w:tc>
      </w:tr>
      <w:tr w:rsidR="00C9015F" w14:paraId="455F896D" w14:textId="77777777">
        <w:tc>
          <w:tcPr>
            <w:tcW w:w="0" w:type="auto"/>
            <w:tcBorders>
              <w:top w:val="nil"/>
              <w:left w:val="single" w:sz="12" w:space="0" w:color="000000"/>
              <w:bottom w:val="single" w:sz="12" w:space="0" w:color="000000"/>
              <w:right w:val="single" w:sz="6" w:space="0" w:color="000000"/>
            </w:tcBorders>
            <w:shd w:val="clear" w:color="auto" w:fill="CCFFFF"/>
            <w:tcMar>
              <w:top w:w="30" w:type="dxa"/>
              <w:left w:w="30" w:type="dxa"/>
              <w:bottom w:w="30" w:type="dxa"/>
              <w:right w:w="30" w:type="dxa"/>
            </w:tcMar>
          </w:tcPr>
          <w:p w14:paraId="54B5C036"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5B9BAC96"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7E38CF94" w14:textId="77777777" w:rsidR="00C9015F" w:rsidRDefault="001F0E2C">
            <w:pPr>
              <w:spacing w:after="0"/>
              <w:jc w:val="right"/>
              <w:rPr>
                <w:color w:val="000000"/>
                <w:sz w:val="15"/>
              </w:rPr>
            </w:pPr>
            <w:r>
              <w:rPr>
                <w:color w:val="000000"/>
                <w:sz w:val="15"/>
              </w:rPr>
              <w:t>10</w:t>
            </w:r>
          </w:p>
        </w:tc>
        <w:tc>
          <w:tcPr>
            <w:tcW w:w="0" w:type="auto"/>
            <w:tcBorders>
              <w:top w:val="single" w:sz="6" w:space="0" w:color="000000"/>
              <w:left w:val="single" w:sz="6" w:space="0" w:color="000000"/>
              <w:bottom w:val="single" w:sz="12" w:space="0" w:color="000000"/>
              <w:right w:val="single" w:sz="6" w:space="0" w:color="000000"/>
            </w:tcBorders>
            <w:shd w:val="clear" w:color="auto" w:fill="99CC00"/>
            <w:tcMar>
              <w:top w:w="30" w:type="dxa"/>
              <w:left w:w="30" w:type="dxa"/>
              <w:bottom w:w="30" w:type="dxa"/>
              <w:right w:w="30" w:type="dxa"/>
            </w:tcMar>
          </w:tcPr>
          <w:p w14:paraId="64805FD8" w14:textId="77777777" w:rsidR="00C9015F" w:rsidRDefault="00C9015F">
            <w:pPr>
              <w:spacing w:after="0"/>
              <w:rPr>
                <w:color w:val="000000"/>
                <w:sz w:val="15"/>
              </w:rPr>
            </w:pPr>
          </w:p>
        </w:tc>
        <w:tc>
          <w:tcPr>
            <w:tcW w:w="0" w:type="auto"/>
            <w:tcBorders>
              <w:top w:val="nil"/>
              <w:left w:val="single" w:sz="6" w:space="0" w:color="000000"/>
              <w:bottom w:val="single" w:sz="12" w:space="0" w:color="000000"/>
              <w:right w:val="single" w:sz="6" w:space="0" w:color="000000"/>
            </w:tcBorders>
            <w:shd w:val="clear" w:color="auto" w:fill="99CC00"/>
            <w:tcMar>
              <w:top w:w="30" w:type="dxa"/>
              <w:left w:w="30" w:type="dxa"/>
              <w:bottom w:w="30" w:type="dxa"/>
              <w:right w:w="30" w:type="dxa"/>
            </w:tcMar>
          </w:tcPr>
          <w:p w14:paraId="2BE9BDB5" w14:textId="77777777" w:rsidR="00C9015F" w:rsidRDefault="00C9015F">
            <w:pPr>
              <w:spacing w:after="0"/>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99CC00"/>
            <w:tcMar>
              <w:top w:w="30" w:type="dxa"/>
              <w:left w:w="30" w:type="dxa"/>
              <w:bottom w:w="30" w:type="dxa"/>
              <w:right w:w="30" w:type="dxa"/>
            </w:tcMar>
          </w:tcPr>
          <w:p w14:paraId="411F933C" w14:textId="77777777" w:rsidR="00C9015F" w:rsidRDefault="00C9015F">
            <w:pPr>
              <w:spacing w:after="0"/>
              <w:rPr>
                <w:color w:val="000000"/>
                <w:sz w:val="15"/>
              </w:rPr>
            </w:pPr>
          </w:p>
        </w:tc>
        <w:tc>
          <w:tcPr>
            <w:tcW w:w="0" w:type="auto"/>
            <w:tcBorders>
              <w:top w:val="nil"/>
              <w:left w:val="single" w:sz="6" w:space="0" w:color="000000"/>
              <w:bottom w:val="single" w:sz="12" w:space="0" w:color="000000"/>
              <w:right w:val="single" w:sz="6" w:space="0" w:color="000000"/>
            </w:tcBorders>
            <w:shd w:val="clear" w:color="auto" w:fill="99CC00"/>
            <w:tcMar>
              <w:top w:w="30" w:type="dxa"/>
              <w:left w:w="30" w:type="dxa"/>
              <w:bottom w:w="30" w:type="dxa"/>
              <w:right w:w="30" w:type="dxa"/>
            </w:tcMar>
          </w:tcPr>
          <w:p w14:paraId="73602D66" w14:textId="77777777" w:rsidR="00C9015F" w:rsidRDefault="00C9015F">
            <w:pPr>
              <w:spacing w:after="0"/>
              <w:rPr>
                <w:color w:val="000000"/>
                <w:sz w:val="15"/>
              </w:rPr>
            </w:pPr>
          </w:p>
        </w:tc>
        <w:tc>
          <w:tcPr>
            <w:tcW w:w="0" w:type="auto"/>
            <w:tcBorders>
              <w:top w:val="nil"/>
              <w:left w:val="single" w:sz="6" w:space="0" w:color="000000"/>
              <w:bottom w:val="single" w:sz="12" w:space="0" w:color="000000"/>
              <w:right w:val="nil"/>
            </w:tcBorders>
            <w:shd w:val="clear" w:color="auto" w:fill="CCFFFF"/>
            <w:tcMar>
              <w:top w:w="30" w:type="dxa"/>
              <w:left w:w="30" w:type="dxa"/>
              <w:bottom w:w="30" w:type="dxa"/>
              <w:right w:w="30" w:type="dxa"/>
            </w:tcMar>
          </w:tcPr>
          <w:p w14:paraId="4BBAA2A2" w14:textId="77777777" w:rsidR="00C9015F" w:rsidRDefault="00C9015F">
            <w:pPr>
              <w:spacing w:after="0"/>
              <w:rPr>
                <w:color w:val="000000"/>
                <w:sz w:val="15"/>
              </w:rPr>
            </w:pPr>
          </w:p>
        </w:tc>
        <w:tc>
          <w:tcPr>
            <w:tcW w:w="0" w:type="auto"/>
            <w:tcBorders>
              <w:top w:val="nil"/>
              <w:left w:val="nil"/>
              <w:bottom w:val="single" w:sz="12" w:space="0" w:color="000000"/>
              <w:right w:val="single" w:sz="12" w:space="0" w:color="000000"/>
            </w:tcBorders>
            <w:shd w:val="clear" w:color="auto" w:fill="CCFFFF"/>
            <w:tcMar>
              <w:top w:w="30" w:type="dxa"/>
              <w:left w:w="30" w:type="dxa"/>
              <w:bottom w:w="30" w:type="dxa"/>
              <w:right w:w="30" w:type="dxa"/>
            </w:tcMar>
          </w:tcPr>
          <w:p w14:paraId="51FDEF00"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15C6BE2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47987E8" w14:textId="77777777" w:rsidR="00C9015F" w:rsidRDefault="00C9015F">
            <w:pPr>
              <w:spacing w:after="0"/>
              <w:rPr>
                <w:color w:val="000000"/>
                <w:sz w:val="15"/>
              </w:rPr>
            </w:pPr>
          </w:p>
        </w:tc>
      </w:tr>
      <w:tr w:rsidR="00C9015F" w14:paraId="134ECA1D" w14:textId="77777777">
        <w:tc>
          <w:tcPr>
            <w:tcW w:w="0" w:type="auto"/>
            <w:tcBorders>
              <w:top w:val="single" w:sz="12" w:space="0" w:color="000000"/>
              <w:left w:val="single" w:sz="12" w:space="0" w:color="000000"/>
              <w:bottom w:val="nil"/>
              <w:right w:val="single" w:sz="6" w:space="0" w:color="000000"/>
            </w:tcBorders>
            <w:shd w:val="clear" w:color="auto" w:fill="CCFFFF"/>
            <w:tcMar>
              <w:top w:w="30" w:type="dxa"/>
              <w:left w:w="30" w:type="dxa"/>
              <w:bottom w:w="30" w:type="dxa"/>
              <w:right w:w="30" w:type="dxa"/>
            </w:tcMar>
          </w:tcPr>
          <w:p w14:paraId="7D27F2A3" w14:textId="77777777" w:rsidR="00C9015F" w:rsidRDefault="001F0E2C">
            <w:pPr>
              <w:spacing w:after="0"/>
              <w:jc w:val="center"/>
              <w:rPr>
                <w:b/>
                <w:color w:val="000000"/>
                <w:sz w:val="15"/>
              </w:rPr>
            </w:pPr>
            <w:r>
              <w:rPr>
                <w:b/>
                <w:color w:val="000000"/>
                <w:sz w:val="15"/>
              </w:rPr>
              <w:t>OCW</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00944178" w14:textId="77777777" w:rsidR="00C9015F" w:rsidRDefault="001F0E2C">
            <w:pPr>
              <w:spacing w:after="0"/>
              <w:jc w:val="center"/>
              <w:rPr>
                <w:b/>
                <w:color w:val="000000"/>
                <w:sz w:val="15"/>
              </w:rPr>
            </w:pPr>
            <w:r>
              <w:rPr>
                <w:b/>
                <w:color w:val="000000"/>
                <w:sz w:val="15"/>
              </w:rPr>
              <w:t>D23</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52A03B96" w14:textId="77777777" w:rsidR="00C9015F" w:rsidRDefault="001F0E2C">
            <w:pPr>
              <w:spacing w:after="0"/>
              <w:rPr>
                <w:b/>
                <w:color w:val="000000"/>
                <w:sz w:val="15"/>
              </w:rPr>
            </w:pPr>
            <w:r>
              <w:rPr>
                <w:b/>
                <w:color w:val="000000"/>
                <w:sz w:val="15"/>
              </w:rPr>
              <w:t>Regeling eenmalige specifieke uitkering en subsidies lokale bibliotheekvoorzieningen</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681ABCA9" w14:textId="77777777" w:rsidR="00C9015F" w:rsidRDefault="001F0E2C">
            <w:pPr>
              <w:spacing w:after="0"/>
              <w:rPr>
                <w:color w:val="000000"/>
                <w:sz w:val="15"/>
              </w:rPr>
            </w:pPr>
            <w:r>
              <w:rPr>
                <w:color w:val="000000"/>
                <w:sz w:val="15"/>
              </w:rPr>
              <w:t>Beschikkingsnummer/referentienummer</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64C49C86" w14:textId="77777777" w:rsidR="00C9015F" w:rsidRDefault="001F0E2C">
            <w:pPr>
              <w:spacing w:after="0"/>
              <w:rPr>
                <w:color w:val="000000"/>
                <w:sz w:val="15"/>
              </w:rPr>
            </w:pPr>
            <w:r>
              <w:rPr>
                <w:color w:val="000000"/>
                <w:sz w:val="15"/>
              </w:rPr>
              <w:t>Aard van de activiteit besteding (jaar T)</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65B5A78E" w14:textId="77777777" w:rsidR="00C9015F" w:rsidRDefault="001F0E2C">
            <w:pPr>
              <w:spacing w:after="0"/>
              <w:rPr>
                <w:color w:val="000000"/>
                <w:sz w:val="15"/>
              </w:rPr>
            </w:pPr>
            <w:r>
              <w:rPr>
                <w:color w:val="000000"/>
                <w:sz w:val="15"/>
              </w:rPr>
              <w:t>Besteding (jaar T)</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04E9DB7D" w14:textId="77777777" w:rsidR="00C9015F" w:rsidRDefault="001F0E2C">
            <w:pPr>
              <w:spacing w:after="0"/>
              <w:rPr>
                <w:color w:val="000000"/>
                <w:sz w:val="15"/>
              </w:rPr>
            </w:pPr>
            <w:r>
              <w:rPr>
                <w:color w:val="000000"/>
                <w:sz w:val="15"/>
              </w:rPr>
              <w:t>Indien van toepassing: bedrag dat wordt meegenomen van 2025 naar 2026.</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1A960947" w14:textId="77777777" w:rsidR="00C9015F" w:rsidRDefault="001F0E2C">
            <w:pPr>
              <w:spacing w:after="0"/>
              <w:rPr>
                <w:color w:val="000000"/>
                <w:sz w:val="15"/>
              </w:rPr>
            </w:pPr>
            <w:r>
              <w:rPr>
                <w:color w:val="000000"/>
                <w:sz w:val="15"/>
              </w:rPr>
              <w:t>Aard van de activiteit Cumulatieve besteding (t/m jaar T)</w:t>
            </w:r>
          </w:p>
        </w:tc>
        <w:tc>
          <w:tcPr>
            <w:tcW w:w="0" w:type="auto"/>
            <w:tcBorders>
              <w:top w:val="single" w:sz="12" w:space="0" w:color="000000"/>
              <w:left w:val="single" w:sz="6" w:space="0" w:color="000000"/>
              <w:bottom w:val="nil"/>
              <w:right w:val="single" w:sz="12" w:space="0" w:color="000000"/>
            </w:tcBorders>
            <w:shd w:val="clear" w:color="auto" w:fill="CCFFFF"/>
            <w:tcMar>
              <w:top w:w="30" w:type="dxa"/>
              <w:left w:w="30" w:type="dxa"/>
              <w:bottom w:w="30" w:type="dxa"/>
              <w:right w:w="30" w:type="dxa"/>
            </w:tcMar>
          </w:tcPr>
          <w:p w14:paraId="08EEAB7C" w14:textId="77777777" w:rsidR="00C9015F" w:rsidRDefault="001F0E2C">
            <w:pPr>
              <w:spacing w:after="0"/>
              <w:rPr>
                <w:color w:val="000000"/>
                <w:sz w:val="15"/>
              </w:rPr>
            </w:pPr>
            <w:r>
              <w:rPr>
                <w:color w:val="000000"/>
                <w:sz w:val="15"/>
              </w:rPr>
              <w:t>Cumulatieve besteding (t/m jaar T)</w:t>
            </w:r>
          </w:p>
        </w:tc>
        <w:tc>
          <w:tcPr>
            <w:tcW w:w="0" w:type="auto"/>
            <w:tcBorders>
              <w:top w:val="nil"/>
              <w:left w:val="nil"/>
              <w:bottom w:val="nil"/>
              <w:right w:val="nil"/>
            </w:tcBorders>
            <w:tcMar>
              <w:top w:w="30" w:type="dxa"/>
              <w:left w:w="30" w:type="dxa"/>
              <w:bottom w:w="30" w:type="dxa"/>
              <w:right w:w="30" w:type="dxa"/>
            </w:tcMar>
          </w:tcPr>
          <w:p w14:paraId="47355A7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4DD27DA" w14:textId="77777777" w:rsidR="00C9015F" w:rsidRDefault="00C9015F">
            <w:pPr>
              <w:spacing w:after="0"/>
              <w:rPr>
                <w:color w:val="000000"/>
                <w:sz w:val="15"/>
              </w:rPr>
            </w:pPr>
          </w:p>
        </w:tc>
      </w:tr>
      <w:tr w:rsidR="00C9015F" w14:paraId="0316A139"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50AC6DE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2025AE5" w14:textId="77777777" w:rsidR="00C9015F" w:rsidRDefault="00C9015F">
            <w:pPr>
              <w:spacing w:after="0"/>
              <w:jc w:val="center"/>
              <w:rPr>
                <w:b/>
                <w:color w:val="FF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F65BA57"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CAA6975"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09C93C8"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1DE373F"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4FA52AF"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2430BDE"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212B2D1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06CFB2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FED0647" w14:textId="77777777" w:rsidR="00C9015F" w:rsidRDefault="00C9015F">
            <w:pPr>
              <w:spacing w:after="0"/>
              <w:rPr>
                <w:color w:val="000000"/>
                <w:sz w:val="15"/>
              </w:rPr>
            </w:pPr>
          </w:p>
        </w:tc>
      </w:tr>
      <w:tr w:rsidR="00C9015F" w14:paraId="152B8D18"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633A98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6FA6A45" w14:textId="77777777" w:rsidR="00C9015F" w:rsidRDefault="00C9015F">
            <w:pPr>
              <w:spacing w:after="0"/>
              <w:jc w:val="center"/>
              <w:rPr>
                <w:b/>
                <w:color w:val="FF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FCBB095"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44223F7"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86A7A6C"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7E743D8"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E22A1AB"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1A0DBAF"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7318BC1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6F581D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38234AC" w14:textId="77777777" w:rsidR="00C9015F" w:rsidRDefault="00C9015F">
            <w:pPr>
              <w:spacing w:after="0"/>
              <w:rPr>
                <w:color w:val="000000"/>
                <w:sz w:val="15"/>
              </w:rPr>
            </w:pPr>
          </w:p>
        </w:tc>
      </w:tr>
      <w:tr w:rsidR="00C9015F" w14:paraId="5E55C413"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2D086B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4CC1E4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5B150F2"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E7B29A1"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5F8FDE7"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C31367F"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7048D17"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4A574DD"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2A80FD08" w14:textId="77777777" w:rsidR="00C9015F" w:rsidRDefault="001F0E2C">
            <w:pPr>
              <w:spacing w:after="0"/>
              <w:jc w:val="right"/>
              <w:rPr>
                <w:i/>
                <w:color w:val="000000"/>
                <w:sz w:val="15"/>
              </w:rPr>
            </w:pPr>
            <w:r>
              <w:rPr>
                <w:i/>
                <w:color w:val="000000"/>
                <w:sz w:val="15"/>
              </w:rPr>
              <w:t>Aard controle n.v.t</w:t>
            </w:r>
          </w:p>
        </w:tc>
        <w:tc>
          <w:tcPr>
            <w:tcW w:w="0" w:type="auto"/>
            <w:tcBorders>
              <w:top w:val="nil"/>
              <w:left w:val="nil"/>
              <w:bottom w:val="nil"/>
              <w:right w:val="nil"/>
            </w:tcBorders>
            <w:tcMar>
              <w:top w:w="30" w:type="dxa"/>
              <w:left w:w="30" w:type="dxa"/>
              <w:bottom w:w="30" w:type="dxa"/>
              <w:right w:w="30" w:type="dxa"/>
            </w:tcMar>
          </w:tcPr>
          <w:p w14:paraId="3177DEF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EB1995F" w14:textId="77777777" w:rsidR="00C9015F" w:rsidRDefault="00C9015F">
            <w:pPr>
              <w:spacing w:after="0"/>
              <w:rPr>
                <w:color w:val="000000"/>
                <w:sz w:val="15"/>
              </w:rPr>
            </w:pPr>
          </w:p>
        </w:tc>
      </w:tr>
      <w:tr w:rsidR="00C9015F" w14:paraId="54AC224D"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B5002B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784087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F454745" w14:textId="77777777" w:rsidR="00C9015F" w:rsidRDefault="00C9015F">
            <w:pPr>
              <w:spacing w:after="0"/>
              <w:rPr>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2FCC08F2" w14:textId="77777777" w:rsidR="00C9015F" w:rsidRDefault="001F0E2C">
            <w:pPr>
              <w:spacing w:after="0"/>
              <w:jc w:val="right"/>
              <w:rPr>
                <w:i/>
                <w:color w:val="000000"/>
                <w:sz w:val="15"/>
              </w:rPr>
            </w:pPr>
            <w:r>
              <w:rPr>
                <w:i/>
                <w:color w:val="000000"/>
                <w:sz w:val="15"/>
              </w:rPr>
              <w:t>Indicator: D23/01</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17FEE73" w14:textId="77777777" w:rsidR="00C9015F" w:rsidRDefault="001F0E2C">
            <w:pPr>
              <w:spacing w:after="0"/>
              <w:jc w:val="right"/>
              <w:rPr>
                <w:i/>
                <w:color w:val="000000"/>
                <w:sz w:val="15"/>
              </w:rPr>
            </w:pPr>
            <w:r>
              <w:rPr>
                <w:i/>
                <w:color w:val="000000"/>
                <w:sz w:val="15"/>
              </w:rPr>
              <w:t>Indicator: D23/02</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63EB9701" w14:textId="77777777" w:rsidR="00C9015F" w:rsidRDefault="001F0E2C">
            <w:pPr>
              <w:spacing w:after="0"/>
              <w:jc w:val="right"/>
              <w:rPr>
                <w:i/>
                <w:color w:val="000000"/>
                <w:sz w:val="15"/>
              </w:rPr>
            </w:pPr>
            <w:r>
              <w:rPr>
                <w:i/>
                <w:color w:val="000000"/>
                <w:sz w:val="15"/>
              </w:rPr>
              <w:t>Indicator: D23/03</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600CEA69" w14:textId="77777777" w:rsidR="00C9015F" w:rsidRDefault="001F0E2C">
            <w:pPr>
              <w:spacing w:after="0"/>
              <w:jc w:val="right"/>
              <w:rPr>
                <w:i/>
                <w:color w:val="000000"/>
                <w:sz w:val="15"/>
              </w:rPr>
            </w:pPr>
            <w:r>
              <w:rPr>
                <w:i/>
                <w:color w:val="000000"/>
                <w:sz w:val="15"/>
              </w:rPr>
              <w:t>Indicator: D23/04</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6A89B14F" w14:textId="77777777" w:rsidR="00C9015F" w:rsidRDefault="001F0E2C">
            <w:pPr>
              <w:spacing w:after="0"/>
              <w:jc w:val="right"/>
              <w:rPr>
                <w:i/>
                <w:color w:val="000000"/>
                <w:sz w:val="15"/>
              </w:rPr>
            </w:pPr>
            <w:r>
              <w:rPr>
                <w:i/>
                <w:color w:val="000000"/>
                <w:sz w:val="15"/>
              </w:rPr>
              <w:t>Indicator: D23/05</w:t>
            </w:r>
          </w:p>
        </w:tc>
        <w:tc>
          <w:tcPr>
            <w:tcW w:w="0" w:type="auto"/>
            <w:tcBorders>
              <w:top w:val="nil"/>
              <w:left w:val="single" w:sz="6" w:space="0" w:color="000000"/>
              <w:bottom w:val="single" w:sz="6" w:space="0" w:color="000000"/>
              <w:right w:val="single" w:sz="12" w:space="0" w:color="000000"/>
            </w:tcBorders>
            <w:shd w:val="clear" w:color="auto" w:fill="CCFFFF"/>
            <w:tcMar>
              <w:top w:w="30" w:type="dxa"/>
              <w:left w:w="30" w:type="dxa"/>
              <w:bottom w:w="30" w:type="dxa"/>
              <w:right w:w="30" w:type="dxa"/>
            </w:tcMar>
          </w:tcPr>
          <w:p w14:paraId="3F640482" w14:textId="77777777" w:rsidR="00C9015F" w:rsidRDefault="001F0E2C">
            <w:pPr>
              <w:spacing w:after="0"/>
              <w:jc w:val="right"/>
              <w:rPr>
                <w:i/>
                <w:color w:val="000000"/>
                <w:sz w:val="15"/>
              </w:rPr>
            </w:pPr>
            <w:r>
              <w:rPr>
                <w:i/>
                <w:color w:val="000000"/>
                <w:sz w:val="15"/>
              </w:rPr>
              <w:t>Indicator: D23/06</w:t>
            </w:r>
          </w:p>
        </w:tc>
        <w:tc>
          <w:tcPr>
            <w:tcW w:w="0" w:type="auto"/>
            <w:tcBorders>
              <w:top w:val="nil"/>
              <w:left w:val="nil"/>
              <w:bottom w:val="nil"/>
              <w:right w:val="nil"/>
            </w:tcBorders>
            <w:tcMar>
              <w:top w:w="30" w:type="dxa"/>
              <w:left w:w="30" w:type="dxa"/>
              <w:bottom w:w="30" w:type="dxa"/>
              <w:right w:w="30" w:type="dxa"/>
            </w:tcMar>
          </w:tcPr>
          <w:p w14:paraId="7B0DBCC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90FF80E" w14:textId="77777777" w:rsidR="00C9015F" w:rsidRDefault="00C9015F">
            <w:pPr>
              <w:spacing w:after="0"/>
              <w:rPr>
                <w:color w:val="000000"/>
                <w:sz w:val="15"/>
              </w:rPr>
            </w:pPr>
          </w:p>
        </w:tc>
      </w:tr>
      <w:tr w:rsidR="00C9015F" w14:paraId="57AF1E88"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AACCF6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29E27D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86B597F" w14:textId="77777777" w:rsidR="00C9015F" w:rsidRDefault="001F0E2C">
            <w:pPr>
              <w:spacing w:after="0"/>
              <w:jc w:val="right"/>
              <w:rPr>
                <w:color w:val="000000"/>
                <w:sz w:val="15"/>
              </w:rPr>
            </w:pPr>
            <w:r>
              <w:rPr>
                <w:color w:val="000000"/>
                <w:sz w:val="15"/>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9551051" w14:textId="77777777" w:rsidR="00C9015F" w:rsidRDefault="001F0E2C">
            <w:pPr>
              <w:spacing w:after="0"/>
              <w:rPr>
                <w:color w:val="000000"/>
                <w:sz w:val="15"/>
              </w:rPr>
            </w:pPr>
            <w:r>
              <w:rPr>
                <w:color w:val="000000"/>
                <w:sz w:val="15"/>
              </w:rPr>
              <w:t>SB240061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F5FC037" w14:textId="7D58055E" w:rsidR="00C9015F" w:rsidRDefault="001F0E2C">
            <w:pPr>
              <w:spacing w:after="0"/>
              <w:rPr>
                <w:color w:val="000000"/>
                <w:sz w:val="15"/>
              </w:rPr>
            </w:pPr>
            <w:r>
              <w:rPr>
                <w:color w:val="000000"/>
                <w:sz w:val="15"/>
              </w:rPr>
              <w:t>c) De doorontwikkeling van een bestaande beperkte bibliotheekvoorzien</w:t>
            </w:r>
            <w:r w:rsidR="009D38C1">
              <w:rPr>
                <w:color w:val="000000"/>
                <w:sz w:val="15"/>
              </w:rPr>
              <w:t>in</w:t>
            </w:r>
            <w:r>
              <w:rPr>
                <w:color w:val="000000"/>
                <w:sz w:val="15"/>
              </w:rPr>
              <w:t>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475DF5E7" w14:textId="77777777" w:rsidR="00C9015F" w:rsidRDefault="001F0E2C">
            <w:pPr>
              <w:spacing w:after="0"/>
              <w:rPr>
                <w:color w:val="000000"/>
                <w:sz w:val="15"/>
              </w:rPr>
            </w:pPr>
            <w:r>
              <w:rPr>
                <w:color w:val="000000"/>
                <w:sz w:val="15"/>
              </w:rPr>
              <w:t>€ 220.000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AAF8125"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9FA6DAA" w14:textId="166A62D4" w:rsidR="00C9015F" w:rsidRDefault="001F0E2C">
            <w:pPr>
              <w:spacing w:after="0"/>
              <w:rPr>
                <w:color w:val="000000"/>
                <w:sz w:val="15"/>
              </w:rPr>
            </w:pPr>
            <w:r>
              <w:rPr>
                <w:color w:val="000000"/>
                <w:sz w:val="15"/>
              </w:rPr>
              <w:t>c) De doorontwikkeling van een bestaande beperkte bibliotheekvoorzien</w:t>
            </w:r>
            <w:r w:rsidR="009D38C1">
              <w:rPr>
                <w:color w:val="000000"/>
                <w:sz w:val="15"/>
              </w:rPr>
              <w:t>in</w:t>
            </w:r>
            <w:r>
              <w:rPr>
                <w:color w:val="000000"/>
                <w:sz w:val="15"/>
              </w:rPr>
              <w:t>g</w:t>
            </w: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574DEB19" w14:textId="77777777" w:rsidR="00C9015F" w:rsidRDefault="001F0E2C">
            <w:pPr>
              <w:spacing w:after="0"/>
              <w:rPr>
                <w:color w:val="000000"/>
                <w:sz w:val="15"/>
              </w:rPr>
            </w:pPr>
            <w:r>
              <w:rPr>
                <w:color w:val="000000"/>
                <w:sz w:val="15"/>
              </w:rPr>
              <w:t>€ 220.000</w:t>
            </w:r>
          </w:p>
        </w:tc>
        <w:tc>
          <w:tcPr>
            <w:tcW w:w="0" w:type="auto"/>
            <w:tcBorders>
              <w:top w:val="nil"/>
              <w:left w:val="nil"/>
              <w:bottom w:val="nil"/>
              <w:right w:val="nil"/>
            </w:tcBorders>
            <w:tcMar>
              <w:top w:w="30" w:type="dxa"/>
              <w:left w:w="30" w:type="dxa"/>
              <w:bottom w:w="30" w:type="dxa"/>
              <w:right w:w="30" w:type="dxa"/>
            </w:tcMar>
          </w:tcPr>
          <w:p w14:paraId="6340FDD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F570030" w14:textId="77777777" w:rsidR="00C9015F" w:rsidRDefault="00C9015F">
            <w:pPr>
              <w:spacing w:after="0"/>
              <w:rPr>
                <w:color w:val="000000"/>
                <w:sz w:val="15"/>
              </w:rPr>
            </w:pPr>
          </w:p>
        </w:tc>
      </w:tr>
      <w:tr w:rsidR="00C9015F" w14:paraId="0552E9DD"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433333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B41208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C897040" w14:textId="77777777" w:rsidR="00C9015F" w:rsidRDefault="001F0E2C">
            <w:pPr>
              <w:spacing w:after="0"/>
              <w:jc w:val="right"/>
              <w:rPr>
                <w:color w:val="000000"/>
                <w:sz w:val="15"/>
              </w:rPr>
            </w:pPr>
            <w:r>
              <w:rPr>
                <w:color w:val="000000"/>
                <w:sz w:val="15"/>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FA40A4F" w14:textId="68F07D35" w:rsidR="00C9015F" w:rsidRDefault="005E5919">
            <w:pPr>
              <w:spacing w:after="0"/>
              <w:rPr>
                <w:color w:val="000000"/>
                <w:sz w:val="15"/>
              </w:rPr>
            </w:pPr>
            <w:r>
              <w:rPr>
                <w:color w:val="000000"/>
                <w:sz w:val="15"/>
              </w:rPr>
              <w:t>SB240062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32C6857" w14:textId="18EA7BF2" w:rsidR="00C9015F" w:rsidRDefault="00095B78">
            <w:pPr>
              <w:spacing w:after="0"/>
              <w:rPr>
                <w:color w:val="000000"/>
                <w:sz w:val="15"/>
              </w:rPr>
            </w:pPr>
            <w:r>
              <w:rPr>
                <w:color w:val="000000"/>
                <w:sz w:val="15"/>
              </w:rPr>
              <w:t>c) De doorontwikkeling van een bestaande beperkte bibliotheekvoorziening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9ABC452" w14:textId="40F6F5B9" w:rsidR="00C9015F" w:rsidRDefault="003332B1">
            <w:pPr>
              <w:spacing w:after="0"/>
              <w:rPr>
                <w:color w:val="000000"/>
                <w:sz w:val="15"/>
              </w:rPr>
            </w:pPr>
            <w:r>
              <w:rPr>
                <w:color w:val="000000"/>
                <w:sz w:val="15"/>
              </w:rPr>
              <w:t>€ 149.931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D975B25" w14:textId="3A1373C1" w:rsidR="00C9015F" w:rsidRDefault="00415A42">
            <w:pPr>
              <w:spacing w:after="0"/>
              <w:rPr>
                <w:color w:val="000000"/>
                <w:sz w:val="15"/>
              </w:rPr>
            </w:pPr>
            <w:r>
              <w:rPr>
                <w:color w:val="000000"/>
                <w:sz w:val="15"/>
              </w:rPr>
              <w:t>€ 1.219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290A715" w14:textId="525624A2" w:rsidR="00C9015F" w:rsidRDefault="00415A42">
            <w:pPr>
              <w:spacing w:after="0"/>
              <w:rPr>
                <w:color w:val="000000"/>
                <w:sz w:val="15"/>
              </w:rPr>
            </w:pPr>
            <w:r>
              <w:rPr>
                <w:color w:val="000000"/>
                <w:sz w:val="15"/>
              </w:rPr>
              <w:t>c) De doorontwikkeling van een bestaande beperkte bibliotheekvoorziening</w:t>
            </w: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7266A838" w14:textId="20DE4077" w:rsidR="00C9015F" w:rsidRDefault="00415A42">
            <w:pPr>
              <w:spacing w:after="0"/>
              <w:rPr>
                <w:color w:val="000000"/>
                <w:sz w:val="15"/>
              </w:rPr>
            </w:pPr>
            <w:r>
              <w:rPr>
                <w:color w:val="000000"/>
                <w:sz w:val="15"/>
              </w:rPr>
              <w:t>€ 174</w:t>
            </w:r>
            <w:r w:rsidR="00425000">
              <w:rPr>
                <w:color w:val="000000"/>
                <w:sz w:val="15"/>
              </w:rPr>
              <w:t>.781</w:t>
            </w:r>
          </w:p>
        </w:tc>
        <w:tc>
          <w:tcPr>
            <w:tcW w:w="0" w:type="auto"/>
            <w:tcBorders>
              <w:top w:val="nil"/>
              <w:left w:val="nil"/>
              <w:bottom w:val="nil"/>
              <w:right w:val="nil"/>
            </w:tcBorders>
            <w:tcMar>
              <w:top w:w="30" w:type="dxa"/>
              <w:left w:w="30" w:type="dxa"/>
              <w:bottom w:w="30" w:type="dxa"/>
              <w:right w:w="30" w:type="dxa"/>
            </w:tcMar>
          </w:tcPr>
          <w:p w14:paraId="6750532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F929460" w14:textId="77777777" w:rsidR="00C9015F" w:rsidRDefault="00C9015F">
            <w:pPr>
              <w:spacing w:after="0"/>
              <w:rPr>
                <w:color w:val="000000"/>
                <w:sz w:val="15"/>
              </w:rPr>
            </w:pPr>
          </w:p>
        </w:tc>
      </w:tr>
      <w:tr w:rsidR="00C9015F" w14:paraId="188EAB5B"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58E2859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52C0EE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644A956" w14:textId="77777777" w:rsidR="00C9015F" w:rsidRDefault="001F0E2C">
            <w:pPr>
              <w:spacing w:after="0"/>
              <w:jc w:val="right"/>
              <w:rPr>
                <w:color w:val="000000"/>
                <w:sz w:val="15"/>
              </w:rPr>
            </w:pPr>
            <w:r>
              <w:rPr>
                <w:color w:val="000000"/>
                <w:sz w:val="15"/>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320ED8F"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1464BF5"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0DCDB02"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3CAAFE0"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1C9D72D"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2750B90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ED7400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2BFF10A" w14:textId="77777777" w:rsidR="00C9015F" w:rsidRDefault="00C9015F">
            <w:pPr>
              <w:spacing w:after="0"/>
              <w:rPr>
                <w:color w:val="000000"/>
                <w:sz w:val="15"/>
              </w:rPr>
            </w:pPr>
          </w:p>
        </w:tc>
      </w:tr>
      <w:tr w:rsidR="00C9015F" w14:paraId="70C25B4F"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45087A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071922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0008C46" w14:textId="77777777" w:rsidR="00C9015F" w:rsidRDefault="00C9015F">
            <w:pPr>
              <w:spacing w:after="0"/>
              <w:rPr>
                <w:b/>
                <w:color w:val="000000"/>
                <w:sz w:val="15"/>
              </w:rPr>
            </w:pP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60125CC7" w14:textId="77777777" w:rsidR="00C9015F" w:rsidRDefault="001F0E2C">
            <w:pPr>
              <w:spacing w:after="0"/>
              <w:rPr>
                <w:color w:val="000000"/>
                <w:sz w:val="15"/>
              </w:rPr>
            </w:pPr>
            <w:r>
              <w:rPr>
                <w:color w:val="000000"/>
                <w:sz w:val="15"/>
              </w:rPr>
              <w:t>Eindverantwoording (Ja/Nee)</w:t>
            </w:r>
          </w:p>
        </w:tc>
        <w:tc>
          <w:tcPr>
            <w:tcW w:w="0" w:type="auto"/>
            <w:tcBorders>
              <w:top w:val="single" w:sz="6" w:space="0" w:color="000000"/>
              <w:left w:val="single" w:sz="6" w:space="0" w:color="000000"/>
              <w:bottom w:val="nil"/>
              <w:right w:val="nil"/>
            </w:tcBorders>
            <w:shd w:val="clear" w:color="auto" w:fill="CCFFFF"/>
            <w:tcMar>
              <w:top w:w="30" w:type="dxa"/>
              <w:left w:w="30" w:type="dxa"/>
              <w:bottom w:w="30" w:type="dxa"/>
              <w:right w:w="30" w:type="dxa"/>
            </w:tcMar>
          </w:tcPr>
          <w:p w14:paraId="3B7E282B" w14:textId="77777777" w:rsidR="00C9015F" w:rsidRDefault="00C9015F">
            <w:pPr>
              <w:spacing w:after="0"/>
              <w:rPr>
                <w:color w:val="000000"/>
                <w:sz w:val="15"/>
              </w:rPr>
            </w:pPr>
          </w:p>
        </w:tc>
        <w:tc>
          <w:tcPr>
            <w:tcW w:w="0" w:type="auto"/>
            <w:tcBorders>
              <w:top w:val="single" w:sz="6" w:space="0" w:color="000000"/>
              <w:left w:val="nil"/>
              <w:bottom w:val="nil"/>
              <w:right w:val="nil"/>
            </w:tcBorders>
            <w:shd w:val="clear" w:color="auto" w:fill="CCFFFF"/>
            <w:tcMar>
              <w:top w:w="30" w:type="dxa"/>
              <w:left w:w="30" w:type="dxa"/>
              <w:bottom w:w="30" w:type="dxa"/>
              <w:right w:w="30" w:type="dxa"/>
            </w:tcMar>
          </w:tcPr>
          <w:p w14:paraId="71D7C658" w14:textId="77777777" w:rsidR="00C9015F" w:rsidRDefault="00C9015F">
            <w:pPr>
              <w:spacing w:after="0"/>
              <w:rPr>
                <w:color w:val="000000"/>
                <w:sz w:val="15"/>
              </w:rPr>
            </w:pPr>
          </w:p>
        </w:tc>
        <w:tc>
          <w:tcPr>
            <w:tcW w:w="0" w:type="auto"/>
            <w:tcBorders>
              <w:top w:val="single" w:sz="6" w:space="0" w:color="000000"/>
              <w:left w:val="nil"/>
              <w:bottom w:val="nil"/>
              <w:right w:val="nil"/>
            </w:tcBorders>
            <w:shd w:val="clear" w:color="auto" w:fill="CCFFFF"/>
            <w:tcMar>
              <w:top w:w="30" w:type="dxa"/>
              <w:left w:w="30" w:type="dxa"/>
              <w:bottom w:w="30" w:type="dxa"/>
              <w:right w:w="30" w:type="dxa"/>
            </w:tcMar>
          </w:tcPr>
          <w:p w14:paraId="7DE11E2B" w14:textId="77777777" w:rsidR="00C9015F" w:rsidRDefault="00C9015F">
            <w:pPr>
              <w:spacing w:after="0"/>
              <w:rPr>
                <w:color w:val="000000"/>
                <w:sz w:val="15"/>
              </w:rPr>
            </w:pPr>
          </w:p>
        </w:tc>
        <w:tc>
          <w:tcPr>
            <w:tcW w:w="0" w:type="auto"/>
            <w:tcBorders>
              <w:top w:val="single" w:sz="6" w:space="0" w:color="000000"/>
              <w:left w:val="nil"/>
              <w:bottom w:val="nil"/>
              <w:right w:val="nil"/>
            </w:tcBorders>
            <w:shd w:val="clear" w:color="auto" w:fill="CCFFFF"/>
            <w:tcMar>
              <w:top w:w="30" w:type="dxa"/>
              <w:left w:w="30" w:type="dxa"/>
              <w:bottom w:w="30" w:type="dxa"/>
              <w:right w:w="30" w:type="dxa"/>
            </w:tcMar>
          </w:tcPr>
          <w:p w14:paraId="404F4FBB" w14:textId="77777777" w:rsidR="00C9015F" w:rsidRDefault="00C9015F">
            <w:pPr>
              <w:spacing w:after="0"/>
              <w:rPr>
                <w:color w:val="000000"/>
                <w:sz w:val="15"/>
              </w:rPr>
            </w:pPr>
          </w:p>
        </w:tc>
        <w:tc>
          <w:tcPr>
            <w:tcW w:w="0" w:type="auto"/>
            <w:tcBorders>
              <w:top w:val="single" w:sz="6" w:space="0" w:color="000000"/>
              <w:left w:val="nil"/>
              <w:bottom w:val="nil"/>
              <w:right w:val="single" w:sz="12" w:space="0" w:color="000000"/>
            </w:tcBorders>
            <w:shd w:val="clear" w:color="auto" w:fill="CCFFFF"/>
            <w:tcMar>
              <w:top w:w="30" w:type="dxa"/>
              <w:left w:w="30" w:type="dxa"/>
              <w:bottom w:w="30" w:type="dxa"/>
              <w:right w:w="30" w:type="dxa"/>
            </w:tcMar>
          </w:tcPr>
          <w:p w14:paraId="3DB2995E"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07B27C3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5545EB6" w14:textId="77777777" w:rsidR="00C9015F" w:rsidRDefault="00C9015F">
            <w:pPr>
              <w:spacing w:after="0"/>
              <w:rPr>
                <w:color w:val="000000"/>
                <w:sz w:val="15"/>
              </w:rPr>
            </w:pPr>
          </w:p>
        </w:tc>
      </w:tr>
      <w:tr w:rsidR="00C9015F" w14:paraId="1A4E7BE2"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B35D4D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B323E28" w14:textId="77777777" w:rsidR="00C9015F" w:rsidRDefault="00C9015F">
            <w:pPr>
              <w:spacing w:after="0"/>
              <w:jc w:val="center"/>
              <w:rPr>
                <w:b/>
                <w:color w:val="FF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1872B1F"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98E0CA4"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3987DB40"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2BF300C4"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247122DE"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235352F3"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4EA205E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8C834C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39E4874" w14:textId="77777777" w:rsidR="00C9015F" w:rsidRDefault="00C9015F">
            <w:pPr>
              <w:spacing w:after="0"/>
              <w:rPr>
                <w:color w:val="000000"/>
                <w:sz w:val="15"/>
              </w:rPr>
            </w:pPr>
          </w:p>
        </w:tc>
      </w:tr>
      <w:tr w:rsidR="00C9015F" w14:paraId="26CF1431"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FF35CC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63A0ED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C570BF8"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272EABA"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3DA3E645"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53C5B2EB"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626DB0A5"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251E8A87"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1FB515B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10DE71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D6640C2" w14:textId="77777777" w:rsidR="00C9015F" w:rsidRDefault="00C9015F">
            <w:pPr>
              <w:spacing w:after="0"/>
              <w:rPr>
                <w:color w:val="000000"/>
                <w:sz w:val="15"/>
              </w:rPr>
            </w:pPr>
          </w:p>
        </w:tc>
      </w:tr>
      <w:tr w:rsidR="00C9015F" w14:paraId="00004C13"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146663D"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4CD30D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ED6FE39"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8E395F1"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2DFC1219"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3A4F10DD"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0646C894"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64898485"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0AADC95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812057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6679D09" w14:textId="77777777" w:rsidR="00C9015F" w:rsidRDefault="00C9015F">
            <w:pPr>
              <w:spacing w:after="0"/>
              <w:rPr>
                <w:color w:val="000000"/>
                <w:sz w:val="15"/>
              </w:rPr>
            </w:pPr>
          </w:p>
        </w:tc>
      </w:tr>
      <w:tr w:rsidR="00C9015F" w14:paraId="2397861E"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673144D"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7DE859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EB71120" w14:textId="77777777" w:rsidR="00C9015F" w:rsidRDefault="00C9015F">
            <w:pPr>
              <w:spacing w:after="0"/>
              <w:rPr>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7018BF5B" w14:textId="77777777" w:rsidR="00C9015F" w:rsidRDefault="001F0E2C">
            <w:pPr>
              <w:spacing w:after="0"/>
              <w:jc w:val="right"/>
              <w:rPr>
                <w:i/>
                <w:color w:val="000000"/>
                <w:sz w:val="15"/>
              </w:rPr>
            </w:pPr>
            <w:r>
              <w:rPr>
                <w:i/>
                <w:color w:val="000000"/>
                <w:sz w:val="15"/>
              </w:rPr>
              <w:t>Indicator: D23/07</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0071F1E2"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2E592D44"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2E2A4C18"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27B5F126"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09F1186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141341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D7744CF" w14:textId="77777777" w:rsidR="00C9015F" w:rsidRDefault="00C9015F">
            <w:pPr>
              <w:spacing w:after="0"/>
              <w:rPr>
                <w:color w:val="000000"/>
                <w:sz w:val="15"/>
              </w:rPr>
            </w:pPr>
          </w:p>
        </w:tc>
      </w:tr>
      <w:tr w:rsidR="00C9015F" w14:paraId="70802C78"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700EA1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92243B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28D5E09" w14:textId="77777777" w:rsidR="00C9015F" w:rsidRDefault="001F0E2C">
            <w:pPr>
              <w:spacing w:after="0"/>
              <w:jc w:val="right"/>
              <w:rPr>
                <w:color w:val="000000"/>
                <w:sz w:val="15"/>
              </w:rPr>
            </w:pPr>
            <w:r>
              <w:rPr>
                <w:color w:val="000000"/>
                <w:sz w:val="15"/>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445D57D6" w14:textId="77777777" w:rsidR="00C9015F" w:rsidRDefault="001F0E2C">
            <w:pPr>
              <w:spacing w:after="0"/>
              <w:rPr>
                <w:color w:val="000000"/>
                <w:sz w:val="15"/>
              </w:rPr>
            </w:pPr>
            <w:r>
              <w:rPr>
                <w:color w:val="000000"/>
                <w:sz w:val="15"/>
              </w:rPr>
              <w:t>Ja</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4BFF7B0B"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232027B8"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23A085B4"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60360548"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1375928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082B95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20DA502" w14:textId="77777777" w:rsidR="00C9015F" w:rsidRDefault="00C9015F">
            <w:pPr>
              <w:spacing w:after="0"/>
              <w:rPr>
                <w:color w:val="000000"/>
                <w:sz w:val="15"/>
              </w:rPr>
            </w:pPr>
          </w:p>
        </w:tc>
      </w:tr>
      <w:tr w:rsidR="00C9015F" w14:paraId="0E0A9E2C"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036E34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4B9824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BC841E0" w14:textId="77777777" w:rsidR="00C9015F" w:rsidRDefault="001F0E2C">
            <w:pPr>
              <w:spacing w:after="0"/>
              <w:jc w:val="right"/>
              <w:rPr>
                <w:color w:val="000000"/>
                <w:sz w:val="15"/>
              </w:rPr>
            </w:pPr>
            <w:r>
              <w:rPr>
                <w:color w:val="000000"/>
                <w:sz w:val="15"/>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C94134D" w14:textId="628CF53F" w:rsidR="00C9015F" w:rsidRDefault="00425000">
            <w:pPr>
              <w:spacing w:after="0"/>
              <w:rPr>
                <w:color w:val="000000"/>
                <w:sz w:val="15"/>
              </w:rPr>
            </w:pPr>
            <w:r>
              <w:rPr>
                <w:color w:val="000000"/>
                <w:sz w:val="15"/>
              </w:rPr>
              <w:t>Nee</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57B56496"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64E0B2D2"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1B390473"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756C614D"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59DDC9A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C8DB6C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3A8CE99" w14:textId="77777777" w:rsidR="00C9015F" w:rsidRDefault="00C9015F">
            <w:pPr>
              <w:spacing w:after="0"/>
              <w:rPr>
                <w:color w:val="000000"/>
                <w:sz w:val="15"/>
              </w:rPr>
            </w:pPr>
          </w:p>
        </w:tc>
      </w:tr>
      <w:tr w:rsidR="00C9015F" w14:paraId="1D4F4272" w14:textId="77777777">
        <w:tc>
          <w:tcPr>
            <w:tcW w:w="0" w:type="auto"/>
            <w:tcBorders>
              <w:top w:val="nil"/>
              <w:left w:val="single" w:sz="12" w:space="0" w:color="000000"/>
              <w:bottom w:val="single" w:sz="12" w:space="0" w:color="000000"/>
              <w:right w:val="single" w:sz="6" w:space="0" w:color="000000"/>
            </w:tcBorders>
            <w:shd w:val="clear" w:color="auto" w:fill="CCFFFF"/>
            <w:tcMar>
              <w:top w:w="30" w:type="dxa"/>
              <w:left w:w="30" w:type="dxa"/>
              <w:bottom w:w="30" w:type="dxa"/>
              <w:right w:w="30" w:type="dxa"/>
            </w:tcMar>
          </w:tcPr>
          <w:p w14:paraId="4862C89D"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10B70595"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585DD0BC" w14:textId="77777777" w:rsidR="00C9015F" w:rsidRDefault="001F0E2C">
            <w:pPr>
              <w:spacing w:after="0"/>
              <w:jc w:val="right"/>
              <w:rPr>
                <w:color w:val="000000"/>
                <w:sz w:val="15"/>
              </w:rPr>
            </w:pPr>
            <w:r>
              <w:rPr>
                <w:color w:val="000000"/>
                <w:sz w:val="15"/>
              </w:rPr>
              <w:t>100</w:t>
            </w: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221DB190" w14:textId="77777777" w:rsidR="00C9015F" w:rsidRDefault="00C9015F">
            <w:pPr>
              <w:spacing w:after="0"/>
              <w:rPr>
                <w:color w:val="000000"/>
                <w:sz w:val="15"/>
              </w:rPr>
            </w:pPr>
          </w:p>
        </w:tc>
        <w:tc>
          <w:tcPr>
            <w:tcW w:w="0" w:type="auto"/>
            <w:tcBorders>
              <w:top w:val="nil"/>
              <w:left w:val="single" w:sz="6" w:space="0" w:color="000000"/>
              <w:bottom w:val="single" w:sz="12" w:space="0" w:color="000000"/>
              <w:right w:val="nil"/>
            </w:tcBorders>
            <w:shd w:val="clear" w:color="auto" w:fill="CCFFFF"/>
            <w:tcMar>
              <w:top w:w="30" w:type="dxa"/>
              <w:left w:w="30" w:type="dxa"/>
              <w:bottom w:w="30" w:type="dxa"/>
              <w:right w:w="30" w:type="dxa"/>
            </w:tcMar>
          </w:tcPr>
          <w:p w14:paraId="68319F0D" w14:textId="77777777" w:rsidR="00C9015F" w:rsidRDefault="00C9015F">
            <w:pPr>
              <w:spacing w:after="0"/>
              <w:rPr>
                <w:color w:val="000000"/>
                <w:sz w:val="15"/>
              </w:rPr>
            </w:pPr>
          </w:p>
        </w:tc>
        <w:tc>
          <w:tcPr>
            <w:tcW w:w="0" w:type="auto"/>
            <w:tcBorders>
              <w:top w:val="nil"/>
              <w:left w:val="nil"/>
              <w:bottom w:val="single" w:sz="12" w:space="0" w:color="000000"/>
              <w:right w:val="nil"/>
            </w:tcBorders>
            <w:shd w:val="clear" w:color="auto" w:fill="CCFFFF"/>
            <w:tcMar>
              <w:top w:w="30" w:type="dxa"/>
              <w:left w:w="30" w:type="dxa"/>
              <w:bottom w:w="30" w:type="dxa"/>
              <w:right w:w="30" w:type="dxa"/>
            </w:tcMar>
          </w:tcPr>
          <w:p w14:paraId="52AFA956" w14:textId="77777777" w:rsidR="00C9015F" w:rsidRDefault="00C9015F">
            <w:pPr>
              <w:spacing w:after="0"/>
              <w:rPr>
                <w:color w:val="000000"/>
                <w:sz w:val="15"/>
              </w:rPr>
            </w:pPr>
          </w:p>
        </w:tc>
        <w:tc>
          <w:tcPr>
            <w:tcW w:w="0" w:type="auto"/>
            <w:tcBorders>
              <w:top w:val="nil"/>
              <w:left w:val="nil"/>
              <w:bottom w:val="single" w:sz="12" w:space="0" w:color="000000"/>
              <w:right w:val="nil"/>
            </w:tcBorders>
            <w:shd w:val="clear" w:color="auto" w:fill="CCFFFF"/>
            <w:tcMar>
              <w:top w:w="30" w:type="dxa"/>
              <w:left w:w="30" w:type="dxa"/>
              <w:bottom w:w="30" w:type="dxa"/>
              <w:right w:w="30" w:type="dxa"/>
            </w:tcMar>
          </w:tcPr>
          <w:p w14:paraId="38002C7F" w14:textId="77777777" w:rsidR="00C9015F" w:rsidRDefault="00C9015F">
            <w:pPr>
              <w:spacing w:after="0"/>
              <w:rPr>
                <w:color w:val="000000"/>
                <w:sz w:val="15"/>
              </w:rPr>
            </w:pPr>
          </w:p>
        </w:tc>
        <w:tc>
          <w:tcPr>
            <w:tcW w:w="0" w:type="auto"/>
            <w:tcBorders>
              <w:top w:val="nil"/>
              <w:left w:val="nil"/>
              <w:bottom w:val="single" w:sz="12" w:space="0" w:color="000000"/>
              <w:right w:val="nil"/>
            </w:tcBorders>
            <w:shd w:val="clear" w:color="auto" w:fill="CCFFFF"/>
            <w:tcMar>
              <w:top w:w="30" w:type="dxa"/>
              <w:left w:w="30" w:type="dxa"/>
              <w:bottom w:w="30" w:type="dxa"/>
              <w:right w:w="30" w:type="dxa"/>
            </w:tcMar>
          </w:tcPr>
          <w:p w14:paraId="79B7DF52" w14:textId="77777777" w:rsidR="00C9015F" w:rsidRDefault="00C9015F">
            <w:pPr>
              <w:spacing w:after="0"/>
              <w:rPr>
                <w:color w:val="000000"/>
                <w:sz w:val="15"/>
              </w:rPr>
            </w:pPr>
          </w:p>
        </w:tc>
        <w:tc>
          <w:tcPr>
            <w:tcW w:w="0" w:type="auto"/>
            <w:tcBorders>
              <w:top w:val="nil"/>
              <w:left w:val="nil"/>
              <w:bottom w:val="single" w:sz="12" w:space="0" w:color="000000"/>
              <w:right w:val="single" w:sz="12" w:space="0" w:color="000000"/>
            </w:tcBorders>
            <w:shd w:val="clear" w:color="auto" w:fill="CCFFFF"/>
            <w:tcMar>
              <w:top w:w="30" w:type="dxa"/>
              <w:left w:w="30" w:type="dxa"/>
              <w:bottom w:w="30" w:type="dxa"/>
              <w:right w:w="30" w:type="dxa"/>
            </w:tcMar>
          </w:tcPr>
          <w:p w14:paraId="1DFF4F2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68CDA3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49B8522" w14:textId="77777777" w:rsidR="00C9015F" w:rsidRDefault="00C9015F">
            <w:pPr>
              <w:spacing w:after="0"/>
              <w:rPr>
                <w:color w:val="000000"/>
                <w:sz w:val="15"/>
              </w:rPr>
            </w:pPr>
          </w:p>
        </w:tc>
      </w:tr>
      <w:tr w:rsidR="00C9015F" w14:paraId="7DD66973" w14:textId="77777777">
        <w:tc>
          <w:tcPr>
            <w:tcW w:w="0" w:type="auto"/>
            <w:tcBorders>
              <w:top w:val="single" w:sz="12" w:space="0" w:color="000000"/>
              <w:left w:val="single" w:sz="12" w:space="0" w:color="000000"/>
              <w:bottom w:val="nil"/>
              <w:right w:val="single" w:sz="6" w:space="0" w:color="000000"/>
            </w:tcBorders>
            <w:shd w:val="clear" w:color="auto" w:fill="CCFFFF"/>
            <w:tcMar>
              <w:top w:w="30" w:type="dxa"/>
              <w:left w:w="30" w:type="dxa"/>
              <w:bottom w:w="30" w:type="dxa"/>
              <w:right w:w="30" w:type="dxa"/>
            </w:tcMar>
          </w:tcPr>
          <w:p w14:paraId="04B4C1C5" w14:textId="77777777" w:rsidR="00C9015F" w:rsidRDefault="001F0E2C">
            <w:pPr>
              <w:spacing w:after="0"/>
              <w:jc w:val="center"/>
              <w:rPr>
                <w:b/>
                <w:color w:val="000000"/>
                <w:sz w:val="15"/>
              </w:rPr>
            </w:pPr>
            <w:r>
              <w:rPr>
                <w:b/>
                <w:color w:val="000000"/>
                <w:sz w:val="15"/>
              </w:rPr>
              <w:t>IenW</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57A5871" w14:textId="77777777" w:rsidR="00C9015F" w:rsidRDefault="001F0E2C">
            <w:pPr>
              <w:spacing w:after="0"/>
              <w:jc w:val="center"/>
              <w:rPr>
                <w:b/>
                <w:color w:val="000000"/>
                <w:sz w:val="15"/>
              </w:rPr>
            </w:pPr>
            <w:r>
              <w:rPr>
                <w:b/>
                <w:color w:val="000000"/>
                <w:sz w:val="15"/>
              </w:rPr>
              <w:t>E3</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619FB187" w14:textId="77777777" w:rsidR="00C9015F" w:rsidRDefault="001F0E2C">
            <w:pPr>
              <w:spacing w:after="0"/>
              <w:rPr>
                <w:b/>
                <w:color w:val="000000"/>
                <w:sz w:val="15"/>
              </w:rPr>
            </w:pPr>
            <w:r>
              <w:rPr>
                <w:b/>
                <w:color w:val="000000"/>
                <w:sz w:val="15"/>
              </w:rPr>
              <w:t>Subsidieregeling sanering verkeerslawaai</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66A7703" w14:textId="77777777" w:rsidR="00C9015F" w:rsidRDefault="001F0E2C">
            <w:pPr>
              <w:spacing w:after="0"/>
              <w:rPr>
                <w:color w:val="000000"/>
                <w:sz w:val="15"/>
              </w:rPr>
            </w:pPr>
            <w:r>
              <w:rPr>
                <w:color w:val="000000"/>
                <w:sz w:val="15"/>
              </w:rPr>
              <w:t>Hieronder per regel één beschikkingsnummer en in de kolommen ernaast de verantwoordingsinformatie</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7D64884D" w14:textId="77777777" w:rsidR="00C9015F" w:rsidRDefault="001F0E2C">
            <w:pPr>
              <w:spacing w:after="0"/>
              <w:rPr>
                <w:color w:val="000000"/>
                <w:sz w:val="15"/>
              </w:rPr>
            </w:pPr>
            <w:r>
              <w:rPr>
                <w:color w:val="000000"/>
                <w:sz w:val="15"/>
              </w:rPr>
              <w:t>Besteding (jaar T) ten laste van Rijksmiddelen</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14CDE67D" w14:textId="77777777" w:rsidR="00C9015F" w:rsidRDefault="001F0E2C">
            <w:pPr>
              <w:spacing w:after="0"/>
              <w:rPr>
                <w:color w:val="000000"/>
                <w:sz w:val="15"/>
              </w:rPr>
            </w:pPr>
            <w:r>
              <w:rPr>
                <w:color w:val="000000"/>
                <w:sz w:val="15"/>
              </w:rPr>
              <w:t>Overige bestedingen (jaar T)</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A100E45" w14:textId="77777777" w:rsidR="00C9015F" w:rsidRDefault="001F0E2C">
            <w:pPr>
              <w:spacing w:after="0"/>
              <w:rPr>
                <w:color w:val="000000"/>
                <w:sz w:val="15"/>
              </w:rPr>
            </w:pPr>
            <w:r>
              <w:rPr>
                <w:color w:val="000000"/>
                <w:sz w:val="15"/>
              </w:rPr>
              <w:t>Besteding (jaar T) door meerwerk dat o.b.v. art. 126 Wet geluidshinder ten laste van het Rijk komt</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15004423" w14:textId="77777777" w:rsidR="00C9015F" w:rsidRDefault="001F0E2C">
            <w:pPr>
              <w:spacing w:after="0"/>
              <w:rPr>
                <w:color w:val="000000"/>
                <w:sz w:val="15"/>
              </w:rPr>
            </w:pPr>
            <w:r>
              <w:rPr>
                <w:color w:val="000000"/>
                <w:sz w:val="15"/>
              </w:rPr>
              <w:t>Correctie over besteding (t/m jaar T)</w:t>
            </w:r>
          </w:p>
        </w:tc>
        <w:tc>
          <w:tcPr>
            <w:tcW w:w="0" w:type="auto"/>
            <w:tcBorders>
              <w:top w:val="single" w:sz="12" w:space="0" w:color="000000"/>
              <w:left w:val="single" w:sz="6" w:space="0" w:color="000000"/>
              <w:bottom w:val="nil"/>
              <w:right w:val="single" w:sz="12" w:space="0" w:color="000000"/>
            </w:tcBorders>
            <w:shd w:val="clear" w:color="auto" w:fill="CCFFFF"/>
            <w:tcMar>
              <w:top w:w="30" w:type="dxa"/>
              <w:left w:w="30" w:type="dxa"/>
              <w:bottom w:w="30" w:type="dxa"/>
              <w:right w:w="30" w:type="dxa"/>
            </w:tcMar>
          </w:tcPr>
          <w:p w14:paraId="4642A8BD" w14:textId="77777777" w:rsidR="00C9015F" w:rsidRDefault="001F0E2C">
            <w:pPr>
              <w:spacing w:after="0"/>
              <w:rPr>
                <w:color w:val="000000"/>
                <w:sz w:val="15"/>
              </w:rPr>
            </w:pPr>
            <w:r>
              <w:rPr>
                <w:color w:val="000000"/>
                <w:sz w:val="15"/>
              </w:rPr>
              <w:t>Kosten ProRail (jaar T) als bedoeld in artikel 25 lid 6 van deze regeling ten laste van Rijksmiddelen</w:t>
            </w:r>
          </w:p>
        </w:tc>
        <w:tc>
          <w:tcPr>
            <w:tcW w:w="0" w:type="auto"/>
            <w:tcBorders>
              <w:top w:val="nil"/>
              <w:left w:val="single" w:sz="12" w:space="0" w:color="000000"/>
              <w:bottom w:val="nil"/>
              <w:right w:val="nil"/>
            </w:tcBorders>
            <w:tcMar>
              <w:top w:w="30" w:type="dxa"/>
              <w:left w:w="30" w:type="dxa"/>
              <w:bottom w:w="30" w:type="dxa"/>
              <w:right w:w="30" w:type="dxa"/>
            </w:tcMar>
          </w:tcPr>
          <w:p w14:paraId="0650331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DC446A1" w14:textId="77777777" w:rsidR="00C9015F" w:rsidRDefault="00C9015F">
            <w:pPr>
              <w:spacing w:after="0"/>
              <w:rPr>
                <w:color w:val="000000"/>
                <w:sz w:val="15"/>
              </w:rPr>
            </w:pPr>
          </w:p>
        </w:tc>
      </w:tr>
      <w:tr w:rsidR="00C9015F" w14:paraId="6A0CE53D"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5984E4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EFEAF4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B967827" w14:textId="77777777" w:rsidR="00C9015F" w:rsidRDefault="001F0E2C">
            <w:pPr>
              <w:spacing w:after="0"/>
              <w:rPr>
                <w:b/>
                <w:color w:val="000000"/>
                <w:sz w:val="15"/>
              </w:rPr>
            </w:pPr>
            <w:r>
              <w:rPr>
                <w:b/>
                <w:color w:val="000000"/>
                <w:sz w:val="15"/>
              </w:rPr>
              <w:t>Subsidieregeling sanering verkeerslawaai</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68C4FB5"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FDA76A5"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B067202"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15076F1"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6EFC893"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47EEA51D"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2941311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504F3E1" w14:textId="77777777" w:rsidR="00C9015F" w:rsidRDefault="00C9015F">
            <w:pPr>
              <w:spacing w:after="0"/>
              <w:rPr>
                <w:color w:val="000000"/>
                <w:sz w:val="15"/>
              </w:rPr>
            </w:pPr>
          </w:p>
        </w:tc>
      </w:tr>
      <w:tr w:rsidR="00C9015F" w14:paraId="1BFA0510"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BC34196"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CB7C49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0FE08C3" w14:textId="77777777" w:rsidR="00C9015F" w:rsidRDefault="001F0E2C">
            <w:pPr>
              <w:spacing w:after="0"/>
              <w:rPr>
                <w:color w:val="000000"/>
                <w:sz w:val="15"/>
              </w:rPr>
            </w:pPr>
            <w:r>
              <w:rPr>
                <w:color w:val="000000"/>
                <w:sz w:val="15"/>
              </w:rPr>
              <w:t>Provincies, gemeenten en gemeenschappelijke regelingen (Wgr)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CA2D8E2"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E675136"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CA348E1"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F2FA56D"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1E9F73A"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77BE417C"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58E334F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F730E58" w14:textId="77777777" w:rsidR="00C9015F" w:rsidRDefault="00C9015F">
            <w:pPr>
              <w:spacing w:after="0"/>
              <w:rPr>
                <w:color w:val="000000"/>
                <w:sz w:val="15"/>
              </w:rPr>
            </w:pPr>
          </w:p>
        </w:tc>
      </w:tr>
      <w:tr w:rsidR="00C9015F" w14:paraId="18584C46"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1A0E80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4F2AE6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D1ABA42"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568390A"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A60FDEA"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5F9C635"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A35D50B"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E3ACF27"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7129E1EF"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12" w:space="0" w:color="000000"/>
              <w:bottom w:val="nil"/>
              <w:right w:val="nil"/>
            </w:tcBorders>
            <w:tcMar>
              <w:top w:w="30" w:type="dxa"/>
              <w:left w:w="30" w:type="dxa"/>
              <w:bottom w:w="30" w:type="dxa"/>
              <w:right w:w="30" w:type="dxa"/>
            </w:tcMar>
          </w:tcPr>
          <w:p w14:paraId="6ECD74B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B02E000" w14:textId="77777777" w:rsidR="00C9015F" w:rsidRDefault="00C9015F">
            <w:pPr>
              <w:spacing w:after="0"/>
              <w:rPr>
                <w:color w:val="000000"/>
                <w:sz w:val="15"/>
              </w:rPr>
            </w:pPr>
          </w:p>
        </w:tc>
      </w:tr>
      <w:tr w:rsidR="00C9015F" w14:paraId="445EF658"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E72DEF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7E072C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8A066AF" w14:textId="77777777" w:rsidR="00C9015F" w:rsidRDefault="00C9015F">
            <w:pPr>
              <w:spacing w:after="0"/>
              <w:rPr>
                <w:b/>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2C8FFD00" w14:textId="77777777" w:rsidR="00C9015F" w:rsidRDefault="001F0E2C">
            <w:pPr>
              <w:spacing w:after="0"/>
              <w:jc w:val="right"/>
              <w:rPr>
                <w:i/>
                <w:color w:val="000000"/>
                <w:sz w:val="15"/>
              </w:rPr>
            </w:pPr>
            <w:r>
              <w:rPr>
                <w:i/>
                <w:color w:val="000000"/>
                <w:sz w:val="15"/>
              </w:rPr>
              <w:t>Indicator: E3/01</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2AE9B009" w14:textId="77777777" w:rsidR="00C9015F" w:rsidRDefault="001F0E2C">
            <w:pPr>
              <w:spacing w:after="0"/>
              <w:jc w:val="right"/>
              <w:rPr>
                <w:i/>
                <w:color w:val="000000"/>
                <w:sz w:val="15"/>
              </w:rPr>
            </w:pPr>
            <w:r>
              <w:rPr>
                <w:i/>
                <w:color w:val="000000"/>
                <w:sz w:val="15"/>
              </w:rPr>
              <w:t>Indicator: E3/02</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6213043D" w14:textId="77777777" w:rsidR="00C9015F" w:rsidRDefault="001F0E2C">
            <w:pPr>
              <w:spacing w:after="0"/>
              <w:jc w:val="right"/>
              <w:rPr>
                <w:i/>
                <w:color w:val="000000"/>
                <w:sz w:val="15"/>
              </w:rPr>
            </w:pPr>
            <w:r>
              <w:rPr>
                <w:i/>
                <w:color w:val="000000"/>
                <w:sz w:val="15"/>
              </w:rPr>
              <w:t>Indicator: E3/03</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0E967021" w14:textId="77777777" w:rsidR="00C9015F" w:rsidRDefault="001F0E2C">
            <w:pPr>
              <w:spacing w:after="0"/>
              <w:jc w:val="right"/>
              <w:rPr>
                <w:i/>
                <w:color w:val="000000"/>
                <w:sz w:val="15"/>
              </w:rPr>
            </w:pPr>
            <w:r>
              <w:rPr>
                <w:i/>
                <w:color w:val="000000"/>
                <w:sz w:val="15"/>
              </w:rPr>
              <w:t>Indicator: E3/04</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3C585EE8" w14:textId="77777777" w:rsidR="00C9015F" w:rsidRDefault="001F0E2C">
            <w:pPr>
              <w:spacing w:after="0"/>
              <w:jc w:val="right"/>
              <w:rPr>
                <w:i/>
                <w:color w:val="000000"/>
                <w:sz w:val="15"/>
              </w:rPr>
            </w:pPr>
            <w:r>
              <w:rPr>
                <w:i/>
                <w:color w:val="000000"/>
                <w:sz w:val="15"/>
              </w:rPr>
              <w:t>Indicator: E3/05</w:t>
            </w:r>
          </w:p>
        </w:tc>
        <w:tc>
          <w:tcPr>
            <w:tcW w:w="0" w:type="auto"/>
            <w:tcBorders>
              <w:top w:val="nil"/>
              <w:left w:val="single" w:sz="6" w:space="0" w:color="000000"/>
              <w:bottom w:val="single" w:sz="6" w:space="0" w:color="000000"/>
              <w:right w:val="single" w:sz="12" w:space="0" w:color="000000"/>
            </w:tcBorders>
            <w:shd w:val="clear" w:color="auto" w:fill="CCFFFF"/>
            <w:tcMar>
              <w:top w:w="30" w:type="dxa"/>
              <w:left w:w="30" w:type="dxa"/>
              <w:bottom w:w="30" w:type="dxa"/>
              <w:right w:w="30" w:type="dxa"/>
            </w:tcMar>
          </w:tcPr>
          <w:p w14:paraId="253DB79C" w14:textId="77777777" w:rsidR="00C9015F" w:rsidRDefault="001F0E2C">
            <w:pPr>
              <w:spacing w:after="0"/>
              <w:jc w:val="right"/>
              <w:rPr>
                <w:i/>
                <w:color w:val="000000"/>
                <w:sz w:val="15"/>
              </w:rPr>
            </w:pPr>
            <w:r>
              <w:rPr>
                <w:i/>
                <w:color w:val="000000"/>
                <w:sz w:val="15"/>
              </w:rPr>
              <w:t>Indicator: E3/06</w:t>
            </w:r>
          </w:p>
        </w:tc>
        <w:tc>
          <w:tcPr>
            <w:tcW w:w="0" w:type="auto"/>
            <w:tcBorders>
              <w:top w:val="nil"/>
              <w:left w:val="single" w:sz="12" w:space="0" w:color="000000"/>
              <w:bottom w:val="nil"/>
              <w:right w:val="nil"/>
            </w:tcBorders>
            <w:tcMar>
              <w:top w:w="30" w:type="dxa"/>
              <w:left w:w="30" w:type="dxa"/>
              <w:bottom w:w="30" w:type="dxa"/>
              <w:right w:w="30" w:type="dxa"/>
            </w:tcMar>
          </w:tcPr>
          <w:p w14:paraId="4BB9A08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B505879" w14:textId="77777777" w:rsidR="00C9015F" w:rsidRDefault="00C9015F">
            <w:pPr>
              <w:spacing w:after="0"/>
              <w:rPr>
                <w:color w:val="000000"/>
                <w:sz w:val="15"/>
              </w:rPr>
            </w:pPr>
          </w:p>
        </w:tc>
      </w:tr>
      <w:tr w:rsidR="00C9015F" w14:paraId="04567E44"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A1D666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4EDA45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BC6057A" w14:textId="77777777" w:rsidR="00C9015F" w:rsidRDefault="001F0E2C">
            <w:pPr>
              <w:spacing w:after="0"/>
              <w:jc w:val="right"/>
              <w:rPr>
                <w:color w:val="000000"/>
                <w:sz w:val="15"/>
              </w:rPr>
            </w:pPr>
            <w:r>
              <w:rPr>
                <w:color w:val="000000"/>
                <w:sz w:val="15"/>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6CD06CB" w14:textId="77777777" w:rsidR="00C9015F" w:rsidRDefault="001F0E2C">
            <w:pPr>
              <w:spacing w:after="0"/>
              <w:rPr>
                <w:color w:val="000000"/>
                <w:sz w:val="15"/>
              </w:rPr>
            </w:pPr>
            <w:r>
              <w:rPr>
                <w:color w:val="000000"/>
                <w:sz w:val="15"/>
              </w:rPr>
              <w:t>2015.080.03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28A5BB0" w14:textId="77777777" w:rsidR="00C9015F" w:rsidRDefault="001F0E2C">
            <w:pPr>
              <w:spacing w:after="0"/>
              <w:rPr>
                <w:color w:val="000000"/>
                <w:sz w:val="15"/>
              </w:rPr>
            </w:pPr>
            <w:r>
              <w:rPr>
                <w:color w:val="000000"/>
                <w:sz w:val="15"/>
              </w:rPr>
              <w:t>€ 142.644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0EC1C6C"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4D0B1887"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DB8D3DA" w14:textId="77777777" w:rsidR="00C9015F" w:rsidRDefault="001F0E2C">
            <w:pPr>
              <w:spacing w:after="0"/>
              <w:rPr>
                <w:color w:val="000000"/>
                <w:sz w:val="15"/>
              </w:rPr>
            </w:pPr>
            <w:r>
              <w:rPr>
                <w:color w:val="000000"/>
                <w:sz w:val="15"/>
              </w:rPr>
              <w:t>-€ 8.924</w:t>
            </w: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76A41FBE" w14:textId="77777777" w:rsidR="00C9015F" w:rsidRDefault="001F0E2C">
            <w:pPr>
              <w:spacing w:after="0"/>
              <w:rPr>
                <w:color w:val="000000"/>
                <w:sz w:val="15"/>
              </w:rPr>
            </w:pPr>
            <w:r>
              <w:rPr>
                <w:color w:val="000000"/>
                <w:sz w:val="15"/>
              </w:rPr>
              <w:t>€ 0</w:t>
            </w:r>
          </w:p>
        </w:tc>
        <w:tc>
          <w:tcPr>
            <w:tcW w:w="0" w:type="auto"/>
            <w:tcBorders>
              <w:top w:val="nil"/>
              <w:left w:val="single" w:sz="12" w:space="0" w:color="000000"/>
              <w:bottom w:val="nil"/>
              <w:right w:val="nil"/>
            </w:tcBorders>
            <w:tcMar>
              <w:top w:w="30" w:type="dxa"/>
              <w:left w:w="30" w:type="dxa"/>
              <w:bottom w:w="30" w:type="dxa"/>
              <w:right w:w="30" w:type="dxa"/>
            </w:tcMar>
          </w:tcPr>
          <w:p w14:paraId="1162BC2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3D8EF06" w14:textId="77777777" w:rsidR="00C9015F" w:rsidRDefault="00C9015F">
            <w:pPr>
              <w:spacing w:after="0"/>
              <w:rPr>
                <w:color w:val="000000"/>
                <w:sz w:val="15"/>
              </w:rPr>
            </w:pPr>
          </w:p>
        </w:tc>
      </w:tr>
      <w:tr w:rsidR="00C9015F" w14:paraId="55CF54C7"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536BC5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FE3191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6463A88" w14:textId="77777777" w:rsidR="00C9015F" w:rsidRDefault="001F0E2C">
            <w:pPr>
              <w:spacing w:after="0"/>
              <w:jc w:val="right"/>
              <w:rPr>
                <w:color w:val="000000"/>
                <w:sz w:val="15"/>
              </w:rPr>
            </w:pPr>
            <w:r>
              <w:rPr>
                <w:color w:val="000000"/>
                <w:sz w:val="15"/>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F404F92"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139578C"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FE088F4"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3F2AC1F"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FC1CC93"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18D1D66E"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451C083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F72E530" w14:textId="77777777" w:rsidR="00C9015F" w:rsidRDefault="00C9015F">
            <w:pPr>
              <w:spacing w:after="0"/>
              <w:rPr>
                <w:color w:val="000000"/>
                <w:sz w:val="15"/>
              </w:rPr>
            </w:pPr>
          </w:p>
        </w:tc>
      </w:tr>
      <w:tr w:rsidR="00C9015F" w14:paraId="64B98A29"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DF4372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CF58DDD"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350534B" w14:textId="77777777" w:rsidR="00C9015F" w:rsidRDefault="001F0E2C">
            <w:pPr>
              <w:spacing w:after="0"/>
              <w:jc w:val="right"/>
              <w:rPr>
                <w:color w:val="000000"/>
                <w:sz w:val="15"/>
              </w:rPr>
            </w:pPr>
            <w:r>
              <w:rPr>
                <w:color w:val="000000"/>
                <w:sz w:val="15"/>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B982F66"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85F3D02"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8B47793"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E5C3A5D"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337D447"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3FD7A779"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4F40943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B82D1DA" w14:textId="77777777" w:rsidR="00C9015F" w:rsidRDefault="00C9015F">
            <w:pPr>
              <w:spacing w:after="0"/>
              <w:rPr>
                <w:color w:val="000000"/>
                <w:sz w:val="15"/>
              </w:rPr>
            </w:pPr>
          </w:p>
        </w:tc>
      </w:tr>
      <w:tr w:rsidR="00C9015F" w14:paraId="5A231DBA"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CF62B6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AEACB9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C91C8F5" w14:textId="77777777" w:rsidR="00C9015F" w:rsidRDefault="00C9015F">
            <w:pPr>
              <w:spacing w:after="0"/>
              <w:rPr>
                <w:b/>
                <w:color w:val="000000"/>
                <w:sz w:val="15"/>
              </w:rPr>
            </w:pP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6FD73C10" w14:textId="77777777" w:rsidR="00C9015F" w:rsidRDefault="001F0E2C">
            <w:pPr>
              <w:spacing w:after="0"/>
              <w:rPr>
                <w:color w:val="000000"/>
                <w:sz w:val="15"/>
              </w:rPr>
            </w:pPr>
            <w:r>
              <w:rPr>
                <w:color w:val="000000"/>
                <w:sz w:val="15"/>
              </w:rPr>
              <w:t>Hieronder per regel één projectnummer en in de kolommen ernaast de verantwoordingsinformatie</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F282295" w14:textId="77777777" w:rsidR="00C9015F" w:rsidRDefault="001F0E2C">
            <w:pPr>
              <w:spacing w:after="0"/>
              <w:rPr>
                <w:color w:val="000000"/>
                <w:sz w:val="15"/>
              </w:rPr>
            </w:pPr>
            <w:r>
              <w:rPr>
                <w:color w:val="000000"/>
                <w:sz w:val="15"/>
              </w:rPr>
              <w:t>Cumulatieve bestedingen ten laste van Rijksmiddelen (t/m jaar T)</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1C36FD8" w14:textId="77777777" w:rsidR="00C9015F" w:rsidRDefault="001F0E2C">
            <w:pPr>
              <w:spacing w:after="0"/>
              <w:rPr>
                <w:color w:val="000000"/>
                <w:sz w:val="15"/>
              </w:rPr>
            </w:pPr>
            <w:r>
              <w:rPr>
                <w:color w:val="000000"/>
                <w:sz w:val="15"/>
              </w:rPr>
              <w:t>Cumulatieve overige bestedingen (t/m jaar T)</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1A67069" w14:textId="77777777" w:rsidR="00C9015F" w:rsidRDefault="001F0E2C">
            <w:pPr>
              <w:spacing w:after="0"/>
              <w:rPr>
                <w:color w:val="000000"/>
                <w:sz w:val="15"/>
              </w:rPr>
            </w:pPr>
            <w:r>
              <w:rPr>
                <w:color w:val="000000"/>
                <w:sz w:val="15"/>
              </w:rPr>
              <w:t>Cumulatieve Kosten ProRail (t/m jaar T) als bedoeld in artikel 25 lid 6 van deze regeling ten laste van Rijksmiddelen</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593335CC" w14:textId="77777777" w:rsidR="00C9015F" w:rsidRDefault="001F0E2C">
            <w:pPr>
              <w:spacing w:after="0"/>
              <w:rPr>
                <w:color w:val="000000"/>
                <w:sz w:val="15"/>
              </w:rPr>
            </w:pPr>
            <w:r>
              <w:rPr>
                <w:color w:val="000000"/>
                <w:sz w:val="15"/>
              </w:rPr>
              <w:t>Correctie over besteding kosten ProRail (t/m jaar T)</w:t>
            </w:r>
          </w:p>
        </w:tc>
        <w:tc>
          <w:tcPr>
            <w:tcW w:w="0" w:type="auto"/>
            <w:tcBorders>
              <w:top w:val="single" w:sz="6" w:space="0" w:color="000000"/>
              <w:left w:val="single" w:sz="6" w:space="0" w:color="000000"/>
              <w:bottom w:val="nil"/>
              <w:right w:val="single" w:sz="12" w:space="0" w:color="000000"/>
            </w:tcBorders>
            <w:shd w:val="clear" w:color="auto" w:fill="CCFFFF"/>
            <w:tcMar>
              <w:top w:w="30" w:type="dxa"/>
              <w:left w:w="30" w:type="dxa"/>
              <w:bottom w:w="30" w:type="dxa"/>
              <w:right w:w="30" w:type="dxa"/>
            </w:tcMar>
          </w:tcPr>
          <w:p w14:paraId="1CA3C228" w14:textId="77777777" w:rsidR="00C9015F" w:rsidRDefault="001F0E2C">
            <w:pPr>
              <w:spacing w:after="0"/>
              <w:rPr>
                <w:color w:val="000000"/>
                <w:sz w:val="15"/>
              </w:rPr>
            </w:pPr>
            <w:r>
              <w:rPr>
                <w:color w:val="000000"/>
                <w:sz w:val="15"/>
              </w:rPr>
              <w:t>Eindverantwoording (Ja/Nee)</w:t>
            </w:r>
          </w:p>
        </w:tc>
        <w:tc>
          <w:tcPr>
            <w:tcW w:w="0" w:type="auto"/>
            <w:tcBorders>
              <w:top w:val="nil"/>
              <w:left w:val="single" w:sz="12" w:space="0" w:color="000000"/>
              <w:bottom w:val="nil"/>
              <w:right w:val="nil"/>
            </w:tcBorders>
            <w:tcMar>
              <w:top w:w="30" w:type="dxa"/>
              <w:left w:w="30" w:type="dxa"/>
              <w:bottom w:w="30" w:type="dxa"/>
              <w:right w:w="30" w:type="dxa"/>
            </w:tcMar>
          </w:tcPr>
          <w:p w14:paraId="515C335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92ACDB9" w14:textId="77777777" w:rsidR="00C9015F" w:rsidRDefault="00C9015F">
            <w:pPr>
              <w:spacing w:after="0"/>
              <w:rPr>
                <w:color w:val="000000"/>
                <w:sz w:val="15"/>
              </w:rPr>
            </w:pPr>
          </w:p>
        </w:tc>
      </w:tr>
      <w:tr w:rsidR="00C9015F" w14:paraId="2339404F"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0385B8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D1B7C7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283C7B1"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4908395"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7149A0A" w14:textId="77777777" w:rsidR="00C9015F" w:rsidRDefault="001F0E2C">
            <w:pPr>
              <w:spacing w:after="0"/>
              <w:rPr>
                <w:color w:val="000000"/>
                <w:sz w:val="15"/>
              </w:rPr>
            </w:pPr>
            <w:r>
              <w:rPr>
                <w:color w:val="000000"/>
                <w:sz w:val="15"/>
              </w:rPr>
              <w:t>Deze indicator is bedoeld voor de tussentijdse afstemming van de juistheid en volledigheid van de verantwoordingsinformatie</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C6630DF" w14:textId="77777777" w:rsidR="00C9015F" w:rsidRDefault="001F0E2C">
            <w:pPr>
              <w:spacing w:after="0"/>
              <w:rPr>
                <w:color w:val="000000"/>
                <w:sz w:val="15"/>
              </w:rPr>
            </w:pPr>
            <w:r>
              <w:rPr>
                <w:color w:val="000000"/>
                <w:sz w:val="15"/>
              </w:rPr>
              <w:t>Deze indicator is bedoeld voor de tussentijdse afstemming van de juistheid en volledigheid van de verantwoordingsinformatie</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76DC08A" w14:textId="77777777" w:rsidR="00C9015F" w:rsidRDefault="001F0E2C">
            <w:pPr>
              <w:spacing w:after="0"/>
              <w:rPr>
                <w:color w:val="000000"/>
                <w:sz w:val="15"/>
              </w:rPr>
            </w:pPr>
            <w:r>
              <w:rPr>
                <w:color w:val="000000"/>
                <w:sz w:val="15"/>
              </w:rPr>
              <w:t>Deze indicator is bedoeld voor de tussentijdse afstemming van de juistheid en volledigheid van de verantwoordingsinformatie</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8804CB2"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3D0B04FB"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6ACAF37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6EBE83E" w14:textId="77777777" w:rsidR="00C9015F" w:rsidRDefault="00C9015F">
            <w:pPr>
              <w:spacing w:after="0"/>
              <w:rPr>
                <w:color w:val="000000"/>
                <w:sz w:val="15"/>
              </w:rPr>
            </w:pPr>
          </w:p>
        </w:tc>
      </w:tr>
      <w:tr w:rsidR="00C9015F" w14:paraId="099AFB4C"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664C98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393132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C53CA30"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58084A8"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E6DE631"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924B260"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FDBFF25"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5D7E212"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460885C9"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5001412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B2DDD98" w14:textId="77777777" w:rsidR="00C9015F" w:rsidRDefault="00C9015F">
            <w:pPr>
              <w:spacing w:after="0"/>
              <w:rPr>
                <w:color w:val="000000"/>
                <w:sz w:val="15"/>
              </w:rPr>
            </w:pPr>
          </w:p>
        </w:tc>
      </w:tr>
      <w:tr w:rsidR="00C9015F" w14:paraId="0D2AE3B0"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9A7356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EB7888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1FC9488"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1DAECCF"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6BBC55F"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C8FB73D"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0755E06"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1A4F53B"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7060A53C"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12" w:space="0" w:color="000000"/>
              <w:bottom w:val="nil"/>
              <w:right w:val="nil"/>
            </w:tcBorders>
            <w:tcMar>
              <w:top w:w="30" w:type="dxa"/>
              <w:left w:w="30" w:type="dxa"/>
              <w:bottom w:w="30" w:type="dxa"/>
              <w:right w:w="30" w:type="dxa"/>
            </w:tcMar>
          </w:tcPr>
          <w:p w14:paraId="46AFCF9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1BC3ADC" w14:textId="77777777" w:rsidR="00C9015F" w:rsidRDefault="00C9015F">
            <w:pPr>
              <w:spacing w:after="0"/>
              <w:rPr>
                <w:color w:val="000000"/>
                <w:sz w:val="15"/>
              </w:rPr>
            </w:pPr>
          </w:p>
        </w:tc>
      </w:tr>
      <w:tr w:rsidR="00C9015F" w14:paraId="41107BDD"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16DA1A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5DEEE1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460B634" w14:textId="77777777" w:rsidR="00C9015F" w:rsidRDefault="00C9015F">
            <w:pPr>
              <w:spacing w:after="0"/>
              <w:rPr>
                <w:b/>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3D3ADE87" w14:textId="77777777" w:rsidR="00C9015F" w:rsidRDefault="001F0E2C">
            <w:pPr>
              <w:spacing w:after="0"/>
              <w:jc w:val="right"/>
              <w:rPr>
                <w:i/>
                <w:color w:val="000000"/>
                <w:sz w:val="15"/>
              </w:rPr>
            </w:pPr>
            <w:r>
              <w:rPr>
                <w:i/>
                <w:color w:val="000000"/>
                <w:sz w:val="15"/>
              </w:rPr>
              <w:t>Indicator: E3/07</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1677C1C7" w14:textId="77777777" w:rsidR="00C9015F" w:rsidRDefault="001F0E2C">
            <w:pPr>
              <w:spacing w:after="0"/>
              <w:jc w:val="right"/>
              <w:rPr>
                <w:i/>
                <w:color w:val="000000"/>
                <w:sz w:val="15"/>
              </w:rPr>
            </w:pPr>
            <w:r>
              <w:rPr>
                <w:i/>
                <w:color w:val="000000"/>
                <w:sz w:val="15"/>
              </w:rPr>
              <w:t>Indicator: E3/08</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0B51B5E1" w14:textId="77777777" w:rsidR="00C9015F" w:rsidRDefault="001F0E2C">
            <w:pPr>
              <w:spacing w:after="0"/>
              <w:jc w:val="right"/>
              <w:rPr>
                <w:i/>
                <w:color w:val="000000"/>
                <w:sz w:val="15"/>
              </w:rPr>
            </w:pPr>
            <w:r>
              <w:rPr>
                <w:i/>
                <w:color w:val="000000"/>
                <w:sz w:val="15"/>
              </w:rPr>
              <w:t>Indicator: E3/09</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58BB3042" w14:textId="77777777" w:rsidR="00C9015F" w:rsidRDefault="001F0E2C">
            <w:pPr>
              <w:spacing w:after="0"/>
              <w:jc w:val="right"/>
              <w:rPr>
                <w:i/>
                <w:color w:val="000000"/>
                <w:sz w:val="15"/>
              </w:rPr>
            </w:pPr>
            <w:r>
              <w:rPr>
                <w:i/>
                <w:color w:val="000000"/>
                <w:sz w:val="15"/>
              </w:rPr>
              <w:t>Indicator: E3/10</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203744AC" w14:textId="77777777" w:rsidR="00C9015F" w:rsidRDefault="001F0E2C">
            <w:pPr>
              <w:spacing w:after="0"/>
              <w:jc w:val="right"/>
              <w:rPr>
                <w:i/>
                <w:color w:val="000000"/>
                <w:sz w:val="15"/>
              </w:rPr>
            </w:pPr>
            <w:r>
              <w:rPr>
                <w:i/>
                <w:color w:val="000000"/>
                <w:sz w:val="15"/>
              </w:rPr>
              <w:t>Indicator: E3/11</w:t>
            </w:r>
          </w:p>
        </w:tc>
        <w:tc>
          <w:tcPr>
            <w:tcW w:w="0" w:type="auto"/>
            <w:tcBorders>
              <w:top w:val="nil"/>
              <w:left w:val="single" w:sz="6" w:space="0" w:color="000000"/>
              <w:bottom w:val="single" w:sz="6" w:space="0" w:color="000000"/>
              <w:right w:val="single" w:sz="12" w:space="0" w:color="000000"/>
            </w:tcBorders>
            <w:shd w:val="clear" w:color="auto" w:fill="CCFFFF"/>
            <w:tcMar>
              <w:top w:w="30" w:type="dxa"/>
              <w:left w:w="30" w:type="dxa"/>
              <w:bottom w:w="30" w:type="dxa"/>
              <w:right w:w="30" w:type="dxa"/>
            </w:tcMar>
          </w:tcPr>
          <w:p w14:paraId="03523528" w14:textId="77777777" w:rsidR="00C9015F" w:rsidRDefault="001F0E2C">
            <w:pPr>
              <w:spacing w:after="0"/>
              <w:jc w:val="right"/>
              <w:rPr>
                <w:i/>
                <w:color w:val="000000"/>
                <w:sz w:val="15"/>
              </w:rPr>
            </w:pPr>
            <w:r>
              <w:rPr>
                <w:i/>
                <w:color w:val="000000"/>
                <w:sz w:val="15"/>
              </w:rPr>
              <w:t>Indicator: E3/12</w:t>
            </w:r>
          </w:p>
        </w:tc>
        <w:tc>
          <w:tcPr>
            <w:tcW w:w="0" w:type="auto"/>
            <w:tcBorders>
              <w:top w:val="nil"/>
              <w:left w:val="single" w:sz="12" w:space="0" w:color="000000"/>
              <w:bottom w:val="nil"/>
              <w:right w:val="nil"/>
            </w:tcBorders>
            <w:tcMar>
              <w:top w:w="30" w:type="dxa"/>
              <w:left w:w="30" w:type="dxa"/>
              <w:bottom w:w="30" w:type="dxa"/>
              <w:right w:w="30" w:type="dxa"/>
            </w:tcMar>
          </w:tcPr>
          <w:p w14:paraId="03CDFBA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03AF688" w14:textId="77777777" w:rsidR="00C9015F" w:rsidRDefault="00C9015F">
            <w:pPr>
              <w:spacing w:after="0"/>
              <w:rPr>
                <w:color w:val="000000"/>
                <w:sz w:val="15"/>
              </w:rPr>
            </w:pPr>
          </w:p>
        </w:tc>
      </w:tr>
      <w:tr w:rsidR="00C9015F" w14:paraId="31A5BD47"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06CAE4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466CBF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6AC557F" w14:textId="77777777" w:rsidR="00C9015F" w:rsidRDefault="001F0E2C">
            <w:pPr>
              <w:spacing w:after="0"/>
              <w:jc w:val="right"/>
              <w:rPr>
                <w:color w:val="000000"/>
                <w:sz w:val="15"/>
              </w:rPr>
            </w:pPr>
            <w:r>
              <w:rPr>
                <w:color w:val="000000"/>
                <w:sz w:val="15"/>
              </w:rPr>
              <w:t>1</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1C589F8A" w14:textId="77777777" w:rsidR="00C9015F" w:rsidRDefault="001F0E2C">
            <w:pPr>
              <w:spacing w:after="0"/>
              <w:rPr>
                <w:i/>
                <w:color w:val="000000"/>
                <w:sz w:val="15"/>
              </w:rPr>
            </w:pPr>
            <w:r>
              <w:rPr>
                <w:i/>
                <w:color w:val="000000"/>
                <w:sz w:val="15"/>
              </w:rPr>
              <w:t>2015.080.03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EED1FAB" w14:textId="77777777" w:rsidR="00C9015F" w:rsidRDefault="001F0E2C">
            <w:pPr>
              <w:spacing w:after="0"/>
              <w:rPr>
                <w:color w:val="000000"/>
                <w:sz w:val="15"/>
              </w:rPr>
            </w:pPr>
            <w:r>
              <w:rPr>
                <w:color w:val="000000"/>
                <w:sz w:val="15"/>
              </w:rPr>
              <w:t>€ 142.644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9E48EE1"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04A2A94"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08502545"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05B26FB5" w14:textId="77777777" w:rsidR="00C9015F" w:rsidRDefault="001F0E2C">
            <w:pPr>
              <w:spacing w:after="0"/>
              <w:rPr>
                <w:color w:val="000000"/>
                <w:sz w:val="15"/>
              </w:rPr>
            </w:pPr>
            <w:r>
              <w:rPr>
                <w:color w:val="000000"/>
                <w:sz w:val="15"/>
              </w:rPr>
              <w:t>Ja</w:t>
            </w:r>
          </w:p>
        </w:tc>
        <w:tc>
          <w:tcPr>
            <w:tcW w:w="0" w:type="auto"/>
            <w:tcBorders>
              <w:top w:val="nil"/>
              <w:left w:val="single" w:sz="12" w:space="0" w:color="000000"/>
              <w:bottom w:val="nil"/>
              <w:right w:val="nil"/>
            </w:tcBorders>
            <w:tcMar>
              <w:top w:w="30" w:type="dxa"/>
              <w:left w:w="30" w:type="dxa"/>
              <w:bottom w:w="30" w:type="dxa"/>
              <w:right w:w="30" w:type="dxa"/>
            </w:tcMar>
          </w:tcPr>
          <w:p w14:paraId="2974299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86CD149" w14:textId="77777777" w:rsidR="00C9015F" w:rsidRDefault="00C9015F">
            <w:pPr>
              <w:spacing w:after="0"/>
              <w:rPr>
                <w:color w:val="000000"/>
                <w:sz w:val="15"/>
              </w:rPr>
            </w:pPr>
          </w:p>
        </w:tc>
      </w:tr>
      <w:tr w:rsidR="00C9015F" w14:paraId="61550AF9"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E5B2BE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AAF1D7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B0A706B" w14:textId="77777777" w:rsidR="00C9015F" w:rsidRDefault="001F0E2C">
            <w:pPr>
              <w:spacing w:after="0"/>
              <w:jc w:val="right"/>
              <w:rPr>
                <w:color w:val="000000"/>
                <w:sz w:val="15"/>
              </w:rPr>
            </w:pPr>
            <w:r>
              <w:rPr>
                <w:color w:val="000000"/>
                <w:sz w:val="15"/>
              </w:rPr>
              <w:t>2</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1A877AF6" w14:textId="77777777" w:rsidR="00C9015F" w:rsidRDefault="00C9015F">
            <w:pPr>
              <w:spacing w:after="0"/>
              <w:rPr>
                <w:i/>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A84EAC9"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82FFC6F"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3F3F8E1"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619F9F4F"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43AF9628"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42204B0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BEC3FB6" w14:textId="77777777" w:rsidR="00C9015F" w:rsidRDefault="00C9015F">
            <w:pPr>
              <w:spacing w:after="0"/>
              <w:rPr>
                <w:color w:val="000000"/>
                <w:sz w:val="15"/>
              </w:rPr>
            </w:pPr>
          </w:p>
        </w:tc>
      </w:tr>
      <w:tr w:rsidR="00C9015F" w14:paraId="75219CF3" w14:textId="77777777">
        <w:tc>
          <w:tcPr>
            <w:tcW w:w="0" w:type="auto"/>
            <w:tcBorders>
              <w:top w:val="nil"/>
              <w:left w:val="single" w:sz="12" w:space="0" w:color="000000"/>
              <w:bottom w:val="single" w:sz="12" w:space="0" w:color="000000"/>
              <w:right w:val="single" w:sz="6" w:space="0" w:color="000000"/>
            </w:tcBorders>
            <w:shd w:val="clear" w:color="auto" w:fill="CCFFFF"/>
            <w:tcMar>
              <w:top w:w="30" w:type="dxa"/>
              <w:left w:w="30" w:type="dxa"/>
              <w:bottom w:w="30" w:type="dxa"/>
              <w:right w:w="30" w:type="dxa"/>
            </w:tcMar>
          </w:tcPr>
          <w:p w14:paraId="1692D4FE"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1A01C248"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50870BDD" w14:textId="77777777" w:rsidR="00C9015F" w:rsidRDefault="001F0E2C">
            <w:pPr>
              <w:spacing w:after="0"/>
              <w:jc w:val="right"/>
              <w:rPr>
                <w:color w:val="000000"/>
                <w:sz w:val="15"/>
              </w:rPr>
            </w:pPr>
            <w:r>
              <w:rPr>
                <w:color w:val="000000"/>
                <w:sz w:val="15"/>
              </w:rPr>
              <w:t>100</w:t>
            </w:r>
          </w:p>
        </w:tc>
        <w:tc>
          <w:tcPr>
            <w:tcW w:w="0" w:type="auto"/>
            <w:tcBorders>
              <w:top w:val="single" w:sz="6" w:space="0" w:color="000000"/>
              <w:left w:val="single" w:sz="6" w:space="0" w:color="000000"/>
              <w:bottom w:val="single" w:sz="12" w:space="0" w:color="000000"/>
              <w:right w:val="single" w:sz="6" w:space="0" w:color="000000"/>
            </w:tcBorders>
            <w:tcMar>
              <w:top w:w="30" w:type="dxa"/>
              <w:left w:w="30" w:type="dxa"/>
              <w:bottom w:w="30" w:type="dxa"/>
              <w:right w:w="30" w:type="dxa"/>
            </w:tcMar>
          </w:tcPr>
          <w:p w14:paraId="67DEF09A" w14:textId="77777777" w:rsidR="00C9015F" w:rsidRDefault="00C9015F">
            <w:pPr>
              <w:spacing w:after="0"/>
              <w:rPr>
                <w:i/>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6EC1438C" w14:textId="77777777" w:rsidR="00C9015F" w:rsidRDefault="00C9015F">
            <w:pPr>
              <w:spacing w:after="0"/>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07493884" w14:textId="77777777" w:rsidR="00C9015F" w:rsidRDefault="00C9015F">
            <w:pPr>
              <w:spacing w:after="0"/>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1F09CDBD" w14:textId="77777777" w:rsidR="00C9015F" w:rsidRDefault="00C9015F">
            <w:pPr>
              <w:spacing w:after="0"/>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99CC00"/>
            <w:tcMar>
              <w:top w:w="30" w:type="dxa"/>
              <w:left w:w="30" w:type="dxa"/>
              <w:bottom w:w="30" w:type="dxa"/>
              <w:right w:w="30" w:type="dxa"/>
            </w:tcMar>
          </w:tcPr>
          <w:p w14:paraId="56267E76" w14:textId="77777777" w:rsidR="00C9015F" w:rsidRDefault="00C9015F">
            <w:pPr>
              <w:spacing w:after="0"/>
              <w:rPr>
                <w:color w:val="000000"/>
                <w:sz w:val="15"/>
              </w:rPr>
            </w:pPr>
          </w:p>
        </w:tc>
        <w:tc>
          <w:tcPr>
            <w:tcW w:w="0" w:type="auto"/>
            <w:tcBorders>
              <w:top w:val="nil"/>
              <w:left w:val="single" w:sz="6" w:space="0" w:color="000000"/>
              <w:bottom w:val="single" w:sz="12" w:space="0" w:color="000000"/>
              <w:right w:val="single" w:sz="12" w:space="0" w:color="000000"/>
            </w:tcBorders>
            <w:shd w:val="clear" w:color="auto" w:fill="FFFFFF"/>
            <w:tcMar>
              <w:top w:w="30" w:type="dxa"/>
              <w:left w:w="30" w:type="dxa"/>
              <w:bottom w:w="30" w:type="dxa"/>
              <w:right w:w="30" w:type="dxa"/>
            </w:tcMar>
          </w:tcPr>
          <w:p w14:paraId="1DCE548E"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0F8E7D5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86B3D75" w14:textId="77777777" w:rsidR="00C9015F" w:rsidRDefault="00C9015F">
            <w:pPr>
              <w:spacing w:after="0"/>
              <w:rPr>
                <w:color w:val="000000"/>
                <w:sz w:val="15"/>
              </w:rPr>
            </w:pPr>
          </w:p>
        </w:tc>
      </w:tr>
      <w:tr w:rsidR="00C9015F" w14:paraId="3BDCDC74" w14:textId="77777777">
        <w:tc>
          <w:tcPr>
            <w:tcW w:w="0" w:type="auto"/>
            <w:tcBorders>
              <w:top w:val="single" w:sz="12" w:space="0" w:color="000000"/>
              <w:left w:val="single" w:sz="12" w:space="0" w:color="000000"/>
              <w:bottom w:val="nil"/>
              <w:right w:val="single" w:sz="6" w:space="0" w:color="000000"/>
            </w:tcBorders>
            <w:shd w:val="clear" w:color="auto" w:fill="FFFF99"/>
            <w:tcMar>
              <w:top w:w="30" w:type="dxa"/>
              <w:left w:w="30" w:type="dxa"/>
              <w:bottom w:w="30" w:type="dxa"/>
              <w:right w:w="30" w:type="dxa"/>
            </w:tcMar>
          </w:tcPr>
          <w:p w14:paraId="258F0240" w14:textId="77777777" w:rsidR="00C9015F" w:rsidRDefault="001F0E2C">
            <w:pPr>
              <w:spacing w:after="0"/>
              <w:jc w:val="center"/>
              <w:rPr>
                <w:b/>
                <w:color w:val="000000"/>
                <w:sz w:val="15"/>
              </w:rPr>
            </w:pPr>
            <w:r>
              <w:rPr>
                <w:b/>
                <w:color w:val="000000"/>
                <w:sz w:val="15"/>
              </w:rPr>
              <w:t>IenW</w:t>
            </w:r>
          </w:p>
        </w:tc>
        <w:tc>
          <w:tcPr>
            <w:tcW w:w="0" w:type="auto"/>
            <w:tcBorders>
              <w:top w:val="single" w:sz="12" w:space="0" w:color="000000"/>
              <w:left w:val="single" w:sz="6" w:space="0" w:color="000000"/>
              <w:bottom w:val="nil"/>
              <w:right w:val="single" w:sz="6" w:space="0" w:color="000000"/>
            </w:tcBorders>
            <w:shd w:val="clear" w:color="auto" w:fill="FFFF99"/>
            <w:tcMar>
              <w:top w:w="30" w:type="dxa"/>
              <w:left w:w="30" w:type="dxa"/>
              <w:bottom w:w="30" w:type="dxa"/>
              <w:right w:w="30" w:type="dxa"/>
            </w:tcMar>
          </w:tcPr>
          <w:p w14:paraId="7A562158" w14:textId="77777777" w:rsidR="00C9015F" w:rsidRDefault="001F0E2C">
            <w:pPr>
              <w:spacing w:after="0"/>
              <w:jc w:val="center"/>
              <w:rPr>
                <w:b/>
                <w:color w:val="000000"/>
                <w:sz w:val="15"/>
              </w:rPr>
            </w:pPr>
            <w:r>
              <w:rPr>
                <w:b/>
                <w:color w:val="000000"/>
                <w:sz w:val="15"/>
              </w:rPr>
              <w:t>E44B</w:t>
            </w:r>
          </w:p>
        </w:tc>
        <w:tc>
          <w:tcPr>
            <w:tcW w:w="0" w:type="auto"/>
            <w:tcBorders>
              <w:top w:val="single" w:sz="12" w:space="0" w:color="000000"/>
              <w:left w:val="single" w:sz="6" w:space="0" w:color="000000"/>
              <w:bottom w:val="nil"/>
              <w:right w:val="single" w:sz="6" w:space="0" w:color="000000"/>
            </w:tcBorders>
            <w:shd w:val="clear" w:color="auto" w:fill="FFFF99"/>
            <w:tcMar>
              <w:top w:w="30" w:type="dxa"/>
              <w:left w:w="30" w:type="dxa"/>
              <w:bottom w:w="30" w:type="dxa"/>
              <w:right w:w="30" w:type="dxa"/>
            </w:tcMar>
          </w:tcPr>
          <w:p w14:paraId="554A33D7" w14:textId="77777777" w:rsidR="00C9015F" w:rsidRDefault="001F0E2C">
            <w:pPr>
              <w:spacing w:after="0"/>
              <w:rPr>
                <w:b/>
                <w:color w:val="000000"/>
                <w:sz w:val="15"/>
              </w:rPr>
            </w:pPr>
            <w:r>
              <w:rPr>
                <w:b/>
                <w:color w:val="000000"/>
                <w:sz w:val="15"/>
              </w:rPr>
              <w:t>Tijdelijke impulsregeling klimaatadaptatie 2021–2027 (SiSa tussen medeoverheden)</w:t>
            </w:r>
          </w:p>
        </w:tc>
        <w:tc>
          <w:tcPr>
            <w:tcW w:w="0" w:type="auto"/>
            <w:tcBorders>
              <w:top w:val="single" w:sz="12" w:space="0" w:color="000000"/>
              <w:left w:val="single" w:sz="6" w:space="0" w:color="000000"/>
              <w:bottom w:val="nil"/>
              <w:right w:val="single" w:sz="6" w:space="0" w:color="000000"/>
            </w:tcBorders>
            <w:shd w:val="clear" w:color="auto" w:fill="FFFF99"/>
            <w:tcMar>
              <w:top w:w="30" w:type="dxa"/>
              <w:left w:w="30" w:type="dxa"/>
              <w:bottom w:w="30" w:type="dxa"/>
              <w:right w:w="30" w:type="dxa"/>
            </w:tcMar>
          </w:tcPr>
          <w:p w14:paraId="1AB39726" w14:textId="77777777" w:rsidR="00C9015F" w:rsidRDefault="001F0E2C">
            <w:pPr>
              <w:spacing w:after="0"/>
              <w:rPr>
                <w:color w:val="000000"/>
                <w:sz w:val="15"/>
              </w:rPr>
            </w:pPr>
            <w:r>
              <w:rPr>
                <w:color w:val="000000"/>
                <w:sz w:val="15"/>
              </w:rPr>
              <w:t>Hieronder per regel één CBS(code) uit (jaar T) selecteren en in de kolommen ernaast de verantwoordingsinformatie voor die medeoverheid invullen</w:t>
            </w:r>
          </w:p>
        </w:tc>
        <w:tc>
          <w:tcPr>
            <w:tcW w:w="0" w:type="auto"/>
            <w:tcBorders>
              <w:top w:val="single" w:sz="12" w:space="0" w:color="000000"/>
              <w:left w:val="single" w:sz="6" w:space="0" w:color="000000"/>
              <w:bottom w:val="nil"/>
              <w:right w:val="single" w:sz="6" w:space="0" w:color="000000"/>
            </w:tcBorders>
            <w:shd w:val="clear" w:color="auto" w:fill="FFFF99"/>
            <w:tcMar>
              <w:top w:w="30" w:type="dxa"/>
              <w:left w:w="30" w:type="dxa"/>
              <w:bottom w:w="30" w:type="dxa"/>
              <w:right w:w="30" w:type="dxa"/>
            </w:tcMar>
          </w:tcPr>
          <w:p w14:paraId="76BA50B0" w14:textId="77777777" w:rsidR="00C9015F" w:rsidRDefault="001F0E2C">
            <w:pPr>
              <w:spacing w:after="0"/>
              <w:rPr>
                <w:color w:val="000000"/>
                <w:sz w:val="15"/>
              </w:rPr>
            </w:pPr>
            <w:r>
              <w:rPr>
                <w:color w:val="000000"/>
                <w:sz w:val="15"/>
              </w:rPr>
              <w:t>Beschikkingsnummer</w:t>
            </w:r>
          </w:p>
        </w:tc>
        <w:tc>
          <w:tcPr>
            <w:tcW w:w="0" w:type="auto"/>
            <w:tcBorders>
              <w:top w:val="single" w:sz="12" w:space="0" w:color="000000"/>
              <w:left w:val="single" w:sz="6" w:space="0" w:color="000000"/>
              <w:bottom w:val="nil"/>
              <w:right w:val="single" w:sz="6" w:space="0" w:color="000000"/>
            </w:tcBorders>
            <w:shd w:val="clear" w:color="auto" w:fill="FFFF99"/>
            <w:tcMar>
              <w:top w:w="30" w:type="dxa"/>
              <w:left w:w="30" w:type="dxa"/>
              <w:bottom w:w="30" w:type="dxa"/>
              <w:right w:w="30" w:type="dxa"/>
            </w:tcMar>
          </w:tcPr>
          <w:p w14:paraId="64B65F81" w14:textId="77777777" w:rsidR="00C9015F" w:rsidRDefault="001F0E2C">
            <w:pPr>
              <w:spacing w:after="0"/>
              <w:rPr>
                <w:color w:val="000000"/>
                <w:sz w:val="15"/>
              </w:rPr>
            </w:pPr>
            <w:r>
              <w:rPr>
                <w:color w:val="000000"/>
                <w:sz w:val="15"/>
              </w:rPr>
              <w:t>Besteding (jaar T) ten laste van de verstrekker</w:t>
            </w:r>
          </w:p>
        </w:tc>
        <w:tc>
          <w:tcPr>
            <w:tcW w:w="0" w:type="auto"/>
            <w:tcBorders>
              <w:top w:val="single" w:sz="12" w:space="0" w:color="000000"/>
              <w:left w:val="single" w:sz="6" w:space="0" w:color="000000"/>
              <w:bottom w:val="nil"/>
              <w:right w:val="single" w:sz="6" w:space="0" w:color="000000"/>
            </w:tcBorders>
            <w:shd w:val="clear" w:color="auto" w:fill="FFFF99"/>
            <w:tcMar>
              <w:top w:w="30" w:type="dxa"/>
              <w:left w:w="30" w:type="dxa"/>
              <w:bottom w:w="30" w:type="dxa"/>
              <w:right w:w="30" w:type="dxa"/>
            </w:tcMar>
          </w:tcPr>
          <w:p w14:paraId="437AC389" w14:textId="77777777" w:rsidR="00C9015F" w:rsidRDefault="001F0E2C">
            <w:pPr>
              <w:spacing w:after="0"/>
              <w:rPr>
                <w:color w:val="000000"/>
                <w:sz w:val="15"/>
              </w:rPr>
            </w:pPr>
            <w:r>
              <w:rPr>
                <w:color w:val="000000"/>
                <w:sz w:val="15"/>
              </w:rPr>
              <w:t>Cumulatieve besteding (t/m jaar T) ten laste van de verstrekker</w:t>
            </w:r>
          </w:p>
        </w:tc>
        <w:tc>
          <w:tcPr>
            <w:tcW w:w="0" w:type="auto"/>
            <w:tcBorders>
              <w:top w:val="single" w:sz="12" w:space="0" w:color="000000"/>
              <w:left w:val="single" w:sz="6" w:space="0" w:color="000000"/>
              <w:bottom w:val="nil"/>
              <w:right w:val="single" w:sz="6" w:space="0" w:color="000000"/>
            </w:tcBorders>
            <w:shd w:val="clear" w:color="auto" w:fill="FFFF99"/>
            <w:tcMar>
              <w:top w:w="30" w:type="dxa"/>
              <w:left w:w="30" w:type="dxa"/>
              <w:bottom w:w="30" w:type="dxa"/>
              <w:right w:w="30" w:type="dxa"/>
            </w:tcMar>
          </w:tcPr>
          <w:p w14:paraId="57AC3948" w14:textId="77777777" w:rsidR="00C9015F" w:rsidRDefault="001F0E2C">
            <w:pPr>
              <w:spacing w:after="0"/>
              <w:rPr>
                <w:color w:val="000000"/>
                <w:sz w:val="15"/>
              </w:rPr>
            </w:pPr>
            <w:r>
              <w:rPr>
                <w:color w:val="000000"/>
                <w:sz w:val="15"/>
              </w:rPr>
              <w:t>Besteding ten laste van cofinanciering (jaar T)</w:t>
            </w:r>
          </w:p>
        </w:tc>
        <w:tc>
          <w:tcPr>
            <w:tcW w:w="0" w:type="auto"/>
            <w:tcBorders>
              <w:top w:val="single" w:sz="12" w:space="0" w:color="000000"/>
              <w:left w:val="single" w:sz="6" w:space="0" w:color="000000"/>
              <w:bottom w:val="nil"/>
              <w:right w:val="single" w:sz="12" w:space="0" w:color="000000"/>
            </w:tcBorders>
            <w:shd w:val="clear" w:color="auto" w:fill="FFFF99"/>
            <w:tcMar>
              <w:top w:w="30" w:type="dxa"/>
              <w:left w:w="30" w:type="dxa"/>
              <w:bottom w:w="30" w:type="dxa"/>
              <w:right w:w="30" w:type="dxa"/>
            </w:tcMar>
          </w:tcPr>
          <w:p w14:paraId="051E692F" w14:textId="77777777" w:rsidR="00C9015F" w:rsidRDefault="001F0E2C">
            <w:pPr>
              <w:spacing w:after="0"/>
              <w:rPr>
                <w:color w:val="000000"/>
                <w:sz w:val="15"/>
              </w:rPr>
            </w:pPr>
            <w:r>
              <w:rPr>
                <w:color w:val="000000"/>
                <w:sz w:val="15"/>
              </w:rPr>
              <w:t>Besteding cofinanciering cumulatief (t/m jaar T)</w:t>
            </w:r>
          </w:p>
        </w:tc>
        <w:tc>
          <w:tcPr>
            <w:tcW w:w="0" w:type="auto"/>
            <w:tcBorders>
              <w:top w:val="nil"/>
              <w:left w:val="single" w:sz="12" w:space="0" w:color="000000"/>
              <w:bottom w:val="nil"/>
              <w:right w:val="nil"/>
            </w:tcBorders>
            <w:tcMar>
              <w:top w:w="30" w:type="dxa"/>
              <w:left w:w="30" w:type="dxa"/>
              <w:bottom w:w="30" w:type="dxa"/>
              <w:right w:w="30" w:type="dxa"/>
            </w:tcMar>
          </w:tcPr>
          <w:p w14:paraId="7AB5E45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F070879" w14:textId="77777777" w:rsidR="00C9015F" w:rsidRDefault="00C9015F">
            <w:pPr>
              <w:spacing w:after="0"/>
              <w:rPr>
                <w:color w:val="000000"/>
                <w:sz w:val="15"/>
              </w:rPr>
            </w:pPr>
          </w:p>
        </w:tc>
      </w:tr>
      <w:tr w:rsidR="00C9015F" w14:paraId="59B99268"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2302277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24B07AC3" w14:textId="77777777" w:rsidR="00C9015F" w:rsidRDefault="00C9015F">
            <w:pPr>
              <w:spacing w:after="0"/>
              <w:jc w:val="center"/>
              <w:rPr>
                <w:b/>
                <w:color w:val="FF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21625AB7"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553EEA15"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69A70C08"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48857808"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435A9EAD"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06862F8A"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FFFF99"/>
            <w:tcMar>
              <w:top w:w="30" w:type="dxa"/>
              <w:left w:w="30" w:type="dxa"/>
              <w:bottom w:w="30" w:type="dxa"/>
              <w:right w:w="30" w:type="dxa"/>
            </w:tcMar>
          </w:tcPr>
          <w:p w14:paraId="64DA68B1"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29EF4AE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C1982BE" w14:textId="77777777" w:rsidR="00C9015F" w:rsidRDefault="00C9015F">
            <w:pPr>
              <w:spacing w:after="0"/>
              <w:rPr>
                <w:color w:val="000000"/>
                <w:sz w:val="15"/>
              </w:rPr>
            </w:pPr>
          </w:p>
        </w:tc>
      </w:tr>
      <w:tr w:rsidR="00C9015F" w14:paraId="66B2BB85"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3F32826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0FC0EB4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770FD2EB"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351B7B6E"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7A5B00C0"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1038C522"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6CEF54BC"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349290A8"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FFFF99"/>
            <w:tcMar>
              <w:top w:w="30" w:type="dxa"/>
              <w:left w:w="30" w:type="dxa"/>
              <w:bottom w:w="30" w:type="dxa"/>
              <w:right w:w="30" w:type="dxa"/>
            </w:tcMar>
          </w:tcPr>
          <w:p w14:paraId="75C44748"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05EF959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34A5BDB" w14:textId="77777777" w:rsidR="00C9015F" w:rsidRDefault="00C9015F">
            <w:pPr>
              <w:spacing w:after="0"/>
              <w:rPr>
                <w:color w:val="000000"/>
                <w:sz w:val="15"/>
              </w:rPr>
            </w:pPr>
          </w:p>
        </w:tc>
      </w:tr>
      <w:tr w:rsidR="00C9015F" w14:paraId="2E4736D7"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71D0CAC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7200695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14D542A3"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546A2495"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070A38E8"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2E35C86A"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605663D2"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6D405CE8"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12" w:space="0" w:color="000000"/>
            </w:tcBorders>
            <w:shd w:val="clear" w:color="auto" w:fill="FFFF99"/>
            <w:tcMar>
              <w:top w:w="30" w:type="dxa"/>
              <w:left w:w="30" w:type="dxa"/>
              <w:bottom w:w="30" w:type="dxa"/>
              <w:right w:w="30" w:type="dxa"/>
            </w:tcMar>
          </w:tcPr>
          <w:p w14:paraId="59392684"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12" w:space="0" w:color="000000"/>
              <w:bottom w:val="nil"/>
              <w:right w:val="nil"/>
            </w:tcBorders>
            <w:tcMar>
              <w:top w:w="30" w:type="dxa"/>
              <w:left w:w="30" w:type="dxa"/>
              <w:bottom w:w="30" w:type="dxa"/>
              <w:right w:w="30" w:type="dxa"/>
            </w:tcMar>
          </w:tcPr>
          <w:p w14:paraId="0087881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A7BE684" w14:textId="77777777" w:rsidR="00C9015F" w:rsidRDefault="00C9015F">
            <w:pPr>
              <w:spacing w:after="0"/>
              <w:rPr>
                <w:color w:val="000000"/>
                <w:sz w:val="15"/>
              </w:rPr>
            </w:pPr>
          </w:p>
        </w:tc>
      </w:tr>
      <w:tr w:rsidR="00C9015F" w14:paraId="07E900E8"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7D0F8FB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5909A03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61537EE5" w14:textId="77777777" w:rsidR="00C9015F" w:rsidRDefault="00C9015F">
            <w:pPr>
              <w:spacing w:after="0"/>
              <w:rPr>
                <w:b/>
                <w:color w:val="000000"/>
                <w:sz w:val="15"/>
              </w:rPr>
            </w:pPr>
          </w:p>
        </w:tc>
        <w:tc>
          <w:tcPr>
            <w:tcW w:w="0" w:type="auto"/>
            <w:tcBorders>
              <w:top w:val="nil"/>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5B380423" w14:textId="77777777" w:rsidR="00C9015F" w:rsidRDefault="001F0E2C">
            <w:pPr>
              <w:spacing w:after="0"/>
              <w:jc w:val="right"/>
              <w:rPr>
                <w:i/>
                <w:color w:val="000000"/>
                <w:sz w:val="15"/>
              </w:rPr>
            </w:pPr>
            <w:r>
              <w:rPr>
                <w:i/>
                <w:color w:val="000000"/>
                <w:sz w:val="15"/>
              </w:rPr>
              <w:t>Indicator: E44B/01</w:t>
            </w:r>
          </w:p>
        </w:tc>
        <w:tc>
          <w:tcPr>
            <w:tcW w:w="0" w:type="auto"/>
            <w:tcBorders>
              <w:top w:val="nil"/>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0F03909A" w14:textId="77777777" w:rsidR="00C9015F" w:rsidRDefault="001F0E2C">
            <w:pPr>
              <w:spacing w:after="0"/>
              <w:jc w:val="right"/>
              <w:rPr>
                <w:i/>
                <w:color w:val="000000"/>
                <w:sz w:val="15"/>
              </w:rPr>
            </w:pPr>
            <w:r>
              <w:rPr>
                <w:i/>
                <w:color w:val="000000"/>
                <w:sz w:val="15"/>
              </w:rPr>
              <w:t>Indicator: E44B/02</w:t>
            </w:r>
          </w:p>
        </w:tc>
        <w:tc>
          <w:tcPr>
            <w:tcW w:w="0" w:type="auto"/>
            <w:tcBorders>
              <w:top w:val="nil"/>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16CF2E47" w14:textId="77777777" w:rsidR="00C9015F" w:rsidRDefault="001F0E2C">
            <w:pPr>
              <w:spacing w:after="0"/>
              <w:jc w:val="right"/>
              <w:rPr>
                <w:i/>
                <w:color w:val="000000"/>
                <w:sz w:val="15"/>
              </w:rPr>
            </w:pPr>
            <w:r>
              <w:rPr>
                <w:i/>
                <w:color w:val="000000"/>
                <w:sz w:val="15"/>
              </w:rPr>
              <w:t>Indicator: E44B/03</w:t>
            </w:r>
          </w:p>
        </w:tc>
        <w:tc>
          <w:tcPr>
            <w:tcW w:w="0" w:type="auto"/>
            <w:tcBorders>
              <w:top w:val="nil"/>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252F1477" w14:textId="77777777" w:rsidR="00C9015F" w:rsidRDefault="001F0E2C">
            <w:pPr>
              <w:spacing w:after="0"/>
              <w:jc w:val="right"/>
              <w:rPr>
                <w:i/>
                <w:color w:val="000000"/>
                <w:sz w:val="15"/>
              </w:rPr>
            </w:pPr>
            <w:r>
              <w:rPr>
                <w:i/>
                <w:color w:val="000000"/>
                <w:sz w:val="15"/>
              </w:rPr>
              <w:t>Indicator: E44B/04</w:t>
            </w:r>
          </w:p>
        </w:tc>
        <w:tc>
          <w:tcPr>
            <w:tcW w:w="0" w:type="auto"/>
            <w:tcBorders>
              <w:top w:val="nil"/>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1A30D553" w14:textId="77777777" w:rsidR="00C9015F" w:rsidRDefault="001F0E2C">
            <w:pPr>
              <w:spacing w:after="0"/>
              <w:jc w:val="right"/>
              <w:rPr>
                <w:i/>
                <w:color w:val="000000"/>
                <w:sz w:val="15"/>
              </w:rPr>
            </w:pPr>
            <w:r>
              <w:rPr>
                <w:i/>
                <w:color w:val="000000"/>
                <w:sz w:val="15"/>
              </w:rPr>
              <w:t>Indicator: E44B/05</w:t>
            </w:r>
          </w:p>
        </w:tc>
        <w:tc>
          <w:tcPr>
            <w:tcW w:w="0" w:type="auto"/>
            <w:tcBorders>
              <w:top w:val="nil"/>
              <w:left w:val="single" w:sz="6" w:space="0" w:color="000000"/>
              <w:bottom w:val="single" w:sz="6" w:space="0" w:color="000000"/>
              <w:right w:val="single" w:sz="12" w:space="0" w:color="000000"/>
            </w:tcBorders>
            <w:shd w:val="clear" w:color="auto" w:fill="FFFF99"/>
            <w:tcMar>
              <w:top w:w="30" w:type="dxa"/>
              <w:left w:w="30" w:type="dxa"/>
              <w:bottom w:w="30" w:type="dxa"/>
              <w:right w:w="30" w:type="dxa"/>
            </w:tcMar>
          </w:tcPr>
          <w:p w14:paraId="5E749E8D" w14:textId="77777777" w:rsidR="00C9015F" w:rsidRDefault="001F0E2C">
            <w:pPr>
              <w:spacing w:after="0"/>
              <w:jc w:val="right"/>
              <w:rPr>
                <w:i/>
                <w:color w:val="000000"/>
                <w:sz w:val="15"/>
              </w:rPr>
            </w:pPr>
            <w:r>
              <w:rPr>
                <w:i/>
                <w:color w:val="000000"/>
                <w:sz w:val="15"/>
              </w:rPr>
              <w:t>Indicator: E44B/06</w:t>
            </w:r>
          </w:p>
        </w:tc>
        <w:tc>
          <w:tcPr>
            <w:tcW w:w="0" w:type="auto"/>
            <w:tcBorders>
              <w:top w:val="nil"/>
              <w:left w:val="single" w:sz="12" w:space="0" w:color="000000"/>
              <w:bottom w:val="nil"/>
              <w:right w:val="nil"/>
            </w:tcBorders>
            <w:tcMar>
              <w:top w:w="30" w:type="dxa"/>
              <w:left w:w="30" w:type="dxa"/>
              <w:bottom w:w="30" w:type="dxa"/>
              <w:right w:w="30" w:type="dxa"/>
            </w:tcMar>
          </w:tcPr>
          <w:p w14:paraId="3AF3796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985AA75" w14:textId="77777777" w:rsidR="00C9015F" w:rsidRDefault="00C9015F">
            <w:pPr>
              <w:spacing w:after="0"/>
              <w:rPr>
                <w:color w:val="000000"/>
                <w:sz w:val="15"/>
              </w:rPr>
            </w:pPr>
          </w:p>
        </w:tc>
      </w:tr>
      <w:tr w:rsidR="00C9015F" w14:paraId="11FCC8D2"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10D472D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414567A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1EA7816A" w14:textId="77777777" w:rsidR="00C9015F" w:rsidRDefault="001F0E2C">
            <w:pPr>
              <w:spacing w:after="0"/>
              <w:jc w:val="right"/>
              <w:rPr>
                <w:color w:val="000000"/>
                <w:sz w:val="15"/>
              </w:rPr>
            </w:pPr>
            <w:r>
              <w:rPr>
                <w:color w:val="000000"/>
                <w:sz w:val="15"/>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B1C7502" w14:textId="77777777" w:rsidR="00C9015F" w:rsidRDefault="001F0E2C">
            <w:pPr>
              <w:spacing w:after="0"/>
              <w:rPr>
                <w:color w:val="000000"/>
                <w:sz w:val="15"/>
              </w:rPr>
            </w:pPr>
            <w:r>
              <w:rPr>
                <w:color w:val="000000"/>
                <w:sz w:val="15"/>
              </w:rPr>
              <w:t>060197 Gemeente Aalten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DC19BBA" w14:textId="77777777" w:rsidR="00C9015F" w:rsidRDefault="001F0E2C">
            <w:pPr>
              <w:spacing w:after="0"/>
              <w:rPr>
                <w:color w:val="000000"/>
                <w:sz w:val="15"/>
              </w:rPr>
            </w:pPr>
            <w:r>
              <w:rPr>
                <w:color w:val="000000"/>
                <w:sz w:val="15"/>
              </w:rPr>
              <w:t>IENW/BSK</w:t>
            </w:r>
            <w:r>
              <w:rPr>
                <w:color w:val="000000"/>
                <w:sz w:val="15"/>
              </w:rPr>
              <w:noBreakHyphen/>
              <w:t>2024/83717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7800BC7" w14:textId="520632BB" w:rsidR="00C9015F" w:rsidRDefault="001F0E2C">
            <w:pPr>
              <w:spacing w:after="0"/>
              <w:rPr>
                <w:color w:val="000000"/>
                <w:sz w:val="15"/>
              </w:rPr>
            </w:pPr>
            <w:r>
              <w:rPr>
                <w:color w:val="000000"/>
                <w:sz w:val="15"/>
              </w:rPr>
              <w:t>€ </w:t>
            </w:r>
            <w:r w:rsidR="00A2384D">
              <w:rPr>
                <w:color w:val="000000"/>
                <w:sz w:val="15"/>
              </w:rPr>
              <w:t>41.073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650D000" w14:textId="02F844A9" w:rsidR="00C9015F" w:rsidRDefault="001F0E2C">
            <w:pPr>
              <w:spacing w:after="0"/>
              <w:rPr>
                <w:color w:val="000000"/>
                <w:sz w:val="15"/>
              </w:rPr>
            </w:pPr>
            <w:r>
              <w:rPr>
                <w:color w:val="000000"/>
                <w:sz w:val="15"/>
              </w:rPr>
              <w:t>€ </w:t>
            </w:r>
            <w:r w:rsidR="00A83C61">
              <w:rPr>
                <w:color w:val="000000"/>
                <w:sz w:val="15"/>
              </w:rPr>
              <w:t>41.073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5484978" w14:textId="1F0C7158" w:rsidR="00C9015F" w:rsidRDefault="001F0E2C">
            <w:pPr>
              <w:spacing w:after="0"/>
              <w:rPr>
                <w:color w:val="000000"/>
                <w:sz w:val="15"/>
              </w:rPr>
            </w:pPr>
            <w:r>
              <w:rPr>
                <w:color w:val="000000"/>
                <w:sz w:val="15"/>
              </w:rPr>
              <w:t>€ </w:t>
            </w:r>
            <w:r w:rsidR="00A83C61">
              <w:rPr>
                <w:color w:val="000000"/>
                <w:sz w:val="15"/>
              </w:rPr>
              <w:t>244.</w:t>
            </w:r>
            <w:r w:rsidR="0087246C">
              <w:rPr>
                <w:color w:val="000000"/>
                <w:sz w:val="15"/>
              </w:rPr>
              <w:t>686</w:t>
            </w: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213766A6" w14:textId="6C94EA4B" w:rsidR="00C9015F" w:rsidRDefault="001F0E2C">
            <w:pPr>
              <w:spacing w:after="0"/>
              <w:rPr>
                <w:color w:val="000000"/>
                <w:sz w:val="15"/>
              </w:rPr>
            </w:pPr>
            <w:r>
              <w:rPr>
                <w:color w:val="000000"/>
                <w:sz w:val="15"/>
              </w:rPr>
              <w:t>€ </w:t>
            </w:r>
            <w:r w:rsidR="0087246C">
              <w:rPr>
                <w:color w:val="000000"/>
                <w:sz w:val="15"/>
              </w:rPr>
              <w:t>244.686</w:t>
            </w:r>
          </w:p>
        </w:tc>
        <w:tc>
          <w:tcPr>
            <w:tcW w:w="0" w:type="auto"/>
            <w:tcBorders>
              <w:top w:val="nil"/>
              <w:left w:val="single" w:sz="12" w:space="0" w:color="000000"/>
              <w:bottom w:val="nil"/>
              <w:right w:val="nil"/>
            </w:tcBorders>
            <w:tcMar>
              <w:top w:w="30" w:type="dxa"/>
              <w:left w:w="30" w:type="dxa"/>
              <w:bottom w:w="30" w:type="dxa"/>
              <w:right w:w="30" w:type="dxa"/>
            </w:tcMar>
          </w:tcPr>
          <w:p w14:paraId="6569B0E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2B4ED35" w14:textId="77777777" w:rsidR="00C9015F" w:rsidRDefault="00C9015F">
            <w:pPr>
              <w:spacing w:after="0"/>
              <w:rPr>
                <w:color w:val="000000"/>
                <w:sz w:val="15"/>
              </w:rPr>
            </w:pPr>
          </w:p>
        </w:tc>
      </w:tr>
      <w:tr w:rsidR="00C9015F" w14:paraId="1A3A31B8"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29B0ED7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0392CB8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31966643" w14:textId="77777777" w:rsidR="00C9015F" w:rsidRDefault="001F0E2C">
            <w:pPr>
              <w:spacing w:after="0"/>
              <w:jc w:val="right"/>
              <w:rPr>
                <w:color w:val="000000"/>
                <w:sz w:val="15"/>
              </w:rPr>
            </w:pPr>
            <w:r>
              <w:rPr>
                <w:color w:val="000000"/>
                <w:sz w:val="15"/>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1DDF3F9" w14:textId="77777777" w:rsidR="00C9015F" w:rsidRDefault="001F0E2C">
            <w:pPr>
              <w:spacing w:after="0"/>
              <w:rPr>
                <w:color w:val="000000"/>
                <w:sz w:val="15"/>
              </w:rPr>
            </w:pPr>
            <w:r>
              <w:rPr>
                <w:color w:val="000000"/>
                <w:sz w:val="15"/>
              </w:rPr>
              <w:t>060197 Gemeente Aalten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AE59D47" w14:textId="77777777" w:rsidR="00C9015F" w:rsidRDefault="001F0E2C">
            <w:pPr>
              <w:spacing w:after="0"/>
              <w:rPr>
                <w:color w:val="000000"/>
                <w:sz w:val="15"/>
              </w:rPr>
            </w:pPr>
            <w:r>
              <w:rPr>
                <w:color w:val="000000"/>
                <w:sz w:val="15"/>
              </w:rPr>
              <w:t>IENW/BSK</w:t>
            </w:r>
            <w:r>
              <w:rPr>
                <w:color w:val="000000"/>
                <w:sz w:val="15"/>
              </w:rPr>
              <w:noBreakHyphen/>
              <w:t>2023/99860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5CF9685"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7CE2B2F"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B5B6CC4"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4D6841A4" w14:textId="77777777" w:rsidR="00C9015F" w:rsidRDefault="001F0E2C">
            <w:pPr>
              <w:spacing w:after="0"/>
              <w:rPr>
                <w:color w:val="000000"/>
                <w:sz w:val="15"/>
              </w:rPr>
            </w:pPr>
            <w:r>
              <w:rPr>
                <w:color w:val="000000"/>
                <w:sz w:val="15"/>
              </w:rPr>
              <w:t>€ 0</w:t>
            </w:r>
          </w:p>
        </w:tc>
        <w:tc>
          <w:tcPr>
            <w:tcW w:w="0" w:type="auto"/>
            <w:tcBorders>
              <w:top w:val="nil"/>
              <w:left w:val="single" w:sz="12" w:space="0" w:color="000000"/>
              <w:bottom w:val="nil"/>
              <w:right w:val="nil"/>
            </w:tcBorders>
            <w:tcMar>
              <w:top w:w="30" w:type="dxa"/>
              <w:left w:w="30" w:type="dxa"/>
              <w:bottom w:w="30" w:type="dxa"/>
              <w:right w:w="30" w:type="dxa"/>
            </w:tcMar>
          </w:tcPr>
          <w:p w14:paraId="33AB116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4C6D084" w14:textId="77777777" w:rsidR="00C9015F" w:rsidRDefault="00C9015F">
            <w:pPr>
              <w:spacing w:after="0"/>
              <w:rPr>
                <w:color w:val="000000"/>
                <w:sz w:val="15"/>
              </w:rPr>
            </w:pPr>
          </w:p>
        </w:tc>
      </w:tr>
      <w:tr w:rsidR="00C9015F" w14:paraId="53238C8E"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45922A8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13771A5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5B3B7C5C" w14:textId="77777777" w:rsidR="00C9015F" w:rsidRDefault="001F0E2C">
            <w:pPr>
              <w:spacing w:after="0"/>
              <w:jc w:val="right"/>
              <w:rPr>
                <w:color w:val="000000"/>
                <w:sz w:val="15"/>
              </w:rPr>
            </w:pPr>
            <w:r>
              <w:rPr>
                <w:color w:val="000000"/>
                <w:sz w:val="15"/>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41ECB10" w14:textId="77777777" w:rsidR="00C9015F" w:rsidRDefault="001F0E2C">
            <w:pPr>
              <w:spacing w:after="0"/>
              <w:rPr>
                <w:color w:val="000000"/>
                <w:sz w:val="15"/>
              </w:rPr>
            </w:pPr>
            <w:r>
              <w:rPr>
                <w:color w:val="000000"/>
                <w:sz w:val="15"/>
              </w:rPr>
              <w:t>060197 Gemeente Aalten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C60DF07" w14:textId="77777777" w:rsidR="00C9015F" w:rsidRDefault="001F0E2C">
            <w:pPr>
              <w:spacing w:after="0"/>
              <w:rPr>
                <w:color w:val="000000"/>
                <w:sz w:val="15"/>
              </w:rPr>
            </w:pPr>
            <w:r>
              <w:rPr>
                <w:color w:val="000000"/>
                <w:sz w:val="15"/>
              </w:rPr>
              <w:t>IENW/BSK</w:t>
            </w:r>
            <w:r>
              <w:rPr>
                <w:color w:val="000000"/>
                <w:sz w:val="15"/>
              </w:rPr>
              <w:noBreakHyphen/>
              <w:t>2022/21518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B5914EB"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3843B23"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2DD774B"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15366053" w14:textId="77777777" w:rsidR="00C9015F" w:rsidRDefault="001F0E2C">
            <w:pPr>
              <w:spacing w:after="0"/>
              <w:rPr>
                <w:color w:val="000000"/>
                <w:sz w:val="15"/>
              </w:rPr>
            </w:pPr>
            <w:r>
              <w:rPr>
                <w:color w:val="000000"/>
                <w:sz w:val="15"/>
              </w:rPr>
              <w:t>€ 0</w:t>
            </w:r>
          </w:p>
        </w:tc>
        <w:tc>
          <w:tcPr>
            <w:tcW w:w="0" w:type="auto"/>
            <w:tcBorders>
              <w:top w:val="nil"/>
              <w:left w:val="single" w:sz="12" w:space="0" w:color="000000"/>
              <w:bottom w:val="nil"/>
              <w:right w:val="nil"/>
            </w:tcBorders>
            <w:tcMar>
              <w:top w:w="30" w:type="dxa"/>
              <w:left w:w="30" w:type="dxa"/>
              <w:bottom w:w="30" w:type="dxa"/>
              <w:right w:w="30" w:type="dxa"/>
            </w:tcMar>
          </w:tcPr>
          <w:p w14:paraId="621A0F1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CC1D560" w14:textId="77777777" w:rsidR="00C9015F" w:rsidRDefault="00C9015F">
            <w:pPr>
              <w:spacing w:after="0"/>
              <w:rPr>
                <w:color w:val="000000"/>
                <w:sz w:val="15"/>
              </w:rPr>
            </w:pPr>
          </w:p>
        </w:tc>
      </w:tr>
      <w:tr w:rsidR="00C9015F" w14:paraId="491175AF"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15D404C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01C7C39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67A789BD" w14:textId="77777777" w:rsidR="00C9015F" w:rsidRDefault="001F0E2C">
            <w:pPr>
              <w:spacing w:after="0"/>
              <w:jc w:val="right"/>
              <w:rPr>
                <w:color w:val="000000"/>
                <w:sz w:val="15"/>
              </w:rPr>
            </w:pPr>
            <w:r>
              <w:rPr>
                <w:color w:val="000000"/>
                <w:sz w:val="15"/>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15C0A9B" w14:textId="77777777" w:rsidR="00C9015F" w:rsidRDefault="001F0E2C">
            <w:pPr>
              <w:spacing w:after="0"/>
              <w:rPr>
                <w:color w:val="000000"/>
                <w:sz w:val="15"/>
              </w:rPr>
            </w:pPr>
            <w:r>
              <w:rPr>
                <w:color w:val="000000"/>
                <w:sz w:val="15"/>
              </w:rPr>
              <w:t>060197 Gemeente Aalten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30F98D9" w14:textId="77777777" w:rsidR="00C9015F" w:rsidRDefault="001F0E2C">
            <w:pPr>
              <w:spacing w:after="0"/>
              <w:rPr>
                <w:color w:val="000000"/>
                <w:sz w:val="15"/>
              </w:rPr>
            </w:pPr>
            <w:r>
              <w:rPr>
                <w:color w:val="000000"/>
                <w:sz w:val="15"/>
              </w:rPr>
              <w:t>IENW/BSK</w:t>
            </w:r>
            <w:r>
              <w:rPr>
                <w:color w:val="000000"/>
                <w:sz w:val="15"/>
              </w:rPr>
              <w:noBreakHyphen/>
              <w:t>2022/21518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867B40A"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D72E375"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B8CFB0F"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1A885C86" w14:textId="77777777" w:rsidR="00C9015F" w:rsidRDefault="001F0E2C">
            <w:pPr>
              <w:spacing w:after="0"/>
              <w:rPr>
                <w:color w:val="000000"/>
                <w:sz w:val="15"/>
              </w:rPr>
            </w:pPr>
            <w:r>
              <w:rPr>
                <w:color w:val="000000"/>
                <w:sz w:val="15"/>
              </w:rPr>
              <w:t>€ 0</w:t>
            </w:r>
          </w:p>
        </w:tc>
        <w:tc>
          <w:tcPr>
            <w:tcW w:w="0" w:type="auto"/>
            <w:tcBorders>
              <w:top w:val="nil"/>
              <w:left w:val="single" w:sz="12" w:space="0" w:color="000000"/>
              <w:bottom w:val="nil"/>
              <w:right w:val="nil"/>
            </w:tcBorders>
            <w:tcMar>
              <w:top w:w="30" w:type="dxa"/>
              <w:left w:w="30" w:type="dxa"/>
              <w:bottom w:w="30" w:type="dxa"/>
              <w:right w:w="30" w:type="dxa"/>
            </w:tcMar>
          </w:tcPr>
          <w:p w14:paraId="7C522DB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7B07F52" w14:textId="77777777" w:rsidR="00C9015F" w:rsidRDefault="00C9015F">
            <w:pPr>
              <w:spacing w:after="0"/>
              <w:rPr>
                <w:color w:val="000000"/>
                <w:sz w:val="15"/>
              </w:rPr>
            </w:pPr>
          </w:p>
        </w:tc>
      </w:tr>
      <w:tr w:rsidR="00C9015F" w14:paraId="557CA5D4"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3DDC8F0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5167817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0ADF8DFA" w14:textId="77777777" w:rsidR="00C9015F" w:rsidRDefault="001F0E2C">
            <w:pPr>
              <w:spacing w:after="0"/>
              <w:jc w:val="right"/>
              <w:rPr>
                <w:color w:val="000000"/>
                <w:sz w:val="15"/>
              </w:rPr>
            </w:pPr>
            <w:r>
              <w:rPr>
                <w:color w:val="000000"/>
                <w:sz w:val="15"/>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D566312" w14:textId="77777777" w:rsidR="00C9015F" w:rsidRDefault="001F0E2C">
            <w:pPr>
              <w:spacing w:after="0"/>
              <w:rPr>
                <w:color w:val="000000"/>
                <w:sz w:val="15"/>
              </w:rPr>
            </w:pPr>
            <w:r>
              <w:rPr>
                <w:color w:val="000000"/>
                <w:sz w:val="15"/>
              </w:rPr>
              <w:t>060197 Gemeente Aalten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6238CAC" w14:textId="77777777" w:rsidR="00C9015F" w:rsidRDefault="001F0E2C">
            <w:pPr>
              <w:spacing w:after="0"/>
              <w:rPr>
                <w:color w:val="000000"/>
                <w:sz w:val="15"/>
              </w:rPr>
            </w:pPr>
            <w:r>
              <w:rPr>
                <w:color w:val="000000"/>
                <w:sz w:val="15"/>
              </w:rPr>
              <w:t>IENW/BSK</w:t>
            </w:r>
            <w:r>
              <w:rPr>
                <w:color w:val="000000"/>
                <w:sz w:val="15"/>
              </w:rPr>
              <w:noBreakHyphen/>
              <w:t>2022/21518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CD861E1"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42F9B79"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16C6DA4"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07B6E9A6" w14:textId="77777777" w:rsidR="00C9015F" w:rsidRDefault="001F0E2C">
            <w:pPr>
              <w:spacing w:after="0"/>
              <w:rPr>
                <w:color w:val="000000"/>
                <w:sz w:val="15"/>
              </w:rPr>
            </w:pPr>
            <w:r>
              <w:rPr>
                <w:color w:val="000000"/>
                <w:sz w:val="15"/>
              </w:rPr>
              <w:t>€ 0</w:t>
            </w:r>
          </w:p>
        </w:tc>
        <w:tc>
          <w:tcPr>
            <w:tcW w:w="0" w:type="auto"/>
            <w:tcBorders>
              <w:top w:val="nil"/>
              <w:left w:val="single" w:sz="12" w:space="0" w:color="000000"/>
              <w:bottom w:val="nil"/>
              <w:right w:val="nil"/>
            </w:tcBorders>
            <w:tcMar>
              <w:top w:w="30" w:type="dxa"/>
              <w:left w:w="30" w:type="dxa"/>
              <w:bottom w:w="30" w:type="dxa"/>
              <w:right w:w="30" w:type="dxa"/>
            </w:tcMar>
          </w:tcPr>
          <w:p w14:paraId="0F2E3A3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B7BBFDE" w14:textId="77777777" w:rsidR="00C9015F" w:rsidRDefault="00C9015F">
            <w:pPr>
              <w:spacing w:after="0"/>
              <w:rPr>
                <w:color w:val="000000"/>
                <w:sz w:val="15"/>
              </w:rPr>
            </w:pPr>
          </w:p>
        </w:tc>
      </w:tr>
      <w:tr w:rsidR="00C9015F" w14:paraId="6B911FF7"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29F28B5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58D91DFD"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1C605D63" w14:textId="77777777" w:rsidR="00C9015F" w:rsidRDefault="001F0E2C">
            <w:pPr>
              <w:spacing w:after="0"/>
              <w:jc w:val="right"/>
              <w:rPr>
                <w:color w:val="000000"/>
                <w:sz w:val="15"/>
              </w:rPr>
            </w:pPr>
            <w:r>
              <w:rPr>
                <w:color w:val="000000"/>
                <w:sz w:val="15"/>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7EB56B6" w14:textId="77777777" w:rsidR="00C9015F" w:rsidRDefault="001F0E2C">
            <w:pPr>
              <w:spacing w:after="0"/>
              <w:rPr>
                <w:color w:val="000000"/>
                <w:sz w:val="15"/>
              </w:rPr>
            </w:pPr>
            <w:r>
              <w:rPr>
                <w:color w:val="000000"/>
                <w:sz w:val="15"/>
              </w:rPr>
              <w:t>060197 Gemeente Aalten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A6A635A" w14:textId="77777777" w:rsidR="00C9015F" w:rsidRDefault="001F0E2C">
            <w:pPr>
              <w:spacing w:after="0"/>
              <w:rPr>
                <w:color w:val="000000"/>
                <w:sz w:val="15"/>
              </w:rPr>
            </w:pPr>
            <w:r>
              <w:rPr>
                <w:color w:val="000000"/>
                <w:sz w:val="15"/>
              </w:rPr>
              <w:t>IENW/BSK</w:t>
            </w:r>
            <w:r>
              <w:rPr>
                <w:color w:val="000000"/>
                <w:sz w:val="15"/>
              </w:rPr>
              <w:noBreakHyphen/>
              <w:t>2022/21518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E72485D"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nil"/>
              <w:right w:val="single" w:sz="6" w:space="0" w:color="000000"/>
            </w:tcBorders>
            <w:shd w:val="clear" w:color="auto" w:fill="FFFFFF"/>
            <w:tcMar>
              <w:top w:w="30" w:type="dxa"/>
              <w:left w:w="30" w:type="dxa"/>
              <w:bottom w:w="30" w:type="dxa"/>
              <w:right w:w="30" w:type="dxa"/>
            </w:tcMar>
          </w:tcPr>
          <w:p w14:paraId="414EFB5D"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nil"/>
              <w:right w:val="single" w:sz="6" w:space="0" w:color="000000"/>
            </w:tcBorders>
            <w:shd w:val="clear" w:color="auto" w:fill="FFFFFF"/>
            <w:tcMar>
              <w:top w:w="30" w:type="dxa"/>
              <w:left w:w="30" w:type="dxa"/>
              <w:bottom w:w="30" w:type="dxa"/>
              <w:right w:w="30" w:type="dxa"/>
            </w:tcMar>
          </w:tcPr>
          <w:p w14:paraId="0E0E07FD"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nil"/>
              <w:right w:val="single" w:sz="12" w:space="0" w:color="000000"/>
            </w:tcBorders>
            <w:shd w:val="clear" w:color="auto" w:fill="FFFFFF"/>
            <w:tcMar>
              <w:top w:w="30" w:type="dxa"/>
              <w:left w:w="30" w:type="dxa"/>
              <w:bottom w:w="30" w:type="dxa"/>
              <w:right w:w="30" w:type="dxa"/>
            </w:tcMar>
          </w:tcPr>
          <w:p w14:paraId="4B552949" w14:textId="77777777" w:rsidR="00C9015F" w:rsidRDefault="001F0E2C">
            <w:pPr>
              <w:spacing w:after="0"/>
              <w:rPr>
                <w:color w:val="000000"/>
                <w:sz w:val="15"/>
              </w:rPr>
            </w:pPr>
            <w:r>
              <w:rPr>
                <w:color w:val="000000"/>
                <w:sz w:val="15"/>
              </w:rPr>
              <w:t>€ 0</w:t>
            </w:r>
          </w:p>
        </w:tc>
        <w:tc>
          <w:tcPr>
            <w:tcW w:w="0" w:type="auto"/>
            <w:tcBorders>
              <w:top w:val="nil"/>
              <w:left w:val="single" w:sz="12" w:space="0" w:color="000000"/>
              <w:bottom w:val="nil"/>
              <w:right w:val="nil"/>
            </w:tcBorders>
            <w:tcMar>
              <w:top w:w="30" w:type="dxa"/>
              <w:left w:w="30" w:type="dxa"/>
              <w:bottom w:w="30" w:type="dxa"/>
              <w:right w:w="30" w:type="dxa"/>
            </w:tcMar>
          </w:tcPr>
          <w:p w14:paraId="1D1DAE1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6AC504C" w14:textId="77777777" w:rsidR="00C9015F" w:rsidRDefault="00C9015F">
            <w:pPr>
              <w:spacing w:after="0"/>
              <w:rPr>
                <w:color w:val="000000"/>
                <w:sz w:val="15"/>
              </w:rPr>
            </w:pPr>
          </w:p>
        </w:tc>
      </w:tr>
      <w:tr w:rsidR="00C9015F" w14:paraId="03634DF6"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398434F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1FF02F9D"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5C5F4BA3" w14:textId="77777777" w:rsidR="00C9015F" w:rsidRDefault="001F0E2C">
            <w:pPr>
              <w:spacing w:after="0"/>
              <w:jc w:val="right"/>
              <w:rPr>
                <w:color w:val="000000"/>
                <w:sz w:val="15"/>
              </w:rPr>
            </w:pPr>
            <w:r>
              <w:rPr>
                <w:color w:val="000000"/>
                <w:sz w:val="15"/>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4EE58F7F"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7BEC876"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4D1D4217"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67D436B"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E90629F"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44244641"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3EA7F2F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C2004C1" w14:textId="77777777" w:rsidR="00C9015F" w:rsidRDefault="00C9015F">
            <w:pPr>
              <w:spacing w:after="0"/>
              <w:rPr>
                <w:color w:val="000000"/>
                <w:sz w:val="15"/>
              </w:rPr>
            </w:pPr>
          </w:p>
        </w:tc>
      </w:tr>
      <w:tr w:rsidR="00C9015F" w14:paraId="4E7327E4"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13B294C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4502A24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1117A382" w14:textId="77777777" w:rsidR="00C9015F" w:rsidRDefault="00C9015F">
            <w:pPr>
              <w:spacing w:after="0"/>
              <w:rPr>
                <w:color w:val="000000"/>
                <w:sz w:val="15"/>
              </w:rPr>
            </w:pPr>
          </w:p>
        </w:tc>
        <w:tc>
          <w:tcPr>
            <w:tcW w:w="0" w:type="auto"/>
            <w:tcBorders>
              <w:top w:val="single" w:sz="6" w:space="0" w:color="000000"/>
              <w:left w:val="single" w:sz="6" w:space="0" w:color="000000"/>
              <w:bottom w:val="nil"/>
              <w:right w:val="single" w:sz="6" w:space="0" w:color="000000"/>
            </w:tcBorders>
            <w:shd w:val="clear" w:color="auto" w:fill="FFFF99"/>
            <w:tcMar>
              <w:top w:w="30" w:type="dxa"/>
              <w:left w:w="30" w:type="dxa"/>
              <w:bottom w:w="30" w:type="dxa"/>
              <w:right w:w="30" w:type="dxa"/>
            </w:tcMar>
          </w:tcPr>
          <w:p w14:paraId="52E86A6C" w14:textId="77777777" w:rsidR="00C9015F" w:rsidRDefault="001F0E2C">
            <w:pPr>
              <w:spacing w:after="0"/>
              <w:rPr>
                <w:color w:val="000000"/>
                <w:sz w:val="15"/>
              </w:rPr>
            </w:pPr>
            <w:r>
              <w:rPr>
                <w:color w:val="000000"/>
                <w:sz w:val="15"/>
              </w:rPr>
              <w:t>Kopie CBS(code)</w:t>
            </w:r>
          </w:p>
        </w:tc>
        <w:tc>
          <w:tcPr>
            <w:tcW w:w="0" w:type="auto"/>
            <w:tcBorders>
              <w:top w:val="single" w:sz="6" w:space="0" w:color="000000"/>
              <w:left w:val="single" w:sz="6" w:space="0" w:color="000000"/>
              <w:bottom w:val="nil"/>
              <w:right w:val="single" w:sz="6" w:space="0" w:color="000000"/>
            </w:tcBorders>
            <w:shd w:val="clear" w:color="auto" w:fill="FFFF99"/>
            <w:tcMar>
              <w:top w:w="30" w:type="dxa"/>
              <w:left w:w="30" w:type="dxa"/>
              <w:bottom w:w="30" w:type="dxa"/>
              <w:right w:w="30" w:type="dxa"/>
            </w:tcMar>
          </w:tcPr>
          <w:p w14:paraId="394793EA" w14:textId="77777777" w:rsidR="00C9015F" w:rsidRDefault="001F0E2C">
            <w:pPr>
              <w:spacing w:after="0"/>
              <w:rPr>
                <w:color w:val="000000"/>
                <w:sz w:val="15"/>
              </w:rPr>
            </w:pPr>
            <w:r>
              <w:rPr>
                <w:color w:val="000000"/>
                <w:sz w:val="15"/>
              </w:rPr>
              <w:t>Kopie beschikkingsnummer</w:t>
            </w:r>
          </w:p>
        </w:tc>
        <w:tc>
          <w:tcPr>
            <w:tcW w:w="0" w:type="auto"/>
            <w:tcBorders>
              <w:top w:val="single" w:sz="6" w:space="0" w:color="000000"/>
              <w:left w:val="single" w:sz="6" w:space="0" w:color="000000"/>
              <w:bottom w:val="nil"/>
              <w:right w:val="single" w:sz="6" w:space="0" w:color="000000"/>
            </w:tcBorders>
            <w:shd w:val="clear" w:color="auto" w:fill="FFFF99"/>
            <w:tcMar>
              <w:top w:w="30" w:type="dxa"/>
              <w:left w:w="30" w:type="dxa"/>
              <w:bottom w:w="30" w:type="dxa"/>
              <w:right w:w="30" w:type="dxa"/>
            </w:tcMar>
          </w:tcPr>
          <w:p w14:paraId="0A025A51" w14:textId="77777777" w:rsidR="00C9015F" w:rsidRDefault="001F0E2C">
            <w:pPr>
              <w:spacing w:after="0"/>
              <w:rPr>
                <w:color w:val="000000"/>
                <w:sz w:val="15"/>
              </w:rPr>
            </w:pPr>
            <w:r>
              <w:rPr>
                <w:color w:val="000000"/>
                <w:sz w:val="15"/>
              </w:rPr>
              <w:t>Eindverantwoording (Ja/Nee)</w:t>
            </w:r>
          </w:p>
        </w:tc>
        <w:tc>
          <w:tcPr>
            <w:tcW w:w="0" w:type="auto"/>
            <w:tcBorders>
              <w:top w:val="single" w:sz="6" w:space="0" w:color="000000"/>
              <w:left w:val="single" w:sz="6" w:space="0" w:color="000000"/>
              <w:bottom w:val="nil"/>
              <w:right w:val="nil"/>
            </w:tcBorders>
            <w:shd w:val="clear" w:color="auto" w:fill="FFFF99"/>
            <w:tcMar>
              <w:top w:w="30" w:type="dxa"/>
              <w:left w:w="30" w:type="dxa"/>
              <w:bottom w:w="30" w:type="dxa"/>
              <w:right w:w="30" w:type="dxa"/>
            </w:tcMar>
          </w:tcPr>
          <w:p w14:paraId="174F94E5" w14:textId="77777777" w:rsidR="00C9015F" w:rsidRDefault="00C9015F">
            <w:pPr>
              <w:spacing w:after="0"/>
              <w:rPr>
                <w:color w:val="000000"/>
                <w:sz w:val="15"/>
              </w:rPr>
            </w:pPr>
          </w:p>
        </w:tc>
        <w:tc>
          <w:tcPr>
            <w:tcW w:w="0" w:type="auto"/>
            <w:tcBorders>
              <w:top w:val="single" w:sz="6" w:space="0" w:color="000000"/>
              <w:left w:val="nil"/>
              <w:bottom w:val="nil"/>
              <w:right w:val="nil"/>
            </w:tcBorders>
            <w:shd w:val="clear" w:color="auto" w:fill="FFFF99"/>
            <w:tcMar>
              <w:top w:w="30" w:type="dxa"/>
              <w:left w:w="30" w:type="dxa"/>
              <w:bottom w:w="30" w:type="dxa"/>
              <w:right w:w="30" w:type="dxa"/>
            </w:tcMar>
          </w:tcPr>
          <w:p w14:paraId="630FC2E5" w14:textId="77777777" w:rsidR="00C9015F" w:rsidRDefault="00C9015F">
            <w:pPr>
              <w:spacing w:after="0"/>
              <w:rPr>
                <w:color w:val="000000"/>
                <w:sz w:val="15"/>
              </w:rPr>
            </w:pPr>
          </w:p>
        </w:tc>
        <w:tc>
          <w:tcPr>
            <w:tcW w:w="0" w:type="auto"/>
            <w:tcBorders>
              <w:top w:val="single" w:sz="6" w:space="0" w:color="000000"/>
              <w:left w:val="nil"/>
              <w:bottom w:val="nil"/>
              <w:right w:val="single" w:sz="12" w:space="0" w:color="000000"/>
            </w:tcBorders>
            <w:shd w:val="clear" w:color="auto" w:fill="FFFF99"/>
            <w:tcMar>
              <w:top w:w="30" w:type="dxa"/>
              <w:left w:w="30" w:type="dxa"/>
              <w:bottom w:w="30" w:type="dxa"/>
              <w:right w:w="30" w:type="dxa"/>
            </w:tcMar>
          </w:tcPr>
          <w:p w14:paraId="6EB4C3C0"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27C6808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53E9F55" w14:textId="77777777" w:rsidR="00C9015F" w:rsidRDefault="00C9015F">
            <w:pPr>
              <w:spacing w:after="0"/>
              <w:rPr>
                <w:color w:val="000000"/>
                <w:sz w:val="15"/>
              </w:rPr>
            </w:pPr>
          </w:p>
        </w:tc>
      </w:tr>
      <w:tr w:rsidR="00C9015F" w14:paraId="6526AF04"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32CE2F8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2B01C50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7DF1655A"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30CA2189"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557557B7"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11B2E43F"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FFFF99"/>
            <w:tcMar>
              <w:top w:w="30" w:type="dxa"/>
              <w:left w:w="30" w:type="dxa"/>
              <w:bottom w:w="30" w:type="dxa"/>
              <w:right w:w="30" w:type="dxa"/>
            </w:tcMar>
          </w:tcPr>
          <w:p w14:paraId="16EAF36C" w14:textId="77777777" w:rsidR="00C9015F" w:rsidRDefault="00C9015F">
            <w:pPr>
              <w:spacing w:after="0"/>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4E8921FE"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FFFF99"/>
            <w:tcMar>
              <w:top w:w="30" w:type="dxa"/>
              <w:left w:w="30" w:type="dxa"/>
              <w:bottom w:w="30" w:type="dxa"/>
              <w:right w:w="30" w:type="dxa"/>
            </w:tcMar>
          </w:tcPr>
          <w:p w14:paraId="7DE9EA1B"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11C7100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CBEF76C" w14:textId="77777777" w:rsidR="00C9015F" w:rsidRDefault="00C9015F">
            <w:pPr>
              <w:spacing w:after="0"/>
              <w:rPr>
                <w:color w:val="000000"/>
                <w:sz w:val="15"/>
              </w:rPr>
            </w:pPr>
          </w:p>
        </w:tc>
      </w:tr>
      <w:tr w:rsidR="00C9015F" w14:paraId="71C9071B"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181522E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7DE94B8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7A02DEFE"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5B31A098"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19EADDD5"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624CFC75"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FFFF99"/>
            <w:tcMar>
              <w:top w:w="30" w:type="dxa"/>
              <w:left w:w="30" w:type="dxa"/>
              <w:bottom w:w="30" w:type="dxa"/>
              <w:right w:w="30" w:type="dxa"/>
            </w:tcMar>
          </w:tcPr>
          <w:p w14:paraId="3E7E0AAB" w14:textId="77777777" w:rsidR="00C9015F" w:rsidRDefault="00C9015F">
            <w:pPr>
              <w:spacing w:after="0"/>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046C06C2"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FFFF99"/>
            <w:tcMar>
              <w:top w:w="30" w:type="dxa"/>
              <w:left w:w="30" w:type="dxa"/>
              <w:bottom w:w="30" w:type="dxa"/>
              <w:right w:w="30" w:type="dxa"/>
            </w:tcMar>
          </w:tcPr>
          <w:p w14:paraId="3F4C02A3"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620E0FF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0874E05" w14:textId="77777777" w:rsidR="00C9015F" w:rsidRDefault="00C9015F">
            <w:pPr>
              <w:spacing w:after="0"/>
              <w:rPr>
                <w:color w:val="000000"/>
                <w:sz w:val="15"/>
              </w:rPr>
            </w:pPr>
          </w:p>
        </w:tc>
      </w:tr>
      <w:tr w:rsidR="00C9015F" w14:paraId="56B9892E"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4822893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6FF737A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7A1E1937"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6FBA4B63"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58EB1145"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4D026B18"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nil"/>
            </w:tcBorders>
            <w:shd w:val="clear" w:color="auto" w:fill="FFFF99"/>
            <w:tcMar>
              <w:top w:w="30" w:type="dxa"/>
              <w:left w:w="30" w:type="dxa"/>
              <w:bottom w:w="30" w:type="dxa"/>
              <w:right w:w="30" w:type="dxa"/>
            </w:tcMar>
          </w:tcPr>
          <w:p w14:paraId="70D34830" w14:textId="77777777" w:rsidR="00C9015F" w:rsidRDefault="00C9015F">
            <w:pPr>
              <w:spacing w:after="0"/>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74855CC9"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FFFF99"/>
            <w:tcMar>
              <w:top w:w="30" w:type="dxa"/>
              <w:left w:w="30" w:type="dxa"/>
              <w:bottom w:w="30" w:type="dxa"/>
              <w:right w:w="30" w:type="dxa"/>
            </w:tcMar>
          </w:tcPr>
          <w:p w14:paraId="3B4574E5"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72A241F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5CA8E14" w14:textId="77777777" w:rsidR="00C9015F" w:rsidRDefault="00C9015F">
            <w:pPr>
              <w:spacing w:after="0"/>
              <w:rPr>
                <w:color w:val="000000"/>
                <w:sz w:val="15"/>
              </w:rPr>
            </w:pPr>
          </w:p>
        </w:tc>
      </w:tr>
      <w:tr w:rsidR="00C9015F" w14:paraId="32E4A011"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26D0837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2850AA0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399785B1" w14:textId="77777777" w:rsidR="00C9015F" w:rsidRDefault="00C9015F">
            <w:pPr>
              <w:spacing w:after="0"/>
              <w:rPr>
                <w:color w:val="000000"/>
                <w:sz w:val="15"/>
              </w:rPr>
            </w:pPr>
          </w:p>
        </w:tc>
        <w:tc>
          <w:tcPr>
            <w:tcW w:w="0" w:type="auto"/>
            <w:tcBorders>
              <w:top w:val="nil"/>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04F0A528" w14:textId="77777777" w:rsidR="00C9015F" w:rsidRDefault="001F0E2C">
            <w:pPr>
              <w:spacing w:after="0"/>
              <w:jc w:val="right"/>
              <w:rPr>
                <w:i/>
                <w:color w:val="000000"/>
                <w:sz w:val="15"/>
              </w:rPr>
            </w:pPr>
            <w:r>
              <w:rPr>
                <w:i/>
                <w:color w:val="000000"/>
                <w:sz w:val="15"/>
              </w:rPr>
              <w:t>Indicator: E44B/07</w:t>
            </w:r>
          </w:p>
        </w:tc>
        <w:tc>
          <w:tcPr>
            <w:tcW w:w="0" w:type="auto"/>
            <w:tcBorders>
              <w:top w:val="nil"/>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1EFC9872" w14:textId="77777777" w:rsidR="00C9015F" w:rsidRDefault="001F0E2C">
            <w:pPr>
              <w:spacing w:after="0"/>
              <w:jc w:val="right"/>
              <w:rPr>
                <w:i/>
                <w:color w:val="000000"/>
                <w:sz w:val="15"/>
              </w:rPr>
            </w:pPr>
            <w:r>
              <w:rPr>
                <w:i/>
                <w:color w:val="000000"/>
                <w:sz w:val="15"/>
              </w:rPr>
              <w:t>Indicator: E44B/08</w:t>
            </w:r>
          </w:p>
        </w:tc>
        <w:tc>
          <w:tcPr>
            <w:tcW w:w="0" w:type="auto"/>
            <w:tcBorders>
              <w:top w:val="nil"/>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5B7107A2" w14:textId="77777777" w:rsidR="00C9015F" w:rsidRDefault="001F0E2C">
            <w:pPr>
              <w:spacing w:after="0"/>
              <w:jc w:val="right"/>
              <w:rPr>
                <w:i/>
                <w:color w:val="000000"/>
                <w:sz w:val="15"/>
              </w:rPr>
            </w:pPr>
            <w:r>
              <w:rPr>
                <w:i/>
                <w:color w:val="000000"/>
                <w:sz w:val="15"/>
              </w:rPr>
              <w:t>Indicator: E44B/09</w:t>
            </w:r>
          </w:p>
        </w:tc>
        <w:tc>
          <w:tcPr>
            <w:tcW w:w="0" w:type="auto"/>
            <w:tcBorders>
              <w:top w:val="nil"/>
              <w:left w:val="single" w:sz="6" w:space="0" w:color="000000"/>
              <w:bottom w:val="nil"/>
              <w:right w:val="nil"/>
            </w:tcBorders>
            <w:shd w:val="clear" w:color="auto" w:fill="FFFF99"/>
            <w:tcMar>
              <w:top w:w="30" w:type="dxa"/>
              <w:left w:w="30" w:type="dxa"/>
              <w:bottom w:w="30" w:type="dxa"/>
              <w:right w:w="30" w:type="dxa"/>
            </w:tcMar>
          </w:tcPr>
          <w:p w14:paraId="1A3EB0DD" w14:textId="77777777" w:rsidR="00C9015F" w:rsidRDefault="00C9015F">
            <w:pPr>
              <w:spacing w:after="0"/>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7213CE0C"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FFFF99"/>
            <w:tcMar>
              <w:top w:w="30" w:type="dxa"/>
              <w:left w:w="30" w:type="dxa"/>
              <w:bottom w:w="30" w:type="dxa"/>
              <w:right w:w="30" w:type="dxa"/>
            </w:tcMar>
          </w:tcPr>
          <w:p w14:paraId="7CD4924D"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01FD7C3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4927D7A" w14:textId="77777777" w:rsidR="00C9015F" w:rsidRDefault="00C9015F">
            <w:pPr>
              <w:spacing w:after="0"/>
              <w:rPr>
                <w:color w:val="000000"/>
                <w:sz w:val="15"/>
              </w:rPr>
            </w:pPr>
          </w:p>
        </w:tc>
      </w:tr>
      <w:tr w:rsidR="00C9015F" w14:paraId="458CF49B"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07DD889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58CCD4B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4509CA4C" w14:textId="77777777" w:rsidR="00C9015F" w:rsidRDefault="001F0E2C">
            <w:pPr>
              <w:spacing w:after="0"/>
              <w:jc w:val="right"/>
              <w:rPr>
                <w:color w:val="000000"/>
                <w:sz w:val="15"/>
              </w:rPr>
            </w:pPr>
            <w:r>
              <w:rPr>
                <w:color w:val="000000"/>
                <w:sz w:val="15"/>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23A2A093" w14:textId="77777777" w:rsidR="00C9015F" w:rsidRDefault="001F0E2C">
            <w:pPr>
              <w:spacing w:after="0"/>
              <w:rPr>
                <w:color w:val="000000"/>
                <w:sz w:val="15"/>
              </w:rPr>
            </w:pPr>
            <w:r>
              <w:rPr>
                <w:color w:val="000000"/>
                <w:sz w:val="15"/>
              </w:rPr>
              <w:t>060197 Gemeente Aalten</w:t>
            </w:r>
          </w:p>
        </w:tc>
        <w:tc>
          <w:tcPr>
            <w:tcW w:w="0" w:type="auto"/>
            <w:tcBorders>
              <w:top w:val="single" w:sz="6" w:space="0" w:color="000000"/>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30F6EE83" w14:textId="77777777" w:rsidR="00C9015F" w:rsidRDefault="001F0E2C">
            <w:pPr>
              <w:spacing w:after="0"/>
              <w:rPr>
                <w:color w:val="000000"/>
                <w:sz w:val="15"/>
              </w:rPr>
            </w:pPr>
            <w:r>
              <w:rPr>
                <w:color w:val="000000"/>
                <w:sz w:val="15"/>
              </w:rPr>
              <w:t>IENW/BSK</w:t>
            </w:r>
            <w:r>
              <w:rPr>
                <w:color w:val="000000"/>
                <w:sz w:val="15"/>
              </w:rPr>
              <w:noBreakHyphen/>
              <w:t>2024/83717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C28D988" w14:textId="77777777" w:rsidR="00C9015F" w:rsidRDefault="001F0E2C">
            <w:pPr>
              <w:spacing w:after="0"/>
              <w:rPr>
                <w:color w:val="000000"/>
                <w:sz w:val="15"/>
              </w:rPr>
            </w:pPr>
            <w:r>
              <w:rPr>
                <w:color w:val="000000"/>
                <w:sz w:val="15"/>
              </w:rPr>
              <w:t>Ja</w:t>
            </w:r>
          </w:p>
        </w:tc>
        <w:tc>
          <w:tcPr>
            <w:tcW w:w="0" w:type="auto"/>
            <w:tcBorders>
              <w:top w:val="nil"/>
              <w:left w:val="single" w:sz="6" w:space="0" w:color="000000"/>
              <w:bottom w:val="nil"/>
              <w:right w:val="nil"/>
            </w:tcBorders>
            <w:shd w:val="clear" w:color="auto" w:fill="FFFF99"/>
            <w:tcMar>
              <w:top w:w="30" w:type="dxa"/>
              <w:left w:w="30" w:type="dxa"/>
              <w:bottom w:w="30" w:type="dxa"/>
              <w:right w:w="30" w:type="dxa"/>
            </w:tcMar>
          </w:tcPr>
          <w:p w14:paraId="162DE3E4" w14:textId="77777777" w:rsidR="00C9015F" w:rsidRDefault="00C9015F">
            <w:pPr>
              <w:spacing w:after="0"/>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798C5F1E"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FFFF99"/>
            <w:tcMar>
              <w:top w:w="30" w:type="dxa"/>
              <w:left w:w="30" w:type="dxa"/>
              <w:bottom w:w="30" w:type="dxa"/>
              <w:right w:w="30" w:type="dxa"/>
            </w:tcMar>
          </w:tcPr>
          <w:p w14:paraId="1929F212"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79384CD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FE9C08E" w14:textId="77777777" w:rsidR="00C9015F" w:rsidRDefault="00C9015F">
            <w:pPr>
              <w:spacing w:after="0"/>
              <w:rPr>
                <w:color w:val="000000"/>
                <w:sz w:val="15"/>
              </w:rPr>
            </w:pPr>
          </w:p>
        </w:tc>
      </w:tr>
      <w:tr w:rsidR="00C9015F" w14:paraId="7C11E5CC"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4B90C33D"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0B9EC85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65786887" w14:textId="77777777" w:rsidR="00C9015F" w:rsidRDefault="001F0E2C">
            <w:pPr>
              <w:spacing w:after="0"/>
              <w:jc w:val="right"/>
              <w:rPr>
                <w:color w:val="000000"/>
                <w:sz w:val="15"/>
              </w:rPr>
            </w:pPr>
            <w:r>
              <w:rPr>
                <w:color w:val="000000"/>
                <w:sz w:val="15"/>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574EE25A" w14:textId="77777777" w:rsidR="00C9015F" w:rsidRDefault="001F0E2C">
            <w:pPr>
              <w:spacing w:after="0"/>
              <w:rPr>
                <w:color w:val="000000"/>
                <w:sz w:val="15"/>
              </w:rPr>
            </w:pPr>
            <w:r>
              <w:rPr>
                <w:color w:val="000000"/>
                <w:sz w:val="15"/>
              </w:rPr>
              <w:t>060197 Gemeente Aalten</w:t>
            </w:r>
          </w:p>
        </w:tc>
        <w:tc>
          <w:tcPr>
            <w:tcW w:w="0" w:type="auto"/>
            <w:tcBorders>
              <w:top w:val="single" w:sz="6" w:space="0" w:color="000000"/>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084E7256" w14:textId="77777777" w:rsidR="00C9015F" w:rsidRDefault="001F0E2C">
            <w:pPr>
              <w:spacing w:after="0"/>
              <w:rPr>
                <w:color w:val="000000"/>
                <w:sz w:val="15"/>
              </w:rPr>
            </w:pPr>
            <w:r>
              <w:rPr>
                <w:color w:val="000000"/>
                <w:sz w:val="15"/>
              </w:rPr>
              <w:t>IENW/BSK</w:t>
            </w:r>
            <w:r>
              <w:rPr>
                <w:color w:val="000000"/>
                <w:sz w:val="15"/>
              </w:rPr>
              <w:noBreakHyphen/>
              <w:t>2023/99860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44850656" w14:textId="77777777" w:rsidR="00C9015F" w:rsidRDefault="001F0E2C">
            <w:pPr>
              <w:spacing w:after="0"/>
              <w:rPr>
                <w:color w:val="000000"/>
                <w:sz w:val="15"/>
              </w:rPr>
            </w:pPr>
            <w:r>
              <w:rPr>
                <w:color w:val="000000"/>
                <w:sz w:val="15"/>
              </w:rPr>
              <w:t>Nee</w:t>
            </w:r>
          </w:p>
        </w:tc>
        <w:tc>
          <w:tcPr>
            <w:tcW w:w="0" w:type="auto"/>
            <w:tcBorders>
              <w:top w:val="nil"/>
              <w:left w:val="single" w:sz="6" w:space="0" w:color="000000"/>
              <w:bottom w:val="nil"/>
              <w:right w:val="nil"/>
            </w:tcBorders>
            <w:shd w:val="clear" w:color="auto" w:fill="FFFF99"/>
            <w:tcMar>
              <w:top w:w="30" w:type="dxa"/>
              <w:left w:w="30" w:type="dxa"/>
              <w:bottom w:w="30" w:type="dxa"/>
              <w:right w:w="30" w:type="dxa"/>
            </w:tcMar>
          </w:tcPr>
          <w:p w14:paraId="3E50FAD1" w14:textId="77777777" w:rsidR="00C9015F" w:rsidRDefault="00C9015F">
            <w:pPr>
              <w:spacing w:after="0"/>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43B2FB24"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FFFF99"/>
            <w:tcMar>
              <w:top w:w="30" w:type="dxa"/>
              <w:left w:w="30" w:type="dxa"/>
              <w:bottom w:w="30" w:type="dxa"/>
              <w:right w:w="30" w:type="dxa"/>
            </w:tcMar>
          </w:tcPr>
          <w:p w14:paraId="44597E67"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3853059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40A5954" w14:textId="77777777" w:rsidR="00C9015F" w:rsidRDefault="00C9015F">
            <w:pPr>
              <w:spacing w:after="0"/>
              <w:rPr>
                <w:color w:val="000000"/>
                <w:sz w:val="15"/>
              </w:rPr>
            </w:pPr>
          </w:p>
        </w:tc>
      </w:tr>
      <w:tr w:rsidR="00C9015F" w14:paraId="4755F241"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55A9ADB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697ACB0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26CCB60C" w14:textId="77777777" w:rsidR="00C9015F" w:rsidRDefault="001F0E2C">
            <w:pPr>
              <w:spacing w:after="0"/>
              <w:jc w:val="right"/>
              <w:rPr>
                <w:color w:val="000000"/>
                <w:sz w:val="15"/>
              </w:rPr>
            </w:pPr>
            <w:r>
              <w:rPr>
                <w:color w:val="000000"/>
                <w:sz w:val="15"/>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1670BBA9" w14:textId="77777777" w:rsidR="00C9015F" w:rsidRDefault="001F0E2C">
            <w:pPr>
              <w:spacing w:after="0"/>
              <w:rPr>
                <w:color w:val="000000"/>
                <w:sz w:val="15"/>
              </w:rPr>
            </w:pPr>
            <w:r>
              <w:rPr>
                <w:color w:val="000000"/>
                <w:sz w:val="15"/>
              </w:rPr>
              <w:t>060197 Gemeente Aalten</w:t>
            </w:r>
          </w:p>
        </w:tc>
        <w:tc>
          <w:tcPr>
            <w:tcW w:w="0" w:type="auto"/>
            <w:tcBorders>
              <w:top w:val="single" w:sz="6" w:space="0" w:color="000000"/>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7DDBF8F0" w14:textId="77777777" w:rsidR="00C9015F" w:rsidRDefault="001F0E2C">
            <w:pPr>
              <w:spacing w:after="0"/>
              <w:rPr>
                <w:color w:val="000000"/>
                <w:sz w:val="15"/>
              </w:rPr>
            </w:pPr>
            <w:r>
              <w:rPr>
                <w:color w:val="000000"/>
                <w:sz w:val="15"/>
              </w:rPr>
              <w:t>IENW/BSK</w:t>
            </w:r>
            <w:r>
              <w:rPr>
                <w:color w:val="000000"/>
                <w:sz w:val="15"/>
              </w:rPr>
              <w:noBreakHyphen/>
              <w:t>2022/21518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AEA1861" w14:textId="77777777" w:rsidR="00C9015F" w:rsidRDefault="001F0E2C">
            <w:pPr>
              <w:spacing w:after="0"/>
              <w:rPr>
                <w:color w:val="000000"/>
                <w:sz w:val="15"/>
              </w:rPr>
            </w:pPr>
            <w:r>
              <w:rPr>
                <w:color w:val="000000"/>
                <w:sz w:val="15"/>
              </w:rPr>
              <w:t>Nee</w:t>
            </w:r>
          </w:p>
        </w:tc>
        <w:tc>
          <w:tcPr>
            <w:tcW w:w="0" w:type="auto"/>
            <w:tcBorders>
              <w:top w:val="nil"/>
              <w:left w:val="single" w:sz="6" w:space="0" w:color="000000"/>
              <w:bottom w:val="nil"/>
              <w:right w:val="nil"/>
            </w:tcBorders>
            <w:shd w:val="clear" w:color="auto" w:fill="FFFF99"/>
            <w:tcMar>
              <w:top w:w="30" w:type="dxa"/>
              <w:left w:w="30" w:type="dxa"/>
              <w:bottom w:w="30" w:type="dxa"/>
              <w:right w:w="30" w:type="dxa"/>
            </w:tcMar>
          </w:tcPr>
          <w:p w14:paraId="01B6318F" w14:textId="77777777" w:rsidR="00C9015F" w:rsidRDefault="00C9015F">
            <w:pPr>
              <w:spacing w:after="0"/>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4597F937"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FFFF99"/>
            <w:tcMar>
              <w:top w:w="30" w:type="dxa"/>
              <w:left w:w="30" w:type="dxa"/>
              <w:bottom w:w="30" w:type="dxa"/>
              <w:right w:w="30" w:type="dxa"/>
            </w:tcMar>
          </w:tcPr>
          <w:p w14:paraId="72408AA5"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3113E0B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2A0A139" w14:textId="77777777" w:rsidR="00C9015F" w:rsidRDefault="00C9015F">
            <w:pPr>
              <w:spacing w:after="0"/>
              <w:rPr>
                <w:color w:val="000000"/>
                <w:sz w:val="15"/>
              </w:rPr>
            </w:pPr>
          </w:p>
        </w:tc>
      </w:tr>
      <w:tr w:rsidR="00C9015F" w14:paraId="22140AB5"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473B8CB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52913D6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28EDE08E" w14:textId="77777777" w:rsidR="00C9015F" w:rsidRDefault="001F0E2C">
            <w:pPr>
              <w:spacing w:after="0"/>
              <w:jc w:val="right"/>
              <w:rPr>
                <w:color w:val="000000"/>
                <w:sz w:val="15"/>
              </w:rPr>
            </w:pPr>
            <w:r>
              <w:rPr>
                <w:color w:val="000000"/>
                <w:sz w:val="15"/>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48CC6148" w14:textId="77777777" w:rsidR="00C9015F" w:rsidRDefault="001F0E2C">
            <w:pPr>
              <w:spacing w:after="0"/>
              <w:rPr>
                <w:color w:val="000000"/>
                <w:sz w:val="15"/>
              </w:rPr>
            </w:pPr>
            <w:r>
              <w:rPr>
                <w:color w:val="000000"/>
                <w:sz w:val="15"/>
              </w:rPr>
              <w:t>060197 Gemeente Aalten</w:t>
            </w:r>
          </w:p>
        </w:tc>
        <w:tc>
          <w:tcPr>
            <w:tcW w:w="0" w:type="auto"/>
            <w:tcBorders>
              <w:top w:val="single" w:sz="6" w:space="0" w:color="000000"/>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63BCDBC0" w14:textId="77777777" w:rsidR="00C9015F" w:rsidRDefault="001F0E2C">
            <w:pPr>
              <w:spacing w:after="0"/>
              <w:rPr>
                <w:color w:val="000000"/>
                <w:sz w:val="15"/>
              </w:rPr>
            </w:pPr>
            <w:r>
              <w:rPr>
                <w:color w:val="000000"/>
                <w:sz w:val="15"/>
              </w:rPr>
              <w:t>IENW/BSK</w:t>
            </w:r>
            <w:r>
              <w:rPr>
                <w:color w:val="000000"/>
                <w:sz w:val="15"/>
              </w:rPr>
              <w:noBreakHyphen/>
              <w:t>2022/21518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F47315C" w14:textId="77777777" w:rsidR="00C9015F" w:rsidRDefault="001F0E2C">
            <w:pPr>
              <w:spacing w:after="0"/>
              <w:rPr>
                <w:color w:val="000000"/>
                <w:sz w:val="15"/>
              </w:rPr>
            </w:pPr>
            <w:r>
              <w:rPr>
                <w:color w:val="000000"/>
                <w:sz w:val="15"/>
              </w:rPr>
              <w:t>Nee</w:t>
            </w:r>
          </w:p>
        </w:tc>
        <w:tc>
          <w:tcPr>
            <w:tcW w:w="0" w:type="auto"/>
            <w:tcBorders>
              <w:top w:val="nil"/>
              <w:left w:val="single" w:sz="6" w:space="0" w:color="000000"/>
              <w:bottom w:val="nil"/>
              <w:right w:val="nil"/>
            </w:tcBorders>
            <w:shd w:val="clear" w:color="auto" w:fill="FFFF99"/>
            <w:tcMar>
              <w:top w:w="30" w:type="dxa"/>
              <w:left w:w="30" w:type="dxa"/>
              <w:bottom w:w="30" w:type="dxa"/>
              <w:right w:w="30" w:type="dxa"/>
            </w:tcMar>
          </w:tcPr>
          <w:p w14:paraId="493D83BE" w14:textId="77777777" w:rsidR="00C9015F" w:rsidRDefault="00C9015F">
            <w:pPr>
              <w:spacing w:after="0"/>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57F3EA63"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FFFF99"/>
            <w:tcMar>
              <w:top w:w="30" w:type="dxa"/>
              <w:left w:w="30" w:type="dxa"/>
              <w:bottom w:w="30" w:type="dxa"/>
              <w:right w:w="30" w:type="dxa"/>
            </w:tcMar>
          </w:tcPr>
          <w:p w14:paraId="4373B40D"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48CF39A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0E2A656" w14:textId="77777777" w:rsidR="00C9015F" w:rsidRDefault="00C9015F">
            <w:pPr>
              <w:spacing w:after="0"/>
              <w:rPr>
                <w:color w:val="000000"/>
                <w:sz w:val="15"/>
              </w:rPr>
            </w:pPr>
          </w:p>
        </w:tc>
      </w:tr>
      <w:tr w:rsidR="00C9015F" w14:paraId="0F61E6A7"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75EB96F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6A0AAFE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370B49FF" w14:textId="77777777" w:rsidR="00C9015F" w:rsidRDefault="001F0E2C">
            <w:pPr>
              <w:spacing w:after="0"/>
              <w:jc w:val="right"/>
              <w:rPr>
                <w:color w:val="000000"/>
                <w:sz w:val="15"/>
              </w:rPr>
            </w:pPr>
            <w:r>
              <w:rPr>
                <w:color w:val="000000"/>
                <w:sz w:val="15"/>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472298FF" w14:textId="77777777" w:rsidR="00C9015F" w:rsidRDefault="001F0E2C">
            <w:pPr>
              <w:spacing w:after="0"/>
              <w:rPr>
                <w:color w:val="000000"/>
                <w:sz w:val="15"/>
              </w:rPr>
            </w:pPr>
            <w:r>
              <w:rPr>
                <w:color w:val="000000"/>
                <w:sz w:val="15"/>
              </w:rPr>
              <w:t>060197 Gemeente Aalten</w:t>
            </w:r>
          </w:p>
        </w:tc>
        <w:tc>
          <w:tcPr>
            <w:tcW w:w="0" w:type="auto"/>
            <w:tcBorders>
              <w:top w:val="single" w:sz="6" w:space="0" w:color="000000"/>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155454EB" w14:textId="77777777" w:rsidR="00C9015F" w:rsidRDefault="001F0E2C">
            <w:pPr>
              <w:spacing w:after="0"/>
              <w:rPr>
                <w:color w:val="000000"/>
                <w:sz w:val="15"/>
              </w:rPr>
            </w:pPr>
            <w:r>
              <w:rPr>
                <w:color w:val="000000"/>
                <w:sz w:val="15"/>
              </w:rPr>
              <w:t>IENW/BSK</w:t>
            </w:r>
            <w:r>
              <w:rPr>
                <w:color w:val="000000"/>
                <w:sz w:val="15"/>
              </w:rPr>
              <w:noBreakHyphen/>
              <w:t>2022/21518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F4A6C86" w14:textId="77777777" w:rsidR="00C9015F" w:rsidRDefault="001F0E2C">
            <w:pPr>
              <w:spacing w:after="0"/>
              <w:rPr>
                <w:color w:val="000000"/>
                <w:sz w:val="15"/>
              </w:rPr>
            </w:pPr>
            <w:r>
              <w:rPr>
                <w:color w:val="000000"/>
                <w:sz w:val="15"/>
              </w:rPr>
              <w:t>Nee</w:t>
            </w:r>
          </w:p>
        </w:tc>
        <w:tc>
          <w:tcPr>
            <w:tcW w:w="0" w:type="auto"/>
            <w:tcBorders>
              <w:top w:val="nil"/>
              <w:left w:val="single" w:sz="6" w:space="0" w:color="000000"/>
              <w:bottom w:val="nil"/>
              <w:right w:val="nil"/>
            </w:tcBorders>
            <w:shd w:val="clear" w:color="auto" w:fill="FFFF99"/>
            <w:tcMar>
              <w:top w:w="30" w:type="dxa"/>
              <w:left w:w="30" w:type="dxa"/>
              <w:bottom w:w="30" w:type="dxa"/>
              <w:right w:w="30" w:type="dxa"/>
            </w:tcMar>
          </w:tcPr>
          <w:p w14:paraId="45323083" w14:textId="77777777" w:rsidR="00C9015F" w:rsidRDefault="00C9015F">
            <w:pPr>
              <w:spacing w:after="0"/>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317BF7A5"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FFFF99"/>
            <w:tcMar>
              <w:top w:w="30" w:type="dxa"/>
              <w:left w:w="30" w:type="dxa"/>
              <w:bottom w:w="30" w:type="dxa"/>
              <w:right w:w="30" w:type="dxa"/>
            </w:tcMar>
          </w:tcPr>
          <w:p w14:paraId="7BD8378D"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30D8086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AC7D5CC" w14:textId="77777777" w:rsidR="00C9015F" w:rsidRDefault="00C9015F">
            <w:pPr>
              <w:spacing w:after="0"/>
              <w:rPr>
                <w:color w:val="000000"/>
                <w:sz w:val="15"/>
              </w:rPr>
            </w:pPr>
          </w:p>
        </w:tc>
      </w:tr>
      <w:tr w:rsidR="00C9015F" w14:paraId="4CF174BD"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39DA4BB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06987EE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23495DAE" w14:textId="77777777" w:rsidR="00C9015F" w:rsidRDefault="001F0E2C">
            <w:pPr>
              <w:spacing w:after="0"/>
              <w:jc w:val="right"/>
              <w:rPr>
                <w:color w:val="000000"/>
                <w:sz w:val="15"/>
              </w:rPr>
            </w:pPr>
            <w:r>
              <w:rPr>
                <w:color w:val="000000"/>
                <w:sz w:val="15"/>
              </w:rPr>
              <w:t>6</w:t>
            </w:r>
          </w:p>
        </w:tc>
        <w:tc>
          <w:tcPr>
            <w:tcW w:w="0" w:type="auto"/>
            <w:tcBorders>
              <w:top w:val="single" w:sz="6" w:space="0" w:color="000000"/>
              <w:left w:val="single" w:sz="6" w:space="0" w:color="000000"/>
              <w:bottom w:val="nil"/>
              <w:right w:val="single" w:sz="6" w:space="0" w:color="000000"/>
            </w:tcBorders>
            <w:shd w:val="clear" w:color="auto" w:fill="FFFF99"/>
            <w:tcMar>
              <w:top w:w="30" w:type="dxa"/>
              <w:left w:w="30" w:type="dxa"/>
              <w:bottom w:w="30" w:type="dxa"/>
              <w:right w:w="30" w:type="dxa"/>
            </w:tcMar>
          </w:tcPr>
          <w:p w14:paraId="509B960E" w14:textId="77777777" w:rsidR="00C9015F" w:rsidRDefault="001F0E2C">
            <w:pPr>
              <w:spacing w:after="0"/>
              <w:rPr>
                <w:color w:val="000000"/>
                <w:sz w:val="15"/>
              </w:rPr>
            </w:pPr>
            <w:r>
              <w:rPr>
                <w:color w:val="000000"/>
                <w:sz w:val="15"/>
              </w:rPr>
              <w:t>060197 Gemeente Aalten</w:t>
            </w:r>
          </w:p>
        </w:tc>
        <w:tc>
          <w:tcPr>
            <w:tcW w:w="0" w:type="auto"/>
            <w:tcBorders>
              <w:top w:val="single" w:sz="6" w:space="0" w:color="000000"/>
              <w:left w:val="single" w:sz="6" w:space="0" w:color="000000"/>
              <w:bottom w:val="nil"/>
              <w:right w:val="single" w:sz="6" w:space="0" w:color="000000"/>
            </w:tcBorders>
            <w:shd w:val="clear" w:color="auto" w:fill="FFFF99"/>
            <w:tcMar>
              <w:top w:w="30" w:type="dxa"/>
              <w:left w:w="30" w:type="dxa"/>
              <w:bottom w:w="30" w:type="dxa"/>
              <w:right w:w="30" w:type="dxa"/>
            </w:tcMar>
          </w:tcPr>
          <w:p w14:paraId="7BD8799D" w14:textId="77777777" w:rsidR="00C9015F" w:rsidRDefault="001F0E2C">
            <w:pPr>
              <w:spacing w:after="0"/>
              <w:rPr>
                <w:color w:val="000000"/>
                <w:sz w:val="15"/>
              </w:rPr>
            </w:pPr>
            <w:r>
              <w:rPr>
                <w:color w:val="000000"/>
                <w:sz w:val="15"/>
              </w:rPr>
              <w:t>IENW/BSK</w:t>
            </w:r>
            <w:r>
              <w:rPr>
                <w:color w:val="000000"/>
                <w:sz w:val="15"/>
              </w:rPr>
              <w:noBreakHyphen/>
              <w:t>2022/21518</w:t>
            </w:r>
          </w:p>
        </w:tc>
        <w:tc>
          <w:tcPr>
            <w:tcW w:w="0" w:type="auto"/>
            <w:tcBorders>
              <w:top w:val="single" w:sz="6" w:space="0" w:color="000000"/>
              <w:left w:val="single" w:sz="6" w:space="0" w:color="000000"/>
              <w:bottom w:val="nil"/>
              <w:right w:val="single" w:sz="6" w:space="0" w:color="000000"/>
            </w:tcBorders>
            <w:shd w:val="clear" w:color="auto" w:fill="FFFFFF"/>
            <w:tcMar>
              <w:top w:w="30" w:type="dxa"/>
              <w:left w:w="30" w:type="dxa"/>
              <w:bottom w:w="30" w:type="dxa"/>
              <w:right w:w="30" w:type="dxa"/>
            </w:tcMar>
          </w:tcPr>
          <w:p w14:paraId="3ABE76C5" w14:textId="77777777" w:rsidR="00C9015F" w:rsidRDefault="001F0E2C">
            <w:pPr>
              <w:spacing w:after="0"/>
              <w:rPr>
                <w:color w:val="000000"/>
                <w:sz w:val="15"/>
              </w:rPr>
            </w:pPr>
            <w:r>
              <w:rPr>
                <w:color w:val="000000"/>
                <w:sz w:val="15"/>
              </w:rPr>
              <w:t>Nee</w:t>
            </w:r>
          </w:p>
        </w:tc>
        <w:tc>
          <w:tcPr>
            <w:tcW w:w="0" w:type="auto"/>
            <w:tcBorders>
              <w:top w:val="nil"/>
              <w:left w:val="single" w:sz="6" w:space="0" w:color="000000"/>
              <w:bottom w:val="nil"/>
              <w:right w:val="nil"/>
            </w:tcBorders>
            <w:shd w:val="clear" w:color="auto" w:fill="FFFF99"/>
            <w:tcMar>
              <w:top w:w="30" w:type="dxa"/>
              <w:left w:w="30" w:type="dxa"/>
              <w:bottom w:w="30" w:type="dxa"/>
              <w:right w:w="30" w:type="dxa"/>
            </w:tcMar>
          </w:tcPr>
          <w:p w14:paraId="37DF2B6C" w14:textId="77777777" w:rsidR="00C9015F" w:rsidRDefault="00C9015F">
            <w:pPr>
              <w:spacing w:after="0"/>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0791AF7F"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FFFF99"/>
            <w:tcMar>
              <w:top w:w="30" w:type="dxa"/>
              <w:left w:w="30" w:type="dxa"/>
              <w:bottom w:w="30" w:type="dxa"/>
              <w:right w:w="30" w:type="dxa"/>
            </w:tcMar>
          </w:tcPr>
          <w:p w14:paraId="7B0645C5"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3AAF7DF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980600B" w14:textId="77777777" w:rsidR="00C9015F" w:rsidRDefault="00C9015F">
            <w:pPr>
              <w:spacing w:after="0"/>
              <w:rPr>
                <w:color w:val="000000"/>
                <w:sz w:val="15"/>
              </w:rPr>
            </w:pPr>
          </w:p>
        </w:tc>
      </w:tr>
      <w:tr w:rsidR="00C9015F" w14:paraId="12ADF1D1"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6618627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5086F12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63DD8722" w14:textId="77777777" w:rsidR="00C9015F" w:rsidRDefault="001F0E2C">
            <w:pPr>
              <w:spacing w:after="0"/>
              <w:jc w:val="right"/>
              <w:rPr>
                <w:color w:val="000000"/>
                <w:sz w:val="15"/>
              </w:rPr>
            </w:pPr>
            <w:r>
              <w:rPr>
                <w:color w:val="000000"/>
                <w:sz w:val="15"/>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4495FEC4"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495B6FC2"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3DB350D" w14:textId="77777777" w:rsidR="00C9015F" w:rsidRDefault="00C9015F">
            <w:pPr>
              <w:spacing w:after="0"/>
              <w:rPr>
                <w:color w:val="000000"/>
                <w:sz w:val="15"/>
              </w:rPr>
            </w:pPr>
          </w:p>
        </w:tc>
        <w:tc>
          <w:tcPr>
            <w:tcW w:w="0" w:type="auto"/>
            <w:tcBorders>
              <w:top w:val="nil"/>
              <w:left w:val="single" w:sz="6" w:space="0" w:color="000000"/>
              <w:bottom w:val="single" w:sz="6" w:space="0" w:color="000000"/>
              <w:right w:val="nil"/>
            </w:tcBorders>
            <w:shd w:val="clear" w:color="auto" w:fill="FFFF99"/>
            <w:tcMar>
              <w:top w:w="30" w:type="dxa"/>
              <w:left w:w="30" w:type="dxa"/>
              <w:bottom w:w="30" w:type="dxa"/>
              <w:right w:w="30" w:type="dxa"/>
            </w:tcMar>
          </w:tcPr>
          <w:p w14:paraId="1B8F09D1" w14:textId="77777777" w:rsidR="00C9015F" w:rsidRDefault="00C9015F">
            <w:pPr>
              <w:spacing w:after="0"/>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59786573"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FFFF99"/>
            <w:tcMar>
              <w:top w:w="30" w:type="dxa"/>
              <w:left w:w="30" w:type="dxa"/>
              <w:bottom w:w="30" w:type="dxa"/>
              <w:right w:w="30" w:type="dxa"/>
            </w:tcMar>
          </w:tcPr>
          <w:p w14:paraId="7AD8D466"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6B59554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D2940F5" w14:textId="77777777" w:rsidR="00C9015F" w:rsidRDefault="00C9015F">
            <w:pPr>
              <w:spacing w:after="0"/>
              <w:rPr>
                <w:color w:val="000000"/>
                <w:sz w:val="15"/>
              </w:rPr>
            </w:pPr>
          </w:p>
        </w:tc>
      </w:tr>
      <w:tr w:rsidR="00C9015F" w14:paraId="4C4A5A3F"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3622873D"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65AAFE5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6BECE909" w14:textId="77777777" w:rsidR="00C9015F" w:rsidRDefault="00C9015F">
            <w:pPr>
              <w:spacing w:after="0"/>
              <w:rPr>
                <w:b/>
                <w:color w:val="000000"/>
                <w:sz w:val="15"/>
              </w:rPr>
            </w:pPr>
          </w:p>
        </w:tc>
        <w:tc>
          <w:tcPr>
            <w:tcW w:w="0" w:type="auto"/>
            <w:tcBorders>
              <w:top w:val="single" w:sz="6" w:space="0" w:color="000000"/>
              <w:left w:val="single" w:sz="6" w:space="0" w:color="000000"/>
              <w:bottom w:val="nil"/>
              <w:right w:val="single" w:sz="6" w:space="0" w:color="000000"/>
            </w:tcBorders>
            <w:shd w:val="clear" w:color="auto" w:fill="FFFF99"/>
            <w:tcMar>
              <w:top w:w="30" w:type="dxa"/>
              <w:left w:w="30" w:type="dxa"/>
              <w:bottom w:w="30" w:type="dxa"/>
              <w:right w:w="30" w:type="dxa"/>
            </w:tcMar>
          </w:tcPr>
          <w:p w14:paraId="7AB4E165" w14:textId="77777777" w:rsidR="00C9015F" w:rsidRDefault="001F0E2C">
            <w:pPr>
              <w:spacing w:after="0"/>
              <w:rPr>
                <w:color w:val="000000"/>
                <w:sz w:val="15"/>
              </w:rPr>
            </w:pPr>
            <w:r>
              <w:rPr>
                <w:color w:val="000000"/>
                <w:sz w:val="15"/>
              </w:rPr>
              <w:t>Kopie CBS(code)</w:t>
            </w:r>
          </w:p>
        </w:tc>
        <w:tc>
          <w:tcPr>
            <w:tcW w:w="0" w:type="auto"/>
            <w:tcBorders>
              <w:top w:val="single" w:sz="6" w:space="0" w:color="000000"/>
              <w:left w:val="single" w:sz="6" w:space="0" w:color="000000"/>
              <w:bottom w:val="nil"/>
              <w:right w:val="single" w:sz="6" w:space="0" w:color="000000"/>
            </w:tcBorders>
            <w:shd w:val="clear" w:color="auto" w:fill="FFFF99"/>
            <w:tcMar>
              <w:top w:w="30" w:type="dxa"/>
              <w:left w:w="30" w:type="dxa"/>
              <w:bottom w:w="30" w:type="dxa"/>
              <w:right w:w="30" w:type="dxa"/>
            </w:tcMar>
          </w:tcPr>
          <w:p w14:paraId="0837EBE3" w14:textId="77777777" w:rsidR="00C9015F" w:rsidRDefault="001F0E2C">
            <w:pPr>
              <w:spacing w:after="0"/>
              <w:rPr>
                <w:color w:val="000000"/>
                <w:sz w:val="15"/>
              </w:rPr>
            </w:pPr>
            <w:r>
              <w:rPr>
                <w:color w:val="000000"/>
                <w:sz w:val="15"/>
              </w:rPr>
              <w:t>Kopie beschikkingsnummer</w:t>
            </w:r>
          </w:p>
        </w:tc>
        <w:tc>
          <w:tcPr>
            <w:tcW w:w="0" w:type="auto"/>
            <w:tcBorders>
              <w:top w:val="single" w:sz="6" w:space="0" w:color="000000"/>
              <w:left w:val="single" w:sz="6" w:space="0" w:color="000000"/>
              <w:bottom w:val="nil"/>
              <w:right w:val="single" w:sz="6" w:space="0" w:color="000000"/>
            </w:tcBorders>
            <w:shd w:val="clear" w:color="auto" w:fill="FFFF99"/>
            <w:tcMar>
              <w:top w:w="30" w:type="dxa"/>
              <w:left w:w="30" w:type="dxa"/>
              <w:bottom w:w="30" w:type="dxa"/>
              <w:right w:w="30" w:type="dxa"/>
            </w:tcMar>
          </w:tcPr>
          <w:p w14:paraId="6461113E" w14:textId="77777777" w:rsidR="00C9015F" w:rsidRDefault="001F0E2C">
            <w:pPr>
              <w:spacing w:after="0"/>
              <w:rPr>
                <w:color w:val="000000"/>
                <w:sz w:val="15"/>
              </w:rPr>
            </w:pPr>
            <w:r>
              <w:rPr>
                <w:color w:val="000000"/>
                <w:sz w:val="15"/>
              </w:rPr>
              <w:t>Naam/nummer maatregel</w:t>
            </w:r>
          </w:p>
        </w:tc>
        <w:tc>
          <w:tcPr>
            <w:tcW w:w="0" w:type="auto"/>
            <w:tcBorders>
              <w:top w:val="single" w:sz="6" w:space="0" w:color="000000"/>
              <w:left w:val="single" w:sz="6" w:space="0" w:color="000000"/>
              <w:bottom w:val="nil"/>
              <w:right w:val="single" w:sz="6" w:space="0" w:color="000000"/>
            </w:tcBorders>
            <w:shd w:val="clear" w:color="auto" w:fill="FFFF99"/>
            <w:tcMar>
              <w:top w:w="30" w:type="dxa"/>
              <w:left w:w="30" w:type="dxa"/>
              <w:bottom w:w="30" w:type="dxa"/>
              <w:right w:w="30" w:type="dxa"/>
            </w:tcMar>
          </w:tcPr>
          <w:p w14:paraId="7ADF770C" w14:textId="77777777" w:rsidR="00C9015F" w:rsidRDefault="001F0E2C">
            <w:pPr>
              <w:spacing w:after="0"/>
              <w:rPr>
                <w:color w:val="000000"/>
                <w:sz w:val="15"/>
              </w:rPr>
            </w:pPr>
            <w:r>
              <w:rPr>
                <w:color w:val="000000"/>
                <w:sz w:val="15"/>
              </w:rPr>
              <w:t>Maatregel afgerond in (jaar T)? (Ja/Nee) - per maatregel</w:t>
            </w:r>
          </w:p>
        </w:tc>
        <w:tc>
          <w:tcPr>
            <w:tcW w:w="0" w:type="auto"/>
            <w:tcBorders>
              <w:top w:val="nil"/>
              <w:left w:val="single" w:sz="6" w:space="0" w:color="000000"/>
              <w:bottom w:val="nil"/>
              <w:right w:val="nil"/>
            </w:tcBorders>
            <w:shd w:val="clear" w:color="auto" w:fill="FFFF99"/>
            <w:tcMar>
              <w:top w:w="30" w:type="dxa"/>
              <w:left w:w="30" w:type="dxa"/>
              <w:bottom w:w="30" w:type="dxa"/>
              <w:right w:w="30" w:type="dxa"/>
            </w:tcMar>
          </w:tcPr>
          <w:p w14:paraId="69E70D67" w14:textId="77777777" w:rsidR="00C9015F" w:rsidRDefault="00C9015F">
            <w:pPr>
              <w:spacing w:after="0"/>
              <w:jc w:val="center"/>
              <w:rPr>
                <w:color w:val="000000"/>
                <w:sz w:val="15"/>
              </w:rPr>
            </w:pPr>
          </w:p>
        </w:tc>
        <w:tc>
          <w:tcPr>
            <w:tcW w:w="0" w:type="auto"/>
            <w:tcBorders>
              <w:top w:val="nil"/>
              <w:left w:val="nil"/>
              <w:bottom w:val="nil"/>
              <w:right w:val="single" w:sz="12" w:space="0" w:color="000000"/>
            </w:tcBorders>
            <w:shd w:val="clear" w:color="auto" w:fill="FFFF99"/>
            <w:tcMar>
              <w:top w:w="30" w:type="dxa"/>
              <w:left w:w="30" w:type="dxa"/>
              <w:bottom w:w="30" w:type="dxa"/>
              <w:right w:w="30" w:type="dxa"/>
            </w:tcMar>
          </w:tcPr>
          <w:p w14:paraId="5FFA26F8"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1AB5F04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0CFBB1E" w14:textId="77777777" w:rsidR="00C9015F" w:rsidRDefault="00C9015F">
            <w:pPr>
              <w:spacing w:after="0"/>
              <w:rPr>
                <w:color w:val="000000"/>
                <w:sz w:val="15"/>
              </w:rPr>
            </w:pPr>
          </w:p>
        </w:tc>
      </w:tr>
      <w:tr w:rsidR="00C9015F" w14:paraId="599E7DC2"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5B74EF6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3010944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0714AC61"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3F25B724"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24EFB8DF"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1B93FFDB"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17CB3AEB"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FFFF99"/>
            <w:tcMar>
              <w:top w:w="30" w:type="dxa"/>
              <w:left w:w="30" w:type="dxa"/>
              <w:bottom w:w="30" w:type="dxa"/>
              <w:right w:w="30" w:type="dxa"/>
            </w:tcMar>
          </w:tcPr>
          <w:p w14:paraId="6AA01259" w14:textId="77777777" w:rsidR="00C9015F" w:rsidRDefault="00C9015F">
            <w:pPr>
              <w:spacing w:after="0"/>
              <w:jc w:val="center"/>
              <w:rPr>
                <w:color w:val="000000"/>
                <w:sz w:val="15"/>
              </w:rPr>
            </w:pPr>
          </w:p>
        </w:tc>
        <w:tc>
          <w:tcPr>
            <w:tcW w:w="0" w:type="auto"/>
            <w:tcBorders>
              <w:top w:val="nil"/>
              <w:left w:val="nil"/>
              <w:bottom w:val="nil"/>
              <w:right w:val="single" w:sz="12" w:space="0" w:color="000000"/>
            </w:tcBorders>
            <w:shd w:val="clear" w:color="auto" w:fill="FFFF99"/>
            <w:tcMar>
              <w:top w:w="30" w:type="dxa"/>
              <w:left w:w="30" w:type="dxa"/>
              <w:bottom w:w="30" w:type="dxa"/>
              <w:right w:w="30" w:type="dxa"/>
            </w:tcMar>
          </w:tcPr>
          <w:p w14:paraId="19ECDD64"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2EF5FEE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E3F9E09" w14:textId="77777777" w:rsidR="00C9015F" w:rsidRDefault="00C9015F">
            <w:pPr>
              <w:spacing w:after="0"/>
              <w:rPr>
                <w:color w:val="000000"/>
                <w:sz w:val="15"/>
              </w:rPr>
            </w:pPr>
          </w:p>
        </w:tc>
      </w:tr>
      <w:tr w:rsidR="00C9015F" w14:paraId="7CB1984F"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304B680D"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57E375C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4C29BF23"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789680DF"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40DADF13"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27ACC3AE"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29DBB3A4"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FFFF99"/>
            <w:tcMar>
              <w:top w:w="30" w:type="dxa"/>
              <w:left w:w="30" w:type="dxa"/>
              <w:bottom w:w="30" w:type="dxa"/>
              <w:right w:w="30" w:type="dxa"/>
            </w:tcMar>
          </w:tcPr>
          <w:p w14:paraId="6C8774B7" w14:textId="77777777" w:rsidR="00C9015F" w:rsidRDefault="00C9015F">
            <w:pPr>
              <w:spacing w:after="0"/>
              <w:jc w:val="center"/>
              <w:rPr>
                <w:color w:val="000000"/>
                <w:sz w:val="15"/>
              </w:rPr>
            </w:pPr>
          </w:p>
        </w:tc>
        <w:tc>
          <w:tcPr>
            <w:tcW w:w="0" w:type="auto"/>
            <w:tcBorders>
              <w:top w:val="nil"/>
              <w:left w:val="nil"/>
              <w:bottom w:val="nil"/>
              <w:right w:val="single" w:sz="12" w:space="0" w:color="000000"/>
            </w:tcBorders>
            <w:shd w:val="clear" w:color="auto" w:fill="FFFF99"/>
            <w:tcMar>
              <w:top w:w="30" w:type="dxa"/>
              <w:left w:w="30" w:type="dxa"/>
              <w:bottom w:w="30" w:type="dxa"/>
              <w:right w:w="30" w:type="dxa"/>
            </w:tcMar>
          </w:tcPr>
          <w:p w14:paraId="23957E07"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39109B9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D2E1A3E" w14:textId="77777777" w:rsidR="00C9015F" w:rsidRDefault="00C9015F">
            <w:pPr>
              <w:spacing w:after="0"/>
              <w:rPr>
                <w:color w:val="000000"/>
                <w:sz w:val="15"/>
              </w:rPr>
            </w:pPr>
          </w:p>
        </w:tc>
      </w:tr>
      <w:tr w:rsidR="00C9015F" w14:paraId="3A8B351B"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442CFC1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0CD0060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2384F8B1"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3F455B38"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62C940AB"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5DC2CB58"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14FFC60A"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nil"/>
            </w:tcBorders>
            <w:shd w:val="clear" w:color="auto" w:fill="FFFF99"/>
            <w:tcMar>
              <w:top w:w="30" w:type="dxa"/>
              <w:left w:w="30" w:type="dxa"/>
              <w:bottom w:w="30" w:type="dxa"/>
              <w:right w:w="30" w:type="dxa"/>
            </w:tcMar>
          </w:tcPr>
          <w:p w14:paraId="335D23A8" w14:textId="77777777" w:rsidR="00C9015F" w:rsidRDefault="00C9015F">
            <w:pPr>
              <w:spacing w:after="0"/>
              <w:jc w:val="center"/>
              <w:rPr>
                <w:color w:val="000000"/>
                <w:sz w:val="15"/>
              </w:rPr>
            </w:pPr>
          </w:p>
        </w:tc>
        <w:tc>
          <w:tcPr>
            <w:tcW w:w="0" w:type="auto"/>
            <w:tcBorders>
              <w:top w:val="nil"/>
              <w:left w:val="nil"/>
              <w:bottom w:val="nil"/>
              <w:right w:val="single" w:sz="12" w:space="0" w:color="000000"/>
            </w:tcBorders>
            <w:shd w:val="clear" w:color="auto" w:fill="FFFF99"/>
            <w:tcMar>
              <w:top w:w="30" w:type="dxa"/>
              <w:left w:w="30" w:type="dxa"/>
              <w:bottom w:w="30" w:type="dxa"/>
              <w:right w:w="30" w:type="dxa"/>
            </w:tcMar>
          </w:tcPr>
          <w:p w14:paraId="172DBC73"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50A3482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313680B" w14:textId="77777777" w:rsidR="00C9015F" w:rsidRDefault="00C9015F">
            <w:pPr>
              <w:spacing w:after="0"/>
              <w:rPr>
                <w:color w:val="000000"/>
                <w:sz w:val="15"/>
              </w:rPr>
            </w:pPr>
          </w:p>
        </w:tc>
      </w:tr>
      <w:tr w:rsidR="00C9015F" w14:paraId="2DED4749"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09810EC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371F893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4FE08016" w14:textId="77777777" w:rsidR="00C9015F" w:rsidRDefault="00C9015F">
            <w:pPr>
              <w:spacing w:after="0"/>
              <w:rPr>
                <w:b/>
                <w:color w:val="000000"/>
                <w:sz w:val="15"/>
              </w:rPr>
            </w:pPr>
          </w:p>
        </w:tc>
        <w:tc>
          <w:tcPr>
            <w:tcW w:w="0" w:type="auto"/>
            <w:tcBorders>
              <w:top w:val="nil"/>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729EBC28" w14:textId="77777777" w:rsidR="00C9015F" w:rsidRDefault="001F0E2C">
            <w:pPr>
              <w:spacing w:after="0"/>
              <w:jc w:val="right"/>
              <w:rPr>
                <w:i/>
                <w:color w:val="000000"/>
                <w:sz w:val="15"/>
              </w:rPr>
            </w:pPr>
            <w:r>
              <w:rPr>
                <w:i/>
                <w:color w:val="000000"/>
                <w:sz w:val="15"/>
              </w:rPr>
              <w:t>Indicator: E44B/10</w:t>
            </w:r>
          </w:p>
        </w:tc>
        <w:tc>
          <w:tcPr>
            <w:tcW w:w="0" w:type="auto"/>
            <w:tcBorders>
              <w:top w:val="nil"/>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4EA54783" w14:textId="77777777" w:rsidR="00C9015F" w:rsidRDefault="001F0E2C">
            <w:pPr>
              <w:spacing w:after="0"/>
              <w:jc w:val="right"/>
              <w:rPr>
                <w:i/>
                <w:color w:val="000000"/>
                <w:sz w:val="15"/>
              </w:rPr>
            </w:pPr>
            <w:r>
              <w:rPr>
                <w:i/>
                <w:color w:val="000000"/>
                <w:sz w:val="15"/>
              </w:rPr>
              <w:t>Indicator: E44B/11</w:t>
            </w:r>
          </w:p>
        </w:tc>
        <w:tc>
          <w:tcPr>
            <w:tcW w:w="0" w:type="auto"/>
            <w:tcBorders>
              <w:top w:val="nil"/>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35B54588" w14:textId="77777777" w:rsidR="00C9015F" w:rsidRDefault="001F0E2C">
            <w:pPr>
              <w:spacing w:after="0"/>
              <w:jc w:val="right"/>
              <w:rPr>
                <w:i/>
                <w:color w:val="000000"/>
                <w:sz w:val="15"/>
              </w:rPr>
            </w:pPr>
            <w:r>
              <w:rPr>
                <w:i/>
                <w:color w:val="000000"/>
                <w:sz w:val="15"/>
              </w:rPr>
              <w:t>Indicator: E44B/12</w:t>
            </w:r>
          </w:p>
        </w:tc>
        <w:tc>
          <w:tcPr>
            <w:tcW w:w="0" w:type="auto"/>
            <w:tcBorders>
              <w:top w:val="nil"/>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06393D30" w14:textId="77777777" w:rsidR="00C9015F" w:rsidRDefault="001F0E2C">
            <w:pPr>
              <w:spacing w:after="0"/>
              <w:jc w:val="right"/>
              <w:rPr>
                <w:i/>
                <w:color w:val="000000"/>
                <w:sz w:val="15"/>
              </w:rPr>
            </w:pPr>
            <w:r>
              <w:rPr>
                <w:i/>
                <w:color w:val="000000"/>
                <w:sz w:val="15"/>
              </w:rPr>
              <w:t>Indicator: E44B/13</w:t>
            </w:r>
          </w:p>
        </w:tc>
        <w:tc>
          <w:tcPr>
            <w:tcW w:w="0" w:type="auto"/>
            <w:tcBorders>
              <w:top w:val="nil"/>
              <w:left w:val="single" w:sz="6" w:space="0" w:color="000000"/>
              <w:bottom w:val="nil"/>
              <w:right w:val="nil"/>
            </w:tcBorders>
            <w:shd w:val="clear" w:color="auto" w:fill="FFFF99"/>
            <w:tcMar>
              <w:top w:w="30" w:type="dxa"/>
              <w:left w:w="30" w:type="dxa"/>
              <w:bottom w:w="30" w:type="dxa"/>
              <w:right w:w="30" w:type="dxa"/>
            </w:tcMar>
          </w:tcPr>
          <w:p w14:paraId="5CED188D" w14:textId="77777777" w:rsidR="00C9015F" w:rsidRDefault="00C9015F">
            <w:pPr>
              <w:spacing w:after="0"/>
              <w:jc w:val="center"/>
              <w:rPr>
                <w:color w:val="000000"/>
                <w:sz w:val="15"/>
              </w:rPr>
            </w:pPr>
          </w:p>
        </w:tc>
        <w:tc>
          <w:tcPr>
            <w:tcW w:w="0" w:type="auto"/>
            <w:tcBorders>
              <w:top w:val="nil"/>
              <w:left w:val="nil"/>
              <w:bottom w:val="nil"/>
              <w:right w:val="single" w:sz="12" w:space="0" w:color="000000"/>
            </w:tcBorders>
            <w:shd w:val="clear" w:color="auto" w:fill="FFFF99"/>
            <w:tcMar>
              <w:top w:w="30" w:type="dxa"/>
              <w:left w:w="30" w:type="dxa"/>
              <w:bottom w:w="30" w:type="dxa"/>
              <w:right w:w="30" w:type="dxa"/>
            </w:tcMar>
          </w:tcPr>
          <w:p w14:paraId="0ED3C952"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6DDEF81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DDFCDF7" w14:textId="77777777" w:rsidR="00C9015F" w:rsidRDefault="00C9015F">
            <w:pPr>
              <w:spacing w:after="0"/>
              <w:rPr>
                <w:color w:val="000000"/>
                <w:sz w:val="15"/>
              </w:rPr>
            </w:pPr>
          </w:p>
        </w:tc>
      </w:tr>
      <w:tr w:rsidR="00C9015F" w14:paraId="7365045A"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02D48B1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2EE8EDD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38F81317" w14:textId="77777777" w:rsidR="00C9015F" w:rsidRDefault="001F0E2C">
            <w:pPr>
              <w:spacing w:after="0"/>
              <w:jc w:val="right"/>
              <w:rPr>
                <w:color w:val="000000"/>
                <w:sz w:val="15"/>
              </w:rPr>
            </w:pPr>
            <w:r>
              <w:rPr>
                <w:color w:val="000000"/>
                <w:sz w:val="15"/>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200131A0" w14:textId="77777777" w:rsidR="00C9015F" w:rsidRDefault="001F0E2C">
            <w:pPr>
              <w:spacing w:after="0"/>
              <w:rPr>
                <w:color w:val="000000"/>
                <w:sz w:val="15"/>
              </w:rPr>
            </w:pPr>
            <w:r>
              <w:rPr>
                <w:color w:val="000000"/>
                <w:sz w:val="15"/>
              </w:rPr>
              <w:t>060197 Gemeente Aalten</w:t>
            </w:r>
          </w:p>
        </w:tc>
        <w:tc>
          <w:tcPr>
            <w:tcW w:w="0" w:type="auto"/>
            <w:tcBorders>
              <w:top w:val="single" w:sz="6" w:space="0" w:color="000000"/>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68D9798D" w14:textId="77777777" w:rsidR="00C9015F" w:rsidRDefault="001F0E2C">
            <w:pPr>
              <w:spacing w:after="0"/>
              <w:rPr>
                <w:color w:val="000000"/>
                <w:sz w:val="15"/>
              </w:rPr>
            </w:pPr>
            <w:r>
              <w:rPr>
                <w:color w:val="000000"/>
                <w:sz w:val="15"/>
              </w:rPr>
              <w:t>IENW/BSK</w:t>
            </w:r>
            <w:r>
              <w:rPr>
                <w:color w:val="000000"/>
                <w:sz w:val="15"/>
              </w:rPr>
              <w:noBreakHyphen/>
              <w:t>2024/83717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A18F96D" w14:textId="77777777" w:rsidR="00C9015F" w:rsidRDefault="001F0E2C">
            <w:pPr>
              <w:spacing w:after="0"/>
              <w:rPr>
                <w:color w:val="000000"/>
                <w:sz w:val="15"/>
              </w:rPr>
            </w:pPr>
            <w:r>
              <w:rPr>
                <w:color w:val="000000"/>
                <w:sz w:val="15"/>
              </w:rPr>
              <w:t>afkoppelen verhard oppervlak</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B25B752" w14:textId="77777777" w:rsidR="00C9015F" w:rsidRDefault="001F0E2C">
            <w:pPr>
              <w:spacing w:after="0"/>
              <w:rPr>
                <w:color w:val="000000"/>
                <w:sz w:val="15"/>
              </w:rPr>
            </w:pPr>
            <w:r>
              <w:rPr>
                <w:color w:val="000000"/>
                <w:sz w:val="15"/>
              </w:rPr>
              <w:t>Ja</w:t>
            </w:r>
          </w:p>
        </w:tc>
        <w:tc>
          <w:tcPr>
            <w:tcW w:w="0" w:type="auto"/>
            <w:tcBorders>
              <w:top w:val="nil"/>
              <w:left w:val="single" w:sz="6" w:space="0" w:color="000000"/>
              <w:bottom w:val="nil"/>
              <w:right w:val="nil"/>
            </w:tcBorders>
            <w:shd w:val="clear" w:color="auto" w:fill="FFFF99"/>
            <w:tcMar>
              <w:top w:w="30" w:type="dxa"/>
              <w:left w:w="30" w:type="dxa"/>
              <w:bottom w:w="30" w:type="dxa"/>
              <w:right w:w="30" w:type="dxa"/>
            </w:tcMar>
          </w:tcPr>
          <w:p w14:paraId="60F68DD8" w14:textId="77777777" w:rsidR="00C9015F" w:rsidRDefault="00C9015F">
            <w:pPr>
              <w:spacing w:after="0"/>
              <w:jc w:val="center"/>
              <w:rPr>
                <w:color w:val="000000"/>
                <w:sz w:val="15"/>
              </w:rPr>
            </w:pPr>
          </w:p>
        </w:tc>
        <w:tc>
          <w:tcPr>
            <w:tcW w:w="0" w:type="auto"/>
            <w:tcBorders>
              <w:top w:val="nil"/>
              <w:left w:val="nil"/>
              <w:bottom w:val="nil"/>
              <w:right w:val="single" w:sz="12" w:space="0" w:color="000000"/>
            </w:tcBorders>
            <w:shd w:val="clear" w:color="auto" w:fill="FFFF99"/>
            <w:tcMar>
              <w:top w:w="30" w:type="dxa"/>
              <w:left w:w="30" w:type="dxa"/>
              <w:bottom w:w="30" w:type="dxa"/>
              <w:right w:w="30" w:type="dxa"/>
            </w:tcMar>
          </w:tcPr>
          <w:p w14:paraId="6DAC7520"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0C164EC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ED8EF66" w14:textId="77777777" w:rsidR="00C9015F" w:rsidRDefault="00C9015F">
            <w:pPr>
              <w:spacing w:after="0"/>
              <w:rPr>
                <w:color w:val="000000"/>
                <w:sz w:val="15"/>
              </w:rPr>
            </w:pPr>
          </w:p>
        </w:tc>
      </w:tr>
      <w:tr w:rsidR="00C9015F" w14:paraId="3F12966C"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0564EAE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0B9483A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5B8B4813" w14:textId="77777777" w:rsidR="00C9015F" w:rsidRDefault="001F0E2C">
            <w:pPr>
              <w:spacing w:after="0"/>
              <w:jc w:val="right"/>
              <w:rPr>
                <w:color w:val="000000"/>
                <w:sz w:val="15"/>
              </w:rPr>
            </w:pPr>
            <w:r>
              <w:rPr>
                <w:color w:val="000000"/>
                <w:sz w:val="15"/>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0958F9C4" w14:textId="77777777" w:rsidR="00C9015F" w:rsidRDefault="001F0E2C">
            <w:pPr>
              <w:spacing w:after="0"/>
              <w:rPr>
                <w:color w:val="000000"/>
                <w:sz w:val="15"/>
              </w:rPr>
            </w:pPr>
            <w:r>
              <w:rPr>
                <w:color w:val="000000"/>
                <w:sz w:val="15"/>
              </w:rPr>
              <w:t>060197 Gemeente Aalten</w:t>
            </w:r>
          </w:p>
        </w:tc>
        <w:tc>
          <w:tcPr>
            <w:tcW w:w="0" w:type="auto"/>
            <w:tcBorders>
              <w:top w:val="single" w:sz="6" w:space="0" w:color="000000"/>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35728728" w14:textId="77777777" w:rsidR="00C9015F" w:rsidRDefault="001F0E2C">
            <w:pPr>
              <w:spacing w:after="0"/>
              <w:rPr>
                <w:color w:val="000000"/>
                <w:sz w:val="15"/>
              </w:rPr>
            </w:pPr>
            <w:r>
              <w:rPr>
                <w:color w:val="000000"/>
                <w:sz w:val="15"/>
              </w:rPr>
              <w:t>IENW/BSK</w:t>
            </w:r>
            <w:r>
              <w:rPr>
                <w:color w:val="000000"/>
                <w:sz w:val="15"/>
              </w:rPr>
              <w:noBreakHyphen/>
              <w:t>2023/99860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5B7D0CB" w14:textId="77777777" w:rsidR="00C9015F" w:rsidRDefault="001F0E2C">
            <w:pPr>
              <w:spacing w:after="0"/>
              <w:rPr>
                <w:color w:val="000000"/>
                <w:sz w:val="15"/>
              </w:rPr>
            </w:pPr>
            <w:r>
              <w:rPr>
                <w:color w:val="000000"/>
                <w:sz w:val="15"/>
              </w:rPr>
              <w:t>afkoppelen verhard oppervlak</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7D1A541" w14:textId="77777777" w:rsidR="00C9015F" w:rsidRDefault="001F0E2C">
            <w:pPr>
              <w:spacing w:after="0"/>
              <w:rPr>
                <w:color w:val="000000"/>
                <w:sz w:val="15"/>
              </w:rPr>
            </w:pPr>
            <w:r>
              <w:rPr>
                <w:color w:val="000000"/>
                <w:sz w:val="15"/>
              </w:rPr>
              <w:t>Nee</w:t>
            </w:r>
          </w:p>
        </w:tc>
        <w:tc>
          <w:tcPr>
            <w:tcW w:w="0" w:type="auto"/>
            <w:tcBorders>
              <w:top w:val="nil"/>
              <w:left w:val="single" w:sz="6" w:space="0" w:color="000000"/>
              <w:bottom w:val="nil"/>
              <w:right w:val="nil"/>
            </w:tcBorders>
            <w:shd w:val="clear" w:color="auto" w:fill="FFFF99"/>
            <w:tcMar>
              <w:top w:w="30" w:type="dxa"/>
              <w:left w:w="30" w:type="dxa"/>
              <w:bottom w:w="30" w:type="dxa"/>
              <w:right w:w="30" w:type="dxa"/>
            </w:tcMar>
          </w:tcPr>
          <w:p w14:paraId="40BDA094" w14:textId="77777777" w:rsidR="00C9015F" w:rsidRDefault="00C9015F">
            <w:pPr>
              <w:spacing w:after="0"/>
              <w:jc w:val="center"/>
              <w:rPr>
                <w:color w:val="000000"/>
                <w:sz w:val="15"/>
              </w:rPr>
            </w:pPr>
          </w:p>
        </w:tc>
        <w:tc>
          <w:tcPr>
            <w:tcW w:w="0" w:type="auto"/>
            <w:tcBorders>
              <w:top w:val="nil"/>
              <w:left w:val="nil"/>
              <w:bottom w:val="nil"/>
              <w:right w:val="single" w:sz="12" w:space="0" w:color="000000"/>
            </w:tcBorders>
            <w:shd w:val="clear" w:color="auto" w:fill="FFFF99"/>
            <w:tcMar>
              <w:top w:w="30" w:type="dxa"/>
              <w:left w:w="30" w:type="dxa"/>
              <w:bottom w:w="30" w:type="dxa"/>
              <w:right w:w="30" w:type="dxa"/>
            </w:tcMar>
          </w:tcPr>
          <w:p w14:paraId="45C6323F"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5F82649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85AD10D" w14:textId="77777777" w:rsidR="00C9015F" w:rsidRDefault="00C9015F">
            <w:pPr>
              <w:spacing w:after="0"/>
              <w:rPr>
                <w:color w:val="000000"/>
                <w:sz w:val="15"/>
              </w:rPr>
            </w:pPr>
          </w:p>
        </w:tc>
      </w:tr>
      <w:tr w:rsidR="00C9015F" w14:paraId="69E862E4"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472177A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69F7903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59646C50" w14:textId="77777777" w:rsidR="00C9015F" w:rsidRDefault="001F0E2C">
            <w:pPr>
              <w:spacing w:after="0"/>
              <w:jc w:val="right"/>
              <w:rPr>
                <w:color w:val="000000"/>
                <w:sz w:val="15"/>
              </w:rPr>
            </w:pPr>
            <w:r>
              <w:rPr>
                <w:color w:val="000000"/>
                <w:sz w:val="15"/>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7C9C2D33" w14:textId="77777777" w:rsidR="00C9015F" w:rsidRDefault="001F0E2C">
            <w:pPr>
              <w:spacing w:after="0"/>
              <w:rPr>
                <w:color w:val="000000"/>
                <w:sz w:val="15"/>
              </w:rPr>
            </w:pPr>
            <w:r>
              <w:rPr>
                <w:color w:val="000000"/>
                <w:sz w:val="15"/>
              </w:rPr>
              <w:t>060197 Gemeente Aalten</w:t>
            </w:r>
          </w:p>
        </w:tc>
        <w:tc>
          <w:tcPr>
            <w:tcW w:w="0" w:type="auto"/>
            <w:tcBorders>
              <w:top w:val="single" w:sz="6" w:space="0" w:color="000000"/>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0E7EEC33" w14:textId="77777777" w:rsidR="00C9015F" w:rsidRDefault="001F0E2C">
            <w:pPr>
              <w:spacing w:after="0"/>
              <w:rPr>
                <w:color w:val="000000"/>
                <w:sz w:val="15"/>
              </w:rPr>
            </w:pPr>
            <w:r>
              <w:rPr>
                <w:color w:val="000000"/>
                <w:sz w:val="15"/>
              </w:rPr>
              <w:t>IENW/BSK</w:t>
            </w:r>
            <w:r>
              <w:rPr>
                <w:color w:val="000000"/>
                <w:sz w:val="15"/>
              </w:rPr>
              <w:noBreakHyphen/>
              <w:t>2022/21518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6381EF2" w14:textId="77777777" w:rsidR="00C9015F" w:rsidRDefault="001F0E2C">
            <w:pPr>
              <w:spacing w:after="0"/>
              <w:rPr>
                <w:color w:val="000000"/>
                <w:sz w:val="15"/>
              </w:rPr>
            </w:pPr>
            <w:r>
              <w:rPr>
                <w:color w:val="000000"/>
                <w:sz w:val="15"/>
              </w:rPr>
              <w:t>afkoppelen verhard oppervlak</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207E928" w14:textId="77777777" w:rsidR="00C9015F" w:rsidRDefault="001F0E2C">
            <w:pPr>
              <w:spacing w:after="0"/>
              <w:rPr>
                <w:color w:val="000000"/>
                <w:sz w:val="15"/>
              </w:rPr>
            </w:pPr>
            <w:r>
              <w:rPr>
                <w:color w:val="000000"/>
                <w:sz w:val="15"/>
              </w:rPr>
              <w:t>Nee</w:t>
            </w:r>
          </w:p>
        </w:tc>
        <w:tc>
          <w:tcPr>
            <w:tcW w:w="0" w:type="auto"/>
            <w:tcBorders>
              <w:top w:val="nil"/>
              <w:left w:val="single" w:sz="6" w:space="0" w:color="000000"/>
              <w:bottom w:val="nil"/>
              <w:right w:val="nil"/>
            </w:tcBorders>
            <w:shd w:val="clear" w:color="auto" w:fill="FFFF99"/>
            <w:tcMar>
              <w:top w:w="30" w:type="dxa"/>
              <w:left w:w="30" w:type="dxa"/>
              <w:bottom w:w="30" w:type="dxa"/>
              <w:right w:w="30" w:type="dxa"/>
            </w:tcMar>
          </w:tcPr>
          <w:p w14:paraId="248862B3" w14:textId="77777777" w:rsidR="00C9015F" w:rsidRDefault="00C9015F">
            <w:pPr>
              <w:spacing w:after="0"/>
              <w:jc w:val="center"/>
              <w:rPr>
                <w:color w:val="000000"/>
                <w:sz w:val="15"/>
              </w:rPr>
            </w:pPr>
          </w:p>
        </w:tc>
        <w:tc>
          <w:tcPr>
            <w:tcW w:w="0" w:type="auto"/>
            <w:tcBorders>
              <w:top w:val="nil"/>
              <w:left w:val="nil"/>
              <w:bottom w:val="nil"/>
              <w:right w:val="single" w:sz="12" w:space="0" w:color="000000"/>
            </w:tcBorders>
            <w:shd w:val="clear" w:color="auto" w:fill="FFFF99"/>
            <w:tcMar>
              <w:top w:w="30" w:type="dxa"/>
              <w:left w:w="30" w:type="dxa"/>
              <w:bottom w:w="30" w:type="dxa"/>
              <w:right w:w="30" w:type="dxa"/>
            </w:tcMar>
          </w:tcPr>
          <w:p w14:paraId="1F3F253A"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5483DE6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1F75E45" w14:textId="77777777" w:rsidR="00C9015F" w:rsidRDefault="00C9015F">
            <w:pPr>
              <w:spacing w:after="0"/>
              <w:rPr>
                <w:color w:val="000000"/>
                <w:sz w:val="15"/>
              </w:rPr>
            </w:pPr>
          </w:p>
        </w:tc>
      </w:tr>
      <w:tr w:rsidR="00C9015F" w14:paraId="445F5D00"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1326BF4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50843F8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7C864E92" w14:textId="77777777" w:rsidR="00C9015F" w:rsidRDefault="001F0E2C">
            <w:pPr>
              <w:spacing w:after="0"/>
              <w:jc w:val="right"/>
              <w:rPr>
                <w:color w:val="000000"/>
                <w:sz w:val="15"/>
              </w:rPr>
            </w:pPr>
            <w:r>
              <w:rPr>
                <w:color w:val="000000"/>
                <w:sz w:val="15"/>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47813525" w14:textId="77777777" w:rsidR="00C9015F" w:rsidRDefault="001F0E2C">
            <w:pPr>
              <w:spacing w:after="0"/>
              <w:rPr>
                <w:color w:val="000000"/>
                <w:sz w:val="15"/>
              </w:rPr>
            </w:pPr>
            <w:r>
              <w:rPr>
                <w:color w:val="000000"/>
                <w:sz w:val="15"/>
              </w:rPr>
              <w:t>060197 Gemeente Aalten</w:t>
            </w:r>
          </w:p>
        </w:tc>
        <w:tc>
          <w:tcPr>
            <w:tcW w:w="0" w:type="auto"/>
            <w:tcBorders>
              <w:top w:val="single" w:sz="6" w:space="0" w:color="000000"/>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42E09AE4" w14:textId="77777777" w:rsidR="00C9015F" w:rsidRDefault="001F0E2C">
            <w:pPr>
              <w:spacing w:after="0"/>
              <w:rPr>
                <w:color w:val="000000"/>
                <w:sz w:val="15"/>
              </w:rPr>
            </w:pPr>
            <w:r>
              <w:rPr>
                <w:color w:val="000000"/>
                <w:sz w:val="15"/>
              </w:rPr>
              <w:t>IENW/BSK</w:t>
            </w:r>
            <w:r>
              <w:rPr>
                <w:color w:val="000000"/>
                <w:sz w:val="15"/>
              </w:rPr>
              <w:noBreakHyphen/>
              <w:t>2022/21518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DA2FD7C" w14:textId="77777777" w:rsidR="00C9015F" w:rsidRDefault="001F0E2C">
            <w:pPr>
              <w:spacing w:after="0"/>
              <w:rPr>
                <w:color w:val="000000"/>
                <w:sz w:val="15"/>
              </w:rPr>
            </w:pPr>
            <w:r>
              <w:rPr>
                <w:color w:val="000000"/>
                <w:sz w:val="15"/>
              </w:rPr>
              <w:t>afkoppelen verhard oppervlak</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0E36407" w14:textId="77777777" w:rsidR="00C9015F" w:rsidRDefault="001F0E2C">
            <w:pPr>
              <w:spacing w:after="0"/>
              <w:rPr>
                <w:color w:val="000000"/>
                <w:sz w:val="15"/>
              </w:rPr>
            </w:pPr>
            <w:r>
              <w:rPr>
                <w:color w:val="000000"/>
                <w:sz w:val="15"/>
              </w:rPr>
              <w:t>Nee</w:t>
            </w:r>
          </w:p>
        </w:tc>
        <w:tc>
          <w:tcPr>
            <w:tcW w:w="0" w:type="auto"/>
            <w:tcBorders>
              <w:top w:val="nil"/>
              <w:left w:val="single" w:sz="6" w:space="0" w:color="000000"/>
              <w:bottom w:val="nil"/>
              <w:right w:val="nil"/>
            </w:tcBorders>
            <w:shd w:val="clear" w:color="auto" w:fill="FFFF99"/>
            <w:tcMar>
              <w:top w:w="30" w:type="dxa"/>
              <w:left w:w="30" w:type="dxa"/>
              <w:bottom w:w="30" w:type="dxa"/>
              <w:right w:w="30" w:type="dxa"/>
            </w:tcMar>
          </w:tcPr>
          <w:p w14:paraId="1E811C30" w14:textId="77777777" w:rsidR="00C9015F" w:rsidRDefault="00C9015F">
            <w:pPr>
              <w:spacing w:after="0"/>
              <w:jc w:val="center"/>
              <w:rPr>
                <w:color w:val="000000"/>
                <w:sz w:val="15"/>
              </w:rPr>
            </w:pPr>
          </w:p>
        </w:tc>
        <w:tc>
          <w:tcPr>
            <w:tcW w:w="0" w:type="auto"/>
            <w:tcBorders>
              <w:top w:val="nil"/>
              <w:left w:val="nil"/>
              <w:bottom w:val="nil"/>
              <w:right w:val="single" w:sz="12" w:space="0" w:color="000000"/>
            </w:tcBorders>
            <w:shd w:val="clear" w:color="auto" w:fill="FFFF99"/>
            <w:tcMar>
              <w:top w:w="30" w:type="dxa"/>
              <w:left w:w="30" w:type="dxa"/>
              <w:bottom w:w="30" w:type="dxa"/>
              <w:right w:w="30" w:type="dxa"/>
            </w:tcMar>
          </w:tcPr>
          <w:p w14:paraId="5A232764"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11AB0BE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9F3ADCC" w14:textId="77777777" w:rsidR="00C9015F" w:rsidRDefault="00C9015F">
            <w:pPr>
              <w:spacing w:after="0"/>
              <w:rPr>
                <w:color w:val="000000"/>
                <w:sz w:val="15"/>
              </w:rPr>
            </w:pPr>
          </w:p>
        </w:tc>
      </w:tr>
      <w:tr w:rsidR="00C9015F" w14:paraId="3E5A23B7"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197FA67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5120DD9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74E0FD6E" w14:textId="77777777" w:rsidR="00C9015F" w:rsidRDefault="001F0E2C">
            <w:pPr>
              <w:spacing w:after="0"/>
              <w:jc w:val="right"/>
              <w:rPr>
                <w:color w:val="000000"/>
                <w:sz w:val="15"/>
              </w:rPr>
            </w:pPr>
            <w:r>
              <w:rPr>
                <w:color w:val="000000"/>
                <w:sz w:val="15"/>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76676B87" w14:textId="77777777" w:rsidR="00C9015F" w:rsidRDefault="001F0E2C">
            <w:pPr>
              <w:spacing w:after="0"/>
              <w:rPr>
                <w:color w:val="000000"/>
                <w:sz w:val="15"/>
              </w:rPr>
            </w:pPr>
            <w:r>
              <w:rPr>
                <w:color w:val="000000"/>
                <w:sz w:val="15"/>
              </w:rPr>
              <w:t>060197 Gemeente Aalten</w:t>
            </w:r>
          </w:p>
        </w:tc>
        <w:tc>
          <w:tcPr>
            <w:tcW w:w="0" w:type="auto"/>
            <w:tcBorders>
              <w:top w:val="single" w:sz="6" w:space="0" w:color="000000"/>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789522EF" w14:textId="77777777" w:rsidR="00C9015F" w:rsidRDefault="001F0E2C">
            <w:pPr>
              <w:spacing w:after="0"/>
              <w:rPr>
                <w:color w:val="000000"/>
                <w:sz w:val="15"/>
              </w:rPr>
            </w:pPr>
            <w:r>
              <w:rPr>
                <w:color w:val="000000"/>
                <w:sz w:val="15"/>
              </w:rPr>
              <w:t>IENW/BSK</w:t>
            </w:r>
            <w:r>
              <w:rPr>
                <w:color w:val="000000"/>
                <w:sz w:val="15"/>
              </w:rPr>
              <w:noBreakHyphen/>
              <w:t>2022/21518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C6A25A3" w14:textId="77777777" w:rsidR="00C9015F" w:rsidRDefault="001F0E2C">
            <w:pPr>
              <w:spacing w:after="0"/>
              <w:rPr>
                <w:color w:val="000000"/>
                <w:sz w:val="15"/>
              </w:rPr>
            </w:pPr>
            <w:r>
              <w:rPr>
                <w:color w:val="000000"/>
                <w:sz w:val="15"/>
              </w:rPr>
              <w:t>afkoppelen verhard oppervlak</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F32869A" w14:textId="77777777" w:rsidR="00C9015F" w:rsidRDefault="001F0E2C">
            <w:pPr>
              <w:spacing w:after="0"/>
              <w:rPr>
                <w:color w:val="000000"/>
                <w:sz w:val="15"/>
              </w:rPr>
            </w:pPr>
            <w:r>
              <w:rPr>
                <w:color w:val="000000"/>
                <w:sz w:val="15"/>
              </w:rPr>
              <w:t>Nee</w:t>
            </w:r>
          </w:p>
        </w:tc>
        <w:tc>
          <w:tcPr>
            <w:tcW w:w="0" w:type="auto"/>
            <w:tcBorders>
              <w:top w:val="nil"/>
              <w:left w:val="single" w:sz="6" w:space="0" w:color="000000"/>
              <w:bottom w:val="nil"/>
              <w:right w:val="nil"/>
            </w:tcBorders>
            <w:shd w:val="clear" w:color="auto" w:fill="FFFF99"/>
            <w:tcMar>
              <w:top w:w="30" w:type="dxa"/>
              <w:left w:w="30" w:type="dxa"/>
              <w:bottom w:w="30" w:type="dxa"/>
              <w:right w:w="30" w:type="dxa"/>
            </w:tcMar>
          </w:tcPr>
          <w:p w14:paraId="3062981D" w14:textId="77777777" w:rsidR="00C9015F" w:rsidRDefault="00C9015F">
            <w:pPr>
              <w:spacing w:after="0"/>
              <w:jc w:val="center"/>
              <w:rPr>
                <w:color w:val="000000"/>
                <w:sz w:val="15"/>
              </w:rPr>
            </w:pPr>
          </w:p>
        </w:tc>
        <w:tc>
          <w:tcPr>
            <w:tcW w:w="0" w:type="auto"/>
            <w:tcBorders>
              <w:top w:val="nil"/>
              <w:left w:val="nil"/>
              <w:bottom w:val="nil"/>
              <w:right w:val="single" w:sz="12" w:space="0" w:color="000000"/>
            </w:tcBorders>
            <w:shd w:val="clear" w:color="auto" w:fill="FFFF99"/>
            <w:tcMar>
              <w:top w:w="30" w:type="dxa"/>
              <w:left w:w="30" w:type="dxa"/>
              <w:bottom w:w="30" w:type="dxa"/>
              <w:right w:w="30" w:type="dxa"/>
            </w:tcMar>
          </w:tcPr>
          <w:p w14:paraId="51726607"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2CC0FE0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2DEF498" w14:textId="77777777" w:rsidR="00C9015F" w:rsidRDefault="00C9015F">
            <w:pPr>
              <w:spacing w:after="0"/>
              <w:rPr>
                <w:color w:val="000000"/>
                <w:sz w:val="15"/>
              </w:rPr>
            </w:pPr>
          </w:p>
        </w:tc>
      </w:tr>
      <w:tr w:rsidR="00C9015F" w14:paraId="054D2A67"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2318FBAD"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107BDE5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7B0C5AF5" w14:textId="77777777" w:rsidR="00C9015F" w:rsidRDefault="001F0E2C">
            <w:pPr>
              <w:spacing w:after="0"/>
              <w:jc w:val="right"/>
              <w:rPr>
                <w:color w:val="000000"/>
                <w:sz w:val="15"/>
              </w:rPr>
            </w:pPr>
            <w:r>
              <w:rPr>
                <w:color w:val="000000"/>
                <w:sz w:val="15"/>
              </w:rPr>
              <w:t>6</w:t>
            </w:r>
          </w:p>
        </w:tc>
        <w:tc>
          <w:tcPr>
            <w:tcW w:w="0" w:type="auto"/>
            <w:tcBorders>
              <w:top w:val="single" w:sz="6" w:space="0" w:color="000000"/>
              <w:left w:val="single" w:sz="6" w:space="0" w:color="000000"/>
              <w:bottom w:val="nil"/>
              <w:right w:val="single" w:sz="6" w:space="0" w:color="000000"/>
            </w:tcBorders>
            <w:shd w:val="clear" w:color="auto" w:fill="FFFF99"/>
            <w:tcMar>
              <w:top w:w="30" w:type="dxa"/>
              <w:left w:w="30" w:type="dxa"/>
              <w:bottom w:w="30" w:type="dxa"/>
              <w:right w:w="30" w:type="dxa"/>
            </w:tcMar>
          </w:tcPr>
          <w:p w14:paraId="240A562D" w14:textId="77777777" w:rsidR="00C9015F" w:rsidRDefault="001F0E2C">
            <w:pPr>
              <w:spacing w:after="0"/>
              <w:rPr>
                <w:color w:val="000000"/>
                <w:sz w:val="15"/>
              </w:rPr>
            </w:pPr>
            <w:r>
              <w:rPr>
                <w:color w:val="000000"/>
                <w:sz w:val="15"/>
              </w:rPr>
              <w:t>060197 Gemeente Aalten</w:t>
            </w:r>
          </w:p>
        </w:tc>
        <w:tc>
          <w:tcPr>
            <w:tcW w:w="0" w:type="auto"/>
            <w:tcBorders>
              <w:top w:val="single" w:sz="6" w:space="0" w:color="000000"/>
              <w:left w:val="single" w:sz="6" w:space="0" w:color="000000"/>
              <w:bottom w:val="nil"/>
              <w:right w:val="single" w:sz="6" w:space="0" w:color="000000"/>
            </w:tcBorders>
            <w:shd w:val="clear" w:color="auto" w:fill="FFFF99"/>
            <w:tcMar>
              <w:top w:w="30" w:type="dxa"/>
              <w:left w:w="30" w:type="dxa"/>
              <w:bottom w:w="30" w:type="dxa"/>
              <w:right w:w="30" w:type="dxa"/>
            </w:tcMar>
          </w:tcPr>
          <w:p w14:paraId="3B98C8DA" w14:textId="77777777" w:rsidR="00C9015F" w:rsidRDefault="001F0E2C">
            <w:pPr>
              <w:spacing w:after="0"/>
              <w:rPr>
                <w:color w:val="000000"/>
                <w:sz w:val="15"/>
              </w:rPr>
            </w:pPr>
            <w:r>
              <w:rPr>
                <w:color w:val="000000"/>
                <w:sz w:val="15"/>
              </w:rPr>
              <w:t>IENW/BSK</w:t>
            </w:r>
            <w:r>
              <w:rPr>
                <w:color w:val="000000"/>
                <w:sz w:val="15"/>
              </w:rPr>
              <w:noBreakHyphen/>
              <w:t>2022/21518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F5E1820" w14:textId="77777777" w:rsidR="00C9015F" w:rsidRDefault="001F0E2C">
            <w:pPr>
              <w:spacing w:after="0"/>
              <w:rPr>
                <w:color w:val="000000"/>
                <w:sz w:val="15"/>
              </w:rPr>
            </w:pPr>
            <w:r>
              <w:rPr>
                <w:color w:val="000000"/>
                <w:sz w:val="15"/>
              </w:rPr>
              <w:t>afkoppelen verhard oppervlak</w:t>
            </w:r>
          </w:p>
        </w:tc>
        <w:tc>
          <w:tcPr>
            <w:tcW w:w="0" w:type="auto"/>
            <w:tcBorders>
              <w:top w:val="single" w:sz="6" w:space="0" w:color="000000"/>
              <w:left w:val="single" w:sz="6" w:space="0" w:color="000000"/>
              <w:bottom w:val="nil"/>
              <w:right w:val="single" w:sz="6" w:space="0" w:color="000000"/>
            </w:tcBorders>
            <w:shd w:val="clear" w:color="auto" w:fill="FFFFFF"/>
            <w:tcMar>
              <w:top w:w="30" w:type="dxa"/>
              <w:left w:w="30" w:type="dxa"/>
              <w:bottom w:w="30" w:type="dxa"/>
              <w:right w:w="30" w:type="dxa"/>
            </w:tcMar>
          </w:tcPr>
          <w:p w14:paraId="07D08807" w14:textId="77777777" w:rsidR="00C9015F" w:rsidRDefault="001F0E2C">
            <w:pPr>
              <w:spacing w:after="0"/>
              <w:rPr>
                <w:color w:val="000000"/>
                <w:sz w:val="15"/>
              </w:rPr>
            </w:pPr>
            <w:r>
              <w:rPr>
                <w:color w:val="000000"/>
                <w:sz w:val="15"/>
              </w:rPr>
              <w:t>Nee</w:t>
            </w:r>
          </w:p>
        </w:tc>
        <w:tc>
          <w:tcPr>
            <w:tcW w:w="0" w:type="auto"/>
            <w:tcBorders>
              <w:top w:val="nil"/>
              <w:left w:val="single" w:sz="6" w:space="0" w:color="000000"/>
              <w:bottom w:val="nil"/>
              <w:right w:val="nil"/>
            </w:tcBorders>
            <w:shd w:val="clear" w:color="auto" w:fill="FFFF99"/>
            <w:tcMar>
              <w:top w:w="30" w:type="dxa"/>
              <w:left w:w="30" w:type="dxa"/>
              <w:bottom w:w="30" w:type="dxa"/>
              <w:right w:w="30" w:type="dxa"/>
            </w:tcMar>
          </w:tcPr>
          <w:p w14:paraId="65FF2685" w14:textId="77777777" w:rsidR="00C9015F" w:rsidRDefault="00C9015F">
            <w:pPr>
              <w:spacing w:after="0"/>
              <w:jc w:val="center"/>
              <w:rPr>
                <w:color w:val="000000"/>
                <w:sz w:val="15"/>
              </w:rPr>
            </w:pPr>
          </w:p>
        </w:tc>
        <w:tc>
          <w:tcPr>
            <w:tcW w:w="0" w:type="auto"/>
            <w:tcBorders>
              <w:top w:val="nil"/>
              <w:left w:val="nil"/>
              <w:bottom w:val="nil"/>
              <w:right w:val="single" w:sz="12" w:space="0" w:color="000000"/>
            </w:tcBorders>
            <w:shd w:val="clear" w:color="auto" w:fill="FFFF99"/>
            <w:tcMar>
              <w:top w:w="30" w:type="dxa"/>
              <w:left w:w="30" w:type="dxa"/>
              <w:bottom w:w="30" w:type="dxa"/>
              <w:right w:w="30" w:type="dxa"/>
            </w:tcMar>
          </w:tcPr>
          <w:p w14:paraId="08759C14"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22F163F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195A7A5" w14:textId="77777777" w:rsidR="00C9015F" w:rsidRDefault="00C9015F">
            <w:pPr>
              <w:spacing w:after="0"/>
              <w:rPr>
                <w:color w:val="000000"/>
                <w:sz w:val="15"/>
              </w:rPr>
            </w:pPr>
          </w:p>
        </w:tc>
      </w:tr>
      <w:tr w:rsidR="00C9015F" w14:paraId="23EE97DB" w14:textId="77777777">
        <w:tc>
          <w:tcPr>
            <w:tcW w:w="0" w:type="auto"/>
            <w:tcBorders>
              <w:top w:val="nil"/>
              <w:left w:val="single" w:sz="12" w:space="0" w:color="000000"/>
              <w:bottom w:val="single" w:sz="12" w:space="0" w:color="000000"/>
              <w:right w:val="single" w:sz="6" w:space="0" w:color="000000"/>
            </w:tcBorders>
            <w:shd w:val="clear" w:color="auto" w:fill="FFFF99"/>
            <w:tcMar>
              <w:top w:w="30" w:type="dxa"/>
              <w:left w:w="30" w:type="dxa"/>
              <w:bottom w:w="30" w:type="dxa"/>
              <w:right w:w="30" w:type="dxa"/>
            </w:tcMar>
          </w:tcPr>
          <w:p w14:paraId="7C607380"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FFFF99"/>
            <w:tcMar>
              <w:top w:w="30" w:type="dxa"/>
              <w:left w:w="30" w:type="dxa"/>
              <w:bottom w:w="30" w:type="dxa"/>
              <w:right w:w="30" w:type="dxa"/>
            </w:tcMar>
          </w:tcPr>
          <w:p w14:paraId="1B3BFDA6"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FFFF99"/>
            <w:tcMar>
              <w:top w:w="30" w:type="dxa"/>
              <w:left w:w="30" w:type="dxa"/>
              <w:bottom w:w="30" w:type="dxa"/>
              <w:right w:w="30" w:type="dxa"/>
            </w:tcMar>
          </w:tcPr>
          <w:p w14:paraId="677E7E6D" w14:textId="77777777" w:rsidR="00C9015F" w:rsidRDefault="001F0E2C">
            <w:pPr>
              <w:spacing w:after="0"/>
              <w:jc w:val="right"/>
              <w:rPr>
                <w:color w:val="000000"/>
                <w:sz w:val="15"/>
              </w:rPr>
            </w:pPr>
            <w:r>
              <w:rPr>
                <w:color w:val="000000"/>
                <w:sz w:val="15"/>
              </w:rPr>
              <w:t>20</w:t>
            </w:r>
          </w:p>
        </w:tc>
        <w:tc>
          <w:tcPr>
            <w:tcW w:w="0" w:type="auto"/>
            <w:tcBorders>
              <w:top w:val="single" w:sz="6" w:space="0" w:color="000000"/>
              <w:left w:val="single" w:sz="6" w:space="0" w:color="000000"/>
              <w:bottom w:val="single" w:sz="12" w:space="0" w:color="000000"/>
              <w:right w:val="single" w:sz="6" w:space="0" w:color="000000"/>
            </w:tcBorders>
            <w:shd w:val="clear" w:color="auto" w:fill="FFFF99"/>
            <w:tcMar>
              <w:top w:w="30" w:type="dxa"/>
              <w:left w:w="30" w:type="dxa"/>
              <w:bottom w:w="30" w:type="dxa"/>
              <w:right w:w="30" w:type="dxa"/>
            </w:tcMar>
          </w:tcPr>
          <w:p w14:paraId="7AC5137B" w14:textId="77777777" w:rsidR="00C9015F" w:rsidRDefault="00C9015F">
            <w:pPr>
              <w:spacing w:after="0"/>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99"/>
            <w:tcMar>
              <w:top w:w="30" w:type="dxa"/>
              <w:left w:w="30" w:type="dxa"/>
              <w:bottom w:w="30" w:type="dxa"/>
              <w:right w:w="30" w:type="dxa"/>
            </w:tcMar>
          </w:tcPr>
          <w:p w14:paraId="7589477F" w14:textId="77777777" w:rsidR="00C9015F" w:rsidRDefault="00C9015F">
            <w:pPr>
              <w:spacing w:after="0"/>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2E88D00B" w14:textId="77777777" w:rsidR="00C9015F" w:rsidRDefault="00C9015F">
            <w:pPr>
              <w:spacing w:after="0"/>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51A2080B" w14:textId="77777777" w:rsidR="00C9015F" w:rsidRDefault="00C9015F">
            <w:pPr>
              <w:spacing w:after="0"/>
              <w:rPr>
                <w:color w:val="000000"/>
                <w:sz w:val="15"/>
              </w:rPr>
            </w:pPr>
          </w:p>
        </w:tc>
        <w:tc>
          <w:tcPr>
            <w:tcW w:w="0" w:type="auto"/>
            <w:tcBorders>
              <w:top w:val="nil"/>
              <w:left w:val="single" w:sz="6" w:space="0" w:color="000000"/>
              <w:bottom w:val="single" w:sz="12" w:space="0" w:color="000000"/>
              <w:right w:val="nil"/>
            </w:tcBorders>
            <w:shd w:val="clear" w:color="auto" w:fill="FFFF99"/>
            <w:tcMar>
              <w:top w:w="30" w:type="dxa"/>
              <w:left w:w="30" w:type="dxa"/>
              <w:bottom w:w="30" w:type="dxa"/>
              <w:right w:w="30" w:type="dxa"/>
            </w:tcMar>
          </w:tcPr>
          <w:p w14:paraId="501B63DD" w14:textId="77777777" w:rsidR="00C9015F" w:rsidRDefault="00C9015F">
            <w:pPr>
              <w:spacing w:after="0"/>
              <w:jc w:val="center"/>
              <w:rPr>
                <w:color w:val="000000"/>
                <w:sz w:val="15"/>
              </w:rPr>
            </w:pPr>
          </w:p>
        </w:tc>
        <w:tc>
          <w:tcPr>
            <w:tcW w:w="0" w:type="auto"/>
            <w:tcBorders>
              <w:top w:val="nil"/>
              <w:left w:val="nil"/>
              <w:bottom w:val="single" w:sz="12" w:space="0" w:color="000000"/>
              <w:right w:val="single" w:sz="12" w:space="0" w:color="000000"/>
            </w:tcBorders>
            <w:shd w:val="clear" w:color="auto" w:fill="FFFF99"/>
            <w:tcMar>
              <w:top w:w="30" w:type="dxa"/>
              <w:left w:w="30" w:type="dxa"/>
              <w:bottom w:w="30" w:type="dxa"/>
              <w:right w:w="30" w:type="dxa"/>
            </w:tcMar>
          </w:tcPr>
          <w:p w14:paraId="45D2F545"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491825B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E6AD809" w14:textId="77777777" w:rsidR="00C9015F" w:rsidRDefault="00C9015F">
            <w:pPr>
              <w:spacing w:after="0"/>
              <w:rPr>
                <w:color w:val="000000"/>
                <w:sz w:val="15"/>
              </w:rPr>
            </w:pPr>
          </w:p>
        </w:tc>
      </w:tr>
      <w:tr w:rsidR="00C9015F" w14:paraId="087B76CA" w14:textId="77777777">
        <w:tc>
          <w:tcPr>
            <w:tcW w:w="0" w:type="auto"/>
            <w:tcBorders>
              <w:top w:val="single" w:sz="12" w:space="0" w:color="000000"/>
              <w:left w:val="single" w:sz="12" w:space="0" w:color="000000"/>
              <w:bottom w:val="nil"/>
              <w:right w:val="single" w:sz="6" w:space="0" w:color="000000"/>
            </w:tcBorders>
            <w:shd w:val="clear" w:color="auto" w:fill="CCFFFF"/>
            <w:tcMar>
              <w:top w:w="30" w:type="dxa"/>
              <w:left w:w="30" w:type="dxa"/>
              <w:bottom w:w="30" w:type="dxa"/>
              <w:right w:w="30" w:type="dxa"/>
            </w:tcMar>
          </w:tcPr>
          <w:p w14:paraId="13446415" w14:textId="77777777" w:rsidR="00C9015F" w:rsidRDefault="001F0E2C">
            <w:pPr>
              <w:spacing w:after="0"/>
              <w:jc w:val="center"/>
              <w:rPr>
                <w:b/>
                <w:color w:val="000000"/>
                <w:sz w:val="15"/>
              </w:rPr>
            </w:pPr>
            <w:r>
              <w:rPr>
                <w:b/>
                <w:color w:val="000000"/>
                <w:sz w:val="15"/>
              </w:rPr>
              <w:t>IenW</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1C043F5" w14:textId="77777777" w:rsidR="00C9015F" w:rsidRDefault="001F0E2C">
            <w:pPr>
              <w:spacing w:after="0"/>
              <w:jc w:val="center"/>
              <w:rPr>
                <w:b/>
                <w:color w:val="000000"/>
                <w:sz w:val="15"/>
              </w:rPr>
            </w:pPr>
            <w:r>
              <w:rPr>
                <w:b/>
                <w:color w:val="000000"/>
                <w:sz w:val="15"/>
              </w:rPr>
              <w:t>E84</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07FBEF0A" w14:textId="77777777" w:rsidR="00C9015F" w:rsidRDefault="001F0E2C">
            <w:pPr>
              <w:spacing w:after="0"/>
              <w:rPr>
                <w:b/>
                <w:color w:val="000000"/>
                <w:sz w:val="15"/>
              </w:rPr>
            </w:pPr>
            <w:r>
              <w:rPr>
                <w:b/>
                <w:color w:val="000000"/>
                <w:sz w:val="15"/>
              </w:rPr>
              <w:t>Regeling stimulering verkeersveiligheidsmaatregelen 2022</w:t>
            </w:r>
            <w:r>
              <w:rPr>
                <w:b/>
                <w:color w:val="000000"/>
                <w:sz w:val="15"/>
              </w:rPr>
              <w:noBreakHyphen/>
              <w:t>2023</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670E0EB9" w14:textId="77777777" w:rsidR="00C9015F" w:rsidRDefault="001F0E2C">
            <w:pPr>
              <w:spacing w:after="0"/>
              <w:rPr>
                <w:color w:val="000000"/>
                <w:sz w:val="15"/>
              </w:rPr>
            </w:pPr>
            <w:r>
              <w:rPr>
                <w:color w:val="000000"/>
                <w:sz w:val="15"/>
              </w:rPr>
              <w:t>Besteding (jaar T)</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157C2F9" w14:textId="77777777" w:rsidR="00C9015F" w:rsidRDefault="001F0E2C">
            <w:pPr>
              <w:spacing w:after="0"/>
              <w:rPr>
                <w:color w:val="000000"/>
                <w:sz w:val="15"/>
              </w:rPr>
            </w:pPr>
            <w:r>
              <w:rPr>
                <w:color w:val="000000"/>
                <w:sz w:val="15"/>
              </w:rPr>
              <w:t>Cumulatieve besteding (t/m jaar T)</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EDF9649" w14:textId="77777777" w:rsidR="00C9015F" w:rsidRDefault="001F0E2C">
            <w:pPr>
              <w:spacing w:after="0"/>
              <w:rPr>
                <w:color w:val="000000"/>
                <w:sz w:val="15"/>
              </w:rPr>
            </w:pPr>
            <w:r>
              <w:rPr>
                <w:color w:val="000000"/>
                <w:sz w:val="15"/>
              </w:rPr>
              <w:t>Cumulatieve eigen bijdrage en externe financiering (t/m jaar T)</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2954178" w14:textId="77777777" w:rsidR="00C9015F" w:rsidRDefault="001F0E2C">
            <w:pPr>
              <w:spacing w:after="0"/>
              <w:rPr>
                <w:color w:val="000000"/>
                <w:sz w:val="15"/>
              </w:rPr>
            </w:pPr>
            <w:r>
              <w:rPr>
                <w:color w:val="000000"/>
                <w:sz w:val="15"/>
              </w:rPr>
              <w:t>Project afgerond (alle maatregelen) in (jaar T) (Ja/Nee)</w:t>
            </w:r>
          </w:p>
        </w:tc>
        <w:tc>
          <w:tcPr>
            <w:tcW w:w="0" w:type="auto"/>
            <w:tcBorders>
              <w:top w:val="single" w:sz="12" w:space="0" w:color="000000"/>
              <w:left w:val="single" w:sz="6" w:space="0" w:color="000000"/>
              <w:bottom w:val="nil"/>
              <w:right w:val="nil"/>
            </w:tcBorders>
            <w:shd w:val="clear" w:color="auto" w:fill="CCFFFF"/>
            <w:tcMar>
              <w:top w:w="30" w:type="dxa"/>
              <w:left w:w="30" w:type="dxa"/>
              <w:bottom w:w="30" w:type="dxa"/>
              <w:right w:w="30" w:type="dxa"/>
            </w:tcMar>
          </w:tcPr>
          <w:p w14:paraId="52FD4EFE" w14:textId="77777777" w:rsidR="00C9015F" w:rsidRDefault="00C9015F">
            <w:pPr>
              <w:spacing w:after="0"/>
              <w:jc w:val="center"/>
              <w:rPr>
                <w:color w:val="000000"/>
                <w:sz w:val="15"/>
              </w:rPr>
            </w:pPr>
          </w:p>
        </w:tc>
        <w:tc>
          <w:tcPr>
            <w:tcW w:w="0" w:type="auto"/>
            <w:tcBorders>
              <w:top w:val="single" w:sz="12" w:space="0" w:color="000000"/>
              <w:left w:val="nil"/>
              <w:bottom w:val="nil"/>
              <w:right w:val="single" w:sz="12" w:space="0" w:color="000000"/>
            </w:tcBorders>
            <w:shd w:val="clear" w:color="auto" w:fill="CCFFFF"/>
            <w:tcMar>
              <w:top w:w="30" w:type="dxa"/>
              <w:left w:w="30" w:type="dxa"/>
              <w:bottom w:w="30" w:type="dxa"/>
              <w:right w:w="30" w:type="dxa"/>
            </w:tcMar>
          </w:tcPr>
          <w:p w14:paraId="5ACC3B2A"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6806B2B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403FFDC" w14:textId="77777777" w:rsidR="00C9015F" w:rsidRDefault="00C9015F">
            <w:pPr>
              <w:spacing w:after="0"/>
              <w:rPr>
                <w:color w:val="000000"/>
                <w:sz w:val="15"/>
              </w:rPr>
            </w:pPr>
          </w:p>
        </w:tc>
      </w:tr>
      <w:tr w:rsidR="00C9015F" w14:paraId="58FEC505"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388CB06"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1E15C07" w14:textId="77777777" w:rsidR="00C9015F" w:rsidRDefault="00C9015F">
            <w:pPr>
              <w:spacing w:after="0"/>
              <w:jc w:val="center"/>
              <w:rPr>
                <w:b/>
                <w:color w:val="FF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D9450E3"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DEFCDDD"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3B95001"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73F2375"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C402B54"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34CAF79A" w14:textId="77777777" w:rsidR="00C9015F" w:rsidRDefault="00C9015F">
            <w:pPr>
              <w:spacing w:after="0"/>
              <w:jc w:val="center"/>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6989B0B9"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624DAAF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8A55019" w14:textId="77777777" w:rsidR="00C9015F" w:rsidRDefault="00C9015F">
            <w:pPr>
              <w:spacing w:after="0"/>
              <w:rPr>
                <w:color w:val="000000"/>
                <w:sz w:val="15"/>
              </w:rPr>
            </w:pPr>
          </w:p>
        </w:tc>
      </w:tr>
      <w:tr w:rsidR="00C9015F" w14:paraId="6680342C"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0D926E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5B6872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66C6440" w14:textId="77777777" w:rsidR="00C9015F" w:rsidRDefault="001F0E2C">
            <w:pPr>
              <w:spacing w:after="0"/>
              <w:rPr>
                <w:color w:val="000000"/>
                <w:sz w:val="15"/>
              </w:rPr>
            </w:pPr>
            <w:r>
              <w:rPr>
                <w:color w:val="000000"/>
                <w:sz w:val="15"/>
              </w:rPr>
              <w:t>Provincies en Gemeenten</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74EA6BF"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F5FA968"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3F2C136"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2EB2AED"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42DABF08" w14:textId="77777777" w:rsidR="00C9015F" w:rsidRDefault="00C9015F">
            <w:pPr>
              <w:spacing w:after="0"/>
              <w:jc w:val="center"/>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5CDF7656"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03CBB8A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978B338" w14:textId="77777777" w:rsidR="00C9015F" w:rsidRDefault="00C9015F">
            <w:pPr>
              <w:spacing w:after="0"/>
              <w:rPr>
                <w:color w:val="000000"/>
                <w:sz w:val="15"/>
              </w:rPr>
            </w:pPr>
          </w:p>
        </w:tc>
      </w:tr>
      <w:tr w:rsidR="00C9015F" w14:paraId="27A7A9B2"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5F5E6B1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43FAC9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9CD2F7D"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FA3BA4F"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72F31C1"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89496C7"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76905B7"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430D2AE0" w14:textId="77777777" w:rsidR="00C9015F" w:rsidRDefault="00C9015F">
            <w:pPr>
              <w:spacing w:after="0"/>
              <w:jc w:val="center"/>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6B32B4B4"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134B5BB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D0A8546" w14:textId="77777777" w:rsidR="00C9015F" w:rsidRDefault="00C9015F">
            <w:pPr>
              <w:spacing w:after="0"/>
              <w:rPr>
                <w:color w:val="000000"/>
                <w:sz w:val="15"/>
              </w:rPr>
            </w:pPr>
          </w:p>
        </w:tc>
      </w:tr>
      <w:tr w:rsidR="00C9015F" w14:paraId="4F256827"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625CE4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36777F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37260CD" w14:textId="77777777" w:rsidR="00C9015F" w:rsidRDefault="00C9015F">
            <w:pPr>
              <w:spacing w:after="0"/>
              <w:rPr>
                <w:b/>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15F86E0B" w14:textId="77777777" w:rsidR="00C9015F" w:rsidRDefault="001F0E2C">
            <w:pPr>
              <w:spacing w:after="0"/>
              <w:jc w:val="right"/>
              <w:rPr>
                <w:i/>
                <w:color w:val="000000"/>
                <w:sz w:val="15"/>
              </w:rPr>
            </w:pPr>
            <w:r>
              <w:rPr>
                <w:i/>
                <w:color w:val="000000"/>
                <w:sz w:val="15"/>
              </w:rPr>
              <w:t>Indicator: E84/01</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76A2601A" w14:textId="77777777" w:rsidR="00C9015F" w:rsidRDefault="001F0E2C">
            <w:pPr>
              <w:spacing w:after="0"/>
              <w:jc w:val="right"/>
              <w:rPr>
                <w:i/>
                <w:color w:val="000000"/>
                <w:sz w:val="15"/>
              </w:rPr>
            </w:pPr>
            <w:r>
              <w:rPr>
                <w:i/>
                <w:color w:val="000000"/>
                <w:sz w:val="15"/>
              </w:rPr>
              <w:t>Indicator: E84/02</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E4DC9EB" w14:textId="77777777" w:rsidR="00C9015F" w:rsidRDefault="001F0E2C">
            <w:pPr>
              <w:spacing w:after="0"/>
              <w:jc w:val="right"/>
              <w:rPr>
                <w:i/>
                <w:color w:val="000000"/>
                <w:sz w:val="15"/>
              </w:rPr>
            </w:pPr>
            <w:r>
              <w:rPr>
                <w:i/>
                <w:color w:val="000000"/>
                <w:sz w:val="15"/>
              </w:rPr>
              <w:t>Indicator: E84/03</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19481B9C" w14:textId="77777777" w:rsidR="00C9015F" w:rsidRDefault="001F0E2C">
            <w:pPr>
              <w:spacing w:after="0"/>
              <w:jc w:val="right"/>
              <w:rPr>
                <w:i/>
                <w:color w:val="000000"/>
                <w:sz w:val="15"/>
              </w:rPr>
            </w:pPr>
            <w:r>
              <w:rPr>
                <w:i/>
                <w:color w:val="000000"/>
                <w:sz w:val="15"/>
              </w:rPr>
              <w:t>Indicator: E84/04</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7E57DDF9" w14:textId="77777777" w:rsidR="00C9015F" w:rsidRDefault="00C9015F">
            <w:pPr>
              <w:spacing w:after="0"/>
              <w:jc w:val="center"/>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0BEBA367"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69E8695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41D9D3A" w14:textId="77777777" w:rsidR="00C9015F" w:rsidRDefault="00C9015F">
            <w:pPr>
              <w:spacing w:after="0"/>
              <w:rPr>
                <w:color w:val="000000"/>
                <w:sz w:val="15"/>
              </w:rPr>
            </w:pPr>
          </w:p>
        </w:tc>
      </w:tr>
      <w:tr w:rsidR="00C9015F" w14:paraId="0298AD01"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9196ED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FBE23A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C6B30BD" w14:textId="77777777" w:rsidR="00C9015F" w:rsidRDefault="00C9015F">
            <w:pPr>
              <w:spacing w:after="0"/>
              <w:jc w:val="right"/>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7397F6E" w14:textId="77777777" w:rsidR="00C9015F" w:rsidRDefault="001F0E2C">
            <w:pPr>
              <w:spacing w:after="0"/>
              <w:rPr>
                <w:color w:val="000000"/>
                <w:sz w:val="15"/>
              </w:rPr>
            </w:pPr>
            <w:r>
              <w:rPr>
                <w:color w:val="000000"/>
                <w:sz w:val="15"/>
              </w:rPr>
              <w:t>€ 26.750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43DA5E5A" w14:textId="77777777" w:rsidR="00C9015F" w:rsidRDefault="001F0E2C">
            <w:pPr>
              <w:spacing w:after="0"/>
              <w:rPr>
                <w:color w:val="000000"/>
                <w:sz w:val="15"/>
              </w:rPr>
            </w:pPr>
            <w:r>
              <w:rPr>
                <w:color w:val="000000"/>
                <w:sz w:val="15"/>
              </w:rPr>
              <w:t>€ 100.522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B626FCC" w14:textId="77777777" w:rsidR="00C9015F" w:rsidRDefault="001F0E2C">
            <w:pPr>
              <w:spacing w:after="0"/>
              <w:rPr>
                <w:color w:val="000000"/>
                <w:sz w:val="15"/>
              </w:rPr>
            </w:pPr>
            <w:r>
              <w:rPr>
                <w:color w:val="000000"/>
                <w:sz w:val="15"/>
              </w:rPr>
              <w:t>€ 50.261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A67BB6C" w14:textId="77777777" w:rsidR="00C9015F" w:rsidRDefault="001F0E2C">
            <w:pPr>
              <w:spacing w:after="0"/>
              <w:rPr>
                <w:color w:val="000000"/>
                <w:sz w:val="15"/>
              </w:rPr>
            </w:pPr>
            <w:r>
              <w:rPr>
                <w:color w:val="000000"/>
                <w:sz w:val="15"/>
              </w:rPr>
              <w:t>Nee</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788E2806" w14:textId="77777777" w:rsidR="00C9015F" w:rsidRDefault="00C9015F">
            <w:pPr>
              <w:spacing w:after="0"/>
              <w:jc w:val="center"/>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00A26FE2"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72AAF4C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37CB782" w14:textId="77777777" w:rsidR="00C9015F" w:rsidRDefault="00C9015F">
            <w:pPr>
              <w:spacing w:after="0"/>
              <w:rPr>
                <w:color w:val="000000"/>
                <w:sz w:val="15"/>
              </w:rPr>
            </w:pPr>
          </w:p>
        </w:tc>
      </w:tr>
      <w:tr w:rsidR="00C9015F" w14:paraId="70094E05"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631AA6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A61E26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8370C0B" w14:textId="77777777" w:rsidR="00C9015F" w:rsidRDefault="00C9015F">
            <w:pPr>
              <w:spacing w:after="0"/>
              <w:jc w:val="right"/>
              <w:rPr>
                <w:color w:val="000000"/>
                <w:sz w:val="15"/>
              </w:rPr>
            </w:pP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2D5C32F" w14:textId="77777777" w:rsidR="00C9015F" w:rsidRDefault="001F0E2C">
            <w:pPr>
              <w:spacing w:after="0"/>
              <w:rPr>
                <w:color w:val="000000"/>
                <w:sz w:val="15"/>
              </w:rPr>
            </w:pPr>
            <w:r>
              <w:rPr>
                <w:color w:val="000000"/>
                <w:sz w:val="15"/>
              </w:rPr>
              <w:t>Naam/nummer per maatregel</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1DADBCF7" w14:textId="77777777" w:rsidR="00C9015F" w:rsidRDefault="001F0E2C">
            <w:pPr>
              <w:spacing w:after="0"/>
              <w:rPr>
                <w:color w:val="000000"/>
                <w:sz w:val="15"/>
              </w:rPr>
            </w:pPr>
            <w:r>
              <w:rPr>
                <w:color w:val="000000"/>
                <w:sz w:val="15"/>
              </w:rPr>
              <w:t>Per maatregel, maatregel afgerond in (jaar T)? (Ja/Nee)</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D370FDF" w14:textId="77777777" w:rsidR="00C9015F" w:rsidRDefault="001F0E2C">
            <w:pPr>
              <w:spacing w:after="0"/>
              <w:rPr>
                <w:color w:val="000000"/>
                <w:sz w:val="15"/>
              </w:rPr>
            </w:pPr>
            <w:r>
              <w:rPr>
                <w:color w:val="000000"/>
                <w:sz w:val="15"/>
              </w:rPr>
              <w:t>De hoeveelheid opgeleverde verkeersveiligheids-maatregelen per type maatregel (stuks, meters)</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468A412" w14:textId="77777777" w:rsidR="00C9015F" w:rsidRDefault="001F0E2C">
            <w:pPr>
              <w:spacing w:after="0"/>
              <w:rPr>
                <w:color w:val="000000"/>
                <w:sz w:val="15"/>
              </w:rPr>
            </w:pPr>
            <w:r>
              <w:rPr>
                <w:color w:val="000000"/>
                <w:sz w:val="15"/>
              </w:rPr>
              <w:t>Eventuele toelichting, mits noodzakelijk</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2D6B1A03" w14:textId="77777777" w:rsidR="00C9015F" w:rsidRDefault="00C9015F">
            <w:pPr>
              <w:spacing w:after="0"/>
              <w:jc w:val="center"/>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00D1A5E8"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05D66D5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E2D0444" w14:textId="77777777" w:rsidR="00C9015F" w:rsidRDefault="00C9015F">
            <w:pPr>
              <w:spacing w:after="0"/>
              <w:rPr>
                <w:color w:val="000000"/>
                <w:sz w:val="15"/>
              </w:rPr>
            </w:pPr>
          </w:p>
        </w:tc>
      </w:tr>
      <w:tr w:rsidR="00C9015F" w14:paraId="52042D90"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00301E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E6D7A3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8F5CA99" w14:textId="77777777" w:rsidR="00C9015F" w:rsidRDefault="00C9015F">
            <w:pPr>
              <w:spacing w:after="0"/>
              <w:jc w:val="right"/>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86A21EE"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AA472D7"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1D6719B"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AD1166F"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325672F9" w14:textId="77777777" w:rsidR="00C9015F" w:rsidRDefault="00C9015F">
            <w:pPr>
              <w:spacing w:after="0"/>
              <w:jc w:val="center"/>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39857B58"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50D9C45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D4E5AF4" w14:textId="77777777" w:rsidR="00C9015F" w:rsidRDefault="00C9015F">
            <w:pPr>
              <w:spacing w:after="0"/>
              <w:rPr>
                <w:color w:val="000000"/>
                <w:sz w:val="15"/>
              </w:rPr>
            </w:pPr>
          </w:p>
        </w:tc>
      </w:tr>
      <w:tr w:rsidR="00C9015F" w14:paraId="26BFB7B7"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554CED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191078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3DA503B" w14:textId="77777777" w:rsidR="00C9015F" w:rsidRDefault="00C9015F">
            <w:pPr>
              <w:spacing w:after="0"/>
              <w:jc w:val="right"/>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944DC3E"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1C23D8B"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3BFE39F"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38C3AB5"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55B4F39D" w14:textId="77777777" w:rsidR="00C9015F" w:rsidRDefault="00C9015F">
            <w:pPr>
              <w:spacing w:after="0"/>
              <w:jc w:val="center"/>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19F2C147"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10ED823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2A8F4B0" w14:textId="77777777" w:rsidR="00C9015F" w:rsidRDefault="00C9015F">
            <w:pPr>
              <w:spacing w:after="0"/>
              <w:rPr>
                <w:color w:val="000000"/>
                <w:sz w:val="15"/>
              </w:rPr>
            </w:pPr>
          </w:p>
        </w:tc>
      </w:tr>
      <w:tr w:rsidR="00C9015F" w14:paraId="780004E2"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3F7AEA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FF48FA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43859C8" w14:textId="77777777" w:rsidR="00C9015F" w:rsidRDefault="00C9015F">
            <w:pPr>
              <w:spacing w:after="0"/>
              <w:jc w:val="right"/>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0D90C38"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1B6B3E2"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91FC263"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2712F46"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2B2F6C12" w14:textId="77777777" w:rsidR="00C9015F" w:rsidRDefault="00C9015F">
            <w:pPr>
              <w:spacing w:after="0"/>
              <w:jc w:val="center"/>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5551A7A2"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3898DB6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B26BBD0" w14:textId="77777777" w:rsidR="00C9015F" w:rsidRDefault="00C9015F">
            <w:pPr>
              <w:spacing w:after="0"/>
              <w:rPr>
                <w:color w:val="000000"/>
                <w:sz w:val="15"/>
              </w:rPr>
            </w:pPr>
          </w:p>
        </w:tc>
      </w:tr>
      <w:tr w:rsidR="00C9015F" w14:paraId="7460FE05"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3C848A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5977CD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F9D25F6" w14:textId="77777777" w:rsidR="00C9015F" w:rsidRDefault="00C9015F">
            <w:pPr>
              <w:spacing w:after="0"/>
              <w:jc w:val="right"/>
              <w:rPr>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0AC630C0" w14:textId="77777777" w:rsidR="00C9015F" w:rsidRDefault="001F0E2C">
            <w:pPr>
              <w:spacing w:after="0"/>
              <w:jc w:val="right"/>
              <w:rPr>
                <w:i/>
                <w:color w:val="000000"/>
                <w:sz w:val="15"/>
              </w:rPr>
            </w:pPr>
            <w:r>
              <w:rPr>
                <w:i/>
                <w:color w:val="000000"/>
                <w:sz w:val="15"/>
              </w:rPr>
              <w:t>Indicator: E84/05</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7048FC2E" w14:textId="77777777" w:rsidR="00C9015F" w:rsidRDefault="001F0E2C">
            <w:pPr>
              <w:spacing w:after="0"/>
              <w:jc w:val="right"/>
              <w:rPr>
                <w:i/>
                <w:color w:val="000000"/>
                <w:sz w:val="15"/>
              </w:rPr>
            </w:pPr>
            <w:r>
              <w:rPr>
                <w:i/>
                <w:color w:val="000000"/>
                <w:sz w:val="15"/>
              </w:rPr>
              <w:t>Indicator: E84/06</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3AFF6706" w14:textId="77777777" w:rsidR="00C9015F" w:rsidRDefault="001F0E2C">
            <w:pPr>
              <w:spacing w:after="0"/>
              <w:jc w:val="right"/>
              <w:rPr>
                <w:i/>
                <w:color w:val="000000"/>
                <w:sz w:val="15"/>
              </w:rPr>
            </w:pPr>
            <w:r>
              <w:rPr>
                <w:i/>
                <w:color w:val="000000"/>
                <w:sz w:val="15"/>
              </w:rPr>
              <w:t>Indicator: E84/07</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732023D3" w14:textId="77777777" w:rsidR="00C9015F" w:rsidRDefault="001F0E2C">
            <w:pPr>
              <w:spacing w:after="0"/>
              <w:jc w:val="right"/>
              <w:rPr>
                <w:i/>
                <w:color w:val="000000"/>
                <w:sz w:val="15"/>
              </w:rPr>
            </w:pPr>
            <w:r>
              <w:rPr>
                <w:i/>
                <w:color w:val="000000"/>
                <w:sz w:val="15"/>
              </w:rPr>
              <w:t>Indicator: E84/08</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330B3CE8" w14:textId="77777777" w:rsidR="00C9015F" w:rsidRDefault="00C9015F">
            <w:pPr>
              <w:spacing w:after="0"/>
              <w:jc w:val="center"/>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512C4F72"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2BF0A6F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A428123" w14:textId="77777777" w:rsidR="00C9015F" w:rsidRDefault="00C9015F">
            <w:pPr>
              <w:spacing w:after="0"/>
              <w:rPr>
                <w:color w:val="000000"/>
                <w:sz w:val="15"/>
              </w:rPr>
            </w:pPr>
          </w:p>
        </w:tc>
      </w:tr>
      <w:tr w:rsidR="00C9015F" w14:paraId="360315FF"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7FDEBA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345ED1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CA53E28" w14:textId="77777777" w:rsidR="00C9015F" w:rsidRDefault="001F0E2C">
            <w:pPr>
              <w:spacing w:after="0"/>
              <w:jc w:val="right"/>
              <w:rPr>
                <w:color w:val="000000"/>
                <w:sz w:val="15"/>
              </w:rPr>
            </w:pPr>
            <w:r>
              <w:rPr>
                <w:color w:val="000000"/>
                <w:sz w:val="15"/>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4A4E645D" w14:textId="77777777" w:rsidR="00C9015F" w:rsidRDefault="001F0E2C">
            <w:pPr>
              <w:spacing w:after="0"/>
              <w:rPr>
                <w:color w:val="000000"/>
                <w:sz w:val="15"/>
              </w:rPr>
            </w:pPr>
            <w:r>
              <w:rPr>
                <w:color w:val="000000"/>
                <w:sz w:val="15"/>
              </w:rPr>
              <w:t>360 Aanleg van een kruispuntplateau ETW-ETW 60 km/h|aantal in Stuks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C6D29D7" w14:textId="77777777" w:rsidR="00C9015F" w:rsidRDefault="001F0E2C">
            <w:pPr>
              <w:spacing w:after="0"/>
              <w:rPr>
                <w:color w:val="000000"/>
                <w:sz w:val="15"/>
              </w:rPr>
            </w:pPr>
            <w:r>
              <w:rPr>
                <w:color w:val="000000"/>
                <w:sz w:val="15"/>
              </w:rPr>
              <w:t>Nee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42EADFB8" w14:textId="77777777" w:rsidR="00C9015F" w:rsidRDefault="001F0E2C">
            <w:pPr>
              <w:spacing w:after="0"/>
              <w:rPr>
                <w:color w:val="000000"/>
                <w:sz w:val="15"/>
              </w:rPr>
            </w:pPr>
            <w:r>
              <w:rPr>
                <w:color w:val="000000"/>
                <w:sz w:val="15"/>
              </w:rPr>
              <w:t>3</w:t>
            </w: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47955BAD"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47EAE0C7" w14:textId="77777777" w:rsidR="00C9015F" w:rsidRDefault="00C9015F">
            <w:pPr>
              <w:spacing w:after="0"/>
              <w:jc w:val="center"/>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18BDFF79"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4BFE7BE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CE3460B" w14:textId="77777777" w:rsidR="00C9015F" w:rsidRDefault="00C9015F">
            <w:pPr>
              <w:spacing w:after="0"/>
              <w:rPr>
                <w:color w:val="000000"/>
                <w:sz w:val="15"/>
              </w:rPr>
            </w:pPr>
          </w:p>
        </w:tc>
      </w:tr>
      <w:tr w:rsidR="00C9015F" w14:paraId="235E1FEF"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F6FB72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BD2DD2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37B675B" w14:textId="77777777" w:rsidR="00C9015F" w:rsidRDefault="001F0E2C">
            <w:pPr>
              <w:spacing w:after="0"/>
              <w:jc w:val="right"/>
              <w:rPr>
                <w:color w:val="000000"/>
                <w:sz w:val="15"/>
              </w:rPr>
            </w:pPr>
            <w:r>
              <w:rPr>
                <w:color w:val="000000"/>
                <w:sz w:val="15"/>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038D279" w14:textId="77777777" w:rsidR="00C9015F" w:rsidRDefault="001F0E2C">
            <w:pPr>
              <w:spacing w:after="0"/>
              <w:rPr>
                <w:color w:val="000000"/>
                <w:sz w:val="15"/>
              </w:rPr>
            </w:pPr>
            <w:r>
              <w:rPr>
                <w:color w:val="000000"/>
                <w:sz w:val="15"/>
              </w:rPr>
              <w:t>361 Aanleg van verticale elementen voor korte rechtstanden (rekening houdend met landbouwverkeer)|aantal in Stuks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EEF1937" w14:textId="77777777" w:rsidR="00C9015F" w:rsidRDefault="001F0E2C">
            <w:pPr>
              <w:spacing w:after="0"/>
              <w:rPr>
                <w:color w:val="000000"/>
                <w:sz w:val="15"/>
              </w:rPr>
            </w:pPr>
            <w:r>
              <w:rPr>
                <w:color w:val="000000"/>
                <w:sz w:val="15"/>
              </w:rPr>
              <w:t>Nee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5A721BB" w14:textId="77777777" w:rsidR="00C9015F" w:rsidRDefault="001F0E2C">
            <w:pPr>
              <w:spacing w:after="0"/>
              <w:rPr>
                <w:color w:val="000000"/>
                <w:sz w:val="15"/>
              </w:rPr>
            </w:pPr>
            <w:r>
              <w:rPr>
                <w:color w:val="000000"/>
                <w:sz w:val="15"/>
              </w:rPr>
              <w:t>2</w:t>
            </w: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07C5E77E"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4E4E771B" w14:textId="77777777" w:rsidR="00C9015F" w:rsidRDefault="00C9015F">
            <w:pPr>
              <w:spacing w:after="0"/>
              <w:jc w:val="center"/>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333C38B3"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2858087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449841D" w14:textId="77777777" w:rsidR="00C9015F" w:rsidRDefault="00C9015F">
            <w:pPr>
              <w:spacing w:after="0"/>
              <w:rPr>
                <w:color w:val="000000"/>
                <w:sz w:val="15"/>
              </w:rPr>
            </w:pPr>
          </w:p>
        </w:tc>
      </w:tr>
      <w:tr w:rsidR="00C9015F" w14:paraId="6E2B94EC"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CFBCDA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30DFBA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A7C0A1D" w14:textId="77777777" w:rsidR="00C9015F" w:rsidRDefault="001F0E2C">
            <w:pPr>
              <w:spacing w:after="0"/>
              <w:jc w:val="right"/>
              <w:rPr>
                <w:color w:val="000000"/>
                <w:sz w:val="15"/>
              </w:rPr>
            </w:pPr>
            <w:r>
              <w:rPr>
                <w:color w:val="000000"/>
                <w:sz w:val="15"/>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39CC936" w14:textId="77777777" w:rsidR="00C9015F" w:rsidRDefault="001F0E2C">
            <w:pPr>
              <w:spacing w:after="0"/>
              <w:rPr>
                <w:color w:val="000000"/>
                <w:sz w:val="15"/>
              </w:rPr>
            </w:pPr>
            <w:r>
              <w:rPr>
                <w:color w:val="000000"/>
                <w:sz w:val="15"/>
              </w:rPr>
              <w:t>330 Aanleg van een kruispuntplateau ETW-ETW 30km/h|aantal in Stuks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0DFEBD1" w14:textId="77777777" w:rsidR="00C9015F" w:rsidRDefault="001F0E2C">
            <w:pPr>
              <w:spacing w:after="0"/>
              <w:rPr>
                <w:color w:val="000000"/>
                <w:sz w:val="15"/>
              </w:rPr>
            </w:pPr>
            <w:r>
              <w:rPr>
                <w:color w:val="000000"/>
                <w:sz w:val="15"/>
              </w:rPr>
              <w:t>Nee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9668A8A" w14:textId="77777777" w:rsidR="00C9015F" w:rsidRDefault="001F0E2C">
            <w:pPr>
              <w:spacing w:after="0"/>
              <w:rPr>
                <w:color w:val="000000"/>
                <w:sz w:val="15"/>
              </w:rPr>
            </w:pPr>
            <w:r>
              <w:rPr>
                <w:color w:val="000000"/>
                <w:sz w:val="15"/>
              </w:rPr>
              <w:t>0</w:t>
            </w: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2DDDB344"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2D32F718" w14:textId="77777777" w:rsidR="00C9015F" w:rsidRDefault="00C9015F">
            <w:pPr>
              <w:spacing w:after="0"/>
              <w:jc w:val="center"/>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173E20D3"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457DEE9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B3793BE" w14:textId="77777777" w:rsidR="00C9015F" w:rsidRDefault="00C9015F">
            <w:pPr>
              <w:spacing w:after="0"/>
              <w:rPr>
                <w:color w:val="000000"/>
                <w:sz w:val="15"/>
              </w:rPr>
            </w:pPr>
          </w:p>
        </w:tc>
      </w:tr>
      <w:tr w:rsidR="00C9015F" w14:paraId="4264C538"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8FD04B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DAAB85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96FF0D2" w14:textId="77777777" w:rsidR="00C9015F" w:rsidRDefault="001F0E2C">
            <w:pPr>
              <w:spacing w:after="0"/>
              <w:jc w:val="right"/>
              <w:rPr>
                <w:color w:val="000000"/>
                <w:sz w:val="15"/>
              </w:rPr>
            </w:pPr>
            <w:r>
              <w:rPr>
                <w:color w:val="000000"/>
                <w:sz w:val="15"/>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676A01A" w14:textId="77777777" w:rsidR="00C9015F" w:rsidRDefault="001F0E2C">
            <w:pPr>
              <w:spacing w:after="0"/>
              <w:rPr>
                <w:color w:val="000000"/>
                <w:sz w:val="15"/>
              </w:rPr>
            </w:pPr>
            <w:r>
              <w:rPr>
                <w:color w:val="000000"/>
                <w:sz w:val="15"/>
              </w:rPr>
              <w:t>332 Wegversmalling|aantal in Stuks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FE8C9ED" w14:textId="77777777" w:rsidR="00C9015F" w:rsidRDefault="001F0E2C">
            <w:pPr>
              <w:spacing w:after="0"/>
              <w:rPr>
                <w:color w:val="000000"/>
                <w:sz w:val="15"/>
              </w:rPr>
            </w:pPr>
            <w:r>
              <w:rPr>
                <w:color w:val="000000"/>
                <w:sz w:val="15"/>
              </w:rPr>
              <w:t>Nee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0978A0D" w14:textId="77777777" w:rsidR="00C9015F" w:rsidRDefault="001F0E2C">
            <w:pPr>
              <w:spacing w:after="0"/>
              <w:rPr>
                <w:color w:val="000000"/>
                <w:sz w:val="15"/>
              </w:rPr>
            </w:pPr>
            <w:r>
              <w:rPr>
                <w:color w:val="000000"/>
                <w:sz w:val="15"/>
              </w:rPr>
              <w:t>0</w:t>
            </w: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7097DF6C"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0D63361D" w14:textId="77777777" w:rsidR="00C9015F" w:rsidRDefault="00C9015F">
            <w:pPr>
              <w:spacing w:after="0"/>
              <w:jc w:val="center"/>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321F9E06"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01FE1B7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C7011BA" w14:textId="77777777" w:rsidR="00C9015F" w:rsidRDefault="00C9015F">
            <w:pPr>
              <w:spacing w:after="0"/>
              <w:rPr>
                <w:color w:val="000000"/>
                <w:sz w:val="15"/>
              </w:rPr>
            </w:pPr>
          </w:p>
        </w:tc>
      </w:tr>
      <w:tr w:rsidR="00C9015F" w14:paraId="734F1897"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EEECC1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A18D90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64B1512" w14:textId="77777777" w:rsidR="00C9015F" w:rsidRDefault="001F0E2C">
            <w:pPr>
              <w:spacing w:after="0"/>
              <w:jc w:val="right"/>
              <w:rPr>
                <w:color w:val="000000"/>
                <w:sz w:val="15"/>
              </w:rPr>
            </w:pPr>
            <w:r>
              <w:rPr>
                <w:color w:val="000000"/>
                <w:sz w:val="15"/>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49743578" w14:textId="77777777" w:rsidR="00C9015F" w:rsidRDefault="001F0E2C">
            <w:pPr>
              <w:spacing w:after="0"/>
              <w:rPr>
                <w:color w:val="000000"/>
                <w:sz w:val="15"/>
              </w:rPr>
            </w:pPr>
            <w:r>
              <w:rPr>
                <w:color w:val="000000"/>
                <w:sz w:val="15"/>
              </w:rPr>
              <w:t>333 As-verspringing|aantal in Stuks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A3425F2" w14:textId="77777777" w:rsidR="00C9015F" w:rsidRDefault="001F0E2C">
            <w:pPr>
              <w:spacing w:after="0"/>
              <w:rPr>
                <w:color w:val="000000"/>
                <w:sz w:val="15"/>
              </w:rPr>
            </w:pPr>
            <w:r>
              <w:rPr>
                <w:color w:val="000000"/>
                <w:sz w:val="15"/>
              </w:rPr>
              <w:t>Nee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DA0773B" w14:textId="77777777" w:rsidR="00C9015F" w:rsidRDefault="001F0E2C">
            <w:pPr>
              <w:spacing w:after="0"/>
              <w:rPr>
                <w:color w:val="000000"/>
                <w:sz w:val="15"/>
              </w:rPr>
            </w:pPr>
            <w:r>
              <w:rPr>
                <w:color w:val="000000"/>
                <w:sz w:val="15"/>
              </w:rPr>
              <w:t>2</w:t>
            </w: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600ABC64"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16EA3DBE" w14:textId="77777777" w:rsidR="00C9015F" w:rsidRDefault="00C9015F">
            <w:pPr>
              <w:spacing w:after="0"/>
              <w:jc w:val="center"/>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334F6DB4"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0930576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E95C90F" w14:textId="77777777" w:rsidR="00C9015F" w:rsidRDefault="00C9015F">
            <w:pPr>
              <w:spacing w:after="0"/>
              <w:rPr>
                <w:color w:val="000000"/>
                <w:sz w:val="15"/>
              </w:rPr>
            </w:pPr>
          </w:p>
        </w:tc>
      </w:tr>
      <w:tr w:rsidR="00C9015F" w14:paraId="5E45D793"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C6F586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69E877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ABE9360" w14:textId="77777777" w:rsidR="00C9015F" w:rsidRDefault="001F0E2C">
            <w:pPr>
              <w:spacing w:after="0"/>
              <w:jc w:val="right"/>
              <w:rPr>
                <w:color w:val="000000"/>
                <w:sz w:val="15"/>
              </w:rPr>
            </w:pPr>
            <w:r>
              <w:rPr>
                <w:color w:val="000000"/>
                <w:sz w:val="15"/>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C28B2D9" w14:textId="77777777" w:rsidR="00C9015F" w:rsidRDefault="001F0E2C">
            <w:pPr>
              <w:spacing w:after="0"/>
              <w:rPr>
                <w:color w:val="000000"/>
                <w:sz w:val="15"/>
              </w:rPr>
            </w:pPr>
            <w:r>
              <w:rPr>
                <w:color w:val="000000"/>
                <w:sz w:val="15"/>
              </w:rPr>
              <w:t xml:space="preserve">334 Aanleg van een uitritconstructie van zijstraten </w:t>
            </w:r>
            <w:r>
              <w:rPr>
                <w:color w:val="000000"/>
                <w:sz w:val="15"/>
              </w:rPr>
              <w:lastRenderedPageBreak/>
              <w:t>GOW naar 30 km/uur-zone|aantal in Stuks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0621B08" w14:textId="77777777" w:rsidR="00C9015F" w:rsidRDefault="001F0E2C">
            <w:pPr>
              <w:spacing w:after="0"/>
              <w:rPr>
                <w:color w:val="000000"/>
                <w:sz w:val="15"/>
              </w:rPr>
            </w:pPr>
            <w:r>
              <w:rPr>
                <w:color w:val="000000"/>
                <w:sz w:val="15"/>
              </w:rPr>
              <w:lastRenderedPageBreak/>
              <w:t>Nee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EB3C078" w14:textId="77777777" w:rsidR="00C9015F" w:rsidRDefault="001F0E2C">
            <w:pPr>
              <w:spacing w:after="0"/>
              <w:rPr>
                <w:color w:val="000000"/>
                <w:sz w:val="15"/>
              </w:rPr>
            </w:pPr>
            <w:r>
              <w:rPr>
                <w:color w:val="000000"/>
                <w:sz w:val="15"/>
              </w:rPr>
              <w:t>0</w:t>
            </w: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00EBAF23"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6CAA88C9" w14:textId="77777777" w:rsidR="00C9015F" w:rsidRDefault="00C9015F">
            <w:pPr>
              <w:spacing w:after="0"/>
              <w:jc w:val="center"/>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654E7444"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0DCF33A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0FCD35F" w14:textId="77777777" w:rsidR="00C9015F" w:rsidRDefault="00C9015F">
            <w:pPr>
              <w:spacing w:after="0"/>
              <w:rPr>
                <w:color w:val="000000"/>
                <w:sz w:val="15"/>
              </w:rPr>
            </w:pPr>
          </w:p>
        </w:tc>
      </w:tr>
      <w:tr w:rsidR="00C9015F" w14:paraId="64697315" w14:textId="77777777">
        <w:tc>
          <w:tcPr>
            <w:tcW w:w="0" w:type="auto"/>
            <w:tcBorders>
              <w:top w:val="nil"/>
              <w:left w:val="single" w:sz="12" w:space="0" w:color="000000"/>
              <w:bottom w:val="single" w:sz="12" w:space="0" w:color="000000"/>
              <w:right w:val="single" w:sz="6" w:space="0" w:color="000000"/>
            </w:tcBorders>
            <w:shd w:val="clear" w:color="auto" w:fill="CCFFFF"/>
            <w:tcMar>
              <w:top w:w="30" w:type="dxa"/>
              <w:left w:w="30" w:type="dxa"/>
              <w:bottom w:w="30" w:type="dxa"/>
              <w:right w:w="30" w:type="dxa"/>
            </w:tcMar>
          </w:tcPr>
          <w:p w14:paraId="386C0A1B"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23CC7046"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74FBE553" w14:textId="77777777" w:rsidR="00C9015F" w:rsidRDefault="001F0E2C">
            <w:pPr>
              <w:spacing w:after="0"/>
              <w:jc w:val="right"/>
              <w:rPr>
                <w:color w:val="000000"/>
                <w:sz w:val="15"/>
              </w:rPr>
            </w:pPr>
            <w:r>
              <w:rPr>
                <w:color w:val="000000"/>
                <w:sz w:val="15"/>
              </w:rPr>
              <w:t>100</w:t>
            </w:r>
          </w:p>
        </w:tc>
        <w:tc>
          <w:tcPr>
            <w:tcW w:w="0" w:type="auto"/>
            <w:tcBorders>
              <w:top w:val="nil"/>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7E998E52" w14:textId="77777777" w:rsidR="00C9015F" w:rsidRDefault="00C9015F">
            <w:pPr>
              <w:spacing w:after="0"/>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63F5D2A7" w14:textId="77777777" w:rsidR="00C9015F" w:rsidRDefault="00C9015F">
            <w:pPr>
              <w:spacing w:after="0"/>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689F3C0A" w14:textId="77777777" w:rsidR="00C9015F" w:rsidRDefault="00C9015F">
            <w:pPr>
              <w:spacing w:after="0"/>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99CC00"/>
            <w:tcMar>
              <w:top w:w="30" w:type="dxa"/>
              <w:left w:w="30" w:type="dxa"/>
              <w:bottom w:w="30" w:type="dxa"/>
              <w:right w:w="30" w:type="dxa"/>
            </w:tcMar>
          </w:tcPr>
          <w:p w14:paraId="3FCF30A3" w14:textId="77777777" w:rsidR="00C9015F" w:rsidRDefault="00C9015F">
            <w:pPr>
              <w:spacing w:after="0"/>
              <w:rPr>
                <w:color w:val="000000"/>
                <w:sz w:val="15"/>
              </w:rPr>
            </w:pPr>
          </w:p>
        </w:tc>
        <w:tc>
          <w:tcPr>
            <w:tcW w:w="0" w:type="auto"/>
            <w:tcBorders>
              <w:top w:val="nil"/>
              <w:left w:val="single" w:sz="6" w:space="0" w:color="000000"/>
              <w:bottom w:val="single" w:sz="12" w:space="0" w:color="000000"/>
              <w:right w:val="nil"/>
            </w:tcBorders>
            <w:shd w:val="clear" w:color="auto" w:fill="CCFFFF"/>
            <w:tcMar>
              <w:top w:w="30" w:type="dxa"/>
              <w:left w:w="30" w:type="dxa"/>
              <w:bottom w:w="30" w:type="dxa"/>
              <w:right w:w="30" w:type="dxa"/>
            </w:tcMar>
          </w:tcPr>
          <w:p w14:paraId="0A89B15D" w14:textId="77777777" w:rsidR="00C9015F" w:rsidRDefault="00C9015F">
            <w:pPr>
              <w:spacing w:after="0"/>
              <w:jc w:val="center"/>
              <w:rPr>
                <w:color w:val="000000"/>
                <w:sz w:val="15"/>
              </w:rPr>
            </w:pPr>
          </w:p>
        </w:tc>
        <w:tc>
          <w:tcPr>
            <w:tcW w:w="0" w:type="auto"/>
            <w:tcBorders>
              <w:top w:val="nil"/>
              <w:left w:val="nil"/>
              <w:bottom w:val="single" w:sz="12" w:space="0" w:color="000000"/>
              <w:right w:val="single" w:sz="12" w:space="0" w:color="000000"/>
            </w:tcBorders>
            <w:shd w:val="clear" w:color="auto" w:fill="CCFFFF"/>
            <w:tcMar>
              <w:top w:w="30" w:type="dxa"/>
              <w:left w:w="30" w:type="dxa"/>
              <w:bottom w:w="30" w:type="dxa"/>
              <w:right w:w="30" w:type="dxa"/>
            </w:tcMar>
          </w:tcPr>
          <w:p w14:paraId="5F65EF96"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64A52D2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FC2EF77" w14:textId="77777777" w:rsidR="00C9015F" w:rsidRDefault="00C9015F">
            <w:pPr>
              <w:spacing w:after="0"/>
              <w:rPr>
                <w:color w:val="000000"/>
                <w:sz w:val="15"/>
              </w:rPr>
            </w:pPr>
          </w:p>
        </w:tc>
      </w:tr>
      <w:tr w:rsidR="00C9015F" w14:paraId="0E84EA38" w14:textId="77777777">
        <w:tc>
          <w:tcPr>
            <w:tcW w:w="0" w:type="auto"/>
            <w:tcBorders>
              <w:top w:val="single" w:sz="12" w:space="0" w:color="000000"/>
              <w:left w:val="single" w:sz="12" w:space="0" w:color="000000"/>
              <w:bottom w:val="nil"/>
              <w:right w:val="single" w:sz="6" w:space="0" w:color="000000"/>
            </w:tcBorders>
            <w:shd w:val="clear" w:color="auto" w:fill="FFFF99"/>
            <w:tcMar>
              <w:top w:w="30" w:type="dxa"/>
              <w:left w:w="30" w:type="dxa"/>
              <w:bottom w:w="30" w:type="dxa"/>
              <w:right w:w="30" w:type="dxa"/>
            </w:tcMar>
          </w:tcPr>
          <w:p w14:paraId="3C70D814" w14:textId="77777777" w:rsidR="00C9015F" w:rsidRDefault="001F0E2C">
            <w:pPr>
              <w:spacing w:after="0"/>
              <w:jc w:val="center"/>
              <w:rPr>
                <w:b/>
                <w:color w:val="000000"/>
                <w:sz w:val="15"/>
              </w:rPr>
            </w:pPr>
            <w:r>
              <w:rPr>
                <w:b/>
                <w:color w:val="000000"/>
                <w:sz w:val="15"/>
              </w:rPr>
              <w:t>IenW</w:t>
            </w:r>
          </w:p>
        </w:tc>
        <w:tc>
          <w:tcPr>
            <w:tcW w:w="0" w:type="auto"/>
            <w:tcBorders>
              <w:top w:val="single" w:sz="12" w:space="0" w:color="000000"/>
              <w:left w:val="single" w:sz="6" w:space="0" w:color="000000"/>
              <w:bottom w:val="nil"/>
              <w:right w:val="single" w:sz="6" w:space="0" w:color="000000"/>
            </w:tcBorders>
            <w:shd w:val="clear" w:color="auto" w:fill="FFFF99"/>
            <w:tcMar>
              <w:top w:w="30" w:type="dxa"/>
              <w:left w:w="30" w:type="dxa"/>
              <w:bottom w:w="30" w:type="dxa"/>
              <w:right w:w="30" w:type="dxa"/>
            </w:tcMar>
          </w:tcPr>
          <w:p w14:paraId="501E3CE0" w14:textId="77777777" w:rsidR="00C9015F" w:rsidRDefault="001F0E2C">
            <w:pPr>
              <w:spacing w:after="0"/>
              <w:jc w:val="center"/>
              <w:rPr>
                <w:b/>
                <w:color w:val="000000"/>
                <w:sz w:val="15"/>
              </w:rPr>
            </w:pPr>
            <w:r>
              <w:rPr>
                <w:b/>
                <w:color w:val="000000"/>
                <w:sz w:val="15"/>
              </w:rPr>
              <w:t>E87B</w:t>
            </w:r>
          </w:p>
        </w:tc>
        <w:tc>
          <w:tcPr>
            <w:tcW w:w="0" w:type="auto"/>
            <w:tcBorders>
              <w:top w:val="single" w:sz="12" w:space="0" w:color="000000"/>
              <w:left w:val="single" w:sz="6" w:space="0" w:color="000000"/>
              <w:bottom w:val="nil"/>
              <w:right w:val="single" w:sz="6" w:space="0" w:color="000000"/>
            </w:tcBorders>
            <w:shd w:val="clear" w:color="auto" w:fill="FFFF99"/>
            <w:tcMar>
              <w:top w:w="30" w:type="dxa"/>
              <w:left w:w="30" w:type="dxa"/>
              <w:bottom w:w="30" w:type="dxa"/>
              <w:right w:w="30" w:type="dxa"/>
            </w:tcMar>
          </w:tcPr>
          <w:p w14:paraId="33122D66" w14:textId="77777777" w:rsidR="00C9015F" w:rsidRDefault="001F0E2C">
            <w:pPr>
              <w:spacing w:after="0"/>
              <w:rPr>
                <w:b/>
                <w:color w:val="000000"/>
                <w:sz w:val="15"/>
              </w:rPr>
            </w:pPr>
            <w:r>
              <w:rPr>
                <w:b/>
                <w:color w:val="000000"/>
                <w:sz w:val="15"/>
              </w:rPr>
              <w:t>Tijdelijke regeling stimuleren maatregelen tweede fase Deltaprogramma zoetwater (SiSa tussen medeoverheden)</w:t>
            </w:r>
          </w:p>
        </w:tc>
        <w:tc>
          <w:tcPr>
            <w:tcW w:w="0" w:type="auto"/>
            <w:tcBorders>
              <w:top w:val="single" w:sz="12" w:space="0" w:color="000000"/>
              <w:left w:val="single" w:sz="6" w:space="0" w:color="000000"/>
              <w:bottom w:val="nil"/>
              <w:right w:val="single" w:sz="6" w:space="0" w:color="000000"/>
            </w:tcBorders>
            <w:shd w:val="clear" w:color="auto" w:fill="FFFF99"/>
            <w:tcMar>
              <w:top w:w="30" w:type="dxa"/>
              <w:left w:w="30" w:type="dxa"/>
              <w:bottom w:w="30" w:type="dxa"/>
              <w:right w:w="30" w:type="dxa"/>
            </w:tcMar>
          </w:tcPr>
          <w:p w14:paraId="5B647B98" w14:textId="77777777" w:rsidR="00C9015F" w:rsidRDefault="001F0E2C">
            <w:pPr>
              <w:spacing w:after="0"/>
              <w:rPr>
                <w:color w:val="000000"/>
                <w:sz w:val="15"/>
              </w:rPr>
            </w:pPr>
            <w:r>
              <w:rPr>
                <w:color w:val="000000"/>
                <w:sz w:val="15"/>
              </w:rPr>
              <w:t>Hieronder per regel één gemeente(code) uit (jaar T) selecteren en in de kolommen ernaast de verantwoordingsinformatie voor die gemeente invullen</w:t>
            </w:r>
          </w:p>
        </w:tc>
        <w:tc>
          <w:tcPr>
            <w:tcW w:w="0" w:type="auto"/>
            <w:tcBorders>
              <w:top w:val="single" w:sz="12" w:space="0" w:color="000000"/>
              <w:left w:val="single" w:sz="6" w:space="0" w:color="000000"/>
              <w:bottom w:val="nil"/>
              <w:right w:val="single" w:sz="6" w:space="0" w:color="000000"/>
            </w:tcBorders>
            <w:shd w:val="clear" w:color="auto" w:fill="FFFF99"/>
            <w:tcMar>
              <w:top w:w="30" w:type="dxa"/>
              <w:left w:w="30" w:type="dxa"/>
              <w:bottom w:w="30" w:type="dxa"/>
              <w:right w:w="30" w:type="dxa"/>
            </w:tcMar>
          </w:tcPr>
          <w:p w14:paraId="38E65262" w14:textId="77777777" w:rsidR="00C9015F" w:rsidRDefault="001F0E2C">
            <w:pPr>
              <w:spacing w:after="0"/>
              <w:rPr>
                <w:color w:val="000000"/>
                <w:sz w:val="15"/>
              </w:rPr>
            </w:pPr>
            <w:r>
              <w:rPr>
                <w:color w:val="000000"/>
                <w:sz w:val="15"/>
              </w:rPr>
              <w:t>Beschikkingsnaam/nummer</w:t>
            </w:r>
          </w:p>
        </w:tc>
        <w:tc>
          <w:tcPr>
            <w:tcW w:w="0" w:type="auto"/>
            <w:tcBorders>
              <w:top w:val="single" w:sz="12" w:space="0" w:color="000000"/>
              <w:left w:val="single" w:sz="6" w:space="0" w:color="000000"/>
              <w:bottom w:val="nil"/>
              <w:right w:val="single" w:sz="6" w:space="0" w:color="000000"/>
            </w:tcBorders>
            <w:shd w:val="clear" w:color="auto" w:fill="FFFF99"/>
            <w:tcMar>
              <w:top w:w="30" w:type="dxa"/>
              <w:left w:w="30" w:type="dxa"/>
              <w:bottom w:w="30" w:type="dxa"/>
              <w:right w:w="30" w:type="dxa"/>
            </w:tcMar>
          </w:tcPr>
          <w:p w14:paraId="76F33D1C" w14:textId="77777777" w:rsidR="00C9015F" w:rsidRDefault="001F0E2C">
            <w:pPr>
              <w:spacing w:after="0"/>
              <w:rPr>
                <w:color w:val="000000"/>
                <w:sz w:val="15"/>
              </w:rPr>
            </w:pPr>
            <w:r>
              <w:rPr>
                <w:color w:val="000000"/>
                <w:sz w:val="15"/>
              </w:rPr>
              <w:t>Totale besteding (jaar T)</w:t>
            </w:r>
          </w:p>
        </w:tc>
        <w:tc>
          <w:tcPr>
            <w:tcW w:w="0" w:type="auto"/>
            <w:tcBorders>
              <w:top w:val="single" w:sz="12" w:space="0" w:color="000000"/>
              <w:left w:val="single" w:sz="6" w:space="0" w:color="000000"/>
              <w:bottom w:val="nil"/>
              <w:right w:val="single" w:sz="6" w:space="0" w:color="000000"/>
            </w:tcBorders>
            <w:shd w:val="clear" w:color="auto" w:fill="FFFF99"/>
            <w:tcMar>
              <w:top w:w="30" w:type="dxa"/>
              <w:left w:w="30" w:type="dxa"/>
              <w:bottom w:w="30" w:type="dxa"/>
              <w:right w:w="30" w:type="dxa"/>
            </w:tcMar>
          </w:tcPr>
          <w:p w14:paraId="6C7C4E42" w14:textId="77777777" w:rsidR="00C9015F" w:rsidRDefault="001F0E2C">
            <w:pPr>
              <w:spacing w:after="0"/>
              <w:rPr>
                <w:color w:val="000000"/>
                <w:sz w:val="15"/>
              </w:rPr>
            </w:pPr>
            <w:r>
              <w:rPr>
                <w:color w:val="000000"/>
                <w:sz w:val="15"/>
              </w:rPr>
              <w:t>Cumulatieve totale besteding (t/m jaar T)</w:t>
            </w:r>
          </w:p>
        </w:tc>
        <w:tc>
          <w:tcPr>
            <w:tcW w:w="0" w:type="auto"/>
            <w:tcBorders>
              <w:top w:val="single" w:sz="12" w:space="0" w:color="000000"/>
              <w:left w:val="single" w:sz="6" w:space="0" w:color="000000"/>
              <w:bottom w:val="nil"/>
              <w:right w:val="single" w:sz="6" w:space="0" w:color="000000"/>
            </w:tcBorders>
            <w:shd w:val="clear" w:color="auto" w:fill="FFFF99"/>
            <w:tcMar>
              <w:top w:w="30" w:type="dxa"/>
              <w:left w:w="30" w:type="dxa"/>
              <w:bottom w:w="30" w:type="dxa"/>
              <w:right w:w="30" w:type="dxa"/>
            </w:tcMar>
          </w:tcPr>
          <w:p w14:paraId="77D33A2D" w14:textId="77777777" w:rsidR="00C9015F" w:rsidRDefault="001F0E2C">
            <w:pPr>
              <w:spacing w:after="0"/>
              <w:rPr>
                <w:color w:val="000000"/>
                <w:sz w:val="15"/>
              </w:rPr>
            </w:pPr>
            <w:r>
              <w:rPr>
                <w:color w:val="000000"/>
                <w:sz w:val="15"/>
              </w:rPr>
              <w:t>Totale eigen bijdrage en bijdrage van derden (jaar T)</w:t>
            </w:r>
          </w:p>
        </w:tc>
        <w:tc>
          <w:tcPr>
            <w:tcW w:w="0" w:type="auto"/>
            <w:tcBorders>
              <w:top w:val="single" w:sz="12" w:space="0" w:color="000000"/>
              <w:left w:val="single" w:sz="6" w:space="0" w:color="000000"/>
              <w:bottom w:val="nil"/>
              <w:right w:val="single" w:sz="12" w:space="0" w:color="000000"/>
            </w:tcBorders>
            <w:shd w:val="clear" w:color="auto" w:fill="FFFF99"/>
            <w:tcMar>
              <w:top w:w="30" w:type="dxa"/>
              <w:left w:w="30" w:type="dxa"/>
              <w:bottom w:w="30" w:type="dxa"/>
              <w:right w:w="30" w:type="dxa"/>
            </w:tcMar>
          </w:tcPr>
          <w:p w14:paraId="7D6BC874" w14:textId="77777777" w:rsidR="00C9015F" w:rsidRDefault="001F0E2C">
            <w:pPr>
              <w:spacing w:after="0"/>
              <w:rPr>
                <w:color w:val="000000"/>
                <w:sz w:val="15"/>
              </w:rPr>
            </w:pPr>
            <w:r>
              <w:rPr>
                <w:color w:val="000000"/>
                <w:sz w:val="15"/>
              </w:rPr>
              <w:t>Cumulatieve eigen bijdrage en bijdrage van derden (t/m jaar T)</w:t>
            </w:r>
          </w:p>
        </w:tc>
        <w:tc>
          <w:tcPr>
            <w:tcW w:w="0" w:type="auto"/>
            <w:tcBorders>
              <w:top w:val="nil"/>
              <w:left w:val="single" w:sz="12" w:space="0" w:color="000000"/>
              <w:bottom w:val="nil"/>
              <w:right w:val="nil"/>
            </w:tcBorders>
            <w:tcMar>
              <w:top w:w="30" w:type="dxa"/>
              <w:left w:w="30" w:type="dxa"/>
              <w:bottom w:w="30" w:type="dxa"/>
              <w:right w:w="30" w:type="dxa"/>
            </w:tcMar>
          </w:tcPr>
          <w:p w14:paraId="2AF610F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CF49856" w14:textId="77777777" w:rsidR="00C9015F" w:rsidRDefault="00C9015F">
            <w:pPr>
              <w:spacing w:after="0"/>
              <w:rPr>
                <w:color w:val="000000"/>
                <w:sz w:val="15"/>
              </w:rPr>
            </w:pPr>
          </w:p>
        </w:tc>
      </w:tr>
      <w:tr w:rsidR="00C9015F" w14:paraId="76957AFC"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1C1A2B0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32F28138" w14:textId="77777777" w:rsidR="00C9015F" w:rsidRDefault="00C9015F">
            <w:pPr>
              <w:spacing w:after="0"/>
              <w:jc w:val="center"/>
              <w:rPr>
                <w:b/>
                <w:color w:val="FF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1C53FF9D"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5D81DB56" w14:textId="77777777" w:rsidR="00C9015F" w:rsidRDefault="00C9015F">
            <w:pPr>
              <w:spacing w:after="0"/>
              <w:jc w:val="right"/>
              <w:rPr>
                <w:i/>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59C86003"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771830E6"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7618D147"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31217606"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FFFF99"/>
            <w:tcMar>
              <w:top w:w="30" w:type="dxa"/>
              <w:left w:w="30" w:type="dxa"/>
              <w:bottom w:w="30" w:type="dxa"/>
              <w:right w:w="30" w:type="dxa"/>
            </w:tcMar>
          </w:tcPr>
          <w:p w14:paraId="6BB986F0"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477A9F5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63EE9A0" w14:textId="77777777" w:rsidR="00C9015F" w:rsidRDefault="00C9015F">
            <w:pPr>
              <w:spacing w:after="0"/>
              <w:rPr>
                <w:color w:val="000000"/>
                <w:sz w:val="15"/>
              </w:rPr>
            </w:pPr>
          </w:p>
        </w:tc>
      </w:tr>
      <w:tr w:rsidR="00C9015F" w14:paraId="567CDA15"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5F9C09E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00350CE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0E3DE5C6"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77A49234" w14:textId="77777777" w:rsidR="00C9015F" w:rsidRDefault="00C9015F">
            <w:pPr>
              <w:spacing w:after="0"/>
              <w:jc w:val="right"/>
              <w:rPr>
                <w:i/>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7F89C2B7"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62FFD333"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0B563AF3"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06203394"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FFFF99"/>
            <w:tcMar>
              <w:top w:w="30" w:type="dxa"/>
              <w:left w:w="30" w:type="dxa"/>
              <w:bottom w:w="30" w:type="dxa"/>
              <w:right w:w="30" w:type="dxa"/>
            </w:tcMar>
          </w:tcPr>
          <w:p w14:paraId="1C676A31"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4661A0D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A63ECB6" w14:textId="77777777" w:rsidR="00C9015F" w:rsidRDefault="00C9015F">
            <w:pPr>
              <w:spacing w:after="0"/>
              <w:rPr>
                <w:color w:val="000000"/>
                <w:sz w:val="15"/>
              </w:rPr>
            </w:pPr>
          </w:p>
        </w:tc>
      </w:tr>
      <w:tr w:rsidR="00C9015F" w14:paraId="509D518F"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0EC73AE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0C2BC9F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06F01A52"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442E6C7E"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4404FA29"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0DFDCF50"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5D06F06D"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6E42608F"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12" w:space="0" w:color="000000"/>
            </w:tcBorders>
            <w:shd w:val="clear" w:color="auto" w:fill="FFFF99"/>
            <w:tcMar>
              <w:top w:w="30" w:type="dxa"/>
              <w:left w:w="30" w:type="dxa"/>
              <w:bottom w:w="30" w:type="dxa"/>
              <w:right w:w="30" w:type="dxa"/>
            </w:tcMar>
          </w:tcPr>
          <w:p w14:paraId="037F3B6C"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12" w:space="0" w:color="000000"/>
              <w:bottom w:val="nil"/>
              <w:right w:val="nil"/>
            </w:tcBorders>
            <w:tcMar>
              <w:top w:w="30" w:type="dxa"/>
              <w:left w:w="30" w:type="dxa"/>
              <w:bottom w:w="30" w:type="dxa"/>
              <w:right w:w="30" w:type="dxa"/>
            </w:tcMar>
          </w:tcPr>
          <w:p w14:paraId="4317603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2D42BB2" w14:textId="77777777" w:rsidR="00C9015F" w:rsidRDefault="00C9015F">
            <w:pPr>
              <w:spacing w:after="0"/>
              <w:rPr>
                <w:color w:val="000000"/>
                <w:sz w:val="15"/>
              </w:rPr>
            </w:pPr>
          </w:p>
        </w:tc>
      </w:tr>
      <w:tr w:rsidR="00C9015F" w14:paraId="4BF0C2F0"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3E4ECB9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6FE453BD"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256D603D" w14:textId="77777777" w:rsidR="00C9015F" w:rsidRDefault="00C9015F">
            <w:pPr>
              <w:spacing w:after="0"/>
              <w:rPr>
                <w:b/>
                <w:color w:val="000000"/>
                <w:sz w:val="15"/>
              </w:rPr>
            </w:pPr>
          </w:p>
        </w:tc>
        <w:tc>
          <w:tcPr>
            <w:tcW w:w="0" w:type="auto"/>
            <w:tcBorders>
              <w:top w:val="nil"/>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7011D142" w14:textId="77777777" w:rsidR="00C9015F" w:rsidRDefault="001F0E2C">
            <w:pPr>
              <w:spacing w:after="0"/>
              <w:jc w:val="right"/>
              <w:rPr>
                <w:i/>
                <w:color w:val="000000"/>
                <w:sz w:val="15"/>
              </w:rPr>
            </w:pPr>
            <w:r>
              <w:rPr>
                <w:i/>
                <w:color w:val="000000"/>
                <w:sz w:val="15"/>
              </w:rPr>
              <w:t>Indicator: E87B/01</w:t>
            </w:r>
          </w:p>
        </w:tc>
        <w:tc>
          <w:tcPr>
            <w:tcW w:w="0" w:type="auto"/>
            <w:tcBorders>
              <w:top w:val="nil"/>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7695CDA7" w14:textId="77777777" w:rsidR="00C9015F" w:rsidRDefault="001F0E2C">
            <w:pPr>
              <w:spacing w:after="0"/>
              <w:jc w:val="right"/>
              <w:rPr>
                <w:i/>
                <w:color w:val="000000"/>
                <w:sz w:val="15"/>
              </w:rPr>
            </w:pPr>
            <w:r>
              <w:rPr>
                <w:i/>
                <w:color w:val="000000"/>
                <w:sz w:val="15"/>
              </w:rPr>
              <w:t>Indicator: E87B/02</w:t>
            </w:r>
          </w:p>
        </w:tc>
        <w:tc>
          <w:tcPr>
            <w:tcW w:w="0" w:type="auto"/>
            <w:tcBorders>
              <w:top w:val="nil"/>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6BFF8975" w14:textId="77777777" w:rsidR="00C9015F" w:rsidRDefault="001F0E2C">
            <w:pPr>
              <w:spacing w:after="0"/>
              <w:jc w:val="right"/>
              <w:rPr>
                <w:i/>
                <w:color w:val="000000"/>
                <w:sz w:val="15"/>
              </w:rPr>
            </w:pPr>
            <w:r>
              <w:rPr>
                <w:i/>
                <w:color w:val="000000"/>
                <w:sz w:val="15"/>
              </w:rPr>
              <w:t>Indicator: E87B/03</w:t>
            </w:r>
          </w:p>
        </w:tc>
        <w:tc>
          <w:tcPr>
            <w:tcW w:w="0" w:type="auto"/>
            <w:tcBorders>
              <w:top w:val="nil"/>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45494F34" w14:textId="77777777" w:rsidR="00C9015F" w:rsidRDefault="001F0E2C">
            <w:pPr>
              <w:spacing w:after="0"/>
              <w:jc w:val="right"/>
              <w:rPr>
                <w:i/>
                <w:color w:val="000000"/>
                <w:sz w:val="15"/>
              </w:rPr>
            </w:pPr>
            <w:r>
              <w:rPr>
                <w:i/>
                <w:color w:val="000000"/>
                <w:sz w:val="15"/>
              </w:rPr>
              <w:t>Indicator: E87B/04</w:t>
            </w:r>
          </w:p>
        </w:tc>
        <w:tc>
          <w:tcPr>
            <w:tcW w:w="0" w:type="auto"/>
            <w:tcBorders>
              <w:top w:val="nil"/>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287067EA" w14:textId="77777777" w:rsidR="00C9015F" w:rsidRDefault="001F0E2C">
            <w:pPr>
              <w:spacing w:after="0"/>
              <w:jc w:val="right"/>
              <w:rPr>
                <w:i/>
                <w:color w:val="000000"/>
                <w:sz w:val="15"/>
              </w:rPr>
            </w:pPr>
            <w:r>
              <w:rPr>
                <w:i/>
                <w:color w:val="000000"/>
                <w:sz w:val="15"/>
              </w:rPr>
              <w:t>Indicator: E87B/05</w:t>
            </w:r>
          </w:p>
        </w:tc>
        <w:tc>
          <w:tcPr>
            <w:tcW w:w="0" w:type="auto"/>
            <w:tcBorders>
              <w:top w:val="nil"/>
              <w:left w:val="single" w:sz="6" w:space="0" w:color="000000"/>
              <w:bottom w:val="single" w:sz="6" w:space="0" w:color="000000"/>
              <w:right w:val="single" w:sz="12" w:space="0" w:color="000000"/>
            </w:tcBorders>
            <w:shd w:val="clear" w:color="auto" w:fill="FFFF99"/>
            <w:tcMar>
              <w:top w:w="30" w:type="dxa"/>
              <w:left w:w="30" w:type="dxa"/>
              <w:bottom w:w="30" w:type="dxa"/>
              <w:right w:w="30" w:type="dxa"/>
            </w:tcMar>
          </w:tcPr>
          <w:p w14:paraId="7B4F56AB" w14:textId="77777777" w:rsidR="00C9015F" w:rsidRDefault="001F0E2C">
            <w:pPr>
              <w:spacing w:after="0"/>
              <w:jc w:val="right"/>
              <w:rPr>
                <w:i/>
                <w:color w:val="000000"/>
                <w:sz w:val="15"/>
              </w:rPr>
            </w:pPr>
            <w:r>
              <w:rPr>
                <w:i/>
                <w:color w:val="000000"/>
                <w:sz w:val="15"/>
              </w:rPr>
              <w:t>Indicator: E87B/06</w:t>
            </w:r>
          </w:p>
        </w:tc>
        <w:tc>
          <w:tcPr>
            <w:tcW w:w="0" w:type="auto"/>
            <w:tcBorders>
              <w:top w:val="nil"/>
              <w:left w:val="single" w:sz="12" w:space="0" w:color="000000"/>
              <w:bottom w:val="nil"/>
              <w:right w:val="nil"/>
            </w:tcBorders>
            <w:tcMar>
              <w:top w:w="30" w:type="dxa"/>
              <w:left w:w="30" w:type="dxa"/>
              <w:bottom w:w="30" w:type="dxa"/>
              <w:right w:w="30" w:type="dxa"/>
            </w:tcMar>
          </w:tcPr>
          <w:p w14:paraId="2DBCD61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06DB620" w14:textId="77777777" w:rsidR="00C9015F" w:rsidRDefault="00C9015F">
            <w:pPr>
              <w:spacing w:after="0"/>
              <w:rPr>
                <w:color w:val="000000"/>
                <w:sz w:val="15"/>
              </w:rPr>
            </w:pPr>
          </w:p>
        </w:tc>
      </w:tr>
      <w:tr w:rsidR="00C9015F" w14:paraId="3361E766"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6E735EC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5B08FB1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0294D3A9" w14:textId="77777777" w:rsidR="00C9015F" w:rsidRDefault="001F0E2C">
            <w:pPr>
              <w:spacing w:after="0"/>
              <w:jc w:val="right"/>
              <w:rPr>
                <w:color w:val="000000"/>
                <w:sz w:val="15"/>
              </w:rPr>
            </w:pPr>
            <w:r>
              <w:rPr>
                <w:color w:val="000000"/>
                <w:sz w:val="15"/>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288A003" w14:textId="77777777" w:rsidR="00C9015F" w:rsidRDefault="001F0E2C">
            <w:pPr>
              <w:spacing w:after="0"/>
              <w:rPr>
                <w:color w:val="000000"/>
                <w:sz w:val="15"/>
              </w:rPr>
            </w:pPr>
            <w:r>
              <w:rPr>
                <w:color w:val="000000"/>
                <w:sz w:val="15"/>
              </w:rPr>
              <w:t>030004 Provincie Overijssel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E6F4D9C" w14:textId="79E943DC" w:rsidR="00C9015F" w:rsidRDefault="001F0E2C">
            <w:pPr>
              <w:spacing w:after="0"/>
              <w:rPr>
                <w:color w:val="000000"/>
                <w:sz w:val="15"/>
              </w:rPr>
            </w:pPr>
            <w:r>
              <w:rPr>
                <w:color w:val="000000"/>
                <w:sz w:val="15"/>
              </w:rPr>
              <w:t>S2023</w:t>
            </w:r>
            <w:r>
              <w:rPr>
                <w:color w:val="000000"/>
                <w:sz w:val="15"/>
              </w:rPr>
              <w:noBreakHyphen/>
            </w:r>
            <w:r w:rsidR="00BD065B">
              <w:rPr>
                <w:color w:val="000000"/>
                <w:sz w:val="15"/>
              </w:rPr>
              <w:t>0</w:t>
            </w:r>
            <w:r>
              <w:rPr>
                <w:color w:val="000000"/>
                <w:sz w:val="15"/>
              </w:rPr>
              <w:t>000928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F014532" w14:textId="3584BAF6" w:rsidR="00C9015F" w:rsidRDefault="001F0E2C">
            <w:pPr>
              <w:spacing w:after="0"/>
              <w:rPr>
                <w:color w:val="000000"/>
                <w:sz w:val="15"/>
              </w:rPr>
            </w:pPr>
            <w:r>
              <w:rPr>
                <w:color w:val="000000"/>
                <w:sz w:val="15"/>
              </w:rPr>
              <w:t>€ </w:t>
            </w:r>
            <w:r w:rsidR="004515B0">
              <w:rPr>
                <w:color w:val="000000"/>
                <w:sz w:val="15"/>
              </w:rPr>
              <w:t>560.899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EC85BD1" w14:textId="1DA4440D" w:rsidR="00C9015F" w:rsidRDefault="001F0E2C">
            <w:pPr>
              <w:spacing w:after="0"/>
              <w:rPr>
                <w:color w:val="000000"/>
                <w:sz w:val="15"/>
              </w:rPr>
            </w:pPr>
            <w:r>
              <w:rPr>
                <w:color w:val="000000"/>
                <w:sz w:val="15"/>
              </w:rPr>
              <w:t>€ 3.</w:t>
            </w:r>
            <w:r w:rsidR="001D345A">
              <w:rPr>
                <w:color w:val="000000"/>
                <w:sz w:val="15"/>
              </w:rPr>
              <w:t>520.092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77733CC" w14:textId="37C49CB0" w:rsidR="00C9015F" w:rsidRDefault="001F0E2C">
            <w:pPr>
              <w:spacing w:after="0"/>
              <w:rPr>
                <w:color w:val="000000"/>
                <w:sz w:val="15"/>
              </w:rPr>
            </w:pPr>
            <w:r>
              <w:rPr>
                <w:color w:val="000000"/>
                <w:sz w:val="15"/>
              </w:rPr>
              <w:t>€ </w:t>
            </w:r>
            <w:r w:rsidR="001D345A">
              <w:rPr>
                <w:color w:val="000000"/>
                <w:sz w:val="15"/>
              </w:rPr>
              <w:t>540.899</w:t>
            </w: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130AEEE8" w14:textId="3A0F298A" w:rsidR="00C9015F" w:rsidRDefault="001F0E2C">
            <w:pPr>
              <w:spacing w:after="0"/>
              <w:rPr>
                <w:color w:val="000000"/>
                <w:sz w:val="15"/>
              </w:rPr>
            </w:pPr>
            <w:r>
              <w:rPr>
                <w:color w:val="000000"/>
                <w:sz w:val="15"/>
              </w:rPr>
              <w:t>€ 3.</w:t>
            </w:r>
            <w:r w:rsidR="000E69BB">
              <w:rPr>
                <w:color w:val="000000"/>
                <w:sz w:val="15"/>
              </w:rPr>
              <w:t>408.967</w:t>
            </w:r>
          </w:p>
        </w:tc>
        <w:tc>
          <w:tcPr>
            <w:tcW w:w="0" w:type="auto"/>
            <w:tcBorders>
              <w:top w:val="nil"/>
              <w:left w:val="single" w:sz="12" w:space="0" w:color="000000"/>
              <w:bottom w:val="nil"/>
              <w:right w:val="nil"/>
            </w:tcBorders>
            <w:tcMar>
              <w:top w:w="30" w:type="dxa"/>
              <w:left w:w="30" w:type="dxa"/>
              <w:bottom w:w="30" w:type="dxa"/>
              <w:right w:w="30" w:type="dxa"/>
            </w:tcMar>
          </w:tcPr>
          <w:p w14:paraId="257BECE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E3D5E93" w14:textId="77777777" w:rsidR="00C9015F" w:rsidRDefault="00C9015F">
            <w:pPr>
              <w:spacing w:after="0"/>
              <w:rPr>
                <w:color w:val="000000"/>
                <w:sz w:val="15"/>
              </w:rPr>
            </w:pPr>
          </w:p>
        </w:tc>
      </w:tr>
      <w:tr w:rsidR="00C9015F" w14:paraId="62D24FD2"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4DF6FE2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17813706"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5328A9A2" w14:textId="77777777" w:rsidR="00C9015F" w:rsidRDefault="001F0E2C">
            <w:pPr>
              <w:spacing w:after="0"/>
              <w:jc w:val="right"/>
              <w:rPr>
                <w:color w:val="000000"/>
                <w:sz w:val="15"/>
              </w:rPr>
            </w:pPr>
            <w:r>
              <w:rPr>
                <w:color w:val="000000"/>
                <w:sz w:val="15"/>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A009E7E"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4CD1E2A" w14:textId="77777777" w:rsidR="00C9015F" w:rsidRDefault="00C9015F">
            <w:pPr>
              <w:spacing w:after="0"/>
              <w:rPr>
                <w:color w:val="000000"/>
                <w:sz w:val="15"/>
              </w:rPr>
            </w:pPr>
          </w:p>
        </w:tc>
        <w:tc>
          <w:tcPr>
            <w:tcW w:w="0" w:type="auto"/>
            <w:tcBorders>
              <w:top w:val="single" w:sz="6" w:space="0" w:color="000000"/>
              <w:left w:val="single" w:sz="6" w:space="0" w:color="000000"/>
              <w:bottom w:val="nil"/>
              <w:right w:val="single" w:sz="6" w:space="0" w:color="000000"/>
            </w:tcBorders>
            <w:shd w:val="clear" w:color="auto" w:fill="FFFFFF"/>
            <w:tcMar>
              <w:top w:w="30" w:type="dxa"/>
              <w:left w:w="30" w:type="dxa"/>
              <w:bottom w:w="30" w:type="dxa"/>
              <w:right w:w="30" w:type="dxa"/>
            </w:tcMar>
          </w:tcPr>
          <w:p w14:paraId="2C0B1BA8" w14:textId="77777777" w:rsidR="00C9015F" w:rsidRDefault="00C9015F">
            <w:pPr>
              <w:spacing w:after="0"/>
              <w:rPr>
                <w:color w:val="000000"/>
                <w:sz w:val="15"/>
              </w:rPr>
            </w:pPr>
          </w:p>
        </w:tc>
        <w:tc>
          <w:tcPr>
            <w:tcW w:w="0" w:type="auto"/>
            <w:tcBorders>
              <w:top w:val="single" w:sz="6" w:space="0" w:color="000000"/>
              <w:left w:val="single" w:sz="6" w:space="0" w:color="000000"/>
              <w:bottom w:val="nil"/>
              <w:right w:val="single" w:sz="6" w:space="0" w:color="000000"/>
            </w:tcBorders>
            <w:shd w:val="clear" w:color="auto" w:fill="FFFFFF"/>
            <w:tcMar>
              <w:top w:w="30" w:type="dxa"/>
              <w:left w:w="30" w:type="dxa"/>
              <w:bottom w:w="30" w:type="dxa"/>
              <w:right w:w="30" w:type="dxa"/>
            </w:tcMar>
          </w:tcPr>
          <w:p w14:paraId="4130D32C" w14:textId="77777777" w:rsidR="00C9015F" w:rsidRDefault="00C9015F">
            <w:pPr>
              <w:spacing w:after="0"/>
              <w:rPr>
                <w:color w:val="000000"/>
                <w:sz w:val="15"/>
              </w:rPr>
            </w:pPr>
          </w:p>
        </w:tc>
        <w:tc>
          <w:tcPr>
            <w:tcW w:w="0" w:type="auto"/>
            <w:tcBorders>
              <w:top w:val="single" w:sz="6" w:space="0" w:color="000000"/>
              <w:left w:val="single" w:sz="6" w:space="0" w:color="000000"/>
              <w:bottom w:val="nil"/>
              <w:right w:val="single" w:sz="6" w:space="0" w:color="000000"/>
            </w:tcBorders>
            <w:shd w:val="clear" w:color="auto" w:fill="FFFFFF"/>
            <w:tcMar>
              <w:top w:w="30" w:type="dxa"/>
              <w:left w:w="30" w:type="dxa"/>
              <w:bottom w:w="30" w:type="dxa"/>
              <w:right w:w="30" w:type="dxa"/>
            </w:tcMar>
          </w:tcPr>
          <w:p w14:paraId="09222258" w14:textId="77777777" w:rsidR="00C9015F" w:rsidRDefault="00C9015F">
            <w:pPr>
              <w:spacing w:after="0"/>
              <w:rPr>
                <w:color w:val="000000"/>
                <w:sz w:val="15"/>
              </w:rPr>
            </w:pPr>
          </w:p>
        </w:tc>
        <w:tc>
          <w:tcPr>
            <w:tcW w:w="0" w:type="auto"/>
            <w:tcBorders>
              <w:top w:val="single" w:sz="6" w:space="0" w:color="000000"/>
              <w:left w:val="single" w:sz="6" w:space="0" w:color="000000"/>
              <w:bottom w:val="nil"/>
              <w:right w:val="single" w:sz="12" w:space="0" w:color="000000"/>
            </w:tcBorders>
            <w:shd w:val="clear" w:color="auto" w:fill="FFFFFF"/>
            <w:tcMar>
              <w:top w:w="30" w:type="dxa"/>
              <w:left w:w="30" w:type="dxa"/>
              <w:bottom w:w="30" w:type="dxa"/>
              <w:right w:w="30" w:type="dxa"/>
            </w:tcMar>
          </w:tcPr>
          <w:p w14:paraId="7D8C37E5"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074959A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4015979" w14:textId="77777777" w:rsidR="00C9015F" w:rsidRDefault="00C9015F">
            <w:pPr>
              <w:spacing w:after="0"/>
              <w:rPr>
                <w:color w:val="000000"/>
                <w:sz w:val="15"/>
              </w:rPr>
            </w:pPr>
          </w:p>
        </w:tc>
      </w:tr>
      <w:tr w:rsidR="00C9015F" w14:paraId="00EF6A87"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394D157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5D3D387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10AC1CF4" w14:textId="77777777" w:rsidR="00C9015F" w:rsidRDefault="001F0E2C">
            <w:pPr>
              <w:spacing w:after="0"/>
              <w:jc w:val="right"/>
              <w:rPr>
                <w:color w:val="000000"/>
                <w:sz w:val="15"/>
              </w:rPr>
            </w:pPr>
            <w:r>
              <w:rPr>
                <w:color w:val="000000"/>
                <w:sz w:val="15"/>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5DF6973"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6DD2C14"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DF0EA28"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E53FA24"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6B0096D"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7A6665F9"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4562F75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0B6D3FE" w14:textId="77777777" w:rsidR="00C9015F" w:rsidRDefault="00C9015F">
            <w:pPr>
              <w:spacing w:after="0"/>
              <w:rPr>
                <w:color w:val="000000"/>
                <w:sz w:val="15"/>
              </w:rPr>
            </w:pPr>
          </w:p>
        </w:tc>
      </w:tr>
      <w:tr w:rsidR="00C9015F" w14:paraId="239DAA2D"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7BD679C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6E0BEB7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5A548600" w14:textId="77777777" w:rsidR="00C9015F" w:rsidRDefault="00C9015F">
            <w:pPr>
              <w:spacing w:after="0"/>
              <w:rPr>
                <w:b/>
                <w:color w:val="000000"/>
                <w:sz w:val="15"/>
              </w:rPr>
            </w:pPr>
          </w:p>
        </w:tc>
        <w:tc>
          <w:tcPr>
            <w:tcW w:w="0" w:type="auto"/>
            <w:tcBorders>
              <w:top w:val="single" w:sz="6" w:space="0" w:color="000000"/>
              <w:left w:val="single" w:sz="6" w:space="0" w:color="000000"/>
              <w:bottom w:val="nil"/>
              <w:right w:val="single" w:sz="6" w:space="0" w:color="000000"/>
            </w:tcBorders>
            <w:shd w:val="clear" w:color="auto" w:fill="FFFF99"/>
            <w:tcMar>
              <w:top w:w="30" w:type="dxa"/>
              <w:left w:w="30" w:type="dxa"/>
              <w:bottom w:w="30" w:type="dxa"/>
              <w:right w:w="30" w:type="dxa"/>
            </w:tcMar>
          </w:tcPr>
          <w:p w14:paraId="77A58523" w14:textId="77777777" w:rsidR="00C9015F" w:rsidRDefault="001F0E2C">
            <w:pPr>
              <w:spacing w:after="0"/>
              <w:rPr>
                <w:color w:val="000000"/>
                <w:sz w:val="15"/>
              </w:rPr>
            </w:pPr>
            <w:r>
              <w:rPr>
                <w:color w:val="000000"/>
                <w:sz w:val="15"/>
              </w:rPr>
              <w:t>Kopie beschikkingsnaam/nummer</w:t>
            </w:r>
          </w:p>
        </w:tc>
        <w:tc>
          <w:tcPr>
            <w:tcW w:w="0" w:type="auto"/>
            <w:tcBorders>
              <w:top w:val="single" w:sz="6" w:space="0" w:color="000000"/>
              <w:left w:val="single" w:sz="6" w:space="0" w:color="000000"/>
              <w:bottom w:val="nil"/>
              <w:right w:val="single" w:sz="6" w:space="0" w:color="000000"/>
            </w:tcBorders>
            <w:shd w:val="clear" w:color="auto" w:fill="FFFF99"/>
            <w:tcMar>
              <w:top w:w="30" w:type="dxa"/>
              <w:left w:w="30" w:type="dxa"/>
              <w:bottom w:w="30" w:type="dxa"/>
              <w:right w:w="30" w:type="dxa"/>
            </w:tcMar>
          </w:tcPr>
          <w:p w14:paraId="23F1996F" w14:textId="77777777" w:rsidR="00C9015F" w:rsidRDefault="001F0E2C">
            <w:pPr>
              <w:spacing w:after="0"/>
              <w:rPr>
                <w:color w:val="000000"/>
                <w:sz w:val="15"/>
              </w:rPr>
            </w:pPr>
            <w:r>
              <w:rPr>
                <w:color w:val="000000"/>
                <w:sz w:val="15"/>
              </w:rPr>
              <w:t>Eindverantwoording (Ja/Nee)</w:t>
            </w:r>
          </w:p>
        </w:tc>
        <w:tc>
          <w:tcPr>
            <w:tcW w:w="0" w:type="auto"/>
            <w:tcBorders>
              <w:top w:val="single" w:sz="6" w:space="0" w:color="000000"/>
              <w:left w:val="single" w:sz="6" w:space="0" w:color="000000"/>
              <w:bottom w:val="nil"/>
              <w:right w:val="nil"/>
            </w:tcBorders>
            <w:shd w:val="clear" w:color="auto" w:fill="FFFF99"/>
            <w:tcMar>
              <w:top w:w="30" w:type="dxa"/>
              <w:left w:w="30" w:type="dxa"/>
              <w:bottom w:w="30" w:type="dxa"/>
              <w:right w:w="30" w:type="dxa"/>
            </w:tcMar>
          </w:tcPr>
          <w:p w14:paraId="06980BC6" w14:textId="77777777" w:rsidR="00C9015F" w:rsidRDefault="00C9015F">
            <w:pPr>
              <w:spacing w:after="0"/>
              <w:jc w:val="center"/>
              <w:rPr>
                <w:color w:val="000000"/>
                <w:sz w:val="15"/>
              </w:rPr>
            </w:pPr>
          </w:p>
        </w:tc>
        <w:tc>
          <w:tcPr>
            <w:tcW w:w="0" w:type="auto"/>
            <w:tcBorders>
              <w:top w:val="single" w:sz="6" w:space="0" w:color="000000"/>
              <w:left w:val="nil"/>
              <w:bottom w:val="nil"/>
              <w:right w:val="nil"/>
            </w:tcBorders>
            <w:shd w:val="clear" w:color="auto" w:fill="FFFF99"/>
            <w:tcMar>
              <w:top w:w="30" w:type="dxa"/>
              <w:left w:w="30" w:type="dxa"/>
              <w:bottom w:w="30" w:type="dxa"/>
              <w:right w:w="30" w:type="dxa"/>
            </w:tcMar>
          </w:tcPr>
          <w:p w14:paraId="1208533F" w14:textId="77777777" w:rsidR="00C9015F" w:rsidRDefault="00C9015F">
            <w:pPr>
              <w:spacing w:after="0"/>
              <w:jc w:val="center"/>
              <w:rPr>
                <w:color w:val="000000"/>
                <w:sz w:val="15"/>
              </w:rPr>
            </w:pPr>
          </w:p>
        </w:tc>
        <w:tc>
          <w:tcPr>
            <w:tcW w:w="0" w:type="auto"/>
            <w:tcBorders>
              <w:top w:val="single" w:sz="6" w:space="0" w:color="000000"/>
              <w:left w:val="nil"/>
              <w:bottom w:val="nil"/>
              <w:right w:val="nil"/>
            </w:tcBorders>
            <w:shd w:val="clear" w:color="auto" w:fill="FFFF99"/>
            <w:tcMar>
              <w:top w:w="30" w:type="dxa"/>
              <w:left w:w="30" w:type="dxa"/>
              <w:bottom w:w="30" w:type="dxa"/>
              <w:right w:w="30" w:type="dxa"/>
            </w:tcMar>
          </w:tcPr>
          <w:p w14:paraId="646E40B9" w14:textId="77777777" w:rsidR="00C9015F" w:rsidRDefault="00C9015F">
            <w:pPr>
              <w:spacing w:after="0"/>
              <w:jc w:val="center"/>
              <w:rPr>
                <w:color w:val="000000"/>
                <w:sz w:val="15"/>
              </w:rPr>
            </w:pPr>
          </w:p>
        </w:tc>
        <w:tc>
          <w:tcPr>
            <w:tcW w:w="0" w:type="auto"/>
            <w:tcBorders>
              <w:top w:val="single" w:sz="6" w:space="0" w:color="000000"/>
              <w:left w:val="nil"/>
              <w:bottom w:val="nil"/>
              <w:right w:val="single" w:sz="12" w:space="0" w:color="000000"/>
            </w:tcBorders>
            <w:shd w:val="clear" w:color="auto" w:fill="FFFF99"/>
            <w:tcMar>
              <w:top w:w="30" w:type="dxa"/>
              <w:left w:w="30" w:type="dxa"/>
              <w:bottom w:w="30" w:type="dxa"/>
              <w:right w:w="30" w:type="dxa"/>
            </w:tcMar>
          </w:tcPr>
          <w:p w14:paraId="74B5D2D2"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7E65A56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C87DFB3" w14:textId="77777777" w:rsidR="00C9015F" w:rsidRDefault="00C9015F">
            <w:pPr>
              <w:spacing w:after="0"/>
              <w:rPr>
                <w:color w:val="000000"/>
                <w:sz w:val="15"/>
              </w:rPr>
            </w:pPr>
          </w:p>
        </w:tc>
      </w:tr>
      <w:tr w:rsidR="00C9015F" w14:paraId="4BA66A2C"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7296332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0735187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1AF94B9A"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68D624C4"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7A4D5A87"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FFFF99"/>
            <w:tcMar>
              <w:top w:w="30" w:type="dxa"/>
              <w:left w:w="30" w:type="dxa"/>
              <w:bottom w:w="30" w:type="dxa"/>
              <w:right w:w="30" w:type="dxa"/>
            </w:tcMar>
          </w:tcPr>
          <w:p w14:paraId="0496D965" w14:textId="77777777" w:rsidR="00C9015F" w:rsidRDefault="00C9015F">
            <w:pPr>
              <w:spacing w:after="0"/>
              <w:jc w:val="center"/>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2A1E9DFB" w14:textId="77777777" w:rsidR="00C9015F" w:rsidRDefault="00C9015F">
            <w:pPr>
              <w:spacing w:after="0"/>
              <w:jc w:val="center"/>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739F790D" w14:textId="77777777" w:rsidR="00C9015F" w:rsidRDefault="00C9015F">
            <w:pPr>
              <w:spacing w:after="0"/>
              <w:jc w:val="center"/>
              <w:rPr>
                <w:color w:val="000000"/>
                <w:sz w:val="15"/>
              </w:rPr>
            </w:pPr>
          </w:p>
        </w:tc>
        <w:tc>
          <w:tcPr>
            <w:tcW w:w="0" w:type="auto"/>
            <w:tcBorders>
              <w:top w:val="nil"/>
              <w:left w:val="nil"/>
              <w:bottom w:val="nil"/>
              <w:right w:val="single" w:sz="12" w:space="0" w:color="000000"/>
            </w:tcBorders>
            <w:shd w:val="clear" w:color="auto" w:fill="FFFF99"/>
            <w:tcMar>
              <w:top w:w="30" w:type="dxa"/>
              <w:left w:w="30" w:type="dxa"/>
              <w:bottom w:w="30" w:type="dxa"/>
              <w:right w:w="30" w:type="dxa"/>
            </w:tcMar>
          </w:tcPr>
          <w:p w14:paraId="47F3E3E1"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727A07D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E8B28BB" w14:textId="77777777" w:rsidR="00C9015F" w:rsidRDefault="00C9015F">
            <w:pPr>
              <w:spacing w:after="0"/>
              <w:rPr>
                <w:color w:val="000000"/>
                <w:sz w:val="15"/>
              </w:rPr>
            </w:pPr>
          </w:p>
        </w:tc>
      </w:tr>
      <w:tr w:rsidR="00C9015F" w14:paraId="1049E703"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4A43E476"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29A071D6"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0B3BF8F6"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16CA9D28"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75FBCC50"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FFFF99"/>
            <w:tcMar>
              <w:top w:w="30" w:type="dxa"/>
              <w:left w:w="30" w:type="dxa"/>
              <w:bottom w:w="30" w:type="dxa"/>
              <w:right w:w="30" w:type="dxa"/>
            </w:tcMar>
          </w:tcPr>
          <w:p w14:paraId="57DA0F86" w14:textId="77777777" w:rsidR="00C9015F" w:rsidRDefault="00C9015F">
            <w:pPr>
              <w:spacing w:after="0"/>
              <w:jc w:val="center"/>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63926843" w14:textId="77777777" w:rsidR="00C9015F" w:rsidRDefault="00C9015F">
            <w:pPr>
              <w:spacing w:after="0"/>
              <w:jc w:val="center"/>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02B6B15A" w14:textId="77777777" w:rsidR="00C9015F" w:rsidRDefault="00C9015F">
            <w:pPr>
              <w:spacing w:after="0"/>
              <w:jc w:val="center"/>
              <w:rPr>
                <w:color w:val="000000"/>
                <w:sz w:val="15"/>
              </w:rPr>
            </w:pPr>
          </w:p>
        </w:tc>
        <w:tc>
          <w:tcPr>
            <w:tcW w:w="0" w:type="auto"/>
            <w:tcBorders>
              <w:top w:val="nil"/>
              <w:left w:val="nil"/>
              <w:bottom w:val="nil"/>
              <w:right w:val="single" w:sz="12" w:space="0" w:color="000000"/>
            </w:tcBorders>
            <w:shd w:val="clear" w:color="auto" w:fill="FFFF99"/>
            <w:tcMar>
              <w:top w:w="30" w:type="dxa"/>
              <w:left w:w="30" w:type="dxa"/>
              <w:bottom w:w="30" w:type="dxa"/>
              <w:right w:w="30" w:type="dxa"/>
            </w:tcMar>
          </w:tcPr>
          <w:p w14:paraId="35BE8976"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69AC3D7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FBE3D7F" w14:textId="77777777" w:rsidR="00C9015F" w:rsidRDefault="00C9015F">
            <w:pPr>
              <w:spacing w:after="0"/>
              <w:rPr>
                <w:color w:val="000000"/>
                <w:sz w:val="15"/>
              </w:rPr>
            </w:pPr>
          </w:p>
        </w:tc>
      </w:tr>
      <w:tr w:rsidR="00C9015F" w14:paraId="5BD1A6FF"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7E30289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189131A6"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152A613C"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15E0E98E"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706CAD3F"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nil"/>
            </w:tcBorders>
            <w:shd w:val="clear" w:color="auto" w:fill="FFFF99"/>
            <w:tcMar>
              <w:top w:w="30" w:type="dxa"/>
              <w:left w:w="30" w:type="dxa"/>
              <w:bottom w:w="30" w:type="dxa"/>
              <w:right w:w="30" w:type="dxa"/>
            </w:tcMar>
          </w:tcPr>
          <w:p w14:paraId="143F40BA" w14:textId="77777777" w:rsidR="00C9015F" w:rsidRDefault="00C9015F">
            <w:pPr>
              <w:spacing w:after="0"/>
              <w:jc w:val="center"/>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59A2D657" w14:textId="77777777" w:rsidR="00C9015F" w:rsidRDefault="00C9015F">
            <w:pPr>
              <w:spacing w:after="0"/>
              <w:jc w:val="center"/>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5705BF57" w14:textId="77777777" w:rsidR="00C9015F" w:rsidRDefault="00C9015F">
            <w:pPr>
              <w:spacing w:after="0"/>
              <w:jc w:val="center"/>
              <w:rPr>
                <w:color w:val="000000"/>
                <w:sz w:val="15"/>
              </w:rPr>
            </w:pPr>
          </w:p>
        </w:tc>
        <w:tc>
          <w:tcPr>
            <w:tcW w:w="0" w:type="auto"/>
            <w:tcBorders>
              <w:top w:val="nil"/>
              <w:left w:val="nil"/>
              <w:bottom w:val="nil"/>
              <w:right w:val="single" w:sz="12" w:space="0" w:color="000000"/>
            </w:tcBorders>
            <w:shd w:val="clear" w:color="auto" w:fill="FFFF99"/>
            <w:tcMar>
              <w:top w:w="30" w:type="dxa"/>
              <w:left w:w="30" w:type="dxa"/>
              <w:bottom w:w="30" w:type="dxa"/>
              <w:right w:w="30" w:type="dxa"/>
            </w:tcMar>
          </w:tcPr>
          <w:p w14:paraId="128A507D"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5F3E83C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C5173BA" w14:textId="77777777" w:rsidR="00C9015F" w:rsidRDefault="00C9015F">
            <w:pPr>
              <w:spacing w:after="0"/>
              <w:rPr>
                <w:color w:val="000000"/>
                <w:sz w:val="15"/>
              </w:rPr>
            </w:pPr>
          </w:p>
        </w:tc>
      </w:tr>
      <w:tr w:rsidR="00C9015F" w14:paraId="3B5B4B4C"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15006B5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4C23A9B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0F33F1DC" w14:textId="77777777" w:rsidR="00C9015F" w:rsidRDefault="00C9015F">
            <w:pPr>
              <w:spacing w:after="0"/>
              <w:rPr>
                <w:b/>
                <w:color w:val="000000"/>
                <w:sz w:val="15"/>
              </w:rPr>
            </w:pPr>
          </w:p>
        </w:tc>
        <w:tc>
          <w:tcPr>
            <w:tcW w:w="0" w:type="auto"/>
            <w:tcBorders>
              <w:top w:val="nil"/>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56D246DC" w14:textId="77777777" w:rsidR="00C9015F" w:rsidRDefault="001F0E2C">
            <w:pPr>
              <w:spacing w:after="0"/>
              <w:jc w:val="right"/>
              <w:rPr>
                <w:i/>
                <w:color w:val="000000"/>
                <w:sz w:val="15"/>
              </w:rPr>
            </w:pPr>
            <w:r>
              <w:rPr>
                <w:i/>
                <w:color w:val="000000"/>
                <w:sz w:val="15"/>
              </w:rPr>
              <w:t>Indicator: E87B/07</w:t>
            </w:r>
          </w:p>
        </w:tc>
        <w:tc>
          <w:tcPr>
            <w:tcW w:w="0" w:type="auto"/>
            <w:tcBorders>
              <w:top w:val="nil"/>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5BF539C4" w14:textId="77777777" w:rsidR="00C9015F" w:rsidRDefault="001F0E2C">
            <w:pPr>
              <w:spacing w:after="0"/>
              <w:jc w:val="right"/>
              <w:rPr>
                <w:i/>
                <w:color w:val="000000"/>
                <w:sz w:val="15"/>
              </w:rPr>
            </w:pPr>
            <w:r>
              <w:rPr>
                <w:i/>
                <w:color w:val="000000"/>
                <w:sz w:val="15"/>
              </w:rPr>
              <w:t>Indicator: E87B/08</w:t>
            </w:r>
          </w:p>
        </w:tc>
        <w:tc>
          <w:tcPr>
            <w:tcW w:w="0" w:type="auto"/>
            <w:tcBorders>
              <w:top w:val="nil"/>
              <w:left w:val="single" w:sz="6" w:space="0" w:color="000000"/>
              <w:bottom w:val="nil"/>
              <w:right w:val="nil"/>
            </w:tcBorders>
            <w:shd w:val="clear" w:color="auto" w:fill="FFFF99"/>
            <w:tcMar>
              <w:top w:w="30" w:type="dxa"/>
              <w:left w:w="30" w:type="dxa"/>
              <w:bottom w:w="30" w:type="dxa"/>
              <w:right w:w="30" w:type="dxa"/>
            </w:tcMar>
          </w:tcPr>
          <w:p w14:paraId="69B5F7DB" w14:textId="77777777" w:rsidR="00C9015F" w:rsidRDefault="00C9015F">
            <w:pPr>
              <w:spacing w:after="0"/>
              <w:jc w:val="center"/>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04F27CBB" w14:textId="77777777" w:rsidR="00C9015F" w:rsidRDefault="00C9015F">
            <w:pPr>
              <w:spacing w:after="0"/>
              <w:jc w:val="center"/>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65A7C22F" w14:textId="77777777" w:rsidR="00C9015F" w:rsidRDefault="00C9015F">
            <w:pPr>
              <w:spacing w:after="0"/>
              <w:jc w:val="center"/>
              <w:rPr>
                <w:color w:val="000000"/>
                <w:sz w:val="15"/>
              </w:rPr>
            </w:pPr>
          </w:p>
        </w:tc>
        <w:tc>
          <w:tcPr>
            <w:tcW w:w="0" w:type="auto"/>
            <w:tcBorders>
              <w:top w:val="nil"/>
              <w:left w:val="nil"/>
              <w:bottom w:val="nil"/>
              <w:right w:val="single" w:sz="12" w:space="0" w:color="000000"/>
            </w:tcBorders>
            <w:shd w:val="clear" w:color="auto" w:fill="FFFF99"/>
            <w:tcMar>
              <w:top w:w="30" w:type="dxa"/>
              <w:left w:w="30" w:type="dxa"/>
              <w:bottom w:w="30" w:type="dxa"/>
              <w:right w:w="30" w:type="dxa"/>
            </w:tcMar>
          </w:tcPr>
          <w:p w14:paraId="6FD18460"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53D0480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867A614" w14:textId="77777777" w:rsidR="00C9015F" w:rsidRDefault="00C9015F">
            <w:pPr>
              <w:spacing w:after="0"/>
              <w:rPr>
                <w:color w:val="000000"/>
                <w:sz w:val="15"/>
              </w:rPr>
            </w:pPr>
          </w:p>
        </w:tc>
      </w:tr>
      <w:tr w:rsidR="00C9015F" w14:paraId="429D6D4D"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38646A2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7F49B90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4A4B3CD8" w14:textId="77777777" w:rsidR="00C9015F" w:rsidRDefault="001F0E2C">
            <w:pPr>
              <w:spacing w:after="0"/>
              <w:jc w:val="right"/>
              <w:rPr>
                <w:color w:val="000000"/>
                <w:sz w:val="15"/>
              </w:rPr>
            </w:pPr>
            <w:r>
              <w:rPr>
                <w:color w:val="000000"/>
                <w:sz w:val="15"/>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436A1072" w14:textId="04DD36C7" w:rsidR="00C9015F" w:rsidRDefault="001F0E2C">
            <w:pPr>
              <w:spacing w:after="0"/>
              <w:rPr>
                <w:color w:val="000000"/>
                <w:sz w:val="15"/>
              </w:rPr>
            </w:pPr>
            <w:r>
              <w:rPr>
                <w:color w:val="000000"/>
                <w:sz w:val="15"/>
              </w:rPr>
              <w:t>S2023</w:t>
            </w:r>
            <w:r>
              <w:rPr>
                <w:color w:val="000000"/>
                <w:sz w:val="15"/>
              </w:rPr>
              <w:noBreakHyphen/>
            </w:r>
            <w:r w:rsidR="00BD065B">
              <w:rPr>
                <w:color w:val="000000"/>
                <w:sz w:val="15"/>
              </w:rPr>
              <w:t>0</w:t>
            </w:r>
            <w:r>
              <w:rPr>
                <w:color w:val="000000"/>
                <w:sz w:val="15"/>
              </w:rPr>
              <w:t>000928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705C76B" w14:textId="77777777" w:rsidR="00C9015F" w:rsidRDefault="001F0E2C">
            <w:pPr>
              <w:spacing w:after="0"/>
              <w:rPr>
                <w:color w:val="000000"/>
                <w:sz w:val="15"/>
              </w:rPr>
            </w:pPr>
            <w:r>
              <w:rPr>
                <w:color w:val="000000"/>
                <w:sz w:val="15"/>
              </w:rPr>
              <w:t>Nee</w:t>
            </w:r>
          </w:p>
        </w:tc>
        <w:tc>
          <w:tcPr>
            <w:tcW w:w="0" w:type="auto"/>
            <w:tcBorders>
              <w:top w:val="nil"/>
              <w:left w:val="single" w:sz="6" w:space="0" w:color="000000"/>
              <w:bottom w:val="nil"/>
              <w:right w:val="nil"/>
            </w:tcBorders>
            <w:shd w:val="clear" w:color="auto" w:fill="FFFF99"/>
            <w:tcMar>
              <w:top w:w="30" w:type="dxa"/>
              <w:left w:w="30" w:type="dxa"/>
              <w:bottom w:w="30" w:type="dxa"/>
              <w:right w:w="30" w:type="dxa"/>
            </w:tcMar>
          </w:tcPr>
          <w:p w14:paraId="13C04431" w14:textId="77777777" w:rsidR="00C9015F" w:rsidRDefault="00C9015F">
            <w:pPr>
              <w:spacing w:after="0"/>
              <w:jc w:val="center"/>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5204C9FE" w14:textId="77777777" w:rsidR="00C9015F" w:rsidRDefault="00C9015F">
            <w:pPr>
              <w:spacing w:after="0"/>
              <w:jc w:val="center"/>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1CC5E5F9" w14:textId="77777777" w:rsidR="00C9015F" w:rsidRDefault="00C9015F">
            <w:pPr>
              <w:spacing w:after="0"/>
              <w:jc w:val="center"/>
              <w:rPr>
                <w:color w:val="000000"/>
                <w:sz w:val="15"/>
              </w:rPr>
            </w:pPr>
          </w:p>
        </w:tc>
        <w:tc>
          <w:tcPr>
            <w:tcW w:w="0" w:type="auto"/>
            <w:tcBorders>
              <w:top w:val="nil"/>
              <w:left w:val="nil"/>
              <w:bottom w:val="nil"/>
              <w:right w:val="single" w:sz="12" w:space="0" w:color="000000"/>
            </w:tcBorders>
            <w:shd w:val="clear" w:color="auto" w:fill="FFFF99"/>
            <w:tcMar>
              <w:top w:w="30" w:type="dxa"/>
              <w:left w:w="30" w:type="dxa"/>
              <w:bottom w:w="30" w:type="dxa"/>
              <w:right w:w="30" w:type="dxa"/>
            </w:tcMar>
          </w:tcPr>
          <w:p w14:paraId="6F144CFB"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78DA3CF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7625680" w14:textId="77777777" w:rsidR="00C9015F" w:rsidRDefault="00C9015F">
            <w:pPr>
              <w:spacing w:after="0"/>
              <w:rPr>
                <w:color w:val="000000"/>
                <w:sz w:val="15"/>
              </w:rPr>
            </w:pPr>
          </w:p>
        </w:tc>
      </w:tr>
      <w:tr w:rsidR="00C9015F" w14:paraId="63464B08"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2C77060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6D2F195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42EB7CBD" w14:textId="77777777" w:rsidR="00C9015F" w:rsidRDefault="001F0E2C">
            <w:pPr>
              <w:spacing w:after="0"/>
              <w:jc w:val="right"/>
              <w:rPr>
                <w:color w:val="000000"/>
                <w:sz w:val="15"/>
              </w:rPr>
            </w:pPr>
            <w:r>
              <w:rPr>
                <w:color w:val="000000"/>
                <w:sz w:val="15"/>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5F1D349A"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E77DEE5"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FFFF99"/>
            <w:tcMar>
              <w:top w:w="30" w:type="dxa"/>
              <w:left w:w="30" w:type="dxa"/>
              <w:bottom w:w="30" w:type="dxa"/>
              <w:right w:w="30" w:type="dxa"/>
            </w:tcMar>
          </w:tcPr>
          <w:p w14:paraId="57AEE70F" w14:textId="77777777" w:rsidR="00C9015F" w:rsidRDefault="00C9015F">
            <w:pPr>
              <w:spacing w:after="0"/>
              <w:jc w:val="center"/>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6BE30BA1" w14:textId="77777777" w:rsidR="00C9015F" w:rsidRDefault="00C9015F">
            <w:pPr>
              <w:spacing w:after="0"/>
              <w:jc w:val="center"/>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00420FE3" w14:textId="77777777" w:rsidR="00C9015F" w:rsidRDefault="00C9015F">
            <w:pPr>
              <w:spacing w:after="0"/>
              <w:jc w:val="center"/>
              <w:rPr>
                <w:color w:val="000000"/>
                <w:sz w:val="15"/>
              </w:rPr>
            </w:pPr>
          </w:p>
        </w:tc>
        <w:tc>
          <w:tcPr>
            <w:tcW w:w="0" w:type="auto"/>
            <w:tcBorders>
              <w:top w:val="nil"/>
              <w:left w:val="nil"/>
              <w:bottom w:val="nil"/>
              <w:right w:val="single" w:sz="12" w:space="0" w:color="000000"/>
            </w:tcBorders>
            <w:shd w:val="clear" w:color="auto" w:fill="FFFF99"/>
            <w:tcMar>
              <w:top w:w="30" w:type="dxa"/>
              <w:left w:w="30" w:type="dxa"/>
              <w:bottom w:w="30" w:type="dxa"/>
              <w:right w:w="30" w:type="dxa"/>
            </w:tcMar>
          </w:tcPr>
          <w:p w14:paraId="01681644"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112AD4E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33715A6" w14:textId="77777777" w:rsidR="00C9015F" w:rsidRDefault="00C9015F">
            <w:pPr>
              <w:spacing w:after="0"/>
              <w:rPr>
                <w:color w:val="000000"/>
                <w:sz w:val="15"/>
              </w:rPr>
            </w:pPr>
          </w:p>
        </w:tc>
      </w:tr>
      <w:tr w:rsidR="00C9015F" w14:paraId="265BA35D" w14:textId="77777777">
        <w:tc>
          <w:tcPr>
            <w:tcW w:w="0" w:type="auto"/>
            <w:tcBorders>
              <w:top w:val="nil"/>
              <w:left w:val="single" w:sz="12" w:space="0" w:color="000000"/>
              <w:bottom w:val="single" w:sz="12" w:space="0" w:color="000000"/>
              <w:right w:val="single" w:sz="6" w:space="0" w:color="000000"/>
            </w:tcBorders>
            <w:shd w:val="clear" w:color="auto" w:fill="FFFF99"/>
            <w:tcMar>
              <w:top w:w="30" w:type="dxa"/>
              <w:left w:w="30" w:type="dxa"/>
              <w:bottom w:w="30" w:type="dxa"/>
              <w:right w:w="30" w:type="dxa"/>
            </w:tcMar>
          </w:tcPr>
          <w:p w14:paraId="1AB967EC"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FFFF99"/>
            <w:tcMar>
              <w:top w:w="30" w:type="dxa"/>
              <w:left w:w="30" w:type="dxa"/>
              <w:bottom w:w="30" w:type="dxa"/>
              <w:right w:w="30" w:type="dxa"/>
            </w:tcMar>
          </w:tcPr>
          <w:p w14:paraId="55D47F6E"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FFFF99"/>
            <w:tcMar>
              <w:top w:w="30" w:type="dxa"/>
              <w:left w:w="30" w:type="dxa"/>
              <w:bottom w:w="30" w:type="dxa"/>
              <w:right w:w="30" w:type="dxa"/>
            </w:tcMar>
          </w:tcPr>
          <w:p w14:paraId="54298FBA" w14:textId="77777777" w:rsidR="00C9015F" w:rsidRDefault="001F0E2C">
            <w:pPr>
              <w:spacing w:after="0"/>
              <w:jc w:val="right"/>
              <w:rPr>
                <w:color w:val="000000"/>
                <w:sz w:val="15"/>
              </w:rPr>
            </w:pPr>
            <w:r>
              <w:rPr>
                <w:color w:val="000000"/>
                <w:sz w:val="15"/>
              </w:rPr>
              <w:t>10</w:t>
            </w:r>
          </w:p>
        </w:tc>
        <w:tc>
          <w:tcPr>
            <w:tcW w:w="0" w:type="auto"/>
            <w:tcBorders>
              <w:top w:val="single" w:sz="6" w:space="0" w:color="000000"/>
              <w:left w:val="single" w:sz="6" w:space="0" w:color="000000"/>
              <w:bottom w:val="single" w:sz="12" w:space="0" w:color="000000"/>
              <w:right w:val="single" w:sz="6" w:space="0" w:color="000000"/>
            </w:tcBorders>
            <w:shd w:val="clear" w:color="auto" w:fill="FFFF99"/>
            <w:tcMar>
              <w:top w:w="30" w:type="dxa"/>
              <w:left w:w="30" w:type="dxa"/>
              <w:bottom w:w="30" w:type="dxa"/>
              <w:right w:w="30" w:type="dxa"/>
            </w:tcMar>
          </w:tcPr>
          <w:p w14:paraId="597BBA92" w14:textId="77777777" w:rsidR="00C9015F" w:rsidRDefault="00C9015F">
            <w:pPr>
              <w:spacing w:after="0"/>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7AB1515F" w14:textId="77777777" w:rsidR="00C9015F" w:rsidRDefault="00C9015F">
            <w:pPr>
              <w:spacing w:after="0"/>
              <w:rPr>
                <w:color w:val="000000"/>
                <w:sz w:val="15"/>
              </w:rPr>
            </w:pPr>
          </w:p>
        </w:tc>
        <w:tc>
          <w:tcPr>
            <w:tcW w:w="0" w:type="auto"/>
            <w:tcBorders>
              <w:top w:val="nil"/>
              <w:left w:val="single" w:sz="6" w:space="0" w:color="000000"/>
              <w:bottom w:val="single" w:sz="12" w:space="0" w:color="000000"/>
              <w:right w:val="nil"/>
            </w:tcBorders>
            <w:shd w:val="clear" w:color="auto" w:fill="FFFF99"/>
            <w:tcMar>
              <w:top w:w="30" w:type="dxa"/>
              <w:left w:w="30" w:type="dxa"/>
              <w:bottom w:w="30" w:type="dxa"/>
              <w:right w:w="30" w:type="dxa"/>
            </w:tcMar>
          </w:tcPr>
          <w:p w14:paraId="7F8B9DA6" w14:textId="77777777" w:rsidR="00C9015F" w:rsidRDefault="00C9015F">
            <w:pPr>
              <w:spacing w:after="0"/>
              <w:jc w:val="center"/>
              <w:rPr>
                <w:color w:val="000000"/>
                <w:sz w:val="15"/>
              </w:rPr>
            </w:pPr>
          </w:p>
        </w:tc>
        <w:tc>
          <w:tcPr>
            <w:tcW w:w="0" w:type="auto"/>
            <w:tcBorders>
              <w:top w:val="nil"/>
              <w:left w:val="nil"/>
              <w:bottom w:val="single" w:sz="12" w:space="0" w:color="000000"/>
              <w:right w:val="nil"/>
            </w:tcBorders>
            <w:shd w:val="clear" w:color="auto" w:fill="FFFF99"/>
            <w:tcMar>
              <w:top w:w="30" w:type="dxa"/>
              <w:left w:w="30" w:type="dxa"/>
              <w:bottom w:w="30" w:type="dxa"/>
              <w:right w:w="30" w:type="dxa"/>
            </w:tcMar>
          </w:tcPr>
          <w:p w14:paraId="2A2BD820" w14:textId="77777777" w:rsidR="00C9015F" w:rsidRDefault="00C9015F">
            <w:pPr>
              <w:spacing w:after="0"/>
              <w:jc w:val="center"/>
              <w:rPr>
                <w:color w:val="000000"/>
                <w:sz w:val="15"/>
              </w:rPr>
            </w:pPr>
          </w:p>
        </w:tc>
        <w:tc>
          <w:tcPr>
            <w:tcW w:w="0" w:type="auto"/>
            <w:tcBorders>
              <w:top w:val="nil"/>
              <w:left w:val="nil"/>
              <w:bottom w:val="single" w:sz="12" w:space="0" w:color="000000"/>
              <w:right w:val="nil"/>
            </w:tcBorders>
            <w:shd w:val="clear" w:color="auto" w:fill="FFFF99"/>
            <w:tcMar>
              <w:top w:w="30" w:type="dxa"/>
              <w:left w:w="30" w:type="dxa"/>
              <w:bottom w:w="30" w:type="dxa"/>
              <w:right w:w="30" w:type="dxa"/>
            </w:tcMar>
          </w:tcPr>
          <w:p w14:paraId="6F0F0FF9" w14:textId="77777777" w:rsidR="00C9015F" w:rsidRDefault="00C9015F">
            <w:pPr>
              <w:spacing w:after="0"/>
              <w:jc w:val="center"/>
              <w:rPr>
                <w:color w:val="000000"/>
                <w:sz w:val="15"/>
              </w:rPr>
            </w:pPr>
          </w:p>
        </w:tc>
        <w:tc>
          <w:tcPr>
            <w:tcW w:w="0" w:type="auto"/>
            <w:tcBorders>
              <w:top w:val="nil"/>
              <w:left w:val="nil"/>
              <w:bottom w:val="single" w:sz="12" w:space="0" w:color="000000"/>
              <w:right w:val="single" w:sz="12" w:space="0" w:color="000000"/>
            </w:tcBorders>
            <w:shd w:val="clear" w:color="auto" w:fill="FFFF99"/>
            <w:tcMar>
              <w:top w:w="30" w:type="dxa"/>
              <w:left w:w="30" w:type="dxa"/>
              <w:bottom w:w="30" w:type="dxa"/>
              <w:right w:w="30" w:type="dxa"/>
            </w:tcMar>
          </w:tcPr>
          <w:p w14:paraId="2FE4C72F"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76BA162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BF0222B" w14:textId="77777777" w:rsidR="00C9015F" w:rsidRDefault="00C9015F">
            <w:pPr>
              <w:spacing w:after="0"/>
              <w:rPr>
                <w:color w:val="000000"/>
                <w:sz w:val="15"/>
              </w:rPr>
            </w:pPr>
          </w:p>
        </w:tc>
      </w:tr>
      <w:tr w:rsidR="00C9015F" w14:paraId="3D23F0EF" w14:textId="77777777">
        <w:tc>
          <w:tcPr>
            <w:tcW w:w="0" w:type="auto"/>
            <w:tcBorders>
              <w:top w:val="single" w:sz="12" w:space="0" w:color="000000"/>
              <w:left w:val="single" w:sz="12" w:space="0" w:color="000000"/>
              <w:bottom w:val="nil"/>
              <w:right w:val="single" w:sz="6" w:space="0" w:color="000000"/>
            </w:tcBorders>
            <w:shd w:val="clear" w:color="auto" w:fill="CCFFFF"/>
            <w:tcMar>
              <w:top w:w="30" w:type="dxa"/>
              <w:left w:w="30" w:type="dxa"/>
              <w:bottom w:w="30" w:type="dxa"/>
              <w:right w:w="30" w:type="dxa"/>
            </w:tcMar>
          </w:tcPr>
          <w:p w14:paraId="2496F52A" w14:textId="77777777" w:rsidR="00C9015F" w:rsidRDefault="001F0E2C">
            <w:pPr>
              <w:spacing w:after="0"/>
              <w:jc w:val="center"/>
              <w:rPr>
                <w:b/>
                <w:color w:val="000000"/>
                <w:sz w:val="15"/>
              </w:rPr>
            </w:pPr>
            <w:r>
              <w:rPr>
                <w:b/>
                <w:color w:val="000000"/>
                <w:sz w:val="15"/>
              </w:rPr>
              <w:t>IenW</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E47FF95" w14:textId="77777777" w:rsidR="00C9015F" w:rsidRDefault="001F0E2C">
            <w:pPr>
              <w:spacing w:after="0"/>
              <w:jc w:val="center"/>
              <w:rPr>
                <w:b/>
                <w:color w:val="000000"/>
                <w:sz w:val="15"/>
              </w:rPr>
            </w:pPr>
            <w:r>
              <w:rPr>
                <w:b/>
                <w:color w:val="000000"/>
                <w:sz w:val="15"/>
              </w:rPr>
              <w:t>E120</w:t>
            </w:r>
          </w:p>
        </w:tc>
        <w:tc>
          <w:tcPr>
            <w:tcW w:w="0" w:type="auto"/>
            <w:vMerge w:val="restart"/>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B24E13A" w14:textId="77777777" w:rsidR="00C9015F" w:rsidRDefault="001F0E2C">
            <w:pPr>
              <w:spacing w:after="0"/>
              <w:rPr>
                <w:b/>
                <w:color w:val="000000"/>
                <w:sz w:val="15"/>
              </w:rPr>
            </w:pPr>
            <w:r>
              <w:rPr>
                <w:b/>
                <w:color w:val="000000"/>
                <w:sz w:val="15"/>
              </w:rPr>
              <w:t>Regeling specifieke uitkering stimulering verkeersveiligheidsmaatregelen 2025</w:t>
            </w:r>
            <w:r>
              <w:rPr>
                <w:b/>
                <w:color w:val="000000"/>
                <w:sz w:val="15"/>
              </w:rPr>
              <w:noBreakHyphen/>
              <w:t>2030</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10E14FB4" w14:textId="77777777" w:rsidR="00C9015F" w:rsidRDefault="001F0E2C">
            <w:pPr>
              <w:spacing w:after="0"/>
              <w:rPr>
                <w:color w:val="000000"/>
                <w:sz w:val="15"/>
              </w:rPr>
            </w:pPr>
            <w:r>
              <w:rPr>
                <w:color w:val="000000"/>
                <w:sz w:val="15"/>
              </w:rPr>
              <w:t>Totale besteding (Jaar T)</w:t>
            </w:r>
          </w:p>
        </w:tc>
        <w:tc>
          <w:tcPr>
            <w:tcW w:w="0" w:type="auto"/>
            <w:vMerge w:val="restart"/>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EBB79DE" w14:textId="77777777" w:rsidR="00C9015F" w:rsidRDefault="001F0E2C">
            <w:pPr>
              <w:spacing w:after="0"/>
              <w:rPr>
                <w:color w:val="000000"/>
                <w:sz w:val="15"/>
              </w:rPr>
            </w:pPr>
            <w:r>
              <w:rPr>
                <w:color w:val="000000"/>
                <w:sz w:val="15"/>
              </w:rPr>
              <w:t>Cumulatieve totale besteding (t/m jaar T)</w:t>
            </w:r>
          </w:p>
        </w:tc>
        <w:tc>
          <w:tcPr>
            <w:tcW w:w="0" w:type="auto"/>
            <w:vMerge w:val="restart"/>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693F0C71" w14:textId="77777777" w:rsidR="00C9015F" w:rsidRDefault="001F0E2C">
            <w:pPr>
              <w:spacing w:after="0"/>
              <w:rPr>
                <w:color w:val="000000"/>
                <w:sz w:val="15"/>
              </w:rPr>
            </w:pPr>
            <w:r>
              <w:rPr>
                <w:color w:val="000000"/>
                <w:sz w:val="15"/>
              </w:rPr>
              <w:t>Cumulatieve eigen bijdrage en externe financiering (t/m jaar T)</w:t>
            </w:r>
          </w:p>
        </w:tc>
        <w:tc>
          <w:tcPr>
            <w:tcW w:w="0" w:type="auto"/>
            <w:vMerge w:val="restart"/>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2CD403D" w14:textId="77777777" w:rsidR="00C9015F" w:rsidRDefault="001F0E2C">
            <w:pPr>
              <w:spacing w:after="0"/>
              <w:rPr>
                <w:color w:val="000000"/>
                <w:sz w:val="15"/>
              </w:rPr>
            </w:pPr>
            <w:r>
              <w:rPr>
                <w:color w:val="000000"/>
                <w:sz w:val="15"/>
              </w:rPr>
              <w:t>Project afgerond (alle maatregelen) t/m Jaar T?(ja/nee)</w:t>
            </w:r>
          </w:p>
        </w:tc>
        <w:tc>
          <w:tcPr>
            <w:tcW w:w="0" w:type="auto"/>
            <w:tcBorders>
              <w:top w:val="single" w:sz="12" w:space="0" w:color="000000"/>
              <w:left w:val="single" w:sz="6" w:space="0" w:color="000000"/>
              <w:bottom w:val="nil"/>
              <w:right w:val="nil"/>
            </w:tcBorders>
            <w:shd w:val="clear" w:color="auto" w:fill="CCFFFF"/>
            <w:tcMar>
              <w:top w:w="30" w:type="dxa"/>
              <w:left w:w="30" w:type="dxa"/>
              <w:bottom w:w="30" w:type="dxa"/>
              <w:right w:w="30" w:type="dxa"/>
            </w:tcMar>
          </w:tcPr>
          <w:p w14:paraId="0726414D" w14:textId="77777777" w:rsidR="00C9015F" w:rsidRDefault="00C9015F">
            <w:pPr>
              <w:spacing w:after="0"/>
              <w:jc w:val="right"/>
              <w:rPr>
                <w:i/>
                <w:color w:val="000000"/>
                <w:sz w:val="15"/>
              </w:rPr>
            </w:pPr>
          </w:p>
        </w:tc>
        <w:tc>
          <w:tcPr>
            <w:tcW w:w="0" w:type="auto"/>
            <w:tcBorders>
              <w:top w:val="single" w:sz="12" w:space="0" w:color="000000"/>
              <w:left w:val="nil"/>
              <w:bottom w:val="nil"/>
              <w:right w:val="single" w:sz="12" w:space="0" w:color="000000"/>
            </w:tcBorders>
            <w:shd w:val="clear" w:color="auto" w:fill="CCFFFF"/>
            <w:tcMar>
              <w:top w:w="30" w:type="dxa"/>
              <w:left w:w="30" w:type="dxa"/>
              <w:bottom w:w="30" w:type="dxa"/>
              <w:right w:w="30" w:type="dxa"/>
            </w:tcMar>
          </w:tcPr>
          <w:p w14:paraId="61A3D1FB"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64BB6E1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57A3A87" w14:textId="77777777" w:rsidR="00C9015F" w:rsidRDefault="00C9015F">
            <w:pPr>
              <w:spacing w:after="0"/>
              <w:rPr>
                <w:color w:val="000000"/>
                <w:sz w:val="15"/>
              </w:rPr>
            </w:pPr>
          </w:p>
        </w:tc>
      </w:tr>
      <w:tr w:rsidR="00C9015F" w14:paraId="0D36A02F"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6DEDAE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E801D0B" w14:textId="77777777" w:rsidR="00C9015F" w:rsidRDefault="00C9015F">
            <w:pPr>
              <w:spacing w:after="0"/>
              <w:jc w:val="center"/>
              <w:rPr>
                <w:b/>
                <w:color w:val="000000"/>
                <w:sz w:val="15"/>
              </w:rPr>
            </w:pPr>
          </w:p>
        </w:tc>
        <w:tc>
          <w:tcPr>
            <w:tcW w:w="0" w:type="auto"/>
            <w:vMerge/>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3E6FC06"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F5F4187" w14:textId="77777777" w:rsidR="00C9015F" w:rsidRDefault="00C9015F">
            <w:pPr>
              <w:spacing w:after="0"/>
              <w:jc w:val="right"/>
              <w:rPr>
                <w:i/>
                <w:color w:val="000000"/>
                <w:sz w:val="15"/>
              </w:rPr>
            </w:pPr>
          </w:p>
        </w:tc>
        <w:tc>
          <w:tcPr>
            <w:tcW w:w="0" w:type="auto"/>
            <w:vMerge/>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461BF98" w14:textId="77777777" w:rsidR="00C9015F" w:rsidRDefault="00C9015F">
            <w:pPr>
              <w:spacing w:after="0"/>
              <w:jc w:val="right"/>
              <w:rPr>
                <w:i/>
                <w:color w:val="000000"/>
                <w:sz w:val="15"/>
              </w:rPr>
            </w:pPr>
          </w:p>
        </w:tc>
        <w:tc>
          <w:tcPr>
            <w:tcW w:w="0" w:type="auto"/>
            <w:vMerge/>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5000542" w14:textId="77777777" w:rsidR="00C9015F" w:rsidRDefault="00C9015F">
            <w:pPr>
              <w:spacing w:after="0"/>
              <w:jc w:val="right"/>
              <w:rPr>
                <w:i/>
                <w:color w:val="000000"/>
                <w:sz w:val="15"/>
              </w:rPr>
            </w:pPr>
          </w:p>
        </w:tc>
        <w:tc>
          <w:tcPr>
            <w:tcW w:w="0" w:type="auto"/>
            <w:vMerge/>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CD6830E" w14:textId="77777777" w:rsidR="00C9015F" w:rsidRDefault="00C9015F">
            <w:pPr>
              <w:spacing w:after="0"/>
              <w:jc w:val="right"/>
              <w:rPr>
                <w:i/>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1C6E6DE7" w14:textId="77777777" w:rsidR="00C9015F" w:rsidRDefault="00C9015F">
            <w:pPr>
              <w:spacing w:after="0"/>
              <w:jc w:val="right"/>
              <w:rPr>
                <w:i/>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537B0B23"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32671DD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8F0E965" w14:textId="77777777" w:rsidR="00C9015F" w:rsidRDefault="00C9015F">
            <w:pPr>
              <w:spacing w:after="0"/>
              <w:rPr>
                <w:color w:val="000000"/>
                <w:sz w:val="15"/>
              </w:rPr>
            </w:pPr>
          </w:p>
        </w:tc>
      </w:tr>
      <w:tr w:rsidR="00C9015F" w14:paraId="11732063"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3ABF26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67F569F" w14:textId="77777777" w:rsidR="00C9015F" w:rsidRDefault="00C9015F">
            <w:pPr>
              <w:spacing w:after="0"/>
              <w:jc w:val="center"/>
              <w:rPr>
                <w:b/>
                <w:color w:val="FF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E2AFF9C"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29CC23D" w14:textId="77777777" w:rsidR="00C9015F" w:rsidRDefault="00C9015F">
            <w:pPr>
              <w:spacing w:after="0"/>
              <w:jc w:val="right"/>
              <w:rPr>
                <w:i/>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2D46B55" w14:textId="77777777" w:rsidR="00C9015F" w:rsidRDefault="00C9015F">
            <w:pPr>
              <w:spacing w:after="0"/>
              <w:jc w:val="right"/>
              <w:rPr>
                <w:i/>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A269F87" w14:textId="77777777" w:rsidR="00C9015F" w:rsidRDefault="00C9015F">
            <w:pPr>
              <w:spacing w:after="0"/>
              <w:jc w:val="right"/>
              <w:rPr>
                <w:i/>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6C2DD6E" w14:textId="77777777" w:rsidR="00C9015F" w:rsidRDefault="00C9015F">
            <w:pPr>
              <w:spacing w:after="0"/>
              <w:jc w:val="right"/>
              <w:rPr>
                <w:i/>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4CB58134" w14:textId="77777777" w:rsidR="00C9015F" w:rsidRDefault="00C9015F">
            <w:pPr>
              <w:spacing w:after="0"/>
              <w:jc w:val="right"/>
              <w:rPr>
                <w:i/>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6A2A833A"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7BF9320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200BD83" w14:textId="77777777" w:rsidR="00C9015F" w:rsidRDefault="00C9015F">
            <w:pPr>
              <w:spacing w:after="0"/>
              <w:rPr>
                <w:color w:val="000000"/>
                <w:sz w:val="15"/>
              </w:rPr>
            </w:pPr>
          </w:p>
        </w:tc>
      </w:tr>
      <w:tr w:rsidR="00C9015F" w14:paraId="6C962819"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8AE289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C590726"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E73F6CD"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1CFE093"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EE759E4"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C706EA7"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051A2A8"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66D9E464" w14:textId="77777777" w:rsidR="00C9015F" w:rsidRDefault="00C9015F">
            <w:pPr>
              <w:spacing w:after="0"/>
              <w:jc w:val="right"/>
              <w:rPr>
                <w:i/>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501BB69B"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52392FD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6EC917C" w14:textId="77777777" w:rsidR="00C9015F" w:rsidRDefault="00C9015F">
            <w:pPr>
              <w:spacing w:after="0"/>
              <w:rPr>
                <w:color w:val="000000"/>
                <w:sz w:val="15"/>
              </w:rPr>
            </w:pPr>
          </w:p>
        </w:tc>
      </w:tr>
      <w:tr w:rsidR="00C9015F" w14:paraId="656ACF64"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578D303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E7F351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124E3BC" w14:textId="77777777" w:rsidR="00C9015F" w:rsidRDefault="00C9015F">
            <w:pPr>
              <w:spacing w:after="0"/>
              <w:rPr>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0F419378" w14:textId="77777777" w:rsidR="00C9015F" w:rsidRDefault="001F0E2C">
            <w:pPr>
              <w:spacing w:after="0"/>
              <w:jc w:val="right"/>
              <w:rPr>
                <w:i/>
                <w:color w:val="000000"/>
                <w:sz w:val="15"/>
              </w:rPr>
            </w:pPr>
            <w:r>
              <w:rPr>
                <w:i/>
                <w:color w:val="000000"/>
                <w:sz w:val="15"/>
              </w:rPr>
              <w:t>Indicator: E120/01</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61C312D9" w14:textId="77777777" w:rsidR="00C9015F" w:rsidRDefault="001F0E2C">
            <w:pPr>
              <w:spacing w:after="0"/>
              <w:jc w:val="right"/>
              <w:rPr>
                <w:i/>
                <w:color w:val="000000"/>
                <w:sz w:val="15"/>
              </w:rPr>
            </w:pPr>
            <w:r>
              <w:rPr>
                <w:i/>
                <w:color w:val="000000"/>
                <w:sz w:val="15"/>
              </w:rPr>
              <w:t>Indicator E120/02</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13B6E7C6" w14:textId="77777777" w:rsidR="00C9015F" w:rsidRDefault="001F0E2C">
            <w:pPr>
              <w:spacing w:after="0"/>
              <w:jc w:val="right"/>
              <w:rPr>
                <w:i/>
                <w:color w:val="000000"/>
                <w:sz w:val="15"/>
              </w:rPr>
            </w:pPr>
            <w:r>
              <w:rPr>
                <w:i/>
                <w:color w:val="000000"/>
                <w:sz w:val="15"/>
              </w:rPr>
              <w:t>Indicator: E120/03</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6AE661B5" w14:textId="77777777" w:rsidR="00C9015F" w:rsidRDefault="001F0E2C">
            <w:pPr>
              <w:spacing w:after="0"/>
              <w:jc w:val="right"/>
              <w:rPr>
                <w:i/>
                <w:color w:val="000000"/>
                <w:sz w:val="15"/>
              </w:rPr>
            </w:pPr>
            <w:r>
              <w:rPr>
                <w:i/>
                <w:color w:val="000000"/>
                <w:sz w:val="15"/>
              </w:rPr>
              <w:t>Indicator: E120/04</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233F413C" w14:textId="77777777" w:rsidR="00C9015F" w:rsidRDefault="00C9015F">
            <w:pPr>
              <w:spacing w:after="0"/>
              <w:jc w:val="right"/>
              <w:rPr>
                <w:i/>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4CB6649A"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0C3E3E9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AF2F341" w14:textId="77777777" w:rsidR="00C9015F" w:rsidRDefault="00C9015F">
            <w:pPr>
              <w:spacing w:after="0"/>
              <w:rPr>
                <w:color w:val="000000"/>
                <w:sz w:val="15"/>
              </w:rPr>
            </w:pPr>
          </w:p>
        </w:tc>
      </w:tr>
      <w:tr w:rsidR="00C9015F" w14:paraId="3FD5B209"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DA313C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43BB5E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1BF3B1D"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04B7E3C"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B368E35"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46FA3988"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87DEBAE" w14:textId="77777777" w:rsidR="00C9015F" w:rsidRDefault="001F0E2C">
            <w:pPr>
              <w:spacing w:after="0"/>
              <w:rPr>
                <w:color w:val="000000"/>
                <w:sz w:val="15"/>
              </w:rPr>
            </w:pPr>
            <w:r>
              <w:rPr>
                <w:color w:val="000000"/>
                <w:sz w:val="15"/>
              </w:rPr>
              <w:t>Nee</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61C71A72" w14:textId="77777777" w:rsidR="00C9015F" w:rsidRDefault="00C9015F">
            <w:pPr>
              <w:spacing w:after="0"/>
              <w:jc w:val="right"/>
              <w:rPr>
                <w:i/>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2E4E7602"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1312087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5DB79A0" w14:textId="77777777" w:rsidR="00C9015F" w:rsidRDefault="00C9015F">
            <w:pPr>
              <w:spacing w:after="0"/>
              <w:rPr>
                <w:color w:val="000000"/>
                <w:sz w:val="15"/>
              </w:rPr>
            </w:pPr>
          </w:p>
        </w:tc>
      </w:tr>
      <w:tr w:rsidR="00C9015F" w14:paraId="6771B6B6"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41BE4F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D2C1F4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0B84260" w14:textId="77777777" w:rsidR="00C9015F" w:rsidRDefault="00C9015F">
            <w:pPr>
              <w:spacing w:after="0"/>
              <w:rPr>
                <w:color w:val="000000"/>
                <w:sz w:val="15"/>
              </w:rPr>
            </w:pP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17D75271" w14:textId="77777777" w:rsidR="00C9015F" w:rsidRDefault="001F0E2C">
            <w:pPr>
              <w:spacing w:after="0"/>
              <w:rPr>
                <w:color w:val="000000"/>
                <w:sz w:val="15"/>
              </w:rPr>
            </w:pPr>
            <w:r>
              <w:rPr>
                <w:color w:val="000000"/>
                <w:sz w:val="15"/>
              </w:rPr>
              <w:t>Naam/nummer per maatregel</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A826C4D" w14:textId="77777777" w:rsidR="00C9015F" w:rsidRDefault="001F0E2C">
            <w:pPr>
              <w:spacing w:after="0"/>
              <w:rPr>
                <w:color w:val="000000"/>
                <w:sz w:val="15"/>
              </w:rPr>
            </w:pPr>
            <w:r>
              <w:rPr>
                <w:color w:val="000000"/>
                <w:sz w:val="15"/>
              </w:rPr>
              <w:t>Per maatregel, maatregel afgerond t/m (jaar T)? (Ja/Nee)</w:t>
            </w:r>
          </w:p>
        </w:tc>
        <w:tc>
          <w:tcPr>
            <w:tcW w:w="0" w:type="auto"/>
            <w:vMerge w:val="restart"/>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881A91B" w14:textId="77777777" w:rsidR="00C9015F" w:rsidRDefault="001F0E2C">
            <w:pPr>
              <w:spacing w:after="0"/>
              <w:rPr>
                <w:color w:val="000000"/>
                <w:sz w:val="15"/>
              </w:rPr>
            </w:pPr>
            <w:r>
              <w:rPr>
                <w:color w:val="000000"/>
                <w:sz w:val="15"/>
              </w:rPr>
              <w:t>De hoeveelheid opgeleverde verkeersveiligheids-maatregelen per type maatregel (stuks, meters)</w:t>
            </w:r>
          </w:p>
        </w:tc>
        <w:tc>
          <w:tcPr>
            <w:tcW w:w="0" w:type="auto"/>
            <w:vMerge w:val="restart"/>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61413032" w14:textId="77777777" w:rsidR="00C9015F" w:rsidRDefault="001F0E2C">
            <w:pPr>
              <w:spacing w:after="0"/>
              <w:rPr>
                <w:color w:val="000000"/>
                <w:sz w:val="15"/>
              </w:rPr>
            </w:pPr>
            <w:r>
              <w:rPr>
                <w:color w:val="000000"/>
                <w:sz w:val="15"/>
              </w:rPr>
              <w:t>Eventuele toelichting, indien noodzakelijk</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1CE2E1A2" w14:textId="77777777" w:rsidR="00C9015F" w:rsidRDefault="00C9015F">
            <w:pPr>
              <w:spacing w:after="0"/>
              <w:jc w:val="right"/>
              <w:rPr>
                <w:i/>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46F6B3CE"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015CC94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FA210F7" w14:textId="77777777" w:rsidR="00C9015F" w:rsidRDefault="00C9015F">
            <w:pPr>
              <w:spacing w:after="0"/>
              <w:rPr>
                <w:color w:val="000000"/>
                <w:sz w:val="15"/>
              </w:rPr>
            </w:pPr>
          </w:p>
        </w:tc>
      </w:tr>
      <w:tr w:rsidR="00C9015F" w14:paraId="3A6C2CBD"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07B476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46EE16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CC93177"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D7B52F0"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F297737" w14:textId="77777777" w:rsidR="00C9015F" w:rsidRDefault="00C9015F">
            <w:pPr>
              <w:spacing w:after="0"/>
              <w:rPr>
                <w:color w:val="000000"/>
                <w:sz w:val="15"/>
              </w:rPr>
            </w:pPr>
          </w:p>
        </w:tc>
        <w:tc>
          <w:tcPr>
            <w:tcW w:w="0" w:type="auto"/>
            <w:vMerge/>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4CF2B09" w14:textId="77777777" w:rsidR="00C9015F" w:rsidRDefault="00C9015F">
            <w:pPr>
              <w:spacing w:after="0"/>
              <w:rPr>
                <w:color w:val="000000"/>
                <w:sz w:val="15"/>
              </w:rPr>
            </w:pPr>
          </w:p>
        </w:tc>
        <w:tc>
          <w:tcPr>
            <w:tcW w:w="0" w:type="auto"/>
            <w:vMerge/>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AB2B8A1"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6561F9D0" w14:textId="77777777" w:rsidR="00C9015F" w:rsidRDefault="00C9015F">
            <w:pPr>
              <w:spacing w:after="0"/>
              <w:jc w:val="right"/>
              <w:rPr>
                <w:i/>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7AB98E08"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3B8AB13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2BD1219" w14:textId="77777777" w:rsidR="00C9015F" w:rsidRDefault="00C9015F">
            <w:pPr>
              <w:spacing w:after="0"/>
              <w:rPr>
                <w:color w:val="000000"/>
                <w:sz w:val="15"/>
              </w:rPr>
            </w:pPr>
          </w:p>
        </w:tc>
      </w:tr>
      <w:tr w:rsidR="00C9015F" w14:paraId="6A13E551"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2FD1876"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2A063DA" w14:textId="77777777" w:rsidR="00C9015F" w:rsidRDefault="00C9015F">
            <w:pPr>
              <w:spacing w:after="0"/>
              <w:jc w:val="center"/>
              <w:rPr>
                <w:b/>
                <w:color w:val="FF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E2354C5"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C77FAB6"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1D9D663" w14:textId="77777777" w:rsidR="00C9015F" w:rsidRDefault="00C9015F">
            <w:pPr>
              <w:spacing w:after="0"/>
              <w:rPr>
                <w:color w:val="000000"/>
                <w:sz w:val="15"/>
              </w:rPr>
            </w:pPr>
          </w:p>
        </w:tc>
        <w:tc>
          <w:tcPr>
            <w:tcW w:w="0" w:type="auto"/>
            <w:vMerge/>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D024544"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B282F7A"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1FB212D8" w14:textId="77777777" w:rsidR="00C9015F" w:rsidRDefault="00C9015F">
            <w:pPr>
              <w:spacing w:after="0"/>
              <w:jc w:val="right"/>
              <w:rPr>
                <w:i/>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0D89B2CD"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769D1D2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473D08A" w14:textId="77777777" w:rsidR="00C9015F" w:rsidRDefault="00C9015F">
            <w:pPr>
              <w:spacing w:after="0"/>
              <w:rPr>
                <w:color w:val="000000"/>
                <w:sz w:val="15"/>
              </w:rPr>
            </w:pPr>
          </w:p>
        </w:tc>
      </w:tr>
      <w:tr w:rsidR="00C9015F" w14:paraId="1C1ABFC6"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851548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325964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4037264"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3485A8C"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9C66CC6"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C47BF72"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7885840"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34AE4EF1" w14:textId="77777777" w:rsidR="00C9015F" w:rsidRDefault="00C9015F">
            <w:pPr>
              <w:spacing w:after="0"/>
              <w:jc w:val="right"/>
              <w:rPr>
                <w:i/>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1E17362A"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7B85AF1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29AEA48" w14:textId="77777777" w:rsidR="00C9015F" w:rsidRDefault="00C9015F">
            <w:pPr>
              <w:spacing w:after="0"/>
              <w:rPr>
                <w:color w:val="000000"/>
                <w:sz w:val="15"/>
              </w:rPr>
            </w:pPr>
          </w:p>
        </w:tc>
      </w:tr>
      <w:tr w:rsidR="00C9015F" w14:paraId="51030B7B"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93BCCD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62D6F7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81A7755" w14:textId="77777777" w:rsidR="00C9015F" w:rsidRDefault="00C9015F">
            <w:pPr>
              <w:spacing w:after="0"/>
              <w:rPr>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5A60D3D1" w14:textId="77777777" w:rsidR="00C9015F" w:rsidRDefault="001F0E2C">
            <w:pPr>
              <w:spacing w:after="0"/>
              <w:jc w:val="right"/>
              <w:rPr>
                <w:i/>
                <w:color w:val="000000"/>
                <w:sz w:val="15"/>
              </w:rPr>
            </w:pPr>
            <w:r>
              <w:rPr>
                <w:i/>
                <w:color w:val="000000"/>
                <w:sz w:val="15"/>
              </w:rPr>
              <w:t>Indicator: E120/05</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FAACDE5" w14:textId="77777777" w:rsidR="00C9015F" w:rsidRDefault="001F0E2C">
            <w:pPr>
              <w:spacing w:after="0"/>
              <w:jc w:val="right"/>
              <w:rPr>
                <w:i/>
                <w:color w:val="000000"/>
                <w:sz w:val="15"/>
              </w:rPr>
            </w:pPr>
            <w:r>
              <w:rPr>
                <w:i/>
                <w:color w:val="000000"/>
                <w:sz w:val="15"/>
              </w:rPr>
              <w:t>Indicator: E120/06</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66A9A347" w14:textId="77777777" w:rsidR="00C9015F" w:rsidRDefault="001F0E2C">
            <w:pPr>
              <w:spacing w:after="0"/>
              <w:jc w:val="right"/>
              <w:rPr>
                <w:i/>
                <w:color w:val="000000"/>
                <w:sz w:val="15"/>
              </w:rPr>
            </w:pPr>
            <w:r>
              <w:rPr>
                <w:i/>
                <w:color w:val="000000"/>
                <w:sz w:val="15"/>
              </w:rPr>
              <w:t>Indicator: E120/07</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14E9D9E0" w14:textId="77777777" w:rsidR="00C9015F" w:rsidRDefault="001F0E2C">
            <w:pPr>
              <w:spacing w:after="0"/>
              <w:jc w:val="right"/>
              <w:rPr>
                <w:i/>
                <w:color w:val="000000"/>
                <w:sz w:val="15"/>
              </w:rPr>
            </w:pPr>
            <w:r>
              <w:rPr>
                <w:i/>
                <w:color w:val="000000"/>
                <w:sz w:val="15"/>
              </w:rPr>
              <w:t>Indicator: E120/08</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6A581C3F" w14:textId="77777777" w:rsidR="00C9015F" w:rsidRDefault="00C9015F">
            <w:pPr>
              <w:spacing w:after="0"/>
              <w:jc w:val="right"/>
              <w:rPr>
                <w:i/>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51408DBA"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348A078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E501359" w14:textId="77777777" w:rsidR="00C9015F" w:rsidRDefault="00C9015F">
            <w:pPr>
              <w:spacing w:after="0"/>
              <w:rPr>
                <w:color w:val="000000"/>
                <w:sz w:val="15"/>
              </w:rPr>
            </w:pPr>
          </w:p>
        </w:tc>
      </w:tr>
      <w:tr w:rsidR="00C9015F" w14:paraId="2F1DA87C"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CDC58D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C48B37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C1A2FE6" w14:textId="77777777" w:rsidR="00C9015F" w:rsidRDefault="001F0E2C">
            <w:pPr>
              <w:spacing w:after="0"/>
              <w:jc w:val="right"/>
              <w:rPr>
                <w:color w:val="000000"/>
                <w:sz w:val="15"/>
              </w:rPr>
            </w:pPr>
            <w:r>
              <w:rPr>
                <w:color w:val="000000"/>
                <w:sz w:val="15"/>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3AC8FEE" w14:textId="77777777" w:rsidR="00C9015F" w:rsidRDefault="001F0E2C">
            <w:pPr>
              <w:spacing w:after="0"/>
              <w:rPr>
                <w:color w:val="000000"/>
                <w:sz w:val="15"/>
              </w:rPr>
            </w:pPr>
            <w:r>
              <w:rPr>
                <w:color w:val="000000"/>
                <w:sz w:val="15"/>
              </w:rPr>
              <w:t xml:space="preserve">455 Aanleg van een gebiedsontsluitingsweg 30 km/u </w:t>
            </w:r>
            <w:r>
              <w:rPr>
                <w:color w:val="000000"/>
                <w:sz w:val="15"/>
              </w:rPr>
              <w:lastRenderedPageBreak/>
              <w:t>(GOW30), aantal in m</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E1A5D39" w14:textId="77777777" w:rsidR="00C9015F" w:rsidRDefault="001F0E2C">
            <w:pPr>
              <w:spacing w:after="0"/>
              <w:rPr>
                <w:color w:val="000000"/>
                <w:sz w:val="15"/>
              </w:rPr>
            </w:pPr>
            <w:r>
              <w:rPr>
                <w:color w:val="000000"/>
                <w:sz w:val="15"/>
              </w:rPr>
              <w:lastRenderedPageBreak/>
              <w:t>Nee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47743A7" w14:textId="77777777" w:rsidR="00C9015F" w:rsidRDefault="001F0E2C">
            <w:pPr>
              <w:spacing w:after="0"/>
              <w:rPr>
                <w:color w:val="000000"/>
                <w:sz w:val="15"/>
              </w:rPr>
            </w:pPr>
            <w:r>
              <w:rPr>
                <w:color w:val="000000"/>
                <w:sz w:val="15"/>
              </w:rPr>
              <w:t>0</w:t>
            </w: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5E6B1F61"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4E9FB18A" w14:textId="77777777" w:rsidR="00C9015F" w:rsidRDefault="00C9015F">
            <w:pPr>
              <w:spacing w:after="0"/>
              <w:jc w:val="right"/>
              <w:rPr>
                <w:i/>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5F6AEB26"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23CBFFD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4230903" w14:textId="77777777" w:rsidR="00C9015F" w:rsidRDefault="00C9015F">
            <w:pPr>
              <w:spacing w:after="0"/>
              <w:rPr>
                <w:color w:val="000000"/>
                <w:sz w:val="15"/>
              </w:rPr>
            </w:pPr>
          </w:p>
        </w:tc>
      </w:tr>
      <w:tr w:rsidR="00C9015F" w14:paraId="2E1F3CA6"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FD5623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82557D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BA75248" w14:textId="77777777" w:rsidR="00C9015F" w:rsidRDefault="001F0E2C">
            <w:pPr>
              <w:spacing w:after="0"/>
              <w:jc w:val="right"/>
              <w:rPr>
                <w:color w:val="000000"/>
                <w:sz w:val="15"/>
              </w:rPr>
            </w:pPr>
            <w:r>
              <w:rPr>
                <w:color w:val="000000"/>
                <w:sz w:val="15"/>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4D0C6E12" w14:textId="77777777" w:rsidR="00C9015F" w:rsidRDefault="001F0E2C">
            <w:pPr>
              <w:spacing w:after="0"/>
              <w:rPr>
                <w:color w:val="000000"/>
                <w:sz w:val="15"/>
              </w:rPr>
            </w:pPr>
            <w:r>
              <w:rPr>
                <w:color w:val="000000"/>
                <w:sz w:val="15"/>
              </w:rPr>
              <w:t>460 Aanleg van een kruispuntplateau ETW-ETW 60 km/h, aantal in st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0E7812D" w14:textId="77777777" w:rsidR="00C9015F" w:rsidRDefault="001F0E2C">
            <w:pPr>
              <w:spacing w:after="0"/>
              <w:rPr>
                <w:color w:val="000000"/>
                <w:sz w:val="15"/>
              </w:rPr>
            </w:pPr>
            <w:r>
              <w:rPr>
                <w:color w:val="000000"/>
                <w:sz w:val="15"/>
              </w:rPr>
              <w:t>Nee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C5396FA" w14:textId="77777777" w:rsidR="00C9015F" w:rsidRDefault="001F0E2C">
            <w:pPr>
              <w:spacing w:after="0"/>
              <w:rPr>
                <w:color w:val="000000"/>
                <w:sz w:val="15"/>
              </w:rPr>
            </w:pPr>
            <w:r>
              <w:rPr>
                <w:color w:val="000000"/>
                <w:sz w:val="15"/>
              </w:rPr>
              <w:t>0</w:t>
            </w: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2DD3E9EF"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35C24C11" w14:textId="77777777" w:rsidR="00C9015F" w:rsidRDefault="00C9015F">
            <w:pPr>
              <w:spacing w:after="0"/>
              <w:jc w:val="right"/>
              <w:rPr>
                <w:i/>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79ED04A2"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14D7C09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4049043" w14:textId="77777777" w:rsidR="00C9015F" w:rsidRDefault="00C9015F">
            <w:pPr>
              <w:spacing w:after="0"/>
              <w:rPr>
                <w:color w:val="000000"/>
                <w:sz w:val="15"/>
              </w:rPr>
            </w:pPr>
          </w:p>
        </w:tc>
      </w:tr>
      <w:tr w:rsidR="00C9015F" w14:paraId="37A86EF9"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F666BC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74138A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C269790" w14:textId="77777777" w:rsidR="00C9015F" w:rsidRDefault="001F0E2C">
            <w:pPr>
              <w:spacing w:after="0"/>
              <w:jc w:val="right"/>
              <w:rPr>
                <w:color w:val="000000"/>
                <w:sz w:val="15"/>
              </w:rPr>
            </w:pPr>
            <w:r>
              <w:rPr>
                <w:color w:val="000000"/>
                <w:sz w:val="15"/>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F913AB1" w14:textId="77777777" w:rsidR="00C9015F" w:rsidRDefault="001F0E2C">
            <w:pPr>
              <w:spacing w:after="0"/>
              <w:rPr>
                <w:color w:val="000000"/>
                <w:sz w:val="15"/>
              </w:rPr>
            </w:pPr>
            <w:r>
              <w:rPr>
                <w:color w:val="000000"/>
                <w:sz w:val="15"/>
              </w:rPr>
              <w:t>461 Aanleg van verticale elementen voor korte rechtstanden (rekening houdend met landbouwverkeer), aantal in st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18567CC" w14:textId="77777777" w:rsidR="00C9015F" w:rsidRDefault="001F0E2C">
            <w:pPr>
              <w:spacing w:after="0"/>
              <w:rPr>
                <w:color w:val="000000"/>
                <w:sz w:val="15"/>
              </w:rPr>
            </w:pPr>
            <w:r>
              <w:rPr>
                <w:color w:val="000000"/>
                <w:sz w:val="15"/>
              </w:rPr>
              <w:t>Nee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5EBF299" w14:textId="77777777" w:rsidR="00C9015F" w:rsidRDefault="001F0E2C">
            <w:pPr>
              <w:spacing w:after="0"/>
              <w:rPr>
                <w:color w:val="000000"/>
                <w:sz w:val="15"/>
              </w:rPr>
            </w:pPr>
            <w:r>
              <w:rPr>
                <w:color w:val="000000"/>
                <w:sz w:val="15"/>
              </w:rPr>
              <w:t>0</w:t>
            </w: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67C6AA3A"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4B7D5A52" w14:textId="77777777" w:rsidR="00C9015F" w:rsidRDefault="00C9015F">
            <w:pPr>
              <w:spacing w:after="0"/>
              <w:jc w:val="right"/>
              <w:rPr>
                <w:i/>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22FEE12B"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2710FF3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21CD872" w14:textId="77777777" w:rsidR="00C9015F" w:rsidRDefault="00C9015F">
            <w:pPr>
              <w:spacing w:after="0"/>
              <w:rPr>
                <w:color w:val="000000"/>
                <w:sz w:val="15"/>
              </w:rPr>
            </w:pPr>
          </w:p>
        </w:tc>
      </w:tr>
      <w:tr w:rsidR="00C9015F" w14:paraId="76D94853"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53B60CF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A1C36A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7694CC0" w14:textId="77777777" w:rsidR="00C9015F" w:rsidRDefault="001F0E2C">
            <w:pPr>
              <w:spacing w:after="0"/>
              <w:jc w:val="right"/>
              <w:rPr>
                <w:color w:val="000000"/>
                <w:sz w:val="15"/>
              </w:rPr>
            </w:pPr>
            <w:r>
              <w:rPr>
                <w:color w:val="000000"/>
                <w:sz w:val="15"/>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DB268C6" w14:textId="77777777" w:rsidR="00C9015F" w:rsidRDefault="001F0E2C">
            <w:pPr>
              <w:spacing w:after="0"/>
              <w:rPr>
                <w:color w:val="000000"/>
                <w:sz w:val="15"/>
              </w:rPr>
            </w:pPr>
            <w:r>
              <w:rPr>
                <w:color w:val="000000"/>
                <w:sz w:val="15"/>
              </w:rPr>
              <w:t>462 Aanleg van één rijloper met fietsstroken en bermen, aantal in m</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06A33B1" w14:textId="77777777" w:rsidR="00C9015F" w:rsidRDefault="001F0E2C">
            <w:pPr>
              <w:spacing w:after="0"/>
              <w:rPr>
                <w:color w:val="000000"/>
                <w:sz w:val="15"/>
              </w:rPr>
            </w:pPr>
            <w:r>
              <w:rPr>
                <w:color w:val="000000"/>
                <w:sz w:val="15"/>
              </w:rPr>
              <w:t>Nee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54DFD3E" w14:textId="77777777" w:rsidR="00C9015F" w:rsidRDefault="001F0E2C">
            <w:pPr>
              <w:spacing w:after="0"/>
              <w:rPr>
                <w:color w:val="000000"/>
                <w:sz w:val="15"/>
              </w:rPr>
            </w:pPr>
            <w:r>
              <w:rPr>
                <w:color w:val="000000"/>
                <w:sz w:val="15"/>
              </w:rPr>
              <w:t>0</w:t>
            </w: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7BF91B98"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1EA4A1E3" w14:textId="77777777" w:rsidR="00C9015F" w:rsidRDefault="00C9015F">
            <w:pPr>
              <w:spacing w:after="0"/>
              <w:jc w:val="right"/>
              <w:rPr>
                <w:i/>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2CE34B1F"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26C5ACF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8887ABD" w14:textId="77777777" w:rsidR="00C9015F" w:rsidRDefault="00C9015F">
            <w:pPr>
              <w:spacing w:after="0"/>
              <w:rPr>
                <w:color w:val="000000"/>
                <w:sz w:val="15"/>
              </w:rPr>
            </w:pPr>
          </w:p>
        </w:tc>
      </w:tr>
      <w:tr w:rsidR="00C9015F" w14:paraId="258A96F2"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8B883A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9A0508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63D1160" w14:textId="77777777" w:rsidR="00C9015F" w:rsidRDefault="001F0E2C">
            <w:pPr>
              <w:spacing w:after="0"/>
              <w:jc w:val="right"/>
              <w:rPr>
                <w:color w:val="000000"/>
                <w:sz w:val="15"/>
              </w:rPr>
            </w:pPr>
            <w:r>
              <w:rPr>
                <w:color w:val="000000"/>
                <w:sz w:val="15"/>
              </w:rPr>
              <w:t>49</w:t>
            </w:r>
          </w:p>
        </w:tc>
        <w:tc>
          <w:tcPr>
            <w:tcW w:w="0" w:type="auto"/>
            <w:tcBorders>
              <w:top w:val="nil"/>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FD03F4D"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3196C5A"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15E8A72"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42F1F169"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56C7133F" w14:textId="77777777" w:rsidR="00C9015F" w:rsidRDefault="00C9015F">
            <w:pPr>
              <w:spacing w:after="0"/>
              <w:jc w:val="right"/>
              <w:rPr>
                <w:i/>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2E3A4A61"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0D4433B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C7FFFF2" w14:textId="77777777" w:rsidR="00C9015F" w:rsidRDefault="00C9015F">
            <w:pPr>
              <w:spacing w:after="0"/>
              <w:rPr>
                <w:color w:val="000000"/>
                <w:sz w:val="15"/>
              </w:rPr>
            </w:pPr>
          </w:p>
        </w:tc>
      </w:tr>
      <w:tr w:rsidR="00C9015F" w14:paraId="5AA7EF9C" w14:textId="77777777">
        <w:tc>
          <w:tcPr>
            <w:tcW w:w="0" w:type="auto"/>
            <w:tcBorders>
              <w:top w:val="nil"/>
              <w:left w:val="single" w:sz="12" w:space="0" w:color="000000"/>
              <w:bottom w:val="single" w:sz="12" w:space="0" w:color="000000"/>
              <w:right w:val="single" w:sz="6" w:space="0" w:color="000000"/>
            </w:tcBorders>
            <w:shd w:val="clear" w:color="auto" w:fill="CCFFFF"/>
            <w:tcMar>
              <w:top w:w="30" w:type="dxa"/>
              <w:left w:w="30" w:type="dxa"/>
              <w:bottom w:w="30" w:type="dxa"/>
              <w:right w:w="30" w:type="dxa"/>
            </w:tcMar>
          </w:tcPr>
          <w:p w14:paraId="50CD85F3"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7798926A"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3335F63A" w14:textId="77777777" w:rsidR="00C9015F" w:rsidRDefault="001F0E2C">
            <w:pPr>
              <w:spacing w:after="0"/>
              <w:jc w:val="right"/>
              <w:rPr>
                <w:color w:val="000000"/>
                <w:sz w:val="15"/>
              </w:rPr>
            </w:pPr>
            <w:r>
              <w:rPr>
                <w:color w:val="000000"/>
                <w:sz w:val="15"/>
              </w:rPr>
              <w:t>50</w:t>
            </w: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3833E384" w14:textId="77777777" w:rsidR="00C9015F" w:rsidRDefault="00C9015F">
            <w:pPr>
              <w:spacing w:after="0"/>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39AC0DA1" w14:textId="77777777" w:rsidR="00C9015F" w:rsidRDefault="00C9015F">
            <w:pPr>
              <w:spacing w:after="0"/>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1893A8B1" w14:textId="77777777" w:rsidR="00C9015F" w:rsidRDefault="00C9015F">
            <w:pPr>
              <w:spacing w:after="0"/>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99CC00"/>
            <w:tcMar>
              <w:top w:w="30" w:type="dxa"/>
              <w:left w:w="30" w:type="dxa"/>
              <w:bottom w:w="30" w:type="dxa"/>
              <w:right w:w="30" w:type="dxa"/>
            </w:tcMar>
          </w:tcPr>
          <w:p w14:paraId="73BB418D" w14:textId="77777777" w:rsidR="00C9015F" w:rsidRDefault="00C9015F">
            <w:pPr>
              <w:spacing w:after="0"/>
              <w:rPr>
                <w:color w:val="000000"/>
                <w:sz w:val="15"/>
              </w:rPr>
            </w:pPr>
          </w:p>
        </w:tc>
        <w:tc>
          <w:tcPr>
            <w:tcW w:w="0" w:type="auto"/>
            <w:tcBorders>
              <w:top w:val="nil"/>
              <w:left w:val="single" w:sz="6" w:space="0" w:color="000000"/>
              <w:bottom w:val="single" w:sz="12" w:space="0" w:color="000000"/>
              <w:right w:val="nil"/>
            </w:tcBorders>
            <w:shd w:val="clear" w:color="auto" w:fill="CCFFFF"/>
            <w:tcMar>
              <w:top w:w="30" w:type="dxa"/>
              <w:left w:w="30" w:type="dxa"/>
              <w:bottom w:w="30" w:type="dxa"/>
              <w:right w:w="30" w:type="dxa"/>
            </w:tcMar>
          </w:tcPr>
          <w:p w14:paraId="71CEA15A" w14:textId="77777777" w:rsidR="00C9015F" w:rsidRDefault="00C9015F">
            <w:pPr>
              <w:spacing w:after="0"/>
              <w:jc w:val="right"/>
              <w:rPr>
                <w:i/>
                <w:color w:val="000000"/>
                <w:sz w:val="15"/>
              </w:rPr>
            </w:pPr>
          </w:p>
        </w:tc>
        <w:tc>
          <w:tcPr>
            <w:tcW w:w="0" w:type="auto"/>
            <w:tcBorders>
              <w:top w:val="nil"/>
              <w:left w:val="nil"/>
              <w:bottom w:val="single" w:sz="12" w:space="0" w:color="000000"/>
              <w:right w:val="single" w:sz="12" w:space="0" w:color="000000"/>
            </w:tcBorders>
            <w:shd w:val="clear" w:color="auto" w:fill="CCFFFF"/>
            <w:tcMar>
              <w:top w:w="30" w:type="dxa"/>
              <w:left w:w="30" w:type="dxa"/>
              <w:bottom w:w="30" w:type="dxa"/>
              <w:right w:w="30" w:type="dxa"/>
            </w:tcMar>
          </w:tcPr>
          <w:p w14:paraId="1F10DF86"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655BEBD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272D6D2" w14:textId="77777777" w:rsidR="00C9015F" w:rsidRDefault="00C9015F">
            <w:pPr>
              <w:spacing w:after="0"/>
              <w:rPr>
                <w:color w:val="000000"/>
                <w:sz w:val="15"/>
              </w:rPr>
            </w:pPr>
          </w:p>
        </w:tc>
      </w:tr>
      <w:tr w:rsidR="00C9015F" w14:paraId="0CCF0E77" w14:textId="77777777">
        <w:tc>
          <w:tcPr>
            <w:tcW w:w="0" w:type="auto"/>
            <w:tcBorders>
              <w:top w:val="single" w:sz="12" w:space="0" w:color="000000"/>
              <w:left w:val="single" w:sz="12" w:space="0" w:color="000000"/>
              <w:bottom w:val="nil"/>
              <w:right w:val="single" w:sz="6" w:space="0" w:color="000000"/>
            </w:tcBorders>
            <w:shd w:val="clear" w:color="auto" w:fill="CCFFFF"/>
            <w:tcMar>
              <w:top w:w="30" w:type="dxa"/>
              <w:left w:w="30" w:type="dxa"/>
              <w:bottom w:w="30" w:type="dxa"/>
              <w:right w:w="30" w:type="dxa"/>
            </w:tcMar>
          </w:tcPr>
          <w:p w14:paraId="77A00BC9" w14:textId="77777777" w:rsidR="00C9015F" w:rsidRDefault="001F0E2C">
            <w:pPr>
              <w:spacing w:after="0"/>
              <w:jc w:val="center"/>
              <w:rPr>
                <w:b/>
                <w:color w:val="000000"/>
                <w:sz w:val="15"/>
              </w:rPr>
            </w:pPr>
            <w:r>
              <w:rPr>
                <w:b/>
                <w:color w:val="000000"/>
                <w:sz w:val="15"/>
              </w:rPr>
              <w:t>SZW</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51F10F3C" w14:textId="77777777" w:rsidR="00C9015F" w:rsidRDefault="001F0E2C">
            <w:pPr>
              <w:spacing w:after="0"/>
              <w:jc w:val="center"/>
              <w:rPr>
                <w:b/>
                <w:color w:val="000000"/>
                <w:sz w:val="15"/>
              </w:rPr>
            </w:pPr>
            <w:r>
              <w:rPr>
                <w:b/>
                <w:color w:val="000000"/>
                <w:sz w:val="15"/>
              </w:rPr>
              <w:t>G2</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7E25C52" w14:textId="77777777" w:rsidR="00C9015F" w:rsidRDefault="001F0E2C">
            <w:pPr>
              <w:spacing w:after="0"/>
              <w:rPr>
                <w:b/>
                <w:color w:val="000000"/>
                <w:sz w:val="15"/>
              </w:rPr>
            </w:pPr>
            <w:r>
              <w:rPr>
                <w:b/>
                <w:color w:val="000000"/>
                <w:sz w:val="15"/>
              </w:rPr>
              <w:t>Gebundelde uitkering op grond van artikel 69 Participatiewet_gemeentedeel 2025</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1FC825E" w14:textId="77777777" w:rsidR="00C9015F" w:rsidRDefault="001F0E2C">
            <w:pPr>
              <w:spacing w:after="0"/>
              <w:rPr>
                <w:color w:val="000000"/>
                <w:sz w:val="15"/>
              </w:rPr>
            </w:pPr>
            <w:r>
              <w:rPr>
                <w:color w:val="000000"/>
                <w:sz w:val="15"/>
              </w:rPr>
              <w:t>Besteding (jaar T) algemene bijstand</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F221C0D" w14:textId="77777777" w:rsidR="00C9015F" w:rsidRDefault="001F0E2C">
            <w:pPr>
              <w:spacing w:after="0"/>
              <w:rPr>
                <w:color w:val="000000"/>
                <w:sz w:val="15"/>
              </w:rPr>
            </w:pPr>
            <w:r>
              <w:rPr>
                <w:color w:val="000000"/>
                <w:sz w:val="15"/>
              </w:rPr>
              <w:t>Baten (jaar T) algemene bijstand (exclusief Rijk)</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1A9AF8A4" w14:textId="77777777" w:rsidR="00C9015F" w:rsidRDefault="001F0E2C">
            <w:pPr>
              <w:spacing w:after="0"/>
              <w:rPr>
                <w:color w:val="000000"/>
                <w:sz w:val="15"/>
              </w:rPr>
            </w:pPr>
            <w:r>
              <w:rPr>
                <w:color w:val="000000"/>
                <w:sz w:val="15"/>
              </w:rPr>
              <w:t>Besteding (jaar T) IOAW</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6415DDB" w14:textId="77777777" w:rsidR="00C9015F" w:rsidRDefault="001F0E2C">
            <w:pPr>
              <w:spacing w:after="0"/>
              <w:rPr>
                <w:color w:val="000000"/>
                <w:sz w:val="15"/>
              </w:rPr>
            </w:pPr>
            <w:r>
              <w:rPr>
                <w:color w:val="000000"/>
                <w:sz w:val="15"/>
              </w:rPr>
              <w:t>Baten (jaar T) IOAW (exclusief Rijk)</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54BA6FD3" w14:textId="77777777" w:rsidR="00C9015F" w:rsidRDefault="001F0E2C">
            <w:pPr>
              <w:spacing w:after="0"/>
              <w:rPr>
                <w:color w:val="000000"/>
                <w:sz w:val="15"/>
              </w:rPr>
            </w:pPr>
            <w:r>
              <w:rPr>
                <w:color w:val="000000"/>
                <w:sz w:val="15"/>
              </w:rPr>
              <w:t>Besteding (jaar T) IOAZ</w:t>
            </w:r>
          </w:p>
        </w:tc>
        <w:tc>
          <w:tcPr>
            <w:tcW w:w="0" w:type="auto"/>
            <w:tcBorders>
              <w:top w:val="single" w:sz="12" w:space="0" w:color="000000"/>
              <w:left w:val="single" w:sz="6" w:space="0" w:color="000000"/>
              <w:bottom w:val="nil"/>
              <w:right w:val="single" w:sz="12" w:space="0" w:color="000000"/>
            </w:tcBorders>
            <w:shd w:val="clear" w:color="auto" w:fill="CCFFFF"/>
            <w:tcMar>
              <w:top w:w="30" w:type="dxa"/>
              <w:left w:w="30" w:type="dxa"/>
              <w:bottom w:w="30" w:type="dxa"/>
              <w:right w:w="30" w:type="dxa"/>
            </w:tcMar>
          </w:tcPr>
          <w:p w14:paraId="0F60E69E" w14:textId="77777777" w:rsidR="00C9015F" w:rsidRDefault="001F0E2C">
            <w:pPr>
              <w:spacing w:after="0"/>
              <w:rPr>
                <w:color w:val="000000"/>
                <w:sz w:val="15"/>
              </w:rPr>
            </w:pPr>
            <w:r>
              <w:rPr>
                <w:color w:val="000000"/>
                <w:sz w:val="15"/>
              </w:rPr>
              <w:t>Baten (jaar T) IOAZ (exclusief Rijk)</w:t>
            </w:r>
          </w:p>
        </w:tc>
        <w:tc>
          <w:tcPr>
            <w:tcW w:w="0" w:type="auto"/>
            <w:tcBorders>
              <w:top w:val="nil"/>
              <w:left w:val="single" w:sz="12" w:space="0" w:color="000000"/>
              <w:bottom w:val="nil"/>
              <w:right w:val="nil"/>
            </w:tcBorders>
            <w:tcMar>
              <w:top w:w="30" w:type="dxa"/>
              <w:left w:w="30" w:type="dxa"/>
              <w:bottom w:w="30" w:type="dxa"/>
              <w:right w:w="30" w:type="dxa"/>
            </w:tcMar>
          </w:tcPr>
          <w:p w14:paraId="137C03A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7A4153A" w14:textId="77777777" w:rsidR="00C9015F" w:rsidRDefault="00C9015F">
            <w:pPr>
              <w:spacing w:after="0"/>
              <w:rPr>
                <w:color w:val="000000"/>
                <w:sz w:val="15"/>
              </w:rPr>
            </w:pPr>
          </w:p>
        </w:tc>
      </w:tr>
      <w:tr w:rsidR="00C9015F" w14:paraId="4D042BB7"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E6AAE2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DA77CC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D6AFF76"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CD746E9" w14:textId="77777777" w:rsidR="00C9015F" w:rsidRDefault="001F0E2C">
            <w:pPr>
              <w:spacing w:after="0"/>
              <w:rPr>
                <w:color w:val="000000"/>
                <w:sz w:val="15"/>
              </w:rPr>
            </w:pPr>
            <w:r>
              <w:rPr>
                <w:color w:val="000000"/>
                <w:sz w:val="15"/>
              </w:rPr>
              <w:t>Gemeente</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9C801A2" w14:textId="77777777" w:rsidR="00C9015F" w:rsidRDefault="001F0E2C">
            <w:pPr>
              <w:spacing w:after="0"/>
              <w:rPr>
                <w:color w:val="000000"/>
                <w:sz w:val="15"/>
              </w:rPr>
            </w:pPr>
            <w:r>
              <w:rPr>
                <w:color w:val="000000"/>
                <w:sz w:val="15"/>
              </w:rPr>
              <w:t>Gemeente</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8F3650A" w14:textId="77777777" w:rsidR="00C9015F" w:rsidRDefault="001F0E2C">
            <w:pPr>
              <w:spacing w:after="0"/>
              <w:rPr>
                <w:color w:val="000000"/>
                <w:sz w:val="15"/>
              </w:rPr>
            </w:pPr>
            <w:r>
              <w:rPr>
                <w:color w:val="000000"/>
                <w:sz w:val="15"/>
              </w:rPr>
              <w:t>Gemeente</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C780B85" w14:textId="77777777" w:rsidR="00C9015F" w:rsidRDefault="001F0E2C">
            <w:pPr>
              <w:spacing w:after="0"/>
              <w:rPr>
                <w:color w:val="000000"/>
                <w:sz w:val="15"/>
              </w:rPr>
            </w:pPr>
            <w:r>
              <w:rPr>
                <w:color w:val="000000"/>
                <w:sz w:val="15"/>
              </w:rPr>
              <w:t>Gemeente</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45ED3D1" w14:textId="77777777" w:rsidR="00C9015F" w:rsidRDefault="001F0E2C">
            <w:pPr>
              <w:spacing w:after="0"/>
              <w:rPr>
                <w:color w:val="000000"/>
                <w:sz w:val="15"/>
              </w:rPr>
            </w:pPr>
            <w:r>
              <w:rPr>
                <w:color w:val="000000"/>
                <w:sz w:val="15"/>
              </w:rPr>
              <w:t>Gemeente</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24F0E559" w14:textId="77777777" w:rsidR="00C9015F" w:rsidRDefault="001F0E2C">
            <w:pPr>
              <w:spacing w:after="0"/>
              <w:rPr>
                <w:color w:val="000000"/>
                <w:sz w:val="15"/>
              </w:rPr>
            </w:pPr>
            <w:r>
              <w:rPr>
                <w:color w:val="000000"/>
                <w:sz w:val="15"/>
              </w:rPr>
              <w:t>Gemeente</w:t>
            </w:r>
          </w:p>
        </w:tc>
        <w:tc>
          <w:tcPr>
            <w:tcW w:w="0" w:type="auto"/>
            <w:tcBorders>
              <w:top w:val="nil"/>
              <w:left w:val="single" w:sz="12" w:space="0" w:color="000000"/>
              <w:bottom w:val="nil"/>
              <w:right w:val="nil"/>
            </w:tcBorders>
            <w:tcMar>
              <w:top w:w="30" w:type="dxa"/>
              <w:left w:w="30" w:type="dxa"/>
              <w:bottom w:w="30" w:type="dxa"/>
              <w:right w:w="30" w:type="dxa"/>
            </w:tcMar>
          </w:tcPr>
          <w:p w14:paraId="489B5AC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AF751A7" w14:textId="77777777" w:rsidR="00C9015F" w:rsidRDefault="00C9015F">
            <w:pPr>
              <w:spacing w:after="0"/>
              <w:rPr>
                <w:color w:val="000000"/>
                <w:sz w:val="15"/>
              </w:rPr>
            </w:pPr>
          </w:p>
        </w:tc>
      </w:tr>
      <w:tr w:rsidR="00C9015F" w14:paraId="3422DA84"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40DE03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35FD54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E8503B1" w14:textId="77777777" w:rsidR="00C9015F" w:rsidRDefault="001F0E2C">
            <w:pPr>
              <w:spacing w:after="0"/>
              <w:rPr>
                <w:color w:val="000000"/>
                <w:sz w:val="15"/>
              </w:rPr>
            </w:pPr>
            <w:r>
              <w:rPr>
                <w:color w:val="000000"/>
                <w:sz w:val="15"/>
              </w:rPr>
              <w:t>Alle gemeenten verantwoorden hier het gemeentedeel over (jaar T), ongeacht of de gemeente in (jaar T) geen, enkele of alle taken heeft uitbesteed aan een Openbaar lichaam opgericht op grond van de Wgr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FEB786A" w14:textId="77777777" w:rsidR="00C9015F" w:rsidRDefault="001F0E2C">
            <w:pPr>
              <w:spacing w:after="0"/>
              <w:rPr>
                <w:color w:val="000000"/>
                <w:sz w:val="15"/>
              </w:rPr>
            </w:pPr>
            <w:r>
              <w:rPr>
                <w:color w:val="000000"/>
                <w:sz w:val="15"/>
              </w:rPr>
              <w:t>I.1 Participatiewet (PW)</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7774F8C" w14:textId="77777777" w:rsidR="00C9015F" w:rsidRDefault="001F0E2C">
            <w:pPr>
              <w:spacing w:after="0"/>
              <w:rPr>
                <w:color w:val="000000"/>
                <w:sz w:val="15"/>
              </w:rPr>
            </w:pPr>
            <w:r>
              <w:rPr>
                <w:color w:val="000000"/>
                <w:sz w:val="15"/>
              </w:rPr>
              <w:t>I.1 Participatiewet (PW)</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733B448" w14:textId="77777777" w:rsidR="00C9015F" w:rsidRDefault="001F0E2C">
            <w:pPr>
              <w:spacing w:after="0"/>
              <w:rPr>
                <w:color w:val="000000"/>
                <w:sz w:val="15"/>
              </w:rPr>
            </w:pPr>
            <w:r>
              <w:rPr>
                <w:color w:val="000000"/>
                <w:sz w:val="15"/>
              </w:rPr>
              <w:t>I.2 Wet inkomensvoorziening oudere en gedeeltelijk arbeidsongeschikte werkloze werknemers (IOAW)</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59802E6" w14:textId="77777777" w:rsidR="00C9015F" w:rsidRDefault="001F0E2C">
            <w:pPr>
              <w:spacing w:after="0"/>
              <w:rPr>
                <w:color w:val="000000"/>
                <w:sz w:val="15"/>
              </w:rPr>
            </w:pPr>
            <w:r>
              <w:rPr>
                <w:color w:val="000000"/>
                <w:sz w:val="15"/>
              </w:rPr>
              <w:t>I.2 Wet inkomensvoorziening oudere en gedeeltelijk arbeidsongeschikte werkloze werknemers (IOAW)</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3B41C1A" w14:textId="77777777" w:rsidR="00C9015F" w:rsidRDefault="001F0E2C">
            <w:pPr>
              <w:spacing w:after="0"/>
              <w:rPr>
                <w:color w:val="000000"/>
                <w:sz w:val="15"/>
              </w:rPr>
            </w:pPr>
            <w:r>
              <w:rPr>
                <w:color w:val="000000"/>
                <w:sz w:val="15"/>
              </w:rPr>
              <w:t>I.3 Wet inkomensvoorziening oudere en gedeeltelijk arbeidsongeschikte gewezen zelfstandigen (IOAZ)</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6FA6F685" w14:textId="77777777" w:rsidR="00C9015F" w:rsidRDefault="001F0E2C">
            <w:pPr>
              <w:spacing w:after="0"/>
              <w:rPr>
                <w:color w:val="000000"/>
                <w:sz w:val="15"/>
              </w:rPr>
            </w:pPr>
            <w:r>
              <w:rPr>
                <w:color w:val="000000"/>
                <w:sz w:val="15"/>
              </w:rPr>
              <w:t>I.3 Wet inkomensvoorziening oudere en gedeeltelijk arbeidsongeschikte gewezen zelfstandigen (IOAZ)</w:t>
            </w:r>
          </w:p>
        </w:tc>
        <w:tc>
          <w:tcPr>
            <w:tcW w:w="0" w:type="auto"/>
            <w:tcBorders>
              <w:top w:val="nil"/>
              <w:left w:val="single" w:sz="12" w:space="0" w:color="000000"/>
              <w:bottom w:val="nil"/>
              <w:right w:val="nil"/>
            </w:tcBorders>
            <w:tcMar>
              <w:top w:w="30" w:type="dxa"/>
              <w:left w:w="30" w:type="dxa"/>
              <w:bottom w:w="30" w:type="dxa"/>
              <w:right w:w="30" w:type="dxa"/>
            </w:tcMar>
          </w:tcPr>
          <w:p w14:paraId="734C4DC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15139CA" w14:textId="77777777" w:rsidR="00C9015F" w:rsidRDefault="00C9015F">
            <w:pPr>
              <w:spacing w:after="0"/>
              <w:rPr>
                <w:color w:val="000000"/>
                <w:sz w:val="15"/>
              </w:rPr>
            </w:pPr>
          </w:p>
        </w:tc>
      </w:tr>
      <w:tr w:rsidR="00C9015F" w14:paraId="0B7BDEFE"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825D58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E7D017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CAD39BF"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C8D2B3A"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EC03DEB"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0141ECA"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EEDEA9F"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84EBB4A"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0F73E472"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12" w:space="0" w:color="000000"/>
              <w:bottom w:val="nil"/>
              <w:right w:val="nil"/>
            </w:tcBorders>
            <w:tcMar>
              <w:top w:w="30" w:type="dxa"/>
              <w:left w:w="30" w:type="dxa"/>
              <w:bottom w:w="30" w:type="dxa"/>
              <w:right w:w="30" w:type="dxa"/>
            </w:tcMar>
          </w:tcPr>
          <w:p w14:paraId="6C0FA5B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F55D93E" w14:textId="77777777" w:rsidR="00C9015F" w:rsidRDefault="00C9015F">
            <w:pPr>
              <w:spacing w:after="0"/>
              <w:rPr>
                <w:color w:val="000000"/>
                <w:sz w:val="15"/>
              </w:rPr>
            </w:pPr>
          </w:p>
        </w:tc>
      </w:tr>
      <w:tr w:rsidR="00C9015F" w14:paraId="266CF6E0"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A2663F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DD6666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5227B0B" w14:textId="77777777" w:rsidR="00C9015F" w:rsidRDefault="00C9015F">
            <w:pPr>
              <w:spacing w:after="0"/>
              <w:rPr>
                <w:b/>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56D72CBC" w14:textId="77777777" w:rsidR="00C9015F" w:rsidRDefault="001F0E2C">
            <w:pPr>
              <w:spacing w:after="0"/>
              <w:jc w:val="right"/>
              <w:rPr>
                <w:i/>
                <w:color w:val="000000"/>
                <w:sz w:val="15"/>
              </w:rPr>
            </w:pPr>
            <w:r>
              <w:rPr>
                <w:i/>
                <w:color w:val="000000"/>
                <w:sz w:val="15"/>
              </w:rPr>
              <w:t>Indicator: G2/01</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17DC1D0A" w14:textId="77777777" w:rsidR="00C9015F" w:rsidRDefault="001F0E2C">
            <w:pPr>
              <w:spacing w:after="0"/>
              <w:jc w:val="right"/>
              <w:rPr>
                <w:i/>
                <w:color w:val="000000"/>
                <w:sz w:val="15"/>
              </w:rPr>
            </w:pPr>
            <w:r>
              <w:rPr>
                <w:i/>
                <w:color w:val="000000"/>
                <w:sz w:val="15"/>
              </w:rPr>
              <w:t>Indicator: G2/02</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7252BBF5" w14:textId="77777777" w:rsidR="00C9015F" w:rsidRDefault="001F0E2C">
            <w:pPr>
              <w:spacing w:after="0"/>
              <w:jc w:val="right"/>
              <w:rPr>
                <w:i/>
                <w:color w:val="000000"/>
                <w:sz w:val="15"/>
              </w:rPr>
            </w:pPr>
            <w:r>
              <w:rPr>
                <w:i/>
                <w:color w:val="000000"/>
                <w:sz w:val="15"/>
              </w:rPr>
              <w:t>Indicator: G2/03</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6B01901A" w14:textId="77777777" w:rsidR="00C9015F" w:rsidRDefault="001F0E2C">
            <w:pPr>
              <w:spacing w:after="0"/>
              <w:jc w:val="right"/>
              <w:rPr>
                <w:i/>
                <w:color w:val="000000"/>
                <w:sz w:val="15"/>
              </w:rPr>
            </w:pPr>
            <w:r>
              <w:rPr>
                <w:i/>
                <w:color w:val="000000"/>
                <w:sz w:val="15"/>
              </w:rPr>
              <w:t>Indicator: G2/04</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36021714" w14:textId="77777777" w:rsidR="00C9015F" w:rsidRDefault="001F0E2C">
            <w:pPr>
              <w:spacing w:after="0"/>
              <w:jc w:val="right"/>
              <w:rPr>
                <w:i/>
                <w:color w:val="000000"/>
                <w:sz w:val="15"/>
              </w:rPr>
            </w:pPr>
            <w:r>
              <w:rPr>
                <w:i/>
                <w:color w:val="000000"/>
                <w:sz w:val="15"/>
              </w:rPr>
              <w:t>Indicator: G2/05</w:t>
            </w:r>
          </w:p>
        </w:tc>
        <w:tc>
          <w:tcPr>
            <w:tcW w:w="0" w:type="auto"/>
            <w:tcBorders>
              <w:top w:val="nil"/>
              <w:left w:val="single" w:sz="6" w:space="0" w:color="000000"/>
              <w:bottom w:val="single" w:sz="6" w:space="0" w:color="000000"/>
              <w:right w:val="single" w:sz="12" w:space="0" w:color="000000"/>
            </w:tcBorders>
            <w:shd w:val="clear" w:color="auto" w:fill="CCFFFF"/>
            <w:tcMar>
              <w:top w:w="30" w:type="dxa"/>
              <w:left w:w="30" w:type="dxa"/>
              <w:bottom w:w="30" w:type="dxa"/>
              <w:right w:w="30" w:type="dxa"/>
            </w:tcMar>
          </w:tcPr>
          <w:p w14:paraId="093C27D2" w14:textId="77777777" w:rsidR="00C9015F" w:rsidRDefault="001F0E2C">
            <w:pPr>
              <w:spacing w:after="0"/>
              <w:jc w:val="right"/>
              <w:rPr>
                <w:i/>
                <w:color w:val="000000"/>
                <w:sz w:val="15"/>
              </w:rPr>
            </w:pPr>
            <w:r>
              <w:rPr>
                <w:i/>
                <w:color w:val="000000"/>
                <w:sz w:val="15"/>
              </w:rPr>
              <w:t>Indicator: G2/06</w:t>
            </w:r>
          </w:p>
        </w:tc>
        <w:tc>
          <w:tcPr>
            <w:tcW w:w="0" w:type="auto"/>
            <w:tcBorders>
              <w:top w:val="nil"/>
              <w:left w:val="single" w:sz="12" w:space="0" w:color="000000"/>
              <w:bottom w:val="nil"/>
              <w:right w:val="nil"/>
            </w:tcBorders>
            <w:tcMar>
              <w:top w:w="30" w:type="dxa"/>
              <w:left w:w="30" w:type="dxa"/>
              <w:bottom w:w="30" w:type="dxa"/>
              <w:right w:w="30" w:type="dxa"/>
            </w:tcMar>
          </w:tcPr>
          <w:p w14:paraId="63D056B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A9A8F01" w14:textId="77777777" w:rsidR="00C9015F" w:rsidRDefault="00C9015F">
            <w:pPr>
              <w:spacing w:after="0"/>
              <w:rPr>
                <w:color w:val="000000"/>
                <w:sz w:val="15"/>
              </w:rPr>
            </w:pPr>
          </w:p>
        </w:tc>
      </w:tr>
      <w:tr w:rsidR="00C9015F" w14:paraId="66A414A7"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D47BD3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433295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9C5F58D" w14:textId="77777777" w:rsidR="00C9015F" w:rsidRDefault="00C9015F">
            <w:pPr>
              <w:spacing w:after="0"/>
              <w:rPr>
                <w:b/>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A6A013A"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4FBE1A8F"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4B0DCFF7"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BF025C6"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6E5FE1C"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705268A3" w14:textId="77777777" w:rsidR="00C9015F" w:rsidRDefault="001F0E2C">
            <w:pPr>
              <w:spacing w:after="0"/>
              <w:rPr>
                <w:color w:val="000000"/>
                <w:sz w:val="15"/>
              </w:rPr>
            </w:pPr>
            <w:r>
              <w:rPr>
                <w:color w:val="000000"/>
                <w:sz w:val="15"/>
              </w:rPr>
              <w:t>€ 0</w:t>
            </w:r>
          </w:p>
        </w:tc>
        <w:tc>
          <w:tcPr>
            <w:tcW w:w="0" w:type="auto"/>
            <w:tcBorders>
              <w:top w:val="nil"/>
              <w:left w:val="single" w:sz="12" w:space="0" w:color="000000"/>
              <w:bottom w:val="nil"/>
              <w:right w:val="nil"/>
            </w:tcBorders>
            <w:tcMar>
              <w:top w:w="30" w:type="dxa"/>
              <w:left w:w="30" w:type="dxa"/>
              <w:bottom w:w="30" w:type="dxa"/>
              <w:right w:w="30" w:type="dxa"/>
            </w:tcMar>
          </w:tcPr>
          <w:p w14:paraId="248527C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353F328" w14:textId="77777777" w:rsidR="00C9015F" w:rsidRDefault="00C9015F">
            <w:pPr>
              <w:spacing w:after="0"/>
              <w:rPr>
                <w:color w:val="000000"/>
                <w:sz w:val="15"/>
              </w:rPr>
            </w:pPr>
          </w:p>
        </w:tc>
      </w:tr>
      <w:tr w:rsidR="00C9015F" w14:paraId="07E749F1"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FB943AD"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1662B1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7904377" w14:textId="77777777" w:rsidR="00C9015F" w:rsidRDefault="00C9015F">
            <w:pPr>
              <w:spacing w:after="0"/>
              <w:rPr>
                <w:b/>
                <w:color w:val="000000"/>
                <w:sz w:val="15"/>
              </w:rPr>
            </w:pP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478D67D" w14:textId="77777777" w:rsidR="00C9015F" w:rsidRDefault="001F0E2C">
            <w:pPr>
              <w:spacing w:after="0"/>
              <w:rPr>
                <w:color w:val="000000"/>
                <w:sz w:val="15"/>
              </w:rPr>
            </w:pPr>
            <w:r>
              <w:rPr>
                <w:color w:val="000000"/>
                <w:sz w:val="15"/>
              </w:rPr>
              <w:t>Besteding (jaar T) Bbz 2004 levensonderhoud</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6AC96455" w14:textId="77777777" w:rsidR="00C9015F" w:rsidRDefault="001F0E2C">
            <w:pPr>
              <w:spacing w:after="0"/>
              <w:rPr>
                <w:color w:val="000000"/>
                <w:sz w:val="15"/>
              </w:rPr>
            </w:pPr>
            <w:r>
              <w:rPr>
                <w:color w:val="000000"/>
                <w:sz w:val="15"/>
              </w:rPr>
              <w:t>Baten (jaar T) Bbz 2004 levensonderhoud (exclusief Rijk)</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B1AF26F" w14:textId="77777777" w:rsidR="00C9015F" w:rsidRDefault="001F0E2C">
            <w:pPr>
              <w:spacing w:after="0"/>
              <w:rPr>
                <w:color w:val="000000"/>
                <w:sz w:val="15"/>
              </w:rPr>
            </w:pPr>
            <w:r>
              <w:rPr>
                <w:color w:val="000000"/>
                <w:sz w:val="15"/>
              </w:rPr>
              <w:t>Baten (jaar T) WWIK (exclusief Rijk)</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63D37958" w14:textId="77777777" w:rsidR="00C9015F" w:rsidRDefault="001F0E2C">
            <w:pPr>
              <w:spacing w:after="0"/>
              <w:rPr>
                <w:color w:val="000000"/>
                <w:sz w:val="15"/>
              </w:rPr>
            </w:pPr>
            <w:r>
              <w:rPr>
                <w:color w:val="000000"/>
                <w:sz w:val="15"/>
              </w:rPr>
              <w:t>Besteding (jaar T) Loonkostensubsidie o.g.v. art. 10d Participatiewet</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2E309D3" w14:textId="77777777" w:rsidR="00C9015F" w:rsidRDefault="001F0E2C">
            <w:pPr>
              <w:spacing w:after="0"/>
              <w:rPr>
                <w:color w:val="000000"/>
                <w:sz w:val="15"/>
              </w:rPr>
            </w:pPr>
            <w:r>
              <w:rPr>
                <w:color w:val="000000"/>
                <w:sz w:val="15"/>
              </w:rPr>
              <w:t>Baten (jaar T) Loonkostensubsidie o.g.v. art. 10d Participatiewet (exclusief Rijk)</w:t>
            </w:r>
          </w:p>
        </w:tc>
        <w:tc>
          <w:tcPr>
            <w:tcW w:w="0" w:type="auto"/>
            <w:tcBorders>
              <w:top w:val="single" w:sz="6" w:space="0" w:color="000000"/>
              <w:left w:val="single" w:sz="6" w:space="0" w:color="000000"/>
              <w:bottom w:val="nil"/>
              <w:right w:val="single" w:sz="12" w:space="0" w:color="000000"/>
            </w:tcBorders>
            <w:shd w:val="clear" w:color="auto" w:fill="CCFFFF"/>
            <w:tcMar>
              <w:top w:w="30" w:type="dxa"/>
              <w:left w:w="30" w:type="dxa"/>
              <w:bottom w:w="30" w:type="dxa"/>
              <w:right w:w="30" w:type="dxa"/>
            </w:tcMar>
          </w:tcPr>
          <w:p w14:paraId="1AFCA9DD" w14:textId="77777777" w:rsidR="00C9015F" w:rsidRDefault="001F0E2C">
            <w:pPr>
              <w:spacing w:after="0"/>
              <w:rPr>
                <w:color w:val="000000"/>
                <w:sz w:val="15"/>
              </w:rPr>
            </w:pPr>
            <w:r>
              <w:rPr>
                <w:color w:val="000000"/>
                <w:sz w:val="15"/>
              </w:rPr>
              <w:t>Gederfde baten die voortvloeien uit kwijtschelden schulden gebundelde uitkering Participatiewet in (jaar T)  i.v.m. de hersteloperatie  kinderopvangtoeslagaffaire</w:t>
            </w:r>
          </w:p>
        </w:tc>
        <w:tc>
          <w:tcPr>
            <w:tcW w:w="0" w:type="auto"/>
            <w:tcBorders>
              <w:top w:val="nil"/>
              <w:left w:val="single" w:sz="12" w:space="0" w:color="000000"/>
              <w:bottom w:val="nil"/>
              <w:right w:val="nil"/>
            </w:tcBorders>
            <w:tcMar>
              <w:top w:w="30" w:type="dxa"/>
              <w:left w:w="30" w:type="dxa"/>
              <w:bottom w:w="30" w:type="dxa"/>
              <w:right w:w="30" w:type="dxa"/>
            </w:tcMar>
          </w:tcPr>
          <w:p w14:paraId="6A0D3E5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91CFB74" w14:textId="77777777" w:rsidR="00C9015F" w:rsidRDefault="00C9015F">
            <w:pPr>
              <w:spacing w:after="0"/>
              <w:rPr>
                <w:color w:val="000000"/>
                <w:sz w:val="15"/>
              </w:rPr>
            </w:pPr>
          </w:p>
        </w:tc>
      </w:tr>
      <w:tr w:rsidR="00C9015F" w14:paraId="67ED61F6"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F0C49E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57B712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BB14116"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A1AA0E4" w14:textId="77777777" w:rsidR="00C9015F" w:rsidRDefault="001F0E2C">
            <w:pPr>
              <w:spacing w:after="0"/>
              <w:rPr>
                <w:color w:val="000000"/>
                <w:sz w:val="15"/>
              </w:rPr>
            </w:pPr>
            <w:r>
              <w:rPr>
                <w:color w:val="000000"/>
                <w:sz w:val="15"/>
              </w:rPr>
              <w:t>Gemeente</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A9B11A2" w14:textId="77777777" w:rsidR="00C9015F" w:rsidRDefault="001F0E2C">
            <w:pPr>
              <w:spacing w:after="0"/>
              <w:rPr>
                <w:color w:val="000000"/>
                <w:sz w:val="15"/>
              </w:rPr>
            </w:pPr>
            <w:r>
              <w:rPr>
                <w:color w:val="000000"/>
                <w:sz w:val="15"/>
              </w:rPr>
              <w:t>Gemeente</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A0066A5" w14:textId="77777777" w:rsidR="00C9015F" w:rsidRDefault="001F0E2C">
            <w:pPr>
              <w:spacing w:after="0"/>
              <w:rPr>
                <w:color w:val="000000"/>
                <w:sz w:val="15"/>
              </w:rPr>
            </w:pPr>
            <w:r>
              <w:rPr>
                <w:color w:val="000000"/>
                <w:sz w:val="15"/>
              </w:rPr>
              <w:t>Gemeente</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C6E85E8" w14:textId="77777777" w:rsidR="00C9015F" w:rsidRDefault="001F0E2C">
            <w:pPr>
              <w:spacing w:after="0"/>
              <w:rPr>
                <w:color w:val="000000"/>
                <w:sz w:val="15"/>
              </w:rPr>
            </w:pPr>
            <w:r>
              <w:rPr>
                <w:color w:val="000000"/>
                <w:sz w:val="15"/>
              </w:rPr>
              <w:t>Gemeente</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713F770" w14:textId="77777777" w:rsidR="00C9015F" w:rsidRDefault="001F0E2C">
            <w:pPr>
              <w:spacing w:after="0"/>
              <w:rPr>
                <w:color w:val="000000"/>
                <w:sz w:val="15"/>
              </w:rPr>
            </w:pPr>
            <w:r>
              <w:rPr>
                <w:color w:val="000000"/>
                <w:sz w:val="15"/>
              </w:rPr>
              <w:t>Gemeente</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64085B94" w14:textId="77777777" w:rsidR="00C9015F" w:rsidRDefault="001F0E2C">
            <w:pPr>
              <w:spacing w:after="0"/>
              <w:rPr>
                <w:color w:val="000000"/>
                <w:sz w:val="15"/>
              </w:rPr>
            </w:pPr>
            <w:r>
              <w:rPr>
                <w:color w:val="000000"/>
                <w:sz w:val="15"/>
              </w:rPr>
              <w:t>Gemeente</w:t>
            </w:r>
          </w:p>
        </w:tc>
        <w:tc>
          <w:tcPr>
            <w:tcW w:w="0" w:type="auto"/>
            <w:tcBorders>
              <w:top w:val="nil"/>
              <w:left w:val="single" w:sz="12" w:space="0" w:color="000000"/>
              <w:bottom w:val="nil"/>
              <w:right w:val="nil"/>
            </w:tcBorders>
            <w:tcMar>
              <w:top w:w="30" w:type="dxa"/>
              <w:left w:w="30" w:type="dxa"/>
              <w:bottom w:w="30" w:type="dxa"/>
              <w:right w:w="30" w:type="dxa"/>
            </w:tcMar>
          </w:tcPr>
          <w:p w14:paraId="2FAE191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504E5B6" w14:textId="77777777" w:rsidR="00C9015F" w:rsidRDefault="00C9015F">
            <w:pPr>
              <w:spacing w:after="0"/>
              <w:rPr>
                <w:color w:val="000000"/>
                <w:sz w:val="15"/>
              </w:rPr>
            </w:pPr>
          </w:p>
        </w:tc>
      </w:tr>
      <w:tr w:rsidR="00C9015F" w14:paraId="46E47784"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8D41B5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C28E36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7A95669"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664F27A" w14:textId="77777777" w:rsidR="00C9015F" w:rsidRDefault="001F0E2C">
            <w:pPr>
              <w:spacing w:after="0"/>
              <w:rPr>
                <w:color w:val="000000"/>
                <w:sz w:val="15"/>
              </w:rPr>
            </w:pPr>
            <w:r>
              <w:rPr>
                <w:color w:val="000000"/>
                <w:sz w:val="15"/>
              </w:rPr>
              <w:t>I.4 Besluit bijstandverlening zelfstandigen 2004 (levensonderhoud) (Bbz 2004)</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9B72795" w14:textId="77777777" w:rsidR="00C9015F" w:rsidRDefault="001F0E2C">
            <w:pPr>
              <w:spacing w:after="0"/>
              <w:rPr>
                <w:color w:val="000000"/>
                <w:sz w:val="15"/>
              </w:rPr>
            </w:pPr>
            <w:r>
              <w:rPr>
                <w:color w:val="000000"/>
                <w:sz w:val="15"/>
              </w:rPr>
              <w:t>I.4 Besluit bijstandverlening zelfstandigen 2004 (levensonderhoud) (Bbz 2004)</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276633C" w14:textId="77777777" w:rsidR="00C9015F" w:rsidRDefault="001F0E2C">
            <w:pPr>
              <w:spacing w:after="0"/>
              <w:rPr>
                <w:color w:val="000000"/>
                <w:sz w:val="15"/>
              </w:rPr>
            </w:pPr>
            <w:r>
              <w:rPr>
                <w:color w:val="000000"/>
                <w:sz w:val="15"/>
              </w:rPr>
              <w:t>I.6 Wet werk en inkomen kunstenaars (WWIK)</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2C9C20C" w14:textId="77777777" w:rsidR="00C9015F" w:rsidRDefault="001F0E2C">
            <w:pPr>
              <w:spacing w:after="0"/>
              <w:rPr>
                <w:color w:val="000000"/>
                <w:sz w:val="15"/>
              </w:rPr>
            </w:pPr>
            <w:r>
              <w:rPr>
                <w:color w:val="000000"/>
                <w:sz w:val="15"/>
              </w:rPr>
              <w:t>I.7 Participatiewet (PW)</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1262A9C" w14:textId="77777777" w:rsidR="00C9015F" w:rsidRDefault="001F0E2C">
            <w:pPr>
              <w:spacing w:after="0"/>
              <w:rPr>
                <w:color w:val="000000"/>
                <w:sz w:val="15"/>
              </w:rPr>
            </w:pPr>
            <w:r>
              <w:rPr>
                <w:color w:val="000000"/>
                <w:sz w:val="15"/>
              </w:rPr>
              <w:t>I.7 Participatiewet (PW)</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603DA439" w14:textId="77777777" w:rsidR="00C9015F" w:rsidRDefault="001F0E2C">
            <w:pPr>
              <w:spacing w:after="0"/>
              <w:rPr>
                <w:color w:val="000000"/>
                <w:sz w:val="15"/>
              </w:rPr>
            </w:pPr>
            <w:r>
              <w:rPr>
                <w:color w:val="000000"/>
                <w:sz w:val="15"/>
              </w:rPr>
              <w:t>Participatiewet (PW)</w:t>
            </w:r>
          </w:p>
        </w:tc>
        <w:tc>
          <w:tcPr>
            <w:tcW w:w="0" w:type="auto"/>
            <w:tcBorders>
              <w:top w:val="nil"/>
              <w:left w:val="single" w:sz="12" w:space="0" w:color="000000"/>
              <w:bottom w:val="nil"/>
              <w:right w:val="nil"/>
            </w:tcBorders>
            <w:tcMar>
              <w:top w:w="30" w:type="dxa"/>
              <w:left w:w="30" w:type="dxa"/>
              <w:bottom w:w="30" w:type="dxa"/>
              <w:right w:w="30" w:type="dxa"/>
            </w:tcMar>
          </w:tcPr>
          <w:p w14:paraId="37D1FAC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D8F20A8" w14:textId="77777777" w:rsidR="00C9015F" w:rsidRDefault="00C9015F">
            <w:pPr>
              <w:spacing w:after="0"/>
              <w:rPr>
                <w:color w:val="000000"/>
                <w:sz w:val="15"/>
              </w:rPr>
            </w:pPr>
          </w:p>
        </w:tc>
      </w:tr>
      <w:tr w:rsidR="00C9015F" w14:paraId="0A105E1C"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5C9DC6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C19CA1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469B5CF"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670928D"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7B30896"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A5D2267"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1FDC74D"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FD38E71"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020C6B1B"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12" w:space="0" w:color="000000"/>
              <w:bottom w:val="nil"/>
              <w:right w:val="nil"/>
            </w:tcBorders>
            <w:tcMar>
              <w:top w:w="30" w:type="dxa"/>
              <w:left w:w="30" w:type="dxa"/>
              <w:bottom w:w="30" w:type="dxa"/>
              <w:right w:w="30" w:type="dxa"/>
            </w:tcMar>
          </w:tcPr>
          <w:p w14:paraId="3175AD6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A8ACE13" w14:textId="77777777" w:rsidR="00C9015F" w:rsidRDefault="00C9015F">
            <w:pPr>
              <w:spacing w:after="0"/>
              <w:rPr>
                <w:color w:val="000000"/>
                <w:sz w:val="15"/>
              </w:rPr>
            </w:pPr>
          </w:p>
        </w:tc>
      </w:tr>
      <w:tr w:rsidR="00C9015F" w14:paraId="44863017"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0F71C4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304D44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B5013F0" w14:textId="77777777" w:rsidR="00C9015F" w:rsidRDefault="00C9015F">
            <w:pPr>
              <w:spacing w:after="0"/>
              <w:rPr>
                <w:b/>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0A19B2DC" w14:textId="77777777" w:rsidR="00C9015F" w:rsidRDefault="001F0E2C">
            <w:pPr>
              <w:spacing w:after="0"/>
              <w:jc w:val="right"/>
              <w:rPr>
                <w:i/>
                <w:color w:val="000000"/>
                <w:sz w:val="15"/>
              </w:rPr>
            </w:pPr>
            <w:r>
              <w:rPr>
                <w:i/>
                <w:color w:val="000000"/>
                <w:sz w:val="15"/>
              </w:rPr>
              <w:t>Indicator: G2/07</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16EF5F24" w14:textId="77777777" w:rsidR="00C9015F" w:rsidRDefault="001F0E2C">
            <w:pPr>
              <w:spacing w:after="0"/>
              <w:jc w:val="right"/>
              <w:rPr>
                <w:i/>
                <w:color w:val="000000"/>
                <w:sz w:val="15"/>
              </w:rPr>
            </w:pPr>
            <w:r>
              <w:rPr>
                <w:i/>
                <w:color w:val="000000"/>
                <w:sz w:val="15"/>
              </w:rPr>
              <w:t>Indicator: G2/08</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7821AAE9" w14:textId="77777777" w:rsidR="00C9015F" w:rsidRDefault="001F0E2C">
            <w:pPr>
              <w:spacing w:after="0"/>
              <w:jc w:val="right"/>
              <w:rPr>
                <w:i/>
                <w:color w:val="000000"/>
                <w:sz w:val="15"/>
              </w:rPr>
            </w:pPr>
            <w:r>
              <w:rPr>
                <w:i/>
                <w:color w:val="000000"/>
                <w:sz w:val="15"/>
              </w:rPr>
              <w:t>Indicator: G2/09</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3EA6ADBF" w14:textId="77777777" w:rsidR="00C9015F" w:rsidRDefault="001F0E2C">
            <w:pPr>
              <w:spacing w:after="0"/>
              <w:jc w:val="right"/>
              <w:rPr>
                <w:i/>
                <w:color w:val="000000"/>
                <w:sz w:val="15"/>
              </w:rPr>
            </w:pPr>
            <w:r>
              <w:rPr>
                <w:i/>
                <w:color w:val="000000"/>
                <w:sz w:val="15"/>
              </w:rPr>
              <w:t>Indicator: G2/10</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1B645108" w14:textId="77777777" w:rsidR="00C9015F" w:rsidRDefault="001F0E2C">
            <w:pPr>
              <w:spacing w:after="0"/>
              <w:jc w:val="right"/>
              <w:rPr>
                <w:i/>
                <w:color w:val="000000"/>
                <w:sz w:val="15"/>
              </w:rPr>
            </w:pPr>
            <w:r>
              <w:rPr>
                <w:i/>
                <w:color w:val="000000"/>
                <w:sz w:val="15"/>
              </w:rPr>
              <w:t>Indicator: G2/11</w:t>
            </w:r>
          </w:p>
        </w:tc>
        <w:tc>
          <w:tcPr>
            <w:tcW w:w="0" w:type="auto"/>
            <w:tcBorders>
              <w:top w:val="nil"/>
              <w:left w:val="single" w:sz="6" w:space="0" w:color="000000"/>
              <w:bottom w:val="single" w:sz="6" w:space="0" w:color="000000"/>
              <w:right w:val="single" w:sz="12" w:space="0" w:color="000000"/>
            </w:tcBorders>
            <w:shd w:val="clear" w:color="auto" w:fill="CCFFFF"/>
            <w:tcMar>
              <w:top w:w="30" w:type="dxa"/>
              <w:left w:w="30" w:type="dxa"/>
              <w:bottom w:w="30" w:type="dxa"/>
              <w:right w:w="30" w:type="dxa"/>
            </w:tcMar>
          </w:tcPr>
          <w:p w14:paraId="72854ECF" w14:textId="77777777" w:rsidR="00C9015F" w:rsidRDefault="001F0E2C">
            <w:pPr>
              <w:spacing w:after="0"/>
              <w:jc w:val="right"/>
              <w:rPr>
                <w:i/>
                <w:color w:val="000000"/>
                <w:sz w:val="15"/>
              </w:rPr>
            </w:pPr>
            <w:r>
              <w:rPr>
                <w:i/>
                <w:color w:val="000000"/>
                <w:sz w:val="15"/>
              </w:rPr>
              <w:t>Indicator: G2/12</w:t>
            </w:r>
          </w:p>
        </w:tc>
        <w:tc>
          <w:tcPr>
            <w:tcW w:w="0" w:type="auto"/>
            <w:tcBorders>
              <w:top w:val="nil"/>
              <w:left w:val="single" w:sz="12" w:space="0" w:color="000000"/>
              <w:bottom w:val="nil"/>
              <w:right w:val="nil"/>
            </w:tcBorders>
            <w:tcMar>
              <w:top w:w="30" w:type="dxa"/>
              <w:left w:w="30" w:type="dxa"/>
              <w:bottom w:w="30" w:type="dxa"/>
              <w:right w:w="30" w:type="dxa"/>
            </w:tcMar>
          </w:tcPr>
          <w:p w14:paraId="7F2D502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8692391" w14:textId="77777777" w:rsidR="00C9015F" w:rsidRDefault="00C9015F">
            <w:pPr>
              <w:spacing w:after="0"/>
              <w:rPr>
                <w:color w:val="000000"/>
                <w:sz w:val="15"/>
              </w:rPr>
            </w:pPr>
          </w:p>
        </w:tc>
      </w:tr>
      <w:tr w:rsidR="00C9015F" w14:paraId="28785F3C"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AEFC7F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BD6E78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E7D2B0A" w14:textId="77777777" w:rsidR="00C9015F" w:rsidRDefault="00C9015F">
            <w:pPr>
              <w:spacing w:after="0"/>
              <w:rPr>
                <w:b/>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2E90848"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0EF9058"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1813FCE"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679B8C0"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6B15B6B"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5D0CDE27" w14:textId="77777777" w:rsidR="00C9015F" w:rsidRDefault="001F0E2C">
            <w:pPr>
              <w:spacing w:after="0"/>
              <w:rPr>
                <w:color w:val="000000"/>
                <w:sz w:val="15"/>
              </w:rPr>
            </w:pPr>
            <w:r>
              <w:rPr>
                <w:color w:val="000000"/>
                <w:sz w:val="15"/>
              </w:rPr>
              <w:t>€ 0</w:t>
            </w:r>
          </w:p>
        </w:tc>
        <w:tc>
          <w:tcPr>
            <w:tcW w:w="0" w:type="auto"/>
            <w:tcBorders>
              <w:top w:val="nil"/>
              <w:left w:val="single" w:sz="12" w:space="0" w:color="000000"/>
              <w:bottom w:val="nil"/>
              <w:right w:val="nil"/>
            </w:tcBorders>
            <w:tcMar>
              <w:top w:w="30" w:type="dxa"/>
              <w:left w:w="30" w:type="dxa"/>
              <w:bottom w:w="30" w:type="dxa"/>
              <w:right w:w="30" w:type="dxa"/>
            </w:tcMar>
          </w:tcPr>
          <w:p w14:paraId="51B3668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A71BD4F" w14:textId="77777777" w:rsidR="00C9015F" w:rsidRDefault="00C9015F">
            <w:pPr>
              <w:spacing w:after="0"/>
              <w:rPr>
                <w:color w:val="000000"/>
                <w:sz w:val="15"/>
              </w:rPr>
            </w:pPr>
          </w:p>
        </w:tc>
      </w:tr>
      <w:tr w:rsidR="00C9015F" w14:paraId="6993B1D9"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CEA4AF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34B2BE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5E09AB4" w14:textId="77777777" w:rsidR="00C9015F" w:rsidRDefault="00C9015F">
            <w:pPr>
              <w:spacing w:after="0"/>
              <w:rPr>
                <w:b/>
                <w:color w:val="000000"/>
                <w:sz w:val="15"/>
              </w:rPr>
            </w:pP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749BDE67" w14:textId="77777777" w:rsidR="00C9015F" w:rsidRDefault="001F0E2C">
            <w:pPr>
              <w:spacing w:after="0"/>
              <w:rPr>
                <w:color w:val="000000"/>
                <w:sz w:val="15"/>
              </w:rPr>
            </w:pPr>
            <w:r>
              <w:rPr>
                <w:color w:val="000000"/>
                <w:sz w:val="15"/>
              </w:rPr>
              <w:t>Mutaties (dotaties en vrijval) voorziening dubieuze debiteuren als gevolg van kwijt te schelden schulden gebundelde uitkering Participatiewet (jaar T)  i.v.m. de hersteloperatie  kinderopvangtoeslagaffaire</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1AB00EA8" w14:textId="77777777" w:rsidR="00C9015F" w:rsidRDefault="001F0E2C">
            <w:pPr>
              <w:spacing w:after="0"/>
              <w:rPr>
                <w:color w:val="000000"/>
                <w:sz w:val="15"/>
              </w:rPr>
            </w:pPr>
            <w:r>
              <w:rPr>
                <w:color w:val="000000"/>
                <w:sz w:val="15"/>
              </w:rPr>
              <w:t>Volledig zelfstandige uitvoering (Ja/Nee)</w:t>
            </w:r>
          </w:p>
        </w:tc>
        <w:tc>
          <w:tcPr>
            <w:tcW w:w="0" w:type="auto"/>
            <w:tcBorders>
              <w:top w:val="single" w:sz="6" w:space="0" w:color="000000"/>
              <w:left w:val="single" w:sz="6" w:space="0" w:color="000000"/>
              <w:bottom w:val="nil"/>
              <w:right w:val="nil"/>
            </w:tcBorders>
            <w:shd w:val="clear" w:color="auto" w:fill="CCFFFF"/>
            <w:tcMar>
              <w:top w:w="30" w:type="dxa"/>
              <w:left w:w="30" w:type="dxa"/>
              <w:bottom w:w="30" w:type="dxa"/>
              <w:right w:w="30" w:type="dxa"/>
            </w:tcMar>
          </w:tcPr>
          <w:p w14:paraId="6F2EF29C" w14:textId="77777777" w:rsidR="00C9015F" w:rsidRDefault="00C9015F">
            <w:pPr>
              <w:spacing w:after="0"/>
              <w:rPr>
                <w:b/>
                <w:color w:val="000000"/>
                <w:sz w:val="15"/>
              </w:rPr>
            </w:pPr>
          </w:p>
        </w:tc>
        <w:tc>
          <w:tcPr>
            <w:tcW w:w="0" w:type="auto"/>
            <w:tcBorders>
              <w:top w:val="single" w:sz="6" w:space="0" w:color="000000"/>
              <w:left w:val="nil"/>
              <w:bottom w:val="nil"/>
              <w:right w:val="nil"/>
            </w:tcBorders>
            <w:shd w:val="clear" w:color="auto" w:fill="CCFFFF"/>
            <w:tcMar>
              <w:top w:w="30" w:type="dxa"/>
              <w:left w:w="30" w:type="dxa"/>
              <w:bottom w:w="30" w:type="dxa"/>
              <w:right w:w="30" w:type="dxa"/>
            </w:tcMar>
          </w:tcPr>
          <w:p w14:paraId="771E319F" w14:textId="77777777" w:rsidR="00C9015F" w:rsidRDefault="00C9015F">
            <w:pPr>
              <w:spacing w:after="0"/>
              <w:rPr>
                <w:b/>
                <w:color w:val="000000"/>
                <w:sz w:val="15"/>
              </w:rPr>
            </w:pPr>
          </w:p>
        </w:tc>
        <w:tc>
          <w:tcPr>
            <w:tcW w:w="0" w:type="auto"/>
            <w:tcBorders>
              <w:top w:val="single" w:sz="6" w:space="0" w:color="000000"/>
              <w:left w:val="nil"/>
              <w:bottom w:val="nil"/>
              <w:right w:val="nil"/>
            </w:tcBorders>
            <w:shd w:val="clear" w:color="auto" w:fill="CCFFFF"/>
            <w:tcMar>
              <w:top w:w="30" w:type="dxa"/>
              <w:left w:w="30" w:type="dxa"/>
              <w:bottom w:w="30" w:type="dxa"/>
              <w:right w:w="30" w:type="dxa"/>
            </w:tcMar>
          </w:tcPr>
          <w:p w14:paraId="5C6290C7" w14:textId="77777777" w:rsidR="00C9015F" w:rsidRDefault="00C9015F">
            <w:pPr>
              <w:spacing w:after="0"/>
              <w:rPr>
                <w:b/>
                <w:color w:val="000000"/>
                <w:sz w:val="15"/>
              </w:rPr>
            </w:pPr>
          </w:p>
        </w:tc>
        <w:tc>
          <w:tcPr>
            <w:tcW w:w="0" w:type="auto"/>
            <w:tcBorders>
              <w:top w:val="single" w:sz="6" w:space="0" w:color="000000"/>
              <w:left w:val="nil"/>
              <w:bottom w:val="nil"/>
              <w:right w:val="single" w:sz="12" w:space="0" w:color="000000"/>
            </w:tcBorders>
            <w:shd w:val="clear" w:color="auto" w:fill="CCFFFF"/>
            <w:tcMar>
              <w:top w:w="30" w:type="dxa"/>
              <w:left w:w="30" w:type="dxa"/>
              <w:bottom w:w="30" w:type="dxa"/>
              <w:right w:w="30" w:type="dxa"/>
            </w:tcMar>
          </w:tcPr>
          <w:p w14:paraId="4C591169" w14:textId="77777777" w:rsidR="00C9015F" w:rsidRDefault="00C9015F">
            <w:pPr>
              <w:spacing w:after="0"/>
              <w:rPr>
                <w:b/>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0FFDD14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7531685" w14:textId="77777777" w:rsidR="00C9015F" w:rsidRDefault="00C9015F">
            <w:pPr>
              <w:spacing w:after="0"/>
              <w:rPr>
                <w:color w:val="000000"/>
                <w:sz w:val="15"/>
              </w:rPr>
            </w:pPr>
          </w:p>
        </w:tc>
      </w:tr>
      <w:tr w:rsidR="00C9015F" w14:paraId="4A7A8C79"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21AC14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77491E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E0E736F"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B6F305B" w14:textId="77777777" w:rsidR="00C9015F" w:rsidRDefault="001F0E2C">
            <w:pPr>
              <w:spacing w:after="0"/>
              <w:rPr>
                <w:color w:val="000000"/>
                <w:sz w:val="15"/>
              </w:rPr>
            </w:pPr>
            <w:r>
              <w:rPr>
                <w:color w:val="000000"/>
                <w:sz w:val="15"/>
              </w:rPr>
              <w:t>Gemeente</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39EF464"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1412784C" w14:textId="77777777" w:rsidR="00C9015F" w:rsidRDefault="00C9015F">
            <w:pPr>
              <w:spacing w:after="0"/>
              <w:rPr>
                <w:b/>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239DB887" w14:textId="77777777" w:rsidR="00C9015F" w:rsidRDefault="00C9015F">
            <w:pPr>
              <w:spacing w:after="0"/>
              <w:rPr>
                <w:b/>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74BCE05E" w14:textId="77777777" w:rsidR="00C9015F" w:rsidRDefault="00C9015F">
            <w:pPr>
              <w:spacing w:after="0"/>
              <w:rPr>
                <w:b/>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0CF86160" w14:textId="77777777" w:rsidR="00C9015F" w:rsidRDefault="00C9015F">
            <w:pPr>
              <w:spacing w:after="0"/>
              <w:rPr>
                <w:b/>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2FBC50A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66EFA05" w14:textId="77777777" w:rsidR="00C9015F" w:rsidRDefault="00C9015F">
            <w:pPr>
              <w:spacing w:after="0"/>
              <w:rPr>
                <w:color w:val="000000"/>
                <w:sz w:val="15"/>
              </w:rPr>
            </w:pPr>
          </w:p>
        </w:tc>
      </w:tr>
      <w:tr w:rsidR="00C9015F" w14:paraId="56C1EF7E"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5A6BE50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83F47E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EB5CEB2"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FC746A1" w14:textId="77777777" w:rsidR="00C9015F" w:rsidRDefault="001F0E2C">
            <w:pPr>
              <w:spacing w:after="0"/>
              <w:rPr>
                <w:color w:val="000000"/>
                <w:sz w:val="15"/>
              </w:rPr>
            </w:pPr>
            <w:r>
              <w:rPr>
                <w:color w:val="000000"/>
                <w:sz w:val="15"/>
              </w:rPr>
              <w:t>Participatiewet (PW)</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AED384C"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2995A316" w14:textId="77777777" w:rsidR="00C9015F" w:rsidRDefault="00C9015F">
            <w:pPr>
              <w:spacing w:after="0"/>
              <w:rPr>
                <w:b/>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6C9E56FC" w14:textId="77777777" w:rsidR="00C9015F" w:rsidRDefault="00C9015F">
            <w:pPr>
              <w:spacing w:after="0"/>
              <w:rPr>
                <w:b/>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117BF324" w14:textId="77777777" w:rsidR="00C9015F" w:rsidRDefault="00C9015F">
            <w:pPr>
              <w:spacing w:after="0"/>
              <w:rPr>
                <w:b/>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5B2B6DA4" w14:textId="77777777" w:rsidR="00C9015F" w:rsidRDefault="00C9015F">
            <w:pPr>
              <w:spacing w:after="0"/>
              <w:rPr>
                <w:b/>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2C1A03F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D162CCF" w14:textId="77777777" w:rsidR="00C9015F" w:rsidRDefault="00C9015F">
            <w:pPr>
              <w:spacing w:after="0"/>
              <w:rPr>
                <w:color w:val="000000"/>
                <w:sz w:val="15"/>
              </w:rPr>
            </w:pPr>
          </w:p>
        </w:tc>
      </w:tr>
      <w:tr w:rsidR="00C9015F" w14:paraId="47266BDE"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90D9CF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A4CD5E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0B5DA28"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B7ED399" w14:textId="77777777" w:rsidR="00C9015F" w:rsidRDefault="001F0E2C">
            <w:pPr>
              <w:spacing w:after="0"/>
              <w:jc w:val="right"/>
              <w:rPr>
                <w:i/>
                <w:color w:val="000000"/>
                <w:sz w:val="15"/>
              </w:rPr>
            </w:pPr>
            <w:r>
              <w:rPr>
                <w:i/>
                <w:color w:val="000000"/>
                <w:sz w:val="15"/>
              </w:rPr>
              <w:t>Aard controle D2</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B886EB9"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2C0C81DB" w14:textId="77777777" w:rsidR="00C9015F" w:rsidRDefault="00C9015F">
            <w:pPr>
              <w:spacing w:after="0"/>
              <w:rPr>
                <w:b/>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76DE6F72" w14:textId="77777777" w:rsidR="00C9015F" w:rsidRDefault="00C9015F">
            <w:pPr>
              <w:spacing w:after="0"/>
              <w:rPr>
                <w:b/>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4E664DCB" w14:textId="77777777" w:rsidR="00C9015F" w:rsidRDefault="00C9015F">
            <w:pPr>
              <w:spacing w:after="0"/>
              <w:rPr>
                <w:b/>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45C33572" w14:textId="77777777" w:rsidR="00C9015F" w:rsidRDefault="00C9015F">
            <w:pPr>
              <w:spacing w:after="0"/>
              <w:rPr>
                <w:b/>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6CE621F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3B0F7FC" w14:textId="77777777" w:rsidR="00C9015F" w:rsidRDefault="00C9015F">
            <w:pPr>
              <w:spacing w:after="0"/>
              <w:rPr>
                <w:color w:val="000000"/>
                <w:sz w:val="15"/>
              </w:rPr>
            </w:pPr>
          </w:p>
        </w:tc>
      </w:tr>
      <w:tr w:rsidR="00C9015F" w14:paraId="4CB1BA6C"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804FE0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291952D"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614C242" w14:textId="77777777" w:rsidR="00C9015F" w:rsidRDefault="00C9015F">
            <w:pPr>
              <w:spacing w:after="0"/>
              <w:rPr>
                <w:b/>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656D0875" w14:textId="77777777" w:rsidR="00C9015F" w:rsidRDefault="001F0E2C">
            <w:pPr>
              <w:spacing w:after="0"/>
              <w:jc w:val="right"/>
              <w:rPr>
                <w:i/>
                <w:color w:val="000000"/>
                <w:sz w:val="15"/>
              </w:rPr>
            </w:pPr>
            <w:r>
              <w:rPr>
                <w:i/>
                <w:color w:val="000000"/>
                <w:sz w:val="15"/>
              </w:rPr>
              <w:t>Indicator: G2/13</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22EA7055" w14:textId="77777777" w:rsidR="00C9015F" w:rsidRDefault="001F0E2C">
            <w:pPr>
              <w:spacing w:after="0"/>
              <w:jc w:val="right"/>
              <w:rPr>
                <w:i/>
                <w:color w:val="000000"/>
                <w:sz w:val="15"/>
              </w:rPr>
            </w:pPr>
            <w:r>
              <w:rPr>
                <w:i/>
                <w:color w:val="000000"/>
                <w:sz w:val="15"/>
              </w:rPr>
              <w:t>Indicator: G2/14</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16E44213" w14:textId="77777777" w:rsidR="00C9015F" w:rsidRDefault="00C9015F">
            <w:pPr>
              <w:spacing w:after="0"/>
              <w:rPr>
                <w:b/>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4DC79A89" w14:textId="77777777" w:rsidR="00C9015F" w:rsidRDefault="00C9015F">
            <w:pPr>
              <w:spacing w:after="0"/>
              <w:rPr>
                <w:b/>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7D80461E" w14:textId="77777777" w:rsidR="00C9015F" w:rsidRDefault="00C9015F">
            <w:pPr>
              <w:spacing w:after="0"/>
              <w:rPr>
                <w:b/>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3D0EF09F" w14:textId="77777777" w:rsidR="00C9015F" w:rsidRDefault="00C9015F">
            <w:pPr>
              <w:spacing w:after="0"/>
              <w:rPr>
                <w:b/>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0131EA3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2F218E3" w14:textId="77777777" w:rsidR="00C9015F" w:rsidRDefault="00C9015F">
            <w:pPr>
              <w:spacing w:after="0"/>
              <w:rPr>
                <w:color w:val="000000"/>
                <w:sz w:val="15"/>
              </w:rPr>
            </w:pPr>
          </w:p>
        </w:tc>
      </w:tr>
      <w:tr w:rsidR="00C9015F" w14:paraId="058E39B9" w14:textId="77777777">
        <w:tc>
          <w:tcPr>
            <w:tcW w:w="0" w:type="auto"/>
            <w:tcBorders>
              <w:top w:val="nil"/>
              <w:left w:val="single" w:sz="12" w:space="0" w:color="000000"/>
              <w:bottom w:val="single" w:sz="12" w:space="0" w:color="000000"/>
              <w:right w:val="single" w:sz="6" w:space="0" w:color="000000"/>
            </w:tcBorders>
            <w:shd w:val="clear" w:color="auto" w:fill="CCFFFF"/>
            <w:tcMar>
              <w:top w:w="30" w:type="dxa"/>
              <w:left w:w="30" w:type="dxa"/>
              <w:bottom w:w="30" w:type="dxa"/>
              <w:right w:w="30" w:type="dxa"/>
            </w:tcMar>
          </w:tcPr>
          <w:p w14:paraId="59498D49"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75BE115E"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17AD39EA" w14:textId="77777777" w:rsidR="00C9015F" w:rsidRDefault="00C9015F">
            <w:pPr>
              <w:spacing w:after="0"/>
              <w:rPr>
                <w:b/>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6B9375BC"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1318A230" w14:textId="77777777" w:rsidR="00C9015F" w:rsidRDefault="001F0E2C">
            <w:pPr>
              <w:spacing w:after="0"/>
              <w:rPr>
                <w:color w:val="000000"/>
                <w:sz w:val="15"/>
              </w:rPr>
            </w:pPr>
            <w:r>
              <w:rPr>
                <w:color w:val="000000"/>
                <w:sz w:val="15"/>
              </w:rPr>
              <w:t>Nee</w:t>
            </w:r>
          </w:p>
        </w:tc>
        <w:tc>
          <w:tcPr>
            <w:tcW w:w="0" w:type="auto"/>
            <w:tcBorders>
              <w:top w:val="nil"/>
              <w:left w:val="single" w:sz="6" w:space="0" w:color="000000"/>
              <w:bottom w:val="single" w:sz="12" w:space="0" w:color="000000"/>
              <w:right w:val="nil"/>
            </w:tcBorders>
            <w:shd w:val="clear" w:color="auto" w:fill="CCFFFF"/>
            <w:tcMar>
              <w:top w:w="30" w:type="dxa"/>
              <w:left w:w="30" w:type="dxa"/>
              <w:bottom w:w="30" w:type="dxa"/>
              <w:right w:w="30" w:type="dxa"/>
            </w:tcMar>
          </w:tcPr>
          <w:p w14:paraId="3312CCB3" w14:textId="77777777" w:rsidR="00C9015F" w:rsidRDefault="00C9015F">
            <w:pPr>
              <w:spacing w:after="0"/>
              <w:rPr>
                <w:b/>
                <w:color w:val="000000"/>
                <w:sz w:val="15"/>
              </w:rPr>
            </w:pPr>
          </w:p>
        </w:tc>
        <w:tc>
          <w:tcPr>
            <w:tcW w:w="0" w:type="auto"/>
            <w:tcBorders>
              <w:top w:val="nil"/>
              <w:left w:val="nil"/>
              <w:bottom w:val="single" w:sz="12" w:space="0" w:color="000000"/>
              <w:right w:val="nil"/>
            </w:tcBorders>
            <w:shd w:val="clear" w:color="auto" w:fill="CCFFFF"/>
            <w:tcMar>
              <w:top w:w="30" w:type="dxa"/>
              <w:left w:w="30" w:type="dxa"/>
              <w:bottom w:w="30" w:type="dxa"/>
              <w:right w:w="30" w:type="dxa"/>
            </w:tcMar>
          </w:tcPr>
          <w:p w14:paraId="7343D0E2" w14:textId="77777777" w:rsidR="00C9015F" w:rsidRDefault="00C9015F">
            <w:pPr>
              <w:spacing w:after="0"/>
              <w:rPr>
                <w:b/>
                <w:color w:val="000000"/>
                <w:sz w:val="15"/>
              </w:rPr>
            </w:pPr>
          </w:p>
        </w:tc>
        <w:tc>
          <w:tcPr>
            <w:tcW w:w="0" w:type="auto"/>
            <w:tcBorders>
              <w:top w:val="nil"/>
              <w:left w:val="nil"/>
              <w:bottom w:val="single" w:sz="12" w:space="0" w:color="000000"/>
              <w:right w:val="nil"/>
            </w:tcBorders>
            <w:shd w:val="clear" w:color="auto" w:fill="CCFFFF"/>
            <w:tcMar>
              <w:top w:w="30" w:type="dxa"/>
              <w:left w:w="30" w:type="dxa"/>
              <w:bottom w:w="30" w:type="dxa"/>
              <w:right w:w="30" w:type="dxa"/>
            </w:tcMar>
          </w:tcPr>
          <w:p w14:paraId="0BB1507C" w14:textId="77777777" w:rsidR="00C9015F" w:rsidRDefault="00C9015F">
            <w:pPr>
              <w:spacing w:after="0"/>
              <w:rPr>
                <w:b/>
                <w:color w:val="000000"/>
                <w:sz w:val="15"/>
              </w:rPr>
            </w:pPr>
          </w:p>
        </w:tc>
        <w:tc>
          <w:tcPr>
            <w:tcW w:w="0" w:type="auto"/>
            <w:tcBorders>
              <w:top w:val="nil"/>
              <w:left w:val="nil"/>
              <w:bottom w:val="single" w:sz="12" w:space="0" w:color="000000"/>
              <w:right w:val="single" w:sz="12" w:space="0" w:color="000000"/>
            </w:tcBorders>
            <w:shd w:val="clear" w:color="auto" w:fill="CCFFFF"/>
            <w:tcMar>
              <w:top w:w="30" w:type="dxa"/>
              <w:left w:w="30" w:type="dxa"/>
              <w:bottom w:w="30" w:type="dxa"/>
              <w:right w:w="30" w:type="dxa"/>
            </w:tcMar>
          </w:tcPr>
          <w:p w14:paraId="2C696B8E" w14:textId="77777777" w:rsidR="00C9015F" w:rsidRDefault="00C9015F">
            <w:pPr>
              <w:spacing w:after="0"/>
              <w:rPr>
                <w:b/>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634FFD8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EBD0C51" w14:textId="77777777" w:rsidR="00C9015F" w:rsidRDefault="00C9015F">
            <w:pPr>
              <w:spacing w:after="0"/>
              <w:rPr>
                <w:color w:val="000000"/>
                <w:sz w:val="15"/>
              </w:rPr>
            </w:pPr>
          </w:p>
        </w:tc>
      </w:tr>
      <w:tr w:rsidR="00C9015F" w14:paraId="224193C7" w14:textId="77777777">
        <w:tc>
          <w:tcPr>
            <w:tcW w:w="0" w:type="auto"/>
            <w:tcBorders>
              <w:top w:val="single" w:sz="12" w:space="0" w:color="000000"/>
              <w:left w:val="single" w:sz="12" w:space="0" w:color="000000"/>
              <w:bottom w:val="nil"/>
              <w:right w:val="single" w:sz="6" w:space="0" w:color="000000"/>
            </w:tcBorders>
            <w:shd w:val="clear" w:color="auto" w:fill="CCFFFF"/>
            <w:tcMar>
              <w:top w:w="30" w:type="dxa"/>
              <w:left w:w="30" w:type="dxa"/>
              <w:bottom w:w="30" w:type="dxa"/>
              <w:right w:w="30" w:type="dxa"/>
            </w:tcMar>
          </w:tcPr>
          <w:p w14:paraId="3C492DD2" w14:textId="77777777" w:rsidR="00C9015F" w:rsidRDefault="001F0E2C">
            <w:pPr>
              <w:spacing w:after="0"/>
              <w:jc w:val="center"/>
              <w:rPr>
                <w:b/>
                <w:color w:val="000000"/>
                <w:sz w:val="15"/>
              </w:rPr>
            </w:pPr>
            <w:r>
              <w:rPr>
                <w:b/>
                <w:color w:val="000000"/>
                <w:sz w:val="15"/>
              </w:rPr>
              <w:t>SZW</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5E6FB34B" w14:textId="77777777" w:rsidR="00C9015F" w:rsidRDefault="001F0E2C">
            <w:pPr>
              <w:spacing w:after="0"/>
              <w:jc w:val="center"/>
              <w:rPr>
                <w:b/>
                <w:color w:val="000000"/>
                <w:sz w:val="15"/>
              </w:rPr>
            </w:pPr>
            <w:r>
              <w:rPr>
                <w:b/>
                <w:color w:val="000000"/>
                <w:sz w:val="15"/>
              </w:rPr>
              <w:t>G2A</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7E3E348F" w14:textId="77777777" w:rsidR="00C9015F" w:rsidRDefault="001F0E2C">
            <w:pPr>
              <w:spacing w:after="0"/>
              <w:rPr>
                <w:b/>
                <w:color w:val="000000"/>
                <w:sz w:val="15"/>
              </w:rPr>
            </w:pPr>
            <w:r>
              <w:rPr>
                <w:b/>
                <w:color w:val="000000"/>
                <w:sz w:val="15"/>
              </w:rPr>
              <w:t>Gebundelde uitkering op grond van artikel 69 Participatiewet_totaal 2024</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3735CDE" w14:textId="77777777" w:rsidR="00C9015F" w:rsidRDefault="001F0E2C">
            <w:pPr>
              <w:spacing w:after="0"/>
              <w:rPr>
                <w:color w:val="000000"/>
                <w:sz w:val="15"/>
              </w:rPr>
            </w:pPr>
            <w:r>
              <w:rPr>
                <w:color w:val="000000"/>
                <w:sz w:val="15"/>
              </w:rPr>
              <w:t>Hieronder per regel één gemeente(code) uit (jaar T</w:t>
            </w:r>
            <w:r>
              <w:rPr>
                <w:color w:val="000000"/>
                <w:sz w:val="15"/>
              </w:rPr>
              <w:noBreakHyphen/>
              <w:t>1) selecteren en in de kolommen ernaast de verantwoordingsinformatie voor die gemeente invullen</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6BBE817E" w14:textId="77777777" w:rsidR="00C9015F" w:rsidRDefault="001F0E2C">
            <w:pPr>
              <w:spacing w:after="0"/>
              <w:rPr>
                <w:color w:val="000000"/>
                <w:sz w:val="15"/>
              </w:rPr>
            </w:pPr>
            <w:r>
              <w:rPr>
                <w:color w:val="000000"/>
                <w:sz w:val="15"/>
              </w:rPr>
              <w:t>Besteding (jaar T</w:t>
            </w:r>
            <w:r>
              <w:rPr>
                <w:color w:val="000000"/>
                <w:sz w:val="15"/>
              </w:rPr>
              <w:noBreakHyphen/>
              <w:t>1) algemene bijstand</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067ABE9B" w14:textId="77777777" w:rsidR="00C9015F" w:rsidRDefault="001F0E2C">
            <w:pPr>
              <w:spacing w:after="0"/>
              <w:rPr>
                <w:color w:val="000000"/>
                <w:sz w:val="15"/>
              </w:rPr>
            </w:pPr>
            <w:r>
              <w:rPr>
                <w:color w:val="000000"/>
                <w:sz w:val="15"/>
              </w:rPr>
              <w:t>Baten (jaar T</w:t>
            </w:r>
            <w:r>
              <w:rPr>
                <w:color w:val="000000"/>
                <w:sz w:val="15"/>
              </w:rPr>
              <w:noBreakHyphen/>
              <w:t>1) algemene bijstand (exclusief Rijk)</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DEEEF4A" w14:textId="77777777" w:rsidR="00C9015F" w:rsidRDefault="001F0E2C">
            <w:pPr>
              <w:spacing w:after="0"/>
              <w:rPr>
                <w:color w:val="000000"/>
                <w:sz w:val="15"/>
              </w:rPr>
            </w:pPr>
            <w:r>
              <w:rPr>
                <w:color w:val="000000"/>
                <w:sz w:val="15"/>
              </w:rPr>
              <w:t>Besteding (jaar T</w:t>
            </w:r>
            <w:r>
              <w:rPr>
                <w:color w:val="000000"/>
                <w:sz w:val="15"/>
              </w:rPr>
              <w:noBreakHyphen/>
              <w:t>1) IOAW</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25EBF73" w14:textId="77777777" w:rsidR="00C9015F" w:rsidRDefault="001F0E2C">
            <w:pPr>
              <w:spacing w:after="0"/>
              <w:rPr>
                <w:color w:val="000000"/>
                <w:sz w:val="15"/>
              </w:rPr>
            </w:pPr>
            <w:r>
              <w:rPr>
                <w:color w:val="000000"/>
                <w:sz w:val="15"/>
              </w:rPr>
              <w:t>Baten (jaar T</w:t>
            </w:r>
            <w:r>
              <w:rPr>
                <w:color w:val="000000"/>
                <w:sz w:val="15"/>
              </w:rPr>
              <w:noBreakHyphen/>
              <w:t>1) IOAW (exclusief Rijk)</w:t>
            </w:r>
          </w:p>
        </w:tc>
        <w:tc>
          <w:tcPr>
            <w:tcW w:w="0" w:type="auto"/>
            <w:tcBorders>
              <w:top w:val="single" w:sz="12" w:space="0" w:color="000000"/>
              <w:left w:val="single" w:sz="6" w:space="0" w:color="000000"/>
              <w:bottom w:val="nil"/>
              <w:right w:val="single" w:sz="12" w:space="0" w:color="000000"/>
            </w:tcBorders>
            <w:shd w:val="clear" w:color="auto" w:fill="CCFFFF"/>
            <w:tcMar>
              <w:top w:w="30" w:type="dxa"/>
              <w:left w:w="30" w:type="dxa"/>
              <w:bottom w:w="30" w:type="dxa"/>
              <w:right w:w="30" w:type="dxa"/>
            </w:tcMar>
          </w:tcPr>
          <w:p w14:paraId="47E38940" w14:textId="77777777" w:rsidR="00C9015F" w:rsidRDefault="001F0E2C">
            <w:pPr>
              <w:spacing w:after="0"/>
              <w:rPr>
                <w:color w:val="000000"/>
                <w:sz w:val="15"/>
              </w:rPr>
            </w:pPr>
            <w:r>
              <w:rPr>
                <w:color w:val="000000"/>
                <w:sz w:val="15"/>
              </w:rPr>
              <w:t>Besteding (jaar T</w:t>
            </w:r>
            <w:r>
              <w:rPr>
                <w:color w:val="000000"/>
                <w:sz w:val="15"/>
              </w:rPr>
              <w:noBreakHyphen/>
              <w:t>1) IOAZ</w:t>
            </w:r>
          </w:p>
        </w:tc>
        <w:tc>
          <w:tcPr>
            <w:tcW w:w="0" w:type="auto"/>
            <w:tcBorders>
              <w:top w:val="nil"/>
              <w:left w:val="single" w:sz="12" w:space="0" w:color="000000"/>
              <w:bottom w:val="nil"/>
              <w:right w:val="nil"/>
            </w:tcBorders>
            <w:tcMar>
              <w:top w:w="30" w:type="dxa"/>
              <w:left w:w="30" w:type="dxa"/>
              <w:bottom w:w="30" w:type="dxa"/>
              <w:right w:w="30" w:type="dxa"/>
            </w:tcMar>
          </w:tcPr>
          <w:p w14:paraId="7F153A5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C6CBAA7" w14:textId="77777777" w:rsidR="00C9015F" w:rsidRDefault="00C9015F">
            <w:pPr>
              <w:spacing w:after="0"/>
              <w:rPr>
                <w:color w:val="000000"/>
                <w:sz w:val="15"/>
              </w:rPr>
            </w:pPr>
          </w:p>
        </w:tc>
      </w:tr>
      <w:tr w:rsidR="00C9015F" w14:paraId="530281E4"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8CEFD8D"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7E1F64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2B18C0F" w14:textId="77777777" w:rsidR="00C9015F" w:rsidRDefault="001F0E2C">
            <w:pPr>
              <w:spacing w:after="0"/>
              <w:rPr>
                <w:color w:val="000000"/>
                <w:sz w:val="15"/>
              </w:rPr>
            </w:pPr>
            <w:r>
              <w:rPr>
                <w:color w:val="000000"/>
                <w:sz w:val="15"/>
              </w:rPr>
              <w:t>Gemeenten die uitvoering in (jaar T</w:t>
            </w:r>
            <w:r>
              <w:rPr>
                <w:color w:val="000000"/>
                <w:sz w:val="15"/>
              </w:rPr>
              <w:noBreakHyphen/>
              <w:t>1) geheel of gedeeltelijk hebben uitbesteed aan een Openbaar lichaam o.g.v. Wgr verantwoorden hier het totaal (jaar T</w:t>
            </w:r>
            <w:r>
              <w:rPr>
                <w:color w:val="000000"/>
                <w:sz w:val="15"/>
              </w:rPr>
              <w:noBreakHyphen/>
              <w:t>1)</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056F0DE"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2635130" w14:textId="77777777" w:rsidR="00C9015F" w:rsidRDefault="001F0E2C">
            <w:pPr>
              <w:spacing w:after="0"/>
              <w:rPr>
                <w:color w:val="000000"/>
                <w:sz w:val="15"/>
              </w:rPr>
            </w:pPr>
            <w:r>
              <w:rPr>
                <w:color w:val="000000"/>
                <w:sz w:val="15"/>
              </w:rPr>
              <w:t>Inclusief geldstroom naar openbaar lichaam</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72E5E6E" w14:textId="77777777" w:rsidR="00C9015F" w:rsidRDefault="001F0E2C">
            <w:pPr>
              <w:spacing w:after="0"/>
              <w:rPr>
                <w:color w:val="000000"/>
                <w:sz w:val="15"/>
              </w:rPr>
            </w:pPr>
            <w:r>
              <w:rPr>
                <w:color w:val="000000"/>
                <w:sz w:val="15"/>
              </w:rPr>
              <w:t>Inclusief geldstroom naar openbaar lichaam</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8E95A16" w14:textId="77777777" w:rsidR="00C9015F" w:rsidRDefault="001F0E2C">
            <w:pPr>
              <w:spacing w:after="0"/>
              <w:rPr>
                <w:color w:val="000000"/>
                <w:sz w:val="15"/>
              </w:rPr>
            </w:pPr>
            <w:r>
              <w:rPr>
                <w:color w:val="000000"/>
                <w:sz w:val="15"/>
              </w:rPr>
              <w:t>Inclusief geldstroom naar openbaar lichaam</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B31B357" w14:textId="77777777" w:rsidR="00C9015F" w:rsidRDefault="001F0E2C">
            <w:pPr>
              <w:spacing w:after="0"/>
              <w:rPr>
                <w:color w:val="000000"/>
                <w:sz w:val="15"/>
              </w:rPr>
            </w:pPr>
            <w:r>
              <w:rPr>
                <w:color w:val="000000"/>
                <w:sz w:val="15"/>
              </w:rPr>
              <w:t>Inclusief geldstroom naar openbaar lichaam</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4CB9F708" w14:textId="77777777" w:rsidR="00C9015F" w:rsidRDefault="001F0E2C">
            <w:pPr>
              <w:spacing w:after="0"/>
              <w:rPr>
                <w:color w:val="000000"/>
                <w:sz w:val="15"/>
              </w:rPr>
            </w:pPr>
            <w:r>
              <w:rPr>
                <w:color w:val="000000"/>
                <w:sz w:val="15"/>
              </w:rPr>
              <w:t>Inclusief geldstroom naar openbaar lichaam</w:t>
            </w:r>
          </w:p>
        </w:tc>
        <w:tc>
          <w:tcPr>
            <w:tcW w:w="0" w:type="auto"/>
            <w:tcBorders>
              <w:top w:val="nil"/>
              <w:left w:val="single" w:sz="12" w:space="0" w:color="000000"/>
              <w:bottom w:val="nil"/>
              <w:right w:val="nil"/>
            </w:tcBorders>
            <w:tcMar>
              <w:top w:w="30" w:type="dxa"/>
              <w:left w:w="30" w:type="dxa"/>
              <w:bottom w:w="30" w:type="dxa"/>
              <w:right w:w="30" w:type="dxa"/>
            </w:tcMar>
          </w:tcPr>
          <w:p w14:paraId="1546D35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9274803" w14:textId="77777777" w:rsidR="00C9015F" w:rsidRDefault="00C9015F">
            <w:pPr>
              <w:spacing w:after="0"/>
              <w:rPr>
                <w:color w:val="000000"/>
                <w:sz w:val="15"/>
              </w:rPr>
            </w:pPr>
          </w:p>
        </w:tc>
      </w:tr>
      <w:tr w:rsidR="00C9015F" w14:paraId="6470C054"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23DE9C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C3DA0D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34FA754" w14:textId="77777777" w:rsidR="00C9015F" w:rsidRDefault="001F0E2C">
            <w:pPr>
              <w:spacing w:after="0"/>
              <w:rPr>
                <w:color w:val="000000"/>
                <w:sz w:val="15"/>
              </w:rPr>
            </w:pPr>
            <w:r>
              <w:rPr>
                <w:color w:val="000000"/>
                <w:sz w:val="15"/>
              </w:rPr>
              <w:t>(Dus: deel Openbaar lichaam uit SiSa (jaar T</w:t>
            </w:r>
            <w:r>
              <w:rPr>
                <w:color w:val="000000"/>
                <w:sz w:val="15"/>
              </w:rPr>
              <w:noBreakHyphen/>
              <w:t>1) regeling G2B + deel gemeente uit (jaar T</w:t>
            </w:r>
            <w:r>
              <w:rPr>
                <w:color w:val="000000"/>
                <w:sz w:val="15"/>
              </w:rPr>
              <w:noBreakHyphen/>
              <w:t>1) regeling G2A)</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1D311D7"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9603427" w14:textId="77777777" w:rsidR="00C9015F" w:rsidRDefault="001F0E2C">
            <w:pPr>
              <w:spacing w:after="0"/>
              <w:rPr>
                <w:color w:val="000000"/>
                <w:sz w:val="15"/>
              </w:rPr>
            </w:pPr>
            <w:r>
              <w:rPr>
                <w:color w:val="000000"/>
                <w:sz w:val="15"/>
              </w:rPr>
              <w:t>I.1 Participatiewet (PW)</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ABDAE35" w14:textId="77777777" w:rsidR="00C9015F" w:rsidRDefault="001F0E2C">
            <w:pPr>
              <w:spacing w:after="0"/>
              <w:rPr>
                <w:color w:val="000000"/>
                <w:sz w:val="15"/>
              </w:rPr>
            </w:pPr>
            <w:r>
              <w:rPr>
                <w:color w:val="000000"/>
                <w:sz w:val="15"/>
              </w:rPr>
              <w:t>I.1 Participatiewet (PW)</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9D112A0" w14:textId="77777777" w:rsidR="00C9015F" w:rsidRDefault="001F0E2C">
            <w:pPr>
              <w:spacing w:after="0"/>
              <w:rPr>
                <w:color w:val="000000"/>
                <w:sz w:val="15"/>
              </w:rPr>
            </w:pPr>
            <w:r>
              <w:rPr>
                <w:color w:val="000000"/>
                <w:sz w:val="15"/>
              </w:rPr>
              <w:t>I.2 Wet inkomensvoorziening oudere en gedeeltelijk arbeidsongeschikte werkloze werknemers (IOAW)</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4C46921" w14:textId="77777777" w:rsidR="00C9015F" w:rsidRDefault="001F0E2C">
            <w:pPr>
              <w:spacing w:after="0"/>
              <w:rPr>
                <w:color w:val="000000"/>
                <w:sz w:val="15"/>
              </w:rPr>
            </w:pPr>
            <w:r>
              <w:rPr>
                <w:color w:val="000000"/>
                <w:sz w:val="15"/>
              </w:rPr>
              <w:t>I.2 Wet inkomensvoorziening oudere en gedeeltelijk arbeidsongeschikte werkloze werknemers (IOAW)</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1E01EB23" w14:textId="77777777" w:rsidR="00C9015F" w:rsidRDefault="001F0E2C">
            <w:pPr>
              <w:spacing w:after="0"/>
              <w:rPr>
                <w:color w:val="000000"/>
                <w:sz w:val="15"/>
              </w:rPr>
            </w:pPr>
            <w:r>
              <w:rPr>
                <w:color w:val="000000"/>
                <w:sz w:val="15"/>
              </w:rPr>
              <w:t>I.3 Wet inkomensvoorziening oudere en gedeeltelijk arbeidsongeschikte gewezen zelfstandigen (IOAZ)</w:t>
            </w:r>
          </w:p>
        </w:tc>
        <w:tc>
          <w:tcPr>
            <w:tcW w:w="0" w:type="auto"/>
            <w:tcBorders>
              <w:top w:val="nil"/>
              <w:left w:val="single" w:sz="12" w:space="0" w:color="000000"/>
              <w:bottom w:val="nil"/>
              <w:right w:val="nil"/>
            </w:tcBorders>
            <w:tcMar>
              <w:top w:w="30" w:type="dxa"/>
              <w:left w:w="30" w:type="dxa"/>
              <w:bottom w:w="30" w:type="dxa"/>
              <w:right w:w="30" w:type="dxa"/>
            </w:tcMar>
          </w:tcPr>
          <w:p w14:paraId="4AA6508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96BB7A2" w14:textId="77777777" w:rsidR="00C9015F" w:rsidRDefault="00C9015F">
            <w:pPr>
              <w:spacing w:after="0"/>
              <w:rPr>
                <w:color w:val="000000"/>
                <w:sz w:val="15"/>
              </w:rPr>
            </w:pPr>
          </w:p>
        </w:tc>
      </w:tr>
      <w:tr w:rsidR="00C9015F" w14:paraId="64ABAAA2"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548F47B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7BFBC6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1AAC136"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EC304A3"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A95E11F"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2EA1824"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9ACC131"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37C63C6"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760C6DC8"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12" w:space="0" w:color="000000"/>
              <w:bottom w:val="nil"/>
              <w:right w:val="nil"/>
            </w:tcBorders>
            <w:tcMar>
              <w:top w:w="30" w:type="dxa"/>
              <w:left w:w="30" w:type="dxa"/>
              <w:bottom w:w="30" w:type="dxa"/>
              <w:right w:w="30" w:type="dxa"/>
            </w:tcMar>
          </w:tcPr>
          <w:p w14:paraId="55DC7D1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6B83A92" w14:textId="77777777" w:rsidR="00C9015F" w:rsidRDefault="00C9015F">
            <w:pPr>
              <w:spacing w:after="0"/>
              <w:rPr>
                <w:color w:val="000000"/>
                <w:sz w:val="15"/>
              </w:rPr>
            </w:pPr>
          </w:p>
        </w:tc>
      </w:tr>
      <w:tr w:rsidR="00C9015F" w14:paraId="221E9635"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8BE008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C267E8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BCFD755" w14:textId="77777777" w:rsidR="00C9015F" w:rsidRDefault="00C9015F">
            <w:pPr>
              <w:spacing w:after="0"/>
              <w:rPr>
                <w:b/>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3F84A1C2" w14:textId="77777777" w:rsidR="00C9015F" w:rsidRDefault="001F0E2C">
            <w:pPr>
              <w:spacing w:after="0"/>
              <w:jc w:val="right"/>
              <w:rPr>
                <w:i/>
                <w:color w:val="000000"/>
                <w:sz w:val="15"/>
              </w:rPr>
            </w:pPr>
            <w:r>
              <w:rPr>
                <w:i/>
                <w:color w:val="000000"/>
                <w:sz w:val="15"/>
              </w:rPr>
              <w:t>Indicator: G2A/01</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5E3E6D0F" w14:textId="77777777" w:rsidR="00C9015F" w:rsidRDefault="001F0E2C">
            <w:pPr>
              <w:spacing w:after="0"/>
              <w:jc w:val="right"/>
              <w:rPr>
                <w:i/>
                <w:color w:val="000000"/>
                <w:sz w:val="15"/>
              </w:rPr>
            </w:pPr>
            <w:r>
              <w:rPr>
                <w:i/>
                <w:color w:val="000000"/>
                <w:sz w:val="15"/>
              </w:rPr>
              <w:t>Indicator: G2A/02</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1BEAD3A2" w14:textId="77777777" w:rsidR="00C9015F" w:rsidRDefault="001F0E2C">
            <w:pPr>
              <w:spacing w:after="0"/>
              <w:jc w:val="right"/>
              <w:rPr>
                <w:i/>
                <w:color w:val="000000"/>
                <w:sz w:val="15"/>
              </w:rPr>
            </w:pPr>
            <w:r>
              <w:rPr>
                <w:i/>
                <w:color w:val="000000"/>
                <w:sz w:val="15"/>
              </w:rPr>
              <w:t>Indicator: G2A/03</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1AC5B902" w14:textId="77777777" w:rsidR="00C9015F" w:rsidRDefault="001F0E2C">
            <w:pPr>
              <w:spacing w:after="0"/>
              <w:jc w:val="right"/>
              <w:rPr>
                <w:i/>
                <w:color w:val="000000"/>
                <w:sz w:val="15"/>
              </w:rPr>
            </w:pPr>
            <w:r>
              <w:rPr>
                <w:i/>
                <w:color w:val="000000"/>
                <w:sz w:val="15"/>
              </w:rPr>
              <w:t>Indicator: G2A/04</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2E573C52" w14:textId="77777777" w:rsidR="00C9015F" w:rsidRDefault="001F0E2C">
            <w:pPr>
              <w:spacing w:after="0"/>
              <w:jc w:val="right"/>
              <w:rPr>
                <w:i/>
                <w:color w:val="000000"/>
                <w:sz w:val="15"/>
              </w:rPr>
            </w:pPr>
            <w:r>
              <w:rPr>
                <w:i/>
                <w:color w:val="000000"/>
                <w:sz w:val="15"/>
              </w:rPr>
              <w:t>Indicator: G2A/05</w:t>
            </w:r>
          </w:p>
        </w:tc>
        <w:tc>
          <w:tcPr>
            <w:tcW w:w="0" w:type="auto"/>
            <w:tcBorders>
              <w:top w:val="nil"/>
              <w:left w:val="single" w:sz="6" w:space="0" w:color="000000"/>
              <w:bottom w:val="single" w:sz="6" w:space="0" w:color="000000"/>
              <w:right w:val="single" w:sz="12" w:space="0" w:color="000000"/>
            </w:tcBorders>
            <w:shd w:val="clear" w:color="auto" w:fill="CCFFFF"/>
            <w:tcMar>
              <w:top w:w="30" w:type="dxa"/>
              <w:left w:w="30" w:type="dxa"/>
              <w:bottom w:w="30" w:type="dxa"/>
              <w:right w:w="30" w:type="dxa"/>
            </w:tcMar>
          </w:tcPr>
          <w:p w14:paraId="63B1F146" w14:textId="77777777" w:rsidR="00C9015F" w:rsidRDefault="001F0E2C">
            <w:pPr>
              <w:spacing w:after="0"/>
              <w:jc w:val="right"/>
              <w:rPr>
                <w:i/>
                <w:color w:val="000000"/>
                <w:sz w:val="15"/>
              </w:rPr>
            </w:pPr>
            <w:r>
              <w:rPr>
                <w:i/>
                <w:color w:val="000000"/>
                <w:sz w:val="15"/>
              </w:rPr>
              <w:t>Indicator: G2A/06</w:t>
            </w:r>
          </w:p>
        </w:tc>
        <w:tc>
          <w:tcPr>
            <w:tcW w:w="0" w:type="auto"/>
            <w:tcBorders>
              <w:top w:val="nil"/>
              <w:left w:val="single" w:sz="12" w:space="0" w:color="000000"/>
              <w:bottom w:val="nil"/>
              <w:right w:val="nil"/>
            </w:tcBorders>
            <w:tcMar>
              <w:top w:w="30" w:type="dxa"/>
              <w:left w:w="30" w:type="dxa"/>
              <w:bottom w:w="30" w:type="dxa"/>
              <w:right w:w="30" w:type="dxa"/>
            </w:tcMar>
          </w:tcPr>
          <w:p w14:paraId="3C82025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29FA8E0" w14:textId="77777777" w:rsidR="00C9015F" w:rsidRDefault="00C9015F">
            <w:pPr>
              <w:spacing w:after="0"/>
              <w:rPr>
                <w:color w:val="000000"/>
                <w:sz w:val="15"/>
              </w:rPr>
            </w:pPr>
          </w:p>
        </w:tc>
      </w:tr>
      <w:tr w:rsidR="00C9015F" w14:paraId="6CB2E706"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A753A4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E48C8F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953C25D" w14:textId="77777777" w:rsidR="00C9015F" w:rsidRDefault="001F0E2C">
            <w:pPr>
              <w:spacing w:after="0"/>
              <w:jc w:val="right"/>
              <w:rPr>
                <w:color w:val="000000"/>
                <w:sz w:val="15"/>
              </w:rPr>
            </w:pPr>
            <w:r>
              <w:rPr>
                <w:color w:val="000000"/>
                <w:sz w:val="15"/>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D5460EB" w14:textId="77777777" w:rsidR="00C9015F" w:rsidRDefault="001F0E2C">
            <w:pPr>
              <w:spacing w:after="0"/>
              <w:rPr>
                <w:color w:val="000000"/>
                <w:sz w:val="15"/>
              </w:rPr>
            </w:pPr>
            <w:r>
              <w:rPr>
                <w:color w:val="000000"/>
                <w:sz w:val="15"/>
              </w:rPr>
              <w:t>061859 Gemeente Berkelland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917103B" w14:textId="77777777" w:rsidR="00C9015F" w:rsidRDefault="001F0E2C">
            <w:pPr>
              <w:spacing w:after="0"/>
              <w:rPr>
                <w:color w:val="000000"/>
                <w:sz w:val="15"/>
              </w:rPr>
            </w:pPr>
            <w:r>
              <w:rPr>
                <w:color w:val="000000"/>
                <w:sz w:val="15"/>
              </w:rPr>
              <w:t>€ 8.476.606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4D680D2" w14:textId="77777777" w:rsidR="00C9015F" w:rsidRDefault="001F0E2C">
            <w:pPr>
              <w:spacing w:after="0"/>
              <w:rPr>
                <w:color w:val="000000"/>
                <w:sz w:val="15"/>
              </w:rPr>
            </w:pPr>
            <w:r>
              <w:rPr>
                <w:color w:val="000000"/>
                <w:sz w:val="15"/>
              </w:rPr>
              <w:t>€ 94.507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418ECE0" w14:textId="77777777" w:rsidR="00C9015F" w:rsidRDefault="001F0E2C">
            <w:pPr>
              <w:spacing w:after="0"/>
              <w:rPr>
                <w:color w:val="000000"/>
                <w:sz w:val="15"/>
              </w:rPr>
            </w:pPr>
            <w:r>
              <w:rPr>
                <w:color w:val="000000"/>
                <w:sz w:val="15"/>
              </w:rPr>
              <w:t>€ 264.435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B443F7E"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744490BF" w14:textId="77777777" w:rsidR="00C9015F" w:rsidRDefault="001F0E2C">
            <w:pPr>
              <w:spacing w:after="0"/>
              <w:rPr>
                <w:color w:val="000000"/>
                <w:sz w:val="15"/>
              </w:rPr>
            </w:pPr>
            <w:r>
              <w:rPr>
                <w:color w:val="000000"/>
                <w:sz w:val="15"/>
              </w:rPr>
              <w:t>€ 134.650</w:t>
            </w:r>
          </w:p>
        </w:tc>
        <w:tc>
          <w:tcPr>
            <w:tcW w:w="0" w:type="auto"/>
            <w:tcBorders>
              <w:top w:val="nil"/>
              <w:left w:val="single" w:sz="12" w:space="0" w:color="000000"/>
              <w:bottom w:val="nil"/>
              <w:right w:val="nil"/>
            </w:tcBorders>
            <w:tcMar>
              <w:top w:w="30" w:type="dxa"/>
              <w:left w:w="30" w:type="dxa"/>
              <w:bottom w:w="30" w:type="dxa"/>
              <w:right w:w="30" w:type="dxa"/>
            </w:tcMar>
          </w:tcPr>
          <w:p w14:paraId="0571F6A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00F7973" w14:textId="77777777" w:rsidR="00C9015F" w:rsidRDefault="00C9015F">
            <w:pPr>
              <w:spacing w:after="0"/>
              <w:rPr>
                <w:color w:val="000000"/>
                <w:sz w:val="15"/>
              </w:rPr>
            </w:pPr>
          </w:p>
        </w:tc>
      </w:tr>
      <w:tr w:rsidR="00C9015F" w14:paraId="25A0A478"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655BE8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27A1C9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1A718B4" w14:textId="77777777" w:rsidR="00C9015F" w:rsidRDefault="001F0E2C">
            <w:pPr>
              <w:spacing w:after="0"/>
              <w:jc w:val="right"/>
              <w:rPr>
                <w:color w:val="000000"/>
                <w:sz w:val="15"/>
              </w:rPr>
            </w:pPr>
            <w:r>
              <w:rPr>
                <w:color w:val="000000"/>
                <w:sz w:val="15"/>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26BA168" w14:textId="77777777" w:rsidR="00C9015F" w:rsidRDefault="00C9015F">
            <w:pPr>
              <w:spacing w:after="0"/>
              <w:rPr>
                <w:color w:val="000000"/>
                <w:sz w:val="15"/>
              </w:rPr>
            </w:pPr>
          </w:p>
        </w:tc>
        <w:tc>
          <w:tcPr>
            <w:tcW w:w="0" w:type="auto"/>
            <w:tcBorders>
              <w:top w:val="single" w:sz="6" w:space="0" w:color="000000"/>
              <w:left w:val="single" w:sz="6" w:space="0" w:color="000000"/>
              <w:bottom w:val="nil"/>
              <w:right w:val="single" w:sz="6" w:space="0" w:color="000000"/>
            </w:tcBorders>
            <w:shd w:val="clear" w:color="auto" w:fill="FFFFFF"/>
            <w:tcMar>
              <w:top w:w="30" w:type="dxa"/>
              <w:left w:w="30" w:type="dxa"/>
              <w:bottom w:w="30" w:type="dxa"/>
              <w:right w:w="30" w:type="dxa"/>
            </w:tcMar>
          </w:tcPr>
          <w:p w14:paraId="561C01D3" w14:textId="77777777" w:rsidR="00C9015F" w:rsidRDefault="00C9015F">
            <w:pPr>
              <w:spacing w:after="0"/>
              <w:rPr>
                <w:color w:val="000000"/>
                <w:sz w:val="15"/>
              </w:rPr>
            </w:pPr>
          </w:p>
        </w:tc>
        <w:tc>
          <w:tcPr>
            <w:tcW w:w="0" w:type="auto"/>
            <w:tcBorders>
              <w:top w:val="single" w:sz="6" w:space="0" w:color="000000"/>
              <w:left w:val="single" w:sz="6" w:space="0" w:color="000000"/>
              <w:bottom w:val="nil"/>
              <w:right w:val="single" w:sz="6" w:space="0" w:color="000000"/>
            </w:tcBorders>
            <w:shd w:val="clear" w:color="auto" w:fill="FFFFFF"/>
            <w:tcMar>
              <w:top w:w="30" w:type="dxa"/>
              <w:left w:w="30" w:type="dxa"/>
              <w:bottom w:w="30" w:type="dxa"/>
              <w:right w:w="30" w:type="dxa"/>
            </w:tcMar>
          </w:tcPr>
          <w:p w14:paraId="0B7EDCD6" w14:textId="77777777" w:rsidR="00C9015F" w:rsidRDefault="00C9015F">
            <w:pPr>
              <w:spacing w:after="0"/>
              <w:rPr>
                <w:color w:val="000000"/>
                <w:sz w:val="15"/>
              </w:rPr>
            </w:pPr>
          </w:p>
        </w:tc>
        <w:tc>
          <w:tcPr>
            <w:tcW w:w="0" w:type="auto"/>
            <w:tcBorders>
              <w:top w:val="single" w:sz="6" w:space="0" w:color="000000"/>
              <w:left w:val="single" w:sz="6" w:space="0" w:color="000000"/>
              <w:bottom w:val="nil"/>
              <w:right w:val="single" w:sz="6" w:space="0" w:color="000000"/>
            </w:tcBorders>
            <w:shd w:val="clear" w:color="auto" w:fill="FFFFFF"/>
            <w:tcMar>
              <w:top w:w="30" w:type="dxa"/>
              <w:left w:w="30" w:type="dxa"/>
              <w:bottom w:w="30" w:type="dxa"/>
              <w:right w:w="30" w:type="dxa"/>
            </w:tcMar>
          </w:tcPr>
          <w:p w14:paraId="1CEAC7C6" w14:textId="77777777" w:rsidR="00C9015F" w:rsidRDefault="00C9015F">
            <w:pPr>
              <w:spacing w:after="0"/>
              <w:rPr>
                <w:color w:val="000000"/>
                <w:sz w:val="15"/>
              </w:rPr>
            </w:pPr>
          </w:p>
        </w:tc>
        <w:tc>
          <w:tcPr>
            <w:tcW w:w="0" w:type="auto"/>
            <w:tcBorders>
              <w:top w:val="single" w:sz="6" w:space="0" w:color="000000"/>
              <w:left w:val="single" w:sz="6" w:space="0" w:color="000000"/>
              <w:bottom w:val="nil"/>
              <w:right w:val="single" w:sz="6" w:space="0" w:color="000000"/>
            </w:tcBorders>
            <w:shd w:val="clear" w:color="auto" w:fill="FFFFFF"/>
            <w:tcMar>
              <w:top w:w="30" w:type="dxa"/>
              <w:left w:w="30" w:type="dxa"/>
              <w:bottom w:w="30" w:type="dxa"/>
              <w:right w:w="30" w:type="dxa"/>
            </w:tcMar>
          </w:tcPr>
          <w:p w14:paraId="75FEBC16" w14:textId="77777777" w:rsidR="00C9015F" w:rsidRDefault="00C9015F">
            <w:pPr>
              <w:spacing w:after="0"/>
              <w:rPr>
                <w:color w:val="000000"/>
                <w:sz w:val="15"/>
              </w:rPr>
            </w:pPr>
          </w:p>
        </w:tc>
        <w:tc>
          <w:tcPr>
            <w:tcW w:w="0" w:type="auto"/>
            <w:tcBorders>
              <w:top w:val="single" w:sz="6" w:space="0" w:color="000000"/>
              <w:left w:val="single" w:sz="6" w:space="0" w:color="000000"/>
              <w:bottom w:val="nil"/>
              <w:right w:val="single" w:sz="12" w:space="0" w:color="000000"/>
            </w:tcBorders>
            <w:shd w:val="clear" w:color="auto" w:fill="FFFFFF"/>
            <w:tcMar>
              <w:top w:w="30" w:type="dxa"/>
              <w:left w:w="30" w:type="dxa"/>
              <w:bottom w:w="30" w:type="dxa"/>
              <w:right w:w="30" w:type="dxa"/>
            </w:tcMar>
          </w:tcPr>
          <w:p w14:paraId="48828AEF"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5318BEE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75F7F39" w14:textId="77777777" w:rsidR="00C9015F" w:rsidRDefault="00C9015F">
            <w:pPr>
              <w:spacing w:after="0"/>
              <w:rPr>
                <w:color w:val="000000"/>
                <w:sz w:val="15"/>
              </w:rPr>
            </w:pPr>
          </w:p>
        </w:tc>
      </w:tr>
      <w:tr w:rsidR="00C9015F" w14:paraId="5107FB9B"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ED265B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893DF7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BF0997F" w14:textId="77777777" w:rsidR="00C9015F" w:rsidRDefault="001F0E2C">
            <w:pPr>
              <w:spacing w:after="0"/>
              <w:jc w:val="right"/>
              <w:rPr>
                <w:color w:val="000000"/>
                <w:sz w:val="15"/>
              </w:rPr>
            </w:pPr>
            <w:r>
              <w:rPr>
                <w:color w:val="000000"/>
                <w:sz w:val="15"/>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483D58A1"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47DFADE"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00E0372"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4A6FC5D"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52C4E5C"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2FC6D958"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7A8CC81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5E58410" w14:textId="77777777" w:rsidR="00C9015F" w:rsidRDefault="00C9015F">
            <w:pPr>
              <w:spacing w:after="0"/>
              <w:rPr>
                <w:color w:val="000000"/>
                <w:sz w:val="15"/>
              </w:rPr>
            </w:pPr>
          </w:p>
        </w:tc>
      </w:tr>
      <w:tr w:rsidR="00C9015F" w14:paraId="463C93B5"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A4C401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A42FFC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75B5E32" w14:textId="77777777" w:rsidR="00C9015F" w:rsidRDefault="00C9015F">
            <w:pPr>
              <w:spacing w:after="0"/>
              <w:rPr>
                <w:b/>
                <w:color w:val="000000"/>
                <w:sz w:val="15"/>
              </w:rPr>
            </w:pP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7396308" w14:textId="77777777" w:rsidR="00C9015F" w:rsidRDefault="001F0E2C">
            <w:pPr>
              <w:spacing w:after="0"/>
              <w:rPr>
                <w:color w:val="000000"/>
                <w:sz w:val="15"/>
              </w:rPr>
            </w:pPr>
            <w:r>
              <w:rPr>
                <w:color w:val="000000"/>
                <w:sz w:val="15"/>
              </w:rPr>
              <w:t>Hieronder verschijnt de gemeente(code) conform de keuzes gemaakt bij indicator G2A/01</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5F98EC97" w14:textId="77777777" w:rsidR="00C9015F" w:rsidRDefault="001F0E2C">
            <w:pPr>
              <w:spacing w:after="0"/>
              <w:rPr>
                <w:color w:val="000000"/>
                <w:sz w:val="15"/>
              </w:rPr>
            </w:pPr>
            <w:r>
              <w:rPr>
                <w:color w:val="000000"/>
                <w:sz w:val="15"/>
              </w:rPr>
              <w:t>Baten (jaar T</w:t>
            </w:r>
            <w:r>
              <w:rPr>
                <w:color w:val="000000"/>
                <w:sz w:val="15"/>
              </w:rPr>
              <w:noBreakHyphen/>
              <w:t>1) IOAZ (exclusief Rijk)</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08B95006" w14:textId="77777777" w:rsidR="00C9015F" w:rsidRDefault="001F0E2C">
            <w:pPr>
              <w:spacing w:after="0"/>
              <w:rPr>
                <w:color w:val="000000"/>
                <w:sz w:val="15"/>
              </w:rPr>
            </w:pPr>
            <w:r>
              <w:rPr>
                <w:color w:val="000000"/>
                <w:sz w:val="15"/>
              </w:rPr>
              <w:t>Besteding (jaar T</w:t>
            </w:r>
            <w:r>
              <w:rPr>
                <w:color w:val="000000"/>
                <w:sz w:val="15"/>
              </w:rPr>
              <w:noBreakHyphen/>
              <w:t>1) Bbz 2004 levensonderhoud zelfstandigen</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83FB0A0" w14:textId="77777777" w:rsidR="00C9015F" w:rsidRDefault="001F0E2C">
            <w:pPr>
              <w:spacing w:after="0"/>
              <w:rPr>
                <w:color w:val="000000"/>
                <w:sz w:val="15"/>
              </w:rPr>
            </w:pPr>
            <w:r>
              <w:rPr>
                <w:color w:val="000000"/>
                <w:sz w:val="15"/>
              </w:rPr>
              <w:t>Baten (jaar T</w:t>
            </w:r>
            <w:r>
              <w:rPr>
                <w:color w:val="000000"/>
                <w:sz w:val="15"/>
              </w:rPr>
              <w:noBreakHyphen/>
              <w:t>1) Bbz 2004 levensonderhoud zelfstandigen (exclusief Rijk)</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E67B7AD" w14:textId="77777777" w:rsidR="00C9015F" w:rsidRDefault="001F0E2C">
            <w:pPr>
              <w:spacing w:after="0"/>
              <w:rPr>
                <w:color w:val="000000"/>
                <w:sz w:val="15"/>
              </w:rPr>
            </w:pPr>
            <w:r>
              <w:rPr>
                <w:color w:val="000000"/>
                <w:sz w:val="15"/>
              </w:rPr>
              <w:t>Baten (jaar T</w:t>
            </w:r>
            <w:r>
              <w:rPr>
                <w:color w:val="000000"/>
                <w:sz w:val="15"/>
              </w:rPr>
              <w:noBreakHyphen/>
              <w:t>1) WWIK (exclusief Rijk)</w:t>
            </w:r>
          </w:p>
        </w:tc>
        <w:tc>
          <w:tcPr>
            <w:tcW w:w="0" w:type="auto"/>
            <w:tcBorders>
              <w:top w:val="single" w:sz="6" w:space="0" w:color="000000"/>
              <w:left w:val="single" w:sz="6" w:space="0" w:color="000000"/>
              <w:bottom w:val="nil"/>
              <w:right w:val="single" w:sz="12" w:space="0" w:color="000000"/>
            </w:tcBorders>
            <w:shd w:val="clear" w:color="auto" w:fill="CCFFFF"/>
            <w:tcMar>
              <w:top w:w="30" w:type="dxa"/>
              <w:left w:w="30" w:type="dxa"/>
              <w:bottom w:w="30" w:type="dxa"/>
              <w:right w:w="30" w:type="dxa"/>
            </w:tcMar>
          </w:tcPr>
          <w:p w14:paraId="7BFE419C" w14:textId="77777777" w:rsidR="00C9015F" w:rsidRDefault="001F0E2C">
            <w:pPr>
              <w:spacing w:after="0"/>
              <w:rPr>
                <w:color w:val="000000"/>
                <w:sz w:val="15"/>
              </w:rPr>
            </w:pPr>
            <w:r>
              <w:rPr>
                <w:color w:val="000000"/>
                <w:sz w:val="15"/>
              </w:rPr>
              <w:t>Besteding (jaar T</w:t>
            </w:r>
            <w:r>
              <w:rPr>
                <w:color w:val="000000"/>
                <w:sz w:val="15"/>
              </w:rPr>
              <w:noBreakHyphen/>
              <w:t>1) Loonkostensubsidie o.g.v. art. 10d Participatiewet</w:t>
            </w:r>
          </w:p>
        </w:tc>
        <w:tc>
          <w:tcPr>
            <w:tcW w:w="0" w:type="auto"/>
            <w:tcBorders>
              <w:top w:val="nil"/>
              <w:left w:val="single" w:sz="12" w:space="0" w:color="000000"/>
              <w:bottom w:val="nil"/>
              <w:right w:val="nil"/>
            </w:tcBorders>
            <w:tcMar>
              <w:top w:w="30" w:type="dxa"/>
              <w:left w:w="30" w:type="dxa"/>
              <w:bottom w:w="30" w:type="dxa"/>
              <w:right w:w="30" w:type="dxa"/>
            </w:tcMar>
          </w:tcPr>
          <w:p w14:paraId="6427EEB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AFEA63E" w14:textId="77777777" w:rsidR="00C9015F" w:rsidRDefault="00C9015F">
            <w:pPr>
              <w:spacing w:after="0"/>
              <w:rPr>
                <w:color w:val="000000"/>
                <w:sz w:val="15"/>
              </w:rPr>
            </w:pPr>
          </w:p>
        </w:tc>
      </w:tr>
      <w:tr w:rsidR="00C9015F" w14:paraId="33B82FBB"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CFB51E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082123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90289A6"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16776E8" w14:textId="77777777" w:rsidR="00C9015F" w:rsidRDefault="001F0E2C">
            <w:pPr>
              <w:spacing w:after="0"/>
              <w:rPr>
                <w:color w:val="000000"/>
                <w:sz w:val="15"/>
              </w:rPr>
            </w:pPr>
            <w:r>
              <w:rPr>
                <w:color w:val="000000"/>
                <w:sz w:val="15"/>
              </w:rPr>
              <w:t>In de kolommen hiernaast de verantwoordingsinf</w:t>
            </w:r>
            <w:r>
              <w:rPr>
                <w:color w:val="000000"/>
                <w:sz w:val="15"/>
              </w:rPr>
              <w:lastRenderedPageBreak/>
              <w:t>ormatie voor die gemeente invullen</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9494E56" w14:textId="77777777" w:rsidR="00C9015F" w:rsidRDefault="001F0E2C">
            <w:pPr>
              <w:spacing w:after="0"/>
              <w:rPr>
                <w:color w:val="000000"/>
                <w:sz w:val="15"/>
              </w:rPr>
            </w:pPr>
            <w:r>
              <w:rPr>
                <w:color w:val="000000"/>
                <w:sz w:val="15"/>
              </w:rPr>
              <w:lastRenderedPageBreak/>
              <w:t xml:space="preserve">Inclusief geldstroom naar </w:t>
            </w:r>
            <w:r>
              <w:rPr>
                <w:color w:val="000000"/>
                <w:sz w:val="15"/>
              </w:rPr>
              <w:lastRenderedPageBreak/>
              <w:t>openbaar lichaam</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C4F31F5" w14:textId="77777777" w:rsidR="00C9015F" w:rsidRDefault="001F0E2C">
            <w:pPr>
              <w:spacing w:after="0"/>
              <w:rPr>
                <w:color w:val="000000"/>
                <w:sz w:val="15"/>
              </w:rPr>
            </w:pPr>
            <w:r>
              <w:rPr>
                <w:color w:val="000000"/>
                <w:sz w:val="15"/>
              </w:rPr>
              <w:lastRenderedPageBreak/>
              <w:t xml:space="preserve">Inclusief geldstroom naar </w:t>
            </w:r>
            <w:r>
              <w:rPr>
                <w:color w:val="000000"/>
                <w:sz w:val="15"/>
              </w:rPr>
              <w:lastRenderedPageBreak/>
              <w:t>openbaar lichaam</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53C34A2" w14:textId="77777777" w:rsidR="00C9015F" w:rsidRDefault="001F0E2C">
            <w:pPr>
              <w:spacing w:after="0"/>
              <w:rPr>
                <w:color w:val="000000"/>
                <w:sz w:val="15"/>
              </w:rPr>
            </w:pPr>
            <w:r>
              <w:rPr>
                <w:color w:val="000000"/>
                <w:sz w:val="15"/>
              </w:rPr>
              <w:lastRenderedPageBreak/>
              <w:t xml:space="preserve">Inclusief geldstroom naar </w:t>
            </w:r>
            <w:r>
              <w:rPr>
                <w:color w:val="000000"/>
                <w:sz w:val="15"/>
              </w:rPr>
              <w:lastRenderedPageBreak/>
              <w:t>openbaar lichaam</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1BC0046" w14:textId="77777777" w:rsidR="00C9015F" w:rsidRDefault="001F0E2C">
            <w:pPr>
              <w:spacing w:after="0"/>
              <w:rPr>
                <w:color w:val="000000"/>
                <w:sz w:val="15"/>
              </w:rPr>
            </w:pPr>
            <w:r>
              <w:rPr>
                <w:color w:val="000000"/>
                <w:sz w:val="15"/>
              </w:rPr>
              <w:lastRenderedPageBreak/>
              <w:t xml:space="preserve">Inclusief geldstroom </w:t>
            </w:r>
            <w:r>
              <w:rPr>
                <w:color w:val="000000"/>
                <w:sz w:val="15"/>
              </w:rPr>
              <w:lastRenderedPageBreak/>
              <w:t>naar openbaar lichaam</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2463339B" w14:textId="77777777" w:rsidR="00C9015F" w:rsidRDefault="001F0E2C">
            <w:pPr>
              <w:spacing w:after="0"/>
              <w:rPr>
                <w:color w:val="000000"/>
                <w:sz w:val="15"/>
              </w:rPr>
            </w:pPr>
            <w:r>
              <w:rPr>
                <w:color w:val="000000"/>
                <w:sz w:val="15"/>
              </w:rPr>
              <w:lastRenderedPageBreak/>
              <w:t xml:space="preserve">Inclusief geldstroom naar </w:t>
            </w:r>
            <w:r>
              <w:rPr>
                <w:color w:val="000000"/>
                <w:sz w:val="15"/>
              </w:rPr>
              <w:lastRenderedPageBreak/>
              <w:t>openbaar lichaam</w:t>
            </w:r>
          </w:p>
        </w:tc>
        <w:tc>
          <w:tcPr>
            <w:tcW w:w="0" w:type="auto"/>
            <w:tcBorders>
              <w:top w:val="nil"/>
              <w:left w:val="single" w:sz="12" w:space="0" w:color="000000"/>
              <w:bottom w:val="nil"/>
              <w:right w:val="nil"/>
            </w:tcBorders>
            <w:tcMar>
              <w:top w:w="30" w:type="dxa"/>
              <w:left w:w="30" w:type="dxa"/>
              <w:bottom w:w="30" w:type="dxa"/>
              <w:right w:w="30" w:type="dxa"/>
            </w:tcMar>
          </w:tcPr>
          <w:p w14:paraId="0CBF814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9D03619" w14:textId="77777777" w:rsidR="00C9015F" w:rsidRDefault="00C9015F">
            <w:pPr>
              <w:spacing w:after="0"/>
              <w:rPr>
                <w:color w:val="000000"/>
                <w:sz w:val="15"/>
              </w:rPr>
            </w:pPr>
          </w:p>
        </w:tc>
      </w:tr>
      <w:tr w:rsidR="00C9015F" w14:paraId="2CAF9580"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C0BD9D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DB032A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B949ABE"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F0155F2"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14B0679" w14:textId="77777777" w:rsidR="00C9015F" w:rsidRDefault="001F0E2C">
            <w:pPr>
              <w:spacing w:after="0"/>
              <w:rPr>
                <w:color w:val="000000"/>
                <w:sz w:val="15"/>
              </w:rPr>
            </w:pPr>
            <w:r>
              <w:rPr>
                <w:color w:val="000000"/>
                <w:sz w:val="15"/>
              </w:rPr>
              <w:t>I.3 Wet inkomensvoorziening oudere en gedeeltelijk arbeidsongeschikte gewezen zelfstandigen (IOAZ)</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644169D" w14:textId="77777777" w:rsidR="00C9015F" w:rsidRDefault="001F0E2C">
            <w:pPr>
              <w:spacing w:after="0"/>
              <w:rPr>
                <w:color w:val="000000"/>
                <w:sz w:val="15"/>
              </w:rPr>
            </w:pPr>
            <w:r>
              <w:rPr>
                <w:color w:val="000000"/>
                <w:sz w:val="15"/>
              </w:rPr>
              <w:t>I.4 Besluit bijstandverlening zelfstandigen 2004 (levensonderhoud) (Bbz 2004)</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D2469E4" w14:textId="77777777" w:rsidR="00C9015F" w:rsidRDefault="001F0E2C">
            <w:pPr>
              <w:spacing w:after="0"/>
              <w:rPr>
                <w:color w:val="000000"/>
                <w:sz w:val="15"/>
              </w:rPr>
            </w:pPr>
            <w:r>
              <w:rPr>
                <w:color w:val="000000"/>
                <w:sz w:val="15"/>
              </w:rPr>
              <w:t>I.4 Besluit bijstandverlening zelfstandigen 2004 (levensonderhoud) (Bbz 2004)</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8FF1609" w14:textId="77777777" w:rsidR="00C9015F" w:rsidRDefault="001F0E2C">
            <w:pPr>
              <w:spacing w:after="0"/>
              <w:rPr>
                <w:color w:val="000000"/>
                <w:sz w:val="15"/>
              </w:rPr>
            </w:pPr>
            <w:r>
              <w:rPr>
                <w:color w:val="000000"/>
                <w:sz w:val="15"/>
              </w:rPr>
              <w:t>I.6 Wet werk en inkomen kunstenaars (WWIK)</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7CFD38AC" w14:textId="77777777" w:rsidR="00C9015F" w:rsidRDefault="001F0E2C">
            <w:pPr>
              <w:spacing w:after="0"/>
              <w:rPr>
                <w:color w:val="000000"/>
                <w:sz w:val="15"/>
              </w:rPr>
            </w:pPr>
            <w:r>
              <w:rPr>
                <w:color w:val="000000"/>
                <w:sz w:val="15"/>
              </w:rPr>
              <w:t>I.7 Participatiewet (PW)</w:t>
            </w:r>
          </w:p>
        </w:tc>
        <w:tc>
          <w:tcPr>
            <w:tcW w:w="0" w:type="auto"/>
            <w:tcBorders>
              <w:top w:val="nil"/>
              <w:left w:val="single" w:sz="12" w:space="0" w:color="000000"/>
              <w:bottom w:val="nil"/>
              <w:right w:val="nil"/>
            </w:tcBorders>
            <w:tcMar>
              <w:top w:w="30" w:type="dxa"/>
              <w:left w:w="30" w:type="dxa"/>
              <w:bottom w:w="30" w:type="dxa"/>
              <w:right w:w="30" w:type="dxa"/>
            </w:tcMar>
          </w:tcPr>
          <w:p w14:paraId="197423C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78D8EE5" w14:textId="77777777" w:rsidR="00C9015F" w:rsidRDefault="00C9015F">
            <w:pPr>
              <w:spacing w:after="0"/>
              <w:rPr>
                <w:color w:val="000000"/>
                <w:sz w:val="15"/>
              </w:rPr>
            </w:pPr>
          </w:p>
        </w:tc>
      </w:tr>
      <w:tr w:rsidR="00C9015F" w14:paraId="68C16A25"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7070CB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47FB1A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1D03AF4"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C7254D8"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92DB0C6"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8E35F4B"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5CB7F09"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AD55E59"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4691739E"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12" w:space="0" w:color="000000"/>
              <w:bottom w:val="nil"/>
              <w:right w:val="nil"/>
            </w:tcBorders>
            <w:tcMar>
              <w:top w:w="30" w:type="dxa"/>
              <w:left w:w="30" w:type="dxa"/>
              <w:bottom w:w="30" w:type="dxa"/>
              <w:right w:w="30" w:type="dxa"/>
            </w:tcMar>
          </w:tcPr>
          <w:p w14:paraId="550D54D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B7C4073" w14:textId="77777777" w:rsidR="00C9015F" w:rsidRDefault="00C9015F">
            <w:pPr>
              <w:spacing w:after="0"/>
              <w:rPr>
                <w:color w:val="000000"/>
                <w:sz w:val="15"/>
              </w:rPr>
            </w:pPr>
          </w:p>
        </w:tc>
      </w:tr>
      <w:tr w:rsidR="00C9015F" w14:paraId="325F717F"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5F11FCB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018A1D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C059922" w14:textId="77777777" w:rsidR="00C9015F" w:rsidRDefault="00C9015F">
            <w:pPr>
              <w:spacing w:after="0"/>
              <w:rPr>
                <w:b/>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5DD099FF" w14:textId="77777777" w:rsidR="00C9015F" w:rsidRDefault="001F0E2C">
            <w:pPr>
              <w:spacing w:after="0"/>
              <w:jc w:val="right"/>
              <w:rPr>
                <w:i/>
                <w:color w:val="000000"/>
                <w:sz w:val="15"/>
              </w:rPr>
            </w:pPr>
            <w:r>
              <w:rPr>
                <w:i/>
                <w:color w:val="000000"/>
                <w:sz w:val="15"/>
              </w:rPr>
              <w:t>Indicator: G2A/07</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26B0B404" w14:textId="77777777" w:rsidR="00C9015F" w:rsidRDefault="001F0E2C">
            <w:pPr>
              <w:spacing w:after="0"/>
              <w:jc w:val="right"/>
              <w:rPr>
                <w:i/>
                <w:color w:val="000000"/>
                <w:sz w:val="15"/>
              </w:rPr>
            </w:pPr>
            <w:r>
              <w:rPr>
                <w:i/>
                <w:color w:val="000000"/>
                <w:sz w:val="15"/>
              </w:rPr>
              <w:t>Indicator: G2A/08</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63F6B1E7" w14:textId="77777777" w:rsidR="00C9015F" w:rsidRDefault="001F0E2C">
            <w:pPr>
              <w:spacing w:after="0"/>
              <w:jc w:val="right"/>
              <w:rPr>
                <w:i/>
                <w:color w:val="000000"/>
                <w:sz w:val="15"/>
              </w:rPr>
            </w:pPr>
            <w:r>
              <w:rPr>
                <w:i/>
                <w:color w:val="000000"/>
                <w:sz w:val="15"/>
              </w:rPr>
              <w:t>Indicator: G2A/09</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0A13CA75" w14:textId="77777777" w:rsidR="00C9015F" w:rsidRDefault="001F0E2C">
            <w:pPr>
              <w:spacing w:after="0"/>
              <w:jc w:val="right"/>
              <w:rPr>
                <w:i/>
                <w:color w:val="000000"/>
                <w:sz w:val="15"/>
              </w:rPr>
            </w:pPr>
            <w:r>
              <w:rPr>
                <w:i/>
                <w:color w:val="000000"/>
                <w:sz w:val="15"/>
              </w:rPr>
              <w:t>Indicator: G2A/10</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344A8E52" w14:textId="77777777" w:rsidR="00C9015F" w:rsidRDefault="001F0E2C">
            <w:pPr>
              <w:spacing w:after="0"/>
              <w:jc w:val="right"/>
              <w:rPr>
                <w:i/>
                <w:color w:val="000000"/>
                <w:sz w:val="15"/>
              </w:rPr>
            </w:pPr>
            <w:r>
              <w:rPr>
                <w:i/>
                <w:color w:val="000000"/>
                <w:sz w:val="15"/>
              </w:rPr>
              <w:t>Indicator: G2A/11</w:t>
            </w:r>
          </w:p>
        </w:tc>
        <w:tc>
          <w:tcPr>
            <w:tcW w:w="0" w:type="auto"/>
            <w:tcBorders>
              <w:top w:val="nil"/>
              <w:left w:val="single" w:sz="6" w:space="0" w:color="000000"/>
              <w:bottom w:val="single" w:sz="6" w:space="0" w:color="000000"/>
              <w:right w:val="single" w:sz="12" w:space="0" w:color="000000"/>
            </w:tcBorders>
            <w:shd w:val="clear" w:color="auto" w:fill="CCFFFF"/>
            <w:tcMar>
              <w:top w:w="30" w:type="dxa"/>
              <w:left w:w="30" w:type="dxa"/>
              <w:bottom w:w="30" w:type="dxa"/>
              <w:right w:w="30" w:type="dxa"/>
            </w:tcMar>
          </w:tcPr>
          <w:p w14:paraId="2B42B2E3" w14:textId="77777777" w:rsidR="00C9015F" w:rsidRDefault="001F0E2C">
            <w:pPr>
              <w:spacing w:after="0"/>
              <w:jc w:val="right"/>
              <w:rPr>
                <w:i/>
                <w:color w:val="000000"/>
                <w:sz w:val="15"/>
              </w:rPr>
            </w:pPr>
            <w:r>
              <w:rPr>
                <w:i/>
                <w:color w:val="000000"/>
                <w:sz w:val="15"/>
              </w:rPr>
              <w:t>Indicator: G2A/12</w:t>
            </w:r>
          </w:p>
        </w:tc>
        <w:tc>
          <w:tcPr>
            <w:tcW w:w="0" w:type="auto"/>
            <w:tcBorders>
              <w:top w:val="nil"/>
              <w:left w:val="single" w:sz="12" w:space="0" w:color="000000"/>
              <w:bottom w:val="nil"/>
              <w:right w:val="nil"/>
            </w:tcBorders>
            <w:tcMar>
              <w:top w:w="30" w:type="dxa"/>
              <w:left w:w="30" w:type="dxa"/>
              <w:bottom w:w="30" w:type="dxa"/>
              <w:right w:w="30" w:type="dxa"/>
            </w:tcMar>
          </w:tcPr>
          <w:p w14:paraId="38D572C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FA1EF1F" w14:textId="77777777" w:rsidR="00C9015F" w:rsidRDefault="00C9015F">
            <w:pPr>
              <w:spacing w:after="0"/>
              <w:rPr>
                <w:color w:val="000000"/>
                <w:sz w:val="15"/>
              </w:rPr>
            </w:pPr>
          </w:p>
        </w:tc>
      </w:tr>
      <w:tr w:rsidR="00C9015F" w14:paraId="337E105B"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291EB1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2F4453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0103ED9" w14:textId="77777777" w:rsidR="00C9015F" w:rsidRDefault="001F0E2C">
            <w:pPr>
              <w:spacing w:after="0"/>
              <w:jc w:val="right"/>
              <w:rPr>
                <w:color w:val="000000"/>
                <w:sz w:val="15"/>
              </w:rPr>
            </w:pPr>
            <w:r>
              <w:rPr>
                <w:color w:val="000000"/>
                <w:sz w:val="15"/>
              </w:rPr>
              <w:t>1</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3A47EBF1" w14:textId="77777777" w:rsidR="00C9015F" w:rsidRDefault="001F0E2C">
            <w:pPr>
              <w:spacing w:after="0"/>
              <w:rPr>
                <w:color w:val="000000"/>
                <w:sz w:val="15"/>
              </w:rPr>
            </w:pPr>
            <w:r>
              <w:rPr>
                <w:color w:val="000000"/>
                <w:sz w:val="15"/>
              </w:rPr>
              <w:t>061859 Gemeente Berkelland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43356B0" w14:textId="77777777" w:rsidR="00C9015F" w:rsidRDefault="001F0E2C">
            <w:pPr>
              <w:spacing w:after="0"/>
              <w:rPr>
                <w:color w:val="000000"/>
                <w:sz w:val="15"/>
              </w:rPr>
            </w:pPr>
            <w:r>
              <w:rPr>
                <w:color w:val="000000"/>
                <w:sz w:val="15"/>
              </w:rPr>
              <w:t>€ 127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0918B7B" w14:textId="77777777" w:rsidR="00C9015F" w:rsidRDefault="001F0E2C">
            <w:pPr>
              <w:spacing w:after="0"/>
              <w:rPr>
                <w:color w:val="000000"/>
                <w:sz w:val="15"/>
              </w:rPr>
            </w:pPr>
            <w:r>
              <w:rPr>
                <w:color w:val="000000"/>
                <w:sz w:val="15"/>
              </w:rPr>
              <w:t>€ 74.457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AA0DD1B" w14:textId="77777777" w:rsidR="00C9015F" w:rsidRDefault="001F0E2C">
            <w:pPr>
              <w:spacing w:after="0"/>
              <w:rPr>
                <w:color w:val="000000"/>
                <w:sz w:val="15"/>
              </w:rPr>
            </w:pPr>
            <w:r>
              <w:rPr>
                <w:color w:val="000000"/>
                <w:sz w:val="15"/>
              </w:rPr>
              <w:t>€ 6.391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84F0C2F"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7B932377" w14:textId="77777777" w:rsidR="00C9015F" w:rsidRDefault="001F0E2C">
            <w:pPr>
              <w:spacing w:after="0"/>
              <w:rPr>
                <w:color w:val="000000"/>
                <w:sz w:val="15"/>
              </w:rPr>
            </w:pPr>
            <w:r>
              <w:rPr>
                <w:color w:val="000000"/>
                <w:sz w:val="15"/>
              </w:rPr>
              <w:t>€ 1.910.701</w:t>
            </w:r>
          </w:p>
        </w:tc>
        <w:tc>
          <w:tcPr>
            <w:tcW w:w="0" w:type="auto"/>
            <w:tcBorders>
              <w:top w:val="nil"/>
              <w:left w:val="single" w:sz="12" w:space="0" w:color="000000"/>
              <w:bottom w:val="nil"/>
              <w:right w:val="nil"/>
            </w:tcBorders>
            <w:tcMar>
              <w:top w:w="30" w:type="dxa"/>
              <w:left w:w="30" w:type="dxa"/>
              <w:bottom w:w="30" w:type="dxa"/>
              <w:right w:w="30" w:type="dxa"/>
            </w:tcMar>
          </w:tcPr>
          <w:p w14:paraId="56C4758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9DCB7A5" w14:textId="77777777" w:rsidR="00C9015F" w:rsidRDefault="00C9015F">
            <w:pPr>
              <w:spacing w:after="0"/>
              <w:rPr>
                <w:color w:val="000000"/>
                <w:sz w:val="15"/>
              </w:rPr>
            </w:pPr>
          </w:p>
        </w:tc>
      </w:tr>
      <w:tr w:rsidR="00C9015F" w14:paraId="55E6D5DE"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6463D9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FB67F9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74A59C4" w14:textId="77777777" w:rsidR="00C9015F" w:rsidRDefault="001F0E2C">
            <w:pPr>
              <w:spacing w:after="0"/>
              <w:jc w:val="right"/>
              <w:rPr>
                <w:color w:val="000000"/>
                <w:sz w:val="15"/>
              </w:rPr>
            </w:pPr>
            <w:r>
              <w:rPr>
                <w:color w:val="000000"/>
                <w:sz w:val="15"/>
              </w:rPr>
              <w:t>2</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6A6282BA" w14:textId="77777777" w:rsidR="00C9015F" w:rsidRDefault="00C9015F">
            <w:pPr>
              <w:spacing w:after="0"/>
              <w:rPr>
                <w:color w:val="000000"/>
                <w:sz w:val="15"/>
              </w:rPr>
            </w:pPr>
          </w:p>
        </w:tc>
        <w:tc>
          <w:tcPr>
            <w:tcW w:w="0" w:type="auto"/>
            <w:tcBorders>
              <w:top w:val="single" w:sz="6" w:space="0" w:color="000000"/>
              <w:left w:val="single" w:sz="6" w:space="0" w:color="000000"/>
              <w:bottom w:val="nil"/>
              <w:right w:val="single" w:sz="6" w:space="0" w:color="000000"/>
            </w:tcBorders>
            <w:shd w:val="clear" w:color="auto" w:fill="FFFFFF"/>
            <w:tcMar>
              <w:top w:w="30" w:type="dxa"/>
              <w:left w:w="30" w:type="dxa"/>
              <w:bottom w:w="30" w:type="dxa"/>
              <w:right w:w="30" w:type="dxa"/>
            </w:tcMar>
          </w:tcPr>
          <w:p w14:paraId="603E0132" w14:textId="77777777" w:rsidR="00C9015F" w:rsidRDefault="00C9015F">
            <w:pPr>
              <w:spacing w:after="0"/>
              <w:rPr>
                <w:color w:val="000000"/>
                <w:sz w:val="15"/>
              </w:rPr>
            </w:pPr>
          </w:p>
        </w:tc>
        <w:tc>
          <w:tcPr>
            <w:tcW w:w="0" w:type="auto"/>
            <w:tcBorders>
              <w:top w:val="single" w:sz="6" w:space="0" w:color="000000"/>
              <w:left w:val="single" w:sz="6" w:space="0" w:color="000000"/>
              <w:bottom w:val="nil"/>
              <w:right w:val="single" w:sz="6" w:space="0" w:color="000000"/>
            </w:tcBorders>
            <w:shd w:val="clear" w:color="auto" w:fill="FFFFFF"/>
            <w:tcMar>
              <w:top w:w="30" w:type="dxa"/>
              <w:left w:w="30" w:type="dxa"/>
              <w:bottom w:w="30" w:type="dxa"/>
              <w:right w:w="30" w:type="dxa"/>
            </w:tcMar>
          </w:tcPr>
          <w:p w14:paraId="45C0BD05" w14:textId="77777777" w:rsidR="00C9015F" w:rsidRDefault="00C9015F">
            <w:pPr>
              <w:spacing w:after="0"/>
              <w:rPr>
                <w:color w:val="000000"/>
                <w:sz w:val="15"/>
              </w:rPr>
            </w:pPr>
          </w:p>
        </w:tc>
        <w:tc>
          <w:tcPr>
            <w:tcW w:w="0" w:type="auto"/>
            <w:tcBorders>
              <w:top w:val="single" w:sz="6" w:space="0" w:color="000000"/>
              <w:left w:val="single" w:sz="6" w:space="0" w:color="000000"/>
              <w:bottom w:val="nil"/>
              <w:right w:val="single" w:sz="6" w:space="0" w:color="000000"/>
            </w:tcBorders>
            <w:shd w:val="clear" w:color="auto" w:fill="FFFFFF"/>
            <w:tcMar>
              <w:top w:w="30" w:type="dxa"/>
              <w:left w:w="30" w:type="dxa"/>
              <w:bottom w:w="30" w:type="dxa"/>
              <w:right w:w="30" w:type="dxa"/>
            </w:tcMar>
          </w:tcPr>
          <w:p w14:paraId="0E204B33"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7F1A9F7" w14:textId="77777777" w:rsidR="00C9015F" w:rsidRDefault="00C9015F">
            <w:pPr>
              <w:spacing w:after="0"/>
              <w:rPr>
                <w:color w:val="000000"/>
                <w:sz w:val="15"/>
              </w:rPr>
            </w:pPr>
          </w:p>
        </w:tc>
        <w:tc>
          <w:tcPr>
            <w:tcW w:w="0" w:type="auto"/>
            <w:tcBorders>
              <w:top w:val="single" w:sz="6" w:space="0" w:color="000000"/>
              <w:left w:val="single" w:sz="6" w:space="0" w:color="000000"/>
              <w:bottom w:val="nil"/>
              <w:right w:val="single" w:sz="12" w:space="0" w:color="000000"/>
            </w:tcBorders>
            <w:shd w:val="clear" w:color="auto" w:fill="FFFFFF"/>
            <w:tcMar>
              <w:top w:w="30" w:type="dxa"/>
              <w:left w:w="30" w:type="dxa"/>
              <w:bottom w:w="30" w:type="dxa"/>
              <w:right w:w="30" w:type="dxa"/>
            </w:tcMar>
          </w:tcPr>
          <w:p w14:paraId="5D121250"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1955800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01C39EC" w14:textId="77777777" w:rsidR="00C9015F" w:rsidRDefault="00C9015F">
            <w:pPr>
              <w:spacing w:after="0"/>
              <w:rPr>
                <w:color w:val="000000"/>
                <w:sz w:val="15"/>
              </w:rPr>
            </w:pPr>
          </w:p>
        </w:tc>
      </w:tr>
      <w:tr w:rsidR="00C9015F" w14:paraId="72F5726D"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3A79C4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0228CC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880AC33" w14:textId="77777777" w:rsidR="00C9015F" w:rsidRDefault="001F0E2C">
            <w:pPr>
              <w:spacing w:after="0"/>
              <w:jc w:val="right"/>
              <w:rPr>
                <w:color w:val="000000"/>
                <w:sz w:val="15"/>
              </w:rPr>
            </w:pPr>
            <w:r>
              <w:rPr>
                <w:color w:val="000000"/>
                <w:sz w:val="15"/>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2B5B19EA"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0FDE35F"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708AAA7"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28774CC"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198B5C9"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6A82CDA3"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3717DC7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97119BF" w14:textId="77777777" w:rsidR="00C9015F" w:rsidRDefault="00C9015F">
            <w:pPr>
              <w:spacing w:after="0"/>
              <w:rPr>
                <w:color w:val="000000"/>
                <w:sz w:val="15"/>
              </w:rPr>
            </w:pPr>
          </w:p>
        </w:tc>
      </w:tr>
      <w:tr w:rsidR="00C9015F" w14:paraId="3DABC678"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D33A8B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1DC950D"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64EF761" w14:textId="77777777" w:rsidR="00C9015F" w:rsidRDefault="00C9015F">
            <w:pPr>
              <w:spacing w:after="0"/>
              <w:jc w:val="right"/>
              <w:rPr>
                <w:color w:val="000000"/>
                <w:sz w:val="15"/>
              </w:rPr>
            </w:pP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6E750E0A" w14:textId="77777777" w:rsidR="00C9015F" w:rsidRDefault="001F0E2C">
            <w:pPr>
              <w:spacing w:after="0"/>
              <w:rPr>
                <w:color w:val="000000"/>
                <w:sz w:val="15"/>
              </w:rPr>
            </w:pPr>
            <w:r>
              <w:rPr>
                <w:color w:val="000000"/>
                <w:sz w:val="15"/>
              </w:rPr>
              <w:t>Hieronder verschijnt de gemeente(code) conform de keuzes gemaakt bij indicator G2A/01</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1BA8929E" w14:textId="77777777" w:rsidR="00C9015F" w:rsidRDefault="001F0E2C">
            <w:pPr>
              <w:spacing w:after="0"/>
              <w:rPr>
                <w:color w:val="000000"/>
                <w:sz w:val="15"/>
              </w:rPr>
            </w:pPr>
            <w:r>
              <w:rPr>
                <w:color w:val="000000"/>
                <w:sz w:val="15"/>
              </w:rPr>
              <w:t>Baten (jaar T</w:t>
            </w:r>
            <w:r>
              <w:rPr>
                <w:color w:val="000000"/>
                <w:sz w:val="15"/>
              </w:rPr>
              <w:noBreakHyphen/>
              <w:t>1) Loonkostensubsidie o.g.v. art. 10d Participatiewet (excl. Rijk)</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D0D69FA" w14:textId="77777777" w:rsidR="00C9015F" w:rsidRDefault="001F0E2C">
            <w:pPr>
              <w:spacing w:after="0"/>
              <w:rPr>
                <w:color w:val="000000"/>
                <w:sz w:val="15"/>
              </w:rPr>
            </w:pPr>
            <w:r>
              <w:rPr>
                <w:color w:val="000000"/>
                <w:sz w:val="15"/>
              </w:rPr>
              <w:t>Gederfde baten die voortvloeien uit kwijtschelden schulden gebundelde uitkering Participatiewet  in jaar T</w:t>
            </w:r>
            <w:r>
              <w:rPr>
                <w:color w:val="000000"/>
                <w:sz w:val="15"/>
              </w:rPr>
              <w:noBreakHyphen/>
              <w:t>1 i.v.m. de hersteloperatie  kinderopvangtoeslagaffaire</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76A76699" w14:textId="77777777" w:rsidR="00C9015F" w:rsidRDefault="001F0E2C">
            <w:pPr>
              <w:spacing w:after="0"/>
              <w:rPr>
                <w:color w:val="000000"/>
                <w:sz w:val="15"/>
              </w:rPr>
            </w:pPr>
            <w:r>
              <w:rPr>
                <w:color w:val="000000"/>
                <w:sz w:val="15"/>
              </w:rPr>
              <w:t>Mutaties (dotaties en vrijval) voorziening dubieuze debiteuren als gevolg van kwijt te schelden schulden gebundelde uitkering Participatiewet (jaar T</w:t>
            </w:r>
            <w:r>
              <w:rPr>
                <w:color w:val="000000"/>
                <w:sz w:val="15"/>
              </w:rPr>
              <w:noBreakHyphen/>
              <w:t>1) i.v.m. de hersteloperatie  kinderopvangtoeslagaffaire</w:t>
            </w:r>
          </w:p>
        </w:tc>
        <w:tc>
          <w:tcPr>
            <w:tcW w:w="0" w:type="auto"/>
            <w:tcBorders>
              <w:top w:val="single" w:sz="6" w:space="0" w:color="000000"/>
              <w:left w:val="single" w:sz="6" w:space="0" w:color="000000"/>
              <w:bottom w:val="nil"/>
              <w:right w:val="nil"/>
            </w:tcBorders>
            <w:shd w:val="clear" w:color="auto" w:fill="CCFFFF"/>
            <w:tcMar>
              <w:top w:w="30" w:type="dxa"/>
              <w:left w:w="30" w:type="dxa"/>
              <w:bottom w:w="30" w:type="dxa"/>
              <w:right w:w="30" w:type="dxa"/>
            </w:tcMar>
          </w:tcPr>
          <w:p w14:paraId="0F17E010" w14:textId="77777777" w:rsidR="00C9015F" w:rsidRDefault="00C9015F">
            <w:pPr>
              <w:spacing w:after="0"/>
              <w:jc w:val="center"/>
              <w:rPr>
                <w:color w:val="000000"/>
                <w:sz w:val="15"/>
              </w:rPr>
            </w:pPr>
          </w:p>
        </w:tc>
        <w:tc>
          <w:tcPr>
            <w:tcW w:w="0" w:type="auto"/>
            <w:tcBorders>
              <w:top w:val="single" w:sz="6" w:space="0" w:color="000000"/>
              <w:left w:val="nil"/>
              <w:bottom w:val="nil"/>
              <w:right w:val="single" w:sz="12" w:space="0" w:color="000000"/>
            </w:tcBorders>
            <w:shd w:val="clear" w:color="auto" w:fill="CCFFFF"/>
            <w:tcMar>
              <w:top w:w="30" w:type="dxa"/>
              <w:left w:w="30" w:type="dxa"/>
              <w:bottom w:w="30" w:type="dxa"/>
              <w:right w:w="30" w:type="dxa"/>
            </w:tcMar>
          </w:tcPr>
          <w:p w14:paraId="21FB8F9E"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4AC1770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AFFAD64" w14:textId="77777777" w:rsidR="00C9015F" w:rsidRDefault="00C9015F">
            <w:pPr>
              <w:spacing w:after="0"/>
              <w:rPr>
                <w:color w:val="000000"/>
                <w:sz w:val="15"/>
              </w:rPr>
            </w:pPr>
          </w:p>
        </w:tc>
      </w:tr>
      <w:tr w:rsidR="00C9015F" w14:paraId="1F17E2D5"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1E9CE3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199386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E148248" w14:textId="77777777" w:rsidR="00C9015F" w:rsidRDefault="00C9015F">
            <w:pPr>
              <w:spacing w:after="0"/>
              <w:jc w:val="right"/>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3D6F8F7" w14:textId="77777777" w:rsidR="00C9015F" w:rsidRDefault="001F0E2C">
            <w:pPr>
              <w:spacing w:after="0"/>
              <w:rPr>
                <w:color w:val="000000"/>
                <w:sz w:val="15"/>
              </w:rPr>
            </w:pPr>
            <w:r>
              <w:rPr>
                <w:color w:val="000000"/>
                <w:sz w:val="15"/>
              </w:rPr>
              <w:t>In de kolommen hiernaast de verantwoordingsinformatie voor die gemeente invullen</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919E949" w14:textId="77777777" w:rsidR="00C9015F" w:rsidRDefault="001F0E2C">
            <w:pPr>
              <w:spacing w:after="0"/>
              <w:rPr>
                <w:color w:val="000000"/>
                <w:sz w:val="15"/>
              </w:rPr>
            </w:pPr>
            <w:r>
              <w:rPr>
                <w:color w:val="000000"/>
                <w:sz w:val="15"/>
              </w:rPr>
              <w:t>Inclusief geldstroom naar openbaar lichaam</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21748EC" w14:textId="77777777" w:rsidR="00C9015F" w:rsidRDefault="001F0E2C">
            <w:pPr>
              <w:spacing w:after="0"/>
              <w:rPr>
                <w:color w:val="000000"/>
                <w:sz w:val="15"/>
              </w:rPr>
            </w:pPr>
            <w:r>
              <w:rPr>
                <w:color w:val="000000"/>
                <w:sz w:val="15"/>
              </w:rPr>
              <w:t>Inclusief geldstroom naar openbaar lichaam</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2555071" w14:textId="77777777" w:rsidR="00C9015F" w:rsidRDefault="001F0E2C">
            <w:pPr>
              <w:spacing w:after="0"/>
              <w:rPr>
                <w:color w:val="000000"/>
                <w:sz w:val="15"/>
              </w:rPr>
            </w:pPr>
            <w:r>
              <w:rPr>
                <w:color w:val="000000"/>
                <w:sz w:val="15"/>
              </w:rPr>
              <w:t>Inclusief geldstroom naar openbaar lichaam</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6DFBB632" w14:textId="77777777" w:rsidR="00C9015F" w:rsidRDefault="00C9015F">
            <w:pPr>
              <w:spacing w:after="0"/>
              <w:jc w:val="center"/>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6C899060"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7474A89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A746A1E" w14:textId="77777777" w:rsidR="00C9015F" w:rsidRDefault="00C9015F">
            <w:pPr>
              <w:spacing w:after="0"/>
              <w:rPr>
                <w:color w:val="000000"/>
                <w:sz w:val="15"/>
              </w:rPr>
            </w:pPr>
          </w:p>
        </w:tc>
      </w:tr>
      <w:tr w:rsidR="00C9015F" w14:paraId="3EA36927"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265C85D"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5C48076"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E80FF45" w14:textId="77777777" w:rsidR="00C9015F" w:rsidRDefault="00C9015F">
            <w:pPr>
              <w:spacing w:after="0"/>
              <w:jc w:val="right"/>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5CDA9B8"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DF4E5C3" w14:textId="77777777" w:rsidR="00C9015F" w:rsidRDefault="001F0E2C">
            <w:pPr>
              <w:spacing w:after="0"/>
              <w:rPr>
                <w:color w:val="000000"/>
                <w:sz w:val="15"/>
              </w:rPr>
            </w:pPr>
            <w:r>
              <w:rPr>
                <w:color w:val="000000"/>
                <w:sz w:val="15"/>
              </w:rPr>
              <w:t>I.7 Participatiewet (PW)</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71F5596" w14:textId="77777777" w:rsidR="00C9015F" w:rsidRDefault="001F0E2C">
            <w:pPr>
              <w:spacing w:after="0"/>
              <w:rPr>
                <w:color w:val="000000"/>
                <w:sz w:val="15"/>
              </w:rPr>
            </w:pPr>
            <w:r>
              <w:rPr>
                <w:color w:val="000000"/>
                <w:sz w:val="15"/>
              </w:rPr>
              <w:t>Participatiewet (PW)</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8233CFA" w14:textId="77777777" w:rsidR="00C9015F" w:rsidRDefault="001F0E2C">
            <w:pPr>
              <w:spacing w:after="0"/>
              <w:rPr>
                <w:color w:val="000000"/>
                <w:sz w:val="15"/>
              </w:rPr>
            </w:pPr>
            <w:r>
              <w:rPr>
                <w:color w:val="000000"/>
                <w:sz w:val="15"/>
              </w:rPr>
              <w:t>Participatiewet (PW)</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1AE7025D" w14:textId="77777777" w:rsidR="00C9015F" w:rsidRDefault="00C9015F">
            <w:pPr>
              <w:spacing w:after="0"/>
              <w:jc w:val="center"/>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2B525E76"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11FEA2F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0BDDBBA" w14:textId="77777777" w:rsidR="00C9015F" w:rsidRDefault="00C9015F">
            <w:pPr>
              <w:spacing w:after="0"/>
              <w:rPr>
                <w:color w:val="000000"/>
                <w:sz w:val="15"/>
              </w:rPr>
            </w:pPr>
          </w:p>
        </w:tc>
      </w:tr>
      <w:tr w:rsidR="00C9015F" w14:paraId="2BEF9B4B"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E05DD4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207AE8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BBF9642" w14:textId="77777777" w:rsidR="00C9015F" w:rsidRDefault="00C9015F">
            <w:pPr>
              <w:spacing w:after="0"/>
              <w:jc w:val="right"/>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FF44FAC"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AA15054"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9936DFF"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7EFB46B" w14:textId="77777777" w:rsidR="00C9015F" w:rsidRDefault="001F0E2C">
            <w:pPr>
              <w:spacing w:after="0"/>
              <w:jc w:val="right"/>
              <w:rPr>
                <w:i/>
                <w:color w:val="000000"/>
                <w:sz w:val="15"/>
              </w:rPr>
            </w:pPr>
            <w:r>
              <w:rPr>
                <w:i/>
                <w:color w:val="000000"/>
                <w:sz w:val="15"/>
              </w:rPr>
              <w:t>Aard controle D2</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11E92C1D" w14:textId="77777777" w:rsidR="00C9015F" w:rsidRDefault="00C9015F">
            <w:pPr>
              <w:spacing w:after="0"/>
              <w:jc w:val="center"/>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394E13B3"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0356989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C28952D" w14:textId="77777777" w:rsidR="00C9015F" w:rsidRDefault="00C9015F">
            <w:pPr>
              <w:spacing w:after="0"/>
              <w:rPr>
                <w:color w:val="000000"/>
                <w:sz w:val="15"/>
              </w:rPr>
            </w:pPr>
          </w:p>
        </w:tc>
      </w:tr>
      <w:tr w:rsidR="00C9015F" w14:paraId="6DB906D9"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2254BB6"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BD6593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92858A2" w14:textId="77777777" w:rsidR="00C9015F" w:rsidRDefault="00C9015F">
            <w:pPr>
              <w:spacing w:after="0"/>
              <w:jc w:val="right"/>
              <w:rPr>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5BDD22A8" w14:textId="77777777" w:rsidR="00C9015F" w:rsidRDefault="001F0E2C">
            <w:pPr>
              <w:spacing w:after="0"/>
              <w:jc w:val="right"/>
              <w:rPr>
                <w:i/>
                <w:color w:val="000000"/>
                <w:sz w:val="15"/>
              </w:rPr>
            </w:pPr>
            <w:r>
              <w:rPr>
                <w:i/>
                <w:color w:val="000000"/>
                <w:sz w:val="15"/>
              </w:rPr>
              <w:t>Indicator: G2A/13</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D875EC6" w14:textId="77777777" w:rsidR="00C9015F" w:rsidRDefault="001F0E2C">
            <w:pPr>
              <w:spacing w:after="0"/>
              <w:jc w:val="right"/>
              <w:rPr>
                <w:i/>
                <w:color w:val="000000"/>
                <w:sz w:val="15"/>
              </w:rPr>
            </w:pPr>
            <w:r>
              <w:rPr>
                <w:i/>
                <w:color w:val="000000"/>
                <w:sz w:val="15"/>
              </w:rPr>
              <w:t>Indicator: G2A/14</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5D4BA04E" w14:textId="77777777" w:rsidR="00C9015F" w:rsidRDefault="001F0E2C">
            <w:pPr>
              <w:spacing w:after="0"/>
              <w:jc w:val="right"/>
              <w:rPr>
                <w:i/>
                <w:color w:val="000000"/>
                <w:sz w:val="15"/>
              </w:rPr>
            </w:pPr>
            <w:r>
              <w:rPr>
                <w:i/>
                <w:color w:val="000000"/>
                <w:sz w:val="15"/>
              </w:rPr>
              <w:t>Indicator: G2A/15</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3951AA07" w14:textId="77777777" w:rsidR="00C9015F" w:rsidRDefault="001F0E2C">
            <w:pPr>
              <w:spacing w:after="0"/>
              <w:jc w:val="right"/>
              <w:rPr>
                <w:i/>
                <w:color w:val="000000"/>
                <w:sz w:val="15"/>
              </w:rPr>
            </w:pPr>
            <w:r>
              <w:rPr>
                <w:i/>
                <w:color w:val="000000"/>
                <w:sz w:val="15"/>
              </w:rPr>
              <w:t>Indicator: G2A/16</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0CF49248" w14:textId="77777777" w:rsidR="00C9015F" w:rsidRDefault="00C9015F">
            <w:pPr>
              <w:spacing w:after="0"/>
              <w:jc w:val="center"/>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1D9C8F6D"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1A37161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E56A9B3" w14:textId="77777777" w:rsidR="00C9015F" w:rsidRDefault="00C9015F">
            <w:pPr>
              <w:spacing w:after="0"/>
              <w:rPr>
                <w:color w:val="000000"/>
                <w:sz w:val="15"/>
              </w:rPr>
            </w:pPr>
          </w:p>
        </w:tc>
      </w:tr>
      <w:tr w:rsidR="00C9015F" w14:paraId="1265A7AD"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E48B65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687AC5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DEAD713" w14:textId="77777777" w:rsidR="00C9015F" w:rsidRDefault="001F0E2C">
            <w:pPr>
              <w:spacing w:after="0"/>
              <w:jc w:val="right"/>
              <w:rPr>
                <w:color w:val="000000"/>
                <w:sz w:val="15"/>
              </w:rPr>
            </w:pPr>
            <w:r>
              <w:rPr>
                <w:color w:val="000000"/>
                <w:sz w:val="15"/>
              </w:rPr>
              <w:t>1</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549D589" w14:textId="77777777" w:rsidR="00C9015F" w:rsidRDefault="001F0E2C">
            <w:pPr>
              <w:spacing w:after="0"/>
              <w:rPr>
                <w:color w:val="000000"/>
                <w:sz w:val="15"/>
              </w:rPr>
            </w:pPr>
            <w:r>
              <w:rPr>
                <w:color w:val="000000"/>
                <w:sz w:val="15"/>
              </w:rPr>
              <w:t>061859 Gemeente Berkelland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C91B63F" w14:textId="77777777" w:rsidR="00C9015F" w:rsidRDefault="001F0E2C">
            <w:pPr>
              <w:spacing w:after="0"/>
              <w:rPr>
                <w:color w:val="000000"/>
                <w:sz w:val="15"/>
              </w:rPr>
            </w:pPr>
            <w:r>
              <w:rPr>
                <w:color w:val="000000"/>
                <w:sz w:val="15"/>
              </w:rPr>
              <w:t>€ 9.318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D0961AF"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BF54566" w14:textId="77777777" w:rsidR="00C9015F" w:rsidRDefault="001F0E2C">
            <w:pPr>
              <w:spacing w:after="0"/>
              <w:rPr>
                <w:color w:val="000000"/>
                <w:sz w:val="15"/>
              </w:rPr>
            </w:pPr>
            <w:r>
              <w:rPr>
                <w:color w:val="000000"/>
                <w:sz w:val="15"/>
              </w:rPr>
              <w:t>€ 0</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7B743730" w14:textId="77777777" w:rsidR="00C9015F" w:rsidRDefault="00C9015F">
            <w:pPr>
              <w:spacing w:after="0"/>
              <w:jc w:val="center"/>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3476242D"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3356900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ADFAFBD" w14:textId="77777777" w:rsidR="00C9015F" w:rsidRDefault="00C9015F">
            <w:pPr>
              <w:spacing w:after="0"/>
              <w:rPr>
                <w:color w:val="000000"/>
                <w:sz w:val="15"/>
              </w:rPr>
            </w:pPr>
          </w:p>
        </w:tc>
      </w:tr>
      <w:tr w:rsidR="00C9015F" w14:paraId="0E83BD66"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0DE4C4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B21DF2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D7A589E" w14:textId="77777777" w:rsidR="00C9015F" w:rsidRDefault="001F0E2C">
            <w:pPr>
              <w:spacing w:after="0"/>
              <w:jc w:val="right"/>
              <w:rPr>
                <w:color w:val="000000"/>
                <w:sz w:val="15"/>
              </w:rPr>
            </w:pPr>
            <w:r>
              <w:rPr>
                <w:color w:val="000000"/>
                <w:sz w:val="15"/>
              </w:rPr>
              <w:t>2</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09A69EDC" w14:textId="77777777" w:rsidR="00C9015F" w:rsidRDefault="00C9015F">
            <w:pPr>
              <w:spacing w:after="0"/>
              <w:rPr>
                <w:color w:val="000000"/>
                <w:sz w:val="15"/>
              </w:rPr>
            </w:pPr>
          </w:p>
        </w:tc>
        <w:tc>
          <w:tcPr>
            <w:tcW w:w="0" w:type="auto"/>
            <w:tcBorders>
              <w:top w:val="single" w:sz="6" w:space="0" w:color="000000"/>
              <w:left w:val="single" w:sz="6" w:space="0" w:color="000000"/>
              <w:bottom w:val="nil"/>
              <w:right w:val="single" w:sz="6" w:space="0" w:color="000000"/>
            </w:tcBorders>
            <w:shd w:val="clear" w:color="auto" w:fill="FFFFFF"/>
            <w:tcMar>
              <w:top w:w="30" w:type="dxa"/>
              <w:left w:w="30" w:type="dxa"/>
              <w:bottom w:w="30" w:type="dxa"/>
              <w:right w:w="30" w:type="dxa"/>
            </w:tcMar>
          </w:tcPr>
          <w:p w14:paraId="58292255" w14:textId="77777777" w:rsidR="00C9015F" w:rsidRDefault="00C9015F">
            <w:pPr>
              <w:spacing w:after="0"/>
              <w:rPr>
                <w:color w:val="000000"/>
                <w:sz w:val="15"/>
              </w:rPr>
            </w:pPr>
          </w:p>
        </w:tc>
        <w:tc>
          <w:tcPr>
            <w:tcW w:w="0" w:type="auto"/>
            <w:tcBorders>
              <w:top w:val="single" w:sz="6" w:space="0" w:color="000000"/>
              <w:left w:val="single" w:sz="6" w:space="0" w:color="000000"/>
              <w:bottom w:val="nil"/>
              <w:right w:val="single" w:sz="6" w:space="0" w:color="000000"/>
            </w:tcBorders>
            <w:shd w:val="clear" w:color="auto" w:fill="FFFFFF"/>
            <w:tcMar>
              <w:top w:w="30" w:type="dxa"/>
              <w:left w:w="30" w:type="dxa"/>
              <w:bottom w:w="30" w:type="dxa"/>
              <w:right w:w="30" w:type="dxa"/>
            </w:tcMar>
          </w:tcPr>
          <w:p w14:paraId="3D16EA80" w14:textId="77777777" w:rsidR="00C9015F" w:rsidRDefault="00C9015F">
            <w:pPr>
              <w:spacing w:after="0"/>
              <w:rPr>
                <w:color w:val="000000"/>
                <w:sz w:val="15"/>
              </w:rPr>
            </w:pPr>
          </w:p>
        </w:tc>
        <w:tc>
          <w:tcPr>
            <w:tcW w:w="0" w:type="auto"/>
            <w:tcBorders>
              <w:top w:val="single" w:sz="6" w:space="0" w:color="000000"/>
              <w:left w:val="single" w:sz="6" w:space="0" w:color="000000"/>
              <w:bottom w:val="nil"/>
              <w:right w:val="single" w:sz="6" w:space="0" w:color="000000"/>
            </w:tcBorders>
            <w:shd w:val="clear" w:color="auto" w:fill="FFFFFF"/>
            <w:tcMar>
              <w:top w:w="30" w:type="dxa"/>
              <w:left w:w="30" w:type="dxa"/>
              <w:bottom w:w="30" w:type="dxa"/>
              <w:right w:w="30" w:type="dxa"/>
            </w:tcMar>
          </w:tcPr>
          <w:p w14:paraId="332EFF40"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2D03106B" w14:textId="77777777" w:rsidR="00C9015F" w:rsidRDefault="00C9015F">
            <w:pPr>
              <w:spacing w:after="0"/>
              <w:jc w:val="center"/>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6999AE5D"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47C3094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0483E1E" w14:textId="77777777" w:rsidR="00C9015F" w:rsidRDefault="00C9015F">
            <w:pPr>
              <w:spacing w:after="0"/>
              <w:rPr>
                <w:color w:val="000000"/>
                <w:sz w:val="15"/>
              </w:rPr>
            </w:pPr>
          </w:p>
        </w:tc>
      </w:tr>
      <w:tr w:rsidR="00C9015F" w14:paraId="64D97B0D" w14:textId="77777777">
        <w:tc>
          <w:tcPr>
            <w:tcW w:w="0" w:type="auto"/>
            <w:tcBorders>
              <w:top w:val="nil"/>
              <w:left w:val="single" w:sz="12" w:space="0" w:color="000000"/>
              <w:bottom w:val="single" w:sz="12" w:space="0" w:color="000000"/>
              <w:right w:val="single" w:sz="6" w:space="0" w:color="000000"/>
            </w:tcBorders>
            <w:shd w:val="clear" w:color="auto" w:fill="CCFFFF"/>
            <w:tcMar>
              <w:top w:w="30" w:type="dxa"/>
              <w:left w:w="30" w:type="dxa"/>
              <w:bottom w:w="30" w:type="dxa"/>
              <w:right w:w="30" w:type="dxa"/>
            </w:tcMar>
          </w:tcPr>
          <w:p w14:paraId="6F05A3E1"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466CE6EC"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5AE3D30F" w14:textId="77777777" w:rsidR="00C9015F" w:rsidRDefault="001F0E2C">
            <w:pPr>
              <w:spacing w:after="0"/>
              <w:jc w:val="right"/>
              <w:rPr>
                <w:color w:val="000000"/>
                <w:sz w:val="15"/>
              </w:rPr>
            </w:pPr>
            <w:r>
              <w:rPr>
                <w:color w:val="000000"/>
                <w:sz w:val="15"/>
              </w:rPr>
              <w:t>100</w:t>
            </w:r>
          </w:p>
        </w:tc>
        <w:tc>
          <w:tcPr>
            <w:tcW w:w="0" w:type="auto"/>
            <w:tcBorders>
              <w:top w:val="single" w:sz="6" w:space="0" w:color="000000"/>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7124D2CB" w14:textId="77777777" w:rsidR="00C9015F" w:rsidRDefault="00C9015F">
            <w:pPr>
              <w:spacing w:after="0"/>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2CB7A89D" w14:textId="77777777" w:rsidR="00C9015F" w:rsidRDefault="00C9015F">
            <w:pPr>
              <w:spacing w:after="0"/>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1CCC540C" w14:textId="77777777" w:rsidR="00C9015F" w:rsidRDefault="00C9015F">
            <w:pPr>
              <w:spacing w:after="0"/>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65C10EFF" w14:textId="77777777" w:rsidR="00C9015F" w:rsidRDefault="00C9015F">
            <w:pPr>
              <w:spacing w:after="0"/>
              <w:rPr>
                <w:color w:val="000000"/>
                <w:sz w:val="15"/>
              </w:rPr>
            </w:pPr>
          </w:p>
        </w:tc>
        <w:tc>
          <w:tcPr>
            <w:tcW w:w="0" w:type="auto"/>
            <w:tcBorders>
              <w:top w:val="nil"/>
              <w:left w:val="single" w:sz="6" w:space="0" w:color="000000"/>
              <w:bottom w:val="single" w:sz="12" w:space="0" w:color="000000"/>
              <w:right w:val="nil"/>
            </w:tcBorders>
            <w:shd w:val="clear" w:color="auto" w:fill="CCFFFF"/>
            <w:tcMar>
              <w:top w:w="30" w:type="dxa"/>
              <w:left w:w="30" w:type="dxa"/>
              <w:bottom w:w="30" w:type="dxa"/>
              <w:right w:w="30" w:type="dxa"/>
            </w:tcMar>
          </w:tcPr>
          <w:p w14:paraId="3A694725" w14:textId="77777777" w:rsidR="00C9015F" w:rsidRDefault="00C9015F">
            <w:pPr>
              <w:spacing w:after="0"/>
              <w:jc w:val="center"/>
              <w:rPr>
                <w:color w:val="000000"/>
                <w:sz w:val="15"/>
              </w:rPr>
            </w:pPr>
          </w:p>
        </w:tc>
        <w:tc>
          <w:tcPr>
            <w:tcW w:w="0" w:type="auto"/>
            <w:tcBorders>
              <w:top w:val="nil"/>
              <w:left w:val="nil"/>
              <w:bottom w:val="single" w:sz="12" w:space="0" w:color="000000"/>
              <w:right w:val="single" w:sz="12" w:space="0" w:color="000000"/>
            </w:tcBorders>
            <w:shd w:val="clear" w:color="auto" w:fill="CCFFFF"/>
            <w:tcMar>
              <w:top w:w="30" w:type="dxa"/>
              <w:left w:w="30" w:type="dxa"/>
              <w:bottom w:w="30" w:type="dxa"/>
              <w:right w:w="30" w:type="dxa"/>
            </w:tcMar>
          </w:tcPr>
          <w:p w14:paraId="73DB2F9A"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3ABE2CF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CD0E477" w14:textId="77777777" w:rsidR="00C9015F" w:rsidRDefault="00C9015F">
            <w:pPr>
              <w:spacing w:after="0"/>
              <w:rPr>
                <w:color w:val="000000"/>
                <w:sz w:val="15"/>
              </w:rPr>
            </w:pPr>
          </w:p>
        </w:tc>
      </w:tr>
      <w:tr w:rsidR="00C9015F" w14:paraId="4A3B3008" w14:textId="77777777">
        <w:tc>
          <w:tcPr>
            <w:tcW w:w="0" w:type="auto"/>
            <w:tcBorders>
              <w:top w:val="single" w:sz="12" w:space="0" w:color="000000"/>
              <w:left w:val="single" w:sz="12" w:space="0" w:color="000000"/>
              <w:bottom w:val="nil"/>
              <w:right w:val="single" w:sz="6" w:space="0" w:color="000000"/>
            </w:tcBorders>
            <w:shd w:val="clear" w:color="auto" w:fill="CCFFFF"/>
            <w:tcMar>
              <w:top w:w="30" w:type="dxa"/>
              <w:left w:w="30" w:type="dxa"/>
              <w:bottom w:w="30" w:type="dxa"/>
              <w:right w:w="30" w:type="dxa"/>
            </w:tcMar>
          </w:tcPr>
          <w:p w14:paraId="0652890D" w14:textId="77777777" w:rsidR="00C9015F" w:rsidRDefault="001F0E2C">
            <w:pPr>
              <w:spacing w:after="0"/>
              <w:jc w:val="center"/>
              <w:rPr>
                <w:b/>
                <w:color w:val="000000"/>
                <w:sz w:val="15"/>
              </w:rPr>
            </w:pPr>
            <w:r>
              <w:rPr>
                <w:b/>
                <w:color w:val="000000"/>
                <w:sz w:val="15"/>
              </w:rPr>
              <w:t>SZW</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7607DB5" w14:textId="77777777" w:rsidR="00C9015F" w:rsidRDefault="001F0E2C">
            <w:pPr>
              <w:spacing w:after="0"/>
              <w:jc w:val="center"/>
              <w:rPr>
                <w:b/>
                <w:color w:val="000000"/>
                <w:sz w:val="15"/>
              </w:rPr>
            </w:pPr>
            <w:r>
              <w:rPr>
                <w:b/>
                <w:color w:val="000000"/>
                <w:sz w:val="15"/>
              </w:rPr>
              <w:t>G3</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BC35542" w14:textId="77777777" w:rsidR="00C9015F" w:rsidRDefault="001F0E2C">
            <w:pPr>
              <w:spacing w:after="0"/>
              <w:rPr>
                <w:b/>
                <w:color w:val="000000"/>
                <w:sz w:val="15"/>
              </w:rPr>
            </w:pPr>
            <w:r>
              <w:rPr>
                <w:b/>
                <w:color w:val="000000"/>
                <w:sz w:val="15"/>
              </w:rPr>
              <w:t>Besluit bijstandverlening zelfstandigen 2004 (uitsluitend kapitaalverstrekking)_gemeentedeel 2025</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FAA89E9" w14:textId="77777777" w:rsidR="00C9015F" w:rsidRDefault="001F0E2C">
            <w:pPr>
              <w:spacing w:after="0"/>
              <w:rPr>
                <w:color w:val="000000"/>
                <w:sz w:val="15"/>
              </w:rPr>
            </w:pPr>
            <w:r>
              <w:rPr>
                <w:color w:val="000000"/>
                <w:sz w:val="15"/>
              </w:rPr>
              <w:t>Besteding (jaar T) kapitaalverstrekking</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5C798DAE" w14:textId="77777777" w:rsidR="00C9015F" w:rsidRDefault="001F0E2C">
            <w:pPr>
              <w:spacing w:after="0"/>
              <w:rPr>
                <w:color w:val="000000"/>
                <w:sz w:val="15"/>
              </w:rPr>
            </w:pPr>
            <w:r>
              <w:rPr>
                <w:color w:val="000000"/>
                <w:sz w:val="15"/>
              </w:rPr>
              <w:t>Baten (jaar T) vanwege vanaf 1  januari 2020 verstrekt kapitaal (exclusief Rijk)</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E3D247A" w14:textId="77777777" w:rsidR="00C9015F" w:rsidRDefault="001F0E2C">
            <w:pPr>
              <w:spacing w:after="0"/>
              <w:rPr>
                <w:color w:val="000000"/>
                <w:sz w:val="15"/>
              </w:rPr>
            </w:pPr>
            <w:r>
              <w:rPr>
                <w:color w:val="000000"/>
                <w:sz w:val="15"/>
              </w:rPr>
              <w:t>Baten vanwege vóór 1 januari 2020 verstrekt kapitaal (exclusief Rijk)</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AAD351C" w14:textId="77777777" w:rsidR="00C9015F" w:rsidRDefault="001F0E2C">
            <w:pPr>
              <w:spacing w:after="0"/>
              <w:rPr>
                <w:color w:val="000000"/>
                <w:sz w:val="15"/>
              </w:rPr>
            </w:pPr>
            <w:r>
              <w:rPr>
                <w:color w:val="000000"/>
                <w:sz w:val="15"/>
              </w:rPr>
              <w:t>Besteding (jaar T) Bob</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71DB5660" w14:textId="77777777" w:rsidR="00C9015F" w:rsidRDefault="001F0E2C">
            <w:pPr>
              <w:spacing w:after="0"/>
              <w:rPr>
                <w:color w:val="000000"/>
                <w:sz w:val="15"/>
              </w:rPr>
            </w:pPr>
            <w:r>
              <w:rPr>
                <w:color w:val="000000"/>
                <w:sz w:val="15"/>
              </w:rPr>
              <w:t>Baten (jaar T) Bob (exclusief Rijk)</w:t>
            </w:r>
          </w:p>
        </w:tc>
        <w:tc>
          <w:tcPr>
            <w:tcW w:w="0" w:type="auto"/>
            <w:tcBorders>
              <w:top w:val="single" w:sz="12" w:space="0" w:color="000000"/>
              <w:left w:val="single" w:sz="6" w:space="0" w:color="000000"/>
              <w:bottom w:val="nil"/>
              <w:right w:val="single" w:sz="12" w:space="0" w:color="000000"/>
            </w:tcBorders>
            <w:shd w:val="clear" w:color="auto" w:fill="CCFFFF"/>
            <w:tcMar>
              <w:top w:w="30" w:type="dxa"/>
              <w:left w:w="30" w:type="dxa"/>
              <w:bottom w:w="30" w:type="dxa"/>
              <w:right w:w="30" w:type="dxa"/>
            </w:tcMar>
          </w:tcPr>
          <w:p w14:paraId="068D8D9A" w14:textId="77777777" w:rsidR="00C9015F" w:rsidRDefault="001F0E2C">
            <w:pPr>
              <w:spacing w:after="0"/>
              <w:rPr>
                <w:color w:val="000000"/>
                <w:sz w:val="15"/>
              </w:rPr>
            </w:pPr>
            <w:r>
              <w:rPr>
                <w:color w:val="000000"/>
                <w:sz w:val="15"/>
              </w:rPr>
              <w:t xml:space="preserve">Besteding (jaar T) onderzoekskosten </w:t>
            </w:r>
          </w:p>
          <w:p w14:paraId="7F7DEFA2" w14:textId="77777777" w:rsidR="00C9015F" w:rsidRDefault="001F0E2C">
            <w:pPr>
              <w:spacing w:after="0"/>
              <w:rPr>
                <w:color w:val="000000"/>
                <w:sz w:val="15"/>
              </w:rPr>
            </w:pPr>
            <w:r>
              <w:rPr>
                <w:color w:val="000000"/>
                <w:sz w:val="15"/>
              </w:rPr>
              <w:t>artikel 52, eerste lid, onderdeel b, Bbz 2004 (Bob)</w:t>
            </w:r>
          </w:p>
        </w:tc>
        <w:tc>
          <w:tcPr>
            <w:tcW w:w="0" w:type="auto"/>
            <w:tcBorders>
              <w:top w:val="nil"/>
              <w:left w:val="single" w:sz="12" w:space="0" w:color="000000"/>
              <w:bottom w:val="nil"/>
              <w:right w:val="nil"/>
            </w:tcBorders>
            <w:tcMar>
              <w:top w:w="30" w:type="dxa"/>
              <w:left w:w="30" w:type="dxa"/>
              <w:bottom w:w="30" w:type="dxa"/>
              <w:right w:w="30" w:type="dxa"/>
            </w:tcMar>
          </w:tcPr>
          <w:p w14:paraId="1D5F1DE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509F64F" w14:textId="77777777" w:rsidR="00C9015F" w:rsidRDefault="00C9015F">
            <w:pPr>
              <w:spacing w:after="0"/>
              <w:rPr>
                <w:color w:val="000000"/>
                <w:sz w:val="15"/>
              </w:rPr>
            </w:pPr>
          </w:p>
        </w:tc>
      </w:tr>
      <w:tr w:rsidR="00C9015F" w14:paraId="014F6ACA"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5BAE7BFF" w14:textId="77777777" w:rsidR="00C9015F" w:rsidRDefault="00C9015F">
            <w:pPr>
              <w:spacing w:after="0"/>
              <w:jc w:val="center"/>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FD7BE5A" w14:textId="77777777" w:rsidR="00C9015F" w:rsidRDefault="00C9015F">
            <w:pPr>
              <w:spacing w:after="0"/>
              <w:jc w:val="center"/>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2AE5EEF" w14:textId="77777777" w:rsidR="00C9015F" w:rsidRDefault="001F0E2C">
            <w:pPr>
              <w:spacing w:after="0"/>
              <w:rPr>
                <w:b/>
                <w:color w:val="000000"/>
                <w:sz w:val="15"/>
              </w:rPr>
            </w:pPr>
            <w:r>
              <w:rPr>
                <w:b/>
                <w:color w:val="000000"/>
                <w:sz w:val="15"/>
              </w:rPr>
              <w:t>Besluit bijstandverlening zelfstandigen (Bbz) 2004</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67CC14E"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B1095F1"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65518C3"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9A3E55B"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FA298D8"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5BCE6691"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1841A93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A04481E" w14:textId="77777777" w:rsidR="00C9015F" w:rsidRDefault="00C9015F">
            <w:pPr>
              <w:spacing w:after="0"/>
              <w:rPr>
                <w:color w:val="000000"/>
                <w:sz w:val="15"/>
              </w:rPr>
            </w:pPr>
          </w:p>
        </w:tc>
      </w:tr>
      <w:tr w:rsidR="00C9015F" w14:paraId="3CF573BA"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5EC06A39" w14:textId="77777777" w:rsidR="00C9015F" w:rsidRDefault="00C9015F">
            <w:pPr>
              <w:spacing w:after="0"/>
              <w:jc w:val="center"/>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6B7F84F" w14:textId="77777777" w:rsidR="00C9015F" w:rsidRDefault="00C9015F">
            <w:pPr>
              <w:spacing w:after="0"/>
              <w:jc w:val="center"/>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ABDA759" w14:textId="77777777" w:rsidR="00C9015F" w:rsidRDefault="001F0E2C">
            <w:pPr>
              <w:spacing w:after="0"/>
              <w:rPr>
                <w:color w:val="000000"/>
                <w:sz w:val="15"/>
              </w:rPr>
            </w:pPr>
            <w:r>
              <w:rPr>
                <w:color w:val="000000"/>
                <w:sz w:val="15"/>
              </w:rPr>
              <w:t xml:space="preserve">Alle gemeenten verantwoorden hier het gemeentedeel over (jaar T), </w:t>
            </w:r>
            <w:r>
              <w:rPr>
                <w:color w:val="000000"/>
                <w:sz w:val="15"/>
              </w:rPr>
              <w:lastRenderedPageBreak/>
              <w:t>ongeacht of de gemeente in (jaar T) geen, enkele of alle taken heeft uitbesteed aan een Openbaar lichaam opgericht op grond van de Wgr.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8C9C119" w14:textId="77777777" w:rsidR="00C9015F" w:rsidRDefault="001F0E2C">
            <w:pPr>
              <w:spacing w:after="0"/>
              <w:rPr>
                <w:color w:val="000000"/>
                <w:sz w:val="15"/>
              </w:rPr>
            </w:pPr>
            <w:r>
              <w:rPr>
                <w:color w:val="000000"/>
                <w:sz w:val="15"/>
              </w:rPr>
              <w:lastRenderedPageBreak/>
              <w:t>Gemeente</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F01A5A8" w14:textId="77777777" w:rsidR="00C9015F" w:rsidRDefault="001F0E2C">
            <w:pPr>
              <w:spacing w:after="0"/>
              <w:rPr>
                <w:color w:val="000000"/>
                <w:sz w:val="15"/>
              </w:rPr>
            </w:pPr>
            <w:r>
              <w:rPr>
                <w:color w:val="000000"/>
                <w:sz w:val="15"/>
              </w:rPr>
              <w:t>Gemeente</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D3D2C77" w14:textId="77777777" w:rsidR="00C9015F" w:rsidRDefault="001F0E2C">
            <w:pPr>
              <w:spacing w:after="0"/>
              <w:rPr>
                <w:color w:val="000000"/>
                <w:sz w:val="15"/>
              </w:rPr>
            </w:pPr>
            <w:r>
              <w:rPr>
                <w:color w:val="000000"/>
                <w:sz w:val="15"/>
              </w:rPr>
              <w:t>Gemeente</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EDFDCF9" w14:textId="77777777" w:rsidR="00C9015F" w:rsidRDefault="001F0E2C">
            <w:pPr>
              <w:spacing w:after="0"/>
              <w:rPr>
                <w:color w:val="000000"/>
                <w:sz w:val="15"/>
              </w:rPr>
            </w:pPr>
            <w:r>
              <w:rPr>
                <w:color w:val="000000"/>
                <w:sz w:val="15"/>
              </w:rPr>
              <w:t>Gemeente</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D2D0D27" w14:textId="77777777" w:rsidR="00C9015F" w:rsidRDefault="001F0E2C">
            <w:pPr>
              <w:spacing w:after="0"/>
              <w:rPr>
                <w:color w:val="000000"/>
                <w:sz w:val="15"/>
              </w:rPr>
            </w:pPr>
            <w:r>
              <w:rPr>
                <w:color w:val="000000"/>
                <w:sz w:val="15"/>
              </w:rPr>
              <w:t>Gemeente</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245E8310" w14:textId="77777777" w:rsidR="00C9015F" w:rsidRDefault="001F0E2C">
            <w:pPr>
              <w:spacing w:after="0"/>
              <w:rPr>
                <w:color w:val="000000"/>
                <w:sz w:val="15"/>
              </w:rPr>
            </w:pPr>
            <w:r>
              <w:rPr>
                <w:color w:val="000000"/>
                <w:sz w:val="15"/>
              </w:rPr>
              <w:t>Gemeente</w:t>
            </w:r>
          </w:p>
        </w:tc>
        <w:tc>
          <w:tcPr>
            <w:tcW w:w="0" w:type="auto"/>
            <w:tcBorders>
              <w:top w:val="nil"/>
              <w:left w:val="single" w:sz="12" w:space="0" w:color="000000"/>
              <w:bottom w:val="nil"/>
              <w:right w:val="nil"/>
            </w:tcBorders>
            <w:tcMar>
              <w:top w:w="30" w:type="dxa"/>
              <w:left w:w="30" w:type="dxa"/>
              <w:bottom w:w="30" w:type="dxa"/>
              <w:right w:w="30" w:type="dxa"/>
            </w:tcMar>
          </w:tcPr>
          <w:p w14:paraId="58D6B3E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FBFD259" w14:textId="77777777" w:rsidR="00C9015F" w:rsidRDefault="00C9015F">
            <w:pPr>
              <w:spacing w:after="0"/>
              <w:rPr>
                <w:color w:val="000000"/>
                <w:sz w:val="15"/>
              </w:rPr>
            </w:pPr>
          </w:p>
        </w:tc>
      </w:tr>
      <w:tr w:rsidR="00C9015F" w14:paraId="4FE32AE6"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F6586C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4F062D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50C0D05"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A5C66E2"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5E3E5DB"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2F60921"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3C91984"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4E4D7B1"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5A3342CB"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12" w:space="0" w:color="000000"/>
              <w:bottom w:val="nil"/>
              <w:right w:val="nil"/>
            </w:tcBorders>
            <w:tcMar>
              <w:top w:w="30" w:type="dxa"/>
              <w:left w:w="30" w:type="dxa"/>
              <w:bottom w:w="30" w:type="dxa"/>
              <w:right w:w="30" w:type="dxa"/>
            </w:tcMar>
          </w:tcPr>
          <w:p w14:paraId="7B96470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F2EC25C" w14:textId="77777777" w:rsidR="00C9015F" w:rsidRDefault="00C9015F">
            <w:pPr>
              <w:spacing w:after="0"/>
              <w:rPr>
                <w:color w:val="000000"/>
                <w:sz w:val="15"/>
              </w:rPr>
            </w:pPr>
          </w:p>
        </w:tc>
      </w:tr>
      <w:tr w:rsidR="00C9015F" w14:paraId="15580DE2"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58F18D7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5CD459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EF32ACF" w14:textId="77777777" w:rsidR="00C9015F" w:rsidRDefault="00C9015F">
            <w:pPr>
              <w:spacing w:after="0"/>
              <w:rPr>
                <w:b/>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01BE448F" w14:textId="77777777" w:rsidR="00C9015F" w:rsidRDefault="001F0E2C">
            <w:pPr>
              <w:spacing w:after="0"/>
              <w:jc w:val="right"/>
              <w:rPr>
                <w:i/>
                <w:color w:val="000000"/>
                <w:sz w:val="15"/>
              </w:rPr>
            </w:pPr>
            <w:r>
              <w:rPr>
                <w:i/>
                <w:color w:val="000000"/>
                <w:sz w:val="15"/>
              </w:rPr>
              <w:t>Indicator: G3/01</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7B58D113" w14:textId="77777777" w:rsidR="00C9015F" w:rsidRDefault="001F0E2C">
            <w:pPr>
              <w:spacing w:after="0"/>
              <w:jc w:val="right"/>
              <w:rPr>
                <w:i/>
                <w:color w:val="000000"/>
                <w:sz w:val="15"/>
              </w:rPr>
            </w:pPr>
            <w:r>
              <w:rPr>
                <w:i/>
                <w:color w:val="000000"/>
                <w:sz w:val="15"/>
              </w:rPr>
              <w:t>Indicator: G3/02</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1959CFC7" w14:textId="77777777" w:rsidR="00C9015F" w:rsidRDefault="001F0E2C">
            <w:pPr>
              <w:spacing w:after="0"/>
              <w:jc w:val="right"/>
              <w:rPr>
                <w:i/>
                <w:color w:val="000000"/>
                <w:sz w:val="15"/>
              </w:rPr>
            </w:pPr>
            <w:r>
              <w:rPr>
                <w:i/>
                <w:color w:val="000000"/>
                <w:sz w:val="15"/>
              </w:rPr>
              <w:t>Indicator: G3/03</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2584B1E1" w14:textId="77777777" w:rsidR="00C9015F" w:rsidRDefault="001F0E2C">
            <w:pPr>
              <w:spacing w:after="0"/>
              <w:jc w:val="right"/>
              <w:rPr>
                <w:i/>
                <w:color w:val="000000"/>
                <w:sz w:val="15"/>
              </w:rPr>
            </w:pPr>
            <w:r>
              <w:rPr>
                <w:i/>
                <w:color w:val="000000"/>
                <w:sz w:val="15"/>
              </w:rPr>
              <w:t>Indicator: G3/04</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6EA8BB22" w14:textId="77777777" w:rsidR="00C9015F" w:rsidRDefault="001F0E2C">
            <w:pPr>
              <w:spacing w:after="0"/>
              <w:jc w:val="right"/>
              <w:rPr>
                <w:i/>
                <w:color w:val="000000"/>
                <w:sz w:val="15"/>
              </w:rPr>
            </w:pPr>
            <w:r>
              <w:rPr>
                <w:i/>
                <w:color w:val="000000"/>
                <w:sz w:val="15"/>
              </w:rPr>
              <w:t>Indicator: G3/05</w:t>
            </w:r>
          </w:p>
        </w:tc>
        <w:tc>
          <w:tcPr>
            <w:tcW w:w="0" w:type="auto"/>
            <w:tcBorders>
              <w:top w:val="nil"/>
              <w:left w:val="single" w:sz="6" w:space="0" w:color="000000"/>
              <w:bottom w:val="single" w:sz="6" w:space="0" w:color="000000"/>
              <w:right w:val="single" w:sz="12" w:space="0" w:color="000000"/>
            </w:tcBorders>
            <w:shd w:val="clear" w:color="auto" w:fill="CCFFFF"/>
            <w:tcMar>
              <w:top w:w="30" w:type="dxa"/>
              <w:left w:w="30" w:type="dxa"/>
              <w:bottom w:w="30" w:type="dxa"/>
              <w:right w:w="30" w:type="dxa"/>
            </w:tcMar>
          </w:tcPr>
          <w:p w14:paraId="5A20029B" w14:textId="77777777" w:rsidR="00C9015F" w:rsidRDefault="001F0E2C">
            <w:pPr>
              <w:spacing w:after="0"/>
              <w:jc w:val="right"/>
              <w:rPr>
                <w:i/>
                <w:color w:val="000000"/>
                <w:sz w:val="15"/>
              </w:rPr>
            </w:pPr>
            <w:r>
              <w:rPr>
                <w:i/>
                <w:color w:val="000000"/>
                <w:sz w:val="15"/>
              </w:rPr>
              <w:t>Indicator: G3/06</w:t>
            </w:r>
          </w:p>
        </w:tc>
        <w:tc>
          <w:tcPr>
            <w:tcW w:w="0" w:type="auto"/>
            <w:tcBorders>
              <w:top w:val="nil"/>
              <w:left w:val="single" w:sz="12" w:space="0" w:color="000000"/>
              <w:bottom w:val="nil"/>
              <w:right w:val="nil"/>
            </w:tcBorders>
            <w:tcMar>
              <w:top w:w="30" w:type="dxa"/>
              <w:left w:w="30" w:type="dxa"/>
              <w:bottom w:w="30" w:type="dxa"/>
              <w:right w:w="30" w:type="dxa"/>
            </w:tcMar>
          </w:tcPr>
          <w:p w14:paraId="1910ECD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95BE474" w14:textId="77777777" w:rsidR="00C9015F" w:rsidRDefault="00C9015F">
            <w:pPr>
              <w:spacing w:after="0"/>
              <w:rPr>
                <w:color w:val="000000"/>
                <w:sz w:val="15"/>
              </w:rPr>
            </w:pPr>
          </w:p>
        </w:tc>
      </w:tr>
      <w:tr w:rsidR="00C9015F" w14:paraId="667D031E"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E19657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F56D30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0E9DDE7" w14:textId="77777777" w:rsidR="00C9015F" w:rsidRDefault="00C9015F">
            <w:pPr>
              <w:spacing w:after="0"/>
              <w:rPr>
                <w:b/>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46F2A928"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6502CE2"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CD6D3A3"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4881DF85"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968B9D9"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01AE8D15" w14:textId="77777777" w:rsidR="00C9015F" w:rsidRDefault="001F0E2C">
            <w:pPr>
              <w:spacing w:after="0"/>
              <w:rPr>
                <w:color w:val="000000"/>
                <w:sz w:val="15"/>
              </w:rPr>
            </w:pPr>
            <w:r>
              <w:rPr>
                <w:color w:val="000000"/>
                <w:sz w:val="15"/>
              </w:rPr>
              <w:t>€ 0</w:t>
            </w:r>
          </w:p>
        </w:tc>
        <w:tc>
          <w:tcPr>
            <w:tcW w:w="0" w:type="auto"/>
            <w:tcBorders>
              <w:top w:val="nil"/>
              <w:left w:val="single" w:sz="12" w:space="0" w:color="000000"/>
              <w:bottom w:val="nil"/>
              <w:right w:val="nil"/>
            </w:tcBorders>
            <w:tcMar>
              <w:top w:w="30" w:type="dxa"/>
              <w:left w:w="30" w:type="dxa"/>
              <w:bottom w:w="30" w:type="dxa"/>
              <w:right w:w="30" w:type="dxa"/>
            </w:tcMar>
          </w:tcPr>
          <w:p w14:paraId="20670A8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C0C148C" w14:textId="77777777" w:rsidR="00C9015F" w:rsidRDefault="00C9015F">
            <w:pPr>
              <w:spacing w:after="0"/>
              <w:rPr>
                <w:color w:val="000000"/>
                <w:sz w:val="15"/>
              </w:rPr>
            </w:pPr>
          </w:p>
        </w:tc>
      </w:tr>
      <w:tr w:rsidR="00C9015F" w14:paraId="072270F8"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4ED81F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69EF7E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B9954B4" w14:textId="77777777" w:rsidR="00C9015F" w:rsidRDefault="00C9015F">
            <w:pPr>
              <w:spacing w:after="0"/>
              <w:rPr>
                <w:b/>
                <w:color w:val="000000"/>
                <w:sz w:val="15"/>
              </w:rPr>
            </w:pP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64533390" w14:textId="77777777" w:rsidR="00C9015F" w:rsidRDefault="001F0E2C">
            <w:pPr>
              <w:spacing w:after="0"/>
              <w:rPr>
                <w:color w:val="000000"/>
                <w:sz w:val="15"/>
              </w:rPr>
            </w:pPr>
            <w:r>
              <w:rPr>
                <w:color w:val="000000"/>
                <w:sz w:val="15"/>
              </w:rPr>
              <w:t>BBZ vóór 2020 – levensonderhoud (exclusief BOB)</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66EE01AA" w14:textId="77777777" w:rsidR="00C9015F" w:rsidRDefault="001F0E2C">
            <w:pPr>
              <w:spacing w:after="0"/>
              <w:rPr>
                <w:color w:val="000000"/>
                <w:sz w:val="15"/>
              </w:rPr>
            </w:pPr>
            <w:r>
              <w:rPr>
                <w:color w:val="000000"/>
                <w:sz w:val="15"/>
              </w:rPr>
              <w:t>BBZ vóór 2020 – kapitaalverstrekking (exclusief BOB)</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53C2B53E" w14:textId="77777777" w:rsidR="00C9015F" w:rsidRDefault="001F0E2C">
            <w:pPr>
              <w:spacing w:after="0"/>
              <w:rPr>
                <w:color w:val="000000"/>
                <w:sz w:val="15"/>
              </w:rPr>
            </w:pPr>
            <w:r>
              <w:rPr>
                <w:color w:val="000000"/>
                <w:sz w:val="15"/>
              </w:rPr>
              <w:t>BBZ vóór 2020 – levensonderhoud  en kapitaalverstrekkingen (BOB)</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6FAFE73C" w14:textId="77777777" w:rsidR="00C9015F" w:rsidRDefault="001F0E2C">
            <w:pPr>
              <w:spacing w:after="0"/>
              <w:rPr>
                <w:color w:val="000000"/>
                <w:sz w:val="15"/>
              </w:rPr>
            </w:pPr>
            <w:r>
              <w:rPr>
                <w:color w:val="000000"/>
                <w:sz w:val="15"/>
              </w:rPr>
              <w:t>BBZ vanaf 2020 – kapitaalverstrekking</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A46CF39" w14:textId="77777777" w:rsidR="00C9015F" w:rsidRDefault="001F0E2C">
            <w:pPr>
              <w:spacing w:after="0"/>
              <w:rPr>
                <w:color w:val="000000"/>
                <w:sz w:val="15"/>
              </w:rPr>
            </w:pPr>
            <w:r>
              <w:rPr>
                <w:color w:val="000000"/>
                <w:sz w:val="15"/>
              </w:rPr>
              <w:t>Volledig zelfstandige uitvoering (Ja/Nee)</w:t>
            </w:r>
          </w:p>
        </w:tc>
        <w:tc>
          <w:tcPr>
            <w:tcW w:w="0" w:type="auto"/>
            <w:tcBorders>
              <w:top w:val="single" w:sz="6" w:space="0" w:color="000000"/>
              <w:left w:val="single" w:sz="6" w:space="0" w:color="000000"/>
              <w:bottom w:val="nil"/>
              <w:right w:val="single" w:sz="12" w:space="0" w:color="000000"/>
            </w:tcBorders>
            <w:shd w:val="clear" w:color="auto" w:fill="CCFFFF"/>
            <w:tcMar>
              <w:top w:w="30" w:type="dxa"/>
              <w:left w:w="30" w:type="dxa"/>
              <w:bottom w:w="30" w:type="dxa"/>
              <w:right w:w="30" w:type="dxa"/>
            </w:tcMar>
          </w:tcPr>
          <w:p w14:paraId="1988A33D"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29EB135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A526CBD" w14:textId="77777777" w:rsidR="00C9015F" w:rsidRDefault="00C9015F">
            <w:pPr>
              <w:spacing w:after="0"/>
              <w:rPr>
                <w:color w:val="000000"/>
                <w:sz w:val="15"/>
              </w:rPr>
            </w:pPr>
          </w:p>
        </w:tc>
      </w:tr>
      <w:tr w:rsidR="00C9015F" w14:paraId="7DC764EF"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F54998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B93D70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1ACAD03"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8762FF9" w14:textId="77777777" w:rsidR="00C9015F" w:rsidRDefault="001F0E2C">
            <w:pPr>
              <w:spacing w:after="0"/>
              <w:rPr>
                <w:color w:val="000000"/>
                <w:sz w:val="15"/>
              </w:rPr>
            </w:pPr>
            <w:r>
              <w:rPr>
                <w:color w:val="000000"/>
                <w:sz w:val="15"/>
              </w:rPr>
              <w:t>Gederfde baten die voortvloeien uit kwijtschelden schulden levensonderhoud BBZ in (jaar T) (exclusief BOB) i.v.m. de hersteloperatie kinderopvangtoeslagaffaire</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91B1BE1" w14:textId="77777777" w:rsidR="00C9015F" w:rsidRDefault="001F0E2C">
            <w:pPr>
              <w:spacing w:after="0"/>
              <w:rPr>
                <w:color w:val="000000"/>
                <w:sz w:val="15"/>
              </w:rPr>
            </w:pPr>
            <w:r>
              <w:rPr>
                <w:color w:val="000000"/>
                <w:sz w:val="15"/>
              </w:rPr>
              <w:t>Gederfde baten die voortvloeien uit kwijtschelden van achterstallige betalingen kapitaalverstrekkingen BBZ in (jaar T) (exclusief BOB) i.v.m. de hersteloperatie kinderopvangtoeslagaffaire</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00957F5" w14:textId="77777777" w:rsidR="00C9015F" w:rsidRDefault="001F0E2C">
            <w:pPr>
              <w:spacing w:after="0"/>
              <w:rPr>
                <w:color w:val="000000"/>
                <w:sz w:val="15"/>
              </w:rPr>
            </w:pPr>
            <w:r>
              <w:rPr>
                <w:color w:val="000000"/>
                <w:sz w:val="15"/>
              </w:rPr>
              <w:t>Gederfde baten die voortvloeien uit kwijtschelden schulden levensonderhoud BBZ en achterstallige betalingen kapitaalverstrekkingen BOB in (jaar T) i.v.m. de hersteloperatie kinderopvangtoeslagaffaire</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1804E4F" w14:textId="77777777" w:rsidR="00C9015F" w:rsidRDefault="001F0E2C">
            <w:pPr>
              <w:spacing w:after="0"/>
              <w:rPr>
                <w:color w:val="000000"/>
                <w:sz w:val="15"/>
              </w:rPr>
            </w:pPr>
            <w:r>
              <w:rPr>
                <w:color w:val="000000"/>
                <w:sz w:val="15"/>
              </w:rPr>
              <w:t>Gederfde baten die voortvloeien uit kwijtschelden van achterstallige betalingen kapitaalverstrekkingen BBZ in (jaar T) i.v.m. de hersteloperatie kinderopvangtoeslagaffaire</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24913A7"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1883B72D"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1016F41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B9EFFC7" w14:textId="77777777" w:rsidR="00C9015F" w:rsidRDefault="00C9015F">
            <w:pPr>
              <w:spacing w:after="0"/>
              <w:rPr>
                <w:color w:val="000000"/>
                <w:sz w:val="15"/>
              </w:rPr>
            </w:pPr>
          </w:p>
        </w:tc>
      </w:tr>
      <w:tr w:rsidR="00C9015F" w14:paraId="3E8B17D7"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578176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B2626D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1AC6225"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D3DD1BA" w14:textId="77777777" w:rsidR="00C9015F" w:rsidRDefault="001F0E2C">
            <w:pPr>
              <w:spacing w:after="0"/>
              <w:rPr>
                <w:color w:val="000000"/>
                <w:sz w:val="15"/>
              </w:rPr>
            </w:pPr>
            <w:r>
              <w:rPr>
                <w:color w:val="000000"/>
                <w:sz w:val="15"/>
              </w:rPr>
              <w:t>Gemeente</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7A38D75" w14:textId="77777777" w:rsidR="00C9015F" w:rsidRDefault="001F0E2C">
            <w:pPr>
              <w:spacing w:after="0"/>
              <w:rPr>
                <w:color w:val="000000"/>
                <w:sz w:val="15"/>
              </w:rPr>
            </w:pPr>
            <w:r>
              <w:rPr>
                <w:color w:val="000000"/>
                <w:sz w:val="15"/>
              </w:rPr>
              <w:t>Gemeente</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876A6E3" w14:textId="77777777" w:rsidR="00C9015F" w:rsidRDefault="001F0E2C">
            <w:pPr>
              <w:spacing w:after="0"/>
              <w:rPr>
                <w:color w:val="000000"/>
                <w:sz w:val="15"/>
              </w:rPr>
            </w:pPr>
            <w:r>
              <w:rPr>
                <w:color w:val="000000"/>
                <w:sz w:val="15"/>
              </w:rPr>
              <w:t>Gemeente</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AECFCB9" w14:textId="77777777" w:rsidR="00C9015F" w:rsidRDefault="001F0E2C">
            <w:pPr>
              <w:spacing w:after="0"/>
              <w:rPr>
                <w:color w:val="000000"/>
                <w:sz w:val="15"/>
              </w:rPr>
            </w:pPr>
            <w:r>
              <w:rPr>
                <w:color w:val="000000"/>
                <w:sz w:val="15"/>
              </w:rPr>
              <w:t>Gemeente</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0A83022"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4F4B438B"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156B185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892B087" w14:textId="77777777" w:rsidR="00C9015F" w:rsidRDefault="00C9015F">
            <w:pPr>
              <w:spacing w:after="0"/>
              <w:rPr>
                <w:color w:val="000000"/>
                <w:sz w:val="15"/>
              </w:rPr>
            </w:pPr>
          </w:p>
        </w:tc>
      </w:tr>
      <w:tr w:rsidR="00C9015F" w14:paraId="6DE41365"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91E630D"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DCAE2A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B662778"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904D14D"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8DE6557"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6E2A9CE"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098E63A"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4C52738"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5A7E7B9D"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415921E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37796E2" w14:textId="77777777" w:rsidR="00C9015F" w:rsidRDefault="00C9015F">
            <w:pPr>
              <w:spacing w:after="0"/>
              <w:rPr>
                <w:color w:val="000000"/>
                <w:sz w:val="15"/>
              </w:rPr>
            </w:pPr>
          </w:p>
        </w:tc>
      </w:tr>
      <w:tr w:rsidR="00C9015F" w14:paraId="2D323971"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1C90BD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8D8249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70003B5" w14:textId="77777777" w:rsidR="00C9015F" w:rsidRDefault="00C9015F">
            <w:pPr>
              <w:spacing w:after="0"/>
              <w:rPr>
                <w:b/>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769AE43B" w14:textId="77777777" w:rsidR="00C9015F" w:rsidRDefault="001F0E2C">
            <w:pPr>
              <w:spacing w:after="0"/>
              <w:jc w:val="right"/>
              <w:rPr>
                <w:i/>
                <w:color w:val="000000"/>
                <w:sz w:val="15"/>
              </w:rPr>
            </w:pPr>
            <w:r>
              <w:rPr>
                <w:i/>
                <w:color w:val="000000"/>
                <w:sz w:val="15"/>
              </w:rPr>
              <w:t>Indicator: G3/07</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2F32B574" w14:textId="77777777" w:rsidR="00C9015F" w:rsidRDefault="001F0E2C">
            <w:pPr>
              <w:spacing w:after="0"/>
              <w:jc w:val="right"/>
              <w:rPr>
                <w:i/>
                <w:color w:val="000000"/>
                <w:sz w:val="15"/>
              </w:rPr>
            </w:pPr>
            <w:r>
              <w:rPr>
                <w:i/>
                <w:color w:val="000000"/>
                <w:sz w:val="15"/>
              </w:rPr>
              <w:t>Indicator: G3/08</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767ED18" w14:textId="77777777" w:rsidR="00C9015F" w:rsidRDefault="001F0E2C">
            <w:pPr>
              <w:spacing w:after="0"/>
              <w:jc w:val="right"/>
              <w:rPr>
                <w:i/>
                <w:color w:val="000000"/>
                <w:sz w:val="15"/>
              </w:rPr>
            </w:pPr>
            <w:r>
              <w:rPr>
                <w:i/>
                <w:color w:val="000000"/>
                <w:sz w:val="15"/>
              </w:rPr>
              <w:t>Indicator: G3/09</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78FF9645" w14:textId="77777777" w:rsidR="00C9015F" w:rsidRDefault="001F0E2C">
            <w:pPr>
              <w:spacing w:after="0"/>
              <w:jc w:val="right"/>
              <w:rPr>
                <w:i/>
                <w:color w:val="000000"/>
                <w:sz w:val="15"/>
              </w:rPr>
            </w:pPr>
            <w:r>
              <w:rPr>
                <w:i/>
                <w:color w:val="000000"/>
                <w:sz w:val="15"/>
              </w:rPr>
              <w:t>Indicator: G3/10</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0034CC22" w14:textId="77777777" w:rsidR="00C9015F" w:rsidRDefault="001F0E2C">
            <w:pPr>
              <w:spacing w:after="0"/>
              <w:jc w:val="right"/>
              <w:rPr>
                <w:i/>
                <w:color w:val="000000"/>
                <w:sz w:val="15"/>
              </w:rPr>
            </w:pPr>
            <w:r>
              <w:rPr>
                <w:i/>
                <w:color w:val="000000"/>
                <w:sz w:val="15"/>
              </w:rPr>
              <w:t>Indicator: G3/11</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0487D998"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6AB35A4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D9A8D78" w14:textId="77777777" w:rsidR="00C9015F" w:rsidRDefault="00C9015F">
            <w:pPr>
              <w:spacing w:after="0"/>
              <w:rPr>
                <w:color w:val="000000"/>
                <w:sz w:val="15"/>
              </w:rPr>
            </w:pPr>
          </w:p>
        </w:tc>
      </w:tr>
      <w:tr w:rsidR="00C9015F" w14:paraId="14F2B988" w14:textId="77777777">
        <w:tc>
          <w:tcPr>
            <w:tcW w:w="0" w:type="auto"/>
            <w:tcBorders>
              <w:top w:val="nil"/>
              <w:left w:val="single" w:sz="12" w:space="0" w:color="000000"/>
              <w:bottom w:val="single" w:sz="12" w:space="0" w:color="000000"/>
              <w:right w:val="single" w:sz="6" w:space="0" w:color="000000"/>
            </w:tcBorders>
            <w:shd w:val="clear" w:color="auto" w:fill="CCFFFF"/>
            <w:tcMar>
              <w:top w:w="30" w:type="dxa"/>
              <w:left w:w="30" w:type="dxa"/>
              <w:bottom w:w="30" w:type="dxa"/>
              <w:right w:w="30" w:type="dxa"/>
            </w:tcMar>
          </w:tcPr>
          <w:p w14:paraId="7AD27FD6"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787F2222"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404D7A0C" w14:textId="77777777" w:rsidR="00C9015F" w:rsidRDefault="00C9015F">
            <w:pPr>
              <w:spacing w:after="0"/>
              <w:rPr>
                <w:b/>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774FF666"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51AC914D"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644F26B0"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4B8C2779"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5AD31842" w14:textId="77777777" w:rsidR="00C9015F" w:rsidRDefault="001F0E2C">
            <w:pPr>
              <w:spacing w:after="0"/>
              <w:rPr>
                <w:color w:val="000000"/>
                <w:sz w:val="15"/>
              </w:rPr>
            </w:pPr>
            <w:r>
              <w:rPr>
                <w:color w:val="000000"/>
                <w:sz w:val="15"/>
              </w:rPr>
              <w:t>Nee</w:t>
            </w:r>
          </w:p>
        </w:tc>
        <w:tc>
          <w:tcPr>
            <w:tcW w:w="0" w:type="auto"/>
            <w:tcBorders>
              <w:top w:val="nil"/>
              <w:left w:val="single" w:sz="6" w:space="0" w:color="000000"/>
              <w:bottom w:val="single" w:sz="12" w:space="0" w:color="000000"/>
              <w:right w:val="single" w:sz="12" w:space="0" w:color="000000"/>
            </w:tcBorders>
            <w:shd w:val="clear" w:color="auto" w:fill="CCFFFF"/>
            <w:tcMar>
              <w:top w:w="30" w:type="dxa"/>
              <w:left w:w="30" w:type="dxa"/>
              <w:bottom w:w="30" w:type="dxa"/>
              <w:right w:w="30" w:type="dxa"/>
            </w:tcMar>
          </w:tcPr>
          <w:p w14:paraId="6F568ADE"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661A604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CEB9653" w14:textId="77777777" w:rsidR="00C9015F" w:rsidRDefault="00C9015F">
            <w:pPr>
              <w:spacing w:after="0"/>
              <w:rPr>
                <w:color w:val="000000"/>
                <w:sz w:val="15"/>
              </w:rPr>
            </w:pPr>
          </w:p>
        </w:tc>
      </w:tr>
      <w:tr w:rsidR="00C9015F" w14:paraId="7C2E4B0A" w14:textId="77777777">
        <w:tc>
          <w:tcPr>
            <w:tcW w:w="0" w:type="auto"/>
            <w:tcBorders>
              <w:top w:val="single" w:sz="12" w:space="0" w:color="000000"/>
              <w:left w:val="single" w:sz="12" w:space="0" w:color="000000"/>
              <w:bottom w:val="nil"/>
              <w:right w:val="single" w:sz="6" w:space="0" w:color="000000"/>
            </w:tcBorders>
            <w:shd w:val="clear" w:color="auto" w:fill="CCFFFF"/>
            <w:tcMar>
              <w:top w:w="30" w:type="dxa"/>
              <w:left w:w="30" w:type="dxa"/>
              <w:bottom w:w="30" w:type="dxa"/>
              <w:right w:w="30" w:type="dxa"/>
            </w:tcMar>
          </w:tcPr>
          <w:p w14:paraId="3EC465E8" w14:textId="77777777" w:rsidR="00C9015F" w:rsidRDefault="001F0E2C">
            <w:pPr>
              <w:spacing w:after="0"/>
              <w:jc w:val="center"/>
              <w:rPr>
                <w:b/>
                <w:color w:val="000000"/>
                <w:sz w:val="15"/>
              </w:rPr>
            </w:pPr>
            <w:r>
              <w:rPr>
                <w:b/>
                <w:color w:val="000000"/>
                <w:sz w:val="15"/>
              </w:rPr>
              <w:t>SZW</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0F864469" w14:textId="77777777" w:rsidR="00C9015F" w:rsidRDefault="001F0E2C">
            <w:pPr>
              <w:spacing w:after="0"/>
              <w:jc w:val="center"/>
              <w:rPr>
                <w:b/>
                <w:color w:val="000000"/>
                <w:sz w:val="15"/>
              </w:rPr>
            </w:pPr>
            <w:r>
              <w:rPr>
                <w:b/>
                <w:color w:val="000000"/>
                <w:sz w:val="15"/>
              </w:rPr>
              <w:t>G3A</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CFB1C6E" w14:textId="77777777" w:rsidR="00C9015F" w:rsidRDefault="001F0E2C">
            <w:pPr>
              <w:spacing w:after="0"/>
              <w:rPr>
                <w:b/>
                <w:color w:val="000000"/>
                <w:sz w:val="15"/>
              </w:rPr>
            </w:pPr>
            <w:r>
              <w:rPr>
                <w:b/>
                <w:color w:val="000000"/>
                <w:sz w:val="15"/>
              </w:rPr>
              <w:t>Besluit bijstandverlening zelfstandigen 2004 (uitsluitend kapitaalverstrekking)_totaal 2024</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87E68DA" w14:textId="77777777" w:rsidR="00C9015F" w:rsidRDefault="001F0E2C">
            <w:pPr>
              <w:spacing w:after="0"/>
              <w:rPr>
                <w:color w:val="000000"/>
                <w:sz w:val="15"/>
              </w:rPr>
            </w:pPr>
            <w:r>
              <w:rPr>
                <w:color w:val="000000"/>
                <w:sz w:val="15"/>
              </w:rPr>
              <w:t>Hieronder per regel één gemeente(code) uit (jaar T</w:t>
            </w:r>
            <w:r>
              <w:rPr>
                <w:color w:val="000000"/>
                <w:sz w:val="15"/>
              </w:rPr>
              <w:noBreakHyphen/>
              <w:t>1) selecteren en in de kolommen ernaast de verantwoordingsinformatie voor die gemeente invullen</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64893235" w14:textId="77777777" w:rsidR="00C9015F" w:rsidRDefault="001F0E2C">
            <w:pPr>
              <w:spacing w:after="0"/>
              <w:rPr>
                <w:color w:val="000000"/>
                <w:sz w:val="15"/>
              </w:rPr>
            </w:pPr>
            <w:r>
              <w:rPr>
                <w:color w:val="000000"/>
                <w:sz w:val="15"/>
              </w:rPr>
              <w:t>Besteding (jaar T</w:t>
            </w:r>
            <w:r>
              <w:rPr>
                <w:color w:val="000000"/>
                <w:sz w:val="15"/>
              </w:rPr>
              <w:noBreakHyphen/>
              <w:t>1) kapitaalverstrekking</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7E58123D" w14:textId="77777777" w:rsidR="00C9015F" w:rsidRDefault="001F0E2C">
            <w:pPr>
              <w:spacing w:after="0"/>
              <w:rPr>
                <w:color w:val="000000"/>
                <w:sz w:val="15"/>
              </w:rPr>
            </w:pPr>
            <w:r>
              <w:rPr>
                <w:color w:val="000000"/>
                <w:sz w:val="15"/>
              </w:rPr>
              <w:t>Baten (jaar T</w:t>
            </w:r>
            <w:r>
              <w:rPr>
                <w:color w:val="000000"/>
                <w:sz w:val="15"/>
              </w:rPr>
              <w:noBreakHyphen/>
              <w:t>1) vanwege vanaf 1 januari 2020 verstrekt kapitaal (exclusief Rijk)</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13C09916" w14:textId="77777777" w:rsidR="00C9015F" w:rsidRDefault="001F0E2C">
            <w:pPr>
              <w:spacing w:after="0"/>
              <w:rPr>
                <w:color w:val="000000"/>
                <w:sz w:val="15"/>
              </w:rPr>
            </w:pPr>
            <w:r>
              <w:rPr>
                <w:color w:val="000000"/>
                <w:sz w:val="15"/>
              </w:rPr>
              <w:t>Baten (jaar T</w:t>
            </w:r>
            <w:r>
              <w:rPr>
                <w:color w:val="000000"/>
                <w:sz w:val="15"/>
              </w:rPr>
              <w:noBreakHyphen/>
              <w:t>1) vanwege vóór 1 januari 2020 verstrekt kapitaal (exclusief Rijk)</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5EBD9C42" w14:textId="77777777" w:rsidR="00C9015F" w:rsidRDefault="001F0E2C">
            <w:pPr>
              <w:spacing w:after="0"/>
              <w:rPr>
                <w:color w:val="000000"/>
                <w:sz w:val="15"/>
              </w:rPr>
            </w:pPr>
            <w:r>
              <w:rPr>
                <w:color w:val="000000"/>
                <w:sz w:val="15"/>
              </w:rPr>
              <w:t>Besteding (jaar T</w:t>
            </w:r>
            <w:r>
              <w:rPr>
                <w:color w:val="000000"/>
                <w:sz w:val="15"/>
              </w:rPr>
              <w:noBreakHyphen/>
              <w:t>1) Bob</w:t>
            </w:r>
          </w:p>
        </w:tc>
        <w:tc>
          <w:tcPr>
            <w:tcW w:w="0" w:type="auto"/>
            <w:tcBorders>
              <w:top w:val="single" w:sz="12" w:space="0" w:color="000000"/>
              <w:left w:val="single" w:sz="6" w:space="0" w:color="000000"/>
              <w:bottom w:val="nil"/>
              <w:right w:val="single" w:sz="12" w:space="0" w:color="000000"/>
            </w:tcBorders>
            <w:shd w:val="clear" w:color="auto" w:fill="CCFFFF"/>
            <w:tcMar>
              <w:top w:w="30" w:type="dxa"/>
              <w:left w:w="30" w:type="dxa"/>
              <w:bottom w:w="30" w:type="dxa"/>
              <w:right w:w="30" w:type="dxa"/>
            </w:tcMar>
          </w:tcPr>
          <w:p w14:paraId="2B2083D1" w14:textId="77777777" w:rsidR="00C9015F" w:rsidRDefault="001F0E2C">
            <w:pPr>
              <w:spacing w:after="0"/>
              <w:rPr>
                <w:color w:val="000000"/>
                <w:sz w:val="15"/>
              </w:rPr>
            </w:pPr>
            <w:r>
              <w:rPr>
                <w:color w:val="000000"/>
                <w:sz w:val="15"/>
              </w:rPr>
              <w:t>Baten (jaar T</w:t>
            </w:r>
            <w:r>
              <w:rPr>
                <w:color w:val="000000"/>
                <w:sz w:val="15"/>
              </w:rPr>
              <w:noBreakHyphen/>
              <w:t>1) Bob (exclusief Rijk)</w:t>
            </w:r>
          </w:p>
        </w:tc>
        <w:tc>
          <w:tcPr>
            <w:tcW w:w="0" w:type="auto"/>
            <w:tcBorders>
              <w:top w:val="nil"/>
              <w:left w:val="single" w:sz="12" w:space="0" w:color="000000"/>
              <w:bottom w:val="nil"/>
              <w:right w:val="nil"/>
            </w:tcBorders>
            <w:tcMar>
              <w:top w:w="30" w:type="dxa"/>
              <w:left w:w="30" w:type="dxa"/>
              <w:bottom w:w="30" w:type="dxa"/>
              <w:right w:w="30" w:type="dxa"/>
            </w:tcMar>
          </w:tcPr>
          <w:p w14:paraId="196DBBB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1C77709" w14:textId="77777777" w:rsidR="00C9015F" w:rsidRDefault="00C9015F">
            <w:pPr>
              <w:spacing w:after="0"/>
              <w:rPr>
                <w:color w:val="000000"/>
                <w:sz w:val="15"/>
              </w:rPr>
            </w:pPr>
          </w:p>
        </w:tc>
      </w:tr>
      <w:tr w:rsidR="00C9015F" w14:paraId="1D605750"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701B65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7BE182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2B262FF" w14:textId="77777777" w:rsidR="00C9015F" w:rsidRDefault="001F0E2C">
            <w:pPr>
              <w:spacing w:after="0"/>
              <w:rPr>
                <w:b/>
                <w:color w:val="000000"/>
                <w:sz w:val="15"/>
              </w:rPr>
            </w:pPr>
            <w:r>
              <w:rPr>
                <w:b/>
                <w:color w:val="000000"/>
                <w:sz w:val="15"/>
              </w:rPr>
              <w:t>Besluit bijstandverlening zelfstandigen (Bbz) 2004</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08C92A6"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BE2C51F" w14:textId="77777777" w:rsidR="00C9015F" w:rsidRDefault="001F0E2C">
            <w:pPr>
              <w:spacing w:after="0"/>
              <w:rPr>
                <w:color w:val="000000"/>
                <w:sz w:val="15"/>
              </w:rPr>
            </w:pPr>
            <w:r>
              <w:rPr>
                <w:color w:val="000000"/>
                <w:sz w:val="15"/>
              </w:rPr>
              <w:t>Inclusief geldstroom naar openbaar lichaam</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5B0EF6F" w14:textId="77777777" w:rsidR="00C9015F" w:rsidRDefault="001F0E2C">
            <w:pPr>
              <w:spacing w:after="0"/>
              <w:rPr>
                <w:color w:val="000000"/>
                <w:sz w:val="15"/>
              </w:rPr>
            </w:pPr>
            <w:r>
              <w:rPr>
                <w:color w:val="000000"/>
                <w:sz w:val="15"/>
              </w:rPr>
              <w:t>Inclusief geldstroom naar openbaar lichaam</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FDE3F81" w14:textId="77777777" w:rsidR="00C9015F" w:rsidRDefault="001F0E2C">
            <w:pPr>
              <w:spacing w:after="0"/>
              <w:rPr>
                <w:color w:val="000000"/>
                <w:sz w:val="15"/>
              </w:rPr>
            </w:pPr>
            <w:r>
              <w:rPr>
                <w:color w:val="000000"/>
                <w:sz w:val="15"/>
              </w:rPr>
              <w:t>Inclusief geldstroom naar openbaar lichaam</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C370AF5" w14:textId="77777777" w:rsidR="00C9015F" w:rsidRDefault="001F0E2C">
            <w:pPr>
              <w:spacing w:after="0"/>
              <w:rPr>
                <w:color w:val="000000"/>
                <w:sz w:val="15"/>
              </w:rPr>
            </w:pPr>
            <w:r>
              <w:rPr>
                <w:color w:val="000000"/>
                <w:sz w:val="15"/>
              </w:rPr>
              <w:t>Inclusief geldstroom naar openbaar lichaam</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76AC43B3" w14:textId="77777777" w:rsidR="00C9015F" w:rsidRDefault="001F0E2C">
            <w:pPr>
              <w:spacing w:after="0"/>
              <w:rPr>
                <w:color w:val="000000"/>
                <w:sz w:val="15"/>
              </w:rPr>
            </w:pPr>
            <w:r>
              <w:rPr>
                <w:color w:val="000000"/>
                <w:sz w:val="15"/>
              </w:rPr>
              <w:t>Inclusief geldstroom naar openbaar lichaam</w:t>
            </w:r>
          </w:p>
        </w:tc>
        <w:tc>
          <w:tcPr>
            <w:tcW w:w="0" w:type="auto"/>
            <w:tcBorders>
              <w:top w:val="nil"/>
              <w:left w:val="single" w:sz="12" w:space="0" w:color="000000"/>
              <w:bottom w:val="nil"/>
              <w:right w:val="nil"/>
            </w:tcBorders>
            <w:tcMar>
              <w:top w:w="30" w:type="dxa"/>
              <w:left w:w="30" w:type="dxa"/>
              <w:bottom w:w="30" w:type="dxa"/>
              <w:right w:w="30" w:type="dxa"/>
            </w:tcMar>
          </w:tcPr>
          <w:p w14:paraId="49AE1D0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79D01F1" w14:textId="77777777" w:rsidR="00C9015F" w:rsidRDefault="00C9015F">
            <w:pPr>
              <w:spacing w:after="0"/>
              <w:rPr>
                <w:color w:val="000000"/>
                <w:sz w:val="15"/>
              </w:rPr>
            </w:pPr>
          </w:p>
        </w:tc>
      </w:tr>
      <w:tr w:rsidR="00C9015F" w14:paraId="6BDB2BD0"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4026CF6"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C1AC52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A093975" w14:textId="77777777" w:rsidR="00C9015F" w:rsidRDefault="001F0E2C">
            <w:pPr>
              <w:spacing w:after="0"/>
              <w:rPr>
                <w:color w:val="000000"/>
                <w:sz w:val="15"/>
              </w:rPr>
            </w:pPr>
            <w:r>
              <w:rPr>
                <w:color w:val="000000"/>
                <w:sz w:val="15"/>
              </w:rPr>
              <w:t>Gemeenten die uitvoering in (jaar T</w:t>
            </w:r>
            <w:r>
              <w:rPr>
                <w:color w:val="000000"/>
                <w:sz w:val="15"/>
              </w:rPr>
              <w:noBreakHyphen/>
              <w:t>1) geheel of gedeeltelijk hebben uitbesteed aan een Openbaar lichaam o.g.v. Wgr verantwoorden hier het totaal (jaar T</w:t>
            </w:r>
            <w:r>
              <w:rPr>
                <w:color w:val="000000"/>
                <w:sz w:val="15"/>
              </w:rPr>
              <w:noBreakHyphen/>
              <w:t xml:space="preserve">1). </w:t>
            </w:r>
          </w:p>
          <w:p w14:paraId="7EEE3FBA" w14:textId="77777777" w:rsidR="00C9015F" w:rsidRDefault="001F0E2C">
            <w:pPr>
              <w:spacing w:after="0"/>
              <w:rPr>
                <w:color w:val="000000"/>
                <w:sz w:val="15"/>
              </w:rPr>
            </w:pPr>
            <w:r>
              <w:rPr>
                <w:color w:val="000000"/>
                <w:sz w:val="15"/>
              </w:rPr>
              <w:t>(Dus: deel Openbaar lichaam uit SiSa (jaar T</w:t>
            </w:r>
            <w:r>
              <w:rPr>
                <w:color w:val="000000"/>
                <w:sz w:val="15"/>
              </w:rPr>
              <w:noBreakHyphen/>
              <w:t xml:space="preserve">1) regeling G3B + deel gemeente uit </w:t>
            </w:r>
            <w:r>
              <w:rPr>
                <w:color w:val="000000"/>
                <w:sz w:val="15"/>
              </w:rPr>
              <w:lastRenderedPageBreak/>
              <w:t>(jaar T</w:t>
            </w:r>
            <w:r>
              <w:rPr>
                <w:color w:val="000000"/>
                <w:sz w:val="15"/>
              </w:rPr>
              <w:noBreakHyphen/>
              <w:t>1) regeling G3)</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50FB6F0"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6E9CC1D"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2482D7C"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605A352"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157603F"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70143A75"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5313981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1BE47F4" w14:textId="77777777" w:rsidR="00C9015F" w:rsidRDefault="00C9015F">
            <w:pPr>
              <w:spacing w:after="0"/>
              <w:rPr>
                <w:color w:val="000000"/>
                <w:sz w:val="15"/>
              </w:rPr>
            </w:pPr>
          </w:p>
        </w:tc>
      </w:tr>
      <w:tr w:rsidR="00C9015F" w14:paraId="625BF44B"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522CB20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7B6FDA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22CD4B7"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CE95867"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EF16526"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DC234DB"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E726510"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59BF6CC"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0B57BDBD"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12" w:space="0" w:color="000000"/>
              <w:bottom w:val="nil"/>
              <w:right w:val="nil"/>
            </w:tcBorders>
            <w:tcMar>
              <w:top w:w="30" w:type="dxa"/>
              <w:left w:w="30" w:type="dxa"/>
              <w:bottom w:w="30" w:type="dxa"/>
              <w:right w:w="30" w:type="dxa"/>
            </w:tcMar>
          </w:tcPr>
          <w:p w14:paraId="4016B60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252177D" w14:textId="77777777" w:rsidR="00C9015F" w:rsidRDefault="00C9015F">
            <w:pPr>
              <w:spacing w:after="0"/>
              <w:rPr>
                <w:color w:val="000000"/>
                <w:sz w:val="15"/>
              </w:rPr>
            </w:pPr>
          </w:p>
        </w:tc>
      </w:tr>
      <w:tr w:rsidR="00C9015F" w14:paraId="25FDA1DC"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CB7D1E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2FDC53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C83D7E0" w14:textId="77777777" w:rsidR="00C9015F" w:rsidRDefault="00C9015F">
            <w:pPr>
              <w:spacing w:after="0"/>
              <w:rPr>
                <w:b/>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78FD80BE" w14:textId="77777777" w:rsidR="00C9015F" w:rsidRDefault="001F0E2C">
            <w:pPr>
              <w:spacing w:after="0"/>
              <w:jc w:val="right"/>
              <w:rPr>
                <w:i/>
                <w:color w:val="000000"/>
                <w:sz w:val="15"/>
              </w:rPr>
            </w:pPr>
            <w:r>
              <w:rPr>
                <w:i/>
                <w:color w:val="000000"/>
                <w:sz w:val="15"/>
              </w:rPr>
              <w:t>Indicator: G3A/01</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3040E718" w14:textId="77777777" w:rsidR="00C9015F" w:rsidRDefault="001F0E2C">
            <w:pPr>
              <w:spacing w:after="0"/>
              <w:jc w:val="right"/>
              <w:rPr>
                <w:i/>
                <w:color w:val="000000"/>
                <w:sz w:val="15"/>
              </w:rPr>
            </w:pPr>
            <w:r>
              <w:rPr>
                <w:i/>
                <w:color w:val="000000"/>
                <w:sz w:val="15"/>
              </w:rPr>
              <w:t>Indicator: G3A/02</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4EE571D" w14:textId="77777777" w:rsidR="00C9015F" w:rsidRDefault="001F0E2C">
            <w:pPr>
              <w:spacing w:after="0"/>
              <w:jc w:val="right"/>
              <w:rPr>
                <w:i/>
                <w:color w:val="000000"/>
                <w:sz w:val="15"/>
              </w:rPr>
            </w:pPr>
            <w:r>
              <w:rPr>
                <w:i/>
                <w:color w:val="000000"/>
                <w:sz w:val="15"/>
              </w:rPr>
              <w:t>Indicator: G3A/03</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0690D3BF" w14:textId="77777777" w:rsidR="00C9015F" w:rsidRDefault="001F0E2C">
            <w:pPr>
              <w:spacing w:after="0"/>
              <w:jc w:val="right"/>
              <w:rPr>
                <w:i/>
                <w:color w:val="000000"/>
                <w:sz w:val="15"/>
              </w:rPr>
            </w:pPr>
            <w:r>
              <w:rPr>
                <w:i/>
                <w:color w:val="000000"/>
                <w:sz w:val="15"/>
              </w:rPr>
              <w:t>Indicator: G3A/04</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7D18028D" w14:textId="77777777" w:rsidR="00C9015F" w:rsidRDefault="001F0E2C">
            <w:pPr>
              <w:spacing w:after="0"/>
              <w:jc w:val="right"/>
              <w:rPr>
                <w:i/>
                <w:color w:val="000000"/>
                <w:sz w:val="15"/>
              </w:rPr>
            </w:pPr>
            <w:r>
              <w:rPr>
                <w:i/>
                <w:color w:val="000000"/>
                <w:sz w:val="15"/>
              </w:rPr>
              <w:t>Indicator: G3A/05</w:t>
            </w:r>
          </w:p>
        </w:tc>
        <w:tc>
          <w:tcPr>
            <w:tcW w:w="0" w:type="auto"/>
            <w:tcBorders>
              <w:top w:val="nil"/>
              <w:left w:val="single" w:sz="6" w:space="0" w:color="000000"/>
              <w:bottom w:val="single" w:sz="6" w:space="0" w:color="000000"/>
              <w:right w:val="single" w:sz="12" w:space="0" w:color="000000"/>
            </w:tcBorders>
            <w:shd w:val="clear" w:color="auto" w:fill="CCFFFF"/>
            <w:tcMar>
              <w:top w:w="30" w:type="dxa"/>
              <w:left w:w="30" w:type="dxa"/>
              <w:bottom w:w="30" w:type="dxa"/>
              <w:right w:w="30" w:type="dxa"/>
            </w:tcMar>
          </w:tcPr>
          <w:p w14:paraId="1D26D5F5" w14:textId="77777777" w:rsidR="00C9015F" w:rsidRDefault="001F0E2C">
            <w:pPr>
              <w:spacing w:after="0"/>
              <w:jc w:val="right"/>
              <w:rPr>
                <w:i/>
                <w:color w:val="000000"/>
                <w:sz w:val="15"/>
              </w:rPr>
            </w:pPr>
            <w:r>
              <w:rPr>
                <w:i/>
                <w:color w:val="000000"/>
                <w:sz w:val="15"/>
              </w:rPr>
              <w:t>Indicator: G3A/06</w:t>
            </w:r>
          </w:p>
        </w:tc>
        <w:tc>
          <w:tcPr>
            <w:tcW w:w="0" w:type="auto"/>
            <w:tcBorders>
              <w:top w:val="nil"/>
              <w:left w:val="single" w:sz="12" w:space="0" w:color="000000"/>
              <w:bottom w:val="nil"/>
              <w:right w:val="nil"/>
            </w:tcBorders>
            <w:tcMar>
              <w:top w:w="30" w:type="dxa"/>
              <w:left w:w="30" w:type="dxa"/>
              <w:bottom w:w="30" w:type="dxa"/>
              <w:right w:w="30" w:type="dxa"/>
            </w:tcMar>
          </w:tcPr>
          <w:p w14:paraId="75EADFD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E9ADC2E" w14:textId="77777777" w:rsidR="00C9015F" w:rsidRDefault="00C9015F">
            <w:pPr>
              <w:spacing w:after="0"/>
              <w:rPr>
                <w:color w:val="000000"/>
                <w:sz w:val="15"/>
              </w:rPr>
            </w:pPr>
          </w:p>
        </w:tc>
      </w:tr>
      <w:tr w:rsidR="00C9015F" w14:paraId="2D2E2432"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E3743E6"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934934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10260D5" w14:textId="77777777" w:rsidR="00C9015F" w:rsidRDefault="001F0E2C">
            <w:pPr>
              <w:spacing w:after="0"/>
              <w:jc w:val="right"/>
              <w:rPr>
                <w:color w:val="000000"/>
                <w:sz w:val="15"/>
              </w:rPr>
            </w:pPr>
            <w:r>
              <w:rPr>
                <w:color w:val="000000"/>
                <w:sz w:val="15"/>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349B003" w14:textId="77777777" w:rsidR="00C9015F" w:rsidRDefault="001F0E2C">
            <w:pPr>
              <w:spacing w:after="0"/>
              <w:rPr>
                <w:color w:val="000000"/>
                <w:sz w:val="15"/>
              </w:rPr>
            </w:pPr>
            <w:r>
              <w:rPr>
                <w:color w:val="000000"/>
                <w:sz w:val="15"/>
              </w:rPr>
              <w:t>061859 Gemeente Berkelland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CF21478" w14:textId="77777777" w:rsidR="00C9015F" w:rsidRDefault="001F0E2C">
            <w:pPr>
              <w:spacing w:after="0"/>
              <w:rPr>
                <w:color w:val="000000"/>
                <w:sz w:val="15"/>
              </w:rPr>
            </w:pPr>
            <w:r>
              <w:rPr>
                <w:color w:val="000000"/>
                <w:sz w:val="15"/>
              </w:rPr>
              <w:t>€ 63.829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E080DF9" w14:textId="77777777" w:rsidR="00C9015F" w:rsidRDefault="001F0E2C">
            <w:pPr>
              <w:spacing w:after="0"/>
              <w:rPr>
                <w:color w:val="000000"/>
                <w:sz w:val="15"/>
              </w:rPr>
            </w:pPr>
            <w:r>
              <w:rPr>
                <w:color w:val="000000"/>
                <w:sz w:val="15"/>
              </w:rPr>
              <w:t>€ 61.816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60CD3CA" w14:textId="77777777" w:rsidR="00C9015F" w:rsidRDefault="001F0E2C">
            <w:pPr>
              <w:spacing w:after="0"/>
              <w:rPr>
                <w:color w:val="000000"/>
                <w:sz w:val="15"/>
              </w:rPr>
            </w:pPr>
            <w:r>
              <w:rPr>
                <w:color w:val="000000"/>
                <w:sz w:val="15"/>
              </w:rPr>
              <w:t>€ 43.640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525A70D"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0086802F" w14:textId="77777777" w:rsidR="00C9015F" w:rsidRDefault="001F0E2C">
            <w:pPr>
              <w:spacing w:after="0"/>
              <w:rPr>
                <w:color w:val="000000"/>
                <w:sz w:val="15"/>
              </w:rPr>
            </w:pPr>
            <w:r>
              <w:rPr>
                <w:color w:val="000000"/>
                <w:sz w:val="15"/>
              </w:rPr>
              <w:t>€ 0</w:t>
            </w:r>
          </w:p>
        </w:tc>
        <w:tc>
          <w:tcPr>
            <w:tcW w:w="0" w:type="auto"/>
            <w:tcBorders>
              <w:top w:val="nil"/>
              <w:left w:val="single" w:sz="12" w:space="0" w:color="000000"/>
              <w:bottom w:val="nil"/>
              <w:right w:val="nil"/>
            </w:tcBorders>
            <w:tcMar>
              <w:top w:w="30" w:type="dxa"/>
              <w:left w:w="30" w:type="dxa"/>
              <w:bottom w:w="30" w:type="dxa"/>
              <w:right w:w="30" w:type="dxa"/>
            </w:tcMar>
          </w:tcPr>
          <w:p w14:paraId="42F0321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3BF4E5E" w14:textId="77777777" w:rsidR="00C9015F" w:rsidRDefault="00C9015F">
            <w:pPr>
              <w:spacing w:after="0"/>
              <w:rPr>
                <w:color w:val="000000"/>
                <w:sz w:val="15"/>
              </w:rPr>
            </w:pPr>
          </w:p>
        </w:tc>
      </w:tr>
      <w:tr w:rsidR="00C9015F" w14:paraId="7D83C89F"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5E2F66E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B8BBCD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AD7F619" w14:textId="77777777" w:rsidR="00C9015F" w:rsidRDefault="001F0E2C">
            <w:pPr>
              <w:spacing w:after="0"/>
              <w:jc w:val="right"/>
              <w:rPr>
                <w:color w:val="000000"/>
                <w:sz w:val="15"/>
              </w:rPr>
            </w:pPr>
            <w:r>
              <w:rPr>
                <w:color w:val="000000"/>
                <w:sz w:val="15"/>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A08D1D4"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F66AD6C"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117E84B"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D3759FE"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F842975"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3C375295"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3167F95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CD4746F" w14:textId="77777777" w:rsidR="00C9015F" w:rsidRDefault="00C9015F">
            <w:pPr>
              <w:spacing w:after="0"/>
              <w:rPr>
                <w:color w:val="000000"/>
                <w:sz w:val="15"/>
              </w:rPr>
            </w:pPr>
          </w:p>
        </w:tc>
      </w:tr>
      <w:tr w:rsidR="00C9015F" w14:paraId="3CCA3A55"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3B4772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D4C8CC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CC0A3AC" w14:textId="77777777" w:rsidR="00C9015F" w:rsidRDefault="001F0E2C">
            <w:pPr>
              <w:spacing w:after="0"/>
              <w:jc w:val="right"/>
              <w:rPr>
                <w:color w:val="000000"/>
                <w:sz w:val="15"/>
              </w:rPr>
            </w:pPr>
            <w:r>
              <w:rPr>
                <w:color w:val="000000"/>
                <w:sz w:val="15"/>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553FC7E"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20A1CC2"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8FDEDAE"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09416B0"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C372CAF"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1BBA321C"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51210B7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BC12C37" w14:textId="77777777" w:rsidR="00C9015F" w:rsidRDefault="00C9015F">
            <w:pPr>
              <w:spacing w:after="0"/>
              <w:rPr>
                <w:color w:val="000000"/>
                <w:sz w:val="15"/>
              </w:rPr>
            </w:pPr>
          </w:p>
        </w:tc>
      </w:tr>
      <w:tr w:rsidR="00C9015F" w14:paraId="1EC274CB"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52CAE9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E31A26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13120D1" w14:textId="77777777" w:rsidR="00C9015F" w:rsidRDefault="00C9015F">
            <w:pPr>
              <w:spacing w:after="0"/>
              <w:rPr>
                <w:b/>
                <w:color w:val="000000"/>
                <w:sz w:val="15"/>
              </w:rPr>
            </w:pP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74C4B702" w14:textId="77777777" w:rsidR="00C9015F" w:rsidRDefault="001F0E2C">
            <w:pPr>
              <w:spacing w:after="0"/>
              <w:rPr>
                <w:color w:val="000000"/>
                <w:sz w:val="15"/>
              </w:rPr>
            </w:pPr>
            <w:r>
              <w:rPr>
                <w:color w:val="000000"/>
                <w:sz w:val="15"/>
              </w:rPr>
              <w:t>Hieronder verschijnt de gemeente(code) conform de keuzes gemaakt bij G3A/01</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9ADB3B3" w14:textId="77777777" w:rsidR="00C9015F" w:rsidRDefault="001F0E2C">
            <w:pPr>
              <w:spacing w:after="0"/>
              <w:rPr>
                <w:color w:val="000000"/>
                <w:sz w:val="15"/>
              </w:rPr>
            </w:pPr>
            <w:r>
              <w:rPr>
                <w:color w:val="000000"/>
                <w:sz w:val="15"/>
              </w:rPr>
              <w:t>Besteding (jaar T</w:t>
            </w:r>
            <w:r>
              <w:rPr>
                <w:color w:val="000000"/>
                <w:sz w:val="15"/>
              </w:rPr>
              <w:noBreakHyphen/>
              <w:t>1)  onderzoekskosten artikel 52, eerste lid, onderdeel b, Bbz 2004 (Bob)</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57D3AA20" w14:textId="77777777" w:rsidR="00C9015F" w:rsidRDefault="001F0E2C">
            <w:pPr>
              <w:spacing w:after="0"/>
              <w:rPr>
                <w:color w:val="000000"/>
                <w:sz w:val="15"/>
              </w:rPr>
            </w:pPr>
            <w:r>
              <w:rPr>
                <w:color w:val="000000"/>
                <w:sz w:val="15"/>
              </w:rPr>
              <w:t>BBZ vóór 2020 – levensonderhoud (exclusief BOB)</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6E326E21" w14:textId="77777777" w:rsidR="00C9015F" w:rsidRDefault="001F0E2C">
            <w:pPr>
              <w:spacing w:after="0"/>
              <w:rPr>
                <w:color w:val="000000"/>
                <w:sz w:val="15"/>
              </w:rPr>
            </w:pPr>
            <w:r>
              <w:rPr>
                <w:color w:val="000000"/>
                <w:sz w:val="15"/>
              </w:rPr>
              <w:t>BBZ vóór 2020 – kapitaalverstrekking (exclusief BOB)</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1FB7E665" w14:textId="77777777" w:rsidR="00C9015F" w:rsidRDefault="001F0E2C">
            <w:pPr>
              <w:spacing w:after="0"/>
              <w:rPr>
                <w:color w:val="000000"/>
                <w:sz w:val="15"/>
              </w:rPr>
            </w:pPr>
            <w:r>
              <w:rPr>
                <w:color w:val="000000"/>
                <w:sz w:val="15"/>
              </w:rPr>
              <w:t>BBZ vóór 2020 – levensonderhoud  en kapitaalverstrekkingen (BOB)</w:t>
            </w:r>
          </w:p>
        </w:tc>
        <w:tc>
          <w:tcPr>
            <w:tcW w:w="0" w:type="auto"/>
            <w:tcBorders>
              <w:top w:val="single" w:sz="6" w:space="0" w:color="000000"/>
              <w:left w:val="single" w:sz="6" w:space="0" w:color="000000"/>
              <w:bottom w:val="nil"/>
              <w:right w:val="single" w:sz="12" w:space="0" w:color="000000"/>
            </w:tcBorders>
            <w:shd w:val="clear" w:color="auto" w:fill="CCFFFF"/>
            <w:tcMar>
              <w:top w:w="30" w:type="dxa"/>
              <w:left w:w="30" w:type="dxa"/>
              <w:bottom w:w="30" w:type="dxa"/>
              <w:right w:w="30" w:type="dxa"/>
            </w:tcMar>
          </w:tcPr>
          <w:p w14:paraId="6D0E74A6" w14:textId="77777777" w:rsidR="00C9015F" w:rsidRDefault="001F0E2C">
            <w:pPr>
              <w:spacing w:after="0"/>
              <w:rPr>
                <w:color w:val="000000"/>
                <w:sz w:val="15"/>
              </w:rPr>
            </w:pPr>
            <w:r>
              <w:rPr>
                <w:color w:val="000000"/>
                <w:sz w:val="15"/>
              </w:rPr>
              <w:t>BBZ vanaf 2020 – kapitaalverstrekking</w:t>
            </w:r>
          </w:p>
        </w:tc>
        <w:tc>
          <w:tcPr>
            <w:tcW w:w="0" w:type="auto"/>
            <w:tcBorders>
              <w:top w:val="nil"/>
              <w:left w:val="single" w:sz="12" w:space="0" w:color="000000"/>
              <w:bottom w:val="nil"/>
              <w:right w:val="nil"/>
            </w:tcBorders>
            <w:tcMar>
              <w:top w:w="30" w:type="dxa"/>
              <w:left w:w="30" w:type="dxa"/>
              <w:bottom w:w="30" w:type="dxa"/>
              <w:right w:w="30" w:type="dxa"/>
            </w:tcMar>
          </w:tcPr>
          <w:p w14:paraId="5E9DFAD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DACF1BB" w14:textId="77777777" w:rsidR="00C9015F" w:rsidRDefault="00C9015F">
            <w:pPr>
              <w:spacing w:after="0"/>
              <w:rPr>
                <w:color w:val="000000"/>
                <w:sz w:val="15"/>
              </w:rPr>
            </w:pPr>
          </w:p>
        </w:tc>
      </w:tr>
      <w:tr w:rsidR="00C9015F" w14:paraId="140194C4"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5074BE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3F8246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19864F3"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E656B3C" w14:textId="77777777" w:rsidR="00C9015F" w:rsidRDefault="001F0E2C">
            <w:pPr>
              <w:spacing w:after="0"/>
              <w:rPr>
                <w:color w:val="000000"/>
                <w:sz w:val="15"/>
              </w:rPr>
            </w:pPr>
            <w:r>
              <w:rPr>
                <w:color w:val="000000"/>
                <w:sz w:val="15"/>
              </w:rPr>
              <w:t>In de kolommen hiernaast de verantwoordingsinformatie voor die gemeente invullen</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3CFB60A" w14:textId="77777777" w:rsidR="00C9015F" w:rsidRDefault="001F0E2C">
            <w:pPr>
              <w:spacing w:after="0"/>
              <w:rPr>
                <w:color w:val="000000"/>
                <w:sz w:val="15"/>
              </w:rPr>
            </w:pPr>
            <w:r>
              <w:rPr>
                <w:color w:val="000000"/>
                <w:sz w:val="15"/>
              </w:rPr>
              <w:t>Inclusief geldstroom naar openbaar lichaam</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2876962" w14:textId="77777777" w:rsidR="00C9015F" w:rsidRDefault="001F0E2C">
            <w:pPr>
              <w:spacing w:after="0"/>
              <w:rPr>
                <w:color w:val="000000"/>
                <w:sz w:val="15"/>
              </w:rPr>
            </w:pPr>
            <w:r>
              <w:rPr>
                <w:color w:val="000000"/>
                <w:sz w:val="15"/>
              </w:rPr>
              <w:t>Gederfde baten die voortvloeien uit kwijtschelden schulden levensonderhoud BBZ in jaar T</w:t>
            </w:r>
            <w:r>
              <w:rPr>
                <w:color w:val="000000"/>
                <w:sz w:val="15"/>
              </w:rPr>
              <w:noBreakHyphen/>
              <w:t>1 (exclusief BOB)   i.v.m. de hersteloperatie kinderopvangtoeslagaffaire</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FE2C6F1" w14:textId="77777777" w:rsidR="00C9015F" w:rsidRDefault="001F0E2C">
            <w:pPr>
              <w:spacing w:after="0"/>
              <w:rPr>
                <w:color w:val="000000"/>
                <w:sz w:val="15"/>
              </w:rPr>
            </w:pPr>
            <w:r>
              <w:rPr>
                <w:color w:val="000000"/>
                <w:sz w:val="15"/>
              </w:rPr>
              <w:t xml:space="preserve">Gederfde baten die voortvloeien uit kwijtschelden van achterstallige betalingen kapitaalverstrekkingen BBZ in jaar T </w:t>
            </w:r>
            <w:r>
              <w:rPr>
                <w:color w:val="000000"/>
                <w:sz w:val="15"/>
              </w:rPr>
              <w:noBreakHyphen/>
              <w:t>1 (exclusief BOB)  i.v.m. de hersteloperatie kinderopvangtoeslagaffaire</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9F6EC95" w14:textId="77777777" w:rsidR="00C9015F" w:rsidRDefault="001F0E2C">
            <w:pPr>
              <w:spacing w:after="0"/>
              <w:rPr>
                <w:color w:val="000000"/>
                <w:sz w:val="15"/>
              </w:rPr>
            </w:pPr>
            <w:r>
              <w:rPr>
                <w:color w:val="000000"/>
                <w:sz w:val="15"/>
              </w:rPr>
              <w:t>Gederfde baten die voortvloeien uit kwijtschelden schulden levensonderhoud BBZ en achterstallige betalingen kapitaalverstrekkingen BOB in jaar T</w:t>
            </w:r>
            <w:r>
              <w:rPr>
                <w:color w:val="000000"/>
                <w:sz w:val="15"/>
              </w:rPr>
              <w:noBreakHyphen/>
              <w:t>1 i.v.m. de hersteloperatie kinderopvangtoeslagaffaire</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20DEF296" w14:textId="77777777" w:rsidR="00C9015F" w:rsidRDefault="001F0E2C">
            <w:pPr>
              <w:spacing w:after="0"/>
              <w:rPr>
                <w:color w:val="000000"/>
                <w:sz w:val="15"/>
              </w:rPr>
            </w:pPr>
            <w:r>
              <w:rPr>
                <w:color w:val="000000"/>
                <w:sz w:val="15"/>
              </w:rPr>
              <w:t>Gederfde baten  die voortvloeien uit kwijtschelden van achterstallige betalingen kapitaalverstrekkingen BBZ in jaar T</w:t>
            </w:r>
            <w:r>
              <w:rPr>
                <w:color w:val="000000"/>
                <w:sz w:val="15"/>
              </w:rPr>
              <w:noBreakHyphen/>
              <w:t>1  i.v.m. de hersteloperatie kinderopvangtoeslagaffaire</w:t>
            </w:r>
          </w:p>
        </w:tc>
        <w:tc>
          <w:tcPr>
            <w:tcW w:w="0" w:type="auto"/>
            <w:tcBorders>
              <w:top w:val="nil"/>
              <w:left w:val="single" w:sz="12" w:space="0" w:color="000000"/>
              <w:bottom w:val="nil"/>
              <w:right w:val="nil"/>
            </w:tcBorders>
            <w:tcMar>
              <w:top w:w="30" w:type="dxa"/>
              <w:left w:w="30" w:type="dxa"/>
              <w:bottom w:w="30" w:type="dxa"/>
              <w:right w:w="30" w:type="dxa"/>
            </w:tcMar>
          </w:tcPr>
          <w:p w14:paraId="240D31E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93FEA05" w14:textId="77777777" w:rsidR="00C9015F" w:rsidRDefault="00C9015F">
            <w:pPr>
              <w:spacing w:after="0"/>
              <w:rPr>
                <w:color w:val="000000"/>
                <w:sz w:val="15"/>
              </w:rPr>
            </w:pPr>
          </w:p>
        </w:tc>
      </w:tr>
      <w:tr w:rsidR="00C9015F" w14:paraId="2C511AFE"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BB4D99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40CBDD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7DBB339"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27794E8"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0986439" w14:textId="77777777" w:rsidR="00C9015F" w:rsidRDefault="001F0E2C">
            <w:pPr>
              <w:spacing w:after="0"/>
              <w:rPr>
                <w:color w:val="000000"/>
                <w:sz w:val="15"/>
              </w:rPr>
            </w:pPr>
            <w:r>
              <w:rPr>
                <w:color w:val="000000"/>
                <w:sz w:val="15"/>
              </w:rPr>
              <w:t>Inclusief geldstroom naar openbaar lichaam</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1498D4F" w14:textId="77777777" w:rsidR="00C9015F" w:rsidRDefault="001F0E2C">
            <w:pPr>
              <w:spacing w:after="0"/>
              <w:rPr>
                <w:color w:val="000000"/>
                <w:sz w:val="15"/>
              </w:rPr>
            </w:pPr>
            <w:r>
              <w:rPr>
                <w:color w:val="000000"/>
                <w:sz w:val="15"/>
              </w:rPr>
              <w:t>Inclusief geldstroom naar openbaar lichaam</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DBF0F28" w14:textId="77777777" w:rsidR="00C9015F" w:rsidRDefault="001F0E2C">
            <w:pPr>
              <w:spacing w:after="0"/>
              <w:rPr>
                <w:color w:val="000000"/>
                <w:sz w:val="15"/>
              </w:rPr>
            </w:pPr>
            <w:r>
              <w:rPr>
                <w:color w:val="000000"/>
                <w:sz w:val="15"/>
              </w:rPr>
              <w:t>Inclusief geldstroom naar openbaar lichaam</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5B52F80" w14:textId="77777777" w:rsidR="00C9015F" w:rsidRDefault="001F0E2C">
            <w:pPr>
              <w:spacing w:after="0"/>
              <w:rPr>
                <w:color w:val="000000"/>
                <w:sz w:val="15"/>
              </w:rPr>
            </w:pPr>
            <w:r>
              <w:rPr>
                <w:color w:val="000000"/>
                <w:sz w:val="15"/>
              </w:rPr>
              <w:t>Inclusief geldstroom naar openbaar lichaam</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62EBFD4A" w14:textId="77777777" w:rsidR="00C9015F" w:rsidRDefault="001F0E2C">
            <w:pPr>
              <w:spacing w:after="0"/>
              <w:rPr>
                <w:color w:val="000000"/>
                <w:sz w:val="15"/>
              </w:rPr>
            </w:pPr>
            <w:r>
              <w:rPr>
                <w:color w:val="000000"/>
                <w:sz w:val="15"/>
              </w:rPr>
              <w:t>Inclusief geldstroom naar openbaar lichaam</w:t>
            </w:r>
          </w:p>
        </w:tc>
        <w:tc>
          <w:tcPr>
            <w:tcW w:w="0" w:type="auto"/>
            <w:tcBorders>
              <w:top w:val="nil"/>
              <w:left w:val="single" w:sz="12" w:space="0" w:color="000000"/>
              <w:bottom w:val="nil"/>
              <w:right w:val="nil"/>
            </w:tcBorders>
            <w:tcMar>
              <w:top w:w="30" w:type="dxa"/>
              <w:left w:w="30" w:type="dxa"/>
              <w:bottom w:w="30" w:type="dxa"/>
              <w:right w:w="30" w:type="dxa"/>
            </w:tcMar>
          </w:tcPr>
          <w:p w14:paraId="1260FE2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E026107" w14:textId="77777777" w:rsidR="00C9015F" w:rsidRDefault="00C9015F">
            <w:pPr>
              <w:spacing w:after="0"/>
              <w:rPr>
                <w:color w:val="000000"/>
                <w:sz w:val="15"/>
              </w:rPr>
            </w:pPr>
          </w:p>
        </w:tc>
      </w:tr>
      <w:tr w:rsidR="00C9015F" w14:paraId="5054B31F"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E8546C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9F85B1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7CA65CD"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AB06660"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C546936"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D550B85"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2A7AB0F"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55A2BB3"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2F4B5648"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12" w:space="0" w:color="000000"/>
              <w:bottom w:val="nil"/>
              <w:right w:val="nil"/>
            </w:tcBorders>
            <w:tcMar>
              <w:top w:w="30" w:type="dxa"/>
              <w:left w:w="30" w:type="dxa"/>
              <w:bottom w:w="30" w:type="dxa"/>
              <w:right w:w="30" w:type="dxa"/>
            </w:tcMar>
          </w:tcPr>
          <w:p w14:paraId="7839E35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FD382FB" w14:textId="77777777" w:rsidR="00C9015F" w:rsidRDefault="00C9015F">
            <w:pPr>
              <w:spacing w:after="0"/>
              <w:rPr>
                <w:color w:val="000000"/>
                <w:sz w:val="15"/>
              </w:rPr>
            </w:pPr>
          </w:p>
        </w:tc>
      </w:tr>
      <w:tr w:rsidR="00C9015F" w14:paraId="19FA9D7D"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5C68813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0328D86"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E6C2666" w14:textId="77777777" w:rsidR="00C9015F" w:rsidRDefault="00C9015F">
            <w:pPr>
              <w:spacing w:after="0"/>
              <w:rPr>
                <w:b/>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3609CCEE" w14:textId="77777777" w:rsidR="00C9015F" w:rsidRDefault="001F0E2C">
            <w:pPr>
              <w:spacing w:after="0"/>
              <w:jc w:val="right"/>
              <w:rPr>
                <w:i/>
                <w:color w:val="000000"/>
                <w:sz w:val="15"/>
              </w:rPr>
            </w:pPr>
            <w:r>
              <w:rPr>
                <w:i/>
                <w:color w:val="000000"/>
                <w:sz w:val="15"/>
              </w:rPr>
              <w:t>Indicator: G3A/07</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310790F1" w14:textId="77777777" w:rsidR="00C9015F" w:rsidRDefault="001F0E2C">
            <w:pPr>
              <w:spacing w:after="0"/>
              <w:jc w:val="right"/>
              <w:rPr>
                <w:i/>
                <w:color w:val="000000"/>
                <w:sz w:val="15"/>
              </w:rPr>
            </w:pPr>
            <w:r>
              <w:rPr>
                <w:i/>
                <w:color w:val="000000"/>
                <w:sz w:val="15"/>
              </w:rPr>
              <w:t>Indicator: G3A/08</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0A503629" w14:textId="77777777" w:rsidR="00C9015F" w:rsidRDefault="001F0E2C">
            <w:pPr>
              <w:spacing w:after="0"/>
              <w:jc w:val="right"/>
              <w:rPr>
                <w:i/>
                <w:color w:val="000000"/>
                <w:sz w:val="15"/>
              </w:rPr>
            </w:pPr>
            <w:r>
              <w:rPr>
                <w:i/>
                <w:color w:val="000000"/>
                <w:sz w:val="15"/>
              </w:rPr>
              <w:t>Indicator: G3A/09</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23A76BF" w14:textId="77777777" w:rsidR="00C9015F" w:rsidRDefault="001F0E2C">
            <w:pPr>
              <w:spacing w:after="0"/>
              <w:jc w:val="right"/>
              <w:rPr>
                <w:i/>
                <w:color w:val="000000"/>
                <w:sz w:val="15"/>
              </w:rPr>
            </w:pPr>
            <w:r>
              <w:rPr>
                <w:i/>
                <w:color w:val="000000"/>
                <w:sz w:val="15"/>
              </w:rPr>
              <w:t>Indicator: G3A/10</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57EA4B89" w14:textId="77777777" w:rsidR="00C9015F" w:rsidRDefault="001F0E2C">
            <w:pPr>
              <w:spacing w:after="0"/>
              <w:jc w:val="right"/>
              <w:rPr>
                <w:i/>
                <w:color w:val="000000"/>
                <w:sz w:val="15"/>
              </w:rPr>
            </w:pPr>
            <w:r>
              <w:rPr>
                <w:i/>
                <w:color w:val="000000"/>
                <w:sz w:val="15"/>
              </w:rPr>
              <w:t>Indicator: G3A/11</w:t>
            </w:r>
          </w:p>
        </w:tc>
        <w:tc>
          <w:tcPr>
            <w:tcW w:w="0" w:type="auto"/>
            <w:tcBorders>
              <w:top w:val="nil"/>
              <w:left w:val="single" w:sz="6" w:space="0" w:color="000000"/>
              <w:bottom w:val="single" w:sz="6" w:space="0" w:color="000000"/>
              <w:right w:val="single" w:sz="12" w:space="0" w:color="000000"/>
            </w:tcBorders>
            <w:shd w:val="clear" w:color="auto" w:fill="CCFFFF"/>
            <w:tcMar>
              <w:top w:w="30" w:type="dxa"/>
              <w:left w:w="30" w:type="dxa"/>
              <w:bottom w:w="30" w:type="dxa"/>
              <w:right w:w="30" w:type="dxa"/>
            </w:tcMar>
          </w:tcPr>
          <w:p w14:paraId="5260B1EB" w14:textId="77777777" w:rsidR="00C9015F" w:rsidRDefault="001F0E2C">
            <w:pPr>
              <w:spacing w:after="0"/>
              <w:jc w:val="right"/>
              <w:rPr>
                <w:i/>
                <w:color w:val="000000"/>
                <w:sz w:val="15"/>
              </w:rPr>
            </w:pPr>
            <w:r>
              <w:rPr>
                <w:i/>
                <w:color w:val="000000"/>
                <w:sz w:val="15"/>
              </w:rPr>
              <w:t>Indicator: G3A/12</w:t>
            </w:r>
          </w:p>
        </w:tc>
        <w:tc>
          <w:tcPr>
            <w:tcW w:w="0" w:type="auto"/>
            <w:tcBorders>
              <w:top w:val="nil"/>
              <w:left w:val="single" w:sz="12" w:space="0" w:color="000000"/>
              <w:bottom w:val="nil"/>
              <w:right w:val="nil"/>
            </w:tcBorders>
            <w:tcMar>
              <w:top w:w="30" w:type="dxa"/>
              <w:left w:w="30" w:type="dxa"/>
              <w:bottom w:w="30" w:type="dxa"/>
              <w:right w:w="30" w:type="dxa"/>
            </w:tcMar>
          </w:tcPr>
          <w:p w14:paraId="6296547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C33601A" w14:textId="77777777" w:rsidR="00C9015F" w:rsidRDefault="00C9015F">
            <w:pPr>
              <w:spacing w:after="0"/>
              <w:rPr>
                <w:color w:val="000000"/>
                <w:sz w:val="15"/>
              </w:rPr>
            </w:pPr>
          </w:p>
        </w:tc>
      </w:tr>
      <w:tr w:rsidR="00C9015F" w14:paraId="6E3CE3DB"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E78884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11194D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A86DB2A" w14:textId="77777777" w:rsidR="00C9015F" w:rsidRDefault="001F0E2C">
            <w:pPr>
              <w:spacing w:after="0"/>
              <w:jc w:val="right"/>
              <w:rPr>
                <w:color w:val="000000"/>
                <w:sz w:val="15"/>
              </w:rPr>
            </w:pPr>
            <w:r>
              <w:rPr>
                <w:color w:val="000000"/>
                <w:sz w:val="15"/>
              </w:rPr>
              <w:t>1</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72928770" w14:textId="77777777" w:rsidR="00C9015F" w:rsidRDefault="001F0E2C">
            <w:pPr>
              <w:spacing w:after="0"/>
              <w:rPr>
                <w:color w:val="000000"/>
                <w:sz w:val="15"/>
              </w:rPr>
            </w:pPr>
            <w:r>
              <w:rPr>
                <w:color w:val="000000"/>
                <w:sz w:val="15"/>
              </w:rPr>
              <w:t>061859 Gemeente Berkelland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A62C1D4"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9B2E2D1"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EB44F0F"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649B1D8"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54385235" w14:textId="77777777" w:rsidR="00C9015F" w:rsidRDefault="001F0E2C">
            <w:pPr>
              <w:spacing w:after="0"/>
              <w:rPr>
                <w:color w:val="000000"/>
                <w:sz w:val="15"/>
              </w:rPr>
            </w:pPr>
            <w:r>
              <w:rPr>
                <w:color w:val="000000"/>
                <w:sz w:val="15"/>
              </w:rPr>
              <w:t>€ 0</w:t>
            </w:r>
          </w:p>
        </w:tc>
        <w:tc>
          <w:tcPr>
            <w:tcW w:w="0" w:type="auto"/>
            <w:tcBorders>
              <w:top w:val="nil"/>
              <w:left w:val="single" w:sz="12" w:space="0" w:color="000000"/>
              <w:bottom w:val="nil"/>
              <w:right w:val="nil"/>
            </w:tcBorders>
            <w:tcMar>
              <w:top w:w="30" w:type="dxa"/>
              <w:left w:w="30" w:type="dxa"/>
              <w:bottom w:w="30" w:type="dxa"/>
              <w:right w:w="30" w:type="dxa"/>
            </w:tcMar>
          </w:tcPr>
          <w:p w14:paraId="0FB6919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9FB7177" w14:textId="77777777" w:rsidR="00C9015F" w:rsidRDefault="00C9015F">
            <w:pPr>
              <w:spacing w:after="0"/>
              <w:rPr>
                <w:color w:val="000000"/>
                <w:sz w:val="15"/>
              </w:rPr>
            </w:pPr>
          </w:p>
        </w:tc>
      </w:tr>
      <w:tr w:rsidR="00C9015F" w14:paraId="7C7D181C"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0FE2B8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1D9250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26E337E" w14:textId="77777777" w:rsidR="00C9015F" w:rsidRDefault="001F0E2C">
            <w:pPr>
              <w:spacing w:after="0"/>
              <w:jc w:val="right"/>
              <w:rPr>
                <w:color w:val="000000"/>
                <w:sz w:val="15"/>
              </w:rPr>
            </w:pPr>
            <w:r>
              <w:rPr>
                <w:color w:val="000000"/>
                <w:sz w:val="15"/>
              </w:rPr>
              <w:t>2</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78BA3A38"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B586132"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8956F8A"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7E4D9B4"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1807653"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6848473C"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37E1B70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936F5B5" w14:textId="77777777" w:rsidR="00C9015F" w:rsidRDefault="00C9015F">
            <w:pPr>
              <w:spacing w:after="0"/>
              <w:rPr>
                <w:color w:val="000000"/>
                <w:sz w:val="15"/>
              </w:rPr>
            </w:pPr>
          </w:p>
        </w:tc>
      </w:tr>
      <w:tr w:rsidR="00C9015F" w14:paraId="30099CE6" w14:textId="77777777">
        <w:tc>
          <w:tcPr>
            <w:tcW w:w="0" w:type="auto"/>
            <w:tcBorders>
              <w:top w:val="nil"/>
              <w:left w:val="single" w:sz="12" w:space="0" w:color="000000"/>
              <w:bottom w:val="single" w:sz="12" w:space="0" w:color="000000"/>
              <w:right w:val="single" w:sz="6" w:space="0" w:color="000000"/>
            </w:tcBorders>
            <w:shd w:val="clear" w:color="auto" w:fill="CCFFFF"/>
            <w:tcMar>
              <w:top w:w="30" w:type="dxa"/>
              <w:left w:w="30" w:type="dxa"/>
              <w:bottom w:w="30" w:type="dxa"/>
              <w:right w:w="30" w:type="dxa"/>
            </w:tcMar>
          </w:tcPr>
          <w:p w14:paraId="6612F7EF"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00BE7F25"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27205076" w14:textId="77777777" w:rsidR="00C9015F" w:rsidRDefault="001F0E2C">
            <w:pPr>
              <w:spacing w:after="0"/>
              <w:jc w:val="right"/>
              <w:rPr>
                <w:color w:val="000000"/>
                <w:sz w:val="15"/>
              </w:rPr>
            </w:pPr>
            <w:r>
              <w:rPr>
                <w:color w:val="000000"/>
                <w:sz w:val="15"/>
              </w:rPr>
              <w:t>100</w:t>
            </w:r>
          </w:p>
        </w:tc>
        <w:tc>
          <w:tcPr>
            <w:tcW w:w="0" w:type="auto"/>
            <w:tcBorders>
              <w:top w:val="single" w:sz="6" w:space="0" w:color="000000"/>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1DBB842E" w14:textId="77777777" w:rsidR="00C9015F" w:rsidRDefault="00C9015F">
            <w:pPr>
              <w:spacing w:after="0"/>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3DCA985D" w14:textId="77777777" w:rsidR="00C9015F" w:rsidRDefault="00C9015F">
            <w:pPr>
              <w:spacing w:after="0"/>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2043FA19" w14:textId="77777777" w:rsidR="00C9015F" w:rsidRDefault="00C9015F">
            <w:pPr>
              <w:spacing w:after="0"/>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6ADE45D4" w14:textId="77777777" w:rsidR="00C9015F" w:rsidRDefault="00C9015F">
            <w:pPr>
              <w:spacing w:after="0"/>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6C29D16C" w14:textId="77777777" w:rsidR="00C9015F" w:rsidRDefault="00C9015F">
            <w:pPr>
              <w:spacing w:after="0"/>
              <w:rPr>
                <w:color w:val="000000"/>
                <w:sz w:val="15"/>
              </w:rPr>
            </w:pPr>
          </w:p>
        </w:tc>
        <w:tc>
          <w:tcPr>
            <w:tcW w:w="0" w:type="auto"/>
            <w:tcBorders>
              <w:top w:val="single" w:sz="6" w:space="0" w:color="000000"/>
              <w:left w:val="single" w:sz="6" w:space="0" w:color="000000"/>
              <w:bottom w:val="single" w:sz="12" w:space="0" w:color="000000"/>
              <w:right w:val="single" w:sz="12" w:space="0" w:color="000000"/>
            </w:tcBorders>
            <w:shd w:val="clear" w:color="auto" w:fill="FFFFFF"/>
            <w:tcMar>
              <w:top w:w="30" w:type="dxa"/>
              <w:left w:w="30" w:type="dxa"/>
              <w:bottom w:w="30" w:type="dxa"/>
              <w:right w:w="30" w:type="dxa"/>
            </w:tcMar>
          </w:tcPr>
          <w:p w14:paraId="1B53FC5F"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00057DC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DB7677A" w14:textId="77777777" w:rsidR="00C9015F" w:rsidRDefault="00C9015F">
            <w:pPr>
              <w:spacing w:after="0"/>
              <w:rPr>
                <w:color w:val="000000"/>
                <w:sz w:val="15"/>
              </w:rPr>
            </w:pPr>
          </w:p>
        </w:tc>
      </w:tr>
      <w:tr w:rsidR="00C9015F" w14:paraId="6F6C8EFC" w14:textId="77777777">
        <w:tc>
          <w:tcPr>
            <w:tcW w:w="0" w:type="auto"/>
            <w:tcBorders>
              <w:top w:val="single" w:sz="12" w:space="0" w:color="000000"/>
              <w:left w:val="single" w:sz="12" w:space="0" w:color="000000"/>
              <w:bottom w:val="nil"/>
              <w:right w:val="single" w:sz="6" w:space="0" w:color="000000"/>
            </w:tcBorders>
            <w:shd w:val="clear" w:color="auto" w:fill="CCFFFF"/>
            <w:tcMar>
              <w:top w:w="30" w:type="dxa"/>
              <w:left w:w="30" w:type="dxa"/>
              <w:bottom w:w="30" w:type="dxa"/>
              <w:right w:w="30" w:type="dxa"/>
            </w:tcMar>
          </w:tcPr>
          <w:p w14:paraId="7BD4E244" w14:textId="77777777" w:rsidR="00C9015F" w:rsidRDefault="001F0E2C">
            <w:pPr>
              <w:spacing w:after="0"/>
              <w:jc w:val="center"/>
              <w:rPr>
                <w:b/>
                <w:color w:val="000000"/>
                <w:sz w:val="15"/>
              </w:rPr>
            </w:pPr>
            <w:r>
              <w:rPr>
                <w:b/>
                <w:color w:val="000000"/>
                <w:sz w:val="15"/>
              </w:rPr>
              <w:t>SZW</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0F94C2E" w14:textId="77777777" w:rsidR="00C9015F" w:rsidRDefault="001F0E2C">
            <w:pPr>
              <w:spacing w:after="0"/>
              <w:jc w:val="center"/>
              <w:rPr>
                <w:b/>
                <w:color w:val="000000"/>
                <w:sz w:val="15"/>
              </w:rPr>
            </w:pPr>
            <w:r>
              <w:rPr>
                <w:b/>
                <w:color w:val="000000"/>
                <w:sz w:val="15"/>
              </w:rPr>
              <w:t>G4</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66EC55C1" w14:textId="77777777" w:rsidR="00C9015F" w:rsidRDefault="001F0E2C">
            <w:pPr>
              <w:spacing w:after="0"/>
              <w:rPr>
                <w:b/>
                <w:color w:val="000000"/>
                <w:sz w:val="15"/>
              </w:rPr>
            </w:pPr>
            <w:r>
              <w:rPr>
                <w:b/>
                <w:color w:val="000000"/>
                <w:sz w:val="15"/>
              </w:rPr>
              <w:t>Tijdelijke overbruggingsregeling zelfstandig ondernemers (Tozo)_gemeentedeel 2025</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13A2AD2D" w14:textId="77777777" w:rsidR="00C9015F" w:rsidRDefault="001F0E2C">
            <w:pPr>
              <w:spacing w:after="0"/>
              <w:rPr>
                <w:color w:val="000000"/>
                <w:sz w:val="15"/>
              </w:rPr>
            </w:pPr>
            <w:r>
              <w:rPr>
                <w:color w:val="000000"/>
                <w:sz w:val="15"/>
              </w:rPr>
              <w:t>Welke regeling betreft het?</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62DA4594" w14:textId="77777777" w:rsidR="00C9015F" w:rsidRDefault="001F0E2C">
            <w:pPr>
              <w:spacing w:after="0"/>
              <w:rPr>
                <w:color w:val="000000"/>
                <w:sz w:val="15"/>
              </w:rPr>
            </w:pPr>
            <w:r>
              <w:rPr>
                <w:color w:val="000000"/>
                <w:sz w:val="15"/>
              </w:rPr>
              <w:t>Besteding (jaar T) levensonderhoud</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6AAC1B60" w14:textId="77777777" w:rsidR="00C9015F" w:rsidRDefault="001F0E2C">
            <w:pPr>
              <w:spacing w:after="0"/>
              <w:rPr>
                <w:color w:val="000000"/>
                <w:sz w:val="15"/>
              </w:rPr>
            </w:pPr>
            <w:r>
              <w:rPr>
                <w:color w:val="000000"/>
                <w:sz w:val="15"/>
              </w:rPr>
              <w:t>Besteding (jaar T) kapitaalverstrekking</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67A31F31" w14:textId="77777777" w:rsidR="00C9015F" w:rsidRDefault="001F0E2C">
            <w:pPr>
              <w:spacing w:after="0"/>
              <w:rPr>
                <w:color w:val="000000"/>
                <w:sz w:val="15"/>
              </w:rPr>
            </w:pPr>
            <w:r>
              <w:rPr>
                <w:color w:val="000000"/>
                <w:sz w:val="15"/>
              </w:rPr>
              <w:t>Baten (jaar T) levensonderhoud</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77F09B86" w14:textId="77777777" w:rsidR="00C9015F" w:rsidRDefault="001F0E2C">
            <w:pPr>
              <w:spacing w:after="0"/>
              <w:rPr>
                <w:color w:val="000000"/>
                <w:sz w:val="15"/>
              </w:rPr>
            </w:pPr>
            <w:r>
              <w:rPr>
                <w:color w:val="000000"/>
                <w:sz w:val="15"/>
              </w:rPr>
              <w:t>Baten (jaar T) kapitaalverstrekking (aflossing)</w:t>
            </w:r>
          </w:p>
        </w:tc>
        <w:tc>
          <w:tcPr>
            <w:tcW w:w="0" w:type="auto"/>
            <w:tcBorders>
              <w:top w:val="single" w:sz="12" w:space="0" w:color="000000"/>
              <w:left w:val="single" w:sz="6" w:space="0" w:color="000000"/>
              <w:bottom w:val="nil"/>
              <w:right w:val="single" w:sz="12" w:space="0" w:color="000000"/>
            </w:tcBorders>
            <w:shd w:val="clear" w:color="auto" w:fill="CCFFFF"/>
            <w:tcMar>
              <w:top w:w="30" w:type="dxa"/>
              <w:left w:w="30" w:type="dxa"/>
              <w:bottom w:w="30" w:type="dxa"/>
              <w:right w:w="30" w:type="dxa"/>
            </w:tcMar>
          </w:tcPr>
          <w:p w14:paraId="648B6621" w14:textId="77777777" w:rsidR="00C9015F" w:rsidRDefault="001F0E2C">
            <w:pPr>
              <w:spacing w:after="0"/>
              <w:rPr>
                <w:color w:val="000000"/>
                <w:sz w:val="15"/>
              </w:rPr>
            </w:pPr>
            <w:r>
              <w:rPr>
                <w:color w:val="000000"/>
                <w:sz w:val="15"/>
              </w:rPr>
              <w:t>Baten (jaar T) kapitaalverstrekking (overig)</w:t>
            </w:r>
          </w:p>
        </w:tc>
        <w:tc>
          <w:tcPr>
            <w:tcW w:w="0" w:type="auto"/>
            <w:tcBorders>
              <w:top w:val="nil"/>
              <w:left w:val="single" w:sz="12" w:space="0" w:color="000000"/>
              <w:bottom w:val="nil"/>
              <w:right w:val="nil"/>
            </w:tcBorders>
            <w:tcMar>
              <w:top w:w="30" w:type="dxa"/>
              <w:left w:w="30" w:type="dxa"/>
              <w:bottom w:w="30" w:type="dxa"/>
              <w:right w:w="30" w:type="dxa"/>
            </w:tcMar>
          </w:tcPr>
          <w:p w14:paraId="52D9E2F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BE51BEA" w14:textId="77777777" w:rsidR="00C9015F" w:rsidRDefault="00C9015F">
            <w:pPr>
              <w:spacing w:after="0"/>
              <w:rPr>
                <w:color w:val="000000"/>
                <w:sz w:val="15"/>
              </w:rPr>
            </w:pPr>
          </w:p>
        </w:tc>
      </w:tr>
      <w:tr w:rsidR="00C9015F" w14:paraId="69BB1E3B"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2B6557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7FA13F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FDBF098"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3A9F492"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A1880E6"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915B4B2"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0C1F2E6"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B901A0D"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52443CEA"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1EE1BA5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4B61E74" w14:textId="77777777" w:rsidR="00C9015F" w:rsidRDefault="00C9015F">
            <w:pPr>
              <w:spacing w:after="0"/>
              <w:rPr>
                <w:color w:val="000000"/>
                <w:sz w:val="15"/>
              </w:rPr>
            </w:pPr>
          </w:p>
        </w:tc>
      </w:tr>
      <w:tr w:rsidR="00C9015F" w14:paraId="56636E00"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A83B25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95CDB6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A5A535D" w14:textId="77777777" w:rsidR="00C9015F" w:rsidRDefault="001F0E2C">
            <w:pPr>
              <w:spacing w:after="0"/>
              <w:rPr>
                <w:color w:val="000000"/>
                <w:sz w:val="15"/>
              </w:rPr>
            </w:pPr>
            <w:r>
              <w:rPr>
                <w:color w:val="000000"/>
                <w:sz w:val="15"/>
              </w:rPr>
              <w:t>Alle gemeenten verantwoorden hier het gemeentedeel over Tozo (jaar T), ongeacht of de gemeente in (jaar T) geen, enkele of alle taken heeft uitbesteed aan een Openbaar lichaam opgericht op grond van de Wgr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63CF92B"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C2FAD0D" w14:textId="77777777" w:rsidR="00C9015F" w:rsidRDefault="001F0E2C">
            <w:pPr>
              <w:spacing w:after="0"/>
              <w:rPr>
                <w:color w:val="000000"/>
                <w:sz w:val="15"/>
              </w:rPr>
            </w:pPr>
            <w:r>
              <w:rPr>
                <w:color w:val="000000"/>
                <w:sz w:val="15"/>
              </w:rPr>
              <w:t>Gemeente</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C0EC209" w14:textId="77777777" w:rsidR="00C9015F" w:rsidRDefault="001F0E2C">
            <w:pPr>
              <w:spacing w:after="0"/>
              <w:rPr>
                <w:color w:val="000000"/>
                <w:sz w:val="15"/>
              </w:rPr>
            </w:pPr>
            <w:r>
              <w:rPr>
                <w:color w:val="000000"/>
                <w:sz w:val="15"/>
              </w:rPr>
              <w:t>Gemeente</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D36A5D7" w14:textId="77777777" w:rsidR="00C9015F" w:rsidRDefault="001F0E2C">
            <w:pPr>
              <w:spacing w:after="0"/>
              <w:rPr>
                <w:color w:val="000000"/>
                <w:sz w:val="15"/>
              </w:rPr>
            </w:pPr>
            <w:r>
              <w:rPr>
                <w:color w:val="000000"/>
                <w:sz w:val="15"/>
              </w:rPr>
              <w:t>Gemeente</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4850963" w14:textId="77777777" w:rsidR="00C9015F" w:rsidRDefault="001F0E2C">
            <w:pPr>
              <w:spacing w:after="0"/>
              <w:rPr>
                <w:color w:val="000000"/>
                <w:sz w:val="15"/>
              </w:rPr>
            </w:pPr>
            <w:r>
              <w:rPr>
                <w:color w:val="000000"/>
                <w:sz w:val="15"/>
              </w:rPr>
              <w:t>Gemeente</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3EC60477" w14:textId="77777777" w:rsidR="00C9015F" w:rsidRDefault="001F0E2C">
            <w:pPr>
              <w:spacing w:after="0"/>
              <w:rPr>
                <w:color w:val="000000"/>
                <w:sz w:val="15"/>
              </w:rPr>
            </w:pPr>
            <w:r>
              <w:rPr>
                <w:color w:val="000000"/>
                <w:sz w:val="15"/>
              </w:rPr>
              <w:t>Gemeente</w:t>
            </w:r>
          </w:p>
        </w:tc>
        <w:tc>
          <w:tcPr>
            <w:tcW w:w="0" w:type="auto"/>
            <w:tcBorders>
              <w:top w:val="nil"/>
              <w:left w:val="single" w:sz="12" w:space="0" w:color="000000"/>
              <w:bottom w:val="nil"/>
              <w:right w:val="nil"/>
            </w:tcBorders>
            <w:tcMar>
              <w:top w:w="30" w:type="dxa"/>
              <w:left w:w="30" w:type="dxa"/>
              <w:bottom w:w="30" w:type="dxa"/>
              <w:right w:w="30" w:type="dxa"/>
            </w:tcMar>
          </w:tcPr>
          <w:p w14:paraId="4DA6197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82C4BC3" w14:textId="77777777" w:rsidR="00C9015F" w:rsidRDefault="00C9015F">
            <w:pPr>
              <w:spacing w:after="0"/>
              <w:rPr>
                <w:color w:val="000000"/>
                <w:sz w:val="15"/>
              </w:rPr>
            </w:pPr>
          </w:p>
        </w:tc>
      </w:tr>
      <w:tr w:rsidR="00C9015F" w14:paraId="48F1F179"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F7FE11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7EA5F0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54C9A88"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6D1516F"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72DFD18"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A535F87"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B84A7C5"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B24EF5B"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62FF5823"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12" w:space="0" w:color="000000"/>
              <w:bottom w:val="nil"/>
              <w:right w:val="nil"/>
            </w:tcBorders>
            <w:tcMar>
              <w:top w:w="30" w:type="dxa"/>
              <w:left w:w="30" w:type="dxa"/>
              <w:bottom w:w="30" w:type="dxa"/>
              <w:right w:w="30" w:type="dxa"/>
            </w:tcMar>
          </w:tcPr>
          <w:p w14:paraId="78E52DF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B229670" w14:textId="77777777" w:rsidR="00C9015F" w:rsidRDefault="00C9015F">
            <w:pPr>
              <w:spacing w:after="0"/>
              <w:rPr>
                <w:color w:val="000000"/>
                <w:sz w:val="15"/>
              </w:rPr>
            </w:pPr>
          </w:p>
        </w:tc>
      </w:tr>
      <w:tr w:rsidR="00C9015F" w14:paraId="3722ACC8"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4C97DE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0F0FE8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86196E5" w14:textId="77777777" w:rsidR="00C9015F" w:rsidRDefault="00C9015F">
            <w:pPr>
              <w:spacing w:after="0"/>
              <w:rPr>
                <w:b/>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52E6DA2F" w14:textId="77777777" w:rsidR="00C9015F" w:rsidRDefault="001F0E2C">
            <w:pPr>
              <w:spacing w:after="0"/>
              <w:jc w:val="right"/>
              <w:rPr>
                <w:i/>
                <w:color w:val="000000"/>
                <w:sz w:val="15"/>
              </w:rPr>
            </w:pPr>
            <w:r>
              <w:rPr>
                <w:i/>
                <w:color w:val="000000"/>
                <w:sz w:val="15"/>
              </w:rPr>
              <w:t>Indicator: G4/01</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7D4D14D0" w14:textId="77777777" w:rsidR="00C9015F" w:rsidRDefault="001F0E2C">
            <w:pPr>
              <w:spacing w:after="0"/>
              <w:jc w:val="right"/>
              <w:rPr>
                <w:i/>
                <w:color w:val="000000"/>
                <w:sz w:val="15"/>
              </w:rPr>
            </w:pPr>
            <w:r>
              <w:rPr>
                <w:i/>
                <w:color w:val="000000"/>
                <w:sz w:val="15"/>
              </w:rPr>
              <w:t>Indicator: G4/02</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1124644E" w14:textId="77777777" w:rsidR="00C9015F" w:rsidRDefault="001F0E2C">
            <w:pPr>
              <w:spacing w:after="0"/>
              <w:jc w:val="right"/>
              <w:rPr>
                <w:i/>
                <w:color w:val="000000"/>
                <w:sz w:val="15"/>
              </w:rPr>
            </w:pPr>
            <w:r>
              <w:rPr>
                <w:i/>
                <w:color w:val="000000"/>
                <w:sz w:val="15"/>
              </w:rPr>
              <w:t>Indicator: G4/03</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3C28B7D0" w14:textId="77777777" w:rsidR="00C9015F" w:rsidRDefault="001F0E2C">
            <w:pPr>
              <w:spacing w:after="0"/>
              <w:jc w:val="right"/>
              <w:rPr>
                <w:i/>
                <w:color w:val="000000"/>
                <w:sz w:val="15"/>
              </w:rPr>
            </w:pPr>
            <w:r>
              <w:rPr>
                <w:i/>
                <w:color w:val="000000"/>
                <w:sz w:val="15"/>
              </w:rPr>
              <w:t>Indicator: G4/04</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0120783D" w14:textId="77777777" w:rsidR="00C9015F" w:rsidRDefault="001F0E2C">
            <w:pPr>
              <w:spacing w:after="0"/>
              <w:jc w:val="right"/>
              <w:rPr>
                <w:i/>
                <w:color w:val="000000"/>
                <w:sz w:val="15"/>
              </w:rPr>
            </w:pPr>
            <w:r>
              <w:rPr>
                <w:i/>
                <w:color w:val="000000"/>
                <w:sz w:val="15"/>
              </w:rPr>
              <w:t>Indicator: G4/05</w:t>
            </w:r>
          </w:p>
        </w:tc>
        <w:tc>
          <w:tcPr>
            <w:tcW w:w="0" w:type="auto"/>
            <w:tcBorders>
              <w:top w:val="nil"/>
              <w:left w:val="single" w:sz="6" w:space="0" w:color="000000"/>
              <w:bottom w:val="single" w:sz="6" w:space="0" w:color="000000"/>
              <w:right w:val="single" w:sz="12" w:space="0" w:color="000000"/>
            </w:tcBorders>
            <w:shd w:val="clear" w:color="auto" w:fill="CCFFFF"/>
            <w:tcMar>
              <w:top w:w="30" w:type="dxa"/>
              <w:left w:w="30" w:type="dxa"/>
              <w:bottom w:w="30" w:type="dxa"/>
              <w:right w:w="30" w:type="dxa"/>
            </w:tcMar>
          </w:tcPr>
          <w:p w14:paraId="55B16F2F" w14:textId="77777777" w:rsidR="00C9015F" w:rsidRDefault="001F0E2C">
            <w:pPr>
              <w:spacing w:after="0"/>
              <w:jc w:val="right"/>
              <w:rPr>
                <w:i/>
                <w:color w:val="000000"/>
                <w:sz w:val="15"/>
              </w:rPr>
            </w:pPr>
            <w:r>
              <w:rPr>
                <w:i/>
                <w:color w:val="000000"/>
                <w:sz w:val="15"/>
              </w:rPr>
              <w:t>Indicator: G4/06</w:t>
            </w:r>
          </w:p>
        </w:tc>
        <w:tc>
          <w:tcPr>
            <w:tcW w:w="0" w:type="auto"/>
            <w:tcBorders>
              <w:top w:val="nil"/>
              <w:left w:val="single" w:sz="12" w:space="0" w:color="000000"/>
              <w:bottom w:val="nil"/>
              <w:right w:val="nil"/>
            </w:tcBorders>
            <w:tcMar>
              <w:top w:w="30" w:type="dxa"/>
              <w:left w:w="30" w:type="dxa"/>
              <w:bottom w:w="30" w:type="dxa"/>
              <w:right w:w="30" w:type="dxa"/>
            </w:tcMar>
          </w:tcPr>
          <w:p w14:paraId="130352A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1871AFA" w14:textId="77777777" w:rsidR="00C9015F" w:rsidRDefault="00C9015F">
            <w:pPr>
              <w:spacing w:after="0"/>
              <w:rPr>
                <w:color w:val="000000"/>
                <w:sz w:val="15"/>
              </w:rPr>
            </w:pPr>
          </w:p>
        </w:tc>
      </w:tr>
      <w:tr w:rsidR="00C9015F" w14:paraId="1FB560E0"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84B44D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A9C6BF6"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DE661E8" w14:textId="77777777" w:rsidR="00C9015F" w:rsidRDefault="001F0E2C">
            <w:pPr>
              <w:spacing w:after="0"/>
              <w:jc w:val="right"/>
              <w:rPr>
                <w:color w:val="000000"/>
                <w:sz w:val="15"/>
              </w:rPr>
            </w:pPr>
            <w:r>
              <w:rPr>
                <w:color w:val="000000"/>
                <w:sz w:val="15"/>
              </w:rPr>
              <w:t>1</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7A46DB31" w14:textId="77777777" w:rsidR="00C9015F" w:rsidRDefault="001F0E2C">
            <w:pPr>
              <w:spacing w:after="0"/>
              <w:rPr>
                <w:color w:val="000000"/>
                <w:sz w:val="15"/>
              </w:rPr>
            </w:pPr>
            <w:r>
              <w:rPr>
                <w:color w:val="000000"/>
                <w:sz w:val="15"/>
              </w:rPr>
              <w:t>Tozo 1 (1 mrt tot 1 juni 2020)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B53E5CF"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CA3E52E"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69BEB48"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469DED44"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33A427D0" w14:textId="77777777" w:rsidR="00C9015F" w:rsidRDefault="001F0E2C">
            <w:pPr>
              <w:spacing w:after="0"/>
              <w:rPr>
                <w:color w:val="000000"/>
                <w:sz w:val="15"/>
              </w:rPr>
            </w:pPr>
            <w:r>
              <w:rPr>
                <w:color w:val="000000"/>
                <w:sz w:val="15"/>
              </w:rPr>
              <w:t>€ 0</w:t>
            </w:r>
          </w:p>
        </w:tc>
        <w:tc>
          <w:tcPr>
            <w:tcW w:w="0" w:type="auto"/>
            <w:tcBorders>
              <w:top w:val="nil"/>
              <w:left w:val="single" w:sz="12" w:space="0" w:color="000000"/>
              <w:bottom w:val="nil"/>
              <w:right w:val="nil"/>
            </w:tcBorders>
            <w:tcMar>
              <w:top w:w="30" w:type="dxa"/>
              <w:left w:w="30" w:type="dxa"/>
              <w:bottom w:w="30" w:type="dxa"/>
              <w:right w:w="30" w:type="dxa"/>
            </w:tcMar>
          </w:tcPr>
          <w:p w14:paraId="3B9835C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954A7C7" w14:textId="77777777" w:rsidR="00C9015F" w:rsidRDefault="00C9015F">
            <w:pPr>
              <w:spacing w:after="0"/>
              <w:rPr>
                <w:color w:val="000000"/>
                <w:sz w:val="15"/>
              </w:rPr>
            </w:pPr>
          </w:p>
        </w:tc>
      </w:tr>
      <w:tr w:rsidR="00C9015F" w14:paraId="104D308D"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C52343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8A9D65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69139A0" w14:textId="77777777" w:rsidR="00C9015F" w:rsidRDefault="001F0E2C">
            <w:pPr>
              <w:spacing w:after="0"/>
              <w:jc w:val="right"/>
              <w:rPr>
                <w:color w:val="000000"/>
                <w:sz w:val="15"/>
              </w:rPr>
            </w:pPr>
            <w:r>
              <w:rPr>
                <w:color w:val="000000"/>
                <w:sz w:val="15"/>
              </w:rPr>
              <w:t>2</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7C5C7D6C" w14:textId="77777777" w:rsidR="00C9015F" w:rsidRDefault="001F0E2C">
            <w:pPr>
              <w:spacing w:after="0"/>
              <w:rPr>
                <w:color w:val="000000"/>
                <w:sz w:val="15"/>
              </w:rPr>
            </w:pPr>
            <w:r>
              <w:rPr>
                <w:color w:val="000000"/>
                <w:sz w:val="15"/>
              </w:rPr>
              <w:t>Tozo 2 (1 juni tot 1 oktober 2020)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3449153"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887BEA4"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AA9A134"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89A099B"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386F3E40" w14:textId="77777777" w:rsidR="00C9015F" w:rsidRDefault="001F0E2C">
            <w:pPr>
              <w:spacing w:after="0"/>
              <w:rPr>
                <w:color w:val="000000"/>
                <w:sz w:val="15"/>
              </w:rPr>
            </w:pPr>
            <w:r>
              <w:rPr>
                <w:color w:val="000000"/>
                <w:sz w:val="15"/>
              </w:rPr>
              <w:t>€ 0</w:t>
            </w:r>
          </w:p>
        </w:tc>
        <w:tc>
          <w:tcPr>
            <w:tcW w:w="0" w:type="auto"/>
            <w:tcBorders>
              <w:top w:val="nil"/>
              <w:left w:val="single" w:sz="12" w:space="0" w:color="000000"/>
              <w:bottom w:val="nil"/>
              <w:right w:val="nil"/>
            </w:tcBorders>
            <w:tcMar>
              <w:top w:w="30" w:type="dxa"/>
              <w:left w:w="30" w:type="dxa"/>
              <w:bottom w:w="30" w:type="dxa"/>
              <w:right w:w="30" w:type="dxa"/>
            </w:tcMar>
          </w:tcPr>
          <w:p w14:paraId="1EB3E6E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6AE1AF5" w14:textId="77777777" w:rsidR="00C9015F" w:rsidRDefault="00C9015F">
            <w:pPr>
              <w:spacing w:after="0"/>
              <w:rPr>
                <w:color w:val="000000"/>
                <w:sz w:val="15"/>
              </w:rPr>
            </w:pPr>
          </w:p>
        </w:tc>
      </w:tr>
      <w:tr w:rsidR="00C9015F" w14:paraId="05C71F69"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C4C5B5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85871A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40C8F66" w14:textId="77777777" w:rsidR="00C9015F" w:rsidRDefault="001F0E2C">
            <w:pPr>
              <w:spacing w:after="0"/>
              <w:jc w:val="right"/>
              <w:rPr>
                <w:color w:val="000000"/>
                <w:sz w:val="15"/>
              </w:rPr>
            </w:pPr>
            <w:r>
              <w:rPr>
                <w:color w:val="000000"/>
                <w:sz w:val="15"/>
              </w:rPr>
              <w:t>3</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0E60855" w14:textId="77777777" w:rsidR="00C9015F" w:rsidRDefault="001F0E2C">
            <w:pPr>
              <w:spacing w:after="0"/>
              <w:rPr>
                <w:color w:val="000000"/>
                <w:sz w:val="15"/>
              </w:rPr>
            </w:pPr>
            <w:r>
              <w:rPr>
                <w:color w:val="000000"/>
                <w:sz w:val="15"/>
              </w:rPr>
              <w:t>Tozo 3 (1 oktober 2020 tot 1 april 2021)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3DA7B45"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FB7F076"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4E90DC5F"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6630BF2"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40CDF7D0" w14:textId="77777777" w:rsidR="00C9015F" w:rsidRDefault="001F0E2C">
            <w:pPr>
              <w:spacing w:after="0"/>
              <w:rPr>
                <w:color w:val="000000"/>
                <w:sz w:val="15"/>
              </w:rPr>
            </w:pPr>
            <w:r>
              <w:rPr>
                <w:color w:val="000000"/>
                <w:sz w:val="15"/>
              </w:rPr>
              <w:t>€ 0</w:t>
            </w:r>
          </w:p>
        </w:tc>
        <w:tc>
          <w:tcPr>
            <w:tcW w:w="0" w:type="auto"/>
            <w:tcBorders>
              <w:top w:val="nil"/>
              <w:left w:val="single" w:sz="12" w:space="0" w:color="000000"/>
              <w:bottom w:val="nil"/>
              <w:right w:val="nil"/>
            </w:tcBorders>
            <w:tcMar>
              <w:top w:w="30" w:type="dxa"/>
              <w:left w:w="30" w:type="dxa"/>
              <w:bottom w:w="30" w:type="dxa"/>
              <w:right w:w="30" w:type="dxa"/>
            </w:tcMar>
          </w:tcPr>
          <w:p w14:paraId="38A8C98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E48B150" w14:textId="77777777" w:rsidR="00C9015F" w:rsidRDefault="00C9015F">
            <w:pPr>
              <w:spacing w:after="0"/>
              <w:rPr>
                <w:color w:val="000000"/>
                <w:sz w:val="15"/>
              </w:rPr>
            </w:pPr>
          </w:p>
        </w:tc>
      </w:tr>
      <w:tr w:rsidR="00C9015F" w14:paraId="435E00B6"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30CAE5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88976C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C9F9AF3" w14:textId="77777777" w:rsidR="00C9015F" w:rsidRDefault="001F0E2C">
            <w:pPr>
              <w:spacing w:after="0"/>
              <w:jc w:val="right"/>
              <w:rPr>
                <w:color w:val="000000"/>
                <w:sz w:val="15"/>
              </w:rPr>
            </w:pPr>
            <w:r>
              <w:rPr>
                <w:color w:val="000000"/>
                <w:sz w:val="15"/>
              </w:rPr>
              <w:t>4</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02081527" w14:textId="77777777" w:rsidR="00C9015F" w:rsidRDefault="001F0E2C">
            <w:pPr>
              <w:spacing w:after="0"/>
              <w:rPr>
                <w:color w:val="000000"/>
                <w:sz w:val="15"/>
              </w:rPr>
            </w:pPr>
            <w:r>
              <w:rPr>
                <w:color w:val="000000"/>
                <w:sz w:val="15"/>
              </w:rPr>
              <w:t>Tozo 4 (geldend van 1 april 2021 tot 1 juli 2021)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B20277A"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B973089"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22DF7F7"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88E8131"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6DFF130F" w14:textId="77777777" w:rsidR="00C9015F" w:rsidRDefault="001F0E2C">
            <w:pPr>
              <w:spacing w:after="0"/>
              <w:rPr>
                <w:color w:val="000000"/>
                <w:sz w:val="15"/>
              </w:rPr>
            </w:pPr>
            <w:r>
              <w:rPr>
                <w:color w:val="000000"/>
                <w:sz w:val="15"/>
              </w:rPr>
              <w:t>€ 0</w:t>
            </w:r>
          </w:p>
        </w:tc>
        <w:tc>
          <w:tcPr>
            <w:tcW w:w="0" w:type="auto"/>
            <w:tcBorders>
              <w:top w:val="nil"/>
              <w:left w:val="single" w:sz="12" w:space="0" w:color="000000"/>
              <w:bottom w:val="nil"/>
              <w:right w:val="nil"/>
            </w:tcBorders>
            <w:tcMar>
              <w:top w:w="30" w:type="dxa"/>
              <w:left w:w="30" w:type="dxa"/>
              <w:bottom w:w="30" w:type="dxa"/>
              <w:right w:w="30" w:type="dxa"/>
            </w:tcMar>
          </w:tcPr>
          <w:p w14:paraId="6D8B139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B7C8744" w14:textId="77777777" w:rsidR="00C9015F" w:rsidRDefault="00C9015F">
            <w:pPr>
              <w:spacing w:after="0"/>
              <w:rPr>
                <w:color w:val="000000"/>
                <w:sz w:val="15"/>
              </w:rPr>
            </w:pPr>
          </w:p>
        </w:tc>
      </w:tr>
      <w:tr w:rsidR="00C9015F" w14:paraId="1102E3FA"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84E2B2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9D9186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88A26F2" w14:textId="77777777" w:rsidR="00C9015F" w:rsidRDefault="001F0E2C">
            <w:pPr>
              <w:spacing w:after="0"/>
              <w:jc w:val="right"/>
              <w:rPr>
                <w:color w:val="000000"/>
                <w:sz w:val="15"/>
              </w:rPr>
            </w:pPr>
            <w:r>
              <w:rPr>
                <w:color w:val="000000"/>
                <w:sz w:val="15"/>
              </w:rPr>
              <w:t>5</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704F199" w14:textId="77777777" w:rsidR="00C9015F" w:rsidRDefault="001F0E2C">
            <w:pPr>
              <w:spacing w:after="0"/>
              <w:rPr>
                <w:color w:val="000000"/>
                <w:sz w:val="15"/>
              </w:rPr>
            </w:pPr>
            <w:r>
              <w:rPr>
                <w:color w:val="000000"/>
                <w:sz w:val="15"/>
              </w:rPr>
              <w:t>Tozo 5 (geldend van 1 juli tot 1 oktober 2021)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3B552B3"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E3267E1"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EC80E2F"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BD50D33"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07681534" w14:textId="77777777" w:rsidR="00C9015F" w:rsidRDefault="001F0E2C">
            <w:pPr>
              <w:spacing w:after="0"/>
              <w:rPr>
                <w:color w:val="000000"/>
                <w:sz w:val="15"/>
              </w:rPr>
            </w:pPr>
            <w:r>
              <w:rPr>
                <w:color w:val="000000"/>
                <w:sz w:val="15"/>
              </w:rPr>
              <w:t>€ 0</w:t>
            </w:r>
          </w:p>
        </w:tc>
        <w:tc>
          <w:tcPr>
            <w:tcW w:w="0" w:type="auto"/>
            <w:tcBorders>
              <w:top w:val="nil"/>
              <w:left w:val="single" w:sz="12" w:space="0" w:color="000000"/>
              <w:bottom w:val="nil"/>
              <w:right w:val="nil"/>
            </w:tcBorders>
            <w:tcMar>
              <w:top w:w="30" w:type="dxa"/>
              <w:left w:w="30" w:type="dxa"/>
              <w:bottom w:w="30" w:type="dxa"/>
              <w:right w:w="30" w:type="dxa"/>
            </w:tcMar>
          </w:tcPr>
          <w:p w14:paraId="3F021DC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F3DCD89" w14:textId="77777777" w:rsidR="00C9015F" w:rsidRDefault="00C9015F">
            <w:pPr>
              <w:spacing w:after="0"/>
              <w:rPr>
                <w:color w:val="000000"/>
                <w:sz w:val="15"/>
              </w:rPr>
            </w:pPr>
          </w:p>
        </w:tc>
      </w:tr>
      <w:tr w:rsidR="00C9015F" w14:paraId="2063FD54"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6F0B42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B3D11B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0DC89FF" w14:textId="77777777" w:rsidR="00C9015F" w:rsidRDefault="001F0E2C">
            <w:pPr>
              <w:spacing w:after="0"/>
              <w:jc w:val="right"/>
              <w:rPr>
                <w:color w:val="000000"/>
                <w:sz w:val="15"/>
              </w:rPr>
            </w:pPr>
            <w:r>
              <w:rPr>
                <w:color w:val="000000"/>
                <w:sz w:val="15"/>
              </w:rPr>
              <w:t>6</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27A6B52F" w14:textId="77777777" w:rsidR="00C9015F" w:rsidRDefault="001F0E2C">
            <w:pPr>
              <w:spacing w:after="0"/>
              <w:rPr>
                <w:color w:val="000000"/>
                <w:sz w:val="15"/>
              </w:rPr>
            </w:pPr>
            <w:r>
              <w:rPr>
                <w:color w:val="000000"/>
                <w:sz w:val="15"/>
              </w:rPr>
              <w:t>Totaal</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18192BC"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22E7004A"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1302EBB4"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7219238A"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12" w:space="0" w:color="000000"/>
            </w:tcBorders>
            <w:shd w:val="clear" w:color="auto" w:fill="CCFFFF"/>
            <w:tcMar>
              <w:top w:w="30" w:type="dxa"/>
              <w:left w:w="30" w:type="dxa"/>
              <w:bottom w:w="30" w:type="dxa"/>
              <w:right w:w="30" w:type="dxa"/>
            </w:tcMar>
          </w:tcPr>
          <w:p w14:paraId="49756C74" w14:textId="77777777" w:rsidR="00C9015F" w:rsidRDefault="001F0E2C">
            <w:pPr>
              <w:spacing w:after="0"/>
              <w:rPr>
                <w:color w:val="000000"/>
                <w:sz w:val="15"/>
              </w:rPr>
            </w:pPr>
            <w:r>
              <w:rPr>
                <w:color w:val="000000"/>
                <w:sz w:val="15"/>
              </w:rPr>
              <w:t>€ 0</w:t>
            </w:r>
          </w:p>
        </w:tc>
        <w:tc>
          <w:tcPr>
            <w:tcW w:w="0" w:type="auto"/>
            <w:tcBorders>
              <w:top w:val="nil"/>
              <w:left w:val="single" w:sz="12" w:space="0" w:color="000000"/>
              <w:bottom w:val="nil"/>
              <w:right w:val="nil"/>
            </w:tcBorders>
            <w:tcMar>
              <w:top w:w="30" w:type="dxa"/>
              <w:left w:w="30" w:type="dxa"/>
              <w:bottom w:w="30" w:type="dxa"/>
              <w:right w:w="30" w:type="dxa"/>
            </w:tcMar>
          </w:tcPr>
          <w:p w14:paraId="38CE79C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422A6C0" w14:textId="77777777" w:rsidR="00C9015F" w:rsidRDefault="00C9015F">
            <w:pPr>
              <w:spacing w:after="0"/>
              <w:rPr>
                <w:color w:val="000000"/>
                <w:sz w:val="15"/>
              </w:rPr>
            </w:pPr>
          </w:p>
        </w:tc>
      </w:tr>
      <w:tr w:rsidR="00C9015F" w14:paraId="0D3AFAC2"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6FA305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71E707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5CDA222" w14:textId="77777777" w:rsidR="00C9015F" w:rsidRDefault="00C9015F">
            <w:pPr>
              <w:spacing w:after="0"/>
              <w:jc w:val="right"/>
              <w:rPr>
                <w:color w:val="000000"/>
                <w:sz w:val="15"/>
              </w:rPr>
            </w:pP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5CD1B376" w14:textId="77777777" w:rsidR="00C9015F" w:rsidRDefault="001F0E2C">
            <w:pPr>
              <w:spacing w:after="0"/>
              <w:rPr>
                <w:color w:val="000000"/>
                <w:sz w:val="15"/>
              </w:rPr>
            </w:pPr>
            <w:r>
              <w:rPr>
                <w:color w:val="000000"/>
                <w:sz w:val="15"/>
              </w:rPr>
              <w:t>Kopie regeling</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73DEB026" w14:textId="77777777" w:rsidR="00C9015F" w:rsidRDefault="001F0E2C">
            <w:pPr>
              <w:spacing w:after="0"/>
              <w:rPr>
                <w:color w:val="000000"/>
                <w:sz w:val="15"/>
              </w:rPr>
            </w:pPr>
            <w:r>
              <w:rPr>
                <w:color w:val="000000"/>
                <w:sz w:val="15"/>
              </w:rPr>
              <w:t>Aantal besluiten levensonderhoud (jaar T)</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1188C6E" w14:textId="77777777" w:rsidR="00C9015F" w:rsidRDefault="001F0E2C">
            <w:pPr>
              <w:spacing w:after="0"/>
              <w:rPr>
                <w:color w:val="000000"/>
                <w:sz w:val="15"/>
              </w:rPr>
            </w:pPr>
            <w:r>
              <w:rPr>
                <w:color w:val="000000"/>
                <w:sz w:val="15"/>
              </w:rPr>
              <w:t>Aantal besluiten kapitaalverstrekking (jaar T)</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65D01DB8" w14:textId="77777777" w:rsidR="00C9015F" w:rsidRDefault="001F0E2C">
            <w:pPr>
              <w:spacing w:after="0"/>
              <w:rPr>
                <w:color w:val="000000"/>
                <w:sz w:val="15"/>
              </w:rPr>
            </w:pPr>
            <w:r>
              <w:rPr>
                <w:color w:val="000000"/>
                <w:sz w:val="15"/>
              </w:rPr>
              <w:t>Volledig zelfstandige uitvoering (Ja/Nee)</w:t>
            </w:r>
          </w:p>
        </w:tc>
        <w:tc>
          <w:tcPr>
            <w:tcW w:w="0" w:type="auto"/>
            <w:tcBorders>
              <w:top w:val="single" w:sz="6" w:space="0" w:color="000000"/>
              <w:left w:val="single" w:sz="6" w:space="0" w:color="000000"/>
              <w:bottom w:val="nil"/>
              <w:right w:val="nil"/>
            </w:tcBorders>
            <w:shd w:val="clear" w:color="auto" w:fill="CCFFFF"/>
            <w:tcMar>
              <w:top w:w="30" w:type="dxa"/>
              <w:left w:w="30" w:type="dxa"/>
              <w:bottom w:w="30" w:type="dxa"/>
              <w:right w:w="30" w:type="dxa"/>
            </w:tcMar>
          </w:tcPr>
          <w:p w14:paraId="7C10F9CD" w14:textId="77777777" w:rsidR="00C9015F" w:rsidRDefault="00C9015F">
            <w:pPr>
              <w:spacing w:after="0"/>
              <w:rPr>
                <w:color w:val="000000"/>
                <w:sz w:val="15"/>
              </w:rPr>
            </w:pPr>
          </w:p>
        </w:tc>
        <w:tc>
          <w:tcPr>
            <w:tcW w:w="0" w:type="auto"/>
            <w:tcBorders>
              <w:top w:val="single" w:sz="6" w:space="0" w:color="000000"/>
              <w:left w:val="nil"/>
              <w:bottom w:val="nil"/>
              <w:right w:val="single" w:sz="12" w:space="0" w:color="000000"/>
            </w:tcBorders>
            <w:shd w:val="clear" w:color="auto" w:fill="CCFFFF"/>
            <w:tcMar>
              <w:top w:w="30" w:type="dxa"/>
              <w:left w:w="30" w:type="dxa"/>
              <w:bottom w:w="30" w:type="dxa"/>
              <w:right w:w="30" w:type="dxa"/>
            </w:tcMar>
          </w:tcPr>
          <w:p w14:paraId="324C2522"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2E39665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B17DB0A" w14:textId="77777777" w:rsidR="00C9015F" w:rsidRDefault="00C9015F">
            <w:pPr>
              <w:spacing w:after="0"/>
              <w:rPr>
                <w:color w:val="000000"/>
                <w:sz w:val="15"/>
              </w:rPr>
            </w:pPr>
          </w:p>
        </w:tc>
      </w:tr>
      <w:tr w:rsidR="00C9015F" w14:paraId="6178D946"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AB29C26"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11D361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8B02953" w14:textId="77777777" w:rsidR="00C9015F" w:rsidRDefault="00C9015F">
            <w:pPr>
              <w:spacing w:after="0"/>
              <w:jc w:val="right"/>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92E5EB9"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2F4A591"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E8074A9"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10827B9"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70E8C41D"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2CB8798F"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3C1C218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E3E9222" w14:textId="77777777" w:rsidR="00C9015F" w:rsidRDefault="00C9015F">
            <w:pPr>
              <w:spacing w:after="0"/>
              <w:rPr>
                <w:color w:val="000000"/>
                <w:sz w:val="15"/>
              </w:rPr>
            </w:pPr>
          </w:p>
        </w:tc>
      </w:tr>
      <w:tr w:rsidR="00C9015F" w14:paraId="4C8E44F5"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43431B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164FB4D"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A097224" w14:textId="77777777" w:rsidR="00C9015F" w:rsidRDefault="00C9015F">
            <w:pPr>
              <w:spacing w:after="0"/>
              <w:jc w:val="right"/>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76CBFA0"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20009DB" w14:textId="77777777" w:rsidR="00C9015F" w:rsidRDefault="001F0E2C">
            <w:pPr>
              <w:spacing w:after="0"/>
              <w:rPr>
                <w:color w:val="000000"/>
                <w:sz w:val="15"/>
              </w:rPr>
            </w:pPr>
            <w:r>
              <w:rPr>
                <w:color w:val="000000"/>
                <w:sz w:val="15"/>
              </w:rPr>
              <w:t>Gemeente</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6870143" w14:textId="77777777" w:rsidR="00C9015F" w:rsidRDefault="001F0E2C">
            <w:pPr>
              <w:spacing w:after="0"/>
              <w:rPr>
                <w:color w:val="000000"/>
                <w:sz w:val="15"/>
              </w:rPr>
            </w:pPr>
            <w:r>
              <w:rPr>
                <w:color w:val="000000"/>
                <w:sz w:val="15"/>
              </w:rPr>
              <w:t>Gemeente</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4480DA2" w14:textId="77777777" w:rsidR="00C9015F" w:rsidRDefault="001F0E2C">
            <w:pPr>
              <w:spacing w:after="0"/>
              <w:rPr>
                <w:color w:val="000000"/>
                <w:sz w:val="15"/>
              </w:rPr>
            </w:pPr>
            <w:r>
              <w:rPr>
                <w:color w:val="000000"/>
                <w:sz w:val="15"/>
              </w:rPr>
              <w:t>Gemeente</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5B3FAC5C"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34C41B37"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6254E5F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E083962" w14:textId="77777777" w:rsidR="00C9015F" w:rsidRDefault="00C9015F">
            <w:pPr>
              <w:spacing w:after="0"/>
              <w:rPr>
                <w:color w:val="000000"/>
                <w:sz w:val="15"/>
              </w:rPr>
            </w:pPr>
          </w:p>
        </w:tc>
      </w:tr>
      <w:tr w:rsidR="00C9015F" w14:paraId="7A4464D4"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8F85BA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ADFBCD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45BD13B"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1769176"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CB72B36"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A01C489"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0DD7072"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5A2F937D"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6E3A0696"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431BA31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64BF00A" w14:textId="77777777" w:rsidR="00C9015F" w:rsidRDefault="00C9015F">
            <w:pPr>
              <w:spacing w:after="0"/>
              <w:rPr>
                <w:color w:val="000000"/>
                <w:sz w:val="15"/>
              </w:rPr>
            </w:pPr>
          </w:p>
        </w:tc>
      </w:tr>
      <w:tr w:rsidR="00C9015F" w14:paraId="5659EEA9"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CDD17D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8E98D6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2E31FAE" w14:textId="77777777" w:rsidR="00C9015F" w:rsidRDefault="00C9015F">
            <w:pPr>
              <w:spacing w:after="0"/>
              <w:rPr>
                <w:b/>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0E433FF0" w14:textId="77777777" w:rsidR="00C9015F" w:rsidRDefault="001F0E2C">
            <w:pPr>
              <w:spacing w:after="0"/>
              <w:jc w:val="right"/>
              <w:rPr>
                <w:i/>
                <w:color w:val="000000"/>
                <w:sz w:val="15"/>
              </w:rPr>
            </w:pPr>
            <w:r>
              <w:rPr>
                <w:i/>
                <w:color w:val="000000"/>
                <w:sz w:val="15"/>
              </w:rPr>
              <w:t>Indicator: G4/07</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4F8990D" w14:textId="77777777" w:rsidR="00C9015F" w:rsidRDefault="001F0E2C">
            <w:pPr>
              <w:spacing w:after="0"/>
              <w:jc w:val="right"/>
              <w:rPr>
                <w:i/>
                <w:color w:val="000000"/>
                <w:sz w:val="15"/>
              </w:rPr>
            </w:pPr>
            <w:r>
              <w:rPr>
                <w:i/>
                <w:color w:val="000000"/>
                <w:sz w:val="15"/>
              </w:rPr>
              <w:t>Indicator: G4/08</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101470C6" w14:textId="77777777" w:rsidR="00C9015F" w:rsidRDefault="001F0E2C">
            <w:pPr>
              <w:spacing w:after="0"/>
              <w:jc w:val="right"/>
              <w:rPr>
                <w:i/>
                <w:color w:val="000000"/>
                <w:sz w:val="15"/>
              </w:rPr>
            </w:pPr>
            <w:r>
              <w:rPr>
                <w:i/>
                <w:color w:val="000000"/>
                <w:sz w:val="15"/>
              </w:rPr>
              <w:t>Indicator: G4/09</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7B3728BA" w14:textId="77777777" w:rsidR="00C9015F" w:rsidRDefault="001F0E2C">
            <w:pPr>
              <w:spacing w:after="0"/>
              <w:jc w:val="right"/>
              <w:rPr>
                <w:i/>
                <w:color w:val="000000"/>
                <w:sz w:val="15"/>
              </w:rPr>
            </w:pPr>
            <w:r>
              <w:rPr>
                <w:i/>
                <w:color w:val="000000"/>
                <w:sz w:val="15"/>
              </w:rPr>
              <w:t>Indicator: G4/10</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0E226EBF"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59FF3C93"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2FC3AD2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0D71554" w14:textId="77777777" w:rsidR="00C9015F" w:rsidRDefault="00C9015F">
            <w:pPr>
              <w:spacing w:after="0"/>
              <w:rPr>
                <w:color w:val="000000"/>
                <w:sz w:val="15"/>
              </w:rPr>
            </w:pPr>
          </w:p>
        </w:tc>
      </w:tr>
      <w:tr w:rsidR="00C9015F" w14:paraId="20D0F176"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5325BD9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9E7E46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03268B7" w14:textId="77777777" w:rsidR="00C9015F" w:rsidRDefault="001F0E2C">
            <w:pPr>
              <w:spacing w:after="0"/>
              <w:jc w:val="right"/>
              <w:rPr>
                <w:color w:val="000000"/>
                <w:sz w:val="15"/>
              </w:rPr>
            </w:pPr>
            <w:r>
              <w:rPr>
                <w:color w:val="000000"/>
                <w:sz w:val="15"/>
              </w:rPr>
              <w:t>1</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28E7DC6B" w14:textId="77777777" w:rsidR="00C9015F" w:rsidRDefault="001F0E2C">
            <w:pPr>
              <w:spacing w:after="0"/>
              <w:rPr>
                <w:color w:val="000000"/>
                <w:sz w:val="15"/>
              </w:rPr>
            </w:pPr>
            <w:r>
              <w:rPr>
                <w:color w:val="000000"/>
                <w:sz w:val="15"/>
              </w:rPr>
              <w:t>Tozo 1 (1 mrt tot 1 juni 2020)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1FFC797" w14:textId="77777777" w:rsidR="00C9015F" w:rsidRDefault="001F0E2C">
            <w:pPr>
              <w:spacing w:after="0"/>
              <w:rPr>
                <w:color w:val="000000"/>
                <w:sz w:val="15"/>
              </w:rPr>
            </w:pPr>
            <w:r>
              <w:rPr>
                <w:color w:val="000000"/>
                <w:sz w:val="15"/>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C98E876" w14:textId="77777777" w:rsidR="00C9015F" w:rsidRDefault="001F0E2C">
            <w:pPr>
              <w:spacing w:after="0"/>
              <w:rPr>
                <w:color w:val="000000"/>
                <w:sz w:val="15"/>
              </w:rPr>
            </w:pPr>
            <w:r>
              <w:rPr>
                <w:color w:val="000000"/>
                <w:sz w:val="15"/>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11AD355" w14:textId="77777777" w:rsidR="00C9015F" w:rsidRDefault="001F0E2C">
            <w:pPr>
              <w:spacing w:after="0"/>
              <w:rPr>
                <w:color w:val="000000"/>
                <w:sz w:val="15"/>
              </w:rPr>
            </w:pPr>
            <w:r>
              <w:rPr>
                <w:color w:val="000000"/>
                <w:sz w:val="15"/>
              </w:rPr>
              <w:t>Nee</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7D2A1CE5"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53A38629"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435EB9C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409A378" w14:textId="77777777" w:rsidR="00C9015F" w:rsidRDefault="00C9015F">
            <w:pPr>
              <w:spacing w:after="0"/>
              <w:rPr>
                <w:color w:val="000000"/>
                <w:sz w:val="15"/>
              </w:rPr>
            </w:pPr>
          </w:p>
        </w:tc>
      </w:tr>
      <w:tr w:rsidR="00C9015F" w14:paraId="033A4871"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ACBFE8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EF15A6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C2568C6" w14:textId="77777777" w:rsidR="00C9015F" w:rsidRDefault="001F0E2C">
            <w:pPr>
              <w:spacing w:after="0"/>
              <w:jc w:val="right"/>
              <w:rPr>
                <w:color w:val="000000"/>
                <w:sz w:val="15"/>
              </w:rPr>
            </w:pPr>
            <w:r>
              <w:rPr>
                <w:color w:val="000000"/>
                <w:sz w:val="15"/>
              </w:rPr>
              <w:t>2</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6231417B" w14:textId="77777777" w:rsidR="00C9015F" w:rsidRDefault="001F0E2C">
            <w:pPr>
              <w:spacing w:after="0"/>
              <w:rPr>
                <w:color w:val="000000"/>
                <w:sz w:val="15"/>
              </w:rPr>
            </w:pPr>
            <w:r>
              <w:rPr>
                <w:color w:val="000000"/>
                <w:sz w:val="15"/>
              </w:rPr>
              <w:t>Tozo 2 (1 juni tot 1 oktober 2020)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6A9E573" w14:textId="77777777" w:rsidR="00C9015F" w:rsidRDefault="001F0E2C">
            <w:pPr>
              <w:spacing w:after="0"/>
              <w:rPr>
                <w:color w:val="000000"/>
                <w:sz w:val="15"/>
              </w:rPr>
            </w:pPr>
            <w:r>
              <w:rPr>
                <w:color w:val="000000"/>
                <w:sz w:val="15"/>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ED4377C" w14:textId="77777777" w:rsidR="00C9015F" w:rsidRDefault="001F0E2C">
            <w:pPr>
              <w:spacing w:after="0"/>
              <w:rPr>
                <w:color w:val="000000"/>
                <w:sz w:val="15"/>
              </w:rPr>
            </w:pPr>
            <w:r>
              <w:rPr>
                <w:color w:val="000000"/>
                <w:sz w:val="15"/>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E614731" w14:textId="77777777" w:rsidR="00C9015F" w:rsidRDefault="001F0E2C">
            <w:pPr>
              <w:spacing w:after="0"/>
              <w:rPr>
                <w:color w:val="000000"/>
                <w:sz w:val="15"/>
              </w:rPr>
            </w:pPr>
            <w:r>
              <w:rPr>
                <w:color w:val="000000"/>
                <w:sz w:val="15"/>
              </w:rPr>
              <w:t>Nee</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74F51703"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7980C3CD"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5BE4771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6B9DC03" w14:textId="77777777" w:rsidR="00C9015F" w:rsidRDefault="00C9015F">
            <w:pPr>
              <w:spacing w:after="0"/>
              <w:rPr>
                <w:color w:val="000000"/>
                <w:sz w:val="15"/>
              </w:rPr>
            </w:pPr>
          </w:p>
        </w:tc>
      </w:tr>
      <w:tr w:rsidR="00C9015F" w14:paraId="17676202"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DF9D95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514951D"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1A9394D" w14:textId="77777777" w:rsidR="00C9015F" w:rsidRDefault="001F0E2C">
            <w:pPr>
              <w:spacing w:after="0"/>
              <w:jc w:val="right"/>
              <w:rPr>
                <w:color w:val="000000"/>
                <w:sz w:val="15"/>
              </w:rPr>
            </w:pPr>
            <w:r>
              <w:rPr>
                <w:color w:val="000000"/>
                <w:sz w:val="15"/>
              </w:rPr>
              <w:t>3</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7408088D" w14:textId="77777777" w:rsidR="00C9015F" w:rsidRDefault="001F0E2C">
            <w:pPr>
              <w:spacing w:after="0"/>
              <w:rPr>
                <w:color w:val="000000"/>
                <w:sz w:val="15"/>
              </w:rPr>
            </w:pPr>
            <w:r>
              <w:rPr>
                <w:color w:val="000000"/>
                <w:sz w:val="15"/>
              </w:rPr>
              <w:t>Tozo 3 (1 oktober 2020 tot 1 april 2021)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33CF14C" w14:textId="77777777" w:rsidR="00C9015F" w:rsidRDefault="001F0E2C">
            <w:pPr>
              <w:spacing w:after="0"/>
              <w:rPr>
                <w:color w:val="000000"/>
                <w:sz w:val="15"/>
              </w:rPr>
            </w:pPr>
            <w:r>
              <w:rPr>
                <w:color w:val="000000"/>
                <w:sz w:val="15"/>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401D5FE" w14:textId="77777777" w:rsidR="00C9015F" w:rsidRDefault="001F0E2C">
            <w:pPr>
              <w:spacing w:after="0"/>
              <w:rPr>
                <w:color w:val="000000"/>
                <w:sz w:val="15"/>
              </w:rPr>
            </w:pPr>
            <w:r>
              <w:rPr>
                <w:color w:val="000000"/>
                <w:sz w:val="15"/>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57B1B9B" w14:textId="77777777" w:rsidR="00C9015F" w:rsidRDefault="001F0E2C">
            <w:pPr>
              <w:spacing w:after="0"/>
              <w:rPr>
                <w:color w:val="000000"/>
                <w:sz w:val="15"/>
              </w:rPr>
            </w:pPr>
            <w:r>
              <w:rPr>
                <w:color w:val="000000"/>
                <w:sz w:val="15"/>
              </w:rPr>
              <w:t>Nee</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6EDEFB32"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7B57B0F6"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6E2CBAA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502CC60" w14:textId="77777777" w:rsidR="00C9015F" w:rsidRDefault="00C9015F">
            <w:pPr>
              <w:spacing w:after="0"/>
              <w:rPr>
                <w:color w:val="000000"/>
                <w:sz w:val="15"/>
              </w:rPr>
            </w:pPr>
          </w:p>
        </w:tc>
      </w:tr>
      <w:tr w:rsidR="00C9015F" w14:paraId="08449E29"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427A61D"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01C9A0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44CC864" w14:textId="77777777" w:rsidR="00C9015F" w:rsidRDefault="001F0E2C">
            <w:pPr>
              <w:spacing w:after="0"/>
              <w:jc w:val="right"/>
              <w:rPr>
                <w:color w:val="000000"/>
                <w:sz w:val="15"/>
              </w:rPr>
            </w:pPr>
            <w:r>
              <w:rPr>
                <w:color w:val="000000"/>
                <w:sz w:val="15"/>
              </w:rPr>
              <w:t>4</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20B08EBB" w14:textId="77777777" w:rsidR="00C9015F" w:rsidRDefault="001F0E2C">
            <w:pPr>
              <w:spacing w:after="0"/>
              <w:rPr>
                <w:color w:val="000000"/>
                <w:sz w:val="15"/>
              </w:rPr>
            </w:pPr>
            <w:r>
              <w:rPr>
                <w:color w:val="000000"/>
                <w:sz w:val="15"/>
              </w:rPr>
              <w:t>Tozo 4 (geldend van 1 april 2021 tot 1 juli 2021)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0604CB7" w14:textId="77777777" w:rsidR="00C9015F" w:rsidRDefault="001F0E2C">
            <w:pPr>
              <w:spacing w:after="0"/>
              <w:rPr>
                <w:color w:val="000000"/>
                <w:sz w:val="15"/>
              </w:rPr>
            </w:pPr>
            <w:r>
              <w:rPr>
                <w:color w:val="000000"/>
                <w:sz w:val="15"/>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96BC578" w14:textId="77777777" w:rsidR="00C9015F" w:rsidRDefault="001F0E2C">
            <w:pPr>
              <w:spacing w:after="0"/>
              <w:rPr>
                <w:color w:val="000000"/>
                <w:sz w:val="15"/>
              </w:rPr>
            </w:pPr>
            <w:r>
              <w:rPr>
                <w:color w:val="000000"/>
                <w:sz w:val="15"/>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6838741" w14:textId="77777777" w:rsidR="00C9015F" w:rsidRDefault="001F0E2C">
            <w:pPr>
              <w:spacing w:after="0"/>
              <w:rPr>
                <w:color w:val="000000"/>
                <w:sz w:val="15"/>
              </w:rPr>
            </w:pPr>
            <w:r>
              <w:rPr>
                <w:color w:val="000000"/>
                <w:sz w:val="15"/>
              </w:rPr>
              <w:t>Nee</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6EE8896C"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69ECF901"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4319967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7AE6424" w14:textId="77777777" w:rsidR="00C9015F" w:rsidRDefault="00C9015F">
            <w:pPr>
              <w:spacing w:after="0"/>
              <w:rPr>
                <w:color w:val="000000"/>
                <w:sz w:val="15"/>
              </w:rPr>
            </w:pPr>
          </w:p>
        </w:tc>
      </w:tr>
      <w:tr w:rsidR="00C9015F" w14:paraId="26C79A7A"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B743FA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5BA71F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CB3B09C" w14:textId="77777777" w:rsidR="00C9015F" w:rsidRDefault="001F0E2C">
            <w:pPr>
              <w:spacing w:after="0"/>
              <w:jc w:val="right"/>
              <w:rPr>
                <w:color w:val="000000"/>
                <w:sz w:val="15"/>
              </w:rPr>
            </w:pPr>
            <w:r>
              <w:rPr>
                <w:color w:val="000000"/>
                <w:sz w:val="15"/>
              </w:rPr>
              <w:t>5</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348AFEE7" w14:textId="77777777" w:rsidR="00C9015F" w:rsidRDefault="001F0E2C">
            <w:pPr>
              <w:spacing w:after="0"/>
              <w:rPr>
                <w:color w:val="000000"/>
                <w:sz w:val="15"/>
              </w:rPr>
            </w:pPr>
            <w:r>
              <w:rPr>
                <w:color w:val="000000"/>
                <w:sz w:val="15"/>
              </w:rPr>
              <w:t>Tozo 5 (geldend van 1 juli tot 1 oktober 2021)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361C087" w14:textId="77777777" w:rsidR="00C9015F" w:rsidRDefault="001F0E2C">
            <w:pPr>
              <w:spacing w:after="0"/>
              <w:rPr>
                <w:color w:val="000000"/>
                <w:sz w:val="15"/>
              </w:rPr>
            </w:pPr>
            <w:r>
              <w:rPr>
                <w:color w:val="000000"/>
                <w:sz w:val="15"/>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823E85C" w14:textId="77777777" w:rsidR="00C9015F" w:rsidRDefault="001F0E2C">
            <w:pPr>
              <w:spacing w:after="0"/>
              <w:rPr>
                <w:color w:val="000000"/>
                <w:sz w:val="15"/>
              </w:rPr>
            </w:pPr>
            <w:r>
              <w:rPr>
                <w:color w:val="000000"/>
                <w:sz w:val="15"/>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44961226" w14:textId="77777777" w:rsidR="00C9015F" w:rsidRDefault="001F0E2C">
            <w:pPr>
              <w:spacing w:after="0"/>
              <w:rPr>
                <w:color w:val="000000"/>
                <w:sz w:val="15"/>
              </w:rPr>
            </w:pPr>
            <w:r>
              <w:rPr>
                <w:color w:val="000000"/>
                <w:sz w:val="15"/>
              </w:rPr>
              <w:t>Nee</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4C4317E4"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44F868BC"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08D6C52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255F5E8" w14:textId="77777777" w:rsidR="00C9015F" w:rsidRDefault="00C9015F">
            <w:pPr>
              <w:spacing w:after="0"/>
              <w:rPr>
                <w:color w:val="000000"/>
                <w:sz w:val="15"/>
              </w:rPr>
            </w:pPr>
          </w:p>
        </w:tc>
      </w:tr>
      <w:tr w:rsidR="00C9015F" w14:paraId="0BB40247"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527E01F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71DB9F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A7522A2" w14:textId="77777777" w:rsidR="00C9015F" w:rsidRDefault="001F0E2C">
            <w:pPr>
              <w:spacing w:after="0"/>
              <w:jc w:val="right"/>
              <w:rPr>
                <w:color w:val="000000"/>
                <w:sz w:val="15"/>
              </w:rPr>
            </w:pPr>
            <w:r>
              <w:rPr>
                <w:color w:val="000000"/>
                <w:sz w:val="15"/>
              </w:rPr>
              <w:t>6</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5ABE8721" w14:textId="77777777" w:rsidR="00C9015F" w:rsidRDefault="001F0E2C">
            <w:pPr>
              <w:spacing w:after="0"/>
              <w:rPr>
                <w:color w:val="000000"/>
                <w:sz w:val="15"/>
              </w:rPr>
            </w:pPr>
            <w:r>
              <w:rPr>
                <w:color w:val="000000"/>
                <w:sz w:val="15"/>
              </w:rPr>
              <w:t>Totaal</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5A52D481" w14:textId="77777777" w:rsidR="00C9015F" w:rsidRDefault="001F0E2C">
            <w:pPr>
              <w:spacing w:after="0"/>
              <w:rPr>
                <w:color w:val="000000"/>
                <w:sz w:val="15"/>
              </w:rPr>
            </w:pPr>
            <w:r>
              <w:rPr>
                <w:color w:val="000000"/>
                <w:sz w:val="15"/>
              </w:rPr>
              <w:t>0</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36AF38B3" w14:textId="77777777" w:rsidR="00C9015F" w:rsidRDefault="001F0E2C">
            <w:pPr>
              <w:spacing w:after="0"/>
              <w:rPr>
                <w:color w:val="000000"/>
                <w:sz w:val="15"/>
              </w:rPr>
            </w:pPr>
            <w:r>
              <w:rPr>
                <w:color w:val="000000"/>
                <w:sz w:val="15"/>
              </w:rPr>
              <w:t>0</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7B1EEAB7" w14:textId="77777777" w:rsidR="00C9015F" w:rsidRDefault="001F0E2C">
            <w:pPr>
              <w:spacing w:after="0"/>
              <w:rPr>
                <w:color w:val="000000"/>
                <w:sz w:val="15"/>
              </w:rPr>
            </w:pPr>
            <w:r>
              <w:rPr>
                <w:color w:val="000000"/>
                <w:sz w:val="15"/>
              </w:rPr>
              <w:t>N.v.t.</w:t>
            </w:r>
          </w:p>
        </w:tc>
        <w:tc>
          <w:tcPr>
            <w:tcW w:w="0" w:type="auto"/>
            <w:tcBorders>
              <w:top w:val="nil"/>
              <w:left w:val="single" w:sz="6" w:space="0" w:color="000000"/>
              <w:bottom w:val="single" w:sz="6" w:space="0" w:color="000000"/>
              <w:right w:val="nil"/>
            </w:tcBorders>
            <w:shd w:val="clear" w:color="auto" w:fill="CCFFFF"/>
            <w:tcMar>
              <w:top w:w="30" w:type="dxa"/>
              <w:left w:w="30" w:type="dxa"/>
              <w:bottom w:w="30" w:type="dxa"/>
              <w:right w:w="30" w:type="dxa"/>
            </w:tcMar>
          </w:tcPr>
          <w:p w14:paraId="6C1F5774"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096AE96A"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65894D1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F6047EC" w14:textId="77777777" w:rsidR="00C9015F" w:rsidRDefault="00C9015F">
            <w:pPr>
              <w:spacing w:after="0"/>
              <w:rPr>
                <w:color w:val="000000"/>
                <w:sz w:val="15"/>
              </w:rPr>
            </w:pPr>
          </w:p>
        </w:tc>
      </w:tr>
      <w:tr w:rsidR="00C9015F" w14:paraId="4EF76DCF"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3C8139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DA471B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8ABDFA9" w14:textId="77777777" w:rsidR="00C9015F" w:rsidRDefault="00C9015F">
            <w:pPr>
              <w:spacing w:after="0"/>
              <w:rPr>
                <w:b/>
                <w:color w:val="000000"/>
                <w:sz w:val="15"/>
              </w:rPr>
            </w:pP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64B0303B" w14:textId="77777777" w:rsidR="00C9015F" w:rsidRDefault="001F0E2C">
            <w:pPr>
              <w:spacing w:after="0"/>
              <w:rPr>
                <w:color w:val="000000"/>
                <w:sz w:val="15"/>
              </w:rPr>
            </w:pPr>
            <w:r>
              <w:rPr>
                <w:color w:val="000000"/>
                <w:sz w:val="15"/>
              </w:rPr>
              <w:t>Kopie regeling</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56373F78" w14:textId="77777777" w:rsidR="00C9015F" w:rsidRDefault="001F0E2C">
            <w:pPr>
              <w:spacing w:after="0"/>
              <w:rPr>
                <w:color w:val="000000"/>
                <w:sz w:val="15"/>
              </w:rPr>
            </w:pPr>
            <w:r>
              <w:rPr>
                <w:color w:val="000000"/>
                <w:sz w:val="15"/>
              </w:rPr>
              <w:t>Besteding (jaar T) kapitaalverstrekking Tozo buitenland (gemeente Maastricht)</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08AB7FC" w14:textId="77777777" w:rsidR="00C9015F" w:rsidRDefault="001F0E2C">
            <w:pPr>
              <w:spacing w:after="0"/>
              <w:rPr>
                <w:color w:val="000000"/>
                <w:sz w:val="15"/>
              </w:rPr>
            </w:pPr>
            <w:r>
              <w:rPr>
                <w:color w:val="000000"/>
                <w:sz w:val="15"/>
              </w:rPr>
              <w:t>Baten (jaar T) kapitaalverstrekking Tozo buitenland (gemeente Maastricht), aflossing</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04C10CC7" w14:textId="77777777" w:rsidR="00C9015F" w:rsidRDefault="001F0E2C">
            <w:pPr>
              <w:spacing w:after="0"/>
              <w:rPr>
                <w:color w:val="000000"/>
                <w:sz w:val="15"/>
              </w:rPr>
            </w:pPr>
            <w:r>
              <w:rPr>
                <w:color w:val="000000"/>
                <w:sz w:val="15"/>
              </w:rPr>
              <w:t>Baten (jaar T) kapitaalverstrekking Tozo buitenland (gemeente Maastricht), overig</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7D13D3AE" w14:textId="77777777" w:rsidR="00C9015F" w:rsidRDefault="001F0E2C">
            <w:pPr>
              <w:spacing w:after="0"/>
              <w:rPr>
                <w:color w:val="000000"/>
                <w:sz w:val="15"/>
              </w:rPr>
            </w:pPr>
            <w:r>
              <w:rPr>
                <w:color w:val="000000"/>
                <w:sz w:val="15"/>
              </w:rPr>
              <w:t>Uitvoeringskosten (jaar T) uitvoering Tozo buitenland (gemeente Maastricht)</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7CACAC8C"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07647E4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54C6625" w14:textId="77777777" w:rsidR="00C9015F" w:rsidRDefault="00C9015F">
            <w:pPr>
              <w:spacing w:after="0"/>
              <w:rPr>
                <w:color w:val="000000"/>
                <w:sz w:val="15"/>
              </w:rPr>
            </w:pPr>
          </w:p>
        </w:tc>
      </w:tr>
      <w:tr w:rsidR="00C9015F" w14:paraId="76ECC475"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53C8C46"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EDE066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6A7DD35"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0DDFA9F"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EE45A5D"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96B68E5"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8A3DB20"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11A54D5"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2A35531C"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5AC229F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5CFFB68" w14:textId="77777777" w:rsidR="00C9015F" w:rsidRDefault="00C9015F">
            <w:pPr>
              <w:spacing w:after="0"/>
              <w:rPr>
                <w:color w:val="000000"/>
                <w:sz w:val="15"/>
              </w:rPr>
            </w:pPr>
          </w:p>
        </w:tc>
      </w:tr>
      <w:tr w:rsidR="00C9015F" w14:paraId="1C653756"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439AA1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3405D9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752A30D"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845EA9C"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D46480D"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C46EB6B"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7C259C3"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5FA6B47"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72F249AC"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5401453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FCA3BCE" w14:textId="77777777" w:rsidR="00C9015F" w:rsidRDefault="00C9015F">
            <w:pPr>
              <w:spacing w:after="0"/>
              <w:rPr>
                <w:color w:val="000000"/>
                <w:sz w:val="15"/>
              </w:rPr>
            </w:pPr>
          </w:p>
        </w:tc>
      </w:tr>
      <w:tr w:rsidR="00C9015F" w14:paraId="5BA2B7E0"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208AE7D"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21ADFD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C0AA481"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F55E1CC"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CC42F8B"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D60B8A5"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29860EB"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ACADC14"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6369DAC2"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6EFA291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E07C87A" w14:textId="77777777" w:rsidR="00C9015F" w:rsidRDefault="00C9015F">
            <w:pPr>
              <w:spacing w:after="0"/>
              <w:rPr>
                <w:color w:val="000000"/>
                <w:sz w:val="15"/>
              </w:rPr>
            </w:pPr>
          </w:p>
        </w:tc>
      </w:tr>
      <w:tr w:rsidR="00C9015F" w14:paraId="36B83D0F"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C74F82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E5F9EBD"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559C4ED" w14:textId="77777777" w:rsidR="00C9015F" w:rsidRDefault="00C9015F">
            <w:pPr>
              <w:spacing w:after="0"/>
              <w:rPr>
                <w:b/>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FE49323" w14:textId="77777777" w:rsidR="00C9015F" w:rsidRDefault="001F0E2C">
            <w:pPr>
              <w:spacing w:after="0"/>
              <w:jc w:val="right"/>
              <w:rPr>
                <w:i/>
                <w:color w:val="000000"/>
                <w:sz w:val="15"/>
              </w:rPr>
            </w:pPr>
            <w:r>
              <w:rPr>
                <w:i/>
                <w:color w:val="000000"/>
                <w:sz w:val="15"/>
              </w:rPr>
              <w:t>Indicator: G4/11</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0EED73CB" w14:textId="77777777" w:rsidR="00C9015F" w:rsidRDefault="001F0E2C">
            <w:pPr>
              <w:spacing w:after="0"/>
              <w:jc w:val="right"/>
              <w:rPr>
                <w:i/>
                <w:color w:val="000000"/>
                <w:sz w:val="15"/>
              </w:rPr>
            </w:pPr>
            <w:r>
              <w:rPr>
                <w:i/>
                <w:color w:val="000000"/>
                <w:sz w:val="15"/>
              </w:rPr>
              <w:t>Indicator: G4/12</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67FF090" w14:textId="77777777" w:rsidR="00C9015F" w:rsidRDefault="001F0E2C">
            <w:pPr>
              <w:spacing w:after="0"/>
              <w:jc w:val="right"/>
              <w:rPr>
                <w:i/>
                <w:color w:val="000000"/>
                <w:sz w:val="15"/>
              </w:rPr>
            </w:pPr>
            <w:r>
              <w:rPr>
                <w:i/>
                <w:color w:val="000000"/>
                <w:sz w:val="15"/>
              </w:rPr>
              <w:t>Indicator: G4/13</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353C9888" w14:textId="77777777" w:rsidR="00C9015F" w:rsidRDefault="001F0E2C">
            <w:pPr>
              <w:spacing w:after="0"/>
              <w:jc w:val="right"/>
              <w:rPr>
                <w:i/>
                <w:color w:val="000000"/>
                <w:sz w:val="15"/>
              </w:rPr>
            </w:pPr>
            <w:r>
              <w:rPr>
                <w:i/>
                <w:color w:val="000000"/>
                <w:sz w:val="15"/>
              </w:rPr>
              <w:t>Indicator: G4/14</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70B47989" w14:textId="77777777" w:rsidR="00C9015F" w:rsidRDefault="001F0E2C">
            <w:pPr>
              <w:spacing w:after="0"/>
              <w:jc w:val="right"/>
              <w:rPr>
                <w:i/>
                <w:color w:val="000000"/>
                <w:sz w:val="15"/>
              </w:rPr>
            </w:pPr>
            <w:r>
              <w:rPr>
                <w:i/>
                <w:color w:val="000000"/>
                <w:sz w:val="15"/>
              </w:rPr>
              <w:t>Indicator: G4/15</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56A77EB2"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72B44B4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9B9C49C" w14:textId="77777777" w:rsidR="00C9015F" w:rsidRDefault="00C9015F">
            <w:pPr>
              <w:spacing w:after="0"/>
              <w:rPr>
                <w:color w:val="000000"/>
                <w:sz w:val="15"/>
              </w:rPr>
            </w:pPr>
          </w:p>
        </w:tc>
      </w:tr>
      <w:tr w:rsidR="00C9015F" w14:paraId="2A802F98"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550B3E9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B6E08E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757F655" w14:textId="77777777" w:rsidR="00C9015F" w:rsidRDefault="001F0E2C">
            <w:pPr>
              <w:spacing w:after="0"/>
              <w:jc w:val="right"/>
              <w:rPr>
                <w:color w:val="000000"/>
                <w:sz w:val="15"/>
              </w:rPr>
            </w:pPr>
            <w:r>
              <w:rPr>
                <w:color w:val="000000"/>
                <w:sz w:val="15"/>
              </w:rPr>
              <w:t>1</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491FD1C" w14:textId="77777777" w:rsidR="00C9015F" w:rsidRDefault="001F0E2C">
            <w:pPr>
              <w:spacing w:after="0"/>
              <w:rPr>
                <w:color w:val="000000"/>
                <w:sz w:val="15"/>
              </w:rPr>
            </w:pPr>
            <w:r>
              <w:rPr>
                <w:color w:val="000000"/>
                <w:sz w:val="15"/>
              </w:rPr>
              <w:t>Tozo 1 (1 mrt tot 1 juni 2020)</w:t>
            </w: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2FA7FA08"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5A2FDD18"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7941D9E7"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6E515A3E"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41FFE8F2"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11985F7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D92F9A7" w14:textId="77777777" w:rsidR="00C9015F" w:rsidRDefault="00C9015F">
            <w:pPr>
              <w:spacing w:after="0"/>
              <w:rPr>
                <w:color w:val="000000"/>
                <w:sz w:val="15"/>
              </w:rPr>
            </w:pPr>
          </w:p>
        </w:tc>
      </w:tr>
      <w:tr w:rsidR="00C9015F" w14:paraId="1F4EB342"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2AEAF5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2895D4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ACBF089" w14:textId="77777777" w:rsidR="00C9015F" w:rsidRDefault="001F0E2C">
            <w:pPr>
              <w:spacing w:after="0"/>
              <w:jc w:val="right"/>
              <w:rPr>
                <w:color w:val="000000"/>
                <w:sz w:val="15"/>
              </w:rPr>
            </w:pPr>
            <w:r>
              <w:rPr>
                <w:color w:val="000000"/>
                <w:sz w:val="15"/>
              </w:rPr>
              <w:t>2</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7CD7BB1E" w14:textId="77777777" w:rsidR="00C9015F" w:rsidRDefault="001F0E2C">
            <w:pPr>
              <w:spacing w:after="0"/>
              <w:rPr>
                <w:color w:val="000000"/>
                <w:sz w:val="15"/>
              </w:rPr>
            </w:pPr>
            <w:r>
              <w:rPr>
                <w:color w:val="000000"/>
                <w:sz w:val="15"/>
              </w:rPr>
              <w:t>Tozo 2 (1 juni tot 1 oktober 2020)</w:t>
            </w: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7B3257C5"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555E13BB"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1527CDD2"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330F9F72"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7964AE0E"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2676408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196552F" w14:textId="77777777" w:rsidR="00C9015F" w:rsidRDefault="00C9015F">
            <w:pPr>
              <w:spacing w:after="0"/>
              <w:rPr>
                <w:color w:val="000000"/>
                <w:sz w:val="15"/>
              </w:rPr>
            </w:pPr>
          </w:p>
        </w:tc>
      </w:tr>
      <w:tr w:rsidR="00C9015F" w14:paraId="58B86EDB"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93FB3E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BE4B4D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FF9E6AE" w14:textId="77777777" w:rsidR="00C9015F" w:rsidRDefault="001F0E2C">
            <w:pPr>
              <w:spacing w:after="0"/>
              <w:jc w:val="right"/>
              <w:rPr>
                <w:color w:val="000000"/>
                <w:sz w:val="15"/>
              </w:rPr>
            </w:pPr>
            <w:r>
              <w:rPr>
                <w:color w:val="000000"/>
                <w:sz w:val="15"/>
              </w:rPr>
              <w:t>3</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11138DDC" w14:textId="77777777" w:rsidR="00C9015F" w:rsidRDefault="001F0E2C">
            <w:pPr>
              <w:spacing w:after="0"/>
              <w:rPr>
                <w:color w:val="000000"/>
                <w:sz w:val="15"/>
              </w:rPr>
            </w:pPr>
            <w:r>
              <w:rPr>
                <w:color w:val="000000"/>
                <w:sz w:val="15"/>
              </w:rPr>
              <w:t>Tozo 3 (1 oktober 2020 tot 1 april 2021)</w:t>
            </w: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3635F2EF"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4EB595A3"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273A6DC0"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079128EF"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66DC058E"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21CE034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760D42B" w14:textId="77777777" w:rsidR="00C9015F" w:rsidRDefault="00C9015F">
            <w:pPr>
              <w:spacing w:after="0"/>
              <w:rPr>
                <w:color w:val="000000"/>
                <w:sz w:val="15"/>
              </w:rPr>
            </w:pPr>
          </w:p>
        </w:tc>
      </w:tr>
      <w:tr w:rsidR="00C9015F" w14:paraId="6505D498"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6819D8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5841E7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89111A5" w14:textId="77777777" w:rsidR="00C9015F" w:rsidRDefault="001F0E2C">
            <w:pPr>
              <w:spacing w:after="0"/>
              <w:jc w:val="right"/>
              <w:rPr>
                <w:color w:val="000000"/>
                <w:sz w:val="15"/>
              </w:rPr>
            </w:pPr>
            <w:r>
              <w:rPr>
                <w:color w:val="000000"/>
                <w:sz w:val="15"/>
              </w:rPr>
              <w:t>4</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505EC80C" w14:textId="77777777" w:rsidR="00C9015F" w:rsidRDefault="001F0E2C">
            <w:pPr>
              <w:spacing w:after="0"/>
              <w:rPr>
                <w:color w:val="000000"/>
                <w:sz w:val="15"/>
              </w:rPr>
            </w:pPr>
            <w:r>
              <w:rPr>
                <w:color w:val="000000"/>
                <w:sz w:val="15"/>
              </w:rPr>
              <w:t>Tozo 4 (geldend van 1 april 2021 tot 1 juli 2021)</w:t>
            </w: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5F2D5DC8"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6A73B14C"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7365A32C"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1D31C4C6"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1956A817"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2C7B2AC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C243B5B" w14:textId="77777777" w:rsidR="00C9015F" w:rsidRDefault="00C9015F">
            <w:pPr>
              <w:spacing w:after="0"/>
              <w:rPr>
                <w:color w:val="000000"/>
                <w:sz w:val="15"/>
              </w:rPr>
            </w:pPr>
          </w:p>
        </w:tc>
      </w:tr>
      <w:tr w:rsidR="00C9015F" w14:paraId="5B4FE3E6"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BB9B07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DB2EE7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4731809" w14:textId="77777777" w:rsidR="00C9015F" w:rsidRDefault="001F0E2C">
            <w:pPr>
              <w:spacing w:after="0"/>
              <w:jc w:val="right"/>
              <w:rPr>
                <w:color w:val="000000"/>
                <w:sz w:val="15"/>
              </w:rPr>
            </w:pPr>
            <w:r>
              <w:rPr>
                <w:color w:val="000000"/>
                <w:sz w:val="15"/>
              </w:rPr>
              <w:t>5</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6E6DCBB6" w14:textId="77777777" w:rsidR="00C9015F" w:rsidRDefault="001F0E2C">
            <w:pPr>
              <w:spacing w:after="0"/>
              <w:rPr>
                <w:color w:val="000000"/>
                <w:sz w:val="15"/>
              </w:rPr>
            </w:pPr>
            <w:r>
              <w:rPr>
                <w:color w:val="000000"/>
                <w:sz w:val="15"/>
              </w:rPr>
              <w:t>Tozo 5 (geldend van 1 juli tot 1 oktober 2021)</w:t>
            </w: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052CF909"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295A81BF"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10304E10"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282F6ED7"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3EBBFC55"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4CCC14A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C4056D4" w14:textId="77777777" w:rsidR="00C9015F" w:rsidRDefault="00C9015F">
            <w:pPr>
              <w:spacing w:after="0"/>
              <w:rPr>
                <w:color w:val="000000"/>
                <w:sz w:val="15"/>
              </w:rPr>
            </w:pPr>
          </w:p>
        </w:tc>
      </w:tr>
      <w:tr w:rsidR="00C9015F" w14:paraId="7BC42DF0"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2E6C31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9D6858D"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5CE16F1" w14:textId="77777777" w:rsidR="00C9015F" w:rsidRDefault="001F0E2C">
            <w:pPr>
              <w:spacing w:after="0"/>
              <w:jc w:val="right"/>
              <w:rPr>
                <w:color w:val="000000"/>
                <w:sz w:val="15"/>
              </w:rPr>
            </w:pPr>
            <w:r>
              <w:rPr>
                <w:color w:val="000000"/>
                <w:sz w:val="15"/>
              </w:rPr>
              <w:t>6</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E52CF2D" w14:textId="77777777" w:rsidR="00C9015F" w:rsidRDefault="001F0E2C">
            <w:pPr>
              <w:spacing w:after="0"/>
              <w:rPr>
                <w:color w:val="000000"/>
                <w:sz w:val="15"/>
              </w:rPr>
            </w:pPr>
            <w:r>
              <w:rPr>
                <w:color w:val="000000"/>
                <w:sz w:val="15"/>
              </w:rPr>
              <w:t>Totaal</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59E2D0F4"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6D771826"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0CE65F25"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7CDCD34C" w14:textId="77777777" w:rsidR="00C9015F" w:rsidRDefault="001F0E2C">
            <w:pPr>
              <w:spacing w:after="0"/>
              <w:rPr>
                <w:color w:val="000000"/>
                <w:sz w:val="15"/>
              </w:rPr>
            </w:pPr>
            <w:r>
              <w:rPr>
                <w:color w:val="000000"/>
                <w:sz w:val="15"/>
              </w:rPr>
              <w:t>€ 0</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3EA3080A"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0F78442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3DC0BFA" w14:textId="77777777" w:rsidR="00C9015F" w:rsidRDefault="00C9015F">
            <w:pPr>
              <w:spacing w:after="0"/>
              <w:rPr>
                <w:color w:val="000000"/>
                <w:sz w:val="15"/>
              </w:rPr>
            </w:pPr>
          </w:p>
        </w:tc>
      </w:tr>
      <w:tr w:rsidR="00C9015F" w14:paraId="3AF65D58"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023524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617BAC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764D6A7" w14:textId="77777777" w:rsidR="00C9015F" w:rsidRDefault="00C9015F">
            <w:pPr>
              <w:spacing w:after="0"/>
              <w:jc w:val="right"/>
              <w:rPr>
                <w:color w:val="000000"/>
                <w:sz w:val="15"/>
              </w:rPr>
            </w:pP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28BC2A0" w14:textId="77777777" w:rsidR="00C9015F" w:rsidRDefault="001F0E2C">
            <w:pPr>
              <w:spacing w:after="0"/>
              <w:rPr>
                <w:color w:val="000000"/>
                <w:sz w:val="15"/>
              </w:rPr>
            </w:pPr>
            <w:r>
              <w:rPr>
                <w:color w:val="000000"/>
                <w:sz w:val="15"/>
              </w:rPr>
              <w:t>Kopie regeling</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66B63490" w14:textId="77777777" w:rsidR="00C9015F" w:rsidRDefault="001F0E2C">
            <w:pPr>
              <w:spacing w:after="0"/>
              <w:rPr>
                <w:color w:val="000000"/>
                <w:sz w:val="15"/>
              </w:rPr>
            </w:pPr>
            <w:r>
              <w:rPr>
                <w:color w:val="000000"/>
                <w:sz w:val="15"/>
              </w:rPr>
              <w:t>Levensonderhoud - Gederfde baten die voortvloeien uit kwijtschelden schulden levensonderhoud Tozo in jaar T  i.v.m. de hersteloperatie kinderopvangtoeslagaffaire</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770B5A3E" w14:textId="77777777" w:rsidR="00C9015F" w:rsidRDefault="001F0E2C">
            <w:pPr>
              <w:spacing w:after="0"/>
              <w:rPr>
                <w:color w:val="000000"/>
                <w:sz w:val="15"/>
              </w:rPr>
            </w:pPr>
            <w:r>
              <w:rPr>
                <w:color w:val="000000"/>
                <w:sz w:val="15"/>
              </w:rPr>
              <w:t>Levensonderhoud- Mutaties (dotaties en vrijval) voorziening dubieuze debiteuren (jaar T) als gevolg van kwijt te schelden schulden levensonderhoud Tozo  i.v.m. de hersteloperatie kinderopvangtoeslagaffaire</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0991E5E0" w14:textId="77777777" w:rsidR="00C9015F" w:rsidRDefault="001F0E2C">
            <w:pPr>
              <w:spacing w:after="0"/>
              <w:rPr>
                <w:color w:val="000000"/>
                <w:sz w:val="15"/>
              </w:rPr>
            </w:pPr>
            <w:r>
              <w:rPr>
                <w:color w:val="000000"/>
                <w:sz w:val="15"/>
              </w:rPr>
              <w:t>Kapitaalverstrekkingen - Gederfde baten die voortvloeien uit kwijtschelden van achterstallige betalingen op kapitaalverstrekkingen Tozo in jaar T  i.v.m. de hersteloperatie kinderopvangtoeslagaffaire</w:t>
            </w:r>
          </w:p>
        </w:tc>
        <w:tc>
          <w:tcPr>
            <w:tcW w:w="0" w:type="auto"/>
            <w:tcBorders>
              <w:top w:val="single" w:sz="6" w:space="0" w:color="000000"/>
              <w:left w:val="single" w:sz="6" w:space="0" w:color="000000"/>
              <w:bottom w:val="nil"/>
              <w:right w:val="nil"/>
            </w:tcBorders>
            <w:shd w:val="clear" w:color="auto" w:fill="CCFFFF"/>
            <w:tcMar>
              <w:top w:w="30" w:type="dxa"/>
              <w:left w:w="30" w:type="dxa"/>
              <w:bottom w:w="30" w:type="dxa"/>
              <w:right w:w="30" w:type="dxa"/>
            </w:tcMar>
          </w:tcPr>
          <w:p w14:paraId="3D2C84D6"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6FF0E400"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0767C12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26A817D" w14:textId="77777777" w:rsidR="00C9015F" w:rsidRDefault="00C9015F">
            <w:pPr>
              <w:spacing w:after="0"/>
              <w:rPr>
                <w:color w:val="000000"/>
                <w:sz w:val="15"/>
              </w:rPr>
            </w:pPr>
          </w:p>
        </w:tc>
      </w:tr>
      <w:tr w:rsidR="00C9015F" w14:paraId="2D2707DA"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867D70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2B019A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8D40E48" w14:textId="77777777" w:rsidR="00C9015F" w:rsidRDefault="00C9015F">
            <w:pPr>
              <w:spacing w:after="0"/>
              <w:jc w:val="right"/>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A349D00"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F77CF5B"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25AC566"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F53D742"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5E75ECD2"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6D0B1911"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5DCD86C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0B865D2" w14:textId="77777777" w:rsidR="00C9015F" w:rsidRDefault="00C9015F">
            <w:pPr>
              <w:spacing w:after="0"/>
              <w:rPr>
                <w:color w:val="000000"/>
                <w:sz w:val="15"/>
              </w:rPr>
            </w:pPr>
          </w:p>
        </w:tc>
      </w:tr>
      <w:tr w:rsidR="00C9015F" w14:paraId="34277005"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D64F28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4B86DE6"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25CD005" w14:textId="77777777" w:rsidR="00C9015F" w:rsidRDefault="00C9015F">
            <w:pPr>
              <w:spacing w:after="0"/>
              <w:jc w:val="right"/>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DA523E2"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35E8DAA" w14:textId="77777777" w:rsidR="00C9015F" w:rsidRDefault="001F0E2C">
            <w:pPr>
              <w:spacing w:after="0"/>
              <w:rPr>
                <w:color w:val="000000"/>
                <w:sz w:val="15"/>
              </w:rPr>
            </w:pPr>
            <w:r>
              <w:rPr>
                <w:color w:val="000000"/>
                <w:sz w:val="15"/>
              </w:rPr>
              <w:t>Gemeente</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D6D7032" w14:textId="77777777" w:rsidR="00C9015F" w:rsidRDefault="001F0E2C">
            <w:pPr>
              <w:spacing w:after="0"/>
              <w:rPr>
                <w:color w:val="000000"/>
                <w:sz w:val="15"/>
              </w:rPr>
            </w:pPr>
            <w:r>
              <w:rPr>
                <w:color w:val="000000"/>
                <w:sz w:val="15"/>
              </w:rPr>
              <w:t>Gemeente</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A762C44" w14:textId="77777777" w:rsidR="00C9015F" w:rsidRDefault="001F0E2C">
            <w:pPr>
              <w:spacing w:after="0"/>
              <w:rPr>
                <w:color w:val="000000"/>
                <w:sz w:val="15"/>
              </w:rPr>
            </w:pPr>
            <w:r>
              <w:rPr>
                <w:color w:val="000000"/>
                <w:sz w:val="15"/>
              </w:rPr>
              <w:t>Gemeente</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528D2184"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0B4BA59D"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701D37A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BECBD50" w14:textId="77777777" w:rsidR="00C9015F" w:rsidRDefault="00C9015F">
            <w:pPr>
              <w:spacing w:after="0"/>
              <w:rPr>
                <w:color w:val="000000"/>
                <w:sz w:val="15"/>
              </w:rPr>
            </w:pPr>
          </w:p>
        </w:tc>
      </w:tr>
      <w:tr w:rsidR="00C9015F" w14:paraId="56F8FA8F"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8012E0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04ED36D"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B11C820" w14:textId="77777777" w:rsidR="00C9015F" w:rsidRDefault="00C9015F">
            <w:pPr>
              <w:spacing w:after="0"/>
              <w:jc w:val="right"/>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4375110"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92D99B2"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56E150E" w14:textId="77777777" w:rsidR="00C9015F" w:rsidRDefault="001F0E2C">
            <w:pPr>
              <w:spacing w:after="0"/>
              <w:jc w:val="right"/>
              <w:rPr>
                <w:i/>
                <w:color w:val="000000"/>
                <w:sz w:val="15"/>
              </w:rPr>
            </w:pPr>
            <w:r>
              <w:rPr>
                <w:i/>
                <w:color w:val="000000"/>
                <w:sz w:val="15"/>
              </w:rPr>
              <w:t>Aard controle D2</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B2AC0A9"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522DCF90"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42809BAF"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5AE1504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0D1AD7B" w14:textId="77777777" w:rsidR="00C9015F" w:rsidRDefault="00C9015F">
            <w:pPr>
              <w:spacing w:after="0"/>
              <w:rPr>
                <w:color w:val="000000"/>
                <w:sz w:val="15"/>
              </w:rPr>
            </w:pPr>
          </w:p>
        </w:tc>
      </w:tr>
      <w:tr w:rsidR="00C9015F" w14:paraId="5CFE7D1B"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8B1269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F22B5F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1AAA9C7" w14:textId="77777777" w:rsidR="00C9015F" w:rsidRDefault="00C9015F">
            <w:pPr>
              <w:spacing w:after="0"/>
              <w:jc w:val="right"/>
              <w:rPr>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6B401F37" w14:textId="77777777" w:rsidR="00C9015F" w:rsidRDefault="001F0E2C">
            <w:pPr>
              <w:spacing w:after="0"/>
              <w:jc w:val="right"/>
              <w:rPr>
                <w:i/>
                <w:color w:val="000000"/>
                <w:sz w:val="15"/>
              </w:rPr>
            </w:pPr>
            <w:r>
              <w:rPr>
                <w:i/>
                <w:color w:val="000000"/>
                <w:sz w:val="15"/>
              </w:rPr>
              <w:t>Indicator: G4/16</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15FA7EB7" w14:textId="77777777" w:rsidR="00C9015F" w:rsidRDefault="001F0E2C">
            <w:pPr>
              <w:spacing w:after="0"/>
              <w:jc w:val="right"/>
              <w:rPr>
                <w:i/>
                <w:color w:val="000000"/>
                <w:sz w:val="15"/>
              </w:rPr>
            </w:pPr>
            <w:r>
              <w:rPr>
                <w:i/>
                <w:color w:val="000000"/>
                <w:sz w:val="15"/>
              </w:rPr>
              <w:t>Indicator: G4/17</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5DBDE2A" w14:textId="77777777" w:rsidR="00C9015F" w:rsidRDefault="001F0E2C">
            <w:pPr>
              <w:spacing w:after="0"/>
              <w:jc w:val="right"/>
              <w:rPr>
                <w:i/>
                <w:color w:val="000000"/>
                <w:sz w:val="15"/>
              </w:rPr>
            </w:pPr>
            <w:r>
              <w:rPr>
                <w:i/>
                <w:color w:val="000000"/>
                <w:sz w:val="15"/>
              </w:rPr>
              <w:t>Indicator: G4/18</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1EE6C721" w14:textId="77777777" w:rsidR="00C9015F" w:rsidRDefault="001F0E2C">
            <w:pPr>
              <w:spacing w:after="0"/>
              <w:jc w:val="right"/>
              <w:rPr>
                <w:i/>
                <w:color w:val="000000"/>
                <w:sz w:val="15"/>
              </w:rPr>
            </w:pPr>
            <w:r>
              <w:rPr>
                <w:i/>
                <w:color w:val="000000"/>
                <w:sz w:val="15"/>
              </w:rPr>
              <w:t>Indicator: G4/19</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1671F69C"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2D0E8C4D"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2229205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ECA968E" w14:textId="77777777" w:rsidR="00C9015F" w:rsidRDefault="00C9015F">
            <w:pPr>
              <w:spacing w:after="0"/>
              <w:rPr>
                <w:color w:val="000000"/>
                <w:sz w:val="15"/>
              </w:rPr>
            </w:pPr>
          </w:p>
        </w:tc>
      </w:tr>
      <w:tr w:rsidR="00C9015F" w14:paraId="1171286D"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A12658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ECCC08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00303DD" w14:textId="77777777" w:rsidR="00C9015F" w:rsidRDefault="001F0E2C">
            <w:pPr>
              <w:spacing w:after="0"/>
              <w:jc w:val="right"/>
              <w:rPr>
                <w:color w:val="000000"/>
                <w:sz w:val="15"/>
              </w:rPr>
            </w:pPr>
            <w:r>
              <w:rPr>
                <w:color w:val="000000"/>
                <w:sz w:val="15"/>
              </w:rPr>
              <w:t>1</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7EB802AF" w14:textId="77777777" w:rsidR="00C9015F" w:rsidRDefault="001F0E2C">
            <w:pPr>
              <w:spacing w:after="0"/>
              <w:rPr>
                <w:color w:val="000000"/>
                <w:sz w:val="15"/>
              </w:rPr>
            </w:pPr>
            <w:r>
              <w:rPr>
                <w:color w:val="000000"/>
                <w:sz w:val="15"/>
              </w:rPr>
              <w:t>Tozo 1 (1 mrt tot 1 juni 2020)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44BE5C3" w14:textId="77777777" w:rsidR="00C9015F" w:rsidRDefault="001F0E2C">
            <w:pPr>
              <w:spacing w:after="0"/>
              <w:jc w:val="right"/>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EBA6327" w14:textId="77777777" w:rsidR="00C9015F" w:rsidRDefault="001F0E2C">
            <w:pPr>
              <w:spacing w:after="0"/>
              <w:jc w:val="right"/>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F7A85A3" w14:textId="77777777" w:rsidR="00C9015F" w:rsidRDefault="001F0E2C">
            <w:pPr>
              <w:spacing w:after="0"/>
              <w:jc w:val="right"/>
              <w:rPr>
                <w:color w:val="000000"/>
                <w:sz w:val="15"/>
              </w:rPr>
            </w:pPr>
            <w:r>
              <w:rPr>
                <w:color w:val="000000"/>
                <w:sz w:val="15"/>
              </w:rPr>
              <w:t>€ 0</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4A65C071"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3C947D3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793F8A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2B7D4F1" w14:textId="77777777" w:rsidR="00C9015F" w:rsidRDefault="00C9015F">
            <w:pPr>
              <w:spacing w:after="0"/>
              <w:rPr>
                <w:color w:val="000000"/>
                <w:sz w:val="15"/>
              </w:rPr>
            </w:pPr>
          </w:p>
        </w:tc>
      </w:tr>
      <w:tr w:rsidR="00C9015F" w14:paraId="131C3C01"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D288F4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80D5AAD"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35C8E6B" w14:textId="77777777" w:rsidR="00C9015F" w:rsidRDefault="001F0E2C">
            <w:pPr>
              <w:spacing w:after="0"/>
              <w:jc w:val="right"/>
              <w:rPr>
                <w:color w:val="000000"/>
                <w:sz w:val="15"/>
              </w:rPr>
            </w:pPr>
            <w:r>
              <w:rPr>
                <w:color w:val="000000"/>
                <w:sz w:val="15"/>
              </w:rPr>
              <w:t>2</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60D0641A" w14:textId="77777777" w:rsidR="00C9015F" w:rsidRDefault="001F0E2C">
            <w:pPr>
              <w:spacing w:after="0"/>
              <w:rPr>
                <w:color w:val="000000"/>
                <w:sz w:val="15"/>
              </w:rPr>
            </w:pPr>
            <w:r>
              <w:rPr>
                <w:color w:val="000000"/>
                <w:sz w:val="15"/>
              </w:rPr>
              <w:t>Tozo 2 (1 juni tot 1 oktober 2020)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59D335B" w14:textId="77777777" w:rsidR="00C9015F" w:rsidRDefault="001F0E2C">
            <w:pPr>
              <w:spacing w:after="0"/>
              <w:jc w:val="right"/>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AC7F1D6" w14:textId="77777777" w:rsidR="00C9015F" w:rsidRDefault="001F0E2C">
            <w:pPr>
              <w:spacing w:after="0"/>
              <w:jc w:val="right"/>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3959F66" w14:textId="77777777" w:rsidR="00C9015F" w:rsidRDefault="001F0E2C">
            <w:pPr>
              <w:spacing w:after="0"/>
              <w:jc w:val="right"/>
              <w:rPr>
                <w:color w:val="000000"/>
                <w:sz w:val="15"/>
              </w:rPr>
            </w:pPr>
            <w:r>
              <w:rPr>
                <w:color w:val="000000"/>
                <w:sz w:val="15"/>
              </w:rPr>
              <w:t>€ 0</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6E10BAE2"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12DE5E1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7CCB16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2BFCCB0" w14:textId="77777777" w:rsidR="00C9015F" w:rsidRDefault="00C9015F">
            <w:pPr>
              <w:spacing w:after="0"/>
              <w:rPr>
                <w:color w:val="000000"/>
                <w:sz w:val="15"/>
              </w:rPr>
            </w:pPr>
          </w:p>
        </w:tc>
      </w:tr>
      <w:tr w:rsidR="00C9015F" w14:paraId="15F79C36"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D36B17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6429DB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4AA1307" w14:textId="77777777" w:rsidR="00C9015F" w:rsidRDefault="001F0E2C">
            <w:pPr>
              <w:spacing w:after="0"/>
              <w:jc w:val="right"/>
              <w:rPr>
                <w:color w:val="000000"/>
                <w:sz w:val="15"/>
              </w:rPr>
            </w:pPr>
            <w:r>
              <w:rPr>
                <w:color w:val="000000"/>
                <w:sz w:val="15"/>
              </w:rPr>
              <w:t>3</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3BA8FCBD" w14:textId="77777777" w:rsidR="00C9015F" w:rsidRDefault="001F0E2C">
            <w:pPr>
              <w:spacing w:after="0"/>
              <w:rPr>
                <w:color w:val="000000"/>
                <w:sz w:val="15"/>
              </w:rPr>
            </w:pPr>
            <w:r>
              <w:rPr>
                <w:color w:val="000000"/>
                <w:sz w:val="15"/>
              </w:rPr>
              <w:t>Tozo 3 (1 oktober 2020 tot 1 april 2021)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CF4A89D" w14:textId="77777777" w:rsidR="00C9015F" w:rsidRDefault="001F0E2C">
            <w:pPr>
              <w:spacing w:after="0"/>
              <w:jc w:val="right"/>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0F57397" w14:textId="77777777" w:rsidR="00C9015F" w:rsidRDefault="001F0E2C">
            <w:pPr>
              <w:spacing w:after="0"/>
              <w:jc w:val="right"/>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360388D" w14:textId="77777777" w:rsidR="00C9015F" w:rsidRDefault="001F0E2C">
            <w:pPr>
              <w:spacing w:after="0"/>
              <w:jc w:val="right"/>
              <w:rPr>
                <w:color w:val="000000"/>
                <w:sz w:val="15"/>
              </w:rPr>
            </w:pPr>
            <w:r>
              <w:rPr>
                <w:color w:val="000000"/>
                <w:sz w:val="15"/>
              </w:rPr>
              <w:t>€ 0</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2D666B1D"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4D2814F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5B95B5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2F1EC01" w14:textId="77777777" w:rsidR="00C9015F" w:rsidRDefault="00C9015F">
            <w:pPr>
              <w:spacing w:after="0"/>
              <w:rPr>
                <w:color w:val="000000"/>
                <w:sz w:val="15"/>
              </w:rPr>
            </w:pPr>
          </w:p>
        </w:tc>
      </w:tr>
      <w:tr w:rsidR="00C9015F" w14:paraId="65BE61F6"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57307FC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AA32D6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1113A54" w14:textId="77777777" w:rsidR="00C9015F" w:rsidRDefault="001F0E2C">
            <w:pPr>
              <w:spacing w:after="0"/>
              <w:jc w:val="right"/>
              <w:rPr>
                <w:color w:val="000000"/>
                <w:sz w:val="15"/>
              </w:rPr>
            </w:pPr>
            <w:r>
              <w:rPr>
                <w:color w:val="000000"/>
                <w:sz w:val="15"/>
              </w:rPr>
              <w:t>4</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6CF7A305" w14:textId="77777777" w:rsidR="00C9015F" w:rsidRDefault="001F0E2C">
            <w:pPr>
              <w:spacing w:after="0"/>
              <w:rPr>
                <w:color w:val="000000"/>
                <w:sz w:val="15"/>
              </w:rPr>
            </w:pPr>
            <w:r>
              <w:rPr>
                <w:color w:val="000000"/>
                <w:sz w:val="15"/>
              </w:rPr>
              <w:t>Tozo 4 (geldend van 1 april 2021 tot 1 juli 2021)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335F657" w14:textId="77777777" w:rsidR="00C9015F" w:rsidRDefault="001F0E2C">
            <w:pPr>
              <w:spacing w:after="0"/>
              <w:jc w:val="right"/>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8386DCD" w14:textId="77777777" w:rsidR="00C9015F" w:rsidRDefault="001F0E2C">
            <w:pPr>
              <w:spacing w:after="0"/>
              <w:jc w:val="right"/>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7D9379A" w14:textId="77777777" w:rsidR="00C9015F" w:rsidRDefault="001F0E2C">
            <w:pPr>
              <w:spacing w:after="0"/>
              <w:jc w:val="right"/>
              <w:rPr>
                <w:color w:val="000000"/>
                <w:sz w:val="15"/>
              </w:rPr>
            </w:pPr>
            <w:r>
              <w:rPr>
                <w:color w:val="000000"/>
                <w:sz w:val="15"/>
              </w:rPr>
              <w:t>€ 0</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5336D899"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7A20549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55B5F4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D6423CD" w14:textId="77777777" w:rsidR="00C9015F" w:rsidRDefault="00C9015F">
            <w:pPr>
              <w:spacing w:after="0"/>
              <w:rPr>
                <w:color w:val="000000"/>
                <w:sz w:val="15"/>
              </w:rPr>
            </w:pPr>
          </w:p>
        </w:tc>
      </w:tr>
      <w:tr w:rsidR="00C9015F" w14:paraId="597E9E8C"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53C1092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F8A42B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62E3CDF" w14:textId="77777777" w:rsidR="00C9015F" w:rsidRDefault="001F0E2C">
            <w:pPr>
              <w:spacing w:after="0"/>
              <w:jc w:val="right"/>
              <w:rPr>
                <w:color w:val="000000"/>
                <w:sz w:val="15"/>
              </w:rPr>
            </w:pPr>
            <w:r>
              <w:rPr>
                <w:color w:val="000000"/>
                <w:sz w:val="15"/>
              </w:rPr>
              <w:t>5</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16E2216A" w14:textId="77777777" w:rsidR="00C9015F" w:rsidRDefault="001F0E2C">
            <w:pPr>
              <w:spacing w:after="0"/>
              <w:rPr>
                <w:color w:val="000000"/>
                <w:sz w:val="15"/>
              </w:rPr>
            </w:pPr>
            <w:r>
              <w:rPr>
                <w:color w:val="000000"/>
                <w:sz w:val="15"/>
              </w:rPr>
              <w:t>Tozo 5 (geldend van 1 juli tot 1 oktober 2021)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C289048" w14:textId="77777777" w:rsidR="00C9015F" w:rsidRDefault="001F0E2C">
            <w:pPr>
              <w:spacing w:after="0"/>
              <w:jc w:val="right"/>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B3423E0" w14:textId="77777777" w:rsidR="00C9015F" w:rsidRDefault="001F0E2C">
            <w:pPr>
              <w:spacing w:after="0"/>
              <w:jc w:val="right"/>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A511CD1" w14:textId="77777777" w:rsidR="00C9015F" w:rsidRDefault="001F0E2C">
            <w:pPr>
              <w:spacing w:after="0"/>
              <w:jc w:val="right"/>
              <w:rPr>
                <w:color w:val="000000"/>
                <w:sz w:val="15"/>
              </w:rPr>
            </w:pPr>
            <w:r>
              <w:rPr>
                <w:color w:val="000000"/>
                <w:sz w:val="15"/>
              </w:rPr>
              <w:t>€ 0</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74CB72F6"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3C063CE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65C502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E7BABE8" w14:textId="77777777" w:rsidR="00C9015F" w:rsidRDefault="00C9015F">
            <w:pPr>
              <w:spacing w:after="0"/>
              <w:rPr>
                <w:color w:val="000000"/>
                <w:sz w:val="15"/>
              </w:rPr>
            </w:pPr>
          </w:p>
        </w:tc>
      </w:tr>
      <w:tr w:rsidR="00C9015F" w14:paraId="04866151" w14:textId="77777777">
        <w:tc>
          <w:tcPr>
            <w:tcW w:w="0" w:type="auto"/>
            <w:tcBorders>
              <w:top w:val="nil"/>
              <w:left w:val="single" w:sz="12" w:space="0" w:color="000000"/>
              <w:bottom w:val="single" w:sz="12" w:space="0" w:color="000000"/>
              <w:right w:val="single" w:sz="6" w:space="0" w:color="000000"/>
            </w:tcBorders>
            <w:shd w:val="clear" w:color="auto" w:fill="CCFFFF"/>
            <w:tcMar>
              <w:top w:w="30" w:type="dxa"/>
              <w:left w:w="30" w:type="dxa"/>
              <w:bottom w:w="30" w:type="dxa"/>
              <w:right w:w="30" w:type="dxa"/>
            </w:tcMar>
          </w:tcPr>
          <w:p w14:paraId="699554B2"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20DF29D3"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2C54527A" w14:textId="77777777" w:rsidR="00C9015F" w:rsidRDefault="001F0E2C">
            <w:pPr>
              <w:spacing w:after="0"/>
              <w:jc w:val="right"/>
              <w:rPr>
                <w:color w:val="000000"/>
                <w:sz w:val="15"/>
              </w:rPr>
            </w:pPr>
            <w:r>
              <w:rPr>
                <w:color w:val="000000"/>
                <w:sz w:val="15"/>
              </w:rPr>
              <w:t>6</w:t>
            </w:r>
          </w:p>
        </w:tc>
        <w:tc>
          <w:tcPr>
            <w:tcW w:w="0" w:type="auto"/>
            <w:tcBorders>
              <w:top w:val="single" w:sz="6" w:space="0" w:color="000000"/>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39ECEF75" w14:textId="77777777" w:rsidR="00C9015F" w:rsidRDefault="001F0E2C">
            <w:pPr>
              <w:spacing w:after="0"/>
              <w:rPr>
                <w:color w:val="000000"/>
                <w:sz w:val="15"/>
              </w:rPr>
            </w:pPr>
            <w:r>
              <w:rPr>
                <w:color w:val="000000"/>
                <w:sz w:val="15"/>
              </w:rPr>
              <w:t>Totaal</w:t>
            </w:r>
          </w:p>
        </w:tc>
        <w:tc>
          <w:tcPr>
            <w:tcW w:w="0" w:type="auto"/>
            <w:tcBorders>
              <w:top w:val="single" w:sz="6" w:space="0" w:color="000000"/>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51AB2CE0" w14:textId="77777777" w:rsidR="00C9015F" w:rsidRDefault="001F0E2C">
            <w:pPr>
              <w:spacing w:after="0"/>
              <w:rPr>
                <w:color w:val="000000"/>
                <w:sz w:val="15"/>
              </w:rPr>
            </w:pPr>
            <w:r>
              <w:rPr>
                <w:color w:val="000000"/>
                <w:sz w:val="15"/>
              </w:rPr>
              <w:t>0</w:t>
            </w:r>
          </w:p>
        </w:tc>
        <w:tc>
          <w:tcPr>
            <w:tcW w:w="0" w:type="auto"/>
            <w:tcBorders>
              <w:top w:val="single" w:sz="6" w:space="0" w:color="000000"/>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2EE57141" w14:textId="77777777" w:rsidR="00C9015F" w:rsidRDefault="001F0E2C">
            <w:pPr>
              <w:spacing w:after="0"/>
              <w:rPr>
                <w:color w:val="000000"/>
                <w:sz w:val="15"/>
              </w:rPr>
            </w:pPr>
            <w:r>
              <w:rPr>
                <w:color w:val="000000"/>
                <w:sz w:val="15"/>
              </w:rPr>
              <w:t>0</w:t>
            </w:r>
          </w:p>
        </w:tc>
        <w:tc>
          <w:tcPr>
            <w:tcW w:w="0" w:type="auto"/>
            <w:tcBorders>
              <w:top w:val="single" w:sz="6" w:space="0" w:color="000000"/>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3336A953" w14:textId="77777777" w:rsidR="00C9015F" w:rsidRDefault="001F0E2C">
            <w:pPr>
              <w:spacing w:after="0"/>
              <w:rPr>
                <w:color w:val="000000"/>
                <w:sz w:val="15"/>
              </w:rPr>
            </w:pPr>
            <w:r>
              <w:rPr>
                <w:color w:val="000000"/>
                <w:sz w:val="15"/>
              </w:rPr>
              <w:t>0</w:t>
            </w:r>
          </w:p>
        </w:tc>
        <w:tc>
          <w:tcPr>
            <w:tcW w:w="0" w:type="auto"/>
            <w:tcBorders>
              <w:top w:val="nil"/>
              <w:left w:val="single" w:sz="6" w:space="0" w:color="000000"/>
              <w:bottom w:val="single" w:sz="12" w:space="0" w:color="000000"/>
              <w:right w:val="nil"/>
            </w:tcBorders>
            <w:shd w:val="clear" w:color="auto" w:fill="CCFFFF"/>
            <w:tcMar>
              <w:top w:w="30" w:type="dxa"/>
              <w:left w:w="30" w:type="dxa"/>
              <w:bottom w:w="30" w:type="dxa"/>
              <w:right w:w="30" w:type="dxa"/>
            </w:tcMar>
          </w:tcPr>
          <w:p w14:paraId="530A9F68" w14:textId="77777777" w:rsidR="00C9015F" w:rsidRDefault="00C9015F">
            <w:pPr>
              <w:spacing w:after="0"/>
              <w:rPr>
                <w:color w:val="000000"/>
                <w:sz w:val="15"/>
              </w:rPr>
            </w:pPr>
          </w:p>
        </w:tc>
        <w:tc>
          <w:tcPr>
            <w:tcW w:w="0" w:type="auto"/>
            <w:tcBorders>
              <w:top w:val="nil"/>
              <w:left w:val="nil"/>
              <w:bottom w:val="single" w:sz="12" w:space="0" w:color="000000"/>
              <w:right w:val="single" w:sz="12" w:space="0" w:color="000000"/>
            </w:tcBorders>
            <w:shd w:val="clear" w:color="auto" w:fill="CCFFFF"/>
            <w:tcMar>
              <w:top w:w="30" w:type="dxa"/>
              <w:left w:w="30" w:type="dxa"/>
              <w:bottom w:w="30" w:type="dxa"/>
              <w:right w:w="30" w:type="dxa"/>
            </w:tcMar>
          </w:tcPr>
          <w:p w14:paraId="599232D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8B56F0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371EC63" w14:textId="77777777" w:rsidR="00C9015F" w:rsidRDefault="00C9015F">
            <w:pPr>
              <w:spacing w:after="0"/>
              <w:rPr>
                <w:color w:val="000000"/>
                <w:sz w:val="15"/>
              </w:rPr>
            </w:pPr>
          </w:p>
        </w:tc>
      </w:tr>
      <w:tr w:rsidR="00C9015F" w14:paraId="6E76A9F9" w14:textId="77777777">
        <w:tc>
          <w:tcPr>
            <w:tcW w:w="0" w:type="auto"/>
            <w:tcBorders>
              <w:top w:val="single" w:sz="12" w:space="0" w:color="000000"/>
              <w:left w:val="single" w:sz="12" w:space="0" w:color="000000"/>
              <w:bottom w:val="nil"/>
              <w:right w:val="single" w:sz="6" w:space="0" w:color="000000"/>
            </w:tcBorders>
            <w:shd w:val="clear" w:color="auto" w:fill="CCFFFF"/>
            <w:tcMar>
              <w:top w:w="30" w:type="dxa"/>
              <w:left w:w="30" w:type="dxa"/>
              <w:bottom w:w="30" w:type="dxa"/>
              <w:right w:w="30" w:type="dxa"/>
            </w:tcMar>
          </w:tcPr>
          <w:p w14:paraId="3250219D" w14:textId="77777777" w:rsidR="00C9015F" w:rsidRDefault="001F0E2C">
            <w:pPr>
              <w:spacing w:after="0"/>
              <w:jc w:val="center"/>
              <w:rPr>
                <w:b/>
                <w:color w:val="000000"/>
                <w:sz w:val="15"/>
              </w:rPr>
            </w:pPr>
            <w:r>
              <w:rPr>
                <w:b/>
                <w:color w:val="000000"/>
                <w:sz w:val="15"/>
              </w:rPr>
              <w:t>SZW</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7265EEC" w14:textId="77777777" w:rsidR="00C9015F" w:rsidRDefault="001F0E2C">
            <w:pPr>
              <w:spacing w:after="0"/>
              <w:jc w:val="center"/>
              <w:rPr>
                <w:b/>
                <w:color w:val="000000"/>
                <w:sz w:val="15"/>
              </w:rPr>
            </w:pPr>
            <w:r>
              <w:rPr>
                <w:b/>
                <w:color w:val="000000"/>
                <w:sz w:val="15"/>
              </w:rPr>
              <w:t>G4A</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6146A3D" w14:textId="77777777" w:rsidR="00C9015F" w:rsidRDefault="001F0E2C">
            <w:pPr>
              <w:spacing w:after="0"/>
              <w:rPr>
                <w:b/>
                <w:color w:val="000000"/>
                <w:sz w:val="15"/>
              </w:rPr>
            </w:pPr>
            <w:r>
              <w:rPr>
                <w:b/>
                <w:color w:val="000000"/>
                <w:sz w:val="15"/>
              </w:rPr>
              <w:t>Tijdelijke overbruggingsregeling zelfstandig ondernemers (Tozo)_totaal 2024</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783C6C37" w14:textId="77777777" w:rsidR="00C9015F" w:rsidRDefault="001F0E2C">
            <w:pPr>
              <w:spacing w:after="0"/>
              <w:rPr>
                <w:color w:val="000000"/>
                <w:sz w:val="15"/>
              </w:rPr>
            </w:pPr>
            <w:r>
              <w:rPr>
                <w:color w:val="000000"/>
                <w:sz w:val="15"/>
              </w:rPr>
              <w:t>Welke regeling betreft het?</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11073D0" w14:textId="77777777" w:rsidR="00C9015F" w:rsidRDefault="001F0E2C">
            <w:pPr>
              <w:spacing w:after="0"/>
              <w:rPr>
                <w:color w:val="000000"/>
                <w:sz w:val="15"/>
              </w:rPr>
            </w:pPr>
            <w:r>
              <w:rPr>
                <w:color w:val="000000"/>
                <w:sz w:val="15"/>
              </w:rPr>
              <w:t>Besteding (jaar T</w:t>
            </w:r>
            <w:r>
              <w:rPr>
                <w:color w:val="000000"/>
                <w:sz w:val="15"/>
              </w:rPr>
              <w:noBreakHyphen/>
              <w:t>1) levensonderhoud</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F37D9E4" w14:textId="77777777" w:rsidR="00C9015F" w:rsidRDefault="001F0E2C">
            <w:pPr>
              <w:spacing w:after="0"/>
              <w:rPr>
                <w:color w:val="000000"/>
                <w:sz w:val="15"/>
              </w:rPr>
            </w:pPr>
            <w:r>
              <w:rPr>
                <w:color w:val="000000"/>
                <w:sz w:val="15"/>
              </w:rPr>
              <w:t>Besteding (jaar T</w:t>
            </w:r>
            <w:r>
              <w:rPr>
                <w:color w:val="000000"/>
                <w:sz w:val="15"/>
              </w:rPr>
              <w:noBreakHyphen/>
              <w:t>1) kapitaalverstrekking</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0CAEC5D1" w14:textId="77777777" w:rsidR="00C9015F" w:rsidRDefault="001F0E2C">
            <w:pPr>
              <w:spacing w:after="0"/>
              <w:rPr>
                <w:color w:val="000000"/>
                <w:sz w:val="15"/>
              </w:rPr>
            </w:pPr>
            <w:r>
              <w:rPr>
                <w:color w:val="000000"/>
                <w:sz w:val="15"/>
              </w:rPr>
              <w:t>Baten (jaar T</w:t>
            </w:r>
            <w:r>
              <w:rPr>
                <w:color w:val="000000"/>
                <w:sz w:val="15"/>
              </w:rPr>
              <w:noBreakHyphen/>
              <w:t>1) levensonderhoud</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7E78911" w14:textId="77777777" w:rsidR="00C9015F" w:rsidRDefault="001F0E2C">
            <w:pPr>
              <w:spacing w:after="0"/>
              <w:rPr>
                <w:color w:val="000000"/>
                <w:sz w:val="15"/>
              </w:rPr>
            </w:pPr>
            <w:r>
              <w:rPr>
                <w:color w:val="000000"/>
                <w:sz w:val="15"/>
              </w:rPr>
              <w:t>Baten (jaar T</w:t>
            </w:r>
            <w:r>
              <w:rPr>
                <w:color w:val="000000"/>
                <w:sz w:val="15"/>
              </w:rPr>
              <w:noBreakHyphen/>
              <w:t>1) kapitaalverstrekking (aflossing)</w:t>
            </w:r>
          </w:p>
        </w:tc>
        <w:tc>
          <w:tcPr>
            <w:tcW w:w="0" w:type="auto"/>
            <w:tcBorders>
              <w:top w:val="single" w:sz="12" w:space="0" w:color="000000"/>
              <w:left w:val="single" w:sz="6" w:space="0" w:color="000000"/>
              <w:bottom w:val="nil"/>
              <w:right w:val="single" w:sz="12" w:space="0" w:color="000000"/>
            </w:tcBorders>
            <w:shd w:val="clear" w:color="auto" w:fill="CCFFFF"/>
            <w:tcMar>
              <w:top w:w="30" w:type="dxa"/>
              <w:left w:w="30" w:type="dxa"/>
              <w:bottom w:w="30" w:type="dxa"/>
              <w:right w:w="30" w:type="dxa"/>
            </w:tcMar>
          </w:tcPr>
          <w:p w14:paraId="7882161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1970E3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B08DF99" w14:textId="77777777" w:rsidR="00C9015F" w:rsidRDefault="00C9015F">
            <w:pPr>
              <w:spacing w:after="0"/>
              <w:rPr>
                <w:color w:val="000000"/>
                <w:sz w:val="15"/>
              </w:rPr>
            </w:pPr>
          </w:p>
        </w:tc>
      </w:tr>
      <w:tr w:rsidR="00C9015F" w14:paraId="05DFE836"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5963BAE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2061D16"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F96C7C9"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67B27FB"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DB9D0B3"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C88616F"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70EA348"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79AF7B2"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4F1D28C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CB22E3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AA3B83D" w14:textId="77777777" w:rsidR="00C9015F" w:rsidRDefault="00C9015F">
            <w:pPr>
              <w:spacing w:after="0"/>
              <w:rPr>
                <w:color w:val="000000"/>
                <w:sz w:val="15"/>
              </w:rPr>
            </w:pPr>
          </w:p>
        </w:tc>
      </w:tr>
      <w:tr w:rsidR="00C9015F" w14:paraId="41C1C410"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9DC103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A68164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62C8ADF"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5D8735E" w14:textId="77777777" w:rsidR="00C9015F" w:rsidRDefault="001F0E2C">
            <w:pPr>
              <w:spacing w:after="0"/>
              <w:rPr>
                <w:color w:val="000000"/>
                <w:sz w:val="15"/>
              </w:rPr>
            </w:pPr>
            <w:r>
              <w:rPr>
                <w:color w:val="000000"/>
                <w:sz w:val="15"/>
              </w:rPr>
              <w:t>Inclusief geldstroom naar openbaar lichaam</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BCE9545" w14:textId="77777777" w:rsidR="00C9015F" w:rsidRDefault="001F0E2C">
            <w:pPr>
              <w:spacing w:after="0"/>
              <w:rPr>
                <w:color w:val="000000"/>
                <w:sz w:val="15"/>
              </w:rPr>
            </w:pPr>
            <w:r>
              <w:rPr>
                <w:color w:val="000000"/>
                <w:sz w:val="15"/>
              </w:rPr>
              <w:t>Inclusief geldstroom naar openbaar lichaam</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F4153C8" w14:textId="77777777" w:rsidR="00C9015F" w:rsidRDefault="001F0E2C">
            <w:pPr>
              <w:spacing w:after="0"/>
              <w:rPr>
                <w:color w:val="000000"/>
                <w:sz w:val="15"/>
              </w:rPr>
            </w:pPr>
            <w:r>
              <w:rPr>
                <w:color w:val="000000"/>
                <w:sz w:val="15"/>
              </w:rPr>
              <w:t>Inclusief geldstroom naar openbaar lichaam</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837DFB9" w14:textId="77777777" w:rsidR="00C9015F" w:rsidRDefault="001F0E2C">
            <w:pPr>
              <w:spacing w:after="0"/>
              <w:rPr>
                <w:color w:val="000000"/>
                <w:sz w:val="15"/>
              </w:rPr>
            </w:pPr>
            <w:r>
              <w:rPr>
                <w:color w:val="000000"/>
                <w:sz w:val="15"/>
              </w:rPr>
              <w:t>Inclusief geldstroom naar openbaar lichaam</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28E7B4D" w14:textId="77777777" w:rsidR="00C9015F" w:rsidRDefault="001F0E2C">
            <w:pPr>
              <w:spacing w:after="0"/>
              <w:rPr>
                <w:color w:val="000000"/>
                <w:sz w:val="15"/>
              </w:rPr>
            </w:pPr>
            <w:r>
              <w:rPr>
                <w:color w:val="000000"/>
                <w:sz w:val="15"/>
              </w:rPr>
              <w:t>Inclusief geldstroom naar openbaar lichaam</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2F1CEA3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3518D5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AA7C873" w14:textId="77777777" w:rsidR="00C9015F" w:rsidRDefault="00C9015F">
            <w:pPr>
              <w:spacing w:after="0"/>
              <w:rPr>
                <w:color w:val="000000"/>
                <w:sz w:val="15"/>
              </w:rPr>
            </w:pPr>
          </w:p>
        </w:tc>
      </w:tr>
      <w:tr w:rsidR="00C9015F" w14:paraId="06043D0F"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18B73F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DEC1ED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6674D90" w14:textId="77777777" w:rsidR="00C9015F" w:rsidRDefault="001F0E2C">
            <w:pPr>
              <w:spacing w:after="0"/>
              <w:rPr>
                <w:color w:val="000000"/>
                <w:sz w:val="15"/>
              </w:rPr>
            </w:pPr>
            <w:r>
              <w:rPr>
                <w:color w:val="000000"/>
                <w:sz w:val="15"/>
              </w:rPr>
              <w:t>Gemeenten die uitvoering in (jaar T</w:t>
            </w:r>
            <w:r>
              <w:rPr>
                <w:color w:val="000000"/>
                <w:sz w:val="15"/>
              </w:rPr>
              <w:noBreakHyphen/>
              <w:t>1) geheel of gedeeltelijk hebben uitbesteed aan een Openbaar lichaam o.g.v. Wgr verantwoorden hier het totaal (jaar T</w:t>
            </w:r>
            <w:r>
              <w:rPr>
                <w:color w:val="000000"/>
                <w:sz w:val="15"/>
              </w:rPr>
              <w:noBreakHyphen/>
              <w:t>1). Dit totaal (jaar T</w:t>
            </w:r>
            <w:r>
              <w:rPr>
                <w:color w:val="000000"/>
                <w:sz w:val="15"/>
              </w:rPr>
              <w:noBreakHyphen/>
              <w:t>1) regeling G4B + (jaar T</w:t>
            </w:r>
            <w:r>
              <w:rPr>
                <w:color w:val="000000"/>
                <w:sz w:val="15"/>
              </w:rPr>
              <w:noBreakHyphen/>
              <w:t>1) regeling G4 blijkt uit de vaststellingsbeschikking die uw gemeente van het Ministerie van SZW over 2023 heeft ontvangen. De gegevens uit die beschikking neemt u hier op.</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41736AC"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9994883"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87FB63D"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67F042B"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1CFE6CD"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1FD5FFA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FBD271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692BA5C" w14:textId="77777777" w:rsidR="00C9015F" w:rsidRDefault="00C9015F">
            <w:pPr>
              <w:spacing w:after="0"/>
              <w:rPr>
                <w:color w:val="000000"/>
                <w:sz w:val="15"/>
              </w:rPr>
            </w:pPr>
          </w:p>
        </w:tc>
      </w:tr>
      <w:tr w:rsidR="00C9015F" w14:paraId="1FC2A696"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BA70F8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30CDA1D"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F183313" w14:textId="77777777" w:rsidR="00C9015F" w:rsidRDefault="00C9015F">
            <w:pPr>
              <w:spacing w:after="0"/>
              <w:rPr>
                <w:b/>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7E6C1DA4" w14:textId="77777777" w:rsidR="00C9015F" w:rsidRDefault="001F0E2C">
            <w:pPr>
              <w:spacing w:after="0"/>
              <w:jc w:val="right"/>
              <w:rPr>
                <w:i/>
                <w:color w:val="000000"/>
                <w:sz w:val="15"/>
              </w:rPr>
            </w:pPr>
            <w:r>
              <w:rPr>
                <w:i/>
                <w:color w:val="000000"/>
                <w:sz w:val="15"/>
              </w:rPr>
              <w:t>Indicator: G4A/01</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14BA2733" w14:textId="77777777" w:rsidR="00C9015F" w:rsidRDefault="001F0E2C">
            <w:pPr>
              <w:spacing w:after="0"/>
              <w:jc w:val="right"/>
              <w:rPr>
                <w:i/>
                <w:color w:val="000000"/>
                <w:sz w:val="15"/>
              </w:rPr>
            </w:pPr>
            <w:r>
              <w:rPr>
                <w:i/>
                <w:color w:val="000000"/>
                <w:sz w:val="15"/>
              </w:rPr>
              <w:t>Indicator: G4A/02</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47E8480" w14:textId="77777777" w:rsidR="00C9015F" w:rsidRDefault="001F0E2C">
            <w:pPr>
              <w:spacing w:after="0"/>
              <w:jc w:val="right"/>
              <w:rPr>
                <w:i/>
                <w:color w:val="000000"/>
                <w:sz w:val="15"/>
              </w:rPr>
            </w:pPr>
            <w:r>
              <w:rPr>
                <w:i/>
                <w:color w:val="000000"/>
                <w:sz w:val="15"/>
              </w:rPr>
              <w:t>Indicator: G4A/03</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4AE0C73" w14:textId="77777777" w:rsidR="00C9015F" w:rsidRDefault="001F0E2C">
            <w:pPr>
              <w:spacing w:after="0"/>
              <w:jc w:val="right"/>
              <w:rPr>
                <w:i/>
                <w:color w:val="000000"/>
                <w:sz w:val="15"/>
              </w:rPr>
            </w:pPr>
            <w:r>
              <w:rPr>
                <w:i/>
                <w:color w:val="000000"/>
                <w:sz w:val="15"/>
              </w:rPr>
              <w:t>Indicator: G4A/04</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64206B78" w14:textId="77777777" w:rsidR="00C9015F" w:rsidRDefault="001F0E2C">
            <w:pPr>
              <w:spacing w:after="0"/>
              <w:jc w:val="right"/>
              <w:rPr>
                <w:i/>
                <w:color w:val="000000"/>
                <w:sz w:val="15"/>
              </w:rPr>
            </w:pPr>
            <w:r>
              <w:rPr>
                <w:i/>
                <w:color w:val="000000"/>
                <w:sz w:val="15"/>
              </w:rPr>
              <w:t>Indicator: G4A/05</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4AC7D6A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F837CE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25B3310" w14:textId="77777777" w:rsidR="00C9015F" w:rsidRDefault="00C9015F">
            <w:pPr>
              <w:spacing w:after="0"/>
              <w:rPr>
                <w:color w:val="000000"/>
                <w:sz w:val="15"/>
              </w:rPr>
            </w:pPr>
          </w:p>
        </w:tc>
      </w:tr>
      <w:tr w:rsidR="00C9015F" w14:paraId="3169B47E"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97D7DB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E4BC7C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C3C7E14" w14:textId="77777777" w:rsidR="00C9015F" w:rsidRDefault="001F0E2C">
            <w:pPr>
              <w:spacing w:after="0"/>
              <w:jc w:val="right"/>
              <w:rPr>
                <w:color w:val="000000"/>
                <w:sz w:val="15"/>
              </w:rPr>
            </w:pPr>
            <w:r>
              <w:rPr>
                <w:color w:val="000000"/>
                <w:sz w:val="15"/>
              </w:rPr>
              <w:t>1</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27BD9C1C" w14:textId="77777777" w:rsidR="00C9015F" w:rsidRDefault="001F0E2C">
            <w:pPr>
              <w:spacing w:after="0"/>
              <w:rPr>
                <w:color w:val="000000"/>
                <w:sz w:val="15"/>
              </w:rPr>
            </w:pPr>
            <w:r>
              <w:rPr>
                <w:color w:val="000000"/>
                <w:sz w:val="15"/>
              </w:rPr>
              <w:t>Tozo 1 (1 maart 2020 tot 1 juni 2020)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01AA5A8"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951DC73"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482E705"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4CE569FB" w14:textId="77777777" w:rsidR="00C9015F" w:rsidRDefault="001F0E2C">
            <w:pPr>
              <w:spacing w:after="0"/>
              <w:rPr>
                <w:color w:val="000000"/>
                <w:sz w:val="15"/>
              </w:rPr>
            </w:pPr>
            <w:r>
              <w:rPr>
                <w:color w:val="000000"/>
                <w:sz w:val="15"/>
              </w:rPr>
              <w:t>€ 133.503</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181FA0B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0667BB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6A48AB2" w14:textId="77777777" w:rsidR="00C9015F" w:rsidRDefault="00C9015F">
            <w:pPr>
              <w:spacing w:after="0"/>
              <w:rPr>
                <w:color w:val="000000"/>
                <w:sz w:val="15"/>
              </w:rPr>
            </w:pPr>
          </w:p>
        </w:tc>
      </w:tr>
      <w:tr w:rsidR="00C9015F" w14:paraId="7859869C"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F3E19D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C7245A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6E76E90" w14:textId="77777777" w:rsidR="00C9015F" w:rsidRDefault="001F0E2C">
            <w:pPr>
              <w:spacing w:after="0"/>
              <w:jc w:val="right"/>
              <w:rPr>
                <w:color w:val="000000"/>
                <w:sz w:val="15"/>
              </w:rPr>
            </w:pPr>
            <w:r>
              <w:rPr>
                <w:color w:val="000000"/>
                <w:sz w:val="15"/>
              </w:rPr>
              <w:t>2</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0789620F" w14:textId="77777777" w:rsidR="00C9015F" w:rsidRDefault="001F0E2C">
            <w:pPr>
              <w:spacing w:after="0"/>
              <w:rPr>
                <w:color w:val="000000"/>
                <w:sz w:val="15"/>
              </w:rPr>
            </w:pPr>
            <w:r>
              <w:rPr>
                <w:color w:val="000000"/>
                <w:sz w:val="15"/>
              </w:rPr>
              <w:t>Tozo 2 (1 juni 2020 tot 1 oktober 2020)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C838176"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C0A658F"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5E6E2AF" w14:textId="77777777" w:rsidR="00C9015F" w:rsidRDefault="001F0E2C">
            <w:pPr>
              <w:spacing w:after="0"/>
              <w:rPr>
                <w:color w:val="000000"/>
                <w:sz w:val="15"/>
              </w:rPr>
            </w:pPr>
            <w:r>
              <w:rPr>
                <w:color w:val="000000"/>
                <w:sz w:val="15"/>
              </w:rPr>
              <w:t>€ 112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5933535" w14:textId="77777777" w:rsidR="00C9015F" w:rsidRDefault="001F0E2C">
            <w:pPr>
              <w:spacing w:after="0"/>
              <w:rPr>
                <w:color w:val="000000"/>
                <w:sz w:val="15"/>
              </w:rPr>
            </w:pPr>
            <w:r>
              <w:rPr>
                <w:color w:val="000000"/>
                <w:sz w:val="15"/>
              </w:rPr>
              <w:t>€ 16.528</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4B6CFFB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F9B7BB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AE683C1" w14:textId="77777777" w:rsidR="00C9015F" w:rsidRDefault="00C9015F">
            <w:pPr>
              <w:spacing w:after="0"/>
              <w:rPr>
                <w:color w:val="000000"/>
                <w:sz w:val="15"/>
              </w:rPr>
            </w:pPr>
          </w:p>
        </w:tc>
      </w:tr>
      <w:tr w:rsidR="00C9015F" w14:paraId="3DED2ACB"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D8E067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C9B879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5AE26DE" w14:textId="77777777" w:rsidR="00C9015F" w:rsidRDefault="001F0E2C">
            <w:pPr>
              <w:spacing w:after="0"/>
              <w:jc w:val="right"/>
              <w:rPr>
                <w:color w:val="000000"/>
                <w:sz w:val="15"/>
              </w:rPr>
            </w:pPr>
            <w:r>
              <w:rPr>
                <w:color w:val="000000"/>
                <w:sz w:val="15"/>
              </w:rPr>
              <w:t>3</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2515D94F" w14:textId="77777777" w:rsidR="00C9015F" w:rsidRDefault="001F0E2C">
            <w:pPr>
              <w:spacing w:after="0"/>
              <w:rPr>
                <w:color w:val="000000"/>
                <w:sz w:val="15"/>
              </w:rPr>
            </w:pPr>
            <w:r>
              <w:rPr>
                <w:color w:val="000000"/>
                <w:sz w:val="15"/>
              </w:rPr>
              <w:t>Tozo 3 (1 oktober 2020  tot 1 april 2021)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23E6A30"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F7CA002"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B134E23"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EA94D4A" w14:textId="77777777" w:rsidR="00C9015F" w:rsidRDefault="001F0E2C">
            <w:pPr>
              <w:spacing w:after="0"/>
              <w:rPr>
                <w:color w:val="000000"/>
                <w:sz w:val="15"/>
              </w:rPr>
            </w:pPr>
            <w:r>
              <w:rPr>
                <w:color w:val="000000"/>
                <w:sz w:val="15"/>
              </w:rPr>
              <w:t>€ 38.257</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6006C8A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F4D88E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C8A3A58" w14:textId="77777777" w:rsidR="00C9015F" w:rsidRDefault="00C9015F">
            <w:pPr>
              <w:spacing w:after="0"/>
              <w:rPr>
                <w:color w:val="000000"/>
                <w:sz w:val="15"/>
              </w:rPr>
            </w:pPr>
          </w:p>
        </w:tc>
      </w:tr>
      <w:tr w:rsidR="00C9015F" w14:paraId="4BDD300A"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E8F8C0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3FAEF8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CC42731" w14:textId="77777777" w:rsidR="00C9015F" w:rsidRDefault="001F0E2C">
            <w:pPr>
              <w:spacing w:after="0"/>
              <w:jc w:val="right"/>
              <w:rPr>
                <w:color w:val="000000"/>
                <w:sz w:val="15"/>
              </w:rPr>
            </w:pPr>
            <w:r>
              <w:rPr>
                <w:color w:val="000000"/>
                <w:sz w:val="15"/>
              </w:rPr>
              <w:t>4</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0C208D7F" w14:textId="77777777" w:rsidR="00C9015F" w:rsidRDefault="001F0E2C">
            <w:pPr>
              <w:spacing w:after="0"/>
              <w:rPr>
                <w:color w:val="000000"/>
                <w:sz w:val="15"/>
              </w:rPr>
            </w:pPr>
            <w:r>
              <w:rPr>
                <w:color w:val="000000"/>
                <w:sz w:val="15"/>
              </w:rPr>
              <w:t>Tozo 4 (1 april 2021 tot 1 juli 2021)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7E0FD01"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D56EE38"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AFDD8E6" w14:textId="77777777" w:rsidR="00C9015F" w:rsidRDefault="001F0E2C">
            <w:pPr>
              <w:spacing w:after="0"/>
              <w:rPr>
                <w:color w:val="000000"/>
                <w:sz w:val="15"/>
              </w:rPr>
            </w:pPr>
            <w:r>
              <w:rPr>
                <w:color w:val="000000"/>
                <w:sz w:val="15"/>
              </w:rPr>
              <w:t>-€ 127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776C174" w14:textId="77777777" w:rsidR="00C9015F" w:rsidRDefault="001F0E2C">
            <w:pPr>
              <w:spacing w:after="0"/>
              <w:rPr>
                <w:color w:val="000000"/>
                <w:sz w:val="15"/>
              </w:rPr>
            </w:pPr>
            <w:r>
              <w:rPr>
                <w:color w:val="000000"/>
                <w:sz w:val="15"/>
              </w:rPr>
              <w:t>€ 5.900</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61E8471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6FB65C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57BDD15" w14:textId="77777777" w:rsidR="00C9015F" w:rsidRDefault="00C9015F">
            <w:pPr>
              <w:spacing w:after="0"/>
              <w:rPr>
                <w:color w:val="000000"/>
                <w:sz w:val="15"/>
              </w:rPr>
            </w:pPr>
          </w:p>
        </w:tc>
      </w:tr>
      <w:tr w:rsidR="00C9015F" w14:paraId="48D252A5"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F88DF6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0F032BD"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9D743EA" w14:textId="77777777" w:rsidR="00C9015F" w:rsidRDefault="001F0E2C">
            <w:pPr>
              <w:spacing w:after="0"/>
              <w:jc w:val="right"/>
              <w:rPr>
                <w:color w:val="000000"/>
                <w:sz w:val="15"/>
              </w:rPr>
            </w:pPr>
            <w:r>
              <w:rPr>
                <w:color w:val="000000"/>
                <w:sz w:val="15"/>
              </w:rPr>
              <w:t>5</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32555E3F" w14:textId="77777777" w:rsidR="00C9015F" w:rsidRDefault="001F0E2C">
            <w:pPr>
              <w:spacing w:after="0"/>
              <w:rPr>
                <w:color w:val="000000"/>
                <w:sz w:val="15"/>
              </w:rPr>
            </w:pPr>
            <w:r>
              <w:rPr>
                <w:color w:val="000000"/>
                <w:sz w:val="15"/>
              </w:rPr>
              <w:t>Tozo 5 (1 juli 2021  tot 1 oktober 2021)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00D627E"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C8839D0"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411EC9B0"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52C38C8" w14:textId="77777777" w:rsidR="00C9015F" w:rsidRDefault="001F0E2C">
            <w:pPr>
              <w:spacing w:after="0"/>
              <w:rPr>
                <w:color w:val="000000"/>
                <w:sz w:val="15"/>
              </w:rPr>
            </w:pPr>
            <w:r>
              <w:rPr>
                <w:color w:val="000000"/>
                <w:sz w:val="15"/>
              </w:rPr>
              <w:t>€ 0</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1C8B345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362AAD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B41DD45" w14:textId="77777777" w:rsidR="00C9015F" w:rsidRDefault="00C9015F">
            <w:pPr>
              <w:spacing w:after="0"/>
              <w:rPr>
                <w:color w:val="000000"/>
                <w:sz w:val="15"/>
              </w:rPr>
            </w:pPr>
          </w:p>
        </w:tc>
      </w:tr>
      <w:tr w:rsidR="00C9015F" w14:paraId="3B244D49"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7B94EB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B0DCD5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B8AB2E2" w14:textId="77777777" w:rsidR="00C9015F" w:rsidRDefault="00C9015F">
            <w:pPr>
              <w:spacing w:after="0"/>
              <w:jc w:val="right"/>
              <w:rPr>
                <w:color w:val="000000"/>
                <w:sz w:val="15"/>
              </w:rPr>
            </w:pP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2FD57C1" w14:textId="77777777" w:rsidR="00C9015F" w:rsidRDefault="001F0E2C">
            <w:pPr>
              <w:spacing w:after="0"/>
              <w:rPr>
                <w:color w:val="000000"/>
                <w:sz w:val="15"/>
              </w:rPr>
            </w:pPr>
            <w:r>
              <w:rPr>
                <w:color w:val="000000"/>
                <w:sz w:val="15"/>
              </w:rPr>
              <w:t>Kopie regeling</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6C1C3DCF" w14:textId="77777777" w:rsidR="00C9015F" w:rsidRDefault="001F0E2C">
            <w:pPr>
              <w:spacing w:after="0"/>
              <w:rPr>
                <w:color w:val="000000"/>
                <w:sz w:val="15"/>
              </w:rPr>
            </w:pPr>
            <w:r>
              <w:rPr>
                <w:color w:val="000000"/>
                <w:sz w:val="15"/>
              </w:rPr>
              <w:t>Baten (jaar T</w:t>
            </w:r>
            <w:r>
              <w:rPr>
                <w:color w:val="000000"/>
                <w:sz w:val="15"/>
              </w:rPr>
              <w:noBreakHyphen/>
              <w:t>1) kapitaalverstrekking (overig)</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127C1EF8" w14:textId="77777777" w:rsidR="00C9015F" w:rsidRDefault="001F0E2C">
            <w:pPr>
              <w:spacing w:after="0"/>
              <w:rPr>
                <w:color w:val="000000"/>
                <w:sz w:val="15"/>
              </w:rPr>
            </w:pPr>
            <w:r>
              <w:rPr>
                <w:color w:val="000000"/>
                <w:sz w:val="15"/>
              </w:rPr>
              <w:t>Aantal besluiten levensonderhoud (jaar T</w:t>
            </w:r>
            <w:r>
              <w:rPr>
                <w:color w:val="000000"/>
                <w:sz w:val="15"/>
              </w:rPr>
              <w:noBreakHyphen/>
              <w:t>1)</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EBCD1CE" w14:textId="77777777" w:rsidR="00C9015F" w:rsidRDefault="001F0E2C">
            <w:pPr>
              <w:spacing w:after="0"/>
              <w:rPr>
                <w:color w:val="000000"/>
                <w:sz w:val="15"/>
              </w:rPr>
            </w:pPr>
            <w:r>
              <w:rPr>
                <w:color w:val="000000"/>
                <w:sz w:val="15"/>
              </w:rPr>
              <w:t>Aantal besluiten kapitaalverstrekking (jaar T</w:t>
            </w:r>
            <w:r>
              <w:rPr>
                <w:color w:val="000000"/>
                <w:sz w:val="15"/>
              </w:rPr>
              <w:noBreakHyphen/>
              <w:t>1)</w:t>
            </w:r>
          </w:p>
        </w:tc>
        <w:tc>
          <w:tcPr>
            <w:tcW w:w="0" w:type="auto"/>
            <w:tcBorders>
              <w:top w:val="single" w:sz="6" w:space="0" w:color="000000"/>
              <w:left w:val="single" w:sz="6" w:space="0" w:color="000000"/>
              <w:bottom w:val="nil"/>
              <w:right w:val="nil"/>
            </w:tcBorders>
            <w:shd w:val="clear" w:color="auto" w:fill="CCFFFF"/>
            <w:tcMar>
              <w:top w:w="30" w:type="dxa"/>
              <w:left w:w="30" w:type="dxa"/>
              <w:bottom w:w="30" w:type="dxa"/>
              <w:right w:w="30" w:type="dxa"/>
            </w:tcMar>
          </w:tcPr>
          <w:p w14:paraId="6CC9B123"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109D7BB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4A0A40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1C26EE0" w14:textId="77777777" w:rsidR="00C9015F" w:rsidRDefault="00C9015F">
            <w:pPr>
              <w:spacing w:after="0"/>
              <w:rPr>
                <w:color w:val="000000"/>
                <w:sz w:val="15"/>
              </w:rPr>
            </w:pPr>
          </w:p>
        </w:tc>
      </w:tr>
      <w:tr w:rsidR="00C9015F" w14:paraId="36F1F283"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AB5AF0D"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709752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0DFC3D1" w14:textId="77777777" w:rsidR="00C9015F" w:rsidRDefault="00C9015F">
            <w:pPr>
              <w:spacing w:after="0"/>
              <w:jc w:val="right"/>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367E552"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3D53DB4"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6ACDDBB"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0C349BD"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3EF0CCC6"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36EC9E1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E79FA9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88EBCE9" w14:textId="77777777" w:rsidR="00C9015F" w:rsidRDefault="00C9015F">
            <w:pPr>
              <w:spacing w:after="0"/>
              <w:rPr>
                <w:color w:val="000000"/>
                <w:sz w:val="15"/>
              </w:rPr>
            </w:pPr>
          </w:p>
        </w:tc>
      </w:tr>
      <w:tr w:rsidR="00C9015F" w14:paraId="285E9E0B"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AF16A7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A8D95F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4BF1CFE" w14:textId="77777777" w:rsidR="00C9015F" w:rsidRDefault="00C9015F">
            <w:pPr>
              <w:spacing w:after="0"/>
              <w:jc w:val="right"/>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2C80434"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E56271D" w14:textId="77777777" w:rsidR="00C9015F" w:rsidRDefault="001F0E2C">
            <w:pPr>
              <w:spacing w:after="0"/>
              <w:rPr>
                <w:color w:val="000000"/>
                <w:sz w:val="15"/>
              </w:rPr>
            </w:pPr>
            <w:r>
              <w:rPr>
                <w:color w:val="000000"/>
                <w:sz w:val="15"/>
              </w:rPr>
              <w:t>Inclusief geldstroom naar openbaar lichaam</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A2776D9" w14:textId="77777777" w:rsidR="00C9015F" w:rsidRDefault="001F0E2C">
            <w:pPr>
              <w:spacing w:after="0"/>
              <w:rPr>
                <w:color w:val="000000"/>
                <w:sz w:val="15"/>
              </w:rPr>
            </w:pPr>
            <w:r>
              <w:rPr>
                <w:color w:val="000000"/>
                <w:sz w:val="15"/>
              </w:rPr>
              <w:t>Inclusief geldstroom naar openbaar lichaam</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70751A6" w14:textId="77777777" w:rsidR="00C9015F" w:rsidRDefault="001F0E2C">
            <w:pPr>
              <w:spacing w:after="0"/>
              <w:rPr>
                <w:color w:val="000000"/>
                <w:sz w:val="15"/>
              </w:rPr>
            </w:pPr>
            <w:r>
              <w:rPr>
                <w:color w:val="000000"/>
                <w:sz w:val="15"/>
              </w:rPr>
              <w:t>Inclusief geldstroom naar openbaar lichaam</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1ED43FF3"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4FA5FD4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DF383B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2119A70" w14:textId="77777777" w:rsidR="00C9015F" w:rsidRDefault="00C9015F">
            <w:pPr>
              <w:spacing w:after="0"/>
              <w:rPr>
                <w:color w:val="000000"/>
                <w:sz w:val="15"/>
              </w:rPr>
            </w:pPr>
          </w:p>
        </w:tc>
      </w:tr>
      <w:tr w:rsidR="00C9015F" w14:paraId="48AEBECB"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50E1E07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46C1DB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2BD37C5" w14:textId="77777777" w:rsidR="00C9015F" w:rsidRDefault="00C9015F">
            <w:pPr>
              <w:spacing w:after="0"/>
              <w:jc w:val="right"/>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0115A2E" w14:textId="77777777" w:rsidR="00C9015F" w:rsidRDefault="001F0E2C">
            <w:pPr>
              <w:spacing w:after="0"/>
              <w:jc w:val="right"/>
              <w:rPr>
                <w:color w:val="000000"/>
                <w:sz w:val="15"/>
              </w:rPr>
            </w:pPr>
            <w:r>
              <w:rPr>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4BD79D7"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3F812EF"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EFB2EE4"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3542D964"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609A8ED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466D32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7C055F8" w14:textId="77777777" w:rsidR="00C9015F" w:rsidRDefault="00C9015F">
            <w:pPr>
              <w:spacing w:after="0"/>
              <w:rPr>
                <w:color w:val="000000"/>
                <w:sz w:val="15"/>
              </w:rPr>
            </w:pPr>
          </w:p>
        </w:tc>
      </w:tr>
      <w:tr w:rsidR="00C9015F" w14:paraId="255901F8"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2DA585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D7B352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AB3F510" w14:textId="77777777" w:rsidR="00C9015F" w:rsidRDefault="00C9015F">
            <w:pPr>
              <w:spacing w:after="0"/>
              <w:jc w:val="right"/>
              <w:rPr>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24CD2801" w14:textId="77777777" w:rsidR="00C9015F" w:rsidRDefault="001F0E2C">
            <w:pPr>
              <w:spacing w:after="0"/>
              <w:jc w:val="right"/>
              <w:rPr>
                <w:color w:val="000000"/>
                <w:sz w:val="15"/>
              </w:rPr>
            </w:pPr>
            <w:r>
              <w:rPr>
                <w:color w:val="000000"/>
                <w:sz w:val="15"/>
              </w:rPr>
              <w:t>Indicator: G4A/06</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6D8462E3" w14:textId="77777777" w:rsidR="00C9015F" w:rsidRDefault="001F0E2C">
            <w:pPr>
              <w:spacing w:after="0"/>
              <w:jc w:val="right"/>
              <w:rPr>
                <w:i/>
                <w:color w:val="000000"/>
                <w:sz w:val="15"/>
              </w:rPr>
            </w:pPr>
            <w:r>
              <w:rPr>
                <w:i/>
                <w:color w:val="000000"/>
                <w:sz w:val="15"/>
              </w:rPr>
              <w:t>Indicator: G4A/07</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0AD284F8" w14:textId="77777777" w:rsidR="00C9015F" w:rsidRDefault="001F0E2C">
            <w:pPr>
              <w:spacing w:after="0"/>
              <w:jc w:val="right"/>
              <w:rPr>
                <w:i/>
                <w:color w:val="000000"/>
                <w:sz w:val="15"/>
              </w:rPr>
            </w:pPr>
            <w:r>
              <w:rPr>
                <w:i/>
                <w:color w:val="000000"/>
                <w:sz w:val="15"/>
              </w:rPr>
              <w:t>Indicator: G4A/08</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943E427" w14:textId="77777777" w:rsidR="00C9015F" w:rsidRDefault="001F0E2C">
            <w:pPr>
              <w:spacing w:after="0"/>
              <w:jc w:val="right"/>
              <w:rPr>
                <w:i/>
                <w:color w:val="000000"/>
                <w:sz w:val="15"/>
              </w:rPr>
            </w:pPr>
            <w:r>
              <w:rPr>
                <w:i/>
                <w:color w:val="000000"/>
                <w:sz w:val="15"/>
              </w:rPr>
              <w:t>Indicator: G4A/09</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4C947FA3"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77F1776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57E15B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114C867" w14:textId="77777777" w:rsidR="00C9015F" w:rsidRDefault="00C9015F">
            <w:pPr>
              <w:spacing w:after="0"/>
              <w:rPr>
                <w:color w:val="000000"/>
                <w:sz w:val="15"/>
              </w:rPr>
            </w:pPr>
          </w:p>
        </w:tc>
      </w:tr>
      <w:tr w:rsidR="00C9015F" w14:paraId="20298631"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2AD45C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C5BF15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E455F1B" w14:textId="77777777" w:rsidR="00C9015F" w:rsidRDefault="001F0E2C">
            <w:pPr>
              <w:spacing w:after="0"/>
              <w:jc w:val="right"/>
              <w:rPr>
                <w:color w:val="000000"/>
                <w:sz w:val="15"/>
              </w:rPr>
            </w:pPr>
            <w:r>
              <w:rPr>
                <w:color w:val="000000"/>
                <w:sz w:val="15"/>
              </w:rPr>
              <w:t>1</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265E6EDE" w14:textId="77777777" w:rsidR="00C9015F" w:rsidRDefault="001F0E2C">
            <w:pPr>
              <w:spacing w:after="0"/>
              <w:rPr>
                <w:color w:val="000000"/>
                <w:sz w:val="15"/>
              </w:rPr>
            </w:pPr>
            <w:r>
              <w:rPr>
                <w:color w:val="000000"/>
                <w:sz w:val="15"/>
              </w:rPr>
              <w:t>Tozo 1 (1 maart 2020 tot 1 juni 2020)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FD00F3F" w14:textId="77777777" w:rsidR="00C9015F" w:rsidRDefault="001F0E2C">
            <w:pPr>
              <w:spacing w:after="0"/>
              <w:rPr>
                <w:color w:val="000000"/>
                <w:sz w:val="15"/>
              </w:rPr>
            </w:pPr>
            <w:r>
              <w:rPr>
                <w:color w:val="000000"/>
                <w:sz w:val="15"/>
              </w:rPr>
              <w:t>€ 3.613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BE59A23" w14:textId="77777777" w:rsidR="00C9015F" w:rsidRDefault="001F0E2C">
            <w:pPr>
              <w:spacing w:after="0"/>
              <w:rPr>
                <w:color w:val="000000"/>
                <w:sz w:val="15"/>
              </w:rPr>
            </w:pPr>
            <w:r>
              <w:rPr>
                <w:color w:val="000000"/>
                <w:sz w:val="15"/>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256F7AB" w14:textId="77777777" w:rsidR="00C9015F" w:rsidRDefault="001F0E2C">
            <w:pPr>
              <w:spacing w:after="0"/>
              <w:rPr>
                <w:color w:val="000000"/>
                <w:sz w:val="15"/>
              </w:rPr>
            </w:pPr>
            <w:r>
              <w:rPr>
                <w:color w:val="000000"/>
                <w:sz w:val="15"/>
              </w:rPr>
              <w:t>0</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0D685BDA"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7798701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E102D0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D9BE192" w14:textId="77777777" w:rsidR="00C9015F" w:rsidRDefault="00C9015F">
            <w:pPr>
              <w:spacing w:after="0"/>
              <w:rPr>
                <w:color w:val="000000"/>
                <w:sz w:val="15"/>
              </w:rPr>
            </w:pPr>
          </w:p>
        </w:tc>
      </w:tr>
      <w:tr w:rsidR="00C9015F" w14:paraId="48EA13A9"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40DCBB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04CCAA6"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D0731B9" w14:textId="77777777" w:rsidR="00C9015F" w:rsidRDefault="001F0E2C">
            <w:pPr>
              <w:spacing w:after="0"/>
              <w:jc w:val="right"/>
              <w:rPr>
                <w:color w:val="000000"/>
                <w:sz w:val="15"/>
              </w:rPr>
            </w:pPr>
            <w:r>
              <w:rPr>
                <w:color w:val="000000"/>
                <w:sz w:val="15"/>
              </w:rPr>
              <w:t>2</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080B63DF" w14:textId="77777777" w:rsidR="00C9015F" w:rsidRDefault="001F0E2C">
            <w:pPr>
              <w:spacing w:after="0"/>
              <w:rPr>
                <w:color w:val="000000"/>
                <w:sz w:val="15"/>
              </w:rPr>
            </w:pPr>
            <w:r>
              <w:rPr>
                <w:color w:val="000000"/>
                <w:sz w:val="15"/>
              </w:rPr>
              <w:t>Tozo 2 (1 juni 2020 tot 1 oktober 2020)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8031770" w14:textId="77777777" w:rsidR="00C9015F" w:rsidRDefault="001F0E2C">
            <w:pPr>
              <w:spacing w:after="0"/>
              <w:rPr>
                <w:color w:val="000000"/>
                <w:sz w:val="15"/>
              </w:rPr>
            </w:pPr>
            <w:r>
              <w:rPr>
                <w:color w:val="000000"/>
                <w:sz w:val="15"/>
              </w:rPr>
              <w:t>€ 489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9A6EAB8" w14:textId="77777777" w:rsidR="00C9015F" w:rsidRDefault="001F0E2C">
            <w:pPr>
              <w:spacing w:after="0"/>
              <w:rPr>
                <w:color w:val="000000"/>
                <w:sz w:val="15"/>
              </w:rPr>
            </w:pPr>
            <w:r>
              <w:rPr>
                <w:color w:val="000000"/>
                <w:sz w:val="15"/>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4387762D" w14:textId="77777777" w:rsidR="00C9015F" w:rsidRDefault="001F0E2C">
            <w:pPr>
              <w:spacing w:after="0"/>
              <w:rPr>
                <w:color w:val="000000"/>
                <w:sz w:val="15"/>
              </w:rPr>
            </w:pPr>
            <w:r>
              <w:rPr>
                <w:color w:val="000000"/>
                <w:sz w:val="15"/>
              </w:rPr>
              <w:t>0</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3ECD7450"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6AF4045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E57714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BA23577" w14:textId="77777777" w:rsidR="00C9015F" w:rsidRDefault="00C9015F">
            <w:pPr>
              <w:spacing w:after="0"/>
              <w:rPr>
                <w:color w:val="000000"/>
                <w:sz w:val="15"/>
              </w:rPr>
            </w:pPr>
          </w:p>
        </w:tc>
      </w:tr>
      <w:tr w:rsidR="00C9015F" w14:paraId="1EBFE372"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570116E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FD98ED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848A00C" w14:textId="77777777" w:rsidR="00C9015F" w:rsidRDefault="001F0E2C">
            <w:pPr>
              <w:spacing w:after="0"/>
              <w:jc w:val="right"/>
              <w:rPr>
                <w:color w:val="000000"/>
                <w:sz w:val="15"/>
              </w:rPr>
            </w:pPr>
            <w:r>
              <w:rPr>
                <w:color w:val="000000"/>
                <w:sz w:val="15"/>
              </w:rPr>
              <w:t>3</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5530C812" w14:textId="77777777" w:rsidR="00C9015F" w:rsidRDefault="001F0E2C">
            <w:pPr>
              <w:spacing w:after="0"/>
              <w:rPr>
                <w:color w:val="000000"/>
                <w:sz w:val="15"/>
              </w:rPr>
            </w:pPr>
            <w:r>
              <w:rPr>
                <w:color w:val="000000"/>
                <w:sz w:val="15"/>
              </w:rPr>
              <w:t>Tozo 3 (1 oktober 2020  tot 1 april 2021)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4B7840F7" w14:textId="77777777" w:rsidR="00C9015F" w:rsidRDefault="001F0E2C">
            <w:pPr>
              <w:spacing w:after="0"/>
              <w:rPr>
                <w:color w:val="000000"/>
                <w:sz w:val="15"/>
              </w:rPr>
            </w:pPr>
            <w:r>
              <w:rPr>
                <w:color w:val="000000"/>
                <w:sz w:val="15"/>
              </w:rPr>
              <w:t>€ 1.304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F61292F" w14:textId="77777777" w:rsidR="00C9015F" w:rsidRDefault="001F0E2C">
            <w:pPr>
              <w:spacing w:after="0"/>
              <w:rPr>
                <w:color w:val="000000"/>
                <w:sz w:val="15"/>
              </w:rPr>
            </w:pPr>
            <w:r>
              <w:rPr>
                <w:color w:val="000000"/>
                <w:sz w:val="15"/>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D75C7AB" w14:textId="77777777" w:rsidR="00C9015F" w:rsidRDefault="001F0E2C">
            <w:pPr>
              <w:spacing w:after="0"/>
              <w:rPr>
                <w:color w:val="000000"/>
                <w:sz w:val="15"/>
              </w:rPr>
            </w:pPr>
            <w:r>
              <w:rPr>
                <w:color w:val="000000"/>
                <w:sz w:val="15"/>
              </w:rPr>
              <w:t>0</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1A79AB90"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48B76EE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025971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D220FAA" w14:textId="77777777" w:rsidR="00C9015F" w:rsidRDefault="00C9015F">
            <w:pPr>
              <w:spacing w:after="0"/>
              <w:rPr>
                <w:color w:val="000000"/>
                <w:sz w:val="15"/>
              </w:rPr>
            </w:pPr>
          </w:p>
        </w:tc>
      </w:tr>
      <w:tr w:rsidR="00C9015F" w14:paraId="6F85A00E"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2855B7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112AFE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4F342A8" w14:textId="77777777" w:rsidR="00C9015F" w:rsidRDefault="001F0E2C">
            <w:pPr>
              <w:spacing w:after="0"/>
              <w:jc w:val="right"/>
              <w:rPr>
                <w:color w:val="000000"/>
                <w:sz w:val="15"/>
              </w:rPr>
            </w:pPr>
            <w:r>
              <w:rPr>
                <w:color w:val="000000"/>
                <w:sz w:val="15"/>
              </w:rPr>
              <w:t>4</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5350E5AC" w14:textId="77777777" w:rsidR="00C9015F" w:rsidRDefault="001F0E2C">
            <w:pPr>
              <w:spacing w:after="0"/>
              <w:rPr>
                <w:color w:val="000000"/>
                <w:sz w:val="15"/>
              </w:rPr>
            </w:pPr>
            <w:r>
              <w:rPr>
                <w:color w:val="000000"/>
                <w:sz w:val="15"/>
              </w:rPr>
              <w:t>Tozo 4 (1 april 2021 tot 1 juli 2021)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187CBA1" w14:textId="77777777" w:rsidR="00C9015F" w:rsidRDefault="001F0E2C">
            <w:pPr>
              <w:spacing w:after="0"/>
              <w:rPr>
                <w:color w:val="000000"/>
                <w:sz w:val="15"/>
              </w:rPr>
            </w:pPr>
            <w:r>
              <w:rPr>
                <w:color w:val="000000"/>
                <w:sz w:val="15"/>
              </w:rPr>
              <w:t>€ 267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19BB8A7" w14:textId="77777777" w:rsidR="00C9015F" w:rsidRDefault="001F0E2C">
            <w:pPr>
              <w:spacing w:after="0"/>
              <w:rPr>
                <w:color w:val="000000"/>
                <w:sz w:val="15"/>
              </w:rPr>
            </w:pPr>
            <w:r>
              <w:rPr>
                <w:color w:val="000000"/>
                <w:sz w:val="15"/>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E07BE5A" w14:textId="77777777" w:rsidR="00C9015F" w:rsidRDefault="001F0E2C">
            <w:pPr>
              <w:spacing w:after="0"/>
              <w:rPr>
                <w:color w:val="000000"/>
                <w:sz w:val="15"/>
              </w:rPr>
            </w:pPr>
            <w:r>
              <w:rPr>
                <w:color w:val="000000"/>
                <w:sz w:val="15"/>
              </w:rPr>
              <w:t>0</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4A1E5AD0"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098EA86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0DFD5F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61FDD9C" w14:textId="77777777" w:rsidR="00C9015F" w:rsidRDefault="00C9015F">
            <w:pPr>
              <w:spacing w:after="0"/>
              <w:rPr>
                <w:color w:val="000000"/>
                <w:sz w:val="15"/>
              </w:rPr>
            </w:pPr>
          </w:p>
        </w:tc>
      </w:tr>
      <w:tr w:rsidR="00C9015F" w14:paraId="0ACC9EAF"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45A38F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4491E26"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416625C" w14:textId="77777777" w:rsidR="00C9015F" w:rsidRDefault="001F0E2C">
            <w:pPr>
              <w:spacing w:after="0"/>
              <w:jc w:val="right"/>
              <w:rPr>
                <w:color w:val="000000"/>
                <w:sz w:val="15"/>
              </w:rPr>
            </w:pPr>
            <w:r>
              <w:rPr>
                <w:color w:val="000000"/>
                <w:sz w:val="15"/>
              </w:rPr>
              <w:t>5</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29C832FF" w14:textId="77777777" w:rsidR="00C9015F" w:rsidRDefault="001F0E2C">
            <w:pPr>
              <w:spacing w:after="0"/>
              <w:rPr>
                <w:color w:val="000000"/>
                <w:sz w:val="15"/>
              </w:rPr>
            </w:pPr>
            <w:r>
              <w:rPr>
                <w:color w:val="000000"/>
                <w:sz w:val="15"/>
              </w:rPr>
              <w:t>Tozo 5 (1 juli 2021  tot 1 oktober 2021)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05936BC"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9957275" w14:textId="77777777" w:rsidR="00C9015F" w:rsidRDefault="001F0E2C">
            <w:pPr>
              <w:spacing w:after="0"/>
              <w:rPr>
                <w:color w:val="000000"/>
                <w:sz w:val="15"/>
              </w:rPr>
            </w:pPr>
            <w:r>
              <w:rPr>
                <w:color w:val="000000"/>
                <w:sz w:val="15"/>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554DA21" w14:textId="77777777" w:rsidR="00C9015F" w:rsidRDefault="001F0E2C">
            <w:pPr>
              <w:spacing w:after="0"/>
              <w:rPr>
                <w:color w:val="000000"/>
                <w:sz w:val="15"/>
              </w:rPr>
            </w:pPr>
            <w:r>
              <w:rPr>
                <w:color w:val="000000"/>
                <w:sz w:val="15"/>
              </w:rPr>
              <w:t>0</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5341144E"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02B4D8F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EF4536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E303777" w14:textId="77777777" w:rsidR="00C9015F" w:rsidRDefault="00C9015F">
            <w:pPr>
              <w:spacing w:after="0"/>
              <w:rPr>
                <w:color w:val="000000"/>
                <w:sz w:val="15"/>
              </w:rPr>
            </w:pPr>
          </w:p>
        </w:tc>
      </w:tr>
      <w:tr w:rsidR="00C9015F" w14:paraId="30637ABC"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6F059D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DB47FA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090FF23" w14:textId="77777777" w:rsidR="00C9015F" w:rsidRDefault="00C9015F">
            <w:pPr>
              <w:spacing w:after="0"/>
              <w:jc w:val="right"/>
              <w:rPr>
                <w:color w:val="000000"/>
                <w:sz w:val="15"/>
              </w:rPr>
            </w:pP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5598854E" w14:textId="77777777" w:rsidR="00C9015F" w:rsidRDefault="001F0E2C">
            <w:pPr>
              <w:spacing w:after="0"/>
              <w:rPr>
                <w:color w:val="000000"/>
                <w:sz w:val="15"/>
              </w:rPr>
            </w:pPr>
            <w:r>
              <w:rPr>
                <w:color w:val="000000"/>
                <w:sz w:val="15"/>
              </w:rPr>
              <w:t>Kopie regeling</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573EE5E4" w14:textId="77777777" w:rsidR="00C9015F" w:rsidRDefault="001F0E2C">
            <w:pPr>
              <w:spacing w:after="0"/>
              <w:rPr>
                <w:color w:val="000000"/>
                <w:sz w:val="15"/>
              </w:rPr>
            </w:pPr>
            <w:r>
              <w:rPr>
                <w:color w:val="000000"/>
                <w:sz w:val="15"/>
              </w:rPr>
              <w:t xml:space="preserve">Levensonderhoud - Gederfde baten die voortvloeien uit kwijtschelden schulden levensonderhoud Tozo in jaar T </w:t>
            </w:r>
            <w:r>
              <w:rPr>
                <w:color w:val="000000"/>
                <w:sz w:val="15"/>
              </w:rPr>
              <w:noBreakHyphen/>
              <w:t>1 i.v.m. de hersteloperatie kinderopvangtoeslagaffaire</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30637FE" w14:textId="77777777" w:rsidR="00C9015F" w:rsidRDefault="001F0E2C">
            <w:pPr>
              <w:spacing w:after="0"/>
              <w:rPr>
                <w:color w:val="000000"/>
                <w:sz w:val="15"/>
              </w:rPr>
            </w:pPr>
            <w:r>
              <w:rPr>
                <w:color w:val="000000"/>
                <w:sz w:val="15"/>
              </w:rPr>
              <w:t>Levensonderhoud- Mutaties (dotaties en vrijval) voorziening dubieuze debiteuren (jaar T</w:t>
            </w:r>
            <w:r>
              <w:rPr>
                <w:color w:val="000000"/>
                <w:sz w:val="15"/>
              </w:rPr>
              <w:noBreakHyphen/>
              <w:t>1) als gevolg van kwijt te schelden schulden levensonderhoud Tozo i.v.m. de hersteloperatie kinderopvangtoeslagaffaire</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09ECEC9" w14:textId="77777777" w:rsidR="00C9015F" w:rsidRDefault="001F0E2C">
            <w:pPr>
              <w:spacing w:after="0"/>
              <w:rPr>
                <w:color w:val="000000"/>
                <w:sz w:val="15"/>
              </w:rPr>
            </w:pPr>
            <w:r>
              <w:rPr>
                <w:color w:val="000000"/>
                <w:sz w:val="15"/>
              </w:rPr>
              <w:t xml:space="preserve">Kapitaalverstrekkingen - Gederfde baten die voortvloeien uit kwijtschelden van achterstallige betalingen op kapitaalverstrekkingen Tozo in jaar T </w:t>
            </w:r>
            <w:r>
              <w:rPr>
                <w:color w:val="000000"/>
                <w:sz w:val="15"/>
              </w:rPr>
              <w:noBreakHyphen/>
              <w:t>1 i.v.m. de hersteloperatie kinderopvangtoeslagaffaire</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276FC1BF"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0568963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85800B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321526B" w14:textId="77777777" w:rsidR="00C9015F" w:rsidRDefault="00C9015F">
            <w:pPr>
              <w:spacing w:after="0"/>
              <w:rPr>
                <w:color w:val="000000"/>
                <w:sz w:val="15"/>
              </w:rPr>
            </w:pPr>
          </w:p>
        </w:tc>
      </w:tr>
      <w:tr w:rsidR="00C9015F" w14:paraId="6A23C5CF"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3684A0D"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2EDB7B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4AD4C47" w14:textId="77777777" w:rsidR="00C9015F" w:rsidRDefault="00C9015F">
            <w:pPr>
              <w:spacing w:after="0"/>
              <w:jc w:val="right"/>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7544279"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686DE1F" w14:textId="77777777" w:rsidR="00C9015F" w:rsidRDefault="001F0E2C">
            <w:pPr>
              <w:spacing w:after="0"/>
              <w:rPr>
                <w:color w:val="000000"/>
                <w:sz w:val="15"/>
              </w:rPr>
            </w:pPr>
            <w:r>
              <w:rPr>
                <w:color w:val="000000"/>
                <w:sz w:val="15"/>
              </w:rPr>
              <w:t>Inclusief geldstroom naar openbaar lichaam</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F040DA5" w14:textId="77777777" w:rsidR="00C9015F" w:rsidRDefault="001F0E2C">
            <w:pPr>
              <w:spacing w:after="0"/>
              <w:rPr>
                <w:color w:val="000000"/>
                <w:sz w:val="15"/>
              </w:rPr>
            </w:pPr>
            <w:r>
              <w:rPr>
                <w:color w:val="000000"/>
                <w:sz w:val="15"/>
              </w:rPr>
              <w:t>Inclusief geldstroom naar openbaar lichaam</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98C709A" w14:textId="77777777" w:rsidR="00C9015F" w:rsidRDefault="001F0E2C">
            <w:pPr>
              <w:spacing w:after="0"/>
              <w:rPr>
                <w:color w:val="000000"/>
                <w:sz w:val="15"/>
              </w:rPr>
            </w:pPr>
            <w:r>
              <w:rPr>
                <w:color w:val="000000"/>
                <w:sz w:val="15"/>
              </w:rPr>
              <w:t>Inclusief geldstroom naar openbaar lichaam</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6BC86895"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0261158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183265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F61E890" w14:textId="77777777" w:rsidR="00C9015F" w:rsidRDefault="00C9015F">
            <w:pPr>
              <w:spacing w:after="0"/>
              <w:rPr>
                <w:color w:val="000000"/>
                <w:sz w:val="15"/>
              </w:rPr>
            </w:pPr>
          </w:p>
        </w:tc>
      </w:tr>
      <w:tr w:rsidR="00C9015F" w14:paraId="52080F80"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9688CC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AEECFA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6A0BCE3" w14:textId="77777777" w:rsidR="00C9015F" w:rsidRDefault="00C9015F">
            <w:pPr>
              <w:spacing w:after="0"/>
              <w:jc w:val="right"/>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F7B4967"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7BBAE7E"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621C27C"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82ED70E"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57FCFCEA"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1F7F8C2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B2F8FC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AAB8B33" w14:textId="77777777" w:rsidR="00C9015F" w:rsidRDefault="00C9015F">
            <w:pPr>
              <w:spacing w:after="0"/>
              <w:rPr>
                <w:color w:val="000000"/>
                <w:sz w:val="15"/>
              </w:rPr>
            </w:pPr>
          </w:p>
        </w:tc>
      </w:tr>
      <w:tr w:rsidR="00C9015F" w14:paraId="095E4F5E"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A47718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1DAFB3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8E46F82"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E9691BD"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161CC63"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FEACBCF" w14:textId="77777777" w:rsidR="00C9015F" w:rsidRDefault="001F0E2C">
            <w:pPr>
              <w:spacing w:after="0"/>
              <w:jc w:val="right"/>
              <w:rPr>
                <w:i/>
                <w:color w:val="000000"/>
                <w:sz w:val="15"/>
              </w:rPr>
            </w:pPr>
            <w:r>
              <w:rPr>
                <w:i/>
                <w:color w:val="000000"/>
                <w:sz w:val="15"/>
              </w:rPr>
              <w:t>Aard controle D2</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D996F82"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4257A79E" w14:textId="77777777" w:rsidR="00C9015F" w:rsidRDefault="00C9015F">
            <w:pPr>
              <w:spacing w:after="0"/>
              <w:jc w:val="right"/>
              <w:rPr>
                <w:i/>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37C626A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7C493E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B69EAB7" w14:textId="77777777" w:rsidR="00C9015F" w:rsidRDefault="00C9015F">
            <w:pPr>
              <w:spacing w:after="0"/>
              <w:rPr>
                <w:color w:val="000000"/>
                <w:sz w:val="15"/>
              </w:rPr>
            </w:pPr>
          </w:p>
        </w:tc>
      </w:tr>
      <w:tr w:rsidR="00C9015F" w14:paraId="7089FCE1"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217774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948C0F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7202843" w14:textId="77777777" w:rsidR="00C9015F" w:rsidRDefault="00C9015F">
            <w:pPr>
              <w:spacing w:after="0"/>
              <w:rPr>
                <w:b/>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07B58356" w14:textId="77777777" w:rsidR="00C9015F" w:rsidRDefault="001F0E2C">
            <w:pPr>
              <w:spacing w:after="0"/>
              <w:jc w:val="right"/>
              <w:rPr>
                <w:i/>
                <w:color w:val="000000"/>
                <w:sz w:val="15"/>
              </w:rPr>
            </w:pPr>
            <w:r>
              <w:rPr>
                <w:i/>
                <w:color w:val="000000"/>
                <w:sz w:val="15"/>
              </w:rPr>
              <w:t>Indicator: G4A/10</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597C2A6B" w14:textId="77777777" w:rsidR="00C9015F" w:rsidRDefault="001F0E2C">
            <w:pPr>
              <w:spacing w:after="0"/>
              <w:jc w:val="right"/>
              <w:rPr>
                <w:i/>
                <w:color w:val="000000"/>
                <w:sz w:val="15"/>
              </w:rPr>
            </w:pPr>
            <w:r>
              <w:rPr>
                <w:i/>
                <w:color w:val="000000"/>
                <w:sz w:val="15"/>
              </w:rPr>
              <w:t>Indicator: G4A/11</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0B744336" w14:textId="77777777" w:rsidR="00C9015F" w:rsidRDefault="001F0E2C">
            <w:pPr>
              <w:spacing w:after="0"/>
              <w:jc w:val="right"/>
              <w:rPr>
                <w:i/>
                <w:color w:val="000000"/>
                <w:sz w:val="15"/>
              </w:rPr>
            </w:pPr>
            <w:r>
              <w:rPr>
                <w:i/>
                <w:color w:val="000000"/>
                <w:sz w:val="15"/>
              </w:rPr>
              <w:t>Indicator: G4A/12</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06431728" w14:textId="77777777" w:rsidR="00C9015F" w:rsidRDefault="001F0E2C">
            <w:pPr>
              <w:spacing w:after="0"/>
              <w:jc w:val="right"/>
              <w:rPr>
                <w:i/>
                <w:color w:val="000000"/>
                <w:sz w:val="15"/>
              </w:rPr>
            </w:pPr>
            <w:r>
              <w:rPr>
                <w:i/>
                <w:color w:val="000000"/>
                <w:sz w:val="15"/>
              </w:rPr>
              <w:t>Indicator: G4A/13</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56DC1745" w14:textId="77777777" w:rsidR="00C9015F" w:rsidRDefault="00C9015F">
            <w:pPr>
              <w:spacing w:after="0"/>
              <w:jc w:val="right"/>
              <w:rPr>
                <w:i/>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5475A5AE"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4061E87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71FF86C" w14:textId="77777777" w:rsidR="00C9015F" w:rsidRDefault="00C9015F">
            <w:pPr>
              <w:spacing w:after="0"/>
              <w:rPr>
                <w:color w:val="000000"/>
                <w:sz w:val="15"/>
              </w:rPr>
            </w:pPr>
          </w:p>
        </w:tc>
      </w:tr>
      <w:tr w:rsidR="00C9015F" w14:paraId="4D0192E8"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8B7460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A06C2A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06746FB" w14:textId="77777777" w:rsidR="00C9015F" w:rsidRDefault="001F0E2C">
            <w:pPr>
              <w:spacing w:after="0"/>
              <w:jc w:val="right"/>
              <w:rPr>
                <w:color w:val="000000"/>
                <w:sz w:val="15"/>
              </w:rPr>
            </w:pPr>
            <w:r>
              <w:rPr>
                <w:color w:val="000000"/>
                <w:sz w:val="15"/>
              </w:rPr>
              <w:t>1</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751AE6BE" w14:textId="77777777" w:rsidR="00C9015F" w:rsidRDefault="001F0E2C">
            <w:pPr>
              <w:spacing w:after="0"/>
              <w:rPr>
                <w:color w:val="000000"/>
                <w:sz w:val="15"/>
              </w:rPr>
            </w:pPr>
            <w:r>
              <w:rPr>
                <w:color w:val="000000"/>
                <w:sz w:val="15"/>
              </w:rPr>
              <w:t>Tozo 1 (1 maart 2020 tot 1 juni 2020)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41305E1"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8D55026"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A707940" w14:textId="77777777" w:rsidR="00C9015F" w:rsidRDefault="001F0E2C">
            <w:pPr>
              <w:spacing w:after="0"/>
              <w:rPr>
                <w:color w:val="000000"/>
                <w:sz w:val="15"/>
              </w:rPr>
            </w:pPr>
            <w:r>
              <w:rPr>
                <w:color w:val="000000"/>
                <w:sz w:val="15"/>
              </w:rPr>
              <w:t>€ 0</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47E875F9"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3C02B6B0"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4F2740A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FE706EE" w14:textId="77777777" w:rsidR="00C9015F" w:rsidRDefault="00C9015F">
            <w:pPr>
              <w:spacing w:after="0"/>
              <w:rPr>
                <w:color w:val="000000"/>
                <w:sz w:val="15"/>
              </w:rPr>
            </w:pPr>
          </w:p>
        </w:tc>
      </w:tr>
      <w:tr w:rsidR="00C9015F" w14:paraId="24FE24F5"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506D9BD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800142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6119A25" w14:textId="77777777" w:rsidR="00C9015F" w:rsidRDefault="001F0E2C">
            <w:pPr>
              <w:spacing w:after="0"/>
              <w:jc w:val="right"/>
              <w:rPr>
                <w:color w:val="000000"/>
                <w:sz w:val="15"/>
              </w:rPr>
            </w:pPr>
            <w:r>
              <w:rPr>
                <w:color w:val="000000"/>
                <w:sz w:val="15"/>
              </w:rPr>
              <w:t>2</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7C535AF3" w14:textId="77777777" w:rsidR="00C9015F" w:rsidRDefault="001F0E2C">
            <w:pPr>
              <w:spacing w:after="0"/>
              <w:rPr>
                <w:color w:val="000000"/>
                <w:sz w:val="15"/>
              </w:rPr>
            </w:pPr>
            <w:r>
              <w:rPr>
                <w:color w:val="000000"/>
                <w:sz w:val="15"/>
              </w:rPr>
              <w:t>Tozo 2 (1 juni 2020 tot 1 oktober 2020)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4D5107E"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CE68120"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1F469D0" w14:textId="77777777" w:rsidR="00C9015F" w:rsidRDefault="001F0E2C">
            <w:pPr>
              <w:spacing w:after="0"/>
              <w:rPr>
                <w:color w:val="000000"/>
                <w:sz w:val="15"/>
              </w:rPr>
            </w:pPr>
            <w:r>
              <w:rPr>
                <w:color w:val="000000"/>
                <w:sz w:val="15"/>
              </w:rPr>
              <w:t>€ 0</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288C2B74"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246BC148"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54E2AD3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71BEA74" w14:textId="77777777" w:rsidR="00C9015F" w:rsidRDefault="00C9015F">
            <w:pPr>
              <w:spacing w:after="0"/>
              <w:rPr>
                <w:color w:val="000000"/>
                <w:sz w:val="15"/>
              </w:rPr>
            </w:pPr>
          </w:p>
        </w:tc>
      </w:tr>
      <w:tr w:rsidR="00C9015F" w14:paraId="2A6ABB17"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4DC830D"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A9C5E7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BE0E5C7" w14:textId="77777777" w:rsidR="00C9015F" w:rsidRDefault="001F0E2C">
            <w:pPr>
              <w:spacing w:after="0"/>
              <w:jc w:val="right"/>
              <w:rPr>
                <w:color w:val="000000"/>
                <w:sz w:val="15"/>
              </w:rPr>
            </w:pPr>
            <w:r>
              <w:rPr>
                <w:color w:val="000000"/>
                <w:sz w:val="15"/>
              </w:rPr>
              <w:t>3</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3DDBE85F" w14:textId="77777777" w:rsidR="00C9015F" w:rsidRDefault="001F0E2C">
            <w:pPr>
              <w:spacing w:after="0"/>
              <w:rPr>
                <w:color w:val="000000"/>
                <w:sz w:val="15"/>
              </w:rPr>
            </w:pPr>
            <w:r>
              <w:rPr>
                <w:color w:val="000000"/>
                <w:sz w:val="15"/>
              </w:rPr>
              <w:t>Tozo 3 (1 oktober 2020  tot 1 april 2021)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86E5FA0"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D57522A"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9F81BAF" w14:textId="77777777" w:rsidR="00C9015F" w:rsidRDefault="001F0E2C">
            <w:pPr>
              <w:spacing w:after="0"/>
              <w:rPr>
                <w:color w:val="000000"/>
                <w:sz w:val="15"/>
              </w:rPr>
            </w:pPr>
            <w:r>
              <w:rPr>
                <w:color w:val="000000"/>
                <w:sz w:val="15"/>
              </w:rPr>
              <w:t>€ 0</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5E4AB6F4"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73599930"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4F56AB8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AFEC224" w14:textId="77777777" w:rsidR="00C9015F" w:rsidRDefault="00C9015F">
            <w:pPr>
              <w:spacing w:after="0"/>
              <w:rPr>
                <w:color w:val="000000"/>
                <w:sz w:val="15"/>
              </w:rPr>
            </w:pPr>
          </w:p>
        </w:tc>
      </w:tr>
      <w:tr w:rsidR="00C9015F" w14:paraId="5A89C242"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5B983D4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A743B36"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8108612" w14:textId="77777777" w:rsidR="00C9015F" w:rsidRDefault="001F0E2C">
            <w:pPr>
              <w:spacing w:after="0"/>
              <w:jc w:val="right"/>
              <w:rPr>
                <w:color w:val="000000"/>
                <w:sz w:val="15"/>
              </w:rPr>
            </w:pPr>
            <w:r>
              <w:rPr>
                <w:color w:val="000000"/>
                <w:sz w:val="15"/>
              </w:rPr>
              <w:t>4</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0CF43955" w14:textId="77777777" w:rsidR="00C9015F" w:rsidRDefault="001F0E2C">
            <w:pPr>
              <w:spacing w:after="0"/>
              <w:rPr>
                <w:color w:val="000000"/>
                <w:sz w:val="15"/>
              </w:rPr>
            </w:pPr>
            <w:r>
              <w:rPr>
                <w:color w:val="000000"/>
                <w:sz w:val="15"/>
              </w:rPr>
              <w:t>Tozo 4 (1 april 2021 tot 1 juli 2021)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0482EB9"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C353591"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054C4A7" w14:textId="77777777" w:rsidR="00C9015F" w:rsidRDefault="001F0E2C">
            <w:pPr>
              <w:spacing w:after="0"/>
              <w:rPr>
                <w:color w:val="000000"/>
                <w:sz w:val="15"/>
              </w:rPr>
            </w:pPr>
            <w:r>
              <w:rPr>
                <w:color w:val="000000"/>
                <w:sz w:val="15"/>
              </w:rPr>
              <w:t>€ 0</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2F0937BA"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0FAB941E"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445E098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6A17170" w14:textId="77777777" w:rsidR="00C9015F" w:rsidRDefault="00C9015F">
            <w:pPr>
              <w:spacing w:after="0"/>
              <w:rPr>
                <w:color w:val="000000"/>
                <w:sz w:val="15"/>
              </w:rPr>
            </w:pPr>
          </w:p>
        </w:tc>
      </w:tr>
      <w:tr w:rsidR="00C9015F" w14:paraId="029D7975" w14:textId="77777777">
        <w:tc>
          <w:tcPr>
            <w:tcW w:w="0" w:type="auto"/>
            <w:tcBorders>
              <w:top w:val="nil"/>
              <w:left w:val="single" w:sz="12" w:space="0" w:color="000000"/>
              <w:bottom w:val="single" w:sz="12" w:space="0" w:color="000000"/>
              <w:right w:val="single" w:sz="6" w:space="0" w:color="000000"/>
            </w:tcBorders>
            <w:shd w:val="clear" w:color="auto" w:fill="CCFFFF"/>
            <w:tcMar>
              <w:top w:w="30" w:type="dxa"/>
              <w:left w:w="30" w:type="dxa"/>
              <w:bottom w:w="30" w:type="dxa"/>
              <w:right w:w="30" w:type="dxa"/>
            </w:tcMar>
          </w:tcPr>
          <w:p w14:paraId="71EE3F61"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5C027189"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64CA7400" w14:textId="77777777" w:rsidR="00C9015F" w:rsidRDefault="001F0E2C">
            <w:pPr>
              <w:spacing w:after="0"/>
              <w:jc w:val="right"/>
              <w:rPr>
                <w:color w:val="000000"/>
                <w:sz w:val="15"/>
              </w:rPr>
            </w:pPr>
            <w:r>
              <w:rPr>
                <w:color w:val="000000"/>
                <w:sz w:val="15"/>
              </w:rPr>
              <w:t>5</w:t>
            </w:r>
          </w:p>
        </w:tc>
        <w:tc>
          <w:tcPr>
            <w:tcW w:w="0" w:type="auto"/>
            <w:tcBorders>
              <w:top w:val="single" w:sz="6" w:space="0" w:color="000000"/>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45D11F08" w14:textId="77777777" w:rsidR="00C9015F" w:rsidRDefault="001F0E2C">
            <w:pPr>
              <w:spacing w:after="0"/>
              <w:rPr>
                <w:color w:val="000000"/>
                <w:sz w:val="15"/>
              </w:rPr>
            </w:pPr>
            <w:r>
              <w:rPr>
                <w:color w:val="000000"/>
                <w:sz w:val="15"/>
              </w:rPr>
              <w:t>Tozo 5 (1 juli 2021  tot 1 oktober 2021)</w:t>
            </w: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02A0597D"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5C95D33F"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7AD5F2A0" w14:textId="77777777" w:rsidR="00C9015F" w:rsidRDefault="001F0E2C">
            <w:pPr>
              <w:spacing w:after="0"/>
              <w:rPr>
                <w:color w:val="000000"/>
                <w:sz w:val="15"/>
              </w:rPr>
            </w:pPr>
            <w:r>
              <w:rPr>
                <w:color w:val="000000"/>
                <w:sz w:val="15"/>
              </w:rPr>
              <w:t>€ 0</w:t>
            </w:r>
          </w:p>
        </w:tc>
        <w:tc>
          <w:tcPr>
            <w:tcW w:w="0" w:type="auto"/>
            <w:tcBorders>
              <w:top w:val="nil"/>
              <w:left w:val="single" w:sz="6" w:space="0" w:color="000000"/>
              <w:bottom w:val="single" w:sz="12" w:space="0" w:color="000000"/>
              <w:right w:val="nil"/>
            </w:tcBorders>
            <w:shd w:val="clear" w:color="auto" w:fill="CCFFFF"/>
            <w:tcMar>
              <w:top w:w="30" w:type="dxa"/>
              <w:left w:w="30" w:type="dxa"/>
              <w:bottom w:w="30" w:type="dxa"/>
              <w:right w:w="30" w:type="dxa"/>
            </w:tcMar>
          </w:tcPr>
          <w:p w14:paraId="7CC9D3B1" w14:textId="77777777" w:rsidR="00C9015F" w:rsidRDefault="00C9015F">
            <w:pPr>
              <w:spacing w:after="0"/>
              <w:rPr>
                <w:color w:val="000000"/>
                <w:sz w:val="15"/>
              </w:rPr>
            </w:pPr>
          </w:p>
        </w:tc>
        <w:tc>
          <w:tcPr>
            <w:tcW w:w="0" w:type="auto"/>
            <w:tcBorders>
              <w:top w:val="nil"/>
              <w:left w:val="nil"/>
              <w:bottom w:val="single" w:sz="12" w:space="0" w:color="000000"/>
              <w:right w:val="single" w:sz="12" w:space="0" w:color="000000"/>
            </w:tcBorders>
            <w:shd w:val="clear" w:color="auto" w:fill="CCFFFF"/>
            <w:tcMar>
              <w:top w:w="30" w:type="dxa"/>
              <w:left w:w="30" w:type="dxa"/>
              <w:bottom w:w="30" w:type="dxa"/>
              <w:right w:w="30" w:type="dxa"/>
            </w:tcMar>
          </w:tcPr>
          <w:p w14:paraId="65CB18F9"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3B89E30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3D80DFD" w14:textId="77777777" w:rsidR="00C9015F" w:rsidRDefault="00C9015F">
            <w:pPr>
              <w:spacing w:after="0"/>
              <w:rPr>
                <w:color w:val="000000"/>
                <w:sz w:val="15"/>
              </w:rPr>
            </w:pPr>
          </w:p>
        </w:tc>
      </w:tr>
      <w:tr w:rsidR="00C9015F" w14:paraId="40F2346C" w14:textId="77777777">
        <w:tc>
          <w:tcPr>
            <w:tcW w:w="0" w:type="auto"/>
            <w:tcBorders>
              <w:top w:val="single" w:sz="12" w:space="0" w:color="000000"/>
              <w:left w:val="single" w:sz="12" w:space="0" w:color="000000"/>
              <w:bottom w:val="nil"/>
              <w:right w:val="single" w:sz="6" w:space="0" w:color="000000"/>
            </w:tcBorders>
            <w:shd w:val="clear" w:color="auto" w:fill="CCFFFF"/>
            <w:tcMar>
              <w:top w:w="30" w:type="dxa"/>
              <w:left w:w="30" w:type="dxa"/>
              <w:bottom w:w="30" w:type="dxa"/>
              <w:right w:w="30" w:type="dxa"/>
            </w:tcMar>
          </w:tcPr>
          <w:p w14:paraId="6E49291C" w14:textId="77777777" w:rsidR="00C9015F" w:rsidRDefault="001F0E2C">
            <w:pPr>
              <w:spacing w:after="0"/>
              <w:jc w:val="center"/>
              <w:rPr>
                <w:b/>
                <w:color w:val="000000"/>
                <w:sz w:val="15"/>
              </w:rPr>
            </w:pPr>
            <w:r>
              <w:rPr>
                <w:b/>
                <w:color w:val="000000"/>
                <w:sz w:val="15"/>
              </w:rPr>
              <w:t>SZW</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07BB0C71" w14:textId="77777777" w:rsidR="00C9015F" w:rsidRDefault="001F0E2C">
            <w:pPr>
              <w:spacing w:after="0"/>
              <w:jc w:val="center"/>
              <w:rPr>
                <w:b/>
                <w:color w:val="000000"/>
                <w:sz w:val="15"/>
              </w:rPr>
            </w:pPr>
            <w:r>
              <w:rPr>
                <w:b/>
                <w:color w:val="000000"/>
                <w:sz w:val="15"/>
              </w:rPr>
              <w:t>G10</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DD8F96F" w14:textId="77777777" w:rsidR="00C9015F" w:rsidRDefault="001F0E2C">
            <w:pPr>
              <w:spacing w:after="0"/>
              <w:rPr>
                <w:b/>
                <w:color w:val="000000"/>
                <w:sz w:val="15"/>
              </w:rPr>
            </w:pPr>
            <w:r>
              <w:rPr>
                <w:b/>
                <w:color w:val="000000"/>
                <w:sz w:val="15"/>
              </w:rPr>
              <w:t>Wet inburgering 2021_ gemeentedeel 2025</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77E5DB82" w14:textId="77777777" w:rsidR="00C9015F" w:rsidRDefault="001F0E2C">
            <w:pPr>
              <w:spacing w:after="0"/>
              <w:rPr>
                <w:color w:val="000000"/>
                <w:sz w:val="15"/>
              </w:rPr>
            </w:pPr>
            <w:r>
              <w:rPr>
                <w:color w:val="000000"/>
                <w:sz w:val="15"/>
              </w:rPr>
              <w:t>Besteding (jaar T)</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822EF4E" w14:textId="77777777" w:rsidR="00C9015F" w:rsidRDefault="001F0E2C">
            <w:pPr>
              <w:spacing w:after="0"/>
              <w:rPr>
                <w:color w:val="000000"/>
                <w:sz w:val="15"/>
              </w:rPr>
            </w:pPr>
            <w:r>
              <w:rPr>
                <w:color w:val="000000"/>
                <w:sz w:val="15"/>
              </w:rPr>
              <w:t>Baten (jaar T) (exclusief Rijk)</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7F435E85" w14:textId="77777777" w:rsidR="00C9015F" w:rsidRDefault="001F0E2C">
            <w:pPr>
              <w:spacing w:after="0"/>
              <w:rPr>
                <w:color w:val="000000"/>
                <w:sz w:val="15"/>
              </w:rPr>
            </w:pPr>
            <w:r>
              <w:rPr>
                <w:color w:val="000000"/>
                <w:sz w:val="15"/>
              </w:rPr>
              <w:t>Volledig zelfstandige uitvoering (Ja/Nee)</w:t>
            </w:r>
          </w:p>
        </w:tc>
        <w:tc>
          <w:tcPr>
            <w:tcW w:w="0" w:type="auto"/>
            <w:tcBorders>
              <w:top w:val="single" w:sz="12" w:space="0" w:color="000000"/>
              <w:left w:val="single" w:sz="6" w:space="0" w:color="000000"/>
              <w:bottom w:val="nil"/>
              <w:right w:val="nil"/>
            </w:tcBorders>
            <w:shd w:val="clear" w:color="auto" w:fill="CCFFFF"/>
            <w:tcMar>
              <w:top w:w="30" w:type="dxa"/>
              <w:left w:w="30" w:type="dxa"/>
              <w:bottom w:w="30" w:type="dxa"/>
              <w:right w:w="30" w:type="dxa"/>
            </w:tcMar>
          </w:tcPr>
          <w:p w14:paraId="568E16B1" w14:textId="77777777" w:rsidR="00C9015F" w:rsidRDefault="00C9015F">
            <w:pPr>
              <w:spacing w:after="0"/>
              <w:rPr>
                <w:color w:val="000000"/>
                <w:sz w:val="15"/>
              </w:rPr>
            </w:pPr>
          </w:p>
        </w:tc>
        <w:tc>
          <w:tcPr>
            <w:tcW w:w="0" w:type="auto"/>
            <w:tcBorders>
              <w:top w:val="single" w:sz="12" w:space="0" w:color="000000"/>
              <w:left w:val="nil"/>
              <w:bottom w:val="nil"/>
              <w:right w:val="nil"/>
            </w:tcBorders>
            <w:shd w:val="clear" w:color="auto" w:fill="CCFFFF"/>
            <w:tcMar>
              <w:top w:w="30" w:type="dxa"/>
              <w:left w:w="30" w:type="dxa"/>
              <w:bottom w:w="30" w:type="dxa"/>
              <w:right w:w="30" w:type="dxa"/>
            </w:tcMar>
          </w:tcPr>
          <w:p w14:paraId="2409603D" w14:textId="77777777" w:rsidR="00C9015F" w:rsidRDefault="00C9015F">
            <w:pPr>
              <w:spacing w:after="0"/>
              <w:rPr>
                <w:color w:val="000000"/>
                <w:sz w:val="15"/>
              </w:rPr>
            </w:pPr>
          </w:p>
        </w:tc>
        <w:tc>
          <w:tcPr>
            <w:tcW w:w="0" w:type="auto"/>
            <w:tcBorders>
              <w:top w:val="single" w:sz="12" w:space="0" w:color="000000"/>
              <w:left w:val="nil"/>
              <w:bottom w:val="nil"/>
              <w:right w:val="single" w:sz="12" w:space="0" w:color="000000"/>
            </w:tcBorders>
            <w:shd w:val="clear" w:color="auto" w:fill="CCFFFF"/>
            <w:tcMar>
              <w:top w:w="30" w:type="dxa"/>
              <w:left w:w="30" w:type="dxa"/>
              <w:bottom w:w="30" w:type="dxa"/>
              <w:right w:w="30" w:type="dxa"/>
            </w:tcMar>
          </w:tcPr>
          <w:p w14:paraId="16BDD922"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0C3FA01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FECF7FA" w14:textId="77777777" w:rsidR="00C9015F" w:rsidRDefault="00C9015F">
            <w:pPr>
              <w:spacing w:after="0"/>
              <w:rPr>
                <w:color w:val="000000"/>
                <w:sz w:val="15"/>
              </w:rPr>
            </w:pPr>
          </w:p>
        </w:tc>
      </w:tr>
      <w:tr w:rsidR="00C9015F" w14:paraId="0B0C0944"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6D1DDC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C365DF5" w14:textId="77777777" w:rsidR="00C9015F" w:rsidRDefault="00C9015F">
            <w:pPr>
              <w:spacing w:after="0"/>
              <w:jc w:val="center"/>
              <w:rPr>
                <w:b/>
                <w:color w:val="FF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CBF5619"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356CB9B" w14:textId="77777777" w:rsidR="00C9015F" w:rsidRDefault="001F0E2C">
            <w:pPr>
              <w:spacing w:after="0"/>
              <w:rPr>
                <w:color w:val="000000"/>
                <w:sz w:val="15"/>
              </w:rPr>
            </w:pPr>
            <w:r>
              <w:rPr>
                <w:color w:val="000000"/>
                <w:sz w:val="15"/>
              </w:rPr>
              <w:t>Gemeente</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3CDE0EE" w14:textId="77777777" w:rsidR="00C9015F" w:rsidRDefault="001F0E2C">
            <w:pPr>
              <w:spacing w:after="0"/>
              <w:rPr>
                <w:color w:val="000000"/>
                <w:sz w:val="15"/>
              </w:rPr>
            </w:pPr>
            <w:r>
              <w:rPr>
                <w:color w:val="000000"/>
                <w:sz w:val="15"/>
              </w:rPr>
              <w:t>Gemeente</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C3B12AE" w14:textId="77777777" w:rsidR="00C9015F" w:rsidRDefault="001F0E2C">
            <w:pPr>
              <w:spacing w:after="0"/>
              <w:rPr>
                <w:color w:val="000000"/>
                <w:sz w:val="15"/>
              </w:rPr>
            </w:pPr>
            <w:r>
              <w:rPr>
                <w:color w:val="000000"/>
                <w:sz w:val="15"/>
              </w:rPr>
              <w:t>Gemeente</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41487FBE"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15597065"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23399A66"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73E50E5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565521E" w14:textId="77777777" w:rsidR="00C9015F" w:rsidRDefault="00C9015F">
            <w:pPr>
              <w:spacing w:after="0"/>
              <w:rPr>
                <w:color w:val="000000"/>
                <w:sz w:val="15"/>
              </w:rPr>
            </w:pPr>
          </w:p>
        </w:tc>
      </w:tr>
      <w:tr w:rsidR="00C9015F" w14:paraId="13D617AB"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7CC2A4D" w14:textId="77777777" w:rsidR="00C9015F" w:rsidRDefault="00C9015F">
            <w:pPr>
              <w:spacing w:after="0"/>
              <w:jc w:val="center"/>
              <w:rPr>
                <w:b/>
                <w:color w:val="FF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E7FB972" w14:textId="77777777" w:rsidR="00C9015F" w:rsidRDefault="00C9015F">
            <w:pPr>
              <w:spacing w:after="0"/>
              <w:jc w:val="center"/>
              <w:rPr>
                <w:b/>
                <w:color w:val="FF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4FA0C5A" w14:textId="77777777" w:rsidR="00C9015F" w:rsidRDefault="001F0E2C">
            <w:pPr>
              <w:spacing w:after="0"/>
              <w:rPr>
                <w:color w:val="000000"/>
                <w:sz w:val="15"/>
              </w:rPr>
            </w:pPr>
            <w:r>
              <w:rPr>
                <w:color w:val="000000"/>
                <w:sz w:val="15"/>
              </w:rPr>
              <w:t>Alle gemeenten verantwoorden hier het gemeentedeel over Wet inburgering 2021 (jaar T), ongeacht of de gemeente in (jaar T) geen, enkele of alle taken heeft uitbesteed aan een Openbaar lichaam opgericht op grond van de Wgr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7B8AC8B"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2C00DC9"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CDDC830"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7355B020"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3952C1E6"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36E55B37"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17E90B7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269E72A" w14:textId="77777777" w:rsidR="00C9015F" w:rsidRDefault="00C9015F">
            <w:pPr>
              <w:spacing w:after="0"/>
              <w:rPr>
                <w:color w:val="000000"/>
                <w:sz w:val="15"/>
              </w:rPr>
            </w:pPr>
          </w:p>
        </w:tc>
      </w:tr>
      <w:tr w:rsidR="00C9015F" w14:paraId="02A759D7"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756B3B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4386C7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3A5B892"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7A67A73"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8B47D92"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F42242D"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3772BFE5"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48387D19"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3A23F7CE"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10E67DD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57773EE" w14:textId="77777777" w:rsidR="00C9015F" w:rsidRDefault="00C9015F">
            <w:pPr>
              <w:spacing w:after="0"/>
              <w:rPr>
                <w:color w:val="000000"/>
                <w:sz w:val="15"/>
              </w:rPr>
            </w:pPr>
          </w:p>
        </w:tc>
      </w:tr>
      <w:tr w:rsidR="00C9015F" w14:paraId="1B86607C"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92E41A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E98A3F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0D82456" w14:textId="77777777" w:rsidR="00C9015F" w:rsidRDefault="00C9015F">
            <w:pPr>
              <w:spacing w:after="0"/>
              <w:rPr>
                <w:b/>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6EF6C1A5" w14:textId="77777777" w:rsidR="00C9015F" w:rsidRDefault="001F0E2C">
            <w:pPr>
              <w:spacing w:after="0"/>
              <w:jc w:val="right"/>
              <w:rPr>
                <w:i/>
                <w:color w:val="000000"/>
                <w:sz w:val="15"/>
              </w:rPr>
            </w:pPr>
            <w:r>
              <w:rPr>
                <w:i/>
                <w:color w:val="000000"/>
                <w:sz w:val="15"/>
              </w:rPr>
              <w:t>Indicator: G10/01</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0B6FBEF2" w14:textId="77777777" w:rsidR="00C9015F" w:rsidRDefault="001F0E2C">
            <w:pPr>
              <w:spacing w:after="0"/>
              <w:jc w:val="right"/>
              <w:rPr>
                <w:i/>
                <w:color w:val="000000"/>
                <w:sz w:val="15"/>
              </w:rPr>
            </w:pPr>
            <w:r>
              <w:rPr>
                <w:i/>
                <w:color w:val="000000"/>
                <w:sz w:val="15"/>
              </w:rPr>
              <w:t>Indicator: G10/02</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58FD01E2" w14:textId="77777777" w:rsidR="00C9015F" w:rsidRDefault="001F0E2C">
            <w:pPr>
              <w:spacing w:after="0"/>
              <w:jc w:val="right"/>
              <w:rPr>
                <w:i/>
                <w:color w:val="000000"/>
                <w:sz w:val="15"/>
              </w:rPr>
            </w:pPr>
            <w:r>
              <w:rPr>
                <w:i/>
                <w:color w:val="000000"/>
                <w:sz w:val="15"/>
              </w:rPr>
              <w:t>Indicator: G10/03</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7D3E2F3D"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55A725D4"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08631ACC"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5D07C35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DDE12DD" w14:textId="77777777" w:rsidR="00C9015F" w:rsidRDefault="00C9015F">
            <w:pPr>
              <w:spacing w:after="0"/>
              <w:rPr>
                <w:color w:val="000000"/>
                <w:sz w:val="15"/>
              </w:rPr>
            </w:pPr>
          </w:p>
        </w:tc>
      </w:tr>
      <w:tr w:rsidR="00C9015F" w14:paraId="686E3606" w14:textId="77777777">
        <w:tc>
          <w:tcPr>
            <w:tcW w:w="0" w:type="auto"/>
            <w:tcBorders>
              <w:top w:val="nil"/>
              <w:left w:val="single" w:sz="12" w:space="0" w:color="000000"/>
              <w:bottom w:val="single" w:sz="12" w:space="0" w:color="000000"/>
              <w:right w:val="single" w:sz="6" w:space="0" w:color="000000"/>
            </w:tcBorders>
            <w:shd w:val="clear" w:color="auto" w:fill="CCFFFF"/>
            <w:tcMar>
              <w:top w:w="30" w:type="dxa"/>
              <w:left w:w="30" w:type="dxa"/>
              <w:bottom w:w="30" w:type="dxa"/>
              <w:right w:w="30" w:type="dxa"/>
            </w:tcMar>
          </w:tcPr>
          <w:p w14:paraId="0D30315E"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0CE29F18"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6CFE1B2E" w14:textId="77777777" w:rsidR="00C9015F" w:rsidRDefault="00C9015F">
            <w:pPr>
              <w:spacing w:after="0"/>
              <w:rPr>
                <w:b/>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6B65AE24" w14:textId="77777777" w:rsidR="00C9015F" w:rsidRDefault="001F0E2C">
            <w:pPr>
              <w:spacing w:after="0"/>
              <w:rPr>
                <w:color w:val="000000"/>
                <w:sz w:val="15"/>
              </w:rPr>
            </w:pPr>
            <w:r>
              <w:rPr>
                <w:color w:val="000000"/>
                <w:sz w:val="15"/>
              </w:rPr>
              <w:t>€ 888.910</w:t>
            </w: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36D693CA"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60F077D5" w14:textId="77777777" w:rsidR="00C9015F" w:rsidRDefault="001F0E2C">
            <w:pPr>
              <w:spacing w:after="0"/>
              <w:rPr>
                <w:color w:val="000000"/>
                <w:sz w:val="15"/>
              </w:rPr>
            </w:pPr>
            <w:r>
              <w:rPr>
                <w:color w:val="000000"/>
                <w:sz w:val="15"/>
              </w:rPr>
              <w:t>Ja</w:t>
            </w:r>
          </w:p>
        </w:tc>
        <w:tc>
          <w:tcPr>
            <w:tcW w:w="0" w:type="auto"/>
            <w:tcBorders>
              <w:top w:val="nil"/>
              <w:left w:val="single" w:sz="6" w:space="0" w:color="000000"/>
              <w:bottom w:val="single" w:sz="12" w:space="0" w:color="000000"/>
              <w:right w:val="nil"/>
            </w:tcBorders>
            <w:shd w:val="clear" w:color="auto" w:fill="CCFFFF"/>
            <w:tcMar>
              <w:top w:w="30" w:type="dxa"/>
              <w:left w:w="30" w:type="dxa"/>
              <w:bottom w:w="30" w:type="dxa"/>
              <w:right w:w="30" w:type="dxa"/>
            </w:tcMar>
          </w:tcPr>
          <w:p w14:paraId="04322337" w14:textId="77777777" w:rsidR="00C9015F" w:rsidRDefault="00C9015F">
            <w:pPr>
              <w:spacing w:after="0"/>
              <w:rPr>
                <w:color w:val="000000"/>
                <w:sz w:val="15"/>
              </w:rPr>
            </w:pPr>
          </w:p>
        </w:tc>
        <w:tc>
          <w:tcPr>
            <w:tcW w:w="0" w:type="auto"/>
            <w:tcBorders>
              <w:top w:val="nil"/>
              <w:left w:val="nil"/>
              <w:bottom w:val="single" w:sz="12" w:space="0" w:color="000000"/>
              <w:right w:val="nil"/>
            </w:tcBorders>
            <w:shd w:val="clear" w:color="auto" w:fill="CCFFFF"/>
            <w:tcMar>
              <w:top w:w="30" w:type="dxa"/>
              <w:left w:w="30" w:type="dxa"/>
              <w:bottom w:w="30" w:type="dxa"/>
              <w:right w:w="30" w:type="dxa"/>
            </w:tcMar>
          </w:tcPr>
          <w:p w14:paraId="127D99A0" w14:textId="77777777" w:rsidR="00C9015F" w:rsidRDefault="00C9015F">
            <w:pPr>
              <w:spacing w:after="0"/>
              <w:rPr>
                <w:color w:val="000000"/>
                <w:sz w:val="15"/>
              </w:rPr>
            </w:pPr>
          </w:p>
        </w:tc>
        <w:tc>
          <w:tcPr>
            <w:tcW w:w="0" w:type="auto"/>
            <w:tcBorders>
              <w:top w:val="nil"/>
              <w:left w:val="nil"/>
              <w:bottom w:val="single" w:sz="12" w:space="0" w:color="000000"/>
              <w:right w:val="single" w:sz="12" w:space="0" w:color="000000"/>
            </w:tcBorders>
            <w:shd w:val="clear" w:color="auto" w:fill="CCFFFF"/>
            <w:tcMar>
              <w:top w:w="30" w:type="dxa"/>
              <w:left w:w="30" w:type="dxa"/>
              <w:bottom w:w="30" w:type="dxa"/>
              <w:right w:w="30" w:type="dxa"/>
            </w:tcMar>
          </w:tcPr>
          <w:p w14:paraId="777B3BC7"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4DB14B6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5A5E5D0" w14:textId="77777777" w:rsidR="00C9015F" w:rsidRDefault="00C9015F">
            <w:pPr>
              <w:spacing w:after="0"/>
              <w:rPr>
                <w:color w:val="000000"/>
                <w:sz w:val="15"/>
              </w:rPr>
            </w:pPr>
          </w:p>
        </w:tc>
      </w:tr>
      <w:tr w:rsidR="00C9015F" w14:paraId="56F24216" w14:textId="77777777">
        <w:tc>
          <w:tcPr>
            <w:tcW w:w="0" w:type="auto"/>
            <w:tcBorders>
              <w:top w:val="single" w:sz="12" w:space="0" w:color="000000"/>
              <w:left w:val="single" w:sz="12" w:space="0" w:color="000000"/>
              <w:bottom w:val="nil"/>
              <w:right w:val="single" w:sz="6" w:space="0" w:color="000000"/>
            </w:tcBorders>
            <w:shd w:val="clear" w:color="auto" w:fill="CCFFFF"/>
            <w:tcMar>
              <w:top w:w="30" w:type="dxa"/>
              <w:left w:w="30" w:type="dxa"/>
              <w:bottom w:w="30" w:type="dxa"/>
              <w:right w:w="30" w:type="dxa"/>
            </w:tcMar>
          </w:tcPr>
          <w:p w14:paraId="671B7FBC" w14:textId="77777777" w:rsidR="00C9015F" w:rsidRDefault="001F0E2C">
            <w:pPr>
              <w:spacing w:after="0"/>
              <w:jc w:val="center"/>
              <w:rPr>
                <w:b/>
                <w:color w:val="000000"/>
                <w:sz w:val="15"/>
              </w:rPr>
            </w:pPr>
            <w:r>
              <w:rPr>
                <w:b/>
                <w:color w:val="000000"/>
                <w:sz w:val="15"/>
              </w:rPr>
              <w:t>SZW</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5003D4B" w14:textId="77777777" w:rsidR="00C9015F" w:rsidRDefault="001F0E2C">
            <w:pPr>
              <w:spacing w:after="0"/>
              <w:jc w:val="center"/>
              <w:rPr>
                <w:b/>
                <w:color w:val="000000"/>
                <w:sz w:val="15"/>
              </w:rPr>
            </w:pPr>
            <w:r>
              <w:rPr>
                <w:b/>
                <w:color w:val="000000"/>
                <w:sz w:val="15"/>
              </w:rPr>
              <w:t>G12</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153C329A" w14:textId="77777777" w:rsidR="00C9015F" w:rsidRDefault="001F0E2C">
            <w:pPr>
              <w:spacing w:after="0"/>
              <w:rPr>
                <w:b/>
                <w:color w:val="000000"/>
                <w:sz w:val="15"/>
              </w:rPr>
            </w:pPr>
            <w:r>
              <w:rPr>
                <w:b/>
                <w:color w:val="000000"/>
                <w:sz w:val="15"/>
              </w:rPr>
              <w:t>Kwijtschelden publieke schulden SZW-domein hersteloperatie kinderopvangtoeslagaffaire_gemeentedeel 2025</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16DF4F1" w14:textId="77777777" w:rsidR="00C9015F" w:rsidRDefault="001F0E2C">
            <w:pPr>
              <w:spacing w:after="0"/>
              <w:rPr>
                <w:color w:val="000000"/>
                <w:sz w:val="15"/>
              </w:rPr>
            </w:pPr>
            <w:r>
              <w:rPr>
                <w:color w:val="000000"/>
                <w:sz w:val="15"/>
              </w:rPr>
              <w:t>Gederfde baten die voortvloeien uit kwijtschelden schulden Bijzondere bijstand in (jaar T) i.v.m. de hersteloperatie kinderopvangtoeslagaffaire</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25AA7D4" w14:textId="77777777" w:rsidR="00C9015F" w:rsidRDefault="001F0E2C">
            <w:pPr>
              <w:spacing w:after="0"/>
              <w:rPr>
                <w:color w:val="000000"/>
                <w:sz w:val="15"/>
              </w:rPr>
            </w:pPr>
            <w:r>
              <w:rPr>
                <w:color w:val="000000"/>
                <w:sz w:val="15"/>
              </w:rPr>
              <w:t>Gederfde baten die voortvloeien uit kwijtschelden schulden Wet Inburgering van 13 september 2012 in (jaar T) i.v.m. de hersteloperatie kinderopvangtoeslagaffaire</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5AE54788" w14:textId="77777777" w:rsidR="00C9015F" w:rsidRDefault="001F0E2C">
            <w:pPr>
              <w:spacing w:after="0"/>
              <w:rPr>
                <w:color w:val="000000"/>
                <w:sz w:val="15"/>
              </w:rPr>
            </w:pPr>
            <w:r>
              <w:rPr>
                <w:color w:val="000000"/>
                <w:sz w:val="15"/>
              </w:rPr>
              <w:t>Volledig zelfstandige uitvoering (Ja/Nee)</w:t>
            </w:r>
          </w:p>
        </w:tc>
        <w:tc>
          <w:tcPr>
            <w:tcW w:w="0" w:type="auto"/>
            <w:tcBorders>
              <w:top w:val="single" w:sz="12" w:space="0" w:color="000000"/>
              <w:left w:val="single" w:sz="6" w:space="0" w:color="000000"/>
              <w:bottom w:val="nil"/>
              <w:right w:val="nil"/>
            </w:tcBorders>
            <w:shd w:val="clear" w:color="auto" w:fill="CCFFFF"/>
            <w:tcMar>
              <w:top w:w="30" w:type="dxa"/>
              <w:left w:w="30" w:type="dxa"/>
              <w:bottom w:w="30" w:type="dxa"/>
              <w:right w:w="30" w:type="dxa"/>
            </w:tcMar>
          </w:tcPr>
          <w:p w14:paraId="28F60C3E" w14:textId="77777777" w:rsidR="00C9015F" w:rsidRDefault="00C9015F">
            <w:pPr>
              <w:spacing w:after="0"/>
              <w:rPr>
                <w:color w:val="000000"/>
                <w:sz w:val="15"/>
              </w:rPr>
            </w:pPr>
          </w:p>
        </w:tc>
        <w:tc>
          <w:tcPr>
            <w:tcW w:w="0" w:type="auto"/>
            <w:tcBorders>
              <w:top w:val="single" w:sz="12" w:space="0" w:color="000000"/>
              <w:left w:val="nil"/>
              <w:bottom w:val="nil"/>
              <w:right w:val="nil"/>
            </w:tcBorders>
            <w:shd w:val="clear" w:color="auto" w:fill="CCFFFF"/>
            <w:tcMar>
              <w:top w:w="30" w:type="dxa"/>
              <w:left w:w="30" w:type="dxa"/>
              <w:bottom w:w="30" w:type="dxa"/>
              <w:right w:w="30" w:type="dxa"/>
            </w:tcMar>
          </w:tcPr>
          <w:p w14:paraId="02406637" w14:textId="77777777" w:rsidR="00C9015F" w:rsidRDefault="00C9015F">
            <w:pPr>
              <w:spacing w:after="0"/>
              <w:rPr>
                <w:color w:val="000000"/>
                <w:sz w:val="15"/>
              </w:rPr>
            </w:pPr>
          </w:p>
        </w:tc>
        <w:tc>
          <w:tcPr>
            <w:tcW w:w="0" w:type="auto"/>
            <w:tcBorders>
              <w:top w:val="single" w:sz="12" w:space="0" w:color="000000"/>
              <w:left w:val="nil"/>
              <w:bottom w:val="nil"/>
              <w:right w:val="single" w:sz="12" w:space="0" w:color="000000"/>
            </w:tcBorders>
            <w:shd w:val="clear" w:color="auto" w:fill="CCFFFF"/>
            <w:tcMar>
              <w:top w:w="30" w:type="dxa"/>
              <w:left w:w="30" w:type="dxa"/>
              <w:bottom w:w="30" w:type="dxa"/>
              <w:right w:w="30" w:type="dxa"/>
            </w:tcMar>
          </w:tcPr>
          <w:p w14:paraId="7B9E0E97"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79A2A30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F5625BA" w14:textId="77777777" w:rsidR="00C9015F" w:rsidRDefault="00C9015F">
            <w:pPr>
              <w:spacing w:after="0"/>
              <w:rPr>
                <w:color w:val="000000"/>
                <w:sz w:val="15"/>
              </w:rPr>
            </w:pPr>
          </w:p>
        </w:tc>
      </w:tr>
      <w:tr w:rsidR="00C9015F" w14:paraId="0B256A99"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6DE270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38BF3A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B0E819E"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68F563B" w14:textId="77777777" w:rsidR="00C9015F" w:rsidRDefault="001F0E2C">
            <w:pPr>
              <w:spacing w:after="0"/>
              <w:rPr>
                <w:color w:val="000000"/>
                <w:sz w:val="15"/>
              </w:rPr>
            </w:pPr>
            <w:r>
              <w:rPr>
                <w:color w:val="000000"/>
                <w:sz w:val="15"/>
              </w:rPr>
              <w:t>Gemeente</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3EBC205" w14:textId="77777777" w:rsidR="00C9015F" w:rsidRDefault="001F0E2C">
            <w:pPr>
              <w:spacing w:after="0"/>
              <w:rPr>
                <w:color w:val="000000"/>
                <w:sz w:val="15"/>
              </w:rPr>
            </w:pPr>
            <w:r>
              <w:rPr>
                <w:color w:val="000000"/>
                <w:sz w:val="15"/>
              </w:rPr>
              <w:t>Gemeente</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67EF037" w14:textId="77777777" w:rsidR="00C9015F" w:rsidRDefault="001F0E2C">
            <w:pPr>
              <w:spacing w:after="0"/>
              <w:rPr>
                <w:color w:val="000000"/>
                <w:sz w:val="15"/>
              </w:rPr>
            </w:pPr>
            <w:r>
              <w:rPr>
                <w:color w:val="000000"/>
                <w:sz w:val="15"/>
              </w:rPr>
              <w:t>Gemeente</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5ED242DF"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435C5D7F"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497BADF9"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28CE055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2AEE8CB" w14:textId="77777777" w:rsidR="00C9015F" w:rsidRDefault="00C9015F">
            <w:pPr>
              <w:spacing w:after="0"/>
              <w:rPr>
                <w:color w:val="000000"/>
                <w:sz w:val="15"/>
              </w:rPr>
            </w:pPr>
          </w:p>
        </w:tc>
      </w:tr>
      <w:tr w:rsidR="00C9015F" w14:paraId="7DA636D6"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577219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64F61B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E63FD20" w14:textId="77777777" w:rsidR="00C9015F" w:rsidRDefault="001F0E2C">
            <w:pPr>
              <w:spacing w:after="0"/>
              <w:rPr>
                <w:color w:val="000000"/>
                <w:sz w:val="15"/>
              </w:rPr>
            </w:pPr>
            <w:r>
              <w:rPr>
                <w:color w:val="000000"/>
                <w:sz w:val="15"/>
              </w:rPr>
              <w:t>Alle gemeenten verantwoorden hier het gemeentedeel (jaar T), ongeacht of de gemeente in (jaar T) geen, enkele of alle taken heeft uitbesteed aan een Openbaar lichaam opgericht op grond van de Wgr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CF27A15"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D426013"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66CC132"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453C8497"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3DB75E36"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3EA610CA"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03DEE0B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85E8879" w14:textId="77777777" w:rsidR="00C9015F" w:rsidRDefault="00C9015F">
            <w:pPr>
              <w:spacing w:after="0"/>
              <w:rPr>
                <w:color w:val="000000"/>
                <w:sz w:val="15"/>
              </w:rPr>
            </w:pPr>
          </w:p>
        </w:tc>
      </w:tr>
      <w:tr w:rsidR="00C9015F" w14:paraId="74F1E0CB"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C92A86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15255C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EB254BD"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A69CA7F"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78A634C"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3102983"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3E154455" w14:textId="77777777" w:rsidR="00C9015F" w:rsidRDefault="00C9015F">
            <w:pPr>
              <w:spacing w:after="0"/>
              <w:jc w:val="right"/>
              <w:rPr>
                <w:i/>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50EB3E21"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6BBB5C3D"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0DCE91B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8B8CF34" w14:textId="77777777" w:rsidR="00C9015F" w:rsidRDefault="00C9015F">
            <w:pPr>
              <w:spacing w:after="0"/>
              <w:rPr>
                <w:color w:val="000000"/>
                <w:sz w:val="15"/>
              </w:rPr>
            </w:pPr>
          </w:p>
        </w:tc>
      </w:tr>
      <w:tr w:rsidR="00C9015F" w14:paraId="7B37C3D9"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E49C2F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EC90A8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1A652BC" w14:textId="77777777" w:rsidR="00C9015F" w:rsidRDefault="00C9015F">
            <w:pPr>
              <w:spacing w:after="0"/>
              <w:rPr>
                <w:b/>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54C0C0D9" w14:textId="77777777" w:rsidR="00C9015F" w:rsidRDefault="001F0E2C">
            <w:pPr>
              <w:spacing w:after="0"/>
              <w:jc w:val="right"/>
              <w:rPr>
                <w:i/>
                <w:color w:val="000000"/>
                <w:sz w:val="15"/>
              </w:rPr>
            </w:pPr>
            <w:r>
              <w:rPr>
                <w:i/>
                <w:color w:val="000000"/>
                <w:sz w:val="15"/>
              </w:rPr>
              <w:t>Indicator: G12/01</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01B33AC6" w14:textId="77777777" w:rsidR="00C9015F" w:rsidRDefault="001F0E2C">
            <w:pPr>
              <w:spacing w:after="0"/>
              <w:jc w:val="right"/>
              <w:rPr>
                <w:i/>
                <w:color w:val="000000"/>
                <w:sz w:val="15"/>
              </w:rPr>
            </w:pPr>
            <w:r>
              <w:rPr>
                <w:i/>
                <w:color w:val="000000"/>
                <w:sz w:val="15"/>
              </w:rPr>
              <w:t>Indicator: G12/02</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53E26DA8" w14:textId="77777777" w:rsidR="00C9015F" w:rsidRDefault="001F0E2C">
            <w:pPr>
              <w:spacing w:after="0"/>
              <w:jc w:val="right"/>
              <w:rPr>
                <w:i/>
                <w:color w:val="000000"/>
                <w:sz w:val="15"/>
              </w:rPr>
            </w:pPr>
            <w:r>
              <w:rPr>
                <w:i/>
                <w:color w:val="000000"/>
                <w:sz w:val="15"/>
              </w:rPr>
              <w:t>Indicator: G12/03</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3095BAEC" w14:textId="77777777" w:rsidR="00C9015F" w:rsidRDefault="00C9015F">
            <w:pPr>
              <w:spacing w:after="0"/>
              <w:jc w:val="right"/>
              <w:rPr>
                <w:i/>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7B30C7FF"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197580CB"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4BDAA8A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E854F16" w14:textId="77777777" w:rsidR="00C9015F" w:rsidRDefault="00C9015F">
            <w:pPr>
              <w:spacing w:after="0"/>
              <w:rPr>
                <w:color w:val="000000"/>
                <w:sz w:val="15"/>
              </w:rPr>
            </w:pPr>
          </w:p>
        </w:tc>
      </w:tr>
      <w:tr w:rsidR="00C9015F" w14:paraId="4C5399D9" w14:textId="77777777">
        <w:tc>
          <w:tcPr>
            <w:tcW w:w="0" w:type="auto"/>
            <w:tcBorders>
              <w:top w:val="nil"/>
              <w:left w:val="single" w:sz="12" w:space="0" w:color="000000"/>
              <w:bottom w:val="single" w:sz="12" w:space="0" w:color="000000"/>
              <w:right w:val="single" w:sz="6" w:space="0" w:color="000000"/>
            </w:tcBorders>
            <w:shd w:val="clear" w:color="auto" w:fill="CCFFFF"/>
            <w:tcMar>
              <w:top w:w="30" w:type="dxa"/>
              <w:left w:w="30" w:type="dxa"/>
              <w:bottom w:w="30" w:type="dxa"/>
              <w:right w:w="30" w:type="dxa"/>
            </w:tcMar>
          </w:tcPr>
          <w:p w14:paraId="25615944"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22AA3BE1"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77C7E6B9" w14:textId="77777777" w:rsidR="00C9015F" w:rsidRDefault="00C9015F">
            <w:pPr>
              <w:spacing w:after="0"/>
              <w:rPr>
                <w:b/>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4AEB4C0E"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3FD190E0"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65AFA868" w14:textId="77777777" w:rsidR="00C9015F" w:rsidRDefault="001F0E2C">
            <w:pPr>
              <w:spacing w:after="0"/>
              <w:rPr>
                <w:color w:val="000000"/>
                <w:sz w:val="15"/>
              </w:rPr>
            </w:pPr>
            <w:r>
              <w:rPr>
                <w:color w:val="000000"/>
                <w:sz w:val="15"/>
              </w:rPr>
              <w:t>Nee</w:t>
            </w:r>
          </w:p>
        </w:tc>
        <w:tc>
          <w:tcPr>
            <w:tcW w:w="0" w:type="auto"/>
            <w:tcBorders>
              <w:top w:val="nil"/>
              <w:left w:val="single" w:sz="6" w:space="0" w:color="000000"/>
              <w:bottom w:val="single" w:sz="12" w:space="0" w:color="000000"/>
              <w:right w:val="nil"/>
            </w:tcBorders>
            <w:shd w:val="clear" w:color="auto" w:fill="CCFFFF"/>
            <w:tcMar>
              <w:top w:w="30" w:type="dxa"/>
              <w:left w:w="30" w:type="dxa"/>
              <w:bottom w:w="30" w:type="dxa"/>
              <w:right w:w="30" w:type="dxa"/>
            </w:tcMar>
          </w:tcPr>
          <w:p w14:paraId="1EDC7F1E" w14:textId="77777777" w:rsidR="00C9015F" w:rsidRDefault="00C9015F">
            <w:pPr>
              <w:spacing w:after="0"/>
              <w:rPr>
                <w:color w:val="000000"/>
                <w:sz w:val="15"/>
              </w:rPr>
            </w:pPr>
          </w:p>
        </w:tc>
        <w:tc>
          <w:tcPr>
            <w:tcW w:w="0" w:type="auto"/>
            <w:tcBorders>
              <w:top w:val="nil"/>
              <w:left w:val="nil"/>
              <w:bottom w:val="single" w:sz="12" w:space="0" w:color="000000"/>
              <w:right w:val="nil"/>
            </w:tcBorders>
            <w:shd w:val="clear" w:color="auto" w:fill="CCFFFF"/>
            <w:tcMar>
              <w:top w:w="30" w:type="dxa"/>
              <w:left w:w="30" w:type="dxa"/>
              <w:bottom w:w="30" w:type="dxa"/>
              <w:right w:w="30" w:type="dxa"/>
            </w:tcMar>
          </w:tcPr>
          <w:p w14:paraId="0C055381" w14:textId="77777777" w:rsidR="00C9015F" w:rsidRDefault="00C9015F">
            <w:pPr>
              <w:spacing w:after="0"/>
              <w:rPr>
                <w:color w:val="000000"/>
                <w:sz w:val="15"/>
              </w:rPr>
            </w:pPr>
          </w:p>
        </w:tc>
        <w:tc>
          <w:tcPr>
            <w:tcW w:w="0" w:type="auto"/>
            <w:tcBorders>
              <w:top w:val="nil"/>
              <w:left w:val="nil"/>
              <w:bottom w:val="single" w:sz="12" w:space="0" w:color="000000"/>
              <w:right w:val="single" w:sz="12" w:space="0" w:color="000000"/>
            </w:tcBorders>
            <w:shd w:val="clear" w:color="auto" w:fill="CCFFFF"/>
            <w:tcMar>
              <w:top w:w="30" w:type="dxa"/>
              <w:left w:w="30" w:type="dxa"/>
              <w:bottom w:w="30" w:type="dxa"/>
              <w:right w:w="30" w:type="dxa"/>
            </w:tcMar>
          </w:tcPr>
          <w:p w14:paraId="436138C8"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03CC1DF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8A71168" w14:textId="77777777" w:rsidR="00C9015F" w:rsidRDefault="00C9015F">
            <w:pPr>
              <w:spacing w:after="0"/>
              <w:rPr>
                <w:color w:val="000000"/>
                <w:sz w:val="15"/>
              </w:rPr>
            </w:pPr>
          </w:p>
        </w:tc>
      </w:tr>
      <w:tr w:rsidR="00C9015F" w14:paraId="0FE372FE" w14:textId="77777777">
        <w:tc>
          <w:tcPr>
            <w:tcW w:w="0" w:type="auto"/>
            <w:tcBorders>
              <w:top w:val="single" w:sz="12" w:space="0" w:color="000000"/>
              <w:left w:val="single" w:sz="12" w:space="0" w:color="000000"/>
              <w:bottom w:val="nil"/>
              <w:right w:val="single" w:sz="6" w:space="0" w:color="000000"/>
            </w:tcBorders>
            <w:shd w:val="clear" w:color="auto" w:fill="CCFFFF"/>
            <w:tcMar>
              <w:top w:w="30" w:type="dxa"/>
              <w:left w:w="30" w:type="dxa"/>
              <w:bottom w:w="30" w:type="dxa"/>
              <w:right w:w="30" w:type="dxa"/>
            </w:tcMar>
          </w:tcPr>
          <w:p w14:paraId="3E41F638" w14:textId="77777777" w:rsidR="00C9015F" w:rsidRDefault="001F0E2C">
            <w:pPr>
              <w:spacing w:after="0"/>
              <w:jc w:val="center"/>
              <w:rPr>
                <w:b/>
                <w:color w:val="000000"/>
                <w:sz w:val="15"/>
              </w:rPr>
            </w:pPr>
            <w:r>
              <w:rPr>
                <w:b/>
                <w:color w:val="000000"/>
                <w:sz w:val="15"/>
              </w:rPr>
              <w:t>SZW</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038F9AC3" w14:textId="77777777" w:rsidR="00C9015F" w:rsidRDefault="001F0E2C">
            <w:pPr>
              <w:spacing w:after="0"/>
              <w:jc w:val="center"/>
              <w:rPr>
                <w:b/>
                <w:color w:val="000000"/>
                <w:sz w:val="15"/>
              </w:rPr>
            </w:pPr>
            <w:r>
              <w:rPr>
                <w:b/>
                <w:color w:val="000000"/>
                <w:sz w:val="15"/>
              </w:rPr>
              <w:t>G12A</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730EB34" w14:textId="77777777" w:rsidR="00C9015F" w:rsidRDefault="001F0E2C">
            <w:pPr>
              <w:spacing w:after="0"/>
              <w:rPr>
                <w:b/>
                <w:color w:val="000000"/>
                <w:sz w:val="15"/>
              </w:rPr>
            </w:pPr>
            <w:r>
              <w:rPr>
                <w:b/>
                <w:color w:val="000000"/>
                <w:sz w:val="15"/>
              </w:rPr>
              <w:t>Kwijtschelden publieke schulden SZW-domein hersteloperatie kinderopvangtoeslagaffaire_ totalen 2024</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6ABC04DA" w14:textId="77777777" w:rsidR="00C9015F" w:rsidRDefault="001F0E2C">
            <w:pPr>
              <w:spacing w:after="0"/>
              <w:rPr>
                <w:color w:val="000000"/>
                <w:sz w:val="15"/>
              </w:rPr>
            </w:pPr>
            <w:r>
              <w:rPr>
                <w:color w:val="000000"/>
                <w:sz w:val="15"/>
              </w:rPr>
              <w:t>Hieronder per regel één gemeente(code) uit (jaar T</w:t>
            </w:r>
            <w:r>
              <w:rPr>
                <w:color w:val="000000"/>
                <w:sz w:val="15"/>
              </w:rPr>
              <w:noBreakHyphen/>
              <w:t>1) selecteren en in de kolommen ernaast de verantwoordingsinformatie voor die gemeente invullen</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A130CAA" w14:textId="77777777" w:rsidR="00C9015F" w:rsidRDefault="001F0E2C">
            <w:pPr>
              <w:spacing w:after="0"/>
              <w:rPr>
                <w:color w:val="000000"/>
                <w:sz w:val="15"/>
              </w:rPr>
            </w:pPr>
            <w:r>
              <w:rPr>
                <w:color w:val="000000"/>
                <w:sz w:val="15"/>
              </w:rPr>
              <w:t>Gederfde baten die voortvloeien uit kwijtschelden schulden Bijzondere bijstand in jaar T</w:t>
            </w:r>
            <w:r>
              <w:rPr>
                <w:color w:val="000000"/>
                <w:sz w:val="15"/>
              </w:rPr>
              <w:noBreakHyphen/>
              <w:t>1 i.v.m. de hersteloperatie kinderopvangtoeslagaffaire</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57D9BE0F" w14:textId="77777777" w:rsidR="00C9015F" w:rsidRDefault="001F0E2C">
            <w:pPr>
              <w:spacing w:after="0"/>
              <w:rPr>
                <w:color w:val="000000"/>
                <w:sz w:val="15"/>
              </w:rPr>
            </w:pPr>
            <w:r>
              <w:rPr>
                <w:color w:val="000000"/>
                <w:sz w:val="15"/>
              </w:rPr>
              <w:t>Gederfde baten die voortvloeien uit kwijtschelden schulden Wet Inburgering van 13 september 2012 in jaar T</w:t>
            </w:r>
            <w:r>
              <w:rPr>
                <w:color w:val="000000"/>
                <w:sz w:val="15"/>
              </w:rPr>
              <w:noBreakHyphen/>
              <w:t>1 i.v.m. de hersteloperatie kinderopvangtoeslagaffaire</w:t>
            </w:r>
          </w:p>
        </w:tc>
        <w:tc>
          <w:tcPr>
            <w:tcW w:w="0" w:type="auto"/>
            <w:tcBorders>
              <w:top w:val="single" w:sz="12" w:space="0" w:color="000000"/>
              <w:left w:val="single" w:sz="6" w:space="0" w:color="000000"/>
              <w:bottom w:val="nil"/>
              <w:right w:val="nil"/>
            </w:tcBorders>
            <w:shd w:val="clear" w:color="auto" w:fill="CCFFFF"/>
            <w:tcMar>
              <w:top w:w="30" w:type="dxa"/>
              <w:left w:w="30" w:type="dxa"/>
              <w:bottom w:w="30" w:type="dxa"/>
              <w:right w:w="30" w:type="dxa"/>
            </w:tcMar>
          </w:tcPr>
          <w:p w14:paraId="575D194B" w14:textId="77777777" w:rsidR="00C9015F" w:rsidRDefault="00C9015F">
            <w:pPr>
              <w:spacing w:after="0"/>
              <w:rPr>
                <w:color w:val="000000"/>
                <w:sz w:val="15"/>
              </w:rPr>
            </w:pPr>
          </w:p>
        </w:tc>
        <w:tc>
          <w:tcPr>
            <w:tcW w:w="0" w:type="auto"/>
            <w:tcBorders>
              <w:top w:val="single" w:sz="12" w:space="0" w:color="000000"/>
              <w:left w:val="nil"/>
              <w:bottom w:val="nil"/>
              <w:right w:val="nil"/>
            </w:tcBorders>
            <w:shd w:val="clear" w:color="auto" w:fill="CCFFFF"/>
            <w:tcMar>
              <w:top w:w="30" w:type="dxa"/>
              <w:left w:w="30" w:type="dxa"/>
              <w:bottom w:w="30" w:type="dxa"/>
              <w:right w:w="30" w:type="dxa"/>
            </w:tcMar>
          </w:tcPr>
          <w:p w14:paraId="29A035E7" w14:textId="77777777" w:rsidR="00C9015F" w:rsidRDefault="00C9015F">
            <w:pPr>
              <w:spacing w:after="0"/>
              <w:rPr>
                <w:color w:val="000000"/>
                <w:sz w:val="15"/>
              </w:rPr>
            </w:pPr>
          </w:p>
        </w:tc>
        <w:tc>
          <w:tcPr>
            <w:tcW w:w="0" w:type="auto"/>
            <w:tcBorders>
              <w:top w:val="single" w:sz="12" w:space="0" w:color="000000"/>
              <w:left w:val="nil"/>
              <w:bottom w:val="nil"/>
              <w:right w:val="single" w:sz="12" w:space="0" w:color="000000"/>
            </w:tcBorders>
            <w:shd w:val="clear" w:color="auto" w:fill="CCFFFF"/>
            <w:tcMar>
              <w:top w:w="30" w:type="dxa"/>
              <w:left w:w="30" w:type="dxa"/>
              <w:bottom w:w="30" w:type="dxa"/>
              <w:right w:w="30" w:type="dxa"/>
            </w:tcMar>
          </w:tcPr>
          <w:p w14:paraId="0240A8BA"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059597D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6EE5298" w14:textId="77777777" w:rsidR="00C9015F" w:rsidRDefault="00C9015F">
            <w:pPr>
              <w:spacing w:after="0"/>
              <w:rPr>
                <w:color w:val="000000"/>
                <w:sz w:val="15"/>
              </w:rPr>
            </w:pPr>
          </w:p>
        </w:tc>
      </w:tr>
      <w:tr w:rsidR="00C9015F" w14:paraId="3231F72C"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3BF466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BFCA5D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6744EA7"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6FA3336"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78B7096"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B6B1FC2"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77AE1337"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6C241898"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3FD0638C"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3887D41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DE05537" w14:textId="77777777" w:rsidR="00C9015F" w:rsidRDefault="00C9015F">
            <w:pPr>
              <w:spacing w:after="0"/>
              <w:rPr>
                <w:color w:val="000000"/>
                <w:sz w:val="15"/>
              </w:rPr>
            </w:pPr>
          </w:p>
        </w:tc>
      </w:tr>
      <w:tr w:rsidR="00C9015F" w14:paraId="2222F637"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1E424C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864DA2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012433F" w14:textId="77777777" w:rsidR="00C9015F" w:rsidRDefault="001F0E2C">
            <w:pPr>
              <w:spacing w:after="0"/>
              <w:rPr>
                <w:color w:val="000000"/>
                <w:sz w:val="15"/>
              </w:rPr>
            </w:pPr>
            <w:r>
              <w:rPr>
                <w:color w:val="000000"/>
                <w:sz w:val="15"/>
              </w:rPr>
              <w:t>Gemeenten die uitvoering in (jaar T</w:t>
            </w:r>
            <w:r>
              <w:rPr>
                <w:color w:val="000000"/>
                <w:sz w:val="15"/>
              </w:rPr>
              <w:noBreakHyphen/>
              <w:t>1) geheel of gedeeltelijk hebben uitbesteed aan een Openbaar lichaam o.g.v. Wgr verantwoorden hier het totaal (jaar T</w:t>
            </w:r>
            <w:r>
              <w:rPr>
                <w:color w:val="000000"/>
                <w:sz w:val="15"/>
              </w:rPr>
              <w:noBreakHyphen/>
              <w:t>1). (Dus: deel Openbaar lichaam uit SiSa (jaar T</w:t>
            </w:r>
            <w:r>
              <w:rPr>
                <w:color w:val="000000"/>
                <w:sz w:val="15"/>
              </w:rPr>
              <w:noBreakHyphen/>
              <w:t>1) regeling G12B + deel gemeente uit (jaar T</w:t>
            </w:r>
            <w:r>
              <w:rPr>
                <w:color w:val="000000"/>
                <w:sz w:val="15"/>
              </w:rPr>
              <w:noBreakHyphen/>
              <w:t>1) regeling G12)</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7AA6E06" w14:textId="77777777" w:rsidR="00C9015F" w:rsidRDefault="001F0E2C">
            <w:pPr>
              <w:spacing w:after="0"/>
              <w:rPr>
                <w:color w:val="000000"/>
                <w:sz w:val="15"/>
              </w:rPr>
            </w:pPr>
            <w:r>
              <w:rPr>
                <w:color w:val="000000"/>
                <w:sz w:val="15"/>
              </w:rPr>
              <w:t>Inclusief geldstroom naar openbaar lichaam</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04BC77B" w14:textId="77777777" w:rsidR="00C9015F" w:rsidRDefault="001F0E2C">
            <w:pPr>
              <w:spacing w:after="0"/>
              <w:rPr>
                <w:color w:val="000000"/>
                <w:sz w:val="15"/>
              </w:rPr>
            </w:pPr>
            <w:r>
              <w:rPr>
                <w:color w:val="000000"/>
                <w:sz w:val="15"/>
              </w:rPr>
              <w:t>Inclusief geldstroom naar openbaar lichaam</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6307EFE" w14:textId="77777777" w:rsidR="00C9015F" w:rsidRDefault="001F0E2C">
            <w:pPr>
              <w:spacing w:after="0"/>
              <w:rPr>
                <w:color w:val="000000"/>
                <w:sz w:val="15"/>
              </w:rPr>
            </w:pPr>
            <w:r>
              <w:rPr>
                <w:color w:val="000000"/>
                <w:sz w:val="15"/>
              </w:rPr>
              <w:t>Inclusief geldstroom naar openbaar lichaam</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7D84B0C9"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667EF90B"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3024F5BC"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14F405D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091BD95" w14:textId="77777777" w:rsidR="00C9015F" w:rsidRDefault="00C9015F">
            <w:pPr>
              <w:spacing w:after="0"/>
              <w:rPr>
                <w:color w:val="000000"/>
                <w:sz w:val="15"/>
              </w:rPr>
            </w:pPr>
          </w:p>
        </w:tc>
      </w:tr>
      <w:tr w:rsidR="00C9015F" w14:paraId="3235148F"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24C63D6"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79EEA0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683D2FF"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A426809"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09E1496"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B8886E0"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5FAB04AF" w14:textId="77777777" w:rsidR="00C9015F" w:rsidRDefault="00C9015F">
            <w:pPr>
              <w:spacing w:after="0"/>
              <w:jc w:val="right"/>
              <w:rPr>
                <w:i/>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3EDF8817"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20749E05"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34DEDA1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462827E" w14:textId="77777777" w:rsidR="00C9015F" w:rsidRDefault="00C9015F">
            <w:pPr>
              <w:spacing w:after="0"/>
              <w:rPr>
                <w:color w:val="000000"/>
                <w:sz w:val="15"/>
              </w:rPr>
            </w:pPr>
          </w:p>
        </w:tc>
      </w:tr>
      <w:tr w:rsidR="00C9015F" w14:paraId="5A43A1D1"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962844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37A22F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F9D1369" w14:textId="77777777" w:rsidR="00C9015F" w:rsidRDefault="00C9015F">
            <w:pPr>
              <w:spacing w:after="0"/>
              <w:rPr>
                <w:b/>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57FE7245" w14:textId="77777777" w:rsidR="00C9015F" w:rsidRDefault="001F0E2C">
            <w:pPr>
              <w:spacing w:after="0"/>
              <w:jc w:val="right"/>
              <w:rPr>
                <w:i/>
                <w:color w:val="000000"/>
                <w:sz w:val="15"/>
              </w:rPr>
            </w:pPr>
            <w:r>
              <w:rPr>
                <w:i/>
                <w:color w:val="000000"/>
                <w:sz w:val="15"/>
              </w:rPr>
              <w:t>Indicator: G12A/01</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577293B6" w14:textId="77777777" w:rsidR="00C9015F" w:rsidRDefault="001F0E2C">
            <w:pPr>
              <w:spacing w:after="0"/>
              <w:jc w:val="right"/>
              <w:rPr>
                <w:i/>
                <w:color w:val="000000"/>
                <w:sz w:val="15"/>
              </w:rPr>
            </w:pPr>
            <w:r>
              <w:rPr>
                <w:i/>
                <w:color w:val="000000"/>
                <w:sz w:val="15"/>
              </w:rPr>
              <w:t>Indicator: G12A/02</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6199945E" w14:textId="77777777" w:rsidR="00C9015F" w:rsidRDefault="001F0E2C">
            <w:pPr>
              <w:spacing w:after="0"/>
              <w:jc w:val="right"/>
              <w:rPr>
                <w:i/>
                <w:color w:val="000000"/>
                <w:sz w:val="15"/>
              </w:rPr>
            </w:pPr>
            <w:r>
              <w:rPr>
                <w:i/>
                <w:color w:val="000000"/>
                <w:sz w:val="15"/>
              </w:rPr>
              <w:t>Indicator: G12A/03</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5BDDBF86" w14:textId="77777777" w:rsidR="00C9015F" w:rsidRDefault="00C9015F">
            <w:pPr>
              <w:spacing w:after="0"/>
              <w:jc w:val="right"/>
              <w:rPr>
                <w:i/>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65096EAA"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35E75AAE"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078EA6C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6A09A14" w14:textId="77777777" w:rsidR="00C9015F" w:rsidRDefault="00C9015F">
            <w:pPr>
              <w:spacing w:after="0"/>
              <w:rPr>
                <w:color w:val="000000"/>
                <w:sz w:val="15"/>
              </w:rPr>
            </w:pPr>
          </w:p>
        </w:tc>
      </w:tr>
      <w:tr w:rsidR="00C9015F" w14:paraId="519A306D"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FA3C3BD"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8990A5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22DAB8E" w14:textId="77777777" w:rsidR="00C9015F" w:rsidRDefault="001F0E2C">
            <w:pPr>
              <w:spacing w:after="0"/>
              <w:jc w:val="right"/>
              <w:rPr>
                <w:color w:val="000000"/>
                <w:sz w:val="15"/>
              </w:rPr>
            </w:pPr>
            <w:r>
              <w:rPr>
                <w:color w:val="000000"/>
                <w:sz w:val="15"/>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4D1B303D" w14:textId="77777777" w:rsidR="00C9015F" w:rsidRDefault="001F0E2C">
            <w:pPr>
              <w:spacing w:after="0"/>
              <w:rPr>
                <w:color w:val="000000"/>
                <w:sz w:val="15"/>
              </w:rPr>
            </w:pPr>
            <w:r>
              <w:rPr>
                <w:color w:val="000000"/>
                <w:sz w:val="15"/>
              </w:rPr>
              <w:t>061859 Gemeente Berkelland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7168335"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5B44313" w14:textId="77777777" w:rsidR="00C9015F" w:rsidRDefault="001F0E2C">
            <w:pPr>
              <w:spacing w:after="0"/>
              <w:rPr>
                <w:color w:val="000000"/>
                <w:sz w:val="15"/>
              </w:rPr>
            </w:pPr>
            <w:r>
              <w:rPr>
                <w:color w:val="000000"/>
                <w:sz w:val="15"/>
              </w:rPr>
              <w:t>€ 0</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0F7DF9EF"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6EEA0AFB"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23B43220"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52F3C1A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C59F1B2" w14:textId="77777777" w:rsidR="00C9015F" w:rsidRDefault="00C9015F">
            <w:pPr>
              <w:spacing w:after="0"/>
              <w:rPr>
                <w:color w:val="000000"/>
                <w:sz w:val="15"/>
              </w:rPr>
            </w:pPr>
          </w:p>
        </w:tc>
      </w:tr>
      <w:tr w:rsidR="00C9015F" w14:paraId="0EA825EA"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3409BB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0A1A3D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416BD47" w14:textId="77777777" w:rsidR="00C9015F" w:rsidRDefault="001F0E2C">
            <w:pPr>
              <w:spacing w:after="0"/>
              <w:jc w:val="right"/>
              <w:rPr>
                <w:color w:val="000000"/>
                <w:sz w:val="15"/>
              </w:rPr>
            </w:pPr>
            <w:r>
              <w:rPr>
                <w:color w:val="000000"/>
                <w:sz w:val="15"/>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7682EA7"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42D28426"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1248A96"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11E55BBC"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26FCFA77"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52215F6D"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6556BB4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B5B7519" w14:textId="77777777" w:rsidR="00C9015F" w:rsidRDefault="00C9015F">
            <w:pPr>
              <w:spacing w:after="0"/>
              <w:rPr>
                <w:color w:val="000000"/>
                <w:sz w:val="15"/>
              </w:rPr>
            </w:pPr>
          </w:p>
        </w:tc>
      </w:tr>
      <w:tr w:rsidR="00C9015F" w14:paraId="28F4F9C5" w14:textId="77777777">
        <w:tc>
          <w:tcPr>
            <w:tcW w:w="0" w:type="auto"/>
            <w:tcBorders>
              <w:top w:val="nil"/>
              <w:left w:val="single" w:sz="12" w:space="0" w:color="000000"/>
              <w:bottom w:val="single" w:sz="12" w:space="0" w:color="000000"/>
              <w:right w:val="single" w:sz="6" w:space="0" w:color="000000"/>
            </w:tcBorders>
            <w:shd w:val="clear" w:color="auto" w:fill="CCFFFF"/>
            <w:tcMar>
              <w:top w:w="30" w:type="dxa"/>
              <w:left w:w="30" w:type="dxa"/>
              <w:bottom w:w="30" w:type="dxa"/>
              <w:right w:w="30" w:type="dxa"/>
            </w:tcMar>
          </w:tcPr>
          <w:p w14:paraId="63C32FB6"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520A51AD"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70EC3DA6" w14:textId="77777777" w:rsidR="00C9015F" w:rsidRDefault="001F0E2C">
            <w:pPr>
              <w:spacing w:after="0"/>
              <w:jc w:val="right"/>
              <w:rPr>
                <w:color w:val="000000"/>
                <w:sz w:val="15"/>
              </w:rPr>
            </w:pPr>
            <w:r>
              <w:rPr>
                <w:color w:val="000000"/>
                <w:sz w:val="15"/>
              </w:rPr>
              <w:t>20</w:t>
            </w: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32060769" w14:textId="77777777" w:rsidR="00C9015F" w:rsidRDefault="00C9015F">
            <w:pPr>
              <w:spacing w:after="0"/>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2C571599" w14:textId="77777777" w:rsidR="00C9015F" w:rsidRDefault="00C9015F">
            <w:pPr>
              <w:spacing w:after="0"/>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23E448E1" w14:textId="77777777" w:rsidR="00C9015F" w:rsidRDefault="00C9015F">
            <w:pPr>
              <w:spacing w:after="0"/>
              <w:rPr>
                <w:color w:val="000000"/>
                <w:sz w:val="15"/>
              </w:rPr>
            </w:pPr>
          </w:p>
        </w:tc>
        <w:tc>
          <w:tcPr>
            <w:tcW w:w="0" w:type="auto"/>
            <w:tcBorders>
              <w:top w:val="nil"/>
              <w:left w:val="single" w:sz="6" w:space="0" w:color="000000"/>
              <w:bottom w:val="single" w:sz="12" w:space="0" w:color="000000"/>
              <w:right w:val="nil"/>
            </w:tcBorders>
            <w:shd w:val="clear" w:color="auto" w:fill="CCFFFF"/>
            <w:tcMar>
              <w:top w:w="30" w:type="dxa"/>
              <w:left w:w="30" w:type="dxa"/>
              <w:bottom w:w="30" w:type="dxa"/>
              <w:right w:w="30" w:type="dxa"/>
            </w:tcMar>
          </w:tcPr>
          <w:p w14:paraId="07CC9F5B" w14:textId="77777777" w:rsidR="00C9015F" w:rsidRDefault="00C9015F">
            <w:pPr>
              <w:spacing w:after="0"/>
              <w:rPr>
                <w:color w:val="000000"/>
                <w:sz w:val="15"/>
              </w:rPr>
            </w:pPr>
          </w:p>
        </w:tc>
        <w:tc>
          <w:tcPr>
            <w:tcW w:w="0" w:type="auto"/>
            <w:tcBorders>
              <w:top w:val="nil"/>
              <w:left w:val="nil"/>
              <w:bottom w:val="single" w:sz="12" w:space="0" w:color="000000"/>
              <w:right w:val="nil"/>
            </w:tcBorders>
            <w:shd w:val="clear" w:color="auto" w:fill="CCFFFF"/>
            <w:tcMar>
              <w:top w:w="30" w:type="dxa"/>
              <w:left w:w="30" w:type="dxa"/>
              <w:bottom w:w="30" w:type="dxa"/>
              <w:right w:w="30" w:type="dxa"/>
            </w:tcMar>
          </w:tcPr>
          <w:p w14:paraId="500A21B3" w14:textId="77777777" w:rsidR="00C9015F" w:rsidRDefault="00C9015F">
            <w:pPr>
              <w:spacing w:after="0"/>
              <w:rPr>
                <w:color w:val="000000"/>
                <w:sz w:val="15"/>
              </w:rPr>
            </w:pPr>
          </w:p>
        </w:tc>
        <w:tc>
          <w:tcPr>
            <w:tcW w:w="0" w:type="auto"/>
            <w:tcBorders>
              <w:top w:val="nil"/>
              <w:left w:val="nil"/>
              <w:bottom w:val="single" w:sz="12" w:space="0" w:color="000000"/>
              <w:right w:val="single" w:sz="12" w:space="0" w:color="000000"/>
            </w:tcBorders>
            <w:shd w:val="clear" w:color="auto" w:fill="CCFFFF"/>
            <w:tcMar>
              <w:top w:w="30" w:type="dxa"/>
              <w:left w:w="30" w:type="dxa"/>
              <w:bottom w:w="30" w:type="dxa"/>
              <w:right w:w="30" w:type="dxa"/>
            </w:tcMar>
          </w:tcPr>
          <w:p w14:paraId="2FBBC059"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50CED48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9BBE961" w14:textId="77777777" w:rsidR="00C9015F" w:rsidRDefault="00C9015F">
            <w:pPr>
              <w:spacing w:after="0"/>
              <w:rPr>
                <w:color w:val="000000"/>
                <w:sz w:val="15"/>
              </w:rPr>
            </w:pPr>
          </w:p>
        </w:tc>
      </w:tr>
      <w:tr w:rsidR="00C9015F" w14:paraId="7A6BC50F" w14:textId="77777777">
        <w:tc>
          <w:tcPr>
            <w:tcW w:w="0" w:type="auto"/>
            <w:tcBorders>
              <w:top w:val="single" w:sz="12" w:space="0" w:color="000000"/>
              <w:left w:val="single" w:sz="12" w:space="0" w:color="000000"/>
              <w:bottom w:val="nil"/>
              <w:right w:val="single" w:sz="6" w:space="0" w:color="000000"/>
            </w:tcBorders>
            <w:shd w:val="clear" w:color="auto" w:fill="CCFFFF"/>
            <w:tcMar>
              <w:top w:w="30" w:type="dxa"/>
              <w:left w:w="30" w:type="dxa"/>
              <w:bottom w:w="30" w:type="dxa"/>
              <w:right w:w="30" w:type="dxa"/>
            </w:tcMar>
          </w:tcPr>
          <w:p w14:paraId="591EB1A3" w14:textId="77777777" w:rsidR="00C9015F" w:rsidRDefault="001F0E2C">
            <w:pPr>
              <w:spacing w:after="0"/>
              <w:jc w:val="center"/>
              <w:rPr>
                <w:b/>
                <w:color w:val="000000"/>
                <w:sz w:val="15"/>
              </w:rPr>
            </w:pPr>
            <w:r>
              <w:rPr>
                <w:b/>
                <w:color w:val="000000"/>
                <w:sz w:val="15"/>
              </w:rPr>
              <w:t>SZW</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0991A777" w14:textId="77777777" w:rsidR="00C9015F" w:rsidRDefault="001F0E2C">
            <w:pPr>
              <w:spacing w:after="0"/>
              <w:jc w:val="center"/>
              <w:rPr>
                <w:b/>
                <w:color w:val="000000"/>
                <w:sz w:val="15"/>
              </w:rPr>
            </w:pPr>
            <w:r>
              <w:rPr>
                <w:b/>
                <w:color w:val="000000"/>
                <w:sz w:val="15"/>
              </w:rPr>
              <w:t>G13</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3D22D43" w14:textId="77777777" w:rsidR="00C9015F" w:rsidRDefault="001F0E2C">
            <w:pPr>
              <w:spacing w:after="0"/>
              <w:rPr>
                <w:b/>
                <w:color w:val="000000"/>
                <w:sz w:val="15"/>
              </w:rPr>
            </w:pPr>
            <w:r>
              <w:rPr>
                <w:b/>
                <w:color w:val="000000"/>
                <w:sz w:val="15"/>
              </w:rPr>
              <w:t>Onderwijsroute_ deel gemeente 2025</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11F438D" w14:textId="77777777" w:rsidR="00C9015F" w:rsidRDefault="001F0E2C">
            <w:pPr>
              <w:spacing w:after="0"/>
              <w:rPr>
                <w:color w:val="000000"/>
                <w:sz w:val="15"/>
              </w:rPr>
            </w:pPr>
            <w:r>
              <w:rPr>
                <w:color w:val="000000"/>
                <w:sz w:val="15"/>
              </w:rPr>
              <w:t>Bestedingen onderwijsroute (jaar T)</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76F3464" w14:textId="77777777" w:rsidR="00C9015F" w:rsidRDefault="001F0E2C">
            <w:pPr>
              <w:spacing w:after="0"/>
              <w:rPr>
                <w:color w:val="000000"/>
                <w:sz w:val="15"/>
              </w:rPr>
            </w:pPr>
            <w:r>
              <w:rPr>
                <w:color w:val="000000"/>
                <w:sz w:val="15"/>
              </w:rPr>
              <w:t>Baten onderwijsroute (jaar T) (exclusief Rijk)</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1039B4B3" w14:textId="77777777" w:rsidR="00C9015F" w:rsidRDefault="001F0E2C">
            <w:pPr>
              <w:spacing w:after="0"/>
              <w:rPr>
                <w:color w:val="000000"/>
                <w:sz w:val="15"/>
              </w:rPr>
            </w:pPr>
            <w:r>
              <w:rPr>
                <w:color w:val="000000"/>
                <w:sz w:val="15"/>
              </w:rPr>
              <w:t>Bestedingen overige voorzieningen (jaar T)</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10D5FEBD" w14:textId="77777777" w:rsidR="00C9015F" w:rsidRDefault="001F0E2C">
            <w:pPr>
              <w:spacing w:after="0"/>
              <w:rPr>
                <w:color w:val="000000"/>
                <w:sz w:val="15"/>
              </w:rPr>
            </w:pPr>
            <w:r>
              <w:rPr>
                <w:color w:val="000000"/>
                <w:sz w:val="15"/>
              </w:rPr>
              <w:t>Baten overige voorzieningen (jaar T) (exclusief Rijk)</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7C9A459D" w14:textId="77777777" w:rsidR="00C9015F" w:rsidRDefault="001F0E2C">
            <w:pPr>
              <w:spacing w:after="0"/>
              <w:rPr>
                <w:color w:val="000000"/>
                <w:sz w:val="15"/>
              </w:rPr>
            </w:pPr>
            <w:r>
              <w:rPr>
                <w:color w:val="000000"/>
                <w:sz w:val="15"/>
              </w:rPr>
              <w:t>Volledig zelfstandige uitvoering (Ja/Nee)</w:t>
            </w:r>
          </w:p>
        </w:tc>
        <w:tc>
          <w:tcPr>
            <w:tcW w:w="0" w:type="auto"/>
            <w:tcBorders>
              <w:top w:val="single" w:sz="12" w:space="0" w:color="000000"/>
              <w:left w:val="single" w:sz="6" w:space="0" w:color="000000"/>
              <w:bottom w:val="nil"/>
              <w:right w:val="single" w:sz="12" w:space="0" w:color="000000"/>
            </w:tcBorders>
            <w:shd w:val="clear" w:color="auto" w:fill="CCFFFF"/>
            <w:tcMar>
              <w:top w:w="30" w:type="dxa"/>
              <w:left w:w="30" w:type="dxa"/>
              <w:bottom w:w="30" w:type="dxa"/>
              <w:right w:w="30" w:type="dxa"/>
            </w:tcMar>
          </w:tcPr>
          <w:p w14:paraId="456D97A3"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185F2EF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698AE84" w14:textId="77777777" w:rsidR="00C9015F" w:rsidRDefault="00C9015F">
            <w:pPr>
              <w:spacing w:after="0"/>
              <w:rPr>
                <w:color w:val="000000"/>
                <w:sz w:val="15"/>
              </w:rPr>
            </w:pPr>
          </w:p>
        </w:tc>
      </w:tr>
      <w:tr w:rsidR="00C9015F" w14:paraId="1DF18B05"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373B8C1" w14:textId="77777777" w:rsidR="00C9015F" w:rsidRDefault="00C9015F">
            <w:pPr>
              <w:spacing w:after="0"/>
              <w:jc w:val="center"/>
              <w:rPr>
                <w:b/>
                <w:color w:val="FF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9837198" w14:textId="77777777" w:rsidR="00C9015F" w:rsidRDefault="00C9015F">
            <w:pPr>
              <w:spacing w:after="0"/>
              <w:jc w:val="center"/>
              <w:rPr>
                <w:b/>
                <w:color w:val="FF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2A9B7E0"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3FFD62D" w14:textId="77777777" w:rsidR="00C9015F" w:rsidRDefault="001F0E2C">
            <w:pPr>
              <w:spacing w:after="0"/>
              <w:rPr>
                <w:color w:val="000000"/>
                <w:sz w:val="15"/>
              </w:rPr>
            </w:pPr>
            <w:r>
              <w:rPr>
                <w:color w:val="000000"/>
                <w:sz w:val="15"/>
              </w:rPr>
              <w:t>Gemeente</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8C87953" w14:textId="77777777" w:rsidR="00C9015F" w:rsidRDefault="001F0E2C">
            <w:pPr>
              <w:spacing w:after="0"/>
              <w:rPr>
                <w:color w:val="000000"/>
                <w:sz w:val="15"/>
              </w:rPr>
            </w:pPr>
            <w:r>
              <w:rPr>
                <w:color w:val="000000"/>
                <w:sz w:val="15"/>
              </w:rPr>
              <w:t>Gemeente</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DE36474" w14:textId="77777777" w:rsidR="00C9015F" w:rsidRDefault="001F0E2C">
            <w:pPr>
              <w:spacing w:after="0"/>
              <w:rPr>
                <w:color w:val="000000"/>
                <w:sz w:val="15"/>
              </w:rPr>
            </w:pPr>
            <w:r>
              <w:rPr>
                <w:color w:val="000000"/>
                <w:sz w:val="15"/>
              </w:rPr>
              <w:t>Gemeente</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791A748" w14:textId="77777777" w:rsidR="00C9015F" w:rsidRDefault="001F0E2C">
            <w:pPr>
              <w:spacing w:after="0"/>
              <w:rPr>
                <w:color w:val="000000"/>
                <w:sz w:val="15"/>
              </w:rPr>
            </w:pPr>
            <w:r>
              <w:rPr>
                <w:color w:val="000000"/>
                <w:sz w:val="15"/>
              </w:rPr>
              <w:t>Gemeente</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9CB59C9"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49404BAF"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42A4665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7F71BC8" w14:textId="77777777" w:rsidR="00C9015F" w:rsidRDefault="00C9015F">
            <w:pPr>
              <w:spacing w:after="0"/>
              <w:rPr>
                <w:color w:val="000000"/>
                <w:sz w:val="15"/>
              </w:rPr>
            </w:pPr>
          </w:p>
        </w:tc>
      </w:tr>
      <w:tr w:rsidR="00C9015F" w14:paraId="6E7DC04C"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566EFD9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B04056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44F9E40" w14:textId="77777777" w:rsidR="00C9015F" w:rsidRDefault="001F0E2C">
            <w:pPr>
              <w:spacing w:after="0"/>
              <w:rPr>
                <w:color w:val="000000"/>
                <w:sz w:val="15"/>
              </w:rPr>
            </w:pPr>
            <w:r>
              <w:rPr>
                <w:color w:val="000000"/>
                <w:sz w:val="15"/>
              </w:rPr>
              <w:t>Alle gemeenten verantwoorden hier het gemeentedeel (jaar T),ongeacht of de gemeente in (jaar T) geen, enkele of alle taken heeft uitbesteed aan een Openbaar lichaam opgericht op grond van de Wgr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D76DDAE"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42353A6"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A4CCF4F"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FB9F8E4"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C8E31F3"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161EF924"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3D48A6F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739C66B" w14:textId="77777777" w:rsidR="00C9015F" w:rsidRDefault="00C9015F">
            <w:pPr>
              <w:spacing w:after="0"/>
              <w:rPr>
                <w:color w:val="000000"/>
                <w:sz w:val="15"/>
              </w:rPr>
            </w:pPr>
          </w:p>
        </w:tc>
      </w:tr>
      <w:tr w:rsidR="00C9015F" w14:paraId="6D7AEE8E"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947241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94133C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56CC2A0" w14:textId="77777777" w:rsidR="00C9015F" w:rsidRDefault="00C9015F">
            <w:pPr>
              <w:spacing w:after="0"/>
              <w:jc w:val="right"/>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873195D"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2A0E931"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21EBF8F"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0A7CB15"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026C151" w14:textId="77777777" w:rsidR="00C9015F" w:rsidRDefault="001F0E2C">
            <w:pPr>
              <w:spacing w:after="0"/>
              <w:jc w:val="right"/>
              <w:rPr>
                <w:color w:val="000000"/>
                <w:sz w:val="15"/>
              </w:rPr>
            </w:pPr>
            <w:r>
              <w:rPr>
                <w:color w:val="000000"/>
                <w:sz w:val="15"/>
              </w:rPr>
              <w:t>Aard controle n.v.t.</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79D30E59"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30DA68F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5F89BB9" w14:textId="77777777" w:rsidR="00C9015F" w:rsidRDefault="00C9015F">
            <w:pPr>
              <w:spacing w:after="0"/>
              <w:rPr>
                <w:color w:val="000000"/>
                <w:sz w:val="15"/>
              </w:rPr>
            </w:pPr>
          </w:p>
        </w:tc>
      </w:tr>
      <w:tr w:rsidR="00C9015F" w14:paraId="0E0EBAC3"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01EC27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715F81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0DC3792" w14:textId="77777777" w:rsidR="00C9015F" w:rsidRDefault="00C9015F">
            <w:pPr>
              <w:spacing w:after="0"/>
              <w:jc w:val="right"/>
              <w:rPr>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1B4C9703" w14:textId="77777777" w:rsidR="00C9015F" w:rsidRDefault="001F0E2C">
            <w:pPr>
              <w:spacing w:after="0"/>
              <w:jc w:val="right"/>
              <w:rPr>
                <w:i/>
                <w:color w:val="000000"/>
                <w:sz w:val="15"/>
              </w:rPr>
            </w:pPr>
            <w:r>
              <w:rPr>
                <w:i/>
                <w:color w:val="000000"/>
                <w:sz w:val="15"/>
              </w:rPr>
              <w:t>Indicator: G13/01</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6449FFB1" w14:textId="77777777" w:rsidR="00C9015F" w:rsidRDefault="001F0E2C">
            <w:pPr>
              <w:spacing w:after="0"/>
              <w:jc w:val="right"/>
              <w:rPr>
                <w:i/>
                <w:color w:val="000000"/>
                <w:sz w:val="15"/>
              </w:rPr>
            </w:pPr>
            <w:r>
              <w:rPr>
                <w:i/>
                <w:color w:val="000000"/>
                <w:sz w:val="15"/>
              </w:rPr>
              <w:t>Indicator: G13/02</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05E31816" w14:textId="77777777" w:rsidR="00C9015F" w:rsidRDefault="001F0E2C">
            <w:pPr>
              <w:spacing w:after="0"/>
              <w:jc w:val="right"/>
              <w:rPr>
                <w:i/>
                <w:color w:val="000000"/>
                <w:sz w:val="15"/>
              </w:rPr>
            </w:pPr>
            <w:r>
              <w:rPr>
                <w:i/>
                <w:color w:val="000000"/>
                <w:sz w:val="15"/>
              </w:rPr>
              <w:t>Indicator: G13/03</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741FB9A3" w14:textId="77777777" w:rsidR="00C9015F" w:rsidRDefault="001F0E2C">
            <w:pPr>
              <w:spacing w:after="0"/>
              <w:jc w:val="right"/>
              <w:rPr>
                <w:i/>
                <w:color w:val="000000"/>
                <w:sz w:val="15"/>
              </w:rPr>
            </w:pPr>
            <w:r>
              <w:rPr>
                <w:i/>
                <w:color w:val="000000"/>
                <w:sz w:val="15"/>
              </w:rPr>
              <w:t>Indicator: G13/04</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0021A485" w14:textId="77777777" w:rsidR="00C9015F" w:rsidRDefault="001F0E2C">
            <w:pPr>
              <w:spacing w:after="0"/>
              <w:jc w:val="right"/>
              <w:rPr>
                <w:color w:val="000000"/>
                <w:sz w:val="15"/>
              </w:rPr>
            </w:pPr>
            <w:r>
              <w:rPr>
                <w:color w:val="000000"/>
                <w:sz w:val="15"/>
              </w:rPr>
              <w:t>Indicator: G13/05</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25B13100"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19B186B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A893DA5" w14:textId="77777777" w:rsidR="00C9015F" w:rsidRDefault="00C9015F">
            <w:pPr>
              <w:spacing w:after="0"/>
              <w:rPr>
                <w:color w:val="000000"/>
                <w:sz w:val="15"/>
              </w:rPr>
            </w:pPr>
          </w:p>
        </w:tc>
      </w:tr>
      <w:tr w:rsidR="00C9015F" w14:paraId="7D87D089" w14:textId="77777777">
        <w:tc>
          <w:tcPr>
            <w:tcW w:w="0" w:type="auto"/>
            <w:tcBorders>
              <w:top w:val="nil"/>
              <w:left w:val="single" w:sz="12" w:space="0" w:color="000000"/>
              <w:bottom w:val="single" w:sz="12" w:space="0" w:color="000000"/>
              <w:right w:val="single" w:sz="6" w:space="0" w:color="000000"/>
            </w:tcBorders>
            <w:shd w:val="clear" w:color="auto" w:fill="CCFFFF"/>
            <w:tcMar>
              <w:top w:w="30" w:type="dxa"/>
              <w:left w:w="30" w:type="dxa"/>
              <w:bottom w:w="30" w:type="dxa"/>
              <w:right w:w="30" w:type="dxa"/>
            </w:tcMar>
          </w:tcPr>
          <w:p w14:paraId="661F79D1"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609142DB"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3FBEB608" w14:textId="77777777" w:rsidR="00C9015F" w:rsidRDefault="00C9015F">
            <w:pPr>
              <w:spacing w:after="0"/>
              <w:jc w:val="right"/>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125A2F05" w14:textId="77777777" w:rsidR="00C9015F" w:rsidRDefault="001F0E2C">
            <w:pPr>
              <w:spacing w:after="0"/>
              <w:rPr>
                <w:color w:val="000000"/>
                <w:sz w:val="15"/>
              </w:rPr>
            </w:pPr>
            <w:r>
              <w:rPr>
                <w:color w:val="000000"/>
                <w:sz w:val="15"/>
              </w:rPr>
              <w:t>€ 156.321</w:t>
            </w: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28CA8BB0"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7D5DB39A"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0EC024E4"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7C5401BC" w14:textId="77777777" w:rsidR="00C9015F" w:rsidRDefault="001F0E2C">
            <w:pPr>
              <w:spacing w:after="0"/>
              <w:rPr>
                <w:color w:val="000000"/>
                <w:sz w:val="15"/>
              </w:rPr>
            </w:pPr>
            <w:r>
              <w:rPr>
                <w:color w:val="000000"/>
                <w:sz w:val="15"/>
              </w:rPr>
              <w:t>Ja</w:t>
            </w:r>
          </w:p>
        </w:tc>
        <w:tc>
          <w:tcPr>
            <w:tcW w:w="0" w:type="auto"/>
            <w:tcBorders>
              <w:top w:val="nil"/>
              <w:left w:val="single" w:sz="6" w:space="0" w:color="000000"/>
              <w:bottom w:val="single" w:sz="12" w:space="0" w:color="000000"/>
              <w:right w:val="single" w:sz="12" w:space="0" w:color="000000"/>
            </w:tcBorders>
            <w:shd w:val="clear" w:color="auto" w:fill="CCFFFF"/>
            <w:tcMar>
              <w:top w:w="30" w:type="dxa"/>
              <w:left w:w="30" w:type="dxa"/>
              <w:bottom w:w="30" w:type="dxa"/>
              <w:right w:w="30" w:type="dxa"/>
            </w:tcMar>
          </w:tcPr>
          <w:p w14:paraId="3DD3915E"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787C979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ED070E4" w14:textId="77777777" w:rsidR="00C9015F" w:rsidRDefault="00C9015F">
            <w:pPr>
              <w:spacing w:after="0"/>
              <w:rPr>
                <w:color w:val="000000"/>
                <w:sz w:val="15"/>
              </w:rPr>
            </w:pPr>
          </w:p>
        </w:tc>
      </w:tr>
      <w:tr w:rsidR="00C9015F" w14:paraId="6D239401" w14:textId="77777777">
        <w:tc>
          <w:tcPr>
            <w:tcW w:w="0" w:type="auto"/>
            <w:tcBorders>
              <w:top w:val="single" w:sz="12" w:space="0" w:color="000000"/>
              <w:left w:val="single" w:sz="12" w:space="0" w:color="000000"/>
              <w:bottom w:val="nil"/>
              <w:right w:val="single" w:sz="6" w:space="0" w:color="000000"/>
            </w:tcBorders>
            <w:shd w:val="clear" w:color="auto" w:fill="CCFFFF"/>
            <w:tcMar>
              <w:top w:w="30" w:type="dxa"/>
              <w:left w:w="30" w:type="dxa"/>
              <w:bottom w:w="30" w:type="dxa"/>
              <w:right w:w="30" w:type="dxa"/>
            </w:tcMar>
          </w:tcPr>
          <w:p w14:paraId="5E5825AF" w14:textId="77777777" w:rsidR="00C9015F" w:rsidRDefault="001F0E2C">
            <w:pPr>
              <w:spacing w:after="0"/>
              <w:jc w:val="center"/>
              <w:rPr>
                <w:b/>
                <w:color w:val="000000"/>
                <w:sz w:val="15"/>
              </w:rPr>
            </w:pPr>
            <w:r>
              <w:rPr>
                <w:b/>
                <w:color w:val="000000"/>
                <w:sz w:val="15"/>
              </w:rPr>
              <w:t>VWS</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76AA859C" w14:textId="77777777" w:rsidR="00C9015F" w:rsidRDefault="001F0E2C">
            <w:pPr>
              <w:spacing w:after="0"/>
              <w:jc w:val="center"/>
              <w:rPr>
                <w:b/>
                <w:color w:val="000000"/>
                <w:sz w:val="15"/>
              </w:rPr>
            </w:pPr>
            <w:r>
              <w:rPr>
                <w:b/>
                <w:color w:val="000000"/>
                <w:sz w:val="15"/>
              </w:rPr>
              <w:t>H4</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06D4A61D" w14:textId="77777777" w:rsidR="00C9015F" w:rsidRDefault="001F0E2C">
            <w:pPr>
              <w:spacing w:after="0"/>
              <w:rPr>
                <w:b/>
                <w:color w:val="000000"/>
                <w:sz w:val="15"/>
              </w:rPr>
            </w:pPr>
            <w:r>
              <w:rPr>
                <w:b/>
                <w:color w:val="000000"/>
                <w:sz w:val="15"/>
              </w:rPr>
              <w:t>Regeling specifieke uitkering stimulering sport 2024</w:t>
            </w:r>
            <w:r>
              <w:rPr>
                <w:b/>
                <w:color w:val="000000"/>
                <w:sz w:val="15"/>
              </w:rPr>
              <w:noBreakHyphen/>
              <w:t>2025</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6F56481" w14:textId="77777777" w:rsidR="00C9015F" w:rsidRDefault="001F0E2C">
            <w:pPr>
              <w:spacing w:after="0"/>
              <w:rPr>
                <w:color w:val="000000"/>
                <w:sz w:val="15"/>
              </w:rPr>
            </w:pPr>
            <w:r>
              <w:rPr>
                <w:color w:val="000000"/>
                <w:sz w:val="15"/>
              </w:rPr>
              <w:t>Ontvangen Rijksbijdrage (jaar T)</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F1D64A8" w14:textId="77777777" w:rsidR="00C9015F" w:rsidRDefault="001F0E2C">
            <w:pPr>
              <w:spacing w:after="0"/>
              <w:rPr>
                <w:color w:val="000000"/>
                <w:sz w:val="15"/>
              </w:rPr>
            </w:pPr>
            <w:r>
              <w:rPr>
                <w:color w:val="000000"/>
                <w:sz w:val="15"/>
              </w:rPr>
              <w:t>Totale werkelijke berekende uitkering</w:t>
            </w:r>
          </w:p>
        </w:tc>
        <w:tc>
          <w:tcPr>
            <w:tcW w:w="0" w:type="auto"/>
            <w:tcBorders>
              <w:top w:val="single" w:sz="12" w:space="0" w:color="000000"/>
              <w:left w:val="single" w:sz="6" w:space="0" w:color="000000"/>
              <w:bottom w:val="nil"/>
              <w:right w:val="nil"/>
            </w:tcBorders>
            <w:shd w:val="clear" w:color="auto" w:fill="CCFFFF"/>
            <w:tcMar>
              <w:top w:w="30" w:type="dxa"/>
              <w:left w:w="30" w:type="dxa"/>
              <w:bottom w:w="30" w:type="dxa"/>
              <w:right w:w="30" w:type="dxa"/>
            </w:tcMar>
          </w:tcPr>
          <w:p w14:paraId="15AB58ED" w14:textId="77777777" w:rsidR="00C9015F" w:rsidRDefault="00C9015F">
            <w:pPr>
              <w:spacing w:after="0"/>
              <w:jc w:val="center"/>
              <w:rPr>
                <w:color w:val="000000"/>
                <w:sz w:val="15"/>
              </w:rPr>
            </w:pPr>
          </w:p>
        </w:tc>
        <w:tc>
          <w:tcPr>
            <w:tcW w:w="0" w:type="auto"/>
            <w:tcBorders>
              <w:top w:val="single" w:sz="12" w:space="0" w:color="000000"/>
              <w:left w:val="nil"/>
              <w:bottom w:val="nil"/>
              <w:right w:val="nil"/>
            </w:tcBorders>
            <w:shd w:val="clear" w:color="auto" w:fill="CCFFFF"/>
            <w:tcMar>
              <w:top w:w="30" w:type="dxa"/>
              <w:left w:w="30" w:type="dxa"/>
              <w:bottom w:w="30" w:type="dxa"/>
              <w:right w:w="30" w:type="dxa"/>
            </w:tcMar>
          </w:tcPr>
          <w:p w14:paraId="697F320B" w14:textId="77777777" w:rsidR="00C9015F" w:rsidRDefault="00C9015F">
            <w:pPr>
              <w:spacing w:after="0"/>
              <w:jc w:val="center"/>
              <w:rPr>
                <w:color w:val="000000"/>
                <w:sz w:val="15"/>
              </w:rPr>
            </w:pPr>
          </w:p>
        </w:tc>
        <w:tc>
          <w:tcPr>
            <w:tcW w:w="0" w:type="auto"/>
            <w:tcBorders>
              <w:top w:val="single" w:sz="12" w:space="0" w:color="000000"/>
              <w:left w:val="nil"/>
              <w:bottom w:val="nil"/>
              <w:right w:val="nil"/>
            </w:tcBorders>
            <w:shd w:val="clear" w:color="auto" w:fill="CCFFFF"/>
            <w:tcMar>
              <w:top w:w="30" w:type="dxa"/>
              <w:left w:w="30" w:type="dxa"/>
              <w:bottom w:w="30" w:type="dxa"/>
              <w:right w:w="30" w:type="dxa"/>
            </w:tcMar>
          </w:tcPr>
          <w:p w14:paraId="4FAFC7CE" w14:textId="77777777" w:rsidR="00C9015F" w:rsidRDefault="00C9015F">
            <w:pPr>
              <w:spacing w:after="0"/>
              <w:jc w:val="center"/>
              <w:rPr>
                <w:color w:val="000000"/>
                <w:sz w:val="15"/>
              </w:rPr>
            </w:pPr>
          </w:p>
        </w:tc>
        <w:tc>
          <w:tcPr>
            <w:tcW w:w="0" w:type="auto"/>
            <w:tcBorders>
              <w:top w:val="single" w:sz="12" w:space="0" w:color="000000"/>
              <w:left w:val="nil"/>
              <w:bottom w:val="nil"/>
              <w:right w:val="single" w:sz="12" w:space="0" w:color="000000"/>
            </w:tcBorders>
            <w:shd w:val="clear" w:color="auto" w:fill="CCFFFF"/>
            <w:tcMar>
              <w:top w:w="30" w:type="dxa"/>
              <w:left w:w="30" w:type="dxa"/>
              <w:bottom w:w="30" w:type="dxa"/>
              <w:right w:w="30" w:type="dxa"/>
            </w:tcMar>
          </w:tcPr>
          <w:p w14:paraId="259114B0"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49D3582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BEA0DE3" w14:textId="77777777" w:rsidR="00C9015F" w:rsidRDefault="00C9015F">
            <w:pPr>
              <w:spacing w:after="0"/>
              <w:rPr>
                <w:color w:val="000000"/>
                <w:sz w:val="15"/>
              </w:rPr>
            </w:pPr>
          </w:p>
        </w:tc>
      </w:tr>
      <w:tr w:rsidR="00C9015F" w14:paraId="36898528"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8F1E2B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292BC1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24616F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5EB06ED"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47570BD"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6872D6CD" w14:textId="77777777" w:rsidR="00C9015F" w:rsidRDefault="00C9015F">
            <w:pPr>
              <w:spacing w:after="0"/>
              <w:jc w:val="center"/>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18A77601" w14:textId="77777777" w:rsidR="00C9015F" w:rsidRDefault="00C9015F">
            <w:pPr>
              <w:spacing w:after="0"/>
              <w:jc w:val="center"/>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6B66BDAE" w14:textId="77777777" w:rsidR="00C9015F" w:rsidRDefault="00C9015F">
            <w:pPr>
              <w:spacing w:after="0"/>
              <w:jc w:val="center"/>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5F87BAB0"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7511E32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A443A9D" w14:textId="77777777" w:rsidR="00C9015F" w:rsidRDefault="00C9015F">
            <w:pPr>
              <w:spacing w:after="0"/>
              <w:rPr>
                <w:color w:val="000000"/>
                <w:sz w:val="15"/>
              </w:rPr>
            </w:pPr>
          </w:p>
        </w:tc>
      </w:tr>
      <w:tr w:rsidR="00C9015F" w14:paraId="00CFF751"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54C62D7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1CC0C1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BF7EB74" w14:textId="77777777" w:rsidR="00C9015F" w:rsidRDefault="001F0E2C">
            <w:pPr>
              <w:spacing w:after="0"/>
              <w:rPr>
                <w:color w:val="000000"/>
                <w:sz w:val="15"/>
              </w:rPr>
            </w:pPr>
            <w:r>
              <w:rPr>
                <w:color w:val="000000"/>
                <w:sz w:val="15"/>
              </w:rPr>
              <w:t>Gemeenten</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1107D9C"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0AF938D"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2ABC65CF" w14:textId="77777777" w:rsidR="00C9015F" w:rsidRDefault="00C9015F">
            <w:pPr>
              <w:spacing w:after="0"/>
              <w:jc w:val="center"/>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189A8B05" w14:textId="77777777" w:rsidR="00C9015F" w:rsidRDefault="00C9015F">
            <w:pPr>
              <w:spacing w:after="0"/>
              <w:jc w:val="center"/>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7BD409F7" w14:textId="77777777" w:rsidR="00C9015F" w:rsidRDefault="00C9015F">
            <w:pPr>
              <w:spacing w:after="0"/>
              <w:jc w:val="center"/>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108F500E"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64FEDE5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0A54EE2" w14:textId="77777777" w:rsidR="00C9015F" w:rsidRDefault="00C9015F">
            <w:pPr>
              <w:spacing w:after="0"/>
              <w:rPr>
                <w:color w:val="000000"/>
                <w:sz w:val="15"/>
              </w:rPr>
            </w:pPr>
          </w:p>
        </w:tc>
      </w:tr>
      <w:tr w:rsidR="00C9015F" w14:paraId="03028950"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54F8F47" w14:textId="77777777" w:rsidR="00C9015F" w:rsidRDefault="00C9015F">
            <w:pPr>
              <w:spacing w:after="0"/>
              <w:jc w:val="center"/>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838811F" w14:textId="77777777" w:rsidR="00C9015F" w:rsidRDefault="00C9015F">
            <w:pPr>
              <w:spacing w:after="0"/>
              <w:jc w:val="center"/>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ABE3789"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E65623A"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27634A6"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5BCE753B" w14:textId="77777777" w:rsidR="00C9015F" w:rsidRDefault="00C9015F">
            <w:pPr>
              <w:spacing w:after="0"/>
              <w:jc w:val="center"/>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1A7449BA" w14:textId="77777777" w:rsidR="00C9015F" w:rsidRDefault="00C9015F">
            <w:pPr>
              <w:spacing w:after="0"/>
              <w:jc w:val="center"/>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7A3D309F" w14:textId="77777777" w:rsidR="00C9015F" w:rsidRDefault="00C9015F">
            <w:pPr>
              <w:spacing w:after="0"/>
              <w:jc w:val="center"/>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187F2B9D"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61B8F69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FD89616" w14:textId="77777777" w:rsidR="00C9015F" w:rsidRDefault="00C9015F">
            <w:pPr>
              <w:spacing w:after="0"/>
              <w:rPr>
                <w:color w:val="000000"/>
                <w:sz w:val="15"/>
              </w:rPr>
            </w:pPr>
          </w:p>
        </w:tc>
      </w:tr>
      <w:tr w:rsidR="00C9015F" w14:paraId="181EC3D9"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35A61D6" w14:textId="77777777" w:rsidR="00C9015F" w:rsidRDefault="00C9015F">
            <w:pPr>
              <w:spacing w:after="0"/>
              <w:jc w:val="center"/>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D6802D3" w14:textId="77777777" w:rsidR="00C9015F" w:rsidRDefault="00C9015F">
            <w:pPr>
              <w:spacing w:after="0"/>
              <w:jc w:val="center"/>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A4105FB" w14:textId="77777777" w:rsidR="00C9015F" w:rsidRDefault="00C9015F">
            <w:pPr>
              <w:spacing w:after="0"/>
              <w:rPr>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5B8F6A43" w14:textId="77777777" w:rsidR="00C9015F" w:rsidRDefault="001F0E2C">
            <w:pPr>
              <w:spacing w:after="0"/>
              <w:jc w:val="right"/>
              <w:rPr>
                <w:i/>
                <w:color w:val="000000"/>
                <w:sz w:val="15"/>
              </w:rPr>
            </w:pPr>
            <w:r>
              <w:rPr>
                <w:i/>
                <w:color w:val="000000"/>
                <w:sz w:val="15"/>
              </w:rPr>
              <w:t>Indicator: H4/01</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27EC84C0" w14:textId="77777777" w:rsidR="00C9015F" w:rsidRDefault="001F0E2C">
            <w:pPr>
              <w:spacing w:after="0"/>
              <w:jc w:val="right"/>
              <w:rPr>
                <w:i/>
                <w:color w:val="000000"/>
                <w:sz w:val="15"/>
              </w:rPr>
            </w:pPr>
            <w:r>
              <w:rPr>
                <w:i/>
                <w:color w:val="000000"/>
                <w:sz w:val="15"/>
              </w:rPr>
              <w:t>Indicator: H4/02</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37AD8F9E" w14:textId="77777777" w:rsidR="00C9015F" w:rsidRDefault="00C9015F">
            <w:pPr>
              <w:spacing w:after="0"/>
              <w:jc w:val="center"/>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186B8062" w14:textId="77777777" w:rsidR="00C9015F" w:rsidRDefault="00C9015F">
            <w:pPr>
              <w:spacing w:after="0"/>
              <w:jc w:val="center"/>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6F28FD3A" w14:textId="77777777" w:rsidR="00C9015F" w:rsidRDefault="00C9015F">
            <w:pPr>
              <w:spacing w:after="0"/>
              <w:jc w:val="center"/>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12877ACE"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727EF77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BE981A1" w14:textId="77777777" w:rsidR="00C9015F" w:rsidRDefault="00C9015F">
            <w:pPr>
              <w:spacing w:after="0"/>
              <w:rPr>
                <w:color w:val="000000"/>
                <w:sz w:val="15"/>
              </w:rPr>
            </w:pPr>
          </w:p>
        </w:tc>
      </w:tr>
      <w:tr w:rsidR="00C9015F" w14:paraId="1C51B070"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F4C24CF" w14:textId="77777777" w:rsidR="00C9015F" w:rsidRDefault="00C9015F">
            <w:pPr>
              <w:spacing w:after="0"/>
              <w:jc w:val="center"/>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72D1641" w14:textId="77777777" w:rsidR="00C9015F" w:rsidRDefault="00C9015F">
            <w:pPr>
              <w:spacing w:after="0"/>
              <w:jc w:val="center"/>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7BB9B98"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34D0A34" w14:textId="77777777" w:rsidR="00C9015F" w:rsidRDefault="001F0E2C">
            <w:pPr>
              <w:spacing w:after="0"/>
              <w:rPr>
                <w:color w:val="000000"/>
                <w:sz w:val="15"/>
              </w:rPr>
            </w:pPr>
            <w:r>
              <w:rPr>
                <w:color w:val="000000"/>
                <w:sz w:val="15"/>
              </w:rPr>
              <w:t>€ 52.913</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6D8D73FC" w14:textId="77777777" w:rsidR="00C9015F" w:rsidRDefault="001F0E2C">
            <w:pPr>
              <w:spacing w:after="0"/>
              <w:rPr>
                <w:color w:val="000000"/>
                <w:sz w:val="15"/>
              </w:rPr>
            </w:pPr>
            <w:r>
              <w:rPr>
                <w:color w:val="000000"/>
                <w:sz w:val="15"/>
              </w:rPr>
              <w:t>€ 742.133</w:t>
            </w:r>
          </w:p>
        </w:tc>
        <w:tc>
          <w:tcPr>
            <w:tcW w:w="0" w:type="auto"/>
            <w:tcBorders>
              <w:top w:val="nil"/>
              <w:left w:val="single" w:sz="6" w:space="0" w:color="000000"/>
              <w:bottom w:val="single" w:sz="6" w:space="0" w:color="000000"/>
              <w:right w:val="nil"/>
            </w:tcBorders>
            <w:shd w:val="clear" w:color="auto" w:fill="CCFFFF"/>
            <w:tcMar>
              <w:top w:w="30" w:type="dxa"/>
              <w:left w:w="30" w:type="dxa"/>
              <w:bottom w:w="30" w:type="dxa"/>
              <w:right w:w="30" w:type="dxa"/>
            </w:tcMar>
          </w:tcPr>
          <w:p w14:paraId="66A77791" w14:textId="77777777" w:rsidR="00C9015F" w:rsidRDefault="00C9015F">
            <w:pPr>
              <w:spacing w:after="0"/>
              <w:jc w:val="center"/>
              <w:rPr>
                <w:color w:val="000000"/>
                <w:sz w:val="15"/>
              </w:rPr>
            </w:pPr>
          </w:p>
        </w:tc>
        <w:tc>
          <w:tcPr>
            <w:tcW w:w="0" w:type="auto"/>
            <w:tcBorders>
              <w:top w:val="nil"/>
              <w:left w:val="nil"/>
              <w:bottom w:val="single" w:sz="6" w:space="0" w:color="000000"/>
              <w:right w:val="nil"/>
            </w:tcBorders>
            <w:shd w:val="clear" w:color="auto" w:fill="CCFFFF"/>
            <w:tcMar>
              <w:top w:w="30" w:type="dxa"/>
              <w:left w:w="30" w:type="dxa"/>
              <w:bottom w:w="30" w:type="dxa"/>
              <w:right w:w="30" w:type="dxa"/>
            </w:tcMar>
          </w:tcPr>
          <w:p w14:paraId="41A2DA9B" w14:textId="77777777" w:rsidR="00C9015F" w:rsidRDefault="00C9015F">
            <w:pPr>
              <w:spacing w:after="0"/>
              <w:jc w:val="center"/>
              <w:rPr>
                <w:color w:val="000000"/>
                <w:sz w:val="15"/>
              </w:rPr>
            </w:pPr>
          </w:p>
        </w:tc>
        <w:tc>
          <w:tcPr>
            <w:tcW w:w="0" w:type="auto"/>
            <w:tcBorders>
              <w:top w:val="nil"/>
              <w:left w:val="nil"/>
              <w:bottom w:val="single" w:sz="6" w:space="0" w:color="000000"/>
              <w:right w:val="nil"/>
            </w:tcBorders>
            <w:shd w:val="clear" w:color="auto" w:fill="CCFFFF"/>
            <w:tcMar>
              <w:top w:w="30" w:type="dxa"/>
              <w:left w:w="30" w:type="dxa"/>
              <w:bottom w:w="30" w:type="dxa"/>
              <w:right w:w="30" w:type="dxa"/>
            </w:tcMar>
          </w:tcPr>
          <w:p w14:paraId="1FA9397D" w14:textId="77777777" w:rsidR="00C9015F" w:rsidRDefault="00C9015F">
            <w:pPr>
              <w:spacing w:after="0"/>
              <w:jc w:val="center"/>
              <w:rPr>
                <w:color w:val="000000"/>
                <w:sz w:val="15"/>
              </w:rPr>
            </w:pPr>
          </w:p>
        </w:tc>
        <w:tc>
          <w:tcPr>
            <w:tcW w:w="0" w:type="auto"/>
            <w:tcBorders>
              <w:top w:val="nil"/>
              <w:left w:val="nil"/>
              <w:bottom w:val="single" w:sz="6" w:space="0" w:color="000000"/>
              <w:right w:val="single" w:sz="12" w:space="0" w:color="000000"/>
            </w:tcBorders>
            <w:shd w:val="clear" w:color="auto" w:fill="CCFFFF"/>
            <w:tcMar>
              <w:top w:w="30" w:type="dxa"/>
              <w:left w:w="30" w:type="dxa"/>
              <w:bottom w:w="30" w:type="dxa"/>
              <w:right w:w="30" w:type="dxa"/>
            </w:tcMar>
          </w:tcPr>
          <w:p w14:paraId="3A0F2755" w14:textId="77777777" w:rsidR="00C9015F" w:rsidRDefault="00C9015F">
            <w:pPr>
              <w:spacing w:after="0"/>
              <w:jc w:val="center"/>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7264C72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F3A5814" w14:textId="77777777" w:rsidR="00C9015F" w:rsidRDefault="00C9015F">
            <w:pPr>
              <w:spacing w:after="0"/>
              <w:rPr>
                <w:color w:val="000000"/>
                <w:sz w:val="15"/>
              </w:rPr>
            </w:pPr>
          </w:p>
        </w:tc>
      </w:tr>
      <w:tr w:rsidR="00C9015F" w14:paraId="536042C1"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4EA82DF" w14:textId="77777777" w:rsidR="00C9015F" w:rsidRDefault="00C9015F">
            <w:pPr>
              <w:spacing w:after="0"/>
              <w:jc w:val="center"/>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3AB51BF" w14:textId="77777777" w:rsidR="00C9015F" w:rsidRDefault="00C9015F">
            <w:pPr>
              <w:spacing w:after="0"/>
              <w:jc w:val="center"/>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E6BD0B9" w14:textId="77777777" w:rsidR="00C9015F" w:rsidRDefault="00C9015F">
            <w:pPr>
              <w:spacing w:after="0"/>
              <w:rPr>
                <w:color w:val="000000"/>
                <w:sz w:val="15"/>
              </w:rPr>
            </w:pP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193315DD" w14:textId="77777777" w:rsidR="00C9015F" w:rsidRDefault="001F0E2C">
            <w:pPr>
              <w:spacing w:after="0"/>
              <w:rPr>
                <w:color w:val="000000"/>
                <w:sz w:val="15"/>
              </w:rPr>
            </w:pPr>
            <w:r>
              <w:rPr>
                <w:color w:val="000000"/>
                <w:sz w:val="15"/>
              </w:rPr>
              <w:t>Werkelijke besteding voor de activiteiten inclusief btw x 18% (jaar T) Onroerende zaken</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57DA6BCB" w14:textId="77777777" w:rsidR="00C9015F" w:rsidRDefault="001F0E2C">
            <w:pPr>
              <w:spacing w:after="0"/>
              <w:rPr>
                <w:color w:val="000000"/>
                <w:sz w:val="15"/>
              </w:rPr>
            </w:pPr>
            <w:r>
              <w:rPr>
                <w:color w:val="000000"/>
                <w:sz w:val="15"/>
              </w:rPr>
              <w:t>Werkelijke besteding voor de activiteiten inclusief btw x 18% (jaar T) Roerende zaken</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71662089" w14:textId="77777777" w:rsidR="00C9015F" w:rsidRDefault="001F0E2C">
            <w:pPr>
              <w:spacing w:after="0"/>
              <w:rPr>
                <w:color w:val="000000"/>
                <w:sz w:val="15"/>
              </w:rPr>
            </w:pPr>
            <w:r>
              <w:rPr>
                <w:color w:val="000000"/>
                <w:sz w:val="15"/>
              </w:rPr>
              <w:t>Werkelijke besteding voor de activiteiten inclusief btw x 18% (jaar T) Dienstverlening door derden</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75FB2725" w14:textId="77777777" w:rsidR="00C9015F" w:rsidRDefault="001F0E2C">
            <w:pPr>
              <w:spacing w:after="0"/>
              <w:rPr>
                <w:color w:val="000000"/>
                <w:sz w:val="15"/>
              </w:rPr>
            </w:pPr>
            <w:r>
              <w:rPr>
                <w:color w:val="000000"/>
                <w:sz w:val="15"/>
              </w:rPr>
              <w:t>Toelichting</w:t>
            </w:r>
          </w:p>
        </w:tc>
        <w:tc>
          <w:tcPr>
            <w:tcW w:w="0" w:type="auto"/>
            <w:tcBorders>
              <w:top w:val="single" w:sz="6" w:space="0" w:color="000000"/>
              <w:left w:val="single" w:sz="6" w:space="0" w:color="000000"/>
              <w:bottom w:val="nil"/>
              <w:right w:val="nil"/>
            </w:tcBorders>
            <w:shd w:val="clear" w:color="auto" w:fill="CCFFFF"/>
            <w:tcMar>
              <w:top w:w="30" w:type="dxa"/>
              <w:left w:w="30" w:type="dxa"/>
              <w:bottom w:w="30" w:type="dxa"/>
              <w:right w:w="30" w:type="dxa"/>
            </w:tcMar>
          </w:tcPr>
          <w:p w14:paraId="3F19AE8D" w14:textId="77777777" w:rsidR="00C9015F" w:rsidRDefault="00C9015F">
            <w:pPr>
              <w:spacing w:after="0"/>
              <w:rPr>
                <w:color w:val="000000"/>
                <w:sz w:val="15"/>
              </w:rPr>
            </w:pPr>
          </w:p>
        </w:tc>
        <w:tc>
          <w:tcPr>
            <w:tcW w:w="0" w:type="auto"/>
            <w:tcBorders>
              <w:top w:val="single" w:sz="6" w:space="0" w:color="000000"/>
              <w:left w:val="nil"/>
              <w:bottom w:val="nil"/>
              <w:right w:val="single" w:sz="12" w:space="0" w:color="000000"/>
            </w:tcBorders>
            <w:shd w:val="clear" w:color="auto" w:fill="CCFFFF"/>
            <w:tcMar>
              <w:top w:w="30" w:type="dxa"/>
              <w:left w:w="30" w:type="dxa"/>
              <w:bottom w:w="30" w:type="dxa"/>
              <w:right w:w="30" w:type="dxa"/>
            </w:tcMar>
          </w:tcPr>
          <w:p w14:paraId="574A37A7"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5545F91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87248D0" w14:textId="77777777" w:rsidR="00C9015F" w:rsidRDefault="00C9015F">
            <w:pPr>
              <w:spacing w:after="0"/>
              <w:rPr>
                <w:color w:val="000000"/>
                <w:sz w:val="15"/>
              </w:rPr>
            </w:pPr>
          </w:p>
        </w:tc>
      </w:tr>
      <w:tr w:rsidR="00C9015F" w14:paraId="5EE98984"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EEDD53C" w14:textId="77777777" w:rsidR="00C9015F" w:rsidRDefault="00C9015F">
            <w:pPr>
              <w:spacing w:after="0"/>
              <w:jc w:val="center"/>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51A2095" w14:textId="77777777" w:rsidR="00C9015F" w:rsidRDefault="00C9015F">
            <w:pPr>
              <w:spacing w:after="0"/>
              <w:jc w:val="center"/>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660E067"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D8D9507" w14:textId="77777777" w:rsidR="00C9015F" w:rsidRDefault="00C9015F">
            <w:pPr>
              <w:spacing w:after="0"/>
              <w:jc w:val="center"/>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B9AFD91" w14:textId="77777777" w:rsidR="00C9015F" w:rsidRDefault="00C9015F">
            <w:pPr>
              <w:spacing w:after="0"/>
              <w:jc w:val="center"/>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3FE7D38" w14:textId="77777777" w:rsidR="00C9015F" w:rsidRDefault="00C9015F">
            <w:pPr>
              <w:spacing w:after="0"/>
              <w:jc w:val="center"/>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5168325"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6BB1E5F3"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22CF8E5F"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0F9585F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6420C94" w14:textId="77777777" w:rsidR="00C9015F" w:rsidRDefault="00C9015F">
            <w:pPr>
              <w:spacing w:after="0"/>
              <w:rPr>
                <w:color w:val="000000"/>
                <w:sz w:val="15"/>
              </w:rPr>
            </w:pPr>
          </w:p>
        </w:tc>
      </w:tr>
      <w:tr w:rsidR="00C9015F" w14:paraId="043B2D13"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04D819E" w14:textId="77777777" w:rsidR="00C9015F" w:rsidRDefault="00C9015F">
            <w:pPr>
              <w:spacing w:after="0"/>
              <w:jc w:val="center"/>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8725D1E" w14:textId="77777777" w:rsidR="00C9015F" w:rsidRDefault="00C9015F">
            <w:pPr>
              <w:spacing w:after="0"/>
              <w:jc w:val="center"/>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66B361E"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A07FE3A" w14:textId="77777777" w:rsidR="00C9015F" w:rsidRDefault="00C9015F">
            <w:pPr>
              <w:spacing w:after="0"/>
              <w:jc w:val="center"/>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FB0F566" w14:textId="77777777" w:rsidR="00C9015F" w:rsidRDefault="00C9015F">
            <w:pPr>
              <w:spacing w:after="0"/>
              <w:jc w:val="center"/>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2C32D55" w14:textId="77777777" w:rsidR="00C9015F" w:rsidRDefault="00C9015F">
            <w:pPr>
              <w:spacing w:after="0"/>
              <w:jc w:val="center"/>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4AF0992" w14:textId="77777777" w:rsidR="00C9015F" w:rsidRDefault="00C9015F">
            <w:pPr>
              <w:spacing w:after="0"/>
              <w:jc w:val="center"/>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6A0EEAE5" w14:textId="77777777" w:rsidR="00C9015F" w:rsidRDefault="00C9015F">
            <w:pPr>
              <w:spacing w:after="0"/>
              <w:jc w:val="center"/>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5956509F"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5F5FC02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75B4A38" w14:textId="77777777" w:rsidR="00C9015F" w:rsidRDefault="00C9015F">
            <w:pPr>
              <w:spacing w:after="0"/>
              <w:rPr>
                <w:color w:val="000000"/>
                <w:sz w:val="15"/>
              </w:rPr>
            </w:pPr>
          </w:p>
        </w:tc>
      </w:tr>
      <w:tr w:rsidR="00C9015F" w14:paraId="4F1A253E"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D3CE693" w14:textId="77777777" w:rsidR="00C9015F" w:rsidRDefault="00C9015F">
            <w:pPr>
              <w:spacing w:after="0"/>
              <w:jc w:val="center"/>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46689D7" w14:textId="77777777" w:rsidR="00C9015F" w:rsidRDefault="00C9015F">
            <w:pPr>
              <w:spacing w:after="0"/>
              <w:jc w:val="center"/>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CC2E16E"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B4F417B"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A8FE3BA"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D201A74"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3A3C3B5"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1C97E25A" w14:textId="77777777" w:rsidR="00C9015F" w:rsidRDefault="00C9015F">
            <w:pPr>
              <w:spacing w:after="0"/>
              <w:jc w:val="right"/>
              <w:rPr>
                <w:i/>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09D36A3E"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0E9F944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B094EA1" w14:textId="77777777" w:rsidR="00C9015F" w:rsidRDefault="00C9015F">
            <w:pPr>
              <w:spacing w:after="0"/>
              <w:rPr>
                <w:color w:val="000000"/>
                <w:sz w:val="15"/>
              </w:rPr>
            </w:pPr>
          </w:p>
        </w:tc>
      </w:tr>
      <w:tr w:rsidR="00C9015F" w14:paraId="46B027BA"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913A28D" w14:textId="77777777" w:rsidR="00C9015F" w:rsidRDefault="00C9015F">
            <w:pPr>
              <w:spacing w:after="0"/>
              <w:jc w:val="center"/>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14FCBB2" w14:textId="77777777" w:rsidR="00C9015F" w:rsidRDefault="00C9015F">
            <w:pPr>
              <w:spacing w:after="0"/>
              <w:jc w:val="center"/>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D4648A7" w14:textId="77777777" w:rsidR="00C9015F" w:rsidRDefault="00C9015F">
            <w:pPr>
              <w:spacing w:after="0"/>
              <w:rPr>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7C5DF21A" w14:textId="77777777" w:rsidR="00C9015F" w:rsidRDefault="001F0E2C">
            <w:pPr>
              <w:spacing w:after="0"/>
              <w:jc w:val="right"/>
              <w:rPr>
                <w:i/>
                <w:color w:val="000000"/>
                <w:sz w:val="15"/>
              </w:rPr>
            </w:pPr>
            <w:r>
              <w:rPr>
                <w:i/>
                <w:color w:val="000000"/>
                <w:sz w:val="15"/>
              </w:rPr>
              <w:t>Indicator: H4/03</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3B1DBB91" w14:textId="77777777" w:rsidR="00C9015F" w:rsidRDefault="001F0E2C">
            <w:pPr>
              <w:spacing w:after="0"/>
              <w:jc w:val="right"/>
              <w:rPr>
                <w:i/>
                <w:color w:val="000000"/>
                <w:sz w:val="15"/>
              </w:rPr>
            </w:pPr>
            <w:r>
              <w:rPr>
                <w:i/>
                <w:color w:val="000000"/>
                <w:sz w:val="15"/>
              </w:rPr>
              <w:t>Indicator: H4/04</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7EB187B5" w14:textId="77777777" w:rsidR="00C9015F" w:rsidRDefault="001F0E2C">
            <w:pPr>
              <w:spacing w:after="0"/>
              <w:jc w:val="right"/>
              <w:rPr>
                <w:i/>
                <w:color w:val="000000"/>
                <w:sz w:val="15"/>
              </w:rPr>
            </w:pPr>
            <w:r>
              <w:rPr>
                <w:i/>
                <w:color w:val="000000"/>
                <w:sz w:val="15"/>
              </w:rPr>
              <w:t>Indicator: H4/05</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7BB02961" w14:textId="77777777" w:rsidR="00C9015F" w:rsidRDefault="001F0E2C">
            <w:pPr>
              <w:spacing w:after="0"/>
              <w:jc w:val="right"/>
              <w:rPr>
                <w:i/>
                <w:color w:val="000000"/>
                <w:sz w:val="15"/>
              </w:rPr>
            </w:pPr>
            <w:r>
              <w:rPr>
                <w:i/>
                <w:color w:val="000000"/>
                <w:sz w:val="15"/>
              </w:rPr>
              <w:t>Indicator: H4/06</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30306D8B" w14:textId="77777777" w:rsidR="00C9015F" w:rsidRDefault="00C9015F">
            <w:pPr>
              <w:spacing w:after="0"/>
              <w:jc w:val="right"/>
              <w:rPr>
                <w:i/>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4CE73859"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5D6999C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73D5344" w14:textId="77777777" w:rsidR="00C9015F" w:rsidRDefault="00C9015F">
            <w:pPr>
              <w:spacing w:after="0"/>
              <w:rPr>
                <w:color w:val="000000"/>
                <w:sz w:val="15"/>
              </w:rPr>
            </w:pPr>
          </w:p>
        </w:tc>
      </w:tr>
      <w:tr w:rsidR="00C9015F" w14:paraId="563C6535" w14:textId="77777777">
        <w:tc>
          <w:tcPr>
            <w:tcW w:w="0" w:type="auto"/>
            <w:tcBorders>
              <w:top w:val="nil"/>
              <w:left w:val="single" w:sz="12" w:space="0" w:color="000000"/>
              <w:bottom w:val="single" w:sz="12" w:space="0" w:color="000000"/>
              <w:right w:val="single" w:sz="6" w:space="0" w:color="000000"/>
            </w:tcBorders>
            <w:shd w:val="clear" w:color="auto" w:fill="CCFFFF"/>
            <w:tcMar>
              <w:top w:w="30" w:type="dxa"/>
              <w:left w:w="30" w:type="dxa"/>
              <w:bottom w:w="30" w:type="dxa"/>
              <w:right w:w="30" w:type="dxa"/>
            </w:tcMar>
          </w:tcPr>
          <w:p w14:paraId="6EF0E41B" w14:textId="77777777" w:rsidR="00C9015F" w:rsidRDefault="00C9015F">
            <w:pPr>
              <w:spacing w:after="0"/>
              <w:jc w:val="center"/>
              <w:rPr>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2A6BE256" w14:textId="77777777" w:rsidR="00C9015F" w:rsidRDefault="00C9015F">
            <w:pPr>
              <w:spacing w:after="0"/>
              <w:jc w:val="center"/>
              <w:rPr>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07D6C0E8" w14:textId="77777777" w:rsidR="00C9015F" w:rsidRDefault="00C9015F">
            <w:pPr>
              <w:spacing w:after="0"/>
              <w:jc w:val="right"/>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54B33895" w14:textId="13FE5B9D" w:rsidR="00C9015F" w:rsidRDefault="001F0E2C">
            <w:pPr>
              <w:spacing w:after="0"/>
              <w:rPr>
                <w:color w:val="000000"/>
                <w:sz w:val="15"/>
              </w:rPr>
            </w:pPr>
            <w:r>
              <w:rPr>
                <w:color w:val="000000"/>
                <w:sz w:val="15"/>
              </w:rPr>
              <w:t>€ </w:t>
            </w:r>
            <w:r w:rsidR="00F50191">
              <w:rPr>
                <w:color w:val="000000"/>
                <w:sz w:val="15"/>
              </w:rPr>
              <w:t>31.</w:t>
            </w:r>
            <w:r w:rsidR="00D1078C">
              <w:rPr>
                <w:color w:val="000000"/>
                <w:sz w:val="15"/>
              </w:rPr>
              <w:t>930</w:t>
            </w: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7A8E7DB9" w14:textId="74105410" w:rsidR="00C9015F" w:rsidRDefault="001F0E2C">
            <w:pPr>
              <w:spacing w:after="0"/>
              <w:rPr>
                <w:color w:val="000000"/>
                <w:sz w:val="15"/>
              </w:rPr>
            </w:pPr>
            <w:r>
              <w:rPr>
                <w:color w:val="000000"/>
                <w:sz w:val="15"/>
              </w:rPr>
              <w:t>€ </w:t>
            </w:r>
            <w:r w:rsidR="00D1078C">
              <w:rPr>
                <w:color w:val="000000"/>
                <w:sz w:val="15"/>
              </w:rPr>
              <w:t>66.846</w:t>
            </w: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477A1AFE" w14:textId="1D5ADBE5" w:rsidR="00C9015F" w:rsidRDefault="001F0E2C">
            <w:pPr>
              <w:spacing w:after="0"/>
              <w:rPr>
                <w:color w:val="000000"/>
                <w:sz w:val="15"/>
              </w:rPr>
            </w:pPr>
            <w:r>
              <w:rPr>
                <w:color w:val="000000"/>
                <w:sz w:val="15"/>
              </w:rPr>
              <w:t>€ </w:t>
            </w:r>
            <w:r w:rsidR="00E20EBA">
              <w:rPr>
                <w:color w:val="000000"/>
                <w:sz w:val="15"/>
              </w:rPr>
              <w:t>35.797</w:t>
            </w:r>
          </w:p>
        </w:tc>
        <w:tc>
          <w:tcPr>
            <w:tcW w:w="0" w:type="auto"/>
            <w:tcBorders>
              <w:top w:val="single" w:sz="6" w:space="0" w:color="000000"/>
              <w:left w:val="single" w:sz="6" w:space="0" w:color="000000"/>
              <w:bottom w:val="single" w:sz="12" w:space="0" w:color="000000"/>
              <w:right w:val="single" w:sz="6" w:space="0" w:color="000000"/>
            </w:tcBorders>
            <w:shd w:val="clear" w:color="auto" w:fill="99CC00"/>
            <w:tcMar>
              <w:top w:w="30" w:type="dxa"/>
              <w:left w:w="30" w:type="dxa"/>
              <w:bottom w:w="30" w:type="dxa"/>
              <w:right w:w="30" w:type="dxa"/>
            </w:tcMar>
          </w:tcPr>
          <w:p w14:paraId="326A549F" w14:textId="77777777" w:rsidR="00C9015F" w:rsidRDefault="00C9015F">
            <w:pPr>
              <w:spacing w:after="0"/>
              <w:rPr>
                <w:color w:val="000000"/>
                <w:sz w:val="15"/>
              </w:rPr>
            </w:pPr>
          </w:p>
        </w:tc>
        <w:tc>
          <w:tcPr>
            <w:tcW w:w="0" w:type="auto"/>
            <w:tcBorders>
              <w:top w:val="nil"/>
              <w:left w:val="single" w:sz="6" w:space="0" w:color="000000"/>
              <w:bottom w:val="single" w:sz="12" w:space="0" w:color="000000"/>
              <w:right w:val="nil"/>
            </w:tcBorders>
            <w:shd w:val="clear" w:color="auto" w:fill="CCFFFF"/>
            <w:tcMar>
              <w:top w:w="30" w:type="dxa"/>
              <w:left w:w="30" w:type="dxa"/>
              <w:bottom w:w="30" w:type="dxa"/>
              <w:right w:w="30" w:type="dxa"/>
            </w:tcMar>
          </w:tcPr>
          <w:p w14:paraId="343D2324" w14:textId="77777777" w:rsidR="00C9015F" w:rsidRDefault="00C9015F">
            <w:pPr>
              <w:spacing w:after="0"/>
              <w:rPr>
                <w:color w:val="000000"/>
                <w:sz w:val="15"/>
              </w:rPr>
            </w:pPr>
          </w:p>
        </w:tc>
        <w:tc>
          <w:tcPr>
            <w:tcW w:w="0" w:type="auto"/>
            <w:tcBorders>
              <w:top w:val="nil"/>
              <w:left w:val="nil"/>
              <w:bottom w:val="single" w:sz="12" w:space="0" w:color="000000"/>
              <w:right w:val="single" w:sz="12" w:space="0" w:color="000000"/>
            </w:tcBorders>
            <w:shd w:val="clear" w:color="auto" w:fill="CCFFFF"/>
            <w:tcMar>
              <w:top w:w="30" w:type="dxa"/>
              <w:left w:w="30" w:type="dxa"/>
              <w:bottom w:w="30" w:type="dxa"/>
              <w:right w:w="30" w:type="dxa"/>
            </w:tcMar>
          </w:tcPr>
          <w:p w14:paraId="2879EB94"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684F5BE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7850C79" w14:textId="77777777" w:rsidR="00C9015F" w:rsidRDefault="00C9015F">
            <w:pPr>
              <w:spacing w:after="0"/>
              <w:rPr>
                <w:color w:val="000000"/>
                <w:sz w:val="15"/>
              </w:rPr>
            </w:pPr>
          </w:p>
        </w:tc>
      </w:tr>
      <w:tr w:rsidR="00C9015F" w14:paraId="797E35D4" w14:textId="77777777">
        <w:tc>
          <w:tcPr>
            <w:tcW w:w="0" w:type="auto"/>
            <w:tcBorders>
              <w:top w:val="single" w:sz="12" w:space="0" w:color="000000"/>
              <w:left w:val="single" w:sz="12" w:space="0" w:color="000000"/>
              <w:bottom w:val="nil"/>
              <w:right w:val="single" w:sz="6" w:space="0" w:color="000000"/>
            </w:tcBorders>
            <w:shd w:val="clear" w:color="auto" w:fill="CCFFFF"/>
            <w:tcMar>
              <w:top w:w="30" w:type="dxa"/>
              <w:left w:w="30" w:type="dxa"/>
              <w:bottom w:w="30" w:type="dxa"/>
              <w:right w:w="30" w:type="dxa"/>
            </w:tcMar>
          </w:tcPr>
          <w:p w14:paraId="660387A1" w14:textId="77777777" w:rsidR="00C9015F" w:rsidRDefault="001F0E2C">
            <w:pPr>
              <w:spacing w:after="0"/>
              <w:jc w:val="center"/>
              <w:rPr>
                <w:b/>
                <w:color w:val="000000"/>
                <w:sz w:val="15"/>
              </w:rPr>
            </w:pPr>
            <w:r>
              <w:rPr>
                <w:b/>
                <w:color w:val="000000"/>
                <w:sz w:val="15"/>
              </w:rPr>
              <w:t>VWS</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077227A" w14:textId="77777777" w:rsidR="00C9015F" w:rsidRDefault="001F0E2C">
            <w:pPr>
              <w:spacing w:after="0"/>
              <w:jc w:val="center"/>
              <w:rPr>
                <w:b/>
                <w:color w:val="000000"/>
                <w:sz w:val="15"/>
              </w:rPr>
            </w:pPr>
            <w:r>
              <w:rPr>
                <w:b/>
                <w:color w:val="000000"/>
                <w:sz w:val="15"/>
              </w:rPr>
              <w:t>H30</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657266E1" w14:textId="77777777" w:rsidR="00C9015F" w:rsidRDefault="001F0E2C">
            <w:pPr>
              <w:spacing w:after="0"/>
              <w:rPr>
                <w:b/>
                <w:color w:val="000000"/>
                <w:sz w:val="15"/>
              </w:rPr>
            </w:pPr>
            <w:r>
              <w:rPr>
                <w:b/>
                <w:color w:val="000000"/>
                <w:sz w:val="15"/>
              </w:rPr>
              <w:t>Specifieke uitkering versterking voor sport en bewegen, gezondheidsbevordering, cultuurparticipatie en de sociale basis 2023</w:t>
            </w:r>
            <w:r>
              <w:rPr>
                <w:b/>
                <w:color w:val="000000"/>
                <w:sz w:val="15"/>
              </w:rPr>
              <w:noBreakHyphen/>
              <w:t>2026</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70E1A74B" w14:textId="77777777" w:rsidR="00C9015F" w:rsidRDefault="001F0E2C">
            <w:pPr>
              <w:spacing w:after="0"/>
              <w:rPr>
                <w:color w:val="000000"/>
                <w:sz w:val="15"/>
              </w:rPr>
            </w:pPr>
            <w:r>
              <w:rPr>
                <w:color w:val="000000"/>
                <w:sz w:val="15"/>
              </w:rPr>
              <w:t>Totaalbedrag (jaar T) toegekend</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1BDBD51F" w14:textId="77777777" w:rsidR="00C9015F" w:rsidRDefault="001F0E2C">
            <w:pPr>
              <w:spacing w:after="0"/>
              <w:rPr>
                <w:color w:val="000000"/>
                <w:sz w:val="15"/>
              </w:rPr>
            </w:pPr>
            <w:r>
              <w:rPr>
                <w:color w:val="000000"/>
                <w:sz w:val="15"/>
              </w:rPr>
              <w:t>Reservering 2025 voor 2026 (maximaal 10% van toegekende budget 2025 kan worden meegenomen naar 2026)</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5B8BB6E4" w14:textId="77777777" w:rsidR="00C9015F" w:rsidRDefault="001F0E2C">
            <w:pPr>
              <w:spacing w:after="0"/>
              <w:rPr>
                <w:color w:val="000000"/>
                <w:sz w:val="15"/>
              </w:rPr>
            </w:pPr>
            <w:r>
              <w:rPr>
                <w:color w:val="000000"/>
                <w:sz w:val="15"/>
              </w:rPr>
              <w:t>Besteding ten laste van Rijksmiddelen (jaar T)</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19F41E40" w14:textId="77777777" w:rsidR="00C9015F" w:rsidRDefault="001F0E2C">
            <w:pPr>
              <w:spacing w:after="0"/>
              <w:rPr>
                <w:color w:val="000000"/>
                <w:sz w:val="15"/>
              </w:rPr>
            </w:pPr>
            <w:r>
              <w:rPr>
                <w:color w:val="000000"/>
                <w:sz w:val="15"/>
              </w:rPr>
              <w:t>Cumulatieve besteding ten laste van Rijksmiddelen (t/m jaar T)</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539336C" w14:textId="77777777" w:rsidR="00C9015F" w:rsidRDefault="001F0E2C">
            <w:pPr>
              <w:spacing w:after="0"/>
              <w:rPr>
                <w:color w:val="000000"/>
                <w:sz w:val="15"/>
              </w:rPr>
            </w:pPr>
            <w:r>
              <w:rPr>
                <w:color w:val="000000"/>
                <w:sz w:val="15"/>
              </w:rPr>
              <w:t>Voldaan aan afspraken in akkoorden (Ja/ Nee/ n.v.t.)?</w:t>
            </w:r>
          </w:p>
        </w:tc>
        <w:tc>
          <w:tcPr>
            <w:tcW w:w="0" w:type="auto"/>
            <w:tcBorders>
              <w:top w:val="single" w:sz="12" w:space="0" w:color="000000"/>
              <w:left w:val="single" w:sz="6" w:space="0" w:color="000000"/>
              <w:bottom w:val="nil"/>
              <w:right w:val="single" w:sz="12" w:space="0" w:color="000000"/>
            </w:tcBorders>
            <w:shd w:val="clear" w:color="auto" w:fill="CCFFFF"/>
            <w:tcMar>
              <w:top w:w="30" w:type="dxa"/>
              <w:left w:w="30" w:type="dxa"/>
              <w:bottom w:w="30" w:type="dxa"/>
              <w:right w:w="30" w:type="dxa"/>
            </w:tcMar>
          </w:tcPr>
          <w:p w14:paraId="3E769C96" w14:textId="77777777" w:rsidR="00C9015F" w:rsidRDefault="001F0E2C">
            <w:pPr>
              <w:spacing w:after="0"/>
              <w:rPr>
                <w:color w:val="000000"/>
                <w:sz w:val="15"/>
              </w:rPr>
            </w:pPr>
            <w:r>
              <w:rPr>
                <w:color w:val="000000"/>
                <w:sz w:val="15"/>
              </w:rPr>
              <w:t>Toelichting</w:t>
            </w:r>
          </w:p>
        </w:tc>
        <w:tc>
          <w:tcPr>
            <w:tcW w:w="0" w:type="auto"/>
            <w:tcBorders>
              <w:top w:val="nil"/>
              <w:left w:val="nil"/>
              <w:bottom w:val="nil"/>
              <w:right w:val="nil"/>
            </w:tcBorders>
            <w:tcMar>
              <w:top w:w="30" w:type="dxa"/>
              <w:left w:w="30" w:type="dxa"/>
              <w:bottom w:w="30" w:type="dxa"/>
              <w:right w:w="30" w:type="dxa"/>
            </w:tcMar>
          </w:tcPr>
          <w:p w14:paraId="676204F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665C689" w14:textId="77777777" w:rsidR="00C9015F" w:rsidRDefault="00C9015F">
            <w:pPr>
              <w:spacing w:after="0"/>
              <w:rPr>
                <w:color w:val="000000"/>
                <w:sz w:val="15"/>
              </w:rPr>
            </w:pPr>
          </w:p>
        </w:tc>
      </w:tr>
      <w:tr w:rsidR="00C9015F" w14:paraId="2D67E134"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9E411D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D8CF01F" w14:textId="77777777" w:rsidR="00C9015F" w:rsidRDefault="00C9015F">
            <w:pPr>
              <w:spacing w:after="0"/>
              <w:jc w:val="center"/>
              <w:rPr>
                <w:b/>
                <w:color w:val="FF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2E4A3B6" w14:textId="77777777" w:rsidR="00C9015F" w:rsidRDefault="00C9015F">
            <w:pPr>
              <w:spacing w:after="0"/>
              <w:jc w:val="right"/>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8695DC6"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D3F5AE7"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28F585E"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03DB8C8"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AE6B80F"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302FFB6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BCC843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FFA38F5" w14:textId="77777777" w:rsidR="00C9015F" w:rsidRDefault="00C9015F">
            <w:pPr>
              <w:spacing w:after="0"/>
              <w:rPr>
                <w:color w:val="000000"/>
                <w:sz w:val="15"/>
              </w:rPr>
            </w:pPr>
          </w:p>
        </w:tc>
      </w:tr>
      <w:tr w:rsidR="00C9015F" w14:paraId="2907440B"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5374556"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46BA59F" w14:textId="77777777" w:rsidR="00C9015F" w:rsidRDefault="00C9015F">
            <w:pPr>
              <w:spacing w:after="0"/>
              <w:jc w:val="center"/>
              <w:rPr>
                <w:b/>
                <w:color w:val="FF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0BD9324" w14:textId="77777777" w:rsidR="00C9015F" w:rsidRDefault="00C9015F">
            <w:pPr>
              <w:spacing w:after="0"/>
              <w:jc w:val="right"/>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3C27F68"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79E7C83"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61BB596"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012090B"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EF1C4C3"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6C16378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B5DAD0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3C2F394" w14:textId="77777777" w:rsidR="00C9015F" w:rsidRDefault="00C9015F">
            <w:pPr>
              <w:spacing w:after="0"/>
              <w:rPr>
                <w:color w:val="000000"/>
                <w:sz w:val="15"/>
              </w:rPr>
            </w:pPr>
          </w:p>
        </w:tc>
      </w:tr>
      <w:tr w:rsidR="00C9015F" w14:paraId="62DE4765"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6CA143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17660FD"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573B00A" w14:textId="77777777" w:rsidR="00C9015F" w:rsidRDefault="00C9015F">
            <w:pPr>
              <w:spacing w:after="0"/>
              <w:jc w:val="right"/>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2353937"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EE0B4B2"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D80CF9B"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1A936F7"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3AE6A6A"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25351F54" w14:textId="77777777" w:rsidR="00C9015F" w:rsidRDefault="001F0E2C">
            <w:pPr>
              <w:spacing w:after="0"/>
              <w:jc w:val="right"/>
              <w:rPr>
                <w:i/>
                <w:color w:val="000000"/>
                <w:sz w:val="15"/>
              </w:rPr>
            </w:pPr>
            <w:r>
              <w:rPr>
                <w:i/>
                <w:color w:val="000000"/>
                <w:sz w:val="15"/>
              </w:rPr>
              <w:t>Aard controle n.v.t.</w:t>
            </w:r>
          </w:p>
        </w:tc>
        <w:tc>
          <w:tcPr>
            <w:tcW w:w="0" w:type="auto"/>
            <w:tcBorders>
              <w:top w:val="nil"/>
              <w:left w:val="nil"/>
              <w:bottom w:val="nil"/>
              <w:right w:val="nil"/>
            </w:tcBorders>
            <w:tcMar>
              <w:top w:w="30" w:type="dxa"/>
              <w:left w:w="30" w:type="dxa"/>
              <w:bottom w:w="30" w:type="dxa"/>
              <w:right w:w="30" w:type="dxa"/>
            </w:tcMar>
          </w:tcPr>
          <w:p w14:paraId="01FFA38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731F705" w14:textId="77777777" w:rsidR="00C9015F" w:rsidRDefault="00C9015F">
            <w:pPr>
              <w:spacing w:after="0"/>
              <w:rPr>
                <w:color w:val="000000"/>
                <w:sz w:val="15"/>
              </w:rPr>
            </w:pPr>
          </w:p>
        </w:tc>
      </w:tr>
      <w:tr w:rsidR="00C9015F" w14:paraId="6347AD92"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465D09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1004E6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3CDAB6E" w14:textId="77777777" w:rsidR="00C9015F" w:rsidRDefault="00C9015F">
            <w:pPr>
              <w:spacing w:after="0"/>
              <w:jc w:val="right"/>
              <w:rPr>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543649CA" w14:textId="77777777" w:rsidR="00C9015F" w:rsidRDefault="001F0E2C">
            <w:pPr>
              <w:spacing w:after="0"/>
              <w:jc w:val="right"/>
              <w:rPr>
                <w:i/>
                <w:color w:val="000000"/>
                <w:sz w:val="15"/>
              </w:rPr>
            </w:pPr>
            <w:r>
              <w:rPr>
                <w:i/>
                <w:color w:val="000000"/>
                <w:sz w:val="15"/>
              </w:rPr>
              <w:t>Indicator: H30/01</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1B9B861" w14:textId="77777777" w:rsidR="00C9015F" w:rsidRDefault="001F0E2C">
            <w:pPr>
              <w:spacing w:after="0"/>
              <w:jc w:val="right"/>
              <w:rPr>
                <w:i/>
                <w:color w:val="000000"/>
                <w:sz w:val="15"/>
              </w:rPr>
            </w:pPr>
            <w:r>
              <w:rPr>
                <w:i/>
                <w:color w:val="000000"/>
                <w:sz w:val="15"/>
              </w:rPr>
              <w:t>Indicator: H30/02</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0CE32D98" w14:textId="77777777" w:rsidR="00C9015F" w:rsidRDefault="001F0E2C">
            <w:pPr>
              <w:spacing w:after="0"/>
              <w:jc w:val="right"/>
              <w:rPr>
                <w:i/>
                <w:color w:val="000000"/>
                <w:sz w:val="15"/>
              </w:rPr>
            </w:pPr>
            <w:r>
              <w:rPr>
                <w:i/>
                <w:color w:val="000000"/>
                <w:sz w:val="15"/>
              </w:rPr>
              <w:t>Indicator: H30/03</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0258D738" w14:textId="77777777" w:rsidR="00C9015F" w:rsidRDefault="001F0E2C">
            <w:pPr>
              <w:spacing w:after="0"/>
              <w:jc w:val="right"/>
              <w:rPr>
                <w:i/>
                <w:color w:val="000000"/>
                <w:sz w:val="15"/>
              </w:rPr>
            </w:pPr>
            <w:r>
              <w:rPr>
                <w:i/>
                <w:color w:val="000000"/>
                <w:sz w:val="15"/>
              </w:rPr>
              <w:t>Indicator: H30/04</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25453F42" w14:textId="77777777" w:rsidR="00C9015F" w:rsidRDefault="001F0E2C">
            <w:pPr>
              <w:spacing w:after="0"/>
              <w:jc w:val="right"/>
              <w:rPr>
                <w:i/>
                <w:color w:val="000000"/>
                <w:sz w:val="15"/>
              </w:rPr>
            </w:pPr>
            <w:r>
              <w:rPr>
                <w:i/>
                <w:color w:val="000000"/>
                <w:sz w:val="15"/>
              </w:rPr>
              <w:t>Indicator: H30/05</w:t>
            </w:r>
          </w:p>
        </w:tc>
        <w:tc>
          <w:tcPr>
            <w:tcW w:w="0" w:type="auto"/>
            <w:tcBorders>
              <w:top w:val="nil"/>
              <w:left w:val="single" w:sz="6" w:space="0" w:color="000000"/>
              <w:bottom w:val="single" w:sz="6" w:space="0" w:color="000000"/>
              <w:right w:val="single" w:sz="12" w:space="0" w:color="000000"/>
            </w:tcBorders>
            <w:shd w:val="clear" w:color="auto" w:fill="CCFFFF"/>
            <w:tcMar>
              <w:top w:w="30" w:type="dxa"/>
              <w:left w:w="30" w:type="dxa"/>
              <w:bottom w:w="30" w:type="dxa"/>
              <w:right w:w="30" w:type="dxa"/>
            </w:tcMar>
          </w:tcPr>
          <w:p w14:paraId="6C989E7E" w14:textId="77777777" w:rsidR="00C9015F" w:rsidRDefault="001F0E2C">
            <w:pPr>
              <w:spacing w:after="0"/>
              <w:jc w:val="right"/>
              <w:rPr>
                <w:i/>
                <w:color w:val="000000"/>
                <w:sz w:val="15"/>
              </w:rPr>
            </w:pPr>
            <w:r>
              <w:rPr>
                <w:i/>
                <w:color w:val="000000"/>
                <w:sz w:val="15"/>
              </w:rPr>
              <w:t>Indicator: H30/06</w:t>
            </w:r>
          </w:p>
        </w:tc>
        <w:tc>
          <w:tcPr>
            <w:tcW w:w="0" w:type="auto"/>
            <w:tcBorders>
              <w:top w:val="nil"/>
              <w:left w:val="nil"/>
              <w:bottom w:val="nil"/>
              <w:right w:val="nil"/>
            </w:tcBorders>
            <w:tcMar>
              <w:top w:w="30" w:type="dxa"/>
              <w:left w:w="30" w:type="dxa"/>
              <w:bottom w:w="30" w:type="dxa"/>
              <w:right w:w="30" w:type="dxa"/>
            </w:tcMar>
          </w:tcPr>
          <w:p w14:paraId="36053E9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23FC3D0" w14:textId="77777777" w:rsidR="00C9015F" w:rsidRDefault="00C9015F">
            <w:pPr>
              <w:spacing w:after="0"/>
              <w:rPr>
                <w:color w:val="000000"/>
                <w:sz w:val="15"/>
              </w:rPr>
            </w:pPr>
          </w:p>
        </w:tc>
      </w:tr>
      <w:tr w:rsidR="00C9015F" w14:paraId="3419F379"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FDA9DE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0E93616"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DCCAB2E" w14:textId="77777777" w:rsidR="00C9015F" w:rsidRDefault="00C9015F">
            <w:pPr>
              <w:spacing w:after="0"/>
              <w:jc w:val="right"/>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FCFDE9A" w14:textId="77777777" w:rsidR="00C9015F" w:rsidRDefault="001F0E2C">
            <w:pPr>
              <w:spacing w:after="0"/>
              <w:rPr>
                <w:color w:val="000000"/>
                <w:sz w:val="15"/>
              </w:rPr>
            </w:pPr>
            <w:r>
              <w:rPr>
                <w:color w:val="000000"/>
                <w:sz w:val="15"/>
              </w:rPr>
              <w:t>€ 807.491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49B7A16" w14:textId="77777777" w:rsidR="00C9015F" w:rsidRDefault="001F0E2C">
            <w:pPr>
              <w:spacing w:after="0"/>
              <w:rPr>
                <w:color w:val="000000"/>
                <w:sz w:val="15"/>
              </w:rPr>
            </w:pPr>
            <w:r>
              <w:rPr>
                <w:color w:val="000000"/>
                <w:sz w:val="15"/>
              </w:rPr>
              <w:t>€ 80.749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4BA7640D" w14:textId="77777777" w:rsidR="00C9015F" w:rsidRDefault="001F0E2C">
            <w:pPr>
              <w:spacing w:after="0"/>
              <w:rPr>
                <w:color w:val="000000"/>
                <w:sz w:val="15"/>
              </w:rPr>
            </w:pPr>
            <w:r>
              <w:rPr>
                <w:color w:val="000000"/>
                <w:sz w:val="15"/>
              </w:rPr>
              <w:t>€ 726.742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FB61A31" w14:textId="77777777" w:rsidR="00C9015F" w:rsidRDefault="001F0E2C">
            <w:pPr>
              <w:spacing w:after="0"/>
              <w:rPr>
                <w:color w:val="000000"/>
                <w:sz w:val="15"/>
              </w:rPr>
            </w:pPr>
            <w:r>
              <w:rPr>
                <w:color w:val="000000"/>
                <w:sz w:val="15"/>
              </w:rPr>
              <w:t>€ 2.305.408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817B0FA" w14:textId="77777777" w:rsidR="00C9015F" w:rsidRDefault="001F0E2C">
            <w:pPr>
              <w:spacing w:after="0"/>
              <w:jc w:val="center"/>
              <w:rPr>
                <w:color w:val="000000"/>
                <w:sz w:val="15"/>
              </w:rPr>
            </w:pPr>
            <w:r>
              <w:rPr>
                <w:color w:val="000000"/>
                <w:sz w:val="15"/>
              </w:rPr>
              <w:t>Ja</w:t>
            </w:r>
          </w:p>
        </w:tc>
        <w:tc>
          <w:tcPr>
            <w:tcW w:w="0" w:type="auto"/>
            <w:tcBorders>
              <w:top w:val="single" w:sz="6" w:space="0" w:color="000000"/>
              <w:left w:val="single" w:sz="6" w:space="0" w:color="000000"/>
              <w:bottom w:val="single" w:sz="6" w:space="0" w:color="000000"/>
              <w:right w:val="single" w:sz="12" w:space="0" w:color="000000"/>
            </w:tcBorders>
            <w:shd w:val="clear" w:color="auto" w:fill="99CC00"/>
            <w:tcMar>
              <w:top w:w="30" w:type="dxa"/>
              <w:left w:w="30" w:type="dxa"/>
              <w:bottom w:w="30" w:type="dxa"/>
              <w:right w:w="30" w:type="dxa"/>
            </w:tcMar>
          </w:tcPr>
          <w:p w14:paraId="7FED454D" w14:textId="77777777" w:rsidR="00C9015F" w:rsidRDefault="00C9015F">
            <w:pPr>
              <w:spacing w:after="0"/>
              <w:jc w:val="right"/>
              <w:rPr>
                <w:i/>
                <w:color w:val="000000"/>
                <w:sz w:val="15"/>
              </w:rPr>
            </w:pPr>
          </w:p>
        </w:tc>
        <w:tc>
          <w:tcPr>
            <w:tcW w:w="0" w:type="auto"/>
            <w:tcBorders>
              <w:top w:val="nil"/>
              <w:left w:val="nil"/>
              <w:bottom w:val="nil"/>
              <w:right w:val="nil"/>
            </w:tcBorders>
            <w:tcMar>
              <w:top w:w="30" w:type="dxa"/>
              <w:left w:w="30" w:type="dxa"/>
              <w:bottom w:w="30" w:type="dxa"/>
              <w:right w:w="30" w:type="dxa"/>
            </w:tcMar>
          </w:tcPr>
          <w:p w14:paraId="4C889D0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FFDBBCA" w14:textId="77777777" w:rsidR="00C9015F" w:rsidRDefault="00C9015F">
            <w:pPr>
              <w:spacing w:after="0"/>
              <w:rPr>
                <w:color w:val="000000"/>
                <w:sz w:val="15"/>
              </w:rPr>
            </w:pPr>
          </w:p>
        </w:tc>
      </w:tr>
      <w:tr w:rsidR="00C9015F" w14:paraId="7C851646"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29E408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C1F21A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15B3254" w14:textId="77777777" w:rsidR="00C9015F" w:rsidRDefault="00C9015F">
            <w:pPr>
              <w:spacing w:after="0"/>
              <w:rPr>
                <w:b/>
                <w:color w:val="000000"/>
                <w:sz w:val="15"/>
              </w:rPr>
            </w:pP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2A68394" w14:textId="77777777" w:rsidR="00C9015F" w:rsidRDefault="001F0E2C">
            <w:pPr>
              <w:spacing w:after="0"/>
              <w:rPr>
                <w:color w:val="000000"/>
                <w:sz w:val="15"/>
              </w:rPr>
            </w:pPr>
            <w:r>
              <w:rPr>
                <w:color w:val="000000"/>
                <w:sz w:val="15"/>
              </w:rPr>
              <w:t>Meegewerkt aan de monitoring (Ja/Nee/ n.v.t.)?</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69128E0B" w14:textId="77777777" w:rsidR="00C9015F" w:rsidRDefault="001F0E2C">
            <w:pPr>
              <w:spacing w:after="0"/>
              <w:rPr>
                <w:color w:val="000000"/>
                <w:sz w:val="15"/>
              </w:rPr>
            </w:pPr>
            <w:r>
              <w:rPr>
                <w:color w:val="000000"/>
                <w:sz w:val="15"/>
              </w:rPr>
              <w:t>Eindverantwoording (Ja/Nee)</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07E03A11" w14:textId="77777777" w:rsidR="00C9015F" w:rsidRDefault="00C9015F">
            <w:pPr>
              <w:spacing w:after="0"/>
              <w:rPr>
                <w:color w:val="000000"/>
                <w:sz w:val="15"/>
              </w:rPr>
            </w:pP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02055EC" w14:textId="77777777" w:rsidR="00C9015F" w:rsidRDefault="00C9015F">
            <w:pPr>
              <w:spacing w:after="0"/>
              <w:rPr>
                <w:color w:val="000000"/>
                <w:sz w:val="15"/>
              </w:rPr>
            </w:pP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38D1DF8" w14:textId="77777777" w:rsidR="00C9015F" w:rsidRDefault="00C9015F">
            <w:pPr>
              <w:spacing w:after="0"/>
              <w:rPr>
                <w:color w:val="000000"/>
                <w:sz w:val="15"/>
              </w:rPr>
            </w:pPr>
          </w:p>
        </w:tc>
        <w:tc>
          <w:tcPr>
            <w:tcW w:w="0" w:type="auto"/>
            <w:tcBorders>
              <w:top w:val="single" w:sz="6" w:space="0" w:color="000000"/>
              <w:left w:val="single" w:sz="6" w:space="0" w:color="000000"/>
              <w:bottom w:val="nil"/>
              <w:right w:val="single" w:sz="12" w:space="0" w:color="000000"/>
            </w:tcBorders>
            <w:shd w:val="clear" w:color="auto" w:fill="CCFFFF"/>
            <w:tcMar>
              <w:top w:w="30" w:type="dxa"/>
              <w:left w:w="30" w:type="dxa"/>
              <w:bottom w:w="30" w:type="dxa"/>
              <w:right w:w="30" w:type="dxa"/>
            </w:tcMar>
          </w:tcPr>
          <w:p w14:paraId="47C387C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33C276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5C11D13" w14:textId="77777777" w:rsidR="00C9015F" w:rsidRDefault="00C9015F">
            <w:pPr>
              <w:spacing w:after="0"/>
              <w:rPr>
                <w:color w:val="000000"/>
                <w:sz w:val="15"/>
              </w:rPr>
            </w:pPr>
          </w:p>
        </w:tc>
      </w:tr>
      <w:tr w:rsidR="00C9015F" w14:paraId="245686B3"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8B47A5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EC6E9DF" w14:textId="77777777" w:rsidR="00C9015F" w:rsidRDefault="00C9015F">
            <w:pPr>
              <w:spacing w:after="0"/>
              <w:jc w:val="center"/>
              <w:rPr>
                <w:b/>
                <w:color w:val="FF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006F0AC" w14:textId="77777777" w:rsidR="00C9015F" w:rsidRDefault="00C9015F">
            <w:pPr>
              <w:spacing w:after="0"/>
              <w:jc w:val="right"/>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54BB618"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495BF16"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FD09F50"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17C7E53"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007342E"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3F69B6A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5902A3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6B12148" w14:textId="77777777" w:rsidR="00C9015F" w:rsidRDefault="00C9015F">
            <w:pPr>
              <w:spacing w:after="0"/>
              <w:rPr>
                <w:color w:val="000000"/>
                <w:sz w:val="15"/>
              </w:rPr>
            </w:pPr>
          </w:p>
        </w:tc>
      </w:tr>
      <w:tr w:rsidR="00C9015F" w14:paraId="334D0213"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67A35B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96B0877" w14:textId="77777777" w:rsidR="00C9015F" w:rsidRDefault="00C9015F">
            <w:pPr>
              <w:spacing w:after="0"/>
              <w:jc w:val="center"/>
              <w:rPr>
                <w:b/>
                <w:color w:val="FF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A30A169" w14:textId="77777777" w:rsidR="00C9015F" w:rsidRDefault="00C9015F">
            <w:pPr>
              <w:spacing w:after="0"/>
              <w:jc w:val="right"/>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6AD0D5E"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7E688EC"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21F7AEF"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CBBFB50"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2A519C2"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22D9FE5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FFE574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B66D6D7" w14:textId="77777777" w:rsidR="00C9015F" w:rsidRDefault="00C9015F">
            <w:pPr>
              <w:spacing w:after="0"/>
              <w:rPr>
                <w:color w:val="000000"/>
                <w:sz w:val="15"/>
              </w:rPr>
            </w:pPr>
          </w:p>
        </w:tc>
      </w:tr>
      <w:tr w:rsidR="00C9015F" w14:paraId="1417AFDE"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C55521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03A34B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405F2FA" w14:textId="77777777" w:rsidR="00C9015F" w:rsidRDefault="00C9015F">
            <w:pPr>
              <w:spacing w:after="0"/>
              <w:jc w:val="right"/>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3474320"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FE70874"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D3C1E36" w14:textId="77777777" w:rsidR="00C9015F" w:rsidRDefault="00C9015F">
            <w:pPr>
              <w:spacing w:after="0"/>
              <w:jc w:val="right"/>
              <w:rPr>
                <w:i/>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65FCFD1" w14:textId="77777777" w:rsidR="00C9015F" w:rsidRDefault="00C9015F">
            <w:pPr>
              <w:spacing w:after="0"/>
              <w:jc w:val="right"/>
              <w:rPr>
                <w:i/>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4B4425E" w14:textId="77777777" w:rsidR="00C9015F" w:rsidRDefault="00C9015F">
            <w:pPr>
              <w:spacing w:after="0"/>
              <w:jc w:val="right"/>
              <w:rPr>
                <w:i/>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5262E7E3" w14:textId="77777777" w:rsidR="00C9015F" w:rsidRDefault="00C9015F">
            <w:pPr>
              <w:spacing w:after="0"/>
              <w:jc w:val="right"/>
              <w:rPr>
                <w:i/>
                <w:color w:val="000000"/>
                <w:sz w:val="15"/>
              </w:rPr>
            </w:pPr>
          </w:p>
        </w:tc>
        <w:tc>
          <w:tcPr>
            <w:tcW w:w="0" w:type="auto"/>
            <w:tcBorders>
              <w:top w:val="nil"/>
              <w:left w:val="nil"/>
              <w:bottom w:val="nil"/>
              <w:right w:val="nil"/>
            </w:tcBorders>
            <w:tcMar>
              <w:top w:w="30" w:type="dxa"/>
              <w:left w:w="30" w:type="dxa"/>
              <w:bottom w:w="30" w:type="dxa"/>
              <w:right w:w="30" w:type="dxa"/>
            </w:tcMar>
          </w:tcPr>
          <w:p w14:paraId="3766E43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14D7895" w14:textId="77777777" w:rsidR="00C9015F" w:rsidRDefault="00C9015F">
            <w:pPr>
              <w:spacing w:after="0"/>
              <w:rPr>
                <w:color w:val="000000"/>
                <w:sz w:val="15"/>
              </w:rPr>
            </w:pPr>
          </w:p>
        </w:tc>
      </w:tr>
      <w:tr w:rsidR="00C9015F" w14:paraId="7B1A42DE"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BC292E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28B1A5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D7EA9D0" w14:textId="77777777" w:rsidR="00C9015F" w:rsidRDefault="00C9015F">
            <w:pPr>
              <w:spacing w:after="0"/>
              <w:jc w:val="right"/>
              <w:rPr>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0F457678" w14:textId="77777777" w:rsidR="00C9015F" w:rsidRDefault="001F0E2C">
            <w:pPr>
              <w:spacing w:after="0"/>
              <w:jc w:val="right"/>
              <w:rPr>
                <w:i/>
                <w:color w:val="000000"/>
                <w:sz w:val="15"/>
              </w:rPr>
            </w:pPr>
            <w:r>
              <w:rPr>
                <w:i/>
                <w:color w:val="000000"/>
                <w:sz w:val="15"/>
              </w:rPr>
              <w:t>Indicator: H30/07</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76DE8E44" w14:textId="77777777" w:rsidR="00C9015F" w:rsidRDefault="001F0E2C">
            <w:pPr>
              <w:spacing w:after="0"/>
              <w:jc w:val="right"/>
              <w:rPr>
                <w:i/>
                <w:color w:val="000000"/>
                <w:sz w:val="15"/>
              </w:rPr>
            </w:pPr>
            <w:r>
              <w:rPr>
                <w:i/>
                <w:color w:val="000000"/>
                <w:sz w:val="15"/>
              </w:rPr>
              <w:t>Indicator: H30/08</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304BB24" w14:textId="77777777" w:rsidR="00C9015F" w:rsidRDefault="00C9015F">
            <w:pPr>
              <w:spacing w:after="0"/>
              <w:jc w:val="right"/>
              <w:rPr>
                <w:i/>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78C3867" w14:textId="77777777" w:rsidR="00C9015F" w:rsidRDefault="00C9015F">
            <w:pPr>
              <w:spacing w:after="0"/>
              <w:jc w:val="right"/>
              <w:rPr>
                <w:i/>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95CCFF0" w14:textId="77777777" w:rsidR="00C9015F" w:rsidRDefault="00C9015F">
            <w:pPr>
              <w:spacing w:after="0"/>
              <w:jc w:val="right"/>
              <w:rPr>
                <w:i/>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58A2023A" w14:textId="77777777" w:rsidR="00C9015F" w:rsidRDefault="00C9015F">
            <w:pPr>
              <w:spacing w:after="0"/>
              <w:jc w:val="right"/>
              <w:rPr>
                <w:i/>
                <w:color w:val="000000"/>
                <w:sz w:val="15"/>
              </w:rPr>
            </w:pPr>
          </w:p>
        </w:tc>
        <w:tc>
          <w:tcPr>
            <w:tcW w:w="0" w:type="auto"/>
            <w:tcBorders>
              <w:top w:val="nil"/>
              <w:left w:val="nil"/>
              <w:bottom w:val="nil"/>
              <w:right w:val="nil"/>
            </w:tcBorders>
            <w:tcMar>
              <w:top w:w="30" w:type="dxa"/>
              <w:left w:w="30" w:type="dxa"/>
              <w:bottom w:w="30" w:type="dxa"/>
              <w:right w:w="30" w:type="dxa"/>
            </w:tcMar>
          </w:tcPr>
          <w:p w14:paraId="5A3C555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7A1F3FE" w14:textId="77777777" w:rsidR="00C9015F" w:rsidRDefault="00C9015F">
            <w:pPr>
              <w:spacing w:after="0"/>
              <w:rPr>
                <w:color w:val="000000"/>
                <w:sz w:val="15"/>
              </w:rPr>
            </w:pPr>
          </w:p>
        </w:tc>
      </w:tr>
      <w:tr w:rsidR="00C9015F" w14:paraId="39A20F84" w14:textId="77777777">
        <w:tc>
          <w:tcPr>
            <w:tcW w:w="0" w:type="auto"/>
            <w:tcBorders>
              <w:top w:val="nil"/>
              <w:left w:val="single" w:sz="12" w:space="0" w:color="000000"/>
              <w:bottom w:val="single" w:sz="12" w:space="0" w:color="000000"/>
              <w:right w:val="single" w:sz="6" w:space="0" w:color="000000"/>
            </w:tcBorders>
            <w:shd w:val="clear" w:color="auto" w:fill="CCFFFF"/>
            <w:tcMar>
              <w:top w:w="30" w:type="dxa"/>
              <w:left w:w="30" w:type="dxa"/>
              <w:bottom w:w="30" w:type="dxa"/>
              <w:right w:w="30" w:type="dxa"/>
            </w:tcMar>
          </w:tcPr>
          <w:p w14:paraId="3984388F"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207A8DCF"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189EF918" w14:textId="77777777" w:rsidR="00C9015F" w:rsidRDefault="00C9015F">
            <w:pPr>
              <w:spacing w:after="0"/>
              <w:jc w:val="right"/>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25C6DEB8" w14:textId="77777777" w:rsidR="00C9015F" w:rsidRDefault="00C9015F">
            <w:pPr>
              <w:spacing w:after="0"/>
              <w:jc w:val="center"/>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595AF9E1" w14:textId="77777777" w:rsidR="00C9015F" w:rsidRDefault="001F0E2C">
            <w:pPr>
              <w:spacing w:after="0"/>
              <w:rPr>
                <w:color w:val="000000"/>
                <w:sz w:val="15"/>
              </w:rPr>
            </w:pPr>
            <w:r>
              <w:rPr>
                <w:color w:val="000000"/>
                <w:sz w:val="15"/>
              </w:rPr>
              <w:t>Nee</w:t>
            </w: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1231200E" w14:textId="77777777" w:rsidR="00C9015F" w:rsidRDefault="00C9015F">
            <w:pPr>
              <w:spacing w:after="0"/>
              <w:jc w:val="right"/>
              <w:rPr>
                <w:i/>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01A78179" w14:textId="77777777" w:rsidR="00C9015F" w:rsidRDefault="00C9015F">
            <w:pPr>
              <w:spacing w:after="0"/>
              <w:rPr>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121E9DE8" w14:textId="77777777" w:rsidR="00C9015F" w:rsidRDefault="00C9015F">
            <w:pPr>
              <w:spacing w:after="0"/>
              <w:rPr>
                <w:color w:val="000000"/>
                <w:sz w:val="15"/>
              </w:rPr>
            </w:pPr>
          </w:p>
        </w:tc>
        <w:tc>
          <w:tcPr>
            <w:tcW w:w="0" w:type="auto"/>
            <w:tcBorders>
              <w:top w:val="nil"/>
              <w:left w:val="single" w:sz="6" w:space="0" w:color="000000"/>
              <w:bottom w:val="single" w:sz="12" w:space="0" w:color="000000"/>
              <w:right w:val="single" w:sz="12" w:space="0" w:color="000000"/>
            </w:tcBorders>
            <w:shd w:val="clear" w:color="auto" w:fill="CCFFFF"/>
            <w:tcMar>
              <w:top w:w="30" w:type="dxa"/>
              <w:left w:w="30" w:type="dxa"/>
              <w:bottom w:w="30" w:type="dxa"/>
              <w:right w:w="30" w:type="dxa"/>
            </w:tcMar>
          </w:tcPr>
          <w:p w14:paraId="3B9C816F" w14:textId="77777777" w:rsidR="00C9015F" w:rsidRDefault="00C9015F">
            <w:pPr>
              <w:spacing w:after="0"/>
              <w:jc w:val="right"/>
              <w:rPr>
                <w:i/>
                <w:color w:val="000000"/>
                <w:sz w:val="15"/>
              </w:rPr>
            </w:pPr>
          </w:p>
        </w:tc>
        <w:tc>
          <w:tcPr>
            <w:tcW w:w="0" w:type="auto"/>
            <w:tcBorders>
              <w:top w:val="nil"/>
              <w:left w:val="nil"/>
              <w:bottom w:val="nil"/>
              <w:right w:val="nil"/>
            </w:tcBorders>
            <w:tcMar>
              <w:top w:w="30" w:type="dxa"/>
              <w:left w:w="30" w:type="dxa"/>
              <w:bottom w:w="30" w:type="dxa"/>
              <w:right w:w="30" w:type="dxa"/>
            </w:tcMar>
          </w:tcPr>
          <w:p w14:paraId="7E1E4E7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BB5D465" w14:textId="77777777" w:rsidR="00C9015F" w:rsidRDefault="00C9015F">
            <w:pPr>
              <w:spacing w:after="0"/>
              <w:rPr>
                <w:color w:val="000000"/>
                <w:sz w:val="15"/>
              </w:rPr>
            </w:pPr>
          </w:p>
        </w:tc>
      </w:tr>
      <w:tr w:rsidR="00C9015F" w14:paraId="6E3244B9" w14:textId="77777777">
        <w:tc>
          <w:tcPr>
            <w:tcW w:w="0" w:type="auto"/>
            <w:tcBorders>
              <w:top w:val="single" w:sz="12" w:space="0" w:color="000000"/>
              <w:left w:val="single" w:sz="12" w:space="0" w:color="000000"/>
              <w:bottom w:val="nil"/>
              <w:right w:val="single" w:sz="6" w:space="0" w:color="000000"/>
            </w:tcBorders>
            <w:shd w:val="clear" w:color="auto" w:fill="FFFF99"/>
            <w:tcMar>
              <w:top w:w="30" w:type="dxa"/>
              <w:left w:w="30" w:type="dxa"/>
              <w:bottom w:w="30" w:type="dxa"/>
              <w:right w:w="30" w:type="dxa"/>
            </w:tcMar>
          </w:tcPr>
          <w:p w14:paraId="193A194A" w14:textId="77777777" w:rsidR="00C9015F" w:rsidRDefault="001F0E2C">
            <w:pPr>
              <w:spacing w:after="0"/>
              <w:jc w:val="center"/>
              <w:rPr>
                <w:b/>
                <w:color w:val="000000"/>
                <w:sz w:val="15"/>
              </w:rPr>
            </w:pPr>
            <w:r>
              <w:rPr>
                <w:b/>
                <w:color w:val="000000"/>
                <w:sz w:val="15"/>
              </w:rPr>
              <w:t>VWS</w:t>
            </w:r>
          </w:p>
        </w:tc>
        <w:tc>
          <w:tcPr>
            <w:tcW w:w="0" w:type="auto"/>
            <w:tcBorders>
              <w:top w:val="single" w:sz="12" w:space="0" w:color="000000"/>
              <w:left w:val="single" w:sz="6" w:space="0" w:color="000000"/>
              <w:bottom w:val="nil"/>
              <w:right w:val="single" w:sz="6" w:space="0" w:color="000000"/>
            </w:tcBorders>
            <w:shd w:val="clear" w:color="auto" w:fill="FFFF99"/>
            <w:tcMar>
              <w:top w:w="30" w:type="dxa"/>
              <w:left w:w="30" w:type="dxa"/>
              <w:bottom w:w="30" w:type="dxa"/>
              <w:right w:w="30" w:type="dxa"/>
            </w:tcMar>
          </w:tcPr>
          <w:p w14:paraId="64E8F9A8" w14:textId="77777777" w:rsidR="00C9015F" w:rsidRDefault="001F0E2C">
            <w:pPr>
              <w:spacing w:after="0"/>
              <w:jc w:val="center"/>
              <w:rPr>
                <w:b/>
                <w:color w:val="000000"/>
                <w:sz w:val="15"/>
              </w:rPr>
            </w:pPr>
            <w:r>
              <w:rPr>
                <w:b/>
                <w:color w:val="000000"/>
                <w:sz w:val="15"/>
              </w:rPr>
              <w:t>H35B</w:t>
            </w:r>
          </w:p>
        </w:tc>
        <w:tc>
          <w:tcPr>
            <w:tcW w:w="0" w:type="auto"/>
            <w:tcBorders>
              <w:top w:val="single" w:sz="12" w:space="0" w:color="000000"/>
              <w:left w:val="single" w:sz="6" w:space="0" w:color="000000"/>
              <w:bottom w:val="nil"/>
              <w:right w:val="single" w:sz="6" w:space="0" w:color="000000"/>
            </w:tcBorders>
            <w:shd w:val="clear" w:color="auto" w:fill="FFFF99"/>
            <w:tcMar>
              <w:top w:w="30" w:type="dxa"/>
              <w:left w:w="30" w:type="dxa"/>
              <w:bottom w:w="30" w:type="dxa"/>
              <w:right w:w="30" w:type="dxa"/>
            </w:tcMar>
          </w:tcPr>
          <w:p w14:paraId="58BE90B3" w14:textId="77777777" w:rsidR="00C9015F" w:rsidRDefault="001F0E2C">
            <w:pPr>
              <w:spacing w:after="0"/>
              <w:rPr>
                <w:b/>
                <w:color w:val="000000"/>
                <w:sz w:val="15"/>
              </w:rPr>
            </w:pPr>
            <w:r>
              <w:rPr>
                <w:b/>
                <w:color w:val="000000"/>
                <w:sz w:val="15"/>
              </w:rPr>
              <w:t>Specifieke uitkering IZA-doelen 2023</w:t>
            </w:r>
            <w:r>
              <w:rPr>
                <w:b/>
                <w:color w:val="000000"/>
                <w:sz w:val="15"/>
              </w:rPr>
              <w:noBreakHyphen/>
              <w:t>2026 (SiSa tussen medeoverheden)</w:t>
            </w:r>
          </w:p>
        </w:tc>
        <w:tc>
          <w:tcPr>
            <w:tcW w:w="0" w:type="auto"/>
            <w:tcBorders>
              <w:top w:val="single" w:sz="12" w:space="0" w:color="000000"/>
              <w:left w:val="single" w:sz="6" w:space="0" w:color="000000"/>
              <w:bottom w:val="nil"/>
              <w:right w:val="single" w:sz="6" w:space="0" w:color="000000"/>
            </w:tcBorders>
            <w:shd w:val="clear" w:color="auto" w:fill="FFFF99"/>
            <w:tcMar>
              <w:top w:w="30" w:type="dxa"/>
              <w:left w:w="30" w:type="dxa"/>
              <w:bottom w:w="30" w:type="dxa"/>
              <w:right w:w="30" w:type="dxa"/>
            </w:tcMar>
          </w:tcPr>
          <w:p w14:paraId="21C207BC" w14:textId="77777777" w:rsidR="00C9015F" w:rsidRDefault="001F0E2C">
            <w:pPr>
              <w:spacing w:after="0"/>
              <w:rPr>
                <w:color w:val="000000"/>
                <w:sz w:val="15"/>
              </w:rPr>
            </w:pPr>
            <w:r>
              <w:rPr>
                <w:color w:val="000000"/>
                <w:sz w:val="15"/>
              </w:rPr>
              <w:t>Hieronder per regel één code selecteren en in de kolommen ernaast de verantwoordingsinformatie voor die medeoverheid invullen</w:t>
            </w:r>
          </w:p>
        </w:tc>
        <w:tc>
          <w:tcPr>
            <w:tcW w:w="0" w:type="auto"/>
            <w:tcBorders>
              <w:top w:val="single" w:sz="12" w:space="0" w:color="000000"/>
              <w:left w:val="single" w:sz="6" w:space="0" w:color="000000"/>
              <w:bottom w:val="nil"/>
              <w:right w:val="single" w:sz="6" w:space="0" w:color="000000"/>
            </w:tcBorders>
            <w:shd w:val="clear" w:color="auto" w:fill="FFFF99"/>
            <w:tcMar>
              <w:top w:w="30" w:type="dxa"/>
              <w:left w:w="30" w:type="dxa"/>
              <w:bottom w:w="30" w:type="dxa"/>
              <w:right w:w="30" w:type="dxa"/>
            </w:tcMar>
          </w:tcPr>
          <w:p w14:paraId="2BAF6F92" w14:textId="77777777" w:rsidR="00C9015F" w:rsidRDefault="001F0E2C">
            <w:pPr>
              <w:spacing w:after="0"/>
              <w:rPr>
                <w:color w:val="000000"/>
                <w:sz w:val="15"/>
              </w:rPr>
            </w:pPr>
            <w:r>
              <w:rPr>
                <w:color w:val="000000"/>
                <w:sz w:val="15"/>
              </w:rPr>
              <w:t>Besteding (jaar T)</w:t>
            </w:r>
          </w:p>
        </w:tc>
        <w:tc>
          <w:tcPr>
            <w:tcW w:w="0" w:type="auto"/>
            <w:tcBorders>
              <w:top w:val="single" w:sz="12" w:space="0" w:color="000000"/>
              <w:left w:val="single" w:sz="6" w:space="0" w:color="000000"/>
              <w:bottom w:val="nil"/>
              <w:right w:val="nil"/>
            </w:tcBorders>
            <w:shd w:val="clear" w:color="auto" w:fill="FFFF99"/>
            <w:tcMar>
              <w:top w:w="30" w:type="dxa"/>
              <w:left w:w="30" w:type="dxa"/>
              <w:bottom w:w="30" w:type="dxa"/>
              <w:right w:w="30" w:type="dxa"/>
            </w:tcMar>
          </w:tcPr>
          <w:p w14:paraId="0457F754" w14:textId="77777777" w:rsidR="00C9015F" w:rsidRDefault="00C9015F">
            <w:pPr>
              <w:spacing w:after="0"/>
              <w:rPr>
                <w:color w:val="000000"/>
                <w:sz w:val="15"/>
              </w:rPr>
            </w:pPr>
          </w:p>
        </w:tc>
        <w:tc>
          <w:tcPr>
            <w:tcW w:w="0" w:type="auto"/>
            <w:tcBorders>
              <w:top w:val="single" w:sz="12" w:space="0" w:color="000000"/>
              <w:left w:val="nil"/>
              <w:bottom w:val="nil"/>
              <w:right w:val="nil"/>
            </w:tcBorders>
            <w:shd w:val="clear" w:color="auto" w:fill="FFFF99"/>
            <w:tcMar>
              <w:top w:w="30" w:type="dxa"/>
              <w:left w:w="30" w:type="dxa"/>
              <w:bottom w:w="30" w:type="dxa"/>
              <w:right w:w="30" w:type="dxa"/>
            </w:tcMar>
          </w:tcPr>
          <w:p w14:paraId="3DB80956" w14:textId="77777777" w:rsidR="00C9015F" w:rsidRDefault="00C9015F">
            <w:pPr>
              <w:spacing w:after="0"/>
              <w:rPr>
                <w:color w:val="000000"/>
                <w:sz w:val="15"/>
              </w:rPr>
            </w:pPr>
          </w:p>
        </w:tc>
        <w:tc>
          <w:tcPr>
            <w:tcW w:w="0" w:type="auto"/>
            <w:tcBorders>
              <w:top w:val="single" w:sz="12" w:space="0" w:color="000000"/>
              <w:left w:val="nil"/>
              <w:bottom w:val="nil"/>
              <w:right w:val="nil"/>
            </w:tcBorders>
            <w:shd w:val="clear" w:color="auto" w:fill="FFFF99"/>
            <w:tcMar>
              <w:top w:w="30" w:type="dxa"/>
              <w:left w:w="30" w:type="dxa"/>
              <w:bottom w:w="30" w:type="dxa"/>
              <w:right w:w="30" w:type="dxa"/>
            </w:tcMar>
          </w:tcPr>
          <w:p w14:paraId="584B0E71" w14:textId="77777777" w:rsidR="00C9015F" w:rsidRDefault="00C9015F">
            <w:pPr>
              <w:spacing w:after="0"/>
              <w:rPr>
                <w:color w:val="000000"/>
                <w:sz w:val="15"/>
              </w:rPr>
            </w:pPr>
          </w:p>
        </w:tc>
        <w:tc>
          <w:tcPr>
            <w:tcW w:w="0" w:type="auto"/>
            <w:tcBorders>
              <w:top w:val="single" w:sz="12" w:space="0" w:color="000000"/>
              <w:left w:val="nil"/>
              <w:bottom w:val="nil"/>
              <w:right w:val="single" w:sz="12" w:space="0" w:color="000000"/>
            </w:tcBorders>
            <w:shd w:val="clear" w:color="auto" w:fill="FFFF99"/>
            <w:tcMar>
              <w:top w:w="30" w:type="dxa"/>
              <w:left w:w="30" w:type="dxa"/>
              <w:bottom w:w="30" w:type="dxa"/>
              <w:right w:w="30" w:type="dxa"/>
            </w:tcMar>
          </w:tcPr>
          <w:p w14:paraId="5275FBF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34FF05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CC35F77" w14:textId="77777777" w:rsidR="00C9015F" w:rsidRDefault="00C9015F">
            <w:pPr>
              <w:spacing w:after="0"/>
              <w:rPr>
                <w:color w:val="000000"/>
                <w:sz w:val="15"/>
              </w:rPr>
            </w:pPr>
          </w:p>
        </w:tc>
      </w:tr>
      <w:tr w:rsidR="00C9015F" w14:paraId="30E3C212"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19836E0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622025D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06592851" w14:textId="77777777" w:rsidR="00C9015F" w:rsidRDefault="00C9015F">
            <w:pPr>
              <w:spacing w:after="0"/>
              <w:jc w:val="right"/>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256C522A"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4798EB93"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FFFF99"/>
            <w:tcMar>
              <w:top w:w="30" w:type="dxa"/>
              <w:left w:w="30" w:type="dxa"/>
              <w:bottom w:w="30" w:type="dxa"/>
              <w:right w:w="30" w:type="dxa"/>
            </w:tcMar>
          </w:tcPr>
          <w:p w14:paraId="509249D5" w14:textId="77777777" w:rsidR="00C9015F" w:rsidRDefault="00C9015F">
            <w:pPr>
              <w:spacing w:after="0"/>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17274BA5" w14:textId="77777777" w:rsidR="00C9015F" w:rsidRDefault="00C9015F">
            <w:pPr>
              <w:spacing w:after="0"/>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598DB58F"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FFFF99"/>
            <w:tcMar>
              <w:top w:w="30" w:type="dxa"/>
              <w:left w:w="30" w:type="dxa"/>
              <w:bottom w:w="30" w:type="dxa"/>
              <w:right w:w="30" w:type="dxa"/>
            </w:tcMar>
          </w:tcPr>
          <w:p w14:paraId="2C7B06C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6BF628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7346A6D" w14:textId="77777777" w:rsidR="00C9015F" w:rsidRDefault="00C9015F">
            <w:pPr>
              <w:spacing w:after="0"/>
              <w:rPr>
                <w:color w:val="000000"/>
                <w:sz w:val="15"/>
              </w:rPr>
            </w:pPr>
          </w:p>
        </w:tc>
      </w:tr>
      <w:tr w:rsidR="00C9015F" w14:paraId="60B69282"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2C990AB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063D416A" w14:textId="77777777" w:rsidR="00C9015F" w:rsidRDefault="00C9015F">
            <w:pPr>
              <w:spacing w:after="0"/>
              <w:jc w:val="center"/>
              <w:rPr>
                <w:b/>
                <w:color w:val="FF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770329B0" w14:textId="77777777" w:rsidR="00C9015F" w:rsidRDefault="00C9015F">
            <w:pPr>
              <w:spacing w:after="0"/>
              <w:jc w:val="right"/>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4F634F41"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2FE45671"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FFFF99"/>
            <w:tcMar>
              <w:top w:w="30" w:type="dxa"/>
              <w:left w:w="30" w:type="dxa"/>
              <w:bottom w:w="30" w:type="dxa"/>
              <w:right w:w="30" w:type="dxa"/>
            </w:tcMar>
          </w:tcPr>
          <w:p w14:paraId="65D5011E" w14:textId="77777777" w:rsidR="00C9015F" w:rsidRDefault="00C9015F">
            <w:pPr>
              <w:spacing w:after="0"/>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3798D475" w14:textId="77777777" w:rsidR="00C9015F" w:rsidRDefault="00C9015F">
            <w:pPr>
              <w:spacing w:after="0"/>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7D1B704E"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FFFF99"/>
            <w:tcMar>
              <w:top w:w="30" w:type="dxa"/>
              <w:left w:w="30" w:type="dxa"/>
              <w:bottom w:w="30" w:type="dxa"/>
              <w:right w:w="30" w:type="dxa"/>
            </w:tcMar>
          </w:tcPr>
          <w:p w14:paraId="20B05E7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923E38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0DB8628" w14:textId="77777777" w:rsidR="00C9015F" w:rsidRDefault="00C9015F">
            <w:pPr>
              <w:spacing w:after="0"/>
              <w:rPr>
                <w:color w:val="000000"/>
                <w:sz w:val="15"/>
              </w:rPr>
            </w:pPr>
          </w:p>
        </w:tc>
      </w:tr>
      <w:tr w:rsidR="00C9015F" w14:paraId="6C9042C4"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571F673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6AC832C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1D4FD44E" w14:textId="77777777" w:rsidR="00C9015F" w:rsidRDefault="00C9015F">
            <w:pPr>
              <w:spacing w:after="0"/>
              <w:jc w:val="right"/>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1A908530"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3552358A"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nil"/>
            </w:tcBorders>
            <w:shd w:val="clear" w:color="auto" w:fill="FFFF99"/>
            <w:tcMar>
              <w:top w:w="30" w:type="dxa"/>
              <w:left w:w="30" w:type="dxa"/>
              <w:bottom w:w="30" w:type="dxa"/>
              <w:right w:w="30" w:type="dxa"/>
            </w:tcMar>
          </w:tcPr>
          <w:p w14:paraId="2DDCC454" w14:textId="77777777" w:rsidR="00C9015F" w:rsidRDefault="00C9015F">
            <w:pPr>
              <w:spacing w:after="0"/>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09649227" w14:textId="77777777" w:rsidR="00C9015F" w:rsidRDefault="00C9015F">
            <w:pPr>
              <w:spacing w:after="0"/>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72478827"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FFFF99"/>
            <w:tcMar>
              <w:top w:w="30" w:type="dxa"/>
              <w:left w:w="30" w:type="dxa"/>
              <w:bottom w:w="30" w:type="dxa"/>
              <w:right w:w="30" w:type="dxa"/>
            </w:tcMar>
          </w:tcPr>
          <w:p w14:paraId="3D3F43E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F1C684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FD86B11" w14:textId="77777777" w:rsidR="00C9015F" w:rsidRDefault="00C9015F">
            <w:pPr>
              <w:spacing w:after="0"/>
              <w:rPr>
                <w:color w:val="000000"/>
                <w:sz w:val="15"/>
              </w:rPr>
            </w:pPr>
          </w:p>
        </w:tc>
      </w:tr>
      <w:tr w:rsidR="00C9015F" w14:paraId="55EE554D"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755E400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3BCA484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5A444EAB" w14:textId="77777777" w:rsidR="00C9015F" w:rsidRDefault="00C9015F">
            <w:pPr>
              <w:spacing w:after="0"/>
              <w:jc w:val="right"/>
              <w:rPr>
                <w:color w:val="000000"/>
                <w:sz w:val="15"/>
              </w:rPr>
            </w:pPr>
          </w:p>
        </w:tc>
        <w:tc>
          <w:tcPr>
            <w:tcW w:w="0" w:type="auto"/>
            <w:tcBorders>
              <w:top w:val="nil"/>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098AE5C5" w14:textId="77777777" w:rsidR="00C9015F" w:rsidRDefault="001F0E2C">
            <w:pPr>
              <w:spacing w:after="0"/>
              <w:jc w:val="right"/>
              <w:rPr>
                <w:i/>
                <w:color w:val="000000"/>
                <w:sz w:val="15"/>
              </w:rPr>
            </w:pPr>
            <w:r>
              <w:rPr>
                <w:i/>
                <w:color w:val="000000"/>
                <w:sz w:val="15"/>
              </w:rPr>
              <w:t>Indicator: H35B/01</w:t>
            </w:r>
          </w:p>
        </w:tc>
        <w:tc>
          <w:tcPr>
            <w:tcW w:w="0" w:type="auto"/>
            <w:tcBorders>
              <w:top w:val="nil"/>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309D5C68" w14:textId="77777777" w:rsidR="00C9015F" w:rsidRDefault="001F0E2C">
            <w:pPr>
              <w:spacing w:after="0"/>
              <w:jc w:val="right"/>
              <w:rPr>
                <w:i/>
                <w:color w:val="000000"/>
                <w:sz w:val="15"/>
              </w:rPr>
            </w:pPr>
            <w:r>
              <w:rPr>
                <w:i/>
                <w:color w:val="000000"/>
                <w:sz w:val="15"/>
              </w:rPr>
              <w:t>Indicator: H35B/02</w:t>
            </w:r>
          </w:p>
        </w:tc>
        <w:tc>
          <w:tcPr>
            <w:tcW w:w="0" w:type="auto"/>
            <w:tcBorders>
              <w:top w:val="nil"/>
              <w:left w:val="single" w:sz="6" w:space="0" w:color="000000"/>
              <w:bottom w:val="nil"/>
              <w:right w:val="nil"/>
            </w:tcBorders>
            <w:shd w:val="clear" w:color="auto" w:fill="FFFF99"/>
            <w:tcMar>
              <w:top w:w="30" w:type="dxa"/>
              <w:left w:w="30" w:type="dxa"/>
              <w:bottom w:w="30" w:type="dxa"/>
              <w:right w:w="30" w:type="dxa"/>
            </w:tcMar>
          </w:tcPr>
          <w:p w14:paraId="1FEED135" w14:textId="77777777" w:rsidR="00C9015F" w:rsidRDefault="00C9015F">
            <w:pPr>
              <w:spacing w:after="0"/>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27DCA669" w14:textId="77777777" w:rsidR="00C9015F" w:rsidRDefault="00C9015F">
            <w:pPr>
              <w:spacing w:after="0"/>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56E8E0E9"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FFFF99"/>
            <w:tcMar>
              <w:top w:w="30" w:type="dxa"/>
              <w:left w:w="30" w:type="dxa"/>
              <w:bottom w:w="30" w:type="dxa"/>
              <w:right w:w="30" w:type="dxa"/>
            </w:tcMar>
          </w:tcPr>
          <w:p w14:paraId="3F09318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EBDA43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C51B736" w14:textId="77777777" w:rsidR="00C9015F" w:rsidRDefault="00C9015F">
            <w:pPr>
              <w:spacing w:after="0"/>
              <w:rPr>
                <w:color w:val="000000"/>
                <w:sz w:val="15"/>
              </w:rPr>
            </w:pPr>
          </w:p>
        </w:tc>
      </w:tr>
      <w:tr w:rsidR="00C9015F" w14:paraId="2EDA78C2"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334B5E2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6D67458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2DE2F33B" w14:textId="77777777" w:rsidR="00C9015F" w:rsidRDefault="001F0E2C">
            <w:pPr>
              <w:spacing w:after="0"/>
              <w:jc w:val="right"/>
              <w:rPr>
                <w:color w:val="000000"/>
                <w:sz w:val="15"/>
              </w:rPr>
            </w:pPr>
            <w:r>
              <w:rPr>
                <w:color w:val="000000"/>
                <w:sz w:val="15"/>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699F845" w14:textId="77777777" w:rsidR="00C9015F" w:rsidRDefault="001F0E2C">
            <w:pPr>
              <w:spacing w:after="0"/>
              <w:rPr>
                <w:color w:val="000000"/>
                <w:sz w:val="15"/>
              </w:rPr>
            </w:pPr>
            <w:r>
              <w:rPr>
                <w:color w:val="000000"/>
                <w:sz w:val="15"/>
              </w:rPr>
              <w:t>060222 Gemeente Doetinchem</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BD6671B" w14:textId="77777777" w:rsidR="00C9015F" w:rsidRDefault="001F0E2C">
            <w:pPr>
              <w:spacing w:after="0"/>
              <w:rPr>
                <w:color w:val="000000"/>
                <w:sz w:val="15"/>
              </w:rPr>
            </w:pPr>
            <w:r>
              <w:rPr>
                <w:color w:val="000000"/>
                <w:sz w:val="15"/>
              </w:rPr>
              <w:t>€ 129.240</w:t>
            </w:r>
          </w:p>
        </w:tc>
        <w:tc>
          <w:tcPr>
            <w:tcW w:w="0" w:type="auto"/>
            <w:tcBorders>
              <w:top w:val="nil"/>
              <w:left w:val="single" w:sz="6" w:space="0" w:color="000000"/>
              <w:bottom w:val="nil"/>
              <w:right w:val="nil"/>
            </w:tcBorders>
            <w:shd w:val="clear" w:color="auto" w:fill="FFFF99"/>
            <w:tcMar>
              <w:top w:w="30" w:type="dxa"/>
              <w:left w:w="30" w:type="dxa"/>
              <w:bottom w:w="30" w:type="dxa"/>
              <w:right w:w="30" w:type="dxa"/>
            </w:tcMar>
          </w:tcPr>
          <w:p w14:paraId="3B3E29FC" w14:textId="77777777" w:rsidR="00C9015F" w:rsidRDefault="00C9015F">
            <w:pPr>
              <w:spacing w:after="0"/>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5ADD84B5" w14:textId="77777777" w:rsidR="00C9015F" w:rsidRDefault="00C9015F">
            <w:pPr>
              <w:spacing w:after="0"/>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7F38FDA0"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FFFF99"/>
            <w:tcMar>
              <w:top w:w="30" w:type="dxa"/>
              <w:left w:w="30" w:type="dxa"/>
              <w:bottom w:w="30" w:type="dxa"/>
              <w:right w:w="30" w:type="dxa"/>
            </w:tcMar>
          </w:tcPr>
          <w:p w14:paraId="4866D63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C34D5D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1FBAAF7" w14:textId="77777777" w:rsidR="00C9015F" w:rsidRDefault="00C9015F">
            <w:pPr>
              <w:spacing w:after="0"/>
              <w:rPr>
                <w:color w:val="000000"/>
                <w:sz w:val="15"/>
              </w:rPr>
            </w:pPr>
          </w:p>
        </w:tc>
      </w:tr>
      <w:tr w:rsidR="00C9015F" w14:paraId="276CA6C5"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0E5778B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4CBE742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417A98B7" w14:textId="77777777" w:rsidR="00C9015F" w:rsidRDefault="001F0E2C">
            <w:pPr>
              <w:spacing w:after="0"/>
              <w:jc w:val="right"/>
              <w:rPr>
                <w:color w:val="000000"/>
                <w:sz w:val="15"/>
              </w:rPr>
            </w:pPr>
            <w:r>
              <w:rPr>
                <w:color w:val="000000"/>
                <w:sz w:val="15"/>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7418631"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47C5B3E2"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FFFF99"/>
            <w:tcMar>
              <w:top w:w="30" w:type="dxa"/>
              <w:left w:w="30" w:type="dxa"/>
              <w:bottom w:w="30" w:type="dxa"/>
              <w:right w:w="30" w:type="dxa"/>
            </w:tcMar>
          </w:tcPr>
          <w:p w14:paraId="0692B3C8" w14:textId="77777777" w:rsidR="00C9015F" w:rsidRDefault="00C9015F">
            <w:pPr>
              <w:spacing w:after="0"/>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4507A87E" w14:textId="77777777" w:rsidR="00C9015F" w:rsidRDefault="00C9015F">
            <w:pPr>
              <w:spacing w:after="0"/>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51D7C363"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FFFF99"/>
            <w:tcMar>
              <w:top w:w="30" w:type="dxa"/>
              <w:left w:w="30" w:type="dxa"/>
              <w:bottom w:w="30" w:type="dxa"/>
              <w:right w:w="30" w:type="dxa"/>
            </w:tcMar>
          </w:tcPr>
          <w:p w14:paraId="5D6F901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BF7CE7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CB8C510" w14:textId="77777777" w:rsidR="00C9015F" w:rsidRDefault="00C9015F">
            <w:pPr>
              <w:spacing w:after="0"/>
              <w:rPr>
                <w:color w:val="000000"/>
                <w:sz w:val="15"/>
              </w:rPr>
            </w:pPr>
          </w:p>
        </w:tc>
      </w:tr>
      <w:tr w:rsidR="00C9015F" w14:paraId="19B021A1" w14:textId="77777777">
        <w:tc>
          <w:tcPr>
            <w:tcW w:w="0" w:type="auto"/>
            <w:tcBorders>
              <w:top w:val="nil"/>
              <w:left w:val="single" w:sz="12" w:space="0" w:color="000000"/>
              <w:bottom w:val="single" w:sz="12" w:space="0" w:color="000000"/>
              <w:right w:val="single" w:sz="6" w:space="0" w:color="000000"/>
            </w:tcBorders>
            <w:shd w:val="clear" w:color="auto" w:fill="FFFF99"/>
            <w:tcMar>
              <w:top w:w="30" w:type="dxa"/>
              <w:left w:w="30" w:type="dxa"/>
              <w:bottom w:w="30" w:type="dxa"/>
              <w:right w:w="30" w:type="dxa"/>
            </w:tcMar>
          </w:tcPr>
          <w:p w14:paraId="0E4690A3"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FFFF99"/>
            <w:tcMar>
              <w:top w:w="30" w:type="dxa"/>
              <w:left w:w="30" w:type="dxa"/>
              <w:bottom w:w="30" w:type="dxa"/>
              <w:right w:w="30" w:type="dxa"/>
            </w:tcMar>
          </w:tcPr>
          <w:p w14:paraId="4427721D"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FFFF99"/>
            <w:tcMar>
              <w:top w:w="30" w:type="dxa"/>
              <w:left w:w="30" w:type="dxa"/>
              <w:bottom w:w="30" w:type="dxa"/>
              <w:right w:w="30" w:type="dxa"/>
            </w:tcMar>
          </w:tcPr>
          <w:p w14:paraId="3851A584" w14:textId="77777777" w:rsidR="00C9015F" w:rsidRDefault="001F0E2C">
            <w:pPr>
              <w:spacing w:after="0"/>
              <w:jc w:val="right"/>
              <w:rPr>
                <w:color w:val="000000"/>
                <w:sz w:val="15"/>
              </w:rPr>
            </w:pPr>
            <w:r>
              <w:rPr>
                <w:color w:val="000000"/>
                <w:sz w:val="15"/>
              </w:rPr>
              <w:t>3</w:t>
            </w: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2F4790C5" w14:textId="77777777" w:rsidR="00C9015F" w:rsidRDefault="00C9015F">
            <w:pPr>
              <w:spacing w:after="0"/>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6789AAE8" w14:textId="77777777" w:rsidR="00C9015F" w:rsidRDefault="00C9015F">
            <w:pPr>
              <w:spacing w:after="0"/>
              <w:rPr>
                <w:color w:val="000000"/>
                <w:sz w:val="15"/>
              </w:rPr>
            </w:pPr>
          </w:p>
        </w:tc>
        <w:tc>
          <w:tcPr>
            <w:tcW w:w="0" w:type="auto"/>
            <w:tcBorders>
              <w:top w:val="nil"/>
              <w:left w:val="single" w:sz="6" w:space="0" w:color="000000"/>
              <w:bottom w:val="single" w:sz="12" w:space="0" w:color="000000"/>
              <w:right w:val="nil"/>
            </w:tcBorders>
            <w:shd w:val="clear" w:color="auto" w:fill="FFFF99"/>
            <w:tcMar>
              <w:top w:w="30" w:type="dxa"/>
              <w:left w:w="30" w:type="dxa"/>
              <w:bottom w:w="30" w:type="dxa"/>
              <w:right w:w="30" w:type="dxa"/>
            </w:tcMar>
          </w:tcPr>
          <w:p w14:paraId="276E8237" w14:textId="77777777" w:rsidR="00C9015F" w:rsidRDefault="00C9015F">
            <w:pPr>
              <w:spacing w:after="0"/>
              <w:rPr>
                <w:color w:val="000000"/>
                <w:sz w:val="15"/>
              </w:rPr>
            </w:pPr>
          </w:p>
        </w:tc>
        <w:tc>
          <w:tcPr>
            <w:tcW w:w="0" w:type="auto"/>
            <w:tcBorders>
              <w:top w:val="nil"/>
              <w:left w:val="nil"/>
              <w:bottom w:val="single" w:sz="12" w:space="0" w:color="000000"/>
              <w:right w:val="nil"/>
            </w:tcBorders>
            <w:shd w:val="clear" w:color="auto" w:fill="FFFF99"/>
            <w:tcMar>
              <w:top w:w="30" w:type="dxa"/>
              <w:left w:w="30" w:type="dxa"/>
              <w:bottom w:w="30" w:type="dxa"/>
              <w:right w:w="30" w:type="dxa"/>
            </w:tcMar>
          </w:tcPr>
          <w:p w14:paraId="55863C17" w14:textId="77777777" w:rsidR="00C9015F" w:rsidRDefault="00C9015F">
            <w:pPr>
              <w:spacing w:after="0"/>
              <w:rPr>
                <w:color w:val="000000"/>
                <w:sz w:val="15"/>
              </w:rPr>
            </w:pPr>
          </w:p>
        </w:tc>
        <w:tc>
          <w:tcPr>
            <w:tcW w:w="0" w:type="auto"/>
            <w:tcBorders>
              <w:top w:val="nil"/>
              <w:left w:val="nil"/>
              <w:bottom w:val="single" w:sz="12" w:space="0" w:color="000000"/>
              <w:right w:val="nil"/>
            </w:tcBorders>
            <w:shd w:val="clear" w:color="auto" w:fill="FFFF99"/>
            <w:tcMar>
              <w:top w:w="30" w:type="dxa"/>
              <w:left w:w="30" w:type="dxa"/>
              <w:bottom w:w="30" w:type="dxa"/>
              <w:right w:w="30" w:type="dxa"/>
            </w:tcMar>
          </w:tcPr>
          <w:p w14:paraId="19BC1C78" w14:textId="77777777" w:rsidR="00C9015F" w:rsidRDefault="00C9015F">
            <w:pPr>
              <w:spacing w:after="0"/>
              <w:rPr>
                <w:color w:val="000000"/>
                <w:sz w:val="15"/>
              </w:rPr>
            </w:pPr>
          </w:p>
        </w:tc>
        <w:tc>
          <w:tcPr>
            <w:tcW w:w="0" w:type="auto"/>
            <w:tcBorders>
              <w:top w:val="nil"/>
              <w:left w:val="nil"/>
              <w:bottom w:val="single" w:sz="12" w:space="0" w:color="000000"/>
              <w:right w:val="single" w:sz="12" w:space="0" w:color="000000"/>
            </w:tcBorders>
            <w:shd w:val="clear" w:color="auto" w:fill="FFFF99"/>
            <w:tcMar>
              <w:top w:w="30" w:type="dxa"/>
              <w:left w:w="30" w:type="dxa"/>
              <w:bottom w:w="30" w:type="dxa"/>
              <w:right w:w="30" w:type="dxa"/>
            </w:tcMar>
          </w:tcPr>
          <w:p w14:paraId="609CE07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D5C09E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EF4A022" w14:textId="77777777" w:rsidR="00C9015F" w:rsidRDefault="00C9015F">
            <w:pPr>
              <w:spacing w:after="0"/>
              <w:rPr>
                <w:color w:val="000000"/>
                <w:sz w:val="15"/>
              </w:rPr>
            </w:pPr>
          </w:p>
        </w:tc>
      </w:tr>
      <w:tr w:rsidR="00C9015F" w14:paraId="60E024D0" w14:textId="77777777">
        <w:tc>
          <w:tcPr>
            <w:tcW w:w="0" w:type="auto"/>
            <w:tcBorders>
              <w:top w:val="single" w:sz="12" w:space="0" w:color="000000"/>
              <w:left w:val="single" w:sz="12" w:space="0" w:color="000000"/>
              <w:bottom w:val="nil"/>
              <w:right w:val="single" w:sz="6" w:space="0" w:color="000000"/>
            </w:tcBorders>
            <w:shd w:val="clear" w:color="auto" w:fill="CCFFFF"/>
            <w:tcMar>
              <w:top w:w="30" w:type="dxa"/>
              <w:left w:w="30" w:type="dxa"/>
              <w:bottom w:w="30" w:type="dxa"/>
              <w:right w:w="30" w:type="dxa"/>
            </w:tcMar>
          </w:tcPr>
          <w:p w14:paraId="1506D8D6" w14:textId="77777777" w:rsidR="00C9015F" w:rsidRDefault="001F0E2C">
            <w:pPr>
              <w:spacing w:after="0"/>
              <w:jc w:val="center"/>
              <w:rPr>
                <w:b/>
                <w:color w:val="000000"/>
                <w:sz w:val="15"/>
              </w:rPr>
            </w:pPr>
            <w:r>
              <w:rPr>
                <w:b/>
                <w:color w:val="000000"/>
                <w:sz w:val="15"/>
              </w:rPr>
              <w:t>VRO</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2B937D3" w14:textId="77777777" w:rsidR="00C9015F" w:rsidRDefault="001F0E2C">
            <w:pPr>
              <w:spacing w:after="0"/>
              <w:jc w:val="center"/>
              <w:rPr>
                <w:b/>
                <w:color w:val="000000"/>
                <w:sz w:val="15"/>
              </w:rPr>
            </w:pPr>
            <w:r>
              <w:rPr>
                <w:b/>
                <w:color w:val="000000"/>
                <w:sz w:val="15"/>
              </w:rPr>
              <w:t>J9</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569F6853" w14:textId="77777777" w:rsidR="00C9015F" w:rsidRDefault="001F0E2C">
            <w:pPr>
              <w:spacing w:after="0"/>
              <w:rPr>
                <w:b/>
                <w:color w:val="000000"/>
                <w:sz w:val="15"/>
              </w:rPr>
            </w:pPr>
            <w:r>
              <w:rPr>
                <w:b/>
                <w:color w:val="000000"/>
                <w:sz w:val="15"/>
              </w:rPr>
              <w:t>Specifieke uitkering woningbouwimpuls</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C722DB7" w14:textId="77777777" w:rsidR="00C9015F" w:rsidRDefault="001F0E2C">
            <w:pPr>
              <w:spacing w:after="0"/>
              <w:rPr>
                <w:color w:val="000000"/>
                <w:sz w:val="15"/>
              </w:rPr>
            </w:pPr>
            <w:r>
              <w:rPr>
                <w:color w:val="000000"/>
                <w:sz w:val="15"/>
              </w:rPr>
              <w:t>Projectnaam/nummer</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03509F19" w14:textId="77777777" w:rsidR="00C9015F" w:rsidRDefault="001F0E2C">
            <w:pPr>
              <w:spacing w:after="0"/>
              <w:rPr>
                <w:color w:val="000000"/>
                <w:sz w:val="15"/>
              </w:rPr>
            </w:pPr>
            <w:r>
              <w:rPr>
                <w:color w:val="000000"/>
                <w:sz w:val="15"/>
              </w:rPr>
              <w:t>Aantal woningen waarvan bouw is gestart in (jaar T) komt overeen met fasering uit de projectaanvraag (Ja/Nee) - bij Nee is indicator 15 verplicht</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6F43ED9" w14:textId="77777777" w:rsidR="00C9015F" w:rsidRDefault="001F0E2C">
            <w:pPr>
              <w:spacing w:after="0"/>
              <w:rPr>
                <w:color w:val="000000"/>
                <w:sz w:val="15"/>
              </w:rPr>
            </w:pPr>
            <w:r>
              <w:rPr>
                <w:color w:val="000000"/>
                <w:sz w:val="15"/>
              </w:rPr>
              <w:t>Afgesproken datum van start bouw van de eerste woning uit de projectaanvraag binnen 3 jaar na toekenning gehaald? (Ja/Nee)</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31BF097" w14:textId="77777777" w:rsidR="00C9015F" w:rsidRDefault="001F0E2C">
            <w:pPr>
              <w:spacing w:after="0"/>
              <w:rPr>
                <w:color w:val="000000"/>
                <w:sz w:val="15"/>
              </w:rPr>
            </w:pPr>
            <w:r>
              <w:rPr>
                <w:color w:val="000000"/>
                <w:sz w:val="15"/>
              </w:rPr>
              <w:t>Aantal woningen waarvan de bouw gestart is cumulatief (t/m jaar T)</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01E98E9A" w14:textId="77777777" w:rsidR="00C9015F" w:rsidRDefault="001F0E2C">
            <w:pPr>
              <w:spacing w:after="0"/>
              <w:rPr>
                <w:color w:val="000000"/>
                <w:sz w:val="15"/>
              </w:rPr>
            </w:pPr>
            <w:r>
              <w:rPr>
                <w:color w:val="000000"/>
                <w:sz w:val="15"/>
              </w:rPr>
              <w:t>Aantal betaalbare woningen waarvan de bouw gestart is cumulatief (t/m jaar T)</w:t>
            </w:r>
          </w:p>
        </w:tc>
        <w:tc>
          <w:tcPr>
            <w:tcW w:w="0" w:type="auto"/>
            <w:tcBorders>
              <w:top w:val="single" w:sz="12" w:space="0" w:color="000000"/>
              <w:left w:val="single" w:sz="6" w:space="0" w:color="000000"/>
              <w:bottom w:val="nil"/>
              <w:right w:val="single" w:sz="12" w:space="0" w:color="000000"/>
            </w:tcBorders>
            <w:shd w:val="clear" w:color="auto" w:fill="CCFFFF"/>
            <w:tcMar>
              <w:top w:w="30" w:type="dxa"/>
              <w:left w:w="30" w:type="dxa"/>
              <w:bottom w:w="30" w:type="dxa"/>
              <w:right w:w="30" w:type="dxa"/>
            </w:tcMar>
          </w:tcPr>
          <w:p w14:paraId="781050D4" w14:textId="77777777" w:rsidR="00C9015F" w:rsidRDefault="001F0E2C">
            <w:pPr>
              <w:spacing w:after="0"/>
              <w:rPr>
                <w:color w:val="000000"/>
                <w:sz w:val="15"/>
              </w:rPr>
            </w:pPr>
            <w:r>
              <w:rPr>
                <w:color w:val="000000"/>
                <w:sz w:val="15"/>
              </w:rPr>
              <w:t>Aantal gerealiseerde woningen (t/m jaar T)</w:t>
            </w:r>
          </w:p>
        </w:tc>
        <w:tc>
          <w:tcPr>
            <w:tcW w:w="0" w:type="auto"/>
            <w:tcBorders>
              <w:top w:val="nil"/>
              <w:left w:val="nil"/>
              <w:bottom w:val="nil"/>
              <w:right w:val="nil"/>
            </w:tcBorders>
            <w:tcMar>
              <w:top w:w="30" w:type="dxa"/>
              <w:left w:w="30" w:type="dxa"/>
              <w:bottom w:w="30" w:type="dxa"/>
              <w:right w:w="30" w:type="dxa"/>
            </w:tcMar>
          </w:tcPr>
          <w:p w14:paraId="24F9DFA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1053C1F" w14:textId="77777777" w:rsidR="00C9015F" w:rsidRDefault="00C9015F">
            <w:pPr>
              <w:spacing w:after="0"/>
              <w:rPr>
                <w:color w:val="000000"/>
                <w:sz w:val="15"/>
              </w:rPr>
            </w:pPr>
          </w:p>
        </w:tc>
      </w:tr>
      <w:tr w:rsidR="00C9015F" w14:paraId="57085666"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1F1183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93A582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E54EB7E" w14:textId="77777777" w:rsidR="00C9015F" w:rsidRDefault="001F0E2C">
            <w:pPr>
              <w:spacing w:after="0"/>
              <w:rPr>
                <w:b/>
                <w:color w:val="000000"/>
                <w:sz w:val="15"/>
              </w:rPr>
            </w:pPr>
            <w:r>
              <w:rPr>
                <w:b/>
                <w:color w:val="000000"/>
                <w:sz w:val="15"/>
              </w:rPr>
              <w:t>Tranche 1 t/m 7</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ADB2F5F"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5B506E2"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CD5EEDB"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63930D5"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B133D29"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6C1E294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C23864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9E23B43" w14:textId="77777777" w:rsidR="00C9015F" w:rsidRDefault="00C9015F">
            <w:pPr>
              <w:spacing w:after="0"/>
              <w:rPr>
                <w:color w:val="000000"/>
                <w:sz w:val="15"/>
              </w:rPr>
            </w:pPr>
          </w:p>
        </w:tc>
      </w:tr>
      <w:tr w:rsidR="00C9015F" w14:paraId="283C10F7"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5E777D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BEC9B4A" w14:textId="77777777" w:rsidR="00C9015F" w:rsidRDefault="00C9015F">
            <w:pPr>
              <w:spacing w:after="0"/>
              <w:jc w:val="center"/>
              <w:rPr>
                <w:b/>
                <w:color w:val="FF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F0E4438" w14:textId="77777777" w:rsidR="00C9015F" w:rsidRDefault="001F0E2C">
            <w:pPr>
              <w:spacing w:after="0"/>
              <w:rPr>
                <w:color w:val="000000"/>
                <w:sz w:val="15"/>
              </w:rPr>
            </w:pPr>
            <w:r>
              <w:rPr>
                <w:color w:val="000000"/>
                <w:sz w:val="15"/>
              </w:rPr>
              <w:t>Gemeenten</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15BE61E"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D97FB91"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A9ACE73"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FEF1DD2"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357C77F"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498D348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925976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22F361F" w14:textId="77777777" w:rsidR="00C9015F" w:rsidRDefault="00C9015F">
            <w:pPr>
              <w:spacing w:after="0"/>
              <w:rPr>
                <w:color w:val="000000"/>
                <w:sz w:val="15"/>
              </w:rPr>
            </w:pPr>
          </w:p>
        </w:tc>
      </w:tr>
      <w:tr w:rsidR="00C9015F" w14:paraId="07B750FD"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363951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E5A960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4395C43"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7953D26"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357A73B"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4B766C3" w14:textId="77777777" w:rsidR="00C9015F" w:rsidRDefault="001F0E2C">
            <w:pPr>
              <w:spacing w:after="0"/>
              <w:jc w:val="right"/>
              <w:rPr>
                <w:i/>
                <w:color w:val="000000"/>
                <w:sz w:val="15"/>
              </w:rPr>
            </w:pPr>
            <w:r>
              <w:rPr>
                <w:i/>
                <w:color w:val="000000"/>
                <w:sz w:val="15"/>
              </w:rPr>
              <w:t>Aard controle D1</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AEE28FE"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DA79687"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3146956E" w14:textId="77777777" w:rsidR="00C9015F" w:rsidRDefault="001F0E2C">
            <w:pPr>
              <w:spacing w:after="0"/>
              <w:jc w:val="right"/>
              <w:rPr>
                <w:i/>
                <w:color w:val="000000"/>
                <w:sz w:val="15"/>
              </w:rPr>
            </w:pPr>
            <w:r>
              <w:rPr>
                <w:i/>
                <w:color w:val="000000"/>
                <w:sz w:val="15"/>
              </w:rPr>
              <w:t>Aard controle n.v.t.</w:t>
            </w:r>
          </w:p>
        </w:tc>
        <w:tc>
          <w:tcPr>
            <w:tcW w:w="0" w:type="auto"/>
            <w:tcBorders>
              <w:top w:val="nil"/>
              <w:left w:val="nil"/>
              <w:bottom w:val="nil"/>
              <w:right w:val="nil"/>
            </w:tcBorders>
            <w:tcMar>
              <w:top w:w="30" w:type="dxa"/>
              <w:left w:w="30" w:type="dxa"/>
              <w:bottom w:w="30" w:type="dxa"/>
              <w:right w:w="30" w:type="dxa"/>
            </w:tcMar>
          </w:tcPr>
          <w:p w14:paraId="7BDF755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6A6CA9A" w14:textId="77777777" w:rsidR="00C9015F" w:rsidRDefault="00C9015F">
            <w:pPr>
              <w:spacing w:after="0"/>
              <w:rPr>
                <w:color w:val="000000"/>
                <w:sz w:val="15"/>
              </w:rPr>
            </w:pPr>
          </w:p>
        </w:tc>
      </w:tr>
      <w:tr w:rsidR="00C9015F" w14:paraId="7B21ECD8"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EAAA1A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30734F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686D5C6" w14:textId="77777777" w:rsidR="00C9015F" w:rsidRDefault="00C9015F">
            <w:pPr>
              <w:spacing w:after="0"/>
              <w:rPr>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DC3C6B3" w14:textId="77777777" w:rsidR="00C9015F" w:rsidRDefault="001F0E2C">
            <w:pPr>
              <w:spacing w:after="0"/>
              <w:jc w:val="right"/>
              <w:rPr>
                <w:i/>
                <w:color w:val="000000"/>
                <w:sz w:val="15"/>
              </w:rPr>
            </w:pPr>
            <w:r>
              <w:rPr>
                <w:i/>
                <w:color w:val="000000"/>
                <w:sz w:val="15"/>
              </w:rPr>
              <w:t>Indicator: J9/01</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6AAA9C96" w14:textId="77777777" w:rsidR="00C9015F" w:rsidRDefault="001F0E2C">
            <w:pPr>
              <w:spacing w:after="0"/>
              <w:jc w:val="right"/>
              <w:rPr>
                <w:i/>
                <w:color w:val="000000"/>
                <w:sz w:val="15"/>
              </w:rPr>
            </w:pPr>
            <w:r>
              <w:rPr>
                <w:i/>
                <w:color w:val="000000"/>
                <w:sz w:val="15"/>
              </w:rPr>
              <w:t>Indicator: J9/02</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2E462559" w14:textId="77777777" w:rsidR="00C9015F" w:rsidRDefault="001F0E2C">
            <w:pPr>
              <w:spacing w:after="0"/>
              <w:jc w:val="right"/>
              <w:rPr>
                <w:i/>
                <w:color w:val="000000"/>
                <w:sz w:val="15"/>
              </w:rPr>
            </w:pPr>
            <w:r>
              <w:rPr>
                <w:i/>
                <w:color w:val="000000"/>
                <w:sz w:val="15"/>
              </w:rPr>
              <w:t>Indicator: J9/03</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54138EAA" w14:textId="77777777" w:rsidR="00C9015F" w:rsidRDefault="001F0E2C">
            <w:pPr>
              <w:spacing w:after="0"/>
              <w:jc w:val="right"/>
              <w:rPr>
                <w:i/>
                <w:color w:val="000000"/>
                <w:sz w:val="15"/>
              </w:rPr>
            </w:pPr>
            <w:r>
              <w:rPr>
                <w:i/>
                <w:color w:val="000000"/>
                <w:sz w:val="15"/>
              </w:rPr>
              <w:t>Indicator: J9/04</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0D54E69A" w14:textId="77777777" w:rsidR="00C9015F" w:rsidRDefault="001F0E2C">
            <w:pPr>
              <w:spacing w:after="0"/>
              <w:jc w:val="right"/>
              <w:rPr>
                <w:i/>
                <w:color w:val="000000"/>
                <w:sz w:val="15"/>
              </w:rPr>
            </w:pPr>
            <w:r>
              <w:rPr>
                <w:i/>
                <w:color w:val="000000"/>
                <w:sz w:val="15"/>
              </w:rPr>
              <w:t>Indicator: J9/05</w:t>
            </w:r>
          </w:p>
        </w:tc>
        <w:tc>
          <w:tcPr>
            <w:tcW w:w="0" w:type="auto"/>
            <w:tcBorders>
              <w:top w:val="nil"/>
              <w:left w:val="single" w:sz="6" w:space="0" w:color="000000"/>
              <w:bottom w:val="single" w:sz="6" w:space="0" w:color="000000"/>
              <w:right w:val="single" w:sz="12" w:space="0" w:color="000000"/>
            </w:tcBorders>
            <w:shd w:val="clear" w:color="auto" w:fill="CCFFFF"/>
            <w:tcMar>
              <w:top w:w="30" w:type="dxa"/>
              <w:left w:w="30" w:type="dxa"/>
              <w:bottom w:w="30" w:type="dxa"/>
              <w:right w:w="30" w:type="dxa"/>
            </w:tcMar>
          </w:tcPr>
          <w:p w14:paraId="0D1F696E" w14:textId="77777777" w:rsidR="00C9015F" w:rsidRDefault="001F0E2C">
            <w:pPr>
              <w:spacing w:after="0"/>
              <w:jc w:val="right"/>
              <w:rPr>
                <w:i/>
                <w:color w:val="000000"/>
                <w:sz w:val="15"/>
              </w:rPr>
            </w:pPr>
            <w:r>
              <w:rPr>
                <w:i/>
                <w:color w:val="000000"/>
                <w:sz w:val="15"/>
              </w:rPr>
              <w:t>Indicator: J9/06</w:t>
            </w:r>
          </w:p>
        </w:tc>
        <w:tc>
          <w:tcPr>
            <w:tcW w:w="0" w:type="auto"/>
            <w:tcBorders>
              <w:top w:val="nil"/>
              <w:left w:val="nil"/>
              <w:bottom w:val="nil"/>
              <w:right w:val="nil"/>
            </w:tcBorders>
            <w:tcMar>
              <w:top w:w="30" w:type="dxa"/>
              <w:left w:w="30" w:type="dxa"/>
              <w:bottom w:w="30" w:type="dxa"/>
              <w:right w:w="30" w:type="dxa"/>
            </w:tcMar>
          </w:tcPr>
          <w:p w14:paraId="091C5F6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083CB7B" w14:textId="77777777" w:rsidR="00C9015F" w:rsidRDefault="00C9015F">
            <w:pPr>
              <w:spacing w:after="0"/>
              <w:rPr>
                <w:color w:val="000000"/>
                <w:sz w:val="15"/>
              </w:rPr>
            </w:pPr>
          </w:p>
        </w:tc>
      </w:tr>
      <w:tr w:rsidR="00C9015F" w14:paraId="31F71223"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5F881F6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429222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91048C6" w14:textId="77777777" w:rsidR="00C9015F" w:rsidRDefault="001F0E2C">
            <w:pPr>
              <w:spacing w:after="0"/>
              <w:jc w:val="right"/>
              <w:rPr>
                <w:color w:val="000000"/>
                <w:sz w:val="15"/>
              </w:rPr>
            </w:pPr>
            <w:r>
              <w:rPr>
                <w:color w:val="000000"/>
                <w:sz w:val="15"/>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40C4B184" w14:textId="77777777" w:rsidR="00C9015F" w:rsidRDefault="001F0E2C">
            <w:pPr>
              <w:spacing w:after="0"/>
              <w:rPr>
                <w:color w:val="000000"/>
                <w:sz w:val="15"/>
              </w:rPr>
            </w:pPr>
            <w:r>
              <w:rPr>
                <w:color w:val="000000"/>
                <w:sz w:val="15"/>
              </w:rPr>
              <w:t>2023</w:t>
            </w:r>
            <w:r>
              <w:rPr>
                <w:color w:val="000000"/>
                <w:sz w:val="15"/>
              </w:rPr>
              <w:noBreakHyphen/>
              <w:t>0000051407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4DAE9C5" w14:textId="77777777" w:rsidR="00C9015F" w:rsidRDefault="001F0E2C">
            <w:pPr>
              <w:spacing w:after="0"/>
              <w:rPr>
                <w:color w:val="000000"/>
                <w:sz w:val="15"/>
              </w:rPr>
            </w:pPr>
            <w:r>
              <w:rPr>
                <w:color w:val="000000"/>
                <w:sz w:val="15"/>
              </w:rPr>
              <w:t>Nee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D471C15" w14:textId="77777777" w:rsidR="00C9015F" w:rsidRDefault="001F0E2C">
            <w:pPr>
              <w:spacing w:after="0"/>
              <w:rPr>
                <w:color w:val="000000"/>
                <w:sz w:val="15"/>
              </w:rPr>
            </w:pPr>
            <w:r>
              <w:rPr>
                <w:color w:val="000000"/>
                <w:sz w:val="15"/>
              </w:rPr>
              <w:t>Nee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C0D3296" w14:textId="77777777" w:rsidR="00C9015F" w:rsidRDefault="001F0E2C">
            <w:pPr>
              <w:spacing w:after="0"/>
              <w:rPr>
                <w:color w:val="000000"/>
                <w:sz w:val="15"/>
              </w:rPr>
            </w:pPr>
            <w:r>
              <w:rPr>
                <w:color w:val="000000"/>
                <w:sz w:val="15"/>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15A8022" w14:textId="77777777" w:rsidR="00C9015F" w:rsidRDefault="001F0E2C">
            <w:pPr>
              <w:spacing w:after="0"/>
              <w:rPr>
                <w:color w:val="000000"/>
                <w:sz w:val="15"/>
              </w:rPr>
            </w:pPr>
            <w:r>
              <w:rPr>
                <w:color w:val="000000"/>
                <w:sz w:val="15"/>
              </w:rPr>
              <w:t>0</w:t>
            </w: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07F25173" w14:textId="77777777" w:rsidR="00C9015F" w:rsidRDefault="001F0E2C">
            <w:pPr>
              <w:spacing w:after="0"/>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762B6BF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ADAABA0" w14:textId="77777777" w:rsidR="00C9015F" w:rsidRDefault="00C9015F">
            <w:pPr>
              <w:spacing w:after="0"/>
              <w:rPr>
                <w:color w:val="000000"/>
                <w:sz w:val="15"/>
              </w:rPr>
            </w:pPr>
          </w:p>
        </w:tc>
      </w:tr>
      <w:tr w:rsidR="00C9015F" w14:paraId="69F01F7D"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E7F89AD"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DD19E3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DAEB0D0" w14:textId="77777777" w:rsidR="00C9015F" w:rsidRDefault="001F0E2C">
            <w:pPr>
              <w:spacing w:after="0"/>
              <w:jc w:val="right"/>
              <w:rPr>
                <w:color w:val="000000"/>
                <w:sz w:val="15"/>
              </w:rPr>
            </w:pPr>
            <w:r>
              <w:rPr>
                <w:color w:val="000000"/>
                <w:sz w:val="15"/>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1C214CD"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DA4ABE7"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16395F0"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47BC392"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B0A9867"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30854B2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4A1300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6BC1EA3" w14:textId="77777777" w:rsidR="00C9015F" w:rsidRDefault="00C9015F">
            <w:pPr>
              <w:spacing w:after="0"/>
              <w:rPr>
                <w:color w:val="000000"/>
                <w:sz w:val="15"/>
              </w:rPr>
            </w:pPr>
          </w:p>
        </w:tc>
      </w:tr>
      <w:tr w:rsidR="00C9015F" w14:paraId="18F770B5"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BF4FB2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05464A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0A6582D" w14:textId="77777777" w:rsidR="00C9015F" w:rsidRDefault="001F0E2C">
            <w:pPr>
              <w:spacing w:after="0"/>
              <w:jc w:val="right"/>
              <w:rPr>
                <w:color w:val="000000"/>
                <w:sz w:val="15"/>
              </w:rPr>
            </w:pPr>
            <w:r>
              <w:rPr>
                <w:color w:val="000000"/>
                <w:sz w:val="15"/>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8917358"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4F02A4E6"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37CFE29"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D2F2A95"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5817F1A"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03F5F4A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DB71C8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4CD7467" w14:textId="77777777" w:rsidR="00C9015F" w:rsidRDefault="00C9015F">
            <w:pPr>
              <w:spacing w:after="0"/>
              <w:rPr>
                <w:color w:val="000000"/>
                <w:sz w:val="15"/>
              </w:rPr>
            </w:pPr>
          </w:p>
        </w:tc>
      </w:tr>
      <w:tr w:rsidR="00C9015F" w14:paraId="3D4F3C3E"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7AB88B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AA816A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D7A5737" w14:textId="77777777" w:rsidR="00C9015F" w:rsidRDefault="00C9015F">
            <w:pPr>
              <w:spacing w:after="0"/>
              <w:rPr>
                <w:b/>
                <w:color w:val="000000"/>
                <w:sz w:val="15"/>
              </w:rPr>
            </w:pP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970C28E" w14:textId="77777777" w:rsidR="00C9015F" w:rsidRDefault="001F0E2C">
            <w:pPr>
              <w:spacing w:after="0"/>
              <w:rPr>
                <w:color w:val="000000"/>
                <w:sz w:val="15"/>
              </w:rPr>
            </w:pPr>
            <w:r>
              <w:rPr>
                <w:color w:val="000000"/>
                <w:sz w:val="15"/>
              </w:rPr>
              <w:t>Kopie projectnaam/nummer</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5E498CE" w14:textId="77777777" w:rsidR="00C9015F" w:rsidRDefault="001F0E2C">
            <w:pPr>
              <w:spacing w:after="0"/>
              <w:rPr>
                <w:color w:val="000000"/>
                <w:sz w:val="15"/>
              </w:rPr>
            </w:pPr>
            <w:r>
              <w:rPr>
                <w:color w:val="000000"/>
                <w:sz w:val="15"/>
              </w:rPr>
              <w:t>Uitvoering WBI-maatregelen verloopt conform fasering projectaanvraag (Ja/Nee) - bij Nee is indicator 15 verplicht</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1DC6DACC" w14:textId="77777777" w:rsidR="00C9015F" w:rsidRDefault="001F0E2C">
            <w:pPr>
              <w:spacing w:after="0"/>
              <w:rPr>
                <w:color w:val="000000"/>
                <w:sz w:val="15"/>
              </w:rPr>
            </w:pPr>
            <w:r>
              <w:rPr>
                <w:color w:val="000000"/>
                <w:sz w:val="15"/>
              </w:rPr>
              <w:t>Besteding (jaar T)</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70C49448" w14:textId="77777777" w:rsidR="00C9015F" w:rsidRDefault="001F0E2C">
            <w:pPr>
              <w:spacing w:after="0"/>
              <w:rPr>
                <w:color w:val="000000"/>
                <w:sz w:val="15"/>
              </w:rPr>
            </w:pPr>
            <w:r>
              <w:rPr>
                <w:color w:val="000000"/>
                <w:sz w:val="15"/>
              </w:rPr>
              <w:t>Cumulatieve besteding (t/m jaar T)</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07975A2" w14:textId="77777777" w:rsidR="00C9015F" w:rsidRDefault="001F0E2C">
            <w:pPr>
              <w:spacing w:after="0"/>
              <w:rPr>
                <w:color w:val="000000"/>
                <w:sz w:val="15"/>
              </w:rPr>
            </w:pPr>
            <w:r>
              <w:rPr>
                <w:color w:val="000000"/>
                <w:sz w:val="15"/>
              </w:rPr>
              <w:t>Opbrengsten (jaar T)</w:t>
            </w:r>
          </w:p>
        </w:tc>
        <w:tc>
          <w:tcPr>
            <w:tcW w:w="0" w:type="auto"/>
            <w:tcBorders>
              <w:top w:val="single" w:sz="6" w:space="0" w:color="000000"/>
              <w:left w:val="single" w:sz="6" w:space="0" w:color="000000"/>
              <w:bottom w:val="nil"/>
              <w:right w:val="single" w:sz="12" w:space="0" w:color="000000"/>
            </w:tcBorders>
            <w:shd w:val="clear" w:color="auto" w:fill="CCFFFF"/>
            <w:tcMar>
              <w:top w:w="30" w:type="dxa"/>
              <w:left w:w="30" w:type="dxa"/>
              <w:bottom w:w="30" w:type="dxa"/>
              <w:right w:w="30" w:type="dxa"/>
            </w:tcMar>
          </w:tcPr>
          <w:p w14:paraId="0EA29BD9" w14:textId="77777777" w:rsidR="00C9015F" w:rsidRDefault="001F0E2C">
            <w:pPr>
              <w:spacing w:after="0"/>
              <w:rPr>
                <w:color w:val="000000"/>
                <w:sz w:val="15"/>
              </w:rPr>
            </w:pPr>
            <w:r>
              <w:rPr>
                <w:color w:val="000000"/>
                <w:sz w:val="15"/>
              </w:rPr>
              <w:t>Cumulatieve opbrengsten (t/m jaar T)</w:t>
            </w:r>
          </w:p>
        </w:tc>
        <w:tc>
          <w:tcPr>
            <w:tcW w:w="0" w:type="auto"/>
            <w:tcBorders>
              <w:top w:val="nil"/>
              <w:left w:val="nil"/>
              <w:bottom w:val="nil"/>
              <w:right w:val="nil"/>
            </w:tcBorders>
            <w:tcMar>
              <w:top w:w="30" w:type="dxa"/>
              <w:left w:w="30" w:type="dxa"/>
              <w:bottom w:w="30" w:type="dxa"/>
              <w:right w:w="30" w:type="dxa"/>
            </w:tcMar>
          </w:tcPr>
          <w:p w14:paraId="0F419F1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37FEA5F" w14:textId="77777777" w:rsidR="00C9015F" w:rsidRDefault="00C9015F">
            <w:pPr>
              <w:spacing w:after="0"/>
              <w:rPr>
                <w:color w:val="000000"/>
                <w:sz w:val="15"/>
              </w:rPr>
            </w:pPr>
          </w:p>
        </w:tc>
      </w:tr>
      <w:tr w:rsidR="00C9015F" w14:paraId="3AF87C2A"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3C6E86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0CF3F2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9B7167C"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FE65FED"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3FAC883"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6EB1306"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34580F4"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C70FE30"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05D4405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AB53FB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6594D54" w14:textId="77777777" w:rsidR="00C9015F" w:rsidRDefault="00C9015F">
            <w:pPr>
              <w:spacing w:after="0"/>
              <w:rPr>
                <w:color w:val="000000"/>
                <w:sz w:val="15"/>
              </w:rPr>
            </w:pPr>
          </w:p>
        </w:tc>
      </w:tr>
      <w:tr w:rsidR="00C9015F" w14:paraId="46FCB413"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9C0194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99646E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52A0545"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819189D"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5D1EBC5"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14EA8E7"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1B27292"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5E21DE9"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6EA2496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2E826B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F219922" w14:textId="77777777" w:rsidR="00C9015F" w:rsidRDefault="00C9015F">
            <w:pPr>
              <w:spacing w:after="0"/>
              <w:rPr>
                <w:color w:val="000000"/>
                <w:sz w:val="15"/>
              </w:rPr>
            </w:pPr>
          </w:p>
        </w:tc>
      </w:tr>
      <w:tr w:rsidR="00C9015F" w14:paraId="476704A3"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795072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B40639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039A4CB"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E73F323"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1435510"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F232E5E"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3B680AD"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B732CFD"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7C91ABF7" w14:textId="77777777" w:rsidR="00C9015F" w:rsidRDefault="001F0E2C">
            <w:pPr>
              <w:spacing w:after="0"/>
              <w:jc w:val="right"/>
              <w:rPr>
                <w:i/>
                <w:color w:val="000000"/>
                <w:sz w:val="15"/>
              </w:rPr>
            </w:pPr>
            <w:r>
              <w:rPr>
                <w:i/>
                <w:color w:val="000000"/>
                <w:sz w:val="15"/>
              </w:rPr>
              <w:t>Aard controle n.v.t.</w:t>
            </w:r>
          </w:p>
        </w:tc>
        <w:tc>
          <w:tcPr>
            <w:tcW w:w="0" w:type="auto"/>
            <w:tcBorders>
              <w:top w:val="nil"/>
              <w:left w:val="nil"/>
              <w:bottom w:val="nil"/>
              <w:right w:val="nil"/>
            </w:tcBorders>
            <w:tcMar>
              <w:top w:w="30" w:type="dxa"/>
              <w:left w:w="30" w:type="dxa"/>
              <w:bottom w:w="30" w:type="dxa"/>
              <w:right w:w="30" w:type="dxa"/>
            </w:tcMar>
          </w:tcPr>
          <w:p w14:paraId="7B7F1C9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677A7A3" w14:textId="77777777" w:rsidR="00C9015F" w:rsidRDefault="00C9015F">
            <w:pPr>
              <w:spacing w:after="0"/>
              <w:rPr>
                <w:color w:val="000000"/>
                <w:sz w:val="15"/>
              </w:rPr>
            </w:pPr>
          </w:p>
        </w:tc>
      </w:tr>
      <w:tr w:rsidR="00C9015F" w14:paraId="4230D65A"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5629B4A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90584C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3C2982A" w14:textId="77777777" w:rsidR="00C9015F" w:rsidRDefault="00C9015F">
            <w:pPr>
              <w:spacing w:after="0"/>
              <w:rPr>
                <w:b/>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5B5431A3" w14:textId="77777777" w:rsidR="00C9015F" w:rsidRDefault="001F0E2C">
            <w:pPr>
              <w:spacing w:after="0"/>
              <w:jc w:val="right"/>
              <w:rPr>
                <w:i/>
                <w:color w:val="000000"/>
                <w:sz w:val="15"/>
              </w:rPr>
            </w:pPr>
            <w:r>
              <w:rPr>
                <w:i/>
                <w:color w:val="000000"/>
                <w:sz w:val="15"/>
              </w:rPr>
              <w:t>Indicator: J9/07</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80124C3" w14:textId="77777777" w:rsidR="00C9015F" w:rsidRDefault="001F0E2C">
            <w:pPr>
              <w:spacing w:after="0"/>
              <w:jc w:val="right"/>
              <w:rPr>
                <w:i/>
                <w:color w:val="000000"/>
                <w:sz w:val="15"/>
              </w:rPr>
            </w:pPr>
            <w:r>
              <w:rPr>
                <w:i/>
                <w:color w:val="000000"/>
                <w:sz w:val="15"/>
              </w:rPr>
              <w:t>Indicator: J9/08</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6EEC31EA" w14:textId="77777777" w:rsidR="00C9015F" w:rsidRDefault="001F0E2C">
            <w:pPr>
              <w:spacing w:after="0"/>
              <w:jc w:val="right"/>
              <w:rPr>
                <w:i/>
                <w:color w:val="000000"/>
                <w:sz w:val="15"/>
              </w:rPr>
            </w:pPr>
            <w:r>
              <w:rPr>
                <w:i/>
                <w:color w:val="000000"/>
                <w:sz w:val="15"/>
              </w:rPr>
              <w:t>Indicator: J9/09</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7643DF7B" w14:textId="77777777" w:rsidR="00C9015F" w:rsidRDefault="001F0E2C">
            <w:pPr>
              <w:spacing w:after="0"/>
              <w:jc w:val="right"/>
              <w:rPr>
                <w:i/>
                <w:color w:val="000000"/>
                <w:sz w:val="15"/>
              </w:rPr>
            </w:pPr>
            <w:r>
              <w:rPr>
                <w:i/>
                <w:color w:val="000000"/>
                <w:sz w:val="15"/>
              </w:rPr>
              <w:t>Indicator: J9/10</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24E16D18" w14:textId="77777777" w:rsidR="00C9015F" w:rsidRDefault="001F0E2C">
            <w:pPr>
              <w:spacing w:after="0"/>
              <w:jc w:val="right"/>
              <w:rPr>
                <w:i/>
                <w:color w:val="000000"/>
                <w:sz w:val="15"/>
              </w:rPr>
            </w:pPr>
            <w:r>
              <w:rPr>
                <w:i/>
                <w:color w:val="000000"/>
                <w:sz w:val="15"/>
              </w:rPr>
              <w:t>Indicator: J9/11</w:t>
            </w:r>
          </w:p>
        </w:tc>
        <w:tc>
          <w:tcPr>
            <w:tcW w:w="0" w:type="auto"/>
            <w:tcBorders>
              <w:top w:val="nil"/>
              <w:left w:val="single" w:sz="6" w:space="0" w:color="000000"/>
              <w:bottom w:val="single" w:sz="6" w:space="0" w:color="000000"/>
              <w:right w:val="single" w:sz="12" w:space="0" w:color="000000"/>
            </w:tcBorders>
            <w:shd w:val="clear" w:color="auto" w:fill="CCFFFF"/>
            <w:tcMar>
              <w:top w:w="30" w:type="dxa"/>
              <w:left w:w="30" w:type="dxa"/>
              <w:bottom w:w="30" w:type="dxa"/>
              <w:right w:w="30" w:type="dxa"/>
            </w:tcMar>
          </w:tcPr>
          <w:p w14:paraId="7722EB7C" w14:textId="77777777" w:rsidR="00C9015F" w:rsidRDefault="001F0E2C">
            <w:pPr>
              <w:spacing w:after="0"/>
              <w:jc w:val="right"/>
              <w:rPr>
                <w:i/>
                <w:color w:val="000000"/>
                <w:sz w:val="15"/>
              </w:rPr>
            </w:pPr>
            <w:r>
              <w:rPr>
                <w:i/>
                <w:color w:val="000000"/>
                <w:sz w:val="15"/>
              </w:rPr>
              <w:t>Indicator: J9/12</w:t>
            </w:r>
          </w:p>
        </w:tc>
        <w:tc>
          <w:tcPr>
            <w:tcW w:w="0" w:type="auto"/>
            <w:tcBorders>
              <w:top w:val="nil"/>
              <w:left w:val="nil"/>
              <w:bottom w:val="nil"/>
              <w:right w:val="nil"/>
            </w:tcBorders>
            <w:tcMar>
              <w:top w:w="30" w:type="dxa"/>
              <w:left w:w="30" w:type="dxa"/>
              <w:bottom w:w="30" w:type="dxa"/>
              <w:right w:w="30" w:type="dxa"/>
            </w:tcMar>
          </w:tcPr>
          <w:p w14:paraId="11B0F5F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CD92A19" w14:textId="77777777" w:rsidR="00C9015F" w:rsidRDefault="00C9015F">
            <w:pPr>
              <w:spacing w:after="0"/>
              <w:rPr>
                <w:color w:val="000000"/>
                <w:sz w:val="15"/>
              </w:rPr>
            </w:pPr>
          </w:p>
        </w:tc>
      </w:tr>
      <w:tr w:rsidR="00C9015F" w14:paraId="1BB64090"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69C094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B1D70D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37EC5D8" w14:textId="77777777" w:rsidR="00C9015F" w:rsidRDefault="001F0E2C">
            <w:pPr>
              <w:spacing w:after="0"/>
              <w:jc w:val="right"/>
              <w:rPr>
                <w:color w:val="000000"/>
                <w:sz w:val="15"/>
              </w:rPr>
            </w:pPr>
            <w:r>
              <w:rPr>
                <w:color w:val="000000"/>
                <w:sz w:val="15"/>
              </w:rPr>
              <w:t>1</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3178ABDD" w14:textId="77777777" w:rsidR="00C9015F" w:rsidRDefault="001F0E2C">
            <w:pPr>
              <w:spacing w:after="0"/>
              <w:rPr>
                <w:color w:val="000000"/>
                <w:sz w:val="15"/>
              </w:rPr>
            </w:pPr>
            <w:r>
              <w:rPr>
                <w:color w:val="000000"/>
                <w:sz w:val="15"/>
              </w:rPr>
              <w:t>2023</w:t>
            </w:r>
            <w:r>
              <w:rPr>
                <w:color w:val="000000"/>
                <w:sz w:val="15"/>
              </w:rPr>
              <w:noBreakHyphen/>
              <w:t>0000051407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D660031" w14:textId="77777777" w:rsidR="00C9015F" w:rsidRDefault="001F0E2C">
            <w:pPr>
              <w:spacing w:after="0"/>
              <w:rPr>
                <w:color w:val="000000"/>
                <w:sz w:val="15"/>
              </w:rPr>
            </w:pPr>
            <w:r>
              <w:rPr>
                <w:color w:val="000000"/>
                <w:sz w:val="15"/>
              </w:rPr>
              <w:t>Nee</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4D225FDF" w14:textId="77777777" w:rsidR="00C9015F" w:rsidRDefault="001F0E2C">
            <w:pPr>
              <w:spacing w:after="0"/>
              <w:rPr>
                <w:color w:val="000000"/>
                <w:sz w:val="15"/>
              </w:rPr>
            </w:pPr>
            <w:r>
              <w:rPr>
                <w:color w:val="000000"/>
                <w:sz w:val="15"/>
              </w:rPr>
              <w:t>€ 151.250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3AC4C275" w14:textId="77777777" w:rsidR="00C9015F" w:rsidRDefault="001F0E2C">
            <w:pPr>
              <w:spacing w:after="0"/>
              <w:rPr>
                <w:color w:val="000000"/>
                <w:sz w:val="15"/>
              </w:rPr>
            </w:pPr>
            <w:r>
              <w:rPr>
                <w:color w:val="000000"/>
                <w:sz w:val="15"/>
              </w:rPr>
              <w:t>€ 1.584.100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2964D12E" w14:textId="77777777" w:rsidR="00C9015F" w:rsidRDefault="001F0E2C">
            <w:pPr>
              <w:spacing w:after="0"/>
              <w:rPr>
                <w:color w:val="000000"/>
                <w:sz w:val="15"/>
              </w:rPr>
            </w:pPr>
            <w:r>
              <w:rPr>
                <w:color w:val="000000"/>
                <w:sz w:val="15"/>
              </w:rPr>
              <w:t>€ 28.160</w:t>
            </w:r>
          </w:p>
        </w:tc>
        <w:tc>
          <w:tcPr>
            <w:tcW w:w="0" w:type="auto"/>
            <w:tcBorders>
              <w:top w:val="single" w:sz="6" w:space="0" w:color="000000"/>
              <w:left w:val="single" w:sz="6" w:space="0" w:color="000000"/>
              <w:bottom w:val="single" w:sz="6" w:space="0" w:color="000000"/>
              <w:right w:val="single" w:sz="12" w:space="0" w:color="000000"/>
            </w:tcBorders>
            <w:tcMar>
              <w:top w:w="30" w:type="dxa"/>
              <w:left w:w="30" w:type="dxa"/>
              <w:bottom w:w="30" w:type="dxa"/>
              <w:right w:w="30" w:type="dxa"/>
            </w:tcMar>
          </w:tcPr>
          <w:p w14:paraId="1BB9A0EA" w14:textId="77777777" w:rsidR="00C9015F" w:rsidRDefault="001F0E2C">
            <w:pPr>
              <w:spacing w:after="0"/>
              <w:rPr>
                <w:color w:val="000000"/>
                <w:sz w:val="15"/>
              </w:rPr>
            </w:pPr>
            <w:r>
              <w:rPr>
                <w:color w:val="000000"/>
                <w:sz w:val="15"/>
              </w:rPr>
              <w:t>€ 84.480</w:t>
            </w:r>
          </w:p>
        </w:tc>
        <w:tc>
          <w:tcPr>
            <w:tcW w:w="0" w:type="auto"/>
            <w:tcBorders>
              <w:top w:val="nil"/>
              <w:left w:val="nil"/>
              <w:bottom w:val="nil"/>
              <w:right w:val="nil"/>
            </w:tcBorders>
            <w:tcMar>
              <w:top w:w="30" w:type="dxa"/>
              <w:left w:w="30" w:type="dxa"/>
              <w:bottom w:w="30" w:type="dxa"/>
              <w:right w:w="30" w:type="dxa"/>
            </w:tcMar>
          </w:tcPr>
          <w:p w14:paraId="3B5EE44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2679B1B" w14:textId="77777777" w:rsidR="00C9015F" w:rsidRDefault="00C9015F">
            <w:pPr>
              <w:spacing w:after="0"/>
              <w:rPr>
                <w:color w:val="000000"/>
                <w:sz w:val="15"/>
              </w:rPr>
            </w:pPr>
          </w:p>
        </w:tc>
      </w:tr>
      <w:tr w:rsidR="00C9015F" w14:paraId="75700536"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9D7A16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05835D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315C314" w14:textId="77777777" w:rsidR="00C9015F" w:rsidRDefault="001F0E2C">
            <w:pPr>
              <w:spacing w:after="0"/>
              <w:jc w:val="right"/>
              <w:rPr>
                <w:color w:val="000000"/>
                <w:sz w:val="15"/>
              </w:rPr>
            </w:pPr>
            <w:r>
              <w:rPr>
                <w:color w:val="000000"/>
                <w:sz w:val="15"/>
              </w:rPr>
              <w:t>2</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24E9D7E5"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A0C28F5"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7F8C24C1"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3E6AF394"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280F4B29"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12" w:space="0" w:color="000000"/>
            </w:tcBorders>
            <w:tcMar>
              <w:top w:w="30" w:type="dxa"/>
              <w:left w:w="30" w:type="dxa"/>
              <w:bottom w:w="30" w:type="dxa"/>
              <w:right w:w="30" w:type="dxa"/>
            </w:tcMar>
          </w:tcPr>
          <w:p w14:paraId="6DC327E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2DFAC9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9ED7361" w14:textId="77777777" w:rsidR="00C9015F" w:rsidRDefault="00C9015F">
            <w:pPr>
              <w:spacing w:after="0"/>
              <w:rPr>
                <w:color w:val="000000"/>
                <w:sz w:val="15"/>
              </w:rPr>
            </w:pPr>
          </w:p>
        </w:tc>
      </w:tr>
      <w:tr w:rsidR="00C9015F" w14:paraId="59C80A7C"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584D29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38ED886"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A1549FA" w14:textId="77777777" w:rsidR="00C9015F" w:rsidRDefault="001F0E2C">
            <w:pPr>
              <w:spacing w:after="0"/>
              <w:jc w:val="right"/>
              <w:rPr>
                <w:color w:val="000000"/>
                <w:sz w:val="15"/>
              </w:rPr>
            </w:pPr>
            <w:r>
              <w:rPr>
                <w:color w:val="000000"/>
                <w:sz w:val="15"/>
              </w:rPr>
              <w:t>20</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6DC39F42"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4C1A3F6"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13BBC6F2"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25CBFCB2"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1DA9F6C8"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12" w:space="0" w:color="000000"/>
            </w:tcBorders>
            <w:tcMar>
              <w:top w:w="30" w:type="dxa"/>
              <w:left w:w="30" w:type="dxa"/>
              <w:bottom w:w="30" w:type="dxa"/>
              <w:right w:w="30" w:type="dxa"/>
            </w:tcMar>
          </w:tcPr>
          <w:p w14:paraId="1C6D206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180459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0FB7518" w14:textId="77777777" w:rsidR="00C9015F" w:rsidRDefault="00C9015F">
            <w:pPr>
              <w:spacing w:after="0"/>
              <w:rPr>
                <w:color w:val="000000"/>
                <w:sz w:val="15"/>
              </w:rPr>
            </w:pPr>
          </w:p>
        </w:tc>
      </w:tr>
      <w:tr w:rsidR="00C9015F" w14:paraId="64E1645F"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A471F0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57EEDB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1719371" w14:textId="77777777" w:rsidR="00C9015F" w:rsidRDefault="00C9015F">
            <w:pPr>
              <w:spacing w:after="0"/>
              <w:jc w:val="right"/>
              <w:rPr>
                <w:color w:val="000000"/>
                <w:sz w:val="15"/>
              </w:rPr>
            </w:pP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6D321E5B" w14:textId="77777777" w:rsidR="00C9015F" w:rsidRDefault="001F0E2C">
            <w:pPr>
              <w:spacing w:after="0"/>
              <w:rPr>
                <w:color w:val="000000"/>
                <w:sz w:val="15"/>
              </w:rPr>
            </w:pPr>
            <w:r>
              <w:rPr>
                <w:color w:val="000000"/>
                <w:sz w:val="15"/>
              </w:rPr>
              <w:t>Kopie projectnaam/nummer</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6C36DC3" w14:textId="77777777" w:rsidR="00C9015F" w:rsidRDefault="001F0E2C">
            <w:pPr>
              <w:spacing w:after="0"/>
              <w:rPr>
                <w:color w:val="000000"/>
                <w:sz w:val="15"/>
              </w:rPr>
            </w:pPr>
            <w:r>
              <w:rPr>
                <w:color w:val="000000"/>
                <w:sz w:val="15"/>
              </w:rPr>
              <w:t>Prijscategorieën woningen komen overeen met projectaanvraag (Ja/Nee) - bij Nee is indicator 15 verplicht</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0256B07A" w14:textId="77777777" w:rsidR="00C9015F" w:rsidRDefault="001F0E2C">
            <w:pPr>
              <w:spacing w:after="0"/>
              <w:rPr>
                <w:color w:val="000000"/>
                <w:sz w:val="15"/>
              </w:rPr>
            </w:pPr>
            <w:r>
              <w:rPr>
                <w:color w:val="000000"/>
                <w:sz w:val="15"/>
              </w:rPr>
              <w:t>Toelichting afwijking(en)</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52BCFB9B" w14:textId="77777777" w:rsidR="00C9015F" w:rsidRDefault="001F0E2C">
            <w:pPr>
              <w:spacing w:after="0"/>
              <w:rPr>
                <w:color w:val="000000"/>
                <w:sz w:val="15"/>
              </w:rPr>
            </w:pPr>
            <w:r>
              <w:rPr>
                <w:color w:val="000000"/>
                <w:sz w:val="15"/>
              </w:rPr>
              <w:t>Eindverantwoording/ project afgerond (ja/nee)</w:t>
            </w:r>
          </w:p>
        </w:tc>
        <w:tc>
          <w:tcPr>
            <w:tcW w:w="0" w:type="auto"/>
            <w:tcBorders>
              <w:top w:val="single" w:sz="6" w:space="0" w:color="000000"/>
              <w:left w:val="single" w:sz="6" w:space="0" w:color="000000"/>
              <w:bottom w:val="nil"/>
              <w:right w:val="nil"/>
            </w:tcBorders>
            <w:shd w:val="clear" w:color="auto" w:fill="CCFFFF"/>
            <w:tcMar>
              <w:top w:w="30" w:type="dxa"/>
              <w:left w:w="30" w:type="dxa"/>
              <w:bottom w:w="30" w:type="dxa"/>
              <w:right w:w="30" w:type="dxa"/>
            </w:tcMar>
          </w:tcPr>
          <w:p w14:paraId="370D477F" w14:textId="77777777" w:rsidR="00C9015F" w:rsidRDefault="00C9015F">
            <w:pPr>
              <w:spacing w:after="0"/>
              <w:rPr>
                <w:color w:val="000000"/>
                <w:sz w:val="15"/>
              </w:rPr>
            </w:pPr>
          </w:p>
        </w:tc>
        <w:tc>
          <w:tcPr>
            <w:tcW w:w="0" w:type="auto"/>
            <w:tcBorders>
              <w:top w:val="single" w:sz="6" w:space="0" w:color="000000"/>
              <w:left w:val="nil"/>
              <w:bottom w:val="nil"/>
              <w:right w:val="single" w:sz="12" w:space="0" w:color="000000"/>
            </w:tcBorders>
            <w:shd w:val="clear" w:color="auto" w:fill="CCFFFF"/>
            <w:tcMar>
              <w:top w:w="30" w:type="dxa"/>
              <w:left w:w="30" w:type="dxa"/>
              <w:bottom w:w="30" w:type="dxa"/>
              <w:right w:w="30" w:type="dxa"/>
            </w:tcMar>
          </w:tcPr>
          <w:p w14:paraId="137CA9F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091C9A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3F26389" w14:textId="77777777" w:rsidR="00C9015F" w:rsidRDefault="00C9015F">
            <w:pPr>
              <w:spacing w:after="0"/>
              <w:rPr>
                <w:color w:val="000000"/>
                <w:sz w:val="15"/>
              </w:rPr>
            </w:pPr>
          </w:p>
        </w:tc>
      </w:tr>
      <w:tr w:rsidR="00C9015F" w14:paraId="44BF7B3D"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5D4760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2C13C3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A2F067B" w14:textId="77777777" w:rsidR="00C9015F" w:rsidRDefault="00C9015F">
            <w:pPr>
              <w:spacing w:after="0"/>
              <w:jc w:val="right"/>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9187EFE"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BCC95BC"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29947BA"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D61A347"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25C1CC9C"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16D3533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42C36F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F44FD8A" w14:textId="77777777" w:rsidR="00C9015F" w:rsidRDefault="00C9015F">
            <w:pPr>
              <w:spacing w:after="0"/>
              <w:rPr>
                <w:color w:val="000000"/>
                <w:sz w:val="15"/>
              </w:rPr>
            </w:pPr>
          </w:p>
        </w:tc>
      </w:tr>
      <w:tr w:rsidR="00C9015F" w14:paraId="401BCE1E"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0E7A06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101C066"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B3EE43E" w14:textId="77777777" w:rsidR="00C9015F" w:rsidRDefault="00C9015F">
            <w:pPr>
              <w:spacing w:after="0"/>
              <w:jc w:val="right"/>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6C70600"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C3E01EB"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1DC7EFE"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300C253"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1F2B9AC8"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66DDC01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41E757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F8C3009" w14:textId="77777777" w:rsidR="00C9015F" w:rsidRDefault="00C9015F">
            <w:pPr>
              <w:spacing w:after="0"/>
              <w:rPr>
                <w:color w:val="000000"/>
                <w:sz w:val="15"/>
              </w:rPr>
            </w:pPr>
          </w:p>
        </w:tc>
      </w:tr>
      <w:tr w:rsidR="00C9015F" w14:paraId="5431EE10"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5BF30B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2BB96F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19B896D" w14:textId="77777777" w:rsidR="00C9015F" w:rsidRDefault="00C9015F">
            <w:pPr>
              <w:spacing w:after="0"/>
              <w:jc w:val="right"/>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6F3F291"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7AD6197"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185D18C"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5C4ACB7"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1522E5EA" w14:textId="77777777" w:rsidR="00C9015F" w:rsidRDefault="00C9015F">
            <w:pPr>
              <w:spacing w:after="0"/>
              <w:jc w:val="right"/>
              <w:rPr>
                <w:i/>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76DAF82E" w14:textId="77777777" w:rsidR="00C9015F" w:rsidRDefault="00C9015F">
            <w:pPr>
              <w:spacing w:after="0"/>
              <w:jc w:val="right"/>
              <w:rPr>
                <w:i/>
                <w:color w:val="000000"/>
                <w:sz w:val="15"/>
              </w:rPr>
            </w:pPr>
          </w:p>
        </w:tc>
        <w:tc>
          <w:tcPr>
            <w:tcW w:w="0" w:type="auto"/>
            <w:tcBorders>
              <w:top w:val="nil"/>
              <w:left w:val="nil"/>
              <w:bottom w:val="nil"/>
              <w:right w:val="nil"/>
            </w:tcBorders>
            <w:tcMar>
              <w:top w:w="30" w:type="dxa"/>
              <w:left w:w="30" w:type="dxa"/>
              <w:bottom w:w="30" w:type="dxa"/>
              <w:right w:w="30" w:type="dxa"/>
            </w:tcMar>
          </w:tcPr>
          <w:p w14:paraId="496FE31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466BB72" w14:textId="77777777" w:rsidR="00C9015F" w:rsidRDefault="00C9015F">
            <w:pPr>
              <w:spacing w:after="0"/>
              <w:rPr>
                <w:color w:val="000000"/>
                <w:sz w:val="15"/>
              </w:rPr>
            </w:pPr>
          </w:p>
        </w:tc>
      </w:tr>
      <w:tr w:rsidR="00C9015F" w14:paraId="4B64F5F7"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A86BA0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D9A51D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44275A7" w14:textId="77777777" w:rsidR="00C9015F" w:rsidRDefault="00C9015F">
            <w:pPr>
              <w:spacing w:after="0"/>
              <w:jc w:val="right"/>
              <w:rPr>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64A86B9F" w14:textId="77777777" w:rsidR="00C9015F" w:rsidRDefault="001F0E2C">
            <w:pPr>
              <w:spacing w:after="0"/>
              <w:jc w:val="right"/>
              <w:rPr>
                <w:i/>
                <w:color w:val="000000"/>
                <w:sz w:val="15"/>
              </w:rPr>
            </w:pPr>
            <w:r>
              <w:rPr>
                <w:i/>
                <w:color w:val="000000"/>
                <w:sz w:val="15"/>
              </w:rPr>
              <w:t>Indicator: J9/13</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2C359871" w14:textId="77777777" w:rsidR="00C9015F" w:rsidRDefault="001F0E2C">
            <w:pPr>
              <w:spacing w:after="0"/>
              <w:jc w:val="right"/>
              <w:rPr>
                <w:i/>
                <w:color w:val="000000"/>
                <w:sz w:val="15"/>
              </w:rPr>
            </w:pPr>
            <w:r>
              <w:rPr>
                <w:i/>
                <w:color w:val="000000"/>
                <w:sz w:val="15"/>
              </w:rPr>
              <w:t>Indicator: J9/14</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1F25ED30" w14:textId="77777777" w:rsidR="00C9015F" w:rsidRDefault="001F0E2C">
            <w:pPr>
              <w:spacing w:after="0"/>
              <w:jc w:val="right"/>
              <w:rPr>
                <w:i/>
                <w:color w:val="000000"/>
                <w:sz w:val="15"/>
              </w:rPr>
            </w:pPr>
            <w:r>
              <w:rPr>
                <w:i/>
                <w:color w:val="000000"/>
                <w:sz w:val="15"/>
              </w:rPr>
              <w:t>Indicator: J9/15</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0D08FE84" w14:textId="77777777" w:rsidR="00C9015F" w:rsidRDefault="001F0E2C">
            <w:pPr>
              <w:spacing w:after="0"/>
              <w:jc w:val="right"/>
              <w:rPr>
                <w:i/>
                <w:color w:val="000000"/>
                <w:sz w:val="15"/>
              </w:rPr>
            </w:pPr>
            <w:r>
              <w:rPr>
                <w:i/>
                <w:color w:val="000000"/>
                <w:sz w:val="15"/>
              </w:rPr>
              <w:t>Indicator: J9/16</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2D18CAA6" w14:textId="77777777" w:rsidR="00C9015F" w:rsidRDefault="00C9015F">
            <w:pPr>
              <w:spacing w:after="0"/>
              <w:jc w:val="right"/>
              <w:rPr>
                <w:i/>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2B22FABA" w14:textId="77777777" w:rsidR="00C9015F" w:rsidRDefault="00C9015F">
            <w:pPr>
              <w:spacing w:after="0"/>
              <w:jc w:val="right"/>
              <w:rPr>
                <w:i/>
                <w:color w:val="000000"/>
                <w:sz w:val="15"/>
              </w:rPr>
            </w:pPr>
          </w:p>
        </w:tc>
        <w:tc>
          <w:tcPr>
            <w:tcW w:w="0" w:type="auto"/>
            <w:tcBorders>
              <w:top w:val="nil"/>
              <w:left w:val="nil"/>
              <w:bottom w:val="nil"/>
              <w:right w:val="nil"/>
            </w:tcBorders>
            <w:tcMar>
              <w:top w:w="30" w:type="dxa"/>
              <w:left w:w="30" w:type="dxa"/>
              <w:bottom w:w="30" w:type="dxa"/>
              <w:right w:w="30" w:type="dxa"/>
            </w:tcMar>
          </w:tcPr>
          <w:p w14:paraId="77F982C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A1B7BB1" w14:textId="77777777" w:rsidR="00C9015F" w:rsidRDefault="00C9015F">
            <w:pPr>
              <w:spacing w:after="0"/>
              <w:rPr>
                <w:color w:val="000000"/>
                <w:sz w:val="15"/>
              </w:rPr>
            </w:pPr>
          </w:p>
        </w:tc>
      </w:tr>
      <w:tr w:rsidR="00C9015F" w14:paraId="3A2A2C4C"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B3CD53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7CC08E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97D6340" w14:textId="77777777" w:rsidR="00C9015F" w:rsidRDefault="001F0E2C">
            <w:pPr>
              <w:spacing w:after="0"/>
              <w:jc w:val="right"/>
              <w:rPr>
                <w:color w:val="000000"/>
                <w:sz w:val="15"/>
              </w:rPr>
            </w:pPr>
            <w:r>
              <w:rPr>
                <w:color w:val="000000"/>
                <w:sz w:val="15"/>
              </w:rPr>
              <w:t>1</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7A555AF9" w14:textId="77777777" w:rsidR="00C9015F" w:rsidRDefault="001F0E2C">
            <w:pPr>
              <w:spacing w:after="0"/>
              <w:rPr>
                <w:color w:val="000000"/>
                <w:sz w:val="15"/>
              </w:rPr>
            </w:pPr>
            <w:r>
              <w:rPr>
                <w:color w:val="000000"/>
                <w:sz w:val="15"/>
              </w:rPr>
              <w:t>2023</w:t>
            </w:r>
            <w:r>
              <w:rPr>
                <w:color w:val="000000"/>
                <w:sz w:val="15"/>
              </w:rPr>
              <w:noBreakHyphen/>
              <w:t>0000051407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79002A9" w14:textId="77777777" w:rsidR="00C9015F" w:rsidRDefault="001F0E2C">
            <w:pPr>
              <w:spacing w:after="0"/>
              <w:rPr>
                <w:color w:val="000000"/>
                <w:sz w:val="15"/>
              </w:rPr>
            </w:pPr>
            <w:r>
              <w:rPr>
                <w:color w:val="000000"/>
                <w:sz w:val="15"/>
              </w:rPr>
              <w:t>Ja</w:t>
            </w: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2AC2DF25" w14:textId="77777777" w:rsidR="00C9015F" w:rsidRDefault="001F0E2C">
            <w:pPr>
              <w:spacing w:after="0"/>
              <w:rPr>
                <w:color w:val="000000"/>
                <w:sz w:val="15"/>
              </w:rPr>
            </w:pPr>
            <w:r>
              <w:rPr>
                <w:color w:val="000000"/>
                <w:sz w:val="15"/>
              </w:rPr>
              <w:t>De verwerving van gronden in een deelplan is vertraagd als gevolg van PFAS verontreinigi</w:t>
            </w:r>
            <w:r>
              <w:rPr>
                <w:color w:val="000000"/>
                <w:sz w:val="15"/>
              </w:rPr>
              <w:lastRenderedPageBreak/>
              <w:t>ng. In een ander plan is beroep ingesteld tegen de herziening van het bestemmingsplan. Start bouw is hierdoor vertraagd. Gemeente dient in Q2 2026 een verzoek tot uitstel in.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0F74870" w14:textId="77777777" w:rsidR="00C9015F" w:rsidRDefault="001F0E2C">
            <w:pPr>
              <w:spacing w:after="0"/>
              <w:rPr>
                <w:color w:val="000000"/>
                <w:sz w:val="15"/>
              </w:rPr>
            </w:pPr>
            <w:r>
              <w:rPr>
                <w:color w:val="000000"/>
                <w:sz w:val="15"/>
              </w:rPr>
              <w:lastRenderedPageBreak/>
              <w:t>Nee</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79A2BACA"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72E4C9D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E215ED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13FDDBA" w14:textId="77777777" w:rsidR="00C9015F" w:rsidRDefault="00C9015F">
            <w:pPr>
              <w:spacing w:after="0"/>
              <w:rPr>
                <w:color w:val="000000"/>
                <w:sz w:val="15"/>
              </w:rPr>
            </w:pPr>
          </w:p>
        </w:tc>
      </w:tr>
      <w:tr w:rsidR="00C9015F" w14:paraId="711BCDC8"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EF21FA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9B5EEF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39C44EE" w14:textId="77777777" w:rsidR="00C9015F" w:rsidRDefault="001F0E2C">
            <w:pPr>
              <w:spacing w:after="0"/>
              <w:jc w:val="right"/>
              <w:rPr>
                <w:color w:val="000000"/>
                <w:sz w:val="15"/>
              </w:rPr>
            </w:pPr>
            <w:r>
              <w:rPr>
                <w:color w:val="000000"/>
                <w:sz w:val="15"/>
              </w:rPr>
              <w:t>2</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5D0D2CD6"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D7DE76E"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4224510F"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6468E16"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5BC5891A"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4429A39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C76402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F87357D" w14:textId="77777777" w:rsidR="00C9015F" w:rsidRDefault="00C9015F">
            <w:pPr>
              <w:spacing w:after="0"/>
              <w:rPr>
                <w:color w:val="000000"/>
                <w:sz w:val="15"/>
              </w:rPr>
            </w:pPr>
          </w:p>
        </w:tc>
      </w:tr>
      <w:tr w:rsidR="00C9015F" w14:paraId="4179D5F6" w14:textId="77777777">
        <w:tc>
          <w:tcPr>
            <w:tcW w:w="0" w:type="auto"/>
            <w:tcBorders>
              <w:top w:val="nil"/>
              <w:left w:val="single" w:sz="12" w:space="0" w:color="000000"/>
              <w:bottom w:val="single" w:sz="12" w:space="0" w:color="000000"/>
              <w:right w:val="single" w:sz="6" w:space="0" w:color="000000"/>
            </w:tcBorders>
            <w:shd w:val="clear" w:color="auto" w:fill="CCFFFF"/>
            <w:tcMar>
              <w:top w:w="30" w:type="dxa"/>
              <w:left w:w="30" w:type="dxa"/>
              <w:bottom w:w="30" w:type="dxa"/>
              <w:right w:w="30" w:type="dxa"/>
            </w:tcMar>
          </w:tcPr>
          <w:p w14:paraId="52B25589"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1E88478E"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6D2DE3CE" w14:textId="77777777" w:rsidR="00C9015F" w:rsidRDefault="001F0E2C">
            <w:pPr>
              <w:spacing w:after="0"/>
              <w:jc w:val="right"/>
              <w:rPr>
                <w:color w:val="000000"/>
                <w:sz w:val="15"/>
              </w:rPr>
            </w:pPr>
            <w:r>
              <w:rPr>
                <w:color w:val="000000"/>
                <w:sz w:val="15"/>
              </w:rPr>
              <w:t>20</w:t>
            </w:r>
          </w:p>
        </w:tc>
        <w:tc>
          <w:tcPr>
            <w:tcW w:w="0" w:type="auto"/>
            <w:tcBorders>
              <w:top w:val="single" w:sz="6" w:space="0" w:color="000000"/>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14895225" w14:textId="77777777" w:rsidR="00C9015F" w:rsidRDefault="00C9015F">
            <w:pPr>
              <w:spacing w:after="0"/>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7321161A" w14:textId="77777777" w:rsidR="00C9015F" w:rsidRDefault="00C9015F">
            <w:pPr>
              <w:spacing w:after="0"/>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99CC00"/>
            <w:tcMar>
              <w:top w:w="30" w:type="dxa"/>
              <w:left w:w="30" w:type="dxa"/>
              <w:bottom w:w="30" w:type="dxa"/>
              <w:right w:w="30" w:type="dxa"/>
            </w:tcMar>
          </w:tcPr>
          <w:p w14:paraId="5759DA48" w14:textId="77777777" w:rsidR="00C9015F" w:rsidRDefault="00C9015F">
            <w:pPr>
              <w:spacing w:after="0"/>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2D17D94B" w14:textId="77777777" w:rsidR="00C9015F" w:rsidRDefault="00C9015F">
            <w:pPr>
              <w:spacing w:after="0"/>
              <w:rPr>
                <w:color w:val="000000"/>
                <w:sz w:val="15"/>
              </w:rPr>
            </w:pPr>
          </w:p>
        </w:tc>
        <w:tc>
          <w:tcPr>
            <w:tcW w:w="0" w:type="auto"/>
            <w:tcBorders>
              <w:top w:val="nil"/>
              <w:left w:val="single" w:sz="6" w:space="0" w:color="000000"/>
              <w:bottom w:val="single" w:sz="12" w:space="0" w:color="000000"/>
              <w:right w:val="nil"/>
            </w:tcBorders>
            <w:shd w:val="clear" w:color="auto" w:fill="CCFFFF"/>
            <w:tcMar>
              <w:top w:w="30" w:type="dxa"/>
              <w:left w:w="30" w:type="dxa"/>
              <w:bottom w:w="30" w:type="dxa"/>
              <w:right w:w="30" w:type="dxa"/>
            </w:tcMar>
          </w:tcPr>
          <w:p w14:paraId="06F7E39F" w14:textId="77777777" w:rsidR="00C9015F" w:rsidRDefault="00C9015F">
            <w:pPr>
              <w:spacing w:after="0"/>
              <w:rPr>
                <w:color w:val="000000"/>
                <w:sz w:val="15"/>
              </w:rPr>
            </w:pPr>
          </w:p>
        </w:tc>
        <w:tc>
          <w:tcPr>
            <w:tcW w:w="0" w:type="auto"/>
            <w:tcBorders>
              <w:top w:val="nil"/>
              <w:left w:val="nil"/>
              <w:bottom w:val="single" w:sz="12" w:space="0" w:color="000000"/>
              <w:right w:val="single" w:sz="12" w:space="0" w:color="000000"/>
            </w:tcBorders>
            <w:shd w:val="clear" w:color="auto" w:fill="CCFFFF"/>
            <w:tcMar>
              <w:top w:w="30" w:type="dxa"/>
              <w:left w:w="30" w:type="dxa"/>
              <w:bottom w:w="30" w:type="dxa"/>
              <w:right w:w="30" w:type="dxa"/>
            </w:tcMar>
          </w:tcPr>
          <w:p w14:paraId="6EE4084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D1E6A8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2E8A11E" w14:textId="77777777" w:rsidR="00C9015F" w:rsidRDefault="00C9015F">
            <w:pPr>
              <w:spacing w:after="0"/>
              <w:rPr>
                <w:color w:val="000000"/>
                <w:sz w:val="15"/>
              </w:rPr>
            </w:pPr>
          </w:p>
        </w:tc>
      </w:tr>
      <w:tr w:rsidR="00C9015F" w14:paraId="737511F8" w14:textId="77777777">
        <w:tc>
          <w:tcPr>
            <w:tcW w:w="0" w:type="auto"/>
            <w:tcBorders>
              <w:top w:val="single" w:sz="12" w:space="0" w:color="000000"/>
              <w:left w:val="single" w:sz="12" w:space="0" w:color="000000"/>
              <w:bottom w:val="nil"/>
              <w:right w:val="single" w:sz="6" w:space="0" w:color="000000"/>
            </w:tcBorders>
            <w:shd w:val="clear" w:color="auto" w:fill="CCFFFF"/>
            <w:tcMar>
              <w:top w:w="30" w:type="dxa"/>
              <w:left w:w="30" w:type="dxa"/>
              <w:bottom w:w="30" w:type="dxa"/>
              <w:right w:w="30" w:type="dxa"/>
            </w:tcMar>
          </w:tcPr>
          <w:p w14:paraId="7A1224F1" w14:textId="77777777" w:rsidR="00C9015F" w:rsidRDefault="001F0E2C">
            <w:pPr>
              <w:spacing w:after="0"/>
              <w:jc w:val="center"/>
              <w:rPr>
                <w:b/>
                <w:color w:val="000000"/>
                <w:sz w:val="15"/>
              </w:rPr>
            </w:pPr>
            <w:r>
              <w:rPr>
                <w:b/>
                <w:color w:val="000000"/>
                <w:sz w:val="15"/>
              </w:rPr>
              <w:t>VRO</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52024F1" w14:textId="77777777" w:rsidR="00C9015F" w:rsidRDefault="001F0E2C">
            <w:pPr>
              <w:spacing w:after="0"/>
              <w:jc w:val="center"/>
              <w:rPr>
                <w:b/>
                <w:color w:val="000000"/>
                <w:sz w:val="15"/>
              </w:rPr>
            </w:pPr>
            <w:r>
              <w:rPr>
                <w:b/>
                <w:color w:val="000000"/>
                <w:sz w:val="15"/>
              </w:rPr>
              <w:t>J17</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5D3600E6" w14:textId="77777777" w:rsidR="00C9015F" w:rsidRDefault="001F0E2C">
            <w:pPr>
              <w:spacing w:after="0"/>
              <w:rPr>
                <w:b/>
                <w:color w:val="000000"/>
                <w:sz w:val="15"/>
              </w:rPr>
            </w:pPr>
            <w:r>
              <w:rPr>
                <w:b/>
                <w:color w:val="000000"/>
                <w:sz w:val="15"/>
              </w:rPr>
              <w:t>Realisatiestimulans</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7BCD5F1A" w14:textId="77777777" w:rsidR="00C9015F" w:rsidRDefault="001F0E2C">
            <w:pPr>
              <w:spacing w:after="0"/>
              <w:rPr>
                <w:color w:val="000000"/>
                <w:sz w:val="15"/>
              </w:rPr>
            </w:pPr>
            <w:r>
              <w:rPr>
                <w:color w:val="000000"/>
                <w:sz w:val="15"/>
              </w:rPr>
              <w:t>Aantal betaalbare woningen bouw gestart (jaar T), waarvoor nog geen rijksbijdrage is verstrekt, als bedoeld in artikel 2.1. van de regeling.</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10C669B3" w14:textId="77777777" w:rsidR="00C9015F" w:rsidRDefault="001F0E2C">
            <w:pPr>
              <w:spacing w:after="0"/>
              <w:rPr>
                <w:color w:val="000000"/>
                <w:sz w:val="15"/>
              </w:rPr>
            </w:pPr>
            <w:r>
              <w:rPr>
                <w:color w:val="000000"/>
                <w:sz w:val="15"/>
              </w:rPr>
              <w:t>Geprognotiseerde aantal betaalbare woningen bouw gestart (jaar T+1), waarvoor nog geen rijksbijdrage is verstrekt, als bedoeld in artikel 2.1. van de regeling.</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6D1B83E" w14:textId="77777777" w:rsidR="00C9015F" w:rsidRDefault="001F0E2C">
            <w:pPr>
              <w:spacing w:after="0"/>
              <w:rPr>
                <w:color w:val="000000"/>
                <w:sz w:val="15"/>
              </w:rPr>
            </w:pPr>
            <w:r>
              <w:rPr>
                <w:color w:val="000000"/>
                <w:sz w:val="15"/>
              </w:rPr>
              <w:t>Correctie aantal betaalbare woningen bouw gestart (jaar T</w:t>
            </w:r>
            <w:r>
              <w:rPr>
                <w:color w:val="000000"/>
                <w:sz w:val="15"/>
              </w:rPr>
              <w:noBreakHyphen/>
              <w:t>1), waarvoor nog geen rijksbijdrage is verstrekt, als bedoeld in artikel 2.1. van de regeling.</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5695EF8C" w14:textId="77777777" w:rsidR="00C9015F" w:rsidRDefault="00C9015F">
            <w:pPr>
              <w:spacing w:after="0"/>
              <w:rPr>
                <w:color w:val="CCFFFF"/>
                <w:sz w:val="15"/>
              </w:rPr>
            </w:pP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5113C392" w14:textId="77777777" w:rsidR="00C9015F" w:rsidRDefault="00C9015F">
            <w:pPr>
              <w:spacing w:after="0"/>
              <w:rPr>
                <w:color w:val="CCFFFF"/>
                <w:sz w:val="15"/>
              </w:rPr>
            </w:pPr>
          </w:p>
        </w:tc>
        <w:tc>
          <w:tcPr>
            <w:tcW w:w="0" w:type="auto"/>
            <w:tcBorders>
              <w:top w:val="single" w:sz="12" w:space="0" w:color="000000"/>
              <w:left w:val="single" w:sz="6" w:space="0" w:color="000000"/>
              <w:bottom w:val="nil"/>
              <w:right w:val="single" w:sz="12" w:space="0" w:color="000000"/>
            </w:tcBorders>
            <w:shd w:val="clear" w:color="auto" w:fill="CCFFFF"/>
            <w:tcMar>
              <w:top w:w="30" w:type="dxa"/>
              <w:left w:w="30" w:type="dxa"/>
              <w:bottom w:w="30" w:type="dxa"/>
              <w:right w:w="30" w:type="dxa"/>
            </w:tcMar>
          </w:tcPr>
          <w:p w14:paraId="7E429F96" w14:textId="77777777" w:rsidR="00C9015F" w:rsidRDefault="00C9015F">
            <w:pPr>
              <w:spacing w:after="0"/>
              <w:rPr>
                <w:color w:val="CCFFFF"/>
                <w:sz w:val="15"/>
              </w:rPr>
            </w:pPr>
          </w:p>
        </w:tc>
        <w:tc>
          <w:tcPr>
            <w:tcW w:w="0" w:type="auto"/>
            <w:tcBorders>
              <w:top w:val="nil"/>
              <w:left w:val="nil"/>
              <w:bottom w:val="nil"/>
              <w:right w:val="nil"/>
            </w:tcBorders>
            <w:tcMar>
              <w:top w:w="30" w:type="dxa"/>
              <w:left w:w="30" w:type="dxa"/>
              <w:bottom w:w="30" w:type="dxa"/>
              <w:right w:w="30" w:type="dxa"/>
            </w:tcMar>
          </w:tcPr>
          <w:p w14:paraId="5CF13EB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E00E59A" w14:textId="77777777" w:rsidR="00C9015F" w:rsidRDefault="00C9015F">
            <w:pPr>
              <w:spacing w:after="0"/>
              <w:rPr>
                <w:color w:val="000000"/>
                <w:sz w:val="15"/>
              </w:rPr>
            </w:pPr>
          </w:p>
        </w:tc>
      </w:tr>
      <w:tr w:rsidR="00C9015F" w14:paraId="04640267"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D3F4CC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072627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F382ACD"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8CEBD76"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E471A2E"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8C42709"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81A5352" w14:textId="77777777" w:rsidR="00C9015F" w:rsidRDefault="00C9015F">
            <w:pPr>
              <w:spacing w:after="0"/>
              <w:rPr>
                <w:color w:val="CCFFFF"/>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4FB3C77" w14:textId="77777777" w:rsidR="00C9015F" w:rsidRDefault="00C9015F">
            <w:pPr>
              <w:spacing w:after="0"/>
              <w:rPr>
                <w:color w:val="CCFFFF"/>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154B8C9B" w14:textId="77777777" w:rsidR="00C9015F" w:rsidRDefault="00C9015F">
            <w:pPr>
              <w:spacing w:after="0"/>
              <w:rPr>
                <w:color w:val="CCFFFF"/>
                <w:sz w:val="15"/>
              </w:rPr>
            </w:pPr>
          </w:p>
        </w:tc>
        <w:tc>
          <w:tcPr>
            <w:tcW w:w="0" w:type="auto"/>
            <w:tcBorders>
              <w:top w:val="nil"/>
              <w:left w:val="nil"/>
              <w:bottom w:val="nil"/>
              <w:right w:val="nil"/>
            </w:tcBorders>
            <w:tcMar>
              <w:top w:w="30" w:type="dxa"/>
              <w:left w:w="30" w:type="dxa"/>
              <w:bottom w:w="30" w:type="dxa"/>
              <w:right w:w="30" w:type="dxa"/>
            </w:tcMar>
          </w:tcPr>
          <w:p w14:paraId="0E5DD4F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0BF426C" w14:textId="77777777" w:rsidR="00C9015F" w:rsidRDefault="00C9015F">
            <w:pPr>
              <w:spacing w:after="0"/>
              <w:rPr>
                <w:color w:val="000000"/>
                <w:sz w:val="15"/>
              </w:rPr>
            </w:pPr>
          </w:p>
        </w:tc>
      </w:tr>
      <w:tr w:rsidR="00C9015F" w14:paraId="042E765B"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BBCE2B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85344C6" w14:textId="77777777" w:rsidR="00C9015F" w:rsidRDefault="00C9015F">
            <w:pPr>
              <w:spacing w:after="0"/>
              <w:jc w:val="center"/>
              <w:rPr>
                <w:b/>
                <w:color w:val="FF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D825125" w14:textId="77777777" w:rsidR="00C9015F" w:rsidRDefault="00C9015F">
            <w:pPr>
              <w:spacing w:after="0"/>
              <w:jc w:val="right"/>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B6FE3E3"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E866770"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53B03C9"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40D1688" w14:textId="77777777" w:rsidR="00C9015F" w:rsidRDefault="00C9015F">
            <w:pPr>
              <w:spacing w:after="0"/>
              <w:rPr>
                <w:color w:val="CCFFFF"/>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5261116" w14:textId="77777777" w:rsidR="00C9015F" w:rsidRDefault="00C9015F">
            <w:pPr>
              <w:spacing w:after="0"/>
              <w:rPr>
                <w:color w:val="CCFFFF"/>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206A3CE1" w14:textId="77777777" w:rsidR="00C9015F" w:rsidRDefault="00C9015F">
            <w:pPr>
              <w:spacing w:after="0"/>
              <w:rPr>
                <w:color w:val="CCFFFF"/>
                <w:sz w:val="15"/>
              </w:rPr>
            </w:pPr>
          </w:p>
        </w:tc>
        <w:tc>
          <w:tcPr>
            <w:tcW w:w="0" w:type="auto"/>
            <w:tcBorders>
              <w:top w:val="nil"/>
              <w:left w:val="nil"/>
              <w:bottom w:val="nil"/>
              <w:right w:val="nil"/>
            </w:tcBorders>
            <w:tcMar>
              <w:top w:w="30" w:type="dxa"/>
              <w:left w:w="30" w:type="dxa"/>
              <w:bottom w:w="30" w:type="dxa"/>
              <w:right w:w="30" w:type="dxa"/>
            </w:tcMar>
          </w:tcPr>
          <w:p w14:paraId="26AE4CF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7CAA527" w14:textId="77777777" w:rsidR="00C9015F" w:rsidRDefault="00C9015F">
            <w:pPr>
              <w:spacing w:after="0"/>
              <w:rPr>
                <w:color w:val="000000"/>
                <w:sz w:val="15"/>
              </w:rPr>
            </w:pPr>
          </w:p>
        </w:tc>
      </w:tr>
      <w:tr w:rsidR="00C9015F" w14:paraId="6F50B8FF"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57F227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95A7C9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F6B41CB" w14:textId="77777777" w:rsidR="00C9015F" w:rsidRDefault="00C9015F">
            <w:pPr>
              <w:spacing w:after="0"/>
              <w:jc w:val="right"/>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0C7C968" w14:textId="77777777" w:rsidR="00C9015F" w:rsidRDefault="001F0E2C">
            <w:pPr>
              <w:spacing w:after="0"/>
              <w:jc w:val="right"/>
              <w:rPr>
                <w:i/>
                <w:color w:val="000000"/>
                <w:sz w:val="15"/>
              </w:rPr>
            </w:pPr>
            <w:r>
              <w:rPr>
                <w:i/>
                <w:color w:val="000000"/>
                <w:sz w:val="15"/>
              </w:rPr>
              <w:t>Aard controle D1</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B86919E"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48D3789" w14:textId="77777777" w:rsidR="00C9015F" w:rsidRDefault="001F0E2C">
            <w:pPr>
              <w:spacing w:after="0"/>
              <w:jc w:val="right"/>
              <w:rPr>
                <w:i/>
                <w:color w:val="000000"/>
                <w:sz w:val="15"/>
              </w:rPr>
            </w:pPr>
            <w:r>
              <w:rPr>
                <w:i/>
                <w:color w:val="000000"/>
                <w:sz w:val="15"/>
              </w:rPr>
              <w:t>Aard controle D1</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8985425" w14:textId="77777777" w:rsidR="00C9015F" w:rsidRDefault="00C9015F">
            <w:pPr>
              <w:spacing w:after="0"/>
              <w:rPr>
                <w:color w:val="CCFFFF"/>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6E0CCF4" w14:textId="77777777" w:rsidR="00C9015F" w:rsidRDefault="00C9015F">
            <w:pPr>
              <w:spacing w:after="0"/>
              <w:rPr>
                <w:color w:val="CCFFFF"/>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2923B1B7" w14:textId="77777777" w:rsidR="00C9015F" w:rsidRDefault="00C9015F">
            <w:pPr>
              <w:spacing w:after="0"/>
              <w:rPr>
                <w:color w:val="CCFFFF"/>
                <w:sz w:val="15"/>
              </w:rPr>
            </w:pPr>
          </w:p>
        </w:tc>
        <w:tc>
          <w:tcPr>
            <w:tcW w:w="0" w:type="auto"/>
            <w:tcBorders>
              <w:top w:val="nil"/>
              <w:left w:val="nil"/>
              <w:bottom w:val="nil"/>
              <w:right w:val="nil"/>
            </w:tcBorders>
            <w:tcMar>
              <w:top w:w="30" w:type="dxa"/>
              <w:left w:w="30" w:type="dxa"/>
              <w:bottom w:w="30" w:type="dxa"/>
              <w:right w:w="30" w:type="dxa"/>
            </w:tcMar>
          </w:tcPr>
          <w:p w14:paraId="596583B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67B9D5D" w14:textId="77777777" w:rsidR="00C9015F" w:rsidRDefault="00C9015F">
            <w:pPr>
              <w:spacing w:after="0"/>
              <w:rPr>
                <w:color w:val="000000"/>
                <w:sz w:val="15"/>
              </w:rPr>
            </w:pPr>
          </w:p>
        </w:tc>
      </w:tr>
      <w:tr w:rsidR="00C9015F" w14:paraId="72156C2B"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6D6020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B1895E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93B3361" w14:textId="77777777" w:rsidR="00C9015F" w:rsidRDefault="00C9015F">
            <w:pPr>
              <w:spacing w:after="0"/>
              <w:jc w:val="right"/>
              <w:rPr>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F2EEB20" w14:textId="77777777" w:rsidR="00C9015F" w:rsidRDefault="001F0E2C">
            <w:pPr>
              <w:spacing w:after="0"/>
              <w:jc w:val="right"/>
              <w:rPr>
                <w:i/>
                <w:color w:val="000000"/>
                <w:sz w:val="15"/>
              </w:rPr>
            </w:pPr>
            <w:r>
              <w:rPr>
                <w:i/>
                <w:color w:val="000000"/>
                <w:sz w:val="15"/>
              </w:rPr>
              <w:t>Indicator: J17/01</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55FF1120" w14:textId="77777777" w:rsidR="00C9015F" w:rsidRDefault="001F0E2C">
            <w:pPr>
              <w:spacing w:after="0"/>
              <w:jc w:val="right"/>
              <w:rPr>
                <w:i/>
                <w:color w:val="000000"/>
                <w:sz w:val="15"/>
              </w:rPr>
            </w:pPr>
            <w:r>
              <w:rPr>
                <w:i/>
                <w:color w:val="000000"/>
                <w:sz w:val="15"/>
              </w:rPr>
              <w:t>Indicator: J17/02</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3540E50C" w14:textId="77777777" w:rsidR="00C9015F" w:rsidRDefault="001F0E2C">
            <w:pPr>
              <w:spacing w:after="0"/>
              <w:jc w:val="right"/>
              <w:rPr>
                <w:i/>
                <w:color w:val="000000"/>
                <w:sz w:val="15"/>
              </w:rPr>
            </w:pPr>
            <w:r>
              <w:rPr>
                <w:i/>
                <w:color w:val="000000"/>
                <w:sz w:val="15"/>
              </w:rPr>
              <w:t>Indicator: J17/03</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59FD0D5" w14:textId="77777777" w:rsidR="00C9015F" w:rsidRDefault="00C9015F">
            <w:pPr>
              <w:spacing w:after="0"/>
              <w:rPr>
                <w:color w:val="CCFFFF"/>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F1B3C31" w14:textId="77777777" w:rsidR="00C9015F" w:rsidRDefault="00C9015F">
            <w:pPr>
              <w:spacing w:after="0"/>
              <w:rPr>
                <w:color w:val="CCFFFF"/>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42E10236" w14:textId="77777777" w:rsidR="00C9015F" w:rsidRDefault="00C9015F">
            <w:pPr>
              <w:spacing w:after="0"/>
              <w:rPr>
                <w:color w:val="CCFFFF"/>
                <w:sz w:val="15"/>
              </w:rPr>
            </w:pPr>
          </w:p>
        </w:tc>
        <w:tc>
          <w:tcPr>
            <w:tcW w:w="0" w:type="auto"/>
            <w:tcBorders>
              <w:top w:val="nil"/>
              <w:left w:val="nil"/>
              <w:bottom w:val="nil"/>
              <w:right w:val="nil"/>
            </w:tcBorders>
            <w:tcMar>
              <w:top w:w="30" w:type="dxa"/>
              <w:left w:w="30" w:type="dxa"/>
              <w:bottom w:w="30" w:type="dxa"/>
              <w:right w:w="30" w:type="dxa"/>
            </w:tcMar>
          </w:tcPr>
          <w:p w14:paraId="4D1EA65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BE101F9" w14:textId="77777777" w:rsidR="00C9015F" w:rsidRDefault="00C9015F">
            <w:pPr>
              <w:spacing w:after="0"/>
              <w:rPr>
                <w:color w:val="000000"/>
                <w:sz w:val="15"/>
              </w:rPr>
            </w:pPr>
          </w:p>
        </w:tc>
      </w:tr>
      <w:tr w:rsidR="00C9015F" w14:paraId="46D9123E"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AE3AF1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BC1272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C06D6AF" w14:textId="77777777" w:rsidR="00C9015F" w:rsidRDefault="00C9015F">
            <w:pPr>
              <w:spacing w:after="0"/>
              <w:jc w:val="right"/>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D66CC2B" w14:textId="77777777" w:rsidR="00C9015F" w:rsidRDefault="001F0E2C">
            <w:pPr>
              <w:spacing w:after="0"/>
              <w:rPr>
                <w:color w:val="000000"/>
                <w:sz w:val="15"/>
              </w:rPr>
            </w:pPr>
            <w:r>
              <w:rPr>
                <w:color w:val="000000"/>
                <w:sz w:val="15"/>
              </w:rPr>
              <w:t>87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BB36A3C" w14:textId="77777777" w:rsidR="00C9015F" w:rsidRDefault="001F0E2C">
            <w:pPr>
              <w:spacing w:after="0"/>
              <w:rPr>
                <w:color w:val="000000"/>
                <w:sz w:val="15"/>
              </w:rPr>
            </w:pPr>
            <w:r>
              <w:rPr>
                <w:color w:val="000000"/>
                <w:sz w:val="15"/>
              </w:rPr>
              <w:t>140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CFF46C2" w14:textId="77777777" w:rsidR="00C9015F" w:rsidRDefault="001F0E2C">
            <w:pPr>
              <w:spacing w:after="0"/>
              <w:rPr>
                <w:color w:val="000000"/>
                <w:sz w:val="15"/>
              </w:rPr>
            </w:pPr>
            <w:r>
              <w:rPr>
                <w:color w:val="000000"/>
                <w:sz w:val="15"/>
              </w:rPr>
              <w:t>0</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084A347B" w14:textId="77777777" w:rsidR="00C9015F" w:rsidRDefault="00C9015F">
            <w:pPr>
              <w:spacing w:after="0"/>
              <w:rPr>
                <w:color w:val="CCFFFF"/>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21CC0869" w14:textId="77777777" w:rsidR="00C9015F" w:rsidRDefault="00C9015F">
            <w:pPr>
              <w:spacing w:after="0"/>
              <w:rPr>
                <w:color w:val="CCFFFF"/>
                <w:sz w:val="15"/>
              </w:rPr>
            </w:pPr>
          </w:p>
        </w:tc>
        <w:tc>
          <w:tcPr>
            <w:tcW w:w="0" w:type="auto"/>
            <w:tcBorders>
              <w:top w:val="nil"/>
              <w:left w:val="single" w:sz="6" w:space="0" w:color="000000"/>
              <w:bottom w:val="single" w:sz="6" w:space="0" w:color="000000"/>
              <w:right w:val="single" w:sz="12" w:space="0" w:color="000000"/>
            </w:tcBorders>
            <w:shd w:val="clear" w:color="auto" w:fill="CCFFFF"/>
            <w:tcMar>
              <w:top w:w="30" w:type="dxa"/>
              <w:left w:w="30" w:type="dxa"/>
              <w:bottom w:w="30" w:type="dxa"/>
              <w:right w:w="30" w:type="dxa"/>
            </w:tcMar>
          </w:tcPr>
          <w:p w14:paraId="2B6B60B0" w14:textId="77777777" w:rsidR="00C9015F" w:rsidRDefault="00C9015F">
            <w:pPr>
              <w:spacing w:after="0"/>
              <w:rPr>
                <w:color w:val="CCFFFF"/>
                <w:sz w:val="15"/>
              </w:rPr>
            </w:pPr>
          </w:p>
        </w:tc>
        <w:tc>
          <w:tcPr>
            <w:tcW w:w="0" w:type="auto"/>
            <w:tcBorders>
              <w:top w:val="nil"/>
              <w:left w:val="nil"/>
              <w:bottom w:val="nil"/>
              <w:right w:val="nil"/>
            </w:tcBorders>
            <w:tcMar>
              <w:top w:w="30" w:type="dxa"/>
              <w:left w:w="30" w:type="dxa"/>
              <w:bottom w:w="30" w:type="dxa"/>
              <w:right w:w="30" w:type="dxa"/>
            </w:tcMar>
          </w:tcPr>
          <w:p w14:paraId="516910C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6B5C87C" w14:textId="77777777" w:rsidR="00C9015F" w:rsidRDefault="00C9015F">
            <w:pPr>
              <w:spacing w:after="0"/>
              <w:rPr>
                <w:color w:val="000000"/>
                <w:sz w:val="15"/>
              </w:rPr>
            </w:pPr>
          </w:p>
        </w:tc>
      </w:tr>
      <w:tr w:rsidR="00C9015F" w14:paraId="70EADC6E"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09D9C2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97C76E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6E99977" w14:textId="77777777" w:rsidR="00C9015F" w:rsidRDefault="00C9015F">
            <w:pPr>
              <w:spacing w:after="0"/>
              <w:jc w:val="right"/>
              <w:rPr>
                <w:color w:val="000000"/>
                <w:sz w:val="15"/>
              </w:rPr>
            </w:pP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AB12A25" w14:textId="77777777" w:rsidR="00C9015F" w:rsidRDefault="001F0E2C">
            <w:pPr>
              <w:spacing w:after="0"/>
              <w:rPr>
                <w:color w:val="000000"/>
                <w:sz w:val="15"/>
              </w:rPr>
            </w:pPr>
            <w:r>
              <w:rPr>
                <w:color w:val="000000"/>
                <w:sz w:val="15"/>
              </w:rPr>
              <w:t>Aantal betaalbare woningen bouw gestart in jaar T in het NPLV-gebied, waarvoor nog geen rijksbijdrage is verstrekt, als bedoeld in artikel 2.1. van de regeling.</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09AAA4F6" w14:textId="77777777" w:rsidR="00C9015F" w:rsidRDefault="001F0E2C">
            <w:pPr>
              <w:spacing w:after="0"/>
              <w:rPr>
                <w:color w:val="000000"/>
                <w:sz w:val="15"/>
              </w:rPr>
            </w:pPr>
            <w:r>
              <w:rPr>
                <w:color w:val="000000"/>
                <w:sz w:val="15"/>
              </w:rPr>
              <w:t>Bestedingen (jaar T) ten behoeve van activiteiten ter verbetering van bovenplanse openbare ruimte en collectieve maatschappelijke voorzieningen in de NPLV-gebieden, als bedoeld in artikel 3.1 van de regeling (excl. Compensabele Btw) .</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72872AD6" w14:textId="77777777" w:rsidR="00C9015F" w:rsidRDefault="001F0E2C">
            <w:pPr>
              <w:spacing w:after="0"/>
              <w:rPr>
                <w:color w:val="000000"/>
                <w:sz w:val="15"/>
              </w:rPr>
            </w:pPr>
            <w:r>
              <w:rPr>
                <w:color w:val="000000"/>
                <w:sz w:val="15"/>
              </w:rPr>
              <w:t>Bestedingen (jaar T) aan compensabele btw ten behoeve van activiteiten ter verbetering van bovenplanse openbare ruimte en collectieve maatschappelijke voorzieningen in de NPLV-gebieden, als bedoeld in artikel 3.1 van de regeling.</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68339CB" w14:textId="77777777" w:rsidR="00C9015F" w:rsidRDefault="001F0E2C">
            <w:pPr>
              <w:spacing w:after="0"/>
              <w:rPr>
                <w:color w:val="000000"/>
                <w:sz w:val="15"/>
              </w:rPr>
            </w:pPr>
            <w:r>
              <w:rPr>
                <w:color w:val="000000"/>
                <w:sz w:val="15"/>
              </w:rPr>
              <w:t>Bestedingen (jaar T) ten behoeve van de financiering van capaciteitsondersteuning voor de uitvoering van de woningbouwopgave in de NPLV-gebieden, als bedoeld in artikel 3.5 van de regeling (excl. Compensabele Btw).</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34D09DF" w14:textId="77777777" w:rsidR="00C9015F" w:rsidRDefault="001F0E2C">
            <w:pPr>
              <w:spacing w:after="0"/>
              <w:rPr>
                <w:color w:val="000000"/>
                <w:sz w:val="15"/>
              </w:rPr>
            </w:pPr>
            <w:r>
              <w:rPr>
                <w:color w:val="000000"/>
                <w:sz w:val="15"/>
              </w:rPr>
              <w:t>Bestedingen (jaar T) aan compensabele btw ten behoeve van de financiering van capaciteitsondersteuning voor de uitvoering van de woningbouwopgave in de NPLV-gebieden, als bedoeld in artikel 3.5 van de regeling.</w:t>
            </w:r>
          </w:p>
        </w:tc>
        <w:tc>
          <w:tcPr>
            <w:tcW w:w="0" w:type="auto"/>
            <w:tcBorders>
              <w:top w:val="single" w:sz="6" w:space="0" w:color="000000"/>
              <w:left w:val="single" w:sz="6" w:space="0" w:color="000000"/>
              <w:bottom w:val="nil"/>
              <w:right w:val="single" w:sz="12" w:space="0" w:color="000000"/>
            </w:tcBorders>
            <w:shd w:val="clear" w:color="auto" w:fill="CCFFFF"/>
            <w:tcMar>
              <w:top w:w="30" w:type="dxa"/>
              <w:left w:w="30" w:type="dxa"/>
              <w:bottom w:w="30" w:type="dxa"/>
              <w:right w:w="30" w:type="dxa"/>
            </w:tcMar>
          </w:tcPr>
          <w:p w14:paraId="2D8083C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64C6C5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CE539E5" w14:textId="77777777" w:rsidR="00C9015F" w:rsidRDefault="00C9015F">
            <w:pPr>
              <w:spacing w:after="0"/>
              <w:rPr>
                <w:color w:val="000000"/>
                <w:sz w:val="15"/>
              </w:rPr>
            </w:pPr>
          </w:p>
        </w:tc>
      </w:tr>
      <w:tr w:rsidR="00C9015F" w14:paraId="3DF615DC"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D176AC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668808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21891D6" w14:textId="77777777" w:rsidR="00C9015F" w:rsidRDefault="00C9015F">
            <w:pPr>
              <w:spacing w:after="0"/>
              <w:jc w:val="right"/>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39FBF2C"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275BB5A"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9A1204B"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560CAB7"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D4DB6C8"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1969EA8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F56142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4500C55" w14:textId="77777777" w:rsidR="00C9015F" w:rsidRDefault="00C9015F">
            <w:pPr>
              <w:spacing w:after="0"/>
              <w:rPr>
                <w:color w:val="000000"/>
                <w:sz w:val="15"/>
              </w:rPr>
            </w:pPr>
          </w:p>
        </w:tc>
      </w:tr>
      <w:tr w:rsidR="00C9015F" w14:paraId="04ABE2BB"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4B171DD"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669F61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A11A84A" w14:textId="77777777" w:rsidR="00C9015F" w:rsidRDefault="00C9015F">
            <w:pPr>
              <w:spacing w:after="0"/>
              <w:jc w:val="right"/>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2720EFA"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CB55C78"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4A944A8"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CBBAB70"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6ACA953"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18E8B37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23A903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BBA49BF" w14:textId="77777777" w:rsidR="00C9015F" w:rsidRDefault="00C9015F">
            <w:pPr>
              <w:spacing w:after="0"/>
              <w:rPr>
                <w:color w:val="000000"/>
                <w:sz w:val="15"/>
              </w:rPr>
            </w:pPr>
          </w:p>
        </w:tc>
      </w:tr>
      <w:tr w:rsidR="00C9015F" w14:paraId="32E7B0FD"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5125D83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3E42C8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38D8851" w14:textId="77777777" w:rsidR="00C9015F" w:rsidRDefault="00C9015F">
            <w:pPr>
              <w:spacing w:after="0"/>
              <w:jc w:val="right"/>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7B371A0"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A1AFE09"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890834D"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B09E742"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5F990FD"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323C14B9" w14:textId="77777777" w:rsidR="00C9015F" w:rsidRDefault="00C9015F">
            <w:pPr>
              <w:spacing w:after="0"/>
              <w:jc w:val="right"/>
              <w:rPr>
                <w:i/>
                <w:color w:val="000000"/>
                <w:sz w:val="15"/>
              </w:rPr>
            </w:pPr>
          </w:p>
        </w:tc>
        <w:tc>
          <w:tcPr>
            <w:tcW w:w="0" w:type="auto"/>
            <w:tcBorders>
              <w:top w:val="nil"/>
              <w:left w:val="nil"/>
              <w:bottom w:val="nil"/>
              <w:right w:val="nil"/>
            </w:tcBorders>
            <w:tcMar>
              <w:top w:w="30" w:type="dxa"/>
              <w:left w:w="30" w:type="dxa"/>
              <w:bottom w:w="30" w:type="dxa"/>
              <w:right w:w="30" w:type="dxa"/>
            </w:tcMar>
          </w:tcPr>
          <w:p w14:paraId="45F3DCB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7682F34" w14:textId="77777777" w:rsidR="00C9015F" w:rsidRDefault="00C9015F">
            <w:pPr>
              <w:spacing w:after="0"/>
              <w:rPr>
                <w:color w:val="000000"/>
                <w:sz w:val="15"/>
              </w:rPr>
            </w:pPr>
          </w:p>
        </w:tc>
      </w:tr>
      <w:tr w:rsidR="00C9015F" w14:paraId="6231F395"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D7D9E3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72CA38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68AB814" w14:textId="77777777" w:rsidR="00C9015F" w:rsidRDefault="00C9015F">
            <w:pPr>
              <w:spacing w:after="0"/>
              <w:jc w:val="right"/>
              <w:rPr>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72C4B406" w14:textId="77777777" w:rsidR="00C9015F" w:rsidRDefault="001F0E2C">
            <w:pPr>
              <w:spacing w:after="0"/>
              <w:jc w:val="right"/>
              <w:rPr>
                <w:i/>
                <w:color w:val="000000"/>
                <w:sz w:val="15"/>
              </w:rPr>
            </w:pPr>
            <w:r>
              <w:rPr>
                <w:i/>
                <w:color w:val="000000"/>
                <w:sz w:val="15"/>
              </w:rPr>
              <w:t>Indicator: J17/04</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7F3B456F" w14:textId="77777777" w:rsidR="00C9015F" w:rsidRDefault="001F0E2C">
            <w:pPr>
              <w:spacing w:after="0"/>
              <w:jc w:val="right"/>
              <w:rPr>
                <w:i/>
                <w:color w:val="000000"/>
                <w:sz w:val="15"/>
              </w:rPr>
            </w:pPr>
            <w:r>
              <w:rPr>
                <w:i/>
                <w:color w:val="000000"/>
                <w:sz w:val="15"/>
              </w:rPr>
              <w:t>Indicator: J17/05</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1FE3ABE3" w14:textId="77777777" w:rsidR="00C9015F" w:rsidRDefault="001F0E2C">
            <w:pPr>
              <w:spacing w:after="0"/>
              <w:jc w:val="right"/>
              <w:rPr>
                <w:i/>
                <w:color w:val="000000"/>
                <w:sz w:val="15"/>
              </w:rPr>
            </w:pPr>
            <w:r>
              <w:rPr>
                <w:i/>
                <w:color w:val="000000"/>
                <w:sz w:val="15"/>
              </w:rPr>
              <w:t>Indicator: J17/06</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7C45E0FA" w14:textId="77777777" w:rsidR="00C9015F" w:rsidRDefault="001F0E2C">
            <w:pPr>
              <w:spacing w:after="0"/>
              <w:jc w:val="right"/>
              <w:rPr>
                <w:i/>
                <w:color w:val="000000"/>
                <w:sz w:val="15"/>
              </w:rPr>
            </w:pPr>
            <w:r>
              <w:rPr>
                <w:i/>
                <w:color w:val="000000"/>
                <w:sz w:val="15"/>
              </w:rPr>
              <w:t>Indicator: J17/07</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1FD4DBE5" w14:textId="77777777" w:rsidR="00C9015F" w:rsidRDefault="001F0E2C">
            <w:pPr>
              <w:spacing w:after="0"/>
              <w:jc w:val="right"/>
              <w:rPr>
                <w:i/>
                <w:color w:val="000000"/>
                <w:sz w:val="15"/>
              </w:rPr>
            </w:pPr>
            <w:r>
              <w:rPr>
                <w:i/>
                <w:color w:val="000000"/>
                <w:sz w:val="15"/>
              </w:rPr>
              <w:t>Indicator: J17/08</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4404AA72" w14:textId="77777777" w:rsidR="00C9015F" w:rsidRDefault="00C9015F">
            <w:pPr>
              <w:spacing w:after="0"/>
              <w:jc w:val="right"/>
              <w:rPr>
                <w:i/>
                <w:color w:val="000000"/>
                <w:sz w:val="15"/>
              </w:rPr>
            </w:pPr>
          </w:p>
        </w:tc>
        <w:tc>
          <w:tcPr>
            <w:tcW w:w="0" w:type="auto"/>
            <w:tcBorders>
              <w:top w:val="nil"/>
              <w:left w:val="nil"/>
              <w:bottom w:val="nil"/>
              <w:right w:val="nil"/>
            </w:tcBorders>
            <w:tcMar>
              <w:top w:w="30" w:type="dxa"/>
              <w:left w:w="30" w:type="dxa"/>
              <w:bottom w:w="30" w:type="dxa"/>
              <w:right w:w="30" w:type="dxa"/>
            </w:tcMar>
          </w:tcPr>
          <w:p w14:paraId="020BB17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5A47BE6" w14:textId="77777777" w:rsidR="00C9015F" w:rsidRDefault="00C9015F">
            <w:pPr>
              <w:spacing w:after="0"/>
              <w:rPr>
                <w:color w:val="000000"/>
                <w:sz w:val="15"/>
              </w:rPr>
            </w:pPr>
          </w:p>
        </w:tc>
      </w:tr>
      <w:tr w:rsidR="00C9015F" w14:paraId="34090BCE"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15A817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8262A2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B2C8F55" w14:textId="77777777" w:rsidR="00C9015F" w:rsidRDefault="001F0E2C">
            <w:pPr>
              <w:spacing w:after="0"/>
              <w:jc w:val="right"/>
              <w:rPr>
                <w:color w:val="000000"/>
                <w:sz w:val="15"/>
              </w:rPr>
            </w:pPr>
            <w:r>
              <w:rPr>
                <w:color w:val="000000"/>
                <w:sz w:val="15"/>
              </w:rPr>
              <w:t>1</w:t>
            </w: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2783964F"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7E2A13DC" w14:textId="77777777" w:rsidR="00C9015F" w:rsidRDefault="00C9015F">
            <w:pPr>
              <w:spacing w:after="0"/>
              <w:jc w:val="right"/>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2F48E3D9" w14:textId="77777777" w:rsidR="00C9015F" w:rsidRDefault="00C9015F">
            <w:pPr>
              <w:spacing w:after="0"/>
              <w:jc w:val="right"/>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1A59B84D" w14:textId="77777777" w:rsidR="00C9015F" w:rsidRDefault="00C9015F">
            <w:pPr>
              <w:spacing w:after="0"/>
              <w:jc w:val="right"/>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7F002BD9" w14:textId="77777777" w:rsidR="00C9015F" w:rsidRDefault="00C9015F">
            <w:pPr>
              <w:spacing w:after="0"/>
              <w:jc w:val="right"/>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449F27C8"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28C5F88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DDD0B58" w14:textId="77777777" w:rsidR="00C9015F" w:rsidRDefault="00C9015F">
            <w:pPr>
              <w:spacing w:after="0"/>
              <w:rPr>
                <w:color w:val="000000"/>
                <w:sz w:val="15"/>
              </w:rPr>
            </w:pPr>
          </w:p>
        </w:tc>
      </w:tr>
      <w:tr w:rsidR="00C9015F" w14:paraId="3892B9EC" w14:textId="77777777">
        <w:tc>
          <w:tcPr>
            <w:tcW w:w="0" w:type="auto"/>
            <w:tcBorders>
              <w:top w:val="nil"/>
              <w:left w:val="single" w:sz="12" w:space="0" w:color="000000"/>
              <w:bottom w:val="single" w:sz="12" w:space="0" w:color="000000"/>
              <w:right w:val="single" w:sz="6" w:space="0" w:color="000000"/>
            </w:tcBorders>
            <w:shd w:val="clear" w:color="auto" w:fill="CCFFFF"/>
            <w:tcMar>
              <w:top w:w="30" w:type="dxa"/>
              <w:left w:w="30" w:type="dxa"/>
              <w:bottom w:w="30" w:type="dxa"/>
              <w:right w:w="30" w:type="dxa"/>
            </w:tcMar>
          </w:tcPr>
          <w:p w14:paraId="5A16B9B2"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34DED607"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63C5A7C0" w14:textId="77777777" w:rsidR="00C9015F" w:rsidRDefault="001F0E2C">
            <w:pPr>
              <w:spacing w:after="0"/>
              <w:jc w:val="right"/>
              <w:rPr>
                <w:color w:val="000000"/>
                <w:sz w:val="15"/>
              </w:rPr>
            </w:pPr>
            <w:r>
              <w:rPr>
                <w:color w:val="000000"/>
                <w:sz w:val="15"/>
              </w:rPr>
              <w:t>2</w:t>
            </w:r>
          </w:p>
        </w:tc>
        <w:tc>
          <w:tcPr>
            <w:tcW w:w="0" w:type="auto"/>
            <w:tcBorders>
              <w:top w:val="single" w:sz="6" w:space="0" w:color="000000"/>
              <w:left w:val="single" w:sz="6" w:space="0" w:color="000000"/>
              <w:bottom w:val="single" w:sz="12" w:space="0" w:color="000000"/>
              <w:right w:val="single" w:sz="6" w:space="0" w:color="000000"/>
            </w:tcBorders>
            <w:shd w:val="clear" w:color="auto" w:fill="99CC00"/>
            <w:tcMar>
              <w:top w:w="30" w:type="dxa"/>
              <w:left w:w="30" w:type="dxa"/>
              <w:bottom w:w="30" w:type="dxa"/>
              <w:right w:w="30" w:type="dxa"/>
            </w:tcMar>
          </w:tcPr>
          <w:p w14:paraId="30C16F74" w14:textId="77777777" w:rsidR="00C9015F" w:rsidRDefault="00C9015F">
            <w:pPr>
              <w:spacing w:after="0"/>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99CC00"/>
            <w:tcMar>
              <w:top w:w="30" w:type="dxa"/>
              <w:left w:w="30" w:type="dxa"/>
              <w:bottom w:w="30" w:type="dxa"/>
              <w:right w:w="30" w:type="dxa"/>
            </w:tcMar>
          </w:tcPr>
          <w:p w14:paraId="07DD94E7" w14:textId="77777777" w:rsidR="00C9015F" w:rsidRDefault="00C9015F">
            <w:pPr>
              <w:spacing w:after="0"/>
              <w:jc w:val="right"/>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99CC00"/>
            <w:tcMar>
              <w:top w:w="30" w:type="dxa"/>
              <w:left w:w="30" w:type="dxa"/>
              <w:bottom w:w="30" w:type="dxa"/>
              <w:right w:w="30" w:type="dxa"/>
            </w:tcMar>
          </w:tcPr>
          <w:p w14:paraId="5AA61AA3" w14:textId="77777777" w:rsidR="00C9015F" w:rsidRDefault="00C9015F">
            <w:pPr>
              <w:spacing w:after="0"/>
              <w:jc w:val="right"/>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99CC00"/>
            <w:tcMar>
              <w:top w:w="30" w:type="dxa"/>
              <w:left w:w="30" w:type="dxa"/>
              <w:bottom w:w="30" w:type="dxa"/>
              <w:right w:w="30" w:type="dxa"/>
            </w:tcMar>
          </w:tcPr>
          <w:p w14:paraId="3158CC50" w14:textId="77777777" w:rsidR="00C9015F" w:rsidRDefault="00C9015F">
            <w:pPr>
              <w:spacing w:after="0"/>
              <w:jc w:val="right"/>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99CC00"/>
            <w:tcMar>
              <w:top w:w="30" w:type="dxa"/>
              <w:left w:w="30" w:type="dxa"/>
              <w:bottom w:w="30" w:type="dxa"/>
              <w:right w:w="30" w:type="dxa"/>
            </w:tcMar>
          </w:tcPr>
          <w:p w14:paraId="36A2DE86" w14:textId="77777777" w:rsidR="00C9015F" w:rsidRDefault="00C9015F">
            <w:pPr>
              <w:spacing w:after="0"/>
              <w:jc w:val="right"/>
              <w:rPr>
                <w:color w:val="000000"/>
                <w:sz w:val="15"/>
              </w:rPr>
            </w:pPr>
          </w:p>
        </w:tc>
        <w:tc>
          <w:tcPr>
            <w:tcW w:w="0" w:type="auto"/>
            <w:tcBorders>
              <w:top w:val="nil"/>
              <w:left w:val="single" w:sz="6" w:space="0" w:color="000000"/>
              <w:bottom w:val="single" w:sz="12" w:space="0" w:color="000000"/>
              <w:right w:val="single" w:sz="12" w:space="0" w:color="000000"/>
            </w:tcBorders>
            <w:shd w:val="clear" w:color="auto" w:fill="CCFFFF"/>
            <w:tcMar>
              <w:top w:w="30" w:type="dxa"/>
              <w:left w:w="30" w:type="dxa"/>
              <w:bottom w:w="30" w:type="dxa"/>
              <w:right w:w="30" w:type="dxa"/>
            </w:tcMar>
          </w:tcPr>
          <w:p w14:paraId="213F7CC5"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1BA24CF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C703AF6" w14:textId="77777777" w:rsidR="00C9015F" w:rsidRDefault="00C9015F">
            <w:pPr>
              <w:spacing w:after="0"/>
              <w:rPr>
                <w:color w:val="000000"/>
                <w:sz w:val="15"/>
              </w:rPr>
            </w:pPr>
          </w:p>
        </w:tc>
      </w:tr>
      <w:tr w:rsidR="00C9015F" w14:paraId="1A3ACB6C" w14:textId="77777777">
        <w:tc>
          <w:tcPr>
            <w:tcW w:w="0" w:type="auto"/>
            <w:tcBorders>
              <w:top w:val="single" w:sz="12" w:space="0" w:color="000000"/>
              <w:left w:val="single" w:sz="12" w:space="0" w:color="000000"/>
              <w:bottom w:val="nil"/>
              <w:right w:val="single" w:sz="6" w:space="0" w:color="000000"/>
            </w:tcBorders>
            <w:shd w:val="clear" w:color="auto" w:fill="CCFFFF"/>
            <w:tcMar>
              <w:top w:w="30" w:type="dxa"/>
              <w:left w:w="30" w:type="dxa"/>
              <w:bottom w:w="30" w:type="dxa"/>
              <w:right w:w="30" w:type="dxa"/>
            </w:tcMar>
          </w:tcPr>
          <w:p w14:paraId="6FF3624E" w14:textId="77777777" w:rsidR="00C9015F" w:rsidRDefault="001F0E2C">
            <w:pPr>
              <w:spacing w:after="0"/>
              <w:jc w:val="center"/>
              <w:rPr>
                <w:b/>
                <w:color w:val="000000"/>
                <w:sz w:val="15"/>
              </w:rPr>
            </w:pPr>
            <w:r>
              <w:rPr>
                <w:b/>
                <w:color w:val="000000"/>
                <w:sz w:val="15"/>
              </w:rPr>
              <w:lastRenderedPageBreak/>
              <w:t>VRO</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670F46CA" w14:textId="77777777" w:rsidR="00C9015F" w:rsidRDefault="001F0E2C">
            <w:pPr>
              <w:spacing w:after="0"/>
              <w:jc w:val="center"/>
              <w:rPr>
                <w:b/>
                <w:color w:val="000000"/>
                <w:sz w:val="15"/>
              </w:rPr>
            </w:pPr>
            <w:r>
              <w:rPr>
                <w:b/>
                <w:color w:val="000000"/>
                <w:sz w:val="15"/>
              </w:rPr>
              <w:t>J18</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501BA858" w14:textId="77777777" w:rsidR="00C9015F" w:rsidRDefault="001F0E2C">
            <w:pPr>
              <w:spacing w:after="0"/>
              <w:rPr>
                <w:b/>
                <w:color w:val="000000"/>
                <w:sz w:val="15"/>
              </w:rPr>
            </w:pPr>
            <w:r>
              <w:rPr>
                <w:b/>
                <w:color w:val="000000"/>
                <w:sz w:val="15"/>
              </w:rPr>
              <w:t>Regeling specifieke uitkering isolatieopgave Nationaal Programma Lokale Warmtetransitie</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50162690" w14:textId="77777777" w:rsidR="00C9015F" w:rsidRDefault="001F0E2C">
            <w:pPr>
              <w:spacing w:after="0"/>
              <w:rPr>
                <w:color w:val="000000"/>
                <w:sz w:val="15"/>
              </w:rPr>
            </w:pPr>
            <w:r>
              <w:rPr>
                <w:color w:val="000000"/>
                <w:sz w:val="15"/>
              </w:rPr>
              <w:t>Beschikkingsnummer</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7CD2400B" w14:textId="77777777" w:rsidR="00C9015F" w:rsidRDefault="001F0E2C">
            <w:pPr>
              <w:spacing w:after="0"/>
              <w:rPr>
                <w:color w:val="000000"/>
                <w:sz w:val="15"/>
              </w:rPr>
            </w:pPr>
            <w:r>
              <w:rPr>
                <w:color w:val="000000"/>
                <w:sz w:val="15"/>
              </w:rPr>
              <w:t>Besteding (jaar T) uitgesplitst in indicatoren J18/03 en J18/04</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8EFEF1E" w14:textId="77777777" w:rsidR="00C9015F" w:rsidRDefault="001F0E2C">
            <w:pPr>
              <w:spacing w:after="0"/>
              <w:rPr>
                <w:color w:val="000000"/>
                <w:sz w:val="15"/>
              </w:rPr>
            </w:pPr>
            <w:r>
              <w:rPr>
                <w:color w:val="000000"/>
                <w:sz w:val="15"/>
              </w:rPr>
              <w:t>Besteding (jaar T) ten behoeve van het aanstellen of aannemen van een regiocoördinator en/of organiseren of inhuren van expertise voor of op andere wijze ondersteunen van de isolatieopgave in de regio zoals bedoeld in artikel 2, tweede lid, onderdeel a en onderdeel b</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17B514F6" w14:textId="77777777" w:rsidR="00C9015F" w:rsidRDefault="001F0E2C">
            <w:pPr>
              <w:spacing w:after="0"/>
              <w:rPr>
                <w:color w:val="000000"/>
                <w:sz w:val="15"/>
              </w:rPr>
            </w:pPr>
            <w:r>
              <w:rPr>
                <w:color w:val="000000"/>
                <w:sz w:val="15"/>
              </w:rPr>
              <w:t>Besteding (jaar T) ten behoeve van het organiseren van een regionaal afstemmingsoverleg en/of op regionaal niveau naar behoefte leggen van een verbinding met andere bovenlokale opgaven die gerelateerd zijn aan de isolatieopgave zoals bedoeld in artikel 2, derde lid, onderdeel a en onderdeel b</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18F1EAA6" w14:textId="77777777" w:rsidR="00C9015F" w:rsidRDefault="001F0E2C">
            <w:pPr>
              <w:spacing w:after="0"/>
              <w:rPr>
                <w:color w:val="000000"/>
                <w:sz w:val="15"/>
              </w:rPr>
            </w:pPr>
            <w:r>
              <w:rPr>
                <w:color w:val="000000"/>
                <w:sz w:val="15"/>
              </w:rPr>
              <w:t>Eindverantwoording (Ja/Nee)</w:t>
            </w:r>
          </w:p>
        </w:tc>
        <w:tc>
          <w:tcPr>
            <w:tcW w:w="0" w:type="auto"/>
            <w:tcBorders>
              <w:top w:val="single" w:sz="12" w:space="0" w:color="000000"/>
              <w:left w:val="single" w:sz="6" w:space="0" w:color="000000"/>
              <w:bottom w:val="nil"/>
              <w:right w:val="single" w:sz="12" w:space="0" w:color="000000"/>
            </w:tcBorders>
            <w:shd w:val="clear" w:color="auto" w:fill="CCFFFF"/>
            <w:tcMar>
              <w:top w:w="30" w:type="dxa"/>
              <w:left w:w="30" w:type="dxa"/>
              <w:bottom w:w="30" w:type="dxa"/>
              <w:right w:w="30" w:type="dxa"/>
            </w:tcMar>
          </w:tcPr>
          <w:p w14:paraId="13C3AE83"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550A80A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EF64ED4" w14:textId="77777777" w:rsidR="00C9015F" w:rsidRDefault="00C9015F">
            <w:pPr>
              <w:spacing w:after="0"/>
              <w:rPr>
                <w:color w:val="000000"/>
                <w:sz w:val="15"/>
              </w:rPr>
            </w:pPr>
          </w:p>
        </w:tc>
      </w:tr>
      <w:tr w:rsidR="00C9015F" w14:paraId="24C204E1"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5C9AAEB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52EBE4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D46DBBF" w14:textId="77777777" w:rsidR="00C9015F" w:rsidRDefault="00C9015F">
            <w:pPr>
              <w:spacing w:after="0"/>
              <w:jc w:val="right"/>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2691771"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4B4F07E"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C7ACC37"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DF964E7"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3A09C67"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339CF4E2"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276B574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C00C63D" w14:textId="77777777" w:rsidR="00C9015F" w:rsidRDefault="00C9015F">
            <w:pPr>
              <w:spacing w:after="0"/>
              <w:rPr>
                <w:color w:val="000000"/>
                <w:sz w:val="15"/>
              </w:rPr>
            </w:pPr>
          </w:p>
        </w:tc>
      </w:tr>
      <w:tr w:rsidR="00C9015F" w14:paraId="03896937"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241E2B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4A42C92" w14:textId="77777777" w:rsidR="00C9015F" w:rsidRDefault="00C9015F">
            <w:pPr>
              <w:spacing w:after="0"/>
              <w:jc w:val="center"/>
              <w:rPr>
                <w:b/>
                <w:color w:val="FF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94EDAEB" w14:textId="77777777" w:rsidR="00C9015F" w:rsidRDefault="00C9015F">
            <w:pPr>
              <w:spacing w:after="0"/>
              <w:jc w:val="right"/>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1314934"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AD235F2"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D6C4787"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E00CBE1"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F9A354E"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69FBBE83"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9C884D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C9E64B0" w14:textId="77777777" w:rsidR="00C9015F" w:rsidRDefault="00C9015F">
            <w:pPr>
              <w:spacing w:after="0"/>
              <w:rPr>
                <w:color w:val="000000"/>
                <w:sz w:val="15"/>
              </w:rPr>
            </w:pPr>
          </w:p>
        </w:tc>
      </w:tr>
      <w:tr w:rsidR="00C9015F" w14:paraId="4ADF643C"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9961C1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EBFEE7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42C9589" w14:textId="77777777" w:rsidR="00C9015F" w:rsidRDefault="00C9015F">
            <w:pPr>
              <w:spacing w:after="0"/>
              <w:jc w:val="right"/>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D719317"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924CFE5"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4484574"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39D54FF"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5D29D05"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7BDE8F3F"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242A5A3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7D3292D" w14:textId="77777777" w:rsidR="00C9015F" w:rsidRDefault="00C9015F">
            <w:pPr>
              <w:spacing w:after="0"/>
              <w:rPr>
                <w:color w:val="000000"/>
                <w:sz w:val="15"/>
              </w:rPr>
            </w:pPr>
          </w:p>
        </w:tc>
      </w:tr>
      <w:tr w:rsidR="00C9015F" w14:paraId="1BAC75C5"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715372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3F289F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AA3DA05" w14:textId="77777777" w:rsidR="00C9015F" w:rsidRDefault="00C9015F">
            <w:pPr>
              <w:spacing w:after="0"/>
              <w:jc w:val="right"/>
              <w:rPr>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AEFAD02" w14:textId="77777777" w:rsidR="00C9015F" w:rsidRDefault="001F0E2C">
            <w:pPr>
              <w:spacing w:after="0"/>
              <w:jc w:val="right"/>
              <w:rPr>
                <w:i/>
                <w:color w:val="000000"/>
                <w:sz w:val="15"/>
              </w:rPr>
            </w:pPr>
            <w:r>
              <w:rPr>
                <w:i/>
                <w:color w:val="000000"/>
                <w:sz w:val="15"/>
              </w:rPr>
              <w:t>Indicator: J18/01</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67CD1298" w14:textId="77777777" w:rsidR="00C9015F" w:rsidRDefault="001F0E2C">
            <w:pPr>
              <w:spacing w:after="0"/>
              <w:jc w:val="right"/>
              <w:rPr>
                <w:i/>
                <w:color w:val="000000"/>
                <w:sz w:val="15"/>
              </w:rPr>
            </w:pPr>
            <w:r>
              <w:rPr>
                <w:i/>
                <w:color w:val="000000"/>
                <w:sz w:val="15"/>
              </w:rPr>
              <w:t>Indicator: J18/02</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14F4E80" w14:textId="77777777" w:rsidR="00C9015F" w:rsidRDefault="001F0E2C">
            <w:pPr>
              <w:spacing w:after="0"/>
              <w:jc w:val="right"/>
              <w:rPr>
                <w:i/>
                <w:color w:val="000000"/>
                <w:sz w:val="15"/>
              </w:rPr>
            </w:pPr>
            <w:r>
              <w:rPr>
                <w:i/>
                <w:color w:val="000000"/>
                <w:sz w:val="15"/>
              </w:rPr>
              <w:t>Indicator: J18/03</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1A8352F4" w14:textId="77777777" w:rsidR="00C9015F" w:rsidRDefault="001F0E2C">
            <w:pPr>
              <w:spacing w:after="0"/>
              <w:jc w:val="right"/>
              <w:rPr>
                <w:i/>
                <w:color w:val="000000"/>
                <w:sz w:val="15"/>
              </w:rPr>
            </w:pPr>
            <w:r>
              <w:rPr>
                <w:i/>
                <w:color w:val="000000"/>
                <w:sz w:val="15"/>
              </w:rPr>
              <w:t>Indicator: J18/04</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3B1214EF" w14:textId="77777777" w:rsidR="00C9015F" w:rsidRDefault="001F0E2C">
            <w:pPr>
              <w:spacing w:after="0"/>
              <w:jc w:val="right"/>
              <w:rPr>
                <w:i/>
                <w:color w:val="000000"/>
                <w:sz w:val="15"/>
              </w:rPr>
            </w:pPr>
            <w:r>
              <w:rPr>
                <w:i/>
                <w:color w:val="000000"/>
                <w:sz w:val="15"/>
              </w:rPr>
              <w:t>Indicator: J18/05</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3FB9FACD"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5CD76C7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F6974A3" w14:textId="77777777" w:rsidR="00C9015F" w:rsidRDefault="00C9015F">
            <w:pPr>
              <w:spacing w:after="0"/>
              <w:rPr>
                <w:color w:val="000000"/>
                <w:sz w:val="15"/>
              </w:rPr>
            </w:pPr>
          </w:p>
        </w:tc>
      </w:tr>
      <w:tr w:rsidR="00C9015F" w14:paraId="5A3C110B"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22ED74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A05173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0590FDE" w14:textId="77777777" w:rsidR="00C9015F" w:rsidRDefault="001F0E2C">
            <w:pPr>
              <w:spacing w:after="0"/>
              <w:jc w:val="right"/>
              <w:rPr>
                <w:color w:val="000000"/>
                <w:sz w:val="15"/>
              </w:rPr>
            </w:pPr>
            <w:r>
              <w:rPr>
                <w:color w:val="000000"/>
                <w:sz w:val="15"/>
              </w:rPr>
              <w:t>1</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03C2A4E6" w14:textId="77777777" w:rsidR="00C9015F" w:rsidRDefault="001F0E2C">
            <w:pPr>
              <w:spacing w:after="0"/>
              <w:rPr>
                <w:color w:val="000000"/>
                <w:sz w:val="15"/>
              </w:rPr>
            </w:pPr>
            <w:r>
              <w:rPr>
                <w:color w:val="000000"/>
                <w:sz w:val="15"/>
              </w:rPr>
              <w:t>2025</w:t>
            </w:r>
            <w:r>
              <w:rPr>
                <w:color w:val="000000"/>
                <w:sz w:val="15"/>
              </w:rPr>
              <w:noBreakHyphen/>
              <w:t>0000114579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D3CB896"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D8232B2"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6DFDF90"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5904564" w14:textId="77777777" w:rsidR="00C9015F" w:rsidRDefault="001F0E2C">
            <w:pPr>
              <w:spacing w:after="0"/>
              <w:rPr>
                <w:color w:val="000000"/>
                <w:sz w:val="15"/>
              </w:rPr>
            </w:pPr>
            <w:r>
              <w:rPr>
                <w:color w:val="000000"/>
                <w:sz w:val="15"/>
              </w:rPr>
              <w:t>Nee</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1AC3025E"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463E9F5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B73F2F2" w14:textId="77777777" w:rsidR="00C9015F" w:rsidRDefault="00C9015F">
            <w:pPr>
              <w:spacing w:after="0"/>
              <w:rPr>
                <w:color w:val="000000"/>
                <w:sz w:val="15"/>
              </w:rPr>
            </w:pPr>
          </w:p>
        </w:tc>
      </w:tr>
      <w:tr w:rsidR="00C9015F" w14:paraId="420BB5C4" w14:textId="77777777">
        <w:tc>
          <w:tcPr>
            <w:tcW w:w="0" w:type="auto"/>
            <w:tcBorders>
              <w:top w:val="nil"/>
              <w:left w:val="single" w:sz="12" w:space="0" w:color="000000"/>
              <w:bottom w:val="single" w:sz="12" w:space="0" w:color="000000"/>
              <w:right w:val="single" w:sz="6" w:space="0" w:color="000000"/>
            </w:tcBorders>
            <w:shd w:val="clear" w:color="auto" w:fill="CCFFFF"/>
            <w:tcMar>
              <w:top w:w="30" w:type="dxa"/>
              <w:left w:w="30" w:type="dxa"/>
              <w:bottom w:w="30" w:type="dxa"/>
              <w:right w:w="30" w:type="dxa"/>
            </w:tcMar>
          </w:tcPr>
          <w:p w14:paraId="4D66B8D3"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78CD4AB8"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76B86D66" w14:textId="77777777" w:rsidR="00C9015F" w:rsidRDefault="001F0E2C">
            <w:pPr>
              <w:spacing w:after="0"/>
              <w:jc w:val="right"/>
              <w:rPr>
                <w:color w:val="000000"/>
                <w:sz w:val="15"/>
              </w:rPr>
            </w:pPr>
            <w:r>
              <w:rPr>
                <w:color w:val="000000"/>
                <w:sz w:val="15"/>
              </w:rPr>
              <w:t>2</w:t>
            </w:r>
          </w:p>
        </w:tc>
        <w:tc>
          <w:tcPr>
            <w:tcW w:w="0" w:type="auto"/>
            <w:tcBorders>
              <w:top w:val="single" w:sz="6" w:space="0" w:color="000000"/>
              <w:left w:val="single" w:sz="6" w:space="0" w:color="000000"/>
              <w:bottom w:val="single" w:sz="12" w:space="0" w:color="000000"/>
              <w:right w:val="single" w:sz="6" w:space="0" w:color="000000"/>
            </w:tcBorders>
            <w:tcMar>
              <w:top w:w="30" w:type="dxa"/>
              <w:left w:w="30" w:type="dxa"/>
              <w:bottom w:w="30" w:type="dxa"/>
              <w:right w:w="30" w:type="dxa"/>
            </w:tcMar>
          </w:tcPr>
          <w:p w14:paraId="1C49EC4D" w14:textId="77777777" w:rsidR="00C9015F" w:rsidRDefault="00C9015F">
            <w:pPr>
              <w:spacing w:after="0"/>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5AFAFE64" w14:textId="77777777" w:rsidR="00C9015F" w:rsidRDefault="00C9015F">
            <w:pPr>
              <w:spacing w:after="0"/>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69FE39E9" w14:textId="77777777" w:rsidR="00C9015F" w:rsidRDefault="00C9015F">
            <w:pPr>
              <w:spacing w:after="0"/>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59009BF3" w14:textId="77777777" w:rsidR="00C9015F" w:rsidRDefault="00C9015F">
            <w:pPr>
              <w:spacing w:after="0"/>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076BA03C" w14:textId="77777777" w:rsidR="00C9015F" w:rsidRDefault="00C9015F">
            <w:pPr>
              <w:spacing w:after="0"/>
              <w:rPr>
                <w:color w:val="000000"/>
                <w:sz w:val="15"/>
              </w:rPr>
            </w:pPr>
          </w:p>
        </w:tc>
        <w:tc>
          <w:tcPr>
            <w:tcW w:w="0" w:type="auto"/>
            <w:tcBorders>
              <w:top w:val="nil"/>
              <w:left w:val="single" w:sz="6" w:space="0" w:color="000000"/>
              <w:bottom w:val="single" w:sz="12" w:space="0" w:color="000000"/>
              <w:right w:val="single" w:sz="12" w:space="0" w:color="000000"/>
            </w:tcBorders>
            <w:shd w:val="clear" w:color="auto" w:fill="CCFFFF"/>
            <w:tcMar>
              <w:top w:w="30" w:type="dxa"/>
              <w:left w:w="30" w:type="dxa"/>
              <w:bottom w:w="30" w:type="dxa"/>
              <w:right w:w="30" w:type="dxa"/>
            </w:tcMar>
          </w:tcPr>
          <w:p w14:paraId="46EEC0F0"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506C984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11B5EAB" w14:textId="77777777" w:rsidR="00C9015F" w:rsidRDefault="00C9015F">
            <w:pPr>
              <w:spacing w:after="0"/>
              <w:rPr>
                <w:color w:val="000000"/>
                <w:sz w:val="15"/>
              </w:rPr>
            </w:pPr>
          </w:p>
        </w:tc>
      </w:tr>
      <w:tr w:rsidR="00C9015F" w14:paraId="331754B9" w14:textId="77777777">
        <w:tc>
          <w:tcPr>
            <w:tcW w:w="0" w:type="auto"/>
            <w:tcBorders>
              <w:top w:val="single" w:sz="12" w:space="0" w:color="000000"/>
              <w:left w:val="single" w:sz="12" w:space="0" w:color="000000"/>
              <w:bottom w:val="nil"/>
              <w:right w:val="single" w:sz="6" w:space="0" w:color="000000"/>
            </w:tcBorders>
            <w:shd w:val="clear" w:color="auto" w:fill="CCFFFF"/>
            <w:tcMar>
              <w:top w:w="30" w:type="dxa"/>
              <w:left w:w="30" w:type="dxa"/>
              <w:bottom w:w="30" w:type="dxa"/>
              <w:right w:w="30" w:type="dxa"/>
            </w:tcMar>
          </w:tcPr>
          <w:p w14:paraId="5648EC8E" w14:textId="77777777" w:rsidR="00C9015F" w:rsidRDefault="001F0E2C">
            <w:pPr>
              <w:spacing w:after="0"/>
              <w:jc w:val="center"/>
              <w:rPr>
                <w:b/>
                <w:color w:val="000000"/>
                <w:sz w:val="15"/>
              </w:rPr>
            </w:pPr>
            <w:r>
              <w:rPr>
                <w:b/>
                <w:color w:val="000000"/>
                <w:sz w:val="15"/>
              </w:rPr>
              <w:t>VRO</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6A7E0F2" w14:textId="77777777" w:rsidR="00C9015F" w:rsidRDefault="001F0E2C">
            <w:pPr>
              <w:spacing w:after="0"/>
              <w:jc w:val="center"/>
              <w:rPr>
                <w:b/>
                <w:color w:val="000000"/>
                <w:sz w:val="15"/>
              </w:rPr>
            </w:pPr>
            <w:r>
              <w:rPr>
                <w:b/>
                <w:color w:val="000000"/>
                <w:sz w:val="15"/>
              </w:rPr>
              <w:t>J32</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16D8A31" w14:textId="77777777" w:rsidR="00C9015F" w:rsidRDefault="001F0E2C">
            <w:pPr>
              <w:spacing w:after="0"/>
              <w:rPr>
                <w:b/>
                <w:color w:val="000000"/>
                <w:sz w:val="15"/>
              </w:rPr>
            </w:pPr>
            <w:r>
              <w:rPr>
                <w:b/>
                <w:color w:val="000000"/>
                <w:sz w:val="15"/>
              </w:rPr>
              <w:t>Regeling specifieke uitkering ventilatie in scholen</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525B5151" w14:textId="77777777" w:rsidR="00C9015F" w:rsidRDefault="001F0E2C">
            <w:pPr>
              <w:spacing w:after="0"/>
              <w:rPr>
                <w:color w:val="000000"/>
                <w:sz w:val="15"/>
              </w:rPr>
            </w:pPr>
            <w:r>
              <w:rPr>
                <w:color w:val="000000"/>
                <w:sz w:val="15"/>
              </w:rPr>
              <w:t>Beschikkingsnummer /naam</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144B7043" w14:textId="77777777" w:rsidR="00C9015F" w:rsidRDefault="001F0E2C">
            <w:pPr>
              <w:spacing w:after="0"/>
              <w:rPr>
                <w:color w:val="000000"/>
                <w:sz w:val="15"/>
              </w:rPr>
            </w:pPr>
            <w:r>
              <w:rPr>
                <w:color w:val="000000"/>
                <w:sz w:val="15"/>
              </w:rPr>
              <w:t>Besteding (jaar T)</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D1E7A08" w14:textId="77777777" w:rsidR="00C9015F" w:rsidRDefault="001F0E2C">
            <w:pPr>
              <w:spacing w:after="0"/>
              <w:rPr>
                <w:color w:val="000000"/>
                <w:sz w:val="15"/>
              </w:rPr>
            </w:pPr>
            <w:r>
              <w:rPr>
                <w:color w:val="000000"/>
                <w:sz w:val="15"/>
              </w:rPr>
              <w:t>Cumulatieve besteding (t/m jaar T)</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053C4785" w14:textId="77777777" w:rsidR="00C9015F" w:rsidRDefault="001F0E2C">
            <w:pPr>
              <w:spacing w:after="0"/>
              <w:rPr>
                <w:color w:val="000000"/>
                <w:sz w:val="15"/>
              </w:rPr>
            </w:pPr>
            <w:r>
              <w:rPr>
                <w:color w:val="000000"/>
                <w:sz w:val="15"/>
              </w:rPr>
              <w:t>Eindverantwoording (Ja/Nee)</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74907F26" w14:textId="77777777" w:rsidR="00C9015F" w:rsidRDefault="001F0E2C">
            <w:pPr>
              <w:spacing w:after="0"/>
              <w:rPr>
                <w:color w:val="000000"/>
                <w:sz w:val="15"/>
              </w:rPr>
            </w:pPr>
            <w:r>
              <w:rPr>
                <w:color w:val="000000"/>
                <w:sz w:val="15"/>
              </w:rPr>
              <w:t>Zijn de begrotingsposten waarvoor een uitkering is aangevraagd uitgevoerd? (Ja/Nee/N.v.t.)</w:t>
            </w:r>
          </w:p>
        </w:tc>
        <w:tc>
          <w:tcPr>
            <w:tcW w:w="0" w:type="auto"/>
            <w:tcBorders>
              <w:top w:val="single" w:sz="12" w:space="0" w:color="000000"/>
              <w:left w:val="single" w:sz="6" w:space="0" w:color="000000"/>
              <w:bottom w:val="nil"/>
              <w:right w:val="single" w:sz="12" w:space="0" w:color="000000"/>
            </w:tcBorders>
            <w:shd w:val="clear" w:color="auto" w:fill="CCFFFF"/>
            <w:tcMar>
              <w:top w:w="30" w:type="dxa"/>
              <w:left w:w="30" w:type="dxa"/>
              <w:bottom w:w="30" w:type="dxa"/>
              <w:right w:w="30" w:type="dxa"/>
            </w:tcMar>
          </w:tcPr>
          <w:p w14:paraId="666AB9BB" w14:textId="77777777" w:rsidR="00C9015F" w:rsidRDefault="001F0E2C">
            <w:pPr>
              <w:spacing w:after="0"/>
              <w:rPr>
                <w:color w:val="000000"/>
                <w:sz w:val="15"/>
              </w:rPr>
            </w:pPr>
            <w:r>
              <w:rPr>
                <w:color w:val="000000"/>
                <w:sz w:val="15"/>
              </w:rPr>
              <w:t>Toelichting (verplicht als bij indicator 05 nee is ingevuld)</w:t>
            </w:r>
          </w:p>
        </w:tc>
        <w:tc>
          <w:tcPr>
            <w:tcW w:w="0" w:type="auto"/>
            <w:tcBorders>
              <w:top w:val="nil"/>
              <w:left w:val="nil"/>
              <w:bottom w:val="nil"/>
              <w:right w:val="nil"/>
            </w:tcBorders>
            <w:tcMar>
              <w:top w:w="30" w:type="dxa"/>
              <w:left w:w="30" w:type="dxa"/>
              <w:bottom w:w="30" w:type="dxa"/>
              <w:right w:w="30" w:type="dxa"/>
            </w:tcMar>
          </w:tcPr>
          <w:p w14:paraId="27642E8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95A951D" w14:textId="77777777" w:rsidR="00C9015F" w:rsidRDefault="00C9015F">
            <w:pPr>
              <w:spacing w:after="0"/>
              <w:rPr>
                <w:color w:val="000000"/>
                <w:sz w:val="15"/>
              </w:rPr>
            </w:pPr>
          </w:p>
        </w:tc>
      </w:tr>
      <w:tr w:rsidR="00C9015F" w14:paraId="4F84E2A4"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11A193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146554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2428021"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C3A24B7"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D9F64B1"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6E6D496"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07642C1"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3EBABCC"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432A881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1B422D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6AA54D3" w14:textId="77777777" w:rsidR="00C9015F" w:rsidRDefault="00C9015F">
            <w:pPr>
              <w:spacing w:after="0"/>
              <w:rPr>
                <w:color w:val="000000"/>
                <w:sz w:val="15"/>
              </w:rPr>
            </w:pPr>
          </w:p>
        </w:tc>
      </w:tr>
      <w:tr w:rsidR="00C9015F" w14:paraId="44E6D87C"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7F78C1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EC51D87" w14:textId="77777777" w:rsidR="00C9015F" w:rsidRDefault="00C9015F">
            <w:pPr>
              <w:spacing w:after="0"/>
              <w:jc w:val="center"/>
              <w:rPr>
                <w:b/>
                <w:color w:val="FF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B0A841B" w14:textId="77777777" w:rsidR="00C9015F" w:rsidRDefault="001F0E2C">
            <w:pPr>
              <w:spacing w:after="0"/>
              <w:rPr>
                <w:color w:val="000000"/>
                <w:sz w:val="15"/>
              </w:rPr>
            </w:pPr>
            <w:r>
              <w:rPr>
                <w:color w:val="000000"/>
                <w:sz w:val="15"/>
              </w:rPr>
              <w:t>Gemeenten</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D7AE543"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EBA12EF"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3751B43"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EA3BB46"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A542F6A"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6AABDE2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E77816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9ABF51B" w14:textId="77777777" w:rsidR="00C9015F" w:rsidRDefault="00C9015F">
            <w:pPr>
              <w:spacing w:after="0"/>
              <w:rPr>
                <w:color w:val="000000"/>
                <w:sz w:val="15"/>
              </w:rPr>
            </w:pPr>
          </w:p>
        </w:tc>
      </w:tr>
      <w:tr w:rsidR="00C9015F" w14:paraId="6644AF79"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70BF86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14605E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65C3686"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AA4657C"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FD5FF5E"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FB29144"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07BA88F"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2FE3B08" w14:textId="77777777" w:rsidR="00C9015F" w:rsidRDefault="001F0E2C">
            <w:pPr>
              <w:spacing w:after="0"/>
              <w:jc w:val="right"/>
              <w:rPr>
                <w:i/>
                <w:color w:val="000000"/>
                <w:sz w:val="15"/>
              </w:rPr>
            </w:pPr>
            <w:r>
              <w:rPr>
                <w:i/>
                <w:color w:val="000000"/>
                <w:sz w:val="15"/>
              </w:rPr>
              <w:t>Aard controle D2</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4E2B8DE1" w14:textId="77777777" w:rsidR="00C9015F" w:rsidRDefault="001F0E2C">
            <w:pPr>
              <w:spacing w:after="0"/>
              <w:jc w:val="right"/>
              <w:rPr>
                <w:i/>
                <w:color w:val="000000"/>
                <w:sz w:val="15"/>
              </w:rPr>
            </w:pPr>
            <w:r>
              <w:rPr>
                <w:i/>
                <w:color w:val="000000"/>
                <w:sz w:val="15"/>
              </w:rPr>
              <w:t>Aard controle n.v.t.</w:t>
            </w:r>
          </w:p>
        </w:tc>
        <w:tc>
          <w:tcPr>
            <w:tcW w:w="0" w:type="auto"/>
            <w:tcBorders>
              <w:top w:val="nil"/>
              <w:left w:val="nil"/>
              <w:bottom w:val="nil"/>
              <w:right w:val="nil"/>
            </w:tcBorders>
            <w:tcMar>
              <w:top w:w="30" w:type="dxa"/>
              <w:left w:w="30" w:type="dxa"/>
              <w:bottom w:w="30" w:type="dxa"/>
              <w:right w:w="30" w:type="dxa"/>
            </w:tcMar>
          </w:tcPr>
          <w:p w14:paraId="77EEC0C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D65D262" w14:textId="77777777" w:rsidR="00C9015F" w:rsidRDefault="00C9015F">
            <w:pPr>
              <w:spacing w:after="0"/>
              <w:rPr>
                <w:color w:val="000000"/>
                <w:sz w:val="15"/>
              </w:rPr>
            </w:pPr>
          </w:p>
        </w:tc>
      </w:tr>
      <w:tr w:rsidR="00C9015F" w14:paraId="7E60EBB5"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40CA5C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441721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DC2438D" w14:textId="77777777" w:rsidR="00C9015F" w:rsidRDefault="00C9015F">
            <w:pPr>
              <w:spacing w:after="0"/>
              <w:rPr>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20A673B5" w14:textId="77777777" w:rsidR="00C9015F" w:rsidRDefault="001F0E2C">
            <w:pPr>
              <w:spacing w:after="0"/>
              <w:jc w:val="right"/>
              <w:rPr>
                <w:i/>
                <w:color w:val="000000"/>
                <w:sz w:val="15"/>
              </w:rPr>
            </w:pPr>
            <w:r>
              <w:rPr>
                <w:i/>
                <w:color w:val="000000"/>
                <w:sz w:val="15"/>
              </w:rPr>
              <w:t>Indicator: J32/01</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2CB1A76B" w14:textId="77777777" w:rsidR="00C9015F" w:rsidRDefault="001F0E2C">
            <w:pPr>
              <w:spacing w:after="0"/>
              <w:jc w:val="right"/>
              <w:rPr>
                <w:i/>
                <w:color w:val="000000"/>
                <w:sz w:val="15"/>
              </w:rPr>
            </w:pPr>
            <w:r>
              <w:rPr>
                <w:i/>
                <w:color w:val="000000"/>
                <w:sz w:val="15"/>
              </w:rPr>
              <w:t>Indicator: J32/02</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36708458" w14:textId="77777777" w:rsidR="00C9015F" w:rsidRDefault="001F0E2C">
            <w:pPr>
              <w:spacing w:after="0"/>
              <w:jc w:val="right"/>
              <w:rPr>
                <w:i/>
                <w:color w:val="000000"/>
                <w:sz w:val="15"/>
              </w:rPr>
            </w:pPr>
            <w:r>
              <w:rPr>
                <w:i/>
                <w:color w:val="000000"/>
                <w:sz w:val="15"/>
              </w:rPr>
              <w:t>Indicator: J32/03</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159200F5" w14:textId="77777777" w:rsidR="00C9015F" w:rsidRDefault="001F0E2C">
            <w:pPr>
              <w:spacing w:after="0"/>
              <w:jc w:val="right"/>
              <w:rPr>
                <w:i/>
                <w:color w:val="000000"/>
                <w:sz w:val="15"/>
              </w:rPr>
            </w:pPr>
            <w:r>
              <w:rPr>
                <w:i/>
                <w:color w:val="000000"/>
                <w:sz w:val="15"/>
              </w:rPr>
              <w:t>Indicator: J32/04</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1D3B7A71" w14:textId="77777777" w:rsidR="00C9015F" w:rsidRDefault="001F0E2C">
            <w:pPr>
              <w:spacing w:after="0"/>
              <w:jc w:val="right"/>
              <w:rPr>
                <w:i/>
                <w:color w:val="000000"/>
                <w:sz w:val="15"/>
              </w:rPr>
            </w:pPr>
            <w:r>
              <w:rPr>
                <w:i/>
                <w:color w:val="000000"/>
                <w:sz w:val="15"/>
              </w:rPr>
              <w:t>Indicator: J32/05</w:t>
            </w:r>
          </w:p>
        </w:tc>
        <w:tc>
          <w:tcPr>
            <w:tcW w:w="0" w:type="auto"/>
            <w:tcBorders>
              <w:top w:val="nil"/>
              <w:left w:val="single" w:sz="6" w:space="0" w:color="000000"/>
              <w:bottom w:val="single" w:sz="6" w:space="0" w:color="000000"/>
              <w:right w:val="single" w:sz="12" w:space="0" w:color="000000"/>
            </w:tcBorders>
            <w:shd w:val="clear" w:color="auto" w:fill="CCFFFF"/>
            <w:tcMar>
              <w:top w:w="30" w:type="dxa"/>
              <w:left w:w="30" w:type="dxa"/>
              <w:bottom w:w="30" w:type="dxa"/>
              <w:right w:w="30" w:type="dxa"/>
            </w:tcMar>
          </w:tcPr>
          <w:p w14:paraId="0DD506D0" w14:textId="77777777" w:rsidR="00C9015F" w:rsidRDefault="001F0E2C">
            <w:pPr>
              <w:spacing w:after="0"/>
              <w:jc w:val="right"/>
              <w:rPr>
                <w:i/>
                <w:color w:val="000000"/>
                <w:sz w:val="15"/>
              </w:rPr>
            </w:pPr>
            <w:r>
              <w:rPr>
                <w:i/>
                <w:color w:val="000000"/>
                <w:sz w:val="15"/>
              </w:rPr>
              <w:t>Indicator: J32/06</w:t>
            </w:r>
          </w:p>
        </w:tc>
        <w:tc>
          <w:tcPr>
            <w:tcW w:w="0" w:type="auto"/>
            <w:tcBorders>
              <w:top w:val="nil"/>
              <w:left w:val="nil"/>
              <w:bottom w:val="nil"/>
              <w:right w:val="nil"/>
            </w:tcBorders>
            <w:tcMar>
              <w:top w:w="30" w:type="dxa"/>
              <w:left w:w="30" w:type="dxa"/>
              <w:bottom w:w="30" w:type="dxa"/>
              <w:right w:w="30" w:type="dxa"/>
            </w:tcMar>
          </w:tcPr>
          <w:p w14:paraId="4073112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9662332" w14:textId="77777777" w:rsidR="00C9015F" w:rsidRDefault="00C9015F">
            <w:pPr>
              <w:spacing w:after="0"/>
              <w:rPr>
                <w:color w:val="000000"/>
                <w:sz w:val="15"/>
              </w:rPr>
            </w:pPr>
          </w:p>
        </w:tc>
      </w:tr>
      <w:tr w:rsidR="00C9015F" w14:paraId="0F3C8FEA"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73F87F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B4F3F3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A399EFC" w14:textId="77777777" w:rsidR="00C9015F" w:rsidRDefault="001F0E2C">
            <w:pPr>
              <w:spacing w:after="0"/>
              <w:jc w:val="right"/>
              <w:rPr>
                <w:color w:val="000000"/>
                <w:sz w:val="15"/>
              </w:rPr>
            </w:pPr>
            <w:r>
              <w:rPr>
                <w:color w:val="000000"/>
                <w:sz w:val="15"/>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F95209C" w14:textId="77777777" w:rsidR="00C9015F" w:rsidRDefault="001F0E2C">
            <w:pPr>
              <w:spacing w:after="0"/>
              <w:rPr>
                <w:color w:val="000000"/>
                <w:sz w:val="15"/>
              </w:rPr>
            </w:pPr>
            <w:r>
              <w:rPr>
                <w:color w:val="000000"/>
                <w:sz w:val="15"/>
              </w:rPr>
              <w:t>00792076/St. Jozef</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710CC46"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A797DD6" w14:textId="77777777" w:rsidR="00C9015F" w:rsidRDefault="001F0E2C">
            <w:pPr>
              <w:spacing w:after="0"/>
              <w:rPr>
                <w:color w:val="000000"/>
                <w:sz w:val="15"/>
              </w:rPr>
            </w:pPr>
            <w:r>
              <w:rPr>
                <w:color w:val="000000"/>
                <w:sz w:val="15"/>
              </w:rPr>
              <w:t>€ 2.274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1DD3D80" w14:textId="77777777" w:rsidR="00C9015F" w:rsidRDefault="001F0E2C">
            <w:pPr>
              <w:spacing w:after="0"/>
              <w:rPr>
                <w:color w:val="000000"/>
                <w:sz w:val="15"/>
              </w:rPr>
            </w:pPr>
            <w:r>
              <w:rPr>
                <w:color w:val="000000"/>
                <w:sz w:val="15"/>
              </w:rPr>
              <w:t>Ja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4F8D51A2" w14:textId="77777777" w:rsidR="00C9015F" w:rsidRDefault="001F0E2C">
            <w:pPr>
              <w:spacing w:after="0"/>
              <w:rPr>
                <w:color w:val="000000"/>
                <w:sz w:val="15"/>
              </w:rPr>
            </w:pPr>
            <w:r>
              <w:rPr>
                <w:color w:val="000000"/>
                <w:sz w:val="15"/>
              </w:rPr>
              <w:t>Nee</w:t>
            </w:r>
          </w:p>
        </w:tc>
        <w:tc>
          <w:tcPr>
            <w:tcW w:w="0" w:type="auto"/>
            <w:tcBorders>
              <w:top w:val="single" w:sz="6" w:space="0" w:color="000000"/>
              <w:left w:val="single" w:sz="6" w:space="0" w:color="000000"/>
              <w:bottom w:val="single" w:sz="6" w:space="0" w:color="000000"/>
              <w:right w:val="single" w:sz="12" w:space="0" w:color="000000"/>
            </w:tcBorders>
            <w:shd w:val="clear" w:color="auto" w:fill="99CC00"/>
            <w:tcMar>
              <w:top w:w="30" w:type="dxa"/>
              <w:left w:w="30" w:type="dxa"/>
              <w:bottom w:w="30" w:type="dxa"/>
              <w:right w:w="30" w:type="dxa"/>
            </w:tcMar>
          </w:tcPr>
          <w:p w14:paraId="7B8190AF" w14:textId="77777777" w:rsidR="00C9015F" w:rsidRDefault="001F0E2C">
            <w:pPr>
              <w:spacing w:after="0"/>
              <w:rPr>
                <w:color w:val="000000"/>
                <w:sz w:val="15"/>
              </w:rPr>
            </w:pPr>
            <w:r>
              <w:rPr>
                <w:color w:val="000000"/>
                <w:sz w:val="15"/>
              </w:rPr>
              <w:t>Verbouw is opnieuw uitgesteld.</w:t>
            </w:r>
          </w:p>
        </w:tc>
        <w:tc>
          <w:tcPr>
            <w:tcW w:w="0" w:type="auto"/>
            <w:tcBorders>
              <w:top w:val="nil"/>
              <w:left w:val="nil"/>
              <w:bottom w:val="nil"/>
              <w:right w:val="nil"/>
            </w:tcBorders>
            <w:tcMar>
              <w:top w:w="30" w:type="dxa"/>
              <w:left w:w="30" w:type="dxa"/>
              <w:bottom w:w="30" w:type="dxa"/>
              <w:right w:w="30" w:type="dxa"/>
            </w:tcMar>
          </w:tcPr>
          <w:p w14:paraId="34988BC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B38059F" w14:textId="77777777" w:rsidR="00C9015F" w:rsidRDefault="00C9015F">
            <w:pPr>
              <w:spacing w:after="0"/>
              <w:rPr>
                <w:color w:val="000000"/>
                <w:sz w:val="15"/>
              </w:rPr>
            </w:pPr>
          </w:p>
        </w:tc>
      </w:tr>
      <w:tr w:rsidR="00C9015F" w14:paraId="431E540E"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169ADB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E3B328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00E6372" w14:textId="77777777" w:rsidR="00C9015F" w:rsidRDefault="001F0E2C">
            <w:pPr>
              <w:spacing w:after="0"/>
              <w:jc w:val="right"/>
              <w:rPr>
                <w:color w:val="000000"/>
                <w:sz w:val="15"/>
              </w:rPr>
            </w:pPr>
            <w:r>
              <w:rPr>
                <w:color w:val="000000"/>
                <w:sz w:val="15"/>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309F6BC" w14:textId="77777777" w:rsidR="00C9015F" w:rsidRDefault="001F0E2C">
            <w:pPr>
              <w:spacing w:after="0"/>
              <w:rPr>
                <w:color w:val="000000"/>
                <w:sz w:val="15"/>
              </w:rPr>
            </w:pPr>
            <w:r>
              <w:rPr>
                <w:color w:val="000000"/>
                <w:sz w:val="15"/>
              </w:rPr>
              <w:t>00792250/Sterrenboog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04B80E8" w14:textId="77777777" w:rsidR="00C9015F" w:rsidRDefault="001F0E2C">
            <w:pPr>
              <w:spacing w:after="0"/>
              <w:rPr>
                <w:color w:val="000000"/>
                <w:sz w:val="15"/>
              </w:rPr>
            </w:pPr>
            <w:r>
              <w:rPr>
                <w:color w:val="000000"/>
                <w:sz w:val="15"/>
              </w:rPr>
              <w:t>€ 347.742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4B9D32CD" w14:textId="77777777" w:rsidR="00C9015F" w:rsidRDefault="001F0E2C">
            <w:pPr>
              <w:spacing w:after="0"/>
              <w:rPr>
                <w:color w:val="000000"/>
                <w:sz w:val="15"/>
              </w:rPr>
            </w:pPr>
            <w:r>
              <w:rPr>
                <w:color w:val="000000"/>
                <w:sz w:val="15"/>
              </w:rPr>
              <w:t>€ 349.557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8B2B93D" w14:textId="77777777" w:rsidR="00C9015F" w:rsidRDefault="001F0E2C">
            <w:pPr>
              <w:spacing w:after="0"/>
              <w:rPr>
                <w:color w:val="000000"/>
                <w:sz w:val="15"/>
              </w:rPr>
            </w:pPr>
            <w:r>
              <w:rPr>
                <w:color w:val="000000"/>
                <w:sz w:val="15"/>
              </w:rPr>
              <w:t>Ja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B79400A" w14:textId="77777777" w:rsidR="00C9015F" w:rsidRDefault="001F0E2C">
            <w:pPr>
              <w:spacing w:after="0"/>
              <w:rPr>
                <w:color w:val="000000"/>
                <w:sz w:val="15"/>
              </w:rPr>
            </w:pPr>
            <w:r>
              <w:rPr>
                <w:color w:val="000000"/>
                <w:sz w:val="15"/>
              </w:rPr>
              <w:t>Ja</w:t>
            </w:r>
          </w:p>
        </w:tc>
        <w:tc>
          <w:tcPr>
            <w:tcW w:w="0" w:type="auto"/>
            <w:tcBorders>
              <w:top w:val="single" w:sz="6" w:space="0" w:color="000000"/>
              <w:left w:val="single" w:sz="6" w:space="0" w:color="000000"/>
              <w:bottom w:val="single" w:sz="6" w:space="0" w:color="000000"/>
              <w:right w:val="single" w:sz="12" w:space="0" w:color="000000"/>
            </w:tcBorders>
            <w:shd w:val="clear" w:color="auto" w:fill="99CC00"/>
            <w:tcMar>
              <w:top w:w="30" w:type="dxa"/>
              <w:left w:w="30" w:type="dxa"/>
              <w:bottom w:w="30" w:type="dxa"/>
              <w:right w:w="30" w:type="dxa"/>
            </w:tcMar>
          </w:tcPr>
          <w:p w14:paraId="659A822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38090D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641BDE2" w14:textId="77777777" w:rsidR="00C9015F" w:rsidRDefault="00C9015F">
            <w:pPr>
              <w:spacing w:after="0"/>
              <w:rPr>
                <w:color w:val="000000"/>
                <w:sz w:val="15"/>
              </w:rPr>
            </w:pPr>
          </w:p>
        </w:tc>
      </w:tr>
      <w:tr w:rsidR="00C9015F" w14:paraId="04045429"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D8B657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7C071E6"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CDE8581" w14:textId="77777777" w:rsidR="00C9015F" w:rsidRDefault="001F0E2C">
            <w:pPr>
              <w:spacing w:after="0"/>
              <w:jc w:val="right"/>
              <w:rPr>
                <w:color w:val="000000"/>
                <w:sz w:val="15"/>
              </w:rPr>
            </w:pPr>
            <w:r>
              <w:rPr>
                <w:color w:val="000000"/>
                <w:sz w:val="15"/>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FB496DB" w14:textId="77777777" w:rsidR="00C9015F" w:rsidRDefault="001F0E2C">
            <w:pPr>
              <w:spacing w:after="0"/>
              <w:rPr>
                <w:color w:val="000000"/>
                <w:sz w:val="15"/>
              </w:rPr>
            </w:pPr>
            <w:r>
              <w:rPr>
                <w:color w:val="000000"/>
                <w:sz w:val="15"/>
              </w:rPr>
              <w:t>01732955/Assink</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E0C261A" w14:textId="77777777" w:rsidR="00C9015F" w:rsidRDefault="001F0E2C">
            <w:pPr>
              <w:spacing w:after="0"/>
              <w:rPr>
                <w:color w:val="000000"/>
                <w:sz w:val="15"/>
              </w:rPr>
            </w:pPr>
            <w:r>
              <w:rPr>
                <w:color w:val="000000"/>
                <w:sz w:val="15"/>
              </w:rPr>
              <w:t>€ 636.677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31E856B" w14:textId="77777777" w:rsidR="00C9015F" w:rsidRDefault="001F0E2C">
            <w:pPr>
              <w:spacing w:after="0"/>
              <w:rPr>
                <w:color w:val="000000"/>
                <w:sz w:val="15"/>
              </w:rPr>
            </w:pPr>
            <w:r>
              <w:rPr>
                <w:color w:val="000000"/>
                <w:sz w:val="15"/>
              </w:rPr>
              <w:t>€ 1.496.251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4F128C5" w14:textId="77777777" w:rsidR="00C9015F" w:rsidRDefault="001F0E2C">
            <w:pPr>
              <w:spacing w:after="0"/>
              <w:rPr>
                <w:color w:val="000000"/>
                <w:sz w:val="15"/>
              </w:rPr>
            </w:pPr>
            <w:r>
              <w:rPr>
                <w:color w:val="000000"/>
                <w:sz w:val="15"/>
              </w:rPr>
              <w:t>Ja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2B5F1AC" w14:textId="77777777" w:rsidR="00C9015F" w:rsidRDefault="001F0E2C">
            <w:pPr>
              <w:spacing w:after="0"/>
              <w:rPr>
                <w:color w:val="000000"/>
                <w:sz w:val="15"/>
              </w:rPr>
            </w:pPr>
            <w:r>
              <w:rPr>
                <w:color w:val="000000"/>
                <w:sz w:val="15"/>
              </w:rPr>
              <w:t>Ja</w:t>
            </w:r>
          </w:p>
        </w:tc>
        <w:tc>
          <w:tcPr>
            <w:tcW w:w="0" w:type="auto"/>
            <w:tcBorders>
              <w:top w:val="single" w:sz="6" w:space="0" w:color="000000"/>
              <w:left w:val="single" w:sz="6" w:space="0" w:color="000000"/>
              <w:bottom w:val="single" w:sz="6" w:space="0" w:color="000000"/>
              <w:right w:val="single" w:sz="12" w:space="0" w:color="000000"/>
            </w:tcBorders>
            <w:shd w:val="clear" w:color="auto" w:fill="99CC00"/>
            <w:tcMar>
              <w:top w:w="30" w:type="dxa"/>
              <w:left w:w="30" w:type="dxa"/>
              <w:bottom w:w="30" w:type="dxa"/>
              <w:right w:w="30" w:type="dxa"/>
            </w:tcMar>
          </w:tcPr>
          <w:p w14:paraId="690520B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4C5B08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F12EC69" w14:textId="77777777" w:rsidR="00C9015F" w:rsidRDefault="00C9015F">
            <w:pPr>
              <w:spacing w:after="0"/>
              <w:rPr>
                <w:color w:val="000000"/>
                <w:sz w:val="15"/>
              </w:rPr>
            </w:pPr>
          </w:p>
        </w:tc>
      </w:tr>
      <w:tr w:rsidR="00C9015F" w14:paraId="47B90655" w14:textId="77777777">
        <w:tc>
          <w:tcPr>
            <w:tcW w:w="0" w:type="auto"/>
            <w:tcBorders>
              <w:top w:val="single" w:sz="12" w:space="0" w:color="000000"/>
              <w:left w:val="single" w:sz="12" w:space="0" w:color="000000"/>
              <w:bottom w:val="nil"/>
              <w:right w:val="single" w:sz="6" w:space="0" w:color="000000"/>
            </w:tcBorders>
            <w:shd w:val="clear" w:color="auto" w:fill="FFFF99"/>
            <w:tcMar>
              <w:top w:w="30" w:type="dxa"/>
              <w:left w:w="30" w:type="dxa"/>
              <w:bottom w:w="30" w:type="dxa"/>
              <w:right w:w="30" w:type="dxa"/>
            </w:tcMar>
          </w:tcPr>
          <w:p w14:paraId="351D5E78" w14:textId="77777777" w:rsidR="00C9015F" w:rsidRDefault="001F0E2C">
            <w:pPr>
              <w:spacing w:after="0"/>
              <w:jc w:val="center"/>
              <w:rPr>
                <w:b/>
                <w:color w:val="000000"/>
                <w:sz w:val="15"/>
              </w:rPr>
            </w:pPr>
            <w:r>
              <w:rPr>
                <w:b/>
                <w:color w:val="000000"/>
                <w:sz w:val="15"/>
              </w:rPr>
              <w:t>VRO</w:t>
            </w:r>
          </w:p>
        </w:tc>
        <w:tc>
          <w:tcPr>
            <w:tcW w:w="0" w:type="auto"/>
            <w:tcBorders>
              <w:top w:val="single" w:sz="12" w:space="0" w:color="000000"/>
              <w:left w:val="single" w:sz="6" w:space="0" w:color="000000"/>
              <w:bottom w:val="nil"/>
              <w:right w:val="single" w:sz="6" w:space="0" w:color="000000"/>
            </w:tcBorders>
            <w:shd w:val="clear" w:color="auto" w:fill="FFFF99"/>
            <w:tcMar>
              <w:top w:w="30" w:type="dxa"/>
              <w:left w:w="30" w:type="dxa"/>
              <w:bottom w:w="30" w:type="dxa"/>
              <w:right w:w="30" w:type="dxa"/>
            </w:tcMar>
          </w:tcPr>
          <w:p w14:paraId="42BDF690" w14:textId="77777777" w:rsidR="00C9015F" w:rsidRDefault="001F0E2C">
            <w:pPr>
              <w:spacing w:after="0"/>
              <w:jc w:val="center"/>
              <w:rPr>
                <w:b/>
                <w:color w:val="000000"/>
                <w:sz w:val="15"/>
              </w:rPr>
            </w:pPr>
            <w:r>
              <w:rPr>
                <w:b/>
                <w:color w:val="000000"/>
                <w:sz w:val="15"/>
              </w:rPr>
              <w:t>J47B</w:t>
            </w:r>
          </w:p>
        </w:tc>
        <w:tc>
          <w:tcPr>
            <w:tcW w:w="0" w:type="auto"/>
            <w:tcBorders>
              <w:top w:val="single" w:sz="12" w:space="0" w:color="000000"/>
              <w:left w:val="single" w:sz="6" w:space="0" w:color="000000"/>
              <w:bottom w:val="nil"/>
              <w:right w:val="single" w:sz="6" w:space="0" w:color="000000"/>
            </w:tcBorders>
            <w:shd w:val="clear" w:color="auto" w:fill="FFFF99"/>
            <w:tcMar>
              <w:top w:w="30" w:type="dxa"/>
              <w:left w:w="30" w:type="dxa"/>
              <w:bottom w:w="30" w:type="dxa"/>
              <w:right w:w="30" w:type="dxa"/>
            </w:tcMar>
          </w:tcPr>
          <w:p w14:paraId="0CA8CB68" w14:textId="77777777" w:rsidR="00C9015F" w:rsidRDefault="001F0E2C">
            <w:pPr>
              <w:spacing w:after="0"/>
              <w:rPr>
                <w:b/>
                <w:color w:val="000000"/>
                <w:sz w:val="15"/>
              </w:rPr>
            </w:pPr>
            <w:r>
              <w:rPr>
                <w:b/>
                <w:color w:val="000000"/>
                <w:sz w:val="15"/>
              </w:rPr>
              <w:t>Volkshuisvesting (SiSa tussen medeoverheden)</w:t>
            </w:r>
          </w:p>
        </w:tc>
        <w:tc>
          <w:tcPr>
            <w:tcW w:w="0" w:type="auto"/>
            <w:tcBorders>
              <w:top w:val="single" w:sz="12" w:space="0" w:color="000000"/>
              <w:left w:val="single" w:sz="6" w:space="0" w:color="000000"/>
              <w:bottom w:val="nil"/>
              <w:right w:val="single" w:sz="6" w:space="0" w:color="000000"/>
            </w:tcBorders>
            <w:shd w:val="clear" w:color="auto" w:fill="FFFF99"/>
            <w:tcMar>
              <w:top w:w="30" w:type="dxa"/>
              <w:left w:w="30" w:type="dxa"/>
              <w:bottom w:w="30" w:type="dxa"/>
              <w:right w:w="30" w:type="dxa"/>
            </w:tcMar>
          </w:tcPr>
          <w:p w14:paraId="42900722" w14:textId="77777777" w:rsidR="00C9015F" w:rsidRDefault="001F0E2C">
            <w:pPr>
              <w:spacing w:after="0"/>
              <w:rPr>
                <w:color w:val="000000"/>
                <w:sz w:val="15"/>
              </w:rPr>
            </w:pPr>
            <w:r>
              <w:rPr>
                <w:color w:val="000000"/>
                <w:sz w:val="15"/>
              </w:rPr>
              <w:t>Hieronder per regel één gemeente/provincie(code) uit (jaar T) selecteren en in de kolommen ernaast de verantwoordingsinformatie voor die gemeente of provincie invullen</w:t>
            </w:r>
          </w:p>
        </w:tc>
        <w:tc>
          <w:tcPr>
            <w:tcW w:w="0" w:type="auto"/>
            <w:tcBorders>
              <w:top w:val="single" w:sz="12" w:space="0" w:color="000000"/>
              <w:left w:val="single" w:sz="6" w:space="0" w:color="000000"/>
              <w:bottom w:val="nil"/>
              <w:right w:val="single" w:sz="6" w:space="0" w:color="000000"/>
            </w:tcBorders>
            <w:shd w:val="clear" w:color="auto" w:fill="FFFF99"/>
            <w:tcMar>
              <w:top w:w="30" w:type="dxa"/>
              <w:left w:w="30" w:type="dxa"/>
              <w:bottom w:w="30" w:type="dxa"/>
              <w:right w:w="30" w:type="dxa"/>
            </w:tcMar>
          </w:tcPr>
          <w:p w14:paraId="2A6E7F97" w14:textId="77777777" w:rsidR="00C9015F" w:rsidRDefault="001F0E2C">
            <w:pPr>
              <w:spacing w:after="0"/>
              <w:rPr>
                <w:color w:val="000000"/>
                <w:sz w:val="15"/>
              </w:rPr>
            </w:pPr>
            <w:r>
              <w:rPr>
                <w:color w:val="000000"/>
                <w:sz w:val="15"/>
              </w:rPr>
              <w:t>Deelplannaam / projectnaam</w:t>
            </w:r>
          </w:p>
        </w:tc>
        <w:tc>
          <w:tcPr>
            <w:tcW w:w="0" w:type="auto"/>
            <w:tcBorders>
              <w:top w:val="single" w:sz="12" w:space="0" w:color="000000"/>
              <w:left w:val="single" w:sz="6" w:space="0" w:color="000000"/>
              <w:bottom w:val="nil"/>
              <w:right w:val="single" w:sz="6" w:space="0" w:color="000000"/>
            </w:tcBorders>
            <w:shd w:val="clear" w:color="auto" w:fill="FFFF99"/>
            <w:tcMar>
              <w:top w:w="30" w:type="dxa"/>
              <w:left w:w="30" w:type="dxa"/>
              <w:bottom w:w="30" w:type="dxa"/>
              <w:right w:w="30" w:type="dxa"/>
            </w:tcMar>
          </w:tcPr>
          <w:p w14:paraId="6C218E55" w14:textId="77777777" w:rsidR="00C9015F" w:rsidRDefault="001F0E2C">
            <w:pPr>
              <w:spacing w:after="0"/>
              <w:rPr>
                <w:color w:val="000000"/>
                <w:sz w:val="15"/>
              </w:rPr>
            </w:pPr>
            <w:r>
              <w:rPr>
                <w:color w:val="000000"/>
                <w:sz w:val="15"/>
              </w:rPr>
              <w:t>Aantal woningen waarvan de herstructurering gestart is in (jaar T)</w:t>
            </w:r>
          </w:p>
        </w:tc>
        <w:tc>
          <w:tcPr>
            <w:tcW w:w="0" w:type="auto"/>
            <w:tcBorders>
              <w:top w:val="single" w:sz="12" w:space="0" w:color="000000"/>
              <w:left w:val="single" w:sz="6" w:space="0" w:color="000000"/>
              <w:bottom w:val="nil"/>
              <w:right w:val="single" w:sz="6" w:space="0" w:color="000000"/>
            </w:tcBorders>
            <w:shd w:val="clear" w:color="auto" w:fill="FFFF99"/>
            <w:tcMar>
              <w:top w:w="30" w:type="dxa"/>
              <w:left w:w="30" w:type="dxa"/>
              <w:bottom w:w="30" w:type="dxa"/>
              <w:right w:w="30" w:type="dxa"/>
            </w:tcMar>
          </w:tcPr>
          <w:p w14:paraId="5E5E41D9" w14:textId="77777777" w:rsidR="00C9015F" w:rsidRDefault="001F0E2C">
            <w:pPr>
              <w:spacing w:after="0"/>
              <w:rPr>
                <w:color w:val="000000"/>
                <w:sz w:val="15"/>
              </w:rPr>
            </w:pPr>
            <w:r>
              <w:rPr>
                <w:color w:val="000000"/>
                <w:sz w:val="15"/>
              </w:rPr>
              <w:t>Aantal woningen waarvan de herstructurering gestart is (t/m jaar T)</w:t>
            </w:r>
          </w:p>
        </w:tc>
        <w:tc>
          <w:tcPr>
            <w:tcW w:w="0" w:type="auto"/>
            <w:tcBorders>
              <w:top w:val="single" w:sz="12" w:space="0" w:color="000000"/>
              <w:left w:val="single" w:sz="6" w:space="0" w:color="000000"/>
              <w:bottom w:val="nil"/>
              <w:right w:val="single" w:sz="6" w:space="0" w:color="000000"/>
            </w:tcBorders>
            <w:shd w:val="clear" w:color="auto" w:fill="FFFF99"/>
            <w:tcMar>
              <w:top w:w="30" w:type="dxa"/>
              <w:left w:w="30" w:type="dxa"/>
              <w:bottom w:w="30" w:type="dxa"/>
              <w:right w:w="30" w:type="dxa"/>
            </w:tcMar>
          </w:tcPr>
          <w:p w14:paraId="6110FC1E" w14:textId="77777777" w:rsidR="00C9015F" w:rsidRDefault="001F0E2C">
            <w:pPr>
              <w:spacing w:after="0"/>
              <w:rPr>
                <w:color w:val="000000"/>
                <w:sz w:val="15"/>
              </w:rPr>
            </w:pPr>
            <w:r>
              <w:rPr>
                <w:color w:val="000000"/>
                <w:sz w:val="15"/>
              </w:rPr>
              <w:t>Aantal volledig gerealiseerde geherstructureerde woningen (inclusief labelstappen) (t/m jaar T)</w:t>
            </w:r>
          </w:p>
        </w:tc>
        <w:tc>
          <w:tcPr>
            <w:tcW w:w="0" w:type="auto"/>
            <w:tcBorders>
              <w:top w:val="single" w:sz="12" w:space="0" w:color="000000"/>
              <w:left w:val="single" w:sz="6" w:space="0" w:color="000000"/>
              <w:bottom w:val="nil"/>
              <w:right w:val="single" w:sz="12" w:space="0" w:color="000000"/>
            </w:tcBorders>
            <w:shd w:val="clear" w:color="auto" w:fill="FFFF99"/>
            <w:tcMar>
              <w:top w:w="30" w:type="dxa"/>
              <w:left w:w="30" w:type="dxa"/>
              <w:bottom w:w="30" w:type="dxa"/>
              <w:right w:w="30" w:type="dxa"/>
            </w:tcMar>
          </w:tcPr>
          <w:p w14:paraId="63A50661" w14:textId="77777777" w:rsidR="00C9015F" w:rsidRDefault="001F0E2C">
            <w:pPr>
              <w:spacing w:after="0"/>
              <w:rPr>
                <w:color w:val="000000"/>
                <w:sz w:val="15"/>
              </w:rPr>
            </w:pPr>
            <w:r>
              <w:rPr>
                <w:color w:val="000000"/>
                <w:sz w:val="15"/>
              </w:rPr>
              <w:t>Besteding (jaar T) per deelplan</w:t>
            </w:r>
          </w:p>
        </w:tc>
        <w:tc>
          <w:tcPr>
            <w:tcW w:w="0" w:type="auto"/>
            <w:tcBorders>
              <w:top w:val="nil"/>
              <w:left w:val="nil"/>
              <w:bottom w:val="nil"/>
              <w:right w:val="nil"/>
            </w:tcBorders>
            <w:tcMar>
              <w:top w:w="30" w:type="dxa"/>
              <w:left w:w="30" w:type="dxa"/>
              <w:bottom w:w="30" w:type="dxa"/>
              <w:right w:w="30" w:type="dxa"/>
            </w:tcMar>
          </w:tcPr>
          <w:p w14:paraId="4CF29E4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2AE672E" w14:textId="77777777" w:rsidR="00C9015F" w:rsidRDefault="00C9015F">
            <w:pPr>
              <w:spacing w:after="0"/>
              <w:rPr>
                <w:color w:val="000000"/>
                <w:sz w:val="15"/>
              </w:rPr>
            </w:pPr>
          </w:p>
        </w:tc>
      </w:tr>
      <w:tr w:rsidR="00C9015F" w14:paraId="24FFA2BA"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2034D4A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25CFDCF9" w14:textId="77777777" w:rsidR="00C9015F" w:rsidRDefault="00C9015F">
            <w:pPr>
              <w:spacing w:after="0"/>
              <w:jc w:val="center"/>
              <w:rPr>
                <w:b/>
                <w:color w:val="FF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325CF40E"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330B8E62"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5D622283"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18D2DE6C"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6CAB9F1C"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0F03F920"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FFFF99"/>
            <w:tcMar>
              <w:top w:w="30" w:type="dxa"/>
              <w:left w:w="30" w:type="dxa"/>
              <w:bottom w:w="30" w:type="dxa"/>
              <w:right w:w="30" w:type="dxa"/>
            </w:tcMar>
          </w:tcPr>
          <w:p w14:paraId="2678EF2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87BA3A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A421A82" w14:textId="77777777" w:rsidR="00C9015F" w:rsidRDefault="00C9015F">
            <w:pPr>
              <w:spacing w:after="0"/>
              <w:rPr>
                <w:color w:val="000000"/>
                <w:sz w:val="15"/>
              </w:rPr>
            </w:pPr>
          </w:p>
        </w:tc>
      </w:tr>
      <w:tr w:rsidR="00C9015F" w14:paraId="0E091BD2"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7E12879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27E7C940" w14:textId="77777777" w:rsidR="00C9015F" w:rsidRDefault="00C9015F">
            <w:pPr>
              <w:spacing w:after="0"/>
              <w:jc w:val="center"/>
              <w:rPr>
                <w:b/>
                <w:color w:val="FF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02207498" w14:textId="77777777" w:rsidR="00C9015F" w:rsidRDefault="001F0E2C">
            <w:pPr>
              <w:spacing w:after="0"/>
              <w:rPr>
                <w:color w:val="000000"/>
                <w:sz w:val="15"/>
              </w:rPr>
            </w:pPr>
            <w:r>
              <w:rPr>
                <w:color w:val="000000"/>
                <w:sz w:val="15"/>
              </w:rPr>
              <w:t>Gemeenten</w:t>
            </w: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3225A49D"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6928FA1F"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641054FF"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61999D64"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5D37EE9A"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FFFF99"/>
            <w:tcMar>
              <w:top w:w="30" w:type="dxa"/>
              <w:left w:w="30" w:type="dxa"/>
              <w:bottom w:w="30" w:type="dxa"/>
              <w:right w:w="30" w:type="dxa"/>
            </w:tcMar>
          </w:tcPr>
          <w:p w14:paraId="45C96BA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B33BA1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A77B935" w14:textId="77777777" w:rsidR="00C9015F" w:rsidRDefault="00C9015F">
            <w:pPr>
              <w:spacing w:after="0"/>
              <w:rPr>
                <w:color w:val="000000"/>
                <w:sz w:val="15"/>
              </w:rPr>
            </w:pPr>
          </w:p>
        </w:tc>
      </w:tr>
      <w:tr w:rsidR="00C9015F" w14:paraId="1CE47553"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0E7CFA8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6BA4634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1C80E718"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182E50F9"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43E51E59"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47CA1785"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2EF52554"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0DA5E375"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12" w:space="0" w:color="000000"/>
            </w:tcBorders>
            <w:shd w:val="clear" w:color="auto" w:fill="FFFF99"/>
            <w:tcMar>
              <w:top w:w="30" w:type="dxa"/>
              <w:left w:w="30" w:type="dxa"/>
              <w:bottom w:w="30" w:type="dxa"/>
              <w:right w:w="30" w:type="dxa"/>
            </w:tcMar>
          </w:tcPr>
          <w:p w14:paraId="3013AE1C" w14:textId="77777777" w:rsidR="00C9015F" w:rsidRDefault="001F0E2C">
            <w:pPr>
              <w:spacing w:after="0"/>
              <w:jc w:val="right"/>
              <w:rPr>
                <w:i/>
                <w:color w:val="000000"/>
                <w:sz w:val="15"/>
              </w:rPr>
            </w:pPr>
            <w:r>
              <w:rPr>
                <w:i/>
                <w:color w:val="000000"/>
                <w:sz w:val="15"/>
              </w:rPr>
              <w:t>Aard controle R</w:t>
            </w:r>
          </w:p>
        </w:tc>
        <w:tc>
          <w:tcPr>
            <w:tcW w:w="0" w:type="auto"/>
            <w:tcBorders>
              <w:top w:val="nil"/>
              <w:left w:val="nil"/>
              <w:bottom w:val="nil"/>
              <w:right w:val="nil"/>
            </w:tcBorders>
            <w:tcMar>
              <w:top w:w="30" w:type="dxa"/>
              <w:left w:w="30" w:type="dxa"/>
              <w:bottom w:w="30" w:type="dxa"/>
              <w:right w:w="30" w:type="dxa"/>
            </w:tcMar>
          </w:tcPr>
          <w:p w14:paraId="7E0B414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0D3800F" w14:textId="77777777" w:rsidR="00C9015F" w:rsidRDefault="00C9015F">
            <w:pPr>
              <w:spacing w:after="0"/>
              <w:rPr>
                <w:color w:val="000000"/>
                <w:sz w:val="15"/>
              </w:rPr>
            </w:pPr>
          </w:p>
        </w:tc>
      </w:tr>
      <w:tr w:rsidR="00C9015F" w14:paraId="212EC2B6"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0375BBA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56ABFE7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1F4DA8B8" w14:textId="77777777" w:rsidR="00C9015F" w:rsidRDefault="00C9015F">
            <w:pPr>
              <w:spacing w:after="0"/>
              <w:rPr>
                <w:color w:val="000000"/>
                <w:sz w:val="15"/>
              </w:rPr>
            </w:pPr>
          </w:p>
        </w:tc>
        <w:tc>
          <w:tcPr>
            <w:tcW w:w="0" w:type="auto"/>
            <w:tcBorders>
              <w:top w:val="nil"/>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014E6900" w14:textId="77777777" w:rsidR="00C9015F" w:rsidRDefault="001F0E2C">
            <w:pPr>
              <w:spacing w:after="0"/>
              <w:jc w:val="right"/>
              <w:rPr>
                <w:i/>
                <w:color w:val="000000"/>
                <w:sz w:val="15"/>
              </w:rPr>
            </w:pPr>
            <w:r>
              <w:rPr>
                <w:i/>
                <w:color w:val="000000"/>
                <w:sz w:val="15"/>
              </w:rPr>
              <w:t>Indicator: J47B/01</w:t>
            </w:r>
          </w:p>
        </w:tc>
        <w:tc>
          <w:tcPr>
            <w:tcW w:w="0" w:type="auto"/>
            <w:tcBorders>
              <w:top w:val="nil"/>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381EC36C" w14:textId="77777777" w:rsidR="00C9015F" w:rsidRDefault="001F0E2C">
            <w:pPr>
              <w:spacing w:after="0"/>
              <w:jc w:val="right"/>
              <w:rPr>
                <w:i/>
                <w:color w:val="000000"/>
                <w:sz w:val="15"/>
              </w:rPr>
            </w:pPr>
            <w:r>
              <w:rPr>
                <w:i/>
                <w:color w:val="000000"/>
                <w:sz w:val="15"/>
              </w:rPr>
              <w:t>Indicator: J47B/02</w:t>
            </w:r>
          </w:p>
        </w:tc>
        <w:tc>
          <w:tcPr>
            <w:tcW w:w="0" w:type="auto"/>
            <w:tcBorders>
              <w:top w:val="nil"/>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0F3BD656" w14:textId="77777777" w:rsidR="00C9015F" w:rsidRDefault="001F0E2C">
            <w:pPr>
              <w:spacing w:after="0"/>
              <w:jc w:val="right"/>
              <w:rPr>
                <w:i/>
                <w:color w:val="000000"/>
                <w:sz w:val="15"/>
              </w:rPr>
            </w:pPr>
            <w:r>
              <w:rPr>
                <w:i/>
                <w:color w:val="000000"/>
                <w:sz w:val="15"/>
              </w:rPr>
              <w:t>Indicator: J47B/03</w:t>
            </w:r>
          </w:p>
        </w:tc>
        <w:tc>
          <w:tcPr>
            <w:tcW w:w="0" w:type="auto"/>
            <w:tcBorders>
              <w:top w:val="nil"/>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059A66DB" w14:textId="77777777" w:rsidR="00C9015F" w:rsidRDefault="001F0E2C">
            <w:pPr>
              <w:spacing w:after="0"/>
              <w:jc w:val="right"/>
              <w:rPr>
                <w:i/>
                <w:color w:val="000000"/>
                <w:sz w:val="15"/>
              </w:rPr>
            </w:pPr>
            <w:r>
              <w:rPr>
                <w:i/>
                <w:color w:val="000000"/>
                <w:sz w:val="15"/>
              </w:rPr>
              <w:t>Indicator: J47B/04</w:t>
            </w:r>
          </w:p>
        </w:tc>
        <w:tc>
          <w:tcPr>
            <w:tcW w:w="0" w:type="auto"/>
            <w:tcBorders>
              <w:top w:val="nil"/>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0F688939" w14:textId="77777777" w:rsidR="00C9015F" w:rsidRDefault="001F0E2C">
            <w:pPr>
              <w:spacing w:after="0"/>
              <w:jc w:val="right"/>
              <w:rPr>
                <w:i/>
                <w:color w:val="000000"/>
                <w:sz w:val="15"/>
              </w:rPr>
            </w:pPr>
            <w:r>
              <w:rPr>
                <w:i/>
                <w:color w:val="000000"/>
                <w:sz w:val="15"/>
              </w:rPr>
              <w:t>Indicator: J47B/05</w:t>
            </w:r>
          </w:p>
        </w:tc>
        <w:tc>
          <w:tcPr>
            <w:tcW w:w="0" w:type="auto"/>
            <w:tcBorders>
              <w:top w:val="nil"/>
              <w:left w:val="single" w:sz="6" w:space="0" w:color="000000"/>
              <w:bottom w:val="single" w:sz="6" w:space="0" w:color="000000"/>
              <w:right w:val="single" w:sz="12" w:space="0" w:color="000000"/>
            </w:tcBorders>
            <w:shd w:val="clear" w:color="auto" w:fill="FFFF99"/>
            <w:tcMar>
              <w:top w:w="30" w:type="dxa"/>
              <w:left w:w="30" w:type="dxa"/>
              <w:bottom w:w="30" w:type="dxa"/>
              <w:right w:w="30" w:type="dxa"/>
            </w:tcMar>
          </w:tcPr>
          <w:p w14:paraId="386502E2" w14:textId="77777777" w:rsidR="00C9015F" w:rsidRDefault="001F0E2C">
            <w:pPr>
              <w:spacing w:after="0"/>
              <w:jc w:val="right"/>
              <w:rPr>
                <w:i/>
                <w:color w:val="000000"/>
                <w:sz w:val="15"/>
              </w:rPr>
            </w:pPr>
            <w:r>
              <w:rPr>
                <w:i/>
                <w:color w:val="000000"/>
                <w:sz w:val="15"/>
              </w:rPr>
              <w:t>Indicator: J47B/06</w:t>
            </w:r>
          </w:p>
        </w:tc>
        <w:tc>
          <w:tcPr>
            <w:tcW w:w="0" w:type="auto"/>
            <w:tcBorders>
              <w:top w:val="nil"/>
              <w:left w:val="nil"/>
              <w:bottom w:val="nil"/>
              <w:right w:val="nil"/>
            </w:tcBorders>
            <w:tcMar>
              <w:top w:w="30" w:type="dxa"/>
              <w:left w:w="30" w:type="dxa"/>
              <w:bottom w:w="30" w:type="dxa"/>
              <w:right w:w="30" w:type="dxa"/>
            </w:tcMar>
          </w:tcPr>
          <w:p w14:paraId="162C744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2751837" w14:textId="77777777" w:rsidR="00C9015F" w:rsidRDefault="00C9015F">
            <w:pPr>
              <w:spacing w:after="0"/>
              <w:rPr>
                <w:color w:val="000000"/>
                <w:sz w:val="15"/>
              </w:rPr>
            </w:pPr>
          </w:p>
        </w:tc>
      </w:tr>
      <w:tr w:rsidR="00C9015F" w14:paraId="00465053"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19F0739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388F5FE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6F5E8737" w14:textId="77777777" w:rsidR="00C9015F" w:rsidRDefault="001F0E2C">
            <w:pPr>
              <w:spacing w:after="0"/>
              <w:jc w:val="right"/>
              <w:rPr>
                <w:color w:val="000000"/>
                <w:sz w:val="15"/>
              </w:rPr>
            </w:pPr>
            <w:r>
              <w:rPr>
                <w:color w:val="000000"/>
                <w:sz w:val="15"/>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8763D92" w14:textId="77777777" w:rsidR="00C9015F" w:rsidRDefault="001F0E2C">
            <w:pPr>
              <w:spacing w:after="0"/>
              <w:rPr>
                <w:color w:val="000000"/>
                <w:sz w:val="15"/>
              </w:rPr>
            </w:pPr>
            <w:r>
              <w:rPr>
                <w:color w:val="000000"/>
                <w:sz w:val="15"/>
              </w:rPr>
              <w:t>050004 Regio Achterhoek</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B24D5CC" w14:textId="77777777" w:rsidR="00C9015F" w:rsidRDefault="001F0E2C">
            <w:pPr>
              <w:spacing w:after="0"/>
              <w:rPr>
                <w:color w:val="000000"/>
                <w:sz w:val="15"/>
              </w:rPr>
            </w:pPr>
            <w:r>
              <w:rPr>
                <w:color w:val="000000"/>
                <w:sz w:val="15"/>
              </w:rPr>
              <w:t>Deelplan 1 Berkelland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F2A98BA" w14:textId="77777777" w:rsidR="00C9015F" w:rsidRDefault="001F0E2C">
            <w:pPr>
              <w:spacing w:after="0"/>
              <w:rPr>
                <w:color w:val="000000"/>
                <w:sz w:val="15"/>
              </w:rPr>
            </w:pPr>
            <w:r>
              <w:rPr>
                <w:color w:val="000000"/>
                <w:sz w:val="15"/>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4031D217" w14:textId="77777777" w:rsidR="00C9015F" w:rsidRDefault="001F0E2C">
            <w:pPr>
              <w:spacing w:after="0"/>
              <w:rPr>
                <w:color w:val="000000"/>
                <w:sz w:val="15"/>
              </w:rPr>
            </w:pPr>
            <w:r>
              <w:rPr>
                <w:color w:val="000000"/>
                <w:sz w:val="15"/>
              </w:rPr>
              <w:t>64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25590E0" w14:textId="77777777" w:rsidR="00C9015F" w:rsidRDefault="001F0E2C">
            <w:pPr>
              <w:spacing w:after="0"/>
              <w:rPr>
                <w:color w:val="000000"/>
                <w:sz w:val="15"/>
              </w:rPr>
            </w:pPr>
            <w:r>
              <w:rPr>
                <w:color w:val="000000"/>
                <w:sz w:val="15"/>
              </w:rPr>
              <w:t>50</w:t>
            </w: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37A3B705" w14:textId="77777777" w:rsidR="00C9015F" w:rsidRDefault="001F0E2C">
            <w:pPr>
              <w:spacing w:after="0"/>
              <w:rPr>
                <w:color w:val="000000"/>
                <w:sz w:val="15"/>
              </w:rPr>
            </w:pPr>
            <w:r>
              <w:rPr>
                <w:color w:val="000000"/>
                <w:sz w:val="15"/>
              </w:rPr>
              <w:t>€ 119.674</w:t>
            </w:r>
          </w:p>
        </w:tc>
        <w:tc>
          <w:tcPr>
            <w:tcW w:w="0" w:type="auto"/>
            <w:tcBorders>
              <w:top w:val="nil"/>
              <w:left w:val="nil"/>
              <w:bottom w:val="nil"/>
              <w:right w:val="nil"/>
            </w:tcBorders>
            <w:tcMar>
              <w:top w:w="30" w:type="dxa"/>
              <w:left w:w="30" w:type="dxa"/>
              <w:bottom w:w="30" w:type="dxa"/>
              <w:right w:w="30" w:type="dxa"/>
            </w:tcMar>
          </w:tcPr>
          <w:p w14:paraId="1EB105E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83BFC2F" w14:textId="77777777" w:rsidR="00C9015F" w:rsidRDefault="00C9015F">
            <w:pPr>
              <w:spacing w:after="0"/>
              <w:rPr>
                <w:color w:val="000000"/>
                <w:sz w:val="15"/>
              </w:rPr>
            </w:pPr>
          </w:p>
        </w:tc>
      </w:tr>
      <w:tr w:rsidR="00C9015F" w14:paraId="4B3FE519"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24842AF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7D70082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4DF6065A"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725E9577" w14:textId="77777777" w:rsidR="00C9015F" w:rsidRDefault="001F0E2C">
            <w:pPr>
              <w:spacing w:after="0"/>
              <w:rPr>
                <w:color w:val="000000"/>
                <w:sz w:val="15"/>
              </w:rPr>
            </w:pPr>
            <w:r>
              <w:rPr>
                <w:color w:val="000000"/>
                <w:sz w:val="15"/>
              </w:rPr>
              <w:t>Kopie deelplannaam / project</w:t>
            </w: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3198F037" w14:textId="77777777" w:rsidR="00C9015F" w:rsidRDefault="001F0E2C">
            <w:pPr>
              <w:spacing w:after="0"/>
              <w:rPr>
                <w:color w:val="000000"/>
                <w:sz w:val="15"/>
              </w:rPr>
            </w:pPr>
            <w:r>
              <w:rPr>
                <w:color w:val="000000"/>
                <w:sz w:val="15"/>
              </w:rPr>
              <w:t>Cumulatieve besteding (t/m jaar T) per deelplan</w:t>
            </w: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53443CBB" w14:textId="77777777" w:rsidR="00C9015F" w:rsidRDefault="001F0E2C">
            <w:pPr>
              <w:spacing w:after="0"/>
              <w:rPr>
                <w:color w:val="000000"/>
                <w:sz w:val="15"/>
              </w:rPr>
            </w:pPr>
            <w:r>
              <w:rPr>
                <w:color w:val="000000"/>
                <w:sz w:val="15"/>
              </w:rPr>
              <w:t>Cumulatieve cofinanciering (t/m jaar T) per deelplan</w:t>
            </w:r>
          </w:p>
        </w:tc>
        <w:tc>
          <w:tcPr>
            <w:tcW w:w="0" w:type="auto"/>
            <w:tcBorders>
              <w:top w:val="single" w:sz="6" w:space="0" w:color="000000"/>
              <w:left w:val="single" w:sz="6" w:space="0" w:color="000000"/>
              <w:bottom w:val="nil"/>
              <w:right w:val="nil"/>
            </w:tcBorders>
            <w:shd w:val="clear" w:color="auto" w:fill="FFFF99"/>
            <w:tcMar>
              <w:top w:w="30" w:type="dxa"/>
              <w:left w:w="30" w:type="dxa"/>
              <w:bottom w:w="30" w:type="dxa"/>
              <w:right w:w="30" w:type="dxa"/>
            </w:tcMar>
          </w:tcPr>
          <w:p w14:paraId="7BDAA819" w14:textId="77777777" w:rsidR="00C9015F" w:rsidRDefault="00C9015F">
            <w:pPr>
              <w:spacing w:after="0"/>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0E6FC2F1"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FFFF99"/>
            <w:tcMar>
              <w:top w:w="30" w:type="dxa"/>
              <w:left w:w="30" w:type="dxa"/>
              <w:bottom w:w="30" w:type="dxa"/>
              <w:right w:w="30" w:type="dxa"/>
            </w:tcMar>
          </w:tcPr>
          <w:p w14:paraId="709654C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23ECC6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E346628" w14:textId="77777777" w:rsidR="00C9015F" w:rsidRDefault="00C9015F">
            <w:pPr>
              <w:spacing w:after="0"/>
              <w:rPr>
                <w:color w:val="000000"/>
                <w:sz w:val="15"/>
              </w:rPr>
            </w:pPr>
          </w:p>
        </w:tc>
      </w:tr>
      <w:tr w:rsidR="00C9015F" w14:paraId="05F6B4D7"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6D44BE6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0148885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56A2A002"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37E14DFC"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59799902"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28EFC11D"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FFFF99"/>
            <w:tcMar>
              <w:top w:w="30" w:type="dxa"/>
              <w:left w:w="30" w:type="dxa"/>
              <w:bottom w:w="30" w:type="dxa"/>
              <w:right w:w="30" w:type="dxa"/>
            </w:tcMar>
          </w:tcPr>
          <w:p w14:paraId="10D031C8" w14:textId="77777777" w:rsidR="00C9015F" w:rsidRDefault="00C9015F">
            <w:pPr>
              <w:spacing w:after="0"/>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1E127AA2"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FFFF99"/>
            <w:tcMar>
              <w:top w:w="30" w:type="dxa"/>
              <w:left w:w="30" w:type="dxa"/>
              <w:bottom w:w="30" w:type="dxa"/>
              <w:right w:w="30" w:type="dxa"/>
            </w:tcMar>
          </w:tcPr>
          <w:p w14:paraId="45F75C7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DA2086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C286D53" w14:textId="77777777" w:rsidR="00C9015F" w:rsidRDefault="00C9015F">
            <w:pPr>
              <w:spacing w:after="0"/>
              <w:rPr>
                <w:color w:val="000000"/>
                <w:sz w:val="15"/>
              </w:rPr>
            </w:pPr>
          </w:p>
        </w:tc>
      </w:tr>
      <w:tr w:rsidR="00C9015F" w14:paraId="0D46DCF2"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64844B9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42557FA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650F1DA8"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0FF196C4"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4231A3C9"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056533E9"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FFFF99"/>
            <w:tcMar>
              <w:top w:w="30" w:type="dxa"/>
              <w:left w:w="30" w:type="dxa"/>
              <w:bottom w:w="30" w:type="dxa"/>
              <w:right w:w="30" w:type="dxa"/>
            </w:tcMar>
          </w:tcPr>
          <w:p w14:paraId="1685159D" w14:textId="77777777" w:rsidR="00C9015F" w:rsidRDefault="00C9015F">
            <w:pPr>
              <w:spacing w:after="0"/>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0A9AE2B5"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FFFF99"/>
            <w:tcMar>
              <w:top w:w="30" w:type="dxa"/>
              <w:left w:w="30" w:type="dxa"/>
              <w:bottom w:w="30" w:type="dxa"/>
              <w:right w:w="30" w:type="dxa"/>
            </w:tcMar>
          </w:tcPr>
          <w:p w14:paraId="72F7F5D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D9F533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448F0B3" w14:textId="77777777" w:rsidR="00C9015F" w:rsidRDefault="00C9015F">
            <w:pPr>
              <w:spacing w:after="0"/>
              <w:rPr>
                <w:color w:val="000000"/>
                <w:sz w:val="15"/>
              </w:rPr>
            </w:pPr>
          </w:p>
        </w:tc>
      </w:tr>
      <w:tr w:rsidR="00C9015F" w14:paraId="1C1EB773"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7296E23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2170471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6B634C49"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5B72890D"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54008D5D"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343C1A3A"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nil"/>
            </w:tcBorders>
            <w:shd w:val="clear" w:color="auto" w:fill="FFFF99"/>
            <w:tcMar>
              <w:top w:w="30" w:type="dxa"/>
              <w:left w:w="30" w:type="dxa"/>
              <w:bottom w:w="30" w:type="dxa"/>
              <w:right w:w="30" w:type="dxa"/>
            </w:tcMar>
          </w:tcPr>
          <w:p w14:paraId="00C6FD10" w14:textId="77777777" w:rsidR="00C9015F" w:rsidRDefault="00C9015F">
            <w:pPr>
              <w:spacing w:after="0"/>
              <w:jc w:val="right"/>
              <w:rPr>
                <w:i/>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6CE7080E"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FFFF99"/>
            <w:tcMar>
              <w:top w:w="30" w:type="dxa"/>
              <w:left w:w="30" w:type="dxa"/>
              <w:bottom w:w="30" w:type="dxa"/>
              <w:right w:w="30" w:type="dxa"/>
            </w:tcMar>
          </w:tcPr>
          <w:p w14:paraId="762CF89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649E02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B29C2B0" w14:textId="77777777" w:rsidR="00C9015F" w:rsidRDefault="00C9015F">
            <w:pPr>
              <w:spacing w:after="0"/>
              <w:rPr>
                <w:color w:val="000000"/>
                <w:sz w:val="15"/>
              </w:rPr>
            </w:pPr>
          </w:p>
        </w:tc>
      </w:tr>
      <w:tr w:rsidR="00C9015F" w14:paraId="77B530D7"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617084A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349CE3C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01DA906D" w14:textId="77777777" w:rsidR="00C9015F" w:rsidRDefault="00C9015F">
            <w:pPr>
              <w:spacing w:after="0"/>
              <w:rPr>
                <w:color w:val="000000"/>
                <w:sz w:val="15"/>
              </w:rPr>
            </w:pPr>
          </w:p>
        </w:tc>
        <w:tc>
          <w:tcPr>
            <w:tcW w:w="0" w:type="auto"/>
            <w:tcBorders>
              <w:top w:val="nil"/>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38E35E3F" w14:textId="77777777" w:rsidR="00C9015F" w:rsidRDefault="001F0E2C">
            <w:pPr>
              <w:spacing w:after="0"/>
              <w:jc w:val="right"/>
              <w:rPr>
                <w:i/>
                <w:color w:val="000000"/>
                <w:sz w:val="15"/>
              </w:rPr>
            </w:pPr>
            <w:r>
              <w:rPr>
                <w:i/>
                <w:color w:val="000000"/>
                <w:sz w:val="15"/>
              </w:rPr>
              <w:t>Indicator: J47B/07</w:t>
            </w:r>
          </w:p>
        </w:tc>
        <w:tc>
          <w:tcPr>
            <w:tcW w:w="0" w:type="auto"/>
            <w:tcBorders>
              <w:top w:val="nil"/>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05A356A8" w14:textId="77777777" w:rsidR="00C9015F" w:rsidRDefault="001F0E2C">
            <w:pPr>
              <w:spacing w:after="0"/>
              <w:jc w:val="right"/>
              <w:rPr>
                <w:i/>
                <w:color w:val="000000"/>
                <w:sz w:val="15"/>
              </w:rPr>
            </w:pPr>
            <w:r>
              <w:rPr>
                <w:i/>
                <w:color w:val="000000"/>
                <w:sz w:val="15"/>
              </w:rPr>
              <w:t>Indicator: J47B/08</w:t>
            </w:r>
          </w:p>
        </w:tc>
        <w:tc>
          <w:tcPr>
            <w:tcW w:w="0" w:type="auto"/>
            <w:tcBorders>
              <w:top w:val="nil"/>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66402540" w14:textId="77777777" w:rsidR="00C9015F" w:rsidRDefault="001F0E2C">
            <w:pPr>
              <w:spacing w:after="0"/>
              <w:jc w:val="right"/>
              <w:rPr>
                <w:i/>
                <w:color w:val="000000"/>
                <w:sz w:val="15"/>
              </w:rPr>
            </w:pPr>
            <w:r>
              <w:rPr>
                <w:i/>
                <w:color w:val="000000"/>
                <w:sz w:val="15"/>
              </w:rPr>
              <w:t>Indicator: J47B/09</w:t>
            </w:r>
          </w:p>
        </w:tc>
        <w:tc>
          <w:tcPr>
            <w:tcW w:w="0" w:type="auto"/>
            <w:tcBorders>
              <w:top w:val="nil"/>
              <w:left w:val="single" w:sz="6" w:space="0" w:color="000000"/>
              <w:bottom w:val="nil"/>
              <w:right w:val="nil"/>
            </w:tcBorders>
            <w:shd w:val="clear" w:color="auto" w:fill="FFFF99"/>
            <w:tcMar>
              <w:top w:w="30" w:type="dxa"/>
              <w:left w:w="30" w:type="dxa"/>
              <w:bottom w:w="30" w:type="dxa"/>
              <w:right w:w="30" w:type="dxa"/>
            </w:tcMar>
          </w:tcPr>
          <w:p w14:paraId="45E1E742" w14:textId="77777777" w:rsidR="00C9015F" w:rsidRDefault="00C9015F">
            <w:pPr>
              <w:spacing w:after="0"/>
              <w:jc w:val="right"/>
              <w:rPr>
                <w:i/>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0671B51C"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FFFF99"/>
            <w:tcMar>
              <w:top w:w="30" w:type="dxa"/>
              <w:left w:w="30" w:type="dxa"/>
              <w:bottom w:w="30" w:type="dxa"/>
              <w:right w:w="30" w:type="dxa"/>
            </w:tcMar>
          </w:tcPr>
          <w:p w14:paraId="533D966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CBF3C0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F6F30EF" w14:textId="77777777" w:rsidR="00C9015F" w:rsidRDefault="00C9015F">
            <w:pPr>
              <w:spacing w:after="0"/>
              <w:rPr>
                <w:color w:val="000000"/>
                <w:sz w:val="15"/>
              </w:rPr>
            </w:pPr>
          </w:p>
        </w:tc>
      </w:tr>
      <w:tr w:rsidR="00C9015F" w14:paraId="6B23EE72"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7D1F972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3FF66E2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6BEC0CC1" w14:textId="77777777" w:rsidR="00C9015F" w:rsidRDefault="001F0E2C">
            <w:pPr>
              <w:spacing w:after="0"/>
              <w:jc w:val="right"/>
              <w:rPr>
                <w:color w:val="000000"/>
                <w:sz w:val="15"/>
              </w:rPr>
            </w:pPr>
            <w:r>
              <w:rPr>
                <w:color w:val="000000"/>
                <w:sz w:val="15"/>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59B2325C" w14:textId="77777777" w:rsidR="00C9015F" w:rsidRDefault="001F0E2C">
            <w:pPr>
              <w:spacing w:after="0"/>
              <w:jc w:val="right"/>
              <w:rPr>
                <w:i/>
                <w:color w:val="000000"/>
                <w:sz w:val="15"/>
              </w:rPr>
            </w:pPr>
            <w:r>
              <w:rPr>
                <w:i/>
                <w:color w:val="000000"/>
                <w:sz w:val="15"/>
              </w:rPr>
              <w:t>Deelplan 1 Berkelland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442E324" w14:textId="77777777" w:rsidR="00C9015F" w:rsidRDefault="001F0E2C">
            <w:pPr>
              <w:spacing w:after="0"/>
              <w:rPr>
                <w:color w:val="000000"/>
                <w:sz w:val="15"/>
              </w:rPr>
            </w:pPr>
            <w:r>
              <w:rPr>
                <w:color w:val="000000"/>
                <w:sz w:val="15"/>
              </w:rPr>
              <w:t>€ 375.321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510AF40" w14:textId="77777777" w:rsidR="00C9015F" w:rsidRDefault="001F0E2C">
            <w:pPr>
              <w:spacing w:after="0"/>
              <w:rPr>
                <w:color w:val="000000"/>
                <w:sz w:val="15"/>
              </w:rPr>
            </w:pPr>
            <w:r>
              <w:rPr>
                <w:color w:val="000000"/>
                <w:sz w:val="15"/>
              </w:rPr>
              <w:t>€ 112.633</w:t>
            </w:r>
          </w:p>
        </w:tc>
        <w:tc>
          <w:tcPr>
            <w:tcW w:w="0" w:type="auto"/>
            <w:tcBorders>
              <w:top w:val="nil"/>
              <w:left w:val="single" w:sz="6" w:space="0" w:color="000000"/>
              <w:bottom w:val="nil"/>
              <w:right w:val="nil"/>
            </w:tcBorders>
            <w:shd w:val="clear" w:color="auto" w:fill="FFFF99"/>
            <w:tcMar>
              <w:top w:w="30" w:type="dxa"/>
              <w:left w:w="30" w:type="dxa"/>
              <w:bottom w:w="30" w:type="dxa"/>
              <w:right w:w="30" w:type="dxa"/>
            </w:tcMar>
          </w:tcPr>
          <w:p w14:paraId="5C1FF58D" w14:textId="77777777" w:rsidR="00C9015F" w:rsidRDefault="00C9015F">
            <w:pPr>
              <w:spacing w:after="0"/>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511C111E"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FFFF99"/>
            <w:tcMar>
              <w:top w:w="30" w:type="dxa"/>
              <w:left w:w="30" w:type="dxa"/>
              <w:bottom w:w="30" w:type="dxa"/>
              <w:right w:w="30" w:type="dxa"/>
            </w:tcMar>
          </w:tcPr>
          <w:p w14:paraId="3CC97F2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91F80B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899B0E3" w14:textId="77777777" w:rsidR="00C9015F" w:rsidRDefault="00C9015F">
            <w:pPr>
              <w:spacing w:after="0"/>
              <w:rPr>
                <w:color w:val="000000"/>
                <w:sz w:val="15"/>
              </w:rPr>
            </w:pPr>
          </w:p>
        </w:tc>
      </w:tr>
      <w:tr w:rsidR="00C9015F" w14:paraId="5B84313C"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5C7F808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2272914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203C79FC" w14:textId="77777777" w:rsidR="00C9015F" w:rsidRDefault="00C9015F">
            <w:pPr>
              <w:spacing w:after="0"/>
              <w:rPr>
                <w:color w:val="000000"/>
                <w:sz w:val="15"/>
              </w:rPr>
            </w:pPr>
          </w:p>
        </w:tc>
        <w:tc>
          <w:tcPr>
            <w:tcW w:w="0" w:type="auto"/>
            <w:tcBorders>
              <w:top w:val="single" w:sz="6" w:space="0" w:color="000000"/>
              <w:left w:val="single" w:sz="6" w:space="0" w:color="000000"/>
              <w:bottom w:val="nil"/>
              <w:right w:val="single" w:sz="6" w:space="0" w:color="000000"/>
            </w:tcBorders>
            <w:shd w:val="clear" w:color="auto" w:fill="FFFF99"/>
            <w:tcMar>
              <w:top w:w="30" w:type="dxa"/>
              <w:left w:w="30" w:type="dxa"/>
              <w:bottom w:w="30" w:type="dxa"/>
              <w:right w:w="30" w:type="dxa"/>
            </w:tcMar>
          </w:tcPr>
          <w:p w14:paraId="4B207191" w14:textId="77777777" w:rsidR="00C9015F" w:rsidRDefault="001F0E2C">
            <w:pPr>
              <w:spacing w:after="0"/>
              <w:rPr>
                <w:color w:val="000000"/>
                <w:sz w:val="15"/>
              </w:rPr>
            </w:pPr>
            <w:r>
              <w:rPr>
                <w:color w:val="000000"/>
                <w:sz w:val="15"/>
              </w:rPr>
              <w:t>Eindverantwoording (Ja/Nee)</w:t>
            </w:r>
          </w:p>
        </w:tc>
        <w:tc>
          <w:tcPr>
            <w:tcW w:w="0" w:type="auto"/>
            <w:tcBorders>
              <w:top w:val="nil"/>
              <w:left w:val="single" w:sz="6" w:space="0" w:color="000000"/>
              <w:bottom w:val="nil"/>
              <w:right w:val="nil"/>
            </w:tcBorders>
            <w:shd w:val="clear" w:color="auto" w:fill="FFFF99"/>
            <w:tcMar>
              <w:top w:w="30" w:type="dxa"/>
              <w:left w:w="30" w:type="dxa"/>
              <w:bottom w:w="30" w:type="dxa"/>
              <w:right w:w="30" w:type="dxa"/>
            </w:tcMar>
          </w:tcPr>
          <w:p w14:paraId="36B1AA48" w14:textId="77777777" w:rsidR="00C9015F" w:rsidRDefault="00C9015F">
            <w:pPr>
              <w:spacing w:after="0"/>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58DE677E" w14:textId="77777777" w:rsidR="00C9015F" w:rsidRDefault="00C9015F">
            <w:pPr>
              <w:spacing w:after="0"/>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673536B8" w14:textId="77777777" w:rsidR="00C9015F" w:rsidRDefault="00C9015F">
            <w:pPr>
              <w:spacing w:after="0"/>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7F812AE6"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FFFF99"/>
            <w:tcMar>
              <w:top w:w="30" w:type="dxa"/>
              <w:left w:w="30" w:type="dxa"/>
              <w:bottom w:w="30" w:type="dxa"/>
              <w:right w:w="30" w:type="dxa"/>
            </w:tcMar>
          </w:tcPr>
          <w:p w14:paraId="1957B5A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4E0004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076E035" w14:textId="77777777" w:rsidR="00C9015F" w:rsidRDefault="00C9015F">
            <w:pPr>
              <w:spacing w:after="0"/>
              <w:rPr>
                <w:color w:val="000000"/>
                <w:sz w:val="15"/>
              </w:rPr>
            </w:pPr>
          </w:p>
        </w:tc>
      </w:tr>
      <w:tr w:rsidR="00C9015F" w14:paraId="3BF41B43"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7961BEC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35E105C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14A683C6"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531A016B"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FFFF99"/>
            <w:tcMar>
              <w:top w:w="30" w:type="dxa"/>
              <w:left w:w="30" w:type="dxa"/>
              <w:bottom w:w="30" w:type="dxa"/>
              <w:right w:w="30" w:type="dxa"/>
            </w:tcMar>
          </w:tcPr>
          <w:p w14:paraId="27B55272" w14:textId="77777777" w:rsidR="00C9015F" w:rsidRDefault="00C9015F">
            <w:pPr>
              <w:spacing w:after="0"/>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72289A74" w14:textId="77777777" w:rsidR="00C9015F" w:rsidRDefault="00C9015F">
            <w:pPr>
              <w:spacing w:after="0"/>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1ABA5971" w14:textId="77777777" w:rsidR="00C9015F" w:rsidRDefault="00C9015F">
            <w:pPr>
              <w:spacing w:after="0"/>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7A05FCEB"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FFFF99"/>
            <w:tcMar>
              <w:top w:w="30" w:type="dxa"/>
              <w:left w:w="30" w:type="dxa"/>
              <w:bottom w:w="30" w:type="dxa"/>
              <w:right w:w="30" w:type="dxa"/>
            </w:tcMar>
          </w:tcPr>
          <w:p w14:paraId="52C4BE6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0C9592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76DD794" w14:textId="77777777" w:rsidR="00C9015F" w:rsidRDefault="00C9015F">
            <w:pPr>
              <w:spacing w:after="0"/>
              <w:rPr>
                <w:color w:val="000000"/>
                <w:sz w:val="15"/>
              </w:rPr>
            </w:pPr>
          </w:p>
        </w:tc>
      </w:tr>
      <w:tr w:rsidR="00C9015F" w14:paraId="3F77D248"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1EC6B2A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47C09E4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43854CC2"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6BDE7A14"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FFFF99"/>
            <w:tcMar>
              <w:top w:w="30" w:type="dxa"/>
              <w:left w:w="30" w:type="dxa"/>
              <w:bottom w:w="30" w:type="dxa"/>
              <w:right w:w="30" w:type="dxa"/>
            </w:tcMar>
          </w:tcPr>
          <w:p w14:paraId="50FE35AB" w14:textId="77777777" w:rsidR="00C9015F" w:rsidRDefault="00C9015F">
            <w:pPr>
              <w:spacing w:after="0"/>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435DCA3F" w14:textId="77777777" w:rsidR="00C9015F" w:rsidRDefault="00C9015F">
            <w:pPr>
              <w:spacing w:after="0"/>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0024A6A9" w14:textId="77777777" w:rsidR="00C9015F" w:rsidRDefault="00C9015F">
            <w:pPr>
              <w:spacing w:after="0"/>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191A57B8"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FFFF99"/>
            <w:tcMar>
              <w:top w:w="30" w:type="dxa"/>
              <w:left w:w="30" w:type="dxa"/>
              <w:bottom w:w="30" w:type="dxa"/>
              <w:right w:w="30" w:type="dxa"/>
            </w:tcMar>
          </w:tcPr>
          <w:p w14:paraId="22A3FBC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7FE992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D4732E1" w14:textId="77777777" w:rsidR="00C9015F" w:rsidRDefault="00C9015F">
            <w:pPr>
              <w:spacing w:after="0"/>
              <w:rPr>
                <w:color w:val="000000"/>
                <w:sz w:val="15"/>
              </w:rPr>
            </w:pPr>
          </w:p>
        </w:tc>
      </w:tr>
      <w:tr w:rsidR="00C9015F" w14:paraId="7F5F0572"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72CAE74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6D166CF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105E72EF"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126BE769"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nil"/>
            </w:tcBorders>
            <w:shd w:val="clear" w:color="auto" w:fill="FFFF99"/>
            <w:tcMar>
              <w:top w:w="30" w:type="dxa"/>
              <w:left w:w="30" w:type="dxa"/>
              <w:bottom w:w="30" w:type="dxa"/>
              <w:right w:w="30" w:type="dxa"/>
            </w:tcMar>
          </w:tcPr>
          <w:p w14:paraId="50995D8B" w14:textId="77777777" w:rsidR="00C9015F" w:rsidRDefault="00C9015F">
            <w:pPr>
              <w:spacing w:after="0"/>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26A67264" w14:textId="77777777" w:rsidR="00C9015F" w:rsidRDefault="00C9015F">
            <w:pPr>
              <w:spacing w:after="0"/>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5A7F3873" w14:textId="77777777" w:rsidR="00C9015F" w:rsidRDefault="00C9015F">
            <w:pPr>
              <w:spacing w:after="0"/>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5DA5709D"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FFFF99"/>
            <w:tcMar>
              <w:top w:w="30" w:type="dxa"/>
              <w:left w:w="30" w:type="dxa"/>
              <w:bottom w:w="30" w:type="dxa"/>
              <w:right w:w="30" w:type="dxa"/>
            </w:tcMar>
          </w:tcPr>
          <w:p w14:paraId="2EDE12E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887CF8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D3257CC" w14:textId="77777777" w:rsidR="00C9015F" w:rsidRDefault="00C9015F">
            <w:pPr>
              <w:spacing w:after="0"/>
              <w:rPr>
                <w:color w:val="000000"/>
                <w:sz w:val="15"/>
              </w:rPr>
            </w:pPr>
          </w:p>
        </w:tc>
      </w:tr>
      <w:tr w:rsidR="00C9015F" w14:paraId="64141C79" w14:textId="77777777">
        <w:tc>
          <w:tcPr>
            <w:tcW w:w="0" w:type="auto"/>
            <w:tcBorders>
              <w:top w:val="nil"/>
              <w:left w:val="single" w:sz="12" w:space="0" w:color="000000"/>
              <w:bottom w:val="nil"/>
              <w:right w:val="single" w:sz="6" w:space="0" w:color="000000"/>
            </w:tcBorders>
            <w:shd w:val="clear" w:color="auto" w:fill="FFFF99"/>
            <w:tcMar>
              <w:top w:w="30" w:type="dxa"/>
              <w:left w:w="30" w:type="dxa"/>
              <w:bottom w:w="30" w:type="dxa"/>
              <w:right w:w="30" w:type="dxa"/>
            </w:tcMar>
          </w:tcPr>
          <w:p w14:paraId="7B60EC8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505F230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FFFF99"/>
            <w:tcMar>
              <w:top w:w="30" w:type="dxa"/>
              <w:left w:w="30" w:type="dxa"/>
              <w:bottom w:w="30" w:type="dxa"/>
              <w:right w:w="30" w:type="dxa"/>
            </w:tcMar>
          </w:tcPr>
          <w:p w14:paraId="6CCEB21B" w14:textId="77777777" w:rsidR="00C9015F" w:rsidRDefault="00C9015F">
            <w:pPr>
              <w:spacing w:after="0"/>
              <w:rPr>
                <w:color w:val="000000"/>
                <w:sz w:val="15"/>
              </w:rPr>
            </w:pPr>
          </w:p>
        </w:tc>
        <w:tc>
          <w:tcPr>
            <w:tcW w:w="0" w:type="auto"/>
            <w:tcBorders>
              <w:top w:val="nil"/>
              <w:left w:val="single" w:sz="6" w:space="0" w:color="000000"/>
              <w:bottom w:val="single" w:sz="6" w:space="0" w:color="000000"/>
              <w:right w:val="single" w:sz="6" w:space="0" w:color="000000"/>
            </w:tcBorders>
            <w:shd w:val="clear" w:color="auto" w:fill="FFFF99"/>
            <w:tcMar>
              <w:top w:w="30" w:type="dxa"/>
              <w:left w:w="30" w:type="dxa"/>
              <w:bottom w:w="30" w:type="dxa"/>
              <w:right w:w="30" w:type="dxa"/>
            </w:tcMar>
          </w:tcPr>
          <w:p w14:paraId="5093A05B" w14:textId="77777777" w:rsidR="00C9015F" w:rsidRDefault="001F0E2C">
            <w:pPr>
              <w:spacing w:after="0"/>
              <w:jc w:val="right"/>
              <w:rPr>
                <w:i/>
                <w:color w:val="000000"/>
                <w:sz w:val="15"/>
              </w:rPr>
            </w:pPr>
            <w:r>
              <w:rPr>
                <w:i/>
                <w:color w:val="000000"/>
                <w:sz w:val="15"/>
              </w:rPr>
              <w:t>Indicator: J47B/10</w:t>
            </w:r>
          </w:p>
        </w:tc>
        <w:tc>
          <w:tcPr>
            <w:tcW w:w="0" w:type="auto"/>
            <w:tcBorders>
              <w:top w:val="nil"/>
              <w:left w:val="single" w:sz="6" w:space="0" w:color="000000"/>
              <w:bottom w:val="nil"/>
              <w:right w:val="nil"/>
            </w:tcBorders>
            <w:shd w:val="clear" w:color="auto" w:fill="FFFF99"/>
            <w:tcMar>
              <w:top w:w="30" w:type="dxa"/>
              <w:left w:w="30" w:type="dxa"/>
              <w:bottom w:w="30" w:type="dxa"/>
              <w:right w:w="30" w:type="dxa"/>
            </w:tcMar>
          </w:tcPr>
          <w:p w14:paraId="4A7BA849" w14:textId="77777777" w:rsidR="00C9015F" w:rsidRDefault="00C9015F">
            <w:pPr>
              <w:spacing w:after="0"/>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04F3E193" w14:textId="77777777" w:rsidR="00C9015F" w:rsidRDefault="00C9015F">
            <w:pPr>
              <w:spacing w:after="0"/>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1B216AD8" w14:textId="77777777" w:rsidR="00C9015F" w:rsidRDefault="00C9015F">
            <w:pPr>
              <w:spacing w:after="0"/>
              <w:rPr>
                <w:color w:val="000000"/>
                <w:sz w:val="15"/>
              </w:rPr>
            </w:pPr>
          </w:p>
        </w:tc>
        <w:tc>
          <w:tcPr>
            <w:tcW w:w="0" w:type="auto"/>
            <w:tcBorders>
              <w:top w:val="nil"/>
              <w:left w:val="nil"/>
              <w:bottom w:val="nil"/>
              <w:right w:val="nil"/>
            </w:tcBorders>
            <w:shd w:val="clear" w:color="auto" w:fill="FFFF99"/>
            <w:tcMar>
              <w:top w:w="30" w:type="dxa"/>
              <w:left w:w="30" w:type="dxa"/>
              <w:bottom w:w="30" w:type="dxa"/>
              <w:right w:w="30" w:type="dxa"/>
            </w:tcMar>
          </w:tcPr>
          <w:p w14:paraId="6C0C9AE9"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FFFF99"/>
            <w:tcMar>
              <w:top w:w="30" w:type="dxa"/>
              <w:left w:w="30" w:type="dxa"/>
              <w:bottom w:w="30" w:type="dxa"/>
              <w:right w:w="30" w:type="dxa"/>
            </w:tcMar>
          </w:tcPr>
          <w:p w14:paraId="3A9FD08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010D7C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133320E" w14:textId="77777777" w:rsidR="00C9015F" w:rsidRDefault="00C9015F">
            <w:pPr>
              <w:spacing w:after="0"/>
              <w:rPr>
                <w:color w:val="000000"/>
                <w:sz w:val="15"/>
              </w:rPr>
            </w:pPr>
          </w:p>
        </w:tc>
      </w:tr>
      <w:tr w:rsidR="00C9015F" w14:paraId="6DC90B0E" w14:textId="77777777">
        <w:tc>
          <w:tcPr>
            <w:tcW w:w="0" w:type="auto"/>
            <w:tcBorders>
              <w:top w:val="nil"/>
              <w:left w:val="single" w:sz="12" w:space="0" w:color="000000"/>
              <w:bottom w:val="single" w:sz="12" w:space="0" w:color="000000"/>
              <w:right w:val="single" w:sz="6" w:space="0" w:color="000000"/>
            </w:tcBorders>
            <w:shd w:val="clear" w:color="auto" w:fill="FFFF99"/>
            <w:tcMar>
              <w:top w:w="30" w:type="dxa"/>
              <w:left w:w="30" w:type="dxa"/>
              <w:bottom w:w="30" w:type="dxa"/>
              <w:right w:w="30" w:type="dxa"/>
            </w:tcMar>
          </w:tcPr>
          <w:p w14:paraId="7295428B"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FFFF99"/>
            <w:tcMar>
              <w:top w:w="30" w:type="dxa"/>
              <w:left w:w="30" w:type="dxa"/>
              <w:bottom w:w="30" w:type="dxa"/>
              <w:right w:w="30" w:type="dxa"/>
            </w:tcMar>
          </w:tcPr>
          <w:p w14:paraId="6326C09C"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FFFF99"/>
            <w:tcMar>
              <w:top w:w="30" w:type="dxa"/>
              <w:left w:w="30" w:type="dxa"/>
              <w:bottom w:w="30" w:type="dxa"/>
              <w:right w:w="30" w:type="dxa"/>
            </w:tcMar>
          </w:tcPr>
          <w:p w14:paraId="60B81316" w14:textId="77777777" w:rsidR="00C9015F" w:rsidRDefault="00C9015F">
            <w:pPr>
              <w:spacing w:after="0"/>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10C11AD9" w14:textId="77777777" w:rsidR="00C9015F" w:rsidRDefault="001F0E2C">
            <w:pPr>
              <w:spacing w:after="0"/>
              <w:rPr>
                <w:color w:val="000000"/>
                <w:sz w:val="15"/>
              </w:rPr>
            </w:pPr>
            <w:r>
              <w:rPr>
                <w:color w:val="000000"/>
                <w:sz w:val="15"/>
              </w:rPr>
              <w:t>Nee</w:t>
            </w:r>
          </w:p>
        </w:tc>
        <w:tc>
          <w:tcPr>
            <w:tcW w:w="0" w:type="auto"/>
            <w:tcBorders>
              <w:top w:val="nil"/>
              <w:left w:val="single" w:sz="6" w:space="0" w:color="000000"/>
              <w:bottom w:val="single" w:sz="12" w:space="0" w:color="000000"/>
              <w:right w:val="nil"/>
            </w:tcBorders>
            <w:shd w:val="clear" w:color="auto" w:fill="FFFF99"/>
            <w:tcMar>
              <w:top w:w="30" w:type="dxa"/>
              <w:left w:w="30" w:type="dxa"/>
              <w:bottom w:w="30" w:type="dxa"/>
              <w:right w:w="30" w:type="dxa"/>
            </w:tcMar>
          </w:tcPr>
          <w:p w14:paraId="5B2FA0DE" w14:textId="77777777" w:rsidR="00C9015F" w:rsidRDefault="00C9015F">
            <w:pPr>
              <w:spacing w:after="0"/>
              <w:rPr>
                <w:color w:val="000000"/>
                <w:sz w:val="15"/>
              </w:rPr>
            </w:pPr>
          </w:p>
        </w:tc>
        <w:tc>
          <w:tcPr>
            <w:tcW w:w="0" w:type="auto"/>
            <w:tcBorders>
              <w:top w:val="nil"/>
              <w:left w:val="nil"/>
              <w:bottom w:val="single" w:sz="12" w:space="0" w:color="000000"/>
              <w:right w:val="nil"/>
            </w:tcBorders>
            <w:shd w:val="clear" w:color="auto" w:fill="FFFF99"/>
            <w:tcMar>
              <w:top w:w="30" w:type="dxa"/>
              <w:left w:w="30" w:type="dxa"/>
              <w:bottom w:w="30" w:type="dxa"/>
              <w:right w:w="30" w:type="dxa"/>
            </w:tcMar>
          </w:tcPr>
          <w:p w14:paraId="4D3B3AAA" w14:textId="77777777" w:rsidR="00C9015F" w:rsidRDefault="00C9015F">
            <w:pPr>
              <w:spacing w:after="0"/>
              <w:rPr>
                <w:color w:val="000000"/>
                <w:sz w:val="15"/>
              </w:rPr>
            </w:pPr>
          </w:p>
        </w:tc>
        <w:tc>
          <w:tcPr>
            <w:tcW w:w="0" w:type="auto"/>
            <w:tcBorders>
              <w:top w:val="nil"/>
              <w:left w:val="nil"/>
              <w:bottom w:val="single" w:sz="12" w:space="0" w:color="000000"/>
              <w:right w:val="nil"/>
            </w:tcBorders>
            <w:shd w:val="clear" w:color="auto" w:fill="FFFF99"/>
            <w:tcMar>
              <w:top w:w="30" w:type="dxa"/>
              <w:left w:w="30" w:type="dxa"/>
              <w:bottom w:w="30" w:type="dxa"/>
              <w:right w:w="30" w:type="dxa"/>
            </w:tcMar>
          </w:tcPr>
          <w:p w14:paraId="744679AD" w14:textId="77777777" w:rsidR="00C9015F" w:rsidRDefault="00C9015F">
            <w:pPr>
              <w:spacing w:after="0"/>
              <w:rPr>
                <w:color w:val="000000"/>
                <w:sz w:val="15"/>
              </w:rPr>
            </w:pPr>
          </w:p>
        </w:tc>
        <w:tc>
          <w:tcPr>
            <w:tcW w:w="0" w:type="auto"/>
            <w:tcBorders>
              <w:top w:val="nil"/>
              <w:left w:val="nil"/>
              <w:bottom w:val="single" w:sz="12" w:space="0" w:color="000000"/>
              <w:right w:val="nil"/>
            </w:tcBorders>
            <w:shd w:val="clear" w:color="auto" w:fill="FFFF99"/>
            <w:tcMar>
              <w:top w:w="30" w:type="dxa"/>
              <w:left w:w="30" w:type="dxa"/>
              <w:bottom w:w="30" w:type="dxa"/>
              <w:right w:w="30" w:type="dxa"/>
            </w:tcMar>
          </w:tcPr>
          <w:p w14:paraId="4EB6CD98" w14:textId="77777777" w:rsidR="00C9015F" w:rsidRDefault="00C9015F">
            <w:pPr>
              <w:spacing w:after="0"/>
              <w:rPr>
                <w:color w:val="000000"/>
                <w:sz w:val="15"/>
              </w:rPr>
            </w:pPr>
          </w:p>
        </w:tc>
        <w:tc>
          <w:tcPr>
            <w:tcW w:w="0" w:type="auto"/>
            <w:tcBorders>
              <w:top w:val="nil"/>
              <w:left w:val="nil"/>
              <w:bottom w:val="single" w:sz="12" w:space="0" w:color="000000"/>
              <w:right w:val="single" w:sz="12" w:space="0" w:color="000000"/>
            </w:tcBorders>
            <w:shd w:val="clear" w:color="auto" w:fill="FFFF99"/>
            <w:tcMar>
              <w:top w:w="30" w:type="dxa"/>
              <w:left w:w="30" w:type="dxa"/>
              <w:bottom w:w="30" w:type="dxa"/>
              <w:right w:w="30" w:type="dxa"/>
            </w:tcMar>
          </w:tcPr>
          <w:p w14:paraId="55FA21D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7F175A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53C1A49" w14:textId="77777777" w:rsidR="00C9015F" w:rsidRDefault="00C9015F">
            <w:pPr>
              <w:spacing w:after="0"/>
              <w:rPr>
                <w:color w:val="000000"/>
                <w:sz w:val="15"/>
              </w:rPr>
            </w:pPr>
          </w:p>
        </w:tc>
      </w:tr>
      <w:tr w:rsidR="00C9015F" w14:paraId="779371DE" w14:textId="77777777">
        <w:tc>
          <w:tcPr>
            <w:tcW w:w="0" w:type="auto"/>
            <w:tcBorders>
              <w:top w:val="single" w:sz="12" w:space="0" w:color="000000"/>
              <w:left w:val="single" w:sz="12" w:space="0" w:color="000000"/>
              <w:bottom w:val="nil"/>
              <w:right w:val="single" w:sz="6" w:space="0" w:color="000000"/>
            </w:tcBorders>
            <w:shd w:val="clear" w:color="auto" w:fill="CCFFFF"/>
            <w:tcMar>
              <w:top w:w="30" w:type="dxa"/>
              <w:left w:w="30" w:type="dxa"/>
              <w:bottom w:w="30" w:type="dxa"/>
              <w:right w:w="30" w:type="dxa"/>
            </w:tcMar>
          </w:tcPr>
          <w:p w14:paraId="54B9FC30" w14:textId="77777777" w:rsidR="00C9015F" w:rsidRDefault="001F0E2C">
            <w:pPr>
              <w:spacing w:after="0"/>
              <w:jc w:val="center"/>
              <w:rPr>
                <w:b/>
                <w:color w:val="000000"/>
                <w:sz w:val="15"/>
              </w:rPr>
            </w:pPr>
            <w:r>
              <w:rPr>
                <w:b/>
                <w:color w:val="000000"/>
                <w:sz w:val="15"/>
              </w:rPr>
              <w:t>VRO</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7E0CB10C" w14:textId="77777777" w:rsidR="00C9015F" w:rsidRDefault="001F0E2C">
            <w:pPr>
              <w:spacing w:after="0"/>
              <w:jc w:val="center"/>
              <w:rPr>
                <w:b/>
                <w:color w:val="000000"/>
                <w:sz w:val="15"/>
              </w:rPr>
            </w:pPr>
            <w:r>
              <w:rPr>
                <w:b/>
                <w:color w:val="000000"/>
                <w:sz w:val="15"/>
              </w:rPr>
              <w:t>J55</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7F123FA" w14:textId="77777777" w:rsidR="00C9015F" w:rsidRDefault="001F0E2C">
            <w:pPr>
              <w:spacing w:after="0"/>
              <w:rPr>
                <w:b/>
                <w:color w:val="000000"/>
                <w:sz w:val="15"/>
              </w:rPr>
            </w:pPr>
            <w:r>
              <w:rPr>
                <w:b/>
                <w:color w:val="000000"/>
                <w:sz w:val="15"/>
              </w:rPr>
              <w:t>Aanpak energiearmoede</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08FE0929" w14:textId="77777777" w:rsidR="00C9015F" w:rsidRDefault="001F0E2C">
            <w:pPr>
              <w:spacing w:after="0"/>
              <w:rPr>
                <w:color w:val="000000"/>
                <w:sz w:val="15"/>
              </w:rPr>
            </w:pPr>
            <w:r>
              <w:rPr>
                <w:color w:val="000000"/>
                <w:sz w:val="15"/>
              </w:rPr>
              <w:t>Het aantal huishoudens in huurwoningen aan wie energiebesparende voorzieningen zijn verstrekt die kunnen leiden tot vermindering van energiegebruik/de energierekening</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14B22D7C" w14:textId="77777777" w:rsidR="00C9015F" w:rsidRDefault="001F0E2C">
            <w:pPr>
              <w:spacing w:after="0"/>
              <w:rPr>
                <w:color w:val="000000"/>
                <w:sz w:val="15"/>
              </w:rPr>
            </w:pPr>
            <w:r>
              <w:rPr>
                <w:color w:val="000000"/>
                <w:sz w:val="15"/>
              </w:rPr>
              <w:t>Besteding (jaar T) van de onder indicator 01 gemoeide kosten</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12879B62" w14:textId="77777777" w:rsidR="00C9015F" w:rsidRDefault="001F0E2C">
            <w:pPr>
              <w:spacing w:after="0"/>
              <w:rPr>
                <w:color w:val="000000"/>
                <w:sz w:val="15"/>
              </w:rPr>
            </w:pPr>
            <w:r>
              <w:rPr>
                <w:color w:val="000000"/>
                <w:sz w:val="15"/>
              </w:rPr>
              <w:t>Cumulatieve besteding (t/m jaar T) van de onder indicator 01 gemoeide kosten</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7760ADF4" w14:textId="77777777" w:rsidR="00C9015F" w:rsidRDefault="001F0E2C">
            <w:pPr>
              <w:spacing w:after="0"/>
              <w:rPr>
                <w:color w:val="000000"/>
                <w:sz w:val="15"/>
              </w:rPr>
            </w:pPr>
            <w:r>
              <w:rPr>
                <w:color w:val="000000"/>
                <w:sz w:val="15"/>
              </w:rPr>
              <w:t>Het aantal huishoudens in koopwoningen aan wie energiebesparende voorzieningen zijn verstrekt die kunnen leiden tot vermindering van energiegebruik/de energierekening</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52FE620D" w14:textId="77777777" w:rsidR="00C9015F" w:rsidRDefault="001F0E2C">
            <w:pPr>
              <w:spacing w:after="0"/>
              <w:rPr>
                <w:color w:val="000000"/>
                <w:sz w:val="15"/>
              </w:rPr>
            </w:pPr>
            <w:r>
              <w:rPr>
                <w:color w:val="000000"/>
                <w:sz w:val="15"/>
              </w:rPr>
              <w:t>Besteding (jaar T) van de onder indicator 04 gemoeide kosten</w:t>
            </w:r>
          </w:p>
        </w:tc>
        <w:tc>
          <w:tcPr>
            <w:tcW w:w="0" w:type="auto"/>
            <w:tcBorders>
              <w:top w:val="single" w:sz="12" w:space="0" w:color="000000"/>
              <w:left w:val="single" w:sz="6" w:space="0" w:color="000000"/>
              <w:bottom w:val="nil"/>
              <w:right w:val="single" w:sz="12" w:space="0" w:color="000000"/>
            </w:tcBorders>
            <w:shd w:val="clear" w:color="auto" w:fill="CCFFFF"/>
            <w:tcMar>
              <w:top w:w="30" w:type="dxa"/>
              <w:left w:w="30" w:type="dxa"/>
              <w:bottom w:w="30" w:type="dxa"/>
              <w:right w:w="30" w:type="dxa"/>
            </w:tcMar>
          </w:tcPr>
          <w:p w14:paraId="040462AB" w14:textId="77777777" w:rsidR="00C9015F" w:rsidRDefault="001F0E2C">
            <w:pPr>
              <w:spacing w:after="0"/>
              <w:rPr>
                <w:color w:val="000000"/>
                <w:sz w:val="15"/>
              </w:rPr>
            </w:pPr>
            <w:r>
              <w:rPr>
                <w:color w:val="000000"/>
                <w:sz w:val="15"/>
              </w:rPr>
              <w:t>Cumulatieve besteding (t/m jaar T) van de onder indicator 04 gemoeide kosten</w:t>
            </w:r>
          </w:p>
        </w:tc>
        <w:tc>
          <w:tcPr>
            <w:tcW w:w="0" w:type="auto"/>
            <w:tcBorders>
              <w:top w:val="nil"/>
              <w:left w:val="nil"/>
              <w:bottom w:val="nil"/>
              <w:right w:val="nil"/>
            </w:tcBorders>
            <w:tcMar>
              <w:top w:w="30" w:type="dxa"/>
              <w:left w:w="30" w:type="dxa"/>
              <w:bottom w:w="30" w:type="dxa"/>
              <w:right w:w="30" w:type="dxa"/>
            </w:tcMar>
          </w:tcPr>
          <w:p w14:paraId="3749FAB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C23E1A0" w14:textId="77777777" w:rsidR="00C9015F" w:rsidRDefault="00C9015F">
            <w:pPr>
              <w:spacing w:after="0"/>
              <w:rPr>
                <w:color w:val="000000"/>
                <w:sz w:val="15"/>
              </w:rPr>
            </w:pPr>
          </w:p>
        </w:tc>
      </w:tr>
      <w:tr w:rsidR="00C9015F" w14:paraId="4F16CAF7"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E843B1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1DB114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C31E439"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10D30FB"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21CD198"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6A187D6"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DE511DB"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7EAD4BA"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46EFB91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59B7E5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949CBA8" w14:textId="77777777" w:rsidR="00C9015F" w:rsidRDefault="00C9015F">
            <w:pPr>
              <w:spacing w:after="0"/>
              <w:rPr>
                <w:color w:val="000000"/>
                <w:sz w:val="15"/>
              </w:rPr>
            </w:pPr>
          </w:p>
        </w:tc>
      </w:tr>
      <w:tr w:rsidR="00C9015F" w14:paraId="2C6F572F"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87544E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5E0AC88" w14:textId="77777777" w:rsidR="00C9015F" w:rsidRDefault="00C9015F">
            <w:pPr>
              <w:spacing w:after="0"/>
              <w:jc w:val="center"/>
              <w:rPr>
                <w:b/>
                <w:color w:val="FF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7479EBF"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1A1C7D9"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67CAE18"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82F9587"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4882878"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68567ED"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66F0AAF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9DBA49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A460D0C" w14:textId="77777777" w:rsidR="00C9015F" w:rsidRDefault="00C9015F">
            <w:pPr>
              <w:spacing w:after="0"/>
              <w:rPr>
                <w:color w:val="000000"/>
                <w:sz w:val="15"/>
              </w:rPr>
            </w:pPr>
          </w:p>
        </w:tc>
      </w:tr>
      <w:tr w:rsidR="00C9015F" w14:paraId="2ADF02BB"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670670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12DB09D"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0DD69E7"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93487DA"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F4C943B"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7DF73B3"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26672D1"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F4F9F21"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5C98A1B5" w14:textId="77777777" w:rsidR="00C9015F" w:rsidRDefault="001F0E2C">
            <w:pPr>
              <w:spacing w:after="0"/>
              <w:jc w:val="right"/>
              <w:rPr>
                <w:i/>
                <w:color w:val="000000"/>
                <w:sz w:val="15"/>
              </w:rPr>
            </w:pPr>
            <w:r>
              <w:rPr>
                <w:i/>
                <w:color w:val="000000"/>
                <w:sz w:val="15"/>
              </w:rPr>
              <w:t>Aard controle n.v.t.</w:t>
            </w:r>
          </w:p>
        </w:tc>
        <w:tc>
          <w:tcPr>
            <w:tcW w:w="0" w:type="auto"/>
            <w:tcBorders>
              <w:top w:val="nil"/>
              <w:left w:val="nil"/>
              <w:bottom w:val="nil"/>
              <w:right w:val="nil"/>
            </w:tcBorders>
            <w:tcMar>
              <w:top w:w="30" w:type="dxa"/>
              <w:left w:w="30" w:type="dxa"/>
              <w:bottom w:w="30" w:type="dxa"/>
              <w:right w:w="30" w:type="dxa"/>
            </w:tcMar>
          </w:tcPr>
          <w:p w14:paraId="66808C2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C8E51A4" w14:textId="77777777" w:rsidR="00C9015F" w:rsidRDefault="00C9015F">
            <w:pPr>
              <w:spacing w:after="0"/>
              <w:rPr>
                <w:color w:val="000000"/>
                <w:sz w:val="15"/>
              </w:rPr>
            </w:pPr>
          </w:p>
        </w:tc>
      </w:tr>
      <w:tr w:rsidR="00C9015F" w14:paraId="020275A8"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878870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2E172E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E030EAC" w14:textId="77777777" w:rsidR="00C9015F" w:rsidRDefault="00C9015F">
            <w:pPr>
              <w:spacing w:after="0"/>
              <w:rPr>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65699C7" w14:textId="77777777" w:rsidR="00C9015F" w:rsidRDefault="001F0E2C">
            <w:pPr>
              <w:spacing w:after="0"/>
              <w:jc w:val="right"/>
              <w:rPr>
                <w:i/>
                <w:color w:val="000000"/>
                <w:sz w:val="15"/>
              </w:rPr>
            </w:pPr>
            <w:r>
              <w:rPr>
                <w:i/>
                <w:color w:val="000000"/>
                <w:sz w:val="15"/>
              </w:rPr>
              <w:t>Indicator: J55/01</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0356311A" w14:textId="77777777" w:rsidR="00C9015F" w:rsidRDefault="001F0E2C">
            <w:pPr>
              <w:spacing w:after="0"/>
              <w:jc w:val="right"/>
              <w:rPr>
                <w:i/>
                <w:color w:val="000000"/>
                <w:sz w:val="15"/>
              </w:rPr>
            </w:pPr>
            <w:r>
              <w:rPr>
                <w:i/>
                <w:color w:val="000000"/>
                <w:sz w:val="15"/>
              </w:rPr>
              <w:t>Indicator: J55/02</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1CA662B4" w14:textId="77777777" w:rsidR="00C9015F" w:rsidRDefault="001F0E2C">
            <w:pPr>
              <w:spacing w:after="0"/>
              <w:jc w:val="right"/>
              <w:rPr>
                <w:i/>
                <w:color w:val="000000"/>
                <w:sz w:val="15"/>
              </w:rPr>
            </w:pPr>
            <w:r>
              <w:rPr>
                <w:i/>
                <w:color w:val="000000"/>
                <w:sz w:val="15"/>
              </w:rPr>
              <w:t>Indicator: J55/03</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362545F8" w14:textId="77777777" w:rsidR="00C9015F" w:rsidRDefault="001F0E2C">
            <w:pPr>
              <w:spacing w:after="0"/>
              <w:jc w:val="right"/>
              <w:rPr>
                <w:i/>
                <w:color w:val="000000"/>
                <w:sz w:val="15"/>
              </w:rPr>
            </w:pPr>
            <w:r>
              <w:rPr>
                <w:i/>
                <w:color w:val="000000"/>
                <w:sz w:val="15"/>
              </w:rPr>
              <w:t>Indicator: J55/04</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EFA05DF" w14:textId="77777777" w:rsidR="00C9015F" w:rsidRDefault="001F0E2C">
            <w:pPr>
              <w:spacing w:after="0"/>
              <w:jc w:val="right"/>
              <w:rPr>
                <w:i/>
                <w:color w:val="000000"/>
                <w:sz w:val="15"/>
              </w:rPr>
            </w:pPr>
            <w:r>
              <w:rPr>
                <w:i/>
                <w:color w:val="000000"/>
                <w:sz w:val="15"/>
              </w:rPr>
              <w:t>Indicator: J55/05</w:t>
            </w:r>
          </w:p>
        </w:tc>
        <w:tc>
          <w:tcPr>
            <w:tcW w:w="0" w:type="auto"/>
            <w:tcBorders>
              <w:top w:val="nil"/>
              <w:left w:val="single" w:sz="6" w:space="0" w:color="000000"/>
              <w:bottom w:val="single" w:sz="6" w:space="0" w:color="000000"/>
              <w:right w:val="single" w:sz="12" w:space="0" w:color="000000"/>
            </w:tcBorders>
            <w:shd w:val="clear" w:color="auto" w:fill="CCFFFF"/>
            <w:tcMar>
              <w:top w:w="30" w:type="dxa"/>
              <w:left w:w="30" w:type="dxa"/>
              <w:bottom w:w="30" w:type="dxa"/>
              <w:right w:w="30" w:type="dxa"/>
            </w:tcMar>
          </w:tcPr>
          <w:p w14:paraId="68C0207D" w14:textId="77777777" w:rsidR="00C9015F" w:rsidRDefault="001F0E2C">
            <w:pPr>
              <w:spacing w:after="0"/>
              <w:jc w:val="right"/>
              <w:rPr>
                <w:i/>
                <w:color w:val="000000"/>
                <w:sz w:val="15"/>
              </w:rPr>
            </w:pPr>
            <w:r>
              <w:rPr>
                <w:i/>
                <w:color w:val="000000"/>
                <w:sz w:val="15"/>
              </w:rPr>
              <w:t>Indicator: J55/06</w:t>
            </w:r>
          </w:p>
        </w:tc>
        <w:tc>
          <w:tcPr>
            <w:tcW w:w="0" w:type="auto"/>
            <w:tcBorders>
              <w:top w:val="nil"/>
              <w:left w:val="nil"/>
              <w:bottom w:val="nil"/>
              <w:right w:val="nil"/>
            </w:tcBorders>
            <w:tcMar>
              <w:top w:w="30" w:type="dxa"/>
              <w:left w:w="30" w:type="dxa"/>
              <w:bottom w:w="30" w:type="dxa"/>
              <w:right w:w="30" w:type="dxa"/>
            </w:tcMar>
          </w:tcPr>
          <w:p w14:paraId="2DAB4B8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F7C6384" w14:textId="77777777" w:rsidR="00C9015F" w:rsidRDefault="00C9015F">
            <w:pPr>
              <w:spacing w:after="0"/>
              <w:rPr>
                <w:color w:val="000000"/>
                <w:sz w:val="15"/>
              </w:rPr>
            </w:pPr>
          </w:p>
        </w:tc>
      </w:tr>
      <w:tr w:rsidR="00C9015F" w14:paraId="0567979C"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368521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421648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01AF778"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594A1AB" w14:textId="77777777" w:rsidR="00C9015F" w:rsidRDefault="001F0E2C">
            <w:pPr>
              <w:spacing w:after="0"/>
              <w:rPr>
                <w:color w:val="000000"/>
                <w:sz w:val="15"/>
              </w:rPr>
            </w:pPr>
            <w:r>
              <w:rPr>
                <w:color w:val="000000"/>
                <w:sz w:val="15"/>
              </w:rPr>
              <w:t>197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20AE641" w14:textId="1BFCF59D" w:rsidR="00C9015F" w:rsidRDefault="001F0E2C">
            <w:pPr>
              <w:spacing w:after="0"/>
              <w:rPr>
                <w:color w:val="000000"/>
                <w:sz w:val="15"/>
              </w:rPr>
            </w:pPr>
            <w:r>
              <w:rPr>
                <w:color w:val="000000"/>
                <w:sz w:val="15"/>
              </w:rPr>
              <w:t>€ </w:t>
            </w:r>
            <w:r w:rsidR="00FB364B">
              <w:rPr>
                <w:color w:val="000000"/>
                <w:sz w:val="15"/>
              </w:rPr>
              <w:t>105.240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73009E2" w14:textId="1A90BAF5" w:rsidR="00C9015F" w:rsidRDefault="001F0E2C">
            <w:pPr>
              <w:spacing w:after="0"/>
              <w:rPr>
                <w:color w:val="000000"/>
                <w:sz w:val="15"/>
              </w:rPr>
            </w:pPr>
            <w:r>
              <w:rPr>
                <w:color w:val="000000"/>
                <w:sz w:val="15"/>
              </w:rPr>
              <w:t>€ </w:t>
            </w:r>
            <w:r w:rsidR="00FB364B">
              <w:rPr>
                <w:color w:val="000000"/>
                <w:sz w:val="15"/>
              </w:rPr>
              <w:t>322</w:t>
            </w:r>
            <w:r w:rsidR="00994FCA">
              <w:rPr>
                <w:color w:val="000000"/>
                <w:sz w:val="15"/>
              </w:rPr>
              <w:t>.296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8F7D468" w14:textId="2DBF2264" w:rsidR="00C9015F" w:rsidRDefault="00994FCA">
            <w:pPr>
              <w:spacing w:after="0"/>
              <w:rPr>
                <w:color w:val="000000"/>
                <w:sz w:val="15"/>
              </w:rPr>
            </w:pPr>
            <w:r>
              <w:rPr>
                <w:color w:val="000000"/>
                <w:sz w:val="15"/>
              </w:rPr>
              <w:t>75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469C6130" w14:textId="22560CB3" w:rsidR="00C9015F" w:rsidRDefault="001F0E2C">
            <w:pPr>
              <w:spacing w:after="0"/>
              <w:rPr>
                <w:color w:val="000000"/>
                <w:sz w:val="15"/>
              </w:rPr>
            </w:pPr>
            <w:r>
              <w:rPr>
                <w:color w:val="000000"/>
                <w:sz w:val="15"/>
              </w:rPr>
              <w:t>€ </w:t>
            </w:r>
            <w:r w:rsidR="00994FCA">
              <w:rPr>
                <w:color w:val="000000"/>
                <w:sz w:val="15"/>
              </w:rPr>
              <w:t>322.460</w:t>
            </w: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78494C3F" w14:textId="7ADBD665" w:rsidR="00C9015F" w:rsidRDefault="001F0E2C">
            <w:pPr>
              <w:spacing w:after="0"/>
              <w:rPr>
                <w:color w:val="000000"/>
                <w:sz w:val="15"/>
              </w:rPr>
            </w:pPr>
            <w:r>
              <w:rPr>
                <w:color w:val="000000"/>
                <w:sz w:val="15"/>
              </w:rPr>
              <w:t>€ 45</w:t>
            </w:r>
            <w:r w:rsidR="00994FCA">
              <w:rPr>
                <w:color w:val="000000"/>
                <w:sz w:val="15"/>
              </w:rPr>
              <w:t>9</w:t>
            </w:r>
            <w:r w:rsidR="008A1E48">
              <w:rPr>
                <w:color w:val="000000"/>
                <w:sz w:val="15"/>
              </w:rPr>
              <w:t>.670</w:t>
            </w:r>
          </w:p>
        </w:tc>
        <w:tc>
          <w:tcPr>
            <w:tcW w:w="0" w:type="auto"/>
            <w:tcBorders>
              <w:top w:val="nil"/>
              <w:left w:val="nil"/>
              <w:bottom w:val="nil"/>
              <w:right w:val="nil"/>
            </w:tcBorders>
            <w:tcMar>
              <w:top w:w="30" w:type="dxa"/>
              <w:left w:w="30" w:type="dxa"/>
              <w:bottom w:w="30" w:type="dxa"/>
              <w:right w:w="30" w:type="dxa"/>
            </w:tcMar>
          </w:tcPr>
          <w:p w14:paraId="2EFEF69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647A3E7" w14:textId="77777777" w:rsidR="00C9015F" w:rsidRDefault="00C9015F">
            <w:pPr>
              <w:spacing w:after="0"/>
              <w:rPr>
                <w:color w:val="000000"/>
                <w:sz w:val="15"/>
              </w:rPr>
            </w:pPr>
          </w:p>
        </w:tc>
      </w:tr>
      <w:tr w:rsidR="00C9015F" w14:paraId="5E0910A3"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22FE21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2022CF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88466BD" w14:textId="77777777" w:rsidR="00C9015F" w:rsidRDefault="00C9015F">
            <w:pPr>
              <w:spacing w:after="0"/>
              <w:rPr>
                <w:color w:val="000000"/>
                <w:sz w:val="15"/>
              </w:rPr>
            </w:pP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A661410" w14:textId="77777777" w:rsidR="00C9015F" w:rsidRDefault="001F0E2C">
            <w:pPr>
              <w:spacing w:after="0"/>
              <w:rPr>
                <w:color w:val="000000"/>
                <w:sz w:val="15"/>
              </w:rPr>
            </w:pPr>
            <w:r>
              <w:rPr>
                <w:color w:val="000000"/>
                <w:sz w:val="15"/>
              </w:rPr>
              <w:t>Het aantal huishoudens dat ondersteuning –bijvoorbeeld via advies aan huis- heeft gekregen in de vorm van advies over vermindering van het energiegebruik voor zijn specifieke  woningen waar de bewoner direct zijn/haar energieverbruik mee heeft kunnen verminderen.</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91C7485" w14:textId="77777777" w:rsidR="00C9015F" w:rsidRDefault="001F0E2C">
            <w:pPr>
              <w:spacing w:after="0"/>
              <w:rPr>
                <w:color w:val="000000"/>
                <w:sz w:val="15"/>
              </w:rPr>
            </w:pPr>
            <w:r>
              <w:rPr>
                <w:color w:val="000000"/>
                <w:sz w:val="15"/>
              </w:rPr>
              <w:t>Besteding (jaar T) van de onder indicator 07 gemoeide kosten</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3AEC977" w14:textId="77777777" w:rsidR="00C9015F" w:rsidRDefault="001F0E2C">
            <w:pPr>
              <w:spacing w:after="0"/>
              <w:rPr>
                <w:color w:val="000000"/>
                <w:sz w:val="15"/>
              </w:rPr>
            </w:pPr>
            <w:r>
              <w:rPr>
                <w:color w:val="000000"/>
                <w:sz w:val="15"/>
              </w:rPr>
              <w:t>Cumulatieve besteding (t/m jaar T) van de onder indicator 07 gemoeide kosten</w:t>
            </w:r>
          </w:p>
        </w:tc>
        <w:tc>
          <w:tcPr>
            <w:tcW w:w="0" w:type="auto"/>
            <w:tcBorders>
              <w:top w:val="single" w:sz="6" w:space="0" w:color="000000"/>
              <w:left w:val="single" w:sz="6" w:space="0" w:color="000000"/>
              <w:bottom w:val="nil"/>
              <w:right w:val="nil"/>
            </w:tcBorders>
            <w:shd w:val="clear" w:color="auto" w:fill="CCFFFF"/>
            <w:tcMar>
              <w:top w:w="30" w:type="dxa"/>
              <w:left w:w="30" w:type="dxa"/>
              <w:bottom w:w="30" w:type="dxa"/>
              <w:right w:w="30" w:type="dxa"/>
            </w:tcMar>
          </w:tcPr>
          <w:p w14:paraId="2373A815" w14:textId="77777777" w:rsidR="00C9015F" w:rsidRDefault="00C9015F">
            <w:pPr>
              <w:spacing w:after="0"/>
              <w:rPr>
                <w:color w:val="000000"/>
                <w:sz w:val="15"/>
              </w:rPr>
            </w:pPr>
          </w:p>
        </w:tc>
        <w:tc>
          <w:tcPr>
            <w:tcW w:w="0" w:type="auto"/>
            <w:tcBorders>
              <w:top w:val="single" w:sz="6" w:space="0" w:color="000000"/>
              <w:left w:val="nil"/>
              <w:bottom w:val="nil"/>
              <w:right w:val="nil"/>
            </w:tcBorders>
            <w:shd w:val="clear" w:color="auto" w:fill="CCFFFF"/>
            <w:tcMar>
              <w:top w:w="30" w:type="dxa"/>
              <w:left w:w="30" w:type="dxa"/>
              <w:bottom w:w="30" w:type="dxa"/>
              <w:right w:w="30" w:type="dxa"/>
            </w:tcMar>
          </w:tcPr>
          <w:p w14:paraId="2703FCE8" w14:textId="77777777" w:rsidR="00C9015F" w:rsidRDefault="00C9015F">
            <w:pPr>
              <w:spacing w:after="0"/>
              <w:rPr>
                <w:color w:val="000000"/>
                <w:sz w:val="15"/>
              </w:rPr>
            </w:pPr>
          </w:p>
        </w:tc>
        <w:tc>
          <w:tcPr>
            <w:tcW w:w="0" w:type="auto"/>
            <w:tcBorders>
              <w:top w:val="single" w:sz="6" w:space="0" w:color="000000"/>
              <w:left w:val="nil"/>
              <w:bottom w:val="nil"/>
              <w:right w:val="single" w:sz="12" w:space="0" w:color="000000"/>
            </w:tcBorders>
            <w:shd w:val="clear" w:color="auto" w:fill="CCFFFF"/>
            <w:tcMar>
              <w:top w:w="30" w:type="dxa"/>
              <w:left w:w="30" w:type="dxa"/>
              <w:bottom w:w="30" w:type="dxa"/>
              <w:right w:w="30" w:type="dxa"/>
            </w:tcMar>
          </w:tcPr>
          <w:p w14:paraId="5F0A0A8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F41AF8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5F6F45B" w14:textId="77777777" w:rsidR="00C9015F" w:rsidRDefault="00C9015F">
            <w:pPr>
              <w:spacing w:after="0"/>
              <w:rPr>
                <w:color w:val="000000"/>
                <w:sz w:val="15"/>
              </w:rPr>
            </w:pPr>
          </w:p>
        </w:tc>
      </w:tr>
      <w:tr w:rsidR="00C9015F" w14:paraId="16EAE63D"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CD0254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8336D2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7F09417"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36E257A"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3A07B1D"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E9FA715"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0DD9962A"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6F62924F"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3393E4B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BBA692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9608569" w14:textId="77777777" w:rsidR="00C9015F" w:rsidRDefault="00C9015F">
            <w:pPr>
              <w:spacing w:after="0"/>
              <w:rPr>
                <w:color w:val="000000"/>
                <w:sz w:val="15"/>
              </w:rPr>
            </w:pPr>
          </w:p>
        </w:tc>
      </w:tr>
      <w:tr w:rsidR="00C9015F" w14:paraId="6ABFE94C"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C8F648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40FD1D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DF17C7E"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441DCBF"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DBE3F3D"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68CD54F"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23E022D9"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68A5AEEE"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3734C0F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DDBC22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2B37C99" w14:textId="77777777" w:rsidR="00C9015F" w:rsidRDefault="00C9015F">
            <w:pPr>
              <w:spacing w:after="0"/>
              <w:rPr>
                <w:color w:val="000000"/>
                <w:sz w:val="15"/>
              </w:rPr>
            </w:pPr>
          </w:p>
        </w:tc>
      </w:tr>
      <w:tr w:rsidR="00C9015F" w14:paraId="0FCA957F"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5F66023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76FF09D"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C6EA1CF"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B4255D2"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AE3280A"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783DDCE"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68E0D6F7"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14A3A53D"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6506D10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18DD86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9B3BF9C" w14:textId="77777777" w:rsidR="00C9015F" w:rsidRDefault="00C9015F">
            <w:pPr>
              <w:spacing w:after="0"/>
              <w:rPr>
                <w:color w:val="000000"/>
                <w:sz w:val="15"/>
              </w:rPr>
            </w:pPr>
          </w:p>
        </w:tc>
      </w:tr>
      <w:tr w:rsidR="00C9015F" w14:paraId="07027A75"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9D5EA1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E82AD6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6442177" w14:textId="77777777" w:rsidR="00C9015F" w:rsidRDefault="00C9015F">
            <w:pPr>
              <w:spacing w:after="0"/>
              <w:rPr>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7EC49729" w14:textId="77777777" w:rsidR="00C9015F" w:rsidRDefault="001F0E2C">
            <w:pPr>
              <w:spacing w:after="0"/>
              <w:jc w:val="right"/>
              <w:rPr>
                <w:i/>
                <w:color w:val="000000"/>
                <w:sz w:val="15"/>
              </w:rPr>
            </w:pPr>
            <w:r>
              <w:rPr>
                <w:i/>
                <w:color w:val="000000"/>
                <w:sz w:val="15"/>
              </w:rPr>
              <w:t>Indicator: J55/07</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56E8044B" w14:textId="77777777" w:rsidR="00C9015F" w:rsidRDefault="001F0E2C">
            <w:pPr>
              <w:spacing w:after="0"/>
              <w:jc w:val="right"/>
              <w:rPr>
                <w:i/>
                <w:color w:val="000000"/>
                <w:sz w:val="15"/>
              </w:rPr>
            </w:pPr>
            <w:r>
              <w:rPr>
                <w:i/>
                <w:color w:val="000000"/>
                <w:sz w:val="15"/>
              </w:rPr>
              <w:t>Indicator: J55/08</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1DF98997" w14:textId="77777777" w:rsidR="00C9015F" w:rsidRDefault="001F0E2C">
            <w:pPr>
              <w:spacing w:after="0"/>
              <w:jc w:val="right"/>
              <w:rPr>
                <w:i/>
                <w:color w:val="000000"/>
                <w:sz w:val="15"/>
              </w:rPr>
            </w:pPr>
            <w:r>
              <w:rPr>
                <w:i/>
                <w:color w:val="000000"/>
                <w:sz w:val="15"/>
              </w:rPr>
              <w:t>Indicator: J55/09</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09201F41"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305BB956"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49E1DEF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933E24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67CA63E" w14:textId="77777777" w:rsidR="00C9015F" w:rsidRDefault="00C9015F">
            <w:pPr>
              <w:spacing w:after="0"/>
              <w:rPr>
                <w:color w:val="000000"/>
                <w:sz w:val="15"/>
              </w:rPr>
            </w:pPr>
          </w:p>
        </w:tc>
      </w:tr>
      <w:tr w:rsidR="00C9015F" w14:paraId="73D41A94"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5209D7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F46AD16"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56AF550"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351F379" w14:textId="77777777" w:rsidR="00C9015F" w:rsidRDefault="001F0E2C">
            <w:pPr>
              <w:spacing w:after="0"/>
              <w:rPr>
                <w:color w:val="000000"/>
                <w:sz w:val="15"/>
              </w:rPr>
            </w:pPr>
            <w:r>
              <w:rPr>
                <w:color w:val="000000"/>
                <w:sz w:val="15"/>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9F65B00"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4B0DD402" w14:textId="77777777" w:rsidR="00C9015F" w:rsidRDefault="001F0E2C">
            <w:pPr>
              <w:spacing w:after="0"/>
              <w:rPr>
                <w:color w:val="000000"/>
                <w:sz w:val="15"/>
              </w:rPr>
            </w:pPr>
            <w:r>
              <w:rPr>
                <w:color w:val="000000"/>
                <w:sz w:val="15"/>
              </w:rPr>
              <w:t>€ 292.570</w:t>
            </w:r>
          </w:p>
        </w:tc>
        <w:tc>
          <w:tcPr>
            <w:tcW w:w="0" w:type="auto"/>
            <w:tcBorders>
              <w:top w:val="nil"/>
              <w:left w:val="single" w:sz="6" w:space="0" w:color="000000"/>
              <w:bottom w:val="single" w:sz="6" w:space="0" w:color="000000"/>
              <w:right w:val="nil"/>
            </w:tcBorders>
            <w:shd w:val="clear" w:color="auto" w:fill="CCFFFF"/>
            <w:tcMar>
              <w:top w:w="30" w:type="dxa"/>
              <w:left w:w="30" w:type="dxa"/>
              <w:bottom w:w="30" w:type="dxa"/>
              <w:right w:w="30" w:type="dxa"/>
            </w:tcMar>
          </w:tcPr>
          <w:p w14:paraId="6C8B35BA" w14:textId="77777777" w:rsidR="00C9015F" w:rsidRDefault="00C9015F">
            <w:pPr>
              <w:spacing w:after="0"/>
              <w:rPr>
                <w:color w:val="000000"/>
                <w:sz w:val="15"/>
              </w:rPr>
            </w:pPr>
          </w:p>
        </w:tc>
        <w:tc>
          <w:tcPr>
            <w:tcW w:w="0" w:type="auto"/>
            <w:tcBorders>
              <w:top w:val="nil"/>
              <w:left w:val="nil"/>
              <w:bottom w:val="single" w:sz="6" w:space="0" w:color="000000"/>
              <w:right w:val="nil"/>
            </w:tcBorders>
            <w:shd w:val="clear" w:color="auto" w:fill="CCFFFF"/>
            <w:tcMar>
              <w:top w:w="30" w:type="dxa"/>
              <w:left w:w="30" w:type="dxa"/>
              <w:bottom w:w="30" w:type="dxa"/>
              <w:right w:w="30" w:type="dxa"/>
            </w:tcMar>
          </w:tcPr>
          <w:p w14:paraId="33991B14" w14:textId="77777777" w:rsidR="00C9015F" w:rsidRDefault="00C9015F">
            <w:pPr>
              <w:spacing w:after="0"/>
              <w:rPr>
                <w:color w:val="000000"/>
                <w:sz w:val="15"/>
              </w:rPr>
            </w:pPr>
          </w:p>
        </w:tc>
        <w:tc>
          <w:tcPr>
            <w:tcW w:w="0" w:type="auto"/>
            <w:tcBorders>
              <w:top w:val="nil"/>
              <w:left w:val="nil"/>
              <w:bottom w:val="single" w:sz="6" w:space="0" w:color="000000"/>
              <w:right w:val="single" w:sz="12" w:space="0" w:color="000000"/>
            </w:tcBorders>
            <w:shd w:val="clear" w:color="auto" w:fill="CCFFFF"/>
            <w:tcMar>
              <w:top w:w="30" w:type="dxa"/>
              <w:left w:w="30" w:type="dxa"/>
              <w:bottom w:w="30" w:type="dxa"/>
              <w:right w:w="30" w:type="dxa"/>
            </w:tcMar>
          </w:tcPr>
          <w:p w14:paraId="13B0A78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B16E68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89629F3" w14:textId="77777777" w:rsidR="00C9015F" w:rsidRDefault="00C9015F">
            <w:pPr>
              <w:spacing w:after="0"/>
              <w:rPr>
                <w:color w:val="000000"/>
                <w:sz w:val="15"/>
              </w:rPr>
            </w:pPr>
          </w:p>
        </w:tc>
      </w:tr>
      <w:tr w:rsidR="00C9015F" w14:paraId="1CAFB9E8"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B0C8EA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BC9BCA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556B1DA" w14:textId="77777777" w:rsidR="00C9015F" w:rsidRDefault="00C9015F">
            <w:pPr>
              <w:spacing w:after="0"/>
              <w:rPr>
                <w:color w:val="000000"/>
                <w:sz w:val="15"/>
              </w:rPr>
            </w:pP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09F1BC9C" w14:textId="77777777" w:rsidR="00C9015F" w:rsidRDefault="001F0E2C">
            <w:pPr>
              <w:spacing w:after="0"/>
              <w:rPr>
                <w:color w:val="000000"/>
                <w:sz w:val="15"/>
              </w:rPr>
            </w:pPr>
            <w:r>
              <w:rPr>
                <w:color w:val="000000"/>
                <w:sz w:val="15"/>
              </w:rPr>
              <w:t>Het aantal kleine gasbesparende maatregelen (w.o. radiatorfolie en tochtstrips)</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19DD59EE" w14:textId="77777777" w:rsidR="00C9015F" w:rsidRDefault="001F0E2C">
            <w:pPr>
              <w:spacing w:after="0"/>
              <w:rPr>
                <w:color w:val="000000"/>
                <w:sz w:val="15"/>
              </w:rPr>
            </w:pPr>
            <w:r>
              <w:rPr>
                <w:color w:val="000000"/>
                <w:sz w:val="15"/>
              </w:rPr>
              <w:t>Het aantal kleine elektriciteitsbesparende maatregelen (w.o. LED-lampen)</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5BCFCE36" w14:textId="77777777" w:rsidR="00C9015F" w:rsidRDefault="001F0E2C">
            <w:pPr>
              <w:spacing w:after="0"/>
              <w:rPr>
                <w:color w:val="000000"/>
                <w:sz w:val="15"/>
              </w:rPr>
            </w:pPr>
            <w:r>
              <w:rPr>
                <w:color w:val="000000"/>
                <w:sz w:val="15"/>
              </w:rPr>
              <w:t>Het aantal grote(re) gasbesparende maatregelen (w.o. dakisolatie, vloerisolatie, spouwmuurisolatie etc.)</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E26C3C9" w14:textId="77777777" w:rsidR="00C9015F" w:rsidRDefault="001F0E2C">
            <w:pPr>
              <w:spacing w:after="0"/>
              <w:rPr>
                <w:color w:val="000000"/>
                <w:sz w:val="15"/>
              </w:rPr>
            </w:pPr>
            <w:r>
              <w:rPr>
                <w:color w:val="000000"/>
                <w:sz w:val="15"/>
              </w:rPr>
              <w:t>Het aantal grote(re) elektriciteitsbesparende maatregelen (w.o. vervangen koelkasten, wasmachines etc.)</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031CB83" w14:textId="77777777" w:rsidR="00C9015F" w:rsidRDefault="001F0E2C">
            <w:pPr>
              <w:spacing w:after="0"/>
              <w:rPr>
                <w:color w:val="000000"/>
                <w:sz w:val="15"/>
              </w:rPr>
            </w:pPr>
            <w:r>
              <w:rPr>
                <w:color w:val="000000"/>
                <w:sz w:val="15"/>
              </w:rPr>
              <w:t>Het aantal gegeven adviezen met directe verlaging energieverbruik/energierekening tot gevolg.</w:t>
            </w:r>
          </w:p>
        </w:tc>
        <w:tc>
          <w:tcPr>
            <w:tcW w:w="0" w:type="auto"/>
            <w:tcBorders>
              <w:top w:val="single" w:sz="6" w:space="0" w:color="000000"/>
              <w:left w:val="single" w:sz="6" w:space="0" w:color="000000"/>
              <w:bottom w:val="nil"/>
              <w:right w:val="single" w:sz="12" w:space="0" w:color="000000"/>
            </w:tcBorders>
            <w:shd w:val="clear" w:color="auto" w:fill="CCFFFF"/>
            <w:tcMar>
              <w:top w:w="30" w:type="dxa"/>
              <w:left w:w="30" w:type="dxa"/>
              <w:bottom w:w="30" w:type="dxa"/>
              <w:right w:w="30" w:type="dxa"/>
            </w:tcMar>
          </w:tcPr>
          <w:p w14:paraId="51594418" w14:textId="77777777" w:rsidR="00C9015F" w:rsidRDefault="001F0E2C">
            <w:pPr>
              <w:spacing w:after="0"/>
              <w:rPr>
                <w:color w:val="000000"/>
                <w:sz w:val="15"/>
              </w:rPr>
            </w:pPr>
            <w:r>
              <w:rPr>
                <w:color w:val="000000"/>
                <w:sz w:val="15"/>
              </w:rPr>
              <w:t>Het aantal overige energierekening verlagende maatregelen</w:t>
            </w:r>
          </w:p>
        </w:tc>
        <w:tc>
          <w:tcPr>
            <w:tcW w:w="0" w:type="auto"/>
            <w:tcBorders>
              <w:top w:val="nil"/>
              <w:left w:val="nil"/>
              <w:bottom w:val="nil"/>
              <w:right w:val="nil"/>
            </w:tcBorders>
            <w:tcMar>
              <w:top w:w="30" w:type="dxa"/>
              <w:left w:w="30" w:type="dxa"/>
              <w:bottom w:w="30" w:type="dxa"/>
              <w:right w:w="30" w:type="dxa"/>
            </w:tcMar>
          </w:tcPr>
          <w:p w14:paraId="68962EF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493FF22" w14:textId="77777777" w:rsidR="00C9015F" w:rsidRDefault="00C9015F">
            <w:pPr>
              <w:spacing w:after="0"/>
              <w:rPr>
                <w:color w:val="000000"/>
                <w:sz w:val="15"/>
              </w:rPr>
            </w:pPr>
          </w:p>
        </w:tc>
      </w:tr>
      <w:tr w:rsidR="00C9015F" w14:paraId="0505E530"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C7BCB1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42B8BC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59DF0EA"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7300D83"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9831F86"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65D35B7"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0E285C0"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D31C92E"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49FFA68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FA5677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77E5815" w14:textId="77777777" w:rsidR="00C9015F" w:rsidRDefault="00C9015F">
            <w:pPr>
              <w:spacing w:after="0"/>
              <w:rPr>
                <w:color w:val="000000"/>
                <w:sz w:val="15"/>
              </w:rPr>
            </w:pPr>
          </w:p>
        </w:tc>
      </w:tr>
      <w:tr w:rsidR="00C9015F" w14:paraId="77AC1AB9"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E3627D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EA284C6"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BCC5F79"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A7759A2"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FB669EE"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40A8D46"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3DAB104"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7C5A038"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73A0864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04BDDB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9853E19" w14:textId="77777777" w:rsidR="00C9015F" w:rsidRDefault="00C9015F">
            <w:pPr>
              <w:spacing w:after="0"/>
              <w:rPr>
                <w:color w:val="000000"/>
                <w:sz w:val="15"/>
              </w:rPr>
            </w:pPr>
          </w:p>
        </w:tc>
      </w:tr>
      <w:tr w:rsidR="00C9015F" w14:paraId="25BB6BB6"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08A1CA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D79E67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88A6A98"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12838A2"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F11A2F4"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2A5271B"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4DA270E"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018FB4E"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396DDA85" w14:textId="77777777" w:rsidR="00C9015F" w:rsidRDefault="001F0E2C">
            <w:pPr>
              <w:spacing w:after="0"/>
              <w:jc w:val="right"/>
              <w:rPr>
                <w:i/>
                <w:color w:val="000000"/>
                <w:sz w:val="15"/>
              </w:rPr>
            </w:pPr>
            <w:r>
              <w:rPr>
                <w:i/>
                <w:color w:val="000000"/>
                <w:sz w:val="15"/>
              </w:rPr>
              <w:t>Aard controle n.v.t.</w:t>
            </w:r>
          </w:p>
        </w:tc>
        <w:tc>
          <w:tcPr>
            <w:tcW w:w="0" w:type="auto"/>
            <w:tcBorders>
              <w:top w:val="nil"/>
              <w:left w:val="nil"/>
              <w:bottom w:val="nil"/>
              <w:right w:val="nil"/>
            </w:tcBorders>
            <w:tcMar>
              <w:top w:w="30" w:type="dxa"/>
              <w:left w:w="30" w:type="dxa"/>
              <w:bottom w:w="30" w:type="dxa"/>
              <w:right w:w="30" w:type="dxa"/>
            </w:tcMar>
          </w:tcPr>
          <w:p w14:paraId="4664EB7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8AA3B8D" w14:textId="77777777" w:rsidR="00C9015F" w:rsidRDefault="00C9015F">
            <w:pPr>
              <w:spacing w:after="0"/>
              <w:rPr>
                <w:color w:val="000000"/>
                <w:sz w:val="15"/>
              </w:rPr>
            </w:pPr>
          </w:p>
        </w:tc>
      </w:tr>
      <w:tr w:rsidR="00C9015F" w14:paraId="396F3678"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21FF6A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F45BD0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171B25F" w14:textId="77777777" w:rsidR="00C9015F" w:rsidRDefault="00C9015F">
            <w:pPr>
              <w:spacing w:after="0"/>
              <w:rPr>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31D4D7E1" w14:textId="77777777" w:rsidR="00C9015F" w:rsidRDefault="001F0E2C">
            <w:pPr>
              <w:spacing w:after="0"/>
              <w:jc w:val="right"/>
              <w:rPr>
                <w:i/>
                <w:color w:val="000000"/>
                <w:sz w:val="15"/>
              </w:rPr>
            </w:pPr>
            <w:r>
              <w:rPr>
                <w:i/>
                <w:color w:val="000000"/>
                <w:sz w:val="15"/>
              </w:rPr>
              <w:t>Indicator: J55/10</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D6AA5D5" w14:textId="77777777" w:rsidR="00C9015F" w:rsidRDefault="001F0E2C">
            <w:pPr>
              <w:spacing w:after="0"/>
              <w:jc w:val="right"/>
              <w:rPr>
                <w:i/>
                <w:color w:val="000000"/>
                <w:sz w:val="15"/>
              </w:rPr>
            </w:pPr>
            <w:r>
              <w:rPr>
                <w:i/>
                <w:color w:val="000000"/>
                <w:sz w:val="15"/>
              </w:rPr>
              <w:t>Indicator: J55/11</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0F68C715" w14:textId="77777777" w:rsidR="00C9015F" w:rsidRDefault="001F0E2C">
            <w:pPr>
              <w:spacing w:after="0"/>
              <w:jc w:val="right"/>
              <w:rPr>
                <w:i/>
                <w:color w:val="000000"/>
                <w:sz w:val="15"/>
              </w:rPr>
            </w:pPr>
            <w:r>
              <w:rPr>
                <w:i/>
                <w:color w:val="000000"/>
                <w:sz w:val="15"/>
              </w:rPr>
              <w:t>Indicator: J55/12</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1AA16EB" w14:textId="77777777" w:rsidR="00C9015F" w:rsidRDefault="001F0E2C">
            <w:pPr>
              <w:spacing w:after="0"/>
              <w:jc w:val="right"/>
              <w:rPr>
                <w:i/>
                <w:color w:val="000000"/>
                <w:sz w:val="15"/>
              </w:rPr>
            </w:pPr>
            <w:r>
              <w:rPr>
                <w:i/>
                <w:color w:val="000000"/>
                <w:sz w:val="15"/>
              </w:rPr>
              <w:t>Indicator: J55/13</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353E083E" w14:textId="77777777" w:rsidR="00C9015F" w:rsidRDefault="001F0E2C">
            <w:pPr>
              <w:spacing w:after="0"/>
              <w:jc w:val="right"/>
              <w:rPr>
                <w:i/>
                <w:color w:val="000000"/>
                <w:sz w:val="15"/>
              </w:rPr>
            </w:pPr>
            <w:r>
              <w:rPr>
                <w:i/>
                <w:color w:val="000000"/>
                <w:sz w:val="15"/>
              </w:rPr>
              <w:t>Indicator: J55/14</w:t>
            </w:r>
          </w:p>
        </w:tc>
        <w:tc>
          <w:tcPr>
            <w:tcW w:w="0" w:type="auto"/>
            <w:tcBorders>
              <w:top w:val="nil"/>
              <w:left w:val="single" w:sz="6" w:space="0" w:color="000000"/>
              <w:bottom w:val="single" w:sz="6" w:space="0" w:color="000000"/>
              <w:right w:val="single" w:sz="12" w:space="0" w:color="000000"/>
            </w:tcBorders>
            <w:shd w:val="clear" w:color="auto" w:fill="CCFFFF"/>
            <w:tcMar>
              <w:top w:w="30" w:type="dxa"/>
              <w:left w:w="30" w:type="dxa"/>
              <w:bottom w:w="30" w:type="dxa"/>
              <w:right w:w="30" w:type="dxa"/>
            </w:tcMar>
          </w:tcPr>
          <w:p w14:paraId="27CF0851" w14:textId="77777777" w:rsidR="00C9015F" w:rsidRDefault="001F0E2C">
            <w:pPr>
              <w:spacing w:after="0"/>
              <w:jc w:val="right"/>
              <w:rPr>
                <w:i/>
                <w:color w:val="000000"/>
                <w:sz w:val="15"/>
              </w:rPr>
            </w:pPr>
            <w:r>
              <w:rPr>
                <w:i/>
                <w:color w:val="000000"/>
                <w:sz w:val="15"/>
              </w:rPr>
              <w:t>Indicator: J55/15</w:t>
            </w:r>
          </w:p>
        </w:tc>
        <w:tc>
          <w:tcPr>
            <w:tcW w:w="0" w:type="auto"/>
            <w:tcBorders>
              <w:top w:val="nil"/>
              <w:left w:val="nil"/>
              <w:bottom w:val="nil"/>
              <w:right w:val="nil"/>
            </w:tcBorders>
            <w:tcMar>
              <w:top w:w="30" w:type="dxa"/>
              <w:left w:w="30" w:type="dxa"/>
              <w:bottom w:w="30" w:type="dxa"/>
              <w:right w:w="30" w:type="dxa"/>
            </w:tcMar>
          </w:tcPr>
          <w:p w14:paraId="4C7EE47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B0E94CC" w14:textId="77777777" w:rsidR="00C9015F" w:rsidRDefault="00C9015F">
            <w:pPr>
              <w:spacing w:after="0"/>
              <w:rPr>
                <w:color w:val="000000"/>
                <w:sz w:val="15"/>
              </w:rPr>
            </w:pPr>
          </w:p>
        </w:tc>
      </w:tr>
      <w:tr w:rsidR="00C9015F" w14:paraId="27C07223" w14:textId="77777777">
        <w:tc>
          <w:tcPr>
            <w:tcW w:w="0" w:type="auto"/>
            <w:tcBorders>
              <w:top w:val="nil"/>
              <w:left w:val="single" w:sz="12" w:space="0" w:color="000000"/>
              <w:bottom w:val="single" w:sz="12" w:space="0" w:color="000000"/>
              <w:right w:val="single" w:sz="6" w:space="0" w:color="000000"/>
            </w:tcBorders>
            <w:shd w:val="clear" w:color="auto" w:fill="CCFFFF"/>
            <w:tcMar>
              <w:top w:w="30" w:type="dxa"/>
              <w:left w:w="30" w:type="dxa"/>
              <w:bottom w:w="30" w:type="dxa"/>
              <w:right w:w="30" w:type="dxa"/>
            </w:tcMar>
          </w:tcPr>
          <w:p w14:paraId="7A8963B2"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03C29629"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5B0744FC" w14:textId="77777777" w:rsidR="00C9015F" w:rsidRDefault="00C9015F">
            <w:pPr>
              <w:spacing w:after="0"/>
              <w:rPr>
                <w:color w:val="FF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40EE6A30" w14:textId="77777777" w:rsidR="00C9015F" w:rsidRDefault="001F0E2C">
            <w:pPr>
              <w:spacing w:after="0"/>
              <w:rPr>
                <w:color w:val="000000"/>
                <w:sz w:val="15"/>
              </w:rPr>
            </w:pPr>
            <w:r>
              <w:rPr>
                <w:color w:val="000000"/>
                <w:sz w:val="15"/>
              </w:rPr>
              <w:t>916</w:t>
            </w: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156C89D5" w14:textId="77777777" w:rsidR="00C9015F" w:rsidRDefault="001F0E2C">
            <w:pPr>
              <w:spacing w:after="0"/>
              <w:rPr>
                <w:color w:val="000000"/>
                <w:sz w:val="15"/>
              </w:rPr>
            </w:pPr>
            <w:r>
              <w:rPr>
                <w:color w:val="000000"/>
                <w:sz w:val="15"/>
              </w:rPr>
              <w:t>476</w:t>
            </w: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7FF07469" w14:textId="77777777" w:rsidR="00C9015F" w:rsidRDefault="001F0E2C">
            <w:pPr>
              <w:spacing w:after="0"/>
              <w:rPr>
                <w:color w:val="000000"/>
                <w:sz w:val="15"/>
              </w:rPr>
            </w:pPr>
            <w:r>
              <w:rPr>
                <w:color w:val="000000"/>
                <w:sz w:val="15"/>
              </w:rPr>
              <w:t>53</w:t>
            </w: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46AEDDA6" w14:textId="77777777" w:rsidR="00C9015F" w:rsidRDefault="001F0E2C">
            <w:pPr>
              <w:spacing w:after="0"/>
              <w:rPr>
                <w:color w:val="000000"/>
                <w:sz w:val="15"/>
              </w:rPr>
            </w:pPr>
            <w:r>
              <w:rPr>
                <w:color w:val="000000"/>
                <w:sz w:val="15"/>
              </w:rPr>
              <w:t>127</w:t>
            </w: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3D7A0CBC" w14:textId="77777777" w:rsidR="00C9015F" w:rsidRDefault="001F0E2C">
            <w:pPr>
              <w:spacing w:after="0"/>
              <w:rPr>
                <w:color w:val="000000"/>
                <w:sz w:val="15"/>
              </w:rPr>
            </w:pPr>
            <w:r>
              <w:rPr>
                <w:color w:val="000000"/>
                <w:sz w:val="15"/>
              </w:rPr>
              <w:t>211</w:t>
            </w:r>
          </w:p>
        </w:tc>
        <w:tc>
          <w:tcPr>
            <w:tcW w:w="0" w:type="auto"/>
            <w:tcBorders>
              <w:top w:val="single" w:sz="6" w:space="0" w:color="000000"/>
              <w:left w:val="single" w:sz="6" w:space="0" w:color="000000"/>
              <w:bottom w:val="single" w:sz="12" w:space="0" w:color="000000"/>
              <w:right w:val="single" w:sz="12" w:space="0" w:color="000000"/>
            </w:tcBorders>
            <w:shd w:val="clear" w:color="auto" w:fill="FFFFFF"/>
            <w:tcMar>
              <w:top w:w="30" w:type="dxa"/>
              <w:left w:w="30" w:type="dxa"/>
              <w:bottom w:w="30" w:type="dxa"/>
              <w:right w:w="30" w:type="dxa"/>
            </w:tcMar>
          </w:tcPr>
          <w:p w14:paraId="0E476390" w14:textId="77777777" w:rsidR="00C9015F" w:rsidRDefault="001F0E2C">
            <w:pPr>
              <w:spacing w:after="0"/>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63C347E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5AB4D47" w14:textId="77777777" w:rsidR="00C9015F" w:rsidRDefault="00C9015F">
            <w:pPr>
              <w:spacing w:after="0"/>
              <w:rPr>
                <w:color w:val="000000"/>
                <w:sz w:val="15"/>
              </w:rPr>
            </w:pPr>
          </w:p>
        </w:tc>
      </w:tr>
      <w:tr w:rsidR="00C9015F" w14:paraId="6D6BD492" w14:textId="77777777">
        <w:tc>
          <w:tcPr>
            <w:tcW w:w="0" w:type="auto"/>
            <w:tcBorders>
              <w:top w:val="single" w:sz="12" w:space="0" w:color="000000"/>
              <w:left w:val="single" w:sz="12" w:space="0" w:color="000000"/>
              <w:bottom w:val="nil"/>
              <w:right w:val="single" w:sz="6" w:space="0" w:color="000000"/>
            </w:tcBorders>
            <w:shd w:val="clear" w:color="auto" w:fill="CCFFFF"/>
            <w:tcMar>
              <w:top w:w="30" w:type="dxa"/>
              <w:left w:w="30" w:type="dxa"/>
              <w:bottom w:w="30" w:type="dxa"/>
              <w:right w:w="30" w:type="dxa"/>
            </w:tcMar>
          </w:tcPr>
          <w:p w14:paraId="1CE77E49" w14:textId="77777777" w:rsidR="00C9015F" w:rsidRDefault="001F0E2C">
            <w:pPr>
              <w:spacing w:after="0"/>
              <w:jc w:val="center"/>
              <w:rPr>
                <w:b/>
                <w:color w:val="000000"/>
                <w:sz w:val="15"/>
              </w:rPr>
            </w:pPr>
            <w:r>
              <w:rPr>
                <w:b/>
                <w:color w:val="000000"/>
                <w:sz w:val="15"/>
              </w:rPr>
              <w:t>VRO</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77E47AA0" w14:textId="77777777" w:rsidR="00C9015F" w:rsidRDefault="001F0E2C">
            <w:pPr>
              <w:spacing w:after="0"/>
              <w:jc w:val="center"/>
              <w:rPr>
                <w:b/>
                <w:color w:val="000000"/>
                <w:sz w:val="15"/>
              </w:rPr>
            </w:pPr>
            <w:r>
              <w:rPr>
                <w:b/>
                <w:color w:val="000000"/>
                <w:sz w:val="15"/>
              </w:rPr>
              <w:t>J94</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1341509A" w14:textId="77777777" w:rsidR="00C9015F" w:rsidRDefault="001F0E2C">
            <w:pPr>
              <w:spacing w:after="0"/>
              <w:rPr>
                <w:b/>
                <w:color w:val="000000"/>
                <w:sz w:val="15"/>
              </w:rPr>
            </w:pPr>
            <w:r>
              <w:rPr>
                <w:b/>
                <w:color w:val="000000"/>
                <w:sz w:val="15"/>
              </w:rPr>
              <w:t>Regeling houdende regels verstrekking specifieke uitkering aan gemeenten verduurzaming [...] van eigenaars, woonverenigingen en wooncoöperaties</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BBDDCD1" w14:textId="77777777" w:rsidR="00C9015F" w:rsidRDefault="001F0E2C">
            <w:pPr>
              <w:spacing w:after="0"/>
              <w:rPr>
                <w:color w:val="000000"/>
                <w:sz w:val="15"/>
              </w:rPr>
            </w:pPr>
            <w:r>
              <w:rPr>
                <w:color w:val="000000"/>
                <w:sz w:val="15"/>
              </w:rPr>
              <w:t>Beschikkingsnummer</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DCD1298" w14:textId="77777777" w:rsidR="00C9015F" w:rsidRDefault="001F0E2C">
            <w:pPr>
              <w:spacing w:after="0"/>
              <w:rPr>
                <w:color w:val="000000"/>
                <w:sz w:val="15"/>
              </w:rPr>
            </w:pPr>
            <w:r>
              <w:rPr>
                <w:color w:val="000000"/>
                <w:sz w:val="15"/>
              </w:rPr>
              <w:t>Besteding (jaar T), in J94/06 t/m J94/08 opgesplitst</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F4F34CC" w14:textId="77777777" w:rsidR="00C9015F" w:rsidRDefault="001F0E2C">
            <w:pPr>
              <w:spacing w:after="0"/>
              <w:rPr>
                <w:color w:val="000000"/>
                <w:sz w:val="15"/>
              </w:rPr>
            </w:pPr>
            <w:r>
              <w:rPr>
                <w:color w:val="000000"/>
                <w:sz w:val="15"/>
              </w:rPr>
              <w:t>Het totaal aantal woningen waar maatregelen zijn getroffen dat voldoet aan artikel 6, eerste lid, onderdeel a</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CA95F4F" w14:textId="77777777" w:rsidR="00C9015F" w:rsidRDefault="001F0E2C">
            <w:pPr>
              <w:spacing w:after="0"/>
              <w:rPr>
                <w:color w:val="000000"/>
                <w:sz w:val="15"/>
              </w:rPr>
            </w:pPr>
            <w:r>
              <w:rPr>
                <w:color w:val="000000"/>
                <w:sz w:val="15"/>
              </w:rPr>
              <w:t>Het aantal woningen waar maatregelen zijn getroffen met een WOZ-waarde boven het gemeentelijk gemiddelde (peildatum 2024) of een WOZ-waarde van boven € 477.000</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78BA346F" w14:textId="77777777" w:rsidR="00C9015F" w:rsidRDefault="001F0E2C">
            <w:pPr>
              <w:spacing w:after="0"/>
              <w:rPr>
                <w:color w:val="000000"/>
                <w:sz w:val="15"/>
              </w:rPr>
            </w:pPr>
            <w:r>
              <w:rPr>
                <w:color w:val="000000"/>
                <w:sz w:val="15"/>
              </w:rPr>
              <w:t>Bedrag dat van de vijfde kolom van bijlage III en bijlage IV besteed is aan doe-het-zelfmaatregelen, inclusief activiteiten als bedoeld in artikel 2, tweede lid (zoals ondersteuning vanuit gemeente) (alleen van toepassing voor tranche 2 en tranche 3).</w:t>
            </w:r>
          </w:p>
        </w:tc>
        <w:tc>
          <w:tcPr>
            <w:tcW w:w="0" w:type="auto"/>
            <w:tcBorders>
              <w:top w:val="single" w:sz="12" w:space="0" w:color="000000"/>
              <w:left w:val="single" w:sz="6" w:space="0" w:color="000000"/>
              <w:bottom w:val="nil"/>
              <w:right w:val="single" w:sz="12" w:space="0" w:color="000000"/>
            </w:tcBorders>
            <w:shd w:val="clear" w:color="auto" w:fill="CCFFFF"/>
            <w:tcMar>
              <w:top w:w="30" w:type="dxa"/>
              <w:left w:w="30" w:type="dxa"/>
              <w:bottom w:w="30" w:type="dxa"/>
              <w:right w:w="30" w:type="dxa"/>
            </w:tcMar>
          </w:tcPr>
          <w:p w14:paraId="1A7A8541" w14:textId="77777777" w:rsidR="00C9015F" w:rsidRDefault="001F0E2C">
            <w:pPr>
              <w:spacing w:after="0"/>
              <w:rPr>
                <w:color w:val="000000"/>
                <w:sz w:val="15"/>
              </w:rPr>
            </w:pPr>
            <w:r>
              <w:rPr>
                <w:color w:val="000000"/>
                <w:sz w:val="15"/>
              </w:rPr>
              <w:t>Bedrag dat vanuit de specifieke uitkering besteed is aan gerichte ondersteuning en/of het bedrag waarvoor derden met de benodigde expertise zijn ingeschakeld als bedoeld in artikel 2, tweede lid, onderdeel b</w:t>
            </w:r>
          </w:p>
        </w:tc>
        <w:tc>
          <w:tcPr>
            <w:tcW w:w="0" w:type="auto"/>
            <w:tcBorders>
              <w:top w:val="nil"/>
              <w:left w:val="nil"/>
              <w:bottom w:val="nil"/>
              <w:right w:val="nil"/>
            </w:tcBorders>
            <w:tcMar>
              <w:top w:w="30" w:type="dxa"/>
              <w:left w:w="30" w:type="dxa"/>
              <w:bottom w:w="30" w:type="dxa"/>
              <w:right w:w="30" w:type="dxa"/>
            </w:tcMar>
          </w:tcPr>
          <w:p w14:paraId="6956DD1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46B8F78" w14:textId="77777777" w:rsidR="00C9015F" w:rsidRDefault="00C9015F">
            <w:pPr>
              <w:spacing w:after="0"/>
              <w:rPr>
                <w:color w:val="000000"/>
                <w:sz w:val="15"/>
              </w:rPr>
            </w:pPr>
          </w:p>
        </w:tc>
      </w:tr>
      <w:tr w:rsidR="00C9015F" w14:paraId="253CCC53"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5CC6C70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0CEE150" w14:textId="77777777" w:rsidR="00C9015F" w:rsidRDefault="00C9015F">
            <w:pPr>
              <w:spacing w:after="0"/>
              <w:jc w:val="center"/>
              <w:rPr>
                <w:b/>
                <w:color w:val="FF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BA69E9E"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21FE419"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C7E5E9D"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700641B"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50D4D0F"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A51E57B"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72DD7FE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680305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ECC0DDD" w14:textId="77777777" w:rsidR="00C9015F" w:rsidRDefault="00C9015F">
            <w:pPr>
              <w:spacing w:after="0"/>
              <w:rPr>
                <w:color w:val="000000"/>
                <w:sz w:val="15"/>
              </w:rPr>
            </w:pPr>
          </w:p>
        </w:tc>
      </w:tr>
      <w:tr w:rsidR="00C9015F" w14:paraId="2E4461EF"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8775B8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5FE250E" w14:textId="77777777" w:rsidR="00C9015F" w:rsidRDefault="00C9015F">
            <w:pPr>
              <w:spacing w:after="0"/>
              <w:jc w:val="center"/>
              <w:rPr>
                <w:b/>
                <w:color w:val="FF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1E03E9D"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2CECD2D"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2A1FD69"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B836941"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B69C0B9"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3135870"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7834BBB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A12656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EC9C982" w14:textId="77777777" w:rsidR="00C9015F" w:rsidRDefault="00C9015F">
            <w:pPr>
              <w:spacing w:after="0"/>
              <w:rPr>
                <w:color w:val="000000"/>
                <w:sz w:val="15"/>
              </w:rPr>
            </w:pPr>
          </w:p>
        </w:tc>
      </w:tr>
      <w:tr w:rsidR="00C9015F" w14:paraId="02A2641E"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06DE246"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28E3FBD"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6302B3A"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0F70353"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F4743EC"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C057421" w14:textId="77777777" w:rsidR="00C9015F" w:rsidRDefault="001F0E2C">
            <w:pPr>
              <w:spacing w:after="0"/>
              <w:jc w:val="right"/>
              <w:rPr>
                <w:i/>
                <w:color w:val="000000"/>
                <w:sz w:val="15"/>
              </w:rPr>
            </w:pPr>
            <w:r>
              <w:rPr>
                <w:i/>
                <w:color w:val="000000"/>
                <w:sz w:val="15"/>
              </w:rPr>
              <w:t>Aard controle D1</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844C83A" w14:textId="77777777" w:rsidR="00C9015F" w:rsidRDefault="001F0E2C">
            <w:pPr>
              <w:spacing w:after="0"/>
              <w:jc w:val="right"/>
              <w:rPr>
                <w:i/>
                <w:color w:val="000000"/>
                <w:sz w:val="15"/>
              </w:rPr>
            </w:pPr>
            <w:r>
              <w:rPr>
                <w:i/>
                <w:color w:val="000000"/>
                <w:sz w:val="15"/>
              </w:rPr>
              <w:t>Aard controle D1</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1C23E0A"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63D2C312" w14:textId="77777777" w:rsidR="00C9015F" w:rsidRDefault="001F0E2C">
            <w:pPr>
              <w:spacing w:after="0"/>
              <w:jc w:val="right"/>
              <w:rPr>
                <w:i/>
                <w:color w:val="000000"/>
                <w:sz w:val="15"/>
              </w:rPr>
            </w:pPr>
            <w:r>
              <w:rPr>
                <w:i/>
                <w:color w:val="000000"/>
                <w:sz w:val="15"/>
              </w:rPr>
              <w:t>Aard controle n.v.t.</w:t>
            </w:r>
          </w:p>
        </w:tc>
        <w:tc>
          <w:tcPr>
            <w:tcW w:w="0" w:type="auto"/>
            <w:tcBorders>
              <w:top w:val="nil"/>
              <w:left w:val="nil"/>
              <w:bottom w:val="nil"/>
              <w:right w:val="nil"/>
            </w:tcBorders>
            <w:tcMar>
              <w:top w:w="30" w:type="dxa"/>
              <w:left w:w="30" w:type="dxa"/>
              <w:bottom w:w="30" w:type="dxa"/>
              <w:right w:w="30" w:type="dxa"/>
            </w:tcMar>
          </w:tcPr>
          <w:p w14:paraId="279287A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B6A9351" w14:textId="77777777" w:rsidR="00C9015F" w:rsidRDefault="00C9015F">
            <w:pPr>
              <w:spacing w:after="0"/>
              <w:rPr>
                <w:color w:val="000000"/>
                <w:sz w:val="15"/>
              </w:rPr>
            </w:pPr>
          </w:p>
        </w:tc>
      </w:tr>
      <w:tr w:rsidR="00C9015F" w14:paraId="50AAC319"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AE796A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18AA67D"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F21C787" w14:textId="77777777" w:rsidR="00C9015F" w:rsidRDefault="00C9015F">
            <w:pPr>
              <w:spacing w:after="0"/>
              <w:rPr>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1DF04FC6" w14:textId="77777777" w:rsidR="00C9015F" w:rsidRDefault="001F0E2C">
            <w:pPr>
              <w:spacing w:after="0"/>
              <w:jc w:val="right"/>
              <w:rPr>
                <w:i/>
                <w:color w:val="000000"/>
                <w:sz w:val="15"/>
              </w:rPr>
            </w:pPr>
            <w:r>
              <w:rPr>
                <w:i/>
                <w:color w:val="000000"/>
                <w:sz w:val="15"/>
              </w:rPr>
              <w:t>Indicator: J94/01</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27312E95" w14:textId="77777777" w:rsidR="00C9015F" w:rsidRDefault="001F0E2C">
            <w:pPr>
              <w:spacing w:after="0"/>
              <w:jc w:val="right"/>
              <w:rPr>
                <w:i/>
                <w:color w:val="000000"/>
                <w:sz w:val="15"/>
              </w:rPr>
            </w:pPr>
            <w:r>
              <w:rPr>
                <w:i/>
                <w:color w:val="000000"/>
                <w:sz w:val="15"/>
              </w:rPr>
              <w:t>Indicator: J94/02</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24D4C0D4" w14:textId="77777777" w:rsidR="00C9015F" w:rsidRDefault="001F0E2C">
            <w:pPr>
              <w:spacing w:after="0"/>
              <w:jc w:val="right"/>
              <w:rPr>
                <w:i/>
                <w:color w:val="000000"/>
                <w:sz w:val="15"/>
              </w:rPr>
            </w:pPr>
            <w:r>
              <w:rPr>
                <w:i/>
                <w:color w:val="000000"/>
                <w:sz w:val="15"/>
              </w:rPr>
              <w:t>Indicator: J94/03</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10F64F6C" w14:textId="77777777" w:rsidR="00C9015F" w:rsidRDefault="001F0E2C">
            <w:pPr>
              <w:spacing w:after="0"/>
              <w:jc w:val="right"/>
              <w:rPr>
                <w:i/>
                <w:color w:val="000000"/>
                <w:sz w:val="15"/>
              </w:rPr>
            </w:pPr>
            <w:r>
              <w:rPr>
                <w:i/>
                <w:color w:val="000000"/>
                <w:sz w:val="15"/>
              </w:rPr>
              <w:t>Indicator: J94/04</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5451A3DF" w14:textId="77777777" w:rsidR="00C9015F" w:rsidRDefault="001F0E2C">
            <w:pPr>
              <w:spacing w:after="0"/>
              <w:jc w:val="right"/>
              <w:rPr>
                <w:i/>
                <w:color w:val="000000"/>
                <w:sz w:val="15"/>
              </w:rPr>
            </w:pPr>
            <w:r>
              <w:rPr>
                <w:i/>
                <w:color w:val="000000"/>
                <w:sz w:val="15"/>
              </w:rPr>
              <w:t>Indicator: J94/05</w:t>
            </w:r>
          </w:p>
        </w:tc>
        <w:tc>
          <w:tcPr>
            <w:tcW w:w="0" w:type="auto"/>
            <w:tcBorders>
              <w:top w:val="nil"/>
              <w:left w:val="single" w:sz="6" w:space="0" w:color="000000"/>
              <w:bottom w:val="single" w:sz="6" w:space="0" w:color="000000"/>
              <w:right w:val="single" w:sz="12" w:space="0" w:color="000000"/>
            </w:tcBorders>
            <w:shd w:val="clear" w:color="auto" w:fill="CCFFFF"/>
            <w:tcMar>
              <w:top w:w="30" w:type="dxa"/>
              <w:left w:w="30" w:type="dxa"/>
              <w:bottom w:w="30" w:type="dxa"/>
              <w:right w:w="30" w:type="dxa"/>
            </w:tcMar>
          </w:tcPr>
          <w:p w14:paraId="5B088058" w14:textId="77777777" w:rsidR="00C9015F" w:rsidRDefault="001F0E2C">
            <w:pPr>
              <w:spacing w:after="0"/>
              <w:jc w:val="right"/>
              <w:rPr>
                <w:i/>
                <w:color w:val="000000"/>
                <w:sz w:val="15"/>
              </w:rPr>
            </w:pPr>
            <w:r>
              <w:rPr>
                <w:i/>
                <w:color w:val="000000"/>
                <w:sz w:val="15"/>
              </w:rPr>
              <w:t>Indicator: J94/06</w:t>
            </w:r>
          </w:p>
        </w:tc>
        <w:tc>
          <w:tcPr>
            <w:tcW w:w="0" w:type="auto"/>
            <w:tcBorders>
              <w:top w:val="nil"/>
              <w:left w:val="nil"/>
              <w:bottom w:val="nil"/>
              <w:right w:val="nil"/>
            </w:tcBorders>
            <w:tcMar>
              <w:top w:w="30" w:type="dxa"/>
              <w:left w:w="30" w:type="dxa"/>
              <w:bottom w:w="30" w:type="dxa"/>
              <w:right w:w="30" w:type="dxa"/>
            </w:tcMar>
          </w:tcPr>
          <w:p w14:paraId="7030A41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5148E7B" w14:textId="77777777" w:rsidR="00C9015F" w:rsidRDefault="00C9015F">
            <w:pPr>
              <w:spacing w:after="0"/>
              <w:rPr>
                <w:color w:val="000000"/>
                <w:sz w:val="15"/>
              </w:rPr>
            </w:pPr>
          </w:p>
        </w:tc>
      </w:tr>
      <w:tr w:rsidR="00C9015F" w14:paraId="7B6BE345"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20B7BA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D94CE1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0B39A01" w14:textId="77777777" w:rsidR="00C9015F" w:rsidRDefault="001F0E2C">
            <w:pPr>
              <w:spacing w:after="0"/>
              <w:jc w:val="right"/>
              <w:rPr>
                <w:color w:val="000000"/>
                <w:sz w:val="15"/>
              </w:rPr>
            </w:pPr>
            <w:r>
              <w:rPr>
                <w:color w:val="000000"/>
                <w:sz w:val="15"/>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527FB0B" w14:textId="77777777" w:rsidR="00C9015F" w:rsidRDefault="001F0E2C">
            <w:pPr>
              <w:spacing w:after="0"/>
              <w:rPr>
                <w:i/>
                <w:color w:val="000000"/>
                <w:sz w:val="15"/>
              </w:rPr>
            </w:pPr>
            <w:r>
              <w:rPr>
                <w:i/>
                <w:color w:val="000000"/>
                <w:sz w:val="15"/>
              </w:rPr>
              <w:t>LAI23</w:t>
            </w:r>
            <w:r>
              <w:rPr>
                <w:i/>
                <w:color w:val="000000"/>
                <w:sz w:val="15"/>
              </w:rPr>
              <w:noBreakHyphen/>
              <w:t>03498872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49D6B74D" w14:textId="1FFF5197" w:rsidR="00C9015F" w:rsidRDefault="001F0E2C">
            <w:pPr>
              <w:spacing w:after="0"/>
              <w:jc w:val="right"/>
              <w:rPr>
                <w:color w:val="000000"/>
                <w:sz w:val="15"/>
              </w:rPr>
            </w:pPr>
            <w:r>
              <w:rPr>
                <w:color w:val="000000"/>
                <w:sz w:val="15"/>
              </w:rPr>
              <w:t>€ 321.43</w:t>
            </w:r>
            <w:r w:rsidR="00192A09">
              <w:rPr>
                <w:color w:val="000000"/>
                <w:sz w:val="15"/>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4D42EACD" w14:textId="27CE1327" w:rsidR="00C9015F" w:rsidRDefault="001F0E2C">
            <w:pPr>
              <w:spacing w:after="0"/>
              <w:rPr>
                <w:color w:val="000000"/>
                <w:sz w:val="15"/>
              </w:rPr>
            </w:pPr>
            <w:r>
              <w:rPr>
                <w:color w:val="000000"/>
                <w:sz w:val="15"/>
              </w:rPr>
              <w:t>21</w:t>
            </w:r>
            <w:r w:rsidR="00E121FD">
              <w:rPr>
                <w:color w:val="000000"/>
                <w:sz w:val="15"/>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B368E8B" w14:textId="48B5F7CC" w:rsidR="00C9015F" w:rsidRDefault="00E121FD">
            <w:pPr>
              <w:spacing w:after="0"/>
              <w:rPr>
                <w:color w:val="000000"/>
                <w:sz w:val="15"/>
              </w:rPr>
            </w:pPr>
            <w:r>
              <w:rPr>
                <w:color w:val="000000"/>
                <w:sz w:val="15"/>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7073CB2" w14:textId="77777777" w:rsidR="00C9015F" w:rsidRDefault="001F0E2C">
            <w:pPr>
              <w:spacing w:after="0"/>
              <w:jc w:val="right"/>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0BB0361C" w14:textId="77777777" w:rsidR="00C9015F" w:rsidRDefault="001F0E2C">
            <w:pPr>
              <w:spacing w:after="0"/>
              <w:jc w:val="right"/>
              <w:rPr>
                <w:color w:val="000000"/>
                <w:sz w:val="15"/>
              </w:rPr>
            </w:pPr>
            <w:r>
              <w:rPr>
                <w:color w:val="000000"/>
                <w:sz w:val="15"/>
              </w:rPr>
              <w:t>€ 0</w:t>
            </w:r>
          </w:p>
        </w:tc>
        <w:tc>
          <w:tcPr>
            <w:tcW w:w="0" w:type="auto"/>
            <w:tcBorders>
              <w:top w:val="nil"/>
              <w:left w:val="nil"/>
              <w:bottom w:val="nil"/>
              <w:right w:val="nil"/>
            </w:tcBorders>
            <w:tcMar>
              <w:top w:w="30" w:type="dxa"/>
              <w:left w:w="30" w:type="dxa"/>
              <w:bottom w:w="30" w:type="dxa"/>
              <w:right w:w="30" w:type="dxa"/>
            </w:tcMar>
          </w:tcPr>
          <w:p w14:paraId="0218818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12ECC9A" w14:textId="77777777" w:rsidR="00C9015F" w:rsidRDefault="00C9015F">
            <w:pPr>
              <w:spacing w:after="0"/>
              <w:rPr>
                <w:color w:val="000000"/>
                <w:sz w:val="15"/>
              </w:rPr>
            </w:pPr>
          </w:p>
        </w:tc>
      </w:tr>
      <w:tr w:rsidR="00C9015F" w14:paraId="4D8662E5"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4FACF2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4EA43B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A34AC02" w14:textId="77777777" w:rsidR="00C9015F" w:rsidRDefault="001F0E2C">
            <w:pPr>
              <w:spacing w:after="0"/>
              <w:jc w:val="right"/>
              <w:rPr>
                <w:color w:val="000000"/>
                <w:sz w:val="15"/>
              </w:rPr>
            </w:pPr>
            <w:r>
              <w:rPr>
                <w:color w:val="000000"/>
                <w:sz w:val="15"/>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1B78B1E" w14:textId="77777777" w:rsidR="00C9015F" w:rsidRDefault="001F0E2C">
            <w:pPr>
              <w:spacing w:after="0"/>
              <w:rPr>
                <w:i/>
                <w:color w:val="000000"/>
                <w:sz w:val="15"/>
              </w:rPr>
            </w:pPr>
            <w:r>
              <w:rPr>
                <w:i/>
                <w:color w:val="000000"/>
                <w:sz w:val="15"/>
              </w:rPr>
              <w:t>LAI24</w:t>
            </w:r>
            <w:r>
              <w:rPr>
                <w:i/>
                <w:color w:val="000000"/>
                <w:sz w:val="15"/>
              </w:rPr>
              <w:noBreakHyphen/>
              <w:t>03724213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4960AED4" w14:textId="459C83C5" w:rsidR="00C9015F" w:rsidRDefault="001F0E2C">
            <w:pPr>
              <w:spacing w:after="0"/>
              <w:jc w:val="right"/>
              <w:rPr>
                <w:color w:val="000000"/>
                <w:sz w:val="15"/>
              </w:rPr>
            </w:pPr>
            <w:r>
              <w:rPr>
                <w:color w:val="000000"/>
                <w:sz w:val="15"/>
              </w:rPr>
              <w:t>€ 0</w:t>
            </w:r>
          </w:p>
        </w:tc>
        <w:tc>
          <w:tcPr>
            <w:tcW w:w="0" w:type="auto"/>
            <w:tcBorders>
              <w:top w:val="single" w:sz="6" w:space="0" w:color="000000"/>
              <w:left w:val="single" w:sz="6" w:space="0" w:color="000000"/>
              <w:bottom w:val="nil"/>
              <w:right w:val="single" w:sz="6" w:space="0" w:color="000000"/>
            </w:tcBorders>
            <w:shd w:val="clear" w:color="auto" w:fill="FFFFFF"/>
            <w:tcMar>
              <w:top w:w="30" w:type="dxa"/>
              <w:left w:w="30" w:type="dxa"/>
              <w:bottom w:w="30" w:type="dxa"/>
              <w:right w:w="30" w:type="dxa"/>
            </w:tcMar>
          </w:tcPr>
          <w:p w14:paraId="1D1FC5F2" w14:textId="2077F00A" w:rsidR="00C9015F" w:rsidRDefault="00D46BDA">
            <w:pPr>
              <w:spacing w:after="0"/>
              <w:rPr>
                <w:color w:val="000000"/>
                <w:sz w:val="15"/>
              </w:rPr>
            </w:pPr>
            <w:r>
              <w:rPr>
                <w:color w:val="000000"/>
                <w:sz w:val="15"/>
              </w:rPr>
              <w:t>0</w:t>
            </w:r>
          </w:p>
        </w:tc>
        <w:tc>
          <w:tcPr>
            <w:tcW w:w="0" w:type="auto"/>
            <w:tcBorders>
              <w:top w:val="single" w:sz="6" w:space="0" w:color="000000"/>
              <w:left w:val="single" w:sz="6" w:space="0" w:color="000000"/>
              <w:bottom w:val="nil"/>
              <w:right w:val="single" w:sz="6" w:space="0" w:color="000000"/>
            </w:tcBorders>
            <w:shd w:val="clear" w:color="auto" w:fill="FFFFFF"/>
            <w:tcMar>
              <w:top w:w="30" w:type="dxa"/>
              <w:left w:w="30" w:type="dxa"/>
              <w:bottom w:w="30" w:type="dxa"/>
              <w:right w:w="30" w:type="dxa"/>
            </w:tcMar>
          </w:tcPr>
          <w:p w14:paraId="66F9A0F7" w14:textId="34407072" w:rsidR="00C9015F" w:rsidRDefault="00D46BDA">
            <w:pPr>
              <w:spacing w:after="0"/>
              <w:rPr>
                <w:color w:val="000000"/>
                <w:sz w:val="15"/>
              </w:rPr>
            </w:pPr>
            <w:r>
              <w:rPr>
                <w:color w:val="000000"/>
                <w:sz w:val="15"/>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1A10B96" w14:textId="720D15ED" w:rsidR="00C9015F" w:rsidRDefault="009978EE">
            <w:pPr>
              <w:spacing w:after="0"/>
              <w:jc w:val="right"/>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6A462386" w14:textId="0A82017D" w:rsidR="00C9015F" w:rsidRDefault="009978EE">
            <w:pPr>
              <w:spacing w:after="0"/>
              <w:jc w:val="right"/>
              <w:rPr>
                <w:color w:val="000000"/>
                <w:sz w:val="15"/>
              </w:rPr>
            </w:pPr>
            <w:r>
              <w:rPr>
                <w:color w:val="000000"/>
                <w:sz w:val="15"/>
              </w:rPr>
              <w:t>€ 0</w:t>
            </w:r>
          </w:p>
        </w:tc>
        <w:tc>
          <w:tcPr>
            <w:tcW w:w="0" w:type="auto"/>
            <w:tcBorders>
              <w:top w:val="nil"/>
              <w:left w:val="nil"/>
              <w:bottom w:val="nil"/>
              <w:right w:val="nil"/>
            </w:tcBorders>
            <w:tcMar>
              <w:top w:w="30" w:type="dxa"/>
              <w:left w:w="30" w:type="dxa"/>
              <w:bottom w:w="30" w:type="dxa"/>
              <w:right w:w="30" w:type="dxa"/>
            </w:tcMar>
          </w:tcPr>
          <w:p w14:paraId="1FCDC81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480D55F" w14:textId="77777777" w:rsidR="00C9015F" w:rsidRDefault="00C9015F">
            <w:pPr>
              <w:spacing w:after="0"/>
              <w:rPr>
                <w:color w:val="000000"/>
                <w:sz w:val="15"/>
              </w:rPr>
            </w:pPr>
          </w:p>
        </w:tc>
      </w:tr>
      <w:tr w:rsidR="00C9015F" w14:paraId="7EE28CE7"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78CCCAD"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F94C86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9D85900" w14:textId="77777777" w:rsidR="00C9015F" w:rsidRDefault="001F0E2C">
            <w:pPr>
              <w:spacing w:after="0"/>
              <w:jc w:val="right"/>
              <w:rPr>
                <w:color w:val="000000"/>
                <w:sz w:val="15"/>
              </w:rPr>
            </w:pPr>
            <w:r>
              <w:rPr>
                <w:color w:val="000000"/>
                <w:sz w:val="15"/>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BDB496F" w14:textId="77777777" w:rsidR="00C9015F" w:rsidRDefault="001F0E2C">
            <w:pPr>
              <w:spacing w:after="0"/>
              <w:rPr>
                <w:i/>
                <w:color w:val="000000"/>
                <w:sz w:val="15"/>
              </w:rPr>
            </w:pPr>
            <w:r>
              <w:rPr>
                <w:i/>
                <w:color w:val="000000"/>
                <w:sz w:val="15"/>
              </w:rPr>
              <w:t>LAI25</w:t>
            </w:r>
            <w:r>
              <w:rPr>
                <w:i/>
                <w:color w:val="000000"/>
                <w:sz w:val="15"/>
              </w:rPr>
              <w:noBreakHyphen/>
              <w:t>03845166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69D3205" w14:textId="19BD9524" w:rsidR="00C9015F" w:rsidRDefault="009978EE">
            <w:pPr>
              <w:spacing w:after="0"/>
              <w:jc w:val="right"/>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794A5AE" w14:textId="190F391B" w:rsidR="00C9015F" w:rsidRDefault="009978EE">
            <w:pPr>
              <w:spacing w:after="0"/>
              <w:rPr>
                <w:color w:val="000000"/>
                <w:sz w:val="15"/>
              </w:rPr>
            </w:pPr>
            <w:r>
              <w:rPr>
                <w:color w:val="000000"/>
                <w:sz w:val="15"/>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CA50970" w14:textId="780E8F08" w:rsidR="00C9015F" w:rsidRDefault="009978EE">
            <w:pPr>
              <w:spacing w:after="0"/>
              <w:rPr>
                <w:color w:val="000000"/>
                <w:sz w:val="15"/>
              </w:rPr>
            </w:pPr>
            <w:r>
              <w:rPr>
                <w:color w:val="000000"/>
                <w:sz w:val="15"/>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267BFAB" w14:textId="7B0F06BA" w:rsidR="00C9015F" w:rsidRDefault="009978EE">
            <w:pPr>
              <w:spacing w:after="0"/>
              <w:jc w:val="right"/>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6130BC84" w14:textId="387FCBE3" w:rsidR="00C9015F" w:rsidRDefault="009978EE">
            <w:pPr>
              <w:spacing w:after="0"/>
              <w:jc w:val="right"/>
              <w:rPr>
                <w:color w:val="000000"/>
                <w:sz w:val="15"/>
              </w:rPr>
            </w:pPr>
            <w:r>
              <w:rPr>
                <w:color w:val="000000"/>
                <w:sz w:val="15"/>
              </w:rPr>
              <w:t>€ 0</w:t>
            </w:r>
          </w:p>
        </w:tc>
        <w:tc>
          <w:tcPr>
            <w:tcW w:w="0" w:type="auto"/>
            <w:tcBorders>
              <w:top w:val="nil"/>
              <w:left w:val="nil"/>
              <w:bottom w:val="nil"/>
              <w:right w:val="nil"/>
            </w:tcBorders>
            <w:tcMar>
              <w:top w:w="30" w:type="dxa"/>
              <w:left w:w="30" w:type="dxa"/>
              <w:bottom w:w="30" w:type="dxa"/>
              <w:right w:w="30" w:type="dxa"/>
            </w:tcMar>
          </w:tcPr>
          <w:p w14:paraId="25BCF30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CC4A45E" w14:textId="77777777" w:rsidR="00C9015F" w:rsidRDefault="00C9015F">
            <w:pPr>
              <w:spacing w:after="0"/>
              <w:rPr>
                <w:color w:val="000000"/>
                <w:sz w:val="15"/>
              </w:rPr>
            </w:pPr>
          </w:p>
        </w:tc>
      </w:tr>
      <w:tr w:rsidR="00C9015F" w14:paraId="2FC829AD"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5444633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E9E309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5BA9F8A" w14:textId="77777777" w:rsidR="00C9015F" w:rsidRDefault="00C9015F">
            <w:pPr>
              <w:spacing w:after="0"/>
              <w:rPr>
                <w:color w:val="000000"/>
                <w:sz w:val="15"/>
              </w:rPr>
            </w:pP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1387620E" w14:textId="77777777" w:rsidR="00C9015F" w:rsidRDefault="001F0E2C">
            <w:pPr>
              <w:spacing w:after="0"/>
              <w:rPr>
                <w:color w:val="000000"/>
                <w:sz w:val="15"/>
              </w:rPr>
            </w:pPr>
            <w:r>
              <w:rPr>
                <w:color w:val="000000"/>
                <w:sz w:val="15"/>
              </w:rPr>
              <w:t>Bedrag dat vanuit de specifieke uitkering besteed is ten behoeve van uitvoering als bedoeld in artikel 2, tweede lid, onderdeel c</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BC95C5F" w14:textId="77777777" w:rsidR="00C9015F" w:rsidRDefault="001F0E2C">
            <w:pPr>
              <w:spacing w:after="0"/>
              <w:rPr>
                <w:color w:val="000000"/>
                <w:sz w:val="15"/>
              </w:rPr>
            </w:pPr>
            <w:r>
              <w:rPr>
                <w:color w:val="000000"/>
                <w:sz w:val="15"/>
              </w:rPr>
              <w:t>Bedrag dat vanuit de specifieke uitkering besteed is aan die energiebesparende isolatiemaatregelen, eventueel in samenhang met energiezuinige ventilatiemaatregelen.</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06E98594" w14:textId="77777777" w:rsidR="00C9015F" w:rsidRDefault="001F0E2C">
            <w:pPr>
              <w:spacing w:after="0"/>
              <w:rPr>
                <w:color w:val="000000"/>
                <w:sz w:val="15"/>
              </w:rPr>
            </w:pPr>
            <w:r>
              <w:rPr>
                <w:color w:val="000000"/>
                <w:sz w:val="15"/>
              </w:rPr>
              <w:t>Eindverantwoording (ja/nee)</w:t>
            </w:r>
          </w:p>
        </w:tc>
        <w:tc>
          <w:tcPr>
            <w:tcW w:w="0" w:type="auto"/>
            <w:tcBorders>
              <w:top w:val="single" w:sz="6" w:space="0" w:color="000000"/>
              <w:left w:val="single" w:sz="6" w:space="0" w:color="000000"/>
              <w:bottom w:val="nil"/>
              <w:right w:val="nil"/>
            </w:tcBorders>
            <w:shd w:val="clear" w:color="auto" w:fill="CCFFFF"/>
            <w:tcMar>
              <w:top w:w="30" w:type="dxa"/>
              <w:left w:w="30" w:type="dxa"/>
              <w:bottom w:w="30" w:type="dxa"/>
              <w:right w:w="30" w:type="dxa"/>
            </w:tcMar>
          </w:tcPr>
          <w:p w14:paraId="47B622CE" w14:textId="77777777" w:rsidR="00C9015F" w:rsidRDefault="00C9015F">
            <w:pPr>
              <w:spacing w:after="0"/>
              <w:rPr>
                <w:color w:val="000000"/>
                <w:sz w:val="15"/>
              </w:rPr>
            </w:pPr>
          </w:p>
        </w:tc>
        <w:tc>
          <w:tcPr>
            <w:tcW w:w="0" w:type="auto"/>
            <w:tcBorders>
              <w:top w:val="single" w:sz="6" w:space="0" w:color="000000"/>
              <w:left w:val="nil"/>
              <w:bottom w:val="nil"/>
              <w:right w:val="nil"/>
            </w:tcBorders>
            <w:shd w:val="clear" w:color="auto" w:fill="CCFFFF"/>
            <w:tcMar>
              <w:top w:w="30" w:type="dxa"/>
              <w:left w:w="30" w:type="dxa"/>
              <w:bottom w:w="30" w:type="dxa"/>
              <w:right w:w="30" w:type="dxa"/>
            </w:tcMar>
          </w:tcPr>
          <w:p w14:paraId="316220D6" w14:textId="77777777" w:rsidR="00C9015F" w:rsidRDefault="00C9015F">
            <w:pPr>
              <w:spacing w:after="0"/>
              <w:rPr>
                <w:color w:val="000000"/>
                <w:sz w:val="15"/>
              </w:rPr>
            </w:pPr>
          </w:p>
        </w:tc>
        <w:tc>
          <w:tcPr>
            <w:tcW w:w="0" w:type="auto"/>
            <w:tcBorders>
              <w:top w:val="single" w:sz="6" w:space="0" w:color="000000"/>
              <w:left w:val="nil"/>
              <w:bottom w:val="nil"/>
              <w:right w:val="single" w:sz="12" w:space="0" w:color="000000"/>
            </w:tcBorders>
            <w:shd w:val="clear" w:color="auto" w:fill="CCFFFF"/>
            <w:tcMar>
              <w:top w:w="30" w:type="dxa"/>
              <w:left w:w="30" w:type="dxa"/>
              <w:bottom w:w="30" w:type="dxa"/>
              <w:right w:w="30" w:type="dxa"/>
            </w:tcMar>
          </w:tcPr>
          <w:p w14:paraId="1C92901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DAE1D0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B9CF74D" w14:textId="77777777" w:rsidR="00C9015F" w:rsidRDefault="00C9015F">
            <w:pPr>
              <w:spacing w:after="0"/>
              <w:rPr>
                <w:color w:val="000000"/>
                <w:sz w:val="15"/>
              </w:rPr>
            </w:pPr>
          </w:p>
        </w:tc>
      </w:tr>
      <w:tr w:rsidR="00C9015F" w14:paraId="117A0819"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CF3B07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BC64856"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0D1C311"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A352304"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38D2100"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837E0F4"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42BDD652"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07D3CDED"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638FB12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A8CC80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5E3066B" w14:textId="77777777" w:rsidR="00C9015F" w:rsidRDefault="00C9015F">
            <w:pPr>
              <w:spacing w:after="0"/>
              <w:rPr>
                <w:color w:val="000000"/>
                <w:sz w:val="15"/>
              </w:rPr>
            </w:pPr>
          </w:p>
        </w:tc>
      </w:tr>
      <w:tr w:rsidR="00C9015F" w14:paraId="652DE9E3"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19556A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92A785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D57B7D6"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9346DDA"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B670742"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A8E3841"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3D11082E"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51739C36"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5B3C92B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DD655A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2A1685F" w14:textId="77777777" w:rsidR="00C9015F" w:rsidRDefault="00C9015F">
            <w:pPr>
              <w:spacing w:after="0"/>
              <w:rPr>
                <w:color w:val="000000"/>
                <w:sz w:val="15"/>
              </w:rPr>
            </w:pPr>
          </w:p>
        </w:tc>
      </w:tr>
      <w:tr w:rsidR="00C9015F" w14:paraId="657B880A"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D72A07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18246B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DDF2296"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43E9B01"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0CD25EB"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93476D3"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0CBF36F3"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1EABC7E5"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3F2057D6" w14:textId="77777777" w:rsidR="00C9015F" w:rsidRDefault="00C9015F">
            <w:pPr>
              <w:spacing w:after="0"/>
              <w:jc w:val="right"/>
              <w:rPr>
                <w:i/>
                <w:color w:val="000000"/>
                <w:sz w:val="15"/>
              </w:rPr>
            </w:pPr>
          </w:p>
        </w:tc>
        <w:tc>
          <w:tcPr>
            <w:tcW w:w="0" w:type="auto"/>
            <w:tcBorders>
              <w:top w:val="nil"/>
              <w:left w:val="nil"/>
              <w:bottom w:val="nil"/>
              <w:right w:val="nil"/>
            </w:tcBorders>
            <w:tcMar>
              <w:top w:w="30" w:type="dxa"/>
              <w:left w:w="30" w:type="dxa"/>
              <w:bottom w:w="30" w:type="dxa"/>
              <w:right w:w="30" w:type="dxa"/>
            </w:tcMar>
          </w:tcPr>
          <w:p w14:paraId="56D676B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C946F37" w14:textId="77777777" w:rsidR="00C9015F" w:rsidRDefault="00C9015F">
            <w:pPr>
              <w:spacing w:after="0"/>
              <w:rPr>
                <w:color w:val="000000"/>
                <w:sz w:val="15"/>
              </w:rPr>
            </w:pPr>
          </w:p>
        </w:tc>
      </w:tr>
      <w:tr w:rsidR="00C9015F" w14:paraId="6E63C2AA"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F1ED99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D8EA6F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4A8FAAD" w14:textId="77777777" w:rsidR="00C9015F" w:rsidRDefault="00C9015F">
            <w:pPr>
              <w:spacing w:after="0"/>
              <w:rPr>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31A56C55" w14:textId="77777777" w:rsidR="00C9015F" w:rsidRDefault="001F0E2C">
            <w:pPr>
              <w:spacing w:after="0"/>
              <w:jc w:val="right"/>
              <w:rPr>
                <w:i/>
                <w:color w:val="000000"/>
                <w:sz w:val="15"/>
              </w:rPr>
            </w:pPr>
            <w:r>
              <w:rPr>
                <w:i/>
                <w:color w:val="000000"/>
                <w:sz w:val="15"/>
              </w:rPr>
              <w:t>Indicator: J94/07</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3239B62C" w14:textId="77777777" w:rsidR="00C9015F" w:rsidRDefault="001F0E2C">
            <w:pPr>
              <w:spacing w:after="0"/>
              <w:jc w:val="right"/>
              <w:rPr>
                <w:i/>
                <w:color w:val="000000"/>
                <w:sz w:val="15"/>
              </w:rPr>
            </w:pPr>
            <w:r>
              <w:rPr>
                <w:i/>
                <w:color w:val="000000"/>
                <w:sz w:val="15"/>
              </w:rPr>
              <w:t>Indicator: J94/08</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6B0E7FC9" w14:textId="77777777" w:rsidR="00C9015F" w:rsidRDefault="001F0E2C">
            <w:pPr>
              <w:spacing w:after="0"/>
              <w:jc w:val="right"/>
              <w:rPr>
                <w:i/>
                <w:color w:val="000000"/>
                <w:sz w:val="15"/>
              </w:rPr>
            </w:pPr>
            <w:r>
              <w:rPr>
                <w:i/>
                <w:color w:val="000000"/>
                <w:sz w:val="15"/>
              </w:rPr>
              <w:t>Indicator: J94/09</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26493F00"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6302BBF0"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7AF0D753" w14:textId="77777777" w:rsidR="00C9015F" w:rsidRDefault="00C9015F">
            <w:pPr>
              <w:spacing w:after="0"/>
              <w:jc w:val="right"/>
              <w:rPr>
                <w:i/>
                <w:color w:val="000000"/>
                <w:sz w:val="15"/>
              </w:rPr>
            </w:pPr>
          </w:p>
        </w:tc>
        <w:tc>
          <w:tcPr>
            <w:tcW w:w="0" w:type="auto"/>
            <w:tcBorders>
              <w:top w:val="nil"/>
              <w:left w:val="nil"/>
              <w:bottom w:val="nil"/>
              <w:right w:val="nil"/>
            </w:tcBorders>
            <w:tcMar>
              <w:top w:w="30" w:type="dxa"/>
              <w:left w:w="30" w:type="dxa"/>
              <w:bottom w:w="30" w:type="dxa"/>
              <w:right w:w="30" w:type="dxa"/>
            </w:tcMar>
          </w:tcPr>
          <w:p w14:paraId="0481960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A642170" w14:textId="77777777" w:rsidR="00C9015F" w:rsidRDefault="00C9015F">
            <w:pPr>
              <w:spacing w:after="0"/>
              <w:rPr>
                <w:color w:val="000000"/>
                <w:sz w:val="15"/>
              </w:rPr>
            </w:pPr>
          </w:p>
        </w:tc>
      </w:tr>
      <w:tr w:rsidR="00C9015F" w14:paraId="1C21811B"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42FF31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E8C77A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DD7A035" w14:textId="77777777" w:rsidR="00C9015F" w:rsidRDefault="001F0E2C">
            <w:pPr>
              <w:spacing w:after="0"/>
              <w:jc w:val="right"/>
              <w:rPr>
                <w:color w:val="000000"/>
                <w:sz w:val="15"/>
              </w:rPr>
            </w:pPr>
            <w:r>
              <w:rPr>
                <w:color w:val="000000"/>
                <w:sz w:val="15"/>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4429D6DD" w14:textId="5F7DADBD" w:rsidR="00C9015F" w:rsidRDefault="00AD002D">
            <w:pPr>
              <w:spacing w:after="0"/>
              <w:jc w:val="right"/>
              <w:rPr>
                <w:color w:val="000000"/>
                <w:sz w:val="15"/>
              </w:rPr>
            </w:pPr>
            <w:r>
              <w:rPr>
                <w:color w:val="000000"/>
                <w:sz w:val="15"/>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424AC50" w14:textId="6D2DD374" w:rsidR="00C9015F" w:rsidRDefault="00AD002D">
            <w:pPr>
              <w:spacing w:after="0"/>
              <w:jc w:val="right"/>
              <w:rPr>
                <w:color w:val="000000"/>
                <w:sz w:val="15"/>
              </w:rPr>
            </w:pPr>
            <w:r>
              <w:rPr>
                <w:color w:val="000000"/>
                <w:sz w:val="15"/>
              </w:rPr>
              <w:t>€ 321439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DF32C3D" w14:textId="114CAD2E" w:rsidR="00C9015F" w:rsidRDefault="00D46BDA">
            <w:pPr>
              <w:spacing w:after="0"/>
              <w:rPr>
                <w:color w:val="000000"/>
                <w:sz w:val="15"/>
              </w:rPr>
            </w:pPr>
            <w:r>
              <w:rPr>
                <w:color w:val="000000"/>
                <w:sz w:val="15"/>
              </w:rPr>
              <w:t>Nee</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54F4FC52"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5580BFA9"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4745A97C" w14:textId="77777777" w:rsidR="00C9015F" w:rsidRDefault="00C9015F">
            <w:pPr>
              <w:spacing w:after="0"/>
              <w:jc w:val="right"/>
              <w:rPr>
                <w:i/>
                <w:color w:val="000000"/>
                <w:sz w:val="15"/>
              </w:rPr>
            </w:pPr>
          </w:p>
        </w:tc>
        <w:tc>
          <w:tcPr>
            <w:tcW w:w="0" w:type="auto"/>
            <w:tcBorders>
              <w:top w:val="nil"/>
              <w:left w:val="nil"/>
              <w:bottom w:val="nil"/>
              <w:right w:val="nil"/>
            </w:tcBorders>
            <w:tcMar>
              <w:top w:w="30" w:type="dxa"/>
              <w:left w:w="30" w:type="dxa"/>
              <w:bottom w:w="30" w:type="dxa"/>
              <w:right w:w="30" w:type="dxa"/>
            </w:tcMar>
          </w:tcPr>
          <w:p w14:paraId="5683D3E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A647D24" w14:textId="77777777" w:rsidR="00C9015F" w:rsidRDefault="00C9015F">
            <w:pPr>
              <w:spacing w:after="0"/>
              <w:rPr>
                <w:color w:val="000000"/>
                <w:sz w:val="15"/>
              </w:rPr>
            </w:pPr>
          </w:p>
        </w:tc>
      </w:tr>
      <w:tr w:rsidR="00C9015F" w14:paraId="23ACD64B"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C62B70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214A00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C4BD228" w14:textId="77777777" w:rsidR="00C9015F" w:rsidRDefault="001F0E2C">
            <w:pPr>
              <w:spacing w:after="0"/>
              <w:jc w:val="right"/>
              <w:rPr>
                <w:color w:val="000000"/>
                <w:sz w:val="15"/>
              </w:rPr>
            </w:pPr>
            <w:r>
              <w:rPr>
                <w:color w:val="000000"/>
                <w:sz w:val="15"/>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3CA296B" w14:textId="61921805" w:rsidR="00C9015F" w:rsidRDefault="009978EE">
            <w:pPr>
              <w:spacing w:after="0"/>
              <w:jc w:val="right"/>
              <w:rPr>
                <w:color w:val="000000"/>
                <w:sz w:val="15"/>
              </w:rPr>
            </w:pPr>
            <w:r>
              <w:rPr>
                <w:color w:val="000000"/>
                <w:sz w:val="15"/>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DA3B307" w14:textId="56E84148" w:rsidR="00C9015F" w:rsidRDefault="009978EE">
            <w:pPr>
              <w:spacing w:after="0"/>
              <w:jc w:val="right"/>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C18067C" w14:textId="1A3D1750" w:rsidR="00C9015F" w:rsidRDefault="00791125">
            <w:pPr>
              <w:spacing w:after="0"/>
              <w:rPr>
                <w:color w:val="000000"/>
                <w:sz w:val="15"/>
              </w:rPr>
            </w:pPr>
            <w:r>
              <w:rPr>
                <w:color w:val="000000"/>
                <w:sz w:val="15"/>
              </w:rPr>
              <w:t>Nee</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00BD8F1A"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032799F0"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2149363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0B20A3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93F1246" w14:textId="77777777" w:rsidR="00C9015F" w:rsidRDefault="00C9015F">
            <w:pPr>
              <w:spacing w:after="0"/>
              <w:rPr>
                <w:color w:val="000000"/>
                <w:sz w:val="15"/>
              </w:rPr>
            </w:pPr>
          </w:p>
        </w:tc>
      </w:tr>
      <w:tr w:rsidR="00C9015F" w14:paraId="16EE55C3" w14:textId="77777777">
        <w:tc>
          <w:tcPr>
            <w:tcW w:w="0" w:type="auto"/>
            <w:tcBorders>
              <w:top w:val="nil"/>
              <w:left w:val="single" w:sz="12" w:space="0" w:color="000000"/>
              <w:bottom w:val="single" w:sz="12" w:space="0" w:color="000000"/>
              <w:right w:val="single" w:sz="6" w:space="0" w:color="000000"/>
            </w:tcBorders>
            <w:shd w:val="clear" w:color="auto" w:fill="CCFFFF"/>
            <w:tcMar>
              <w:top w:w="30" w:type="dxa"/>
              <w:left w:w="30" w:type="dxa"/>
              <w:bottom w:w="30" w:type="dxa"/>
              <w:right w:w="30" w:type="dxa"/>
            </w:tcMar>
          </w:tcPr>
          <w:p w14:paraId="38A5C8AF"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4B10C411"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5D3EA447" w14:textId="77777777" w:rsidR="00C9015F" w:rsidRDefault="001F0E2C">
            <w:pPr>
              <w:spacing w:after="0"/>
              <w:jc w:val="right"/>
              <w:rPr>
                <w:color w:val="000000"/>
                <w:sz w:val="15"/>
              </w:rPr>
            </w:pPr>
            <w:r>
              <w:rPr>
                <w:color w:val="000000"/>
                <w:sz w:val="15"/>
              </w:rPr>
              <w:t>100</w:t>
            </w: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47312B68" w14:textId="3CB06A3C" w:rsidR="00C9015F" w:rsidRDefault="009978EE">
            <w:pPr>
              <w:spacing w:after="0"/>
              <w:jc w:val="right"/>
              <w:rPr>
                <w:color w:val="000000"/>
                <w:sz w:val="15"/>
              </w:rPr>
            </w:pPr>
            <w:r>
              <w:rPr>
                <w:color w:val="000000"/>
                <w:sz w:val="15"/>
              </w:rPr>
              <w:t>0</w:t>
            </w: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445B1909" w14:textId="271D5DEB" w:rsidR="00C9015F" w:rsidRDefault="009978EE">
            <w:pPr>
              <w:spacing w:after="0"/>
              <w:jc w:val="right"/>
              <w:rPr>
                <w:color w:val="000000"/>
                <w:sz w:val="15"/>
              </w:rPr>
            </w:pPr>
            <w:r>
              <w:rPr>
                <w:color w:val="000000"/>
                <w:sz w:val="15"/>
              </w:rPr>
              <w:t>€ 0</w:t>
            </w: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75DC4974" w14:textId="10B650C9" w:rsidR="00C9015F" w:rsidRDefault="00791125">
            <w:pPr>
              <w:spacing w:after="0"/>
              <w:rPr>
                <w:color w:val="000000"/>
                <w:sz w:val="15"/>
              </w:rPr>
            </w:pPr>
            <w:r>
              <w:rPr>
                <w:color w:val="000000"/>
                <w:sz w:val="15"/>
              </w:rPr>
              <w:t>Nee</w:t>
            </w:r>
          </w:p>
        </w:tc>
        <w:tc>
          <w:tcPr>
            <w:tcW w:w="0" w:type="auto"/>
            <w:tcBorders>
              <w:top w:val="nil"/>
              <w:left w:val="single" w:sz="6" w:space="0" w:color="000000"/>
              <w:bottom w:val="single" w:sz="12" w:space="0" w:color="000000"/>
              <w:right w:val="nil"/>
            </w:tcBorders>
            <w:shd w:val="clear" w:color="auto" w:fill="CCFFFF"/>
            <w:tcMar>
              <w:top w:w="30" w:type="dxa"/>
              <w:left w:w="30" w:type="dxa"/>
              <w:bottom w:w="30" w:type="dxa"/>
              <w:right w:w="30" w:type="dxa"/>
            </w:tcMar>
          </w:tcPr>
          <w:p w14:paraId="1EFAE985" w14:textId="77777777" w:rsidR="00C9015F" w:rsidRDefault="00C9015F">
            <w:pPr>
              <w:spacing w:after="0"/>
              <w:rPr>
                <w:color w:val="000000"/>
                <w:sz w:val="15"/>
              </w:rPr>
            </w:pPr>
          </w:p>
        </w:tc>
        <w:tc>
          <w:tcPr>
            <w:tcW w:w="0" w:type="auto"/>
            <w:tcBorders>
              <w:top w:val="nil"/>
              <w:left w:val="nil"/>
              <w:bottom w:val="single" w:sz="12" w:space="0" w:color="000000"/>
              <w:right w:val="nil"/>
            </w:tcBorders>
            <w:shd w:val="clear" w:color="auto" w:fill="CCFFFF"/>
            <w:tcMar>
              <w:top w:w="30" w:type="dxa"/>
              <w:left w:w="30" w:type="dxa"/>
              <w:bottom w:w="30" w:type="dxa"/>
              <w:right w:w="30" w:type="dxa"/>
            </w:tcMar>
          </w:tcPr>
          <w:p w14:paraId="1ADD48E5" w14:textId="77777777" w:rsidR="00C9015F" w:rsidRDefault="00C9015F">
            <w:pPr>
              <w:spacing w:after="0"/>
              <w:rPr>
                <w:color w:val="000000"/>
                <w:sz w:val="15"/>
              </w:rPr>
            </w:pPr>
          </w:p>
        </w:tc>
        <w:tc>
          <w:tcPr>
            <w:tcW w:w="0" w:type="auto"/>
            <w:tcBorders>
              <w:top w:val="nil"/>
              <w:left w:val="nil"/>
              <w:bottom w:val="single" w:sz="12" w:space="0" w:color="000000"/>
              <w:right w:val="single" w:sz="12" w:space="0" w:color="000000"/>
            </w:tcBorders>
            <w:shd w:val="clear" w:color="auto" w:fill="CCFFFF"/>
            <w:tcMar>
              <w:top w:w="30" w:type="dxa"/>
              <w:left w:w="30" w:type="dxa"/>
              <w:bottom w:w="30" w:type="dxa"/>
              <w:right w:w="30" w:type="dxa"/>
            </w:tcMar>
          </w:tcPr>
          <w:p w14:paraId="364227C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2FD963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577FB3D" w14:textId="77777777" w:rsidR="00C9015F" w:rsidRDefault="00C9015F">
            <w:pPr>
              <w:spacing w:after="0"/>
              <w:rPr>
                <w:color w:val="000000"/>
                <w:sz w:val="15"/>
              </w:rPr>
            </w:pPr>
          </w:p>
        </w:tc>
      </w:tr>
      <w:tr w:rsidR="00C9015F" w14:paraId="51EB4B00" w14:textId="77777777">
        <w:tc>
          <w:tcPr>
            <w:tcW w:w="0" w:type="auto"/>
            <w:tcBorders>
              <w:top w:val="single" w:sz="12" w:space="0" w:color="000000"/>
              <w:left w:val="single" w:sz="12" w:space="0" w:color="000000"/>
              <w:bottom w:val="nil"/>
              <w:right w:val="single" w:sz="6" w:space="0" w:color="000000"/>
            </w:tcBorders>
            <w:shd w:val="clear" w:color="auto" w:fill="CCFFFF"/>
            <w:tcMar>
              <w:top w:w="30" w:type="dxa"/>
              <w:left w:w="30" w:type="dxa"/>
              <w:bottom w:w="30" w:type="dxa"/>
              <w:right w:w="30" w:type="dxa"/>
            </w:tcMar>
          </w:tcPr>
          <w:p w14:paraId="505CE465" w14:textId="77777777" w:rsidR="00C9015F" w:rsidRDefault="001F0E2C">
            <w:pPr>
              <w:spacing w:after="0"/>
              <w:jc w:val="center"/>
              <w:rPr>
                <w:b/>
                <w:color w:val="000000"/>
                <w:sz w:val="15"/>
              </w:rPr>
            </w:pPr>
            <w:r>
              <w:rPr>
                <w:b/>
                <w:color w:val="000000"/>
                <w:sz w:val="15"/>
              </w:rPr>
              <w:t>VRO</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16B2C645" w14:textId="77777777" w:rsidR="00C9015F" w:rsidRDefault="001F0E2C">
            <w:pPr>
              <w:spacing w:after="0"/>
              <w:jc w:val="center"/>
              <w:rPr>
                <w:b/>
                <w:color w:val="000000"/>
                <w:sz w:val="15"/>
              </w:rPr>
            </w:pPr>
            <w:r>
              <w:rPr>
                <w:b/>
                <w:color w:val="000000"/>
                <w:sz w:val="15"/>
              </w:rPr>
              <w:t>J97</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636CF4CB" w14:textId="77777777" w:rsidR="00C9015F" w:rsidRDefault="001F0E2C">
            <w:pPr>
              <w:spacing w:after="0"/>
              <w:rPr>
                <w:b/>
                <w:color w:val="000000"/>
                <w:sz w:val="15"/>
              </w:rPr>
            </w:pPr>
            <w:r>
              <w:rPr>
                <w:b/>
                <w:color w:val="000000"/>
                <w:sz w:val="15"/>
              </w:rPr>
              <w:t>Regeling huisvesting grote gezinnen vergunninghouders 2023</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65F804A2" w14:textId="77777777" w:rsidR="00C9015F" w:rsidRDefault="001F0E2C">
            <w:pPr>
              <w:spacing w:after="0"/>
              <w:rPr>
                <w:color w:val="000000"/>
                <w:sz w:val="15"/>
              </w:rPr>
            </w:pPr>
            <w:r>
              <w:rPr>
                <w:color w:val="000000"/>
                <w:sz w:val="15"/>
              </w:rPr>
              <w:t>Beschikkingsnummer</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76D6A279" w14:textId="77777777" w:rsidR="00C9015F" w:rsidRDefault="001F0E2C">
            <w:pPr>
              <w:spacing w:after="0"/>
              <w:rPr>
                <w:color w:val="000000"/>
                <w:sz w:val="15"/>
              </w:rPr>
            </w:pPr>
            <w:r>
              <w:rPr>
                <w:color w:val="000000"/>
                <w:sz w:val="15"/>
              </w:rPr>
              <w:t>Besteding per project (jaar T) ten laste van Rijksmiddelen</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324042E" w14:textId="77777777" w:rsidR="00C9015F" w:rsidRDefault="001F0E2C">
            <w:pPr>
              <w:spacing w:after="0"/>
              <w:rPr>
                <w:color w:val="000000"/>
                <w:sz w:val="15"/>
              </w:rPr>
            </w:pPr>
            <w:r>
              <w:rPr>
                <w:color w:val="000000"/>
                <w:sz w:val="15"/>
              </w:rPr>
              <w:t>Cumulatieve besteding per project (t/m jaar T) ten laste van Rijksmiddelen</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7C114E1" w14:textId="77777777" w:rsidR="00C9015F" w:rsidRDefault="001F0E2C">
            <w:pPr>
              <w:spacing w:after="0"/>
              <w:rPr>
                <w:color w:val="000000"/>
                <w:sz w:val="15"/>
              </w:rPr>
            </w:pPr>
            <w:r>
              <w:rPr>
                <w:color w:val="000000"/>
                <w:sz w:val="15"/>
              </w:rPr>
              <w:t>Project is volgens aanvraag, artikel 2, lid 1 uitgevoerd (Ja/Nee)</w:t>
            </w:r>
          </w:p>
          <w:p w14:paraId="054AD01D" w14:textId="77777777" w:rsidR="00C9015F" w:rsidRDefault="001F0E2C">
            <w:pPr>
              <w:spacing w:after="0"/>
              <w:rPr>
                <w:color w:val="000000"/>
                <w:sz w:val="15"/>
              </w:rPr>
            </w:pPr>
            <w:r>
              <w:rPr>
                <w:color w:val="000000"/>
                <w:sz w:val="15"/>
              </w:rPr>
              <w:t>Indicator 05 verplicht als hier 'Nee' wordt ingevuld</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21E89E1" w14:textId="77777777" w:rsidR="00C9015F" w:rsidRDefault="001F0E2C">
            <w:pPr>
              <w:spacing w:after="0"/>
              <w:rPr>
                <w:color w:val="000000"/>
                <w:sz w:val="15"/>
              </w:rPr>
            </w:pPr>
            <w:r>
              <w:rPr>
                <w:color w:val="000000"/>
                <w:sz w:val="15"/>
              </w:rPr>
              <w:t>Eventuele toelichting op niet volgens aanvraag uitgevoerde projecten Verplicht als bij indicator 04 'Nee' is ingevuld</w:t>
            </w:r>
          </w:p>
        </w:tc>
        <w:tc>
          <w:tcPr>
            <w:tcW w:w="0" w:type="auto"/>
            <w:tcBorders>
              <w:top w:val="single" w:sz="12" w:space="0" w:color="000000"/>
              <w:left w:val="single" w:sz="6" w:space="0" w:color="000000"/>
              <w:bottom w:val="nil"/>
              <w:right w:val="single" w:sz="12" w:space="0" w:color="000000"/>
            </w:tcBorders>
            <w:shd w:val="clear" w:color="auto" w:fill="CCFFFF"/>
            <w:tcMar>
              <w:top w:w="30" w:type="dxa"/>
              <w:left w:w="30" w:type="dxa"/>
              <w:bottom w:w="30" w:type="dxa"/>
              <w:right w:w="30" w:type="dxa"/>
            </w:tcMar>
          </w:tcPr>
          <w:p w14:paraId="089C5010" w14:textId="77777777" w:rsidR="00C9015F" w:rsidRDefault="001F0E2C">
            <w:pPr>
              <w:spacing w:after="0"/>
              <w:rPr>
                <w:color w:val="000000"/>
                <w:sz w:val="15"/>
              </w:rPr>
            </w:pPr>
            <w:r>
              <w:rPr>
                <w:color w:val="000000"/>
                <w:sz w:val="15"/>
              </w:rPr>
              <w:t>Plaatsingeenheidsnummer van het grote gezin dat in het object is gehuisvest</w:t>
            </w:r>
          </w:p>
        </w:tc>
        <w:tc>
          <w:tcPr>
            <w:tcW w:w="0" w:type="auto"/>
            <w:tcBorders>
              <w:top w:val="nil"/>
              <w:left w:val="nil"/>
              <w:bottom w:val="nil"/>
              <w:right w:val="nil"/>
            </w:tcBorders>
            <w:tcMar>
              <w:top w:w="30" w:type="dxa"/>
              <w:left w:w="30" w:type="dxa"/>
              <w:bottom w:w="30" w:type="dxa"/>
              <w:right w:w="30" w:type="dxa"/>
            </w:tcMar>
          </w:tcPr>
          <w:p w14:paraId="6FB828B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6FDCE98" w14:textId="77777777" w:rsidR="00C9015F" w:rsidRDefault="00C9015F">
            <w:pPr>
              <w:spacing w:after="0"/>
              <w:rPr>
                <w:color w:val="000000"/>
                <w:sz w:val="15"/>
              </w:rPr>
            </w:pPr>
          </w:p>
        </w:tc>
      </w:tr>
      <w:tr w:rsidR="00C9015F" w14:paraId="70E9D391"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AA9182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410E2F1" w14:textId="77777777" w:rsidR="00C9015F" w:rsidRDefault="00C9015F">
            <w:pPr>
              <w:spacing w:after="0"/>
              <w:jc w:val="center"/>
              <w:rPr>
                <w:b/>
                <w:color w:val="FF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6DF0FAB"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668DDF9"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01884E8"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7AF7DE4"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27D63DA"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F6C7BBC"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5FD3B77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831ED6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E6C6EF8" w14:textId="77777777" w:rsidR="00C9015F" w:rsidRDefault="00C9015F">
            <w:pPr>
              <w:spacing w:after="0"/>
              <w:rPr>
                <w:color w:val="000000"/>
                <w:sz w:val="15"/>
              </w:rPr>
            </w:pPr>
          </w:p>
        </w:tc>
      </w:tr>
      <w:tr w:rsidR="00C9015F" w14:paraId="32731B9A"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556659B6"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28C74A8" w14:textId="77777777" w:rsidR="00C9015F" w:rsidRDefault="00C9015F">
            <w:pPr>
              <w:spacing w:after="0"/>
              <w:jc w:val="center"/>
              <w:rPr>
                <w:b/>
                <w:color w:val="FF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1642D31"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B269AAD"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308ABA7"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EADE01C"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F7B8616"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0D3EAC2"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0CE1FC8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4A2929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BDEEE91" w14:textId="77777777" w:rsidR="00C9015F" w:rsidRDefault="00C9015F">
            <w:pPr>
              <w:spacing w:after="0"/>
              <w:rPr>
                <w:color w:val="000000"/>
                <w:sz w:val="15"/>
              </w:rPr>
            </w:pPr>
          </w:p>
        </w:tc>
      </w:tr>
      <w:tr w:rsidR="00C9015F" w14:paraId="6F119E42"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4F69E3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4207176"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BAD684C"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68720CB"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9020F3F"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F0FB556"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8AC68BA" w14:textId="77777777" w:rsidR="00C9015F" w:rsidRDefault="001F0E2C">
            <w:pPr>
              <w:spacing w:after="0"/>
              <w:jc w:val="right"/>
              <w:rPr>
                <w:i/>
                <w:color w:val="000000"/>
                <w:sz w:val="15"/>
              </w:rPr>
            </w:pPr>
            <w:r>
              <w:rPr>
                <w:i/>
                <w:color w:val="000000"/>
                <w:sz w:val="15"/>
              </w:rPr>
              <w:t>Aard controle D1</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93A8229"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64A02985" w14:textId="77777777" w:rsidR="00C9015F" w:rsidRDefault="001F0E2C">
            <w:pPr>
              <w:spacing w:after="0"/>
              <w:jc w:val="right"/>
              <w:rPr>
                <w:i/>
                <w:color w:val="000000"/>
                <w:sz w:val="15"/>
              </w:rPr>
            </w:pPr>
            <w:r>
              <w:rPr>
                <w:i/>
                <w:color w:val="000000"/>
                <w:sz w:val="15"/>
              </w:rPr>
              <w:t>Aard controle D2</w:t>
            </w:r>
          </w:p>
        </w:tc>
        <w:tc>
          <w:tcPr>
            <w:tcW w:w="0" w:type="auto"/>
            <w:tcBorders>
              <w:top w:val="nil"/>
              <w:left w:val="nil"/>
              <w:bottom w:val="nil"/>
              <w:right w:val="nil"/>
            </w:tcBorders>
            <w:tcMar>
              <w:top w:w="30" w:type="dxa"/>
              <w:left w:w="30" w:type="dxa"/>
              <w:bottom w:w="30" w:type="dxa"/>
              <w:right w:w="30" w:type="dxa"/>
            </w:tcMar>
          </w:tcPr>
          <w:p w14:paraId="6F65D03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FF1ECAE" w14:textId="77777777" w:rsidR="00C9015F" w:rsidRDefault="00C9015F">
            <w:pPr>
              <w:spacing w:after="0"/>
              <w:rPr>
                <w:color w:val="000000"/>
                <w:sz w:val="15"/>
              </w:rPr>
            </w:pPr>
          </w:p>
        </w:tc>
      </w:tr>
      <w:tr w:rsidR="00C9015F" w14:paraId="38EACAF4"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1F13C0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E9850F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4675365" w14:textId="77777777" w:rsidR="00C9015F" w:rsidRDefault="00C9015F">
            <w:pPr>
              <w:spacing w:after="0"/>
              <w:jc w:val="right"/>
              <w:rPr>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6AF73C1B" w14:textId="77777777" w:rsidR="00C9015F" w:rsidRDefault="001F0E2C">
            <w:pPr>
              <w:spacing w:after="0"/>
              <w:jc w:val="right"/>
              <w:rPr>
                <w:i/>
                <w:color w:val="000000"/>
                <w:sz w:val="15"/>
              </w:rPr>
            </w:pPr>
            <w:r>
              <w:rPr>
                <w:i/>
                <w:color w:val="000000"/>
                <w:sz w:val="15"/>
              </w:rPr>
              <w:t>Indicator: J97/01</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29C9BFA9" w14:textId="77777777" w:rsidR="00C9015F" w:rsidRDefault="001F0E2C">
            <w:pPr>
              <w:spacing w:after="0"/>
              <w:jc w:val="right"/>
              <w:rPr>
                <w:i/>
                <w:color w:val="000000"/>
                <w:sz w:val="15"/>
              </w:rPr>
            </w:pPr>
            <w:r>
              <w:rPr>
                <w:i/>
                <w:color w:val="000000"/>
                <w:sz w:val="15"/>
              </w:rPr>
              <w:t>Indicator: J97/02</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3BCA86F1" w14:textId="77777777" w:rsidR="00C9015F" w:rsidRDefault="001F0E2C">
            <w:pPr>
              <w:spacing w:after="0"/>
              <w:jc w:val="right"/>
              <w:rPr>
                <w:i/>
                <w:color w:val="000000"/>
                <w:sz w:val="15"/>
              </w:rPr>
            </w:pPr>
            <w:r>
              <w:rPr>
                <w:i/>
                <w:color w:val="000000"/>
                <w:sz w:val="15"/>
              </w:rPr>
              <w:t>Indicator: J97/03</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63A7AF81" w14:textId="77777777" w:rsidR="00C9015F" w:rsidRDefault="001F0E2C">
            <w:pPr>
              <w:spacing w:after="0"/>
              <w:jc w:val="right"/>
              <w:rPr>
                <w:i/>
                <w:color w:val="000000"/>
                <w:sz w:val="15"/>
              </w:rPr>
            </w:pPr>
            <w:r>
              <w:rPr>
                <w:i/>
                <w:color w:val="000000"/>
                <w:sz w:val="15"/>
              </w:rPr>
              <w:t>Indicator: J97/04</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3304CD8B" w14:textId="77777777" w:rsidR="00C9015F" w:rsidRDefault="001F0E2C">
            <w:pPr>
              <w:spacing w:after="0"/>
              <w:jc w:val="right"/>
              <w:rPr>
                <w:i/>
                <w:color w:val="000000"/>
                <w:sz w:val="15"/>
              </w:rPr>
            </w:pPr>
            <w:r>
              <w:rPr>
                <w:i/>
                <w:color w:val="000000"/>
                <w:sz w:val="15"/>
              </w:rPr>
              <w:t>Indicator: J97/05</w:t>
            </w:r>
          </w:p>
        </w:tc>
        <w:tc>
          <w:tcPr>
            <w:tcW w:w="0" w:type="auto"/>
            <w:tcBorders>
              <w:top w:val="nil"/>
              <w:left w:val="single" w:sz="6" w:space="0" w:color="000000"/>
              <w:bottom w:val="single" w:sz="6" w:space="0" w:color="000000"/>
              <w:right w:val="single" w:sz="12" w:space="0" w:color="000000"/>
            </w:tcBorders>
            <w:shd w:val="clear" w:color="auto" w:fill="CCFFFF"/>
            <w:tcMar>
              <w:top w:w="30" w:type="dxa"/>
              <w:left w:w="30" w:type="dxa"/>
              <w:bottom w:w="30" w:type="dxa"/>
              <w:right w:w="30" w:type="dxa"/>
            </w:tcMar>
          </w:tcPr>
          <w:p w14:paraId="5A4E13A1" w14:textId="77777777" w:rsidR="00C9015F" w:rsidRDefault="001F0E2C">
            <w:pPr>
              <w:spacing w:after="0"/>
              <w:jc w:val="right"/>
              <w:rPr>
                <w:i/>
                <w:color w:val="000000"/>
                <w:sz w:val="15"/>
              </w:rPr>
            </w:pPr>
            <w:r>
              <w:rPr>
                <w:i/>
                <w:color w:val="000000"/>
                <w:sz w:val="15"/>
              </w:rPr>
              <w:t>Indicator: J97/06</w:t>
            </w:r>
          </w:p>
        </w:tc>
        <w:tc>
          <w:tcPr>
            <w:tcW w:w="0" w:type="auto"/>
            <w:tcBorders>
              <w:top w:val="nil"/>
              <w:left w:val="nil"/>
              <w:bottom w:val="nil"/>
              <w:right w:val="nil"/>
            </w:tcBorders>
            <w:tcMar>
              <w:top w:w="30" w:type="dxa"/>
              <w:left w:w="30" w:type="dxa"/>
              <w:bottom w:w="30" w:type="dxa"/>
              <w:right w:w="30" w:type="dxa"/>
            </w:tcMar>
          </w:tcPr>
          <w:p w14:paraId="0053E1E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D0F2428" w14:textId="77777777" w:rsidR="00C9015F" w:rsidRDefault="00C9015F">
            <w:pPr>
              <w:spacing w:after="0"/>
              <w:rPr>
                <w:color w:val="000000"/>
                <w:sz w:val="15"/>
              </w:rPr>
            </w:pPr>
          </w:p>
        </w:tc>
      </w:tr>
      <w:tr w:rsidR="00C9015F" w14:paraId="0254F065"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278D24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026B26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796C208" w14:textId="77777777" w:rsidR="00C9015F" w:rsidRDefault="001F0E2C">
            <w:pPr>
              <w:spacing w:after="0"/>
              <w:jc w:val="right"/>
              <w:rPr>
                <w:color w:val="000000"/>
                <w:sz w:val="15"/>
              </w:rPr>
            </w:pPr>
            <w:r>
              <w:rPr>
                <w:color w:val="000000"/>
                <w:sz w:val="15"/>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D9E719E" w14:textId="77777777" w:rsidR="00C9015F" w:rsidRDefault="001F0E2C">
            <w:pPr>
              <w:spacing w:after="0"/>
              <w:rPr>
                <w:color w:val="000000"/>
                <w:sz w:val="15"/>
              </w:rPr>
            </w:pPr>
            <w:r>
              <w:rPr>
                <w:color w:val="000000"/>
                <w:sz w:val="15"/>
              </w:rPr>
              <w:t>HGGV25</w:t>
            </w:r>
            <w:r>
              <w:rPr>
                <w:color w:val="000000"/>
                <w:sz w:val="15"/>
              </w:rPr>
              <w:noBreakHyphen/>
              <w:t>03841318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2798388"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AB7B6AB"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4E7BC26" w14:textId="77777777" w:rsidR="00C9015F" w:rsidRDefault="001F0E2C">
            <w:pPr>
              <w:spacing w:after="0"/>
              <w:rPr>
                <w:color w:val="000000"/>
                <w:sz w:val="15"/>
              </w:rPr>
            </w:pPr>
            <w:r>
              <w:rPr>
                <w:color w:val="000000"/>
                <w:sz w:val="15"/>
              </w:rPr>
              <w:t>Nee</w:t>
            </w: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7929EBB9" w14:textId="77777777" w:rsidR="00C9015F" w:rsidRDefault="001F0E2C">
            <w:pPr>
              <w:spacing w:after="0"/>
              <w:rPr>
                <w:color w:val="000000"/>
                <w:sz w:val="15"/>
              </w:rPr>
            </w:pPr>
            <w:r>
              <w:rPr>
                <w:color w:val="000000"/>
                <w:sz w:val="15"/>
              </w:rPr>
              <w:t>Aanvraag ingetrokken</w:t>
            </w: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58450407" w14:textId="24A799C7" w:rsidR="00C9015F" w:rsidRDefault="005628A2">
            <w:pPr>
              <w:spacing w:after="0"/>
              <w:rPr>
                <w:color w:val="000000"/>
                <w:sz w:val="15"/>
              </w:rPr>
            </w:pPr>
            <w:r>
              <w:rPr>
                <w:color w:val="000000"/>
                <w:sz w:val="15"/>
              </w:rPr>
              <w:t>n.v.t.</w:t>
            </w:r>
          </w:p>
        </w:tc>
        <w:tc>
          <w:tcPr>
            <w:tcW w:w="0" w:type="auto"/>
            <w:tcBorders>
              <w:top w:val="nil"/>
              <w:left w:val="nil"/>
              <w:bottom w:val="nil"/>
              <w:right w:val="nil"/>
            </w:tcBorders>
            <w:tcMar>
              <w:top w:w="30" w:type="dxa"/>
              <w:left w:w="30" w:type="dxa"/>
              <w:bottom w:w="30" w:type="dxa"/>
              <w:right w:w="30" w:type="dxa"/>
            </w:tcMar>
          </w:tcPr>
          <w:p w14:paraId="6AB8691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FA399ED" w14:textId="77777777" w:rsidR="00C9015F" w:rsidRDefault="00C9015F">
            <w:pPr>
              <w:spacing w:after="0"/>
              <w:rPr>
                <w:color w:val="000000"/>
                <w:sz w:val="15"/>
              </w:rPr>
            </w:pPr>
          </w:p>
        </w:tc>
      </w:tr>
      <w:tr w:rsidR="00C9015F" w14:paraId="48424FE6"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F96F74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D986B0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B4EEA65" w14:textId="77777777" w:rsidR="00C9015F" w:rsidRDefault="001F0E2C">
            <w:pPr>
              <w:spacing w:after="0"/>
              <w:jc w:val="right"/>
              <w:rPr>
                <w:color w:val="000000"/>
                <w:sz w:val="15"/>
              </w:rPr>
            </w:pPr>
            <w:r>
              <w:rPr>
                <w:color w:val="000000"/>
                <w:sz w:val="15"/>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D831263" w14:textId="77777777" w:rsidR="00C9015F" w:rsidRDefault="001F0E2C">
            <w:pPr>
              <w:spacing w:after="0"/>
              <w:rPr>
                <w:color w:val="000000"/>
                <w:sz w:val="15"/>
              </w:rPr>
            </w:pPr>
            <w:r>
              <w:rPr>
                <w:color w:val="000000"/>
                <w:sz w:val="15"/>
              </w:rPr>
              <w:t>HGGV25</w:t>
            </w:r>
            <w:r>
              <w:rPr>
                <w:color w:val="000000"/>
                <w:sz w:val="15"/>
              </w:rPr>
              <w:noBreakHyphen/>
              <w:t>03843251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86536CF"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DF46AAD"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4AD79FE" w14:textId="77777777" w:rsidR="00C9015F" w:rsidRDefault="001F0E2C">
            <w:pPr>
              <w:spacing w:after="0"/>
              <w:rPr>
                <w:color w:val="000000"/>
                <w:sz w:val="15"/>
              </w:rPr>
            </w:pPr>
            <w:r>
              <w:rPr>
                <w:color w:val="000000"/>
                <w:sz w:val="15"/>
              </w:rPr>
              <w:t>Nee</w:t>
            </w: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2E2DC497" w14:textId="77777777" w:rsidR="00C9015F" w:rsidRDefault="001F0E2C">
            <w:pPr>
              <w:spacing w:after="0"/>
              <w:rPr>
                <w:color w:val="000000"/>
                <w:sz w:val="15"/>
              </w:rPr>
            </w:pPr>
            <w:r>
              <w:rPr>
                <w:color w:val="000000"/>
                <w:sz w:val="15"/>
              </w:rPr>
              <w:t>Aanvraag ingetrokken</w:t>
            </w: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2CDB9AFD" w14:textId="6585BCAD" w:rsidR="00C9015F" w:rsidRDefault="005628A2">
            <w:pPr>
              <w:spacing w:after="0"/>
              <w:rPr>
                <w:color w:val="000000"/>
                <w:sz w:val="15"/>
              </w:rPr>
            </w:pPr>
            <w:r>
              <w:rPr>
                <w:color w:val="000000"/>
                <w:sz w:val="15"/>
              </w:rPr>
              <w:t>n.v.t.</w:t>
            </w:r>
          </w:p>
        </w:tc>
        <w:tc>
          <w:tcPr>
            <w:tcW w:w="0" w:type="auto"/>
            <w:tcBorders>
              <w:top w:val="nil"/>
              <w:left w:val="nil"/>
              <w:bottom w:val="nil"/>
              <w:right w:val="nil"/>
            </w:tcBorders>
            <w:tcMar>
              <w:top w:w="30" w:type="dxa"/>
              <w:left w:w="30" w:type="dxa"/>
              <w:bottom w:w="30" w:type="dxa"/>
              <w:right w:w="30" w:type="dxa"/>
            </w:tcMar>
          </w:tcPr>
          <w:p w14:paraId="7FD5B65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4C15763" w14:textId="77777777" w:rsidR="00C9015F" w:rsidRDefault="00C9015F">
            <w:pPr>
              <w:spacing w:after="0"/>
              <w:rPr>
                <w:color w:val="000000"/>
                <w:sz w:val="15"/>
              </w:rPr>
            </w:pPr>
          </w:p>
        </w:tc>
      </w:tr>
      <w:tr w:rsidR="00C9015F" w14:paraId="6C35F279"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30009B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3817F2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9F8EF6A" w14:textId="77777777" w:rsidR="00C9015F" w:rsidRDefault="001F0E2C">
            <w:pPr>
              <w:spacing w:after="0"/>
              <w:jc w:val="right"/>
              <w:rPr>
                <w:color w:val="000000"/>
                <w:sz w:val="15"/>
              </w:rPr>
            </w:pPr>
            <w:r>
              <w:rPr>
                <w:color w:val="000000"/>
                <w:sz w:val="15"/>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E0577F9"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2D8435A"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4D9CC0DE" w14:textId="77777777" w:rsidR="00C9015F" w:rsidRDefault="00C9015F">
            <w:pPr>
              <w:spacing w:after="0"/>
              <w:rPr>
                <w:color w:val="000000"/>
                <w:sz w:val="15"/>
              </w:rPr>
            </w:pPr>
          </w:p>
        </w:tc>
        <w:tc>
          <w:tcPr>
            <w:tcW w:w="0" w:type="auto"/>
            <w:tcBorders>
              <w:top w:val="nil"/>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19FD114"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3B24AA3B" w14:textId="77777777" w:rsidR="00C9015F" w:rsidRDefault="00C9015F">
            <w:pPr>
              <w:spacing w:after="0"/>
              <w:rPr>
                <w:color w:val="000000"/>
                <w:sz w:val="15"/>
              </w:rPr>
            </w:pPr>
          </w:p>
        </w:tc>
        <w:tc>
          <w:tcPr>
            <w:tcW w:w="0" w:type="auto"/>
            <w:tcBorders>
              <w:top w:val="nil"/>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08A37B9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2C927C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A06A6B2" w14:textId="77777777" w:rsidR="00C9015F" w:rsidRDefault="00C9015F">
            <w:pPr>
              <w:spacing w:after="0"/>
              <w:rPr>
                <w:color w:val="000000"/>
                <w:sz w:val="15"/>
              </w:rPr>
            </w:pPr>
          </w:p>
        </w:tc>
      </w:tr>
      <w:tr w:rsidR="00C9015F" w14:paraId="4B99FFBE"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CA40DC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CB28FC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943579C" w14:textId="77777777" w:rsidR="00C9015F" w:rsidRDefault="00C9015F">
            <w:pPr>
              <w:spacing w:after="0"/>
              <w:jc w:val="right"/>
              <w:rPr>
                <w:color w:val="000000"/>
                <w:sz w:val="15"/>
              </w:rPr>
            </w:pP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784AEB3" w14:textId="77777777" w:rsidR="00C9015F" w:rsidRDefault="001F0E2C">
            <w:pPr>
              <w:spacing w:after="0"/>
              <w:rPr>
                <w:color w:val="000000"/>
                <w:sz w:val="15"/>
              </w:rPr>
            </w:pPr>
            <w:r>
              <w:rPr>
                <w:color w:val="000000"/>
                <w:sz w:val="15"/>
              </w:rPr>
              <w:t>Kopie beschikkingsnummer</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82ED741" w14:textId="77777777" w:rsidR="00C9015F" w:rsidRDefault="001F0E2C">
            <w:pPr>
              <w:spacing w:after="0"/>
              <w:rPr>
                <w:color w:val="000000"/>
                <w:sz w:val="15"/>
              </w:rPr>
            </w:pPr>
            <w:r>
              <w:rPr>
                <w:color w:val="000000"/>
                <w:sz w:val="15"/>
              </w:rPr>
              <w:t>Eindverantwoording (Ja/Nee)</w:t>
            </w:r>
          </w:p>
        </w:tc>
        <w:tc>
          <w:tcPr>
            <w:tcW w:w="0" w:type="auto"/>
            <w:tcBorders>
              <w:top w:val="single" w:sz="6" w:space="0" w:color="000000"/>
              <w:left w:val="single" w:sz="6" w:space="0" w:color="000000"/>
              <w:bottom w:val="nil"/>
              <w:right w:val="nil"/>
            </w:tcBorders>
            <w:shd w:val="clear" w:color="auto" w:fill="CCFFFF"/>
            <w:tcMar>
              <w:top w:w="30" w:type="dxa"/>
              <w:left w:w="30" w:type="dxa"/>
              <w:bottom w:w="30" w:type="dxa"/>
              <w:right w:w="30" w:type="dxa"/>
            </w:tcMar>
          </w:tcPr>
          <w:p w14:paraId="4804A45E" w14:textId="77777777" w:rsidR="00C9015F" w:rsidRDefault="00C9015F">
            <w:pPr>
              <w:spacing w:after="0"/>
              <w:rPr>
                <w:color w:val="000000"/>
                <w:sz w:val="15"/>
              </w:rPr>
            </w:pPr>
          </w:p>
        </w:tc>
        <w:tc>
          <w:tcPr>
            <w:tcW w:w="0" w:type="auto"/>
            <w:tcBorders>
              <w:top w:val="single" w:sz="6" w:space="0" w:color="000000"/>
              <w:left w:val="nil"/>
              <w:bottom w:val="nil"/>
              <w:right w:val="nil"/>
            </w:tcBorders>
            <w:shd w:val="clear" w:color="auto" w:fill="CCFFFF"/>
            <w:tcMar>
              <w:top w:w="30" w:type="dxa"/>
              <w:left w:w="30" w:type="dxa"/>
              <w:bottom w:w="30" w:type="dxa"/>
              <w:right w:w="30" w:type="dxa"/>
            </w:tcMar>
          </w:tcPr>
          <w:p w14:paraId="7522761F" w14:textId="77777777" w:rsidR="00C9015F" w:rsidRDefault="00C9015F">
            <w:pPr>
              <w:spacing w:after="0"/>
              <w:rPr>
                <w:color w:val="000000"/>
                <w:sz w:val="15"/>
              </w:rPr>
            </w:pPr>
          </w:p>
        </w:tc>
        <w:tc>
          <w:tcPr>
            <w:tcW w:w="0" w:type="auto"/>
            <w:tcBorders>
              <w:top w:val="single" w:sz="6" w:space="0" w:color="000000"/>
              <w:left w:val="nil"/>
              <w:bottom w:val="nil"/>
              <w:right w:val="nil"/>
            </w:tcBorders>
            <w:shd w:val="clear" w:color="auto" w:fill="CCFFFF"/>
            <w:tcMar>
              <w:top w:w="30" w:type="dxa"/>
              <w:left w:w="30" w:type="dxa"/>
              <w:bottom w:w="30" w:type="dxa"/>
              <w:right w:w="30" w:type="dxa"/>
            </w:tcMar>
          </w:tcPr>
          <w:p w14:paraId="461A8A82" w14:textId="77777777" w:rsidR="00C9015F" w:rsidRDefault="00C9015F">
            <w:pPr>
              <w:spacing w:after="0"/>
              <w:rPr>
                <w:color w:val="000000"/>
                <w:sz w:val="15"/>
              </w:rPr>
            </w:pPr>
          </w:p>
        </w:tc>
        <w:tc>
          <w:tcPr>
            <w:tcW w:w="0" w:type="auto"/>
            <w:tcBorders>
              <w:top w:val="single" w:sz="6" w:space="0" w:color="000000"/>
              <w:left w:val="nil"/>
              <w:bottom w:val="nil"/>
              <w:right w:val="single" w:sz="12" w:space="0" w:color="000000"/>
            </w:tcBorders>
            <w:shd w:val="clear" w:color="auto" w:fill="CCFFFF"/>
            <w:tcMar>
              <w:top w:w="30" w:type="dxa"/>
              <w:left w:w="30" w:type="dxa"/>
              <w:bottom w:w="30" w:type="dxa"/>
              <w:right w:w="30" w:type="dxa"/>
            </w:tcMar>
          </w:tcPr>
          <w:p w14:paraId="034071D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A5B61E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EC7A1E0" w14:textId="77777777" w:rsidR="00C9015F" w:rsidRDefault="00C9015F">
            <w:pPr>
              <w:spacing w:after="0"/>
              <w:rPr>
                <w:color w:val="000000"/>
                <w:sz w:val="15"/>
              </w:rPr>
            </w:pPr>
          </w:p>
        </w:tc>
      </w:tr>
      <w:tr w:rsidR="00C9015F" w14:paraId="5B0BEF0B"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DF4EF1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8863C9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0CF863D" w14:textId="77777777" w:rsidR="00C9015F" w:rsidRDefault="00C9015F">
            <w:pPr>
              <w:spacing w:after="0"/>
              <w:jc w:val="right"/>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45D7EAB"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1D13BEB"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52F46486"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04C14915"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061D55A4"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2E6B321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16DA16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5D6C337" w14:textId="77777777" w:rsidR="00C9015F" w:rsidRDefault="00C9015F">
            <w:pPr>
              <w:spacing w:after="0"/>
              <w:rPr>
                <w:color w:val="000000"/>
                <w:sz w:val="15"/>
              </w:rPr>
            </w:pPr>
          </w:p>
        </w:tc>
      </w:tr>
      <w:tr w:rsidR="00C9015F" w14:paraId="6A4455CA"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3DE5F9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505576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8F7E650" w14:textId="77777777" w:rsidR="00C9015F" w:rsidRDefault="00C9015F">
            <w:pPr>
              <w:spacing w:after="0"/>
              <w:jc w:val="right"/>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94B4C40"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8B90E23"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1E603B38"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6CCC9966"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0025D7E4"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46D806C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8895FB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92A63D2" w14:textId="77777777" w:rsidR="00C9015F" w:rsidRDefault="00C9015F">
            <w:pPr>
              <w:spacing w:after="0"/>
              <w:rPr>
                <w:color w:val="000000"/>
                <w:sz w:val="15"/>
              </w:rPr>
            </w:pPr>
          </w:p>
        </w:tc>
      </w:tr>
      <w:tr w:rsidR="00C9015F" w14:paraId="404E4D46"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5A9C12C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08A3C4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2386383" w14:textId="77777777" w:rsidR="00C9015F" w:rsidRDefault="00C9015F">
            <w:pPr>
              <w:spacing w:after="0"/>
              <w:jc w:val="right"/>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84E7701"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5380FBE"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12C0D693"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0AF4841F"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617D4E02"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1F269E2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78D5E6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56BB6BC" w14:textId="77777777" w:rsidR="00C9015F" w:rsidRDefault="00C9015F">
            <w:pPr>
              <w:spacing w:after="0"/>
              <w:rPr>
                <w:color w:val="000000"/>
                <w:sz w:val="15"/>
              </w:rPr>
            </w:pPr>
          </w:p>
        </w:tc>
      </w:tr>
      <w:tr w:rsidR="00C9015F" w14:paraId="2BD5B643"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6F73D6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5FAD95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370479B" w14:textId="77777777" w:rsidR="00C9015F" w:rsidRDefault="00C9015F">
            <w:pPr>
              <w:spacing w:after="0"/>
              <w:jc w:val="right"/>
              <w:rPr>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2577C1DA" w14:textId="77777777" w:rsidR="00C9015F" w:rsidRDefault="001F0E2C">
            <w:pPr>
              <w:spacing w:after="0"/>
              <w:jc w:val="right"/>
              <w:rPr>
                <w:i/>
                <w:color w:val="000000"/>
                <w:sz w:val="15"/>
              </w:rPr>
            </w:pPr>
            <w:r>
              <w:rPr>
                <w:i/>
                <w:color w:val="000000"/>
                <w:sz w:val="15"/>
              </w:rPr>
              <w:t>Indicator: J97/07</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7E54990A" w14:textId="77777777" w:rsidR="00C9015F" w:rsidRDefault="001F0E2C">
            <w:pPr>
              <w:spacing w:after="0"/>
              <w:jc w:val="right"/>
              <w:rPr>
                <w:i/>
                <w:color w:val="000000"/>
                <w:sz w:val="15"/>
              </w:rPr>
            </w:pPr>
            <w:r>
              <w:rPr>
                <w:i/>
                <w:color w:val="000000"/>
                <w:sz w:val="15"/>
              </w:rPr>
              <w:t>Indicator: J97/08</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0E801477"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629DC835"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5A16952F"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2F66168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A7BD6F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BF2C753" w14:textId="77777777" w:rsidR="00C9015F" w:rsidRDefault="00C9015F">
            <w:pPr>
              <w:spacing w:after="0"/>
              <w:rPr>
                <w:color w:val="000000"/>
                <w:sz w:val="15"/>
              </w:rPr>
            </w:pPr>
          </w:p>
        </w:tc>
      </w:tr>
      <w:tr w:rsidR="00C9015F" w14:paraId="73B0329F"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0BDEC9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12A95A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9BB187A" w14:textId="77777777" w:rsidR="00C9015F" w:rsidRDefault="001F0E2C">
            <w:pPr>
              <w:spacing w:after="0"/>
              <w:jc w:val="right"/>
              <w:rPr>
                <w:color w:val="000000"/>
                <w:sz w:val="15"/>
              </w:rPr>
            </w:pPr>
            <w:r>
              <w:rPr>
                <w:color w:val="000000"/>
                <w:sz w:val="15"/>
              </w:rPr>
              <w:t>1</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9A6FC1A" w14:textId="77777777" w:rsidR="00C9015F" w:rsidRDefault="001F0E2C">
            <w:pPr>
              <w:spacing w:after="0"/>
              <w:rPr>
                <w:i/>
                <w:color w:val="000000"/>
                <w:sz w:val="15"/>
              </w:rPr>
            </w:pPr>
            <w:r>
              <w:rPr>
                <w:i/>
                <w:color w:val="000000"/>
                <w:sz w:val="15"/>
              </w:rPr>
              <w:t>HGGV25</w:t>
            </w:r>
            <w:r>
              <w:rPr>
                <w:i/>
                <w:color w:val="000000"/>
                <w:sz w:val="15"/>
              </w:rPr>
              <w:noBreakHyphen/>
              <w:t>03841318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6224DFC" w14:textId="77777777" w:rsidR="00C9015F" w:rsidRDefault="001F0E2C">
            <w:pPr>
              <w:spacing w:after="0"/>
              <w:rPr>
                <w:color w:val="000000"/>
                <w:sz w:val="15"/>
              </w:rPr>
            </w:pPr>
            <w:r>
              <w:rPr>
                <w:color w:val="000000"/>
                <w:sz w:val="15"/>
              </w:rPr>
              <w:t>Ja</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0D167C8A"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32B47241"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4F900353"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62DC6D9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D64AC3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A2FB7EF" w14:textId="77777777" w:rsidR="00C9015F" w:rsidRDefault="00C9015F">
            <w:pPr>
              <w:spacing w:after="0"/>
              <w:rPr>
                <w:color w:val="000000"/>
                <w:sz w:val="15"/>
              </w:rPr>
            </w:pPr>
          </w:p>
        </w:tc>
      </w:tr>
      <w:tr w:rsidR="00C9015F" w14:paraId="68742B22"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993060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85C308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3BDDADE" w14:textId="77777777" w:rsidR="00C9015F" w:rsidRDefault="001F0E2C">
            <w:pPr>
              <w:spacing w:after="0"/>
              <w:jc w:val="right"/>
              <w:rPr>
                <w:color w:val="000000"/>
                <w:sz w:val="15"/>
              </w:rPr>
            </w:pPr>
            <w:r>
              <w:rPr>
                <w:color w:val="000000"/>
                <w:sz w:val="15"/>
              </w:rPr>
              <w:t>2</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55826936" w14:textId="77777777" w:rsidR="00C9015F" w:rsidRDefault="001F0E2C">
            <w:pPr>
              <w:spacing w:after="0"/>
              <w:rPr>
                <w:i/>
                <w:color w:val="000000"/>
                <w:sz w:val="15"/>
              </w:rPr>
            </w:pPr>
            <w:r>
              <w:rPr>
                <w:i/>
                <w:color w:val="000000"/>
                <w:sz w:val="15"/>
              </w:rPr>
              <w:t>HGGV25</w:t>
            </w:r>
            <w:r>
              <w:rPr>
                <w:i/>
                <w:color w:val="000000"/>
                <w:sz w:val="15"/>
              </w:rPr>
              <w:noBreakHyphen/>
              <w:t>03843251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70B327C" w14:textId="77777777" w:rsidR="00C9015F" w:rsidRDefault="001F0E2C">
            <w:pPr>
              <w:spacing w:after="0"/>
              <w:rPr>
                <w:color w:val="000000"/>
                <w:sz w:val="15"/>
              </w:rPr>
            </w:pPr>
            <w:r>
              <w:rPr>
                <w:color w:val="000000"/>
                <w:sz w:val="15"/>
              </w:rPr>
              <w:t>Ja</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539C67CF"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324742D9"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72DC3FB8"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06855B3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5096A6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543E350" w14:textId="77777777" w:rsidR="00C9015F" w:rsidRDefault="00C9015F">
            <w:pPr>
              <w:spacing w:after="0"/>
              <w:rPr>
                <w:color w:val="000000"/>
                <w:sz w:val="15"/>
              </w:rPr>
            </w:pPr>
          </w:p>
        </w:tc>
      </w:tr>
      <w:tr w:rsidR="00C9015F" w14:paraId="53A5478D" w14:textId="77777777">
        <w:tc>
          <w:tcPr>
            <w:tcW w:w="0" w:type="auto"/>
            <w:tcBorders>
              <w:top w:val="nil"/>
              <w:left w:val="single" w:sz="12" w:space="0" w:color="000000"/>
              <w:bottom w:val="single" w:sz="12" w:space="0" w:color="000000"/>
              <w:right w:val="single" w:sz="6" w:space="0" w:color="000000"/>
            </w:tcBorders>
            <w:shd w:val="clear" w:color="auto" w:fill="CCFFFF"/>
            <w:tcMar>
              <w:top w:w="30" w:type="dxa"/>
              <w:left w:w="30" w:type="dxa"/>
              <w:bottom w:w="30" w:type="dxa"/>
              <w:right w:w="30" w:type="dxa"/>
            </w:tcMar>
          </w:tcPr>
          <w:p w14:paraId="4BA7A499"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796254F9"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4C62DB07" w14:textId="77777777" w:rsidR="00C9015F" w:rsidRDefault="001F0E2C">
            <w:pPr>
              <w:spacing w:after="0"/>
              <w:jc w:val="right"/>
              <w:rPr>
                <w:color w:val="000000"/>
                <w:sz w:val="15"/>
              </w:rPr>
            </w:pPr>
            <w:r>
              <w:rPr>
                <w:color w:val="000000"/>
                <w:sz w:val="15"/>
              </w:rPr>
              <w:t>10</w:t>
            </w:r>
          </w:p>
        </w:tc>
        <w:tc>
          <w:tcPr>
            <w:tcW w:w="0" w:type="auto"/>
            <w:tcBorders>
              <w:top w:val="single" w:sz="6" w:space="0" w:color="000000"/>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07797E14" w14:textId="77777777" w:rsidR="00C9015F" w:rsidRDefault="00C9015F">
            <w:pPr>
              <w:spacing w:after="0"/>
              <w:rPr>
                <w:i/>
                <w:color w:val="000000"/>
                <w:sz w:val="15"/>
              </w:rPr>
            </w:pPr>
          </w:p>
        </w:tc>
        <w:tc>
          <w:tcPr>
            <w:tcW w:w="0" w:type="auto"/>
            <w:tcBorders>
              <w:top w:val="nil"/>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5AE67345" w14:textId="77777777" w:rsidR="00C9015F" w:rsidRDefault="00C9015F">
            <w:pPr>
              <w:spacing w:after="0"/>
              <w:rPr>
                <w:color w:val="000000"/>
                <w:sz w:val="15"/>
              </w:rPr>
            </w:pPr>
          </w:p>
        </w:tc>
        <w:tc>
          <w:tcPr>
            <w:tcW w:w="0" w:type="auto"/>
            <w:tcBorders>
              <w:top w:val="nil"/>
              <w:left w:val="single" w:sz="6" w:space="0" w:color="000000"/>
              <w:bottom w:val="single" w:sz="12" w:space="0" w:color="000000"/>
              <w:right w:val="nil"/>
            </w:tcBorders>
            <w:shd w:val="clear" w:color="auto" w:fill="CCFFFF"/>
            <w:tcMar>
              <w:top w:w="30" w:type="dxa"/>
              <w:left w:w="30" w:type="dxa"/>
              <w:bottom w:w="30" w:type="dxa"/>
              <w:right w:w="30" w:type="dxa"/>
            </w:tcMar>
          </w:tcPr>
          <w:p w14:paraId="55E10C23" w14:textId="77777777" w:rsidR="00C9015F" w:rsidRDefault="00C9015F">
            <w:pPr>
              <w:spacing w:after="0"/>
              <w:rPr>
                <w:color w:val="000000"/>
                <w:sz w:val="15"/>
              </w:rPr>
            </w:pPr>
          </w:p>
        </w:tc>
        <w:tc>
          <w:tcPr>
            <w:tcW w:w="0" w:type="auto"/>
            <w:tcBorders>
              <w:top w:val="nil"/>
              <w:left w:val="nil"/>
              <w:bottom w:val="single" w:sz="12" w:space="0" w:color="000000"/>
              <w:right w:val="nil"/>
            </w:tcBorders>
            <w:shd w:val="clear" w:color="auto" w:fill="CCFFFF"/>
            <w:tcMar>
              <w:top w:w="30" w:type="dxa"/>
              <w:left w:w="30" w:type="dxa"/>
              <w:bottom w:w="30" w:type="dxa"/>
              <w:right w:w="30" w:type="dxa"/>
            </w:tcMar>
          </w:tcPr>
          <w:p w14:paraId="359B6E09" w14:textId="77777777" w:rsidR="00C9015F" w:rsidRDefault="00C9015F">
            <w:pPr>
              <w:spacing w:after="0"/>
              <w:rPr>
                <w:color w:val="000000"/>
                <w:sz w:val="15"/>
              </w:rPr>
            </w:pPr>
          </w:p>
        </w:tc>
        <w:tc>
          <w:tcPr>
            <w:tcW w:w="0" w:type="auto"/>
            <w:tcBorders>
              <w:top w:val="nil"/>
              <w:left w:val="nil"/>
              <w:bottom w:val="single" w:sz="12" w:space="0" w:color="000000"/>
              <w:right w:val="nil"/>
            </w:tcBorders>
            <w:shd w:val="clear" w:color="auto" w:fill="CCFFFF"/>
            <w:tcMar>
              <w:top w:w="30" w:type="dxa"/>
              <w:left w:w="30" w:type="dxa"/>
              <w:bottom w:w="30" w:type="dxa"/>
              <w:right w:w="30" w:type="dxa"/>
            </w:tcMar>
          </w:tcPr>
          <w:p w14:paraId="26D92883" w14:textId="77777777" w:rsidR="00C9015F" w:rsidRDefault="00C9015F">
            <w:pPr>
              <w:spacing w:after="0"/>
              <w:rPr>
                <w:color w:val="000000"/>
                <w:sz w:val="15"/>
              </w:rPr>
            </w:pPr>
          </w:p>
        </w:tc>
        <w:tc>
          <w:tcPr>
            <w:tcW w:w="0" w:type="auto"/>
            <w:tcBorders>
              <w:top w:val="nil"/>
              <w:left w:val="nil"/>
              <w:bottom w:val="single" w:sz="12" w:space="0" w:color="000000"/>
              <w:right w:val="single" w:sz="12" w:space="0" w:color="000000"/>
            </w:tcBorders>
            <w:shd w:val="clear" w:color="auto" w:fill="CCFFFF"/>
            <w:tcMar>
              <w:top w:w="30" w:type="dxa"/>
              <w:left w:w="30" w:type="dxa"/>
              <w:bottom w:w="30" w:type="dxa"/>
              <w:right w:w="30" w:type="dxa"/>
            </w:tcMar>
          </w:tcPr>
          <w:p w14:paraId="73F3E9E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F6030B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83A6799" w14:textId="77777777" w:rsidR="00C9015F" w:rsidRDefault="00C9015F">
            <w:pPr>
              <w:spacing w:after="0"/>
              <w:rPr>
                <w:color w:val="000000"/>
                <w:sz w:val="15"/>
              </w:rPr>
            </w:pPr>
          </w:p>
        </w:tc>
      </w:tr>
      <w:tr w:rsidR="00C9015F" w14:paraId="03AB7A41" w14:textId="77777777">
        <w:tc>
          <w:tcPr>
            <w:tcW w:w="0" w:type="auto"/>
            <w:tcBorders>
              <w:top w:val="single" w:sz="12" w:space="0" w:color="000000"/>
              <w:left w:val="single" w:sz="12" w:space="0" w:color="000000"/>
              <w:bottom w:val="nil"/>
              <w:right w:val="single" w:sz="6" w:space="0" w:color="000000"/>
            </w:tcBorders>
            <w:shd w:val="clear" w:color="auto" w:fill="CCFFFF"/>
            <w:tcMar>
              <w:top w:w="30" w:type="dxa"/>
              <w:left w:w="30" w:type="dxa"/>
              <w:bottom w:w="30" w:type="dxa"/>
              <w:right w:w="30" w:type="dxa"/>
            </w:tcMar>
          </w:tcPr>
          <w:p w14:paraId="06B6C671" w14:textId="77777777" w:rsidR="00C9015F" w:rsidRDefault="001F0E2C">
            <w:pPr>
              <w:spacing w:after="0"/>
              <w:jc w:val="center"/>
              <w:rPr>
                <w:b/>
                <w:color w:val="000000"/>
                <w:sz w:val="15"/>
              </w:rPr>
            </w:pPr>
            <w:r>
              <w:rPr>
                <w:b/>
                <w:color w:val="000000"/>
                <w:sz w:val="15"/>
              </w:rPr>
              <w:t>VRO</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CE784D7" w14:textId="77777777" w:rsidR="00C9015F" w:rsidRDefault="001F0E2C">
            <w:pPr>
              <w:spacing w:after="0"/>
              <w:jc w:val="center"/>
              <w:rPr>
                <w:b/>
                <w:color w:val="000000"/>
                <w:sz w:val="15"/>
              </w:rPr>
            </w:pPr>
            <w:r>
              <w:rPr>
                <w:b/>
                <w:color w:val="000000"/>
                <w:sz w:val="15"/>
              </w:rPr>
              <w:t>J209</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8DFF0E4" w14:textId="77777777" w:rsidR="00C9015F" w:rsidRDefault="001F0E2C">
            <w:pPr>
              <w:spacing w:after="0"/>
              <w:rPr>
                <w:b/>
                <w:color w:val="000000"/>
                <w:sz w:val="15"/>
              </w:rPr>
            </w:pPr>
            <w:r>
              <w:rPr>
                <w:b/>
                <w:color w:val="000000"/>
                <w:sz w:val="15"/>
              </w:rPr>
              <w:t>Meerjarige regeling voor huisvesting aandachtsgroepen</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52292AED" w14:textId="77777777" w:rsidR="00C9015F" w:rsidRDefault="001F0E2C">
            <w:pPr>
              <w:spacing w:after="0"/>
              <w:rPr>
                <w:color w:val="000000"/>
                <w:sz w:val="15"/>
              </w:rPr>
            </w:pPr>
            <w:r>
              <w:rPr>
                <w:color w:val="000000"/>
                <w:sz w:val="15"/>
              </w:rPr>
              <w:t>Beschikkingsnummer</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1060A69C" w14:textId="77777777" w:rsidR="00C9015F" w:rsidRDefault="001F0E2C">
            <w:pPr>
              <w:spacing w:after="0"/>
              <w:rPr>
                <w:color w:val="000000"/>
                <w:sz w:val="15"/>
              </w:rPr>
            </w:pPr>
            <w:r>
              <w:rPr>
                <w:color w:val="000000"/>
                <w:sz w:val="15"/>
              </w:rPr>
              <w:t>Projectnaam</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66E46059" w14:textId="77777777" w:rsidR="00C9015F" w:rsidRDefault="001F0E2C">
            <w:pPr>
              <w:spacing w:after="0"/>
              <w:rPr>
                <w:color w:val="000000"/>
                <w:sz w:val="15"/>
              </w:rPr>
            </w:pPr>
            <w:r>
              <w:rPr>
                <w:color w:val="000000"/>
                <w:sz w:val="15"/>
              </w:rPr>
              <w:t>Besteding (jaar T) per project</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62512094" w14:textId="77777777" w:rsidR="00C9015F" w:rsidRDefault="001F0E2C">
            <w:pPr>
              <w:spacing w:after="0"/>
              <w:rPr>
                <w:color w:val="000000"/>
                <w:sz w:val="15"/>
              </w:rPr>
            </w:pPr>
            <w:r>
              <w:rPr>
                <w:color w:val="000000"/>
                <w:sz w:val="15"/>
              </w:rPr>
              <w:t>Cumulatieve bestedingen (t/m jaar T) -  per project</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5D5BBD55" w14:textId="77777777" w:rsidR="00C9015F" w:rsidRDefault="001F0E2C">
            <w:pPr>
              <w:spacing w:after="0"/>
              <w:rPr>
                <w:color w:val="000000"/>
                <w:sz w:val="15"/>
              </w:rPr>
            </w:pPr>
            <w:r>
              <w:rPr>
                <w:color w:val="000000"/>
                <w:sz w:val="15"/>
              </w:rPr>
              <w:t>Cumulatieve opbrengsten (t/m jaar T) -  per project</w:t>
            </w:r>
          </w:p>
        </w:tc>
        <w:tc>
          <w:tcPr>
            <w:tcW w:w="0" w:type="auto"/>
            <w:tcBorders>
              <w:top w:val="single" w:sz="12" w:space="0" w:color="000000"/>
              <w:left w:val="single" w:sz="6" w:space="0" w:color="000000"/>
              <w:bottom w:val="nil"/>
              <w:right w:val="single" w:sz="12" w:space="0" w:color="000000"/>
            </w:tcBorders>
            <w:shd w:val="clear" w:color="auto" w:fill="CCFFFF"/>
            <w:tcMar>
              <w:top w:w="30" w:type="dxa"/>
              <w:left w:w="30" w:type="dxa"/>
              <w:bottom w:w="30" w:type="dxa"/>
              <w:right w:w="30" w:type="dxa"/>
            </w:tcMar>
          </w:tcPr>
          <w:p w14:paraId="237B517A" w14:textId="77777777" w:rsidR="00C9015F" w:rsidRDefault="001F0E2C">
            <w:pPr>
              <w:spacing w:after="0"/>
              <w:rPr>
                <w:color w:val="000000"/>
                <w:sz w:val="15"/>
              </w:rPr>
            </w:pPr>
            <w:r>
              <w:rPr>
                <w:color w:val="000000"/>
                <w:sz w:val="15"/>
              </w:rPr>
              <w:t>Aantal woonruimten waarvan de werkzaamheden zijn gestart in (jaar T)</w:t>
            </w:r>
          </w:p>
        </w:tc>
        <w:tc>
          <w:tcPr>
            <w:tcW w:w="0" w:type="auto"/>
            <w:tcBorders>
              <w:top w:val="nil"/>
              <w:left w:val="nil"/>
              <w:bottom w:val="nil"/>
              <w:right w:val="nil"/>
            </w:tcBorders>
            <w:tcMar>
              <w:top w:w="30" w:type="dxa"/>
              <w:left w:w="30" w:type="dxa"/>
              <w:bottom w:w="30" w:type="dxa"/>
              <w:right w:w="30" w:type="dxa"/>
            </w:tcMar>
          </w:tcPr>
          <w:p w14:paraId="4CF188D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91C746D" w14:textId="77777777" w:rsidR="00C9015F" w:rsidRDefault="00C9015F">
            <w:pPr>
              <w:spacing w:after="0"/>
              <w:rPr>
                <w:color w:val="000000"/>
                <w:sz w:val="15"/>
              </w:rPr>
            </w:pPr>
          </w:p>
        </w:tc>
      </w:tr>
      <w:tr w:rsidR="00C9015F" w14:paraId="4610D504"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47DBE5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6FD032D" w14:textId="77777777" w:rsidR="00C9015F" w:rsidRDefault="00C9015F">
            <w:pPr>
              <w:spacing w:after="0"/>
              <w:jc w:val="center"/>
              <w:rPr>
                <w:b/>
                <w:color w:val="FF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36FA5D1"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D394647"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949D54E"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088DE10"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DBBE5A6" w14:textId="77777777" w:rsidR="00C9015F" w:rsidRDefault="001F0E2C">
            <w:pPr>
              <w:spacing w:after="0"/>
              <w:rPr>
                <w:color w:val="000000"/>
                <w:sz w:val="15"/>
              </w:rPr>
            </w:pPr>
            <w:r>
              <w:rPr>
                <w:color w:val="000000"/>
                <w:sz w:val="15"/>
              </w:rPr>
              <w:t>Inclusief uitvoering door derde vanaf SiSa 2023</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C660957"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6181282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2EDEF9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D0DD0D1" w14:textId="77777777" w:rsidR="00C9015F" w:rsidRDefault="00C9015F">
            <w:pPr>
              <w:spacing w:after="0"/>
              <w:rPr>
                <w:color w:val="000000"/>
                <w:sz w:val="15"/>
              </w:rPr>
            </w:pPr>
          </w:p>
        </w:tc>
      </w:tr>
      <w:tr w:rsidR="00C9015F" w14:paraId="7B246330"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EC8D44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98512EB" w14:textId="77777777" w:rsidR="00C9015F" w:rsidRDefault="00C9015F">
            <w:pPr>
              <w:spacing w:after="0"/>
              <w:jc w:val="center"/>
              <w:rPr>
                <w:b/>
                <w:color w:val="FF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1339AC4"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3C4F912"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693CCEE"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F299270"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8E3B392"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26CBC8F"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108A8F9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EB3854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80D8E99" w14:textId="77777777" w:rsidR="00C9015F" w:rsidRDefault="00C9015F">
            <w:pPr>
              <w:spacing w:after="0"/>
              <w:rPr>
                <w:color w:val="000000"/>
                <w:sz w:val="15"/>
              </w:rPr>
            </w:pPr>
          </w:p>
        </w:tc>
      </w:tr>
      <w:tr w:rsidR="00C9015F" w14:paraId="1C861F69"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DFE1FF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91C7C5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4DA6E32"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AC2392C"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81831FD"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3428B0E"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ADD7141"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C4E83EE" w14:textId="77777777" w:rsidR="00C9015F" w:rsidRDefault="001F0E2C">
            <w:pPr>
              <w:spacing w:after="0"/>
              <w:jc w:val="right"/>
              <w:rPr>
                <w:i/>
                <w:color w:val="000000"/>
                <w:sz w:val="15"/>
              </w:rPr>
            </w:pPr>
            <w:r>
              <w:rPr>
                <w:i/>
                <w:color w:val="000000"/>
                <w:sz w:val="15"/>
              </w:rPr>
              <w:t>Aard controle D2</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1B283FF1" w14:textId="77777777" w:rsidR="00C9015F" w:rsidRDefault="001F0E2C">
            <w:pPr>
              <w:spacing w:after="0"/>
              <w:jc w:val="right"/>
              <w:rPr>
                <w:i/>
                <w:color w:val="000000"/>
                <w:sz w:val="15"/>
              </w:rPr>
            </w:pPr>
            <w:r>
              <w:rPr>
                <w:i/>
                <w:color w:val="000000"/>
                <w:sz w:val="15"/>
              </w:rPr>
              <w:t>Aard controle n.v.t.</w:t>
            </w:r>
          </w:p>
        </w:tc>
        <w:tc>
          <w:tcPr>
            <w:tcW w:w="0" w:type="auto"/>
            <w:tcBorders>
              <w:top w:val="nil"/>
              <w:left w:val="nil"/>
              <w:bottom w:val="nil"/>
              <w:right w:val="nil"/>
            </w:tcBorders>
            <w:tcMar>
              <w:top w:w="30" w:type="dxa"/>
              <w:left w:w="30" w:type="dxa"/>
              <w:bottom w:w="30" w:type="dxa"/>
              <w:right w:w="30" w:type="dxa"/>
            </w:tcMar>
          </w:tcPr>
          <w:p w14:paraId="7229CB6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86D19DD" w14:textId="77777777" w:rsidR="00C9015F" w:rsidRDefault="00C9015F">
            <w:pPr>
              <w:spacing w:after="0"/>
              <w:rPr>
                <w:color w:val="000000"/>
                <w:sz w:val="15"/>
              </w:rPr>
            </w:pPr>
          </w:p>
        </w:tc>
      </w:tr>
      <w:tr w:rsidR="00C9015F" w14:paraId="377BA8CE"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06FB6BD"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8C2685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528EEB4" w14:textId="77777777" w:rsidR="00C9015F" w:rsidRDefault="00C9015F">
            <w:pPr>
              <w:spacing w:after="0"/>
              <w:rPr>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5E5A2BDB" w14:textId="77777777" w:rsidR="00C9015F" w:rsidRDefault="001F0E2C">
            <w:pPr>
              <w:spacing w:after="0"/>
              <w:jc w:val="right"/>
              <w:rPr>
                <w:i/>
                <w:color w:val="000000"/>
                <w:sz w:val="15"/>
              </w:rPr>
            </w:pPr>
            <w:r>
              <w:rPr>
                <w:i/>
                <w:color w:val="000000"/>
                <w:sz w:val="15"/>
              </w:rPr>
              <w:t>Indicator: J209/01</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45160CD" w14:textId="77777777" w:rsidR="00C9015F" w:rsidRDefault="001F0E2C">
            <w:pPr>
              <w:spacing w:after="0"/>
              <w:jc w:val="right"/>
              <w:rPr>
                <w:i/>
                <w:color w:val="000000"/>
                <w:sz w:val="15"/>
              </w:rPr>
            </w:pPr>
            <w:r>
              <w:rPr>
                <w:i/>
                <w:color w:val="000000"/>
                <w:sz w:val="15"/>
              </w:rPr>
              <w:t>Indicator: J209/02</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00FB7610" w14:textId="77777777" w:rsidR="00C9015F" w:rsidRDefault="001F0E2C">
            <w:pPr>
              <w:spacing w:after="0"/>
              <w:jc w:val="right"/>
              <w:rPr>
                <w:i/>
                <w:color w:val="000000"/>
                <w:sz w:val="15"/>
              </w:rPr>
            </w:pPr>
            <w:r>
              <w:rPr>
                <w:i/>
                <w:color w:val="000000"/>
                <w:sz w:val="15"/>
              </w:rPr>
              <w:t>Indicator: J209/03</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9ECF245" w14:textId="77777777" w:rsidR="00C9015F" w:rsidRDefault="001F0E2C">
            <w:pPr>
              <w:spacing w:after="0"/>
              <w:jc w:val="right"/>
              <w:rPr>
                <w:i/>
                <w:color w:val="000000"/>
                <w:sz w:val="15"/>
              </w:rPr>
            </w:pPr>
            <w:r>
              <w:rPr>
                <w:i/>
                <w:color w:val="000000"/>
                <w:sz w:val="15"/>
              </w:rPr>
              <w:t>Indicator: J209/04</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22170C39" w14:textId="77777777" w:rsidR="00C9015F" w:rsidRDefault="001F0E2C">
            <w:pPr>
              <w:spacing w:after="0"/>
              <w:jc w:val="right"/>
              <w:rPr>
                <w:i/>
                <w:color w:val="000000"/>
                <w:sz w:val="15"/>
              </w:rPr>
            </w:pPr>
            <w:r>
              <w:rPr>
                <w:i/>
                <w:color w:val="000000"/>
                <w:sz w:val="15"/>
              </w:rPr>
              <w:t>Indicator: J209/05</w:t>
            </w:r>
          </w:p>
        </w:tc>
        <w:tc>
          <w:tcPr>
            <w:tcW w:w="0" w:type="auto"/>
            <w:tcBorders>
              <w:top w:val="nil"/>
              <w:left w:val="single" w:sz="6" w:space="0" w:color="000000"/>
              <w:bottom w:val="single" w:sz="6" w:space="0" w:color="000000"/>
              <w:right w:val="single" w:sz="12" w:space="0" w:color="000000"/>
            </w:tcBorders>
            <w:shd w:val="clear" w:color="auto" w:fill="CCFFFF"/>
            <w:tcMar>
              <w:top w:w="30" w:type="dxa"/>
              <w:left w:w="30" w:type="dxa"/>
              <w:bottom w:w="30" w:type="dxa"/>
              <w:right w:w="30" w:type="dxa"/>
            </w:tcMar>
          </w:tcPr>
          <w:p w14:paraId="693CACC3" w14:textId="77777777" w:rsidR="00C9015F" w:rsidRDefault="001F0E2C">
            <w:pPr>
              <w:spacing w:after="0"/>
              <w:jc w:val="right"/>
              <w:rPr>
                <w:i/>
                <w:color w:val="000000"/>
                <w:sz w:val="15"/>
              </w:rPr>
            </w:pPr>
            <w:r>
              <w:rPr>
                <w:i/>
                <w:color w:val="000000"/>
                <w:sz w:val="15"/>
              </w:rPr>
              <w:t>Indicator: J209/06</w:t>
            </w:r>
          </w:p>
        </w:tc>
        <w:tc>
          <w:tcPr>
            <w:tcW w:w="0" w:type="auto"/>
            <w:tcBorders>
              <w:top w:val="nil"/>
              <w:left w:val="nil"/>
              <w:bottom w:val="nil"/>
              <w:right w:val="nil"/>
            </w:tcBorders>
            <w:tcMar>
              <w:top w:w="30" w:type="dxa"/>
              <w:left w:w="30" w:type="dxa"/>
              <w:bottom w:w="30" w:type="dxa"/>
              <w:right w:w="30" w:type="dxa"/>
            </w:tcMar>
          </w:tcPr>
          <w:p w14:paraId="57BCAEA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C85E3A8" w14:textId="77777777" w:rsidR="00C9015F" w:rsidRDefault="00C9015F">
            <w:pPr>
              <w:spacing w:after="0"/>
              <w:rPr>
                <w:color w:val="000000"/>
                <w:sz w:val="15"/>
              </w:rPr>
            </w:pPr>
          </w:p>
        </w:tc>
      </w:tr>
      <w:tr w:rsidR="00C9015F" w14:paraId="294B19C8"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E07BB9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9B4075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A896D23" w14:textId="77777777" w:rsidR="00C9015F" w:rsidRDefault="001F0E2C">
            <w:pPr>
              <w:spacing w:after="0"/>
              <w:jc w:val="right"/>
              <w:rPr>
                <w:color w:val="000000"/>
                <w:sz w:val="15"/>
              </w:rPr>
            </w:pPr>
            <w:r>
              <w:rPr>
                <w:color w:val="000000"/>
                <w:sz w:val="15"/>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52CD932" w14:textId="77777777" w:rsidR="00C9015F" w:rsidRDefault="001F0E2C">
            <w:pPr>
              <w:spacing w:after="0"/>
              <w:rPr>
                <w:i/>
                <w:color w:val="000000"/>
                <w:sz w:val="15"/>
              </w:rPr>
            </w:pPr>
            <w:r>
              <w:rPr>
                <w:i/>
                <w:color w:val="000000"/>
                <w:sz w:val="15"/>
              </w:rPr>
              <w:t>RHA2022</w:t>
            </w:r>
            <w:r>
              <w:rPr>
                <w:i/>
                <w:color w:val="000000"/>
                <w:sz w:val="15"/>
              </w:rPr>
              <w:noBreakHyphen/>
              <w:t>03341240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49501D9" w14:textId="77777777" w:rsidR="00C9015F" w:rsidRDefault="001F0E2C">
            <w:pPr>
              <w:spacing w:after="0"/>
              <w:rPr>
                <w:i/>
                <w:color w:val="000000"/>
                <w:sz w:val="15"/>
              </w:rPr>
            </w:pPr>
            <w:r>
              <w:rPr>
                <w:i/>
                <w:color w:val="000000"/>
                <w:sz w:val="15"/>
              </w:rPr>
              <w:t>Woonwagenstandplaatsen uitbreiding gemeente Berkelland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3749B88" w14:textId="77777777" w:rsidR="00C9015F" w:rsidRDefault="001F0E2C">
            <w:pPr>
              <w:spacing w:after="0"/>
              <w:jc w:val="right"/>
              <w:rPr>
                <w:color w:val="000000"/>
                <w:sz w:val="15"/>
              </w:rPr>
            </w:pPr>
            <w:r>
              <w:rPr>
                <w:color w:val="000000"/>
                <w:sz w:val="15"/>
              </w:rPr>
              <w:t>€ 46.779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B7F5EA3" w14:textId="77777777" w:rsidR="00C9015F" w:rsidRDefault="001F0E2C">
            <w:pPr>
              <w:spacing w:after="0"/>
              <w:jc w:val="right"/>
              <w:rPr>
                <w:color w:val="000000"/>
                <w:sz w:val="15"/>
              </w:rPr>
            </w:pPr>
            <w:r>
              <w:rPr>
                <w:color w:val="000000"/>
                <w:sz w:val="15"/>
              </w:rPr>
              <w:t>€ 46.779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05E6FD3" w14:textId="77777777" w:rsidR="00C9015F" w:rsidRDefault="001F0E2C">
            <w:pPr>
              <w:spacing w:after="0"/>
              <w:jc w:val="right"/>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51F4DEF9" w14:textId="77777777" w:rsidR="00C9015F" w:rsidRDefault="001F0E2C">
            <w:pPr>
              <w:spacing w:after="0"/>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3A1AD0D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1C9E461" w14:textId="77777777" w:rsidR="00C9015F" w:rsidRDefault="00C9015F">
            <w:pPr>
              <w:spacing w:after="0"/>
              <w:rPr>
                <w:color w:val="000000"/>
                <w:sz w:val="15"/>
              </w:rPr>
            </w:pPr>
          </w:p>
        </w:tc>
      </w:tr>
      <w:tr w:rsidR="00C9015F" w14:paraId="6D8CA7A2"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128DE8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7ECD45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39A6FB6" w14:textId="77777777" w:rsidR="00C9015F" w:rsidRDefault="001F0E2C">
            <w:pPr>
              <w:spacing w:after="0"/>
              <w:jc w:val="right"/>
              <w:rPr>
                <w:color w:val="000000"/>
                <w:sz w:val="15"/>
              </w:rPr>
            </w:pPr>
            <w:r>
              <w:rPr>
                <w:color w:val="000000"/>
                <w:sz w:val="15"/>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46BC60C0" w14:textId="77777777" w:rsidR="00C9015F" w:rsidRDefault="00C9015F">
            <w:pPr>
              <w:spacing w:after="0"/>
              <w:rPr>
                <w:i/>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43D8721A" w14:textId="77777777" w:rsidR="00C9015F" w:rsidRDefault="00C9015F">
            <w:pPr>
              <w:spacing w:after="0"/>
              <w:rPr>
                <w:i/>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19E2CCE" w14:textId="77777777" w:rsidR="00C9015F" w:rsidRDefault="00C9015F">
            <w:pPr>
              <w:spacing w:after="0"/>
              <w:jc w:val="right"/>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C29C11E" w14:textId="77777777" w:rsidR="00C9015F" w:rsidRDefault="00C9015F">
            <w:pPr>
              <w:spacing w:after="0"/>
              <w:jc w:val="right"/>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8E24D0D" w14:textId="77777777" w:rsidR="00C9015F" w:rsidRDefault="00C9015F">
            <w:pPr>
              <w:spacing w:after="0"/>
              <w:jc w:val="right"/>
              <w:rPr>
                <w:color w:val="000000"/>
                <w:sz w:val="15"/>
              </w:rPr>
            </w:pP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5CB2CB8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237ECA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67E1230" w14:textId="77777777" w:rsidR="00C9015F" w:rsidRDefault="00C9015F">
            <w:pPr>
              <w:spacing w:after="0"/>
              <w:rPr>
                <w:color w:val="000000"/>
                <w:sz w:val="15"/>
              </w:rPr>
            </w:pPr>
          </w:p>
        </w:tc>
      </w:tr>
      <w:tr w:rsidR="00C9015F" w14:paraId="2F185E5D"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807D6C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FC783E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41C3F89" w14:textId="77777777" w:rsidR="00C9015F" w:rsidRDefault="001F0E2C">
            <w:pPr>
              <w:spacing w:after="0"/>
              <w:jc w:val="right"/>
              <w:rPr>
                <w:color w:val="000000"/>
                <w:sz w:val="15"/>
              </w:rPr>
            </w:pPr>
            <w:r>
              <w:rPr>
                <w:color w:val="000000"/>
                <w:sz w:val="15"/>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ABE461B" w14:textId="77777777" w:rsidR="00C9015F" w:rsidRDefault="00C9015F">
            <w:pPr>
              <w:spacing w:after="0"/>
              <w:rPr>
                <w:i/>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09463C2" w14:textId="77777777" w:rsidR="00C9015F" w:rsidRDefault="00C9015F">
            <w:pPr>
              <w:spacing w:after="0"/>
              <w:rPr>
                <w:i/>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7C3DD2B" w14:textId="77777777" w:rsidR="00C9015F" w:rsidRDefault="00C9015F">
            <w:pPr>
              <w:spacing w:after="0"/>
              <w:jc w:val="right"/>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008B6B3" w14:textId="77777777" w:rsidR="00C9015F" w:rsidRDefault="00C9015F">
            <w:pPr>
              <w:spacing w:after="0"/>
              <w:jc w:val="right"/>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4955E970" w14:textId="77777777" w:rsidR="00C9015F" w:rsidRDefault="00C9015F">
            <w:pPr>
              <w:spacing w:after="0"/>
              <w:jc w:val="right"/>
              <w:rPr>
                <w:color w:val="000000"/>
                <w:sz w:val="15"/>
              </w:rPr>
            </w:pP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7FE9438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2D17E9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9F174BE" w14:textId="77777777" w:rsidR="00C9015F" w:rsidRDefault="00C9015F">
            <w:pPr>
              <w:spacing w:after="0"/>
              <w:rPr>
                <w:color w:val="000000"/>
                <w:sz w:val="15"/>
              </w:rPr>
            </w:pPr>
          </w:p>
        </w:tc>
      </w:tr>
      <w:tr w:rsidR="00C9015F" w14:paraId="2A3FFAA5"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54E8D83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3BCC72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C30C39C" w14:textId="77777777" w:rsidR="00C9015F" w:rsidRDefault="00C9015F">
            <w:pPr>
              <w:spacing w:after="0"/>
              <w:rPr>
                <w:color w:val="000000"/>
                <w:sz w:val="15"/>
              </w:rPr>
            </w:pP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75CD2A76" w14:textId="77777777" w:rsidR="00C9015F" w:rsidRDefault="001F0E2C">
            <w:pPr>
              <w:spacing w:after="0"/>
              <w:rPr>
                <w:color w:val="000000"/>
                <w:sz w:val="15"/>
              </w:rPr>
            </w:pPr>
            <w:r>
              <w:rPr>
                <w:color w:val="000000"/>
                <w:sz w:val="15"/>
              </w:rPr>
              <w:t>Kopie Projectnaam</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5AE2D532" w14:textId="77777777" w:rsidR="00C9015F" w:rsidRDefault="001F0E2C">
            <w:pPr>
              <w:spacing w:after="0"/>
              <w:rPr>
                <w:color w:val="000000"/>
                <w:sz w:val="15"/>
              </w:rPr>
            </w:pPr>
            <w:r>
              <w:rPr>
                <w:color w:val="000000"/>
                <w:sz w:val="15"/>
              </w:rPr>
              <w:t>Aantal volledig gerealiseerde woonruimten (t/m jaar T)</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B19C165" w14:textId="77777777" w:rsidR="00C9015F" w:rsidRDefault="001F0E2C">
            <w:pPr>
              <w:spacing w:after="0"/>
              <w:rPr>
                <w:color w:val="000000"/>
                <w:sz w:val="15"/>
              </w:rPr>
            </w:pPr>
            <w:r>
              <w:rPr>
                <w:color w:val="000000"/>
                <w:sz w:val="15"/>
              </w:rPr>
              <w:t>De uitvoering loopt volgens de planning (ja/nee)</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61D1E8D" w14:textId="77777777" w:rsidR="00C9015F" w:rsidRDefault="001F0E2C">
            <w:pPr>
              <w:spacing w:after="0"/>
              <w:rPr>
                <w:color w:val="000000"/>
                <w:sz w:val="15"/>
              </w:rPr>
            </w:pPr>
            <w:r>
              <w:rPr>
                <w:color w:val="000000"/>
                <w:sz w:val="15"/>
              </w:rPr>
              <w:t>Zelfstandige uitvoering (ja/nee)</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1629DF6B" w14:textId="77777777" w:rsidR="00C9015F" w:rsidRDefault="001F0E2C">
            <w:pPr>
              <w:spacing w:after="0"/>
              <w:rPr>
                <w:color w:val="000000"/>
                <w:sz w:val="15"/>
              </w:rPr>
            </w:pPr>
            <w:r>
              <w:rPr>
                <w:color w:val="000000"/>
                <w:sz w:val="15"/>
              </w:rPr>
              <w:t>Eindverantwoording (Ja/Nee)</w:t>
            </w:r>
          </w:p>
        </w:tc>
        <w:tc>
          <w:tcPr>
            <w:tcW w:w="0" w:type="auto"/>
            <w:tcBorders>
              <w:top w:val="single" w:sz="6" w:space="0" w:color="000000"/>
              <w:left w:val="single" w:sz="6" w:space="0" w:color="000000"/>
              <w:bottom w:val="nil"/>
              <w:right w:val="single" w:sz="12" w:space="0" w:color="000000"/>
            </w:tcBorders>
            <w:shd w:val="clear" w:color="auto" w:fill="CCFFFF"/>
            <w:tcMar>
              <w:top w:w="30" w:type="dxa"/>
              <w:left w:w="30" w:type="dxa"/>
              <w:bottom w:w="30" w:type="dxa"/>
              <w:right w:w="30" w:type="dxa"/>
            </w:tcMar>
          </w:tcPr>
          <w:p w14:paraId="5F6CB75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8C1F8D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4743C73" w14:textId="77777777" w:rsidR="00C9015F" w:rsidRDefault="00C9015F">
            <w:pPr>
              <w:spacing w:after="0"/>
              <w:rPr>
                <w:color w:val="000000"/>
                <w:sz w:val="15"/>
              </w:rPr>
            </w:pPr>
          </w:p>
        </w:tc>
      </w:tr>
      <w:tr w:rsidR="00C9015F" w14:paraId="63E9D8CC"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37F50F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6515F4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AC1214D"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E276036"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7A2DE45"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E35D110"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1A21E0B"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3674D90"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7D173E5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FBE7B5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98DE728" w14:textId="77777777" w:rsidR="00C9015F" w:rsidRDefault="00C9015F">
            <w:pPr>
              <w:spacing w:after="0"/>
              <w:rPr>
                <w:color w:val="000000"/>
                <w:sz w:val="15"/>
              </w:rPr>
            </w:pPr>
          </w:p>
        </w:tc>
      </w:tr>
      <w:tr w:rsidR="00C9015F" w14:paraId="5A7AEF5C"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D2F003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F27623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4EEDE73"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AD8A3CA"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4105732"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1EDF8B3"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16AB534"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5B6855A"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6626921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0BFE96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D6AEFB7" w14:textId="77777777" w:rsidR="00C9015F" w:rsidRDefault="00C9015F">
            <w:pPr>
              <w:spacing w:after="0"/>
              <w:rPr>
                <w:color w:val="000000"/>
                <w:sz w:val="15"/>
              </w:rPr>
            </w:pPr>
          </w:p>
        </w:tc>
      </w:tr>
      <w:tr w:rsidR="00C9015F" w14:paraId="1CA09224"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93D78E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653557D"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60358A7"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96CDA02"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FF44250"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8A0CAC2"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B8F4A31"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31E3236"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5879177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886D00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6E79089" w14:textId="77777777" w:rsidR="00C9015F" w:rsidRDefault="00C9015F">
            <w:pPr>
              <w:spacing w:after="0"/>
              <w:rPr>
                <w:color w:val="000000"/>
                <w:sz w:val="15"/>
              </w:rPr>
            </w:pPr>
          </w:p>
        </w:tc>
      </w:tr>
      <w:tr w:rsidR="00C9015F" w14:paraId="327C7EAF"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571335A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6FE724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A72FE7C" w14:textId="77777777" w:rsidR="00C9015F" w:rsidRDefault="00C9015F">
            <w:pPr>
              <w:spacing w:after="0"/>
              <w:rPr>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6899BC14" w14:textId="77777777" w:rsidR="00C9015F" w:rsidRDefault="001F0E2C">
            <w:pPr>
              <w:spacing w:after="0"/>
              <w:jc w:val="right"/>
              <w:rPr>
                <w:i/>
                <w:color w:val="000000"/>
                <w:sz w:val="15"/>
              </w:rPr>
            </w:pPr>
            <w:r>
              <w:rPr>
                <w:i/>
                <w:color w:val="000000"/>
                <w:sz w:val="15"/>
              </w:rPr>
              <w:t>Indicator: J209/07</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6CD12DB8" w14:textId="77777777" w:rsidR="00C9015F" w:rsidRDefault="001F0E2C">
            <w:pPr>
              <w:spacing w:after="0"/>
              <w:jc w:val="right"/>
              <w:rPr>
                <w:i/>
                <w:color w:val="000000"/>
                <w:sz w:val="15"/>
              </w:rPr>
            </w:pPr>
            <w:r>
              <w:rPr>
                <w:i/>
                <w:color w:val="000000"/>
                <w:sz w:val="15"/>
              </w:rPr>
              <w:t>Indicator: J209/08</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2FD3DF9C" w14:textId="77777777" w:rsidR="00C9015F" w:rsidRDefault="001F0E2C">
            <w:pPr>
              <w:spacing w:after="0"/>
              <w:jc w:val="right"/>
              <w:rPr>
                <w:i/>
                <w:color w:val="000000"/>
                <w:sz w:val="15"/>
              </w:rPr>
            </w:pPr>
            <w:r>
              <w:rPr>
                <w:i/>
                <w:color w:val="000000"/>
                <w:sz w:val="15"/>
              </w:rPr>
              <w:t>Indicator: J209/09</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6E362F92" w14:textId="77777777" w:rsidR="00C9015F" w:rsidRDefault="001F0E2C">
            <w:pPr>
              <w:spacing w:after="0"/>
              <w:jc w:val="right"/>
              <w:rPr>
                <w:i/>
                <w:color w:val="000000"/>
                <w:sz w:val="15"/>
              </w:rPr>
            </w:pPr>
            <w:r>
              <w:rPr>
                <w:i/>
                <w:color w:val="000000"/>
                <w:sz w:val="15"/>
              </w:rPr>
              <w:t>Indicator: J209/10</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2FCBF451" w14:textId="77777777" w:rsidR="00C9015F" w:rsidRDefault="001F0E2C">
            <w:pPr>
              <w:spacing w:after="0"/>
              <w:jc w:val="right"/>
              <w:rPr>
                <w:i/>
                <w:color w:val="000000"/>
                <w:sz w:val="15"/>
              </w:rPr>
            </w:pPr>
            <w:r>
              <w:rPr>
                <w:i/>
                <w:color w:val="000000"/>
                <w:sz w:val="15"/>
              </w:rPr>
              <w:t>Indicator: J209/11</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3E68A01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ED1817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65FC103" w14:textId="77777777" w:rsidR="00C9015F" w:rsidRDefault="00C9015F">
            <w:pPr>
              <w:spacing w:after="0"/>
              <w:rPr>
                <w:color w:val="000000"/>
                <w:sz w:val="15"/>
              </w:rPr>
            </w:pPr>
          </w:p>
        </w:tc>
      </w:tr>
      <w:tr w:rsidR="00C9015F" w14:paraId="0E779B20"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D14DD4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47B027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E1A0591" w14:textId="77777777" w:rsidR="00C9015F" w:rsidRDefault="001F0E2C">
            <w:pPr>
              <w:spacing w:after="0"/>
              <w:jc w:val="right"/>
              <w:rPr>
                <w:color w:val="000000"/>
                <w:sz w:val="15"/>
              </w:rPr>
            </w:pPr>
            <w:r>
              <w:rPr>
                <w:color w:val="000000"/>
                <w:sz w:val="15"/>
              </w:rPr>
              <w:t>1</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175454F5" w14:textId="77777777" w:rsidR="00C9015F" w:rsidRDefault="001F0E2C">
            <w:pPr>
              <w:spacing w:after="0"/>
              <w:rPr>
                <w:i/>
                <w:color w:val="000000"/>
                <w:sz w:val="15"/>
              </w:rPr>
            </w:pPr>
            <w:r>
              <w:rPr>
                <w:i/>
                <w:color w:val="000000"/>
                <w:sz w:val="15"/>
              </w:rPr>
              <w:t>Woonwagenstandplaatsen uitbreiding gemeente Berkelland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94C0735" w14:textId="77777777" w:rsidR="00C9015F" w:rsidRDefault="001F0E2C">
            <w:pPr>
              <w:spacing w:after="0"/>
              <w:rPr>
                <w:color w:val="000000"/>
                <w:sz w:val="15"/>
              </w:rPr>
            </w:pPr>
            <w:r>
              <w:rPr>
                <w:color w:val="000000"/>
                <w:sz w:val="15"/>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4BD4BAE" w14:textId="77777777" w:rsidR="00C9015F" w:rsidRDefault="001F0E2C">
            <w:pPr>
              <w:spacing w:after="0"/>
              <w:rPr>
                <w:color w:val="000000"/>
                <w:sz w:val="15"/>
              </w:rPr>
            </w:pPr>
            <w:r>
              <w:rPr>
                <w:color w:val="000000"/>
                <w:sz w:val="15"/>
              </w:rPr>
              <w:t>Ja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D0D1A5E" w14:textId="4EEBB973" w:rsidR="00C9015F" w:rsidRDefault="008D657F">
            <w:pPr>
              <w:spacing w:after="0"/>
              <w:rPr>
                <w:color w:val="000000"/>
                <w:sz w:val="15"/>
              </w:rPr>
            </w:pPr>
            <w:r>
              <w:rPr>
                <w:color w:val="000000"/>
                <w:sz w:val="15"/>
              </w:rPr>
              <w:t>Ja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AB95EEB" w14:textId="77777777" w:rsidR="00C9015F" w:rsidRDefault="001F0E2C">
            <w:pPr>
              <w:spacing w:after="0"/>
              <w:rPr>
                <w:color w:val="000000"/>
                <w:sz w:val="15"/>
              </w:rPr>
            </w:pPr>
            <w:r>
              <w:rPr>
                <w:color w:val="000000"/>
                <w:sz w:val="15"/>
              </w:rPr>
              <w:t>Nee</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747B1DE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236500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8A7F53A" w14:textId="77777777" w:rsidR="00C9015F" w:rsidRDefault="00C9015F">
            <w:pPr>
              <w:spacing w:after="0"/>
              <w:rPr>
                <w:color w:val="000000"/>
                <w:sz w:val="15"/>
              </w:rPr>
            </w:pPr>
          </w:p>
        </w:tc>
      </w:tr>
      <w:tr w:rsidR="00C9015F" w14:paraId="63DC25FA"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D86C11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5A9639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E5F9850" w14:textId="77777777" w:rsidR="00C9015F" w:rsidRDefault="001F0E2C">
            <w:pPr>
              <w:spacing w:after="0"/>
              <w:jc w:val="right"/>
              <w:rPr>
                <w:color w:val="000000"/>
                <w:sz w:val="15"/>
              </w:rPr>
            </w:pPr>
            <w:r>
              <w:rPr>
                <w:color w:val="000000"/>
                <w:sz w:val="15"/>
              </w:rPr>
              <w:t>2</w:t>
            </w:r>
          </w:p>
        </w:tc>
        <w:tc>
          <w:tcPr>
            <w:tcW w:w="0" w:type="auto"/>
            <w:tcBorders>
              <w:top w:val="single" w:sz="6" w:space="0" w:color="000000"/>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14630ED4" w14:textId="77777777" w:rsidR="00C9015F" w:rsidRDefault="00C9015F">
            <w:pPr>
              <w:spacing w:after="0"/>
              <w:rPr>
                <w:i/>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73CA5B8"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CAE615B"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8D9ADE9"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1F192EC"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7B9E21F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C896CA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F1A026F" w14:textId="77777777" w:rsidR="00C9015F" w:rsidRDefault="00C9015F">
            <w:pPr>
              <w:spacing w:after="0"/>
              <w:rPr>
                <w:color w:val="000000"/>
                <w:sz w:val="15"/>
              </w:rPr>
            </w:pPr>
          </w:p>
        </w:tc>
      </w:tr>
      <w:tr w:rsidR="00C9015F" w14:paraId="2E91433F" w14:textId="77777777">
        <w:tc>
          <w:tcPr>
            <w:tcW w:w="0" w:type="auto"/>
            <w:tcBorders>
              <w:top w:val="nil"/>
              <w:left w:val="single" w:sz="12" w:space="0" w:color="000000"/>
              <w:bottom w:val="single" w:sz="12" w:space="0" w:color="000000"/>
              <w:right w:val="single" w:sz="6" w:space="0" w:color="000000"/>
            </w:tcBorders>
            <w:shd w:val="clear" w:color="auto" w:fill="CCFFFF"/>
            <w:tcMar>
              <w:top w:w="30" w:type="dxa"/>
              <w:left w:w="30" w:type="dxa"/>
              <w:bottom w:w="30" w:type="dxa"/>
              <w:right w:w="30" w:type="dxa"/>
            </w:tcMar>
          </w:tcPr>
          <w:p w14:paraId="0FA9D6DE"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01A4BD79"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28056EA0" w14:textId="77777777" w:rsidR="00C9015F" w:rsidRDefault="001F0E2C">
            <w:pPr>
              <w:spacing w:after="0"/>
              <w:jc w:val="right"/>
              <w:rPr>
                <w:color w:val="000000"/>
                <w:sz w:val="15"/>
              </w:rPr>
            </w:pPr>
            <w:r>
              <w:rPr>
                <w:color w:val="000000"/>
                <w:sz w:val="15"/>
              </w:rPr>
              <w:t>10</w:t>
            </w:r>
          </w:p>
        </w:tc>
        <w:tc>
          <w:tcPr>
            <w:tcW w:w="0" w:type="auto"/>
            <w:tcBorders>
              <w:top w:val="single" w:sz="6" w:space="0" w:color="000000"/>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7371B548" w14:textId="77777777" w:rsidR="00C9015F" w:rsidRDefault="00C9015F">
            <w:pPr>
              <w:spacing w:after="0"/>
              <w:rPr>
                <w:i/>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6C448998" w14:textId="77777777" w:rsidR="00C9015F" w:rsidRDefault="00C9015F">
            <w:pPr>
              <w:spacing w:after="0"/>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1C5F8D2C" w14:textId="77777777" w:rsidR="00C9015F" w:rsidRDefault="00C9015F">
            <w:pPr>
              <w:spacing w:after="0"/>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18B79BB1" w14:textId="77777777" w:rsidR="00C9015F" w:rsidRDefault="00C9015F">
            <w:pPr>
              <w:spacing w:after="0"/>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56DC8C72" w14:textId="77777777" w:rsidR="00C9015F" w:rsidRDefault="00C9015F">
            <w:pPr>
              <w:spacing w:after="0"/>
              <w:rPr>
                <w:color w:val="000000"/>
                <w:sz w:val="15"/>
              </w:rPr>
            </w:pPr>
          </w:p>
        </w:tc>
        <w:tc>
          <w:tcPr>
            <w:tcW w:w="0" w:type="auto"/>
            <w:tcBorders>
              <w:top w:val="nil"/>
              <w:left w:val="single" w:sz="6" w:space="0" w:color="000000"/>
              <w:bottom w:val="single" w:sz="12" w:space="0" w:color="000000"/>
              <w:right w:val="single" w:sz="12" w:space="0" w:color="000000"/>
            </w:tcBorders>
            <w:shd w:val="clear" w:color="auto" w:fill="CCFFFF"/>
            <w:tcMar>
              <w:top w:w="30" w:type="dxa"/>
              <w:left w:w="30" w:type="dxa"/>
              <w:bottom w:w="30" w:type="dxa"/>
              <w:right w:w="30" w:type="dxa"/>
            </w:tcMar>
          </w:tcPr>
          <w:p w14:paraId="6604E5A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4EA20C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4F7B96D" w14:textId="77777777" w:rsidR="00C9015F" w:rsidRDefault="00C9015F">
            <w:pPr>
              <w:spacing w:after="0"/>
              <w:rPr>
                <w:color w:val="000000"/>
                <w:sz w:val="15"/>
              </w:rPr>
            </w:pPr>
          </w:p>
        </w:tc>
      </w:tr>
      <w:tr w:rsidR="00C9015F" w14:paraId="5C4F96FA" w14:textId="77777777">
        <w:tc>
          <w:tcPr>
            <w:tcW w:w="0" w:type="auto"/>
            <w:tcBorders>
              <w:top w:val="single" w:sz="12" w:space="0" w:color="000000"/>
              <w:left w:val="single" w:sz="12" w:space="0" w:color="000000"/>
              <w:bottom w:val="nil"/>
              <w:right w:val="single" w:sz="6" w:space="0" w:color="000000"/>
            </w:tcBorders>
            <w:shd w:val="clear" w:color="auto" w:fill="CCFFFF"/>
            <w:tcMar>
              <w:top w:w="30" w:type="dxa"/>
              <w:left w:w="30" w:type="dxa"/>
              <w:bottom w:w="30" w:type="dxa"/>
              <w:right w:w="30" w:type="dxa"/>
            </w:tcMar>
          </w:tcPr>
          <w:p w14:paraId="15CD87A7" w14:textId="77777777" w:rsidR="00C9015F" w:rsidRDefault="001F0E2C">
            <w:pPr>
              <w:spacing w:after="0"/>
              <w:jc w:val="center"/>
              <w:rPr>
                <w:b/>
                <w:color w:val="000000"/>
                <w:sz w:val="15"/>
              </w:rPr>
            </w:pPr>
            <w:r>
              <w:rPr>
                <w:b/>
                <w:color w:val="000000"/>
                <w:sz w:val="15"/>
              </w:rPr>
              <w:t>KGG</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08D9DB40" w14:textId="77777777" w:rsidR="00C9015F" w:rsidRDefault="001F0E2C">
            <w:pPr>
              <w:spacing w:after="0"/>
              <w:jc w:val="center"/>
              <w:rPr>
                <w:b/>
                <w:color w:val="000000"/>
                <w:sz w:val="15"/>
              </w:rPr>
            </w:pPr>
            <w:r>
              <w:rPr>
                <w:b/>
                <w:color w:val="000000"/>
                <w:sz w:val="15"/>
              </w:rPr>
              <w:t>K1</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8BCE7F7" w14:textId="77777777" w:rsidR="00C9015F" w:rsidRDefault="001F0E2C">
            <w:pPr>
              <w:spacing w:after="0"/>
              <w:rPr>
                <w:b/>
                <w:color w:val="000000"/>
                <w:sz w:val="15"/>
              </w:rPr>
            </w:pPr>
            <w:r>
              <w:rPr>
                <w:b/>
                <w:color w:val="000000"/>
                <w:sz w:val="15"/>
              </w:rPr>
              <w:t>Regeling aankoop woningen onder een hoogspanningsverbinding</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721BADAB" w14:textId="77777777" w:rsidR="00C9015F" w:rsidRDefault="001F0E2C">
            <w:pPr>
              <w:spacing w:after="0"/>
              <w:rPr>
                <w:color w:val="000000"/>
                <w:sz w:val="15"/>
              </w:rPr>
            </w:pPr>
            <w:r>
              <w:rPr>
                <w:color w:val="000000"/>
                <w:sz w:val="15"/>
              </w:rPr>
              <w:t>Projectnaam/UWHS-nummer</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AE26924" w14:textId="77777777" w:rsidR="00C9015F" w:rsidRDefault="001F0E2C">
            <w:pPr>
              <w:spacing w:after="0"/>
              <w:rPr>
                <w:color w:val="000000"/>
                <w:sz w:val="15"/>
              </w:rPr>
            </w:pPr>
            <w:r>
              <w:rPr>
                <w:color w:val="000000"/>
                <w:sz w:val="15"/>
              </w:rPr>
              <w:t>Besteding (jaar T) ten laste van Rijksmiddelen per woning</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AE852D5" w14:textId="77777777" w:rsidR="00C9015F" w:rsidRDefault="001F0E2C">
            <w:pPr>
              <w:spacing w:after="0"/>
              <w:rPr>
                <w:color w:val="000000"/>
                <w:sz w:val="15"/>
              </w:rPr>
            </w:pPr>
            <w:r>
              <w:rPr>
                <w:color w:val="000000"/>
                <w:sz w:val="15"/>
              </w:rPr>
              <w:t>Is de bestemming gewijzigd (Ja/Nee)</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DBE9D87" w14:textId="77777777" w:rsidR="00C9015F" w:rsidRDefault="001F0E2C">
            <w:pPr>
              <w:spacing w:after="0"/>
              <w:rPr>
                <w:color w:val="000000"/>
                <w:sz w:val="15"/>
              </w:rPr>
            </w:pPr>
            <w:r>
              <w:rPr>
                <w:color w:val="000000"/>
                <w:sz w:val="15"/>
              </w:rPr>
              <w:t>Eindverantwoording per woning (Ja/Nee)</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4AE3051" w14:textId="77777777" w:rsidR="00C9015F" w:rsidRDefault="001F0E2C">
            <w:pPr>
              <w:spacing w:after="0"/>
              <w:rPr>
                <w:color w:val="000000"/>
                <w:sz w:val="15"/>
              </w:rPr>
            </w:pPr>
            <w:r>
              <w:rPr>
                <w:color w:val="000000"/>
                <w:sz w:val="15"/>
              </w:rPr>
              <w:t>Cumulatieve besteding ten laste van Rijksmiddelen (t/m jaar T)</w:t>
            </w:r>
          </w:p>
        </w:tc>
        <w:tc>
          <w:tcPr>
            <w:tcW w:w="0" w:type="auto"/>
            <w:tcBorders>
              <w:top w:val="single" w:sz="12" w:space="0" w:color="000000"/>
              <w:left w:val="single" w:sz="6" w:space="0" w:color="000000"/>
              <w:bottom w:val="nil"/>
              <w:right w:val="single" w:sz="12" w:space="0" w:color="000000"/>
            </w:tcBorders>
            <w:shd w:val="clear" w:color="auto" w:fill="CCFFFF"/>
            <w:tcMar>
              <w:top w:w="30" w:type="dxa"/>
              <w:left w:w="30" w:type="dxa"/>
              <w:bottom w:w="30" w:type="dxa"/>
              <w:right w:w="30" w:type="dxa"/>
            </w:tcMar>
          </w:tcPr>
          <w:p w14:paraId="498058F5" w14:textId="77777777" w:rsidR="00C9015F" w:rsidRDefault="001F0E2C">
            <w:pPr>
              <w:spacing w:after="0"/>
              <w:rPr>
                <w:color w:val="000000"/>
                <w:sz w:val="15"/>
              </w:rPr>
            </w:pPr>
            <w:r>
              <w:rPr>
                <w:color w:val="000000"/>
                <w:sz w:val="15"/>
              </w:rPr>
              <w:t>Toelichting</w:t>
            </w:r>
          </w:p>
        </w:tc>
        <w:tc>
          <w:tcPr>
            <w:tcW w:w="0" w:type="auto"/>
            <w:tcBorders>
              <w:top w:val="nil"/>
              <w:left w:val="nil"/>
              <w:bottom w:val="nil"/>
              <w:right w:val="nil"/>
            </w:tcBorders>
            <w:tcMar>
              <w:top w:w="30" w:type="dxa"/>
              <w:left w:w="30" w:type="dxa"/>
              <w:bottom w:w="30" w:type="dxa"/>
              <w:right w:w="30" w:type="dxa"/>
            </w:tcMar>
          </w:tcPr>
          <w:p w14:paraId="5BE19E6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98772E4" w14:textId="77777777" w:rsidR="00C9015F" w:rsidRDefault="00C9015F">
            <w:pPr>
              <w:spacing w:after="0"/>
              <w:rPr>
                <w:color w:val="000000"/>
                <w:sz w:val="15"/>
              </w:rPr>
            </w:pPr>
          </w:p>
        </w:tc>
      </w:tr>
      <w:tr w:rsidR="00C9015F" w14:paraId="09A53D46"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45FE24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D79192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9C7F3EB"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6E56207"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8EE7058"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E58DCF2"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2212F37"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E1D4233"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3381639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5D743A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E4AE0F7" w14:textId="77777777" w:rsidR="00C9015F" w:rsidRDefault="00C9015F">
            <w:pPr>
              <w:spacing w:after="0"/>
              <w:rPr>
                <w:color w:val="000000"/>
                <w:sz w:val="15"/>
              </w:rPr>
            </w:pPr>
          </w:p>
        </w:tc>
      </w:tr>
      <w:tr w:rsidR="00C9015F" w14:paraId="147C65B4"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32C5C3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7DB06F1" w14:textId="77777777" w:rsidR="00C9015F" w:rsidRDefault="00C9015F">
            <w:pPr>
              <w:spacing w:after="0"/>
              <w:jc w:val="center"/>
              <w:rPr>
                <w:b/>
                <w:color w:val="FF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8A63EA4"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CBDF36C"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E30218A"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783AAE3"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13F94C4"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F3AF5ED"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33F94CF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E0A0DE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2C4018D" w14:textId="77777777" w:rsidR="00C9015F" w:rsidRDefault="00C9015F">
            <w:pPr>
              <w:spacing w:after="0"/>
              <w:rPr>
                <w:color w:val="000000"/>
                <w:sz w:val="15"/>
              </w:rPr>
            </w:pPr>
          </w:p>
        </w:tc>
      </w:tr>
      <w:tr w:rsidR="00C9015F" w14:paraId="0E0C2660"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35657F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278C98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ED878D2"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19FC0EB"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8B8CCCB"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4953DEC" w14:textId="77777777" w:rsidR="00C9015F" w:rsidRDefault="001F0E2C">
            <w:pPr>
              <w:spacing w:after="0"/>
              <w:jc w:val="right"/>
              <w:rPr>
                <w:i/>
                <w:color w:val="000000"/>
                <w:sz w:val="15"/>
              </w:rPr>
            </w:pPr>
            <w:r>
              <w:rPr>
                <w:i/>
                <w:color w:val="000000"/>
                <w:sz w:val="15"/>
              </w:rPr>
              <w:t>Aard controle D1</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C7546B9" w14:textId="77777777" w:rsidR="00C9015F" w:rsidRDefault="001F0E2C">
            <w:pPr>
              <w:spacing w:after="0"/>
              <w:jc w:val="right"/>
              <w:rPr>
                <w:i/>
                <w:color w:val="000000"/>
                <w:sz w:val="15"/>
              </w:rPr>
            </w:pPr>
            <w:r>
              <w:rPr>
                <w:i/>
                <w:color w:val="000000"/>
                <w:sz w:val="15"/>
              </w:rPr>
              <w:t>Aard controle D1</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A2705B2"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66123303" w14:textId="77777777" w:rsidR="00C9015F" w:rsidRDefault="001F0E2C">
            <w:pPr>
              <w:spacing w:after="0"/>
              <w:jc w:val="right"/>
              <w:rPr>
                <w:i/>
                <w:color w:val="000000"/>
                <w:sz w:val="15"/>
              </w:rPr>
            </w:pPr>
            <w:r>
              <w:rPr>
                <w:i/>
                <w:color w:val="000000"/>
                <w:sz w:val="15"/>
              </w:rPr>
              <w:t>Aard controle n.v.t.</w:t>
            </w:r>
          </w:p>
        </w:tc>
        <w:tc>
          <w:tcPr>
            <w:tcW w:w="0" w:type="auto"/>
            <w:tcBorders>
              <w:top w:val="nil"/>
              <w:left w:val="nil"/>
              <w:bottom w:val="nil"/>
              <w:right w:val="nil"/>
            </w:tcBorders>
            <w:tcMar>
              <w:top w:w="30" w:type="dxa"/>
              <w:left w:w="30" w:type="dxa"/>
              <w:bottom w:w="30" w:type="dxa"/>
              <w:right w:w="30" w:type="dxa"/>
            </w:tcMar>
          </w:tcPr>
          <w:p w14:paraId="633BE08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B210D69" w14:textId="77777777" w:rsidR="00C9015F" w:rsidRDefault="00C9015F">
            <w:pPr>
              <w:spacing w:after="0"/>
              <w:rPr>
                <w:color w:val="000000"/>
                <w:sz w:val="15"/>
              </w:rPr>
            </w:pPr>
          </w:p>
        </w:tc>
      </w:tr>
      <w:tr w:rsidR="00C9015F" w14:paraId="4FE5A704"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328F15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4BE6BF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841D8A0" w14:textId="77777777" w:rsidR="00C9015F" w:rsidRDefault="00C9015F">
            <w:pPr>
              <w:spacing w:after="0"/>
              <w:rPr>
                <w:b/>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01204B72" w14:textId="77777777" w:rsidR="00C9015F" w:rsidRDefault="001F0E2C">
            <w:pPr>
              <w:spacing w:after="0"/>
              <w:jc w:val="right"/>
              <w:rPr>
                <w:i/>
                <w:color w:val="000000"/>
                <w:sz w:val="15"/>
              </w:rPr>
            </w:pPr>
            <w:r>
              <w:rPr>
                <w:i/>
                <w:color w:val="000000"/>
                <w:sz w:val="15"/>
              </w:rPr>
              <w:t>Indicator: K1/01</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EFAF54F" w14:textId="77777777" w:rsidR="00C9015F" w:rsidRDefault="001F0E2C">
            <w:pPr>
              <w:spacing w:after="0"/>
              <w:jc w:val="right"/>
              <w:rPr>
                <w:i/>
                <w:color w:val="000000"/>
                <w:sz w:val="15"/>
              </w:rPr>
            </w:pPr>
            <w:r>
              <w:rPr>
                <w:i/>
                <w:color w:val="000000"/>
                <w:sz w:val="15"/>
              </w:rPr>
              <w:t>Indicator: K1/02</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0CA1A794" w14:textId="77777777" w:rsidR="00C9015F" w:rsidRDefault="001F0E2C">
            <w:pPr>
              <w:spacing w:after="0"/>
              <w:jc w:val="right"/>
              <w:rPr>
                <w:i/>
                <w:color w:val="000000"/>
                <w:sz w:val="15"/>
              </w:rPr>
            </w:pPr>
            <w:r>
              <w:rPr>
                <w:i/>
                <w:color w:val="000000"/>
                <w:sz w:val="15"/>
              </w:rPr>
              <w:t>Indicator: K1/03</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30A68978" w14:textId="77777777" w:rsidR="00C9015F" w:rsidRDefault="001F0E2C">
            <w:pPr>
              <w:spacing w:after="0"/>
              <w:jc w:val="right"/>
              <w:rPr>
                <w:i/>
                <w:color w:val="000000"/>
                <w:sz w:val="15"/>
              </w:rPr>
            </w:pPr>
            <w:r>
              <w:rPr>
                <w:i/>
                <w:color w:val="000000"/>
                <w:sz w:val="15"/>
              </w:rPr>
              <w:t>Indicator: K1/04</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7FF49CFA" w14:textId="77777777" w:rsidR="00C9015F" w:rsidRDefault="001F0E2C">
            <w:pPr>
              <w:spacing w:after="0"/>
              <w:jc w:val="right"/>
              <w:rPr>
                <w:i/>
                <w:color w:val="000000"/>
                <w:sz w:val="15"/>
              </w:rPr>
            </w:pPr>
            <w:r>
              <w:rPr>
                <w:i/>
                <w:color w:val="000000"/>
                <w:sz w:val="15"/>
              </w:rPr>
              <w:t>Indicator: K1/05</w:t>
            </w:r>
          </w:p>
        </w:tc>
        <w:tc>
          <w:tcPr>
            <w:tcW w:w="0" w:type="auto"/>
            <w:tcBorders>
              <w:top w:val="nil"/>
              <w:left w:val="single" w:sz="6" w:space="0" w:color="000000"/>
              <w:bottom w:val="single" w:sz="6" w:space="0" w:color="000000"/>
              <w:right w:val="single" w:sz="12" w:space="0" w:color="000000"/>
            </w:tcBorders>
            <w:shd w:val="clear" w:color="auto" w:fill="CCFFFF"/>
            <w:tcMar>
              <w:top w:w="30" w:type="dxa"/>
              <w:left w:w="30" w:type="dxa"/>
              <w:bottom w:w="30" w:type="dxa"/>
              <w:right w:w="30" w:type="dxa"/>
            </w:tcMar>
          </w:tcPr>
          <w:p w14:paraId="66372199" w14:textId="77777777" w:rsidR="00C9015F" w:rsidRDefault="001F0E2C">
            <w:pPr>
              <w:spacing w:after="0"/>
              <w:jc w:val="right"/>
              <w:rPr>
                <w:i/>
                <w:color w:val="000000"/>
                <w:sz w:val="15"/>
              </w:rPr>
            </w:pPr>
            <w:r>
              <w:rPr>
                <w:i/>
                <w:color w:val="000000"/>
                <w:sz w:val="15"/>
              </w:rPr>
              <w:t>Indicator: K1/06</w:t>
            </w:r>
          </w:p>
        </w:tc>
        <w:tc>
          <w:tcPr>
            <w:tcW w:w="0" w:type="auto"/>
            <w:tcBorders>
              <w:top w:val="nil"/>
              <w:left w:val="nil"/>
              <w:bottom w:val="nil"/>
              <w:right w:val="nil"/>
            </w:tcBorders>
            <w:tcMar>
              <w:top w:w="30" w:type="dxa"/>
              <w:left w:w="30" w:type="dxa"/>
              <w:bottom w:w="30" w:type="dxa"/>
              <w:right w:w="30" w:type="dxa"/>
            </w:tcMar>
          </w:tcPr>
          <w:p w14:paraId="6C10D14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C3A9EA9" w14:textId="77777777" w:rsidR="00C9015F" w:rsidRDefault="00C9015F">
            <w:pPr>
              <w:spacing w:after="0"/>
              <w:rPr>
                <w:color w:val="000000"/>
                <w:sz w:val="15"/>
              </w:rPr>
            </w:pPr>
          </w:p>
        </w:tc>
      </w:tr>
      <w:tr w:rsidR="00C9015F" w14:paraId="006969C8"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845145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D29A61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1D6B14D" w14:textId="77777777" w:rsidR="00C9015F" w:rsidRDefault="001F0E2C">
            <w:pPr>
              <w:spacing w:after="0"/>
              <w:jc w:val="right"/>
              <w:rPr>
                <w:color w:val="000000"/>
                <w:sz w:val="15"/>
              </w:rPr>
            </w:pPr>
            <w:r>
              <w:rPr>
                <w:color w:val="000000"/>
                <w:sz w:val="15"/>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45CC019" w14:textId="77777777" w:rsidR="00C9015F" w:rsidRDefault="001F0E2C">
            <w:pPr>
              <w:spacing w:after="0"/>
              <w:rPr>
                <w:color w:val="000000"/>
                <w:sz w:val="15"/>
              </w:rPr>
            </w:pPr>
            <w:r>
              <w:rPr>
                <w:color w:val="000000"/>
                <w:sz w:val="15"/>
              </w:rPr>
              <w:t>UWHS170264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54252DA"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3C7151E2" w14:textId="77777777" w:rsidR="00C9015F" w:rsidRDefault="001F0E2C">
            <w:pPr>
              <w:spacing w:after="0"/>
              <w:rPr>
                <w:color w:val="000000"/>
                <w:sz w:val="15"/>
              </w:rPr>
            </w:pPr>
            <w:r>
              <w:rPr>
                <w:color w:val="000000"/>
                <w:sz w:val="15"/>
              </w:rPr>
              <w:t>Ja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25F1906" w14:textId="77777777" w:rsidR="00C9015F" w:rsidRDefault="001F0E2C">
            <w:pPr>
              <w:spacing w:after="0"/>
              <w:rPr>
                <w:color w:val="000000"/>
                <w:sz w:val="15"/>
              </w:rPr>
            </w:pPr>
            <w:r>
              <w:rPr>
                <w:color w:val="000000"/>
                <w:sz w:val="15"/>
              </w:rPr>
              <w:t>Ja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54FF7C8" w14:textId="77777777" w:rsidR="00C9015F" w:rsidRDefault="001F0E2C">
            <w:pPr>
              <w:spacing w:after="0"/>
              <w:rPr>
                <w:color w:val="000000"/>
                <w:sz w:val="15"/>
              </w:rPr>
            </w:pPr>
            <w:r>
              <w:rPr>
                <w:color w:val="000000"/>
                <w:sz w:val="15"/>
              </w:rPr>
              <w:t>€ 275.858</w:t>
            </w:r>
          </w:p>
        </w:tc>
        <w:tc>
          <w:tcPr>
            <w:tcW w:w="0" w:type="auto"/>
            <w:tcBorders>
              <w:top w:val="single" w:sz="6" w:space="0" w:color="000000"/>
              <w:left w:val="single" w:sz="6" w:space="0" w:color="000000"/>
              <w:bottom w:val="single" w:sz="6" w:space="0" w:color="000000"/>
              <w:right w:val="single" w:sz="12" w:space="0" w:color="000000"/>
            </w:tcBorders>
            <w:shd w:val="clear" w:color="auto" w:fill="99CC00"/>
            <w:tcMar>
              <w:top w:w="30" w:type="dxa"/>
              <w:left w:w="30" w:type="dxa"/>
              <w:bottom w:w="30" w:type="dxa"/>
              <w:right w:w="30" w:type="dxa"/>
            </w:tcMar>
          </w:tcPr>
          <w:p w14:paraId="17E1B67C" w14:textId="77777777" w:rsidR="00C9015F" w:rsidRDefault="001F0E2C">
            <w:pPr>
              <w:spacing w:after="0"/>
              <w:rPr>
                <w:color w:val="000000"/>
                <w:sz w:val="15"/>
              </w:rPr>
            </w:pPr>
            <w:r>
              <w:rPr>
                <w:color w:val="000000"/>
                <w:sz w:val="15"/>
              </w:rPr>
              <w:t>De bestemming is in 2025 gewijzigd.</w:t>
            </w:r>
          </w:p>
        </w:tc>
        <w:tc>
          <w:tcPr>
            <w:tcW w:w="0" w:type="auto"/>
            <w:tcBorders>
              <w:top w:val="nil"/>
              <w:left w:val="nil"/>
              <w:bottom w:val="nil"/>
              <w:right w:val="nil"/>
            </w:tcBorders>
            <w:tcMar>
              <w:top w:w="30" w:type="dxa"/>
              <w:left w:w="30" w:type="dxa"/>
              <w:bottom w:w="30" w:type="dxa"/>
              <w:right w:w="30" w:type="dxa"/>
            </w:tcMar>
          </w:tcPr>
          <w:p w14:paraId="49226C3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89E6A86" w14:textId="77777777" w:rsidR="00C9015F" w:rsidRDefault="00C9015F">
            <w:pPr>
              <w:spacing w:after="0"/>
              <w:rPr>
                <w:color w:val="000000"/>
                <w:sz w:val="15"/>
              </w:rPr>
            </w:pPr>
          </w:p>
        </w:tc>
      </w:tr>
      <w:tr w:rsidR="00C9015F" w14:paraId="45BAE47D"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70BBBA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829DC2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8EF3257" w14:textId="77777777" w:rsidR="00C9015F" w:rsidRDefault="001F0E2C">
            <w:pPr>
              <w:spacing w:after="0"/>
              <w:jc w:val="right"/>
              <w:rPr>
                <w:color w:val="000000"/>
                <w:sz w:val="15"/>
              </w:rPr>
            </w:pPr>
            <w:r>
              <w:rPr>
                <w:color w:val="000000"/>
                <w:sz w:val="15"/>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B6ADE3D"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2DDCB190"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694AE45"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0EE2F16"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C91244E"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12" w:space="0" w:color="000000"/>
            </w:tcBorders>
            <w:shd w:val="clear" w:color="auto" w:fill="99CC00"/>
            <w:tcMar>
              <w:top w:w="30" w:type="dxa"/>
              <w:left w:w="30" w:type="dxa"/>
              <w:bottom w:w="30" w:type="dxa"/>
              <w:right w:w="30" w:type="dxa"/>
            </w:tcMar>
          </w:tcPr>
          <w:p w14:paraId="072A787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35D171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54AE834" w14:textId="77777777" w:rsidR="00C9015F" w:rsidRDefault="00C9015F">
            <w:pPr>
              <w:spacing w:after="0"/>
              <w:rPr>
                <w:color w:val="000000"/>
                <w:sz w:val="15"/>
              </w:rPr>
            </w:pPr>
          </w:p>
        </w:tc>
      </w:tr>
      <w:tr w:rsidR="00C9015F" w14:paraId="7382A5B1" w14:textId="77777777">
        <w:tc>
          <w:tcPr>
            <w:tcW w:w="0" w:type="auto"/>
            <w:tcBorders>
              <w:top w:val="nil"/>
              <w:left w:val="single" w:sz="12" w:space="0" w:color="000000"/>
              <w:bottom w:val="single" w:sz="12" w:space="0" w:color="000000"/>
              <w:right w:val="single" w:sz="6" w:space="0" w:color="000000"/>
            </w:tcBorders>
            <w:shd w:val="clear" w:color="auto" w:fill="CCFFFF"/>
            <w:tcMar>
              <w:top w:w="30" w:type="dxa"/>
              <w:left w:w="30" w:type="dxa"/>
              <w:bottom w:w="30" w:type="dxa"/>
              <w:right w:w="30" w:type="dxa"/>
            </w:tcMar>
          </w:tcPr>
          <w:p w14:paraId="2DDC61D5"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7AA1FAB9"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331C7CF3" w14:textId="77777777" w:rsidR="00C9015F" w:rsidRDefault="001F0E2C">
            <w:pPr>
              <w:spacing w:after="0"/>
              <w:jc w:val="right"/>
              <w:rPr>
                <w:color w:val="000000"/>
                <w:sz w:val="15"/>
              </w:rPr>
            </w:pPr>
            <w:r>
              <w:rPr>
                <w:color w:val="000000"/>
                <w:sz w:val="15"/>
              </w:rPr>
              <w:t>100</w:t>
            </w: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66F245ED" w14:textId="77777777" w:rsidR="00C9015F" w:rsidRDefault="00C9015F">
            <w:pPr>
              <w:spacing w:after="0"/>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77717228" w14:textId="77777777" w:rsidR="00C9015F" w:rsidRDefault="00C9015F">
            <w:pPr>
              <w:spacing w:after="0"/>
              <w:rPr>
                <w:color w:val="000000"/>
                <w:sz w:val="15"/>
              </w:rPr>
            </w:pPr>
          </w:p>
        </w:tc>
        <w:tc>
          <w:tcPr>
            <w:tcW w:w="0" w:type="auto"/>
            <w:tcBorders>
              <w:top w:val="nil"/>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5635594C" w14:textId="77777777" w:rsidR="00C9015F" w:rsidRDefault="00C9015F">
            <w:pPr>
              <w:spacing w:after="0"/>
              <w:rPr>
                <w:color w:val="000000"/>
                <w:sz w:val="15"/>
              </w:rPr>
            </w:pPr>
          </w:p>
        </w:tc>
        <w:tc>
          <w:tcPr>
            <w:tcW w:w="0" w:type="auto"/>
            <w:tcBorders>
              <w:top w:val="nil"/>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57AFA0AF" w14:textId="77777777" w:rsidR="00C9015F" w:rsidRDefault="00C9015F">
            <w:pPr>
              <w:spacing w:after="0"/>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07B43EE2" w14:textId="77777777" w:rsidR="00C9015F" w:rsidRDefault="00C9015F">
            <w:pPr>
              <w:spacing w:after="0"/>
              <w:rPr>
                <w:color w:val="000000"/>
                <w:sz w:val="15"/>
              </w:rPr>
            </w:pPr>
          </w:p>
        </w:tc>
        <w:tc>
          <w:tcPr>
            <w:tcW w:w="0" w:type="auto"/>
            <w:tcBorders>
              <w:top w:val="single" w:sz="6" w:space="0" w:color="000000"/>
              <w:left w:val="single" w:sz="6" w:space="0" w:color="000000"/>
              <w:bottom w:val="single" w:sz="12" w:space="0" w:color="000000"/>
              <w:right w:val="single" w:sz="12" w:space="0" w:color="000000"/>
            </w:tcBorders>
            <w:shd w:val="clear" w:color="auto" w:fill="99CC00"/>
            <w:tcMar>
              <w:top w:w="30" w:type="dxa"/>
              <w:left w:w="30" w:type="dxa"/>
              <w:bottom w:w="30" w:type="dxa"/>
              <w:right w:w="30" w:type="dxa"/>
            </w:tcMar>
          </w:tcPr>
          <w:p w14:paraId="28DD076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271765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5D6FBB2" w14:textId="77777777" w:rsidR="00C9015F" w:rsidRDefault="00C9015F">
            <w:pPr>
              <w:spacing w:after="0"/>
              <w:rPr>
                <w:color w:val="000000"/>
                <w:sz w:val="15"/>
              </w:rPr>
            </w:pPr>
          </w:p>
        </w:tc>
      </w:tr>
      <w:tr w:rsidR="00C9015F" w14:paraId="0DBA15EA" w14:textId="77777777">
        <w:tc>
          <w:tcPr>
            <w:tcW w:w="0" w:type="auto"/>
            <w:tcBorders>
              <w:top w:val="single" w:sz="12" w:space="0" w:color="000000"/>
              <w:left w:val="single" w:sz="12" w:space="0" w:color="000000"/>
              <w:bottom w:val="nil"/>
              <w:right w:val="single" w:sz="6" w:space="0" w:color="000000"/>
            </w:tcBorders>
            <w:shd w:val="clear" w:color="auto" w:fill="CCFFFF"/>
            <w:tcMar>
              <w:top w:w="30" w:type="dxa"/>
              <w:left w:w="30" w:type="dxa"/>
              <w:bottom w:w="30" w:type="dxa"/>
              <w:right w:w="30" w:type="dxa"/>
            </w:tcMar>
          </w:tcPr>
          <w:p w14:paraId="761B62D2" w14:textId="77777777" w:rsidR="00C9015F" w:rsidRDefault="001F0E2C">
            <w:pPr>
              <w:spacing w:after="0"/>
              <w:jc w:val="center"/>
              <w:rPr>
                <w:b/>
                <w:color w:val="000000"/>
                <w:sz w:val="15"/>
              </w:rPr>
            </w:pPr>
            <w:r>
              <w:rPr>
                <w:b/>
                <w:color w:val="000000"/>
                <w:sz w:val="15"/>
              </w:rPr>
              <w:t>KGG</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13AB054F" w14:textId="77777777" w:rsidR="00C9015F" w:rsidRDefault="001F0E2C">
            <w:pPr>
              <w:spacing w:after="0"/>
              <w:jc w:val="center"/>
              <w:rPr>
                <w:b/>
                <w:color w:val="000000"/>
                <w:sz w:val="15"/>
              </w:rPr>
            </w:pPr>
            <w:r>
              <w:rPr>
                <w:b/>
                <w:color w:val="000000"/>
                <w:sz w:val="15"/>
              </w:rPr>
              <w:t>K28</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2F75449" w14:textId="77777777" w:rsidR="00C9015F" w:rsidRDefault="001F0E2C">
            <w:pPr>
              <w:spacing w:after="0"/>
              <w:rPr>
                <w:b/>
                <w:color w:val="000000"/>
                <w:sz w:val="15"/>
              </w:rPr>
            </w:pPr>
            <w:r>
              <w:rPr>
                <w:b/>
                <w:color w:val="000000"/>
                <w:sz w:val="15"/>
              </w:rPr>
              <w:t>Tijdelijke regeling capaciteit decentrale overheden voor klimaat- en energiebeleid</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05692AEC" w14:textId="77777777" w:rsidR="00C9015F" w:rsidRDefault="001F0E2C">
            <w:pPr>
              <w:spacing w:after="0"/>
              <w:rPr>
                <w:color w:val="000000"/>
                <w:sz w:val="15"/>
              </w:rPr>
            </w:pPr>
            <w:r>
              <w:rPr>
                <w:color w:val="000000"/>
                <w:sz w:val="15"/>
              </w:rPr>
              <w:t>Besteding apparaatskosten (jaar T) : salarissen en sociale lasten voor ambtelijk personeel</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EA04E44" w14:textId="77777777" w:rsidR="00C9015F" w:rsidRDefault="001F0E2C">
            <w:pPr>
              <w:spacing w:after="0"/>
              <w:rPr>
                <w:color w:val="000000"/>
                <w:sz w:val="15"/>
              </w:rPr>
            </w:pPr>
            <w:r>
              <w:rPr>
                <w:color w:val="000000"/>
                <w:sz w:val="15"/>
              </w:rPr>
              <w:t>Besteding apparaatskosten (jaar T): kosten voor ingeleend personeel</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56E758D3" w14:textId="77777777" w:rsidR="00C9015F" w:rsidRDefault="001F0E2C">
            <w:pPr>
              <w:spacing w:after="0"/>
              <w:rPr>
                <w:color w:val="000000"/>
                <w:sz w:val="15"/>
              </w:rPr>
            </w:pPr>
            <w:r>
              <w:rPr>
                <w:color w:val="000000"/>
                <w:sz w:val="15"/>
              </w:rPr>
              <w:t>Besteding apparaatskosten (jaar T): overige goederen en diensten</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0447737E" w14:textId="77777777" w:rsidR="00C9015F" w:rsidRDefault="001F0E2C">
            <w:pPr>
              <w:spacing w:after="0"/>
              <w:rPr>
                <w:color w:val="000000"/>
                <w:sz w:val="15"/>
              </w:rPr>
            </w:pPr>
            <w:r>
              <w:rPr>
                <w:color w:val="000000"/>
                <w:sz w:val="15"/>
              </w:rPr>
              <w:t>Cumulatieve bestedingen (t/m jaar T) apparaatskosten</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4265E46" w14:textId="77777777" w:rsidR="00C9015F" w:rsidRDefault="001F0E2C">
            <w:pPr>
              <w:spacing w:after="0"/>
              <w:rPr>
                <w:color w:val="000000"/>
                <w:sz w:val="15"/>
              </w:rPr>
            </w:pPr>
            <w:r>
              <w:rPr>
                <w:color w:val="000000"/>
                <w:sz w:val="15"/>
              </w:rPr>
              <w:t>Besteding (jaar T) overige kosten gerelateerd aan apparaatskosten</w:t>
            </w:r>
          </w:p>
        </w:tc>
        <w:tc>
          <w:tcPr>
            <w:tcW w:w="0" w:type="auto"/>
            <w:tcBorders>
              <w:top w:val="single" w:sz="12" w:space="0" w:color="000000"/>
              <w:left w:val="single" w:sz="6" w:space="0" w:color="000000"/>
              <w:bottom w:val="nil"/>
              <w:right w:val="single" w:sz="12" w:space="0" w:color="000000"/>
            </w:tcBorders>
            <w:shd w:val="clear" w:color="auto" w:fill="CCFFFF"/>
            <w:tcMar>
              <w:top w:w="30" w:type="dxa"/>
              <w:left w:w="30" w:type="dxa"/>
              <w:bottom w:w="30" w:type="dxa"/>
              <w:right w:w="30" w:type="dxa"/>
            </w:tcMar>
          </w:tcPr>
          <w:p w14:paraId="0EFB716F" w14:textId="77777777" w:rsidR="00C9015F" w:rsidRDefault="001F0E2C">
            <w:pPr>
              <w:spacing w:after="0"/>
              <w:rPr>
                <w:color w:val="000000"/>
                <w:sz w:val="15"/>
              </w:rPr>
            </w:pPr>
            <w:r>
              <w:rPr>
                <w:color w:val="000000"/>
                <w:sz w:val="15"/>
              </w:rPr>
              <w:t>Cumulatieve bestedingen (t/m jaar T) overige kosten gerelateerd aan apparaatskosten</w:t>
            </w:r>
          </w:p>
        </w:tc>
        <w:tc>
          <w:tcPr>
            <w:tcW w:w="0" w:type="auto"/>
            <w:tcBorders>
              <w:top w:val="nil"/>
              <w:left w:val="nil"/>
              <w:bottom w:val="nil"/>
              <w:right w:val="nil"/>
            </w:tcBorders>
            <w:tcMar>
              <w:top w:w="30" w:type="dxa"/>
              <w:left w:w="30" w:type="dxa"/>
              <w:bottom w:w="30" w:type="dxa"/>
              <w:right w:w="30" w:type="dxa"/>
            </w:tcMar>
          </w:tcPr>
          <w:p w14:paraId="5F3B662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4CB7E54" w14:textId="77777777" w:rsidR="00C9015F" w:rsidRDefault="00C9015F">
            <w:pPr>
              <w:spacing w:after="0"/>
              <w:rPr>
                <w:color w:val="000000"/>
                <w:sz w:val="15"/>
              </w:rPr>
            </w:pPr>
          </w:p>
        </w:tc>
      </w:tr>
      <w:tr w:rsidR="00C9015F" w14:paraId="01EAAE7C"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6E76AB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6F64EAA" w14:textId="77777777" w:rsidR="00C9015F" w:rsidRDefault="00C9015F">
            <w:pPr>
              <w:spacing w:after="0"/>
              <w:jc w:val="center"/>
              <w:rPr>
                <w:b/>
                <w:color w:val="FF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234BB95"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C0D0538"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A8DF0C2"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25A4440"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BF93C2B"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3860D31"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28B50D4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4CA6B8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48AF521" w14:textId="77777777" w:rsidR="00C9015F" w:rsidRDefault="00C9015F">
            <w:pPr>
              <w:spacing w:after="0"/>
              <w:rPr>
                <w:color w:val="000000"/>
                <w:sz w:val="15"/>
              </w:rPr>
            </w:pPr>
          </w:p>
        </w:tc>
      </w:tr>
      <w:tr w:rsidR="00C9015F" w14:paraId="6BF99AD6"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334871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12E5D9D" w14:textId="77777777" w:rsidR="00C9015F" w:rsidRDefault="00C9015F">
            <w:pPr>
              <w:spacing w:after="0"/>
              <w:jc w:val="center"/>
              <w:rPr>
                <w:b/>
                <w:color w:val="FF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ACA109F"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4EC93A2"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2E86898"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90178A5"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87E1B3A"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8E725E8"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06A62B1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FCF19B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719986F" w14:textId="77777777" w:rsidR="00C9015F" w:rsidRDefault="00C9015F">
            <w:pPr>
              <w:spacing w:after="0"/>
              <w:rPr>
                <w:color w:val="000000"/>
                <w:sz w:val="15"/>
              </w:rPr>
            </w:pPr>
          </w:p>
        </w:tc>
      </w:tr>
      <w:tr w:rsidR="00C9015F" w14:paraId="1D3A01DD"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1B5ECA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B4434C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2AAABE3"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890F045"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B5E4183"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A040C24"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8529AD7"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40B1B2D"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091E4493" w14:textId="77777777" w:rsidR="00C9015F" w:rsidRDefault="001F0E2C">
            <w:pPr>
              <w:spacing w:after="0"/>
              <w:jc w:val="right"/>
              <w:rPr>
                <w:i/>
                <w:color w:val="000000"/>
                <w:sz w:val="15"/>
              </w:rPr>
            </w:pPr>
            <w:r>
              <w:rPr>
                <w:i/>
                <w:color w:val="000000"/>
                <w:sz w:val="15"/>
              </w:rPr>
              <w:t>Aard controle n.v.t.</w:t>
            </w:r>
          </w:p>
        </w:tc>
        <w:tc>
          <w:tcPr>
            <w:tcW w:w="0" w:type="auto"/>
            <w:tcBorders>
              <w:top w:val="nil"/>
              <w:left w:val="nil"/>
              <w:bottom w:val="nil"/>
              <w:right w:val="nil"/>
            </w:tcBorders>
            <w:tcMar>
              <w:top w:w="30" w:type="dxa"/>
              <w:left w:w="30" w:type="dxa"/>
              <w:bottom w:w="30" w:type="dxa"/>
              <w:right w:w="30" w:type="dxa"/>
            </w:tcMar>
          </w:tcPr>
          <w:p w14:paraId="693969D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A9EE813" w14:textId="77777777" w:rsidR="00C9015F" w:rsidRDefault="00C9015F">
            <w:pPr>
              <w:spacing w:after="0"/>
              <w:rPr>
                <w:color w:val="000000"/>
                <w:sz w:val="15"/>
              </w:rPr>
            </w:pPr>
          </w:p>
        </w:tc>
      </w:tr>
      <w:tr w:rsidR="00C9015F" w14:paraId="109D508B"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5566306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C5BFDA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01F5494" w14:textId="77777777" w:rsidR="00C9015F" w:rsidRDefault="00C9015F">
            <w:pPr>
              <w:spacing w:after="0"/>
              <w:rPr>
                <w:b/>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CFC61DE" w14:textId="77777777" w:rsidR="00C9015F" w:rsidRDefault="001F0E2C">
            <w:pPr>
              <w:spacing w:after="0"/>
              <w:jc w:val="right"/>
              <w:rPr>
                <w:i/>
                <w:color w:val="000000"/>
                <w:sz w:val="15"/>
              </w:rPr>
            </w:pPr>
            <w:r>
              <w:rPr>
                <w:i/>
                <w:color w:val="000000"/>
                <w:sz w:val="15"/>
              </w:rPr>
              <w:t>Indicator: K28/01</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09437305" w14:textId="77777777" w:rsidR="00C9015F" w:rsidRDefault="001F0E2C">
            <w:pPr>
              <w:spacing w:after="0"/>
              <w:jc w:val="right"/>
              <w:rPr>
                <w:i/>
                <w:color w:val="000000"/>
                <w:sz w:val="15"/>
              </w:rPr>
            </w:pPr>
            <w:r>
              <w:rPr>
                <w:i/>
                <w:color w:val="000000"/>
                <w:sz w:val="15"/>
              </w:rPr>
              <w:t>Indicator: K28/02</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7BA041DB" w14:textId="77777777" w:rsidR="00C9015F" w:rsidRDefault="001F0E2C">
            <w:pPr>
              <w:spacing w:after="0"/>
              <w:jc w:val="right"/>
              <w:rPr>
                <w:i/>
                <w:color w:val="000000"/>
                <w:sz w:val="15"/>
              </w:rPr>
            </w:pPr>
            <w:r>
              <w:rPr>
                <w:i/>
                <w:color w:val="000000"/>
                <w:sz w:val="15"/>
              </w:rPr>
              <w:t>Indicator: K28/03</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E0B73DB" w14:textId="77777777" w:rsidR="00C9015F" w:rsidRDefault="001F0E2C">
            <w:pPr>
              <w:spacing w:after="0"/>
              <w:jc w:val="right"/>
              <w:rPr>
                <w:i/>
                <w:color w:val="000000"/>
                <w:sz w:val="15"/>
              </w:rPr>
            </w:pPr>
            <w:r>
              <w:rPr>
                <w:i/>
                <w:color w:val="000000"/>
                <w:sz w:val="15"/>
              </w:rPr>
              <w:t>Indicator: K28/04</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286877CB" w14:textId="77777777" w:rsidR="00C9015F" w:rsidRDefault="001F0E2C">
            <w:pPr>
              <w:spacing w:after="0"/>
              <w:jc w:val="right"/>
              <w:rPr>
                <w:i/>
                <w:color w:val="000000"/>
                <w:sz w:val="15"/>
              </w:rPr>
            </w:pPr>
            <w:r>
              <w:rPr>
                <w:i/>
                <w:color w:val="000000"/>
                <w:sz w:val="15"/>
              </w:rPr>
              <w:t>Indicator: K28/05</w:t>
            </w:r>
          </w:p>
        </w:tc>
        <w:tc>
          <w:tcPr>
            <w:tcW w:w="0" w:type="auto"/>
            <w:tcBorders>
              <w:top w:val="nil"/>
              <w:left w:val="single" w:sz="6" w:space="0" w:color="000000"/>
              <w:bottom w:val="single" w:sz="6" w:space="0" w:color="000000"/>
              <w:right w:val="single" w:sz="12" w:space="0" w:color="000000"/>
            </w:tcBorders>
            <w:shd w:val="clear" w:color="auto" w:fill="CCFFFF"/>
            <w:tcMar>
              <w:top w:w="30" w:type="dxa"/>
              <w:left w:w="30" w:type="dxa"/>
              <w:bottom w:w="30" w:type="dxa"/>
              <w:right w:w="30" w:type="dxa"/>
            </w:tcMar>
          </w:tcPr>
          <w:p w14:paraId="4AC87B6A" w14:textId="77777777" w:rsidR="00C9015F" w:rsidRDefault="001F0E2C">
            <w:pPr>
              <w:spacing w:after="0"/>
              <w:jc w:val="right"/>
              <w:rPr>
                <w:i/>
                <w:color w:val="000000"/>
                <w:sz w:val="15"/>
              </w:rPr>
            </w:pPr>
            <w:r>
              <w:rPr>
                <w:i/>
                <w:color w:val="000000"/>
                <w:sz w:val="15"/>
              </w:rPr>
              <w:t>Indicator: K28/06</w:t>
            </w:r>
          </w:p>
        </w:tc>
        <w:tc>
          <w:tcPr>
            <w:tcW w:w="0" w:type="auto"/>
            <w:tcBorders>
              <w:top w:val="nil"/>
              <w:left w:val="nil"/>
              <w:bottom w:val="nil"/>
              <w:right w:val="nil"/>
            </w:tcBorders>
            <w:tcMar>
              <w:top w:w="30" w:type="dxa"/>
              <w:left w:w="30" w:type="dxa"/>
              <w:bottom w:w="30" w:type="dxa"/>
              <w:right w:w="30" w:type="dxa"/>
            </w:tcMar>
          </w:tcPr>
          <w:p w14:paraId="0833751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91FB631" w14:textId="77777777" w:rsidR="00C9015F" w:rsidRDefault="00C9015F">
            <w:pPr>
              <w:spacing w:after="0"/>
              <w:rPr>
                <w:color w:val="000000"/>
                <w:sz w:val="15"/>
              </w:rPr>
            </w:pPr>
          </w:p>
        </w:tc>
      </w:tr>
      <w:tr w:rsidR="00C9015F" w14:paraId="180B66A1"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E2796B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FCD1F5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B37AC51" w14:textId="77777777" w:rsidR="00C9015F" w:rsidRDefault="00C9015F">
            <w:pPr>
              <w:spacing w:after="0"/>
              <w:rPr>
                <w:b/>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1DA47E2" w14:textId="77777777" w:rsidR="00C9015F" w:rsidRDefault="001F0E2C">
            <w:pPr>
              <w:spacing w:after="0"/>
              <w:rPr>
                <w:color w:val="000000"/>
                <w:sz w:val="15"/>
              </w:rPr>
            </w:pPr>
            <w:r>
              <w:rPr>
                <w:color w:val="000000"/>
                <w:sz w:val="15"/>
              </w:rPr>
              <w:t>€ 159.034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E04AC99" w14:textId="3170A707" w:rsidR="00C9015F" w:rsidRDefault="001F0E2C">
            <w:pPr>
              <w:spacing w:after="0"/>
              <w:rPr>
                <w:color w:val="000000"/>
                <w:sz w:val="15"/>
              </w:rPr>
            </w:pPr>
            <w:r>
              <w:rPr>
                <w:color w:val="000000"/>
                <w:sz w:val="15"/>
              </w:rPr>
              <w:t>€ 99.23</w:t>
            </w:r>
            <w:r w:rsidR="00DE2CAF">
              <w:rPr>
                <w:color w:val="000000"/>
                <w:sz w:val="15"/>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45E6164" w14:textId="7C8EB383" w:rsidR="00C9015F" w:rsidRDefault="001F0E2C">
            <w:pPr>
              <w:spacing w:after="0"/>
              <w:rPr>
                <w:color w:val="000000"/>
                <w:sz w:val="15"/>
              </w:rPr>
            </w:pPr>
            <w:r>
              <w:rPr>
                <w:color w:val="000000"/>
                <w:sz w:val="15"/>
              </w:rPr>
              <w:t>€ </w:t>
            </w:r>
            <w:r w:rsidR="00DE2CAF">
              <w:rPr>
                <w:color w:val="000000"/>
                <w:sz w:val="15"/>
              </w:rPr>
              <w:t>447.550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63CB242D" w14:textId="0B670431" w:rsidR="00C9015F" w:rsidRDefault="001F0E2C">
            <w:pPr>
              <w:spacing w:after="0"/>
              <w:rPr>
                <w:color w:val="000000"/>
                <w:sz w:val="15"/>
              </w:rPr>
            </w:pPr>
            <w:r>
              <w:rPr>
                <w:color w:val="000000"/>
                <w:sz w:val="15"/>
              </w:rPr>
              <w:t>€ </w:t>
            </w:r>
            <w:r w:rsidR="006A78C4">
              <w:rPr>
                <w:color w:val="000000"/>
                <w:sz w:val="15"/>
              </w:rPr>
              <w:t>1.409.760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0337AD17" w14:textId="6B9D9885" w:rsidR="00C9015F" w:rsidRDefault="001F0E2C">
            <w:pPr>
              <w:spacing w:after="0"/>
              <w:rPr>
                <w:color w:val="000000"/>
                <w:sz w:val="15"/>
              </w:rPr>
            </w:pPr>
            <w:r>
              <w:rPr>
                <w:color w:val="000000"/>
                <w:sz w:val="15"/>
              </w:rPr>
              <w:t>€ 20.53</w:t>
            </w:r>
            <w:r w:rsidR="006A78C4">
              <w:rPr>
                <w:color w:val="000000"/>
                <w:sz w:val="15"/>
              </w:rPr>
              <w:t>1</w:t>
            </w: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09F7FD90" w14:textId="163D9213" w:rsidR="00C9015F" w:rsidRDefault="001F0E2C">
            <w:pPr>
              <w:spacing w:after="0"/>
              <w:rPr>
                <w:color w:val="000000"/>
                <w:sz w:val="15"/>
              </w:rPr>
            </w:pPr>
            <w:r>
              <w:rPr>
                <w:color w:val="000000"/>
                <w:sz w:val="15"/>
              </w:rPr>
              <w:t>€ 338.13</w:t>
            </w:r>
            <w:r w:rsidR="006A78C4">
              <w:rPr>
                <w:color w:val="000000"/>
                <w:sz w:val="15"/>
              </w:rPr>
              <w:t>9</w:t>
            </w:r>
          </w:p>
        </w:tc>
        <w:tc>
          <w:tcPr>
            <w:tcW w:w="0" w:type="auto"/>
            <w:tcBorders>
              <w:top w:val="nil"/>
              <w:left w:val="nil"/>
              <w:bottom w:val="nil"/>
              <w:right w:val="nil"/>
            </w:tcBorders>
            <w:tcMar>
              <w:top w:w="30" w:type="dxa"/>
              <w:left w:w="30" w:type="dxa"/>
              <w:bottom w:w="30" w:type="dxa"/>
              <w:right w:w="30" w:type="dxa"/>
            </w:tcMar>
          </w:tcPr>
          <w:p w14:paraId="09C7254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7ECF1F7" w14:textId="77777777" w:rsidR="00C9015F" w:rsidRDefault="00C9015F">
            <w:pPr>
              <w:spacing w:after="0"/>
              <w:rPr>
                <w:color w:val="000000"/>
                <w:sz w:val="15"/>
              </w:rPr>
            </w:pPr>
          </w:p>
        </w:tc>
      </w:tr>
      <w:tr w:rsidR="00C9015F" w14:paraId="2E431FA0"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86CEF8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62DDAF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8373105" w14:textId="77777777" w:rsidR="00C9015F" w:rsidRDefault="00C9015F">
            <w:pPr>
              <w:spacing w:after="0"/>
              <w:rPr>
                <w:b/>
                <w:color w:val="000000"/>
                <w:sz w:val="15"/>
              </w:rPr>
            </w:pP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8605220" w14:textId="77777777" w:rsidR="00C9015F" w:rsidRDefault="001F0E2C">
            <w:pPr>
              <w:spacing w:after="0"/>
              <w:rPr>
                <w:color w:val="000000"/>
                <w:sz w:val="15"/>
              </w:rPr>
            </w:pPr>
            <w:r>
              <w:rPr>
                <w:color w:val="000000"/>
                <w:sz w:val="15"/>
              </w:rPr>
              <w:t>Eindverantwoording (Ja/Nee)</w:t>
            </w:r>
          </w:p>
        </w:tc>
        <w:tc>
          <w:tcPr>
            <w:tcW w:w="0" w:type="auto"/>
            <w:tcBorders>
              <w:top w:val="single" w:sz="6" w:space="0" w:color="000000"/>
              <w:left w:val="single" w:sz="6" w:space="0" w:color="000000"/>
              <w:bottom w:val="nil"/>
              <w:right w:val="nil"/>
            </w:tcBorders>
            <w:shd w:val="clear" w:color="auto" w:fill="CCFFFF"/>
            <w:tcMar>
              <w:top w:w="30" w:type="dxa"/>
              <w:left w:w="30" w:type="dxa"/>
              <w:bottom w:w="30" w:type="dxa"/>
              <w:right w:w="30" w:type="dxa"/>
            </w:tcMar>
          </w:tcPr>
          <w:p w14:paraId="623B7023" w14:textId="77777777" w:rsidR="00C9015F" w:rsidRDefault="00C9015F">
            <w:pPr>
              <w:spacing w:after="0"/>
              <w:rPr>
                <w:color w:val="000000"/>
                <w:sz w:val="15"/>
              </w:rPr>
            </w:pPr>
          </w:p>
        </w:tc>
        <w:tc>
          <w:tcPr>
            <w:tcW w:w="0" w:type="auto"/>
            <w:tcBorders>
              <w:top w:val="single" w:sz="6" w:space="0" w:color="000000"/>
              <w:left w:val="nil"/>
              <w:bottom w:val="nil"/>
              <w:right w:val="nil"/>
            </w:tcBorders>
            <w:shd w:val="clear" w:color="auto" w:fill="CCFFFF"/>
            <w:tcMar>
              <w:top w:w="30" w:type="dxa"/>
              <w:left w:w="30" w:type="dxa"/>
              <w:bottom w:w="30" w:type="dxa"/>
              <w:right w:w="30" w:type="dxa"/>
            </w:tcMar>
          </w:tcPr>
          <w:p w14:paraId="1D49D8BE" w14:textId="77777777" w:rsidR="00C9015F" w:rsidRDefault="00C9015F">
            <w:pPr>
              <w:spacing w:after="0"/>
              <w:rPr>
                <w:color w:val="000000"/>
                <w:sz w:val="15"/>
              </w:rPr>
            </w:pPr>
          </w:p>
        </w:tc>
        <w:tc>
          <w:tcPr>
            <w:tcW w:w="0" w:type="auto"/>
            <w:tcBorders>
              <w:top w:val="single" w:sz="6" w:space="0" w:color="000000"/>
              <w:left w:val="nil"/>
              <w:bottom w:val="nil"/>
              <w:right w:val="nil"/>
            </w:tcBorders>
            <w:shd w:val="clear" w:color="auto" w:fill="CCFFFF"/>
            <w:tcMar>
              <w:top w:w="30" w:type="dxa"/>
              <w:left w:w="30" w:type="dxa"/>
              <w:bottom w:w="30" w:type="dxa"/>
              <w:right w:w="30" w:type="dxa"/>
            </w:tcMar>
          </w:tcPr>
          <w:p w14:paraId="350CA553" w14:textId="77777777" w:rsidR="00C9015F" w:rsidRDefault="00C9015F">
            <w:pPr>
              <w:spacing w:after="0"/>
              <w:rPr>
                <w:color w:val="000000"/>
                <w:sz w:val="15"/>
              </w:rPr>
            </w:pPr>
          </w:p>
        </w:tc>
        <w:tc>
          <w:tcPr>
            <w:tcW w:w="0" w:type="auto"/>
            <w:tcBorders>
              <w:top w:val="single" w:sz="6" w:space="0" w:color="000000"/>
              <w:left w:val="nil"/>
              <w:bottom w:val="nil"/>
              <w:right w:val="nil"/>
            </w:tcBorders>
            <w:shd w:val="clear" w:color="auto" w:fill="CCFFFF"/>
            <w:tcMar>
              <w:top w:w="30" w:type="dxa"/>
              <w:left w:w="30" w:type="dxa"/>
              <w:bottom w:w="30" w:type="dxa"/>
              <w:right w:w="30" w:type="dxa"/>
            </w:tcMar>
          </w:tcPr>
          <w:p w14:paraId="412F32C0" w14:textId="77777777" w:rsidR="00C9015F" w:rsidRDefault="00C9015F">
            <w:pPr>
              <w:spacing w:after="0"/>
              <w:rPr>
                <w:color w:val="000000"/>
                <w:sz w:val="15"/>
              </w:rPr>
            </w:pPr>
          </w:p>
        </w:tc>
        <w:tc>
          <w:tcPr>
            <w:tcW w:w="0" w:type="auto"/>
            <w:tcBorders>
              <w:top w:val="single" w:sz="6" w:space="0" w:color="000000"/>
              <w:left w:val="nil"/>
              <w:bottom w:val="nil"/>
              <w:right w:val="single" w:sz="12" w:space="0" w:color="000000"/>
            </w:tcBorders>
            <w:shd w:val="clear" w:color="auto" w:fill="CCFFFF"/>
            <w:tcMar>
              <w:top w:w="30" w:type="dxa"/>
              <w:left w:w="30" w:type="dxa"/>
              <w:bottom w:w="30" w:type="dxa"/>
              <w:right w:w="30" w:type="dxa"/>
            </w:tcMar>
          </w:tcPr>
          <w:p w14:paraId="4ABAC22C" w14:textId="77777777" w:rsidR="00C9015F" w:rsidRDefault="00C9015F">
            <w:pPr>
              <w:spacing w:after="0"/>
              <w:jc w:val="center"/>
              <w:rPr>
                <w:color w:val="000000"/>
                <w:sz w:val="15"/>
              </w:rPr>
            </w:pPr>
          </w:p>
        </w:tc>
        <w:tc>
          <w:tcPr>
            <w:tcW w:w="0" w:type="auto"/>
            <w:tcBorders>
              <w:top w:val="nil"/>
              <w:left w:val="nil"/>
              <w:bottom w:val="nil"/>
              <w:right w:val="nil"/>
            </w:tcBorders>
            <w:tcMar>
              <w:top w:w="30" w:type="dxa"/>
              <w:left w:w="30" w:type="dxa"/>
              <w:bottom w:w="30" w:type="dxa"/>
              <w:right w:w="30" w:type="dxa"/>
            </w:tcMar>
          </w:tcPr>
          <w:p w14:paraId="79B7E45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EBF5C42" w14:textId="77777777" w:rsidR="00C9015F" w:rsidRDefault="00C9015F">
            <w:pPr>
              <w:spacing w:after="0"/>
              <w:rPr>
                <w:color w:val="000000"/>
                <w:sz w:val="15"/>
              </w:rPr>
            </w:pPr>
          </w:p>
        </w:tc>
      </w:tr>
      <w:tr w:rsidR="00C9015F" w14:paraId="427D72B1"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0211A2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0F66DD7" w14:textId="77777777" w:rsidR="00C9015F" w:rsidRDefault="00C9015F">
            <w:pPr>
              <w:spacing w:after="0"/>
              <w:jc w:val="center"/>
              <w:rPr>
                <w:b/>
                <w:color w:val="FF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8E0B91B"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02A1F25"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0AF99C38"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24EAD8A7"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60863D02"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18DF545D"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4AB43712" w14:textId="77777777" w:rsidR="00C9015F" w:rsidRDefault="00C9015F">
            <w:pPr>
              <w:spacing w:after="0"/>
              <w:jc w:val="center"/>
              <w:rPr>
                <w:color w:val="000000"/>
                <w:sz w:val="15"/>
              </w:rPr>
            </w:pPr>
          </w:p>
        </w:tc>
        <w:tc>
          <w:tcPr>
            <w:tcW w:w="0" w:type="auto"/>
            <w:tcBorders>
              <w:top w:val="nil"/>
              <w:left w:val="nil"/>
              <w:bottom w:val="nil"/>
              <w:right w:val="nil"/>
            </w:tcBorders>
            <w:tcMar>
              <w:top w:w="30" w:type="dxa"/>
              <w:left w:w="30" w:type="dxa"/>
              <w:bottom w:w="30" w:type="dxa"/>
              <w:right w:w="30" w:type="dxa"/>
            </w:tcMar>
          </w:tcPr>
          <w:p w14:paraId="7EB18BB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C4A1E68" w14:textId="77777777" w:rsidR="00C9015F" w:rsidRDefault="00C9015F">
            <w:pPr>
              <w:spacing w:after="0"/>
              <w:rPr>
                <w:color w:val="000000"/>
                <w:sz w:val="15"/>
              </w:rPr>
            </w:pPr>
          </w:p>
        </w:tc>
      </w:tr>
      <w:tr w:rsidR="00C9015F" w14:paraId="4F95B6B7"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1A5D45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1CF872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1811846"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08CE9E1"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48F53C46"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03161F14"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02B2E6FC"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2454052D"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46575F97" w14:textId="77777777" w:rsidR="00C9015F" w:rsidRDefault="00C9015F">
            <w:pPr>
              <w:spacing w:after="0"/>
              <w:jc w:val="center"/>
              <w:rPr>
                <w:color w:val="000000"/>
                <w:sz w:val="15"/>
              </w:rPr>
            </w:pPr>
          </w:p>
        </w:tc>
        <w:tc>
          <w:tcPr>
            <w:tcW w:w="0" w:type="auto"/>
            <w:tcBorders>
              <w:top w:val="nil"/>
              <w:left w:val="nil"/>
              <w:bottom w:val="nil"/>
              <w:right w:val="nil"/>
            </w:tcBorders>
            <w:tcMar>
              <w:top w:w="30" w:type="dxa"/>
              <w:left w:w="30" w:type="dxa"/>
              <w:bottom w:w="30" w:type="dxa"/>
              <w:right w:w="30" w:type="dxa"/>
            </w:tcMar>
          </w:tcPr>
          <w:p w14:paraId="20FB0AA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9D4B0F6" w14:textId="77777777" w:rsidR="00C9015F" w:rsidRDefault="00C9015F">
            <w:pPr>
              <w:spacing w:after="0"/>
              <w:rPr>
                <w:color w:val="000000"/>
                <w:sz w:val="15"/>
              </w:rPr>
            </w:pPr>
          </w:p>
        </w:tc>
      </w:tr>
      <w:tr w:rsidR="00C9015F" w14:paraId="420A17EA"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D8F732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34195D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61EC19C"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4F6495A"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1768C6B5"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299BCC65"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58FD12D6"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7FC874E7"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4839C7F7" w14:textId="77777777" w:rsidR="00C9015F" w:rsidRDefault="00C9015F">
            <w:pPr>
              <w:spacing w:after="0"/>
              <w:jc w:val="center"/>
              <w:rPr>
                <w:color w:val="000000"/>
                <w:sz w:val="15"/>
              </w:rPr>
            </w:pPr>
          </w:p>
        </w:tc>
        <w:tc>
          <w:tcPr>
            <w:tcW w:w="0" w:type="auto"/>
            <w:tcBorders>
              <w:top w:val="nil"/>
              <w:left w:val="nil"/>
              <w:bottom w:val="nil"/>
              <w:right w:val="nil"/>
            </w:tcBorders>
            <w:tcMar>
              <w:top w:w="30" w:type="dxa"/>
              <w:left w:w="30" w:type="dxa"/>
              <w:bottom w:w="30" w:type="dxa"/>
              <w:right w:w="30" w:type="dxa"/>
            </w:tcMar>
          </w:tcPr>
          <w:p w14:paraId="6BB926E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916FD8F" w14:textId="77777777" w:rsidR="00C9015F" w:rsidRDefault="00C9015F">
            <w:pPr>
              <w:spacing w:after="0"/>
              <w:rPr>
                <w:color w:val="000000"/>
                <w:sz w:val="15"/>
              </w:rPr>
            </w:pPr>
          </w:p>
        </w:tc>
      </w:tr>
      <w:tr w:rsidR="00C9015F" w14:paraId="79D576DD"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84431F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B3EA9C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E03FC39" w14:textId="77777777" w:rsidR="00C9015F" w:rsidRDefault="00C9015F">
            <w:pPr>
              <w:spacing w:after="0"/>
              <w:rPr>
                <w:b/>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79F01B1A" w14:textId="77777777" w:rsidR="00C9015F" w:rsidRDefault="001F0E2C">
            <w:pPr>
              <w:spacing w:after="0"/>
              <w:jc w:val="right"/>
              <w:rPr>
                <w:i/>
                <w:color w:val="000000"/>
                <w:sz w:val="15"/>
              </w:rPr>
            </w:pPr>
            <w:r>
              <w:rPr>
                <w:i/>
                <w:color w:val="000000"/>
                <w:sz w:val="15"/>
              </w:rPr>
              <w:t>Indicator: K28/07</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0B4CB327"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188198A4"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3EC98B44"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54F098AD"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2D1E110C" w14:textId="77777777" w:rsidR="00C9015F" w:rsidRDefault="00C9015F">
            <w:pPr>
              <w:spacing w:after="0"/>
              <w:jc w:val="center"/>
              <w:rPr>
                <w:color w:val="000000"/>
                <w:sz w:val="15"/>
              </w:rPr>
            </w:pPr>
          </w:p>
        </w:tc>
        <w:tc>
          <w:tcPr>
            <w:tcW w:w="0" w:type="auto"/>
            <w:tcBorders>
              <w:top w:val="nil"/>
              <w:left w:val="nil"/>
              <w:bottom w:val="nil"/>
              <w:right w:val="nil"/>
            </w:tcBorders>
            <w:tcMar>
              <w:top w:w="30" w:type="dxa"/>
              <w:left w:w="30" w:type="dxa"/>
              <w:bottom w:w="30" w:type="dxa"/>
              <w:right w:w="30" w:type="dxa"/>
            </w:tcMar>
          </w:tcPr>
          <w:p w14:paraId="7580B7E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61CCC46" w14:textId="77777777" w:rsidR="00C9015F" w:rsidRDefault="00C9015F">
            <w:pPr>
              <w:spacing w:after="0"/>
              <w:rPr>
                <w:color w:val="000000"/>
                <w:sz w:val="15"/>
              </w:rPr>
            </w:pPr>
          </w:p>
        </w:tc>
      </w:tr>
      <w:tr w:rsidR="00C9015F" w14:paraId="15026BC6" w14:textId="77777777">
        <w:tc>
          <w:tcPr>
            <w:tcW w:w="0" w:type="auto"/>
            <w:tcBorders>
              <w:top w:val="nil"/>
              <w:left w:val="single" w:sz="12" w:space="0" w:color="000000"/>
              <w:bottom w:val="single" w:sz="12" w:space="0" w:color="000000"/>
              <w:right w:val="single" w:sz="6" w:space="0" w:color="000000"/>
            </w:tcBorders>
            <w:shd w:val="clear" w:color="auto" w:fill="CCFFFF"/>
            <w:tcMar>
              <w:top w:w="30" w:type="dxa"/>
              <w:left w:w="30" w:type="dxa"/>
              <w:bottom w:w="30" w:type="dxa"/>
              <w:right w:w="30" w:type="dxa"/>
            </w:tcMar>
          </w:tcPr>
          <w:p w14:paraId="0D3DE989"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1B34D9F4"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559A2D6C" w14:textId="77777777" w:rsidR="00C9015F" w:rsidRDefault="00C9015F">
            <w:pPr>
              <w:spacing w:after="0"/>
              <w:rPr>
                <w:b/>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16CD6287" w14:textId="77777777" w:rsidR="00C9015F" w:rsidRDefault="001F0E2C">
            <w:pPr>
              <w:spacing w:after="0"/>
              <w:rPr>
                <w:color w:val="000000"/>
                <w:sz w:val="15"/>
              </w:rPr>
            </w:pPr>
            <w:r>
              <w:rPr>
                <w:color w:val="000000"/>
                <w:sz w:val="15"/>
              </w:rPr>
              <w:t>Nee</w:t>
            </w:r>
          </w:p>
        </w:tc>
        <w:tc>
          <w:tcPr>
            <w:tcW w:w="0" w:type="auto"/>
            <w:tcBorders>
              <w:top w:val="nil"/>
              <w:left w:val="single" w:sz="6" w:space="0" w:color="000000"/>
              <w:bottom w:val="single" w:sz="12" w:space="0" w:color="000000"/>
              <w:right w:val="nil"/>
            </w:tcBorders>
            <w:shd w:val="clear" w:color="auto" w:fill="CCFFFF"/>
            <w:tcMar>
              <w:top w:w="30" w:type="dxa"/>
              <w:left w:w="30" w:type="dxa"/>
              <w:bottom w:w="30" w:type="dxa"/>
              <w:right w:w="30" w:type="dxa"/>
            </w:tcMar>
          </w:tcPr>
          <w:p w14:paraId="604983CC" w14:textId="77777777" w:rsidR="00C9015F" w:rsidRDefault="00C9015F">
            <w:pPr>
              <w:spacing w:after="0"/>
              <w:rPr>
                <w:color w:val="000000"/>
                <w:sz w:val="15"/>
              </w:rPr>
            </w:pPr>
          </w:p>
        </w:tc>
        <w:tc>
          <w:tcPr>
            <w:tcW w:w="0" w:type="auto"/>
            <w:tcBorders>
              <w:top w:val="nil"/>
              <w:left w:val="nil"/>
              <w:bottom w:val="single" w:sz="12" w:space="0" w:color="000000"/>
              <w:right w:val="nil"/>
            </w:tcBorders>
            <w:shd w:val="clear" w:color="auto" w:fill="CCFFFF"/>
            <w:tcMar>
              <w:top w:w="30" w:type="dxa"/>
              <w:left w:w="30" w:type="dxa"/>
              <w:bottom w:w="30" w:type="dxa"/>
              <w:right w:w="30" w:type="dxa"/>
            </w:tcMar>
          </w:tcPr>
          <w:p w14:paraId="7F521022" w14:textId="77777777" w:rsidR="00C9015F" w:rsidRDefault="00C9015F">
            <w:pPr>
              <w:spacing w:after="0"/>
              <w:rPr>
                <w:color w:val="000000"/>
                <w:sz w:val="15"/>
              </w:rPr>
            </w:pPr>
          </w:p>
        </w:tc>
        <w:tc>
          <w:tcPr>
            <w:tcW w:w="0" w:type="auto"/>
            <w:tcBorders>
              <w:top w:val="nil"/>
              <w:left w:val="nil"/>
              <w:bottom w:val="single" w:sz="12" w:space="0" w:color="000000"/>
              <w:right w:val="nil"/>
            </w:tcBorders>
            <w:shd w:val="clear" w:color="auto" w:fill="CCFFFF"/>
            <w:tcMar>
              <w:top w:w="30" w:type="dxa"/>
              <w:left w:w="30" w:type="dxa"/>
              <w:bottom w:w="30" w:type="dxa"/>
              <w:right w:w="30" w:type="dxa"/>
            </w:tcMar>
          </w:tcPr>
          <w:p w14:paraId="0A41DF31" w14:textId="77777777" w:rsidR="00C9015F" w:rsidRDefault="00C9015F">
            <w:pPr>
              <w:spacing w:after="0"/>
              <w:rPr>
                <w:color w:val="000000"/>
                <w:sz w:val="15"/>
              </w:rPr>
            </w:pPr>
          </w:p>
        </w:tc>
        <w:tc>
          <w:tcPr>
            <w:tcW w:w="0" w:type="auto"/>
            <w:tcBorders>
              <w:top w:val="nil"/>
              <w:left w:val="nil"/>
              <w:bottom w:val="single" w:sz="12" w:space="0" w:color="000000"/>
              <w:right w:val="nil"/>
            </w:tcBorders>
            <w:shd w:val="clear" w:color="auto" w:fill="CCFFFF"/>
            <w:tcMar>
              <w:top w:w="30" w:type="dxa"/>
              <w:left w:w="30" w:type="dxa"/>
              <w:bottom w:w="30" w:type="dxa"/>
              <w:right w:w="30" w:type="dxa"/>
            </w:tcMar>
          </w:tcPr>
          <w:p w14:paraId="1C1C1193" w14:textId="77777777" w:rsidR="00C9015F" w:rsidRDefault="00C9015F">
            <w:pPr>
              <w:spacing w:after="0"/>
              <w:rPr>
                <w:color w:val="000000"/>
                <w:sz w:val="15"/>
              </w:rPr>
            </w:pPr>
          </w:p>
        </w:tc>
        <w:tc>
          <w:tcPr>
            <w:tcW w:w="0" w:type="auto"/>
            <w:tcBorders>
              <w:top w:val="nil"/>
              <w:left w:val="nil"/>
              <w:bottom w:val="single" w:sz="12" w:space="0" w:color="000000"/>
              <w:right w:val="single" w:sz="12" w:space="0" w:color="000000"/>
            </w:tcBorders>
            <w:shd w:val="clear" w:color="auto" w:fill="CCFFFF"/>
            <w:tcMar>
              <w:top w:w="30" w:type="dxa"/>
              <w:left w:w="30" w:type="dxa"/>
              <w:bottom w:w="30" w:type="dxa"/>
              <w:right w:w="30" w:type="dxa"/>
            </w:tcMar>
          </w:tcPr>
          <w:p w14:paraId="7BDB05C5" w14:textId="77777777" w:rsidR="00C9015F" w:rsidRDefault="00C9015F">
            <w:pPr>
              <w:spacing w:after="0"/>
              <w:jc w:val="center"/>
              <w:rPr>
                <w:color w:val="000000"/>
                <w:sz w:val="15"/>
              </w:rPr>
            </w:pPr>
          </w:p>
        </w:tc>
        <w:tc>
          <w:tcPr>
            <w:tcW w:w="0" w:type="auto"/>
            <w:tcBorders>
              <w:top w:val="nil"/>
              <w:left w:val="nil"/>
              <w:bottom w:val="nil"/>
              <w:right w:val="nil"/>
            </w:tcBorders>
            <w:tcMar>
              <w:top w:w="30" w:type="dxa"/>
              <w:left w:w="30" w:type="dxa"/>
              <w:bottom w:w="30" w:type="dxa"/>
              <w:right w:w="30" w:type="dxa"/>
            </w:tcMar>
          </w:tcPr>
          <w:p w14:paraId="1C7960D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783C3FB" w14:textId="77777777" w:rsidR="00C9015F" w:rsidRDefault="00C9015F">
            <w:pPr>
              <w:spacing w:after="0"/>
              <w:rPr>
                <w:color w:val="000000"/>
                <w:sz w:val="15"/>
              </w:rPr>
            </w:pPr>
          </w:p>
        </w:tc>
      </w:tr>
      <w:tr w:rsidR="00C9015F" w14:paraId="06D94255" w14:textId="77777777">
        <w:tc>
          <w:tcPr>
            <w:tcW w:w="0" w:type="auto"/>
            <w:tcBorders>
              <w:top w:val="single" w:sz="12" w:space="0" w:color="000000"/>
              <w:left w:val="single" w:sz="12" w:space="0" w:color="000000"/>
              <w:bottom w:val="nil"/>
              <w:right w:val="single" w:sz="6" w:space="0" w:color="000000"/>
            </w:tcBorders>
            <w:shd w:val="clear" w:color="auto" w:fill="CCFFFF"/>
            <w:tcMar>
              <w:top w:w="30" w:type="dxa"/>
              <w:left w:w="30" w:type="dxa"/>
              <w:bottom w:w="30" w:type="dxa"/>
              <w:right w:w="30" w:type="dxa"/>
            </w:tcMar>
          </w:tcPr>
          <w:p w14:paraId="18ED3A83" w14:textId="77777777" w:rsidR="00C9015F" w:rsidRDefault="001F0E2C">
            <w:pPr>
              <w:spacing w:after="0"/>
              <w:jc w:val="center"/>
              <w:rPr>
                <w:b/>
                <w:color w:val="000000"/>
                <w:sz w:val="15"/>
              </w:rPr>
            </w:pPr>
            <w:r>
              <w:rPr>
                <w:b/>
                <w:color w:val="000000"/>
                <w:sz w:val="15"/>
              </w:rPr>
              <w:t>AenM</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5FEA742D" w14:textId="77777777" w:rsidR="00C9015F" w:rsidRDefault="001F0E2C">
            <w:pPr>
              <w:spacing w:after="0"/>
              <w:jc w:val="center"/>
              <w:rPr>
                <w:b/>
                <w:color w:val="000000"/>
                <w:sz w:val="15"/>
              </w:rPr>
            </w:pPr>
            <w:r>
              <w:rPr>
                <w:b/>
                <w:color w:val="000000"/>
                <w:sz w:val="15"/>
              </w:rPr>
              <w:t>M16</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077D237" w14:textId="77777777" w:rsidR="00C9015F" w:rsidRDefault="001F0E2C">
            <w:pPr>
              <w:spacing w:after="0"/>
              <w:rPr>
                <w:b/>
                <w:color w:val="000000"/>
                <w:sz w:val="15"/>
              </w:rPr>
            </w:pPr>
            <w:r>
              <w:rPr>
                <w:b/>
                <w:color w:val="000000"/>
                <w:sz w:val="15"/>
              </w:rPr>
              <w:t>Bekostigingsregeling opvang ontheemden Oekraïne</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FC86916" w14:textId="77777777" w:rsidR="00C9015F" w:rsidRDefault="001F0E2C">
            <w:pPr>
              <w:spacing w:after="0"/>
              <w:rPr>
                <w:color w:val="000000"/>
                <w:sz w:val="15"/>
              </w:rPr>
            </w:pPr>
            <w:r>
              <w:rPr>
                <w:color w:val="000000"/>
                <w:sz w:val="15"/>
              </w:rPr>
              <w:t xml:space="preserve">Vul in totaal te ontvangen normbedrag per gerealiseerde gemeentelijke plek </w:t>
            </w:r>
            <w:r>
              <w:rPr>
                <w:color w:val="000000"/>
                <w:sz w:val="15"/>
              </w:rPr>
              <w:lastRenderedPageBreak/>
              <w:t>per dag (GOO) (jaar T)</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56745A6A" w14:textId="77777777" w:rsidR="00C9015F" w:rsidRDefault="001F0E2C">
            <w:pPr>
              <w:spacing w:after="0"/>
              <w:rPr>
                <w:color w:val="000000"/>
                <w:sz w:val="15"/>
              </w:rPr>
            </w:pPr>
            <w:r>
              <w:rPr>
                <w:color w:val="000000"/>
                <w:sz w:val="15"/>
              </w:rPr>
              <w:lastRenderedPageBreak/>
              <w:t xml:space="preserve">Vul in verschil bij hogere werkelijke bestedingen ten opzichte </w:t>
            </w:r>
            <w:r>
              <w:rPr>
                <w:color w:val="000000"/>
                <w:sz w:val="15"/>
              </w:rPr>
              <w:lastRenderedPageBreak/>
              <w:t>van de uitkomst van M16/01 (jaar T) - uitzonderingsbepaling (GOO)</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48BD8427" w14:textId="77777777" w:rsidR="00C9015F" w:rsidRDefault="001F0E2C">
            <w:pPr>
              <w:spacing w:after="0"/>
              <w:rPr>
                <w:color w:val="000000"/>
                <w:sz w:val="15"/>
              </w:rPr>
            </w:pPr>
            <w:r>
              <w:rPr>
                <w:color w:val="000000"/>
                <w:sz w:val="15"/>
              </w:rPr>
              <w:lastRenderedPageBreak/>
              <w:t xml:space="preserve">Vul in vrijwillige teruggave bij lagere werkelijke </w:t>
            </w:r>
            <w:r>
              <w:rPr>
                <w:color w:val="000000"/>
                <w:sz w:val="15"/>
              </w:rPr>
              <w:lastRenderedPageBreak/>
              <w:t>bestedingen ten opzichte van de uitkomst onder M16/01 (jaar T) – uitzonderingsbepaling (GOO)</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983985F" w14:textId="77777777" w:rsidR="00C9015F" w:rsidRDefault="001F0E2C">
            <w:pPr>
              <w:spacing w:after="0"/>
              <w:rPr>
                <w:color w:val="000000"/>
                <w:sz w:val="15"/>
              </w:rPr>
            </w:pPr>
            <w:r>
              <w:rPr>
                <w:color w:val="000000"/>
                <w:sz w:val="15"/>
              </w:rPr>
              <w:lastRenderedPageBreak/>
              <w:t xml:space="preserve">Besteding (jaar T) tbv de transitie - uitgezonderd </w:t>
            </w:r>
          </w:p>
          <w:p w14:paraId="387943F0" w14:textId="77777777" w:rsidR="00C9015F" w:rsidRDefault="001F0E2C">
            <w:pPr>
              <w:spacing w:after="0"/>
              <w:rPr>
                <w:color w:val="000000"/>
                <w:sz w:val="15"/>
              </w:rPr>
            </w:pPr>
            <w:r>
              <w:rPr>
                <w:color w:val="000000"/>
                <w:sz w:val="15"/>
              </w:rPr>
              <w:lastRenderedPageBreak/>
              <w:t>uitvoeringkosten</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1F301659" w14:textId="77777777" w:rsidR="00C9015F" w:rsidRDefault="001F0E2C">
            <w:pPr>
              <w:spacing w:after="0"/>
              <w:rPr>
                <w:color w:val="000000"/>
                <w:sz w:val="15"/>
              </w:rPr>
            </w:pPr>
            <w:r>
              <w:rPr>
                <w:color w:val="000000"/>
                <w:sz w:val="15"/>
              </w:rPr>
              <w:lastRenderedPageBreak/>
              <w:t>Besteding (jaar T) van uitvoering ten behoeve van de transitie</w:t>
            </w:r>
          </w:p>
        </w:tc>
        <w:tc>
          <w:tcPr>
            <w:tcW w:w="0" w:type="auto"/>
            <w:tcBorders>
              <w:top w:val="single" w:sz="12" w:space="0" w:color="000000"/>
              <w:left w:val="single" w:sz="6" w:space="0" w:color="000000"/>
              <w:bottom w:val="nil"/>
              <w:right w:val="single" w:sz="12" w:space="0" w:color="000000"/>
            </w:tcBorders>
            <w:shd w:val="clear" w:color="auto" w:fill="CCFFFF"/>
            <w:tcMar>
              <w:top w:w="30" w:type="dxa"/>
              <w:left w:w="30" w:type="dxa"/>
              <w:bottom w:w="30" w:type="dxa"/>
              <w:right w:w="30" w:type="dxa"/>
            </w:tcMar>
          </w:tcPr>
          <w:p w14:paraId="12D604BD" w14:textId="77777777" w:rsidR="00C9015F" w:rsidRDefault="001F0E2C">
            <w:pPr>
              <w:spacing w:after="0"/>
              <w:rPr>
                <w:color w:val="000000"/>
                <w:sz w:val="15"/>
              </w:rPr>
            </w:pPr>
            <w:r>
              <w:rPr>
                <w:color w:val="000000"/>
                <w:sz w:val="15"/>
              </w:rPr>
              <w:t>Besteding (jaar T) uitgekeerde verstrekking</w:t>
            </w:r>
            <w:r>
              <w:rPr>
                <w:color w:val="000000"/>
                <w:sz w:val="15"/>
              </w:rPr>
              <w:lastRenderedPageBreak/>
              <w:t>en (GOO en POO)</w:t>
            </w:r>
          </w:p>
        </w:tc>
        <w:tc>
          <w:tcPr>
            <w:tcW w:w="0" w:type="auto"/>
            <w:tcBorders>
              <w:top w:val="nil"/>
              <w:left w:val="single" w:sz="12" w:space="0" w:color="000000"/>
              <w:bottom w:val="nil"/>
              <w:right w:val="nil"/>
            </w:tcBorders>
            <w:tcMar>
              <w:top w:w="30" w:type="dxa"/>
              <w:left w:w="30" w:type="dxa"/>
              <w:bottom w:w="30" w:type="dxa"/>
              <w:right w:w="30" w:type="dxa"/>
            </w:tcMar>
          </w:tcPr>
          <w:p w14:paraId="3780872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8CE8BE2" w14:textId="77777777" w:rsidR="00C9015F" w:rsidRDefault="00C9015F">
            <w:pPr>
              <w:spacing w:after="0"/>
              <w:rPr>
                <w:color w:val="000000"/>
                <w:sz w:val="15"/>
              </w:rPr>
            </w:pPr>
          </w:p>
        </w:tc>
      </w:tr>
      <w:tr w:rsidR="00C9015F" w14:paraId="0486ADF6"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57D27990"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08E7C7A" w14:textId="77777777" w:rsidR="00C9015F" w:rsidRDefault="00C9015F">
            <w:pPr>
              <w:spacing w:after="0"/>
              <w:jc w:val="center"/>
              <w:rPr>
                <w:b/>
                <w:color w:val="FF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54A3521"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AE50089"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E5287E6"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F344D68"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48A7A3B"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F7FEF32"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0A0808C4"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7144F22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D0A059F" w14:textId="77777777" w:rsidR="00C9015F" w:rsidRDefault="00C9015F">
            <w:pPr>
              <w:spacing w:after="0"/>
              <w:rPr>
                <w:color w:val="000000"/>
                <w:sz w:val="15"/>
              </w:rPr>
            </w:pPr>
          </w:p>
        </w:tc>
      </w:tr>
      <w:tr w:rsidR="00C9015F" w14:paraId="13F75050"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DCC59F5" w14:textId="77777777" w:rsidR="00C9015F" w:rsidRDefault="00C9015F">
            <w:pPr>
              <w:spacing w:after="0"/>
              <w:jc w:val="center"/>
              <w:rPr>
                <w:b/>
                <w:color w:val="FF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3A3F08E" w14:textId="77777777" w:rsidR="00C9015F" w:rsidRDefault="00C9015F">
            <w:pPr>
              <w:spacing w:after="0"/>
              <w:jc w:val="center"/>
              <w:rPr>
                <w:b/>
                <w:color w:val="FF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3506EA6" w14:textId="77777777" w:rsidR="00C9015F" w:rsidRDefault="001F0E2C">
            <w:pPr>
              <w:spacing w:after="0"/>
              <w:rPr>
                <w:color w:val="000000"/>
                <w:sz w:val="15"/>
              </w:rPr>
            </w:pPr>
            <w:r>
              <w:rPr>
                <w:color w:val="000000"/>
                <w:sz w:val="15"/>
              </w:rPr>
              <w:t>Gemeenten</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FB1A1D5"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C9A45D1"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57529D0"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AD1BD97"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B63506D"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0C114822"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0E08EE5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7AD0722" w14:textId="77777777" w:rsidR="00C9015F" w:rsidRDefault="00C9015F">
            <w:pPr>
              <w:spacing w:after="0"/>
              <w:rPr>
                <w:color w:val="000000"/>
                <w:sz w:val="15"/>
              </w:rPr>
            </w:pPr>
          </w:p>
        </w:tc>
      </w:tr>
      <w:tr w:rsidR="00C9015F" w14:paraId="79EFBAC1"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1D0BFF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06040D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7A44C19"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5084CAC"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A724A69"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D9D7583"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CB1F47D"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1FD2757"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27DB1CD5"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12" w:space="0" w:color="000000"/>
              <w:bottom w:val="nil"/>
              <w:right w:val="nil"/>
            </w:tcBorders>
            <w:tcMar>
              <w:top w:w="30" w:type="dxa"/>
              <w:left w:w="30" w:type="dxa"/>
              <w:bottom w:w="30" w:type="dxa"/>
              <w:right w:w="30" w:type="dxa"/>
            </w:tcMar>
          </w:tcPr>
          <w:p w14:paraId="1BEDE44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05A7964" w14:textId="77777777" w:rsidR="00C9015F" w:rsidRDefault="00C9015F">
            <w:pPr>
              <w:spacing w:after="0"/>
              <w:rPr>
                <w:color w:val="000000"/>
                <w:sz w:val="15"/>
              </w:rPr>
            </w:pPr>
          </w:p>
        </w:tc>
      </w:tr>
      <w:tr w:rsidR="00C9015F" w14:paraId="780C832A"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CDC7E9D"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1F23AA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4C10EFB" w14:textId="77777777" w:rsidR="00C9015F" w:rsidRDefault="00C9015F">
            <w:pPr>
              <w:spacing w:after="0"/>
              <w:rPr>
                <w:b/>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6D6885C1" w14:textId="77777777" w:rsidR="00C9015F" w:rsidRDefault="001F0E2C">
            <w:pPr>
              <w:spacing w:after="0"/>
              <w:jc w:val="right"/>
              <w:rPr>
                <w:i/>
                <w:color w:val="000000"/>
                <w:sz w:val="15"/>
              </w:rPr>
            </w:pPr>
            <w:r>
              <w:rPr>
                <w:i/>
                <w:color w:val="000000"/>
                <w:sz w:val="15"/>
              </w:rPr>
              <w:t>Indicator: M16/01</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5DE01D65" w14:textId="77777777" w:rsidR="00C9015F" w:rsidRDefault="001F0E2C">
            <w:pPr>
              <w:spacing w:after="0"/>
              <w:jc w:val="right"/>
              <w:rPr>
                <w:i/>
                <w:color w:val="000000"/>
                <w:sz w:val="15"/>
              </w:rPr>
            </w:pPr>
            <w:r>
              <w:rPr>
                <w:i/>
                <w:color w:val="000000"/>
                <w:sz w:val="15"/>
              </w:rPr>
              <w:t>Indicator: M16/02</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79D49543" w14:textId="77777777" w:rsidR="00C9015F" w:rsidRDefault="001F0E2C">
            <w:pPr>
              <w:spacing w:after="0"/>
              <w:jc w:val="right"/>
              <w:rPr>
                <w:i/>
                <w:color w:val="000000"/>
                <w:sz w:val="15"/>
              </w:rPr>
            </w:pPr>
            <w:r>
              <w:rPr>
                <w:i/>
                <w:color w:val="000000"/>
                <w:sz w:val="15"/>
              </w:rPr>
              <w:t>Indicator: M16/03</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6B6F28EB" w14:textId="77777777" w:rsidR="00C9015F" w:rsidRDefault="001F0E2C">
            <w:pPr>
              <w:spacing w:after="0"/>
              <w:jc w:val="right"/>
              <w:rPr>
                <w:i/>
                <w:color w:val="000000"/>
                <w:sz w:val="15"/>
              </w:rPr>
            </w:pPr>
            <w:r>
              <w:rPr>
                <w:i/>
                <w:color w:val="000000"/>
                <w:sz w:val="15"/>
              </w:rPr>
              <w:t>Indicator: M16/04</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2281A9B2" w14:textId="77777777" w:rsidR="00C9015F" w:rsidRDefault="001F0E2C">
            <w:pPr>
              <w:spacing w:after="0"/>
              <w:jc w:val="right"/>
              <w:rPr>
                <w:i/>
                <w:color w:val="000000"/>
                <w:sz w:val="15"/>
              </w:rPr>
            </w:pPr>
            <w:r>
              <w:rPr>
                <w:i/>
                <w:color w:val="000000"/>
                <w:sz w:val="15"/>
              </w:rPr>
              <w:t>Indicator: M16/05</w:t>
            </w:r>
          </w:p>
        </w:tc>
        <w:tc>
          <w:tcPr>
            <w:tcW w:w="0" w:type="auto"/>
            <w:tcBorders>
              <w:top w:val="nil"/>
              <w:left w:val="single" w:sz="6" w:space="0" w:color="000000"/>
              <w:bottom w:val="single" w:sz="6" w:space="0" w:color="000000"/>
              <w:right w:val="single" w:sz="12" w:space="0" w:color="000000"/>
            </w:tcBorders>
            <w:shd w:val="clear" w:color="auto" w:fill="CCFFFF"/>
            <w:tcMar>
              <w:top w:w="30" w:type="dxa"/>
              <w:left w:w="30" w:type="dxa"/>
              <w:bottom w:w="30" w:type="dxa"/>
              <w:right w:w="30" w:type="dxa"/>
            </w:tcMar>
          </w:tcPr>
          <w:p w14:paraId="6357E1E9" w14:textId="77777777" w:rsidR="00C9015F" w:rsidRDefault="001F0E2C">
            <w:pPr>
              <w:spacing w:after="0"/>
              <w:jc w:val="right"/>
              <w:rPr>
                <w:i/>
                <w:color w:val="000000"/>
                <w:sz w:val="15"/>
              </w:rPr>
            </w:pPr>
            <w:r>
              <w:rPr>
                <w:i/>
                <w:color w:val="000000"/>
                <w:sz w:val="15"/>
              </w:rPr>
              <w:t>Indicator: M16/06</w:t>
            </w:r>
          </w:p>
        </w:tc>
        <w:tc>
          <w:tcPr>
            <w:tcW w:w="0" w:type="auto"/>
            <w:tcBorders>
              <w:top w:val="nil"/>
              <w:left w:val="single" w:sz="12" w:space="0" w:color="000000"/>
              <w:bottom w:val="nil"/>
              <w:right w:val="nil"/>
            </w:tcBorders>
            <w:tcMar>
              <w:top w:w="30" w:type="dxa"/>
              <w:left w:w="30" w:type="dxa"/>
              <w:bottom w:w="30" w:type="dxa"/>
              <w:right w:w="30" w:type="dxa"/>
            </w:tcMar>
          </w:tcPr>
          <w:p w14:paraId="3D82961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5C4C027" w14:textId="77777777" w:rsidR="00C9015F" w:rsidRDefault="00C9015F">
            <w:pPr>
              <w:spacing w:after="0"/>
              <w:rPr>
                <w:color w:val="000000"/>
                <w:sz w:val="15"/>
              </w:rPr>
            </w:pPr>
          </w:p>
        </w:tc>
      </w:tr>
      <w:tr w:rsidR="00C9015F" w14:paraId="009497E6"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310CAC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640437C"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A69A3F1" w14:textId="77777777" w:rsidR="00C9015F" w:rsidRDefault="00C9015F">
            <w:pPr>
              <w:spacing w:after="0"/>
              <w:rPr>
                <w:b/>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1C341B8" w14:textId="77777777" w:rsidR="00C9015F" w:rsidRDefault="001F0E2C">
            <w:pPr>
              <w:spacing w:after="0"/>
              <w:rPr>
                <w:color w:val="000000"/>
                <w:sz w:val="15"/>
              </w:rPr>
            </w:pPr>
            <w:r>
              <w:rPr>
                <w:color w:val="000000"/>
                <w:sz w:val="15"/>
              </w:rPr>
              <w:t>€ 4.755.916</w:t>
            </w: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6ABD22A2"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99CC00"/>
            <w:tcMar>
              <w:top w:w="30" w:type="dxa"/>
              <w:left w:w="30" w:type="dxa"/>
              <w:bottom w:w="30" w:type="dxa"/>
              <w:right w:w="30" w:type="dxa"/>
            </w:tcMar>
          </w:tcPr>
          <w:p w14:paraId="74E6852D" w14:textId="77777777" w:rsidR="00C9015F" w:rsidRDefault="00C9015F">
            <w:pPr>
              <w:spacing w:after="0"/>
              <w:rPr>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4A9017DE"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4F077B1"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12" w:space="0" w:color="000000"/>
            </w:tcBorders>
            <w:shd w:val="clear" w:color="auto" w:fill="FFFFFF"/>
            <w:tcMar>
              <w:top w:w="30" w:type="dxa"/>
              <w:left w:w="30" w:type="dxa"/>
              <w:bottom w:w="30" w:type="dxa"/>
              <w:right w:w="30" w:type="dxa"/>
            </w:tcMar>
          </w:tcPr>
          <w:p w14:paraId="682C852F" w14:textId="77777777" w:rsidR="00C9015F" w:rsidRDefault="001F0E2C">
            <w:pPr>
              <w:spacing w:after="0"/>
              <w:rPr>
                <w:color w:val="000000"/>
                <w:sz w:val="15"/>
              </w:rPr>
            </w:pPr>
            <w:r>
              <w:rPr>
                <w:color w:val="000000"/>
                <w:sz w:val="15"/>
              </w:rPr>
              <w:t>€ 305.959</w:t>
            </w:r>
          </w:p>
        </w:tc>
        <w:tc>
          <w:tcPr>
            <w:tcW w:w="0" w:type="auto"/>
            <w:tcBorders>
              <w:top w:val="nil"/>
              <w:left w:val="single" w:sz="12" w:space="0" w:color="000000"/>
              <w:bottom w:val="nil"/>
              <w:right w:val="nil"/>
            </w:tcBorders>
            <w:tcMar>
              <w:top w:w="30" w:type="dxa"/>
              <w:left w:w="30" w:type="dxa"/>
              <w:bottom w:w="30" w:type="dxa"/>
              <w:right w:w="30" w:type="dxa"/>
            </w:tcMar>
          </w:tcPr>
          <w:p w14:paraId="0EFE4BA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CA8BE2D" w14:textId="77777777" w:rsidR="00C9015F" w:rsidRDefault="00C9015F">
            <w:pPr>
              <w:spacing w:after="0"/>
              <w:rPr>
                <w:color w:val="000000"/>
                <w:sz w:val="15"/>
              </w:rPr>
            </w:pPr>
          </w:p>
        </w:tc>
      </w:tr>
      <w:tr w:rsidR="00C9015F" w14:paraId="1807480B"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5F93F3F9"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A0371B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12F8CF9" w14:textId="77777777" w:rsidR="00C9015F" w:rsidRDefault="00C9015F">
            <w:pPr>
              <w:spacing w:after="0"/>
              <w:rPr>
                <w:b/>
                <w:color w:val="000000"/>
                <w:sz w:val="15"/>
              </w:rPr>
            </w:pP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183FE51B" w14:textId="77777777" w:rsidR="00C9015F" w:rsidRDefault="001F0E2C">
            <w:pPr>
              <w:spacing w:after="0"/>
              <w:rPr>
                <w:color w:val="000000"/>
                <w:sz w:val="15"/>
              </w:rPr>
            </w:pPr>
            <w:r>
              <w:rPr>
                <w:color w:val="000000"/>
                <w:sz w:val="15"/>
              </w:rPr>
              <w:t>Totaal bedrag vorderingen (/ onrechtmatig uitgekeerde) verstrekkingen GOO en POO (jaar T)</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6644FC92" w14:textId="77777777" w:rsidR="00C9015F" w:rsidRDefault="001F0E2C">
            <w:pPr>
              <w:spacing w:after="0"/>
              <w:rPr>
                <w:color w:val="000000"/>
                <w:sz w:val="15"/>
              </w:rPr>
            </w:pPr>
            <w:r>
              <w:rPr>
                <w:color w:val="000000"/>
                <w:sz w:val="15"/>
              </w:rPr>
              <w:t>Totaal te ontvangen normbedrag uitvoeringskosten per geregistreerde persoon waaraan in een maand een verstrekking is gedaan (POO) (jaar T)</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7F9A687B" w14:textId="77777777" w:rsidR="00C9015F" w:rsidRDefault="001F0E2C">
            <w:pPr>
              <w:spacing w:after="0"/>
              <w:rPr>
                <w:color w:val="000000"/>
                <w:sz w:val="15"/>
              </w:rPr>
            </w:pPr>
            <w:r>
              <w:rPr>
                <w:color w:val="000000"/>
                <w:sz w:val="15"/>
              </w:rPr>
              <w:t>Totaal bedrag ontvangen eigen bijdrage van ontheemden GOO (jaar T)</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61A72D5E" w14:textId="77777777" w:rsidR="00C9015F" w:rsidRDefault="001F0E2C">
            <w:pPr>
              <w:spacing w:after="0"/>
              <w:rPr>
                <w:color w:val="000000"/>
                <w:sz w:val="15"/>
              </w:rPr>
            </w:pPr>
            <w:r>
              <w:rPr>
                <w:color w:val="000000"/>
                <w:sz w:val="15"/>
              </w:rPr>
              <w:t>Periode vanaf wanneer de eigen bijdrage is ingevoerd</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6584648F" w14:textId="77777777" w:rsidR="00C9015F" w:rsidRDefault="001F0E2C">
            <w:pPr>
              <w:spacing w:after="0"/>
              <w:rPr>
                <w:color w:val="000000"/>
                <w:sz w:val="15"/>
              </w:rPr>
            </w:pPr>
            <w:r>
              <w:rPr>
                <w:color w:val="000000"/>
                <w:sz w:val="15"/>
              </w:rPr>
              <w:t>Periode vanaf wanneer de verhoging eigen bijdrage is ingevoerd</w:t>
            </w:r>
          </w:p>
        </w:tc>
        <w:tc>
          <w:tcPr>
            <w:tcW w:w="0" w:type="auto"/>
            <w:tcBorders>
              <w:top w:val="single" w:sz="6" w:space="0" w:color="000000"/>
              <w:left w:val="single" w:sz="6" w:space="0" w:color="000000"/>
              <w:bottom w:val="nil"/>
              <w:right w:val="single" w:sz="12" w:space="0" w:color="000000"/>
            </w:tcBorders>
            <w:shd w:val="clear" w:color="auto" w:fill="CCFFFF"/>
            <w:tcMar>
              <w:top w:w="30" w:type="dxa"/>
              <w:left w:w="30" w:type="dxa"/>
              <w:bottom w:w="30" w:type="dxa"/>
              <w:right w:w="30" w:type="dxa"/>
            </w:tcMar>
          </w:tcPr>
          <w:p w14:paraId="2312B3FE"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1F8FDC4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D029B28" w14:textId="77777777" w:rsidR="00C9015F" w:rsidRDefault="00C9015F">
            <w:pPr>
              <w:spacing w:after="0"/>
              <w:rPr>
                <w:color w:val="000000"/>
                <w:sz w:val="15"/>
              </w:rPr>
            </w:pPr>
          </w:p>
        </w:tc>
      </w:tr>
      <w:tr w:rsidR="00C9015F" w14:paraId="5AAB2A74"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A6380D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653D1A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89F3AC0"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F9DC957" w14:textId="77777777" w:rsidR="00C9015F" w:rsidRDefault="00C9015F">
            <w:pPr>
              <w:spacing w:after="0"/>
              <w:jc w:val="center"/>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341F689"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49B96D8" w14:textId="77777777" w:rsidR="00C9015F" w:rsidRDefault="00C9015F">
            <w:pPr>
              <w:spacing w:after="0"/>
              <w:rPr>
                <w:i/>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FF6DBB3"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C5725D6"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36536B58"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3949D85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0FCBB52" w14:textId="77777777" w:rsidR="00C9015F" w:rsidRDefault="00C9015F">
            <w:pPr>
              <w:spacing w:after="0"/>
              <w:rPr>
                <w:color w:val="000000"/>
                <w:sz w:val="15"/>
              </w:rPr>
            </w:pPr>
          </w:p>
        </w:tc>
      </w:tr>
      <w:tr w:rsidR="00C9015F" w14:paraId="77A6589C"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7388930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97D938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191014D"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2EBB259"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725F631"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662AB5C"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254E866"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E64742F" w14:textId="77777777" w:rsidR="00C9015F" w:rsidRDefault="00C9015F">
            <w:pPr>
              <w:spacing w:after="0"/>
              <w:rPr>
                <w:color w:val="000000"/>
                <w:sz w:val="15"/>
              </w:rPr>
            </w:pP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2ECA14E7"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1990B5F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FA27D1B" w14:textId="77777777" w:rsidR="00C9015F" w:rsidRDefault="00C9015F">
            <w:pPr>
              <w:spacing w:after="0"/>
              <w:rPr>
                <w:color w:val="000000"/>
                <w:sz w:val="15"/>
              </w:rPr>
            </w:pPr>
          </w:p>
        </w:tc>
      </w:tr>
      <w:tr w:rsidR="00C9015F" w14:paraId="02C36CC7"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3A256C7"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5E7DEB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B58FFAE"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0559C30"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F55BF84"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7A1223E" w14:textId="77777777" w:rsidR="00C9015F" w:rsidRDefault="001F0E2C">
            <w:pPr>
              <w:spacing w:after="0"/>
              <w:jc w:val="right"/>
              <w:rPr>
                <w:i/>
                <w:color w:val="000000"/>
                <w:sz w:val="15"/>
              </w:rPr>
            </w:pPr>
            <w:r>
              <w:rPr>
                <w:i/>
                <w:color w:val="000000"/>
                <w:sz w:val="15"/>
              </w:rPr>
              <w:t>Aard controle R</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BAB5E98" w14:textId="77777777" w:rsidR="00C9015F" w:rsidRDefault="001F0E2C">
            <w:pPr>
              <w:spacing w:after="0"/>
              <w:jc w:val="right"/>
              <w:rPr>
                <w:i/>
                <w:color w:val="000000"/>
                <w:sz w:val="15"/>
              </w:rPr>
            </w:pPr>
            <w:r>
              <w:rPr>
                <w:i/>
                <w:color w:val="000000"/>
                <w:sz w:val="15"/>
              </w:rPr>
              <w:t>Aard controle D2</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858BE4B" w14:textId="77777777" w:rsidR="00C9015F" w:rsidRDefault="001F0E2C">
            <w:pPr>
              <w:spacing w:after="0"/>
              <w:jc w:val="right"/>
              <w:rPr>
                <w:i/>
                <w:color w:val="000000"/>
                <w:sz w:val="15"/>
              </w:rPr>
            </w:pPr>
            <w:r>
              <w:rPr>
                <w:i/>
                <w:color w:val="000000"/>
                <w:sz w:val="15"/>
              </w:rPr>
              <w:t>Aard controle D2</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1F890B41" w14:textId="77777777" w:rsidR="00C9015F" w:rsidRDefault="00C9015F">
            <w:pPr>
              <w:spacing w:after="0"/>
              <w:jc w:val="right"/>
              <w:rPr>
                <w:i/>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6781857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EE92F2B" w14:textId="77777777" w:rsidR="00C9015F" w:rsidRDefault="00C9015F">
            <w:pPr>
              <w:spacing w:after="0"/>
              <w:rPr>
                <w:color w:val="000000"/>
                <w:sz w:val="15"/>
              </w:rPr>
            </w:pPr>
          </w:p>
        </w:tc>
      </w:tr>
      <w:tr w:rsidR="00C9015F" w14:paraId="63DE7E03"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E30ADFD"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C8F966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B89056B" w14:textId="77777777" w:rsidR="00C9015F" w:rsidRDefault="00C9015F">
            <w:pPr>
              <w:spacing w:after="0"/>
              <w:rPr>
                <w:b/>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12A1AF38" w14:textId="77777777" w:rsidR="00C9015F" w:rsidRDefault="001F0E2C">
            <w:pPr>
              <w:spacing w:after="0"/>
              <w:jc w:val="right"/>
              <w:rPr>
                <w:i/>
                <w:color w:val="000000"/>
                <w:sz w:val="15"/>
              </w:rPr>
            </w:pPr>
            <w:r>
              <w:rPr>
                <w:i/>
                <w:color w:val="000000"/>
                <w:sz w:val="15"/>
              </w:rPr>
              <w:t>Indicator: M16/07</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5FCBA68C" w14:textId="77777777" w:rsidR="00C9015F" w:rsidRDefault="001F0E2C">
            <w:pPr>
              <w:spacing w:after="0"/>
              <w:jc w:val="right"/>
              <w:rPr>
                <w:i/>
                <w:color w:val="000000"/>
                <w:sz w:val="15"/>
              </w:rPr>
            </w:pPr>
            <w:r>
              <w:rPr>
                <w:i/>
                <w:color w:val="000000"/>
                <w:sz w:val="15"/>
              </w:rPr>
              <w:t>Indicator: M16/08</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22C13356" w14:textId="77777777" w:rsidR="00C9015F" w:rsidRDefault="001F0E2C">
            <w:pPr>
              <w:spacing w:after="0"/>
              <w:jc w:val="right"/>
              <w:rPr>
                <w:i/>
                <w:color w:val="000000"/>
                <w:sz w:val="15"/>
              </w:rPr>
            </w:pPr>
            <w:r>
              <w:rPr>
                <w:i/>
                <w:color w:val="000000"/>
                <w:sz w:val="15"/>
              </w:rPr>
              <w:t>Indicator: M16/09</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68DB21FD" w14:textId="77777777" w:rsidR="00C9015F" w:rsidRDefault="001F0E2C">
            <w:pPr>
              <w:spacing w:after="0"/>
              <w:jc w:val="right"/>
              <w:rPr>
                <w:i/>
                <w:color w:val="000000"/>
                <w:sz w:val="15"/>
              </w:rPr>
            </w:pPr>
            <w:r>
              <w:rPr>
                <w:i/>
                <w:color w:val="000000"/>
                <w:sz w:val="15"/>
              </w:rPr>
              <w:t>Indicator: M16/10</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39B3C625" w14:textId="77777777" w:rsidR="00C9015F" w:rsidRDefault="001F0E2C">
            <w:pPr>
              <w:spacing w:after="0"/>
              <w:jc w:val="right"/>
              <w:rPr>
                <w:i/>
                <w:color w:val="000000"/>
                <w:sz w:val="15"/>
              </w:rPr>
            </w:pPr>
            <w:r>
              <w:rPr>
                <w:i/>
                <w:color w:val="000000"/>
                <w:sz w:val="15"/>
              </w:rPr>
              <w:t>Indicator: M16/11</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40C54E1C" w14:textId="77777777" w:rsidR="00C9015F" w:rsidRDefault="00C9015F">
            <w:pPr>
              <w:spacing w:after="0"/>
              <w:jc w:val="right"/>
              <w:rPr>
                <w:i/>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6C526BC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0FC8DF3" w14:textId="77777777" w:rsidR="00C9015F" w:rsidRDefault="00C9015F">
            <w:pPr>
              <w:spacing w:after="0"/>
              <w:rPr>
                <w:color w:val="000000"/>
                <w:sz w:val="15"/>
              </w:rPr>
            </w:pPr>
          </w:p>
        </w:tc>
      </w:tr>
      <w:tr w:rsidR="00C9015F" w14:paraId="0550D61C"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69953804"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C92E61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A92DF9E" w14:textId="77777777" w:rsidR="00C9015F" w:rsidRDefault="00C9015F">
            <w:pPr>
              <w:spacing w:after="0"/>
              <w:rPr>
                <w:b/>
                <w:color w:val="000000"/>
                <w:sz w:val="15"/>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7F999E9D" w14:textId="77777777" w:rsidR="00C9015F" w:rsidRDefault="001F0E2C">
            <w:pPr>
              <w:spacing w:after="0"/>
              <w:rPr>
                <w:color w:val="000000"/>
                <w:sz w:val="15"/>
              </w:rPr>
            </w:pPr>
            <w:r>
              <w:rPr>
                <w:color w:val="000000"/>
                <w:sz w:val="15"/>
              </w:rPr>
              <w:t>€ 0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4366F4A8" w14:textId="77777777" w:rsidR="00C9015F" w:rsidRDefault="001F0E2C">
            <w:pPr>
              <w:spacing w:after="0"/>
              <w:rPr>
                <w:color w:val="000000"/>
                <w:sz w:val="15"/>
              </w:rPr>
            </w:pPr>
            <w:r>
              <w:rPr>
                <w:color w:val="000000"/>
                <w:sz w:val="15"/>
              </w:rPr>
              <w:t>€ 4.224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5FC4A22D" w14:textId="77777777" w:rsidR="00C9015F" w:rsidRDefault="001F0E2C">
            <w:pPr>
              <w:spacing w:after="0"/>
              <w:rPr>
                <w:color w:val="000000"/>
                <w:sz w:val="15"/>
              </w:rPr>
            </w:pPr>
            <w:r>
              <w:rPr>
                <w:color w:val="000000"/>
                <w:sz w:val="15"/>
              </w:rPr>
              <w:t>€ 215.757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58E8DB0" w14:textId="77777777" w:rsidR="00C9015F" w:rsidRDefault="001F0E2C">
            <w:pPr>
              <w:spacing w:after="0"/>
              <w:rPr>
                <w:color w:val="000000"/>
                <w:sz w:val="15"/>
              </w:rPr>
            </w:pPr>
            <w:r>
              <w:rPr>
                <w:color w:val="000000"/>
                <w:sz w:val="15"/>
              </w:rPr>
              <w:t>01/01/2025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14:paraId="18DE5DA6" w14:textId="77777777" w:rsidR="00C9015F" w:rsidRDefault="001F0E2C">
            <w:pPr>
              <w:spacing w:after="0"/>
              <w:rPr>
                <w:color w:val="000000"/>
                <w:sz w:val="15"/>
              </w:rPr>
            </w:pPr>
            <w:r>
              <w:rPr>
                <w:color w:val="000000"/>
                <w:sz w:val="15"/>
              </w:rPr>
              <w:t>01/10/2025</w:t>
            </w:r>
          </w:p>
        </w:tc>
        <w:tc>
          <w:tcPr>
            <w:tcW w:w="0" w:type="auto"/>
            <w:tcBorders>
              <w:top w:val="nil"/>
              <w:left w:val="single" w:sz="6" w:space="0" w:color="000000"/>
              <w:bottom w:val="nil"/>
              <w:right w:val="single" w:sz="12" w:space="0" w:color="000000"/>
            </w:tcBorders>
            <w:shd w:val="clear" w:color="auto" w:fill="CCFFFF"/>
            <w:tcMar>
              <w:top w:w="30" w:type="dxa"/>
              <w:left w:w="30" w:type="dxa"/>
              <w:bottom w:w="30" w:type="dxa"/>
              <w:right w:w="30" w:type="dxa"/>
            </w:tcMar>
          </w:tcPr>
          <w:p w14:paraId="25BB7270"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2321F0F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825984E" w14:textId="77777777" w:rsidR="00C9015F" w:rsidRDefault="00C9015F">
            <w:pPr>
              <w:spacing w:after="0"/>
              <w:rPr>
                <w:color w:val="000000"/>
                <w:sz w:val="15"/>
              </w:rPr>
            </w:pPr>
          </w:p>
        </w:tc>
      </w:tr>
      <w:tr w:rsidR="00C9015F" w14:paraId="39E5CE10"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0932A79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755421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CD6846B" w14:textId="77777777" w:rsidR="00C9015F" w:rsidRDefault="00C9015F">
            <w:pPr>
              <w:spacing w:after="0"/>
              <w:rPr>
                <w:b/>
                <w:color w:val="000000"/>
                <w:sz w:val="15"/>
              </w:rPr>
            </w:pP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6CA2B8BD" w14:textId="77777777" w:rsidR="00C9015F" w:rsidRDefault="001F0E2C">
            <w:pPr>
              <w:spacing w:after="0"/>
              <w:rPr>
                <w:color w:val="000000"/>
                <w:sz w:val="15"/>
              </w:rPr>
            </w:pPr>
            <w:r>
              <w:rPr>
                <w:color w:val="000000"/>
                <w:sz w:val="15"/>
              </w:rPr>
              <w:t>Berekening totale besteding (jaar T)</w:t>
            </w:r>
          </w:p>
        </w:tc>
        <w:tc>
          <w:tcPr>
            <w:tcW w:w="0" w:type="auto"/>
            <w:tcBorders>
              <w:top w:val="single" w:sz="6"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9960985" w14:textId="77777777" w:rsidR="00C9015F" w:rsidRDefault="001F0E2C">
            <w:pPr>
              <w:spacing w:after="0"/>
              <w:rPr>
                <w:color w:val="000000"/>
                <w:sz w:val="15"/>
              </w:rPr>
            </w:pPr>
            <w:r>
              <w:rPr>
                <w:color w:val="000000"/>
                <w:sz w:val="15"/>
              </w:rPr>
              <w:t>Cumulatieve besteding (t/m jaar T)</w:t>
            </w:r>
          </w:p>
        </w:tc>
        <w:tc>
          <w:tcPr>
            <w:tcW w:w="0" w:type="auto"/>
            <w:tcBorders>
              <w:top w:val="single" w:sz="6" w:space="0" w:color="000000"/>
              <w:left w:val="single" w:sz="6" w:space="0" w:color="000000"/>
              <w:bottom w:val="nil"/>
              <w:right w:val="nil"/>
            </w:tcBorders>
            <w:shd w:val="clear" w:color="auto" w:fill="CCFFFF"/>
            <w:tcMar>
              <w:top w:w="30" w:type="dxa"/>
              <w:left w:w="30" w:type="dxa"/>
              <w:bottom w:w="30" w:type="dxa"/>
              <w:right w:w="30" w:type="dxa"/>
            </w:tcMar>
          </w:tcPr>
          <w:p w14:paraId="4BF80BA8" w14:textId="77777777" w:rsidR="00C9015F" w:rsidRDefault="00C9015F">
            <w:pPr>
              <w:spacing w:after="0"/>
              <w:rPr>
                <w:color w:val="000000"/>
                <w:sz w:val="15"/>
              </w:rPr>
            </w:pPr>
          </w:p>
        </w:tc>
        <w:tc>
          <w:tcPr>
            <w:tcW w:w="0" w:type="auto"/>
            <w:tcBorders>
              <w:top w:val="single" w:sz="6" w:space="0" w:color="000000"/>
              <w:left w:val="nil"/>
              <w:bottom w:val="nil"/>
              <w:right w:val="nil"/>
            </w:tcBorders>
            <w:shd w:val="clear" w:color="auto" w:fill="CCFFFF"/>
            <w:tcMar>
              <w:top w:w="30" w:type="dxa"/>
              <w:left w:w="30" w:type="dxa"/>
              <w:bottom w:w="30" w:type="dxa"/>
              <w:right w:w="30" w:type="dxa"/>
            </w:tcMar>
          </w:tcPr>
          <w:p w14:paraId="05E40BCB" w14:textId="77777777" w:rsidR="00C9015F" w:rsidRDefault="00C9015F">
            <w:pPr>
              <w:spacing w:after="0"/>
              <w:rPr>
                <w:color w:val="000000"/>
                <w:sz w:val="15"/>
              </w:rPr>
            </w:pPr>
          </w:p>
        </w:tc>
        <w:tc>
          <w:tcPr>
            <w:tcW w:w="0" w:type="auto"/>
            <w:tcBorders>
              <w:top w:val="single" w:sz="6" w:space="0" w:color="000000"/>
              <w:left w:val="nil"/>
              <w:bottom w:val="nil"/>
              <w:right w:val="nil"/>
            </w:tcBorders>
            <w:shd w:val="clear" w:color="auto" w:fill="CCFFFF"/>
            <w:tcMar>
              <w:top w:w="30" w:type="dxa"/>
              <w:left w:w="30" w:type="dxa"/>
              <w:bottom w:w="30" w:type="dxa"/>
              <w:right w:w="30" w:type="dxa"/>
            </w:tcMar>
          </w:tcPr>
          <w:p w14:paraId="18A52378"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124E7954"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679150F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CDC48E8" w14:textId="77777777" w:rsidR="00C9015F" w:rsidRDefault="00C9015F">
            <w:pPr>
              <w:spacing w:after="0"/>
              <w:rPr>
                <w:color w:val="000000"/>
                <w:sz w:val="15"/>
              </w:rPr>
            </w:pPr>
          </w:p>
        </w:tc>
      </w:tr>
      <w:tr w:rsidR="00C9015F" w14:paraId="5784D526"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401F173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3CAD6A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79887B4"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19AB41F" w14:textId="77777777" w:rsidR="00C9015F" w:rsidRDefault="001F0E2C">
            <w:pPr>
              <w:spacing w:after="0"/>
              <w:rPr>
                <w:color w:val="000000"/>
                <w:sz w:val="15"/>
              </w:rPr>
            </w:pPr>
            <w:r>
              <w:rPr>
                <w:color w:val="000000"/>
                <w:sz w:val="15"/>
              </w:rPr>
              <w:t>Som indicatoren 01/02/04/05/06/07/08 verminderd met 09</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6FCD7CA"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1CEF21A6"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1CEA98CD"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6EF4AC7D"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3B8A2435"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3D9BD53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E4EFE77" w14:textId="77777777" w:rsidR="00C9015F" w:rsidRDefault="00C9015F">
            <w:pPr>
              <w:spacing w:after="0"/>
              <w:rPr>
                <w:color w:val="000000"/>
                <w:sz w:val="15"/>
              </w:rPr>
            </w:pPr>
          </w:p>
        </w:tc>
      </w:tr>
      <w:tr w:rsidR="00C9015F" w14:paraId="42D59982"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DF1FC4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7690C9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4149E93"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6143D33"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17CB887"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18BFD535"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126314A5"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7E1BAEDE"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07106BF2"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1C09C89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E61A3CC" w14:textId="77777777" w:rsidR="00C9015F" w:rsidRDefault="00C9015F">
            <w:pPr>
              <w:spacing w:after="0"/>
              <w:rPr>
                <w:color w:val="000000"/>
                <w:sz w:val="15"/>
              </w:rPr>
            </w:pPr>
          </w:p>
        </w:tc>
      </w:tr>
      <w:tr w:rsidR="00C9015F" w14:paraId="0E31FB47"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76EE63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483C672"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E60C8CD" w14:textId="77777777" w:rsidR="00C9015F" w:rsidRDefault="00C9015F">
            <w:pPr>
              <w:spacing w:after="0"/>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2041B98"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2A355C1"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7F1DCE83"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35888308"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5117A518"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132565BC"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1CBC92E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95B49FC" w14:textId="77777777" w:rsidR="00C9015F" w:rsidRDefault="00C9015F">
            <w:pPr>
              <w:spacing w:after="0"/>
              <w:rPr>
                <w:color w:val="000000"/>
                <w:sz w:val="15"/>
              </w:rPr>
            </w:pPr>
          </w:p>
        </w:tc>
      </w:tr>
      <w:tr w:rsidR="00C9015F" w14:paraId="175740A9"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E818525"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9DDB8AE"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A02B5B1" w14:textId="77777777" w:rsidR="00C9015F" w:rsidRDefault="00C9015F">
            <w:pPr>
              <w:spacing w:after="0"/>
              <w:rPr>
                <w:b/>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25010FE9" w14:textId="77777777" w:rsidR="00C9015F" w:rsidRDefault="001F0E2C">
            <w:pPr>
              <w:spacing w:after="0"/>
              <w:jc w:val="right"/>
              <w:rPr>
                <w:i/>
                <w:color w:val="000000"/>
                <w:sz w:val="15"/>
              </w:rPr>
            </w:pPr>
            <w:r>
              <w:rPr>
                <w:i/>
                <w:color w:val="000000"/>
                <w:sz w:val="15"/>
              </w:rPr>
              <w:t>Indicator: M16/12</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34CC117F" w14:textId="77777777" w:rsidR="00C9015F" w:rsidRDefault="001F0E2C">
            <w:pPr>
              <w:spacing w:after="0"/>
              <w:jc w:val="right"/>
              <w:rPr>
                <w:i/>
                <w:color w:val="000000"/>
                <w:sz w:val="15"/>
              </w:rPr>
            </w:pPr>
            <w:r>
              <w:rPr>
                <w:i/>
                <w:color w:val="000000"/>
                <w:sz w:val="15"/>
              </w:rPr>
              <w:t>Indicator: M16/13</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13C8034A"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7B32F2AA" w14:textId="77777777" w:rsidR="00C9015F" w:rsidRDefault="00C9015F">
            <w:pPr>
              <w:spacing w:after="0"/>
              <w:rPr>
                <w:color w:val="000000"/>
                <w:sz w:val="15"/>
              </w:rPr>
            </w:pPr>
          </w:p>
        </w:tc>
        <w:tc>
          <w:tcPr>
            <w:tcW w:w="0" w:type="auto"/>
            <w:tcBorders>
              <w:top w:val="nil"/>
              <w:left w:val="nil"/>
              <w:bottom w:val="nil"/>
              <w:right w:val="nil"/>
            </w:tcBorders>
            <w:shd w:val="clear" w:color="auto" w:fill="CCFFFF"/>
            <w:tcMar>
              <w:top w:w="30" w:type="dxa"/>
              <w:left w:w="30" w:type="dxa"/>
              <w:bottom w:w="30" w:type="dxa"/>
              <w:right w:w="30" w:type="dxa"/>
            </w:tcMar>
          </w:tcPr>
          <w:p w14:paraId="6C945A38"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1255F6EE"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06EEC12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075EECF" w14:textId="77777777" w:rsidR="00C9015F" w:rsidRDefault="00C9015F">
            <w:pPr>
              <w:spacing w:after="0"/>
              <w:rPr>
                <w:color w:val="000000"/>
                <w:sz w:val="15"/>
              </w:rPr>
            </w:pPr>
          </w:p>
        </w:tc>
      </w:tr>
      <w:tr w:rsidR="00C9015F" w14:paraId="3FE83F52" w14:textId="77777777">
        <w:tc>
          <w:tcPr>
            <w:tcW w:w="0" w:type="auto"/>
            <w:tcBorders>
              <w:top w:val="nil"/>
              <w:left w:val="single" w:sz="12" w:space="0" w:color="000000"/>
              <w:bottom w:val="single" w:sz="12" w:space="0" w:color="000000"/>
              <w:right w:val="single" w:sz="6" w:space="0" w:color="000000"/>
            </w:tcBorders>
            <w:shd w:val="clear" w:color="auto" w:fill="CCFFFF"/>
            <w:tcMar>
              <w:top w:w="30" w:type="dxa"/>
              <w:left w:w="30" w:type="dxa"/>
              <w:bottom w:w="30" w:type="dxa"/>
              <w:right w:w="30" w:type="dxa"/>
            </w:tcMar>
          </w:tcPr>
          <w:p w14:paraId="0958557C"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1CD43178"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137A7DA5" w14:textId="77777777" w:rsidR="00C9015F" w:rsidRDefault="00C9015F">
            <w:pPr>
              <w:spacing w:after="0"/>
              <w:rPr>
                <w:b/>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5D32ED7E" w14:textId="77777777" w:rsidR="00C9015F" w:rsidRDefault="001F0E2C">
            <w:pPr>
              <w:spacing w:after="0"/>
              <w:rPr>
                <w:color w:val="000000"/>
                <w:sz w:val="15"/>
              </w:rPr>
            </w:pPr>
            <w:r>
              <w:rPr>
                <w:color w:val="000000"/>
                <w:sz w:val="15"/>
              </w:rPr>
              <w:t>€ 4.850.342</w:t>
            </w: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05CDF0B7" w14:textId="77777777" w:rsidR="00C9015F" w:rsidRDefault="001F0E2C">
            <w:pPr>
              <w:spacing w:after="0"/>
              <w:rPr>
                <w:color w:val="000000"/>
                <w:sz w:val="15"/>
              </w:rPr>
            </w:pPr>
            <w:r>
              <w:rPr>
                <w:color w:val="000000"/>
                <w:sz w:val="15"/>
              </w:rPr>
              <w:t>€ 22.143.563</w:t>
            </w:r>
          </w:p>
        </w:tc>
        <w:tc>
          <w:tcPr>
            <w:tcW w:w="0" w:type="auto"/>
            <w:tcBorders>
              <w:top w:val="nil"/>
              <w:left w:val="single" w:sz="6" w:space="0" w:color="000000"/>
              <w:bottom w:val="single" w:sz="12" w:space="0" w:color="000000"/>
              <w:right w:val="nil"/>
            </w:tcBorders>
            <w:shd w:val="clear" w:color="auto" w:fill="CCFFFF"/>
            <w:tcMar>
              <w:top w:w="30" w:type="dxa"/>
              <w:left w:w="30" w:type="dxa"/>
              <w:bottom w:w="30" w:type="dxa"/>
              <w:right w:w="30" w:type="dxa"/>
            </w:tcMar>
          </w:tcPr>
          <w:p w14:paraId="48984C36" w14:textId="77777777" w:rsidR="00C9015F" w:rsidRDefault="00C9015F">
            <w:pPr>
              <w:spacing w:after="0"/>
              <w:rPr>
                <w:color w:val="000000"/>
                <w:sz w:val="15"/>
              </w:rPr>
            </w:pPr>
          </w:p>
        </w:tc>
        <w:tc>
          <w:tcPr>
            <w:tcW w:w="0" w:type="auto"/>
            <w:tcBorders>
              <w:top w:val="nil"/>
              <w:left w:val="nil"/>
              <w:bottom w:val="single" w:sz="12" w:space="0" w:color="000000"/>
              <w:right w:val="nil"/>
            </w:tcBorders>
            <w:shd w:val="clear" w:color="auto" w:fill="CCFFFF"/>
            <w:tcMar>
              <w:top w:w="30" w:type="dxa"/>
              <w:left w:w="30" w:type="dxa"/>
              <w:bottom w:w="30" w:type="dxa"/>
              <w:right w:w="30" w:type="dxa"/>
            </w:tcMar>
          </w:tcPr>
          <w:p w14:paraId="15B08225" w14:textId="77777777" w:rsidR="00C9015F" w:rsidRDefault="00C9015F">
            <w:pPr>
              <w:spacing w:after="0"/>
              <w:rPr>
                <w:color w:val="000000"/>
                <w:sz w:val="15"/>
              </w:rPr>
            </w:pPr>
          </w:p>
        </w:tc>
        <w:tc>
          <w:tcPr>
            <w:tcW w:w="0" w:type="auto"/>
            <w:tcBorders>
              <w:top w:val="nil"/>
              <w:left w:val="nil"/>
              <w:bottom w:val="single" w:sz="12" w:space="0" w:color="000000"/>
              <w:right w:val="nil"/>
            </w:tcBorders>
            <w:shd w:val="clear" w:color="auto" w:fill="CCFFFF"/>
            <w:tcMar>
              <w:top w:w="30" w:type="dxa"/>
              <w:left w:w="30" w:type="dxa"/>
              <w:bottom w:w="30" w:type="dxa"/>
              <w:right w:w="30" w:type="dxa"/>
            </w:tcMar>
          </w:tcPr>
          <w:p w14:paraId="2F7D86B5" w14:textId="77777777" w:rsidR="00C9015F" w:rsidRDefault="00C9015F">
            <w:pPr>
              <w:spacing w:after="0"/>
              <w:rPr>
                <w:color w:val="000000"/>
                <w:sz w:val="15"/>
              </w:rPr>
            </w:pPr>
          </w:p>
        </w:tc>
        <w:tc>
          <w:tcPr>
            <w:tcW w:w="0" w:type="auto"/>
            <w:tcBorders>
              <w:top w:val="nil"/>
              <w:left w:val="nil"/>
              <w:bottom w:val="single" w:sz="12" w:space="0" w:color="000000"/>
              <w:right w:val="single" w:sz="12" w:space="0" w:color="000000"/>
            </w:tcBorders>
            <w:shd w:val="clear" w:color="auto" w:fill="CCFFFF"/>
            <w:tcMar>
              <w:top w:w="30" w:type="dxa"/>
              <w:left w:w="30" w:type="dxa"/>
              <w:bottom w:w="30" w:type="dxa"/>
              <w:right w:w="30" w:type="dxa"/>
            </w:tcMar>
          </w:tcPr>
          <w:p w14:paraId="7DA5893E"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528F184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6A2D593" w14:textId="77777777" w:rsidR="00C9015F" w:rsidRDefault="00C9015F">
            <w:pPr>
              <w:spacing w:after="0"/>
              <w:rPr>
                <w:color w:val="000000"/>
                <w:sz w:val="15"/>
              </w:rPr>
            </w:pPr>
          </w:p>
        </w:tc>
      </w:tr>
      <w:tr w:rsidR="00C9015F" w14:paraId="0237D0E1" w14:textId="77777777">
        <w:tc>
          <w:tcPr>
            <w:tcW w:w="0" w:type="auto"/>
            <w:tcBorders>
              <w:top w:val="single" w:sz="12" w:space="0" w:color="000000"/>
              <w:left w:val="single" w:sz="12" w:space="0" w:color="000000"/>
              <w:bottom w:val="nil"/>
              <w:right w:val="single" w:sz="6" w:space="0" w:color="000000"/>
            </w:tcBorders>
            <w:shd w:val="clear" w:color="auto" w:fill="CCFFFF"/>
            <w:tcMar>
              <w:top w:w="30" w:type="dxa"/>
              <w:left w:w="30" w:type="dxa"/>
              <w:bottom w:w="30" w:type="dxa"/>
              <w:right w:w="30" w:type="dxa"/>
            </w:tcMar>
          </w:tcPr>
          <w:p w14:paraId="4BD1FB3D" w14:textId="77777777" w:rsidR="00C9015F" w:rsidRDefault="001F0E2C">
            <w:pPr>
              <w:spacing w:after="0"/>
              <w:jc w:val="center"/>
              <w:rPr>
                <w:b/>
                <w:color w:val="000000"/>
                <w:sz w:val="15"/>
              </w:rPr>
            </w:pPr>
            <w:r>
              <w:rPr>
                <w:b/>
                <w:color w:val="000000"/>
                <w:sz w:val="15"/>
              </w:rPr>
              <w:t>AenM</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51A033D1" w14:textId="77777777" w:rsidR="00C9015F" w:rsidRDefault="001F0E2C">
            <w:pPr>
              <w:spacing w:after="0"/>
              <w:jc w:val="center"/>
              <w:rPr>
                <w:b/>
                <w:color w:val="000000"/>
                <w:sz w:val="15"/>
              </w:rPr>
            </w:pPr>
            <w:r>
              <w:rPr>
                <w:b/>
                <w:color w:val="000000"/>
                <w:sz w:val="15"/>
              </w:rPr>
              <w:t>M30</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09F0BEE8" w14:textId="77777777" w:rsidR="00C9015F" w:rsidRDefault="001F0E2C">
            <w:pPr>
              <w:spacing w:after="0"/>
              <w:rPr>
                <w:b/>
                <w:color w:val="000000"/>
                <w:sz w:val="15"/>
              </w:rPr>
            </w:pPr>
            <w:r>
              <w:rPr>
                <w:b/>
                <w:color w:val="000000"/>
                <w:sz w:val="15"/>
              </w:rPr>
              <w:t>Specifieke uitkering wet gemeentelijke taak mogelijk maken asielopvangvoorzieningen</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73D885EC" w14:textId="77777777" w:rsidR="00C9015F" w:rsidRDefault="001F0E2C">
            <w:pPr>
              <w:spacing w:after="0"/>
              <w:rPr>
                <w:color w:val="000000"/>
                <w:sz w:val="15"/>
              </w:rPr>
            </w:pPr>
            <w:r>
              <w:rPr>
                <w:color w:val="000000"/>
                <w:sz w:val="15"/>
              </w:rPr>
              <w:t xml:space="preserve">SPUK I: </w:t>
            </w:r>
          </w:p>
          <w:p w14:paraId="54969F0D" w14:textId="77777777" w:rsidR="00C9015F" w:rsidRDefault="001F0E2C">
            <w:pPr>
              <w:spacing w:after="0"/>
              <w:rPr>
                <w:color w:val="000000"/>
                <w:sz w:val="15"/>
              </w:rPr>
            </w:pPr>
            <w:r>
              <w:rPr>
                <w:color w:val="000000"/>
                <w:sz w:val="15"/>
              </w:rPr>
              <w:t>Aantal gerealiseerde plekken van duurzame aard boven indicatieve opgave in het jaar T</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31609A5A" w14:textId="77777777" w:rsidR="00C9015F" w:rsidRDefault="001F0E2C">
            <w:pPr>
              <w:spacing w:after="0"/>
              <w:rPr>
                <w:color w:val="000000"/>
                <w:sz w:val="15"/>
              </w:rPr>
            </w:pPr>
            <w:r>
              <w:rPr>
                <w:color w:val="000000"/>
                <w:sz w:val="15"/>
              </w:rPr>
              <w:t>SPUK I: Eindverantwoording (Ja/Nee)</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620E465C" w14:textId="77777777" w:rsidR="00C9015F" w:rsidRDefault="001F0E2C">
            <w:pPr>
              <w:spacing w:after="0"/>
              <w:rPr>
                <w:color w:val="000000"/>
                <w:sz w:val="15"/>
              </w:rPr>
            </w:pPr>
            <w:r>
              <w:rPr>
                <w:color w:val="000000"/>
                <w:sz w:val="15"/>
              </w:rPr>
              <w:t xml:space="preserve">SPUK II: </w:t>
            </w:r>
          </w:p>
          <w:p w14:paraId="58AE2531" w14:textId="77777777" w:rsidR="00C9015F" w:rsidRDefault="001F0E2C">
            <w:pPr>
              <w:spacing w:after="0"/>
              <w:rPr>
                <w:color w:val="000000"/>
                <w:sz w:val="15"/>
              </w:rPr>
            </w:pPr>
            <w:r>
              <w:rPr>
                <w:color w:val="000000"/>
                <w:sz w:val="15"/>
              </w:rPr>
              <w:t>Aantal gerealiseerde plekken van bijzondere aard (AMV) in het jaar T</w:t>
            </w:r>
          </w:p>
        </w:tc>
        <w:tc>
          <w:tcPr>
            <w:tcW w:w="0" w:type="auto"/>
            <w:tcBorders>
              <w:top w:val="single" w:sz="12" w:space="0" w:color="000000"/>
              <w:left w:val="single" w:sz="6" w:space="0" w:color="000000"/>
              <w:bottom w:val="nil"/>
              <w:right w:val="single" w:sz="6" w:space="0" w:color="000000"/>
            </w:tcBorders>
            <w:shd w:val="clear" w:color="auto" w:fill="CCFFFF"/>
            <w:tcMar>
              <w:top w:w="30" w:type="dxa"/>
              <w:left w:w="30" w:type="dxa"/>
              <w:bottom w:w="30" w:type="dxa"/>
              <w:right w:w="30" w:type="dxa"/>
            </w:tcMar>
          </w:tcPr>
          <w:p w14:paraId="2BD5A69D" w14:textId="77777777" w:rsidR="00C9015F" w:rsidRDefault="001F0E2C">
            <w:pPr>
              <w:spacing w:after="0"/>
              <w:rPr>
                <w:color w:val="000000"/>
                <w:sz w:val="15"/>
              </w:rPr>
            </w:pPr>
            <w:r>
              <w:rPr>
                <w:color w:val="000000"/>
                <w:sz w:val="15"/>
              </w:rPr>
              <w:t>SPUK II: Eindverantwoording (Ja/Nee)</w:t>
            </w:r>
          </w:p>
        </w:tc>
        <w:tc>
          <w:tcPr>
            <w:tcW w:w="0" w:type="auto"/>
            <w:tcBorders>
              <w:top w:val="single" w:sz="12" w:space="0" w:color="000000"/>
              <w:left w:val="single" w:sz="6" w:space="0" w:color="000000"/>
              <w:bottom w:val="nil"/>
              <w:right w:val="nil"/>
            </w:tcBorders>
            <w:shd w:val="clear" w:color="auto" w:fill="CCFFFF"/>
            <w:tcMar>
              <w:top w:w="30" w:type="dxa"/>
              <w:left w:w="30" w:type="dxa"/>
              <w:bottom w:w="30" w:type="dxa"/>
              <w:right w:w="30" w:type="dxa"/>
            </w:tcMar>
          </w:tcPr>
          <w:p w14:paraId="3E659865" w14:textId="77777777" w:rsidR="00C9015F" w:rsidRDefault="00C9015F">
            <w:pPr>
              <w:spacing w:after="0"/>
              <w:rPr>
                <w:color w:val="000000"/>
                <w:sz w:val="15"/>
              </w:rPr>
            </w:pPr>
          </w:p>
        </w:tc>
        <w:tc>
          <w:tcPr>
            <w:tcW w:w="0" w:type="auto"/>
            <w:tcBorders>
              <w:top w:val="single" w:sz="12" w:space="0" w:color="000000"/>
              <w:left w:val="nil"/>
              <w:bottom w:val="nil"/>
              <w:right w:val="single" w:sz="12" w:space="0" w:color="000000"/>
            </w:tcBorders>
            <w:shd w:val="clear" w:color="auto" w:fill="CCFFFF"/>
            <w:tcMar>
              <w:top w:w="30" w:type="dxa"/>
              <w:left w:w="30" w:type="dxa"/>
              <w:bottom w:w="30" w:type="dxa"/>
              <w:right w:w="30" w:type="dxa"/>
            </w:tcMar>
          </w:tcPr>
          <w:p w14:paraId="5A943FD8"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0462238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3FAA925" w14:textId="77777777" w:rsidR="00C9015F" w:rsidRDefault="00C9015F">
            <w:pPr>
              <w:spacing w:after="0"/>
              <w:rPr>
                <w:color w:val="000000"/>
                <w:sz w:val="15"/>
              </w:rPr>
            </w:pPr>
          </w:p>
        </w:tc>
      </w:tr>
      <w:tr w:rsidR="00C9015F" w14:paraId="02A278EF"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254F273"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FE5EDC8"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2E017DB" w14:textId="77777777" w:rsidR="00C9015F" w:rsidRDefault="00C9015F">
            <w:pPr>
              <w:spacing w:after="0"/>
              <w:jc w:val="right"/>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9FFEC52"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4A19F5BB"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60F4EF02"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F820508"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2A07CD90"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0865D5FF"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45CF527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D9B1C89" w14:textId="77777777" w:rsidR="00C9015F" w:rsidRDefault="00C9015F">
            <w:pPr>
              <w:spacing w:after="0"/>
              <w:rPr>
                <w:color w:val="000000"/>
                <w:sz w:val="15"/>
              </w:rPr>
            </w:pPr>
          </w:p>
        </w:tc>
      </w:tr>
      <w:tr w:rsidR="00C9015F" w14:paraId="4DE9D809"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2E060F0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97BBE8A" w14:textId="77777777" w:rsidR="00C9015F" w:rsidRDefault="00C9015F">
            <w:pPr>
              <w:spacing w:after="0"/>
              <w:jc w:val="center"/>
              <w:rPr>
                <w:b/>
                <w:color w:val="FF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B497EAF" w14:textId="77777777" w:rsidR="00C9015F" w:rsidRDefault="001F0E2C">
            <w:pPr>
              <w:spacing w:after="0"/>
              <w:rPr>
                <w:color w:val="000000"/>
                <w:sz w:val="15"/>
              </w:rPr>
            </w:pPr>
            <w:r>
              <w:rPr>
                <w:color w:val="000000"/>
                <w:sz w:val="15"/>
              </w:rPr>
              <w:t>Gemeenten</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D8DF583"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A1078AF"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24F2A01A" w14:textId="77777777" w:rsidR="00C9015F" w:rsidRDefault="00C9015F">
            <w:pPr>
              <w:spacing w:after="0"/>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AF4C6B6" w14:textId="77777777" w:rsidR="00C9015F" w:rsidRDefault="00C9015F">
            <w:pPr>
              <w:spacing w:after="0"/>
              <w:rPr>
                <w:color w:val="000000"/>
                <w:sz w:val="15"/>
              </w:rPr>
            </w:pP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6B77EF9C"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7330160D"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16CADD9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FA3E735" w14:textId="77777777" w:rsidR="00C9015F" w:rsidRDefault="00C9015F">
            <w:pPr>
              <w:spacing w:after="0"/>
              <w:rPr>
                <w:color w:val="000000"/>
                <w:sz w:val="15"/>
              </w:rPr>
            </w:pPr>
          </w:p>
        </w:tc>
      </w:tr>
      <w:tr w:rsidR="00C9015F" w14:paraId="50F0BBB6"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1F11ADCF"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4459E31"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7DD275EB" w14:textId="77777777" w:rsidR="00C9015F" w:rsidRDefault="00C9015F">
            <w:pPr>
              <w:spacing w:after="0"/>
              <w:jc w:val="right"/>
              <w:rPr>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0E02BA73"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9B78DD8"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1C9568F"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140A838B" w14:textId="77777777" w:rsidR="00C9015F" w:rsidRDefault="001F0E2C">
            <w:pPr>
              <w:spacing w:after="0"/>
              <w:jc w:val="right"/>
              <w:rPr>
                <w:i/>
                <w:color w:val="000000"/>
                <w:sz w:val="15"/>
              </w:rPr>
            </w:pPr>
            <w:r>
              <w:rPr>
                <w:i/>
                <w:color w:val="000000"/>
                <w:sz w:val="15"/>
              </w:rPr>
              <w:t>Aard controle n.v.t.</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72652BEF"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2E5351C2"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4D74428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029716B" w14:textId="77777777" w:rsidR="00C9015F" w:rsidRDefault="00C9015F">
            <w:pPr>
              <w:spacing w:after="0"/>
              <w:rPr>
                <w:color w:val="000000"/>
                <w:sz w:val="15"/>
              </w:rPr>
            </w:pPr>
          </w:p>
        </w:tc>
      </w:tr>
      <w:tr w:rsidR="00C9015F" w14:paraId="1BD195B7" w14:textId="77777777">
        <w:tc>
          <w:tcPr>
            <w:tcW w:w="0" w:type="auto"/>
            <w:tcBorders>
              <w:top w:val="nil"/>
              <w:left w:val="single" w:sz="12" w:space="0" w:color="000000"/>
              <w:bottom w:val="nil"/>
              <w:right w:val="single" w:sz="6" w:space="0" w:color="000000"/>
            </w:tcBorders>
            <w:shd w:val="clear" w:color="auto" w:fill="CCFFFF"/>
            <w:tcMar>
              <w:top w:w="30" w:type="dxa"/>
              <w:left w:w="30" w:type="dxa"/>
              <w:bottom w:w="30" w:type="dxa"/>
              <w:right w:w="30" w:type="dxa"/>
            </w:tcMar>
          </w:tcPr>
          <w:p w14:paraId="3E5E048B"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37E11F0A" w14:textId="77777777" w:rsidR="00C9015F" w:rsidRDefault="00C9015F">
            <w:pPr>
              <w:spacing w:after="0"/>
              <w:jc w:val="center"/>
              <w:rPr>
                <w:b/>
                <w:color w:val="000000"/>
                <w:sz w:val="15"/>
              </w:rPr>
            </w:pPr>
          </w:p>
        </w:tc>
        <w:tc>
          <w:tcPr>
            <w:tcW w:w="0" w:type="auto"/>
            <w:tcBorders>
              <w:top w:val="nil"/>
              <w:left w:val="single" w:sz="6" w:space="0" w:color="000000"/>
              <w:bottom w:val="nil"/>
              <w:right w:val="single" w:sz="6" w:space="0" w:color="000000"/>
            </w:tcBorders>
            <w:shd w:val="clear" w:color="auto" w:fill="CCFFFF"/>
            <w:tcMar>
              <w:top w:w="30" w:type="dxa"/>
              <w:left w:w="30" w:type="dxa"/>
              <w:bottom w:w="30" w:type="dxa"/>
              <w:right w:w="30" w:type="dxa"/>
            </w:tcMar>
          </w:tcPr>
          <w:p w14:paraId="5270949B" w14:textId="77777777" w:rsidR="00C9015F" w:rsidRDefault="00C9015F">
            <w:pPr>
              <w:spacing w:after="0"/>
              <w:jc w:val="right"/>
              <w:rPr>
                <w:color w:val="000000"/>
                <w:sz w:val="15"/>
              </w:rPr>
            </w:pP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4401CD35" w14:textId="77777777" w:rsidR="00C9015F" w:rsidRDefault="001F0E2C">
            <w:pPr>
              <w:spacing w:after="0"/>
              <w:jc w:val="right"/>
              <w:rPr>
                <w:i/>
                <w:color w:val="000000"/>
                <w:sz w:val="15"/>
              </w:rPr>
            </w:pPr>
            <w:r>
              <w:rPr>
                <w:i/>
                <w:color w:val="000000"/>
                <w:sz w:val="15"/>
              </w:rPr>
              <w:t>Indicator: M30/01</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142A4E5C" w14:textId="77777777" w:rsidR="00C9015F" w:rsidRDefault="001F0E2C">
            <w:pPr>
              <w:spacing w:after="0"/>
              <w:jc w:val="right"/>
              <w:rPr>
                <w:i/>
                <w:color w:val="000000"/>
                <w:sz w:val="15"/>
              </w:rPr>
            </w:pPr>
            <w:r>
              <w:rPr>
                <w:i/>
                <w:color w:val="000000"/>
                <w:sz w:val="15"/>
              </w:rPr>
              <w:t>Indicator: M30/02</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360CECAD" w14:textId="77777777" w:rsidR="00C9015F" w:rsidRDefault="001F0E2C">
            <w:pPr>
              <w:spacing w:after="0"/>
              <w:jc w:val="right"/>
              <w:rPr>
                <w:i/>
                <w:color w:val="000000"/>
                <w:sz w:val="15"/>
              </w:rPr>
            </w:pPr>
            <w:r>
              <w:rPr>
                <w:i/>
                <w:color w:val="000000"/>
                <w:sz w:val="15"/>
              </w:rPr>
              <w:t>Indicator: M30/03</w:t>
            </w:r>
          </w:p>
        </w:tc>
        <w:tc>
          <w:tcPr>
            <w:tcW w:w="0" w:type="auto"/>
            <w:tcBorders>
              <w:top w:val="nil"/>
              <w:left w:val="single" w:sz="6" w:space="0" w:color="000000"/>
              <w:bottom w:val="single" w:sz="6" w:space="0" w:color="000000"/>
              <w:right w:val="single" w:sz="6" w:space="0" w:color="000000"/>
            </w:tcBorders>
            <w:shd w:val="clear" w:color="auto" w:fill="CCFFFF"/>
            <w:tcMar>
              <w:top w:w="30" w:type="dxa"/>
              <w:left w:w="30" w:type="dxa"/>
              <w:bottom w:w="30" w:type="dxa"/>
              <w:right w:w="30" w:type="dxa"/>
            </w:tcMar>
          </w:tcPr>
          <w:p w14:paraId="28E066BD" w14:textId="77777777" w:rsidR="00C9015F" w:rsidRDefault="001F0E2C">
            <w:pPr>
              <w:spacing w:after="0"/>
              <w:jc w:val="right"/>
              <w:rPr>
                <w:i/>
                <w:color w:val="000000"/>
                <w:sz w:val="15"/>
              </w:rPr>
            </w:pPr>
            <w:r>
              <w:rPr>
                <w:i/>
                <w:color w:val="000000"/>
                <w:sz w:val="15"/>
              </w:rPr>
              <w:t>Indicator: M30/04</w:t>
            </w:r>
          </w:p>
        </w:tc>
        <w:tc>
          <w:tcPr>
            <w:tcW w:w="0" w:type="auto"/>
            <w:tcBorders>
              <w:top w:val="nil"/>
              <w:left w:val="single" w:sz="6" w:space="0" w:color="000000"/>
              <w:bottom w:val="nil"/>
              <w:right w:val="nil"/>
            </w:tcBorders>
            <w:shd w:val="clear" w:color="auto" w:fill="CCFFFF"/>
            <w:tcMar>
              <w:top w:w="30" w:type="dxa"/>
              <w:left w:w="30" w:type="dxa"/>
              <w:bottom w:w="30" w:type="dxa"/>
              <w:right w:w="30" w:type="dxa"/>
            </w:tcMar>
          </w:tcPr>
          <w:p w14:paraId="43D23BD9" w14:textId="77777777" w:rsidR="00C9015F" w:rsidRDefault="00C9015F">
            <w:pPr>
              <w:spacing w:after="0"/>
              <w:rPr>
                <w:color w:val="000000"/>
                <w:sz w:val="15"/>
              </w:rPr>
            </w:pPr>
          </w:p>
        </w:tc>
        <w:tc>
          <w:tcPr>
            <w:tcW w:w="0" w:type="auto"/>
            <w:tcBorders>
              <w:top w:val="nil"/>
              <w:left w:val="nil"/>
              <w:bottom w:val="nil"/>
              <w:right w:val="single" w:sz="12" w:space="0" w:color="000000"/>
            </w:tcBorders>
            <w:shd w:val="clear" w:color="auto" w:fill="CCFFFF"/>
            <w:tcMar>
              <w:top w:w="30" w:type="dxa"/>
              <w:left w:w="30" w:type="dxa"/>
              <w:bottom w:w="30" w:type="dxa"/>
              <w:right w:w="30" w:type="dxa"/>
            </w:tcMar>
          </w:tcPr>
          <w:p w14:paraId="734ECFD7"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31886D6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9DA03D3" w14:textId="77777777" w:rsidR="00C9015F" w:rsidRDefault="00C9015F">
            <w:pPr>
              <w:spacing w:after="0"/>
              <w:rPr>
                <w:color w:val="000000"/>
                <w:sz w:val="15"/>
              </w:rPr>
            </w:pPr>
          </w:p>
        </w:tc>
      </w:tr>
      <w:tr w:rsidR="00C9015F" w14:paraId="21D343E3" w14:textId="77777777">
        <w:tc>
          <w:tcPr>
            <w:tcW w:w="0" w:type="auto"/>
            <w:tcBorders>
              <w:top w:val="nil"/>
              <w:left w:val="single" w:sz="12" w:space="0" w:color="000000"/>
              <w:bottom w:val="single" w:sz="12" w:space="0" w:color="000000"/>
              <w:right w:val="single" w:sz="6" w:space="0" w:color="000000"/>
            </w:tcBorders>
            <w:shd w:val="clear" w:color="auto" w:fill="CCFFFF"/>
            <w:tcMar>
              <w:top w:w="30" w:type="dxa"/>
              <w:left w:w="30" w:type="dxa"/>
              <w:bottom w:w="30" w:type="dxa"/>
              <w:right w:w="30" w:type="dxa"/>
            </w:tcMar>
          </w:tcPr>
          <w:p w14:paraId="52693BB6"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2A2491BB" w14:textId="77777777" w:rsidR="00C9015F" w:rsidRDefault="00C9015F">
            <w:pPr>
              <w:spacing w:after="0"/>
              <w:jc w:val="center"/>
              <w:rPr>
                <w:b/>
                <w:color w:val="000000"/>
                <w:sz w:val="15"/>
              </w:rPr>
            </w:pPr>
          </w:p>
        </w:tc>
        <w:tc>
          <w:tcPr>
            <w:tcW w:w="0" w:type="auto"/>
            <w:tcBorders>
              <w:top w:val="nil"/>
              <w:left w:val="single" w:sz="6" w:space="0" w:color="000000"/>
              <w:bottom w:val="single" w:sz="12" w:space="0" w:color="000000"/>
              <w:right w:val="single" w:sz="6" w:space="0" w:color="000000"/>
            </w:tcBorders>
            <w:shd w:val="clear" w:color="auto" w:fill="CCFFFF"/>
            <w:tcMar>
              <w:top w:w="30" w:type="dxa"/>
              <w:left w:w="30" w:type="dxa"/>
              <w:bottom w:w="30" w:type="dxa"/>
              <w:right w:w="30" w:type="dxa"/>
            </w:tcMar>
          </w:tcPr>
          <w:p w14:paraId="57F779E4" w14:textId="77777777" w:rsidR="00C9015F" w:rsidRDefault="00C9015F">
            <w:pPr>
              <w:spacing w:after="0"/>
              <w:jc w:val="right"/>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4C0BFA31" w14:textId="77777777" w:rsidR="00C9015F" w:rsidRDefault="00C9015F">
            <w:pPr>
              <w:spacing w:after="0"/>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028A05E4" w14:textId="77777777" w:rsidR="00C9015F" w:rsidRDefault="00C9015F">
            <w:pPr>
              <w:spacing w:after="0"/>
              <w:rPr>
                <w:color w:val="000000"/>
                <w:sz w:val="15"/>
              </w:rPr>
            </w:pP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0410B860" w14:textId="77777777" w:rsidR="00C9015F" w:rsidRDefault="001F0E2C">
            <w:pPr>
              <w:spacing w:after="0"/>
              <w:rPr>
                <w:color w:val="000000"/>
                <w:sz w:val="15"/>
              </w:rPr>
            </w:pPr>
            <w:r>
              <w:rPr>
                <w:color w:val="000000"/>
                <w:sz w:val="15"/>
              </w:rPr>
              <w:t>60</w:t>
            </w:r>
          </w:p>
        </w:tc>
        <w:tc>
          <w:tcPr>
            <w:tcW w:w="0" w:type="auto"/>
            <w:tcBorders>
              <w:top w:val="single" w:sz="6" w:space="0" w:color="000000"/>
              <w:left w:val="single" w:sz="6" w:space="0" w:color="000000"/>
              <w:bottom w:val="single" w:sz="12" w:space="0" w:color="000000"/>
              <w:right w:val="single" w:sz="6" w:space="0" w:color="000000"/>
            </w:tcBorders>
            <w:shd w:val="clear" w:color="auto" w:fill="FFFFFF"/>
            <w:tcMar>
              <w:top w:w="30" w:type="dxa"/>
              <w:left w:w="30" w:type="dxa"/>
              <w:bottom w:w="30" w:type="dxa"/>
              <w:right w:w="30" w:type="dxa"/>
            </w:tcMar>
          </w:tcPr>
          <w:p w14:paraId="107DE55D" w14:textId="77777777" w:rsidR="00C9015F" w:rsidRDefault="001F0E2C">
            <w:pPr>
              <w:spacing w:after="0"/>
              <w:rPr>
                <w:color w:val="000000"/>
                <w:sz w:val="15"/>
              </w:rPr>
            </w:pPr>
            <w:r>
              <w:rPr>
                <w:color w:val="000000"/>
                <w:sz w:val="15"/>
              </w:rPr>
              <w:t>Nee</w:t>
            </w:r>
          </w:p>
        </w:tc>
        <w:tc>
          <w:tcPr>
            <w:tcW w:w="0" w:type="auto"/>
            <w:tcBorders>
              <w:top w:val="nil"/>
              <w:left w:val="single" w:sz="6" w:space="0" w:color="000000"/>
              <w:bottom w:val="single" w:sz="12" w:space="0" w:color="000000"/>
              <w:right w:val="nil"/>
            </w:tcBorders>
            <w:shd w:val="clear" w:color="auto" w:fill="CCFFFF"/>
            <w:tcMar>
              <w:top w:w="30" w:type="dxa"/>
              <w:left w:w="30" w:type="dxa"/>
              <w:bottom w:w="30" w:type="dxa"/>
              <w:right w:w="30" w:type="dxa"/>
            </w:tcMar>
          </w:tcPr>
          <w:p w14:paraId="48D4EAE1" w14:textId="77777777" w:rsidR="00C9015F" w:rsidRDefault="00C9015F">
            <w:pPr>
              <w:spacing w:after="0"/>
              <w:rPr>
                <w:color w:val="000000"/>
                <w:sz w:val="15"/>
              </w:rPr>
            </w:pPr>
          </w:p>
        </w:tc>
        <w:tc>
          <w:tcPr>
            <w:tcW w:w="0" w:type="auto"/>
            <w:tcBorders>
              <w:top w:val="nil"/>
              <w:left w:val="nil"/>
              <w:bottom w:val="single" w:sz="12" w:space="0" w:color="000000"/>
              <w:right w:val="single" w:sz="12" w:space="0" w:color="000000"/>
            </w:tcBorders>
            <w:shd w:val="clear" w:color="auto" w:fill="CCFFFF"/>
            <w:tcMar>
              <w:top w:w="30" w:type="dxa"/>
              <w:left w:w="30" w:type="dxa"/>
              <w:bottom w:w="30" w:type="dxa"/>
              <w:right w:w="30" w:type="dxa"/>
            </w:tcMar>
          </w:tcPr>
          <w:p w14:paraId="2B439CFB" w14:textId="77777777" w:rsidR="00C9015F" w:rsidRDefault="00C9015F">
            <w:pPr>
              <w:spacing w:after="0"/>
              <w:rPr>
                <w:color w:val="000000"/>
                <w:sz w:val="15"/>
              </w:rPr>
            </w:pPr>
          </w:p>
        </w:tc>
        <w:tc>
          <w:tcPr>
            <w:tcW w:w="0" w:type="auto"/>
            <w:tcBorders>
              <w:top w:val="nil"/>
              <w:left w:val="single" w:sz="12" w:space="0" w:color="000000"/>
              <w:bottom w:val="nil"/>
              <w:right w:val="nil"/>
            </w:tcBorders>
            <w:tcMar>
              <w:top w:w="30" w:type="dxa"/>
              <w:left w:w="30" w:type="dxa"/>
              <w:bottom w:w="30" w:type="dxa"/>
              <w:right w:w="30" w:type="dxa"/>
            </w:tcMar>
          </w:tcPr>
          <w:p w14:paraId="5BEA263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0CA094A" w14:textId="77777777" w:rsidR="00C9015F" w:rsidRDefault="00C9015F">
            <w:pPr>
              <w:spacing w:after="0"/>
              <w:rPr>
                <w:color w:val="000000"/>
                <w:sz w:val="15"/>
              </w:rPr>
            </w:pPr>
          </w:p>
        </w:tc>
      </w:tr>
    </w:tbl>
    <w:p w14:paraId="40E01370" w14:textId="77777777" w:rsidR="00C9015F" w:rsidRDefault="00C9015F"/>
    <w:p w14:paraId="6F567D76" w14:textId="77777777" w:rsidR="00C9015F" w:rsidRDefault="001F0E2C">
      <w:pPr>
        <w:pStyle w:val="Kop2"/>
      </w:pPr>
      <w:bookmarkStart w:id="42" w:name="_Toc256000042"/>
      <w:r>
        <w:lastRenderedPageBreak/>
        <w:t>Overige gegevens</w:t>
      </w:r>
      <w:bookmarkEnd w:id="42"/>
    </w:p>
    <w:p w14:paraId="64180689" w14:textId="77777777" w:rsidR="00C9015F" w:rsidRDefault="001F0E2C">
      <w:pPr>
        <w:pStyle w:val="Kop1"/>
      </w:pPr>
      <w:bookmarkStart w:id="43" w:name="_Toc256000043"/>
      <w:r>
        <w:lastRenderedPageBreak/>
        <w:t>Bijlagen</w:t>
      </w:r>
      <w:bookmarkEnd w:id="43"/>
    </w:p>
    <w:p w14:paraId="08BF9A8D" w14:textId="77777777" w:rsidR="00C9015F" w:rsidRDefault="001F0E2C">
      <w:pPr>
        <w:pStyle w:val="Kop2"/>
      </w:pPr>
      <w:bookmarkStart w:id="44" w:name="_Toc256000044"/>
      <w:r>
        <w:lastRenderedPageBreak/>
        <w:t>Bijlage 1: Verplichte beleidsindicatoren</w:t>
      </w:r>
      <w:bookmarkEnd w:id="44"/>
    </w:p>
    <w:p w14:paraId="3998D276" w14:textId="77777777" w:rsidR="00C9015F" w:rsidRDefault="001F0E2C">
      <w:pPr>
        <w:pStyle w:val="Kop5"/>
      </w:pPr>
      <w:r>
        <w:t>Toelichting</w:t>
      </w:r>
    </w:p>
    <w:p w14:paraId="36CEDE65" w14:textId="77777777" w:rsidR="00C9015F" w:rsidRDefault="001F0E2C">
      <w:pPr>
        <w:rPr>
          <w:rFonts w:eastAsia="Arial" w:cs="Arial"/>
        </w:rPr>
      </w:pPr>
      <w:r>
        <w:rPr>
          <w:rFonts w:eastAsia="Arial" w:cs="Arial"/>
        </w:rPr>
        <w:t>In deze bijlage zijn de verplichte indicatoren opgenomen zoals voorgeschreven in het Besluit Begroting en Verantwoording. De beleidsindicatoren hebben in de meeste gevallen geen relatie met onze doelstellingen en activiteiten. De gegevens worden voor het grootste gedeelte via de website 'waar staat je gemeente' verzameld. Daar worden de nieuwste beschikbare cijfers gepubliceerd, net zo als de vergelijking met Nederland. De cijfers in deze bijlage zijn van 17 maart 2026.</w:t>
      </w:r>
    </w:p>
    <w:p w14:paraId="3936A740" w14:textId="77777777" w:rsidR="00C9015F" w:rsidRDefault="001F0E2C">
      <w:pPr>
        <w:pStyle w:val="Kop5"/>
      </w:pPr>
      <w:r>
        <w:t>Een passende woning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5"/>
        <w:gridCol w:w="857"/>
        <w:gridCol w:w="611"/>
        <w:gridCol w:w="827"/>
        <w:gridCol w:w="794"/>
        <w:gridCol w:w="1944"/>
        <w:gridCol w:w="2708"/>
      </w:tblGrid>
      <w:tr w:rsidR="00C9015F" w14:paraId="32794442"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00BB24EF" w14:textId="77777777" w:rsidR="00C9015F" w:rsidRDefault="001F0E2C">
            <w:pPr>
              <w:keepNext/>
              <w:spacing w:after="0"/>
              <w:rPr>
                <w:b/>
                <w:color w:val="FFFFFF"/>
                <w:sz w:val="15"/>
              </w:rPr>
            </w:pPr>
            <w:r>
              <w:rPr>
                <w:b/>
                <w:color w:val="FFFFFF"/>
                <w:sz w:val="15"/>
              </w:rPr>
              <w:t>Indicator</w:t>
            </w:r>
          </w:p>
        </w:tc>
        <w:tc>
          <w:tcPr>
            <w:tcW w:w="0" w:type="auto"/>
            <w:tcBorders>
              <w:top w:val="nil"/>
              <w:left w:val="nil"/>
              <w:bottom w:val="nil"/>
              <w:right w:val="nil"/>
            </w:tcBorders>
            <w:shd w:val="clear" w:color="auto" w:fill="244060"/>
            <w:tcMar>
              <w:top w:w="30" w:type="dxa"/>
              <w:left w:w="30" w:type="dxa"/>
              <w:bottom w:w="30" w:type="dxa"/>
              <w:right w:w="30" w:type="dxa"/>
            </w:tcMar>
          </w:tcPr>
          <w:p w14:paraId="2684A0C5" w14:textId="77777777" w:rsidR="00C9015F" w:rsidRDefault="001F0E2C">
            <w:pPr>
              <w:keepNext/>
              <w:spacing w:after="0"/>
              <w:rPr>
                <w:b/>
                <w:color w:val="FFFFFF"/>
                <w:sz w:val="15"/>
              </w:rPr>
            </w:pPr>
            <w:r>
              <w:rPr>
                <w:b/>
                <w:color w:val="FFFFFF"/>
                <w:sz w:val="15"/>
              </w:rPr>
              <w:t>Eenheid</w:t>
            </w:r>
          </w:p>
        </w:tc>
        <w:tc>
          <w:tcPr>
            <w:tcW w:w="0" w:type="auto"/>
            <w:tcBorders>
              <w:top w:val="nil"/>
              <w:left w:val="nil"/>
              <w:bottom w:val="nil"/>
              <w:right w:val="nil"/>
            </w:tcBorders>
            <w:shd w:val="clear" w:color="auto" w:fill="244060"/>
            <w:tcMar>
              <w:top w:w="30" w:type="dxa"/>
              <w:left w:w="30" w:type="dxa"/>
              <w:bottom w:w="30" w:type="dxa"/>
              <w:right w:w="30" w:type="dxa"/>
            </w:tcMar>
          </w:tcPr>
          <w:p w14:paraId="49186508" w14:textId="77777777" w:rsidR="00C9015F" w:rsidRDefault="001F0E2C">
            <w:pPr>
              <w:keepNext/>
              <w:spacing w:after="0"/>
              <w:rPr>
                <w:b/>
                <w:color w:val="FFFFFF"/>
                <w:sz w:val="15"/>
              </w:rPr>
            </w:pPr>
            <w:r>
              <w:rPr>
                <w:b/>
                <w:color w:val="FFFFFF"/>
                <w:sz w:val="15"/>
              </w:rPr>
              <w:t>Periode</w:t>
            </w:r>
          </w:p>
        </w:tc>
        <w:tc>
          <w:tcPr>
            <w:tcW w:w="0" w:type="auto"/>
            <w:tcBorders>
              <w:top w:val="nil"/>
              <w:left w:val="nil"/>
              <w:bottom w:val="nil"/>
              <w:right w:val="nil"/>
            </w:tcBorders>
            <w:shd w:val="clear" w:color="auto" w:fill="244060"/>
            <w:tcMar>
              <w:top w:w="30" w:type="dxa"/>
              <w:left w:w="30" w:type="dxa"/>
              <w:bottom w:w="30" w:type="dxa"/>
              <w:right w:w="30" w:type="dxa"/>
            </w:tcMar>
          </w:tcPr>
          <w:p w14:paraId="47E8C37A" w14:textId="77777777" w:rsidR="00C9015F" w:rsidRDefault="001F0E2C">
            <w:pPr>
              <w:keepNext/>
              <w:spacing w:after="0"/>
              <w:rPr>
                <w:b/>
                <w:color w:val="FFFFFF"/>
                <w:sz w:val="15"/>
              </w:rPr>
            </w:pPr>
            <w:r>
              <w:rPr>
                <w:b/>
                <w:color w:val="FFFFFF"/>
                <w:sz w:val="15"/>
              </w:rPr>
              <w:t>Berkelland</w:t>
            </w:r>
          </w:p>
        </w:tc>
        <w:tc>
          <w:tcPr>
            <w:tcW w:w="0" w:type="auto"/>
            <w:tcBorders>
              <w:top w:val="nil"/>
              <w:left w:val="nil"/>
              <w:bottom w:val="nil"/>
              <w:right w:val="nil"/>
            </w:tcBorders>
            <w:shd w:val="clear" w:color="auto" w:fill="244060"/>
            <w:tcMar>
              <w:top w:w="30" w:type="dxa"/>
              <w:left w:w="30" w:type="dxa"/>
              <w:bottom w:w="30" w:type="dxa"/>
              <w:right w:w="30" w:type="dxa"/>
            </w:tcMar>
          </w:tcPr>
          <w:p w14:paraId="47A00021" w14:textId="77777777" w:rsidR="00C9015F" w:rsidRDefault="001F0E2C">
            <w:pPr>
              <w:keepNext/>
              <w:spacing w:after="0"/>
              <w:rPr>
                <w:b/>
                <w:color w:val="FFFFFF"/>
                <w:sz w:val="15"/>
              </w:rPr>
            </w:pPr>
            <w:r>
              <w:rPr>
                <w:b/>
                <w:color w:val="FFFFFF"/>
                <w:sz w:val="15"/>
              </w:rPr>
              <w:t>Nederland</w:t>
            </w:r>
          </w:p>
        </w:tc>
        <w:tc>
          <w:tcPr>
            <w:tcW w:w="0" w:type="auto"/>
            <w:tcBorders>
              <w:top w:val="nil"/>
              <w:left w:val="nil"/>
              <w:bottom w:val="nil"/>
              <w:right w:val="nil"/>
            </w:tcBorders>
            <w:shd w:val="clear" w:color="auto" w:fill="244060"/>
            <w:tcMar>
              <w:top w:w="30" w:type="dxa"/>
              <w:left w:w="30" w:type="dxa"/>
              <w:bottom w:w="30" w:type="dxa"/>
              <w:right w:w="30" w:type="dxa"/>
            </w:tcMar>
          </w:tcPr>
          <w:p w14:paraId="6031BF8A" w14:textId="77777777" w:rsidR="00C9015F" w:rsidRDefault="001F0E2C">
            <w:pPr>
              <w:keepNext/>
              <w:spacing w:after="0"/>
              <w:rPr>
                <w:b/>
                <w:color w:val="FFFFFF"/>
                <w:sz w:val="15"/>
              </w:rPr>
            </w:pPr>
            <w:r>
              <w:rPr>
                <w:b/>
                <w:color w:val="FFFFFF"/>
                <w:sz w:val="15"/>
              </w:rPr>
              <w:t>Bron</w:t>
            </w:r>
          </w:p>
        </w:tc>
        <w:tc>
          <w:tcPr>
            <w:tcW w:w="0" w:type="auto"/>
            <w:tcBorders>
              <w:top w:val="nil"/>
              <w:left w:val="nil"/>
              <w:bottom w:val="nil"/>
              <w:right w:val="nil"/>
            </w:tcBorders>
            <w:shd w:val="clear" w:color="auto" w:fill="244060"/>
            <w:tcMar>
              <w:top w:w="30" w:type="dxa"/>
              <w:left w:w="30" w:type="dxa"/>
              <w:bottom w:w="30" w:type="dxa"/>
              <w:right w:w="30" w:type="dxa"/>
            </w:tcMar>
          </w:tcPr>
          <w:p w14:paraId="6F8DEAE5" w14:textId="77777777" w:rsidR="00C9015F" w:rsidRDefault="001F0E2C">
            <w:pPr>
              <w:keepNext/>
              <w:spacing w:after="0"/>
              <w:rPr>
                <w:b/>
                <w:color w:val="FFFFFF"/>
                <w:sz w:val="15"/>
              </w:rPr>
            </w:pPr>
            <w:r>
              <w:rPr>
                <w:b/>
                <w:color w:val="FFFFFF"/>
                <w:sz w:val="15"/>
              </w:rPr>
              <w:t>Beschrijving</w:t>
            </w:r>
          </w:p>
        </w:tc>
      </w:tr>
      <w:tr w:rsidR="00C9015F" w14:paraId="5594C8B4" w14:textId="77777777">
        <w:tc>
          <w:tcPr>
            <w:tcW w:w="0" w:type="auto"/>
            <w:tcBorders>
              <w:top w:val="nil"/>
              <w:left w:val="nil"/>
              <w:bottom w:val="nil"/>
              <w:right w:val="nil"/>
            </w:tcBorders>
            <w:tcMar>
              <w:top w:w="30" w:type="dxa"/>
              <w:left w:w="30" w:type="dxa"/>
              <w:bottom w:w="30" w:type="dxa"/>
              <w:right w:w="30" w:type="dxa"/>
            </w:tcMar>
          </w:tcPr>
          <w:p w14:paraId="713C758F" w14:textId="77777777" w:rsidR="00C9015F" w:rsidRDefault="001F0E2C">
            <w:pPr>
              <w:keepNext/>
              <w:spacing w:after="0"/>
              <w:rPr>
                <w:color w:val="000000"/>
                <w:sz w:val="15"/>
              </w:rPr>
            </w:pPr>
            <w:r>
              <w:rPr>
                <w:color w:val="000000"/>
                <w:sz w:val="15"/>
              </w:rPr>
              <w:t>Nieuwgebouwde woningen</w:t>
            </w:r>
          </w:p>
        </w:tc>
        <w:tc>
          <w:tcPr>
            <w:tcW w:w="0" w:type="auto"/>
            <w:tcBorders>
              <w:top w:val="nil"/>
              <w:left w:val="nil"/>
              <w:bottom w:val="nil"/>
              <w:right w:val="nil"/>
            </w:tcBorders>
            <w:tcMar>
              <w:top w:w="30" w:type="dxa"/>
              <w:left w:w="30" w:type="dxa"/>
              <w:bottom w:w="30" w:type="dxa"/>
              <w:right w:w="30" w:type="dxa"/>
            </w:tcMar>
          </w:tcPr>
          <w:p w14:paraId="3776EA22" w14:textId="77777777" w:rsidR="00C9015F" w:rsidRDefault="001F0E2C">
            <w:pPr>
              <w:keepNext/>
              <w:spacing w:after="0"/>
              <w:rPr>
                <w:color w:val="000000"/>
                <w:sz w:val="15"/>
              </w:rPr>
            </w:pPr>
            <w:r>
              <w:rPr>
                <w:color w:val="000000"/>
                <w:sz w:val="15"/>
              </w:rPr>
              <w:t>per 1.000 woningen</w:t>
            </w:r>
          </w:p>
        </w:tc>
        <w:tc>
          <w:tcPr>
            <w:tcW w:w="0" w:type="auto"/>
            <w:tcBorders>
              <w:top w:val="nil"/>
              <w:left w:val="nil"/>
              <w:bottom w:val="nil"/>
              <w:right w:val="nil"/>
            </w:tcBorders>
            <w:tcMar>
              <w:top w:w="30" w:type="dxa"/>
              <w:left w:w="30" w:type="dxa"/>
              <w:bottom w:w="30" w:type="dxa"/>
              <w:right w:w="30" w:type="dxa"/>
            </w:tcMar>
          </w:tcPr>
          <w:p w14:paraId="6800E581"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057166D3"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6A8261C6"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26EDE0D1" w14:textId="77777777" w:rsidR="00C9015F" w:rsidRDefault="001F0E2C">
            <w:pPr>
              <w:keepNext/>
              <w:spacing w:after="0"/>
              <w:rPr>
                <w:color w:val="000000"/>
                <w:sz w:val="15"/>
              </w:rPr>
            </w:pPr>
            <w:r>
              <w:rPr>
                <w:color w:val="000000"/>
                <w:sz w:val="15"/>
              </w:rPr>
              <w:t>Basisregistraties adressen en gebouwen - bewerking ABF Research</w:t>
            </w:r>
          </w:p>
        </w:tc>
        <w:tc>
          <w:tcPr>
            <w:tcW w:w="0" w:type="auto"/>
            <w:tcBorders>
              <w:top w:val="nil"/>
              <w:left w:val="nil"/>
              <w:bottom w:val="nil"/>
              <w:right w:val="nil"/>
            </w:tcBorders>
            <w:tcMar>
              <w:top w:w="30" w:type="dxa"/>
              <w:left w:w="30" w:type="dxa"/>
              <w:bottom w:w="30" w:type="dxa"/>
              <w:right w:w="30" w:type="dxa"/>
            </w:tcMar>
          </w:tcPr>
          <w:p w14:paraId="0ED67D62" w14:textId="77777777" w:rsidR="00C9015F" w:rsidRDefault="001F0E2C">
            <w:pPr>
              <w:keepNext/>
              <w:spacing w:after="0"/>
              <w:rPr>
                <w:color w:val="000000"/>
                <w:sz w:val="15"/>
              </w:rPr>
            </w:pPr>
            <w:r>
              <w:rPr>
                <w:color w:val="000000"/>
                <w:sz w:val="15"/>
              </w:rPr>
              <w:t>Nieuwgebouwde woningen, exclusief overige toevoegingen, zoals transformaties.</w:t>
            </w:r>
          </w:p>
        </w:tc>
      </w:tr>
      <w:tr w:rsidR="00C9015F" w14:paraId="636F9819" w14:textId="77777777">
        <w:tc>
          <w:tcPr>
            <w:tcW w:w="0" w:type="auto"/>
            <w:tcBorders>
              <w:top w:val="nil"/>
              <w:left w:val="nil"/>
              <w:bottom w:val="nil"/>
              <w:right w:val="nil"/>
            </w:tcBorders>
            <w:tcMar>
              <w:top w:w="30" w:type="dxa"/>
              <w:left w:w="30" w:type="dxa"/>
              <w:bottom w:w="30" w:type="dxa"/>
              <w:right w:w="30" w:type="dxa"/>
            </w:tcMar>
          </w:tcPr>
          <w:p w14:paraId="47E492C2"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6DEEF80"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196BEDE" w14:textId="77777777" w:rsidR="00C9015F" w:rsidRDefault="001F0E2C">
            <w:pPr>
              <w:keepNext/>
              <w:spacing w:after="0"/>
              <w:jc w:val="right"/>
              <w:rPr>
                <w:color w:val="000000"/>
                <w:sz w:val="15"/>
              </w:rPr>
            </w:pPr>
            <w:r>
              <w:rPr>
                <w:color w:val="000000"/>
                <w:sz w:val="15"/>
              </w:rPr>
              <w:t>2020</w:t>
            </w:r>
          </w:p>
        </w:tc>
        <w:tc>
          <w:tcPr>
            <w:tcW w:w="0" w:type="auto"/>
            <w:tcBorders>
              <w:top w:val="nil"/>
              <w:left w:val="nil"/>
              <w:bottom w:val="nil"/>
              <w:right w:val="nil"/>
            </w:tcBorders>
            <w:tcMar>
              <w:top w:w="30" w:type="dxa"/>
              <w:left w:w="30" w:type="dxa"/>
              <w:bottom w:w="30" w:type="dxa"/>
              <w:right w:w="30" w:type="dxa"/>
            </w:tcMar>
          </w:tcPr>
          <w:p w14:paraId="1F251B6C" w14:textId="77777777" w:rsidR="00C9015F" w:rsidRDefault="001F0E2C">
            <w:pPr>
              <w:keepNext/>
              <w:spacing w:after="0"/>
              <w:jc w:val="right"/>
              <w:rPr>
                <w:color w:val="000000"/>
                <w:sz w:val="15"/>
              </w:rPr>
            </w:pPr>
            <w:r>
              <w:rPr>
                <w:color w:val="000000"/>
                <w:sz w:val="15"/>
              </w:rPr>
              <w:t>5,1</w:t>
            </w:r>
          </w:p>
        </w:tc>
        <w:tc>
          <w:tcPr>
            <w:tcW w:w="0" w:type="auto"/>
            <w:tcBorders>
              <w:top w:val="nil"/>
              <w:left w:val="nil"/>
              <w:bottom w:val="nil"/>
              <w:right w:val="nil"/>
            </w:tcBorders>
            <w:tcMar>
              <w:top w:w="30" w:type="dxa"/>
              <w:left w:w="30" w:type="dxa"/>
              <w:bottom w:w="30" w:type="dxa"/>
              <w:right w:w="30" w:type="dxa"/>
            </w:tcMar>
          </w:tcPr>
          <w:p w14:paraId="6D99D0BA" w14:textId="77777777" w:rsidR="00C9015F" w:rsidRDefault="001F0E2C">
            <w:pPr>
              <w:keepNext/>
              <w:spacing w:after="0"/>
              <w:jc w:val="right"/>
              <w:rPr>
                <w:color w:val="000000"/>
                <w:sz w:val="15"/>
              </w:rPr>
            </w:pPr>
            <w:r>
              <w:rPr>
                <w:color w:val="000000"/>
                <w:sz w:val="15"/>
              </w:rPr>
              <w:t>8,9</w:t>
            </w:r>
          </w:p>
        </w:tc>
        <w:tc>
          <w:tcPr>
            <w:tcW w:w="0" w:type="auto"/>
            <w:tcBorders>
              <w:top w:val="nil"/>
              <w:left w:val="nil"/>
              <w:bottom w:val="nil"/>
              <w:right w:val="nil"/>
            </w:tcBorders>
            <w:tcMar>
              <w:top w:w="30" w:type="dxa"/>
              <w:left w:w="30" w:type="dxa"/>
              <w:bottom w:w="30" w:type="dxa"/>
              <w:right w:w="30" w:type="dxa"/>
            </w:tcMar>
          </w:tcPr>
          <w:p w14:paraId="40E96F40"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65DB181" w14:textId="77777777" w:rsidR="00C9015F" w:rsidRDefault="00C9015F">
            <w:pPr>
              <w:keepNext/>
              <w:spacing w:after="0"/>
              <w:rPr>
                <w:color w:val="000000"/>
                <w:sz w:val="15"/>
              </w:rPr>
            </w:pPr>
          </w:p>
        </w:tc>
      </w:tr>
      <w:tr w:rsidR="00C9015F" w14:paraId="66A3A601" w14:textId="77777777">
        <w:tc>
          <w:tcPr>
            <w:tcW w:w="0" w:type="auto"/>
            <w:tcBorders>
              <w:top w:val="nil"/>
              <w:left w:val="nil"/>
              <w:bottom w:val="nil"/>
              <w:right w:val="nil"/>
            </w:tcBorders>
            <w:tcMar>
              <w:top w:w="30" w:type="dxa"/>
              <w:left w:w="30" w:type="dxa"/>
              <w:bottom w:w="30" w:type="dxa"/>
              <w:right w:w="30" w:type="dxa"/>
            </w:tcMar>
          </w:tcPr>
          <w:p w14:paraId="4B2AE90C"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83B55C3"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75602F7" w14:textId="77777777" w:rsidR="00C9015F" w:rsidRDefault="001F0E2C">
            <w:pPr>
              <w:keepNext/>
              <w:spacing w:after="0"/>
              <w:jc w:val="right"/>
              <w:rPr>
                <w:color w:val="000000"/>
                <w:sz w:val="15"/>
              </w:rPr>
            </w:pPr>
            <w:r>
              <w:rPr>
                <w:color w:val="000000"/>
                <w:sz w:val="15"/>
              </w:rPr>
              <w:t>2021</w:t>
            </w:r>
          </w:p>
        </w:tc>
        <w:tc>
          <w:tcPr>
            <w:tcW w:w="0" w:type="auto"/>
            <w:tcBorders>
              <w:top w:val="nil"/>
              <w:left w:val="nil"/>
              <w:bottom w:val="nil"/>
              <w:right w:val="nil"/>
            </w:tcBorders>
            <w:tcMar>
              <w:top w:w="30" w:type="dxa"/>
              <w:left w:w="30" w:type="dxa"/>
              <w:bottom w:w="30" w:type="dxa"/>
              <w:right w:w="30" w:type="dxa"/>
            </w:tcMar>
          </w:tcPr>
          <w:p w14:paraId="29BC9181" w14:textId="77777777" w:rsidR="00C9015F" w:rsidRDefault="001F0E2C">
            <w:pPr>
              <w:keepNext/>
              <w:spacing w:after="0"/>
              <w:jc w:val="right"/>
              <w:rPr>
                <w:color w:val="000000"/>
                <w:sz w:val="15"/>
              </w:rPr>
            </w:pPr>
            <w:r>
              <w:rPr>
                <w:color w:val="000000"/>
                <w:sz w:val="15"/>
              </w:rPr>
              <w:t>5,1</w:t>
            </w:r>
          </w:p>
        </w:tc>
        <w:tc>
          <w:tcPr>
            <w:tcW w:w="0" w:type="auto"/>
            <w:tcBorders>
              <w:top w:val="nil"/>
              <w:left w:val="nil"/>
              <w:bottom w:val="nil"/>
              <w:right w:val="nil"/>
            </w:tcBorders>
            <w:tcMar>
              <w:top w:w="30" w:type="dxa"/>
              <w:left w:w="30" w:type="dxa"/>
              <w:bottom w:w="30" w:type="dxa"/>
              <w:right w:w="30" w:type="dxa"/>
            </w:tcMar>
          </w:tcPr>
          <w:p w14:paraId="4226B830" w14:textId="77777777" w:rsidR="00C9015F" w:rsidRDefault="001F0E2C">
            <w:pPr>
              <w:keepNext/>
              <w:spacing w:after="0"/>
              <w:jc w:val="right"/>
              <w:rPr>
                <w:color w:val="000000"/>
                <w:sz w:val="15"/>
              </w:rPr>
            </w:pPr>
            <w:r>
              <w:rPr>
                <w:color w:val="000000"/>
                <w:sz w:val="15"/>
              </w:rPr>
              <w:t>8,9</w:t>
            </w:r>
          </w:p>
        </w:tc>
        <w:tc>
          <w:tcPr>
            <w:tcW w:w="0" w:type="auto"/>
            <w:tcBorders>
              <w:top w:val="nil"/>
              <w:left w:val="nil"/>
              <w:bottom w:val="nil"/>
              <w:right w:val="nil"/>
            </w:tcBorders>
            <w:tcMar>
              <w:top w:w="30" w:type="dxa"/>
              <w:left w:w="30" w:type="dxa"/>
              <w:bottom w:w="30" w:type="dxa"/>
              <w:right w:w="30" w:type="dxa"/>
            </w:tcMar>
          </w:tcPr>
          <w:p w14:paraId="6274D75C"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776E107" w14:textId="77777777" w:rsidR="00C9015F" w:rsidRDefault="00C9015F">
            <w:pPr>
              <w:keepNext/>
              <w:spacing w:after="0"/>
              <w:rPr>
                <w:color w:val="000000"/>
                <w:sz w:val="15"/>
              </w:rPr>
            </w:pPr>
          </w:p>
        </w:tc>
      </w:tr>
      <w:tr w:rsidR="00C9015F" w14:paraId="7ADB09DE" w14:textId="77777777">
        <w:tc>
          <w:tcPr>
            <w:tcW w:w="0" w:type="auto"/>
            <w:tcBorders>
              <w:top w:val="nil"/>
              <w:left w:val="nil"/>
              <w:bottom w:val="nil"/>
              <w:right w:val="nil"/>
            </w:tcBorders>
            <w:tcMar>
              <w:top w:w="30" w:type="dxa"/>
              <w:left w:w="30" w:type="dxa"/>
              <w:bottom w:w="30" w:type="dxa"/>
              <w:right w:w="30" w:type="dxa"/>
            </w:tcMar>
          </w:tcPr>
          <w:p w14:paraId="2F2453C0"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1FADA8FF"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6438F39C" w14:textId="77777777" w:rsidR="00C9015F" w:rsidRDefault="001F0E2C">
            <w:pPr>
              <w:keepNext/>
              <w:spacing w:after="0"/>
              <w:jc w:val="right"/>
              <w:rPr>
                <w:color w:val="000000"/>
                <w:sz w:val="15"/>
              </w:rPr>
            </w:pPr>
            <w:r>
              <w:rPr>
                <w:color w:val="000000"/>
                <w:sz w:val="15"/>
              </w:rPr>
              <w:t>2022</w:t>
            </w:r>
          </w:p>
        </w:tc>
        <w:tc>
          <w:tcPr>
            <w:tcW w:w="0" w:type="auto"/>
            <w:tcBorders>
              <w:top w:val="nil"/>
              <w:left w:val="nil"/>
              <w:bottom w:val="nil"/>
              <w:right w:val="nil"/>
            </w:tcBorders>
            <w:tcMar>
              <w:top w:w="30" w:type="dxa"/>
              <w:left w:w="30" w:type="dxa"/>
              <w:bottom w:w="30" w:type="dxa"/>
              <w:right w:w="30" w:type="dxa"/>
            </w:tcMar>
          </w:tcPr>
          <w:p w14:paraId="77E6919E" w14:textId="77777777" w:rsidR="00C9015F" w:rsidRDefault="001F0E2C">
            <w:pPr>
              <w:keepNext/>
              <w:spacing w:after="0"/>
              <w:jc w:val="right"/>
              <w:rPr>
                <w:color w:val="000000"/>
                <w:sz w:val="15"/>
              </w:rPr>
            </w:pPr>
            <w:r>
              <w:rPr>
                <w:color w:val="000000"/>
                <w:sz w:val="15"/>
              </w:rPr>
              <w:t>3,3</w:t>
            </w:r>
          </w:p>
        </w:tc>
        <w:tc>
          <w:tcPr>
            <w:tcW w:w="0" w:type="auto"/>
            <w:tcBorders>
              <w:top w:val="nil"/>
              <w:left w:val="nil"/>
              <w:bottom w:val="nil"/>
              <w:right w:val="nil"/>
            </w:tcBorders>
            <w:tcMar>
              <w:top w:w="30" w:type="dxa"/>
              <w:left w:w="30" w:type="dxa"/>
              <w:bottom w:w="30" w:type="dxa"/>
              <w:right w:w="30" w:type="dxa"/>
            </w:tcMar>
          </w:tcPr>
          <w:p w14:paraId="636D5474" w14:textId="77777777" w:rsidR="00C9015F" w:rsidRDefault="001F0E2C">
            <w:pPr>
              <w:keepNext/>
              <w:spacing w:after="0"/>
              <w:jc w:val="right"/>
              <w:rPr>
                <w:color w:val="000000"/>
                <w:sz w:val="15"/>
              </w:rPr>
            </w:pPr>
            <w:r>
              <w:rPr>
                <w:color w:val="000000"/>
                <w:sz w:val="15"/>
              </w:rPr>
              <w:t>9,3</w:t>
            </w:r>
          </w:p>
        </w:tc>
        <w:tc>
          <w:tcPr>
            <w:tcW w:w="0" w:type="auto"/>
            <w:tcBorders>
              <w:top w:val="nil"/>
              <w:left w:val="nil"/>
              <w:bottom w:val="nil"/>
              <w:right w:val="nil"/>
            </w:tcBorders>
            <w:tcMar>
              <w:top w:w="30" w:type="dxa"/>
              <w:left w:w="30" w:type="dxa"/>
              <w:bottom w:w="30" w:type="dxa"/>
              <w:right w:w="30" w:type="dxa"/>
            </w:tcMar>
          </w:tcPr>
          <w:p w14:paraId="744DE24B"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6AEF569F" w14:textId="77777777" w:rsidR="00C9015F" w:rsidRDefault="00C9015F">
            <w:pPr>
              <w:keepNext/>
              <w:spacing w:after="0"/>
              <w:jc w:val="right"/>
              <w:rPr>
                <w:color w:val="000000"/>
                <w:sz w:val="15"/>
              </w:rPr>
            </w:pPr>
          </w:p>
        </w:tc>
      </w:tr>
      <w:tr w:rsidR="00C9015F" w14:paraId="2FCBF3AD" w14:textId="77777777">
        <w:tc>
          <w:tcPr>
            <w:tcW w:w="0" w:type="auto"/>
            <w:tcBorders>
              <w:top w:val="nil"/>
              <w:left w:val="nil"/>
              <w:bottom w:val="nil"/>
              <w:right w:val="nil"/>
            </w:tcBorders>
            <w:tcMar>
              <w:top w:w="30" w:type="dxa"/>
              <w:left w:w="30" w:type="dxa"/>
              <w:bottom w:w="30" w:type="dxa"/>
              <w:right w:w="30" w:type="dxa"/>
            </w:tcMar>
          </w:tcPr>
          <w:p w14:paraId="40169072"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3CB03690"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4F2A0149" w14:textId="77777777" w:rsidR="00C9015F" w:rsidRDefault="001F0E2C">
            <w:pPr>
              <w:keepNext/>
              <w:spacing w:after="0"/>
              <w:jc w:val="right"/>
              <w:rPr>
                <w:color w:val="000000"/>
                <w:sz w:val="15"/>
              </w:rPr>
            </w:pPr>
            <w:r>
              <w:rPr>
                <w:color w:val="000000"/>
                <w:sz w:val="15"/>
              </w:rPr>
              <w:t>2023</w:t>
            </w:r>
          </w:p>
        </w:tc>
        <w:tc>
          <w:tcPr>
            <w:tcW w:w="0" w:type="auto"/>
            <w:tcBorders>
              <w:top w:val="nil"/>
              <w:left w:val="nil"/>
              <w:bottom w:val="nil"/>
              <w:right w:val="nil"/>
            </w:tcBorders>
            <w:tcMar>
              <w:top w:w="30" w:type="dxa"/>
              <w:left w:w="30" w:type="dxa"/>
              <w:bottom w:w="30" w:type="dxa"/>
              <w:right w:w="30" w:type="dxa"/>
            </w:tcMar>
          </w:tcPr>
          <w:p w14:paraId="19803898" w14:textId="77777777" w:rsidR="00C9015F" w:rsidRDefault="001F0E2C">
            <w:pPr>
              <w:keepNext/>
              <w:spacing w:after="0"/>
              <w:jc w:val="right"/>
              <w:rPr>
                <w:color w:val="000000"/>
                <w:sz w:val="15"/>
              </w:rPr>
            </w:pPr>
            <w:r>
              <w:rPr>
                <w:color w:val="000000"/>
                <w:sz w:val="15"/>
              </w:rPr>
              <w:t>3,2</w:t>
            </w:r>
          </w:p>
        </w:tc>
        <w:tc>
          <w:tcPr>
            <w:tcW w:w="0" w:type="auto"/>
            <w:tcBorders>
              <w:top w:val="nil"/>
              <w:left w:val="nil"/>
              <w:bottom w:val="nil"/>
              <w:right w:val="nil"/>
            </w:tcBorders>
            <w:tcMar>
              <w:top w:w="30" w:type="dxa"/>
              <w:left w:w="30" w:type="dxa"/>
              <w:bottom w:w="30" w:type="dxa"/>
              <w:right w:w="30" w:type="dxa"/>
            </w:tcMar>
          </w:tcPr>
          <w:p w14:paraId="6707E859" w14:textId="77777777" w:rsidR="00C9015F" w:rsidRDefault="001F0E2C">
            <w:pPr>
              <w:keepNext/>
              <w:spacing w:after="0"/>
              <w:jc w:val="right"/>
              <w:rPr>
                <w:color w:val="000000"/>
                <w:sz w:val="15"/>
              </w:rPr>
            </w:pPr>
            <w:r>
              <w:rPr>
                <w:color w:val="000000"/>
                <w:sz w:val="15"/>
              </w:rPr>
              <w:t>9,1</w:t>
            </w:r>
          </w:p>
        </w:tc>
        <w:tc>
          <w:tcPr>
            <w:tcW w:w="0" w:type="auto"/>
            <w:tcBorders>
              <w:top w:val="nil"/>
              <w:left w:val="nil"/>
              <w:bottom w:val="nil"/>
              <w:right w:val="nil"/>
            </w:tcBorders>
            <w:tcMar>
              <w:top w:w="30" w:type="dxa"/>
              <w:left w:w="30" w:type="dxa"/>
              <w:bottom w:w="30" w:type="dxa"/>
              <w:right w:w="30" w:type="dxa"/>
            </w:tcMar>
          </w:tcPr>
          <w:p w14:paraId="356982F6"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2BD1EF09" w14:textId="77777777" w:rsidR="00C9015F" w:rsidRDefault="00C9015F">
            <w:pPr>
              <w:keepNext/>
              <w:spacing w:after="0"/>
              <w:jc w:val="right"/>
              <w:rPr>
                <w:color w:val="000000"/>
                <w:sz w:val="15"/>
              </w:rPr>
            </w:pPr>
          </w:p>
        </w:tc>
      </w:tr>
      <w:tr w:rsidR="00C9015F" w14:paraId="3CF969C5" w14:textId="77777777">
        <w:tc>
          <w:tcPr>
            <w:tcW w:w="0" w:type="auto"/>
            <w:tcBorders>
              <w:top w:val="nil"/>
              <w:left w:val="nil"/>
              <w:bottom w:val="single" w:sz="6" w:space="0" w:color="000000"/>
              <w:right w:val="nil"/>
            </w:tcBorders>
            <w:tcMar>
              <w:top w:w="30" w:type="dxa"/>
              <w:left w:w="30" w:type="dxa"/>
              <w:bottom w:w="30" w:type="dxa"/>
              <w:right w:w="30" w:type="dxa"/>
            </w:tcMar>
          </w:tcPr>
          <w:p w14:paraId="3E5011A9" w14:textId="77777777" w:rsidR="00C9015F" w:rsidRDefault="00C9015F">
            <w:pPr>
              <w:keepNext/>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20C243C2" w14:textId="77777777" w:rsidR="00C9015F" w:rsidRDefault="00C9015F">
            <w:pPr>
              <w:keepNext/>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57AE2844" w14:textId="77777777" w:rsidR="00C9015F" w:rsidRDefault="001F0E2C">
            <w:pPr>
              <w:keepNext/>
              <w:spacing w:after="0"/>
              <w:jc w:val="right"/>
              <w:rPr>
                <w:color w:val="000000"/>
                <w:sz w:val="15"/>
              </w:rPr>
            </w:pPr>
            <w:r>
              <w:rPr>
                <w:color w:val="000000"/>
                <w:sz w:val="15"/>
              </w:rPr>
              <w:t>2024</w:t>
            </w:r>
          </w:p>
        </w:tc>
        <w:tc>
          <w:tcPr>
            <w:tcW w:w="0" w:type="auto"/>
            <w:tcBorders>
              <w:top w:val="nil"/>
              <w:left w:val="nil"/>
              <w:bottom w:val="single" w:sz="6" w:space="0" w:color="000000"/>
              <w:right w:val="nil"/>
            </w:tcBorders>
            <w:tcMar>
              <w:top w:w="30" w:type="dxa"/>
              <w:left w:w="30" w:type="dxa"/>
              <w:bottom w:w="30" w:type="dxa"/>
              <w:right w:w="30" w:type="dxa"/>
            </w:tcMar>
          </w:tcPr>
          <w:p w14:paraId="4F4B9AC9" w14:textId="77777777" w:rsidR="00C9015F" w:rsidRDefault="001F0E2C">
            <w:pPr>
              <w:keepNext/>
              <w:spacing w:after="0"/>
              <w:jc w:val="right"/>
              <w:rPr>
                <w:color w:val="000000"/>
                <w:sz w:val="15"/>
              </w:rPr>
            </w:pPr>
            <w:r>
              <w:rPr>
                <w:color w:val="000000"/>
                <w:sz w:val="15"/>
              </w:rPr>
              <w:t>5,1</w:t>
            </w:r>
          </w:p>
        </w:tc>
        <w:tc>
          <w:tcPr>
            <w:tcW w:w="0" w:type="auto"/>
            <w:tcBorders>
              <w:top w:val="nil"/>
              <w:left w:val="nil"/>
              <w:bottom w:val="single" w:sz="6" w:space="0" w:color="000000"/>
              <w:right w:val="nil"/>
            </w:tcBorders>
            <w:tcMar>
              <w:top w:w="30" w:type="dxa"/>
              <w:left w:w="30" w:type="dxa"/>
              <w:bottom w:w="30" w:type="dxa"/>
              <w:right w:w="30" w:type="dxa"/>
            </w:tcMar>
          </w:tcPr>
          <w:p w14:paraId="227DE1F2" w14:textId="77777777" w:rsidR="00C9015F" w:rsidRDefault="001F0E2C">
            <w:pPr>
              <w:keepNext/>
              <w:spacing w:after="0"/>
              <w:jc w:val="right"/>
              <w:rPr>
                <w:color w:val="000000"/>
                <w:sz w:val="15"/>
              </w:rPr>
            </w:pPr>
            <w:r>
              <w:rPr>
                <w:color w:val="000000"/>
                <w:sz w:val="15"/>
              </w:rPr>
              <w:t>8,4</w:t>
            </w:r>
          </w:p>
        </w:tc>
        <w:tc>
          <w:tcPr>
            <w:tcW w:w="0" w:type="auto"/>
            <w:tcBorders>
              <w:top w:val="nil"/>
              <w:left w:val="nil"/>
              <w:bottom w:val="single" w:sz="6" w:space="0" w:color="000000"/>
              <w:right w:val="nil"/>
            </w:tcBorders>
            <w:tcMar>
              <w:top w:w="30" w:type="dxa"/>
              <w:left w:w="30" w:type="dxa"/>
              <w:bottom w:w="30" w:type="dxa"/>
              <w:right w:w="30" w:type="dxa"/>
            </w:tcMar>
          </w:tcPr>
          <w:p w14:paraId="5251BAFC" w14:textId="77777777" w:rsidR="00C9015F" w:rsidRDefault="00C9015F">
            <w:pPr>
              <w:keepNext/>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247F269F" w14:textId="77777777" w:rsidR="00C9015F" w:rsidRDefault="00C9015F">
            <w:pPr>
              <w:keepNext/>
              <w:spacing w:after="0"/>
              <w:jc w:val="right"/>
              <w:rPr>
                <w:color w:val="000000"/>
                <w:sz w:val="15"/>
              </w:rPr>
            </w:pPr>
          </w:p>
        </w:tc>
      </w:tr>
      <w:tr w:rsidR="00C9015F" w14:paraId="42B41C98" w14:textId="77777777">
        <w:tc>
          <w:tcPr>
            <w:tcW w:w="0" w:type="auto"/>
            <w:tcBorders>
              <w:top w:val="single" w:sz="6" w:space="0" w:color="000000"/>
              <w:left w:val="nil"/>
              <w:bottom w:val="nil"/>
              <w:right w:val="nil"/>
            </w:tcBorders>
            <w:tcMar>
              <w:top w:w="30" w:type="dxa"/>
              <w:left w:w="30" w:type="dxa"/>
              <w:bottom w:w="30" w:type="dxa"/>
              <w:right w:w="30" w:type="dxa"/>
            </w:tcMar>
          </w:tcPr>
          <w:p w14:paraId="475B7366" w14:textId="77777777" w:rsidR="00C9015F" w:rsidRDefault="001F0E2C">
            <w:pPr>
              <w:keepNext/>
              <w:spacing w:after="0"/>
              <w:rPr>
                <w:color w:val="000000"/>
                <w:sz w:val="15"/>
              </w:rPr>
            </w:pPr>
            <w:r>
              <w:rPr>
                <w:color w:val="000000"/>
                <w:sz w:val="15"/>
              </w:rPr>
              <w:t>Demografische druk</w:t>
            </w:r>
          </w:p>
        </w:tc>
        <w:tc>
          <w:tcPr>
            <w:tcW w:w="0" w:type="auto"/>
            <w:tcBorders>
              <w:top w:val="single" w:sz="6" w:space="0" w:color="000000"/>
              <w:left w:val="nil"/>
              <w:bottom w:val="nil"/>
              <w:right w:val="nil"/>
            </w:tcBorders>
            <w:tcMar>
              <w:top w:w="30" w:type="dxa"/>
              <w:left w:w="30" w:type="dxa"/>
              <w:bottom w:w="30" w:type="dxa"/>
              <w:right w:w="30" w:type="dxa"/>
            </w:tcMar>
          </w:tcPr>
          <w:p w14:paraId="1A66D8D0" w14:textId="77777777" w:rsidR="00C9015F" w:rsidRDefault="001F0E2C">
            <w:pPr>
              <w:keepNext/>
              <w:spacing w:after="0"/>
              <w:rPr>
                <w:color w:val="000000"/>
                <w:sz w:val="15"/>
              </w:rPr>
            </w:pPr>
            <w:r>
              <w:rPr>
                <w:color w:val="000000"/>
                <w:sz w:val="15"/>
              </w:rPr>
              <w:t>%</w:t>
            </w:r>
          </w:p>
        </w:tc>
        <w:tc>
          <w:tcPr>
            <w:tcW w:w="0" w:type="auto"/>
            <w:tcBorders>
              <w:top w:val="single" w:sz="6" w:space="0" w:color="000000"/>
              <w:left w:val="nil"/>
              <w:bottom w:val="nil"/>
              <w:right w:val="nil"/>
            </w:tcBorders>
            <w:tcMar>
              <w:top w:w="30" w:type="dxa"/>
              <w:left w:w="30" w:type="dxa"/>
              <w:bottom w:w="30" w:type="dxa"/>
              <w:right w:w="30" w:type="dxa"/>
            </w:tcMar>
          </w:tcPr>
          <w:p w14:paraId="76986559" w14:textId="77777777" w:rsidR="00C9015F" w:rsidRDefault="00C9015F">
            <w:pPr>
              <w:keepNext/>
              <w:spacing w:after="0"/>
              <w:jc w:val="right"/>
              <w:rPr>
                <w:color w:val="000000"/>
                <w:sz w:val="15"/>
              </w:rPr>
            </w:pPr>
          </w:p>
        </w:tc>
        <w:tc>
          <w:tcPr>
            <w:tcW w:w="0" w:type="auto"/>
            <w:tcBorders>
              <w:top w:val="single" w:sz="6" w:space="0" w:color="000000"/>
              <w:left w:val="nil"/>
              <w:bottom w:val="nil"/>
              <w:right w:val="nil"/>
            </w:tcBorders>
            <w:tcMar>
              <w:top w:w="30" w:type="dxa"/>
              <w:left w:w="30" w:type="dxa"/>
              <w:bottom w:w="30" w:type="dxa"/>
              <w:right w:w="30" w:type="dxa"/>
            </w:tcMar>
          </w:tcPr>
          <w:p w14:paraId="4F74F39A" w14:textId="77777777" w:rsidR="00C9015F" w:rsidRDefault="00C9015F">
            <w:pPr>
              <w:keepNext/>
              <w:spacing w:after="0"/>
              <w:jc w:val="right"/>
              <w:rPr>
                <w:color w:val="000000"/>
                <w:sz w:val="15"/>
              </w:rPr>
            </w:pPr>
          </w:p>
        </w:tc>
        <w:tc>
          <w:tcPr>
            <w:tcW w:w="0" w:type="auto"/>
            <w:tcBorders>
              <w:top w:val="single" w:sz="6" w:space="0" w:color="000000"/>
              <w:left w:val="nil"/>
              <w:bottom w:val="nil"/>
              <w:right w:val="nil"/>
            </w:tcBorders>
            <w:tcMar>
              <w:top w:w="30" w:type="dxa"/>
              <w:left w:w="30" w:type="dxa"/>
              <w:bottom w:w="30" w:type="dxa"/>
              <w:right w:w="30" w:type="dxa"/>
            </w:tcMar>
          </w:tcPr>
          <w:p w14:paraId="54B246EB" w14:textId="77777777" w:rsidR="00C9015F" w:rsidRDefault="00C9015F">
            <w:pPr>
              <w:keepNext/>
              <w:spacing w:after="0"/>
              <w:jc w:val="right"/>
              <w:rPr>
                <w:color w:val="000000"/>
                <w:sz w:val="15"/>
              </w:rPr>
            </w:pPr>
          </w:p>
        </w:tc>
        <w:tc>
          <w:tcPr>
            <w:tcW w:w="0" w:type="auto"/>
            <w:tcBorders>
              <w:top w:val="single" w:sz="6" w:space="0" w:color="000000"/>
              <w:left w:val="nil"/>
              <w:bottom w:val="nil"/>
              <w:right w:val="nil"/>
            </w:tcBorders>
            <w:tcMar>
              <w:top w:w="30" w:type="dxa"/>
              <w:left w:w="30" w:type="dxa"/>
              <w:bottom w:w="30" w:type="dxa"/>
              <w:right w:w="30" w:type="dxa"/>
            </w:tcMar>
          </w:tcPr>
          <w:p w14:paraId="56577565" w14:textId="77777777" w:rsidR="00C9015F" w:rsidRDefault="001F0E2C">
            <w:pPr>
              <w:keepNext/>
              <w:spacing w:after="0"/>
              <w:rPr>
                <w:color w:val="000000"/>
                <w:sz w:val="15"/>
              </w:rPr>
            </w:pPr>
            <w:r>
              <w:rPr>
                <w:color w:val="000000"/>
                <w:sz w:val="15"/>
              </w:rPr>
              <w:t>CBS Statistiek Bevolking - bewerking ABF Research</w:t>
            </w:r>
          </w:p>
        </w:tc>
        <w:tc>
          <w:tcPr>
            <w:tcW w:w="0" w:type="auto"/>
            <w:tcBorders>
              <w:top w:val="single" w:sz="6" w:space="0" w:color="000000"/>
              <w:left w:val="nil"/>
              <w:bottom w:val="nil"/>
              <w:right w:val="nil"/>
            </w:tcBorders>
            <w:tcMar>
              <w:top w:w="30" w:type="dxa"/>
              <w:left w:w="30" w:type="dxa"/>
              <w:bottom w:w="30" w:type="dxa"/>
              <w:right w:w="30" w:type="dxa"/>
            </w:tcMar>
          </w:tcPr>
          <w:p w14:paraId="743F7D3A" w14:textId="77777777" w:rsidR="00C9015F" w:rsidRDefault="001F0E2C">
            <w:pPr>
              <w:keepNext/>
              <w:spacing w:after="0"/>
              <w:rPr>
                <w:color w:val="000000"/>
                <w:sz w:val="15"/>
              </w:rPr>
            </w:pPr>
            <w:r>
              <w:rPr>
                <w:color w:val="000000"/>
                <w:sz w:val="15"/>
              </w:rPr>
              <w:t>De som van het aantal personen van 0 tot 20 jaar en 65 jaar of ouder in verhouding tot de personen van 20 tot 65 jaar.</w:t>
            </w:r>
          </w:p>
        </w:tc>
      </w:tr>
      <w:tr w:rsidR="00C9015F" w14:paraId="03D05F66" w14:textId="77777777">
        <w:tc>
          <w:tcPr>
            <w:tcW w:w="0" w:type="auto"/>
            <w:tcBorders>
              <w:top w:val="nil"/>
              <w:left w:val="nil"/>
              <w:bottom w:val="nil"/>
              <w:right w:val="nil"/>
            </w:tcBorders>
            <w:tcMar>
              <w:top w:w="30" w:type="dxa"/>
              <w:left w:w="30" w:type="dxa"/>
              <w:bottom w:w="30" w:type="dxa"/>
              <w:right w:w="30" w:type="dxa"/>
            </w:tcMar>
          </w:tcPr>
          <w:p w14:paraId="12B9DD3F"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F696E2F"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AB4F90A" w14:textId="77777777" w:rsidR="00C9015F" w:rsidRDefault="001F0E2C">
            <w:pPr>
              <w:keepNext/>
              <w:spacing w:after="0"/>
              <w:jc w:val="right"/>
              <w:rPr>
                <w:color w:val="000000"/>
                <w:sz w:val="15"/>
              </w:rPr>
            </w:pPr>
            <w:r>
              <w:rPr>
                <w:color w:val="000000"/>
                <w:sz w:val="15"/>
              </w:rPr>
              <w:t>2021</w:t>
            </w:r>
          </w:p>
        </w:tc>
        <w:tc>
          <w:tcPr>
            <w:tcW w:w="0" w:type="auto"/>
            <w:tcBorders>
              <w:top w:val="nil"/>
              <w:left w:val="nil"/>
              <w:bottom w:val="nil"/>
              <w:right w:val="nil"/>
            </w:tcBorders>
            <w:tcMar>
              <w:top w:w="30" w:type="dxa"/>
              <w:left w:w="30" w:type="dxa"/>
              <w:bottom w:w="30" w:type="dxa"/>
              <w:right w:w="30" w:type="dxa"/>
            </w:tcMar>
          </w:tcPr>
          <w:p w14:paraId="5BC2A0C4" w14:textId="77777777" w:rsidR="00C9015F" w:rsidRDefault="001F0E2C">
            <w:pPr>
              <w:keepNext/>
              <w:spacing w:after="0"/>
              <w:jc w:val="right"/>
              <w:rPr>
                <w:color w:val="000000"/>
                <w:sz w:val="15"/>
              </w:rPr>
            </w:pPr>
            <w:r>
              <w:rPr>
                <w:color w:val="000000"/>
                <w:sz w:val="15"/>
              </w:rPr>
              <w:t>83,3</w:t>
            </w:r>
          </w:p>
        </w:tc>
        <w:tc>
          <w:tcPr>
            <w:tcW w:w="0" w:type="auto"/>
            <w:tcBorders>
              <w:top w:val="nil"/>
              <w:left w:val="nil"/>
              <w:bottom w:val="nil"/>
              <w:right w:val="nil"/>
            </w:tcBorders>
            <w:tcMar>
              <w:top w:w="30" w:type="dxa"/>
              <w:left w:w="30" w:type="dxa"/>
              <w:bottom w:w="30" w:type="dxa"/>
              <w:right w:w="30" w:type="dxa"/>
            </w:tcMar>
          </w:tcPr>
          <w:p w14:paraId="549E5884" w14:textId="77777777" w:rsidR="00C9015F" w:rsidRDefault="001F0E2C">
            <w:pPr>
              <w:keepNext/>
              <w:spacing w:after="0"/>
              <w:jc w:val="right"/>
              <w:rPr>
                <w:color w:val="000000"/>
                <w:sz w:val="15"/>
              </w:rPr>
            </w:pPr>
            <w:r>
              <w:rPr>
                <w:color w:val="000000"/>
                <w:sz w:val="15"/>
              </w:rPr>
              <w:t>70,1</w:t>
            </w:r>
          </w:p>
        </w:tc>
        <w:tc>
          <w:tcPr>
            <w:tcW w:w="0" w:type="auto"/>
            <w:tcBorders>
              <w:top w:val="nil"/>
              <w:left w:val="nil"/>
              <w:bottom w:val="nil"/>
              <w:right w:val="nil"/>
            </w:tcBorders>
            <w:tcMar>
              <w:top w:w="30" w:type="dxa"/>
              <w:left w:w="30" w:type="dxa"/>
              <w:bottom w:w="30" w:type="dxa"/>
              <w:right w:w="30" w:type="dxa"/>
            </w:tcMar>
          </w:tcPr>
          <w:p w14:paraId="59B6AD92"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02DB046" w14:textId="77777777" w:rsidR="00C9015F" w:rsidRDefault="00C9015F">
            <w:pPr>
              <w:keepNext/>
              <w:spacing w:after="0"/>
              <w:rPr>
                <w:color w:val="000000"/>
                <w:sz w:val="15"/>
              </w:rPr>
            </w:pPr>
          </w:p>
        </w:tc>
      </w:tr>
      <w:tr w:rsidR="00C9015F" w14:paraId="1F661CA1" w14:textId="77777777">
        <w:tc>
          <w:tcPr>
            <w:tcW w:w="0" w:type="auto"/>
            <w:tcBorders>
              <w:top w:val="nil"/>
              <w:left w:val="nil"/>
              <w:bottom w:val="nil"/>
              <w:right w:val="nil"/>
            </w:tcBorders>
            <w:tcMar>
              <w:top w:w="30" w:type="dxa"/>
              <w:left w:w="30" w:type="dxa"/>
              <w:bottom w:w="30" w:type="dxa"/>
              <w:right w:w="30" w:type="dxa"/>
            </w:tcMar>
          </w:tcPr>
          <w:p w14:paraId="6BE88A18"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306A3D8"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0C86950" w14:textId="77777777" w:rsidR="00C9015F" w:rsidRDefault="001F0E2C">
            <w:pPr>
              <w:keepNext/>
              <w:spacing w:after="0"/>
              <w:jc w:val="right"/>
              <w:rPr>
                <w:color w:val="000000"/>
                <w:sz w:val="15"/>
              </w:rPr>
            </w:pPr>
            <w:r>
              <w:rPr>
                <w:color w:val="000000"/>
                <w:sz w:val="15"/>
              </w:rPr>
              <w:t>2022</w:t>
            </w:r>
          </w:p>
        </w:tc>
        <w:tc>
          <w:tcPr>
            <w:tcW w:w="0" w:type="auto"/>
            <w:tcBorders>
              <w:top w:val="nil"/>
              <w:left w:val="nil"/>
              <w:bottom w:val="nil"/>
              <w:right w:val="nil"/>
            </w:tcBorders>
            <w:tcMar>
              <w:top w:w="30" w:type="dxa"/>
              <w:left w:w="30" w:type="dxa"/>
              <w:bottom w:w="30" w:type="dxa"/>
              <w:right w:w="30" w:type="dxa"/>
            </w:tcMar>
          </w:tcPr>
          <w:p w14:paraId="637D05B7" w14:textId="77777777" w:rsidR="00C9015F" w:rsidRDefault="001F0E2C">
            <w:pPr>
              <w:keepNext/>
              <w:spacing w:after="0"/>
              <w:jc w:val="right"/>
              <w:rPr>
                <w:color w:val="000000"/>
                <w:sz w:val="15"/>
              </w:rPr>
            </w:pPr>
            <w:r>
              <w:rPr>
                <w:color w:val="000000"/>
                <w:sz w:val="15"/>
              </w:rPr>
              <w:t>83,5</w:t>
            </w:r>
          </w:p>
        </w:tc>
        <w:tc>
          <w:tcPr>
            <w:tcW w:w="0" w:type="auto"/>
            <w:tcBorders>
              <w:top w:val="nil"/>
              <w:left w:val="nil"/>
              <w:bottom w:val="nil"/>
              <w:right w:val="nil"/>
            </w:tcBorders>
            <w:tcMar>
              <w:top w:w="30" w:type="dxa"/>
              <w:left w:w="30" w:type="dxa"/>
              <w:bottom w:w="30" w:type="dxa"/>
              <w:right w:w="30" w:type="dxa"/>
            </w:tcMar>
          </w:tcPr>
          <w:p w14:paraId="4E512DA6" w14:textId="77777777" w:rsidR="00C9015F" w:rsidRDefault="001F0E2C">
            <w:pPr>
              <w:keepNext/>
              <w:spacing w:after="0"/>
              <w:jc w:val="right"/>
              <w:rPr>
                <w:color w:val="000000"/>
                <w:sz w:val="15"/>
              </w:rPr>
            </w:pPr>
            <w:r>
              <w:rPr>
                <w:color w:val="000000"/>
                <w:sz w:val="15"/>
              </w:rPr>
              <w:t>70,3</w:t>
            </w:r>
          </w:p>
        </w:tc>
        <w:tc>
          <w:tcPr>
            <w:tcW w:w="0" w:type="auto"/>
            <w:tcBorders>
              <w:top w:val="nil"/>
              <w:left w:val="nil"/>
              <w:bottom w:val="nil"/>
              <w:right w:val="nil"/>
            </w:tcBorders>
            <w:tcMar>
              <w:top w:w="30" w:type="dxa"/>
              <w:left w:w="30" w:type="dxa"/>
              <w:bottom w:w="30" w:type="dxa"/>
              <w:right w:w="30" w:type="dxa"/>
            </w:tcMar>
          </w:tcPr>
          <w:p w14:paraId="1B510FED"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FDCA9AD" w14:textId="77777777" w:rsidR="00C9015F" w:rsidRDefault="00C9015F">
            <w:pPr>
              <w:keepNext/>
              <w:spacing w:after="0"/>
              <w:rPr>
                <w:color w:val="000000"/>
                <w:sz w:val="15"/>
              </w:rPr>
            </w:pPr>
          </w:p>
        </w:tc>
      </w:tr>
      <w:tr w:rsidR="00C9015F" w14:paraId="3647696A" w14:textId="77777777">
        <w:tc>
          <w:tcPr>
            <w:tcW w:w="0" w:type="auto"/>
            <w:tcBorders>
              <w:top w:val="nil"/>
              <w:left w:val="nil"/>
              <w:bottom w:val="nil"/>
              <w:right w:val="nil"/>
            </w:tcBorders>
            <w:tcMar>
              <w:top w:w="30" w:type="dxa"/>
              <w:left w:w="30" w:type="dxa"/>
              <w:bottom w:w="30" w:type="dxa"/>
              <w:right w:w="30" w:type="dxa"/>
            </w:tcMar>
          </w:tcPr>
          <w:p w14:paraId="2B650A9B"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E54A609"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0729D47" w14:textId="77777777" w:rsidR="00C9015F" w:rsidRDefault="001F0E2C">
            <w:pPr>
              <w:keepNext/>
              <w:spacing w:after="0"/>
              <w:jc w:val="right"/>
              <w:rPr>
                <w:color w:val="000000"/>
                <w:sz w:val="15"/>
              </w:rPr>
            </w:pPr>
            <w:r>
              <w:rPr>
                <w:color w:val="000000"/>
                <w:sz w:val="15"/>
              </w:rPr>
              <w:t>2023</w:t>
            </w:r>
          </w:p>
        </w:tc>
        <w:tc>
          <w:tcPr>
            <w:tcW w:w="0" w:type="auto"/>
            <w:tcBorders>
              <w:top w:val="nil"/>
              <w:left w:val="nil"/>
              <w:bottom w:val="nil"/>
              <w:right w:val="nil"/>
            </w:tcBorders>
            <w:tcMar>
              <w:top w:w="30" w:type="dxa"/>
              <w:left w:w="30" w:type="dxa"/>
              <w:bottom w:w="30" w:type="dxa"/>
              <w:right w:w="30" w:type="dxa"/>
            </w:tcMar>
          </w:tcPr>
          <w:p w14:paraId="7808B037" w14:textId="77777777" w:rsidR="00C9015F" w:rsidRDefault="001F0E2C">
            <w:pPr>
              <w:keepNext/>
              <w:spacing w:after="0"/>
              <w:jc w:val="right"/>
              <w:rPr>
                <w:color w:val="000000"/>
                <w:sz w:val="15"/>
              </w:rPr>
            </w:pPr>
            <w:r>
              <w:rPr>
                <w:color w:val="000000"/>
                <w:sz w:val="15"/>
              </w:rPr>
              <w:t>83,7</w:t>
            </w:r>
          </w:p>
        </w:tc>
        <w:tc>
          <w:tcPr>
            <w:tcW w:w="0" w:type="auto"/>
            <w:tcBorders>
              <w:top w:val="nil"/>
              <w:left w:val="nil"/>
              <w:bottom w:val="nil"/>
              <w:right w:val="nil"/>
            </w:tcBorders>
            <w:tcMar>
              <w:top w:w="30" w:type="dxa"/>
              <w:left w:w="30" w:type="dxa"/>
              <w:bottom w:w="30" w:type="dxa"/>
              <w:right w:w="30" w:type="dxa"/>
            </w:tcMar>
          </w:tcPr>
          <w:p w14:paraId="005D1EE7" w14:textId="77777777" w:rsidR="00C9015F" w:rsidRDefault="001F0E2C">
            <w:pPr>
              <w:keepNext/>
              <w:spacing w:after="0"/>
              <w:jc w:val="right"/>
              <w:rPr>
                <w:color w:val="000000"/>
                <w:sz w:val="15"/>
              </w:rPr>
            </w:pPr>
            <w:r>
              <w:rPr>
                <w:color w:val="000000"/>
                <w:sz w:val="15"/>
              </w:rPr>
              <w:t>70,3</w:t>
            </w:r>
          </w:p>
        </w:tc>
        <w:tc>
          <w:tcPr>
            <w:tcW w:w="0" w:type="auto"/>
            <w:tcBorders>
              <w:top w:val="nil"/>
              <w:left w:val="nil"/>
              <w:bottom w:val="nil"/>
              <w:right w:val="nil"/>
            </w:tcBorders>
            <w:tcMar>
              <w:top w:w="30" w:type="dxa"/>
              <w:left w:w="30" w:type="dxa"/>
              <w:bottom w:w="30" w:type="dxa"/>
              <w:right w:w="30" w:type="dxa"/>
            </w:tcMar>
          </w:tcPr>
          <w:p w14:paraId="0F772D35"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A0E00F3" w14:textId="77777777" w:rsidR="00C9015F" w:rsidRDefault="00C9015F">
            <w:pPr>
              <w:keepNext/>
              <w:spacing w:after="0"/>
              <w:rPr>
                <w:color w:val="000000"/>
                <w:sz w:val="15"/>
              </w:rPr>
            </w:pPr>
          </w:p>
        </w:tc>
      </w:tr>
      <w:tr w:rsidR="00C9015F" w14:paraId="1427A465" w14:textId="77777777">
        <w:tc>
          <w:tcPr>
            <w:tcW w:w="0" w:type="auto"/>
            <w:tcBorders>
              <w:top w:val="nil"/>
              <w:left w:val="nil"/>
              <w:bottom w:val="nil"/>
              <w:right w:val="nil"/>
            </w:tcBorders>
            <w:tcMar>
              <w:top w:w="30" w:type="dxa"/>
              <w:left w:w="30" w:type="dxa"/>
              <w:bottom w:w="30" w:type="dxa"/>
              <w:right w:w="30" w:type="dxa"/>
            </w:tcMar>
          </w:tcPr>
          <w:p w14:paraId="6CA3CC37"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2DE4979"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4B58B97" w14:textId="77777777" w:rsidR="00C9015F" w:rsidRDefault="001F0E2C">
            <w:pPr>
              <w:keepNext/>
              <w:spacing w:after="0"/>
              <w:jc w:val="right"/>
              <w:rPr>
                <w:color w:val="000000"/>
                <w:sz w:val="15"/>
              </w:rPr>
            </w:pPr>
            <w:r>
              <w:rPr>
                <w:color w:val="000000"/>
                <w:sz w:val="15"/>
              </w:rPr>
              <w:t>2024</w:t>
            </w:r>
          </w:p>
        </w:tc>
        <w:tc>
          <w:tcPr>
            <w:tcW w:w="0" w:type="auto"/>
            <w:tcBorders>
              <w:top w:val="nil"/>
              <w:left w:val="nil"/>
              <w:bottom w:val="nil"/>
              <w:right w:val="nil"/>
            </w:tcBorders>
            <w:tcMar>
              <w:top w:w="30" w:type="dxa"/>
              <w:left w:w="30" w:type="dxa"/>
              <w:bottom w:w="30" w:type="dxa"/>
              <w:right w:w="30" w:type="dxa"/>
            </w:tcMar>
          </w:tcPr>
          <w:p w14:paraId="43B8D129" w14:textId="77777777" w:rsidR="00C9015F" w:rsidRDefault="001F0E2C">
            <w:pPr>
              <w:keepNext/>
              <w:spacing w:after="0"/>
              <w:jc w:val="right"/>
              <w:rPr>
                <w:color w:val="000000"/>
                <w:sz w:val="15"/>
              </w:rPr>
            </w:pPr>
            <w:r>
              <w:rPr>
                <w:color w:val="000000"/>
                <w:sz w:val="15"/>
              </w:rPr>
              <w:t>84,6</w:t>
            </w:r>
          </w:p>
        </w:tc>
        <w:tc>
          <w:tcPr>
            <w:tcW w:w="0" w:type="auto"/>
            <w:tcBorders>
              <w:top w:val="nil"/>
              <w:left w:val="nil"/>
              <w:bottom w:val="nil"/>
              <w:right w:val="nil"/>
            </w:tcBorders>
            <w:tcMar>
              <w:top w:w="30" w:type="dxa"/>
              <w:left w:w="30" w:type="dxa"/>
              <w:bottom w:w="30" w:type="dxa"/>
              <w:right w:w="30" w:type="dxa"/>
            </w:tcMar>
          </w:tcPr>
          <w:p w14:paraId="243CD94E" w14:textId="77777777" w:rsidR="00C9015F" w:rsidRDefault="001F0E2C">
            <w:pPr>
              <w:keepNext/>
              <w:spacing w:after="0"/>
              <w:jc w:val="right"/>
              <w:rPr>
                <w:color w:val="000000"/>
                <w:sz w:val="15"/>
              </w:rPr>
            </w:pPr>
            <w:r>
              <w:rPr>
                <w:color w:val="000000"/>
                <w:sz w:val="15"/>
              </w:rPr>
              <w:t>70,4</w:t>
            </w:r>
          </w:p>
        </w:tc>
        <w:tc>
          <w:tcPr>
            <w:tcW w:w="0" w:type="auto"/>
            <w:tcBorders>
              <w:top w:val="nil"/>
              <w:left w:val="nil"/>
              <w:bottom w:val="nil"/>
              <w:right w:val="nil"/>
            </w:tcBorders>
            <w:tcMar>
              <w:top w:w="30" w:type="dxa"/>
              <w:left w:w="30" w:type="dxa"/>
              <w:bottom w:w="30" w:type="dxa"/>
              <w:right w:w="30" w:type="dxa"/>
            </w:tcMar>
          </w:tcPr>
          <w:p w14:paraId="4D693CC8"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94DAE61" w14:textId="77777777" w:rsidR="00C9015F" w:rsidRDefault="00C9015F">
            <w:pPr>
              <w:keepNext/>
              <w:spacing w:after="0"/>
              <w:rPr>
                <w:color w:val="000000"/>
                <w:sz w:val="15"/>
              </w:rPr>
            </w:pPr>
          </w:p>
        </w:tc>
      </w:tr>
      <w:tr w:rsidR="00C9015F" w14:paraId="7523BF3C" w14:textId="77777777">
        <w:tc>
          <w:tcPr>
            <w:tcW w:w="0" w:type="auto"/>
            <w:tcBorders>
              <w:top w:val="nil"/>
              <w:left w:val="nil"/>
              <w:bottom w:val="nil"/>
              <w:right w:val="nil"/>
            </w:tcBorders>
            <w:tcMar>
              <w:top w:w="30" w:type="dxa"/>
              <w:left w:w="30" w:type="dxa"/>
              <w:bottom w:w="30" w:type="dxa"/>
              <w:right w:w="30" w:type="dxa"/>
            </w:tcMar>
          </w:tcPr>
          <w:p w14:paraId="4FDA726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A63F71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80A279C" w14:textId="77777777" w:rsidR="00C9015F" w:rsidRDefault="001F0E2C">
            <w:pPr>
              <w:spacing w:after="0"/>
              <w:jc w:val="right"/>
              <w:rPr>
                <w:color w:val="000000"/>
                <w:sz w:val="15"/>
              </w:rPr>
            </w:pPr>
            <w:r>
              <w:rPr>
                <w:color w:val="000000"/>
                <w:sz w:val="15"/>
              </w:rPr>
              <w:t>2025</w:t>
            </w:r>
          </w:p>
        </w:tc>
        <w:tc>
          <w:tcPr>
            <w:tcW w:w="0" w:type="auto"/>
            <w:tcBorders>
              <w:top w:val="nil"/>
              <w:left w:val="nil"/>
              <w:bottom w:val="nil"/>
              <w:right w:val="nil"/>
            </w:tcBorders>
            <w:tcMar>
              <w:top w:w="30" w:type="dxa"/>
              <w:left w:w="30" w:type="dxa"/>
              <w:bottom w:w="30" w:type="dxa"/>
              <w:right w:w="30" w:type="dxa"/>
            </w:tcMar>
          </w:tcPr>
          <w:p w14:paraId="789E5CBE" w14:textId="77777777" w:rsidR="00C9015F" w:rsidRDefault="001F0E2C">
            <w:pPr>
              <w:spacing w:after="0"/>
              <w:jc w:val="right"/>
              <w:rPr>
                <w:color w:val="000000"/>
                <w:sz w:val="15"/>
              </w:rPr>
            </w:pPr>
            <w:r>
              <w:rPr>
                <w:color w:val="000000"/>
                <w:sz w:val="15"/>
              </w:rPr>
              <w:t>84,9</w:t>
            </w:r>
          </w:p>
        </w:tc>
        <w:tc>
          <w:tcPr>
            <w:tcW w:w="0" w:type="auto"/>
            <w:tcBorders>
              <w:top w:val="nil"/>
              <w:left w:val="nil"/>
              <w:bottom w:val="nil"/>
              <w:right w:val="nil"/>
            </w:tcBorders>
            <w:tcMar>
              <w:top w:w="30" w:type="dxa"/>
              <w:left w:w="30" w:type="dxa"/>
              <w:bottom w:w="30" w:type="dxa"/>
              <w:right w:w="30" w:type="dxa"/>
            </w:tcMar>
          </w:tcPr>
          <w:p w14:paraId="6E58D364" w14:textId="77777777" w:rsidR="00C9015F" w:rsidRDefault="001F0E2C">
            <w:pPr>
              <w:spacing w:after="0"/>
              <w:jc w:val="right"/>
              <w:rPr>
                <w:color w:val="000000"/>
                <w:sz w:val="15"/>
              </w:rPr>
            </w:pPr>
            <w:r>
              <w:rPr>
                <w:color w:val="000000"/>
                <w:sz w:val="15"/>
              </w:rPr>
              <w:t>70,7</w:t>
            </w:r>
          </w:p>
        </w:tc>
        <w:tc>
          <w:tcPr>
            <w:tcW w:w="0" w:type="auto"/>
            <w:tcBorders>
              <w:top w:val="nil"/>
              <w:left w:val="nil"/>
              <w:bottom w:val="nil"/>
              <w:right w:val="nil"/>
            </w:tcBorders>
            <w:tcMar>
              <w:top w:w="30" w:type="dxa"/>
              <w:left w:w="30" w:type="dxa"/>
              <w:bottom w:w="30" w:type="dxa"/>
              <w:right w:w="30" w:type="dxa"/>
            </w:tcMar>
          </w:tcPr>
          <w:p w14:paraId="60B2929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DAEC762" w14:textId="77777777" w:rsidR="00C9015F" w:rsidRDefault="00C9015F">
            <w:pPr>
              <w:spacing w:after="0"/>
              <w:rPr>
                <w:color w:val="000000"/>
                <w:sz w:val="15"/>
              </w:rPr>
            </w:pPr>
          </w:p>
        </w:tc>
      </w:tr>
    </w:tbl>
    <w:p w14:paraId="776C4952" w14:textId="77777777" w:rsidR="00C9015F" w:rsidRDefault="00C9015F"/>
    <w:p w14:paraId="1045B79E" w14:textId="77777777" w:rsidR="00C9015F" w:rsidRDefault="001F0E2C">
      <w:pPr>
        <w:pStyle w:val="Kop5"/>
      </w:pPr>
      <w:r>
        <w:t>Onze aantrekkelijke leefomgeving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3"/>
        <w:gridCol w:w="906"/>
        <w:gridCol w:w="611"/>
        <w:gridCol w:w="827"/>
        <w:gridCol w:w="794"/>
        <w:gridCol w:w="1823"/>
        <w:gridCol w:w="2372"/>
      </w:tblGrid>
      <w:tr w:rsidR="00C9015F" w14:paraId="62BDDE2A"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DA1E05E" w14:textId="77777777" w:rsidR="00C9015F" w:rsidRDefault="001F0E2C">
            <w:pPr>
              <w:keepNext/>
              <w:spacing w:after="0"/>
              <w:rPr>
                <w:b/>
                <w:color w:val="FFFFFF"/>
                <w:sz w:val="15"/>
              </w:rPr>
            </w:pPr>
            <w:r>
              <w:rPr>
                <w:b/>
                <w:color w:val="FFFFFF"/>
                <w:sz w:val="15"/>
              </w:rPr>
              <w:t>Indicator</w:t>
            </w:r>
          </w:p>
        </w:tc>
        <w:tc>
          <w:tcPr>
            <w:tcW w:w="0" w:type="auto"/>
            <w:tcBorders>
              <w:top w:val="nil"/>
              <w:left w:val="nil"/>
              <w:bottom w:val="nil"/>
              <w:right w:val="nil"/>
            </w:tcBorders>
            <w:shd w:val="clear" w:color="auto" w:fill="244060"/>
            <w:tcMar>
              <w:top w:w="30" w:type="dxa"/>
              <w:left w:w="30" w:type="dxa"/>
              <w:bottom w:w="30" w:type="dxa"/>
              <w:right w:w="30" w:type="dxa"/>
            </w:tcMar>
          </w:tcPr>
          <w:p w14:paraId="26296A4A" w14:textId="77777777" w:rsidR="00C9015F" w:rsidRDefault="001F0E2C">
            <w:pPr>
              <w:keepNext/>
              <w:spacing w:after="0"/>
              <w:rPr>
                <w:b/>
                <w:color w:val="FFFFFF"/>
                <w:sz w:val="15"/>
              </w:rPr>
            </w:pPr>
            <w:r>
              <w:rPr>
                <w:b/>
                <w:color w:val="FFFFFF"/>
                <w:sz w:val="15"/>
              </w:rPr>
              <w:t>Eenheid</w:t>
            </w:r>
          </w:p>
        </w:tc>
        <w:tc>
          <w:tcPr>
            <w:tcW w:w="0" w:type="auto"/>
            <w:tcBorders>
              <w:top w:val="nil"/>
              <w:left w:val="nil"/>
              <w:bottom w:val="nil"/>
              <w:right w:val="nil"/>
            </w:tcBorders>
            <w:shd w:val="clear" w:color="auto" w:fill="244060"/>
            <w:tcMar>
              <w:top w:w="30" w:type="dxa"/>
              <w:left w:w="30" w:type="dxa"/>
              <w:bottom w:w="30" w:type="dxa"/>
              <w:right w:w="30" w:type="dxa"/>
            </w:tcMar>
          </w:tcPr>
          <w:p w14:paraId="1DDF6131" w14:textId="77777777" w:rsidR="00C9015F" w:rsidRDefault="001F0E2C">
            <w:pPr>
              <w:keepNext/>
              <w:spacing w:after="0"/>
              <w:rPr>
                <w:b/>
                <w:color w:val="FFFFFF"/>
                <w:sz w:val="15"/>
              </w:rPr>
            </w:pPr>
            <w:r>
              <w:rPr>
                <w:b/>
                <w:color w:val="FFFFFF"/>
                <w:sz w:val="15"/>
              </w:rPr>
              <w:t>Periode</w:t>
            </w:r>
          </w:p>
        </w:tc>
        <w:tc>
          <w:tcPr>
            <w:tcW w:w="0" w:type="auto"/>
            <w:tcBorders>
              <w:top w:val="nil"/>
              <w:left w:val="nil"/>
              <w:bottom w:val="nil"/>
              <w:right w:val="nil"/>
            </w:tcBorders>
            <w:shd w:val="clear" w:color="auto" w:fill="244060"/>
            <w:tcMar>
              <w:top w:w="30" w:type="dxa"/>
              <w:left w:w="30" w:type="dxa"/>
              <w:bottom w:w="30" w:type="dxa"/>
              <w:right w:w="30" w:type="dxa"/>
            </w:tcMar>
          </w:tcPr>
          <w:p w14:paraId="1DA05325" w14:textId="77777777" w:rsidR="00C9015F" w:rsidRDefault="001F0E2C">
            <w:pPr>
              <w:keepNext/>
              <w:spacing w:after="0"/>
              <w:rPr>
                <w:b/>
                <w:color w:val="FFFFFF"/>
                <w:sz w:val="15"/>
              </w:rPr>
            </w:pPr>
            <w:r>
              <w:rPr>
                <w:b/>
                <w:color w:val="FFFFFF"/>
                <w:sz w:val="15"/>
              </w:rPr>
              <w:t>Berkelland</w:t>
            </w:r>
          </w:p>
        </w:tc>
        <w:tc>
          <w:tcPr>
            <w:tcW w:w="0" w:type="auto"/>
            <w:tcBorders>
              <w:top w:val="nil"/>
              <w:left w:val="nil"/>
              <w:bottom w:val="nil"/>
              <w:right w:val="nil"/>
            </w:tcBorders>
            <w:shd w:val="clear" w:color="auto" w:fill="244060"/>
            <w:tcMar>
              <w:top w:w="30" w:type="dxa"/>
              <w:left w:w="30" w:type="dxa"/>
              <w:bottom w:w="30" w:type="dxa"/>
              <w:right w:w="30" w:type="dxa"/>
            </w:tcMar>
          </w:tcPr>
          <w:p w14:paraId="2AA26AB7" w14:textId="77777777" w:rsidR="00C9015F" w:rsidRDefault="001F0E2C">
            <w:pPr>
              <w:keepNext/>
              <w:spacing w:after="0"/>
              <w:rPr>
                <w:b/>
                <w:color w:val="FFFFFF"/>
                <w:sz w:val="15"/>
              </w:rPr>
            </w:pPr>
            <w:r>
              <w:rPr>
                <w:b/>
                <w:color w:val="FFFFFF"/>
                <w:sz w:val="15"/>
              </w:rPr>
              <w:t>Nederland</w:t>
            </w:r>
          </w:p>
        </w:tc>
        <w:tc>
          <w:tcPr>
            <w:tcW w:w="0" w:type="auto"/>
            <w:tcBorders>
              <w:top w:val="nil"/>
              <w:left w:val="nil"/>
              <w:bottom w:val="nil"/>
              <w:right w:val="nil"/>
            </w:tcBorders>
            <w:shd w:val="clear" w:color="auto" w:fill="244060"/>
            <w:tcMar>
              <w:top w:w="30" w:type="dxa"/>
              <w:left w:w="30" w:type="dxa"/>
              <w:bottom w:w="30" w:type="dxa"/>
              <w:right w:w="30" w:type="dxa"/>
            </w:tcMar>
          </w:tcPr>
          <w:p w14:paraId="33E4B1C4" w14:textId="77777777" w:rsidR="00C9015F" w:rsidRDefault="001F0E2C">
            <w:pPr>
              <w:keepNext/>
              <w:spacing w:after="0"/>
              <w:rPr>
                <w:b/>
                <w:color w:val="FFFFFF"/>
                <w:sz w:val="15"/>
              </w:rPr>
            </w:pPr>
            <w:r>
              <w:rPr>
                <w:b/>
                <w:color w:val="FFFFFF"/>
                <w:sz w:val="15"/>
              </w:rPr>
              <w:t>Bron</w:t>
            </w:r>
          </w:p>
        </w:tc>
        <w:tc>
          <w:tcPr>
            <w:tcW w:w="0" w:type="auto"/>
            <w:tcBorders>
              <w:top w:val="nil"/>
              <w:left w:val="nil"/>
              <w:bottom w:val="nil"/>
              <w:right w:val="nil"/>
            </w:tcBorders>
            <w:shd w:val="clear" w:color="auto" w:fill="244060"/>
            <w:tcMar>
              <w:top w:w="30" w:type="dxa"/>
              <w:left w:w="30" w:type="dxa"/>
              <w:bottom w:w="30" w:type="dxa"/>
              <w:right w:w="30" w:type="dxa"/>
            </w:tcMar>
          </w:tcPr>
          <w:p w14:paraId="67848A63" w14:textId="77777777" w:rsidR="00C9015F" w:rsidRDefault="001F0E2C">
            <w:pPr>
              <w:keepNext/>
              <w:spacing w:after="0"/>
              <w:rPr>
                <w:b/>
                <w:color w:val="FFFFFF"/>
                <w:sz w:val="15"/>
              </w:rPr>
            </w:pPr>
            <w:r>
              <w:rPr>
                <w:b/>
                <w:color w:val="FFFFFF"/>
                <w:sz w:val="15"/>
              </w:rPr>
              <w:t>Beschrijving</w:t>
            </w:r>
          </w:p>
        </w:tc>
      </w:tr>
      <w:tr w:rsidR="00C9015F" w14:paraId="46EFA39F"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900E82C" w14:textId="77777777" w:rsidR="00C9015F" w:rsidRDefault="001F0E2C">
            <w:pPr>
              <w:keepNext/>
              <w:spacing w:after="0"/>
              <w:rPr>
                <w:b/>
                <w:color w:val="FFFFFF"/>
                <w:sz w:val="15"/>
              </w:rPr>
            </w:pPr>
            <w:r>
              <w:rPr>
                <w:b/>
                <w:color w:val="FFFFFF"/>
                <w:sz w:val="15"/>
              </w:rPr>
              <w:t>Omvang huishoudelijk restafval</w:t>
            </w:r>
          </w:p>
        </w:tc>
        <w:tc>
          <w:tcPr>
            <w:tcW w:w="0" w:type="auto"/>
            <w:tcBorders>
              <w:top w:val="nil"/>
              <w:left w:val="nil"/>
              <w:bottom w:val="nil"/>
              <w:right w:val="nil"/>
            </w:tcBorders>
            <w:shd w:val="clear" w:color="auto" w:fill="244060"/>
            <w:tcMar>
              <w:top w:w="30" w:type="dxa"/>
              <w:left w:w="30" w:type="dxa"/>
              <w:bottom w:w="30" w:type="dxa"/>
              <w:right w:w="30" w:type="dxa"/>
            </w:tcMar>
          </w:tcPr>
          <w:p w14:paraId="22D79D94" w14:textId="77777777" w:rsidR="00C9015F" w:rsidRDefault="001F0E2C">
            <w:pPr>
              <w:keepNext/>
              <w:spacing w:after="0"/>
              <w:rPr>
                <w:b/>
                <w:color w:val="FFFFFF"/>
                <w:sz w:val="15"/>
              </w:rPr>
            </w:pPr>
            <w:r>
              <w:rPr>
                <w:b/>
                <w:color w:val="FFFFFF"/>
                <w:sz w:val="15"/>
              </w:rPr>
              <w:t>kg per inwoner</w:t>
            </w:r>
          </w:p>
        </w:tc>
        <w:tc>
          <w:tcPr>
            <w:tcW w:w="0" w:type="auto"/>
            <w:tcBorders>
              <w:top w:val="nil"/>
              <w:left w:val="nil"/>
              <w:bottom w:val="nil"/>
              <w:right w:val="nil"/>
            </w:tcBorders>
            <w:shd w:val="clear" w:color="auto" w:fill="244060"/>
            <w:tcMar>
              <w:top w:w="30" w:type="dxa"/>
              <w:left w:w="30" w:type="dxa"/>
              <w:bottom w:w="30" w:type="dxa"/>
              <w:right w:w="30" w:type="dxa"/>
            </w:tcMar>
          </w:tcPr>
          <w:p w14:paraId="44C4F614" w14:textId="77777777" w:rsidR="00C9015F" w:rsidRDefault="00C9015F">
            <w:pPr>
              <w:keepNext/>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532149C3" w14:textId="77777777" w:rsidR="00C9015F" w:rsidRDefault="00C9015F">
            <w:pPr>
              <w:keepNext/>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3F179847" w14:textId="77777777" w:rsidR="00C9015F" w:rsidRDefault="00C9015F">
            <w:pPr>
              <w:keepNext/>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0739BEDA" w14:textId="77777777" w:rsidR="00C9015F" w:rsidRDefault="001F0E2C">
            <w:pPr>
              <w:keepNext/>
              <w:spacing w:after="0"/>
              <w:rPr>
                <w:b/>
                <w:color w:val="FFFFFF"/>
                <w:sz w:val="15"/>
              </w:rPr>
            </w:pPr>
            <w:r>
              <w:rPr>
                <w:b/>
                <w:color w:val="FFFFFF"/>
                <w:sz w:val="15"/>
              </w:rPr>
              <w:t>CBS statistiek Huishoudelijk afval</w:t>
            </w:r>
          </w:p>
        </w:tc>
        <w:tc>
          <w:tcPr>
            <w:tcW w:w="0" w:type="auto"/>
            <w:tcBorders>
              <w:top w:val="nil"/>
              <w:left w:val="nil"/>
              <w:bottom w:val="nil"/>
              <w:right w:val="nil"/>
            </w:tcBorders>
            <w:shd w:val="clear" w:color="auto" w:fill="244060"/>
            <w:tcMar>
              <w:top w:w="30" w:type="dxa"/>
              <w:left w:w="30" w:type="dxa"/>
              <w:bottom w:w="30" w:type="dxa"/>
              <w:right w:w="30" w:type="dxa"/>
            </w:tcMar>
          </w:tcPr>
          <w:p w14:paraId="4D5B699E" w14:textId="77777777" w:rsidR="00C9015F" w:rsidRDefault="001F0E2C">
            <w:pPr>
              <w:keepNext/>
              <w:spacing w:after="0"/>
              <w:rPr>
                <w:b/>
                <w:color w:val="FFFFFF"/>
                <w:sz w:val="15"/>
              </w:rPr>
            </w:pPr>
            <w:r>
              <w:rPr>
                <w:b/>
                <w:color w:val="FFFFFF"/>
                <w:sz w:val="15"/>
              </w:rPr>
              <w:t>Niet gescheiden ingezameld huishoudelijk afval.</w:t>
            </w:r>
          </w:p>
        </w:tc>
      </w:tr>
      <w:tr w:rsidR="00C9015F" w14:paraId="275FD9DA" w14:textId="77777777">
        <w:tc>
          <w:tcPr>
            <w:tcW w:w="0" w:type="auto"/>
            <w:tcBorders>
              <w:top w:val="nil"/>
              <w:left w:val="nil"/>
              <w:bottom w:val="nil"/>
              <w:right w:val="nil"/>
            </w:tcBorders>
            <w:tcMar>
              <w:top w:w="30" w:type="dxa"/>
              <w:left w:w="30" w:type="dxa"/>
              <w:bottom w:w="30" w:type="dxa"/>
              <w:right w:w="30" w:type="dxa"/>
            </w:tcMar>
          </w:tcPr>
          <w:p w14:paraId="7264E0B4"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30D4058"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E6A399F" w14:textId="77777777" w:rsidR="00C9015F" w:rsidRDefault="001F0E2C">
            <w:pPr>
              <w:keepNext/>
              <w:spacing w:after="0"/>
              <w:jc w:val="right"/>
              <w:rPr>
                <w:color w:val="000000"/>
                <w:sz w:val="15"/>
              </w:rPr>
            </w:pPr>
            <w:r>
              <w:rPr>
                <w:color w:val="000000"/>
                <w:sz w:val="15"/>
              </w:rPr>
              <w:t>2020</w:t>
            </w:r>
          </w:p>
        </w:tc>
        <w:tc>
          <w:tcPr>
            <w:tcW w:w="0" w:type="auto"/>
            <w:tcBorders>
              <w:top w:val="nil"/>
              <w:left w:val="nil"/>
              <w:bottom w:val="nil"/>
              <w:right w:val="nil"/>
            </w:tcBorders>
            <w:tcMar>
              <w:top w:w="30" w:type="dxa"/>
              <w:left w:w="30" w:type="dxa"/>
              <w:bottom w:w="30" w:type="dxa"/>
              <w:right w:w="30" w:type="dxa"/>
            </w:tcMar>
          </w:tcPr>
          <w:p w14:paraId="5C3177CE" w14:textId="77777777" w:rsidR="00C9015F" w:rsidRDefault="001F0E2C">
            <w:pPr>
              <w:keepNext/>
              <w:spacing w:after="0"/>
              <w:jc w:val="right"/>
              <w:rPr>
                <w:color w:val="000000"/>
                <w:sz w:val="15"/>
              </w:rPr>
            </w:pPr>
            <w:r>
              <w:rPr>
                <w:color w:val="000000"/>
                <w:sz w:val="15"/>
              </w:rPr>
              <w:t>190</w:t>
            </w:r>
          </w:p>
        </w:tc>
        <w:tc>
          <w:tcPr>
            <w:tcW w:w="0" w:type="auto"/>
            <w:tcBorders>
              <w:top w:val="nil"/>
              <w:left w:val="nil"/>
              <w:bottom w:val="nil"/>
              <w:right w:val="nil"/>
            </w:tcBorders>
            <w:tcMar>
              <w:top w:w="30" w:type="dxa"/>
              <w:left w:w="30" w:type="dxa"/>
              <w:bottom w:w="30" w:type="dxa"/>
              <w:right w:w="30" w:type="dxa"/>
            </w:tcMar>
          </w:tcPr>
          <w:p w14:paraId="70CDFB04" w14:textId="77777777" w:rsidR="00C9015F" w:rsidRDefault="001F0E2C">
            <w:pPr>
              <w:keepNext/>
              <w:spacing w:after="0"/>
              <w:jc w:val="right"/>
              <w:rPr>
                <w:color w:val="000000"/>
                <w:sz w:val="15"/>
              </w:rPr>
            </w:pPr>
            <w:r>
              <w:rPr>
                <w:color w:val="000000"/>
                <w:sz w:val="15"/>
              </w:rPr>
              <w:t>170</w:t>
            </w:r>
          </w:p>
        </w:tc>
        <w:tc>
          <w:tcPr>
            <w:tcW w:w="0" w:type="auto"/>
            <w:tcBorders>
              <w:top w:val="nil"/>
              <w:left w:val="nil"/>
              <w:bottom w:val="nil"/>
              <w:right w:val="nil"/>
            </w:tcBorders>
            <w:tcMar>
              <w:top w:w="30" w:type="dxa"/>
              <w:left w:w="30" w:type="dxa"/>
              <w:bottom w:w="30" w:type="dxa"/>
              <w:right w:w="30" w:type="dxa"/>
            </w:tcMar>
          </w:tcPr>
          <w:p w14:paraId="2923B8D9"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A7721FD" w14:textId="77777777" w:rsidR="00C9015F" w:rsidRDefault="00C9015F">
            <w:pPr>
              <w:keepNext/>
              <w:spacing w:after="0"/>
              <w:rPr>
                <w:color w:val="000000"/>
                <w:sz w:val="15"/>
              </w:rPr>
            </w:pPr>
          </w:p>
        </w:tc>
      </w:tr>
      <w:tr w:rsidR="00C9015F" w14:paraId="0E7C1D57" w14:textId="77777777">
        <w:tc>
          <w:tcPr>
            <w:tcW w:w="0" w:type="auto"/>
            <w:tcBorders>
              <w:top w:val="nil"/>
              <w:left w:val="nil"/>
              <w:bottom w:val="nil"/>
              <w:right w:val="nil"/>
            </w:tcBorders>
            <w:tcMar>
              <w:top w:w="30" w:type="dxa"/>
              <w:left w:w="30" w:type="dxa"/>
              <w:bottom w:w="30" w:type="dxa"/>
              <w:right w:w="30" w:type="dxa"/>
            </w:tcMar>
          </w:tcPr>
          <w:p w14:paraId="23354C1A"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EB534FF"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8BEF348" w14:textId="77777777" w:rsidR="00C9015F" w:rsidRDefault="001F0E2C">
            <w:pPr>
              <w:keepNext/>
              <w:spacing w:after="0"/>
              <w:jc w:val="right"/>
              <w:rPr>
                <w:color w:val="000000"/>
                <w:sz w:val="15"/>
              </w:rPr>
            </w:pPr>
            <w:r>
              <w:rPr>
                <w:color w:val="000000"/>
                <w:sz w:val="15"/>
              </w:rPr>
              <w:t>2021</w:t>
            </w:r>
          </w:p>
        </w:tc>
        <w:tc>
          <w:tcPr>
            <w:tcW w:w="0" w:type="auto"/>
            <w:tcBorders>
              <w:top w:val="nil"/>
              <w:left w:val="nil"/>
              <w:bottom w:val="nil"/>
              <w:right w:val="nil"/>
            </w:tcBorders>
            <w:tcMar>
              <w:top w:w="30" w:type="dxa"/>
              <w:left w:w="30" w:type="dxa"/>
              <w:bottom w:w="30" w:type="dxa"/>
              <w:right w:w="30" w:type="dxa"/>
            </w:tcMar>
          </w:tcPr>
          <w:p w14:paraId="7087C00F" w14:textId="77777777" w:rsidR="00C9015F" w:rsidRDefault="001F0E2C">
            <w:pPr>
              <w:keepNext/>
              <w:spacing w:after="0"/>
              <w:jc w:val="right"/>
              <w:rPr>
                <w:color w:val="000000"/>
                <w:sz w:val="15"/>
              </w:rPr>
            </w:pPr>
            <w:r>
              <w:rPr>
                <w:color w:val="000000"/>
                <w:sz w:val="15"/>
              </w:rPr>
              <w:t>154</w:t>
            </w:r>
          </w:p>
        </w:tc>
        <w:tc>
          <w:tcPr>
            <w:tcW w:w="0" w:type="auto"/>
            <w:tcBorders>
              <w:top w:val="nil"/>
              <w:left w:val="nil"/>
              <w:bottom w:val="nil"/>
              <w:right w:val="nil"/>
            </w:tcBorders>
            <w:tcMar>
              <w:top w:w="30" w:type="dxa"/>
              <w:left w:w="30" w:type="dxa"/>
              <w:bottom w:w="30" w:type="dxa"/>
              <w:right w:w="30" w:type="dxa"/>
            </w:tcMar>
          </w:tcPr>
          <w:p w14:paraId="22DFF46A" w14:textId="77777777" w:rsidR="00C9015F" w:rsidRDefault="001F0E2C">
            <w:pPr>
              <w:keepNext/>
              <w:spacing w:after="0"/>
              <w:jc w:val="right"/>
              <w:rPr>
                <w:color w:val="000000"/>
                <w:sz w:val="15"/>
              </w:rPr>
            </w:pPr>
            <w:r>
              <w:rPr>
                <w:color w:val="000000"/>
                <w:sz w:val="15"/>
              </w:rPr>
              <w:t>169</w:t>
            </w:r>
          </w:p>
        </w:tc>
        <w:tc>
          <w:tcPr>
            <w:tcW w:w="0" w:type="auto"/>
            <w:tcBorders>
              <w:top w:val="nil"/>
              <w:left w:val="nil"/>
              <w:bottom w:val="nil"/>
              <w:right w:val="nil"/>
            </w:tcBorders>
            <w:tcMar>
              <w:top w:w="30" w:type="dxa"/>
              <w:left w:w="30" w:type="dxa"/>
              <w:bottom w:w="30" w:type="dxa"/>
              <w:right w:w="30" w:type="dxa"/>
            </w:tcMar>
          </w:tcPr>
          <w:p w14:paraId="04B04ED1"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ACC6643" w14:textId="77777777" w:rsidR="00C9015F" w:rsidRDefault="00C9015F">
            <w:pPr>
              <w:keepNext/>
              <w:spacing w:after="0"/>
              <w:rPr>
                <w:color w:val="000000"/>
                <w:sz w:val="15"/>
              </w:rPr>
            </w:pPr>
          </w:p>
        </w:tc>
      </w:tr>
      <w:tr w:rsidR="00C9015F" w14:paraId="05088A34" w14:textId="77777777">
        <w:tc>
          <w:tcPr>
            <w:tcW w:w="0" w:type="auto"/>
            <w:tcBorders>
              <w:top w:val="nil"/>
              <w:left w:val="nil"/>
              <w:bottom w:val="nil"/>
              <w:right w:val="nil"/>
            </w:tcBorders>
            <w:tcMar>
              <w:top w:w="30" w:type="dxa"/>
              <w:left w:w="30" w:type="dxa"/>
              <w:bottom w:w="30" w:type="dxa"/>
              <w:right w:w="30" w:type="dxa"/>
            </w:tcMar>
          </w:tcPr>
          <w:p w14:paraId="4A7E55F7"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BB4C9E2"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1B1C530" w14:textId="77777777" w:rsidR="00C9015F" w:rsidRDefault="001F0E2C">
            <w:pPr>
              <w:keepNext/>
              <w:spacing w:after="0"/>
              <w:jc w:val="right"/>
              <w:rPr>
                <w:color w:val="000000"/>
                <w:sz w:val="15"/>
              </w:rPr>
            </w:pPr>
            <w:r>
              <w:rPr>
                <w:color w:val="000000"/>
                <w:sz w:val="15"/>
              </w:rPr>
              <w:t>2022</w:t>
            </w:r>
          </w:p>
        </w:tc>
        <w:tc>
          <w:tcPr>
            <w:tcW w:w="0" w:type="auto"/>
            <w:tcBorders>
              <w:top w:val="nil"/>
              <w:left w:val="nil"/>
              <w:bottom w:val="nil"/>
              <w:right w:val="nil"/>
            </w:tcBorders>
            <w:tcMar>
              <w:top w:w="30" w:type="dxa"/>
              <w:left w:w="30" w:type="dxa"/>
              <w:bottom w:w="30" w:type="dxa"/>
              <w:right w:w="30" w:type="dxa"/>
            </w:tcMar>
          </w:tcPr>
          <w:p w14:paraId="6BE66D12" w14:textId="77777777" w:rsidR="00C9015F" w:rsidRDefault="001F0E2C">
            <w:pPr>
              <w:keepNext/>
              <w:spacing w:after="0"/>
              <w:jc w:val="right"/>
              <w:rPr>
                <w:color w:val="000000"/>
                <w:sz w:val="15"/>
              </w:rPr>
            </w:pPr>
            <w:r>
              <w:rPr>
                <w:color w:val="000000"/>
                <w:sz w:val="15"/>
              </w:rPr>
              <w:t>133</w:t>
            </w:r>
          </w:p>
        </w:tc>
        <w:tc>
          <w:tcPr>
            <w:tcW w:w="0" w:type="auto"/>
            <w:tcBorders>
              <w:top w:val="nil"/>
              <w:left w:val="nil"/>
              <w:bottom w:val="nil"/>
              <w:right w:val="nil"/>
            </w:tcBorders>
            <w:tcMar>
              <w:top w:w="30" w:type="dxa"/>
              <w:left w:w="30" w:type="dxa"/>
              <w:bottom w:w="30" w:type="dxa"/>
              <w:right w:w="30" w:type="dxa"/>
            </w:tcMar>
          </w:tcPr>
          <w:p w14:paraId="01F332F2" w14:textId="77777777" w:rsidR="00C9015F" w:rsidRDefault="001F0E2C">
            <w:pPr>
              <w:keepNext/>
              <w:spacing w:after="0"/>
              <w:jc w:val="right"/>
              <w:rPr>
                <w:color w:val="000000"/>
                <w:sz w:val="15"/>
              </w:rPr>
            </w:pPr>
            <w:r>
              <w:rPr>
                <w:color w:val="000000"/>
                <w:sz w:val="15"/>
              </w:rPr>
              <w:t>148</w:t>
            </w:r>
          </w:p>
        </w:tc>
        <w:tc>
          <w:tcPr>
            <w:tcW w:w="0" w:type="auto"/>
            <w:tcBorders>
              <w:top w:val="nil"/>
              <w:left w:val="nil"/>
              <w:bottom w:val="nil"/>
              <w:right w:val="nil"/>
            </w:tcBorders>
            <w:tcMar>
              <w:top w:w="30" w:type="dxa"/>
              <w:left w:w="30" w:type="dxa"/>
              <w:bottom w:w="30" w:type="dxa"/>
              <w:right w:w="30" w:type="dxa"/>
            </w:tcMar>
          </w:tcPr>
          <w:p w14:paraId="69F61480"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07D6140" w14:textId="77777777" w:rsidR="00C9015F" w:rsidRDefault="00C9015F">
            <w:pPr>
              <w:keepNext/>
              <w:spacing w:after="0"/>
              <w:rPr>
                <w:color w:val="000000"/>
                <w:sz w:val="15"/>
              </w:rPr>
            </w:pPr>
          </w:p>
        </w:tc>
      </w:tr>
      <w:tr w:rsidR="00C9015F" w14:paraId="2490AFBB" w14:textId="77777777">
        <w:tc>
          <w:tcPr>
            <w:tcW w:w="0" w:type="auto"/>
            <w:tcBorders>
              <w:top w:val="nil"/>
              <w:left w:val="nil"/>
              <w:bottom w:val="nil"/>
              <w:right w:val="nil"/>
            </w:tcBorders>
            <w:tcMar>
              <w:top w:w="30" w:type="dxa"/>
              <w:left w:w="30" w:type="dxa"/>
              <w:bottom w:w="30" w:type="dxa"/>
              <w:right w:w="30" w:type="dxa"/>
            </w:tcMar>
          </w:tcPr>
          <w:p w14:paraId="33AA97FA"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295164E"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C8588ED" w14:textId="77777777" w:rsidR="00C9015F" w:rsidRDefault="001F0E2C">
            <w:pPr>
              <w:keepNext/>
              <w:spacing w:after="0"/>
              <w:jc w:val="right"/>
              <w:rPr>
                <w:color w:val="000000"/>
                <w:sz w:val="15"/>
              </w:rPr>
            </w:pPr>
            <w:r>
              <w:rPr>
                <w:color w:val="000000"/>
                <w:sz w:val="15"/>
              </w:rPr>
              <w:t>2023</w:t>
            </w:r>
          </w:p>
        </w:tc>
        <w:tc>
          <w:tcPr>
            <w:tcW w:w="0" w:type="auto"/>
            <w:tcBorders>
              <w:top w:val="nil"/>
              <w:left w:val="nil"/>
              <w:bottom w:val="nil"/>
              <w:right w:val="nil"/>
            </w:tcBorders>
            <w:tcMar>
              <w:top w:w="30" w:type="dxa"/>
              <w:left w:w="30" w:type="dxa"/>
              <w:bottom w:w="30" w:type="dxa"/>
              <w:right w:w="30" w:type="dxa"/>
            </w:tcMar>
          </w:tcPr>
          <w:p w14:paraId="49E2B6BA" w14:textId="77777777" w:rsidR="00C9015F" w:rsidRDefault="001F0E2C">
            <w:pPr>
              <w:keepNext/>
              <w:spacing w:after="0"/>
              <w:jc w:val="right"/>
              <w:rPr>
                <w:color w:val="000000"/>
                <w:sz w:val="15"/>
              </w:rPr>
            </w:pPr>
            <w:r>
              <w:rPr>
                <w:color w:val="000000"/>
                <w:sz w:val="15"/>
              </w:rPr>
              <w:t>128</w:t>
            </w:r>
          </w:p>
        </w:tc>
        <w:tc>
          <w:tcPr>
            <w:tcW w:w="0" w:type="auto"/>
            <w:tcBorders>
              <w:top w:val="nil"/>
              <w:left w:val="nil"/>
              <w:bottom w:val="nil"/>
              <w:right w:val="nil"/>
            </w:tcBorders>
            <w:tcMar>
              <w:top w:w="30" w:type="dxa"/>
              <w:left w:w="30" w:type="dxa"/>
              <w:bottom w:w="30" w:type="dxa"/>
              <w:right w:w="30" w:type="dxa"/>
            </w:tcMar>
          </w:tcPr>
          <w:p w14:paraId="1988D41D" w14:textId="77777777" w:rsidR="00C9015F" w:rsidRDefault="001F0E2C">
            <w:pPr>
              <w:keepNext/>
              <w:spacing w:after="0"/>
              <w:jc w:val="right"/>
              <w:rPr>
                <w:color w:val="000000"/>
                <w:sz w:val="15"/>
              </w:rPr>
            </w:pPr>
            <w:r>
              <w:rPr>
                <w:color w:val="000000"/>
                <w:sz w:val="15"/>
              </w:rPr>
              <w:t>148</w:t>
            </w:r>
          </w:p>
        </w:tc>
        <w:tc>
          <w:tcPr>
            <w:tcW w:w="0" w:type="auto"/>
            <w:tcBorders>
              <w:top w:val="nil"/>
              <w:left w:val="nil"/>
              <w:bottom w:val="nil"/>
              <w:right w:val="nil"/>
            </w:tcBorders>
            <w:tcMar>
              <w:top w:w="30" w:type="dxa"/>
              <w:left w:w="30" w:type="dxa"/>
              <w:bottom w:w="30" w:type="dxa"/>
              <w:right w:w="30" w:type="dxa"/>
            </w:tcMar>
          </w:tcPr>
          <w:p w14:paraId="313E2E82"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98B0020" w14:textId="77777777" w:rsidR="00C9015F" w:rsidRDefault="00C9015F">
            <w:pPr>
              <w:keepNext/>
              <w:spacing w:after="0"/>
              <w:rPr>
                <w:color w:val="000000"/>
                <w:sz w:val="15"/>
              </w:rPr>
            </w:pPr>
          </w:p>
        </w:tc>
      </w:tr>
      <w:tr w:rsidR="00C9015F" w14:paraId="71B536A4" w14:textId="77777777">
        <w:tc>
          <w:tcPr>
            <w:tcW w:w="0" w:type="auto"/>
            <w:tcBorders>
              <w:top w:val="nil"/>
              <w:left w:val="nil"/>
              <w:bottom w:val="nil"/>
              <w:right w:val="nil"/>
            </w:tcBorders>
            <w:tcMar>
              <w:top w:w="30" w:type="dxa"/>
              <w:left w:w="30" w:type="dxa"/>
              <w:bottom w:w="30" w:type="dxa"/>
              <w:right w:w="30" w:type="dxa"/>
            </w:tcMar>
          </w:tcPr>
          <w:p w14:paraId="5DB2662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006FD5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7315AB4" w14:textId="77777777" w:rsidR="00C9015F" w:rsidRDefault="001F0E2C">
            <w:pPr>
              <w:spacing w:after="0"/>
              <w:jc w:val="right"/>
              <w:rPr>
                <w:color w:val="000000"/>
                <w:sz w:val="15"/>
              </w:rPr>
            </w:pPr>
            <w:r>
              <w:rPr>
                <w:color w:val="000000"/>
                <w:sz w:val="15"/>
              </w:rPr>
              <w:t>2024</w:t>
            </w:r>
          </w:p>
        </w:tc>
        <w:tc>
          <w:tcPr>
            <w:tcW w:w="0" w:type="auto"/>
            <w:tcBorders>
              <w:top w:val="nil"/>
              <w:left w:val="nil"/>
              <w:bottom w:val="nil"/>
              <w:right w:val="nil"/>
            </w:tcBorders>
            <w:tcMar>
              <w:top w:w="30" w:type="dxa"/>
              <w:left w:w="30" w:type="dxa"/>
              <w:bottom w:w="30" w:type="dxa"/>
              <w:right w:w="30" w:type="dxa"/>
            </w:tcMar>
          </w:tcPr>
          <w:p w14:paraId="4B718767" w14:textId="77777777" w:rsidR="00C9015F" w:rsidRDefault="001F0E2C">
            <w:pPr>
              <w:spacing w:after="0"/>
              <w:jc w:val="right"/>
              <w:rPr>
                <w:color w:val="000000"/>
                <w:sz w:val="15"/>
              </w:rPr>
            </w:pPr>
            <w:r>
              <w:rPr>
                <w:color w:val="000000"/>
                <w:sz w:val="15"/>
              </w:rPr>
              <w:t>140</w:t>
            </w:r>
          </w:p>
        </w:tc>
        <w:tc>
          <w:tcPr>
            <w:tcW w:w="0" w:type="auto"/>
            <w:tcBorders>
              <w:top w:val="nil"/>
              <w:left w:val="nil"/>
              <w:bottom w:val="nil"/>
              <w:right w:val="nil"/>
            </w:tcBorders>
            <w:tcMar>
              <w:top w:w="30" w:type="dxa"/>
              <w:left w:w="30" w:type="dxa"/>
              <w:bottom w:w="30" w:type="dxa"/>
              <w:right w:w="30" w:type="dxa"/>
            </w:tcMar>
          </w:tcPr>
          <w:p w14:paraId="5D64565A" w14:textId="77777777" w:rsidR="00C9015F" w:rsidRDefault="001F0E2C">
            <w:pPr>
              <w:spacing w:after="0"/>
              <w:jc w:val="right"/>
              <w:rPr>
                <w:color w:val="000000"/>
                <w:sz w:val="15"/>
              </w:rPr>
            </w:pPr>
            <w:r>
              <w:rPr>
                <w:color w:val="000000"/>
                <w:sz w:val="15"/>
              </w:rPr>
              <w:t>148</w:t>
            </w:r>
          </w:p>
        </w:tc>
        <w:tc>
          <w:tcPr>
            <w:tcW w:w="0" w:type="auto"/>
            <w:tcBorders>
              <w:top w:val="nil"/>
              <w:left w:val="nil"/>
              <w:bottom w:val="nil"/>
              <w:right w:val="nil"/>
            </w:tcBorders>
            <w:tcMar>
              <w:top w:w="30" w:type="dxa"/>
              <w:left w:w="30" w:type="dxa"/>
              <w:bottom w:w="30" w:type="dxa"/>
              <w:right w:w="30" w:type="dxa"/>
            </w:tcMar>
          </w:tcPr>
          <w:p w14:paraId="6D51B60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2C103A1" w14:textId="77777777" w:rsidR="00C9015F" w:rsidRDefault="00C9015F">
            <w:pPr>
              <w:spacing w:after="0"/>
              <w:rPr>
                <w:color w:val="000000"/>
                <w:sz w:val="15"/>
              </w:rPr>
            </w:pPr>
          </w:p>
        </w:tc>
      </w:tr>
    </w:tbl>
    <w:p w14:paraId="4FFE14DC" w14:textId="77777777" w:rsidR="00C9015F" w:rsidRDefault="00C9015F"/>
    <w:p w14:paraId="61730952" w14:textId="77777777" w:rsidR="00C9015F" w:rsidRDefault="001F0E2C">
      <w:pPr>
        <w:pStyle w:val="Kop5"/>
      </w:pPr>
      <w:r>
        <w:t>Een toekomstbestendig Sociaal Domein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4"/>
        <w:gridCol w:w="782"/>
        <w:gridCol w:w="611"/>
        <w:gridCol w:w="827"/>
        <w:gridCol w:w="794"/>
        <w:gridCol w:w="1188"/>
        <w:gridCol w:w="3170"/>
      </w:tblGrid>
      <w:tr w:rsidR="00C9015F" w14:paraId="3358D97E"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53980FC" w14:textId="77777777" w:rsidR="00C9015F" w:rsidRDefault="001F0E2C">
            <w:pPr>
              <w:spacing w:after="0"/>
              <w:rPr>
                <w:b/>
                <w:color w:val="FFFFFF"/>
                <w:sz w:val="15"/>
              </w:rPr>
            </w:pPr>
            <w:r>
              <w:rPr>
                <w:b/>
                <w:color w:val="FFFFFF"/>
                <w:sz w:val="15"/>
              </w:rPr>
              <w:t>Indicator</w:t>
            </w:r>
          </w:p>
        </w:tc>
        <w:tc>
          <w:tcPr>
            <w:tcW w:w="0" w:type="auto"/>
            <w:tcBorders>
              <w:top w:val="nil"/>
              <w:left w:val="nil"/>
              <w:bottom w:val="nil"/>
              <w:right w:val="nil"/>
            </w:tcBorders>
            <w:shd w:val="clear" w:color="auto" w:fill="244060"/>
            <w:tcMar>
              <w:top w:w="30" w:type="dxa"/>
              <w:left w:w="30" w:type="dxa"/>
              <w:bottom w:w="30" w:type="dxa"/>
              <w:right w:w="30" w:type="dxa"/>
            </w:tcMar>
          </w:tcPr>
          <w:p w14:paraId="5A15F021" w14:textId="77777777" w:rsidR="00C9015F" w:rsidRDefault="001F0E2C">
            <w:pPr>
              <w:spacing w:after="0"/>
              <w:rPr>
                <w:b/>
                <w:color w:val="FFFFFF"/>
                <w:sz w:val="15"/>
              </w:rPr>
            </w:pPr>
            <w:r>
              <w:rPr>
                <w:b/>
                <w:color w:val="FFFFFF"/>
                <w:sz w:val="15"/>
              </w:rPr>
              <w:t>Eenheid</w:t>
            </w:r>
          </w:p>
        </w:tc>
        <w:tc>
          <w:tcPr>
            <w:tcW w:w="0" w:type="auto"/>
            <w:tcBorders>
              <w:top w:val="nil"/>
              <w:left w:val="nil"/>
              <w:bottom w:val="nil"/>
              <w:right w:val="nil"/>
            </w:tcBorders>
            <w:shd w:val="clear" w:color="auto" w:fill="244060"/>
            <w:tcMar>
              <w:top w:w="30" w:type="dxa"/>
              <w:left w:w="30" w:type="dxa"/>
              <w:bottom w:w="30" w:type="dxa"/>
              <w:right w:w="30" w:type="dxa"/>
            </w:tcMar>
          </w:tcPr>
          <w:p w14:paraId="16A9FEC1" w14:textId="77777777" w:rsidR="00C9015F" w:rsidRDefault="001F0E2C">
            <w:pPr>
              <w:spacing w:after="0"/>
              <w:rPr>
                <w:b/>
                <w:color w:val="FFFFFF"/>
                <w:sz w:val="15"/>
              </w:rPr>
            </w:pPr>
            <w:r>
              <w:rPr>
                <w:b/>
                <w:color w:val="FFFFFF"/>
                <w:sz w:val="15"/>
              </w:rPr>
              <w:t>Periode</w:t>
            </w:r>
          </w:p>
        </w:tc>
        <w:tc>
          <w:tcPr>
            <w:tcW w:w="0" w:type="auto"/>
            <w:tcBorders>
              <w:top w:val="nil"/>
              <w:left w:val="nil"/>
              <w:bottom w:val="nil"/>
              <w:right w:val="nil"/>
            </w:tcBorders>
            <w:shd w:val="clear" w:color="auto" w:fill="244060"/>
            <w:tcMar>
              <w:top w:w="30" w:type="dxa"/>
              <w:left w:w="30" w:type="dxa"/>
              <w:bottom w:w="30" w:type="dxa"/>
              <w:right w:w="30" w:type="dxa"/>
            </w:tcMar>
          </w:tcPr>
          <w:p w14:paraId="129EE0A6" w14:textId="77777777" w:rsidR="00C9015F" w:rsidRDefault="001F0E2C">
            <w:pPr>
              <w:spacing w:after="0"/>
              <w:rPr>
                <w:b/>
                <w:color w:val="FFFFFF"/>
                <w:sz w:val="15"/>
              </w:rPr>
            </w:pPr>
            <w:r>
              <w:rPr>
                <w:b/>
                <w:color w:val="FFFFFF"/>
                <w:sz w:val="15"/>
              </w:rPr>
              <w:t>Berkelland</w:t>
            </w:r>
          </w:p>
        </w:tc>
        <w:tc>
          <w:tcPr>
            <w:tcW w:w="0" w:type="auto"/>
            <w:tcBorders>
              <w:top w:val="nil"/>
              <w:left w:val="nil"/>
              <w:bottom w:val="nil"/>
              <w:right w:val="nil"/>
            </w:tcBorders>
            <w:shd w:val="clear" w:color="auto" w:fill="244060"/>
            <w:tcMar>
              <w:top w:w="30" w:type="dxa"/>
              <w:left w:w="30" w:type="dxa"/>
              <w:bottom w:w="30" w:type="dxa"/>
              <w:right w:w="30" w:type="dxa"/>
            </w:tcMar>
          </w:tcPr>
          <w:p w14:paraId="741CEC0F" w14:textId="77777777" w:rsidR="00C9015F" w:rsidRDefault="001F0E2C">
            <w:pPr>
              <w:spacing w:after="0"/>
              <w:rPr>
                <w:b/>
                <w:color w:val="FFFFFF"/>
                <w:sz w:val="15"/>
              </w:rPr>
            </w:pPr>
            <w:r>
              <w:rPr>
                <w:b/>
                <w:color w:val="FFFFFF"/>
                <w:sz w:val="15"/>
              </w:rPr>
              <w:t>Nederland</w:t>
            </w:r>
          </w:p>
        </w:tc>
        <w:tc>
          <w:tcPr>
            <w:tcW w:w="0" w:type="auto"/>
            <w:tcBorders>
              <w:top w:val="nil"/>
              <w:left w:val="nil"/>
              <w:bottom w:val="nil"/>
              <w:right w:val="nil"/>
            </w:tcBorders>
            <w:shd w:val="clear" w:color="auto" w:fill="244060"/>
            <w:tcMar>
              <w:top w:w="30" w:type="dxa"/>
              <w:left w:w="30" w:type="dxa"/>
              <w:bottom w:w="30" w:type="dxa"/>
              <w:right w:w="30" w:type="dxa"/>
            </w:tcMar>
          </w:tcPr>
          <w:p w14:paraId="1498FEA7" w14:textId="77777777" w:rsidR="00C9015F" w:rsidRDefault="001F0E2C">
            <w:pPr>
              <w:spacing w:after="0"/>
              <w:rPr>
                <w:b/>
                <w:color w:val="FFFFFF"/>
                <w:sz w:val="15"/>
              </w:rPr>
            </w:pPr>
            <w:r>
              <w:rPr>
                <w:b/>
                <w:color w:val="FFFFFF"/>
                <w:sz w:val="15"/>
              </w:rPr>
              <w:t>Bron</w:t>
            </w:r>
          </w:p>
        </w:tc>
        <w:tc>
          <w:tcPr>
            <w:tcW w:w="0" w:type="auto"/>
            <w:tcBorders>
              <w:top w:val="nil"/>
              <w:left w:val="nil"/>
              <w:bottom w:val="nil"/>
              <w:right w:val="nil"/>
            </w:tcBorders>
            <w:shd w:val="clear" w:color="auto" w:fill="244060"/>
            <w:tcMar>
              <w:top w:w="30" w:type="dxa"/>
              <w:left w:w="30" w:type="dxa"/>
              <w:bottom w:w="30" w:type="dxa"/>
              <w:right w:w="30" w:type="dxa"/>
            </w:tcMar>
          </w:tcPr>
          <w:p w14:paraId="4C6E023E" w14:textId="77777777" w:rsidR="00C9015F" w:rsidRDefault="001F0E2C">
            <w:pPr>
              <w:spacing w:after="0"/>
              <w:rPr>
                <w:b/>
                <w:color w:val="FFFFFF"/>
                <w:sz w:val="15"/>
              </w:rPr>
            </w:pPr>
            <w:r>
              <w:rPr>
                <w:b/>
                <w:color w:val="FFFFFF"/>
                <w:sz w:val="15"/>
              </w:rPr>
              <w:t>Beschrijving</w:t>
            </w:r>
          </w:p>
        </w:tc>
      </w:tr>
      <w:tr w:rsidR="00C9015F" w14:paraId="1CEC936D"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29C8FDC" w14:textId="77777777" w:rsidR="00C9015F" w:rsidRDefault="001F0E2C">
            <w:pPr>
              <w:spacing w:after="0"/>
              <w:rPr>
                <w:b/>
                <w:color w:val="FFFFFF"/>
                <w:sz w:val="15"/>
              </w:rPr>
            </w:pPr>
            <w:r>
              <w:rPr>
                <w:b/>
                <w:color w:val="FFFFFF"/>
                <w:sz w:val="15"/>
              </w:rPr>
              <w:t>Jongeren met een delict voor de rechter</w:t>
            </w:r>
          </w:p>
        </w:tc>
        <w:tc>
          <w:tcPr>
            <w:tcW w:w="0" w:type="auto"/>
            <w:tcBorders>
              <w:top w:val="nil"/>
              <w:left w:val="nil"/>
              <w:bottom w:val="nil"/>
              <w:right w:val="nil"/>
            </w:tcBorders>
            <w:shd w:val="clear" w:color="auto" w:fill="244060"/>
            <w:tcMar>
              <w:top w:w="30" w:type="dxa"/>
              <w:left w:w="30" w:type="dxa"/>
              <w:bottom w:w="30" w:type="dxa"/>
              <w:right w:w="30" w:type="dxa"/>
            </w:tcMar>
          </w:tcPr>
          <w:p w14:paraId="7B47E9FF" w14:textId="77777777" w:rsidR="00C9015F" w:rsidRDefault="001F0E2C">
            <w:pPr>
              <w:spacing w:after="0"/>
              <w:rPr>
                <w:b/>
                <w:color w:val="FFFFFF"/>
                <w:sz w:val="15"/>
              </w:rPr>
            </w:pPr>
            <w:r>
              <w:rPr>
                <w:b/>
                <w:color w:val="FFFFFF"/>
                <w:sz w:val="15"/>
              </w:rPr>
              <w:t>%</w:t>
            </w:r>
          </w:p>
        </w:tc>
        <w:tc>
          <w:tcPr>
            <w:tcW w:w="0" w:type="auto"/>
            <w:tcBorders>
              <w:top w:val="nil"/>
              <w:left w:val="nil"/>
              <w:bottom w:val="nil"/>
              <w:right w:val="nil"/>
            </w:tcBorders>
            <w:shd w:val="clear" w:color="auto" w:fill="244060"/>
            <w:tcMar>
              <w:top w:w="30" w:type="dxa"/>
              <w:left w:w="30" w:type="dxa"/>
              <w:bottom w:w="30" w:type="dxa"/>
              <w:right w:w="30" w:type="dxa"/>
            </w:tcMar>
          </w:tcPr>
          <w:p w14:paraId="10E8DE3D" w14:textId="77777777" w:rsidR="00C9015F" w:rsidRDefault="00C9015F">
            <w:pPr>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50A294B7" w14:textId="77777777" w:rsidR="00C9015F" w:rsidRDefault="00C9015F">
            <w:pPr>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0830000F" w14:textId="77777777" w:rsidR="00C9015F" w:rsidRDefault="00C9015F">
            <w:pPr>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347EEF2E" w14:textId="77777777" w:rsidR="00C9015F" w:rsidRDefault="001F0E2C">
            <w:pPr>
              <w:spacing w:after="0"/>
              <w:rPr>
                <w:b/>
                <w:color w:val="FFFFFF"/>
                <w:sz w:val="15"/>
              </w:rPr>
            </w:pPr>
            <w:r>
              <w:rPr>
                <w:b/>
                <w:color w:val="FFFFFF"/>
                <w:sz w:val="15"/>
              </w:rPr>
              <w:t>CBS Jeugd</w:t>
            </w:r>
          </w:p>
        </w:tc>
        <w:tc>
          <w:tcPr>
            <w:tcW w:w="0" w:type="auto"/>
            <w:tcBorders>
              <w:top w:val="nil"/>
              <w:left w:val="nil"/>
              <w:bottom w:val="nil"/>
              <w:right w:val="nil"/>
            </w:tcBorders>
            <w:shd w:val="clear" w:color="auto" w:fill="244060"/>
            <w:tcMar>
              <w:top w:w="30" w:type="dxa"/>
              <w:left w:w="30" w:type="dxa"/>
              <w:bottom w:w="30" w:type="dxa"/>
              <w:right w:w="30" w:type="dxa"/>
            </w:tcMar>
          </w:tcPr>
          <w:p w14:paraId="04AA863D" w14:textId="77777777" w:rsidR="00C9015F" w:rsidRDefault="001F0E2C">
            <w:pPr>
              <w:spacing w:after="0"/>
              <w:rPr>
                <w:b/>
                <w:color w:val="FFFFFF"/>
                <w:sz w:val="15"/>
              </w:rPr>
            </w:pPr>
            <w:r>
              <w:rPr>
                <w:b/>
                <w:color w:val="FFFFFF"/>
                <w:sz w:val="15"/>
              </w:rPr>
              <w:t>Het percentage jongeren (12 t/m 21 jaar) dat met een delict voor de rechter is verschenen. Tot en met 2015 zijn de cijfers van deze indicator afkomstig van het Verwey-Jonker Instituut - Kinderen in Tel. De cijfers vanaf 2016 zijn afkomstig van het CBS.</w:t>
            </w:r>
          </w:p>
        </w:tc>
      </w:tr>
      <w:tr w:rsidR="00C9015F" w14:paraId="418956AB" w14:textId="77777777">
        <w:tc>
          <w:tcPr>
            <w:tcW w:w="0" w:type="auto"/>
            <w:tcBorders>
              <w:top w:val="nil"/>
              <w:left w:val="nil"/>
              <w:bottom w:val="nil"/>
              <w:right w:val="nil"/>
            </w:tcBorders>
            <w:tcMar>
              <w:top w:w="30" w:type="dxa"/>
              <w:left w:w="30" w:type="dxa"/>
              <w:bottom w:w="30" w:type="dxa"/>
              <w:right w:w="30" w:type="dxa"/>
            </w:tcMar>
          </w:tcPr>
          <w:p w14:paraId="3AE0781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06BECB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765D517" w14:textId="77777777" w:rsidR="00C9015F" w:rsidRDefault="001F0E2C">
            <w:pPr>
              <w:spacing w:after="0"/>
              <w:jc w:val="right"/>
              <w:rPr>
                <w:color w:val="000000"/>
                <w:sz w:val="15"/>
              </w:rPr>
            </w:pPr>
            <w:r>
              <w:rPr>
                <w:color w:val="000000"/>
                <w:sz w:val="15"/>
              </w:rPr>
              <w:t>2019</w:t>
            </w:r>
          </w:p>
        </w:tc>
        <w:tc>
          <w:tcPr>
            <w:tcW w:w="0" w:type="auto"/>
            <w:tcBorders>
              <w:top w:val="nil"/>
              <w:left w:val="nil"/>
              <w:bottom w:val="nil"/>
              <w:right w:val="nil"/>
            </w:tcBorders>
            <w:tcMar>
              <w:top w:w="30" w:type="dxa"/>
              <w:left w:w="30" w:type="dxa"/>
              <w:bottom w:w="30" w:type="dxa"/>
              <w:right w:w="30" w:type="dxa"/>
            </w:tcMar>
          </w:tcPr>
          <w:p w14:paraId="78ACC9AA" w14:textId="77777777" w:rsidR="00C9015F" w:rsidRDefault="001F0E2C">
            <w:pPr>
              <w:spacing w:after="0"/>
              <w:jc w:val="right"/>
              <w:rPr>
                <w:color w:val="000000"/>
                <w:sz w:val="15"/>
              </w:rPr>
            </w:pPr>
            <w:r>
              <w:rPr>
                <w:color w:val="000000"/>
                <w:sz w:val="15"/>
              </w:rPr>
              <w:t>0</w:t>
            </w:r>
          </w:p>
        </w:tc>
        <w:tc>
          <w:tcPr>
            <w:tcW w:w="0" w:type="auto"/>
            <w:tcBorders>
              <w:top w:val="nil"/>
              <w:left w:val="nil"/>
              <w:bottom w:val="nil"/>
              <w:right w:val="nil"/>
            </w:tcBorders>
            <w:tcMar>
              <w:top w:w="30" w:type="dxa"/>
              <w:left w:w="30" w:type="dxa"/>
              <w:bottom w:w="30" w:type="dxa"/>
              <w:right w:w="30" w:type="dxa"/>
            </w:tcMar>
          </w:tcPr>
          <w:p w14:paraId="17C177B2" w14:textId="77777777" w:rsidR="00C9015F" w:rsidRDefault="001F0E2C">
            <w:pPr>
              <w:spacing w:after="0"/>
              <w:jc w:val="right"/>
              <w:rPr>
                <w:color w:val="000000"/>
                <w:sz w:val="15"/>
              </w:rPr>
            </w:pPr>
            <w:r>
              <w:rPr>
                <w:color w:val="000000"/>
                <w:sz w:val="15"/>
              </w:rPr>
              <w:t>1</w:t>
            </w:r>
          </w:p>
        </w:tc>
        <w:tc>
          <w:tcPr>
            <w:tcW w:w="0" w:type="auto"/>
            <w:tcBorders>
              <w:top w:val="nil"/>
              <w:left w:val="nil"/>
              <w:bottom w:val="nil"/>
              <w:right w:val="nil"/>
            </w:tcBorders>
            <w:tcMar>
              <w:top w:w="30" w:type="dxa"/>
              <w:left w:w="30" w:type="dxa"/>
              <w:bottom w:w="30" w:type="dxa"/>
              <w:right w:w="30" w:type="dxa"/>
            </w:tcMar>
          </w:tcPr>
          <w:p w14:paraId="7419A1B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65E7A5F" w14:textId="77777777" w:rsidR="00C9015F" w:rsidRDefault="00C9015F">
            <w:pPr>
              <w:spacing w:after="0"/>
              <w:rPr>
                <w:color w:val="000000"/>
                <w:sz w:val="15"/>
              </w:rPr>
            </w:pPr>
          </w:p>
        </w:tc>
      </w:tr>
      <w:tr w:rsidR="00C9015F" w14:paraId="29B73064" w14:textId="77777777">
        <w:tc>
          <w:tcPr>
            <w:tcW w:w="0" w:type="auto"/>
            <w:tcBorders>
              <w:top w:val="nil"/>
              <w:left w:val="nil"/>
              <w:bottom w:val="nil"/>
              <w:right w:val="nil"/>
            </w:tcBorders>
            <w:tcMar>
              <w:top w:w="30" w:type="dxa"/>
              <w:left w:w="30" w:type="dxa"/>
              <w:bottom w:w="30" w:type="dxa"/>
              <w:right w:w="30" w:type="dxa"/>
            </w:tcMar>
          </w:tcPr>
          <w:p w14:paraId="4CCEB4E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0FE4F5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736A582" w14:textId="77777777" w:rsidR="00C9015F" w:rsidRDefault="001F0E2C">
            <w:pPr>
              <w:spacing w:after="0"/>
              <w:jc w:val="right"/>
              <w:rPr>
                <w:color w:val="000000"/>
                <w:sz w:val="15"/>
              </w:rPr>
            </w:pPr>
            <w:r>
              <w:rPr>
                <w:color w:val="000000"/>
                <w:sz w:val="15"/>
              </w:rPr>
              <w:t>2020</w:t>
            </w:r>
          </w:p>
        </w:tc>
        <w:tc>
          <w:tcPr>
            <w:tcW w:w="0" w:type="auto"/>
            <w:tcBorders>
              <w:top w:val="nil"/>
              <w:left w:val="nil"/>
              <w:bottom w:val="nil"/>
              <w:right w:val="nil"/>
            </w:tcBorders>
            <w:tcMar>
              <w:top w:w="30" w:type="dxa"/>
              <w:left w:w="30" w:type="dxa"/>
              <w:bottom w:w="30" w:type="dxa"/>
              <w:right w:w="30" w:type="dxa"/>
            </w:tcMar>
          </w:tcPr>
          <w:p w14:paraId="76782B17" w14:textId="77777777" w:rsidR="00C9015F" w:rsidRDefault="001F0E2C">
            <w:pPr>
              <w:spacing w:after="0"/>
              <w:jc w:val="right"/>
              <w:rPr>
                <w:color w:val="000000"/>
                <w:sz w:val="15"/>
              </w:rPr>
            </w:pPr>
            <w:r>
              <w:rPr>
                <w:color w:val="000000"/>
                <w:sz w:val="15"/>
              </w:rPr>
              <w:t>1</w:t>
            </w:r>
          </w:p>
        </w:tc>
        <w:tc>
          <w:tcPr>
            <w:tcW w:w="0" w:type="auto"/>
            <w:tcBorders>
              <w:top w:val="nil"/>
              <w:left w:val="nil"/>
              <w:bottom w:val="nil"/>
              <w:right w:val="nil"/>
            </w:tcBorders>
            <w:tcMar>
              <w:top w:w="30" w:type="dxa"/>
              <w:left w:w="30" w:type="dxa"/>
              <w:bottom w:w="30" w:type="dxa"/>
              <w:right w:w="30" w:type="dxa"/>
            </w:tcMar>
          </w:tcPr>
          <w:p w14:paraId="7B19FA67" w14:textId="77777777" w:rsidR="00C9015F" w:rsidRDefault="001F0E2C">
            <w:pPr>
              <w:spacing w:after="0"/>
              <w:jc w:val="right"/>
              <w:rPr>
                <w:color w:val="000000"/>
                <w:sz w:val="15"/>
              </w:rPr>
            </w:pPr>
            <w:r>
              <w:rPr>
                <w:color w:val="000000"/>
                <w:sz w:val="15"/>
              </w:rPr>
              <w:t>1</w:t>
            </w:r>
          </w:p>
        </w:tc>
        <w:tc>
          <w:tcPr>
            <w:tcW w:w="0" w:type="auto"/>
            <w:tcBorders>
              <w:top w:val="nil"/>
              <w:left w:val="nil"/>
              <w:bottom w:val="nil"/>
              <w:right w:val="nil"/>
            </w:tcBorders>
            <w:tcMar>
              <w:top w:w="30" w:type="dxa"/>
              <w:left w:w="30" w:type="dxa"/>
              <w:bottom w:w="30" w:type="dxa"/>
              <w:right w:w="30" w:type="dxa"/>
            </w:tcMar>
          </w:tcPr>
          <w:p w14:paraId="2EA834B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5FBD8C2" w14:textId="77777777" w:rsidR="00C9015F" w:rsidRDefault="00C9015F">
            <w:pPr>
              <w:spacing w:after="0"/>
              <w:rPr>
                <w:color w:val="000000"/>
                <w:sz w:val="15"/>
              </w:rPr>
            </w:pPr>
          </w:p>
        </w:tc>
      </w:tr>
      <w:tr w:rsidR="00C9015F" w14:paraId="2952819E" w14:textId="77777777">
        <w:tc>
          <w:tcPr>
            <w:tcW w:w="0" w:type="auto"/>
            <w:tcBorders>
              <w:top w:val="nil"/>
              <w:left w:val="nil"/>
              <w:bottom w:val="nil"/>
              <w:right w:val="nil"/>
            </w:tcBorders>
            <w:tcMar>
              <w:top w:w="30" w:type="dxa"/>
              <w:left w:w="30" w:type="dxa"/>
              <w:bottom w:w="30" w:type="dxa"/>
              <w:right w:w="30" w:type="dxa"/>
            </w:tcMar>
          </w:tcPr>
          <w:p w14:paraId="73C842B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4B4773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A4F5CA9" w14:textId="77777777" w:rsidR="00C9015F" w:rsidRDefault="001F0E2C">
            <w:pPr>
              <w:spacing w:after="0"/>
              <w:jc w:val="right"/>
              <w:rPr>
                <w:color w:val="000000"/>
                <w:sz w:val="15"/>
              </w:rPr>
            </w:pPr>
            <w:r>
              <w:rPr>
                <w:color w:val="000000"/>
                <w:sz w:val="15"/>
              </w:rPr>
              <w:t>2021</w:t>
            </w:r>
          </w:p>
        </w:tc>
        <w:tc>
          <w:tcPr>
            <w:tcW w:w="0" w:type="auto"/>
            <w:tcBorders>
              <w:top w:val="nil"/>
              <w:left w:val="nil"/>
              <w:bottom w:val="nil"/>
              <w:right w:val="nil"/>
            </w:tcBorders>
            <w:tcMar>
              <w:top w:w="30" w:type="dxa"/>
              <w:left w:w="30" w:type="dxa"/>
              <w:bottom w:w="30" w:type="dxa"/>
              <w:right w:w="30" w:type="dxa"/>
            </w:tcMar>
          </w:tcPr>
          <w:p w14:paraId="51A2C91D" w14:textId="77777777" w:rsidR="00C9015F" w:rsidRDefault="001F0E2C">
            <w:pPr>
              <w:spacing w:after="0"/>
              <w:jc w:val="right"/>
              <w:rPr>
                <w:color w:val="000000"/>
                <w:sz w:val="15"/>
              </w:rPr>
            </w:pPr>
            <w:r>
              <w:rPr>
                <w:color w:val="000000"/>
                <w:sz w:val="15"/>
              </w:rPr>
              <w:t>1</w:t>
            </w:r>
          </w:p>
        </w:tc>
        <w:tc>
          <w:tcPr>
            <w:tcW w:w="0" w:type="auto"/>
            <w:tcBorders>
              <w:top w:val="nil"/>
              <w:left w:val="nil"/>
              <w:bottom w:val="nil"/>
              <w:right w:val="nil"/>
            </w:tcBorders>
            <w:tcMar>
              <w:top w:w="30" w:type="dxa"/>
              <w:left w:w="30" w:type="dxa"/>
              <w:bottom w:w="30" w:type="dxa"/>
              <w:right w:w="30" w:type="dxa"/>
            </w:tcMar>
          </w:tcPr>
          <w:p w14:paraId="6D0A31FA" w14:textId="77777777" w:rsidR="00C9015F" w:rsidRDefault="001F0E2C">
            <w:pPr>
              <w:spacing w:after="0"/>
              <w:jc w:val="right"/>
              <w:rPr>
                <w:color w:val="000000"/>
                <w:sz w:val="15"/>
              </w:rPr>
            </w:pPr>
            <w:r>
              <w:rPr>
                <w:color w:val="000000"/>
                <w:sz w:val="15"/>
              </w:rPr>
              <w:t>1</w:t>
            </w:r>
          </w:p>
        </w:tc>
        <w:tc>
          <w:tcPr>
            <w:tcW w:w="0" w:type="auto"/>
            <w:tcBorders>
              <w:top w:val="nil"/>
              <w:left w:val="nil"/>
              <w:bottom w:val="nil"/>
              <w:right w:val="nil"/>
            </w:tcBorders>
            <w:tcMar>
              <w:top w:w="30" w:type="dxa"/>
              <w:left w:w="30" w:type="dxa"/>
              <w:bottom w:w="30" w:type="dxa"/>
              <w:right w:w="30" w:type="dxa"/>
            </w:tcMar>
          </w:tcPr>
          <w:p w14:paraId="3B2C38D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A8E1F46" w14:textId="77777777" w:rsidR="00C9015F" w:rsidRDefault="00C9015F">
            <w:pPr>
              <w:spacing w:after="0"/>
              <w:rPr>
                <w:color w:val="000000"/>
                <w:sz w:val="15"/>
              </w:rPr>
            </w:pPr>
          </w:p>
        </w:tc>
      </w:tr>
      <w:tr w:rsidR="00C9015F" w14:paraId="2DEF597C" w14:textId="77777777">
        <w:tc>
          <w:tcPr>
            <w:tcW w:w="0" w:type="auto"/>
            <w:tcBorders>
              <w:top w:val="nil"/>
              <w:left w:val="nil"/>
              <w:bottom w:val="nil"/>
              <w:right w:val="nil"/>
            </w:tcBorders>
            <w:tcMar>
              <w:top w:w="30" w:type="dxa"/>
              <w:left w:w="30" w:type="dxa"/>
              <w:bottom w:w="30" w:type="dxa"/>
              <w:right w:w="30" w:type="dxa"/>
            </w:tcMar>
          </w:tcPr>
          <w:p w14:paraId="5D43654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D91880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31C143D" w14:textId="77777777" w:rsidR="00C9015F" w:rsidRDefault="001F0E2C">
            <w:pPr>
              <w:spacing w:after="0"/>
              <w:jc w:val="right"/>
              <w:rPr>
                <w:color w:val="000000"/>
                <w:sz w:val="15"/>
              </w:rPr>
            </w:pPr>
            <w:r>
              <w:rPr>
                <w:color w:val="000000"/>
                <w:sz w:val="15"/>
              </w:rPr>
              <w:t>2022</w:t>
            </w:r>
          </w:p>
        </w:tc>
        <w:tc>
          <w:tcPr>
            <w:tcW w:w="0" w:type="auto"/>
            <w:tcBorders>
              <w:top w:val="nil"/>
              <w:left w:val="nil"/>
              <w:bottom w:val="nil"/>
              <w:right w:val="nil"/>
            </w:tcBorders>
            <w:tcMar>
              <w:top w:w="30" w:type="dxa"/>
              <w:left w:w="30" w:type="dxa"/>
              <w:bottom w:w="30" w:type="dxa"/>
              <w:right w:w="30" w:type="dxa"/>
            </w:tcMar>
          </w:tcPr>
          <w:p w14:paraId="77413BB4" w14:textId="77777777" w:rsidR="00C9015F" w:rsidRDefault="001F0E2C">
            <w:pPr>
              <w:spacing w:after="0"/>
              <w:jc w:val="right"/>
              <w:rPr>
                <w:color w:val="000000"/>
                <w:sz w:val="15"/>
              </w:rPr>
            </w:pPr>
            <w:r>
              <w:rPr>
                <w:color w:val="000000"/>
                <w:sz w:val="15"/>
              </w:rPr>
              <w:t>1</w:t>
            </w:r>
          </w:p>
        </w:tc>
        <w:tc>
          <w:tcPr>
            <w:tcW w:w="0" w:type="auto"/>
            <w:tcBorders>
              <w:top w:val="nil"/>
              <w:left w:val="nil"/>
              <w:bottom w:val="nil"/>
              <w:right w:val="nil"/>
            </w:tcBorders>
            <w:tcMar>
              <w:top w:w="30" w:type="dxa"/>
              <w:left w:w="30" w:type="dxa"/>
              <w:bottom w:w="30" w:type="dxa"/>
              <w:right w:w="30" w:type="dxa"/>
            </w:tcMar>
          </w:tcPr>
          <w:p w14:paraId="1C9C568A" w14:textId="77777777" w:rsidR="00C9015F" w:rsidRDefault="001F0E2C">
            <w:pPr>
              <w:spacing w:after="0"/>
              <w:jc w:val="right"/>
              <w:rPr>
                <w:color w:val="000000"/>
                <w:sz w:val="15"/>
              </w:rPr>
            </w:pPr>
            <w:r>
              <w:rPr>
                <w:color w:val="000000"/>
                <w:sz w:val="15"/>
              </w:rPr>
              <w:t>1</w:t>
            </w:r>
          </w:p>
        </w:tc>
        <w:tc>
          <w:tcPr>
            <w:tcW w:w="0" w:type="auto"/>
            <w:tcBorders>
              <w:top w:val="nil"/>
              <w:left w:val="nil"/>
              <w:bottom w:val="nil"/>
              <w:right w:val="nil"/>
            </w:tcBorders>
            <w:tcMar>
              <w:top w:w="30" w:type="dxa"/>
              <w:left w:w="30" w:type="dxa"/>
              <w:bottom w:w="30" w:type="dxa"/>
              <w:right w:w="30" w:type="dxa"/>
            </w:tcMar>
          </w:tcPr>
          <w:p w14:paraId="34B0A03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6FEF44E" w14:textId="77777777" w:rsidR="00C9015F" w:rsidRDefault="00C9015F">
            <w:pPr>
              <w:spacing w:after="0"/>
              <w:rPr>
                <w:color w:val="000000"/>
                <w:sz w:val="15"/>
              </w:rPr>
            </w:pPr>
          </w:p>
        </w:tc>
      </w:tr>
      <w:tr w:rsidR="00C9015F" w14:paraId="6DE04ACA" w14:textId="77777777">
        <w:tc>
          <w:tcPr>
            <w:tcW w:w="0" w:type="auto"/>
            <w:tcBorders>
              <w:top w:val="nil"/>
              <w:left w:val="nil"/>
              <w:bottom w:val="single" w:sz="6" w:space="0" w:color="000000"/>
              <w:right w:val="nil"/>
            </w:tcBorders>
            <w:tcMar>
              <w:top w:w="30" w:type="dxa"/>
              <w:left w:w="30" w:type="dxa"/>
              <w:bottom w:w="30" w:type="dxa"/>
              <w:right w:w="30" w:type="dxa"/>
            </w:tcMar>
          </w:tcPr>
          <w:p w14:paraId="5248BB58" w14:textId="77777777" w:rsidR="00C9015F" w:rsidRDefault="00C9015F">
            <w:pPr>
              <w:spacing w:after="0"/>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4B47FBE1" w14:textId="77777777" w:rsidR="00C9015F" w:rsidRDefault="00C9015F">
            <w:pPr>
              <w:spacing w:after="0"/>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2396C992" w14:textId="77777777" w:rsidR="00C9015F" w:rsidRDefault="001F0E2C">
            <w:pPr>
              <w:spacing w:after="0"/>
              <w:jc w:val="right"/>
              <w:rPr>
                <w:color w:val="000000"/>
                <w:sz w:val="15"/>
              </w:rPr>
            </w:pPr>
            <w:r>
              <w:rPr>
                <w:color w:val="000000"/>
                <w:sz w:val="15"/>
              </w:rPr>
              <w:t>2023</w:t>
            </w:r>
          </w:p>
        </w:tc>
        <w:tc>
          <w:tcPr>
            <w:tcW w:w="0" w:type="auto"/>
            <w:tcBorders>
              <w:top w:val="nil"/>
              <w:left w:val="nil"/>
              <w:bottom w:val="single" w:sz="6" w:space="0" w:color="000000"/>
              <w:right w:val="nil"/>
            </w:tcBorders>
            <w:tcMar>
              <w:top w:w="30" w:type="dxa"/>
              <w:left w:w="30" w:type="dxa"/>
              <w:bottom w:w="30" w:type="dxa"/>
              <w:right w:w="30" w:type="dxa"/>
            </w:tcMar>
          </w:tcPr>
          <w:p w14:paraId="6ABFAFEB" w14:textId="77777777" w:rsidR="00C9015F" w:rsidRDefault="001F0E2C">
            <w:pPr>
              <w:spacing w:after="0"/>
              <w:jc w:val="right"/>
              <w:rPr>
                <w:color w:val="000000"/>
                <w:sz w:val="15"/>
              </w:rPr>
            </w:pPr>
            <w:r>
              <w:rPr>
                <w:color w:val="000000"/>
                <w:sz w:val="15"/>
              </w:rPr>
              <w:t>1</w:t>
            </w:r>
          </w:p>
        </w:tc>
        <w:tc>
          <w:tcPr>
            <w:tcW w:w="0" w:type="auto"/>
            <w:tcBorders>
              <w:top w:val="nil"/>
              <w:left w:val="nil"/>
              <w:bottom w:val="single" w:sz="6" w:space="0" w:color="000000"/>
              <w:right w:val="nil"/>
            </w:tcBorders>
            <w:tcMar>
              <w:top w:w="30" w:type="dxa"/>
              <w:left w:w="30" w:type="dxa"/>
              <w:bottom w:w="30" w:type="dxa"/>
              <w:right w:w="30" w:type="dxa"/>
            </w:tcMar>
          </w:tcPr>
          <w:p w14:paraId="56CCA7F5" w14:textId="77777777" w:rsidR="00C9015F" w:rsidRDefault="001F0E2C">
            <w:pPr>
              <w:spacing w:after="0"/>
              <w:jc w:val="right"/>
              <w:rPr>
                <w:color w:val="000000"/>
                <w:sz w:val="15"/>
              </w:rPr>
            </w:pPr>
            <w:r>
              <w:rPr>
                <w:color w:val="000000"/>
                <w:sz w:val="15"/>
              </w:rPr>
              <w:t>1</w:t>
            </w:r>
          </w:p>
        </w:tc>
        <w:tc>
          <w:tcPr>
            <w:tcW w:w="0" w:type="auto"/>
            <w:tcBorders>
              <w:top w:val="nil"/>
              <w:left w:val="nil"/>
              <w:bottom w:val="single" w:sz="6" w:space="0" w:color="000000"/>
              <w:right w:val="nil"/>
            </w:tcBorders>
            <w:tcMar>
              <w:top w:w="30" w:type="dxa"/>
              <w:left w:w="30" w:type="dxa"/>
              <w:bottom w:w="30" w:type="dxa"/>
              <w:right w:w="30" w:type="dxa"/>
            </w:tcMar>
          </w:tcPr>
          <w:p w14:paraId="045436D4" w14:textId="77777777" w:rsidR="00C9015F" w:rsidRDefault="00C9015F">
            <w:pPr>
              <w:spacing w:after="0"/>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2DC807CF" w14:textId="77777777" w:rsidR="00C9015F" w:rsidRDefault="00C9015F">
            <w:pPr>
              <w:spacing w:after="0"/>
              <w:rPr>
                <w:color w:val="000000"/>
                <w:sz w:val="15"/>
              </w:rPr>
            </w:pPr>
          </w:p>
        </w:tc>
      </w:tr>
      <w:tr w:rsidR="00C9015F" w14:paraId="1D6F26F5" w14:textId="77777777">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50A2293C" w14:textId="77777777" w:rsidR="00C9015F" w:rsidRDefault="001F0E2C">
            <w:pPr>
              <w:spacing w:after="0"/>
              <w:rPr>
                <w:b/>
                <w:color w:val="FFFFFF"/>
                <w:sz w:val="15"/>
              </w:rPr>
            </w:pPr>
            <w:r>
              <w:rPr>
                <w:b/>
                <w:color w:val="FFFFFF"/>
                <w:sz w:val="15"/>
              </w:rPr>
              <w:lastRenderedPageBreak/>
              <w:t>Achterstand onder jeugd - Kinderen in uitkeringsgezin</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7814B464" w14:textId="77777777" w:rsidR="00C9015F" w:rsidRDefault="001F0E2C">
            <w:pPr>
              <w:spacing w:after="0"/>
              <w:rPr>
                <w:b/>
                <w:color w:val="FFFFFF"/>
                <w:sz w:val="15"/>
              </w:rPr>
            </w:pPr>
            <w:r>
              <w:rPr>
                <w:b/>
                <w:color w:val="FFFFFF"/>
                <w:sz w:val="15"/>
              </w:rPr>
              <w:t>%</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4D59591D"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77BC7FE1"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1582CC7B"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55EB5A55" w14:textId="77777777" w:rsidR="00C9015F" w:rsidRDefault="001F0E2C">
            <w:pPr>
              <w:spacing w:after="0"/>
              <w:rPr>
                <w:b/>
                <w:color w:val="FFFFFF"/>
                <w:sz w:val="15"/>
              </w:rPr>
            </w:pPr>
            <w:r>
              <w:rPr>
                <w:b/>
                <w:color w:val="FFFFFF"/>
                <w:sz w:val="15"/>
              </w:rPr>
              <w:t>CBS Jeugd</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40F54BF1" w14:textId="77777777" w:rsidR="00C9015F" w:rsidRDefault="001F0E2C">
            <w:pPr>
              <w:spacing w:after="0"/>
              <w:rPr>
                <w:b/>
                <w:color w:val="FFFFFF"/>
                <w:sz w:val="15"/>
              </w:rPr>
            </w:pPr>
            <w:r>
              <w:rPr>
                <w:b/>
                <w:color w:val="FFFFFF"/>
                <w:sz w:val="15"/>
              </w:rPr>
              <w:t>Percentage kinderen tot 18 jaar die in een gezin leven dat van een bijstandsuitkering moet rondkomen. Bijstandshuishouden is een huishouden waarvan minimaal één lid een bijstandsuitkering ontvangt. Onder bijstand wordt hier uitkeringen aan huishoudens op grond van de Wet werk en bijstand (WWB, tot 2015) en de Participatiewet (vanaf 2015) en het Besluit bijstandsverlening zelfstandigen 2004 (Bbz) verstaan. Tot en met 2015 zijn de cijfers van deze indicator afkomstig van het Verwey-Jonker Instituut - Kinderen in Tel. De cijfers vanaf 2016 zijn afkomstig van het CBS.</w:t>
            </w:r>
          </w:p>
        </w:tc>
      </w:tr>
      <w:tr w:rsidR="00C9015F" w14:paraId="30E36EF7" w14:textId="77777777">
        <w:tc>
          <w:tcPr>
            <w:tcW w:w="0" w:type="auto"/>
            <w:tcBorders>
              <w:top w:val="nil"/>
              <w:left w:val="nil"/>
              <w:bottom w:val="nil"/>
              <w:right w:val="nil"/>
            </w:tcBorders>
            <w:tcMar>
              <w:top w:w="30" w:type="dxa"/>
              <w:left w:w="30" w:type="dxa"/>
              <w:bottom w:w="30" w:type="dxa"/>
              <w:right w:w="30" w:type="dxa"/>
            </w:tcMar>
          </w:tcPr>
          <w:p w14:paraId="4C3646A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940DFE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8DAE1C9" w14:textId="77777777" w:rsidR="00C9015F" w:rsidRDefault="001F0E2C">
            <w:pPr>
              <w:spacing w:after="0"/>
              <w:jc w:val="right"/>
              <w:rPr>
                <w:color w:val="000000"/>
                <w:sz w:val="15"/>
              </w:rPr>
            </w:pPr>
            <w:r>
              <w:rPr>
                <w:color w:val="000000"/>
                <w:sz w:val="15"/>
              </w:rPr>
              <w:t>2020</w:t>
            </w:r>
          </w:p>
        </w:tc>
        <w:tc>
          <w:tcPr>
            <w:tcW w:w="0" w:type="auto"/>
            <w:tcBorders>
              <w:top w:val="nil"/>
              <w:left w:val="nil"/>
              <w:bottom w:val="nil"/>
              <w:right w:val="nil"/>
            </w:tcBorders>
            <w:tcMar>
              <w:top w:w="30" w:type="dxa"/>
              <w:left w:w="30" w:type="dxa"/>
              <w:bottom w:w="30" w:type="dxa"/>
              <w:right w:w="30" w:type="dxa"/>
            </w:tcMar>
          </w:tcPr>
          <w:p w14:paraId="7014A453" w14:textId="77777777" w:rsidR="00C9015F" w:rsidRDefault="001F0E2C">
            <w:pPr>
              <w:spacing w:after="0"/>
              <w:jc w:val="right"/>
              <w:rPr>
                <w:color w:val="000000"/>
                <w:sz w:val="15"/>
              </w:rPr>
            </w:pPr>
            <w:r>
              <w:rPr>
                <w:color w:val="000000"/>
                <w:sz w:val="15"/>
              </w:rPr>
              <w:t>4</w:t>
            </w:r>
          </w:p>
        </w:tc>
        <w:tc>
          <w:tcPr>
            <w:tcW w:w="0" w:type="auto"/>
            <w:tcBorders>
              <w:top w:val="nil"/>
              <w:left w:val="nil"/>
              <w:bottom w:val="nil"/>
              <w:right w:val="nil"/>
            </w:tcBorders>
            <w:tcMar>
              <w:top w:w="30" w:type="dxa"/>
              <w:left w:w="30" w:type="dxa"/>
              <w:bottom w:w="30" w:type="dxa"/>
              <w:right w:w="30" w:type="dxa"/>
            </w:tcMar>
          </w:tcPr>
          <w:p w14:paraId="62F0E8DB" w14:textId="77777777" w:rsidR="00C9015F" w:rsidRDefault="001F0E2C">
            <w:pPr>
              <w:spacing w:after="0"/>
              <w:jc w:val="right"/>
              <w:rPr>
                <w:color w:val="000000"/>
                <w:sz w:val="15"/>
              </w:rPr>
            </w:pPr>
            <w:r>
              <w:rPr>
                <w:color w:val="000000"/>
                <w:sz w:val="15"/>
              </w:rPr>
              <w:t>6</w:t>
            </w:r>
          </w:p>
        </w:tc>
        <w:tc>
          <w:tcPr>
            <w:tcW w:w="0" w:type="auto"/>
            <w:tcBorders>
              <w:top w:val="nil"/>
              <w:left w:val="nil"/>
              <w:bottom w:val="nil"/>
              <w:right w:val="nil"/>
            </w:tcBorders>
            <w:tcMar>
              <w:top w:w="30" w:type="dxa"/>
              <w:left w:w="30" w:type="dxa"/>
              <w:bottom w:w="30" w:type="dxa"/>
              <w:right w:w="30" w:type="dxa"/>
            </w:tcMar>
          </w:tcPr>
          <w:p w14:paraId="4F21F83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53B5973" w14:textId="77777777" w:rsidR="00C9015F" w:rsidRDefault="00C9015F">
            <w:pPr>
              <w:spacing w:after="0"/>
              <w:rPr>
                <w:color w:val="000000"/>
                <w:sz w:val="15"/>
              </w:rPr>
            </w:pPr>
          </w:p>
        </w:tc>
      </w:tr>
      <w:tr w:rsidR="00C9015F" w14:paraId="3892EC29" w14:textId="77777777">
        <w:tc>
          <w:tcPr>
            <w:tcW w:w="0" w:type="auto"/>
            <w:tcBorders>
              <w:top w:val="nil"/>
              <w:left w:val="nil"/>
              <w:bottom w:val="nil"/>
              <w:right w:val="nil"/>
            </w:tcBorders>
            <w:tcMar>
              <w:top w:w="30" w:type="dxa"/>
              <w:left w:w="30" w:type="dxa"/>
              <w:bottom w:w="30" w:type="dxa"/>
              <w:right w:w="30" w:type="dxa"/>
            </w:tcMar>
          </w:tcPr>
          <w:p w14:paraId="2024B99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BEFE69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D6DEC71" w14:textId="77777777" w:rsidR="00C9015F" w:rsidRDefault="001F0E2C">
            <w:pPr>
              <w:spacing w:after="0"/>
              <w:jc w:val="right"/>
              <w:rPr>
                <w:color w:val="000000"/>
                <w:sz w:val="15"/>
              </w:rPr>
            </w:pPr>
            <w:r>
              <w:rPr>
                <w:color w:val="000000"/>
                <w:sz w:val="15"/>
              </w:rPr>
              <w:t>2021</w:t>
            </w:r>
          </w:p>
        </w:tc>
        <w:tc>
          <w:tcPr>
            <w:tcW w:w="0" w:type="auto"/>
            <w:tcBorders>
              <w:top w:val="nil"/>
              <w:left w:val="nil"/>
              <w:bottom w:val="nil"/>
              <w:right w:val="nil"/>
            </w:tcBorders>
            <w:tcMar>
              <w:top w:w="30" w:type="dxa"/>
              <w:left w:w="30" w:type="dxa"/>
              <w:bottom w:w="30" w:type="dxa"/>
              <w:right w:w="30" w:type="dxa"/>
            </w:tcMar>
          </w:tcPr>
          <w:p w14:paraId="7D14B717" w14:textId="77777777" w:rsidR="00C9015F" w:rsidRDefault="001F0E2C">
            <w:pPr>
              <w:spacing w:after="0"/>
              <w:jc w:val="right"/>
              <w:rPr>
                <w:color w:val="000000"/>
                <w:sz w:val="15"/>
              </w:rPr>
            </w:pPr>
            <w:r>
              <w:rPr>
                <w:color w:val="000000"/>
                <w:sz w:val="15"/>
              </w:rPr>
              <w:t>3</w:t>
            </w:r>
          </w:p>
        </w:tc>
        <w:tc>
          <w:tcPr>
            <w:tcW w:w="0" w:type="auto"/>
            <w:tcBorders>
              <w:top w:val="nil"/>
              <w:left w:val="nil"/>
              <w:bottom w:val="nil"/>
              <w:right w:val="nil"/>
            </w:tcBorders>
            <w:tcMar>
              <w:top w:w="30" w:type="dxa"/>
              <w:left w:w="30" w:type="dxa"/>
              <w:bottom w:w="30" w:type="dxa"/>
              <w:right w:w="30" w:type="dxa"/>
            </w:tcMar>
          </w:tcPr>
          <w:p w14:paraId="1EC0D9EE" w14:textId="77777777" w:rsidR="00C9015F" w:rsidRDefault="001F0E2C">
            <w:pPr>
              <w:spacing w:after="0"/>
              <w:jc w:val="right"/>
              <w:rPr>
                <w:color w:val="000000"/>
                <w:sz w:val="15"/>
              </w:rPr>
            </w:pPr>
            <w:r>
              <w:rPr>
                <w:color w:val="000000"/>
                <w:sz w:val="15"/>
              </w:rPr>
              <w:t>6</w:t>
            </w:r>
          </w:p>
        </w:tc>
        <w:tc>
          <w:tcPr>
            <w:tcW w:w="0" w:type="auto"/>
            <w:tcBorders>
              <w:top w:val="nil"/>
              <w:left w:val="nil"/>
              <w:bottom w:val="nil"/>
              <w:right w:val="nil"/>
            </w:tcBorders>
            <w:tcMar>
              <w:top w:w="30" w:type="dxa"/>
              <w:left w:w="30" w:type="dxa"/>
              <w:bottom w:w="30" w:type="dxa"/>
              <w:right w:w="30" w:type="dxa"/>
            </w:tcMar>
          </w:tcPr>
          <w:p w14:paraId="67753A9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75525AC" w14:textId="77777777" w:rsidR="00C9015F" w:rsidRDefault="00C9015F">
            <w:pPr>
              <w:spacing w:after="0"/>
              <w:rPr>
                <w:color w:val="000000"/>
                <w:sz w:val="15"/>
              </w:rPr>
            </w:pPr>
          </w:p>
        </w:tc>
      </w:tr>
      <w:tr w:rsidR="00C9015F" w14:paraId="406AB8CF" w14:textId="77777777">
        <w:tc>
          <w:tcPr>
            <w:tcW w:w="0" w:type="auto"/>
            <w:tcBorders>
              <w:top w:val="nil"/>
              <w:left w:val="nil"/>
              <w:bottom w:val="nil"/>
              <w:right w:val="nil"/>
            </w:tcBorders>
            <w:tcMar>
              <w:top w:w="30" w:type="dxa"/>
              <w:left w:w="30" w:type="dxa"/>
              <w:bottom w:w="30" w:type="dxa"/>
              <w:right w:w="30" w:type="dxa"/>
            </w:tcMar>
          </w:tcPr>
          <w:p w14:paraId="777AAEF7"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38974446"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1E2305BA" w14:textId="77777777" w:rsidR="00C9015F" w:rsidRDefault="001F0E2C">
            <w:pPr>
              <w:spacing w:after="0"/>
              <w:jc w:val="right"/>
              <w:rPr>
                <w:color w:val="000000"/>
                <w:sz w:val="15"/>
              </w:rPr>
            </w:pPr>
            <w:r>
              <w:rPr>
                <w:color w:val="000000"/>
                <w:sz w:val="15"/>
              </w:rPr>
              <w:t>2022</w:t>
            </w:r>
          </w:p>
        </w:tc>
        <w:tc>
          <w:tcPr>
            <w:tcW w:w="0" w:type="auto"/>
            <w:tcBorders>
              <w:top w:val="nil"/>
              <w:left w:val="nil"/>
              <w:bottom w:val="nil"/>
              <w:right w:val="nil"/>
            </w:tcBorders>
            <w:tcMar>
              <w:top w:w="30" w:type="dxa"/>
              <w:left w:w="30" w:type="dxa"/>
              <w:bottom w:w="30" w:type="dxa"/>
              <w:right w:w="30" w:type="dxa"/>
            </w:tcMar>
          </w:tcPr>
          <w:p w14:paraId="409F714F" w14:textId="77777777" w:rsidR="00C9015F" w:rsidRDefault="001F0E2C">
            <w:pPr>
              <w:spacing w:after="0"/>
              <w:jc w:val="right"/>
              <w:rPr>
                <w:color w:val="000000"/>
                <w:sz w:val="15"/>
              </w:rPr>
            </w:pPr>
            <w:r>
              <w:rPr>
                <w:color w:val="000000"/>
                <w:sz w:val="15"/>
              </w:rPr>
              <w:t>4</w:t>
            </w:r>
          </w:p>
        </w:tc>
        <w:tc>
          <w:tcPr>
            <w:tcW w:w="0" w:type="auto"/>
            <w:tcBorders>
              <w:top w:val="nil"/>
              <w:left w:val="nil"/>
              <w:bottom w:val="nil"/>
              <w:right w:val="nil"/>
            </w:tcBorders>
            <w:tcMar>
              <w:top w:w="30" w:type="dxa"/>
              <w:left w:w="30" w:type="dxa"/>
              <w:bottom w:w="30" w:type="dxa"/>
              <w:right w:w="30" w:type="dxa"/>
            </w:tcMar>
          </w:tcPr>
          <w:p w14:paraId="3FCABB24" w14:textId="77777777" w:rsidR="00C9015F" w:rsidRDefault="001F0E2C">
            <w:pPr>
              <w:spacing w:after="0"/>
              <w:jc w:val="right"/>
              <w:rPr>
                <w:color w:val="000000"/>
                <w:sz w:val="15"/>
              </w:rPr>
            </w:pPr>
            <w:r>
              <w:rPr>
                <w:color w:val="000000"/>
                <w:sz w:val="15"/>
              </w:rPr>
              <w:t>6</w:t>
            </w:r>
          </w:p>
        </w:tc>
        <w:tc>
          <w:tcPr>
            <w:tcW w:w="0" w:type="auto"/>
            <w:tcBorders>
              <w:top w:val="nil"/>
              <w:left w:val="nil"/>
              <w:bottom w:val="nil"/>
              <w:right w:val="nil"/>
            </w:tcBorders>
            <w:tcMar>
              <w:top w:w="30" w:type="dxa"/>
              <w:left w:w="30" w:type="dxa"/>
              <w:bottom w:w="30" w:type="dxa"/>
              <w:right w:w="30" w:type="dxa"/>
            </w:tcMar>
          </w:tcPr>
          <w:p w14:paraId="5F7A2CF1"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6D1B03B9" w14:textId="77777777" w:rsidR="00C9015F" w:rsidRDefault="00C9015F">
            <w:pPr>
              <w:spacing w:after="0"/>
              <w:jc w:val="right"/>
              <w:rPr>
                <w:color w:val="000000"/>
                <w:sz w:val="15"/>
              </w:rPr>
            </w:pPr>
          </w:p>
        </w:tc>
      </w:tr>
      <w:tr w:rsidR="00C9015F" w14:paraId="4242AC25" w14:textId="77777777">
        <w:tc>
          <w:tcPr>
            <w:tcW w:w="0" w:type="auto"/>
            <w:tcBorders>
              <w:top w:val="nil"/>
              <w:left w:val="nil"/>
              <w:bottom w:val="nil"/>
              <w:right w:val="nil"/>
            </w:tcBorders>
            <w:tcMar>
              <w:top w:w="30" w:type="dxa"/>
              <w:left w:w="30" w:type="dxa"/>
              <w:bottom w:w="30" w:type="dxa"/>
              <w:right w:w="30" w:type="dxa"/>
            </w:tcMar>
          </w:tcPr>
          <w:p w14:paraId="5940A68E"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204268C2"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2EB9A5C8" w14:textId="77777777" w:rsidR="00C9015F" w:rsidRDefault="001F0E2C">
            <w:pPr>
              <w:spacing w:after="0"/>
              <w:jc w:val="right"/>
              <w:rPr>
                <w:color w:val="000000"/>
                <w:sz w:val="15"/>
              </w:rPr>
            </w:pPr>
            <w:r>
              <w:rPr>
                <w:color w:val="000000"/>
                <w:sz w:val="15"/>
              </w:rPr>
              <w:t>2023</w:t>
            </w:r>
          </w:p>
        </w:tc>
        <w:tc>
          <w:tcPr>
            <w:tcW w:w="0" w:type="auto"/>
            <w:tcBorders>
              <w:top w:val="nil"/>
              <w:left w:val="nil"/>
              <w:bottom w:val="nil"/>
              <w:right w:val="nil"/>
            </w:tcBorders>
            <w:tcMar>
              <w:top w:w="30" w:type="dxa"/>
              <w:left w:w="30" w:type="dxa"/>
              <w:bottom w:w="30" w:type="dxa"/>
              <w:right w:w="30" w:type="dxa"/>
            </w:tcMar>
          </w:tcPr>
          <w:p w14:paraId="2319B230" w14:textId="77777777" w:rsidR="00C9015F" w:rsidRDefault="001F0E2C">
            <w:pPr>
              <w:spacing w:after="0"/>
              <w:jc w:val="right"/>
              <w:rPr>
                <w:color w:val="000000"/>
                <w:sz w:val="15"/>
              </w:rPr>
            </w:pPr>
            <w:r>
              <w:rPr>
                <w:color w:val="000000"/>
                <w:sz w:val="15"/>
              </w:rPr>
              <w:t>4</w:t>
            </w:r>
          </w:p>
        </w:tc>
        <w:tc>
          <w:tcPr>
            <w:tcW w:w="0" w:type="auto"/>
            <w:tcBorders>
              <w:top w:val="nil"/>
              <w:left w:val="nil"/>
              <w:bottom w:val="nil"/>
              <w:right w:val="nil"/>
            </w:tcBorders>
            <w:tcMar>
              <w:top w:w="30" w:type="dxa"/>
              <w:left w:w="30" w:type="dxa"/>
              <w:bottom w:w="30" w:type="dxa"/>
              <w:right w:w="30" w:type="dxa"/>
            </w:tcMar>
          </w:tcPr>
          <w:p w14:paraId="2BD5AEAF" w14:textId="77777777" w:rsidR="00C9015F" w:rsidRDefault="001F0E2C">
            <w:pPr>
              <w:spacing w:after="0"/>
              <w:jc w:val="right"/>
              <w:rPr>
                <w:color w:val="000000"/>
                <w:sz w:val="15"/>
              </w:rPr>
            </w:pPr>
            <w:r>
              <w:rPr>
                <w:color w:val="000000"/>
                <w:sz w:val="15"/>
              </w:rPr>
              <w:t>6</w:t>
            </w:r>
          </w:p>
        </w:tc>
        <w:tc>
          <w:tcPr>
            <w:tcW w:w="0" w:type="auto"/>
            <w:tcBorders>
              <w:top w:val="nil"/>
              <w:left w:val="nil"/>
              <w:bottom w:val="nil"/>
              <w:right w:val="nil"/>
            </w:tcBorders>
            <w:tcMar>
              <w:top w:w="30" w:type="dxa"/>
              <w:left w:w="30" w:type="dxa"/>
              <w:bottom w:w="30" w:type="dxa"/>
              <w:right w:w="30" w:type="dxa"/>
            </w:tcMar>
          </w:tcPr>
          <w:p w14:paraId="3F9B41D9"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4239E63E" w14:textId="77777777" w:rsidR="00C9015F" w:rsidRDefault="00C9015F">
            <w:pPr>
              <w:spacing w:after="0"/>
              <w:jc w:val="right"/>
              <w:rPr>
                <w:color w:val="000000"/>
                <w:sz w:val="15"/>
              </w:rPr>
            </w:pPr>
          </w:p>
        </w:tc>
      </w:tr>
      <w:tr w:rsidR="00C9015F" w14:paraId="3FB1E7B1" w14:textId="77777777">
        <w:tc>
          <w:tcPr>
            <w:tcW w:w="0" w:type="auto"/>
            <w:tcBorders>
              <w:top w:val="nil"/>
              <w:left w:val="nil"/>
              <w:bottom w:val="nil"/>
              <w:right w:val="nil"/>
            </w:tcBorders>
            <w:tcMar>
              <w:top w:w="30" w:type="dxa"/>
              <w:left w:w="30" w:type="dxa"/>
              <w:bottom w:w="30" w:type="dxa"/>
              <w:right w:w="30" w:type="dxa"/>
            </w:tcMar>
          </w:tcPr>
          <w:p w14:paraId="12D2D632"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3D6FEBF8"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09BC5E97" w14:textId="77777777" w:rsidR="00C9015F" w:rsidRDefault="001F0E2C">
            <w:pPr>
              <w:spacing w:after="0"/>
              <w:jc w:val="right"/>
              <w:rPr>
                <w:color w:val="000000"/>
                <w:sz w:val="15"/>
              </w:rPr>
            </w:pPr>
            <w:r>
              <w:rPr>
                <w:color w:val="000000"/>
                <w:sz w:val="15"/>
              </w:rPr>
              <w:t>2024</w:t>
            </w:r>
          </w:p>
        </w:tc>
        <w:tc>
          <w:tcPr>
            <w:tcW w:w="0" w:type="auto"/>
            <w:tcBorders>
              <w:top w:val="nil"/>
              <w:left w:val="nil"/>
              <w:bottom w:val="nil"/>
              <w:right w:val="nil"/>
            </w:tcBorders>
            <w:tcMar>
              <w:top w:w="30" w:type="dxa"/>
              <w:left w:w="30" w:type="dxa"/>
              <w:bottom w:w="30" w:type="dxa"/>
              <w:right w:w="30" w:type="dxa"/>
            </w:tcMar>
          </w:tcPr>
          <w:p w14:paraId="1A858400" w14:textId="77777777" w:rsidR="00C9015F" w:rsidRDefault="001F0E2C">
            <w:pPr>
              <w:spacing w:after="0"/>
              <w:jc w:val="right"/>
              <w:rPr>
                <w:color w:val="000000"/>
                <w:sz w:val="15"/>
              </w:rPr>
            </w:pPr>
            <w:r>
              <w:rPr>
                <w:color w:val="000000"/>
                <w:sz w:val="15"/>
              </w:rPr>
              <w:t>4</w:t>
            </w:r>
          </w:p>
        </w:tc>
        <w:tc>
          <w:tcPr>
            <w:tcW w:w="0" w:type="auto"/>
            <w:tcBorders>
              <w:top w:val="nil"/>
              <w:left w:val="nil"/>
              <w:bottom w:val="nil"/>
              <w:right w:val="nil"/>
            </w:tcBorders>
            <w:tcMar>
              <w:top w:w="30" w:type="dxa"/>
              <w:left w:w="30" w:type="dxa"/>
              <w:bottom w:w="30" w:type="dxa"/>
              <w:right w:w="30" w:type="dxa"/>
            </w:tcMar>
          </w:tcPr>
          <w:p w14:paraId="0F25AFDF" w14:textId="77777777" w:rsidR="00C9015F" w:rsidRDefault="001F0E2C">
            <w:pPr>
              <w:spacing w:after="0"/>
              <w:jc w:val="right"/>
              <w:rPr>
                <w:color w:val="000000"/>
                <w:sz w:val="15"/>
              </w:rPr>
            </w:pPr>
            <w:r>
              <w:rPr>
                <w:color w:val="000000"/>
                <w:sz w:val="15"/>
              </w:rPr>
              <w:t>6</w:t>
            </w:r>
          </w:p>
        </w:tc>
        <w:tc>
          <w:tcPr>
            <w:tcW w:w="0" w:type="auto"/>
            <w:tcBorders>
              <w:top w:val="nil"/>
              <w:left w:val="nil"/>
              <w:bottom w:val="nil"/>
              <w:right w:val="nil"/>
            </w:tcBorders>
            <w:tcMar>
              <w:top w:w="30" w:type="dxa"/>
              <w:left w:w="30" w:type="dxa"/>
              <w:bottom w:w="30" w:type="dxa"/>
              <w:right w:w="30" w:type="dxa"/>
            </w:tcMar>
          </w:tcPr>
          <w:p w14:paraId="33D8B682"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1BDE716B" w14:textId="77777777" w:rsidR="00C9015F" w:rsidRDefault="00C9015F">
            <w:pPr>
              <w:spacing w:after="0"/>
              <w:jc w:val="right"/>
              <w:rPr>
                <w:color w:val="000000"/>
                <w:sz w:val="15"/>
              </w:rPr>
            </w:pPr>
          </w:p>
        </w:tc>
      </w:tr>
      <w:tr w:rsidR="00C9015F" w14:paraId="50A60984" w14:textId="77777777">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271258A1" w14:textId="77777777" w:rsidR="00C9015F" w:rsidRDefault="001F0E2C">
            <w:pPr>
              <w:spacing w:after="0"/>
              <w:rPr>
                <w:b/>
                <w:color w:val="FFFFFF"/>
                <w:sz w:val="15"/>
              </w:rPr>
            </w:pPr>
            <w:r>
              <w:rPr>
                <w:b/>
                <w:color w:val="FFFFFF"/>
                <w:sz w:val="15"/>
              </w:rPr>
              <w:t>Achterstand onder jeugd - Werkloze jongeren</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05DEDE7A" w14:textId="77777777" w:rsidR="00C9015F" w:rsidRDefault="001F0E2C">
            <w:pPr>
              <w:spacing w:after="0"/>
              <w:rPr>
                <w:b/>
                <w:color w:val="FFFFFF"/>
                <w:sz w:val="15"/>
              </w:rPr>
            </w:pPr>
            <w:r>
              <w:rPr>
                <w:b/>
                <w:color w:val="FFFFFF"/>
                <w:sz w:val="15"/>
              </w:rPr>
              <w:t>%</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52099475"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549137CD"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62169182"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16D9007F" w14:textId="77777777" w:rsidR="00C9015F" w:rsidRDefault="001F0E2C">
            <w:pPr>
              <w:spacing w:after="0"/>
              <w:rPr>
                <w:b/>
                <w:color w:val="FFFFFF"/>
                <w:sz w:val="15"/>
              </w:rPr>
            </w:pPr>
            <w:r>
              <w:rPr>
                <w:b/>
                <w:color w:val="FFFFFF"/>
                <w:sz w:val="15"/>
              </w:rPr>
              <w:t>CBS Jeugdmonitor</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1DF4BA91" w14:textId="77777777" w:rsidR="00C9015F" w:rsidRDefault="001F0E2C">
            <w:pPr>
              <w:spacing w:after="0"/>
              <w:rPr>
                <w:b/>
                <w:color w:val="FFFFFF"/>
                <w:sz w:val="15"/>
              </w:rPr>
            </w:pPr>
            <w:r>
              <w:rPr>
                <w:b/>
                <w:color w:val="FFFFFF"/>
                <w:sz w:val="15"/>
              </w:rPr>
              <w:t>Personen van 16 t/m 22 jaar die als werkzoekende staan ingeschreven bij het UWV WERKbedrijf en tegelijkertijd geen baan hebben als werknemer volgens de Polis administratie. Tot en met 2015 zijn de cijfers van deze indicator afkomstig van het Verwey-Jonker Instituut - Kinderen in Tel. De cijfers vanaf 2016 zijn afkomstig van het CBS.</w:t>
            </w:r>
          </w:p>
        </w:tc>
      </w:tr>
      <w:tr w:rsidR="00C9015F" w14:paraId="691DD10C" w14:textId="77777777">
        <w:tc>
          <w:tcPr>
            <w:tcW w:w="0" w:type="auto"/>
            <w:tcBorders>
              <w:top w:val="nil"/>
              <w:left w:val="nil"/>
              <w:bottom w:val="nil"/>
              <w:right w:val="nil"/>
            </w:tcBorders>
            <w:tcMar>
              <w:top w:w="30" w:type="dxa"/>
              <w:left w:w="30" w:type="dxa"/>
              <w:bottom w:w="30" w:type="dxa"/>
              <w:right w:w="30" w:type="dxa"/>
            </w:tcMar>
          </w:tcPr>
          <w:p w14:paraId="0CC7F9A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EC22AD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9F1DDB6" w14:textId="77777777" w:rsidR="00C9015F" w:rsidRDefault="001F0E2C">
            <w:pPr>
              <w:spacing w:after="0"/>
              <w:jc w:val="right"/>
              <w:rPr>
                <w:color w:val="000000"/>
                <w:sz w:val="15"/>
              </w:rPr>
            </w:pPr>
            <w:r>
              <w:rPr>
                <w:color w:val="000000"/>
                <w:sz w:val="15"/>
              </w:rPr>
              <w:t>2020</w:t>
            </w:r>
          </w:p>
        </w:tc>
        <w:tc>
          <w:tcPr>
            <w:tcW w:w="0" w:type="auto"/>
            <w:tcBorders>
              <w:top w:val="nil"/>
              <w:left w:val="nil"/>
              <w:bottom w:val="nil"/>
              <w:right w:val="nil"/>
            </w:tcBorders>
            <w:tcMar>
              <w:top w:w="30" w:type="dxa"/>
              <w:left w:w="30" w:type="dxa"/>
              <w:bottom w:w="30" w:type="dxa"/>
              <w:right w:w="30" w:type="dxa"/>
            </w:tcMar>
          </w:tcPr>
          <w:p w14:paraId="3ED348BD" w14:textId="77777777" w:rsidR="00C9015F" w:rsidRDefault="001F0E2C">
            <w:pPr>
              <w:spacing w:after="0"/>
              <w:jc w:val="right"/>
              <w:rPr>
                <w:color w:val="000000"/>
                <w:sz w:val="15"/>
              </w:rPr>
            </w:pPr>
            <w:r>
              <w:rPr>
                <w:color w:val="000000"/>
                <w:sz w:val="15"/>
              </w:rPr>
              <w:t>2</w:t>
            </w:r>
          </w:p>
        </w:tc>
        <w:tc>
          <w:tcPr>
            <w:tcW w:w="0" w:type="auto"/>
            <w:tcBorders>
              <w:top w:val="nil"/>
              <w:left w:val="nil"/>
              <w:bottom w:val="nil"/>
              <w:right w:val="nil"/>
            </w:tcBorders>
            <w:tcMar>
              <w:top w:w="30" w:type="dxa"/>
              <w:left w:w="30" w:type="dxa"/>
              <w:bottom w:w="30" w:type="dxa"/>
              <w:right w:w="30" w:type="dxa"/>
            </w:tcMar>
          </w:tcPr>
          <w:p w14:paraId="4A9A4849" w14:textId="77777777" w:rsidR="00C9015F" w:rsidRDefault="001F0E2C">
            <w:pPr>
              <w:spacing w:after="0"/>
              <w:jc w:val="right"/>
              <w:rPr>
                <w:color w:val="000000"/>
                <w:sz w:val="15"/>
              </w:rPr>
            </w:pPr>
            <w:r>
              <w:rPr>
                <w:color w:val="000000"/>
                <w:sz w:val="15"/>
              </w:rPr>
              <w:t>2</w:t>
            </w:r>
          </w:p>
        </w:tc>
        <w:tc>
          <w:tcPr>
            <w:tcW w:w="0" w:type="auto"/>
            <w:tcBorders>
              <w:top w:val="nil"/>
              <w:left w:val="nil"/>
              <w:bottom w:val="nil"/>
              <w:right w:val="nil"/>
            </w:tcBorders>
            <w:tcMar>
              <w:top w:w="30" w:type="dxa"/>
              <w:left w:w="30" w:type="dxa"/>
              <w:bottom w:w="30" w:type="dxa"/>
              <w:right w:w="30" w:type="dxa"/>
            </w:tcMar>
          </w:tcPr>
          <w:p w14:paraId="1BD3F94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E0DF932" w14:textId="77777777" w:rsidR="00C9015F" w:rsidRDefault="00C9015F">
            <w:pPr>
              <w:spacing w:after="0"/>
              <w:rPr>
                <w:color w:val="000000"/>
                <w:sz w:val="15"/>
              </w:rPr>
            </w:pPr>
          </w:p>
        </w:tc>
      </w:tr>
      <w:tr w:rsidR="00C9015F" w14:paraId="36B5E302" w14:textId="77777777">
        <w:tc>
          <w:tcPr>
            <w:tcW w:w="0" w:type="auto"/>
            <w:tcBorders>
              <w:top w:val="nil"/>
              <w:left w:val="nil"/>
              <w:bottom w:val="nil"/>
              <w:right w:val="nil"/>
            </w:tcBorders>
            <w:tcMar>
              <w:top w:w="30" w:type="dxa"/>
              <w:left w:w="30" w:type="dxa"/>
              <w:bottom w:w="30" w:type="dxa"/>
              <w:right w:w="30" w:type="dxa"/>
            </w:tcMar>
          </w:tcPr>
          <w:p w14:paraId="37E9AA0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A2D95C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1D6EF91" w14:textId="77777777" w:rsidR="00C9015F" w:rsidRDefault="001F0E2C">
            <w:pPr>
              <w:spacing w:after="0"/>
              <w:jc w:val="right"/>
              <w:rPr>
                <w:color w:val="000000"/>
                <w:sz w:val="15"/>
              </w:rPr>
            </w:pPr>
            <w:r>
              <w:rPr>
                <w:color w:val="000000"/>
                <w:sz w:val="15"/>
              </w:rPr>
              <w:t>2021</w:t>
            </w:r>
          </w:p>
        </w:tc>
        <w:tc>
          <w:tcPr>
            <w:tcW w:w="0" w:type="auto"/>
            <w:tcBorders>
              <w:top w:val="nil"/>
              <w:left w:val="nil"/>
              <w:bottom w:val="nil"/>
              <w:right w:val="nil"/>
            </w:tcBorders>
            <w:tcMar>
              <w:top w:w="30" w:type="dxa"/>
              <w:left w:w="30" w:type="dxa"/>
              <w:bottom w:w="30" w:type="dxa"/>
              <w:right w:w="30" w:type="dxa"/>
            </w:tcMar>
          </w:tcPr>
          <w:p w14:paraId="0DB18172" w14:textId="77777777" w:rsidR="00C9015F" w:rsidRDefault="001F0E2C">
            <w:pPr>
              <w:spacing w:after="0"/>
              <w:jc w:val="right"/>
              <w:rPr>
                <w:color w:val="000000"/>
                <w:sz w:val="15"/>
              </w:rPr>
            </w:pPr>
            <w:r>
              <w:rPr>
                <w:color w:val="000000"/>
                <w:sz w:val="15"/>
              </w:rPr>
              <w:t>2</w:t>
            </w:r>
          </w:p>
        </w:tc>
        <w:tc>
          <w:tcPr>
            <w:tcW w:w="0" w:type="auto"/>
            <w:tcBorders>
              <w:top w:val="nil"/>
              <w:left w:val="nil"/>
              <w:bottom w:val="nil"/>
              <w:right w:val="nil"/>
            </w:tcBorders>
            <w:tcMar>
              <w:top w:w="30" w:type="dxa"/>
              <w:left w:w="30" w:type="dxa"/>
              <w:bottom w:w="30" w:type="dxa"/>
              <w:right w:w="30" w:type="dxa"/>
            </w:tcMar>
          </w:tcPr>
          <w:p w14:paraId="6DBF97E0" w14:textId="77777777" w:rsidR="00C9015F" w:rsidRDefault="001F0E2C">
            <w:pPr>
              <w:spacing w:after="0"/>
              <w:jc w:val="right"/>
              <w:rPr>
                <w:color w:val="000000"/>
                <w:sz w:val="15"/>
              </w:rPr>
            </w:pPr>
            <w:r>
              <w:rPr>
                <w:color w:val="000000"/>
                <w:sz w:val="15"/>
              </w:rPr>
              <w:t>2</w:t>
            </w:r>
          </w:p>
        </w:tc>
        <w:tc>
          <w:tcPr>
            <w:tcW w:w="0" w:type="auto"/>
            <w:tcBorders>
              <w:top w:val="nil"/>
              <w:left w:val="nil"/>
              <w:bottom w:val="nil"/>
              <w:right w:val="nil"/>
            </w:tcBorders>
            <w:tcMar>
              <w:top w:w="30" w:type="dxa"/>
              <w:left w:w="30" w:type="dxa"/>
              <w:bottom w:w="30" w:type="dxa"/>
              <w:right w:w="30" w:type="dxa"/>
            </w:tcMar>
          </w:tcPr>
          <w:p w14:paraId="6A3265A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A73C769" w14:textId="77777777" w:rsidR="00C9015F" w:rsidRDefault="00C9015F">
            <w:pPr>
              <w:spacing w:after="0"/>
              <w:rPr>
                <w:color w:val="000000"/>
                <w:sz w:val="15"/>
              </w:rPr>
            </w:pPr>
          </w:p>
        </w:tc>
      </w:tr>
      <w:tr w:rsidR="00C9015F" w14:paraId="204AF6D2" w14:textId="77777777">
        <w:tc>
          <w:tcPr>
            <w:tcW w:w="0" w:type="auto"/>
            <w:tcBorders>
              <w:top w:val="nil"/>
              <w:left w:val="nil"/>
              <w:bottom w:val="nil"/>
              <w:right w:val="nil"/>
            </w:tcBorders>
            <w:tcMar>
              <w:top w:w="30" w:type="dxa"/>
              <w:left w:w="30" w:type="dxa"/>
              <w:bottom w:w="30" w:type="dxa"/>
              <w:right w:w="30" w:type="dxa"/>
            </w:tcMar>
          </w:tcPr>
          <w:p w14:paraId="7AD291B9"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B2D69C7"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183FF600" w14:textId="77777777" w:rsidR="00C9015F" w:rsidRDefault="001F0E2C">
            <w:pPr>
              <w:spacing w:after="0"/>
              <w:jc w:val="right"/>
              <w:rPr>
                <w:color w:val="000000"/>
                <w:sz w:val="15"/>
              </w:rPr>
            </w:pPr>
            <w:r>
              <w:rPr>
                <w:color w:val="000000"/>
                <w:sz w:val="15"/>
              </w:rPr>
              <w:t>2022</w:t>
            </w:r>
          </w:p>
        </w:tc>
        <w:tc>
          <w:tcPr>
            <w:tcW w:w="0" w:type="auto"/>
            <w:tcBorders>
              <w:top w:val="nil"/>
              <w:left w:val="nil"/>
              <w:bottom w:val="nil"/>
              <w:right w:val="nil"/>
            </w:tcBorders>
            <w:tcMar>
              <w:top w:w="30" w:type="dxa"/>
              <w:left w:w="30" w:type="dxa"/>
              <w:bottom w:w="30" w:type="dxa"/>
              <w:right w:w="30" w:type="dxa"/>
            </w:tcMar>
          </w:tcPr>
          <w:p w14:paraId="68CD1778" w14:textId="77777777" w:rsidR="00C9015F" w:rsidRDefault="001F0E2C">
            <w:pPr>
              <w:spacing w:after="0"/>
              <w:jc w:val="right"/>
              <w:rPr>
                <w:color w:val="000000"/>
                <w:sz w:val="15"/>
              </w:rPr>
            </w:pPr>
            <w:r>
              <w:rPr>
                <w:color w:val="000000"/>
                <w:sz w:val="15"/>
              </w:rPr>
              <w:t>2</w:t>
            </w:r>
          </w:p>
        </w:tc>
        <w:tc>
          <w:tcPr>
            <w:tcW w:w="0" w:type="auto"/>
            <w:tcBorders>
              <w:top w:val="nil"/>
              <w:left w:val="nil"/>
              <w:bottom w:val="nil"/>
              <w:right w:val="nil"/>
            </w:tcBorders>
            <w:tcMar>
              <w:top w:w="30" w:type="dxa"/>
              <w:left w:w="30" w:type="dxa"/>
              <w:bottom w:w="30" w:type="dxa"/>
              <w:right w:w="30" w:type="dxa"/>
            </w:tcMar>
          </w:tcPr>
          <w:p w14:paraId="1F0A3CA6" w14:textId="77777777" w:rsidR="00C9015F" w:rsidRDefault="001F0E2C">
            <w:pPr>
              <w:spacing w:after="0"/>
              <w:jc w:val="right"/>
              <w:rPr>
                <w:color w:val="000000"/>
                <w:sz w:val="15"/>
              </w:rPr>
            </w:pPr>
            <w:r>
              <w:rPr>
                <w:color w:val="000000"/>
                <w:sz w:val="15"/>
              </w:rPr>
              <w:t>1</w:t>
            </w:r>
          </w:p>
        </w:tc>
        <w:tc>
          <w:tcPr>
            <w:tcW w:w="0" w:type="auto"/>
            <w:tcBorders>
              <w:top w:val="nil"/>
              <w:left w:val="nil"/>
              <w:bottom w:val="nil"/>
              <w:right w:val="nil"/>
            </w:tcBorders>
            <w:tcMar>
              <w:top w:w="30" w:type="dxa"/>
              <w:left w:w="30" w:type="dxa"/>
              <w:bottom w:w="30" w:type="dxa"/>
              <w:right w:w="30" w:type="dxa"/>
            </w:tcMar>
          </w:tcPr>
          <w:p w14:paraId="66C56EEA"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3F3CF334" w14:textId="77777777" w:rsidR="00C9015F" w:rsidRDefault="00C9015F">
            <w:pPr>
              <w:spacing w:after="0"/>
              <w:jc w:val="right"/>
              <w:rPr>
                <w:color w:val="000000"/>
                <w:sz w:val="15"/>
              </w:rPr>
            </w:pPr>
          </w:p>
        </w:tc>
      </w:tr>
      <w:tr w:rsidR="00C9015F" w14:paraId="6B2CEA03" w14:textId="77777777">
        <w:tc>
          <w:tcPr>
            <w:tcW w:w="0" w:type="auto"/>
            <w:tcBorders>
              <w:top w:val="nil"/>
              <w:left w:val="nil"/>
              <w:bottom w:val="nil"/>
              <w:right w:val="nil"/>
            </w:tcBorders>
            <w:tcMar>
              <w:top w:w="30" w:type="dxa"/>
              <w:left w:w="30" w:type="dxa"/>
              <w:bottom w:w="30" w:type="dxa"/>
              <w:right w:w="30" w:type="dxa"/>
            </w:tcMar>
          </w:tcPr>
          <w:p w14:paraId="76EBA376"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48EAE984"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70D4C55" w14:textId="77777777" w:rsidR="00C9015F" w:rsidRDefault="001F0E2C">
            <w:pPr>
              <w:spacing w:after="0"/>
              <w:jc w:val="right"/>
              <w:rPr>
                <w:color w:val="000000"/>
                <w:sz w:val="15"/>
              </w:rPr>
            </w:pPr>
            <w:r>
              <w:rPr>
                <w:color w:val="000000"/>
                <w:sz w:val="15"/>
              </w:rPr>
              <w:t>2023</w:t>
            </w:r>
          </w:p>
        </w:tc>
        <w:tc>
          <w:tcPr>
            <w:tcW w:w="0" w:type="auto"/>
            <w:tcBorders>
              <w:top w:val="nil"/>
              <w:left w:val="nil"/>
              <w:bottom w:val="nil"/>
              <w:right w:val="nil"/>
            </w:tcBorders>
            <w:tcMar>
              <w:top w:w="30" w:type="dxa"/>
              <w:left w:w="30" w:type="dxa"/>
              <w:bottom w:w="30" w:type="dxa"/>
              <w:right w:w="30" w:type="dxa"/>
            </w:tcMar>
          </w:tcPr>
          <w:p w14:paraId="543661D9" w14:textId="77777777" w:rsidR="00C9015F" w:rsidRDefault="001F0E2C">
            <w:pPr>
              <w:spacing w:after="0"/>
              <w:jc w:val="right"/>
              <w:rPr>
                <w:color w:val="000000"/>
                <w:sz w:val="15"/>
              </w:rPr>
            </w:pPr>
            <w:r>
              <w:rPr>
                <w:color w:val="000000"/>
                <w:sz w:val="15"/>
              </w:rPr>
              <w:t>2</w:t>
            </w:r>
          </w:p>
        </w:tc>
        <w:tc>
          <w:tcPr>
            <w:tcW w:w="0" w:type="auto"/>
            <w:tcBorders>
              <w:top w:val="nil"/>
              <w:left w:val="nil"/>
              <w:bottom w:val="nil"/>
              <w:right w:val="nil"/>
            </w:tcBorders>
            <w:tcMar>
              <w:top w:w="30" w:type="dxa"/>
              <w:left w:w="30" w:type="dxa"/>
              <w:bottom w:w="30" w:type="dxa"/>
              <w:right w:w="30" w:type="dxa"/>
            </w:tcMar>
          </w:tcPr>
          <w:p w14:paraId="45549D2B" w14:textId="77777777" w:rsidR="00C9015F" w:rsidRDefault="001F0E2C">
            <w:pPr>
              <w:spacing w:after="0"/>
              <w:jc w:val="right"/>
              <w:rPr>
                <w:color w:val="000000"/>
                <w:sz w:val="15"/>
              </w:rPr>
            </w:pPr>
            <w:r>
              <w:rPr>
                <w:color w:val="000000"/>
                <w:sz w:val="15"/>
              </w:rPr>
              <w:t>2</w:t>
            </w:r>
          </w:p>
        </w:tc>
        <w:tc>
          <w:tcPr>
            <w:tcW w:w="0" w:type="auto"/>
            <w:tcBorders>
              <w:top w:val="nil"/>
              <w:left w:val="nil"/>
              <w:bottom w:val="nil"/>
              <w:right w:val="nil"/>
            </w:tcBorders>
            <w:tcMar>
              <w:top w:w="30" w:type="dxa"/>
              <w:left w:w="30" w:type="dxa"/>
              <w:bottom w:w="30" w:type="dxa"/>
              <w:right w:w="30" w:type="dxa"/>
            </w:tcMar>
          </w:tcPr>
          <w:p w14:paraId="5A1E6492"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5B0508BC" w14:textId="77777777" w:rsidR="00C9015F" w:rsidRDefault="00C9015F">
            <w:pPr>
              <w:spacing w:after="0"/>
              <w:jc w:val="right"/>
              <w:rPr>
                <w:color w:val="000000"/>
                <w:sz w:val="15"/>
              </w:rPr>
            </w:pPr>
          </w:p>
        </w:tc>
      </w:tr>
      <w:tr w:rsidR="00C9015F" w14:paraId="048471B7" w14:textId="77777777">
        <w:tc>
          <w:tcPr>
            <w:tcW w:w="0" w:type="auto"/>
            <w:tcBorders>
              <w:top w:val="nil"/>
              <w:left w:val="nil"/>
              <w:bottom w:val="nil"/>
              <w:right w:val="nil"/>
            </w:tcBorders>
            <w:tcMar>
              <w:top w:w="30" w:type="dxa"/>
              <w:left w:w="30" w:type="dxa"/>
              <w:bottom w:w="30" w:type="dxa"/>
              <w:right w:w="30" w:type="dxa"/>
            </w:tcMar>
          </w:tcPr>
          <w:p w14:paraId="351A6D80"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51E79D71"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3D8FDF01" w14:textId="77777777" w:rsidR="00C9015F" w:rsidRDefault="001F0E2C">
            <w:pPr>
              <w:spacing w:after="0"/>
              <w:jc w:val="right"/>
              <w:rPr>
                <w:color w:val="000000"/>
                <w:sz w:val="15"/>
              </w:rPr>
            </w:pPr>
            <w:r>
              <w:rPr>
                <w:color w:val="000000"/>
                <w:sz w:val="15"/>
              </w:rPr>
              <w:t>2024</w:t>
            </w:r>
          </w:p>
        </w:tc>
        <w:tc>
          <w:tcPr>
            <w:tcW w:w="0" w:type="auto"/>
            <w:tcBorders>
              <w:top w:val="nil"/>
              <w:left w:val="nil"/>
              <w:bottom w:val="nil"/>
              <w:right w:val="nil"/>
            </w:tcBorders>
            <w:tcMar>
              <w:top w:w="30" w:type="dxa"/>
              <w:left w:w="30" w:type="dxa"/>
              <w:bottom w:w="30" w:type="dxa"/>
              <w:right w:w="30" w:type="dxa"/>
            </w:tcMar>
          </w:tcPr>
          <w:p w14:paraId="536AF2DE" w14:textId="77777777" w:rsidR="00C9015F" w:rsidRDefault="001F0E2C">
            <w:pPr>
              <w:spacing w:after="0"/>
              <w:jc w:val="right"/>
              <w:rPr>
                <w:color w:val="000000"/>
                <w:sz w:val="15"/>
              </w:rPr>
            </w:pPr>
            <w:r>
              <w:rPr>
                <w:color w:val="000000"/>
                <w:sz w:val="15"/>
              </w:rPr>
              <w:t>2</w:t>
            </w:r>
          </w:p>
        </w:tc>
        <w:tc>
          <w:tcPr>
            <w:tcW w:w="0" w:type="auto"/>
            <w:tcBorders>
              <w:top w:val="nil"/>
              <w:left w:val="nil"/>
              <w:bottom w:val="nil"/>
              <w:right w:val="nil"/>
            </w:tcBorders>
            <w:tcMar>
              <w:top w:w="30" w:type="dxa"/>
              <w:left w:w="30" w:type="dxa"/>
              <w:bottom w:w="30" w:type="dxa"/>
              <w:right w:w="30" w:type="dxa"/>
            </w:tcMar>
          </w:tcPr>
          <w:p w14:paraId="48F40FC1" w14:textId="77777777" w:rsidR="00C9015F" w:rsidRDefault="001F0E2C">
            <w:pPr>
              <w:spacing w:after="0"/>
              <w:jc w:val="right"/>
              <w:rPr>
                <w:color w:val="000000"/>
                <w:sz w:val="15"/>
              </w:rPr>
            </w:pPr>
            <w:r>
              <w:rPr>
                <w:color w:val="000000"/>
                <w:sz w:val="15"/>
              </w:rPr>
              <w:t>2</w:t>
            </w:r>
          </w:p>
        </w:tc>
        <w:tc>
          <w:tcPr>
            <w:tcW w:w="0" w:type="auto"/>
            <w:tcBorders>
              <w:top w:val="nil"/>
              <w:left w:val="nil"/>
              <w:bottom w:val="nil"/>
              <w:right w:val="nil"/>
            </w:tcBorders>
            <w:tcMar>
              <w:top w:w="30" w:type="dxa"/>
              <w:left w:w="30" w:type="dxa"/>
              <w:bottom w:w="30" w:type="dxa"/>
              <w:right w:w="30" w:type="dxa"/>
            </w:tcMar>
          </w:tcPr>
          <w:p w14:paraId="560D4889"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56A49F69" w14:textId="77777777" w:rsidR="00C9015F" w:rsidRDefault="00C9015F">
            <w:pPr>
              <w:spacing w:after="0"/>
              <w:jc w:val="right"/>
              <w:rPr>
                <w:color w:val="000000"/>
                <w:sz w:val="15"/>
              </w:rPr>
            </w:pPr>
          </w:p>
        </w:tc>
      </w:tr>
      <w:tr w:rsidR="00C9015F" w14:paraId="307BF679" w14:textId="77777777">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680B228A" w14:textId="77777777" w:rsidR="00C9015F" w:rsidRDefault="001F0E2C">
            <w:pPr>
              <w:spacing w:after="0"/>
              <w:rPr>
                <w:b/>
                <w:color w:val="FFFFFF"/>
                <w:sz w:val="15"/>
              </w:rPr>
            </w:pPr>
            <w:r>
              <w:rPr>
                <w:b/>
                <w:color w:val="FFFFFF"/>
                <w:sz w:val="15"/>
              </w:rPr>
              <w:t>Jongeren met jeugdhulp</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0E38F6A8" w14:textId="77777777" w:rsidR="00C9015F" w:rsidRDefault="001F0E2C">
            <w:pPr>
              <w:spacing w:after="0"/>
              <w:rPr>
                <w:b/>
                <w:color w:val="FFFFFF"/>
                <w:sz w:val="15"/>
              </w:rPr>
            </w:pPr>
            <w:r>
              <w:rPr>
                <w:b/>
                <w:color w:val="FFFFFF"/>
                <w:sz w:val="15"/>
              </w:rPr>
              <w:t>% van alle jongeren tot 18 jaar</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3A5B3B70"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5903F833"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0855A56E"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58B82BD3" w14:textId="77777777" w:rsidR="00C9015F" w:rsidRDefault="001F0E2C">
            <w:pPr>
              <w:spacing w:after="0"/>
              <w:rPr>
                <w:b/>
                <w:color w:val="FFFFFF"/>
                <w:sz w:val="15"/>
              </w:rPr>
            </w:pPr>
            <w:r>
              <w:rPr>
                <w:b/>
                <w:color w:val="FFFFFF"/>
                <w:sz w:val="15"/>
              </w:rPr>
              <w:t>CBS CBS - Indicatoren jeugdzorg in natura</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2C7626B4" w14:textId="77777777" w:rsidR="00C9015F" w:rsidRDefault="001F0E2C">
            <w:pPr>
              <w:spacing w:after="0"/>
              <w:rPr>
                <w:b/>
                <w:color w:val="FFFFFF"/>
                <w:sz w:val="15"/>
              </w:rPr>
            </w:pPr>
            <w:r>
              <w:rPr>
                <w:b/>
                <w:color w:val="FFFFFF"/>
                <w:sz w:val="15"/>
              </w:rPr>
              <w:t>In percentage van alle jongeren tot 18 jaar, per 1 januari</w:t>
            </w:r>
          </w:p>
          <w:p w14:paraId="4BB79431" w14:textId="77777777" w:rsidR="00C9015F" w:rsidRDefault="001F0E2C">
            <w:pPr>
              <w:spacing w:after="0"/>
              <w:rPr>
                <w:b/>
                <w:color w:val="FFFFFF"/>
                <w:sz w:val="15"/>
              </w:rPr>
            </w:pPr>
            <w:r>
              <w:rPr>
                <w:b/>
                <w:color w:val="FFFFFF"/>
                <w:sz w:val="15"/>
              </w:rPr>
              <w:t>Hulp en zorg zoals deze bedoeld en beschreven is in de Jeugdwet (2014), en in natura door de zorgaanbieder is geleverd. PGB gefinancierde hulp en zorg valt hier dus buiten. Het betreft hulp en zorg aan jongeren en hun ouders bij psychische, psychosociale en of gedragsproblemen, een verstandelijke beperking van de jongere, of opvoedingsproblemen van de ouders.</w:t>
            </w:r>
          </w:p>
          <w:p w14:paraId="5CBCFC9B" w14:textId="77777777" w:rsidR="00C9015F" w:rsidRDefault="001F0E2C">
            <w:pPr>
              <w:spacing w:after="0"/>
              <w:rPr>
                <w:b/>
                <w:color w:val="FFFFFF"/>
                <w:sz w:val="15"/>
              </w:rPr>
            </w:pPr>
            <w:r>
              <w:rPr>
                <w:b/>
                <w:color w:val="FFFFFF"/>
                <w:sz w:val="15"/>
              </w:rPr>
              <w:t>Zorg in Natura wordt direct vergoed aan de zorgverlener zonder tussenkomst van de zorggebruiker. In het kader van de jeugdzorg betekent dit dat de hulp rechtstreeks door de gemeente wordt vergoed.</w:t>
            </w:r>
          </w:p>
          <w:p w14:paraId="5933BA39" w14:textId="77777777" w:rsidR="00C9015F" w:rsidRDefault="001F0E2C">
            <w:pPr>
              <w:spacing w:after="0"/>
              <w:rPr>
                <w:b/>
                <w:color w:val="FFFFFF"/>
                <w:sz w:val="15"/>
              </w:rPr>
            </w:pPr>
            <w:r>
              <w:rPr>
                <w:b/>
                <w:color w:val="FFFFFF"/>
                <w:sz w:val="15"/>
              </w:rPr>
              <w:t>Persoonsgebonden budget (PGB)is een geldbedrag waarmee de zorggebruiker zelf zorg, begeleiding, hulp, hulpmiddelen of voorzieningen in kan kopen. Deze wordt verstrekt via de Sociale verzekeringsbank (SVB) maar is ook afkomstig van de gemeente.</w:t>
            </w:r>
          </w:p>
        </w:tc>
      </w:tr>
      <w:tr w:rsidR="00C9015F" w14:paraId="16560CAD" w14:textId="77777777">
        <w:tc>
          <w:tcPr>
            <w:tcW w:w="0" w:type="auto"/>
            <w:tcBorders>
              <w:top w:val="nil"/>
              <w:left w:val="nil"/>
              <w:bottom w:val="nil"/>
              <w:right w:val="nil"/>
            </w:tcBorders>
            <w:tcMar>
              <w:top w:w="30" w:type="dxa"/>
              <w:left w:w="30" w:type="dxa"/>
              <w:bottom w:w="30" w:type="dxa"/>
              <w:right w:w="30" w:type="dxa"/>
            </w:tcMar>
          </w:tcPr>
          <w:p w14:paraId="1EAB4AA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C5C12E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34E1C21" w14:textId="77777777" w:rsidR="00C9015F" w:rsidRDefault="001F0E2C">
            <w:pPr>
              <w:spacing w:after="0"/>
              <w:jc w:val="right"/>
              <w:rPr>
                <w:color w:val="000000"/>
                <w:sz w:val="15"/>
              </w:rPr>
            </w:pPr>
            <w:r>
              <w:rPr>
                <w:color w:val="000000"/>
                <w:sz w:val="15"/>
              </w:rPr>
              <w:t>2020</w:t>
            </w:r>
          </w:p>
        </w:tc>
        <w:tc>
          <w:tcPr>
            <w:tcW w:w="0" w:type="auto"/>
            <w:tcBorders>
              <w:top w:val="nil"/>
              <w:left w:val="nil"/>
              <w:bottom w:val="nil"/>
              <w:right w:val="nil"/>
            </w:tcBorders>
            <w:tcMar>
              <w:top w:w="30" w:type="dxa"/>
              <w:left w:w="30" w:type="dxa"/>
              <w:bottom w:w="30" w:type="dxa"/>
              <w:right w:w="30" w:type="dxa"/>
            </w:tcMar>
          </w:tcPr>
          <w:p w14:paraId="469A13A0" w14:textId="77777777" w:rsidR="00C9015F" w:rsidRDefault="001F0E2C">
            <w:pPr>
              <w:spacing w:after="0"/>
              <w:jc w:val="right"/>
              <w:rPr>
                <w:color w:val="000000"/>
                <w:sz w:val="15"/>
              </w:rPr>
            </w:pPr>
            <w:r>
              <w:rPr>
                <w:color w:val="000000"/>
                <w:sz w:val="15"/>
              </w:rPr>
              <w:t>10,8</w:t>
            </w:r>
          </w:p>
        </w:tc>
        <w:tc>
          <w:tcPr>
            <w:tcW w:w="0" w:type="auto"/>
            <w:tcBorders>
              <w:top w:val="nil"/>
              <w:left w:val="nil"/>
              <w:bottom w:val="nil"/>
              <w:right w:val="nil"/>
            </w:tcBorders>
            <w:tcMar>
              <w:top w:w="30" w:type="dxa"/>
              <w:left w:w="30" w:type="dxa"/>
              <w:bottom w:w="30" w:type="dxa"/>
              <w:right w:w="30" w:type="dxa"/>
            </w:tcMar>
          </w:tcPr>
          <w:p w14:paraId="1FEFC1B6" w14:textId="77777777" w:rsidR="00C9015F" w:rsidRDefault="001F0E2C">
            <w:pPr>
              <w:spacing w:after="0"/>
              <w:jc w:val="right"/>
              <w:rPr>
                <w:color w:val="000000"/>
                <w:sz w:val="15"/>
              </w:rPr>
            </w:pPr>
            <w:r>
              <w:rPr>
                <w:color w:val="000000"/>
                <w:sz w:val="15"/>
              </w:rPr>
              <w:t>11,9</w:t>
            </w:r>
          </w:p>
        </w:tc>
        <w:tc>
          <w:tcPr>
            <w:tcW w:w="0" w:type="auto"/>
            <w:tcBorders>
              <w:top w:val="nil"/>
              <w:left w:val="nil"/>
              <w:bottom w:val="nil"/>
              <w:right w:val="nil"/>
            </w:tcBorders>
            <w:tcMar>
              <w:top w:w="30" w:type="dxa"/>
              <w:left w:w="30" w:type="dxa"/>
              <w:bottom w:w="30" w:type="dxa"/>
              <w:right w:w="30" w:type="dxa"/>
            </w:tcMar>
          </w:tcPr>
          <w:p w14:paraId="4BE71BC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C20EDF7" w14:textId="77777777" w:rsidR="00C9015F" w:rsidRDefault="00C9015F">
            <w:pPr>
              <w:spacing w:after="0"/>
              <w:rPr>
                <w:color w:val="000000"/>
                <w:sz w:val="15"/>
              </w:rPr>
            </w:pPr>
          </w:p>
        </w:tc>
      </w:tr>
      <w:tr w:rsidR="00C9015F" w14:paraId="22E0B444" w14:textId="77777777">
        <w:tc>
          <w:tcPr>
            <w:tcW w:w="0" w:type="auto"/>
            <w:tcBorders>
              <w:top w:val="nil"/>
              <w:left w:val="nil"/>
              <w:bottom w:val="nil"/>
              <w:right w:val="nil"/>
            </w:tcBorders>
            <w:tcMar>
              <w:top w:w="30" w:type="dxa"/>
              <w:left w:w="30" w:type="dxa"/>
              <w:bottom w:w="30" w:type="dxa"/>
              <w:right w:w="30" w:type="dxa"/>
            </w:tcMar>
          </w:tcPr>
          <w:p w14:paraId="7E310AB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A74B4F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A505C33" w14:textId="77777777" w:rsidR="00C9015F" w:rsidRDefault="001F0E2C">
            <w:pPr>
              <w:spacing w:after="0"/>
              <w:jc w:val="right"/>
              <w:rPr>
                <w:color w:val="000000"/>
                <w:sz w:val="15"/>
              </w:rPr>
            </w:pPr>
            <w:r>
              <w:rPr>
                <w:color w:val="000000"/>
                <w:sz w:val="15"/>
              </w:rPr>
              <w:t>2021</w:t>
            </w:r>
          </w:p>
        </w:tc>
        <w:tc>
          <w:tcPr>
            <w:tcW w:w="0" w:type="auto"/>
            <w:tcBorders>
              <w:top w:val="nil"/>
              <w:left w:val="nil"/>
              <w:bottom w:val="nil"/>
              <w:right w:val="nil"/>
            </w:tcBorders>
            <w:tcMar>
              <w:top w:w="30" w:type="dxa"/>
              <w:left w:w="30" w:type="dxa"/>
              <w:bottom w:w="30" w:type="dxa"/>
              <w:right w:w="30" w:type="dxa"/>
            </w:tcMar>
          </w:tcPr>
          <w:p w14:paraId="67EDE7E4" w14:textId="77777777" w:rsidR="00C9015F" w:rsidRDefault="001F0E2C">
            <w:pPr>
              <w:spacing w:after="0"/>
              <w:jc w:val="right"/>
              <w:rPr>
                <w:color w:val="000000"/>
                <w:sz w:val="15"/>
              </w:rPr>
            </w:pPr>
            <w:r>
              <w:rPr>
                <w:color w:val="000000"/>
                <w:sz w:val="15"/>
              </w:rPr>
              <w:t>13,5</w:t>
            </w:r>
          </w:p>
        </w:tc>
        <w:tc>
          <w:tcPr>
            <w:tcW w:w="0" w:type="auto"/>
            <w:tcBorders>
              <w:top w:val="nil"/>
              <w:left w:val="nil"/>
              <w:bottom w:val="nil"/>
              <w:right w:val="nil"/>
            </w:tcBorders>
            <w:tcMar>
              <w:top w:w="30" w:type="dxa"/>
              <w:left w:w="30" w:type="dxa"/>
              <w:bottom w:w="30" w:type="dxa"/>
              <w:right w:w="30" w:type="dxa"/>
            </w:tcMar>
          </w:tcPr>
          <w:p w14:paraId="2CE60E17" w14:textId="77777777" w:rsidR="00C9015F" w:rsidRDefault="001F0E2C">
            <w:pPr>
              <w:spacing w:after="0"/>
              <w:jc w:val="right"/>
              <w:rPr>
                <w:color w:val="000000"/>
                <w:sz w:val="15"/>
              </w:rPr>
            </w:pPr>
            <w:r>
              <w:rPr>
                <w:color w:val="000000"/>
                <w:sz w:val="15"/>
              </w:rPr>
              <w:t>12,9</w:t>
            </w:r>
          </w:p>
        </w:tc>
        <w:tc>
          <w:tcPr>
            <w:tcW w:w="0" w:type="auto"/>
            <w:tcBorders>
              <w:top w:val="nil"/>
              <w:left w:val="nil"/>
              <w:bottom w:val="nil"/>
              <w:right w:val="nil"/>
            </w:tcBorders>
            <w:tcMar>
              <w:top w:w="30" w:type="dxa"/>
              <w:left w:w="30" w:type="dxa"/>
              <w:bottom w:w="30" w:type="dxa"/>
              <w:right w:w="30" w:type="dxa"/>
            </w:tcMar>
          </w:tcPr>
          <w:p w14:paraId="10B7504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38FE8BE" w14:textId="77777777" w:rsidR="00C9015F" w:rsidRDefault="00C9015F">
            <w:pPr>
              <w:spacing w:after="0"/>
              <w:rPr>
                <w:color w:val="000000"/>
                <w:sz w:val="15"/>
              </w:rPr>
            </w:pPr>
          </w:p>
        </w:tc>
      </w:tr>
      <w:tr w:rsidR="00C9015F" w14:paraId="4370C63F" w14:textId="77777777">
        <w:tc>
          <w:tcPr>
            <w:tcW w:w="0" w:type="auto"/>
            <w:tcBorders>
              <w:top w:val="nil"/>
              <w:left w:val="nil"/>
              <w:bottom w:val="nil"/>
              <w:right w:val="nil"/>
            </w:tcBorders>
            <w:tcMar>
              <w:top w:w="30" w:type="dxa"/>
              <w:left w:w="30" w:type="dxa"/>
              <w:bottom w:w="30" w:type="dxa"/>
              <w:right w:w="30" w:type="dxa"/>
            </w:tcMar>
          </w:tcPr>
          <w:p w14:paraId="2170561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DA4865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BC21EA7" w14:textId="77777777" w:rsidR="00C9015F" w:rsidRDefault="001F0E2C">
            <w:pPr>
              <w:spacing w:after="0"/>
              <w:jc w:val="right"/>
              <w:rPr>
                <w:color w:val="000000"/>
                <w:sz w:val="15"/>
              </w:rPr>
            </w:pPr>
            <w:r>
              <w:rPr>
                <w:color w:val="000000"/>
                <w:sz w:val="15"/>
              </w:rPr>
              <w:t>2022</w:t>
            </w:r>
          </w:p>
        </w:tc>
        <w:tc>
          <w:tcPr>
            <w:tcW w:w="0" w:type="auto"/>
            <w:tcBorders>
              <w:top w:val="nil"/>
              <w:left w:val="nil"/>
              <w:bottom w:val="nil"/>
              <w:right w:val="nil"/>
            </w:tcBorders>
            <w:tcMar>
              <w:top w:w="30" w:type="dxa"/>
              <w:left w:w="30" w:type="dxa"/>
              <w:bottom w:w="30" w:type="dxa"/>
              <w:right w:w="30" w:type="dxa"/>
            </w:tcMar>
          </w:tcPr>
          <w:p w14:paraId="411EDA4A" w14:textId="77777777" w:rsidR="00C9015F" w:rsidRDefault="001F0E2C">
            <w:pPr>
              <w:spacing w:after="0"/>
              <w:jc w:val="right"/>
              <w:rPr>
                <w:color w:val="000000"/>
                <w:sz w:val="15"/>
              </w:rPr>
            </w:pPr>
            <w:r>
              <w:rPr>
                <w:color w:val="000000"/>
                <w:sz w:val="15"/>
              </w:rPr>
              <w:t>13,2</w:t>
            </w:r>
          </w:p>
        </w:tc>
        <w:tc>
          <w:tcPr>
            <w:tcW w:w="0" w:type="auto"/>
            <w:tcBorders>
              <w:top w:val="nil"/>
              <w:left w:val="nil"/>
              <w:bottom w:val="nil"/>
              <w:right w:val="nil"/>
            </w:tcBorders>
            <w:tcMar>
              <w:top w:w="30" w:type="dxa"/>
              <w:left w:w="30" w:type="dxa"/>
              <w:bottom w:w="30" w:type="dxa"/>
              <w:right w:w="30" w:type="dxa"/>
            </w:tcMar>
          </w:tcPr>
          <w:p w14:paraId="57A918C1" w14:textId="77777777" w:rsidR="00C9015F" w:rsidRDefault="001F0E2C">
            <w:pPr>
              <w:spacing w:after="0"/>
              <w:jc w:val="right"/>
              <w:rPr>
                <w:color w:val="000000"/>
                <w:sz w:val="15"/>
              </w:rPr>
            </w:pPr>
            <w:r>
              <w:rPr>
                <w:color w:val="000000"/>
                <w:sz w:val="15"/>
              </w:rPr>
              <w:t>13,.2</w:t>
            </w:r>
          </w:p>
        </w:tc>
        <w:tc>
          <w:tcPr>
            <w:tcW w:w="0" w:type="auto"/>
            <w:tcBorders>
              <w:top w:val="nil"/>
              <w:left w:val="nil"/>
              <w:bottom w:val="nil"/>
              <w:right w:val="nil"/>
            </w:tcBorders>
            <w:tcMar>
              <w:top w:w="30" w:type="dxa"/>
              <w:left w:w="30" w:type="dxa"/>
              <w:bottom w:w="30" w:type="dxa"/>
              <w:right w:w="30" w:type="dxa"/>
            </w:tcMar>
          </w:tcPr>
          <w:p w14:paraId="0D27961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2B561AB" w14:textId="77777777" w:rsidR="00C9015F" w:rsidRDefault="00C9015F">
            <w:pPr>
              <w:spacing w:after="0"/>
              <w:rPr>
                <w:color w:val="000000"/>
                <w:sz w:val="15"/>
              </w:rPr>
            </w:pPr>
          </w:p>
        </w:tc>
      </w:tr>
      <w:tr w:rsidR="00C9015F" w14:paraId="41DA83E5" w14:textId="77777777">
        <w:tc>
          <w:tcPr>
            <w:tcW w:w="0" w:type="auto"/>
            <w:tcBorders>
              <w:top w:val="nil"/>
              <w:left w:val="nil"/>
              <w:bottom w:val="nil"/>
              <w:right w:val="nil"/>
            </w:tcBorders>
            <w:tcMar>
              <w:top w:w="30" w:type="dxa"/>
              <w:left w:w="30" w:type="dxa"/>
              <w:bottom w:w="30" w:type="dxa"/>
              <w:right w:w="30" w:type="dxa"/>
            </w:tcMar>
          </w:tcPr>
          <w:p w14:paraId="587232A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00E33B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BE2E7C5" w14:textId="77777777" w:rsidR="00C9015F" w:rsidRDefault="001F0E2C">
            <w:pPr>
              <w:spacing w:after="0"/>
              <w:jc w:val="right"/>
              <w:rPr>
                <w:color w:val="000000"/>
                <w:sz w:val="15"/>
              </w:rPr>
            </w:pPr>
            <w:r>
              <w:rPr>
                <w:color w:val="000000"/>
                <w:sz w:val="15"/>
              </w:rPr>
              <w:t>2023</w:t>
            </w:r>
          </w:p>
        </w:tc>
        <w:tc>
          <w:tcPr>
            <w:tcW w:w="0" w:type="auto"/>
            <w:tcBorders>
              <w:top w:val="nil"/>
              <w:left w:val="nil"/>
              <w:bottom w:val="nil"/>
              <w:right w:val="nil"/>
            </w:tcBorders>
            <w:tcMar>
              <w:top w:w="30" w:type="dxa"/>
              <w:left w:w="30" w:type="dxa"/>
              <w:bottom w:w="30" w:type="dxa"/>
              <w:right w:w="30" w:type="dxa"/>
            </w:tcMar>
          </w:tcPr>
          <w:p w14:paraId="3AE246CF" w14:textId="77777777" w:rsidR="00C9015F" w:rsidRDefault="001F0E2C">
            <w:pPr>
              <w:spacing w:after="0"/>
              <w:jc w:val="right"/>
              <w:rPr>
                <w:color w:val="000000"/>
                <w:sz w:val="15"/>
              </w:rPr>
            </w:pPr>
            <w:r>
              <w:rPr>
                <w:color w:val="000000"/>
                <w:sz w:val="15"/>
              </w:rPr>
              <w:t>10,7</w:t>
            </w:r>
          </w:p>
        </w:tc>
        <w:tc>
          <w:tcPr>
            <w:tcW w:w="0" w:type="auto"/>
            <w:tcBorders>
              <w:top w:val="nil"/>
              <w:left w:val="nil"/>
              <w:bottom w:val="nil"/>
              <w:right w:val="nil"/>
            </w:tcBorders>
            <w:tcMar>
              <w:top w:w="30" w:type="dxa"/>
              <w:left w:w="30" w:type="dxa"/>
              <w:bottom w:w="30" w:type="dxa"/>
              <w:right w:w="30" w:type="dxa"/>
            </w:tcMar>
          </w:tcPr>
          <w:p w14:paraId="15C34FAA" w14:textId="77777777" w:rsidR="00C9015F" w:rsidRDefault="001F0E2C">
            <w:pPr>
              <w:spacing w:after="0"/>
              <w:jc w:val="right"/>
              <w:rPr>
                <w:color w:val="000000"/>
                <w:sz w:val="15"/>
              </w:rPr>
            </w:pPr>
            <w:r>
              <w:rPr>
                <w:color w:val="000000"/>
                <w:sz w:val="15"/>
              </w:rPr>
              <w:t>11,1</w:t>
            </w:r>
          </w:p>
        </w:tc>
        <w:tc>
          <w:tcPr>
            <w:tcW w:w="0" w:type="auto"/>
            <w:tcBorders>
              <w:top w:val="nil"/>
              <w:left w:val="nil"/>
              <w:bottom w:val="nil"/>
              <w:right w:val="nil"/>
            </w:tcBorders>
            <w:tcMar>
              <w:top w:w="30" w:type="dxa"/>
              <w:left w:w="30" w:type="dxa"/>
              <w:bottom w:w="30" w:type="dxa"/>
              <w:right w:w="30" w:type="dxa"/>
            </w:tcMar>
          </w:tcPr>
          <w:p w14:paraId="00D3E5C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C22E5E6" w14:textId="77777777" w:rsidR="00C9015F" w:rsidRDefault="00C9015F">
            <w:pPr>
              <w:spacing w:after="0"/>
              <w:rPr>
                <w:color w:val="000000"/>
                <w:sz w:val="15"/>
              </w:rPr>
            </w:pPr>
          </w:p>
        </w:tc>
      </w:tr>
      <w:tr w:rsidR="00C9015F" w14:paraId="1B05D0F3" w14:textId="77777777">
        <w:tc>
          <w:tcPr>
            <w:tcW w:w="0" w:type="auto"/>
            <w:tcBorders>
              <w:top w:val="nil"/>
              <w:left w:val="nil"/>
              <w:bottom w:val="single" w:sz="6" w:space="0" w:color="000000"/>
              <w:right w:val="nil"/>
            </w:tcBorders>
            <w:tcMar>
              <w:top w:w="30" w:type="dxa"/>
              <w:left w:w="30" w:type="dxa"/>
              <w:bottom w:w="30" w:type="dxa"/>
              <w:right w:w="30" w:type="dxa"/>
            </w:tcMar>
          </w:tcPr>
          <w:p w14:paraId="7702B73D"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3E3C9134"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349B3D0D" w14:textId="77777777" w:rsidR="00C9015F" w:rsidRDefault="001F0E2C">
            <w:pPr>
              <w:spacing w:after="0"/>
              <w:jc w:val="right"/>
              <w:rPr>
                <w:color w:val="000000"/>
                <w:sz w:val="15"/>
              </w:rPr>
            </w:pPr>
            <w:r>
              <w:rPr>
                <w:color w:val="000000"/>
                <w:sz w:val="15"/>
              </w:rPr>
              <w:t>2024</w:t>
            </w:r>
          </w:p>
        </w:tc>
        <w:tc>
          <w:tcPr>
            <w:tcW w:w="0" w:type="auto"/>
            <w:tcBorders>
              <w:top w:val="nil"/>
              <w:left w:val="nil"/>
              <w:bottom w:val="single" w:sz="6" w:space="0" w:color="000000"/>
              <w:right w:val="nil"/>
            </w:tcBorders>
            <w:tcMar>
              <w:top w:w="30" w:type="dxa"/>
              <w:left w:w="30" w:type="dxa"/>
              <w:bottom w:w="30" w:type="dxa"/>
              <w:right w:w="30" w:type="dxa"/>
            </w:tcMar>
          </w:tcPr>
          <w:p w14:paraId="4281E84D" w14:textId="77777777" w:rsidR="00C9015F" w:rsidRDefault="001F0E2C">
            <w:pPr>
              <w:spacing w:after="0"/>
              <w:jc w:val="right"/>
              <w:rPr>
                <w:color w:val="000000"/>
                <w:sz w:val="15"/>
              </w:rPr>
            </w:pPr>
            <w:r>
              <w:rPr>
                <w:color w:val="000000"/>
                <w:sz w:val="15"/>
              </w:rPr>
              <w:t>14,8</w:t>
            </w:r>
          </w:p>
        </w:tc>
        <w:tc>
          <w:tcPr>
            <w:tcW w:w="0" w:type="auto"/>
            <w:tcBorders>
              <w:top w:val="nil"/>
              <w:left w:val="nil"/>
              <w:bottom w:val="single" w:sz="6" w:space="0" w:color="000000"/>
              <w:right w:val="nil"/>
            </w:tcBorders>
            <w:tcMar>
              <w:top w:w="30" w:type="dxa"/>
              <w:left w:w="30" w:type="dxa"/>
              <w:bottom w:w="30" w:type="dxa"/>
              <w:right w:w="30" w:type="dxa"/>
            </w:tcMar>
          </w:tcPr>
          <w:p w14:paraId="0CB99DE1" w14:textId="77777777" w:rsidR="00C9015F" w:rsidRDefault="001F0E2C">
            <w:pPr>
              <w:spacing w:after="0"/>
              <w:jc w:val="right"/>
              <w:rPr>
                <w:color w:val="000000"/>
                <w:sz w:val="15"/>
              </w:rPr>
            </w:pPr>
            <w:r>
              <w:rPr>
                <w:color w:val="000000"/>
                <w:sz w:val="15"/>
              </w:rPr>
              <w:t>14,0</w:t>
            </w:r>
          </w:p>
        </w:tc>
        <w:tc>
          <w:tcPr>
            <w:tcW w:w="0" w:type="auto"/>
            <w:tcBorders>
              <w:top w:val="nil"/>
              <w:left w:val="nil"/>
              <w:bottom w:val="single" w:sz="6" w:space="0" w:color="000000"/>
              <w:right w:val="nil"/>
            </w:tcBorders>
            <w:tcMar>
              <w:top w:w="30" w:type="dxa"/>
              <w:left w:w="30" w:type="dxa"/>
              <w:bottom w:w="30" w:type="dxa"/>
              <w:right w:w="30" w:type="dxa"/>
            </w:tcMar>
          </w:tcPr>
          <w:p w14:paraId="47EA744A"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087C1387" w14:textId="77777777" w:rsidR="00C9015F" w:rsidRDefault="00C9015F">
            <w:pPr>
              <w:spacing w:after="0"/>
              <w:jc w:val="right"/>
              <w:rPr>
                <w:color w:val="000000"/>
                <w:sz w:val="15"/>
              </w:rPr>
            </w:pPr>
          </w:p>
        </w:tc>
      </w:tr>
      <w:tr w:rsidR="00C9015F" w14:paraId="013C1887" w14:textId="77777777">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492DC8E0" w14:textId="77777777" w:rsidR="00C9015F" w:rsidRDefault="001F0E2C">
            <w:pPr>
              <w:spacing w:after="0"/>
              <w:rPr>
                <w:b/>
                <w:color w:val="FFFFFF"/>
                <w:sz w:val="15"/>
              </w:rPr>
            </w:pPr>
            <w:r>
              <w:rPr>
                <w:b/>
                <w:color w:val="FFFFFF"/>
                <w:sz w:val="15"/>
              </w:rPr>
              <w:t>Jongeren met jeugdbescherming</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7C8027F7" w14:textId="77777777" w:rsidR="00C9015F" w:rsidRDefault="001F0E2C">
            <w:pPr>
              <w:spacing w:after="0"/>
              <w:rPr>
                <w:b/>
                <w:color w:val="FFFFFF"/>
                <w:sz w:val="15"/>
              </w:rPr>
            </w:pPr>
            <w:r>
              <w:rPr>
                <w:b/>
                <w:color w:val="FFFFFF"/>
                <w:sz w:val="15"/>
              </w:rPr>
              <w:t>%</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5B8A32D4"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5FCCD1D8"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4F9B3BB6"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114E92B5" w14:textId="77777777" w:rsidR="00C9015F" w:rsidRDefault="001F0E2C">
            <w:pPr>
              <w:spacing w:after="0"/>
              <w:rPr>
                <w:b/>
                <w:color w:val="FFFFFF"/>
                <w:sz w:val="15"/>
              </w:rPr>
            </w:pPr>
            <w:r>
              <w:rPr>
                <w:b/>
                <w:color w:val="FFFFFF"/>
                <w:sz w:val="15"/>
              </w:rPr>
              <w:t>CBS - Indicatoren jeugdzorg in natura</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0E5ED836" w14:textId="77777777" w:rsidR="00C9015F" w:rsidRDefault="001F0E2C">
            <w:pPr>
              <w:spacing w:after="0"/>
              <w:rPr>
                <w:b/>
                <w:color w:val="FFFFFF"/>
                <w:sz w:val="15"/>
              </w:rPr>
            </w:pPr>
            <w:r>
              <w:rPr>
                <w:b/>
                <w:color w:val="FFFFFF"/>
                <w:sz w:val="15"/>
              </w:rPr>
              <w:t>In percentage van alle jongeren tot 18 jaar, per 1 januari</w:t>
            </w:r>
          </w:p>
          <w:p w14:paraId="67995AC5" w14:textId="77777777" w:rsidR="00C9015F" w:rsidRDefault="001F0E2C">
            <w:pPr>
              <w:spacing w:after="0"/>
              <w:rPr>
                <w:b/>
                <w:color w:val="FFFFFF"/>
                <w:sz w:val="15"/>
              </w:rPr>
            </w:pPr>
            <w:r>
              <w:rPr>
                <w:b/>
                <w:color w:val="FFFFFF"/>
                <w:sz w:val="15"/>
              </w:rPr>
              <w:t>Jeugdbescherming is een maatregel die de rechter dwingend oplegt. Dat gebeurt als een gezonde en veilige ontwikkeling van een kind of jeugdige wordt bedreigd en vrijwillige hulp niet of niet voldoende helpt. Een kind of jongere wordt dan 'onder toezicht gesteld' of ‘onder voogdij geplaatst’.</w:t>
            </w:r>
          </w:p>
        </w:tc>
      </w:tr>
      <w:tr w:rsidR="00C9015F" w14:paraId="20A6FD38" w14:textId="77777777">
        <w:tc>
          <w:tcPr>
            <w:tcW w:w="0" w:type="auto"/>
            <w:tcBorders>
              <w:top w:val="nil"/>
              <w:left w:val="nil"/>
              <w:bottom w:val="nil"/>
              <w:right w:val="nil"/>
            </w:tcBorders>
            <w:tcMar>
              <w:top w:w="30" w:type="dxa"/>
              <w:left w:w="30" w:type="dxa"/>
              <w:bottom w:w="30" w:type="dxa"/>
              <w:right w:w="30" w:type="dxa"/>
            </w:tcMar>
          </w:tcPr>
          <w:p w14:paraId="7985A82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7914B2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BFCA16F" w14:textId="77777777" w:rsidR="00C9015F" w:rsidRDefault="001F0E2C">
            <w:pPr>
              <w:spacing w:after="0"/>
              <w:jc w:val="right"/>
              <w:rPr>
                <w:color w:val="000000"/>
                <w:sz w:val="15"/>
              </w:rPr>
            </w:pPr>
            <w:r>
              <w:rPr>
                <w:color w:val="000000"/>
                <w:sz w:val="15"/>
              </w:rPr>
              <w:t>2020</w:t>
            </w:r>
          </w:p>
        </w:tc>
        <w:tc>
          <w:tcPr>
            <w:tcW w:w="0" w:type="auto"/>
            <w:tcBorders>
              <w:top w:val="nil"/>
              <w:left w:val="nil"/>
              <w:bottom w:val="nil"/>
              <w:right w:val="nil"/>
            </w:tcBorders>
            <w:tcMar>
              <w:top w:w="30" w:type="dxa"/>
              <w:left w:w="30" w:type="dxa"/>
              <w:bottom w:w="30" w:type="dxa"/>
              <w:right w:w="30" w:type="dxa"/>
            </w:tcMar>
          </w:tcPr>
          <w:p w14:paraId="65C9F4BE" w14:textId="77777777" w:rsidR="00C9015F" w:rsidRDefault="001F0E2C">
            <w:pPr>
              <w:spacing w:after="0"/>
              <w:jc w:val="right"/>
              <w:rPr>
                <w:color w:val="000000"/>
                <w:sz w:val="15"/>
              </w:rPr>
            </w:pPr>
            <w:r>
              <w:rPr>
                <w:color w:val="000000"/>
                <w:sz w:val="15"/>
              </w:rPr>
              <w:t>1,3</w:t>
            </w:r>
          </w:p>
        </w:tc>
        <w:tc>
          <w:tcPr>
            <w:tcW w:w="0" w:type="auto"/>
            <w:tcBorders>
              <w:top w:val="nil"/>
              <w:left w:val="nil"/>
              <w:bottom w:val="nil"/>
              <w:right w:val="nil"/>
            </w:tcBorders>
            <w:tcMar>
              <w:top w:w="30" w:type="dxa"/>
              <w:left w:w="30" w:type="dxa"/>
              <w:bottom w:w="30" w:type="dxa"/>
              <w:right w:w="30" w:type="dxa"/>
            </w:tcMar>
          </w:tcPr>
          <w:p w14:paraId="0FBEF990" w14:textId="77777777" w:rsidR="00C9015F" w:rsidRDefault="001F0E2C">
            <w:pPr>
              <w:spacing w:after="0"/>
              <w:jc w:val="right"/>
              <w:rPr>
                <w:color w:val="000000"/>
                <w:sz w:val="15"/>
              </w:rPr>
            </w:pPr>
            <w:r>
              <w:rPr>
                <w:color w:val="000000"/>
                <w:sz w:val="15"/>
              </w:rPr>
              <w:t>1,2</w:t>
            </w:r>
          </w:p>
        </w:tc>
        <w:tc>
          <w:tcPr>
            <w:tcW w:w="0" w:type="auto"/>
            <w:tcBorders>
              <w:top w:val="nil"/>
              <w:left w:val="nil"/>
              <w:bottom w:val="nil"/>
              <w:right w:val="nil"/>
            </w:tcBorders>
            <w:tcMar>
              <w:top w:w="30" w:type="dxa"/>
              <w:left w:w="30" w:type="dxa"/>
              <w:bottom w:w="30" w:type="dxa"/>
              <w:right w:w="30" w:type="dxa"/>
            </w:tcMar>
          </w:tcPr>
          <w:p w14:paraId="2C78C94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0CF6D75" w14:textId="77777777" w:rsidR="00C9015F" w:rsidRDefault="00C9015F">
            <w:pPr>
              <w:spacing w:after="0"/>
              <w:rPr>
                <w:color w:val="000000"/>
                <w:sz w:val="15"/>
              </w:rPr>
            </w:pPr>
          </w:p>
        </w:tc>
      </w:tr>
      <w:tr w:rsidR="00C9015F" w14:paraId="3414D17A" w14:textId="77777777">
        <w:tc>
          <w:tcPr>
            <w:tcW w:w="0" w:type="auto"/>
            <w:tcBorders>
              <w:top w:val="nil"/>
              <w:left w:val="nil"/>
              <w:bottom w:val="nil"/>
              <w:right w:val="nil"/>
            </w:tcBorders>
            <w:tcMar>
              <w:top w:w="30" w:type="dxa"/>
              <w:left w:w="30" w:type="dxa"/>
              <w:bottom w:w="30" w:type="dxa"/>
              <w:right w:w="30" w:type="dxa"/>
            </w:tcMar>
          </w:tcPr>
          <w:p w14:paraId="414D0D6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408343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9C8B964" w14:textId="77777777" w:rsidR="00C9015F" w:rsidRDefault="001F0E2C">
            <w:pPr>
              <w:spacing w:after="0"/>
              <w:jc w:val="right"/>
              <w:rPr>
                <w:color w:val="000000"/>
                <w:sz w:val="15"/>
              </w:rPr>
            </w:pPr>
            <w:r>
              <w:rPr>
                <w:color w:val="000000"/>
                <w:sz w:val="15"/>
              </w:rPr>
              <w:t>2021</w:t>
            </w:r>
          </w:p>
        </w:tc>
        <w:tc>
          <w:tcPr>
            <w:tcW w:w="0" w:type="auto"/>
            <w:tcBorders>
              <w:top w:val="nil"/>
              <w:left w:val="nil"/>
              <w:bottom w:val="nil"/>
              <w:right w:val="nil"/>
            </w:tcBorders>
            <w:tcMar>
              <w:top w:w="30" w:type="dxa"/>
              <w:left w:w="30" w:type="dxa"/>
              <w:bottom w:w="30" w:type="dxa"/>
              <w:right w:w="30" w:type="dxa"/>
            </w:tcMar>
          </w:tcPr>
          <w:p w14:paraId="747CF1C3" w14:textId="77777777" w:rsidR="00C9015F" w:rsidRDefault="001F0E2C">
            <w:pPr>
              <w:spacing w:after="0"/>
              <w:jc w:val="right"/>
              <w:rPr>
                <w:color w:val="000000"/>
                <w:sz w:val="15"/>
              </w:rPr>
            </w:pPr>
            <w:r>
              <w:rPr>
                <w:color w:val="000000"/>
                <w:sz w:val="15"/>
              </w:rPr>
              <w:t>1,4</w:t>
            </w:r>
          </w:p>
        </w:tc>
        <w:tc>
          <w:tcPr>
            <w:tcW w:w="0" w:type="auto"/>
            <w:tcBorders>
              <w:top w:val="nil"/>
              <w:left w:val="nil"/>
              <w:bottom w:val="nil"/>
              <w:right w:val="nil"/>
            </w:tcBorders>
            <w:tcMar>
              <w:top w:w="30" w:type="dxa"/>
              <w:left w:w="30" w:type="dxa"/>
              <w:bottom w:w="30" w:type="dxa"/>
              <w:right w:w="30" w:type="dxa"/>
            </w:tcMar>
          </w:tcPr>
          <w:p w14:paraId="7853CE22" w14:textId="77777777" w:rsidR="00C9015F" w:rsidRDefault="001F0E2C">
            <w:pPr>
              <w:spacing w:after="0"/>
              <w:jc w:val="right"/>
              <w:rPr>
                <w:color w:val="000000"/>
                <w:sz w:val="15"/>
              </w:rPr>
            </w:pPr>
            <w:r>
              <w:rPr>
                <w:color w:val="000000"/>
                <w:sz w:val="15"/>
              </w:rPr>
              <w:t>1,2</w:t>
            </w:r>
          </w:p>
        </w:tc>
        <w:tc>
          <w:tcPr>
            <w:tcW w:w="0" w:type="auto"/>
            <w:tcBorders>
              <w:top w:val="nil"/>
              <w:left w:val="nil"/>
              <w:bottom w:val="nil"/>
              <w:right w:val="nil"/>
            </w:tcBorders>
            <w:tcMar>
              <w:top w:w="30" w:type="dxa"/>
              <w:left w:w="30" w:type="dxa"/>
              <w:bottom w:w="30" w:type="dxa"/>
              <w:right w:w="30" w:type="dxa"/>
            </w:tcMar>
          </w:tcPr>
          <w:p w14:paraId="4217D7C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7BDB6A6" w14:textId="77777777" w:rsidR="00C9015F" w:rsidRDefault="00C9015F">
            <w:pPr>
              <w:spacing w:after="0"/>
              <w:rPr>
                <w:color w:val="000000"/>
                <w:sz w:val="15"/>
              </w:rPr>
            </w:pPr>
          </w:p>
        </w:tc>
      </w:tr>
      <w:tr w:rsidR="00C9015F" w14:paraId="6D1707AF" w14:textId="77777777">
        <w:tc>
          <w:tcPr>
            <w:tcW w:w="0" w:type="auto"/>
            <w:tcBorders>
              <w:top w:val="nil"/>
              <w:left w:val="nil"/>
              <w:bottom w:val="nil"/>
              <w:right w:val="nil"/>
            </w:tcBorders>
            <w:tcMar>
              <w:top w:w="30" w:type="dxa"/>
              <w:left w:w="30" w:type="dxa"/>
              <w:bottom w:w="30" w:type="dxa"/>
              <w:right w:w="30" w:type="dxa"/>
            </w:tcMar>
          </w:tcPr>
          <w:p w14:paraId="1DB500A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3E5C2A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0697A46" w14:textId="77777777" w:rsidR="00C9015F" w:rsidRDefault="001F0E2C">
            <w:pPr>
              <w:spacing w:after="0"/>
              <w:jc w:val="right"/>
              <w:rPr>
                <w:color w:val="000000"/>
                <w:sz w:val="15"/>
              </w:rPr>
            </w:pPr>
            <w:r>
              <w:rPr>
                <w:color w:val="000000"/>
                <w:sz w:val="15"/>
              </w:rPr>
              <w:t>2022</w:t>
            </w:r>
          </w:p>
        </w:tc>
        <w:tc>
          <w:tcPr>
            <w:tcW w:w="0" w:type="auto"/>
            <w:tcBorders>
              <w:top w:val="nil"/>
              <w:left w:val="nil"/>
              <w:bottom w:val="nil"/>
              <w:right w:val="nil"/>
            </w:tcBorders>
            <w:tcMar>
              <w:top w:w="30" w:type="dxa"/>
              <w:left w:w="30" w:type="dxa"/>
              <w:bottom w:w="30" w:type="dxa"/>
              <w:right w:w="30" w:type="dxa"/>
            </w:tcMar>
          </w:tcPr>
          <w:p w14:paraId="4984C810" w14:textId="77777777" w:rsidR="00C9015F" w:rsidRDefault="001F0E2C">
            <w:pPr>
              <w:spacing w:after="0"/>
              <w:jc w:val="right"/>
              <w:rPr>
                <w:color w:val="000000"/>
                <w:sz w:val="15"/>
              </w:rPr>
            </w:pPr>
            <w:r>
              <w:rPr>
                <w:color w:val="000000"/>
                <w:sz w:val="15"/>
              </w:rPr>
              <w:t>1,4</w:t>
            </w:r>
          </w:p>
        </w:tc>
        <w:tc>
          <w:tcPr>
            <w:tcW w:w="0" w:type="auto"/>
            <w:tcBorders>
              <w:top w:val="nil"/>
              <w:left w:val="nil"/>
              <w:bottom w:val="nil"/>
              <w:right w:val="nil"/>
            </w:tcBorders>
            <w:tcMar>
              <w:top w:w="30" w:type="dxa"/>
              <w:left w:w="30" w:type="dxa"/>
              <w:bottom w:w="30" w:type="dxa"/>
              <w:right w:w="30" w:type="dxa"/>
            </w:tcMar>
          </w:tcPr>
          <w:p w14:paraId="05FBF897" w14:textId="77777777" w:rsidR="00C9015F" w:rsidRDefault="001F0E2C">
            <w:pPr>
              <w:spacing w:after="0"/>
              <w:jc w:val="right"/>
              <w:rPr>
                <w:color w:val="000000"/>
                <w:sz w:val="15"/>
              </w:rPr>
            </w:pPr>
            <w:r>
              <w:rPr>
                <w:color w:val="000000"/>
                <w:sz w:val="15"/>
              </w:rPr>
              <w:t>1,2</w:t>
            </w:r>
          </w:p>
        </w:tc>
        <w:tc>
          <w:tcPr>
            <w:tcW w:w="0" w:type="auto"/>
            <w:tcBorders>
              <w:top w:val="nil"/>
              <w:left w:val="nil"/>
              <w:bottom w:val="nil"/>
              <w:right w:val="nil"/>
            </w:tcBorders>
            <w:tcMar>
              <w:top w:w="30" w:type="dxa"/>
              <w:left w:w="30" w:type="dxa"/>
              <w:bottom w:w="30" w:type="dxa"/>
              <w:right w:w="30" w:type="dxa"/>
            </w:tcMar>
          </w:tcPr>
          <w:p w14:paraId="2E7C661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5663548" w14:textId="77777777" w:rsidR="00C9015F" w:rsidRDefault="00C9015F">
            <w:pPr>
              <w:spacing w:after="0"/>
              <w:rPr>
                <w:color w:val="000000"/>
                <w:sz w:val="15"/>
              </w:rPr>
            </w:pPr>
          </w:p>
        </w:tc>
      </w:tr>
      <w:tr w:rsidR="00C9015F" w14:paraId="7986A730" w14:textId="77777777">
        <w:tc>
          <w:tcPr>
            <w:tcW w:w="0" w:type="auto"/>
            <w:tcBorders>
              <w:top w:val="nil"/>
              <w:left w:val="nil"/>
              <w:bottom w:val="nil"/>
              <w:right w:val="nil"/>
            </w:tcBorders>
            <w:tcMar>
              <w:top w:w="30" w:type="dxa"/>
              <w:left w:w="30" w:type="dxa"/>
              <w:bottom w:w="30" w:type="dxa"/>
              <w:right w:w="30" w:type="dxa"/>
            </w:tcMar>
          </w:tcPr>
          <w:p w14:paraId="278EC09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A7EDF4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048AE1D" w14:textId="77777777" w:rsidR="00C9015F" w:rsidRDefault="001F0E2C">
            <w:pPr>
              <w:spacing w:after="0"/>
              <w:jc w:val="right"/>
              <w:rPr>
                <w:color w:val="000000"/>
                <w:sz w:val="15"/>
              </w:rPr>
            </w:pPr>
            <w:r>
              <w:rPr>
                <w:color w:val="000000"/>
                <w:sz w:val="15"/>
              </w:rPr>
              <w:t>2023</w:t>
            </w:r>
          </w:p>
        </w:tc>
        <w:tc>
          <w:tcPr>
            <w:tcW w:w="0" w:type="auto"/>
            <w:tcBorders>
              <w:top w:val="nil"/>
              <w:left w:val="nil"/>
              <w:bottom w:val="nil"/>
              <w:right w:val="nil"/>
            </w:tcBorders>
            <w:tcMar>
              <w:top w:w="30" w:type="dxa"/>
              <w:left w:w="30" w:type="dxa"/>
              <w:bottom w:w="30" w:type="dxa"/>
              <w:right w:w="30" w:type="dxa"/>
            </w:tcMar>
          </w:tcPr>
          <w:p w14:paraId="5F4C6A05" w14:textId="77777777" w:rsidR="00C9015F" w:rsidRDefault="001F0E2C">
            <w:pPr>
              <w:spacing w:after="0"/>
              <w:jc w:val="right"/>
              <w:rPr>
                <w:color w:val="000000"/>
                <w:sz w:val="15"/>
              </w:rPr>
            </w:pPr>
            <w:r>
              <w:rPr>
                <w:color w:val="000000"/>
                <w:sz w:val="15"/>
              </w:rPr>
              <w:t>1,0</w:t>
            </w:r>
          </w:p>
        </w:tc>
        <w:tc>
          <w:tcPr>
            <w:tcW w:w="0" w:type="auto"/>
            <w:tcBorders>
              <w:top w:val="nil"/>
              <w:left w:val="nil"/>
              <w:bottom w:val="nil"/>
              <w:right w:val="nil"/>
            </w:tcBorders>
            <w:tcMar>
              <w:top w:w="30" w:type="dxa"/>
              <w:left w:w="30" w:type="dxa"/>
              <w:bottom w:w="30" w:type="dxa"/>
              <w:right w:w="30" w:type="dxa"/>
            </w:tcMar>
          </w:tcPr>
          <w:p w14:paraId="118C39B4" w14:textId="77777777" w:rsidR="00C9015F" w:rsidRDefault="001F0E2C">
            <w:pPr>
              <w:spacing w:after="0"/>
              <w:jc w:val="right"/>
              <w:rPr>
                <w:color w:val="000000"/>
                <w:sz w:val="15"/>
              </w:rPr>
            </w:pPr>
            <w:r>
              <w:rPr>
                <w:color w:val="000000"/>
                <w:sz w:val="15"/>
              </w:rPr>
              <w:t>1,0</w:t>
            </w:r>
          </w:p>
        </w:tc>
        <w:tc>
          <w:tcPr>
            <w:tcW w:w="0" w:type="auto"/>
            <w:tcBorders>
              <w:top w:val="nil"/>
              <w:left w:val="nil"/>
              <w:bottom w:val="nil"/>
              <w:right w:val="nil"/>
            </w:tcBorders>
            <w:tcMar>
              <w:top w:w="30" w:type="dxa"/>
              <w:left w:w="30" w:type="dxa"/>
              <w:bottom w:w="30" w:type="dxa"/>
              <w:right w:w="30" w:type="dxa"/>
            </w:tcMar>
          </w:tcPr>
          <w:p w14:paraId="4B8E79D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3E529F0" w14:textId="77777777" w:rsidR="00C9015F" w:rsidRDefault="00C9015F">
            <w:pPr>
              <w:spacing w:after="0"/>
              <w:rPr>
                <w:color w:val="000000"/>
                <w:sz w:val="15"/>
              </w:rPr>
            </w:pPr>
          </w:p>
        </w:tc>
      </w:tr>
      <w:tr w:rsidR="00C9015F" w14:paraId="4EEE6B01" w14:textId="77777777">
        <w:tc>
          <w:tcPr>
            <w:tcW w:w="0" w:type="auto"/>
            <w:tcBorders>
              <w:top w:val="nil"/>
              <w:left w:val="nil"/>
              <w:bottom w:val="single" w:sz="6" w:space="0" w:color="000000"/>
              <w:right w:val="nil"/>
            </w:tcBorders>
            <w:tcMar>
              <w:top w:w="30" w:type="dxa"/>
              <w:left w:w="30" w:type="dxa"/>
              <w:bottom w:w="30" w:type="dxa"/>
              <w:right w:w="30" w:type="dxa"/>
            </w:tcMar>
          </w:tcPr>
          <w:p w14:paraId="3DC8D5D2" w14:textId="77777777" w:rsidR="00C9015F" w:rsidRDefault="00C9015F">
            <w:pPr>
              <w:spacing w:after="0"/>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5CBFBD04" w14:textId="77777777" w:rsidR="00C9015F" w:rsidRDefault="00C9015F">
            <w:pPr>
              <w:spacing w:after="0"/>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42C33997" w14:textId="77777777" w:rsidR="00C9015F" w:rsidRDefault="001F0E2C">
            <w:pPr>
              <w:spacing w:after="0"/>
              <w:jc w:val="right"/>
              <w:rPr>
                <w:color w:val="000000"/>
                <w:sz w:val="15"/>
              </w:rPr>
            </w:pPr>
            <w:r>
              <w:rPr>
                <w:color w:val="000000"/>
                <w:sz w:val="15"/>
              </w:rPr>
              <w:t>2024</w:t>
            </w:r>
          </w:p>
        </w:tc>
        <w:tc>
          <w:tcPr>
            <w:tcW w:w="0" w:type="auto"/>
            <w:tcBorders>
              <w:top w:val="nil"/>
              <w:left w:val="nil"/>
              <w:bottom w:val="single" w:sz="6" w:space="0" w:color="000000"/>
              <w:right w:val="nil"/>
            </w:tcBorders>
            <w:tcMar>
              <w:top w:w="30" w:type="dxa"/>
              <w:left w:w="30" w:type="dxa"/>
              <w:bottom w:w="30" w:type="dxa"/>
              <w:right w:w="30" w:type="dxa"/>
            </w:tcMar>
          </w:tcPr>
          <w:p w14:paraId="5685285A" w14:textId="77777777" w:rsidR="00C9015F" w:rsidRDefault="001F0E2C">
            <w:pPr>
              <w:spacing w:after="0"/>
              <w:jc w:val="right"/>
              <w:rPr>
                <w:color w:val="000000"/>
                <w:sz w:val="15"/>
              </w:rPr>
            </w:pPr>
            <w:r>
              <w:rPr>
                <w:color w:val="000000"/>
                <w:sz w:val="15"/>
              </w:rPr>
              <w:t>1,2</w:t>
            </w:r>
          </w:p>
        </w:tc>
        <w:tc>
          <w:tcPr>
            <w:tcW w:w="0" w:type="auto"/>
            <w:tcBorders>
              <w:top w:val="nil"/>
              <w:left w:val="nil"/>
              <w:bottom w:val="single" w:sz="6" w:space="0" w:color="000000"/>
              <w:right w:val="nil"/>
            </w:tcBorders>
            <w:tcMar>
              <w:top w:w="30" w:type="dxa"/>
              <w:left w:w="30" w:type="dxa"/>
              <w:bottom w:w="30" w:type="dxa"/>
              <w:right w:w="30" w:type="dxa"/>
            </w:tcMar>
          </w:tcPr>
          <w:p w14:paraId="4D69DE02" w14:textId="77777777" w:rsidR="00C9015F" w:rsidRDefault="001F0E2C">
            <w:pPr>
              <w:spacing w:after="0"/>
              <w:jc w:val="right"/>
              <w:rPr>
                <w:color w:val="000000"/>
                <w:sz w:val="15"/>
              </w:rPr>
            </w:pPr>
            <w:r>
              <w:rPr>
                <w:color w:val="000000"/>
                <w:sz w:val="15"/>
              </w:rPr>
              <w:t>1,0</w:t>
            </w:r>
          </w:p>
        </w:tc>
        <w:tc>
          <w:tcPr>
            <w:tcW w:w="0" w:type="auto"/>
            <w:tcBorders>
              <w:top w:val="nil"/>
              <w:left w:val="nil"/>
              <w:bottom w:val="single" w:sz="6" w:space="0" w:color="000000"/>
              <w:right w:val="nil"/>
            </w:tcBorders>
            <w:tcMar>
              <w:top w:w="30" w:type="dxa"/>
              <w:left w:w="30" w:type="dxa"/>
              <w:bottom w:w="30" w:type="dxa"/>
              <w:right w:w="30" w:type="dxa"/>
            </w:tcMar>
          </w:tcPr>
          <w:p w14:paraId="7176E058" w14:textId="77777777" w:rsidR="00C9015F" w:rsidRDefault="00C9015F">
            <w:pPr>
              <w:spacing w:after="0"/>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78898634" w14:textId="77777777" w:rsidR="00C9015F" w:rsidRDefault="00C9015F">
            <w:pPr>
              <w:spacing w:after="0"/>
              <w:rPr>
                <w:color w:val="000000"/>
                <w:sz w:val="15"/>
              </w:rPr>
            </w:pPr>
          </w:p>
        </w:tc>
      </w:tr>
      <w:tr w:rsidR="00C9015F" w14:paraId="717071D0" w14:textId="77777777">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2B8BF7C8" w14:textId="77777777" w:rsidR="00C9015F" w:rsidRDefault="001F0E2C">
            <w:pPr>
              <w:spacing w:after="0"/>
              <w:rPr>
                <w:b/>
                <w:color w:val="FFFFFF"/>
                <w:sz w:val="15"/>
              </w:rPr>
            </w:pPr>
            <w:r>
              <w:rPr>
                <w:b/>
                <w:color w:val="FFFFFF"/>
                <w:sz w:val="15"/>
              </w:rPr>
              <w:t>Jongeren met jeugdreclassering</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33AD7525" w14:textId="77777777" w:rsidR="00C9015F" w:rsidRDefault="001F0E2C">
            <w:pPr>
              <w:spacing w:after="0"/>
              <w:rPr>
                <w:b/>
                <w:color w:val="FFFFFF"/>
                <w:sz w:val="15"/>
              </w:rPr>
            </w:pPr>
            <w:r>
              <w:rPr>
                <w:b/>
                <w:color w:val="FFFFFF"/>
                <w:sz w:val="15"/>
              </w:rPr>
              <w:t>%</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2073DCD7"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17EBFA20"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52E7652E"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12218176" w14:textId="77777777" w:rsidR="00C9015F" w:rsidRDefault="001F0E2C">
            <w:pPr>
              <w:spacing w:after="0"/>
              <w:rPr>
                <w:b/>
                <w:color w:val="FFFFFF"/>
                <w:sz w:val="15"/>
              </w:rPr>
            </w:pPr>
            <w:r>
              <w:rPr>
                <w:b/>
                <w:color w:val="FFFFFF"/>
                <w:sz w:val="15"/>
              </w:rPr>
              <w:t>CBS - Indicatoren jeugdzorg in natura</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2A7046FD" w14:textId="77777777" w:rsidR="00C9015F" w:rsidRDefault="001F0E2C">
            <w:pPr>
              <w:spacing w:after="0"/>
              <w:rPr>
                <w:b/>
                <w:color w:val="FFFFFF"/>
                <w:sz w:val="15"/>
              </w:rPr>
            </w:pPr>
            <w:r>
              <w:rPr>
                <w:b/>
                <w:color w:val="FFFFFF"/>
                <w:sz w:val="15"/>
              </w:rPr>
              <w:t>In percentage van alle jongeren in de leeftijd van 12 tot 23 jaar, per 1 januari</w:t>
            </w:r>
          </w:p>
          <w:p w14:paraId="30601773" w14:textId="77777777" w:rsidR="00C9015F" w:rsidRDefault="001F0E2C">
            <w:pPr>
              <w:spacing w:after="0"/>
              <w:rPr>
                <w:b/>
                <w:color w:val="FFFFFF"/>
                <w:sz w:val="15"/>
              </w:rPr>
            </w:pPr>
            <w:r>
              <w:rPr>
                <w:b/>
                <w:color w:val="FFFFFF"/>
                <w:sz w:val="15"/>
              </w:rPr>
              <w:t>Jeugdreclassering is een combinatie van begeleiding en controle voor jongeren vanaf 12 jaar, die voor hun 18e verjaardag met de politie of leerplichtambtenaar in aanraking zijn geweest en een proces-verbaal hebben gekregen. Indien de persoonlijkheid van de dader of de omstandigheden waaronder de overtreding of het misdrijf is begaan daartoe aanleiding geven, bijvoorbeeld bij jongvolwassenen met een verstandelijke beperking, kan het jeugdstrafrecht eveneens worden toegepast op jongvolwassenen in de leeftijd 18 tot en met 22 jaar. De jongere krijgt op maat gesneden begeleiding van een jeugdreclasseringswerker om te voorkomen dat hij of zij opnieuw de fout ingaat. Jeugdreclassering kan worden opgelegd door de kinderrechter of de officier van Justitie. Jeugdreclassering kan ook op initiatief van de Raad voor de Kinderbescherming in het vrijwillige kader worden opgestart.</w:t>
            </w:r>
          </w:p>
        </w:tc>
      </w:tr>
      <w:tr w:rsidR="00C9015F" w14:paraId="4AD5750A" w14:textId="77777777">
        <w:tc>
          <w:tcPr>
            <w:tcW w:w="0" w:type="auto"/>
            <w:tcBorders>
              <w:top w:val="nil"/>
              <w:left w:val="nil"/>
              <w:bottom w:val="nil"/>
              <w:right w:val="nil"/>
            </w:tcBorders>
            <w:tcMar>
              <w:top w:w="30" w:type="dxa"/>
              <w:left w:w="30" w:type="dxa"/>
              <w:bottom w:w="30" w:type="dxa"/>
              <w:right w:w="30" w:type="dxa"/>
            </w:tcMar>
          </w:tcPr>
          <w:p w14:paraId="01CB2D0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A8A3D5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45FA1AC" w14:textId="77777777" w:rsidR="00C9015F" w:rsidRDefault="001F0E2C">
            <w:pPr>
              <w:spacing w:after="0"/>
              <w:jc w:val="right"/>
              <w:rPr>
                <w:color w:val="000000"/>
                <w:sz w:val="15"/>
              </w:rPr>
            </w:pPr>
            <w:r>
              <w:rPr>
                <w:color w:val="000000"/>
                <w:sz w:val="15"/>
              </w:rPr>
              <w:t>2019</w:t>
            </w:r>
          </w:p>
        </w:tc>
        <w:tc>
          <w:tcPr>
            <w:tcW w:w="0" w:type="auto"/>
            <w:tcBorders>
              <w:top w:val="nil"/>
              <w:left w:val="nil"/>
              <w:bottom w:val="nil"/>
              <w:right w:val="nil"/>
            </w:tcBorders>
            <w:tcMar>
              <w:top w:w="30" w:type="dxa"/>
              <w:left w:w="30" w:type="dxa"/>
              <w:bottom w:w="30" w:type="dxa"/>
              <w:right w:w="30" w:type="dxa"/>
            </w:tcMar>
          </w:tcPr>
          <w:p w14:paraId="73CA3260" w14:textId="77777777" w:rsidR="00C9015F" w:rsidRDefault="001F0E2C">
            <w:pPr>
              <w:spacing w:after="0"/>
              <w:jc w:val="right"/>
              <w:rPr>
                <w:color w:val="000000"/>
                <w:sz w:val="15"/>
              </w:rPr>
            </w:pPr>
            <w:r>
              <w:rPr>
                <w:color w:val="000000"/>
                <w:sz w:val="15"/>
              </w:rPr>
              <w:t>0,3</w:t>
            </w:r>
          </w:p>
        </w:tc>
        <w:tc>
          <w:tcPr>
            <w:tcW w:w="0" w:type="auto"/>
            <w:tcBorders>
              <w:top w:val="nil"/>
              <w:left w:val="nil"/>
              <w:bottom w:val="nil"/>
              <w:right w:val="nil"/>
            </w:tcBorders>
            <w:tcMar>
              <w:top w:w="30" w:type="dxa"/>
              <w:left w:w="30" w:type="dxa"/>
              <w:bottom w:w="30" w:type="dxa"/>
              <w:right w:w="30" w:type="dxa"/>
            </w:tcMar>
          </w:tcPr>
          <w:p w14:paraId="2EFB867C" w14:textId="77777777" w:rsidR="00C9015F" w:rsidRDefault="001F0E2C">
            <w:pPr>
              <w:spacing w:after="0"/>
              <w:jc w:val="right"/>
              <w:rPr>
                <w:color w:val="000000"/>
                <w:sz w:val="15"/>
              </w:rPr>
            </w:pPr>
            <w:r>
              <w:rPr>
                <w:color w:val="000000"/>
                <w:sz w:val="15"/>
              </w:rPr>
              <w:t>0,4</w:t>
            </w:r>
          </w:p>
        </w:tc>
        <w:tc>
          <w:tcPr>
            <w:tcW w:w="0" w:type="auto"/>
            <w:tcBorders>
              <w:top w:val="nil"/>
              <w:left w:val="nil"/>
              <w:bottom w:val="nil"/>
              <w:right w:val="nil"/>
            </w:tcBorders>
            <w:tcMar>
              <w:top w:w="30" w:type="dxa"/>
              <w:left w:w="30" w:type="dxa"/>
              <w:bottom w:w="30" w:type="dxa"/>
              <w:right w:w="30" w:type="dxa"/>
            </w:tcMar>
          </w:tcPr>
          <w:p w14:paraId="0263156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E388F12" w14:textId="77777777" w:rsidR="00C9015F" w:rsidRDefault="00C9015F">
            <w:pPr>
              <w:spacing w:after="0"/>
              <w:rPr>
                <w:color w:val="000000"/>
                <w:sz w:val="15"/>
              </w:rPr>
            </w:pPr>
          </w:p>
        </w:tc>
      </w:tr>
      <w:tr w:rsidR="00C9015F" w14:paraId="1C07BD9C" w14:textId="77777777">
        <w:tc>
          <w:tcPr>
            <w:tcW w:w="0" w:type="auto"/>
            <w:tcBorders>
              <w:top w:val="nil"/>
              <w:left w:val="nil"/>
              <w:bottom w:val="nil"/>
              <w:right w:val="nil"/>
            </w:tcBorders>
            <w:tcMar>
              <w:top w:w="30" w:type="dxa"/>
              <w:left w:w="30" w:type="dxa"/>
              <w:bottom w:w="30" w:type="dxa"/>
              <w:right w:w="30" w:type="dxa"/>
            </w:tcMar>
          </w:tcPr>
          <w:p w14:paraId="79F7E6C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65C906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81D4119" w14:textId="77777777" w:rsidR="00C9015F" w:rsidRDefault="001F0E2C">
            <w:pPr>
              <w:spacing w:after="0"/>
              <w:jc w:val="right"/>
              <w:rPr>
                <w:color w:val="000000"/>
                <w:sz w:val="15"/>
              </w:rPr>
            </w:pPr>
            <w:r>
              <w:rPr>
                <w:color w:val="000000"/>
                <w:sz w:val="15"/>
              </w:rPr>
              <w:t>2020</w:t>
            </w:r>
          </w:p>
        </w:tc>
        <w:tc>
          <w:tcPr>
            <w:tcW w:w="0" w:type="auto"/>
            <w:tcBorders>
              <w:top w:val="nil"/>
              <w:left w:val="nil"/>
              <w:bottom w:val="nil"/>
              <w:right w:val="nil"/>
            </w:tcBorders>
            <w:tcMar>
              <w:top w:w="30" w:type="dxa"/>
              <w:left w:w="30" w:type="dxa"/>
              <w:bottom w:w="30" w:type="dxa"/>
              <w:right w:w="30" w:type="dxa"/>
            </w:tcMar>
          </w:tcPr>
          <w:p w14:paraId="355728F6" w14:textId="77777777" w:rsidR="00C9015F" w:rsidRDefault="001F0E2C">
            <w:pPr>
              <w:spacing w:after="0"/>
              <w:jc w:val="right"/>
              <w:rPr>
                <w:color w:val="000000"/>
                <w:sz w:val="15"/>
              </w:rPr>
            </w:pPr>
            <w:r>
              <w:rPr>
                <w:color w:val="000000"/>
                <w:sz w:val="15"/>
              </w:rPr>
              <w:t>0,3</w:t>
            </w:r>
          </w:p>
        </w:tc>
        <w:tc>
          <w:tcPr>
            <w:tcW w:w="0" w:type="auto"/>
            <w:tcBorders>
              <w:top w:val="nil"/>
              <w:left w:val="nil"/>
              <w:bottom w:val="nil"/>
              <w:right w:val="nil"/>
            </w:tcBorders>
            <w:tcMar>
              <w:top w:w="30" w:type="dxa"/>
              <w:left w:w="30" w:type="dxa"/>
              <w:bottom w:w="30" w:type="dxa"/>
              <w:right w:w="30" w:type="dxa"/>
            </w:tcMar>
          </w:tcPr>
          <w:p w14:paraId="6BCB26C7" w14:textId="77777777" w:rsidR="00C9015F" w:rsidRDefault="001F0E2C">
            <w:pPr>
              <w:spacing w:after="0"/>
              <w:jc w:val="right"/>
              <w:rPr>
                <w:color w:val="000000"/>
                <w:sz w:val="15"/>
              </w:rPr>
            </w:pPr>
            <w:r>
              <w:rPr>
                <w:color w:val="000000"/>
                <w:sz w:val="15"/>
              </w:rPr>
              <w:t>0,4</w:t>
            </w:r>
          </w:p>
        </w:tc>
        <w:tc>
          <w:tcPr>
            <w:tcW w:w="0" w:type="auto"/>
            <w:tcBorders>
              <w:top w:val="nil"/>
              <w:left w:val="nil"/>
              <w:bottom w:val="nil"/>
              <w:right w:val="nil"/>
            </w:tcBorders>
            <w:tcMar>
              <w:top w:w="30" w:type="dxa"/>
              <w:left w:w="30" w:type="dxa"/>
              <w:bottom w:w="30" w:type="dxa"/>
              <w:right w:w="30" w:type="dxa"/>
            </w:tcMar>
          </w:tcPr>
          <w:p w14:paraId="6B9B901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9F37621" w14:textId="77777777" w:rsidR="00C9015F" w:rsidRDefault="00C9015F">
            <w:pPr>
              <w:spacing w:after="0"/>
              <w:rPr>
                <w:color w:val="000000"/>
                <w:sz w:val="15"/>
              </w:rPr>
            </w:pPr>
          </w:p>
        </w:tc>
      </w:tr>
      <w:tr w:rsidR="00C9015F" w14:paraId="13551A2E" w14:textId="77777777">
        <w:tc>
          <w:tcPr>
            <w:tcW w:w="0" w:type="auto"/>
            <w:tcBorders>
              <w:top w:val="nil"/>
              <w:left w:val="nil"/>
              <w:bottom w:val="single" w:sz="6" w:space="0" w:color="000000"/>
              <w:right w:val="nil"/>
            </w:tcBorders>
            <w:tcMar>
              <w:top w:w="30" w:type="dxa"/>
              <w:left w:w="30" w:type="dxa"/>
              <w:bottom w:w="30" w:type="dxa"/>
              <w:right w:w="30" w:type="dxa"/>
            </w:tcMar>
          </w:tcPr>
          <w:p w14:paraId="7001D98B" w14:textId="77777777" w:rsidR="00C9015F" w:rsidRDefault="00C9015F">
            <w:pPr>
              <w:spacing w:after="0"/>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12039B77" w14:textId="77777777" w:rsidR="00C9015F" w:rsidRDefault="00C9015F">
            <w:pPr>
              <w:spacing w:after="0"/>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2F6FE259" w14:textId="77777777" w:rsidR="00C9015F" w:rsidRDefault="001F0E2C">
            <w:pPr>
              <w:spacing w:after="0"/>
              <w:jc w:val="right"/>
              <w:rPr>
                <w:color w:val="000000"/>
                <w:sz w:val="15"/>
              </w:rPr>
            </w:pPr>
            <w:r>
              <w:rPr>
                <w:color w:val="000000"/>
                <w:sz w:val="15"/>
              </w:rPr>
              <w:t>2021</w:t>
            </w:r>
          </w:p>
        </w:tc>
        <w:tc>
          <w:tcPr>
            <w:tcW w:w="0" w:type="auto"/>
            <w:tcBorders>
              <w:top w:val="nil"/>
              <w:left w:val="nil"/>
              <w:bottom w:val="single" w:sz="6" w:space="0" w:color="000000"/>
              <w:right w:val="nil"/>
            </w:tcBorders>
            <w:tcMar>
              <w:top w:w="30" w:type="dxa"/>
              <w:left w:w="30" w:type="dxa"/>
              <w:bottom w:w="30" w:type="dxa"/>
              <w:right w:w="30" w:type="dxa"/>
            </w:tcMar>
          </w:tcPr>
          <w:p w14:paraId="724B3A0F" w14:textId="77777777" w:rsidR="00C9015F" w:rsidRDefault="001F0E2C">
            <w:pPr>
              <w:spacing w:after="0"/>
              <w:jc w:val="right"/>
              <w:rPr>
                <w:color w:val="000000"/>
                <w:sz w:val="15"/>
              </w:rPr>
            </w:pPr>
            <w:r>
              <w:rPr>
                <w:color w:val="000000"/>
                <w:sz w:val="15"/>
              </w:rPr>
              <w:t>0,2</w:t>
            </w:r>
          </w:p>
        </w:tc>
        <w:tc>
          <w:tcPr>
            <w:tcW w:w="0" w:type="auto"/>
            <w:tcBorders>
              <w:top w:val="nil"/>
              <w:left w:val="nil"/>
              <w:bottom w:val="single" w:sz="6" w:space="0" w:color="000000"/>
              <w:right w:val="nil"/>
            </w:tcBorders>
            <w:tcMar>
              <w:top w:w="30" w:type="dxa"/>
              <w:left w:w="30" w:type="dxa"/>
              <w:bottom w:w="30" w:type="dxa"/>
              <w:right w:w="30" w:type="dxa"/>
            </w:tcMar>
          </w:tcPr>
          <w:p w14:paraId="4AFF4776" w14:textId="77777777" w:rsidR="00C9015F" w:rsidRDefault="001F0E2C">
            <w:pPr>
              <w:spacing w:after="0"/>
              <w:jc w:val="right"/>
              <w:rPr>
                <w:color w:val="000000"/>
                <w:sz w:val="15"/>
              </w:rPr>
            </w:pPr>
            <w:r>
              <w:rPr>
                <w:color w:val="000000"/>
                <w:sz w:val="15"/>
              </w:rPr>
              <w:t>0,3</w:t>
            </w:r>
          </w:p>
        </w:tc>
        <w:tc>
          <w:tcPr>
            <w:tcW w:w="0" w:type="auto"/>
            <w:tcBorders>
              <w:top w:val="nil"/>
              <w:left w:val="nil"/>
              <w:bottom w:val="single" w:sz="6" w:space="0" w:color="000000"/>
              <w:right w:val="nil"/>
            </w:tcBorders>
            <w:tcMar>
              <w:top w:w="30" w:type="dxa"/>
              <w:left w:w="30" w:type="dxa"/>
              <w:bottom w:w="30" w:type="dxa"/>
              <w:right w:w="30" w:type="dxa"/>
            </w:tcMar>
          </w:tcPr>
          <w:p w14:paraId="3E655701" w14:textId="77777777" w:rsidR="00C9015F" w:rsidRDefault="00C9015F">
            <w:pPr>
              <w:spacing w:after="0"/>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50C792BC" w14:textId="77777777" w:rsidR="00C9015F" w:rsidRDefault="00C9015F">
            <w:pPr>
              <w:spacing w:after="0"/>
              <w:rPr>
                <w:color w:val="000000"/>
                <w:sz w:val="15"/>
              </w:rPr>
            </w:pPr>
          </w:p>
        </w:tc>
      </w:tr>
      <w:tr w:rsidR="00C9015F" w14:paraId="75F59B36" w14:textId="77777777">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42DA0F0F" w14:textId="77777777" w:rsidR="00C9015F" w:rsidRDefault="001F0E2C">
            <w:pPr>
              <w:spacing w:after="0"/>
              <w:rPr>
                <w:b/>
                <w:color w:val="FFFFFF"/>
                <w:sz w:val="15"/>
              </w:rPr>
            </w:pPr>
            <w:r>
              <w:rPr>
                <w:b/>
                <w:color w:val="FFFFFF"/>
                <w:sz w:val="15"/>
              </w:rPr>
              <w:t>Cliënten met een maatwerkvoorziening Wmo</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42807CB4" w14:textId="77777777" w:rsidR="00C9015F" w:rsidRDefault="001F0E2C">
            <w:pPr>
              <w:spacing w:after="0"/>
              <w:rPr>
                <w:b/>
                <w:color w:val="FFFFFF"/>
                <w:sz w:val="15"/>
              </w:rPr>
            </w:pPr>
            <w:r>
              <w:rPr>
                <w:b/>
                <w:color w:val="FFFFFF"/>
                <w:sz w:val="15"/>
              </w:rPr>
              <w:t>per 10.000 inwoners</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563CDF74"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78554BB7"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7B469EDE"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5F49A05C" w14:textId="77777777" w:rsidR="00C9015F" w:rsidRDefault="001F0E2C">
            <w:pPr>
              <w:spacing w:after="0"/>
              <w:rPr>
                <w:b/>
                <w:color w:val="FFFFFF"/>
                <w:sz w:val="15"/>
              </w:rPr>
            </w:pPr>
            <w:r>
              <w:rPr>
                <w:b/>
                <w:color w:val="FFFFFF"/>
                <w:sz w:val="15"/>
              </w:rPr>
              <w:t>CBS - Gemeentelijke Monitor Sociaal Domein Wmo</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2699D10D" w14:textId="77777777" w:rsidR="00C9015F" w:rsidRDefault="001F0E2C">
            <w:pPr>
              <w:spacing w:after="0"/>
              <w:rPr>
                <w:b/>
                <w:color w:val="FFFFFF"/>
                <w:sz w:val="15"/>
              </w:rPr>
            </w:pPr>
            <w:r>
              <w:rPr>
                <w:b/>
                <w:color w:val="FFFFFF"/>
                <w:sz w:val="15"/>
              </w:rPr>
              <w:t>Aantal per 10.000 inwoners in de betreffende bevolkingsgroep. Een maatwerkvoorziening is een vorm van specialistische ondersteuning binnen het kader van de Wmo. Voor de Wmo-gegevens geldt dat het referentiegemiddelde gebaseerd is op 327 deelnemende gemeenten.</w:t>
            </w:r>
          </w:p>
        </w:tc>
      </w:tr>
      <w:tr w:rsidR="00C9015F" w14:paraId="55532C05" w14:textId="77777777">
        <w:tc>
          <w:tcPr>
            <w:tcW w:w="0" w:type="auto"/>
            <w:tcBorders>
              <w:top w:val="nil"/>
              <w:left w:val="nil"/>
              <w:bottom w:val="nil"/>
              <w:right w:val="nil"/>
            </w:tcBorders>
            <w:tcMar>
              <w:top w:w="30" w:type="dxa"/>
              <w:left w:w="30" w:type="dxa"/>
              <w:bottom w:w="30" w:type="dxa"/>
              <w:right w:w="30" w:type="dxa"/>
            </w:tcMar>
          </w:tcPr>
          <w:p w14:paraId="6A506F5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ACD094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6EA592A" w14:textId="77777777" w:rsidR="00C9015F" w:rsidRDefault="001F0E2C">
            <w:pPr>
              <w:spacing w:after="0"/>
              <w:jc w:val="right"/>
              <w:rPr>
                <w:color w:val="000000"/>
                <w:sz w:val="15"/>
              </w:rPr>
            </w:pPr>
            <w:r>
              <w:rPr>
                <w:color w:val="000000"/>
                <w:sz w:val="15"/>
              </w:rPr>
              <w:t>2021</w:t>
            </w:r>
          </w:p>
        </w:tc>
        <w:tc>
          <w:tcPr>
            <w:tcW w:w="0" w:type="auto"/>
            <w:tcBorders>
              <w:top w:val="nil"/>
              <w:left w:val="nil"/>
              <w:bottom w:val="nil"/>
              <w:right w:val="nil"/>
            </w:tcBorders>
            <w:tcMar>
              <w:top w:w="30" w:type="dxa"/>
              <w:left w:w="30" w:type="dxa"/>
              <w:bottom w:w="30" w:type="dxa"/>
              <w:right w:w="30" w:type="dxa"/>
            </w:tcMar>
          </w:tcPr>
          <w:p w14:paraId="376B6EB5" w14:textId="77777777" w:rsidR="00C9015F" w:rsidRDefault="001F0E2C">
            <w:pPr>
              <w:spacing w:after="0"/>
              <w:jc w:val="right"/>
              <w:rPr>
                <w:color w:val="000000"/>
                <w:sz w:val="15"/>
              </w:rPr>
            </w:pPr>
            <w:r>
              <w:rPr>
                <w:color w:val="000000"/>
                <w:sz w:val="15"/>
              </w:rPr>
              <w:t>740</w:t>
            </w:r>
          </w:p>
        </w:tc>
        <w:tc>
          <w:tcPr>
            <w:tcW w:w="0" w:type="auto"/>
            <w:tcBorders>
              <w:top w:val="nil"/>
              <w:left w:val="nil"/>
              <w:bottom w:val="nil"/>
              <w:right w:val="nil"/>
            </w:tcBorders>
            <w:tcMar>
              <w:top w:w="30" w:type="dxa"/>
              <w:left w:w="30" w:type="dxa"/>
              <w:bottom w:w="30" w:type="dxa"/>
              <w:right w:w="30" w:type="dxa"/>
            </w:tcMar>
          </w:tcPr>
          <w:p w14:paraId="2F82F66A" w14:textId="77777777" w:rsidR="00C9015F" w:rsidRDefault="001F0E2C">
            <w:pPr>
              <w:spacing w:after="0"/>
              <w:jc w:val="right"/>
              <w:rPr>
                <w:color w:val="000000"/>
                <w:sz w:val="15"/>
              </w:rPr>
            </w:pPr>
            <w:r>
              <w:rPr>
                <w:color w:val="000000"/>
                <w:sz w:val="15"/>
              </w:rPr>
              <w:t>704</w:t>
            </w:r>
          </w:p>
        </w:tc>
        <w:tc>
          <w:tcPr>
            <w:tcW w:w="0" w:type="auto"/>
            <w:tcBorders>
              <w:top w:val="nil"/>
              <w:left w:val="nil"/>
              <w:bottom w:val="nil"/>
              <w:right w:val="nil"/>
            </w:tcBorders>
            <w:tcMar>
              <w:top w:w="30" w:type="dxa"/>
              <w:left w:w="30" w:type="dxa"/>
              <w:bottom w:w="30" w:type="dxa"/>
              <w:right w:w="30" w:type="dxa"/>
            </w:tcMar>
          </w:tcPr>
          <w:p w14:paraId="4E34001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BF58745" w14:textId="77777777" w:rsidR="00C9015F" w:rsidRDefault="00C9015F">
            <w:pPr>
              <w:spacing w:after="0"/>
              <w:rPr>
                <w:color w:val="000000"/>
                <w:sz w:val="15"/>
              </w:rPr>
            </w:pPr>
          </w:p>
        </w:tc>
      </w:tr>
      <w:tr w:rsidR="00C9015F" w14:paraId="475590FD" w14:textId="77777777">
        <w:tc>
          <w:tcPr>
            <w:tcW w:w="0" w:type="auto"/>
            <w:tcBorders>
              <w:top w:val="nil"/>
              <w:left w:val="nil"/>
              <w:bottom w:val="nil"/>
              <w:right w:val="nil"/>
            </w:tcBorders>
            <w:tcMar>
              <w:top w:w="30" w:type="dxa"/>
              <w:left w:w="30" w:type="dxa"/>
              <w:bottom w:w="30" w:type="dxa"/>
              <w:right w:w="30" w:type="dxa"/>
            </w:tcMar>
          </w:tcPr>
          <w:p w14:paraId="72CCA05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F312D3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CA03C39" w14:textId="77777777" w:rsidR="00C9015F" w:rsidRDefault="001F0E2C">
            <w:pPr>
              <w:spacing w:after="0"/>
              <w:jc w:val="right"/>
              <w:rPr>
                <w:color w:val="000000"/>
                <w:sz w:val="15"/>
              </w:rPr>
            </w:pPr>
            <w:r>
              <w:rPr>
                <w:color w:val="000000"/>
                <w:sz w:val="15"/>
              </w:rPr>
              <w:t>2022</w:t>
            </w:r>
          </w:p>
        </w:tc>
        <w:tc>
          <w:tcPr>
            <w:tcW w:w="0" w:type="auto"/>
            <w:tcBorders>
              <w:top w:val="nil"/>
              <w:left w:val="nil"/>
              <w:bottom w:val="nil"/>
              <w:right w:val="nil"/>
            </w:tcBorders>
            <w:tcMar>
              <w:top w:w="30" w:type="dxa"/>
              <w:left w:w="30" w:type="dxa"/>
              <w:bottom w:w="30" w:type="dxa"/>
              <w:right w:w="30" w:type="dxa"/>
            </w:tcMar>
          </w:tcPr>
          <w:p w14:paraId="7A3314BF" w14:textId="77777777" w:rsidR="00C9015F" w:rsidRDefault="001F0E2C">
            <w:pPr>
              <w:spacing w:after="0"/>
              <w:jc w:val="right"/>
              <w:rPr>
                <w:color w:val="000000"/>
                <w:sz w:val="15"/>
              </w:rPr>
            </w:pPr>
            <w:r>
              <w:rPr>
                <w:color w:val="000000"/>
                <w:sz w:val="15"/>
              </w:rPr>
              <w:t>740</w:t>
            </w:r>
          </w:p>
        </w:tc>
        <w:tc>
          <w:tcPr>
            <w:tcW w:w="0" w:type="auto"/>
            <w:tcBorders>
              <w:top w:val="nil"/>
              <w:left w:val="nil"/>
              <w:bottom w:val="nil"/>
              <w:right w:val="nil"/>
            </w:tcBorders>
            <w:tcMar>
              <w:top w:w="30" w:type="dxa"/>
              <w:left w:w="30" w:type="dxa"/>
              <w:bottom w:w="30" w:type="dxa"/>
              <w:right w:w="30" w:type="dxa"/>
            </w:tcMar>
          </w:tcPr>
          <w:p w14:paraId="14AFCC84" w14:textId="77777777" w:rsidR="00C9015F" w:rsidRDefault="001F0E2C">
            <w:pPr>
              <w:spacing w:after="0"/>
              <w:jc w:val="right"/>
              <w:rPr>
                <w:color w:val="000000"/>
                <w:sz w:val="15"/>
              </w:rPr>
            </w:pPr>
            <w:r>
              <w:rPr>
                <w:color w:val="000000"/>
                <w:sz w:val="15"/>
              </w:rPr>
              <w:t>710</w:t>
            </w:r>
          </w:p>
        </w:tc>
        <w:tc>
          <w:tcPr>
            <w:tcW w:w="0" w:type="auto"/>
            <w:tcBorders>
              <w:top w:val="nil"/>
              <w:left w:val="nil"/>
              <w:bottom w:val="nil"/>
              <w:right w:val="nil"/>
            </w:tcBorders>
            <w:tcMar>
              <w:top w:w="30" w:type="dxa"/>
              <w:left w:w="30" w:type="dxa"/>
              <w:bottom w:w="30" w:type="dxa"/>
              <w:right w:w="30" w:type="dxa"/>
            </w:tcMar>
          </w:tcPr>
          <w:p w14:paraId="3745916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2E932FC" w14:textId="77777777" w:rsidR="00C9015F" w:rsidRDefault="00C9015F">
            <w:pPr>
              <w:spacing w:after="0"/>
              <w:rPr>
                <w:color w:val="000000"/>
                <w:sz w:val="15"/>
              </w:rPr>
            </w:pPr>
          </w:p>
        </w:tc>
      </w:tr>
      <w:tr w:rsidR="00C9015F" w14:paraId="7C126FE1" w14:textId="77777777">
        <w:tc>
          <w:tcPr>
            <w:tcW w:w="0" w:type="auto"/>
            <w:tcBorders>
              <w:top w:val="nil"/>
              <w:left w:val="nil"/>
              <w:bottom w:val="nil"/>
              <w:right w:val="nil"/>
            </w:tcBorders>
            <w:tcMar>
              <w:top w:w="30" w:type="dxa"/>
              <w:left w:w="30" w:type="dxa"/>
              <w:bottom w:w="30" w:type="dxa"/>
              <w:right w:w="30" w:type="dxa"/>
            </w:tcMar>
          </w:tcPr>
          <w:p w14:paraId="38A8108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28EFAF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23F7D9F" w14:textId="77777777" w:rsidR="00C9015F" w:rsidRDefault="001F0E2C">
            <w:pPr>
              <w:spacing w:after="0"/>
              <w:jc w:val="right"/>
              <w:rPr>
                <w:color w:val="000000"/>
                <w:sz w:val="15"/>
              </w:rPr>
            </w:pPr>
            <w:r>
              <w:rPr>
                <w:color w:val="000000"/>
                <w:sz w:val="15"/>
              </w:rPr>
              <w:t>2023</w:t>
            </w:r>
          </w:p>
        </w:tc>
        <w:tc>
          <w:tcPr>
            <w:tcW w:w="0" w:type="auto"/>
            <w:tcBorders>
              <w:top w:val="nil"/>
              <w:left w:val="nil"/>
              <w:bottom w:val="nil"/>
              <w:right w:val="nil"/>
            </w:tcBorders>
            <w:tcMar>
              <w:top w:w="30" w:type="dxa"/>
              <w:left w:w="30" w:type="dxa"/>
              <w:bottom w:w="30" w:type="dxa"/>
              <w:right w:w="30" w:type="dxa"/>
            </w:tcMar>
          </w:tcPr>
          <w:p w14:paraId="38C32211" w14:textId="77777777" w:rsidR="00C9015F" w:rsidRDefault="001F0E2C">
            <w:pPr>
              <w:spacing w:after="0"/>
              <w:jc w:val="right"/>
              <w:rPr>
                <w:color w:val="000000"/>
                <w:sz w:val="15"/>
              </w:rPr>
            </w:pPr>
            <w:r>
              <w:rPr>
                <w:color w:val="000000"/>
                <w:sz w:val="15"/>
              </w:rPr>
              <w:t>730</w:t>
            </w:r>
          </w:p>
        </w:tc>
        <w:tc>
          <w:tcPr>
            <w:tcW w:w="0" w:type="auto"/>
            <w:tcBorders>
              <w:top w:val="nil"/>
              <w:left w:val="nil"/>
              <w:bottom w:val="nil"/>
              <w:right w:val="nil"/>
            </w:tcBorders>
            <w:tcMar>
              <w:top w:w="30" w:type="dxa"/>
              <w:left w:w="30" w:type="dxa"/>
              <w:bottom w:w="30" w:type="dxa"/>
              <w:right w:w="30" w:type="dxa"/>
            </w:tcMar>
          </w:tcPr>
          <w:p w14:paraId="30FEAFD5" w14:textId="77777777" w:rsidR="00C9015F" w:rsidRDefault="001F0E2C">
            <w:pPr>
              <w:spacing w:after="0"/>
              <w:jc w:val="right"/>
              <w:rPr>
                <w:color w:val="000000"/>
                <w:sz w:val="15"/>
              </w:rPr>
            </w:pPr>
            <w:r>
              <w:rPr>
                <w:color w:val="000000"/>
                <w:sz w:val="15"/>
              </w:rPr>
              <w:t>700</w:t>
            </w:r>
          </w:p>
        </w:tc>
        <w:tc>
          <w:tcPr>
            <w:tcW w:w="0" w:type="auto"/>
            <w:tcBorders>
              <w:top w:val="nil"/>
              <w:left w:val="nil"/>
              <w:bottom w:val="nil"/>
              <w:right w:val="nil"/>
            </w:tcBorders>
            <w:tcMar>
              <w:top w:w="30" w:type="dxa"/>
              <w:left w:w="30" w:type="dxa"/>
              <w:bottom w:w="30" w:type="dxa"/>
              <w:right w:w="30" w:type="dxa"/>
            </w:tcMar>
          </w:tcPr>
          <w:p w14:paraId="35AC470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D2EEBA2" w14:textId="77777777" w:rsidR="00C9015F" w:rsidRDefault="00C9015F">
            <w:pPr>
              <w:spacing w:after="0"/>
              <w:rPr>
                <w:color w:val="000000"/>
                <w:sz w:val="15"/>
              </w:rPr>
            </w:pPr>
          </w:p>
        </w:tc>
      </w:tr>
      <w:tr w:rsidR="00C9015F" w14:paraId="4B76C38E" w14:textId="77777777">
        <w:tc>
          <w:tcPr>
            <w:tcW w:w="0" w:type="auto"/>
            <w:tcBorders>
              <w:top w:val="nil"/>
              <w:left w:val="nil"/>
              <w:bottom w:val="nil"/>
              <w:right w:val="nil"/>
            </w:tcBorders>
            <w:tcMar>
              <w:top w:w="30" w:type="dxa"/>
              <w:left w:w="30" w:type="dxa"/>
              <w:bottom w:w="30" w:type="dxa"/>
              <w:right w:w="30" w:type="dxa"/>
            </w:tcMar>
          </w:tcPr>
          <w:p w14:paraId="6A5AF64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EA634F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94BC726" w14:textId="77777777" w:rsidR="00C9015F" w:rsidRDefault="001F0E2C">
            <w:pPr>
              <w:spacing w:after="0"/>
              <w:jc w:val="right"/>
              <w:rPr>
                <w:color w:val="000000"/>
                <w:sz w:val="15"/>
              </w:rPr>
            </w:pPr>
            <w:r>
              <w:rPr>
                <w:color w:val="000000"/>
                <w:sz w:val="15"/>
              </w:rPr>
              <w:t>2024</w:t>
            </w:r>
          </w:p>
        </w:tc>
        <w:tc>
          <w:tcPr>
            <w:tcW w:w="0" w:type="auto"/>
            <w:tcBorders>
              <w:top w:val="nil"/>
              <w:left w:val="nil"/>
              <w:bottom w:val="nil"/>
              <w:right w:val="nil"/>
            </w:tcBorders>
            <w:tcMar>
              <w:top w:w="30" w:type="dxa"/>
              <w:left w:w="30" w:type="dxa"/>
              <w:bottom w:w="30" w:type="dxa"/>
              <w:right w:w="30" w:type="dxa"/>
            </w:tcMar>
          </w:tcPr>
          <w:p w14:paraId="3B23AC3C" w14:textId="77777777" w:rsidR="00C9015F" w:rsidRDefault="001F0E2C">
            <w:pPr>
              <w:spacing w:after="0"/>
              <w:jc w:val="right"/>
              <w:rPr>
                <w:color w:val="000000"/>
                <w:sz w:val="15"/>
              </w:rPr>
            </w:pPr>
            <w:r>
              <w:rPr>
                <w:color w:val="000000"/>
                <w:sz w:val="15"/>
              </w:rPr>
              <w:t>730</w:t>
            </w:r>
          </w:p>
        </w:tc>
        <w:tc>
          <w:tcPr>
            <w:tcW w:w="0" w:type="auto"/>
            <w:tcBorders>
              <w:top w:val="nil"/>
              <w:left w:val="nil"/>
              <w:bottom w:val="nil"/>
              <w:right w:val="nil"/>
            </w:tcBorders>
            <w:tcMar>
              <w:top w:w="30" w:type="dxa"/>
              <w:left w:w="30" w:type="dxa"/>
              <w:bottom w:w="30" w:type="dxa"/>
              <w:right w:w="30" w:type="dxa"/>
            </w:tcMar>
          </w:tcPr>
          <w:p w14:paraId="629352CF" w14:textId="77777777" w:rsidR="00C9015F" w:rsidRDefault="001F0E2C">
            <w:pPr>
              <w:spacing w:after="0"/>
              <w:jc w:val="right"/>
              <w:rPr>
                <w:color w:val="000000"/>
                <w:sz w:val="15"/>
              </w:rPr>
            </w:pPr>
            <w:r>
              <w:rPr>
                <w:color w:val="000000"/>
                <w:sz w:val="15"/>
              </w:rPr>
              <w:t>720</w:t>
            </w:r>
          </w:p>
        </w:tc>
        <w:tc>
          <w:tcPr>
            <w:tcW w:w="0" w:type="auto"/>
            <w:tcBorders>
              <w:top w:val="nil"/>
              <w:left w:val="nil"/>
              <w:bottom w:val="nil"/>
              <w:right w:val="nil"/>
            </w:tcBorders>
            <w:tcMar>
              <w:top w:w="30" w:type="dxa"/>
              <w:left w:w="30" w:type="dxa"/>
              <w:bottom w:w="30" w:type="dxa"/>
              <w:right w:w="30" w:type="dxa"/>
            </w:tcMar>
          </w:tcPr>
          <w:p w14:paraId="48DCC74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8D7020E" w14:textId="77777777" w:rsidR="00C9015F" w:rsidRDefault="00C9015F">
            <w:pPr>
              <w:spacing w:after="0"/>
              <w:rPr>
                <w:color w:val="000000"/>
                <w:sz w:val="15"/>
              </w:rPr>
            </w:pPr>
          </w:p>
        </w:tc>
      </w:tr>
      <w:tr w:rsidR="00C9015F" w14:paraId="21D62308" w14:textId="77777777">
        <w:tc>
          <w:tcPr>
            <w:tcW w:w="0" w:type="auto"/>
            <w:tcBorders>
              <w:top w:val="nil"/>
              <w:left w:val="nil"/>
              <w:bottom w:val="nil"/>
              <w:right w:val="nil"/>
            </w:tcBorders>
            <w:tcMar>
              <w:top w:w="30" w:type="dxa"/>
              <w:left w:w="30" w:type="dxa"/>
              <w:bottom w:w="30" w:type="dxa"/>
              <w:right w:w="30" w:type="dxa"/>
            </w:tcMar>
          </w:tcPr>
          <w:p w14:paraId="2638EAB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09136E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DF56178" w14:textId="77777777" w:rsidR="00C9015F" w:rsidRDefault="001F0E2C">
            <w:pPr>
              <w:spacing w:after="0"/>
              <w:jc w:val="right"/>
              <w:rPr>
                <w:color w:val="000000"/>
                <w:sz w:val="15"/>
              </w:rPr>
            </w:pPr>
            <w:r>
              <w:rPr>
                <w:color w:val="000000"/>
                <w:sz w:val="15"/>
              </w:rPr>
              <w:t>2025</w:t>
            </w:r>
          </w:p>
        </w:tc>
        <w:tc>
          <w:tcPr>
            <w:tcW w:w="0" w:type="auto"/>
            <w:tcBorders>
              <w:top w:val="nil"/>
              <w:left w:val="nil"/>
              <w:bottom w:val="nil"/>
              <w:right w:val="nil"/>
            </w:tcBorders>
            <w:tcMar>
              <w:top w:w="30" w:type="dxa"/>
              <w:left w:w="30" w:type="dxa"/>
              <w:bottom w:w="30" w:type="dxa"/>
              <w:right w:w="30" w:type="dxa"/>
            </w:tcMar>
          </w:tcPr>
          <w:p w14:paraId="19A8E8C6" w14:textId="77777777" w:rsidR="00C9015F" w:rsidRDefault="001F0E2C">
            <w:pPr>
              <w:spacing w:after="0"/>
              <w:jc w:val="right"/>
              <w:rPr>
                <w:color w:val="000000"/>
                <w:sz w:val="15"/>
              </w:rPr>
            </w:pPr>
            <w:r>
              <w:rPr>
                <w:color w:val="000000"/>
                <w:sz w:val="15"/>
              </w:rPr>
              <w:t>670</w:t>
            </w:r>
          </w:p>
        </w:tc>
        <w:tc>
          <w:tcPr>
            <w:tcW w:w="0" w:type="auto"/>
            <w:tcBorders>
              <w:top w:val="nil"/>
              <w:left w:val="nil"/>
              <w:bottom w:val="nil"/>
              <w:right w:val="nil"/>
            </w:tcBorders>
            <w:tcMar>
              <w:top w:w="30" w:type="dxa"/>
              <w:left w:w="30" w:type="dxa"/>
              <w:bottom w:w="30" w:type="dxa"/>
              <w:right w:w="30" w:type="dxa"/>
            </w:tcMar>
          </w:tcPr>
          <w:p w14:paraId="7FF6C5E6" w14:textId="77777777" w:rsidR="00C9015F" w:rsidRDefault="001F0E2C">
            <w:pPr>
              <w:spacing w:after="0"/>
              <w:jc w:val="right"/>
              <w:rPr>
                <w:color w:val="000000"/>
                <w:sz w:val="15"/>
              </w:rPr>
            </w:pPr>
            <w:r>
              <w:rPr>
                <w:color w:val="000000"/>
                <w:sz w:val="15"/>
              </w:rPr>
              <w:t>660</w:t>
            </w:r>
          </w:p>
        </w:tc>
        <w:tc>
          <w:tcPr>
            <w:tcW w:w="0" w:type="auto"/>
            <w:tcBorders>
              <w:top w:val="nil"/>
              <w:left w:val="nil"/>
              <w:bottom w:val="nil"/>
              <w:right w:val="nil"/>
            </w:tcBorders>
            <w:tcMar>
              <w:top w:w="30" w:type="dxa"/>
              <w:left w:w="30" w:type="dxa"/>
              <w:bottom w:w="30" w:type="dxa"/>
              <w:right w:w="30" w:type="dxa"/>
            </w:tcMar>
          </w:tcPr>
          <w:p w14:paraId="3912FDD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8A01F1B" w14:textId="77777777" w:rsidR="00C9015F" w:rsidRDefault="00C9015F">
            <w:pPr>
              <w:spacing w:after="0"/>
              <w:rPr>
                <w:color w:val="000000"/>
                <w:sz w:val="15"/>
              </w:rPr>
            </w:pPr>
          </w:p>
        </w:tc>
      </w:tr>
    </w:tbl>
    <w:p w14:paraId="2F0AA3AD" w14:textId="77777777" w:rsidR="00C9015F" w:rsidRDefault="00C9015F"/>
    <w:p w14:paraId="4635FF69" w14:textId="77777777" w:rsidR="00C9015F" w:rsidRDefault="001F0E2C">
      <w:pPr>
        <w:pStyle w:val="Kop5"/>
      </w:pPr>
      <w:r>
        <w:t>Werken en leren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1"/>
        <w:gridCol w:w="843"/>
        <w:gridCol w:w="611"/>
        <w:gridCol w:w="827"/>
        <w:gridCol w:w="794"/>
        <w:gridCol w:w="1617"/>
        <w:gridCol w:w="2523"/>
      </w:tblGrid>
      <w:tr w:rsidR="00C9015F" w14:paraId="5D354CD4"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09437A3" w14:textId="77777777" w:rsidR="00C9015F" w:rsidRDefault="001F0E2C">
            <w:pPr>
              <w:spacing w:after="0"/>
              <w:rPr>
                <w:b/>
                <w:color w:val="FFFFFF"/>
                <w:sz w:val="15"/>
              </w:rPr>
            </w:pPr>
            <w:r>
              <w:rPr>
                <w:b/>
                <w:color w:val="FFFFFF"/>
                <w:sz w:val="15"/>
              </w:rPr>
              <w:t>Indicator</w:t>
            </w:r>
          </w:p>
        </w:tc>
        <w:tc>
          <w:tcPr>
            <w:tcW w:w="0" w:type="auto"/>
            <w:tcBorders>
              <w:top w:val="nil"/>
              <w:left w:val="nil"/>
              <w:bottom w:val="nil"/>
              <w:right w:val="nil"/>
            </w:tcBorders>
            <w:shd w:val="clear" w:color="auto" w:fill="244060"/>
            <w:tcMar>
              <w:top w:w="30" w:type="dxa"/>
              <w:left w:w="30" w:type="dxa"/>
              <w:bottom w:w="30" w:type="dxa"/>
              <w:right w:w="30" w:type="dxa"/>
            </w:tcMar>
          </w:tcPr>
          <w:p w14:paraId="71272F8B" w14:textId="77777777" w:rsidR="00C9015F" w:rsidRDefault="001F0E2C">
            <w:pPr>
              <w:spacing w:after="0"/>
              <w:rPr>
                <w:b/>
                <w:color w:val="FFFFFF"/>
                <w:sz w:val="15"/>
              </w:rPr>
            </w:pPr>
            <w:r>
              <w:rPr>
                <w:b/>
                <w:color w:val="FFFFFF"/>
                <w:sz w:val="15"/>
              </w:rPr>
              <w:t>Eenheid</w:t>
            </w:r>
          </w:p>
        </w:tc>
        <w:tc>
          <w:tcPr>
            <w:tcW w:w="0" w:type="auto"/>
            <w:tcBorders>
              <w:top w:val="nil"/>
              <w:left w:val="nil"/>
              <w:bottom w:val="nil"/>
              <w:right w:val="nil"/>
            </w:tcBorders>
            <w:shd w:val="clear" w:color="auto" w:fill="244060"/>
            <w:tcMar>
              <w:top w:w="30" w:type="dxa"/>
              <w:left w:w="30" w:type="dxa"/>
              <w:bottom w:w="30" w:type="dxa"/>
              <w:right w:w="30" w:type="dxa"/>
            </w:tcMar>
          </w:tcPr>
          <w:p w14:paraId="0757E4B4" w14:textId="77777777" w:rsidR="00C9015F" w:rsidRDefault="001F0E2C">
            <w:pPr>
              <w:spacing w:after="0"/>
              <w:rPr>
                <w:b/>
                <w:color w:val="FFFFFF"/>
                <w:sz w:val="15"/>
              </w:rPr>
            </w:pPr>
            <w:r>
              <w:rPr>
                <w:b/>
                <w:color w:val="FFFFFF"/>
                <w:sz w:val="15"/>
              </w:rPr>
              <w:t>Periode</w:t>
            </w:r>
          </w:p>
        </w:tc>
        <w:tc>
          <w:tcPr>
            <w:tcW w:w="0" w:type="auto"/>
            <w:tcBorders>
              <w:top w:val="nil"/>
              <w:left w:val="nil"/>
              <w:bottom w:val="nil"/>
              <w:right w:val="nil"/>
            </w:tcBorders>
            <w:shd w:val="clear" w:color="auto" w:fill="244060"/>
            <w:tcMar>
              <w:top w:w="30" w:type="dxa"/>
              <w:left w:w="30" w:type="dxa"/>
              <w:bottom w:w="30" w:type="dxa"/>
              <w:right w:w="30" w:type="dxa"/>
            </w:tcMar>
          </w:tcPr>
          <w:p w14:paraId="51ED94F2" w14:textId="77777777" w:rsidR="00C9015F" w:rsidRDefault="001F0E2C">
            <w:pPr>
              <w:spacing w:after="0"/>
              <w:rPr>
                <w:b/>
                <w:color w:val="FFFFFF"/>
                <w:sz w:val="15"/>
              </w:rPr>
            </w:pPr>
            <w:r>
              <w:rPr>
                <w:b/>
                <w:color w:val="FFFFFF"/>
                <w:sz w:val="15"/>
              </w:rPr>
              <w:t>Berkelland</w:t>
            </w:r>
          </w:p>
        </w:tc>
        <w:tc>
          <w:tcPr>
            <w:tcW w:w="0" w:type="auto"/>
            <w:tcBorders>
              <w:top w:val="nil"/>
              <w:left w:val="nil"/>
              <w:bottom w:val="nil"/>
              <w:right w:val="nil"/>
            </w:tcBorders>
            <w:shd w:val="clear" w:color="auto" w:fill="244060"/>
            <w:tcMar>
              <w:top w:w="30" w:type="dxa"/>
              <w:left w:w="30" w:type="dxa"/>
              <w:bottom w:w="30" w:type="dxa"/>
              <w:right w:w="30" w:type="dxa"/>
            </w:tcMar>
          </w:tcPr>
          <w:p w14:paraId="2277F3AA" w14:textId="77777777" w:rsidR="00C9015F" w:rsidRDefault="001F0E2C">
            <w:pPr>
              <w:spacing w:after="0"/>
              <w:rPr>
                <w:b/>
                <w:color w:val="FFFFFF"/>
                <w:sz w:val="15"/>
              </w:rPr>
            </w:pPr>
            <w:r>
              <w:rPr>
                <w:b/>
                <w:color w:val="FFFFFF"/>
                <w:sz w:val="15"/>
              </w:rPr>
              <w:t>Nederland</w:t>
            </w:r>
          </w:p>
        </w:tc>
        <w:tc>
          <w:tcPr>
            <w:tcW w:w="0" w:type="auto"/>
            <w:tcBorders>
              <w:top w:val="nil"/>
              <w:left w:val="nil"/>
              <w:bottom w:val="nil"/>
              <w:right w:val="nil"/>
            </w:tcBorders>
            <w:shd w:val="clear" w:color="auto" w:fill="244060"/>
            <w:tcMar>
              <w:top w:w="30" w:type="dxa"/>
              <w:left w:w="30" w:type="dxa"/>
              <w:bottom w:w="30" w:type="dxa"/>
              <w:right w:w="30" w:type="dxa"/>
            </w:tcMar>
          </w:tcPr>
          <w:p w14:paraId="6ECB7BE0" w14:textId="77777777" w:rsidR="00C9015F" w:rsidRDefault="001F0E2C">
            <w:pPr>
              <w:spacing w:after="0"/>
              <w:rPr>
                <w:b/>
                <w:color w:val="FFFFFF"/>
                <w:sz w:val="15"/>
              </w:rPr>
            </w:pPr>
            <w:r>
              <w:rPr>
                <w:b/>
                <w:color w:val="FFFFFF"/>
                <w:sz w:val="15"/>
              </w:rPr>
              <w:t>Bron</w:t>
            </w:r>
          </w:p>
        </w:tc>
        <w:tc>
          <w:tcPr>
            <w:tcW w:w="0" w:type="auto"/>
            <w:tcBorders>
              <w:top w:val="nil"/>
              <w:left w:val="nil"/>
              <w:bottom w:val="nil"/>
              <w:right w:val="nil"/>
            </w:tcBorders>
            <w:shd w:val="clear" w:color="auto" w:fill="244060"/>
            <w:tcMar>
              <w:top w:w="30" w:type="dxa"/>
              <w:left w:w="30" w:type="dxa"/>
              <w:bottom w:w="30" w:type="dxa"/>
              <w:right w:w="30" w:type="dxa"/>
            </w:tcMar>
          </w:tcPr>
          <w:p w14:paraId="0F5C2648" w14:textId="77777777" w:rsidR="00C9015F" w:rsidRDefault="001F0E2C">
            <w:pPr>
              <w:spacing w:after="0"/>
              <w:rPr>
                <w:b/>
                <w:color w:val="FFFFFF"/>
                <w:sz w:val="15"/>
              </w:rPr>
            </w:pPr>
            <w:r>
              <w:rPr>
                <w:b/>
                <w:color w:val="FFFFFF"/>
                <w:sz w:val="15"/>
              </w:rPr>
              <w:t>Beschrijving</w:t>
            </w:r>
          </w:p>
        </w:tc>
      </w:tr>
      <w:tr w:rsidR="00C9015F" w14:paraId="76CCB246"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0D15574" w14:textId="77777777" w:rsidR="00C9015F" w:rsidRDefault="001F0E2C">
            <w:pPr>
              <w:spacing w:after="0"/>
              <w:rPr>
                <w:b/>
                <w:color w:val="FFFFFF"/>
                <w:sz w:val="15"/>
              </w:rPr>
            </w:pPr>
            <w:r>
              <w:rPr>
                <w:b/>
                <w:color w:val="FFFFFF"/>
                <w:sz w:val="15"/>
              </w:rPr>
              <w:t>Functiemenging</w:t>
            </w:r>
          </w:p>
        </w:tc>
        <w:tc>
          <w:tcPr>
            <w:tcW w:w="0" w:type="auto"/>
            <w:tcBorders>
              <w:top w:val="nil"/>
              <w:left w:val="nil"/>
              <w:bottom w:val="nil"/>
              <w:right w:val="nil"/>
            </w:tcBorders>
            <w:shd w:val="clear" w:color="auto" w:fill="244060"/>
            <w:tcMar>
              <w:top w:w="30" w:type="dxa"/>
              <w:left w:w="30" w:type="dxa"/>
              <w:bottom w:w="30" w:type="dxa"/>
              <w:right w:w="30" w:type="dxa"/>
            </w:tcMar>
          </w:tcPr>
          <w:p w14:paraId="59C82752" w14:textId="77777777" w:rsidR="00C9015F" w:rsidRDefault="001F0E2C">
            <w:pPr>
              <w:spacing w:after="0"/>
              <w:rPr>
                <w:b/>
                <w:color w:val="FFFFFF"/>
                <w:sz w:val="15"/>
              </w:rPr>
            </w:pPr>
            <w:r>
              <w:rPr>
                <w:b/>
                <w:color w:val="FFFFFF"/>
                <w:sz w:val="15"/>
              </w:rPr>
              <w:t>%</w:t>
            </w:r>
          </w:p>
        </w:tc>
        <w:tc>
          <w:tcPr>
            <w:tcW w:w="0" w:type="auto"/>
            <w:tcBorders>
              <w:top w:val="nil"/>
              <w:left w:val="nil"/>
              <w:bottom w:val="nil"/>
              <w:right w:val="nil"/>
            </w:tcBorders>
            <w:shd w:val="clear" w:color="auto" w:fill="244060"/>
            <w:tcMar>
              <w:top w:w="30" w:type="dxa"/>
              <w:left w:w="30" w:type="dxa"/>
              <w:bottom w:w="30" w:type="dxa"/>
              <w:right w:w="30" w:type="dxa"/>
            </w:tcMar>
          </w:tcPr>
          <w:p w14:paraId="6E994902" w14:textId="77777777" w:rsidR="00C9015F" w:rsidRDefault="00C9015F">
            <w:pPr>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0992B1DD" w14:textId="77777777" w:rsidR="00C9015F" w:rsidRDefault="00C9015F">
            <w:pPr>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5BBE208F" w14:textId="77777777" w:rsidR="00C9015F" w:rsidRDefault="00C9015F">
            <w:pPr>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27F3ED69" w14:textId="77777777" w:rsidR="00C9015F" w:rsidRPr="00944ACA" w:rsidRDefault="001F0E2C">
            <w:pPr>
              <w:spacing w:after="0"/>
              <w:rPr>
                <w:b/>
                <w:color w:val="FFFFFF"/>
                <w:sz w:val="15"/>
                <w:lang w:val="en-US"/>
              </w:rPr>
            </w:pPr>
            <w:r w:rsidRPr="00944ACA">
              <w:rPr>
                <w:b/>
                <w:color w:val="FFFFFF"/>
                <w:sz w:val="15"/>
                <w:lang w:val="en-US"/>
              </w:rPr>
              <w:t>CBS BAG/LISA - bewerking ABF Research</w:t>
            </w:r>
          </w:p>
        </w:tc>
        <w:tc>
          <w:tcPr>
            <w:tcW w:w="0" w:type="auto"/>
            <w:tcBorders>
              <w:top w:val="nil"/>
              <w:left w:val="nil"/>
              <w:bottom w:val="nil"/>
              <w:right w:val="nil"/>
            </w:tcBorders>
            <w:shd w:val="clear" w:color="auto" w:fill="244060"/>
            <w:tcMar>
              <w:top w:w="30" w:type="dxa"/>
              <w:left w:w="30" w:type="dxa"/>
              <w:bottom w:w="30" w:type="dxa"/>
              <w:right w:w="30" w:type="dxa"/>
            </w:tcMar>
          </w:tcPr>
          <w:p w14:paraId="53E7985B" w14:textId="77777777" w:rsidR="00C9015F" w:rsidRDefault="001F0E2C">
            <w:pPr>
              <w:spacing w:after="0"/>
              <w:rPr>
                <w:b/>
                <w:color w:val="FFFFFF"/>
                <w:sz w:val="15"/>
              </w:rPr>
            </w:pPr>
            <w:r>
              <w:rPr>
                <w:b/>
                <w:color w:val="FFFFFF"/>
                <w:sz w:val="15"/>
              </w:rPr>
              <w:t>De functiemengingsindex (FMI) weerspiegelt de verhouding tussen banen en woningen, en varieert tussen 0 (alleen wonen) en 100 (alleen werken). Bij een waarde van 50 zijn er evenveel woningen als banen.</w:t>
            </w:r>
          </w:p>
        </w:tc>
      </w:tr>
      <w:tr w:rsidR="00C9015F" w14:paraId="41C1EE4E" w14:textId="77777777">
        <w:tc>
          <w:tcPr>
            <w:tcW w:w="0" w:type="auto"/>
            <w:tcBorders>
              <w:top w:val="nil"/>
              <w:left w:val="nil"/>
              <w:bottom w:val="nil"/>
              <w:right w:val="nil"/>
            </w:tcBorders>
            <w:tcMar>
              <w:top w:w="30" w:type="dxa"/>
              <w:left w:w="30" w:type="dxa"/>
              <w:bottom w:w="30" w:type="dxa"/>
              <w:right w:w="30" w:type="dxa"/>
            </w:tcMar>
          </w:tcPr>
          <w:p w14:paraId="25E011C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015E95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3A65CDF" w14:textId="77777777" w:rsidR="00C9015F" w:rsidRDefault="001F0E2C">
            <w:pPr>
              <w:spacing w:after="0"/>
              <w:jc w:val="right"/>
              <w:rPr>
                <w:color w:val="000000"/>
                <w:sz w:val="15"/>
              </w:rPr>
            </w:pPr>
            <w:r>
              <w:rPr>
                <w:color w:val="000000"/>
                <w:sz w:val="15"/>
              </w:rPr>
              <w:t>2020</w:t>
            </w:r>
          </w:p>
        </w:tc>
        <w:tc>
          <w:tcPr>
            <w:tcW w:w="0" w:type="auto"/>
            <w:tcBorders>
              <w:top w:val="nil"/>
              <w:left w:val="nil"/>
              <w:bottom w:val="nil"/>
              <w:right w:val="nil"/>
            </w:tcBorders>
            <w:tcMar>
              <w:top w:w="30" w:type="dxa"/>
              <w:left w:w="30" w:type="dxa"/>
              <w:bottom w:w="30" w:type="dxa"/>
              <w:right w:w="30" w:type="dxa"/>
            </w:tcMar>
          </w:tcPr>
          <w:p w14:paraId="20458073" w14:textId="77777777" w:rsidR="00C9015F" w:rsidRDefault="001F0E2C">
            <w:pPr>
              <w:spacing w:after="0"/>
              <w:jc w:val="right"/>
              <w:rPr>
                <w:color w:val="000000"/>
                <w:sz w:val="15"/>
              </w:rPr>
            </w:pPr>
            <w:r>
              <w:rPr>
                <w:color w:val="000000"/>
                <w:sz w:val="15"/>
              </w:rPr>
              <w:t>46,6</w:t>
            </w:r>
          </w:p>
        </w:tc>
        <w:tc>
          <w:tcPr>
            <w:tcW w:w="0" w:type="auto"/>
            <w:tcBorders>
              <w:top w:val="nil"/>
              <w:left w:val="nil"/>
              <w:bottom w:val="nil"/>
              <w:right w:val="nil"/>
            </w:tcBorders>
            <w:tcMar>
              <w:top w:w="30" w:type="dxa"/>
              <w:left w:w="30" w:type="dxa"/>
              <w:bottom w:w="30" w:type="dxa"/>
              <w:right w:w="30" w:type="dxa"/>
            </w:tcMar>
          </w:tcPr>
          <w:p w14:paraId="255D806A" w14:textId="77777777" w:rsidR="00C9015F" w:rsidRDefault="001F0E2C">
            <w:pPr>
              <w:spacing w:after="0"/>
              <w:jc w:val="right"/>
              <w:rPr>
                <w:color w:val="000000"/>
                <w:sz w:val="15"/>
              </w:rPr>
            </w:pPr>
            <w:r>
              <w:rPr>
                <w:color w:val="000000"/>
                <w:sz w:val="15"/>
              </w:rPr>
              <w:t>53,3</w:t>
            </w:r>
          </w:p>
        </w:tc>
        <w:tc>
          <w:tcPr>
            <w:tcW w:w="0" w:type="auto"/>
            <w:tcBorders>
              <w:top w:val="nil"/>
              <w:left w:val="nil"/>
              <w:bottom w:val="nil"/>
              <w:right w:val="nil"/>
            </w:tcBorders>
            <w:tcMar>
              <w:top w:w="30" w:type="dxa"/>
              <w:left w:w="30" w:type="dxa"/>
              <w:bottom w:w="30" w:type="dxa"/>
              <w:right w:w="30" w:type="dxa"/>
            </w:tcMar>
          </w:tcPr>
          <w:p w14:paraId="0F1424A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2CF9CE0" w14:textId="77777777" w:rsidR="00C9015F" w:rsidRDefault="00C9015F">
            <w:pPr>
              <w:spacing w:after="0"/>
              <w:rPr>
                <w:color w:val="000000"/>
                <w:sz w:val="15"/>
              </w:rPr>
            </w:pPr>
          </w:p>
        </w:tc>
      </w:tr>
      <w:tr w:rsidR="00C9015F" w14:paraId="5083113B" w14:textId="77777777">
        <w:tc>
          <w:tcPr>
            <w:tcW w:w="0" w:type="auto"/>
            <w:tcBorders>
              <w:top w:val="nil"/>
              <w:left w:val="nil"/>
              <w:bottom w:val="nil"/>
              <w:right w:val="nil"/>
            </w:tcBorders>
            <w:tcMar>
              <w:top w:w="30" w:type="dxa"/>
              <w:left w:w="30" w:type="dxa"/>
              <w:bottom w:w="30" w:type="dxa"/>
              <w:right w:w="30" w:type="dxa"/>
            </w:tcMar>
          </w:tcPr>
          <w:p w14:paraId="47DFF14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53789C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EAC98F6" w14:textId="77777777" w:rsidR="00C9015F" w:rsidRDefault="001F0E2C">
            <w:pPr>
              <w:spacing w:after="0"/>
              <w:jc w:val="right"/>
              <w:rPr>
                <w:color w:val="000000"/>
                <w:sz w:val="15"/>
              </w:rPr>
            </w:pPr>
            <w:r>
              <w:rPr>
                <w:color w:val="000000"/>
                <w:sz w:val="15"/>
              </w:rPr>
              <w:t>2021</w:t>
            </w:r>
          </w:p>
        </w:tc>
        <w:tc>
          <w:tcPr>
            <w:tcW w:w="0" w:type="auto"/>
            <w:tcBorders>
              <w:top w:val="nil"/>
              <w:left w:val="nil"/>
              <w:bottom w:val="nil"/>
              <w:right w:val="nil"/>
            </w:tcBorders>
            <w:tcMar>
              <w:top w:w="30" w:type="dxa"/>
              <w:left w:w="30" w:type="dxa"/>
              <w:bottom w:w="30" w:type="dxa"/>
              <w:right w:w="30" w:type="dxa"/>
            </w:tcMar>
          </w:tcPr>
          <w:p w14:paraId="6E750C47" w14:textId="77777777" w:rsidR="00C9015F" w:rsidRDefault="001F0E2C">
            <w:pPr>
              <w:spacing w:after="0"/>
              <w:jc w:val="right"/>
              <w:rPr>
                <w:color w:val="000000"/>
                <w:sz w:val="15"/>
              </w:rPr>
            </w:pPr>
            <w:r>
              <w:rPr>
                <w:color w:val="000000"/>
                <w:sz w:val="15"/>
              </w:rPr>
              <w:t>46,9</w:t>
            </w:r>
          </w:p>
        </w:tc>
        <w:tc>
          <w:tcPr>
            <w:tcW w:w="0" w:type="auto"/>
            <w:tcBorders>
              <w:top w:val="nil"/>
              <w:left w:val="nil"/>
              <w:bottom w:val="nil"/>
              <w:right w:val="nil"/>
            </w:tcBorders>
            <w:tcMar>
              <w:top w:w="30" w:type="dxa"/>
              <w:left w:w="30" w:type="dxa"/>
              <w:bottom w:w="30" w:type="dxa"/>
              <w:right w:w="30" w:type="dxa"/>
            </w:tcMar>
          </w:tcPr>
          <w:p w14:paraId="1B64E3D3" w14:textId="77777777" w:rsidR="00C9015F" w:rsidRDefault="001F0E2C">
            <w:pPr>
              <w:spacing w:after="0"/>
              <w:jc w:val="right"/>
              <w:rPr>
                <w:color w:val="000000"/>
                <w:sz w:val="15"/>
              </w:rPr>
            </w:pPr>
            <w:r>
              <w:rPr>
                <w:color w:val="000000"/>
                <w:sz w:val="15"/>
              </w:rPr>
              <w:t>53,3</w:t>
            </w:r>
          </w:p>
        </w:tc>
        <w:tc>
          <w:tcPr>
            <w:tcW w:w="0" w:type="auto"/>
            <w:tcBorders>
              <w:top w:val="nil"/>
              <w:left w:val="nil"/>
              <w:bottom w:val="nil"/>
              <w:right w:val="nil"/>
            </w:tcBorders>
            <w:tcMar>
              <w:top w:w="30" w:type="dxa"/>
              <w:left w:w="30" w:type="dxa"/>
              <w:bottom w:w="30" w:type="dxa"/>
              <w:right w:w="30" w:type="dxa"/>
            </w:tcMar>
          </w:tcPr>
          <w:p w14:paraId="0884DC0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BF92811" w14:textId="77777777" w:rsidR="00C9015F" w:rsidRDefault="00C9015F">
            <w:pPr>
              <w:spacing w:after="0"/>
              <w:rPr>
                <w:color w:val="000000"/>
                <w:sz w:val="15"/>
              </w:rPr>
            </w:pPr>
          </w:p>
        </w:tc>
      </w:tr>
      <w:tr w:rsidR="00C9015F" w14:paraId="4A3766D8" w14:textId="77777777">
        <w:tc>
          <w:tcPr>
            <w:tcW w:w="0" w:type="auto"/>
            <w:tcBorders>
              <w:top w:val="nil"/>
              <w:left w:val="nil"/>
              <w:bottom w:val="nil"/>
              <w:right w:val="nil"/>
            </w:tcBorders>
            <w:tcMar>
              <w:top w:w="30" w:type="dxa"/>
              <w:left w:w="30" w:type="dxa"/>
              <w:bottom w:w="30" w:type="dxa"/>
              <w:right w:w="30" w:type="dxa"/>
            </w:tcMar>
          </w:tcPr>
          <w:p w14:paraId="4F38E46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49FAA7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C5CAADF" w14:textId="77777777" w:rsidR="00C9015F" w:rsidRDefault="001F0E2C">
            <w:pPr>
              <w:spacing w:after="0"/>
              <w:jc w:val="right"/>
              <w:rPr>
                <w:color w:val="000000"/>
                <w:sz w:val="15"/>
              </w:rPr>
            </w:pPr>
            <w:r>
              <w:rPr>
                <w:color w:val="000000"/>
                <w:sz w:val="15"/>
              </w:rPr>
              <w:t>2022</w:t>
            </w:r>
          </w:p>
        </w:tc>
        <w:tc>
          <w:tcPr>
            <w:tcW w:w="0" w:type="auto"/>
            <w:tcBorders>
              <w:top w:val="nil"/>
              <w:left w:val="nil"/>
              <w:bottom w:val="nil"/>
              <w:right w:val="nil"/>
            </w:tcBorders>
            <w:tcMar>
              <w:top w:w="30" w:type="dxa"/>
              <w:left w:w="30" w:type="dxa"/>
              <w:bottom w:w="30" w:type="dxa"/>
              <w:right w:w="30" w:type="dxa"/>
            </w:tcMar>
          </w:tcPr>
          <w:p w14:paraId="5A13F398" w14:textId="77777777" w:rsidR="00C9015F" w:rsidRDefault="001F0E2C">
            <w:pPr>
              <w:spacing w:after="0"/>
              <w:jc w:val="right"/>
              <w:rPr>
                <w:color w:val="000000"/>
                <w:sz w:val="15"/>
              </w:rPr>
            </w:pPr>
            <w:r>
              <w:rPr>
                <w:color w:val="000000"/>
                <w:sz w:val="15"/>
              </w:rPr>
              <w:t>47,7</w:t>
            </w:r>
          </w:p>
        </w:tc>
        <w:tc>
          <w:tcPr>
            <w:tcW w:w="0" w:type="auto"/>
            <w:tcBorders>
              <w:top w:val="nil"/>
              <w:left w:val="nil"/>
              <w:bottom w:val="nil"/>
              <w:right w:val="nil"/>
            </w:tcBorders>
            <w:tcMar>
              <w:top w:w="30" w:type="dxa"/>
              <w:left w:w="30" w:type="dxa"/>
              <w:bottom w:w="30" w:type="dxa"/>
              <w:right w:w="30" w:type="dxa"/>
            </w:tcMar>
          </w:tcPr>
          <w:p w14:paraId="4A74EC1B" w14:textId="77777777" w:rsidR="00C9015F" w:rsidRDefault="001F0E2C">
            <w:pPr>
              <w:spacing w:after="0"/>
              <w:jc w:val="right"/>
              <w:rPr>
                <w:color w:val="000000"/>
                <w:sz w:val="15"/>
              </w:rPr>
            </w:pPr>
            <w:r>
              <w:rPr>
                <w:color w:val="000000"/>
                <w:sz w:val="15"/>
              </w:rPr>
              <w:t>53,8</w:t>
            </w:r>
          </w:p>
        </w:tc>
        <w:tc>
          <w:tcPr>
            <w:tcW w:w="0" w:type="auto"/>
            <w:tcBorders>
              <w:top w:val="nil"/>
              <w:left w:val="nil"/>
              <w:bottom w:val="nil"/>
              <w:right w:val="nil"/>
            </w:tcBorders>
            <w:tcMar>
              <w:top w:w="30" w:type="dxa"/>
              <w:left w:w="30" w:type="dxa"/>
              <w:bottom w:w="30" w:type="dxa"/>
              <w:right w:w="30" w:type="dxa"/>
            </w:tcMar>
          </w:tcPr>
          <w:p w14:paraId="0292922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BFD29BF" w14:textId="77777777" w:rsidR="00C9015F" w:rsidRDefault="00C9015F">
            <w:pPr>
              <w:spacing w:after="0"/>
              <w:rPr>
                <w:color w:val="000000"/>
                <w:sz w:val="15"/>
              </w:rPr>
            </w:pPr>
          </w:p>
        </w:tc>
      </w:tr>
      <w:tr w:rsidR="00C9015F" w14:paraId="1D541FA8" w14:textId="77777777">
        <w:tc>
          <w:tcPr>
            <w:tcW w:w="0" w:type="auto"/>
            <w:tcBorders>
              <w:top w:val="nil"/>
              <w:left w:val="nil"/>
              <w:bottom w:val="nil"/>
              <w:right w:val="nil"/>
            </w:tcBorders>
            <w:tcMar>
              <w:top w:w="30" w:type="dxa"/>
              <w:left w:w="30" w:type="dxa"/>
              <w:bottom w:w="30" w:type="dxa"/>
              <w:right w:w="30" w:type="dxa"/>
            </w:tcMar>
          </w:tcPr>
          <w:p w14:paraId="4A7150DF"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8386422"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2666667D" w14:textId="77777777" w:rsidR="00C9015F" w:rsidRDefault="001F0E2C">
            <w:pPr>
              <w:spacing w:after="0"/>
              <w:jc w:val="right"/>
              <w:rPr>
                <w:color w:val="000000"/>
                <w:sz w:val="15"/>
              </w:rPr>
            </w:pPr>
            <w:r>
              <w:rPr>
                <w:color w:val="000000"/>
                <w:sz w:val="15"/>
              </w:rPr>
              <w:t>2023</w:t>
            </w:r>
          </w:p>
        </w:tc>
        <w:tc>
          <w:tcPr>
            <w:tcW w:w="0" w:type="auto"/>
            <w:tcBorders>
              <w:top w:val="nil"/>
              <w:left w:val="nil"/>
              <w:bottom w:val="nil"/>
              <w:right w:val="nil"/>
            </w:tcBorders>
            <w:tcMar>
              <w:top w:w="30" w:type="dxa"/>
              <w:left w:w="30" w:type="dxa"/>
              <w:bottom w:w="30" w:type="dxa"/>
              <w:right w:w="30" w:type="dxa"/>
            </w:tcMar>
          </w:tcPr>
          <w:p w14:paraId="41767FE2" w14:textId="77777777" w:rsidR="00C9015F" w:rsidRDefault="001F0E2C">
            <w:pPr>
              <w:spacing w:after="0"/>
              <w:jc w:val="right"/>
              <w:rPr>
                <w:color w:val="000000"/>
                <w:sz w:val="15"/>
              </w:rPr>
            </w:pPr>
            <w:r>
              <w:rPr>
                <w:color w:val="000000"/>
                <w:sz w:val="15"/>
              </w:rPr>
              <w:t>48,0</w:t>
            </w:r>
          </w:p>
        </w:tc>
        <w:tc>
          <w:tcPr>
            <w:tcW w:w="0" w:type="auto"/>
            <w:tcBorders>
              <w:top w:val="nil"/>
              <w:left w:val="nil"/>
              <w:bottom w:val="nil"/>
              <w:right w:val="nil"/>
            </w:tcBorders>
            <w:tcMar>
              <w:top w:w="30" w:type="dxa"/>
              <w:left w:w="30" w:type="dxa"/>
              <w:bottom w:w="30" w:type="dxa"/>
              <w:right w:w="30" w:type="dxa"/>
            </w:tcMar>
          </w:tcPr>
          <w:p w14:paraId="7A14DCF6" w14:textId="77777777" w:rsidR="00C9015F" w:rsidRDefault="001F0E2C">
            <w:pPr>
              <w:spacing w:after="0"/>
              <w:jc w:val="right"/>
              <w:rPr>
                <w:color w:val="000000"/>
                <w:sz w:val="15"/>
              </w:rPr>
            </w:pPr>
            <w:r>
              <w:rPr>
                <w:color w:val="000000"/>
                <w:sz w:val="15"/>
              </w:rPr>
              <w:t>54,2</w:t>
            </w:r>
          </w:p>
        </w:tc>
        <w:tc>
          <w:tcPr>
            <w:tcW w:w="0" w:type="auto"/>
            <w:tcBorders>
              <w:top w:val="nil"/>
              <w:left w:val="nil"/>
              <w:bottom w:val="nil"/>
              <w:right w:val="nil"/>
            </w:tcBorders>
            <w:tcMar>
              <w:top w:w="30" w:type="dxa"/>
              <w:left w:w="30" w:type="dxa"/>
              <w:bottom w:w="30" w:type="dxa"/>
              <w:right w:w="30" w:type="dxa"/>
            </w:tcMar>
          </w:tcPr>
          <w:p w14:paraId="0D6DBDBC"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46148C38" w14:textId="77777777" w:rsidR="00C9015F" w:rsidRDefault="00C9015F">
            <w:pPr>
              <w:spacing w:after="0"/>
              <w:jc w:val="right"/>
              <w:rPr>
                <w:color w:val="000000"/>
                <w:sz w:val="15"/>
              </w:rPr>
            </w:pPr>
          </w:p>
        </w:tc>
      </w:tr>
      <w:tr w:rsidR="00C9015F" w14:paraId="13DB6B3A" w14:textId="77777777">
        <w:tc>
          <w:tcPr>
            <w:tcW w:w="0" w:type="auto"/>
            <w:tcBorders>
              <w:top w:val="nil"/>
              <w:left w:val="nil"/>
              <w:bottom w:val="nil"/>
              <w:right w:val="nil"/>
            </w:tcBorders>
            <w:tcMar>
              <w:top w:w="30" w:type="dxa"/>
              <w:left w:w="30" w:type="dxa"/>
              <w:bottom w:w="30" w:type="dxa"/>
              <w:right w:w="30" w:type="dxa"/>
            </w:tcMar>
          </w:tcPr>
          <w:p w14:paraId="3F4F254E"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5A5700CB"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56C65552" w14:textId="77777777" w:rsidR="00C9015F" w:rsidRDefault="001F0E2C">
            <w:pPr>
              <w:spacing w:after="0"/>
              <w:jc w:val="right"/>
              <w:rPr>
                <w:color w:val="000000"/>
                <w:sz w:val="15"/>
              </w:rPr>
            </w:pPr>
            <w:r>
              <w:rPr>
                <w:color w:val="000000"/>
                <w:sz w:val="15"/>
              </w:rPr>
              <w:t>2024</w:t>
            </w:r>
          </w:p>
        </w:tc>
        <w:tc>
          <w:tcPr>
            <w:tcW w:w="0" w:type="auto"/>
            <w:tcBorders>
              <w:top w:val="nil"/>
              <w:left w:val="nil"/>
              <w:bottom w:val="nil"/>
              <w:right w:val="nil"/>
            </w:tcBorders>
            <w:tcMar>
              <w:top w:w="30" w:type="dxa"/>
              <w:left w:w="30" w:type="dxa"/>
              <w:bottom w:w="30" w:type="dxa"/>
              <w:right w:w="30" w:type="dxa"/>
            </w:tcMar>
          </w:tcPr>
          <w:p w14:paraId="11C40202" w14:textId="77777777" w:rsidR="00C9015F" w:rsidRDefault="001F0E2C">
            <w:pPr>
              <w:spacing w:after="0"/>
              <w:jc w:val="right"/>
              <w:rPr>
                <w:color w:val="000000"/>
                <w:sz w:val="15"/>
              </w:rPr>
            </w:pPr>
            <w:r>
              <w:rPr>
                <w:color w:val="000000"/>
                <w:sz w:val="15"/>
              </w:rPr>
              <w:t>47,8</w:t>
            </w:r>
          </w:p>
        </w:tc>
        <w:tc>
          <w:tcPr>
            <w:tcW w:w="0" w:type="auto"/>
            <w:tcBorders>
              <w:top w:val="nil"/>
              <w:left w:val="nil"/>
              <w:bottom w:val="nil"/>
              <w:right w:val="nil"/>
            </w:tcBorders>
            <w:tcMar>
              <w:top w:w="30" w:type="dxa"/>
              <w:left w:w="30" w:type="dxa"/>
              <w:bottom w:w="30" w:type="dxa"/>
              <w:right w:w="30" w:type="dxa"/>
            </w:tcMar>
          </w:tcPr>
          <w:p w14:paraId="278DCAB0" w14:textId="77777777" w:rsidR="00C9015F" w:rsidRDefault="001F0E2C">
            <w:pPr>
              <w:spacing w:after="0"/>
              <w:jc w:val="right"/>
              <w:rPr>
                <w:color w:val="000000"/>
                <w:sz w:val="15"/>
              </w:rPr>
            </w:pPr>
            <w:r>
              <w:rPr>
                <w:color w:val="000000"/>
                <w:sz w:val="15"/>
              </w:rPr>
              <w:t>54,5</w:t>
            </w:r>
          </w:p>
        </w:tc>
        <w:tc>
          <w:tcPr>
            <w:tcW w:w="0" w:type="auto"/>
            <w:tcBorders>
              <w:top w:val="nil"/>
              <w:left w:val="nil"/>
              <w:bottom w:val="nil"/>
              <w:right w:val="nil"/>
            </w:tcBorders>
            <w:tcMar>
              <w:top w:w="30" w:type="dxa"/>
              <w:left w:w="30" w:type="dxa"/>
              <w:bottom w:w="30" w:type="dxa"/>
              <w:right w:w="30" w:type="dxa"/>
            </w:tcMar>
          </w:tcPr>
          <w:p w14:paraId="05A5921D"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3BE323A6" w14:textId="77777777" w:rsidR="00C9015F" w:rsidRDefault="00C9015F">
            <w:pPr>
              <w:spacing w:after="0"/>
              <w:jc w:val="right"/>
              <w:rPr>
                <w:color w:val="000000"/>
                <w:sz w:val="15"/>
              </w:rPr>
            </w:pPr>
          </w:p>
        </w:tc>
      </w:tr>
      <w:tr w:rsidR="00C9015F" w14:paraId="5EB63AAA" w14:textId="77777777">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63AD5454" w14:textId="77777777" w:rsidR="00C9015F" w:rsidRDefault="001F0E2C">
            <w:pPr>
              <w:spacing w:after="0"/>
              <w:rPr>
                <w:b/>
                <w:color w:val="FFFFFF"/>
                <w:sz w:val="15"/>
              </w:rPr>
            </w:pPr>
            <w:r>
              <w:rPr>
                <w:b/>
                <w:color w:val="FFFFFF"/>
                <w:sz w:val="15"/>
              </w:rPr>
              <w:t>Vestigingen (van bedrijven)</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0B890691" w14:textId="77777777" w:rsidR="00C9015F" w:rsidRDefault="001F0E2C">
            <w:pPr>
              <w:spacing w:after="0"/>
              <w:rPr>
                <w:b/>
                <w:color w:val="FFFFFF"/>
                <w:sz w:val="15"/>
              </w:rPr>
            </w:pPr>
            <w:r>
              <w:rPr>
                <w:b/>
                <w:color w:val="FFFFFF"/>
                <w:sz w:val="15"/>
              </w:rPr>
              <w:t>per 1.000 inwoners van 15 t/m 64 jaar</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22CD994E"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447F1AC1"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5B323AA6"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3100D8A8" w14:textId="77777777" w:rsidR="00C9015F" w:rsidRDefault="001F0E2C">
            <w:pPr>
              <w:spacing w:after="0"/>
              <w:rPr>
                <w:b/>
                <w:color w:val="FFFFFF"/>
                <w:sz w:val="15"/>
              </w:rPr>
            </w:pPr>
            <w:r>
              <w:rPr>
                <w:b/>
                <w:color w:val="FFFFFF"/>
                <w:sz w:val="15"/>
              </w:rPr>
              <w:t>LISA</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08848385" w14:textId="77777777" w:rsidR="00C9015F" w:rsidRDefault="001F0E2C">
            <w:pPr>
              <w:spacing w:after="0"/>
              <w:rPr>
                <w:b/>
                <w:color w:val="FFFFFF"/>
                <w:sz w:val="15"/>
              </w:rPr>
            </w:pPr>
            <w:r>
              <w:rPr>
                <w:b/>
                <w:color w:val="FFFFFF"/>
                <w:sz w:val="15"/>
              </w:rPr>
              <w:t>Het aantal vestigingen van bedrijven, per 1.000 inwoners in de leeftijd van 15</w:t>
            </w:r>
            <w:r>
              <w:rPr>
                <w:b/>
                <w:color w:val="FFFFFF"/>
                <w:sz w:val="15"/>
              </w:rPr>
              <w:noBreakHyphen/>
              <w:t>65 jaar.</w:t>
            </w:r>
          </w:p>
        </w:tc>
      </w:tr>
      <w:tr w:rsidR="00C9015F" w14:paraId="617B9EED" w14:textId="77777777">
        <w:tc>
          <w:tcPr>
            <w:tcW w:w="0" w:type="auto"/>
            <w:tcBorders>
              <w:top w:val="nil"/>
              <w:left w:val="nil"/>
              <w:bottom w:val="nil"/>
              <w:right w:val="nil"/>
            </w:tcBorders>
            <w:tcMar>
              <w:top w:w="30" w:type="dxa"/>
              <w:left w:w="30" w:type="dxa"/>
              <w:bottom w:w="30" w:type="dxa"/>
              <w:right w:w="30" w:type="dxa"/>
            </w:tcMar>
          </w:tcPr>
          <w:p w14:paraId="0FF5723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62A5A8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1DFC4A3" w14:textId="77777777" w:rsidR="00C9015F" w:rsidRDefault="001F0E2C">
            <w:pPr>
              <w:spacing w:after="0"/>
              <w:jc w:val="right"/>
              <w:rPr>
                <w:color w:val="000000"/>
                <w:sz w:val="15"/>
              </w:rPr>
            </w:pPr>
            <w:r>
              <w:rPr>
                <w:color w:val="000000"/>
                <w:sz w:val="15"/>
              </w:rPr>
              <w:t>2020</w:t>
            </w:r>
          </w:p>
        </w:tc>
        <w:tc>
          <w:tcPr>
            <w:tcW w:w="0" w:type="auto"/>
            <w:tcBorders>
              <w:top w:val="nil"/>
              <w:left w:val="nil"/>
              <w:bottom w:val="nil"/>
              <w:right w:val="nil"/>
            </w:tcBorders>
            <w:tcMar>
              <w:top w:w="30" w:type="dxa"/>
              <w:left w:w="30" w:type="dxa"/>
              <w:bottom w:w="30" w:type="dxa"/>
              <w:right w:w="30" w:type="dxa"/>
            </w:tcMar>
          </w:tcPr>
          <w:p w14:paraId="708761A7" w14:textId="77777777" w:rsidR="00C9015F" w:rsidRDefault="001F0E2C">
            <w:pPr>
              <w:spacing w:after="0"/>
              <w:jc w:val="right"/>
              <w:rPr>
                <w:color w:val="000000"/>
                <w:sz w:val="15"/>
              </w:rPr>
            </w:pPr>
            <w:r>
              <w:rPr>
                <w:color w:val="000000"/>
                <w:sz w:val="15"/>
              </w:rPr>
              <w:t>151,8</w:t>
            </w:r>
          </w:p>
        </w:tc>
        <w:tc>
          <w:tcPr>
            <w:tcW w:w="0" w:type="auto"/>
            <w:tcBorders>
              <w:top w:val="nil"/>
              <w:left w:val="nil"/>
              <w:bottom w:val="nil"/>
              <w:right w:val="nil"/>
            </w:tcBorders>
            <w:tcMar>
              <w:top w:w="30" w:type="dxa"/>
              <w:left w:w="30" w:type="dxa"/>
              <w:bottom w:w="30" w:type="dxa"/>
              <w:right w:w="30" w:type="dxa"/>
            </w:tcMar>
          </w:tcPr>
          <w:p w14:paraId="14BA259A" w14:textId="77777777" w:rsidR="00C9015F" w:rsidRDefault="001F0E2C">
            <w:pPr>
              <w:spacing w:after="0"/>
              <w:jc w:val="right"/>
              <w:rPr>
                <w:color w:val="000000"/>
                <w:sz w:val="15"/>
              </w:rPr>
            </w:pPr>
            <w:r>
              <w:rPr>
                <w:color w:val="000000"/>
                <w:sz w:val="15"/>
              </w:rPr>
              <w:t>158,1</w:t>
            </w:r>
          </w:p>
        </w:tc>
        <w:tc>
          <w:tcPr>
            <w:tcW w:w="0" w:type="auto"/>
            <w:tcBorders>
              <w:top w:val="nil"/>
              <w:left w:val="nil"/>
              <w:bottom w:val="nil"/>
              <w:right w:val="nil"/>
            </w:tcBorders>
            <w:tcMar>
              <w:top w:w="30" w:type="dxa"/>
              <w:left w:w="30" w:type="dxa"/>
              <w:bottom w:w="30" w:type="dxa"/>
              <w:right w:w="30" w:type="dxa"/>
            </w:tcMar>
          </w:tcPr>
          <w:p w14:paraId="4441480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7743E02" w14:textId="77777777" w:rsidR="00C9015F" w:rsidRDefault="00C9015F">
            <w:pPr>
              <w:spacing w:after="0"/>
              <w:rPr>
                <w:color w:val="000000"/>
                <w:sz w:val="15"/>
              </w:rPr>
            </w:pPr>
          </w:p>
        </w:tc>
      </w:tr>
      <w:tr w:rsidR="00C9015F" w14:paraId="51CA4469" w14:textId="77777777">
        <w:tc>
          <w:tcPr>
            <w:tcW w:w="0" w:type="auto"/>
            <w:tcBorders>
              <w:top w:val="nil"/>
              <w:left w:val="nil"/>
              <w:bottom w:val="nil"/>
              <w:right w:val="nil"/>
            </w:tcBorders>
            <w:tcMar>
              <w:top w:w="30" w:type="dxa"/>
              <w:left w:w="30" w:type="dxa"/>
              <w:bottom w:w="30" w:type="dxa"/>
              <w:right w:w="30" w:type="dxa"/>
            </w:tcMar>
          </w:tcPr>
          <w:p w14:paraId="5E8CDFE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D75CF9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BAADD88" w14:textId="77777777" w:rsidR="00C9015F" w:rsidRDefault="001F0E2C">
            <w:pPr>
              <w:spacing w:after="0"/>
              <w:jc w:val="right"/>
              <w:rPr>
                <w:color w:val="000000"/>
                <w:sz w:val="15"/>
              </w:rPr>
            </w:pPr>
            <w:r>
              <w:rPr>
                <w:color w:val="000000"/>
                <w:sz w:val="15"/>
              </w:rPr>
              <w:t>2021</w:t>
            </w:r>
          </w:p>
        </w:tc>
        <w:tc>
          <w:tcPr>
            <w:tcW w:w="0" w:type="auto"/>
            <w:tcBorders>
              <w:top w:val="nil"/>
              <w:left w:val="nil"/>
              <w:bottom w:val="nil"/>
              <w:right w:val="nil"/>
            </w:tcBorders>
            <w:tcMar>
              <w:top w:w="30" w:type="dxa"/>
              <w:left w:w="30" w:type="dxa"/>
              <w:bottom w:w="30" w:type="dxa"/>
              <w:right w:w="30" w:type="dxa"/>
            </w:tcMar>
          </w:tcPr>
          <w:p w14:paraId="35016AEC" w14:textId="77777777" w:rsidR="00C9015F" w:rsidRDefault="001F0E2C">
            <w:pPr>
              <w:spacing w:after="0"/>
              <w:jc w:val="right"/>
              <w:rPr>
                <w:color w:val="000000"/>
                <w:sz w:val="15"/>
              </w:rPr>
            </w:pPr>
            <w:r>
              <w:rPr>
                <w:color w:val="000000"/>
                <w:sz w:val="15"/>
              </w:rPr>
              <w:t>153,2</w:t>
            </w:r>
          </w:p>
        </w:tc>
        <w:tc>
          <w:tcPr>
            <w:tcW w:w="0" w:type="auto"/>
            <w:tcBorders>
              <w:top w:val="nil"/>
              <w:left w:val="nil"/>
              <w:bottom w:val="nil"/>
              <w:right w:val="nil"/>
            </w:tcBorders>
            <w:tcMar>
              <w:top w:w="30" w:type="dxa"/>
              <w:left w:w="30" w:type="dxa"/>
              <w:bottom w:w="30" w:type="dxa"/>
              <w:right w:w="30" w:type="dxa"/>
            </w:tcMar>
          </w:tcPr>
          <w:p w14:paraId="126FA246" w14:textId="77777777" w:rsidR="00C9015F" w:rsidRDefault="001F0E2C">
            <w:pPr>
              <w:spacing w:after="0"/>
              <w:jc w:val="right"/>
              <w:rPr>
                <w:color w:val="000000"/>
                <w:sz w:val="15"/>
              </w:rPr>
            </w:pPr>
            <w:r>
              <w:rPr>
                <w:color w:val="000000"/>
                <w:sz w:val="15"/>
              </w:rPr>
              <w:t>164,9</w:t>
            </w:r>
          </w:p>
        </w:tc>
        <w:tc>
          <w:tcPr>
            <w:tcW w:w="0" w:type="auto"/>
            <w:tcBorders>
              <w:top w:val="nil"/>
              <w:left w:val="nil"/>
              <w:bottom w:val="nil"/>
              <w:right w:val="nil"/>
            </w:tcBorders>
            <w:tcMar>
              <w:top w:w="30" w:type="dxa"/>
              <w:left w:w="30" w:type="dxa"/>
              <w:bottom w:w="30" w:type="dxa"/>
              <w:right w:w="30" w:type="dxa"/>
            </w:tcMar>
          </w:tcPr>
          <w:p w14:paraId="5FB1164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7B1244C" w14:textId="77777777" w:rsidR="00C9015F" w:rsidRDefault="00C9015F">
            <w:pPr>
              <w:spacing w:after="0"/>
              <w:rPr>
                <w:color w:val="000000"/>
                <w:sz w:val="15"/>
              </w:rPr>
            </w:pPr>
          </w:p>
        </w:tc>
      </w:tr>
      <w:tr w:rsidR="00C9015F" w14:paraId="2BA66E73" w14:textId="77777777">
        <w:tc>
          <w:tcPr>
            <w:tcW w:w="0" w:type="auto"/>
            <w:tcBorders>
              <w:top w:val="nil"/>
              <w:left w:val="nil"/>
              <w:bottom w:val="nil"/>
              <w:right w:val="nil"/>
            </w:tcBorders>
            <w:tcMar>
              <w:top w:w="30" w:type="dxa"/>
              <w:left w:w="30" w:type="dxa"/>
              <w:bottom w:w="30" w:type="dxa"/>
              <w:right w:w="30" w:type="dxa"/>
            </w:tcMar>
          </w:tcPr>
          <w:p w14:paraId="57AF50F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BC16E3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6AD2791" w14:textId="77777777" w:rsidR="00C9015F" w:rsidRDefault="001F0E2C">
            <w:pPr>
              <w:spacing w:after="0"/>
              <w:jc w:val="right"/>
              <w:rPr>
                <w:color w:val="000000"/>
                <w:sz w:val="15"/>
              </w:rPr>
            </w:pPr>
            <w:r>
              <w:rPr>
                <w:color w:val="000000"/>
                <w:sz w:val="15"/>
              </w:rPr>
              <w:t>2022</w:t>
            </w:r>
          </w:p>
        </w:tc>
        <w:tc>
          <w:tcPr>
            <w:tcW w:w="0" w:type="auto"/>
            <w:tcBorders>
              <w:top w:val="nil"/>
              <w:left w:val="nil"/>
              <w:bottom w:val="nil"/>
              <w:right w:val="nil"/>
            </w:tcBorders>
            <w:tcMar>
              <w:top w:w="30" w:type="dxa"/>
              <w:left w:w="30" w:type="dxa"/>
              <w:bottom w:w="30" w:type="dxa"/>
              <w:right w:w="30" w:type="dxa"/>
            </w:tcMar>
          </w:tcPr>
          <w:p w14:paraId="7BD3B087" w14:textId="77777777" w:rsidR="00C9015F" w:rsidRDefault="001F0E2C">
            <w:pPr>
              <w:spacing w:after="0"/>
              <w:jc w:val="right"/>
              <w:rPr>
                <w:color w:val="000000"/>
                <w:sz w:val="15"/>
              </w:rPr>
            </w:pPr>
            <w:r>
              <w:rPr>
                <w:color w:val="000000"/>
                <w:sz w:val="15"/>
              </w:rPr>
              <w:t>160,9</w:t>
            </w:r>
          </w:p>
        </w:tc>
        <w:tc>
          <w:tcPr>
            <w:tcW w:w="0" w:type="auto"/>
            <w:tcBorders>
              <w:top w:val="nil"/>
              <w:left w:val="nil"/>
              <w:bottom w:val="nil"/>
              <w:right w:val="nil"/>
            </w:tcBorders>
            <w:tcMar>
              <w:top w:w="30" w:type="dxa"/>
              <w:left w:w="30" w:type="dxa"/>
              <w:bottom w:w="30" w:type="dxa"/>
              <w:right w:w="30" w:type="dxa"/>
            </w:tcMar>
          </w:tcPr>
          <w:p w14:paraId="0328167F" w14:textId="77777777" w:rsidR="00C9015F" w:rsidRDefault="001F0E2C">
            <w:pPr>
              <w:spacing w:after="0"/>
              <w:jc w:val="right"/>
              <w:rPr>
                <w:color w:val="000000"/>
                <w:sz w:val="15"/>
              </w:rPr>
            </w:pPr>
            <w:r>
              <w:rPr>
                <w:color w:val="000000"/>
                <w:sz w:val="15"/>
              </w:rPr>
              <w:t>174,1</w:t>
            </w:r>
          </w:p>
        </w:tc>
        <w:tc>
          <w:tcPr>
            <w:tcW w:w="0" w:type="auto"/>
            <w:tcBorders>
              <w:top w:val="nil"/>
              <w:left w:val="nil"/>
              <w:bottom w:val="nil"/>
              <w:right w:val="nil"/>
            </w:tcBorders>
            <w:tcMar>
              <w:top w:w="30" w:type="dxa"/>
              <w:left w:w="30" w:type="dxa"/>
              <w:bottom w:w="30" w:type="dxa"/>
              <w:right w:w="30" w:type="dxa"/>
            </w:tcMar>
          </w:tcPr>
          <w:p w14:paraId="33F3A58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522305F" w14:textId="77777777" w:rsidR="00C9015F" w:rsidRDefault="00C9015F">
            <w:pPr>
              <w:spacing w:after="0"/>
              <w:rPr>
                <w:color w:val="000000"/>
                <w:sz w:val="15"/>
              </w:rPr>
            </w:pPr>
          </w:p>
        </w:tc>
      </w:tr>
      <w:tr w:rsidR="00C9015F" w14:paraId="22A8D985" w14:textId="77777777">
        <w:tc>
          <w:tcPr>
            <w:tcW w:w="0" w:type="auto"/>
            <w:tcBorders>
              <w:top w:val="nil"/>
              <w:left w:val="nil"/>
              <w:bottom w:val="nil"/>
              <w:right w:val="nil"/>
            </w:tcBorders>
            <w:tcMar>
              <w:top w:w="30" w:type="dxa"/>
              <w:left w:w="30" w:type="dxa"/>
              <w:bottom w:w="30" w:type="dxa"/>
              <w:right w:w="30" w:type="dxa"/>
            </w:tcMar>
          </w:tcPr>
          <w:p w14:paraId="2AE805A0"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222C886B"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217A3AAD" w14:textId="77777777" w:rsidR="00C9015F" w:rsidRDefault="001F0E2C">
            <w:pPr>
              <w:spacing w:after="0"/>
              <w:jc w:val="right"/>
              <w:rPr>
                <w:color w:val="000000"/>
                <w:sz w:val="15"/>
              </w:rPr>
            </w:pPr>
            <w:r>
              <w:rPr>
                <w:color w:val="000000"/>
                <w:sz w:val="15"/>
              </w:rPr>
              <w:t>2023</w:t>
            </w:r>
          </w:p>
        </w:tc>
        <w:tc>
          <w:tcPr>
            <w:tcW w:w="0" w:type="auto"/>
            <w:tcBorders>
              <w:top w:val="nil"/>
              <w:left w:val="nil"/>
              <w:bottom w:val="nil"/>
              <w:right w:val="nil"/>
            </w:tcBorders>
            <w:tcMar>
              <w:top w:w="30" w:type="dxa"/>
              <w:left w:w="30" w:type="dxa"/>
              <w:bottom w:w="30" w:type="dxa"/>
              <w:right w:w="30" w:type="dxa"/>
            </w:tcMar>
          </w:tcPr>
          <w:p w14:paraId="6929D576" w14:textId="77777777" w:rsidR="00C9015F" w:rsidRDefault="001F0E2C">
            <w:pPr>
              <w:spacing w:after="0"/>
              <w:jc w:val="right"/>
              <w:rPr>
                <w:color w:val="000000"/>
                <w:sz w:val="15"/>
              </w:rPr>
            </w:pPr>
            <w:r>
              <w:rPr>
                <w:color w:val="000000"/>
                <w:sz w:val="15"/>
              </w:rPr>
              <w:t>163,1</w:t>
            </w:r>
          </w:p>
        </w:tc>
        <w:tc>
          <w:tcPr>
            <w:tcW w:w="0" w:type="auto"/>
            <w:tcBorders>
              <w:top w:val="nil"/>
              <w:left w:val="nil"/>
              <w:bottom w:val="nil"/>
              <w:right w:val="nil"/>
            </w:tcBorders>
            <w:tcMar>
              <w:top w:w="30" w:type="dxa"/>
              <w:left w:w="30" w:type="dxa"/>
              <w:bottom w:w="30" w:type="dxa"/>
              <w:right w:w="30" w:type="dxa"/>
            </w:tcMar>
          </w:tcPr>
          <w:p w14:paraId="04EF0F2D" w14:textId="77777777" w:rsidR="00C9015F" w:rsidRDefault="001F0E2C">
            <w:pPr>
              <w:spacing w:after="0"/>
              <w:jc w:val="right"/>
              <w:rPr>
                <w:color w:val="000000"/>
                <w:sz w:val="15"/>
              </w:rPr>
            </w:pPr>
            <w:r>
              <w:rPr>
                <w:color w:val="000000"/>
                <w:sz w:val="15"/>
              </w:rPr>
              <w:t>181,8</w:t>
            </w:r>
          </w:p>
        </w:tc>
        <w:tc>
          <w:tcPr>
            <w:tcW w:w="0" w:type="auto"/>
            <w:tcBorders>
              <w:top w:val="nil"/>
              <w:left w:val="nil"/>
              <w:bottom w:val="nil"/>
              <w:right w:val="nil"/>
            </w:tcBorders>
            <w:tcMar>
              <w:top w:w="30" w:type="dxa"/>
              <w:left w:w="30" w:type="dxa"/>
              <w:bottom w:w="30" w:type="dxa"/>
              <w:right w:w="30" w:type="dxa"/>
            </w:tcMar>
          </w:tcPr>
          <w:p w14:paraId="6225D5C3"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60867E51" w14:textId="77777777" w:rsidR="00C9015F" w:rsidRDefault="00C9015F">
            <w:pPr>
              <w:spacing w:after="0"/>
              <w:jc w:val="right"/>
              <w:rPr>
                <w:color w:val="000000"/>
                <w:sz w:val="15"/>
              </w:rPr>
            </w:pPr>
          </w:p>
        </w:tc>
      </w:tr>
      <w:tr w:rsidR="00C9015F" w14:paraId="6F9FF608" w14:textId="77777777">
        <w:tc>
          <w:tcPr>
            <w:tcW w:w="0" w:type="auto"/>
            <w:tcBorders>
              <w:top w:val="nil"/>
              <w:left w:val="nil"/>
              <w:bottom w:val="single" w:sz="6" w:space="0" w:color="000000"/>
              <w:right w:val="nil"/>
            </w:tcBorders>
            <w:tcMar>
              <w:top w:w="30" w:type="dxa"/>
              <w:left w:w="30" w:type="dxa"/>
              <w:bottom w:w="30" w:type="dxa"/>
              <w:right w:w="30" w:type="dxa"/>
            </w:tcMar>
          </w:tcPr>
          <w:p w14:paraId="42AD92F7" w14:textId="77777777" w:rsidR="00C9015F" w:rsidRDefault="00C9015F">
            <w:pPr>
              <w:spacing w:after="0"/>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17EBEACB" w14:textId="77777777" w:rsidR="00C9015F" w:rsidRDefault="00C9015F">
            <w:pPr>
              <w:spacing w:after="0"/>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509B3826" w14:textId="77777777" w:rsidR="00C9015F" w:rsidRDefault="001F0E2C">
            <w:pPr>
              <w:spacing w:after="0"/>
              <w:jc w:val="right"/>
              <w:rPr>
                <w:color w:val="000000"/>
                <w:sz w:val="15"/>
              </w:rPr>
            </w:pPr>
            <w:r>
              <w:rPr>
                <w:color w:val="000000"/>
                <w:sz w:val="15"/>
              </w:rPr>
              <w:t>2024</w:t>
            </w:r>
          </w:p>
        </w:tc>
        <w:tc>
          <w:tcPr>
            <w:tcW w:w="0" w:type="auto"/>
            <w:tcBorders>
              <w:top w:val="nil"/>
              <w:left w:val="nil"/>
              <w:bottom w:val="single" w:sz="6" w:space="0" w:color="000000"/>
              <w:right w:val="nil"/>
            </w:tcBorders>
            <w:tcMar>
              <w:top w:w="30" w:type="dxa"/>
              <w:left w:w="30" w:type="dxa"/>
              <w:bottom w:w="30" w:type="dxa"/>
              <w:right w:w="30" w:type="dxa"/>
            </w:tcMar>
          </w:tcPr>
          <w:p w14:paraId="6DC5F1CD" w14:textId="77777777" w:rsidR="00C9015F" w:rsidRDefault="001F0E2C">
            <w:pPr>
              <w:spacing w:after="0"/>
              <w:jc w:val="right"/>
              <w:rPr>
                <w:color w:val="000000"/>
                <w:sz w:val="15"/>
              </w:rPr>
            </w:pPr>
            <w:r>
              <w:rPr>
                <w:color w:val="000000"/>
                <w:sz w:val="15"/>
              </w:rPr>
              <w:t>167,8</w:t>
            </w:r>
          </w:p>
        </w:tc>
        <w:tc>
          <w:tcPr>
            <w:tcW w:w="0" w:type="auto"/>
            <w:tcBorders>
              <w:top w:val="nil"/>
              <w:left w:val="nil"/>
              <w:bottom w:val="single" w:sz="6" w:space="0" w:color="000000"/>
              <w:right w:val="nil"/>
            </w:tcBorders>
            <w:tcMar>
              <w:top w:w="30" w:type="dxa"/>
              <w:left w:w="30" w:type="dxa"/>
              <w:bottom w:w="30" w:type="dxa"/>
              <w:right w:w="30" w:type="dxa"/>
            </w:tcMar>
          </w:tcPr>
          <w:p w14:paraId="5DDA4A2B" w14:textId="77777777" w:rsidR="00C9015F" w:rsidRDefault="001F0E2C">
            <w:pPr>
              <w:spacing w:after="0"/>
              <w:jc w:val="right"/>
              <w:rPr>
                <w:color w:val="000000"/>
                <w:sz w:val="15"/>
              </w:rPr>
            </w:pPr>
            <w:r>
              <w:rPr>
                <w:color w:val="000000"/>
                <w:sz w:val="15"/>
              </w:rPr>
              <w:t>191,4</w:t>
            </w:r>
          </w:p>
        </w:tc>
        <w:tc>
          <w:tcPr>
            <w:tcW w:w="0" w:type="auto"/>
            <w:tcBorders>
              <w:top w:val="nil"/>
              <w:left w:val="nil"/>
              <w:bottom w:val="single" w:sz="6" w:space="0" w:color="000000"/>
              <w:right w:val="nil"/>
            </w:tcBorders>
            <w:tcMar>
              <w:top w:w="30" w:type="dxa"/>
              <w:left w:w="30" w:type="dxa"/>
              <w:bottom w:w="30" w:type="dxa"/>
              <w:right w:w="30" w:type="dxa"/>
            </w:tcMar>
          </w:tcPr>
          <w:p w14:paraId="1A5C47D6" w14:textId="77777777" w:rsidR="00C9015F" w:rsidRDefault="00C9015F">
            <w:pPr>
              <w:spacing w:after="0"/>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613CAC04" w14:textId="77777777" w:rsidR="00C9015F" w:rsidRDefault="00C9015F">
            <w:pPr>
              <w:spacing w:after="0"/>
              <w:rPr>
                <w:color w:val="000000"/>
                <w:sz w:val="15"/>
              </w:rPr>
            </w:pPr>
          </w:p>
        </w:tc>
      </w:tr>
      <w:tr w:rsidR="00C9015F" w14:paraId="6A435465" w14:textId="77777777">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66AE9647" w14:textId="77777777" w:rsidR="00C9015F" w:rsidRDefault="001F0E2C">
            <w:pPr>
              <w:spacing w:after="0"/>
              <w:rPr>
                <w:b/>
                <w:color w:val="FFFFFF"/>
                <w:sz w:val="15"/>
              </w:rPr>
            </w:pPr>
            <w:r>
              <w:rPr>
                <w:b/>
                <w:color w:val="FFFFFF"/>
                <w:sz w:val="15"/>
              </w:rPr>
              <w:t>Banen</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52C807EB" w14:textId="77777777" w:rsidR="00C9015F" w:rsidRDefault="001F0E2C">
            <w:pPr>
              <w:spacing w:after="0"/>
              <w:rPr>
                <w:b/>
                <w:color w:val="FFFFFF"/>
                <w:sz w:val="15"/>
              </w:rPr>
            </w:pPr>
            <w:r>
              <w:rPr>
                <w:b/>
                <w:color w:val="FFFFFF"/>
                <w:sz w:val="15"/>
              </w:rPr>
              <w:t>per 1.000 inwoners van 15 t/m 64 jaar</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5EE4B250"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06998F24"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4C151704"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6020E478" w14:textId="77777777" w:rsidR="00C9015F" w:rsidRDefault="001F0E2C">
            <w:pPr>
              <w:spacing w:after="0"/>
              <w:rPr>
                <w:b/>
                <w:color w:val="FFFFFF"/>
                <w:sz w:val="15"/>
              </w:rPr>
            </w:pPr>
            <w:r>
              <w:rPr>
                <w:b/>
                <w:color w:val="FFFFFF"/>
                <w:sz w:val="15"/>
              </w:rPr>
              <w:t>CBS Bevolkingsstatistiek / LISA - bewerking ABF Research</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68E9BEA3" w14:textId="77777777" w:rsidR="00C9015F" w:rsidRDefault="001F0E2C">
            <w:pPr>
              <w:spacing w:after="0"/>
              <w:rPr>
                <w:b/>
                <w:color w:val="FFFFFF"/>
                <w:sz w:val="15"/>
              </w:rPr>
            </w:pPr>
            <w:r>
              <w:rPr>
                <w:b/>
                <w:color w:val="FFFFFF"/>
                <w:sz w:val="15"/>
              </w:rPr>
              <w:t>Onder een baan wordt een vervulde positie verstaan. Dit betreffen zowel fulltimers, parttimers als uitzendkrachten. De indicator betreft het aantal banen per 1.000 inwoners in de leeftijd van 15 tot en met 64 jaar.</w:t>
            </w:r>
          </w:p>
        </w:tc>
      </w:tr>
      <w:tr w:rsidR="00C9015F" w14:paraId="59A46B3F" w14:textId="77777777">
        <w:tc>
          <w:tcPr>
            <w:tcW w:w="0" w:type="auto"/>
            <w:tcBorders>
              <w:top w:val="nil"/>
              <w:left w:val="nil"/>
              <w:bottom w:val="nil"/>
              <w:right w:val="nil"/>
            </w:tcBorders>
            <w:tcMar>
              <w:top w:w="30" w:type="dxa"/>
              <w:left w:w="30" w:type="dxa"/>
              <w:bottom w:w="30" w:type="dxa"/>
              <w:right w:w="30" w:type="dxa"/>
            </w:tcMar>
          </w:tcPr>
          <w:p w14:paraId="3409971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EF5EC2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B7160BE" w14:textId="77777777" w:rsidR="00C9015F" w:rsidRDefault="001F0E2C">
            <w:pPr>
              <w:spacing w:after="0"/>
              <w:jc w:val="right"/>
              <w:rPr>
                <w:color w:val="000000"/>
                <w:sz w:val="15"/>
              </w:rPr>
            </w:pPr>
            <w:r>
              <w:rPr>
                <w:color w:val="000000"/>
                <w:sz w:val="15"/>
              </w:rPr>
              <w:t>2020</w:t>
            </w:r>
          </w:p>
        </w:tc>
        <w:tc>
          <w:tcPr>
            <w:tcW w:w="0" w:type="auto"/>
            <w:tcBorders>
              <w:top w:val="nil"/>
              <w:left w:val="nil"/>
              <w:bottom w:val="nil"/>
              <w:right w:val="nil"/>
            </w:tcBorders>
            <w:tcMar>
              <w:top w:w="30" w:type="dxa"/>
              <w:left w:w="30" w:type="dxa"/>
              <w:bottom w:w="30" w:type="dxa"/>
              <w:right w:w="30" w:type="dxa"/>
            </w:tcMar>
          </w:tcPr>
          <w:p w14:paraId="77994B70" w14:textId="77777777" w:rsidR="00C9015F" w:rsidRDefault="001F0E2C">
            <w:pPr>
              <w:spacing w:after="0"/>
              <w:jc w:val="right"/>
              <w:rPr>
                <w:color w:val="000000"/>
                <w:sz w:val="15"/>
              </w:rPr>
            </w:pPr>
            <w:r>
              <w:rPr>
                <w:color w:val="000000"/>
                <w:sz w:val="15"/>
              </w:rPr>
              <w:t>647,1</w:t>
            </w:r>
          </w:p>
        </w:tc>
        <w:tc>
          <w:tcPr>
            <w:tcW w:w="0" w:type="auto"/>
            <w:tcBorders>
              <w:top w:val="nil"/>
              <w:left w:val="nil"/>
              <w:bottom w:val="nil"/>
              <w:right w:val="nil"/>
            </w:tcBorders>
            <w:tcMar>
              <w:top w:w="30" w:type="dxa"/>
              <w:left w:w="30" w:type="dxa"/>
              <w:bottom w:w="30" w:type="dxa"/>
              <w:right w:w="30" w:type="dxa"/>
            </w:tcMar>
          </w:tcPr>
          <w:p w14:paraId="4EEFEF9D" w14:textId="77777777" w:rsidR="00C9015F" w:rsidRDefault="001F0E2C">
            <w:pPr>
              <w:spacing w:after="0"/>
              <w:jc w:val="right"/>
              <w:rPr>
                <w:color w:val="000000"/>
                <w:sz w:val="15"/>
              </w:rPr>
            </w:pPr>
            <w:r>
              <w:rPr>
                <w:color w:val="000000"/>
                <w:sz w:val="15"/>
              </w:rPr>
              <w:t>795,9</w:t>
            </w:r>
          </w:p>
        </w:tc>
        <w:tc>
          <w:tcPr>
            <w:tcW w:w="0" w:type="auto"/>
            <w:tcBorders>
              <w:top w:val="nil"/>
              <w:left w:val="nil"/>
              <w:bottom w:val="nil"/>
              <w:right w:val="nil"/>
            </w:tcBorders>
            <w:tcMar>
              <w:top w:w="30" w:type="dxa"/>
              <w:left w:w="30" w:type="dxa"/>
              <w:bottom w:w="30" w:type="dxa"/>
              <w:right w:w="30" w:type="dxa"/>
            </w:tcMar>
          </w:tcPr>
          <w:p w14:paraId="65C8317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C1EEE2F" w14:textId="77777777" w:rsidR="00C9015F" w:rsidRDefault="00C9015F">
            <w:pPr>
              <w:spacing w:after="0"/>
              <w:rPr>
                <w:color w:val="000000"/>
                <w:sz w:val="15"/>
              </w:rPr>
            </w:pPr>
          </w:p>
        </w:tc>
      </w:tr>
      <w:tr w:rsidR="00C9015F" w14:paraId="2B9311AB" w14:textId="77777777">
        <w:tc>
          <w:tcPr>
            <w:tcW w:w="0" w:type="auto"/>
            <w:tcBorders>
              <w:top w:val="nil"/>
              <w:left w:val="nil"/>
              <w:bottom w:val="nil"/>
              <w:right w:val="nil"/>
            </w:tcBorders>
            <w:tcMar>
              <w:top w:w="30" w:type="dxa"/>
              <w:left w:w="30" w:type="dxa"/>
              <w:bottom w:w="30" w:type="dxa"/>
              <w:right w:w="30" w:type="dxa"/>
            </w:tcMar>
          </w:tcPr>
          <w:p w14:paraId="13B3387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D8ADCC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3441E60" w14:textId="77777777" w:rsidR="00C9015F" w:rsidRDefault="001F0E2C">
            <w:pPr>
              <w:spacing w:after="0"/>
              <w:jc w:val="right"/>
              <w:rPr>
                <w:color w:val="000000"/>
                <w:sz w:val="15"/>
              </w:rPr>
            </w:pPr>
            <w:r>
              <w:rPr>
                <w:color w:val="000000"/>
                <w:sz w:val="15"/>
              </w:rPr>
              <w:t>2021</w:t>
            </w:r>
          </w:p>
        </w:tc>
        <w:tc>
          <w:tcPr>
            <w:tcW w:w="0" w:type="auto"/>
            <w:tcBorders>
              <w:top w:val="nil"/>
              <w:left w:val="nil"/>
              <w:bottom w:val="nil"/>
              <w:right w:val="nil"/>
            </w:tcBorders>
            <w:tcMar>
              <w:top w:w="30" w:type="dxa"/>
              <w:left w:w="30" w:type="dxa"/>
              <w:bottom w:w="30" w:type="dxa"/>
              <w:right w:w="30" w:type="dxa"/>
            </w:tcMar>
          </w:tcPr>
          <w:p w14:paraId="574E142D" w14:textId="77777777" w:rsidR="00C9015F" w:rsidRDefault="001F0E2C">
            <w:pPr>
              <w:spacing w:after="0"/>
              <w:jc w:val="right"/>
              <w:rPr>
                <w:color w:val="000000"/>
                <w:sz w:val="15"/>
              </w:rPr>
            </w:pPr>
            <w:r>
              <w:rPr>
                <w:color w:val="000000"/>
                <w:sz w:val="15"/>
              </w:rPr>
              <w:t>653,5</w:t>
            </w:r>
          </w:p>
        </w:tc>
        <w:tc>
          <w:tcPr>
            <w:tcW w:w="0" w:type="auto"/>
            <w:tcBorders>
              <w:top w:val="nil"/>
              <w:left w:val="nil"/>
              <w:bottom w:val="nil"/>
              <w:right w:val="nil"/>
            </w:tcBorders>
            <w:tcMar>
              <w:top w:w="30" w:type="dxa"/>
              <w:left w:w="30" w:type="dxa"/>
              <w:bottom w:w="30" w:type="dxa"/>
              <w:right w:w="30" w:type="dxa"/>
            </w:tcMar>
          </w:tcPr>
          <w:p w14:paraId="6968F13D" w14:textId="77777777" w:rsidR="00C9015F" w:rsidRDefault="001F0E2C">
            <w:pPr>
              <w:spacing w:after="0"/>
              <w:jc w:val="right"/>
              <w:rPr>
                <w:color w:val="000000"/>
                <w:sz w:val="15"/>
              </w:rPr>
            </w:pPr>
            <w:r>
              <w:rPr>
                <w:color w:val="000000"/>
                <w:sz w:val="15"/>
              </w:rPr>
              <w:t>805,5</w:t>
            </w:r>
          </w:p>
        </w:tc>
        <w:tc>
          <w:tcPr>
            <w:tcW w:w="0" w:type="auto"/>
            <w:tcBorders>
              <w:top w:val="nil"/>
              <w:left w:val="nil"/>
              <w:bottom w:val="nil"/>
              <w:right w:val="nil"/>
            </w:tcBorders>
            <w:tcMar>
              <w:top w:w="30" w:type="dxa"/>
              <w:left w:w="30" w:type="dxa"/>
              <w:bottom w:w="30" w:type="dxa"/>
              <w:right w:w="30" w:type="dxa"/>
            </w:tcMar>
          </w:tcPr>
          <w:p w14:paraId="79FBAAC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6D319D6" w14:textId="77777777" w:rsidR="00C9015F" w:rsidRDefault="00C9015F">
            <w:pPr>
              <w:spacing w:after="0"/>
              <w:rPr>
                <w:color w:val="000000"/>
                <w:sz w:val="15"/>
              </w:rPr>
            </w:pPr>
          </w:p>
        </w:tc>
      </w:tr>
      <w:tr w:rsidR="00C9015F" w14:paraId="52D1D43D" w14:textId="77777777">
        <w:tc>
          <w:tcPr>
            <w:tcW w:w="0" w:type="auto"/>
            <w:tcBorders>
              <w:top w:val="nil"/>
              <w:left w:val="nil"/>
              <w:bottom w:val="nil"/>
              <w:right w:val="nil"/>
            </w:tcBorders>
            <w:tcMar>
              <w:top w:w="30" w:type="dxa"/>
              <w:left w:w="30" w:type="dxa"/>
              <w:bottom w:w="30" w:type="dxa"/>
              <w:right w:w="30" w:type="dxa"/>
            </w:tcMar>
          </w:tcPr>
          <w:p w14:paraId="4419885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28F51E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F4714BD" w14:textId="77777777" w:rsidR="00C9015F" w:rsidRDefault="001F0E2C">
            <w:pPr>
              <w:spacing w:after="0"/>
              <w:jc w:val="right"/>
              <w:rPr>
                <w:color w:val="000000"/>
                <w:sz w:val="15"/>
              </w:rPr>
            </w:pPr>
            <w:r>
              <w:rPr>
                <w:color w:val="000000"/>
                <w:sz w:val="15"/>
              </w:rPr>
              <w:t>2022</w:t>
            </w:r>
          </w:p>
        </w:tc>
        <w:tc>
          <w:tcPr>
            <w:tcW w:w="0" w:type="auto"/>
            <w:tcBorders>
              <w:top w:val="nil"/>
              <w:left w:val="nil"/>
              <w:bottom w:val="nil"/>
              <w:right w:val="nil"/>
            </w:tcBorders>
            <w:tcMar>
              <w:top w:w="30" w:type="dxa"/>
              <w:left w:w="30" w:type="dxa"/>
              <w:bottom w:w="30" w:type="dxa"/>
              <w:right w:w="30" w:type="dxa"/>
            </w:tcMar>
          </w:tcPr>
          <w:p w14:paraId="14F38B7A" w14:textId="77777777" w:rsidR="00C9015F" w:rsidRDefault="001F0E2C">
            <w:pPr>
              <w:spacing w:after="0"/>
              <w:jc w:val="right"/>
              <w:rPr>
                <w:color w:val="000000"/>
                <w:sz w:val="15"/>
              </w:rPr>
            </w:pPr>
            <w:r>
              <w:rPr>
                <w:color w:val="000000"/>
                <w:sz w:val="15"/>
              </w:rPr>
              <w:t>675,7</w:t>
            </w:r>
          </w:p>
        </w:tc>
        <w:tc>
          <w:tcPr>
            <w:tcW w:w="0" w:type="auto"/>
            <w:tcBorders>
              <w:top w:val="nil"/>
              <w:left w:val="nil"/>
              <w:bottom w:val="nil"/>
              <w:right w:val="nil"/>
            </w:tcBorders>
            <w:tcMar>
              <w:top w:w="30" w:type="dxa"/>
              <w:left w:w="30" w:type="dxa"/>
              <w:bottom w:w="30" w:type="dxa"/>
              <w:right w:w="30" w:type="dxa"/>
            </w:tcMar>
          </w:tcPr>
          <w:p w14:paraId="5E3A81B0" w14:textId="77777777" w:rsidR="00C9015F" w:rsidRDefault="001F0E2C">
            <w:pPr>
              <w:spacing w:after="0"/>
              <w:jc w:val="right"/>
              <w:rPr>
                <w:color w:val="000000"/>
                <w:sz w:val="15"/>
              </w:rPr>
            </w:pPr>
            <w:r>
              <w:rPr>
                <w:color w:val="000000"/>
                <w:sz w:val="15"/>
              </w:rPr>
              <w:t>825,4</w:t>
            </w:r>
          </w:p>
        </w:tc>
        <w:tc>
          <w:tcPr>
            <w:tcW w:w="0" w:type="auto"/>
            <w:tcBorders>
              <w:top w:val="nil"/>
              <w:left w:val="nil"/>
              <w:bottom w:val="nil"/>
              <w:right w:val="nil"/>
            </w:tcBorders>
            <w:tcMar>
              <w:top w:w="30" w:type="dxa"/>
              <w:left w:w="30" w:type="dxa"/>
              <w:bottom w:w="30" w:type="dxa"/>
              <w:right w:w="30" w:type="dxa"/>
            </w:tcMar>
          </w:tcPr>
          <w:p w14:paraId="058E29E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9E9A0FD" w14:textId="77777777" w:rsidR="00C9015F" w:rsidRDefault="00C9015F">
            <w:pPr>
              <w:spacing w:after="0"/>
              <w:rPr>
                <w:color w:val="000000"/>
                <w:sz w:val="15"/>
              </w:rPr>
            </w:pPr>
          </w:p>
        </w:tc>
      </w:tr>
      <w:tr w:rsidR="00C9015F" w14:paraId="56D73006" w14:textId="77777777">
        <w:tc>
          <w:tcPr>
            <w:tcW w:w="0" w:type="auto"/>
            <w:tcBorders>
              <w:top w:val="nil"/>
              <w:left w:val="nil"/>
              <w:bottom w:val="nil"/>
              <w:right w:val="nil"/>
            </w:tcBorders>
            <w:tcMar>
              <w:top w:w="30" w:type="dxa"/>
              <w:left w:w="30" w:type="dxa"/>
              <w:bottom w:w="30" w:type="dxa"/>
              <w:right w:w="30" w:type="dxa"/>
            </w:tcMar>
          </w:tcPr>
          <w:p w14:paraId="56C80931"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53157F41"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ABFD460" w14:textId="77777777" w:rsidR="00C9015F" w:rsidRDefault="001F0E2C">
            <w:pPr>
              <w:spacing w:after="0"/>
              <w:jc w:val="right"/>
              <w:rPr>
                <w:color w:val="000000"/>
                <w:sz w:val="15"/>
              </w:rPr>
            </w:pPr>
            <w:r>
              <w:rPr>
                <w:color w:val="000000"/>
                <w:sz w:val="15"/>
              </w:rPr>
              <w:t>2023</w:t>
            </w:r>
          </w:p>
        </w:tc>
        <w:tc>
          <w:tcPr>
            <w:tcW w:w="0" w:type="auto"/>
            <w:tcBorders>
              <w:top w:val="nil"/>
              <w:left w:val="nil"/>
              <w:bottom w:val="nil"/>
              <w:right w:val="nil"/>
            </w:tcBorders>
            <w:tcMar>
              <w:top w:w="30" w:type="dxa"/>
              <w:left w:w="30" w:type="dxa"/>
              <w:bottom w:w="30" w:type="dxa"/>
              <w:right w:w="30" w:type="dxa"/>
            </w:tcMar>
          </w:tcPr>
          <w:p w14:paraId="2C435911" w14:textId="77777777" w:rsidR="00C9015F" w:rsidRDefault="001F0E2C">
            <w:pPr>
              <w:spacing w:after="0"/>
              <w:jc w:val="right"/>
              <w:rPr>
                <w:color w:val="000000"/>
                <w:sz w:val="15"/>
              </w:rPr>
            </w:pPr>
            <w:r>
              <w:rPr>
                <w:color w:val="000000"/>
                <w:sz w:val="15"/>
              </w:rPr>
              <w:t>687,7</w:t>
            </w:r>
          </w:p>
        </w:tc>
        <w:tc>
          <w:tcPr>
            <w:tcW w:w="0" w:type="auto"/>
            <w:tcBorders>
              <w:top w:val="nil"/>
              <w:left w:val="nil"/>
              <w:bottom w:val="nil"/>
              <w:right w:val="nil"/>
            </w:tcBorders>
            <w:tcMar>
              <w:top w:w="30" w:type="dxa"/>
              <w:left w:w="30" w:type="dxa"/>
              <w:bottom w:w="30" w:type="dxa"/>
              <w:right w:w="30" w:type="dxa"/>
            </w:tcMar>
          </w:tcPr>
          <w:p w14:paraId="2EBCB41F" w14:textId="77777777" w:rsidR="00C9015F" w:rsidRDefault="001F0E2C">
            <w:pPr>
              <w:spacing w:after="0"/>
              <w:jc w:val="right"/>
              <w:rPr>
                <w:color w:val="000000"/>
                <w:sz w:val="15"/>
              </w:rPr>
            </w:pPr>
            <w:r>
              <w:rPr>
                <w:color w:val="000000"/>
                <w:sz w:val="15"/>
              </w:rPr>
              <w:t>836,6</w:t>
            </w:r>
          </w:p>
        </w:tc>
        <w:tc>
          <w:tcPr>
            <w:tcW w:w="0" w:type="auto"/>
            <w:tcBorders>
              <w:top w:val="nil"/>
              <w:left w:val="nil"/>
              <w:bottom w:val="nil"/>
              <w:right w:val="nil"/>
            </w:tcBorders>
            <w:tcMar>
              <w:top w:w="30" w:type="dxa"/>
              <w:left w:w="30" w:type="dxa"/>
              <w:bottom w:w="30" w:type="dxa"/>
              <w:right w:w="30" w:type="dxa"/>
            </w:tcMar>
          </w:tcPr>
          <w:p w14:paraId="1856E607"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58C34912" w14:textId="77777777" w:rsidR="00C9015F" w:rsidRDefault="00C9015F">
            <w:pPr>
              <w:spacing w:after="0"/>
              <w:jc w:val="right"/>
              <w:rPr>
                <w:color w:val="000000"/>
                <w:sz w:val="15"/>
              </w:rPr>
            </w:pPr>
          </w:p>
        </w:tc>
      </w:tr>
      <w:tr w:rsidR="00C9015F" w14:paraId="381AADBE" w14:textId="77777777">
        <w:tc>
          <w:tcPr>
            <w:tcW w:w="0" w:type="auto"/>
            <w:tcBorders>
              <w:top w:val="nil"/>
              <w:left w:val="nil"/>
              <w:bottom w:val="single" w:sz="6" w:space="0" w:color="000000"/>
              <w:right w:val="nil"/>
            </w:tcBorders>
            <w:tcMar>
              <w:top w:w="30" w:type="dxa"/>
              <w:left w:w="30" w:type="dxa"/>
              <w:bottom w:w="30" w:type="dxa"/>
              <w:right w:w="30" w:type="dxa"/>
            </w:tcMar>
          </w:tcPr>
          <w:p w14:paraId="185A3305" w14:textId="77777777" w:rsidR="00C9015F" w:rsidRDefault="00C9015F">
            <w:pPr>
              <w:spacing w:after="0"/>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5763FC50" w14:textId="77777777" w:rsidR="00C9015F" w:rsidRDefault="00C9015F">
            <w:pPr>
              <w:spacing w:after="0"/>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31D37D6D" w14:textId="77777777" w:rsidR="00C9015F" w:rsidRDefault="001F0E2C">
            <w:pPr>
              <w:spacing w:after="0"/>
              <w:jc w:val="right"/>
              <w:rPr>
                <w:color w:val="000000"/>
                <w:sz w:val="15"/>
              </w:rPr>
            </w:pPr>
            <w:r>
              <w:rPr>
                <w:color w:val="000000"/>
                <w:sz w:val="15"/>
              </w:rPr>
              <w:t>2024</w:t>
            </w:r>
          </w:p>
        </w:tc>
        <w:tc>
          <w:tcPr>
            <w:tcW w:w="0" w:type="auto"/>
            <w:tcBorders>
              <w:top w:val="nil"/>
              <w:left w:val="nil"/>
              <w:bottom w:val="single" w:sz="6" w:space="0" w:color="000000"/>
              <w:right w:val="nil"/>
            </w:tcBorders>
            <w:tcMar>
              <w:top w:w="30" w:type="dxa"/>
              <w:left w:w="30" w:type="dxa"/>
              <w:bottom w:w="30" w:type="dxa"/>
              <w:right w:w="30" w:type="dxa"/>
            </w:tcMar>
          </w:tcPr>
          <w:p w14:paraId="197F9BD0" w14:textId="77777777" w:rsidR="00C9015F" w:rsidRDefault="001F0E2C">
            <w:pPr>
              <w:spacing w:after="0"/>
              <w:jc w:val="right"/>
              <w:rPr>
                <w:color w:val="000000"/>
                <w:sz w:val="15"/>
              </w:rPr>
            </w:pPr>
            <w:r>
              <w:rPr>
                <w:color w:val="000000"/>
                <w:sz w:val="15"/>
              </w:rPr>
              <w:t>690,5</w:t>
            </w:r>
          </w:p>
        </w:tc>
        <w:tc>
          <w:tcPr>
            <w:tcW w:w="0" w:type="auto"/>
            <w:tcBorders>
              <w:top w:val="nil"/>
              <w:left w:val="nil"/>
              <w:bottom w:val="single" w:sz="6" w:space="0" w:color="000000"/>
              <w:right w:val="nil"/>
            </w:tcBorders>
            <w:tcMar>
              <w:top w:w="30" w:type="dxa"/>
              <w:left w:w="30" w:type="dxa"/>
              <w:bottom w:w="30" w:type="dxa"/>
              <w:right w:w="30" w:type="dxa"/>
            </w:tcMar>
          </w:tcPr>
          <w:p w14:paraId="4F892C8A" w14:textId="77777777" w:rsidR="00C9015F" w:rsidRDefault="001F0E2C">
            <w:pPr>
              <w:spacing w:after="0"/>
              <w:jc w:val="right"/>
              <w:rPr>
                <w:color w:val="000000"/>
                <w:sz w:val="15"/>
              </w:rPr>
            </w:pPr>
            <w:r>
              <w:rPr>
                <w:color w:val="000000"/>
                <w:sz w:val="15"/>
              </w:rPr>
              <w:t>850,2</w:t>
            </w:r>
          </w:p>
        </w:tc>
        <w:tc>
          <w:tcPr>
            <w:tcW w:w="0" w:type="auto"/>
            <w:tcBorders>
              <w:top w:val="nil"/>
              <w:left w:val="nil"/>
              <w:bottom w:val="single" w:sz="6" w:space="0" w:color="000000"/>
              <w:right w:val="nil"/>
            </w:tcBorders>
            <w:tcMar>
              <w:top w:w="30" w:type="dxa"/>
              <w:left w:w="30" w:type="dxa"/>
              <w:bottom w:w="30" w:type="dxa"/>
              <w:right w:w="30" w:type="dxa"/>
            </w:tcMar>
          </w:tcPr>
          <w:p w14:paraId="5C7E89E4" w14:textId="77777777" w:rsidR="00C9015F" w:rsidRDefault="00C9015F">
            <w:pPr>
              <w:spacing w:after="0"/>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7D7CCEE9" w14:textId="77777777" w:rsidR="00C9015F" w:rsidRDefault="00C9015F">
            <w:pPr>
              <w:spacing w:after="0"/>
              <w:rPr>
                <w:color w:val="000000"/>
                <w:sz w:val="15"/>
              </w:rPr>
            </w:pPr>
          </w:p>
        </w:tc>
      </w:tr>
      <w:tr w:rsidR="00C9015F" w14:paraId="56902E27" w14:textId="77777777">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7288177B" w14:textId="77777777" w:rsidR="00C9015F" w:rsidRDefault="001F0E2C">
            <w:pPr>
              <w:spacing w:after="0"/>
              <w:rPr>
                <w:b/>
                <w:color w:val="FFFFFF"/>
                <w:sz w:val="15"/>
              </w:rPr>
            </w:pPr>
            <w:r>
              <w:rPr>
                <w:b/>
                <w:color w:val="FFFFFF"/>
                <w:sz w:val="15"/>
              </w:rPr>
              <w:t>Netto arbeids-participatie</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69F9B222" w14:textId="77777777" w:rsidR="00C9015F" w:rsidRDefault="001F0E2C">
            <w:pPr>
              <w:spacing w:after="0"/>
              <w:rPr>
                <w:b/>
                <w:color w:val="FFFFFF"/>
                <w:sz w:val="15"/>
              </w:rPr>
            </w:pPr>
            <w:r>
              <w:rPr>
                <w:b/>
                <w:color w:val="FFFFFF"/>
                <w:sz w:val="15"/>
              </w:rPr>
              <w:t>%</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2B33A449"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77324781"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5EEE0889"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6CCA6687" w14:textId="77777777" w:rsidR="00C9015F" w:rsidRDefault="001F0E2C">
            <w:pPr>
              <w:spacing w:after="0"/>
              <w:rPr>
                <w:b/>
                <w:color w:val="FFFFFF"/>
                <w:sz w:val="15"/>
              </w:rPr>
            </w:pPr>
            <w:r>
              <w:rPr>
                <w:b/>
                <w:color w:val="FFFFFF"/>
                <w:sz w:val="15"/>
              </w:rPr>
              <w:t>CBS - Arbeidsdeelname</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2BCC456D" w14:textId="77777777" w:rsidR="00C9015F" w:rsidRDefault="001F0E2C">
            <w:pPr>
              <w:spacing w:after="0"/>
              <w:rPr>
                <w:b/>
                <w:color w:val="FFFFFF"/>
                <w:sz w:val="15"/>
              </w:rPr>
            </w:pPr>
            <w:r>
              <w:rPr>
                <w:b/>
                <w:color w:val="FFFFFF"/>
                <w:sz w:val="15"/>
              </w:rPr>
              <w:t>Het aandeel van de werkzame beroepsbevolking in de bevolking (beroeps- en niet-beroepsbevolking). Deze definitie heeft betrekking op personen die in Nederland wonen (exclusief de institutionele bevolking).</w:t>
            </w:r>
          </w:p>
        </w:tc>
      </w:tr>
      <w:tr w:rsidR="00C9015F" w14:paraId="25DA2EAC" w14:textId="77777777">
        <w:tc>
          <w:tcPr>
            <w:tcW w:w="0" w:type="auto"/>
            <w:tcBorders>
              <w:top w:val="nil"/>
              <w:left w:val="nil"/>
              <w:bottom w:val="nil"/>
              <w:right w:val="nil"/>
            </w:tcBorders>
            <w:tcMar>
              <w:top w:w="30" w:type="dxa"/>
              <w:left w:w="30" w:type="dxa"/>
              <w:bottom w:w="30" w:type="dxa"/>
              <w:right w:w="30" w:type="dxa"/>
            </w:tcMar>
          </w:tcPr>
          <w:p w14:paraId="744779E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51CE77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0E98C63" w14:textId="77777777" w:rsidR="00C9015F" w:rsidRDefault="001F0E2C">
            <w:pPr>
              <w:spacing w:after="0"/>
              <w:jc w:val="right"/>
              <w:rPr>
                <w:color w:val="000000"/>
                <w:sz w:val="15"/>
              </w:rPr>
            </w:pPr>
            <w:r>
              <w:rPr>
                <w:color w:val="000000"/>
                <w:sz w:val="15"/>
              </w:rPr>
              <w:t>2021</w:t>
            </w:r>
          </w:p>
        </w:tc>
        <w:tc>
          <w:tcPr>
            <w:tcW w:w="0" w:type="auto"/>
            <w:tcBorders>
              <w:top w:val="nil"/>
              <w:left w:val="nil"/>
              <w:bottom w:val="nil"/>
              <w:right w:val="nil"/>
            </w:tcBorders>
            <w:tcMar>
              <w:top w:w="30" w:type="dxa"/>
              <w:left w:w="30" w:type="dxa"/>
              <w:bottom w:w="30" w:type="dxa"/>
              <w:right w:w="30" w:type="dxa"/>
            </w:tcMar>
          </w:tcPr>
          <w:p w14:paraId="4ABB940C" w14:textId="77777777" w:rsidR="00C9015F" w:rsidRDefault="001F0E2C">
            <w:pPr>
              <w:spacing w:after="0"/>
              <w:jc w:val="right"/>
              <w:rPr>
                <w:color w:val="000000"/>
                <w:sz w:val="15"/>
              </w:rPr>
            </w:pPr>
            <w:r>
              <w:rPr>
                <w:color w:val="000000"/>
                <w:sz w:val="15"/>
              </w:rPr>
              <w:t>70,4</w:t>
            </w:r>
          </w:p>
        </w:tc>
        <w:tc>
          <w:tcPr>
            <w:tcW w:w="0" w:type="auto"/>
            <w:tcBorders>
              <w:top w:val="nil"/>
              <w:left w:val="nil"/>
              <w:bottom w:val="nil"/>
              <w:right w:val="nil"/>
            </w:tcBorders>
            <w:tcMar>
              <w:top w:w="30" w:type="dxa"/>
              <w:left w:w="30" w:type="dxa"/>
              <w:bottom w:w="30" w:type="dxa"/>
              <w:right w:w="30" w:type="dxa"/>
            </w:tcMar>
          </w:tcPr>
          <w:p w14:paraId="192B615C" w14:textId="77777777" w:rsidR="00C9015F" w:rsidRDefault="001F0E2C">
            <w:pPr>
              <w:spacing w:after="0"/>
              <w:jc w:val="right"/>
              <w:rPr>
                <w:color w:val="000000"/>
                <w:sz w:val="15"/>
              </w:rPr>
            </w:pPr>
            <w:r>
              <w:rPr>
                <w:color w:val="000000"/>
                <w:sz w:val="15"/>
              </w:rPr>
              <w:t>70,4</w:t>
            </w:r>
          </w:p>
        </w:tc>
        <w:tc>
          <w:tcPr>
            <w:tcW w:w="0" w:type="auto"/>
            <w:tcBorders>
              <w:top w:val="nil"/>
              <w:left w:val="nil"/>
              <w:bottom w:val="nil"/>
              <w:right w:val="nil"/>
            </w:tcBorders>
            <w:tcMar>
              <w:top w:w="30" w:type="dxa"/>
              <w:left w:w="30" w:type="dxa"/>
              <w:bottom w:w="30" w:type="dxa"/>
              <w:right w:w="30" w:type="dxa"/>
            </w:tcMar>
          </w:tcPr>
          <w:p w14:paraId="3042C77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CEAC6D2" w14:textId="77777777" w:rsidR="00C9015F" w:rsidRDefault="00C9015F">
            <w:pPr>
              <w:spacing w:after="0"/>
              <w:rPr>
                <w:color w:val="000000"/>
                <w:sz w:val="15"/>
              </w:rPr>
            </w:pPr>
          </w:p>
        </w:tc>
      </w:tr>
      <w:tr w:rsidR="00C9015F" w14:paraId="7533D494" w14:textId="77777777">
        <w:tc>
          <w:tcPr>
            <w:tcW w:w="0" w:type="auto"/>
            <w:tcBorders>
              <w:top w:val="nil"/>
              <w:left w:val="nil"/>
              <w:bottom w:val="nil"/>
              <w:right w:val="nil"/>
            </w:tcBorders>
            <w:tcMar>
              <w:top w:w="30" w:type="dxa"/>
              <w:left w:w="30" w:type="dxa"/>
              <w:bottom w:w="30" w:type="dxa"/>
              <w:right w:w="30" w:type="dxa"/>
            </w:tcMar>
          </w:tcPr>
          <w:p w14:paraId="3E3D41C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F11E34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C4844FF" w14:textId="77777777" w:rsidR="00C9015F" w:rsidRDefault="001F0E2C">
            <w:pPr>
              <w:spacing w:after="0"/>
              <w:jc w:val="right"/>
              <w:rPr>
                <w:color w:val="000000"/>
                <w:sz w:val="15"/>
              </w:rPr>
            </w:pPr>
            <w:r>
              <w:rPr>
                <w:color w:val="000000"/>
                <w:sz w:val="15"/>
              </w:rPr>
              <w:t>2022</w:t>
            </w:r>
          </w:p>
        </w:tc>
        <w:tc>
          <w:tcPr>
            <w:tcW w:w="0" w:type="auto"/>
            <w:tcBorders>
              <w:top w:val="nil"/>
              <w:left w:val="nil"/>
              <w:bottom w:val="nil"/>
              <w:right w:val="nil"/>
            </w:tcBorders>
            <w:tcMar>
              <w:top w:w="30" w:type="dxa"/>
              <w:left w:w="30" w:type="dxa"/>
              <w:bottom w:w="30" w:type="dxa"/>
              <w:right w:w="30" w:type="dxa"/>
            </w:tcMar>
          </w:tcPr>
          <w:p w14:paraId="7B8BEBA9" w14:textId="77777777" w:rsidR="00C9015F" w:rsidRDefault="001F0E2C">
            <w:pPr>
              <w:spacing w:after="0"/>
              <w:jc w:val="right"/>
              <w:rPr>
                <w:color w:val="000000"/>
                <w:sz w:val="15"/>
              </w:rPr>
            </w:pPr>
            <w:r>
              <w:rPr>
                <w:color w:val="000000"/>
                <w:sz w:val="15"/>
              </w:rPr>
              <w:t>73,1</w:t>
            </w:r>
          </w:p>
        </w:tc>
        <w:tc>
          <w:tcPr>
            <w:tcW w:w="0" w:type="auto"/>
            <w:tcBorders>
              <w:top w:val="nil"/>
              <w:left w:val="nil"/>
              <w:bottom w:val="nil"/>
              <w:right w:val="nil"/>
            </w:tcBorders>
            <w:tcMar>
              <w:top w:w="30" w:type="dxa"/>
              <w:left w:w="30" w:type="dxa"/>
              <w:bottom w:w="30" w:type="dxa"/>
              <w:right w:w="30" w:type="dxa"/>
            </w:tcMar>
          </w:tcPr>
          <w:p w14:paraId="41DCAA81" w14:textId="77777777" w:rsidR="00C9015F" w:rsidRDefault="001F0E2C">
            <w:pPr>
              <w:spacing w:after="0"/>
              <w:jc w:val="right"/>
              <w:rPr>
                <w:color w:val="000000"/>
                <w:sz w:val="15"/>
              </w:rPr>
            </w:pPr>
            <w:r>
              <w:rPr>
                <w:color w:val="000000"/>
                <w:sz w:val="15"/>
              </w:rPr>
              <w:t>72,2</w:t>
            </w:r>
          </w:p>
        </w:tc>
        <w:tc>
          <w:tcPr>
            <w:tcW w:w="0" w:type="auto"/>
            <w:tcBorders>
              <w:top w:val="nil"/>
              <w:left w:val="nil"/>
              <w:bottom w:val="nil"/>
              <w:right w:val="nil"/>
            </w:tcBorders>
            <w:tcMar>
              <w:top w:w="30" w:type="dxa"/>
              <w:left w:w="30" w:type="dxa"/>
              <w:bottom w:w="30" w:type="dxa"/>
              <w:right w:w="30" w:type="dxa"/>
            </w:tcMar>
          </w:tcPr>
          <w:p w14:paraId="4985F74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36CEFAF" w14:textId="77777777" w:rsidR="00C9015F" w:rsidRDefault="00C9015F">
            <w:pPr>
              <w:spacing w:after="0"/>
              <w:rPr>
                <w:color w:val="000000"/>
                <w:sz w:val="15"/>
              </w:rPr>
            </w:pPr>
          </w:p>
        </w:tc>
      </w:tr>
      <w:tr w:rsidR="00C9015F" w14:paraId="2A27334D" w14:textId="77777777">
        <w:tc>
          <w:tcPr>
            <w:tcW w:w="0" w:type="auto"/>
            <w:tcBorders>
              <w:top w:val="nil"/>
              <w:left w:val="nil"/>
              <w:bottom w:val="nil"/>
              <w:right w:val="nil"/>
            </w:tcBorders>
            <w:tcMar>
              <w:top w:w="30" w:type="dxa"/>
              <w:left w:w="30" w:type="dxa"/>
              <w:bottom w:w="30" w:type="dxa"/>
              <w:right w:w="30" w:type="dxa"/>
            </w:tcMar>
          </w:tcPr>
          <w:p w14:paraId="606F20F5"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22504620"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C9EFB69" w14:textId="77777777" w:rsidR="00C9015F" w:rsidRDefault="001F0E2C">
            <w:pPr>
              <w:spacing w:after="0"/>
              <w:jc w:val="right"/>
              <w:rPr>
                <w:color w:val="000000"/>
                <w:sz w:val="15"/>
              </w:rPr>
            </w:pPr>
            <w:r>
              <w:rPr>
                <w:color w:val="000000"/>
                <w:sz w:val="15"/>
              </w:rPr>
              <w:t>2023</w:t>
            </w:r>
          </w:p>
        </w:tc>
        <w:tc>
          <w:tcPr>
            <w:tcW w:w="0" w:type="auto"/>
            <w:tcBorders>
              <w:top w:val="nil"/>
              <w:left w:val="nil"/>
              <w:bottom w:val="nil"/>
              <w:right w:val="nil"/>
            </w:tcBorders>
            <w:tcMar>
              <w:top w:w="30" w:type="dxa"/>
              <w:left w:w="30" w:type="dxa"/>
              <w:bottom w:w="30" w:type="dxa"/>
              <w:right w:w="30" w:type="dxa"/>
            </w:tcMar>
          </w:tcPr>
          <w:p w14:paraId="7A1FD76A" w14:textId="77777777" w:rsidR="00C9015F" w:rsidRDefault="001F0E2C">
            <w:pPr>
              <w:spacing w:after="0"/>
              <w:jc w:val="right"/>
              <w:rPr>
                <w:color w:val="000000"/>
                <w:sz w:val="15"/>
              </w:rPr>
            </w:pPr>
            <w:r>
              <w:rPr>
                <w:color w:val="000000"/>
                <w:sz w:val="15"/>
              </w:rPr>
              <w:t>72,6</w:t>
            </w:r>
          </w:p>
        </w:tc>
        <w:tc>
          <w:tcPr>
            <w:tcW w:w="0" w:type="auto"/>
            <w:tcBorders>
              <w:top w:val="nil"/>
              <w:left w:val="nil"/>
              <w:bottom w:val="nil"/>
              <w:right w:val="nil"/>
            </w:tcBorders>
            <w:tcMar>
              <w:top w:w="30" w:type="dxa"/>
              <w:left w:w="30" w:type="dxa"/>
              <w:bottom w:w="30" w:type="dxa"/>
              <w:right w:w="30" w:type="dxa"/>
            </w:tcMar>
          </w:tcPr>
          <w:p w14:paraId="3297E97B" w14:textId="77777777" w:rsidR="00C9015F" w:rsidRDefault="001F0E2C">
            <w:pPr>
              <w:spacing w:after="0"/>
              <w:jc w:val="right"/>
              <w:rPr>
                <w:color w:val="000000"/>
                <w:sz w:val="15"/>
              </w:rPr>
            </w:pPr>
            <w:r>
              <w:rPr>
                <w:color w:val="000000"/>
                <w:sz w:val="15"/>
              </w:rPr>
              <w:t>73,1</w:t>
            </w:r>
          </w:p>
        </w:tc>
        <w:tc>
          <w:tcPr>
            <w:tcW w:w="0" w:type="auto"/>
            <w:tcBorders>
              <w:top w:val="nil"/>
              <w:left w:val="nil"/>
              <w:bottom w:val="nil"/>
              <w:right w:val="nil"/>
            </w:tcBorders>
            <w:tcMar>
              <w:top w:w="30" w:type="dxa"/>
              <w:left w:w="30" w:type="dxa"/>
              <w:bottom w:w="30" w:type="dxa"/>
              <w:right w:w="30" w:type="dxa"/>
            </w:tcMar>
          </w:tcPr>
          <w:p w14:paraId="08E4E3C9"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5003502A" w14:textId="77777777" w:rsidR="00C9015F" w:rsidRDefault="00C9015F">
            <w:pPr>
              <w:spacing w:after="0"/>
              <w:jc w:val="right"/>
              <w:rPr>
                <w:color w:val="000000"/>
                <w:sz w:val="15"/>
              </w:rPr>
            </w:pPr>
          </w:p>
        </w:tc>
      </w:tr>
      <w:tr w:rsidR="00C9015F" w14:paraId="3CC80634" w14:textId="77777777">
        <w:tc>
          <w:tcPr>
            <w:tcW w:w="0" w:type="auto"/>
            <w:tcBorders>
              <w:top w:val="nil"/>
              <w:left w:val="nil"/>
              <w:bottom w:val="nil"/>
              <w:right w:val="nil"/>
            </w:tcBorders>
            <w:tcMar>
              <w:top w:w="30" w:type="dxa"/>
              <w:left w:w="30" w:type="dxa"/>
              <w:bottom w:w="30" w:type="dxa"/>
              <w:right w:w="30" w:type="dxa"/>
            </w:tcMar>
          </w:tcPr>
          <w:p w14:paraId="3CE7D4DC"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24DDC521"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6AE04838" w14:textId="77777777" w:rsidR="00C9015F" w:rsidRDefault="001F0E2C">
            <w:pPr>
              <w:spacing w:after="0"/>
              <w:jc w:val="right"/>
              <w:rPr>
                <w:color w:val="000000"/>
                <w:sz w:val="15"/>
              </w:rPr>
            </w:pPr>
            <w:r>
              <w:rPr>
                <w:color w:val="000000"/>
                <w:sz w:val="15"/>
              </w:rPr>
              <w:t>2024</w:t>
            </w:r>
          </w:p>
        </w:tc>
        <w:tc>
          <w:tcPr>
            <w:tcW w:w="0" w:type="auto"/>
            <w:tcBorders>
              <w:top w:val="nil"/>
              <w:left w:val="nil"/>
              <w:bottom w:val="nil"/>
              <w:right w:val="nil"/>
            </w:tcBorders>
            <w:tcMar>
              <w:top w:w="30" w:type="dxa"/>
              <w:left w:w="30" w:type="dxa"/>
              <w:bottom w:w="30" w:type="dxa"/>
              <w:right w:w="30" w:type="dxa"/>
            </w:tcMar>
          </w:tcPr>
          <w:p w14:paraId="393F8641" w14:textId="77777777" w:rsidR="00C9015F" w:rsidRDefault="001F0E2C">
            <w:pPr>
              <w:spacing w:after="0"/>
              <w:jc w:val="right"/>
              <w:rPr>
                <w:color w:val="000000"/>
                <w:sz w:val="15"/>
              </w:rPr>
            </w:pPr>
            <w:r>
              <w:rPr>
                <w:color w:val="000000"/>
                <w:sz w:val="15"/>
              </w:rPr>
              <w:t>72,4</w:t>
            </w:r>
          </w:p>
        </w:tc>
        <w:tc>
          <w:tcPr>
            <w:tcW w:w="0" w:type="auto"/>
            <w:tcBorders>
              <w:top w:val="nil"/>
              <w:left w:val="nil"/>
              <w:bottom w:val="nil"/>
              <w:right w:val="nil"/>
            </w:tcBorders>
            <w:tcMar>
              <w:top w:w="30" w:type="dxa"/>
              <w:left w:w="30" w:type="dxa"/>
              <w:bottom w:w="30" w:type="dxa"/>
              <w:right w:w="30" w:type="dxa"/>
            </w:tcMar>
          </w:tcPr>
          <w:p w14:paraId="550E3378" w14:textId="77777777" w:rsidR="00C9015F" w:rsidRDefault="001F0E2C">
            <w:pPr>
              <w:spacing w:after="0"/>
              <w:jc w:val="right"/>
              <w:rPr>
                <w:color w:val="000000"/>
                <w:sz w:val="15"/>
              </w:rPr>
            </w:pPr>
            <w:r>
              <w:rPr>
                <w:color w:val="000000"/>
                <w:sz w:val="15"/>
              </w:rPr>
              <w:t>73,2</w:t>
            </w:r>
          </w:p>
        </w:tc>
        <w:tc>
          <w:tcPr>
            <w:tcW w:w="0" w:type="auto"/>
            <w:tcBorders>
              <w:top w:val="nil"/>
              <w:left w:val="nil"/>
              <w:bottom w:val="nil"/>
              <w:right w:val="nil"/>
            </w:tcBorders>
            <w:tcMar>
              <w:top w:w="30" w:type="dxa"/>
              <w:left w:w="30" w:type="dxa"/>
              <w:bottom w:w="30" w:type="dxa"/>
              <w:right w:w="30" w:type="dxa"/>
            </w:tcMar>
          </w:tcPr>
          <w:p w14:paraId="1CD963DA"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5AD87331" w14:textId="77777777" w:rsidR="00C9015F" w:rsidRDefault="00C9015F">
            <w:pPr>
              <w:spacing w:after="0"/>
              <w:jc w:val="right"/>
              <w:rPr>
                <w:color w:val="000000"/>
                <w:sz w:val="15"/>
              </w:rPr>
            </w:pPr>
          </w:p>
        </w:tc>
      </w:tr>
      <w:tr w:rsidR="00C9015F" w14:paraId="684AFD0B" w14:textId="77777777">
        <w:tc>
          <w:tcPr>
            <w:tcW w:w="0" w:type="auto"/>
            <w:tcBorders>
              <w:top w:val="nil"/>
              <w:left w:val="nil"/>
              <w:bottom w:val="nil"/>
              <w:right w:val="nil"/>
            </w:tcBorders>
            <w:tcMar>
              <w:top w:w="30" w:type="dxa"/>
              <w:left w:w="30" w:type="dxa"/>
              <w:bottom w:w="30" w:type="dxa"/>
              <w:right w:w="30" w:type="dxa"/>
            </w:tcMar>
          </w:tcPr>
          <w:p w14:paraId="60A2C5D7"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5F8CB7D9"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3475EB81" w14:textId="77777777" w:rsidR="00C9015F" w:rsidRDefault="001F0E2C">
            <w:pPr>
              <w:spacing w:after="0"/>
              <w:jc w:val="right"/>
              <w:rPr>
                <w:color w:val="000000"/>
                <w:sz w:val="15"/>
              </w:rPr>
            </w:pPr>
            <w:r>
              <w:rPr>
                <w:color w:val="000000"/>
                <w:sz w:val="15"/>
              </w:rPr>
              <w:t>2025</w:t>
            </w:r>
          </w:p>
        </w:tc>
        <w:tc>
          <w:tcPr>
            <w:tcW w:w="0" w:type="auto"/>
            <w:tcBorders>
              <w:top w:val="nil"/>
              <w:left w:val="nil"/>
              <w:bottom w:val="nil"/>
              <w:right w:val="nil"/>
            </w:tcBorders>
            <w:tcMar>
              <w:top w:w="30" w:type="dxa"/>
              <w:left w:w="30" w:type="dxa"/>
              <w:bottom w:w="30" w:type="dxa"/>
              <w:right w:w="30" w:type="dxa"/>
            </w:tcMar>
          </w:tcPr>
          <w:p w14:paraId="2AD88E61" w14:textId="77777777" w:rsidR="00C9015F" w:rsidRDefault="001F0E2C">
            <w:pPr>
              <w:spacing w:after="0"/>
              <w:jc w:val="right"/>
              <w:rPr>
                <w:color w:val="000000"/>
                <w:sz w:val="15"/>
              </w:rPr>
            </w:pPr>
            <w:r>
              <w:rPr>
                <w:color w:val="000000"/>
                <w:sz w:val="15"/>
              </w:rPr>
              <w:t>73,7</w:t>
            </w:r>
          </w:p>
        </w:tc>
        <w:tc>
          <w:tcPr>
            <w:tcW w:w="0" w:type="auto"/>
            <w:tcBorders>
              <w:top w:val="nil"/>
              <w:left w:val="nil"/>
              <w:bottom w:val="nil"/>
              <w:right w:val="nil"/>
            </w:tcBorders>
            <w:tcMar>
              <w:top w:w="30" w:type="dxa"/>
              <w:left w:w="30" w:type="dxa"/>
              <w:bottom w:w="30" w:type="dxa"/>
              <w:right w:w="30" w:type="dxa"/>
            </w:tcMar>
          </w:tcPr>
          <w:p w14:paraId="50DAE2E6" w14:textId="77777777" w:rsidR="00C9015F" w:rsidRDefault="001F0E2C">
            <w:pPr>
              <w:spacing w:after="0"/>
              <w:jc w:val="right"/>
              <w:rPr>
                <w:color w:val="000000"/>
                <w:sz w:val="15"/>
              </w:rPr>
            </w:pPr>
            <w:r>
              <w:rPr>
                <w:color w:val="000000"/>
                <w:sz w:val="15"/>
              </w:rPr>
              <w:t>73,2</w:t>
            </w:r>
          </w:p>
        </w:tc>
        <w:tc>
          <w:tcPr>
            <w:tcW w:w="0" w:type="auto"/>
            <w:tcBorders>
              <w:top w:val="nil"/>
              <w:left w:val="nil"/>
              <w:bottom w:val="nil"/>
              <w:right w:val="nil"/>
            </w:tcBorders>
            <w:tcMar>
              <w:top w:w="30" w:type="dxa"/>
              <w:left w:w="30" w:type="dxa"/>
              <w:bottom w:w="30" w:type="dxa"/>
              <w:right w:w="30" w:type="dxa"/>
            </w:tcMar>
          </w:tcPr>
          <w:p w14:paraId="783F6C37"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342771F1" w14:textId="77777777" w:rsidR="00C9015F" w:rsidRDefault="00C9015F">
            <w:pPr>
              <w:spacing w:after="0"/>
              <w:jc w:val="right"/>
              <w:rPr>
                <w:color w:val="000000"/>
                <w:sz w:val="15"/>
              </w:rPr>
            </w:pPr>
          </w:p>
        </w:tc>
      </w:tr>
      <w:tr w:rsidR="00C9015F" w14:paraId="2020EF21"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FDA8EAD" w14:textId="77777777" w:rsidR="00C9015F" w:rsidRDefault="001F0E2C">
            <w:pPr>
              <w:spacing w:after="0"/>
              <w:rPr>
                <w:b/>
                <w:color w:val="F5F5F5"/>
                <w:sz w:val="15"/>
              </w:rPr>
            </w:pPr>
            <w:r>
              <w:rPr>
                <w:b/>
                <w:color w:val="F5F5F5"/>
                <w:sz w:val="15"/>
              </w:rPr>
              <w:t>Personen met een bijstands-uitkering</w:t>
            </w:r>
          </w:p>
        </w:tc>
        <w:tc>
          <w:tcPr>
            <w:tcW w:w="0" w:type="auto"/>
            <w:tcBorders>
              <w:top w:val="nil"/>
              <w:left w:val="nil"/>
              <w:bottom w:val="nil"/>
              <w:right w:val="nil"/>
            </w:tcBorders>
            <w:shd w:val="clear" w:color="auto" w:fill="244060"/>
            <w:tcMar>
              <w:top w:w="30" w:type="dxa"/>
              <w:left w:w="30" w:type="dxa"/>
              <w:bottom w:w="30" w:type="dxa"/>
              <w:right w:w="30" w:type="dxa"/>
            </w:tcMar>
          </w:tcPr>
          <w:p w14:paraId="1EA04A1B" w14:textId="77777777" w:rsidR="00C9015F" w:rsidRDefault="001F0E2C">
            <w:pPr>
              <w:spacing w:after="0"/>
              <w:rPr>
                <w:b/>
                <w:color w:val="F5F5F5"/>
                <w:sz w:val="15"/>
              </w:rPr>
            </w:pPr>
            <w:r>
              <w:rPr>
                <w:b/>
                <w:color w:val="F5F5F5"/>
                <w:sz w:val="15"/>
              </w:rPr>
              <w:t>per 10.000 inwoners</w:t>
            </w:r>
          </w:p>
        </w:tc>
        <w:tc>
          <w:tcPr>
            <w:tcW w:w="0" w:type="auto"/>
            <w:tcBorders>
              <w:top w:val="nil"/>
              <w:left w:val="nil"/>
              <w:bottom w:val="nil"/>
              <w:right w:val="nil"/>
            </w:tcBorders>
            <w:shd w:val="clear" w:color="auto" w:fill="244060"/>
            <w:tcMar>
              <w:top w:w="30" w:type="dxa"/>
              <w:left w:w="30" w:type="dxa"/>
              <w:bottom w:w="30" w:type="dxa"/>
              <w:right w:w="30" w:type="dxa"/>
            </w:tcMar>
          </w:tcPr>
          <w:p w14:paraId="0647BDB0" w14:textId="77777777" w:rsidR="00C9015F" w:rsidRDefault="00C9015F">
            <w:pPr>
              <w:spacing w:after="0"/>
              <w:rPr>
                <w:b/>
                <w:color w:val="F5F5F5"/>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0944AE2E" w14:textId="77777777" w:rsidR="00C9015F" w:rsidRDefault="00C9015F">
            <w:pPr>
              <w:spacing w:after="0"/>
              <w:rPr>
                <w:b/>
                <w:color w:val="F5F5F5"/>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2ADAD8C1" w14:textId="77777777" w:rsidR="00C9015F" w:rsidRDefault="00C9015F">
            <w:pPr>
              <w:spacing w:after="0"/>
              <w:rPr>
                <w:b/>
                <w:color w:val="F5F5F5"/>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28BA26E0" w14:textId="77777777" w:rsidR="00C9015F" w:rsidRDefault="001F0E2C">
            <w:pPr>
              <w:spacing w:after="0"/>
              <w:rPr>
                <w:b/>
                <w:color w:val="F5F5F5"/>
                <w:sz w:val="15"/>
              </w:rPr>
            </w:pPr>
            <w:r>
              <w:rPr>
                <w:b/>
                <w:color w:val="F5F5F5"/>
                <w:sz w:val="15"/>
              </w:rPr>
              <w:t>CBS - Participatiewet</w:t>
            </w:r>
          </w:p>
        </w:tc>
        <w:tc>
          <w:tcPr>
            <w:tcW w:w="0" w:type="auto"/>
            <w:tcBorders>
              <w:top w:val="nil"/>
              <w:left w:val="nil"/>
              <w:bottom w:val="nil"/>
              <w:right w:val="nil"/>
            </w:tcBorders>
            <w:shd w:val="clear" w:color="auto" w:fill="244060"/>
            <w:tcMar>
              <w:top w:w="30" w:type="dxa"/>
              <w:left w:w="30" w:type="dxa"/>
              <w:bottom w:w="30" w:type="dxa"/>
              <w:right w:w="30" w:type="dxa"/>
            </w:tcMar>
          </w:tcPr>
          <w:p w14:paraId="08723326" w14:textId="77777777" w:rsidR="00C9015F" w:rsidRDefault="001F0E2C">
            <w:pPr>
              <w:spacing w:after="0"/>
              <w:rPr>
                <w:b/>
                <w:color w:val="F5F5F5"/>
                <w:sz w:val="15"/>
              </w:rPr>
            </w:pPr>
            <w:r>
              <w:rPr>
                <w:b/>
                <w:color w:val="F5F5F5"/>
                <w:sz w:val="15"/>
              </w:rPr>
              <w:t>Het aantal personen met een uitkering op grond van de Wet werk en bijstand (WWB, t/m 2014) en de Participatiewet (vanaf 2015). De uitkeringen (leefgeld) aan personen in een instelling, de elders verzorgden, zijn niet inbegrepen. Ook de uitkeringen aan dak- en thuislozen zijn niet inbegrepen.</w:t>
            </w:r>
          </w:p>
        </w:tc>
      </w:tr>
      <w:tr w:rsidR="00C9015F" w14:paraId="75A2610E" w14:textId="77777777">
        <w:tc>
          <w:tcPr>
            <w:tcW w:w="0" w:type="auto"/>
            <w:tcBorders>
              <w:top w:val="nil"/>
              <w:left w:val="nil"/>
              <w:bottom w:val="nil"/>
              <w:right w:val="nil"/>
            </w:tcBorders>
            <w:tcMar>
              <w:top w:w="30" w:type="dxa"/>
              <w:left w:w="30" w:type="dxa"/>
              <w:bottom w:w="30" w:type="dxa"/>
              <w:right w:w="30" w:type="dxa"/>
            </w:tcMar>
          </w:tcPr>
          <w:p w14:paraId="2A8292E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E4AF13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C1600B6" w14:textId="77777777" w:rsidR="00C9015F" w:rsidRDefault="001F0E2C">
            <w:pPr>
              <w:spacing w:after="0"/>
              <w:jc w:val="right"/>
              <w:rPr>
                <w:color w:val="000000"/>
                <w:sz w:val="15"/>
              </w:rPr>
            </w:pPr>
            <w:r>
              <w:rPr>
                <w:color w:val="000000"/>
                <w:sz w:val="15"/>
              </w:rPr>
              <w:t>2020</w:t>
            </w:r>
          </w:p>
        </w:tc>
        <w:tc>
          <w:tcPr>
            <w:tcW w:w="0" w:type="auto"/>
            <w:tcBorders>
              <w:top w:val="nil"/>
              <w:left w:val="nil"/>
              <w:bottom w:val="nil"/>
              <w:right w:val="nil"/>
            </w:tcBorders>
            <w:tcMar>
              <w:top w:w="30" w:type="dxa"/>
              <w:left w:w="30" w:type="dxa"/>
              <w:bottom w:w="30" w:type="dxa"/>
              <w:right w:w="30" w:type="dxa"/>
            </w:tcMar>
          </w:tcPr>
          <w:p w14:paraId="032625A8" w14:textId="77777777" w:rsidR="00C9015F" w:rsidRDefault="001F0E2C">
            <w:pPr>
              <w:spacing w:after="0"/>
              <w:jc w:val="right"/>
              <w:rPr>
                <w:color w:val="000000"/>
                <w:sz w:val="15"/>
              </w:rPr>
            </w:pPr>
            <w:r>
              <w:rPr>
                <w:color w:val="000000"/>
                <w:sz w:val="15"/>
              </w:rPr>
              <w:t>259,5</w:t>
            </w:r>
          </w:p>
        </w:tc>
        <w:tc>
          <w:tcPr>
            <w:tcW w:w="0" w:type="auto"/>
            <w:tcBorders>
              <w:top w:val="nil"/>
              <w:left w:val="nil"/>
              <w:bottom w:val="nil"/>
              <w:right w:val="nil"/>
            </w:tcBorders>
            <w:tcMar>
              <w:top w:w="30" w:type="dxa"/>
              <w:left w:w="30" w:type="dxa"/>
              <w:bottom w:w="30" w:type="dxa"/>
              <w:right w:w="30" w:type="dxa"/>
            </w:tcMar>
          </w:tcPr>
          <w:p w14:paraId="697F41D8" w14:textId="77777777" w:rsidR="00C9015F" w:rsidRDefault="001F0E2C">
            <w:pPr>
              <w:spacing w:after="0"/>
              <w:jc w:val="right"/>
              <w:rPr>
                <w:color w:val="000000"/>
                <w:sz w:val="15"/>
              </w:rPr>
            </w:pPr>
            <w:r>
              <w:rPr>
                <w:color w:val="000000"/>
                <w:sz w:val="15"/>
              </w:rPr>
              <w:t>459,7</w:t>
            </w:r>
          </w:p>
        </w:tc>
        <w:tc>
          <w:tcPr>
            <w:tcW w:w="0" w:type="auto"/>
            <w:tcBorders>
              <w:top w:val="nil"/>
              <w:left w:val="nil"/>
              <w:bottom w:val="nil"/>
              <w:right w:val="nil"/>
            </w:tcBorders>
            <w:tcMar>
              <w:top w:w="30" w:type="dxa"/>
              <w:left w:w="30" w:type="dxa"/>
              <w:bottom w:w="30" w:type="dxa"/>
              <w:right w:w="30" w:type="dxa"/>
            </w:tcMar>
          </w:tcPr>
          <w:p w14:paraId="520DF4E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C7A29CC" w14:textId="77777777" w:rsidR="00C9015F" w:rsidRDefault="00C9015F">
            <w:pPr>
              <w:spacing w:after="0"/>
              <w:rPr>
                <w:color w:val="000000"/>
                <w:sz w:val="15"/>
              </w:rPr>
            </w:pPr>
          </w:p>
        </w:tc>
      </w:tr>
      <w:tr w:rsidR="00C9015F" w14:paraId="3E8710B0" w14:textId="77777777">
        <w:tc>
          <w:tcPr>
            <w:tcW w:w="0" w:type="auto"/>
            <w:tcBorders>
              <w:top w:val="nil"/>
              <w:left w:val="nil"/>
              <w:bottom w:val="nil"/>
              <w:right w:val="nil"/>
            </w:tcBorders>
            <w:tcMar>
              <w:top w:w="30" w:type="dxa"/>
              <w:left w:w="30" w:type="dxa"/>
              <w:bottom w:w="30" w:type="dxa"/>
              <w:right w:w="30" w:type="dxa"/>
            </w:tcMar>
          </w:tcPr>
          <w:p w14:paraId="7172504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97F30F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F86B7AB" w14:textId="77777777" w:rsidR="00C9015F" w:rsidRDefault="001F0E2C">
            <w:pPr>
              <w:spacing w:after="0"/>
              <w:jc w:val="right"/>
              <w:rPr>
                <w:color w:val="000000"/>
                <w:sz w:val="15"/>
              </w:rPr>
            </w:pPr>
            <w:r>
              <w:rPr>
                <w:color w:val="000000"/>
                <w:sz w:val="15"/>
              </w:rPr>
              <w:t>2021</w:t>
            </w:r>
          </w:p>
        </w:tc>
        <w:tc>
          <w:tcPr>
            <w:tcW w:w="0" w:type="auto"/>
            <w:tcBorders>
              <w:top w:val="nil"/>
              <w:left w:val="nil"/>
              <w:bottom w:val="nil"/>
              <w:right w:val="nil"/>
            </w:tcBorders>
            <w:tcMar>
              <w:top w:w="30" w:type="dxa"/>
              <w:left w:w="30" w:type="dxa"/>
              <w:bottom w:w="30" w:type="dxa"/>
              <w:right w:w="30" w:type="dxa"/>
            </w:tcMar>
          </w:tcPr>
          <w:p w14:paraId="5E40F495" w14:textId="77777777" w:rsidR="00C9015F" w:rsidRDefault="001F0E2C">
            <w:pPr>
              <w:spacing w:after="0"/>
              <w:jc w:val="right"/>
              <w:rPr>
                <w:color w:val="000000"/>
                <w:sz w:val="15"/>
              </w:rPr>
            </w:pPr>
            <w:r>
              <w:rPr>
                <w:color w:val="000000"/>
                <w:sz w:val="15"/>
              </w:rPr>
              <w:t>228,3</w:t>
            </w:r>
          </w:p>
        </w:tc>
        <w:tc>
          <w:tcPr>
            <w:tcW w:w="0" w:type="auto"/>
            <w:tcBorders>
              <w:top w:val="nil"/>
              <w:left w:val="nil"/>
              <w:bottom w:val="nil"/>
              <w:right w:val="nil"/>
            </w:tcBorders>
            <w:tcMar>
              <w:top w:w="30" w:type="dxa"/>
              <w:left w:w="30" w:type="dxa"/>
              <w:bottom w:w="30" w:type="dxa"/>
              <w:right w:w="30" w:type="dxa"/>
            </w:tcMar>
          </w:tcPr>
          <w:p w14:paraId="7CF3F3AF" w14:textId="77777777" w:rsidR="00C9015F" w:rsidRDefault="001F0E2C">
            <w:pPr>
              <w:spacing w:after="0"/>
              <w:jc w:val="right"/>
              <w:rPr>
                <w:color w:val="000000"/>
                <w:sz w:val="15"/>
              </w:rPr>
            </w:pPr>
            <w:r>
              <w:rPr>
                <w:color w:val="000000"/>
                <w:sz w:val="15"/>
              </w:rPr>
              <w:t>431,2</w:t>
            </w:r>
          </w:p>
        </w:tc>
        <w:tc>
          <w:tcPr>
            <w:tcW w:w="0" w:type="auto"/>
            <w:tcBorders>
              <w:top w:val="nil"/>
              <w:left w:val="nil"/>
              <w:bottom w:val="nil"/>
              <w:right w:val="nil"/>
            </w:tcBorders>
            <w:tcMar>
              <w:top w:w="30" w:type="dxa"/>
              <w:left w:w="30" w:type="dxa"/>
              <w:bottom w:w="30" w:type="dxa"/>
              <w:right w:w="30" w:type="dxa"/>
            </w:tcMar>
          </w:tcPr>
          <w:p w14:paraId="35D86E9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B16A364" w14:textId="77777777" w:rsidR="00C9015F" w:rsidRDefault="00C9015F">
            <w:pPr>
              <w:spacing w:after="0"/>
              <w:rPr>
                <w:color w:val="000000"/>
                <w:sz w:val="15"/>
              </w:rPr>
            </w:pPr>
          </w:p>
        </w:tc>
      </w:tr>
      <w:tr w:rsidR="00C9015F" w14:paraId="645DEEDB" w14:textId="77777777">
        <w:tc>
          <w:tcPr>
            <w:tcW w:w="0" w:type="auto"/>
            <w:tcBorders>
              <w:top w:val="nil"/>
              <w:left w:val="nil"/>
              <w:bottom w:val="nil"/>
              <w:right w:val="nil"/>
            </w:tcBorders>
            <w:tcMar>
              <w:top w:w="30" w:type="dxa"/>
              <w:left w:w="30" w:type="dxa"/>
              <w:bottom w:w="30" w:type="dxa"/>
              <w:right w:w="30" w:type="dxa"/>
            </w:tcMar>
          </w:tcPr>
          <w:p w14:paraId="5E98163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B99138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A8DCEF9" w14:textId="77777777" w:rsidR="00C9015F" w:rsidRDefault="001F0E2C">
            <w:pPr>
              <w:spacing w:after="0"/>
              <w:jc w:val="right"/>
              <w:rPr>
                <w:color w:val="000000"/>
                <w:sz w:val="15"/>
              </w:rPr>
            </w:pPr>
            <w:r>
              <w:rPr>
                <w:color w:val="000000"/>
                <w:sz w:val="15"/>
              </w:rPr>
              <w:t>2023</w:t>
            </w:r>
          </w:p>
        </w:tc>
        <w:tc>
          <w:tcPr>
            <w:tcW w:w="0" w:type="auto"/>
            <w:tcBorders>
              <w:top w:val="nil"/>
              <w:left w:val="nil"/>
              <w:bottom w:val="nil"/>
              <w:right w:val="nil"/>
            </w:tcBorders>
            <w:tcMar>
              <w:top w:w="30" w:type="dxa"/>
              <w:left w:w="30" w:type="dxa"/>
              <w:bottom w:w="30" w:type="dxa"/>
              <w:right w:w="30" w:type="dxa"/>
            </w:tcMar>
          </w:tcPr>
          <w:p w14:paraId="7D49E625" w14:textId="77777777" w:rsidR="00C9015F" w:rsidRDefault="001F0E2C">
            <w:pPr>
              <w:spacing w:after="0"/>
              <w:jc w:val="right"/>
              <w:rPr>
                <w:color w:val="000000"/>
                <w:sz w:val="15"/>
              </w:rPr>
            </w:pPr>
            <w:r>
              <w:rPr>
                <w:color w:val="000000"/>
                <w:sz w:val="15"/>
              </w:rPr>
              <w:t>172,4</w:t>
            </w:r>
          </w:p>
        </w:tc>
        <w:tc>
          <w:tcPr>
            <w:tcW w:w="0" w:type="auto"/>
            <w:tcBorders>
              <w:top w:val="nil"/>
              <w:left w:val="nil"/>
              <w:bottom w:val="nil"/>
              <w:right w:val="nil"/>
            </w:tcBorders>
            <w:tcMar>
              <w:top w:w="30" w:type="dxa"/>
              <w:left w:w="30" w:type="dxa"/>
              <w:bottom w:w="30" w:type="dxa"/>
              <w:right w:w="30" w:type="dxa"/>
            </w:tcMar>
          </w:tcPr>
          <w:p w14:paraId="170F026B" w14:textId="77777777" w:rsidR="00C9015F" w:rsidRDefault="001F0E2C">
            <w:pPr>
              <w:spacing w:after="0"/>
              <w:jc w:val="right"/>
              <w:rPr>
                <w:color w:val="000000"/>
                <w:sz w:val="15"/>
              </w:rPr>
            </w:pPr>
            <w:r>
              <w:rPr>
                <w:color w:val="000000"/>
                <w:sz w:val="15"/>
              </w:rPr>
              <w:t>344,8</w:t>
            </w:r>
          </w:p>
        </w:tc>
        <w:tc>
          <w:tcPr>
            <w:tcW w:w="0" w:type="auto"/>
            <w:tcBorders>
              <w:top w:val="nil"/>
              <w:left w:val="nil"/>
              <w:bottom w:val="nil"/>
              <w:right w:val="nil"/>
            </w:tcBorders>
            <w:tcMar>
              <w:top w:w="30" w:type="dxa"/>
              <w:left w:w="30" w:type="dxa"/>
              <w:bottom w:w="30" w:type="dxa"/>
              <w:right w:w="30" w:type="dxa"/>
            </w:tcMar>
          </w:tcPr>
          <w:p w14:paraId="35DC88C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8782630" w14:textId="77777777" w:rsidR="00C9015F" w:rsidRDefault="00C9015F">
            <w:pPr>
              <w:spacing w:after="0"/>
              <w:rPr>
                <w:color w:val="000000"/>
                <w:sz w:val="15"/>
              </w:rPr>
            </w:pPr>
          </w:p>
        </w:tc>
      </w:tr>
      <w:tr w:rsidR="00C9015F" w14:paraId="4118F581" w14:textId="77777777">
        <w:tc>
          <w:tcPr>
            <w:tcW w:w="0" w:type="auto"/>
            <w:tcBorders>
              <w:top w:val="nil"/>
              <w:left w:val="nil"/>
              <w:bottom w:val="nil"/>
              <w:right w:val="nil"/>
            </w:tcBorders>
            <w:tcMar>
              <w:top w:w="30" w:type="dxa"/>
              <w:left w:w="30" w:type="dxa"/>
              <w:bottom w:w="30" w:type="dxa"/>
              <w:right w:w="30" w:type="dxa"/>
            </w:tcMar>
          </w:tcPr>
          <w:p w14:paraId="02A12539"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B1DB121"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3D212C63" w14:textId="77777777" w:rsidR="00C9015F" w:rsidRDefault="001F0E2C">
            <w:pPr>
              <w:spacing w:after="0"/>
              <w:jc w:val="right"/>
              <w:rPr>
                <w:color w:val="000000"/>
                <w:sz w:val="15"/>
              </w:rPr>
            </w:pPr>
            <w:r>
              <w:rPr>
                <w:color w:val="000000"/>
                <w:sz w:val="15"/>
              </w:rPr>
              <w:t>2024</w:t>
            </w:r>
          </w:p>
        </w:tc>
        <w:tc>
          <w:tcPr>
            <w:tcW w:w="0" w:type="auto"/>
            <w:tcBorders>
              <w:top w:val="nil"/>
              <w:left w:val="nil"/>
              <w:bottom w:val="nil"/>
              <w:right w:val="nil"/>
            </w:tcBorders>
            <w:tcMar>
              <w:top w:w="30" w:type="dxa"/>
              <w:left w:w="30" w:type="dxa"/>
              <w:bottom w:w="30" w:type="dxa"/>
              <w:right w:w="30" w:type="dxa"/>
            </w:tcMar>
          </w:tcPr>
          <w:p w14:paraId="3CB0A403" w14:textId="77777777" w:rsidR="00C9015F" w:rsidRDefault="001F0E2C">
            <w:pPr>
              <w:spacing w:after="0"/>
              <w:jc w:val="right"/>
              <w:rPr>
                <w:color w:val="000000"/>
                <w:sz w:val="15"/>
              </w:rPr>
            </w:pPr>
            <w:r>
              <w:rPr>
                <w:color w:val="000000"/>
                <w:sz w:val="15"/>
              </w:rPr>
              <w:t>188,6</w:t>
            </w:r>
          </w:p>
        </w:tc>
        <w:tc>
          <w:tcPr>
            <w:tcW w:w="0" w:type="auto"/>
            <w:tcBorders>
              <w:top w:val="nil"/>
              <w:left w:val="nil"/>
              <w:bottom w:val="nil"/>
              <w:right w:val="nil"/>
            </w:tcBorders>
            <w:tcMar>
              <w:top w:w="30" w:type="dxa"/>
              <w:left w:w="30" w:type="dxa"/>
              <w:bottom w:w="30" w:type="dxa"/>
              <w:right w:w="30" w:type="dxa"/>
            </w:tcMar>
          </w:tcPr>
          <w:p w14:paraId="5F90DCF5" w14:textId="77777777" w:rsidR="00C9015F" w:rsidRDefault="001F0E2C">
            <w:pPr>
              <w:spacing w:after="0"/>
              <w:jc w:val="right"/>
              <w:rPr>
                <w:color w:val="000000"/>
                <w:sz w:val="15"/>
              </w:rPr>
            </w:pPr>
            <w:r>
              <w:rPr>
                <w:color w:val="000000"/>
                <w:sz w:val="15"/>
              </w:rPr>
              <w:t>343,6</w:t>
            </w:r>
          </w:p>
        </w:tc>
        <w:tc>
          <w:tcPr>
            <w:tcW w:w="0" w:type="auto"/>
            <w:tcBorders>
              <w:top w:val="nil"/>
              <w:left w:val="nil"/>
              <w:bottom w:val="nil"/>
              <w:right w:val="nil"/>
            </w:tcBorders>
            <w:tcMar>
              <w:top w:w="30" w:type="dxa"/>
              <w:left w:w="30" w:type="dxa"/>
              <w:bottom w:w="30" w:type="dxa"/>
              <w:right w:w="30" w:type="dxa"/>
            </w:tcMar>
          </w:tcPr>
          <w:p w14:paraId="537982FC"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7A2F188" w14:textId="77777777" w:rsidR="00C9015F" w:rsidRDefault="00C9015F">
            <w:pPr>
              <w:spacing w:after="0"/>
              <w:jc w:val="right"/>
              <w:rPr>
                <w:color w:val="000000"/>
                <w:sz w:val="15"/>
              </w:rPr>
            </w:pPr>
          </w:p>
        </w:tc>
      </w:tr>
      <w:tr w:rsidR="00C9015F" w14:paraId="4BCDA68F" w14:textId="77777777">
        <w:tc>
          <w:tcPr>
            <w:tcW w:w="0" w:type="auto"/>
            <w:tcBorders>
              <w:top w:val="nil"/>
              <w:left w:val="nil"/>
              <w:bottom w:val="single" w:sz="6" w:space="0" w:color="000000"/>
              <w:right w:val="nil"/>
            </w:tcBorders>
            <w:tcMar>
              <w:top w:w="30" w:type="dxa"/>
              <w:left w:w="30" w:type="dxa"/>
              <w:bottom w:w="30" w:type="dxa"/>
              <w:right w:w="30" w:type="dxa"/>
            </w:tcMar>
          </w:tcPr>
          <w:p w14:paraId="758F1C85"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0E45FF2C"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2E5B0158" w14:textId="77777777" w:rsidR="00C9015F" w:rsidRDefault="001F0E2C">
            <w:pPr>
              <w:spacing w:after="0"/>
              <w:jc w:val="right"/>
              <w:rPr>
                <w:color w:val="000000"/>
                <w:sz w:val="15"/>
              </w:rPr>
            </w:pPr>
            <w:r>
              <w:rPr>
                <w:color w:val="000000"/>
                <w:sz w:val="15"/>
              </w:rPr>
              <w:t>2025</w:t>
            </w:r>
          </w:p>
        </w:tc>
        <w:tc>
          <w:tcPr>
            <w:tcW w:w="0" w:type="auto"/>
            <w:tcBorders>
              <w:top w:val="nil"/>
              <w:left w:val="nil"/>
              <w:bottom w:val="single" w:sz="6" w:space="0" w:color="000000"/>
              <w:right w:val="nil"/>
            </w:tcBorders>
            <w:tcMar>
              <w:top w:w="30" w:type="dxa"/>
              <w:left w:w="30" w:type="dxa"/>
              <w:bottom w:w="30" w:type="dxa"/>
              <w:right w:w="30" w:type="dxa"/>
            </w:tcMar>
          </w:tcPr>
          <w:p w14:paraId="744F55F2" w14:textId="77777777" w:rsidR="00C9015F" w:rsidRDefault="001F0E2C">
            <w:pPr>
              <w:spacing w:after="0"/>
              <w:jc w:val="right"/>
              <w:rPr>
                <w:color w:val="000000"/>
                <w:sz w:val="15"/>
              </w:rPr>
            </w:pPr>
            <w:r>
              <w:rPr>
                <w:color w:val="000000"/>
                <w:sz w:val="15"/>
              </w:rPr>
              <w:t>157,1</w:t>
            </w:r>
          </w:p>
        </w:tc>
        <w:tc>
          <w:tcPr>
            <w:tcW w:w="0" w:type="auto"/>
            <w:tcBorders>
              <w:top w:val="nil"/>
              <w:left w:val="nil"/>
              <w:bottom w:val="single" w:sz="6" w:space="0" w:color="000000"/>
              <w:right w:val="nil"/>
            </w:tcBorders>
            <w:tcMar>
              <w:top w:w="30" w:type="dxa"/>
              <w:left w:w="30" w:type="dxa"/>
              <w:bottom w:w="30" w:type="dxa"/>
              <w:right w:w="30" w:type="dxa"/>
            </w:tcMar>
          </w:tcPr>
          <w:p w14:paraId="22A121F9" w14:textId="77777777" w:rsidR="00C9015F" w:rsidRDefault="001F0E2C">
            <w:pPr>
              <w:spacing w:after="0"/>
              <w:jc w:val="right"/>
              <w:rPr>
                <w:color w:val="000000"/>
                <w:sz w:val="15"/>
              </w:rPr>
            </w:pPr>
            <w:r>
              <w:rPr>
                <w:color w:val="000000"/>
                <w:sz w:val="15"/>
              </w:rPr>
              <w:t>281,2</w:t>
            </w:r>
          </w:p>
        </w:tc>
        <w:tc>
          <w:tcPr>
            <w:tcW w:w="0" w:type="auto"/>
            <w:tcBorders>
              <w:top w:val="nil"/>
              <w:left w:val="nil"/>
              <w:bottom w:val="single" w:sz="6" w:space="0" w:color="000000"/>
              <w:right w:val="nil"/>
            </w:tcBorders>
            <w:tcMar>
              <w:top w:w="30" w:type="dxa"/>
              <w:left w:w="30" w:type="dxa"/>
              <w:bottom w:w="30" w:type="dxa"/>
              <w:right w:w="30" w:type="dxa"/>
            </w:tcMar>
          </w:tcPr>
          <w:p w14:paraId="1AA10714"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2E9957E5" w14:textId="77777777" w:rsidR="00C9015F" w:rsidRDefault="00C9015F">
            <w:pPr>
              <w:spacing w:after="0"/>
              <w:jc w:val="right"/>
              <w:rPr>
                <w:color w:val="000000"/>
                <w:sz w:val="15"/>
              </w:rPr>
            </w:pPr>
          </w:p>
        </w:tc>
      </w:tr>
      <w:tr w:rsidR="00C9015F" w14:paraId="0F37C0CA"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2B7BA8E6" w14:textId="77777777" w:rsidR="00C9015F" w:rsidRDefault="001F0E2C">
            <w:pPr>
              <w:spacing w:after="0"/>
              <w:rPr>
                <w:b/>
                <w:color w:val="FFFFFF"/>
                <w:sz w:val="15"/>
              </w:rPr>
            </w:pPr>
            <w:r>
              <w:rPr>
                <w:b/>
                <w:color w:val="FFFFFF"/>
                <w:sz w:val="15"/>
              </w:rPr>
              <w:t>Absoluut verzuim</w:t>
            </w:r>
          </w:p>
        </w:tc>
        <w:tc>
          <w:tcPr>
            <w:tcW w:w="0" w:type="auto"/>
            <w:tcBorders>
              <w:top w:val="nil"/>
              <w:left w:val="nil"/>
              <w:bottom w:val="nil"/>
              <w:right w:val="nil"/>
            </w:tcBorders>
            <w:shd w:val="clear" w:color="auto" w:fill="244060"/>
            <w:tcMar>
              <w:top w:w="30" w:type="dxa"/>
              <w:left w:w="30" w:type="dxa"/>
              <w:bottom w:w="30" w:type="dxa"/>
              <w:right w:w="30" w:type="dxa"/>
            </w:tcMar>
          </w:tcPr>
          <w:p w14:paraId="420B3714" w14:textId="77777777" w:rsidR="00C9015F" w:rsidRDefault="001F0E2C">
            <w:pPr>
              <w:spacing w:after="0"/>
              <w:rPr>
                <w:b/>
                <w:color w:val="FFFFFF"/>
                <w:sz w:val="15"/>
              </w:rPr>
            </w:pPr>
            <w:r>
              <w:rPr>
                <w:b/>
                <w:color w:val="FFFFFF"/>
                <w:sz w:val="15"/>
              </w:rPr>
              <w:t>per 1.000 leerlingen</w:t>
            </w:r>
          </w:p>
        </w:tc>
        <w:tc>
          <w:tcPr>
            <w:tcW w:w="0" w:type="auto"/>
            <w:tcBorders>
              <w:top w:val="nil"/>
              <w:left w:val="nil"/>
              <w:bottom w:val="nil"/>
              <w:right w:val="nil"/>
            </w:tcBorders>
            <w:shd w:val="clear" w:color="auto" w:fill="244060"/>
            <w:tcMar>
              <w:top w:w="30" w:type="dxa"/>
              <w:left w:w="30" w:type="dxa"/>
              <w:bottom w:w="30" w:type="dxa"/>
              <w:right w:w="30" w:type="dxa"/>
            </w:tcMar>
          </w:tcPr>
          <w:p w14:paraId="434CC498" w14:textId="77777777" w:rsidR="00C9015F" w:rsidRDefault="00C9015F">
            <w:pPr>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731EDC40" w14:textId="77777777" w:rsidR="00C9015F" w:rsidRDefault="00C9015F">
            <w:pPr>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01F465B6" w14:textId="77777777" w:rsidR="00C9015F" w:rsidRDefault="00C9015F">
            <w:pPr>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17EE9E4F" w14:textId="77777777" w:rsidR="00C9015F" w:rsidRDefault="001F0E2C">
            <w:pPr>
              <w:spacing w:after="0"/>
              <w:rPr>
                <w:b/>
                <w:color w:val="FFFFFF"/>
                <w:sz w:val="15"/>
              </w:rPr>
            </w:pPr>
            <w:r>
              <w:rPr>
                <w:b/>
                <w:color w:val="FFFFFF"/>
                <w:sz w:val="15"/>
              </w:rPr>
              <w:t>DUO/Ingrado</w:t>
            </w:r>
          </w:p>
        </w:tc>
        <w:tc>
          <w:tcPr>
            <w:tcW w:w="0" w:type="auto"/>
            <w:tcBorders>
              <w:top w:val="nil"/>
              <w:left w:val="nil"/>
              <w:bottom w:val="nil"/>
              <w:right w:val="nil"/>
            </w:tcBorders>
            <w:shd w:val="clear" w:color="auto" w:fill="244060"/>
            <w:tcMar>
              <w:top w:w="30" w:type="dxa"/>
              <w:left w:w="30" w:type="dxa"/>
              <w:bottom w:w="30" w:type="dxa"/>
              <w:right w:w="30" w:type="dxa"/>
            </w:tcMar>
          </w:tcPr>
          <w:p w14:paraId="383BF01A" w14:textId="77777777" w:rsidR="00C9015F" w:rsidRDefault="001F0E2C">
            <w:pPr>
              <w:spacing w:after="0"/>
              <w:rPr>
                <w:b/>
                <w:color w:val="FFFFFF"/>
                <w:sz w:val="15"/>
              </w:rPr>
            </w:pPr>
            <w:r>
              <w:rPr>
                <w:b/>
                <w:color w:val="FFFFFF"/>
                <w:sz w:val="15"/>
              </w:rPr>
              <w:t>Er wordt gesproken van absoluut verzuim als een leerplichtige en/of kwalificatieplichtige jongere niet op een school of instelling staat ingeschreven.</w:t>
            </w:r>
          </w:p>
          <w:p w14:paraId="6E76F726" w14:textId="77777777" w:rsidR="00C9015F" w:rsidRDefault="00C9015F">
            <w:pPr>
              <w:spacing w:after="0"/>
              <w:rPr>
                <w:b/>
                <w:color w:val="FFFFFF"/>
                <w:sz w:val="15"/>
              </w:rPr>
            </w:pPr>
          </w:p>
          <w:p w14:paraId="64F4679C" w14:textId="77777777" w:rsidR="00C9015F" w:rsidRDefault="001F0E2C">
            <w:pPr>
              <w:spacing w:after="0"/>
              <w:rPr>
                <w:b/>
                <w:color w:val="FFFFFF"/>
                <w:sz w:val="15"/>
              </w:rPr>
            </w:pPr>
            <w:r>
              <w:rPr>
                <w:b/>
                <w:color w:val="FFFFFF"/>
                <w:sz w:val="15"/>
              </w:rPr>
              <w:t>De periodeaanduiding '2018' staat voor schooljaar '2017/2018'.</w:t>
            </w:r>
          </w:p>
        </w:tc>
      </w:tr>
      <w:tr w:rsidR="00C9015F" w14:paraId="7F522238" w14:textId="77777777">
        <w:tc>
          <w:tcPr>
            <w:tcW w:w="0" w:type="auto"/>
            <w:tcBorders>
              <w:top w:val="nil"/>
              <w:left w:val="nil"/>
              <w:bottom w:val="nil"/>
              <w:right w:val="nil"/>
            </w:tcBorders>
            <w:tcMar>
              <w:top w:w="30" w:type="dxa"/>
              <w:left w:w="30" w:type="dxa"/>
              <w:bottom w:w="30" w:type="dxa"/>
              <w:right w:w="30" w:type="dxa"/>
            </w:tcMar>
          </w:tcPr>
          <w:p w14:paraId="68EBB52F"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3592C7EF"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5B0CD8F7" w14:textId="77777777" w:rsidR="00C9015F" w:rsidRDefault="001F0E2C">
            <w:pPr>
              <w:spacing w:after="0"/>
              <w:jc w:val="right"/>
              <w:rPr>
                <w:color w:val="000000"/>
                <w:sz w:val="15"/>
              </w:rPr>
            </w:pPr>
            <w:r>
              <w:rPr>
                <w:color w:val="000000"/>
                <w:sz w:val="15"/>
              </w:rPr>
              <w:t>2015</w:t>
            </w:r>
          </w:p>
        </w:tc>
        <w:tc>
          <w:tcPr>
            <w:tcW w:w="0" w:type="auto"/>
            <w:tcBorders>
              <w:top w:val="nil"/>
              <w:left w:val="nil"/>
              <w:bottom w:val="nil"/>
              <w:right w:val="nil"/>
            </w:tcBorders>
            <w:tcMar>
              <w:top w:w="30" w:type="dxa"/>
              <w:left w:w="30" w:type="dxa"/>
              <w:bottom w:w="30" w:type="dxa"/>
              <w:right w:w="30" w:type="dxa"/>
            </w:tcMar>
          </w:tcPr>
          <w:p w14:paraId="16EC5DF7" w14:textId="77777777" w:rsidR="00C9015F" w:rsidRDefault="001F0E2C">
            <w:pPr>
              <w:spacing w:after="0"/>
              <w:jc w:val="right"/>
              <w:rPr>
                <w:color w:val="000000"/>
                <w:sz w:val="15"/>
              </w:rPr>
            </w:pPr>
            <w:r>
              <w:rPr>
                <w:color w:val="000000"/>
                <w:sz w:val="15"/>
              </w:rPr>
              <w:t>0,7</w:t>
            </w:r>
          </w:p>
        </w:tc>
        <w:tc>
          <w:tcPr>
            <w:tcW w:w="0" w:type="auto"/>
            <w:tcBorders>
              <w:top w:val="nil"/>
              <w:left w:val="nil"/>
              <w:bottom w:val="nil"/>
              <w:right w:val="nil"/>
            </w:tcBorders>
            <w:tcMar>
              <w:top w:w="30" w:type="dxa"/>
              <w:left w:w="30" w:type="dxa"/>
              <w:bottom w:w="30" w:type="dxa"/>
              <w:right w:w="30" w:type="dxa"/>
            </w:tcMar>
          </w:tcPr>
          <w:p w14:paraId="04DD853B" w14:textId="77777777" w:rsidR="00C9015F" w:rsidRDefault="001F0E2C">
            <w:pPr>
              <w:spacing w:after="0"/>
              <w:jc w:val="right"/>
              <w:rPr>
                <w:color w:val="000000"/>
                <w:sz w:val="15"/>
              </w:rPr>
            </w:pPr>
            <w:r>
              <w:rPr>
                <w:color w:val="000000"/>
                <w:sz w:val="15"/>
              </w:rPr>
              <w:t>2,3</w:t>
            </w:r>
          </w:p>
        </w:tc>
        <w:tc>
          <w:tcPr>
            <w:tcW w:w="0" w:type="auto"/>
            <w:tcBorders>
              <w:top w:val="nil"/>
              <w:left w:val="nil"/>
              <w:bottom w:val="nil"/>
              <w:right w:val="nil"/>
            </w:tcBorders>
            <w:tcMar>
              <w:top w:w="30" w:type="dxa"/>
              <w:left w:w="30" w:type="dxa"/>
              <w:bottom w:w="30" w:type="dxa"/>
              <w:right w:w="30" w:type="dxa"/>
            </w:tcMar>
          </w:tcPr>
          <w:p w14:paraId="414CDA43"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3C5E0E29" w14:textId="77777777" w:rsidR="00C9015F" w:rsidRDefault="00C9015F">
            <w:pPr>
              <w:spacing w:after="0"/>
              <w:jc w:val="right"/>
              <w:rPr>
                <w:color w:val="000000"/>
                <w:sz w:val="15"/>
              </w:rPr>
            </w:pPr>
          </w:p>
        </w:tc>
      </w:tr>
      <w:tr w:rsidR="00C9015F" w14:paraId="52FF82BA" w14:textId="77777777">
        <w:tc>
          <w:tcPr>
            <w:tcW w:w="0" w:type="auto"/>
            <w:tcBorders>
              <w:top w:val="nil"/>
              <w:left w:val="nil"/>
              <w:bottom w:val="nil"/>
              <w:right w:val="nil"/>
            </w:tcBorders>
            <w:tcMar>
              <w:top w:w="30" w:type="dxa"/>
              <w:left w:w="30" w:type="dxa"/>
              <w:bottom w:w="30" w:type="dxa"/>
              <w:right w:w="30" w:type="dxa"/>
            </w:tcMar>
          </w:tcPr>
          <w:p w14:paraId="0CF7AAB2"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145C14F5"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2B9CA783" w14:textId="77777777" w:rsidR="00C9015F" w:rsidRDefault="001F0E2C">
            <w:pPr>
              <w:spacing w:after="0"/>
              <w:jc w:val="right"/>
              <w:rPr>
                <w:color w:val="000000"/>
                <w:sz w:val="15"/>
              </w:rPr>
            </w:pPr>
            <w:r>
              <w:rPr>
                <w:color w:val="000000"/>
                <w:sz w:val="15"/>
              </w:rPr>
              <w:t>2016</w:t>
            </w:r>
          </w:p>
        </w:tc>
        <w:tc>
          <w:tcPr>
            <w:tcW w:w="0" w:type="auto"/>
            <w:tcBorders>
              <w:top w:val="nil"/>
              <w:left w:val="nil"/>
              <w:bottom w:val="nil"/>
              <w:right w:val="nil"/>
            </w:tcBorders>
            <w:tcMar>
              <w:top w:w="30" w:type="dxa"/>
              <w:left w:w="30" w:type="dxa"/>
              <w:bottom w:w="30" w:type="dxa"/>
              <w:right w:w="30" w:type="dxa"/>
            </w:tcMar>
          </w:tcPr>
          <w:p w14:paraId="33D32262" w14:textId="77777777" w:rsidR="00C9015F" w:rsidRDefault="001F0E2C">
            <w:pPr>
              <w:spacing w:after="0"/>
              <w:jc w:val="right"/>
              <w:rPr>
                <w:color w:val="000000"/>
                <w:sz w:val="15"/>
              </w:rPr>
            </w:pPr>
            <w:r>
              <w:rPr>
                <w:color w:val="000000"/>
                <w:sz w:val="15"/>
              </w:rPr>
              <w:t>1,0</w:t>
            </w:r>
          </w:p>
        </w:tc>
        <w:tc>
          <w:tcPr>
            <w:tcW w:w="0" w:type="auto"/>
            <w:tcBorders>
              <w:top w:val="nil"/>
              <w:left w:val="nil"/>
              <w:bottom w:val="nil"/>
              <w:right w:val="nil"/>
            </w:tcBorders>
            <w:tcMar>
              <w:top w:w="30" w:type="dxa"/>
              <w:left w:w="30" w:type="dxa"/>
              <w:bottom w:w="30" w:type="dxa"/>
              <w:right w:w="30" w:type="dxa"/>
            </w:tcMar>
          </w:tcPr>
          <w:p w14:paraId="45DAE29E" w14:textId="77777777" w:rsidR="00C9015F" w:rsidRDefault="001F0E2C">
            <w:pPr>
              <w:spacing w:after="0"/>
              <w:jc w:val="right"/>
              <w:rPr>
                <w:color w:val="000000"/>
                <w:sz w:val="15"/>
              </w:rPr>
            </w:pPr>
            <w:r>
              <w:rPr>
                <w:color w:val="000000"/>
                <w:sz w:val="15"/>
              </w:rPr>
              <w:t>1,8</w:t>
            </w:r>
          </w:p>
        </w:tc>
        <w:tc>
          <w:tcPr>
            <w:tcW w:w="0" w:type="auto"/>
            <w:tcBorders>
              <w:top w:val="nil"/>
              <w:left w:val="nil"/>
              <w:bottom w:val="nil"/>
              <w:right w:val="nil"/>
            </w:tcBorders>
            <w:tcMar>
              <w:top w:w="30" w:type="dxa"/>
              <w:left w:w="30" w:type="dxa"/>
              <w:bottom w:w="30" w:type="dxa"/>
              <w:right w:w="30" w:type="dxa"/>
            </w:tcMar>
          </w:tcPr>
          <w:p w14:paraId="79349924"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1E400CC" w14:textId="77777777" w:rsidR="00C9015F" w:rsidRDefault="00C9015F">
            <w:pPr>
              <w:spacing w:after="0"/>
              <w:jc w:val="right"/>
              <w:rPr>
                <w:color w:val="000000"/>
                <w:sz w:val="15"/>
              </w:rPr>
            </w:pPr>
          </w:p>
        </w:tc>
      </w:tr>
      <w:tr w:rsidR="00C9015F" w14:paraId="519E3FC9" w14:textId="77777777">
        <w:tc>
          <w:tcPr>
            <w:tcW w:w="0" w:type="auto"/>
            <w:tcBorders>
              <w:top w:val="nil"/>
              <w:left w:val="nil"/>
              <w:bottom w:val="nil"/>
              <w:right w:val="nil"/>
            </w:tcBorders>
            <w:tcMar>
              <w:top w:w="30" w:type="dxa"/>
              <w:left w:w="30" w:type="dxa"/>
              <w:bottom w:w="30" w:type="dxa"/>
              <w:right w:w="30" w:type="dxa"/>
            </w:tcMar>
          </w:tcPr>
          <w:p w14:paraId="2F46F3B6"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5000544C"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37AED6E1" w14:textId="77777777" w:rsidR="00C9015F" w:rsidRDefault="001F0E2C">
            <w:pPr>
              <w:spacing w:after="0"/>
              <w:jc w:val="right"/>
              <w:rPr>
                <w:color w:val="000000"/>
                <w:sz w:val="15"/>
              </w:rPr>
            </w:pPr>
            <w:r>
              <w:rPr>
                <w:color w:val="000000"/>
                <w:sz w:val="15"/>
              </w:rPr>
              <w:t>2017</w:t>
            </w:r>
          </w:p>
        </w:tc>
        <w:tc>
          <w:tcPr>
            <w:tcW w:w="0" w:type="auto"/>
            <w:tcBorders>
              <w:top w:val="nil"/>
              <w:left w:val="nil"/>
              <w:bottom w:val="nil"/>
              <w:right w:val="nil"/>
            </w:tcBorders>
            <w:tcMar>
              <w:top w:w="30" w:type="dxa"/>
              <w:left w:w="30" w:type="dxa"/>
              <w:bottom w:w="30" w:type="dxa"/>
              <w:right w:w="30" w:type="dxa"/>
            </w:tcMar>
          </w:tcPr>
          <w:p w14:paraId="49764576" w14:textId="77777777" w:rsidR="00C9015F" w:rsidRDefault="001F0E2C">
            <w:pPr>
              <w:spacing w:after="0"/>
              <w:jc w:val="right"/>
              <w:rPr>
                <w:color w:val="000000"/>
                <w:sz w:val="15"/>
              </w:rPr>
            </w:pPr>
            <w:r>
              <w:rPr>
                <w:color w:val="000000"/>
                <w:sz w:val="15"/>
              </w:rPr>
              <w:t>0,6</w:t>
            </w:r>
          </w:p>
        </w:tc>
        <w:tc>
          <w:tcPr>
            <w:tcW w:w="0" w:type="auto"/>
            <w:tcBorders>
              <w:top w:val="nil"/>
              <w:left w:val="nil"/>
              <w:bottom w:val="nil"/>
              <w:right w:val="nil"/>
            </w:tcBorders>
            <w:tcMar>
              <w:top w:w="30" w:type="dxa"/>
              <w:left w:w="30" w:type="dxa"/>
              <w:bottom w:w="30" w:type="dxa"/>
              <w:right w:w="30" w:type="dxa"/>
            </w:tcMar>
          </w:tcPr>
          <w:p w14:paraId="5953A3E5" w14:textId="77777777" w:rsidR="00C9015F" w:rsidRDefault="001F0E2C">
            <w:pPr>
              <w:spacing w:after="0"/>
              <w:jc w:val="right"/>
              <w:rPr>
                <w:color w:val="000000"/>
                <w:sz w:val="15"/>
              </w:rPr>
            </w:pPr>
            <w:r>
              <w:rPr>
                <w:color w:val="000000"/>
                <w:sz w:val="15"/>
              </w:rPr>
              <w:t>1,8</w:t>
            </w:r>
          </w:p>
        </w:tc>
        <w:tc>
          <w:tcPr>
            <w:tcW w:w="0" w:type="auto"/>
            <w:tcBorders>
              <w:top w:val="nil"/>
              <w:left w:val="nil"/>
              <w:bottom w:val="nil"/>
              <w:right w:val="nil"/>
            </w:tcBorders>
            <w:tcMar>
              <w:top w:w="30" w:type="dxa"/>
              <w:left w:w="30" w:type="dxa"/>
              <w:bottom w:w="30" w:type="dxa"/>
              <w:right w:w="30" w:type="dxa"/>
            </w:tcMar>
          </w:tcPr>
          <w:p w14:paraId="78C374D6"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D661E1D" w14:textId="77777777" w:rsidR="00C9015F" w:rsidRDefault="00C9015F">
            <w:pPr>
              <w:spacing w:after="0"/>
              <w:jc w:val="right"/>
              <w:rPr>
                <w:color w:val="000000"/>
                <w:sz w:val="15"/>
              </w:rPr>
            </w:pPr>
          </w:p>
        </w:tc>
      </w:tr>
      <w:tr w:rsidR="00C9015F" w14:paraId="1A58EF75" w14:textId="77777777">
        <w:tc>
          <w:tcPr>
            <w:tcW w:w="0" w:type="auto"/>
            <w:tcBorders>
              <w:top w:val="nil"/>
              <w:left w:val="nil"/>
              <w:bottom w:val="nil"/>
              <w:right w:val="nil"/>
            </w:tcBorders>
            <w:tcMar>
              <w:top w:w="30" w:type="dxa"/>
              <w:left w:w="30" w:type="dxa"/>
              <w:bottom w:w="30" w:type="dxa"/>
              <w:right w:w="30" w:type="dxa"/>
            </w:tcMar>
          </w:tcPr>
          <w:p w14:paraId="3F01E899"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4745029C"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3D81EA05" w14:textId="77777777" w:rsidR="00C9015F" w:rsidRDefault="001F0E2C">
            <w:pPr>
              <w:spacing w:after="0"/>
              <w:jc w:val="right"/>
              <w:rPr>
                <w:color w:val="000000"/>
                <w:sz w:val="15"/>
              </w:rPr>
            </w:pPr>
            <w:r>
              <w:rPr>
                <w:color w:val="000000"/>
                <w:sz w:val="15"/>
              </w:rPr>
              <w:t>2023</w:t>
            </w:r>
          </w:p>
        </w:tc>
        <w:tc>
          <w:tcPr>
            <w:tcW w:w="0" w:type="auto"/>
            <w:tcBorders>
              <w:top w:val="nil"/>
              <w:left w:val="nil"/>
              <w:bottom w:val="nil"/>
              <w:right w:val="nil"/>
            </w:tcBorders>
            <w:tcMar>
              <w:top w:w="30" w:type="dxa"/>
              <w:left w:w="30" w:type="dxa"/>
              <w:bottom w:w="30" w:type="dxa"/>
              <w:right w:w="30" w:type="dxa"/>
            </w:tcMar>
          </w:tcPr>
          <w:p w14:paraId="3BFBA95E" w14:textId="77777777" w:rsidR="00C9015F" w:rsidRDefault="001F0E2C">
            <w:pPr>
              <w:spacing w:after="0"/>
              <w:jc w:val="right"/>
              <w:rPr>
                <w:color w:val="000000"/>
                <w:sz w:val="15"/>
              </w:rPr>
            </w:pPr>
            <w:r>
              <w:rPr>
                <w:color w:val="000000"/>
                <w:sz w:val="15"/>
              </w:rPr>
              <w:t>3,0</w:t>
            </w:r>
          </w:p>
        </w:tc>
        <w:tc>
          <w:tcPr>
            <w:tcW w:w="0" w:type="auto"/>
            <w:tcBorders>
              <w:top w:val="nil"/>
              <w:left w:val="nil"/>
              <w:bottom w:val="nil"/>
              <w:right w:val="nil"/>
            </w:tcBorders>
            <w:tcMar>
              <w:top w:w="30" w:type="dxa"/>
              <w:left w:w="30" w:type="dxa"/>
              <w:bottom w:w="30" w:type="dxa"/>
              <w:right w:w="30" w:type="dxa"/>
            </w:tcMar>
          </w:tcPr>
          <w:p w14:paraId="409D5609" w14:textId="77777777" w:rsidR="00C9015F" w:rsidRDefault="001F0E2C">
            <w:pPr>
              <w:spacing w:after="0"/>
              <w:jc w:val="right"/>
              <w:rPr>
                <w:color w:val="000000"/>
                <w:sz w:val="15"/>
              </w:rPr>
            </w:pPr>
            <w:r>
              <w:rPr>
                <w:color w:val="000000"/>
                <w:sz w:val="15"/>
              </w:rPr>
              <w:t>6,3</w:t>
            </w:r>
          </w:p>
        </w:tc>
        <w:tc>
          <w:tcPr>
            <w:tcW w:w="0" w:type="auto"/>
            <w:tcBorders>
              <w:top w:val="nil"/>
              <w:left w:val="nil"/>
              <w:bottom w:val="nil"/>
              <w:right w:val="nil"/>
            </w:tcBorders>
            <w:tcMar>
              <w:top w:w="30" w:type="dxa"/>
              <w:left w:w="30" w:type="dxa"/>
              <w:bottom w:w="30" w:type="dxa"/>
              <w:right w:w="30" w:type="dxa"/>
            </w:tcMar>
          </w:tcPr>
          <w:p w14:paraId="6EFA7DC5"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1AB7DAFE" w14:textId="77777777" w:rsidR="00C9015F" w:rsidRDefault="00C9015F">
            <w:pPr>
              <w:spacing w:after="0"/>
              <w:jc w:val="right"/>
              <w:rPr>
                <w:color w:val="000000"/>
                <w:sz w:val="15"/>
              </w:rPr>
            </w:pPr>
          </w:p>
        </w:tc>
      </w:tr>
      <w:tr w:rsidR="00C9015F" w14:paraId="409BEB28" w14:textId="77777777">
        <w:tc>
          <w:tcPr>
            <w:tcW w:w="0" w:type="auto"/>
            <w:tcBorders>
              <w:top w:val="nil"/>
              <w:left w:val="nil"/>
              <w:bottom w:val="single" w:sz="6" w:space="0" w:color="000000"/>
              <w:right w:val="nil"/>
            </w:tcBorders>
            <w:tcMar>
              <w:top w:w="30" w:type="dxa"/>
              <w:left w:w="30" w:type="dxa"/>
              <w:bottom w:w="30" w:type="dxa"/>
              <w:right w:w="30" w:type="dxa"/>
            </w:tcMar>
          </w:tcPr>
          <w:p w14:paraId="60E72349"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1E4181CF"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521DB751" w14:textId="77777777" w:rsidR="00C9015F" w:rsidRDefault="001F0E2C">
            <w:pPr>
              <w:spacing w:after="0"/>
              <w:jc w:val="right"/>
              <w:rPr>
                <w:color w:val="000000"/>
                <w:sz w:val="15"/>
              </w:rPr>
            </w:pPr>
            <w:r>
              <w:rPr>
                <w:color w:val="000000"/>
                <w:sz w:val="15"/>
              </w:rPr>
              <w:t>2024</w:t>
            </w:r>
          </w:p>
        </w:tc>
        <w:tc>
          <w:tcPr>
            <w:tcW w:w="0" w:type="auto"/>
            <w:tcBorders>
              <w:top w:val="nil"/>
              <w:left w:val="nil"/>
              <w:bottom w:val="single" w:sz="6" w:space="0" w:color="000000"/>
              <w:right w:val="nil"/>
            </w:tcBorders>
            <w:tcMar>
              <w:top w:w="30" w:type="dxa"/>
              <w:left w:w="30" w:type="dxa"/>
              <w:bottom w:w="30" w:type="dxa"/>
              <w:right w:w="30" w:type="dxa"/>
            </w:tcMar>
          </w:tcPr>
          <w:p w14:paraId="590E8573" w14:textId="77777777" w:rsidR="00C9015F" w:rsidRDefault="001F0E2C">
            <w:pPr>
              <w:spacing w:after="0"/>
              <w:jc w:val="right"/>
              <w:rPr>
                <w:color w:val="000000"/>
                <w:sz w:val="15"/>
              </w:rPr>
            </w:pPr>
            <w:r>
              <w:rPr>
                <w:color w:val="000000"/>
                <w:sz w:val="15"/>
              </w:rPr>
              <w:t>3,6</w:t>
            </w:r>
          </w:p>
        </w:tc>
        <w:tc>
          <w:tcPr>
            <w:tcW w:w="0" w:type="auto"/>
            <w:tcBorders>
              <w:top w:val="nil"/>
              <w:left w:val="nil"/>
              <w:bottom w:val="single" w:sz="6" w:space="0" w:color="000000"/>
              <w:right w:val="nil"/>
            </w:tcBorders>
            <w:tcMar>
              <w:top w:w="30" w:type="dxa"/>
              <w:left w:w="30" w:type="dxa"/>
              <w:bottom w:w="30" w:type="dxa"/>
              <w:right w:w="30" w:type="dxa"/>
            </w:tcMar>
          </w:tcPr>
          <w:p w14:paraId="1D22839E" w14:textId="77777777" w:rsidR="00C9015F" w:rsidRDefault="001F0E2C">
            <w:pPr>
              <w:spacing w:after="0"/>
              <w:jc w:val="right"/>
              <w:rPr>
                <w:color w:val="000000"/>
                <w:sz w:val="15"/>
              </w:rPr>
            </w:pPr>
            <w:r>
              <w:rPr>
                <w:color w:val="000000"/>
                <w:sz w:val="15"/>
              </w:rPr>
              <w:t>6,7</w:t>
            </w:r>
          </w:p>
        </w:tc>
        <w:tc>
          <w:tcPr>
            <w:tcW w:w="0" w:type="auto"/>
            <w:tcBorders>
              <w:top w:val="nil"/>
              <w:left w:val="nil"/>
              <w:bottom w:val="single" w:sz="6" w:space="0" w:color="000000"/>
              <w:right w:val="nil"/>
            </w:tcBorders>
            <w:tcMar>
              <w:top w:w="30" w:type="dxa"/>
              <w:left w:w="30" w:type="dxa"/>
              <w:bottom w:w="30" w:type="dxa"/>
              <w:right w:w="30" w:type="dxa"/>
            </w:tcMar>
          </w:tcPr>
          <w:p w14:paraId="501FFB05"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75EDD89D" w14:textId="77777777" w:rsidR="00C9015F" w:rsidRDefault="00C9015F">
            <w:pPr>
              <w:spacing w:after="0"/>
              <w:jc w:val="right"/>
              <w:rPr>
                <w:color w:val="000000"/>
                <w:sz w:val="15"/>
              </w:rPr>
            </w:pPr>
          </w:p>
        </w:tc>
      </w:tr>
      <w:tr w:rsidR="00C9015F" w14:paraId="3B25A842" w14:textId="77777777">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38993B91" w14:textId="77777777" w:rsidR="00C9015F" w:rsidRDefault="001F0E2C">
            <w:pPr>
              <w:spacing w:after="0"/>
              <w:rPr>
                <w:b/>
                <w:color w:val="FFFFFF"/>
                <w:sz w:val="15"/>
              </w:rPr>
            </w:pPr>
            <w:r>
              <w:rPr>
                <w:b/>
                <w:color w:val="FFFFFF"/>
                <w:sz w:val="15"/>
              </w:rPr>
              <w:t>Relatief verzuim</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698F01F0" w14:textId="77777777" w:rsidR="00C9015F" w:rsidRDefault="001F0E2C">
            <w:pPr>
              <w:spacing w:after="0"/>
              <w:rPr>
                <w:b/>
                <w:color w:val="FFFFFF"/>
                <w:sz w:val="15"/>
              </w:rPr>
            </w:pPr>
            <w:r>
              <w:rPr>
                <w:b/>
                <w:color w:val="FFFFFF"/>
                <w:sz w:val="15"/>
              </w:rPr>
              <w:t>per 1.000 leerlingen</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2E4A5358" w14:textId="77777777" w:rsidR="00C9015F" w:rsidRDefault="001F0E2C">
            <w:pPr>
              <w:spacing w:after="0"/>
              <w:rPr>
                <w:b/>
                <w:color w:val="FFFFFF"/>
                <w:sz w:val="15"/>
              </w:rPr>
            </w:pPr>
            <w:r>
              <w:rPr>
                <w:b/>
                <w:color w:val="FFFFFF"/>
                <w:sz w:val="15"/>
              </w:rPr>
              <w:t>2016</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746C13CF" w14:textId="77777777" w:rsidR="00C9015F" w:rsidRDefault="001F0E2C">
            <w:pPr>
              <w:spacing w:after="0"/>
              <w:rPr>
                <w:b/>
                <w:color w:val="FFFFFF"/>
                <w:sz w:val="15"/>
              </w:rPr>
            </w:pPr>
            <w:r>
              <w:rPr>
                <w:b/>
                <w:color w:val="FFFFFF"/>
                <w:sz w:val="15"/>
              </w:rPr>
              <w:t>12</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7140D8EB" w14:textId="77777777" w:rsidR="00C9015F" w:rsidRDefault="001F0E2C">
            <w:pPr>
              <w:spacing w:after="0"/>
              <w:rPr>
                <w:b/>
                <w:color w:val="FFFFFF"/>
                <w:sz w:val="15"/>
              </w:rPr>
            </w:pPr>
            <w:r>
              <w:rPr>
                <w:b/>
                <w:color w:val="FFFFFF"/>
                <w:sz w:val="15"/>
              </w:rPr>
              <w:t>27</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5FCE9ECA" w14:textId="77777777" w:rsidR="00C9015F" w:rsidRDefault="001F0E2C">
            <w:pPr>
              <w:spacing w:after="0"/>
              <w:rPr>
                <w:b/>
                <w:color w:val="FFFFFF"/>
                <w:sz w:val="15"/>
              </w:rPr>
            </w:pPr>
            <w:r>
              <w:rPr>
                <w:b/>
                <w:color w:val="FFFFFF"/>
                <w:sz w:val="15"/>
              </w:rPr>
              <w:t>DUO/Ingrado</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14AE891F" w14:textId="77777777" w:rsidR="00C9015F" w:rsidRDefault="001F0E2C">
            <w:pPr>
              <w:spacing w:after="0"/>
              <w:rPr>
                <w:b/>
                <w:color w:val="FFFFFF"/>
                <w:sz w:val="15"/>
              </w:rPr>
            </w:pPr>
            <w:r>
              <w:rPr>
                <w:b/>
                <w:color w:val="FFFFFF"/>
                <w:sz w:val="15"/>
              </w:rPr>
              <w:t>Er is sprake van relatief verzuim als een jongere wel op een school staat ingeschreven, maar gedurende een bepaalde tijd de lessen/praktijk verzuimt. Ook veelvuldig te laat komen kan hiertoe worden gerekend.</w:t>
            </w:r>
          </w:p>
          <w:p w14:paraId="06CF26A8" w14:textId="77777777" w:rsidR="00C9015F" w:rsidRDefault="00C9015F">
            <w:pPr>
              <w:spacing w:after="0"/>
              <w:rPr>
                <w:b/>
                <w:color w:val="FFFFFF"/>
                <w:sz w:val="15"/>
              </w:rPr>
            </w:pPr>
          </w:p>
          <w:p w14:paraId="540ABDF1" w14:textId="77777777" w:rsidR="00C9015F" w:rsidRDefault="001F0E2C">
            <w:pPr>
              <w:spacing w:after="0"/>
              <w:rPr>
                <w:b/>
                <w:color w:val="FFFFFF"/>
                <w:sz w:val="15"/>
              </w:rPr>
            </w:pPr>
            <w:r>
              <w:rPr>
                <w:b/>
                <w:color w:val="FFFFFF"/>
                <w:sz w:val="15"/>
              </w:rPr>
              <w:t>De periodeaanduiding '2018' staat voor schooljaar '2017/2018'.</w:t>
            </w:r>
          </w:p>
        </w:tc>
      </w:tr>
      <w:tr w:rsidR="00C9015F" w14:paraId="3CE74416" w14:textId="77777777">
        <w:tc>
          <w:tcPr>
            <w:tcW w:w="0" w:type="auto"/>
            <w:tcBorders>
              <w:top w:val="nil"/>
              <w:left w:val="nil"/>
              <w:bottom w:val="nil"/>
              <w:right w:val="nil"/>
            </w:tcBorders>
            <w:tcMar>
              <w:top w:w="30" w:type="dxa"/>
              <w:left w:w="30" w:type="dxa"/>
              <w:bottom w:w="30" w:type="dxa"/>
              <w:right w:w="30" w:type="dxa"/>
            </w:tcMar>
          </w:tcPr>
          <w:p w14:paraId="2EB4C06C"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6746BDE8"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1FF062D9" w14:textId="77777777" w:rsidR="00C9015F" w:rsidRDefault="001F0E2C">
            <w:pPr>
              <w:spacing w:after="0"/>
              <w:jc w:val="right"/>
              <w:rPr>
                <w:color w:val="000000"/>
                <w:sz w:val="15"/>
              </w:rPr>
            </w:pPr>
            <w:r>
              <w:rPr>
                <w:color w:val="000000"/>
                <w:sz w:val="15"/>
              </w:rPr>
              <w:t>2020</w:t>
            </w:r>
          </w:p>
        </w:tc>
        <w:tc>
          <w:tcPr>
            <w:tcW w:w="0" w:type="auto"/>
            <w:tcBorders>
              <w:top w:val="nil"/>
              <w:left w:val="nil"/>
              <w:bottom w:val="nil"/>
              <w:right w:val="nil"/>
            </w:tcBorders>
            <w:tcMar>
              <w:top w:w="30" w:type="dxa"/>
              <w:left w:w="30" w:type="dxa"/>
              <w:bottom w:w="30" w:type="dxa"/>
              <w:right w:w="30" w:type="dxa"/>
            </w:tcMar>
          </w:tcPr>
          <w:p w14:paraId="640CD215" w14:textId="77777777" w:rsidR="00C9015F" w:rsidRDefault="001F0E2C">
            <w:pPr>
              <w:spacing w:after="0"/>
              <w:jc w:val="right"/>
              <w:rPr>
                <w:color w:val="000000"/>
                <w:sz w:val="15"/>
              </w:rPr>
            </w:pPr>
            <w:r>
              <w:rPr>
                <w:color w:val="000000"/>
                <w:sz w:val="15"/>
              </w:rPr>
              <w:t>13</w:t>
            </w:r>
          </w:p>
        </w:tc>
        <w:tc>
          <w:tcPr>
            <w:tcW w:w="0" w:type="auto"/>
            <w:tcBorders>
              <w:top w:val="nil"/>
              <w:left w:val="nil"/>
              <w:bottom w:val="nil"/>
              <w:right w:val="nil"/>
            </w:tcBorders>
            <w:tcMar>
              <w:top w:w="30" w:type="dxa"/>
              <w:left w:w="30" w:type="dxa"/>
              <w:bottom w:w="30" w:type="dxa"/>
              <w:right w:w="30" w:type="dxa"/>
            </w:tcMar>
          </w:tcPr>
          <w:p w14:paraId="5AE452C2" w14:textId="77777777" w:rsidR="00C9015F" w:rsidRDefault="001F0E2C">
            <w:pPr>
              <w:spacing w:after="0"/>
              <w:jc w:val="right"/>
              <w:rPr>
                <w:color w:val="000000"/>
                <w:sz w:val="15"/>
              </w:rPr>
            </w:pPr>
            <w:r>
              <w:rPr>
                <w:color w:val="000000"/>
                <w:sz w:val="15"/>
              </w:rPr>
              <w:t>20</w:t>
            </w:r>
          </w:p>
        </w:tc>
        <w:tc>
          <w:tcPr>
            <w:tcW w:w="0" w:type="auto"/>
            <w:tcBorders>
              <w:top w:val="nil"/>
              <w:left w:val="nil"/>
              <w:bottom w:val="nil"/>
              <w:right w:val="nil"/>
            </w:tcBorders>
            <w:tcMar>
              <w:top w:w="30" w:type="dxa"/>
              <w:left w:w="30" w:type="dxa"/>
              <w:bottom w:w="30" w:type="dxa"/>
              <w:right w:w="30" w:type="dxa"/>
            </w:tcMar>
          </w:tcPr>
          <w:p w14:paraId="0447C23C"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4FF31E89" w14:textId="77777777" w:rsidR="00C9015F" w:rsidRDefault="00C9015F">
            <w:pPr>
              <w:spacing w:after="0"/>
              <w:jc w:val="right"/>
              <w:rPr>
                <w:color w:val="000000"/>
                <w:sz w:val="15"/>
              </w:rPr>
            </w:pPr>
          </w:p>
        </w:tc>
      </w:tr>
      <w:tr w:rsidR="00C9015F" w14:paraId="30183D1D" w14:textId="77777777">
        <w:tc>
          <w:tcPr>
            <w:tcW w:w="0" w:type="auto"/>
            <w:tcBorders>
              <w:top w:val="nil"/>
              <w:left w:val="nil"/>
              <w:bottom w:val="nil"/>
              <w:right w:val="nil"/>
            </w:tcBorders>
            <w:tcMar>
              <w:top w:w="30" w:type="dxa"/>
              <w:left w:w="30" w:type="dxa"/>
              <w:bottom w:w="30" w:type="dxa"/>
              <w:right w:w="30" w:type="dxa"/>
            </w:tcMar>
          </w:tcPr>
          <w:p w14:paraId="0F2BE36D"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21C08180"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134C81D" w14:textId="77777777" w:rsidR="00C9015F" w:rsidRDefault="001F0E2C">
            <w:pPr>
              <w:spacing w:after="0"/>
              <w:jc w:val="right"/>
              <w:rPr>
                <w:color w:val="000000"/>
                <w:sz w:val="15"/>
              </w:rPr>
            </w:pPr>
            <w:r>
              <w:rPr>
                <w:color w:val="000000"/>
                <w:sz w:val="15"/>
              </w:rPr>
              <w:t>2021</w:t>
            </w:r>
          </w:p>
        </w:tc>
        <w:tc>
          <w:tcPr>
            <w:tcW w:w="0" w:type="auto"/>
            <w:tcBorders>
              <w:top w:val="nil"/>
              <w:left w:val="nil"/>
              <w:bottom w:val="nil"/>
              <w:right w:val="nil"/>
            </w:tcBorders>
            <w:tcMar>
              <w:top w:w="30" w:type="dxa"/>
              <w:left w:w="30" w:type="dxa"/>
              <w:bottom w:w="30" w:type="dxa"/>
              <w:right w:w="30" w:type="dxa"/>
            </w:tcMar>
          </w:tcPr>
          <w:p w14:paraId="10EDFEB8" w14:textId="77777777" w:rsidR="00C9015F" w:rsidRDefault="001F0E2C">
            <w:pPr>
              <w:spacing w:after="0"/>
              <w:jc w:val="right"/>
              <w:rPr>
                <w:color w:val="000000"/>
                <w:sz w:val="15"/>
              </w:rPr>
            </w:pPr>
            <w:r>
              <w:rPr>
                <w:color w:val="000000"/>
                <w:sz w:val="15"/>
              </w:rPr>
              <w:t>13</w:t>
            </w:r>
          </w:p>
        </w:tc>
        <w:tc>
          <w:tcPr>
            <w:tcW w:w="0" w:type="auto"/>
            <w:tcBorders>
              <w:top w:val="nil"/>
              <w:left w:val="nil"/>
              <w:bottom w:val="nil"/>
              <w:right w:val="nil"/>
            </w:tcBorders>
            <w:tcMar>
              <w:top w:w="30" w:type="dxa"/>
              <w:left w:w="30" w:type="dxa"/>
              <w:bottom w:w="30" w:type="dxa"/>
              <w:right w:w="30" w:type="dxa"/>
            </w:tcMar>
          </w:tcPr>
          <w:p w14:paraId="155187D4" w14:textId="77777777" w:rsidR="00C9015F" w:rsidRDefault="001F0E2C">
            <w:pPr>
              <w:spacing w:after="0"/>
              <w:jc w:val="right"/>
              <w:rPr>
                <w:color w:val="000000"/>
                <w:sz w:val="15"/>
              </w:rPr>
            </w:pPr>
            <w:r>
              <w:rPr>
                <w:color w:val="000000"/>
                <w:sz w:val="15"/>
              </w:rPr>
              <w:t>20</w:t>
            </w:r>
          </w:p>
        </w:tc>
        <w:tc>
          <w:tcPr>
            <w:tcW w:w="0" w:type="auto"/>
            <w:tcBorders>
              <w:top w:val="nil"/>
              <w:left w:val="nil"/>
              <w:bottom w:val="nil"/>
              <w:right w:val="nil"/>
            </w:tcBorders>
            <w:tcMar>
              <w:top w:w="30" w:type="dxa"/>
              <w:left w:w="30" w:type="dxa"/>
              <w:bottom w:w="30" w:type="dxa"/>
              <w:right w:w="30" w:type="dxa"/>
            </w:tcMar>
          </w:tcPr>
          <w:p w14:paraId="73D47F38"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3A2171D1" w14:textId="77777777" w:rsidR="00C9015F" w:rsidRDefault="00C9015F">
            <w:pPr>
              <w:spacing w:after="0"/>
              <w:jc w:val="right"/>
              <w:rPr>
                <w:color w:val="000000"/>
                <w:sz w:val="15"/>
              </w:rPr>
            </w:pPr>
          </w:p>
        </w:tc>
      </w:tr>
      <w:tr w:rsidR="00C9015F" w14:paraId="0BF181EE" w14:textId="77777777">
        <w:tc>
          <w:tcPr>
            <w:tcW w:w="0" w:type="auto"/>
            <w:tcBorders>
              <w:top w:val="nil"/>
              <w:left w:val="nil"/>
              <w:bottom w:val="nil"/>
              <w:right w:val="nil"/>
            </w:tcBorders>
            <w:tcMar>
              <w:top w:w="30" w:type="dxa"/>
              <w:left w:w="30" w:type="dxa"/>
              <w:bottom w:w="30" w:type="dxa"/>
              <w:right w:w="30" w:type="dxa"/>
            </w:tcMar>
          </w:tcPr>
          <w:p w14:paraId="2CED4160"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24F1D06D"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6BD5A330" w14:textId="77777777" w:rsidR="00C9015F" w:rsidRDefault="001F0E2C">
            <w:pPr>
              <w:spacing w:after="0"/>
              <w:jc w:val="right"/>
              <w:rPr>
                <w:color w:val="000000"/>
                <w:sz w:val="15"/>
              </w:rPr>
            </w:pPr>
            <w:r>
              <w:rPr>
                <w:color w:val="000000"/>
                <w:sz w:val="15"/>
              </w:rPr>
              <w:t>2022</w:t>
            </w:r>
          </w:p>
        </w:tc>
        <w:tc>
          <w:tcPr>
            <w:tcW w:w="0" w:type="auto"/>
            <w:tcBorders>
              <w:top w:val="nil"/>
              <w:left w:val="nil"/>
              <w:bottom w:val="nil"/>
              <w:right w:val="nil"/>
            </w:tcBorders>
            <w:tcMar>
              <w:top w:w="30" w:type="dxa"/>
              <w:left w:w="30" w:type="dxa"/>
              <w:bottom w:w="30" w:type="dxa"/>
              <w:right w:w="30" w:type="dxa"/>
            </w:tcMar>
          </w:tcPr>
          <w:p w14:paraId="7DE24E1D" w14:textId="77777777" w:rsidR="00C9015F" w:rsidRDefault="001F0E2C">
            <w:pPr>
              <w:spacing w:after="0"/>
              <w:jc w:val="right"/>
              <w:rPr>
                <w:color w:val="000000"/>
                <w:sz w:val="15"/>
              </w:rPr>
            </w:pPr>
            <w:r>
              <w:rPr>
                <w:color w:val="000000"/>
                <w:sz w:val="15"/>
              </w:rPr>
              <w:t>20</w:t>
            </w:r>
          </w:p>
        </w:tc>
        <w:tc>
          <w:tcPr>
            <w:tcW w:w="0" w:type="auto"/>
            <w:tcBorders>
              <w:top w:val="nil"/>
              <w:left w:val="nil"/>
              <w:bottom w:val="nil"/>
              <w:right w:val="nil"/>
            </w:tcBorders>
            <w:tcMar>
              <w:top w:w="30" w:type="dxa"/>
              <w:left w:w="30" w:type="dxa"/>
              <w:bottom w:w="30" w:type="dxa"/>
              <w:right w:w="30" w:type="dxa"/>
            </w:tcMar>
          </w:tcPr>
          <w:p w14:paraId="6DDB9B1B" w14:textId="77777777" w:rsidR="00C9015F" w:rsidRDefault="001F0E2C">
            <w:pPr>
              <w:spacing w:after="0"/>
              <w:jc w:val="right"/>
              <w:rPr>
                <w:color w:val="000000"/>
                <w:sz w:val="15"/>
              </w:rPr>
            </w:pPr>
            <w:r>
              <w:rPr>
                <w:color w:val="000000"/>
                <w:sz w:val="15"/>
              </w:rPr>
              <w:t>24</w:t>
            </w:r>
          </w:p>
        </w:tc>
        <w:tc>
          <w:tcPr>
            <w:tcW w:w="0" w:type="auto"/>
            <w:tcBorders>
              <w:top w:val="nil"/>
              <w:left w:val="nil"/>
              <w:bottom w:val="nil"/>
              <w:right w:val="nil"/>
            </w:tcBorders>
            <w:tcMar>
              <w:top w:w="30" w:type="dxa"/>
              <w:left w:w="30" w:type="dxa"/>
              <w:bottom w:w="30" w:type="dxa"/>
              <w:right w:w="30" w:type="dxa"/>
            </w:tcMar>
          </w:tcPr>
          <w:p w14:paraId="1CDA3C4B"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B47C8DB" w14:textId="77777777" w:rsidR="00C9015F" w:rsidRDefault="00C9015F">
            <w:pPr>
              <w:spacing w:after="0"/>
              <w:jc w:val="right"/>
              <w:rPr>
                <w:color w:val="000000"/>
                <w:sz w:val="15"/>
              </w:rPr>
            </w:pPr>
          </w:p>
        </w:tc>
      </w:tr>
      <w:tr w:rsidR="00C9015F" w14:paraId="00FDB807" w14:textId="77777777">
        <w:tc>
          <w:tcPr>
            <w:tcW w:w="0" w:type="auto"/>
            <w:tcBorders>
              <w:top w:val="nil"/>
              <w:left w:val="nil"/>
              <w:bottom w:val="nil"/>
              <w:right w:val="nil"/>
            </w:tcBorders>
            <w:tcMar>
              <w:top w:w="30" w:type="dxa"/>
              <w:left w:w="30" w:type="dxa"/>
              <w:bottom w:w="30" w:type="dxa"/>
              <w:right w:w="30" w:type="dxa"/>
            </w:tcMar>
          </w:tcPr>
          <w:p w14:paraId="4B12516A"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18CA3410"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203C1A83" w14:textId="77777777" w:rsidR="00C9015F" w:rsidRDefault="001F0E2C">
            <w:pPr>
              <w:spacing w:after="0"/>
              <w:jc w:val="right"/>
              <w:rPr>
                <w:color w:val="000000"/>
                <w:sz w:val="15"/>
              </w:rPr>
            </w:pPr>
            <w:r>
              <w:rPr>
                <w:color w:val="000000"/>
                <w:sz w:val="15"/>
              </w:rPr>
              <w:t>2023</w:t>
            </w:r>
          </w:p>
        </w:tc>
        <w:tc>
          <w:tcPr>
            <w:tcW w:w="0" w:type="auto"/>
            <w:tcBorders>
              <w:top w:val="nil"/>
              <w:left w:val="nil"/>
              <w:bottom w:val="nil"/>
              <w:right w:val="nil"/>
            </w:tcBorders>
            <w:tcMar>
              <w:top w:w="30" w:type="dxa"/>
              <w:left w:w="30" w:type="dxa"/>
              <w:bottom w:w="30" w:type="dxa"/>
              <w:right w:w="30" w:type="dxa"/>
            </w:tcMar>
          </w:tcPr>
          <w:p w14:paraId="3CD1DF1E" w14:textId="77777777" w:rsidR="00C9015F" w:rsidRDefault="001F0E2C">
            <w:pPr>
              <w:spacing w:after="0"/>
              <w:jc w:val="right"/>
              <w:rPr>
                <w:color w:val="000000"/>
                <w:sz w:val="15"/>
              </w:rPr>
            </w:pPr>
            <w:r>
              <w:rPr>
                <w:color w:val="000000"/>
                <w:sz w:val="15"/>
              </w:rPr>
              <w:t>19</w:t>
            </w:r>
          </w:p>
        </w:tc>
        <w:tc>
          <w:tcPr>
            <w:tcW w:w="0" w:type="auto"/>
            <w:tcBorders>
              <w:top w:val="nil"/>
              <w:left w:val="nil"/>
              <w:bottom w:val="nil"/>
              <w:right w:val="nil"/>
            </w:tcBorders>
            <w:tcMar>
              <w:top w:w="30" w:type="dxa"/>
              <w:left w:w="30" w:type="dxa"/>
              <w:bottom w:w="30" w:type="dxa"/>
              <w:right w:w="30" w:type="dxa"/>
            </w:tcMar>
          </w:tcPr>
          <w:p w14:paraId="5A695F55" w14:textId="77777777" w:rsidR="00C9015F" w:rsidRDefault="001F0E2C">
            <w:pPr>
              <w:spacing w:after="0"/>
              <w:jc w:val="right"/>
              <w:rPr>
                <w:color w:val="000000"/>
                <w:sz w:val="15"/>
              </w:rPr>
            </w:pPr>
            <w:r>
              <w:rPr>
                <w:color w:val="000000"/>
                <w:sz w:val="15"/>
              </w:rPr>
              <w:t>27</w:t>
            </w:r>
          </w:p>
        </w:tc>
        <w:tc>
          <w:tcPr>
            <w:tcW w:w="0" w:type="auto"/>
            <w:tcBorders>
              <w:top w:val="nil"/>
              <w:left w:val="nil"/>
              <w:bottom w:val="nil"/>
              <w:right w:val="nil"/>
            </w:tcBorders>
            <w:tcMar>
              <w:top w:w="30" w:type="dxa"/>
              <w:left w:w="30" w:type="dxa"/>
              <w:bottom w:w="30" w:type="dxa"/>
              <w:right w:w="30" w:type="dxa"/>
            </w:tcMar>
          </w:tcPr>
          <w:p w14:paraId="177B2D21"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6B7EF805" w14:textId="77777777" w:rsidR="00C9015F" w:rsidRDefault="00C9015F">
            <w:pPr>
              <w:spacing w:after="0"/>
              <w:jc w:val="right"/>
              <w:rPr>
                <w:color w:val="000000"/>
                <w:sz w:val="15"/>
              </w:rPr>
            </w:pPr>
          </w:p>
        </w:tc>
      </w:tr>
      <w:tr w:rsidR="00C9015F" w14:paraId="3C6A3E2F" w14:textId="77777777">
        <w:tc>
          <w:tcPr>
            <w:tcW w:w="0" w:type="auto"/>
            <w:tcBorders>
              <w:top w:val="nil"/>
              <w:left w:val="nil"/>
              <w:bottom w:val="nil"/>
              <w:right w:val="nil"/>
            </w:tcBorders>
            <w:tcMar>
              <w:top w:w="30" w:type="dxa"/>
              <w:left w:w="30" w:type="dxa"/>
              <w:bottom w:w="30" w:type="dxa"/>
              <w:right w:w="30" w:type="dxa"/>
            </w:tcMar>
          </w:tcPr>
          <w:p w14:paraId="2089A0B6"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5AE73A7C"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3BBA09D" w14:textId="77777777" w:rsidR="00C9015F" w:rsidRDefault="001F0E2C">
            <w:pPr>
              <w:spacing w:after="0"/>
              <w:jc w:val="right"/>
              <w:rPr>
                <w:color w:val="000000"/>
                <w:sz w:val="15"/>
              </w:rPr>
            </w:pPr>
            <w:r>
              <w:rPr>
                <w:color w:val="000000"/>
                <w:sz w:val="15"/>
              </w:rPr>
              <w:t>2024</w:t>
            </w:r>
          </w:p>
        </w:tc>
        <w:tc>
          <w:tcPr>
            <w:tcW w:w="0" w:type="auto"/>
            <w:tcBorders>
              <w:top w:val="nil"/>
              <w:left w:val="nil"/>
              <w:bottom w:val="nil"/>
              <w:right w:val="nil"/>
            </w:tcBorders>
            <w:tcMar>
              <w:top w:w="30" w:type="dxa"/>
              <w:left w:w="30" w:type="dxa"/>
              <w:bottom w:w="30" w:type="dxa"/>
              <w:right w:w="30" w:type="dxa"/>
            </w:tcMar>
          </w:tcPr>
          <w:p w14:paraId="000DAF69" w14:textId="77777777" w:rsidR="00C9015F" w:rsidRDefault="001F0E2C">
            <w:pPr>
              <w:spacing w:after="0"/>
              <w:jc w:val="right"/>
              <w:rPr>
                <w:color w:val="000000"/>
                <w:sz w:val="15"/>
              </w:rPr>
            </w:pPr>
            <w:r>
              <w:rPr>
                <w:color w:val="000000"/>
                <w:sz w:val="15"/>
              </w:rPr>
              <w:t>18</w:t>
            </w:r>
          </w:p>
        </w:tc>
        <w:tc>
          <w:tcPr>
            <w:tcW w:w="0" w:type="auto"/>
            <w:tcBorders>
              <w:top w:val="nil"/>
              <w:left w:val="nil"/>
              <w:bottom w:val="nil"/>
              <w:right w:val="nil"/>
            </w:tcBorders>
            <w:tcMar>
              <w:top w:w="30" w:type="dxa"/>
              <w:left w:w="30" w:type="dxa"/>
              <w:bottom w:w="30" w:type="dxa"/>
              <w:right w:w="30" w:type="dxa"/>
            </w:tcMar>
          </w:tcPr>
          <w:p w14:paraId="280EF2BD" w14:textId="77777777" w:rsidR="00C9015F" w:rsidRDefault="001F0E2C">
            <w:pPr>
              <w:spacing w:after="0"/>
              <w:jc w:val="right"/>
              <w:rPr>
                <w:color w:val="000000"/>
                <w:sz w:val="15"/>
              </w:rPr>
            </w:pPr>
            <w:r>
              <w:rPr>
                <w:color w:val="000000"/>
                <w:sz w:val="15"/>
              </w:rPr>
              <w:t>28</w:t>
            </w:r>
          </w:p>
        </w:tc>
        <w:tc>
          <w:tcPr>
            <w:tcW w:w="0" w:type="auto"/>
            <w:tcBorders>
              <w:top w:val="nil"/>
              <w:left w:val="nil"/>
              <w:bottom w:val="nil"/>
              <w:right w:val="nil"/>
            </w:tcBorders>
            <w:tcMar>
              <w:top w:w="30" w:type="dxa"/>
              <w:left w:w="30" w:type="dxa"/>
              <w:bottom w:w="30" w:type="dxa"/>
              <w:right w:w="30" w:type="dxa"/>
            </w:tcMar>
          </w:tcPr>
          <w:p w14:paraId="6082FADA"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1BDE5B88" w14:textId="77777777" w:rsidR="00C9015F" w:rsidRDefault="00C9015F">
            <w:pPr>
              <w:spacing w:after="0"/>
              <w:jc w:val="right"/>
              <w:rPr>
                <w:color w:val="000000"/>
                <w:sz w:val="15"/>
              </w:rPr>
            </w:pPr>
          </w:p>
        </w:tc>
      </w:tr>
      <w:tr w:rsidR="00C9015F" w14:paraId="3A031898" w14:textId="77777777">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52E05961" w14:textId="77777777" w:rsidR="00C9015F" w:rsidRDefault="001F0E2C">
            <w:pPr>
              <w:spacing w:after="0"/>
              <w:rPr>
                <w:b/>
                <w:color w:val="FFFFFF"/>
                <w:sz w:val="15"/>
              </w:rPr>
            </w:pPr>
            <w:r>
              <w:rPr>
                <w:b/>
                <w:color w:val="FFFFFF"/>
                <w:sz w:val="15"/>
              </w:rPr>
              <w:lastRenderedPageBreak/>
              <w:t>Voortijdige schoolverlaters zonder startkwalificatie (vsv-ers)</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03D1C2F2" w14:textId="77777777" w:rsidR="00C9015F" w:rsidRDefault="001F0E2C">
            <w:pPr>
              <w:spacing w:after="0"/>
              <w:rPr>
                <w:b/>
                <w:color w:val="FFFFFF"/>
                <w:sz w:val="15"/>
              </w:rPr>
            </w:pPr>
            <w:r>
              <w:rPr>
                <w:b/>
                <w:color w:val="FFFFFF"/>
                <w:sz w:val="15"/>
              </w:rPr>
              <w:t>%</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21307630"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5B32D2B9"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47CAE164"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4D359F88" w14:textId="77777777" w:rsidR="00C9015F" w:rsidRDefault="001F0E2C">
            <w:pPr>
              <w:spacing w:after="0"/>
              <w:rPr>
                <w:b/>
                <w:color w:val="FFFFFF"/>
                <w:sz w:val="15"/>
              </w:rPr>
            </w:pPr>
            <w:r>
              <w:rPr>
                <w:b/>
                <w:color w:val="FFFFFF"/>
                <w:sz w:val="15"/>
              </w:rPr>
              <w:t>DUO/Ingrado</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1D35F4F5" w14:textId="77777777" w:rsidR="00C9015F" w:rsidRDefault="001F0E2C">
            <w:pPr>
              <w:spacing w:after="0"/>
              <w:rPr>
                <w:b/>
                <w:color w:val="FFFFFF"/>
                <w:sz w:val="15"/>
              </w:rPr>
            </w:pPr>
            <w:r>
              <w:rPr>
                <w:b/>
                <w:color w:val="FFFFFF"/>
                <w:sz w:val="15"/>
              </w:rPr>
              <w:t>Het percentage van het totaal aantal leerlingen van het VO en MBO (12 - 23 jaar) dat voortijdig, dat wil zeggen zonder startkwalificatie, het onderwijs verlaat.</w:t>
            </w:r>
          </w:p>
        </w:tc>
      </w:tr>
      <w:tr w:rsidR="00C9015F" w14:paraId="4B8FADDB" w14:textId="77777777">
        <w:tc>
          <w:tcPr>
            <w:tcW w:w="0" w:type="auto"/>
            <w:tcBorders>
              <w:top w:val="nil"/>
              <w:left w:val="nil"/>
              <w:bottom w:val="nil"/>
              <w:right w:val="nil"/>
            </w:tcBorders>
            <w:tcMar>
              <w:top w:w="30" w:type="dxa"/>
              <w:left w:w="30" w:type="dxa"/>
              <w:bottom w:w="30" w:type="dxa"/>
              <w:right w:w="30" w:type="dxa"/>
            </w:tcMar>
          </w:tcPr>
          <w:p w14:paraId="23D364E6"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FD291AF"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4C2BE760" w14:textId="77777777" w:rsidR="00C9015F" w:rsidRDefault="001F0E2C">
            <w:pPr>
              <w:spacing w:after="0"/>
              <w:jc w:val="right"/>
              <w:rPr>
                <w:color w:val="000000"/>
                <w:sz w:val="15"/>
              </w:rPr>
            </w:pPr>
            <w:r>
              <w:rPr>
                <w:color w:val="000000"/>
                <w:sz w:val="15"/>
              </w:rPr>
              <w:t>2019</w:t>
            </w:r>
          </w:p>
        </w:tc>
        <w:tc>
          <w:tcPr>
            <w:tcW w:w="0" w:type="auto"/>
            <w:tcBorders>
              <w:top w:val="nil"/>
              <w:left w:val="nil"/>
              <w:bottom w:val="nil"/>
              <w:right w:val="nil"/>
            </w:tcBorders>
            <w:tcMar>
              <w:top w:w="30" w:type="dxa"/>
              <w:left w:w="30" w:type="dxa"/>
              <w:bottom w:w="30" w:type="dxa"/>
              <w:right w:w="30" w:type="dxa"/>
            </w:tcMar>
          </w:tcPr>
          <w:p w14:paraId="4B583101" w14:textId="77777777" w:rsidR="00C9015F" w:rsidRDefault="001F0E2C">
            <w:pPr>
              <w:spacing w:after="0"/>
              <w:jc w:val="right"/>
              <w:rPr>
                <w:color w:val="000000"/>
                <w:sz w:val="15"/>
              </w:rPr>
            </w:pPr>
            <w:r>
              <w:rPr>
                <w:color w:val="000000"/>
                <w:sz w:val="15"/>
              </w:rPr>
              <w:t>1,1</w:t>
            </w:r>
          </w:p>
        </w:tc>
        <w:tc>
          <w:tcPr>
            <w:tcW w:w="0" w:type="auto"/>
            <w:tcBorders>
              <w:top w:val="nil"/>
              <w:left w:val="nil"/>
              <w:bottom w:val="nil"/>
              <w:right w:val="nil"/>
            </w:tcBorders>
            <w:tcMar>
              <w:top w:w="30" w:type="dxa"/>
              <w:left w:w="30" w:type="dxa"/>
              <w:bottom w:w="30" w:type="dxa"/>
              <w:right w:w="30" w:type="dxa"/>
            </w:tcMar>
          </w:tcPr>
          <w:p w14:paraId="115CD91E" w14:textId="77777777" w:rsidR="00C9015F" w:rsidRDefault="001F0E2C">
            <w:pPr>
              <w:spacing w:after="0"/>
              <w:jc w:val="right"/>
              <w:rPr>
                <w:color w:val="000000"/>
                <w:sz w:val="15"/>
              </w:rPr>
            </w:pPr>
            <w:r>
              <w:rPr>
                <w:color w:val="000000"/>
                <w:sz w:val="15"/>
              </w:rPr>
              <w:t>2</w:t>
            </w:r>
          </w:p>
        </w:tc>
        <w:tc>
          <w:tcPr>
            <w:tcW w:w="0" w:type="auto"/>
            <w:tcBorders>
              <w:top w:val="nil"/>
              <w:left w:val="nil"/>
              <w:bottom w:val="nil"/>
              <w:right w:val="nil"/>
            </w:tcBorders>
            <w:tcMar>
              <w:top w:w="30" w:type="dxa"/>
              <w:left w:w="30" w:type="dxa"/>
              <w:bottom w:w="30" w:type="dxa"/>
              <w:right w:w="30" w:type="dxa"/>
            </w:tcMar>
          </w:tcPr>
          <w:p w14:paraId="32022100"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16B8D352" w14:textId="77777777" w:rsidR="00C9015F" w:rsidRDefault="00C9015F">
            <w:pPr>
              <w:spacing w:after="0"/>
              <w:jc w:val="right"/>
              <w:rPr>
                <w:color w:val="000000"/>
                <w:sz w:val="15"/>
              </w:rPr>
            </w:pPr>
          </w:p>
        </w:tc>
      </w:tr>
      <w:tr w:rsidR="00C9015F" w14:paraId="08A10CF8" w14:textId="77777777">
        <w:tc>
          <w:tcPr>
            <w:tcW w:w="0" w:type="auto"/>
            <w:tcBorders>
              <w:top w:val="nil"/>
              <w:left w:val="nil"/>
              <w:bottom w:val="nil"/>
              <w:right w:val="nil"/>
            </w:tcBorders>
            <w:tcMar>
              <w:top w:w="30" w:type="dxa"/>
              <w:left w:w="30" w:type="dxa"/>
              <w:bottom w:w="30" w:type="dxa"/>
              <w:right w:w="30" w:type="dxa"/>
            </w:tcMar>
          </w:tcPr>
          <w:p w14:paraId="620D85D2"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3BD3AC45"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4284AAE2" w14:textId="77777777" w:rsidR="00C9015F" w:rsidRDefault="001F0E2C">
            <w:pPr>
              <w:spacing w:after="0"/>
              <w:jc w:val="right"/>
              <w:rPr>
                <w:color w:val="000000"/>
                <w:sz w:val="15"/>
              </w:rPr>
            </w:pPr>
            <w:r>
              <w:rPr>
                <w:color w:val="000000"/>
                <w:sz w:val="15"/>
              </w:rPr>
              <w:t>2021</w:t>
            </w:r>
          </w:p>
        </w:tc>
        <w:tc>
          <w:tcPr>
            <w:tcW w:w="0" w:type="auto"/>
            <w:tcBorders>
              <w:top w:val="nil"/>
              <w:left w:val="nil"/>
              <w:bottom w:val="nil"/>
              <w:right w:val="nil"/>
            </w:tcBorders>
            <w:tcMar>
              <w:top w:w="30" w:type="dxa"/>
              <w:left w:w="30" w:type="dxa"/>
              <w:bottom w:w="30" w:type="dxa"/>
              <w:right w:w="30" w:type="dxa"/>
            </w:tcMar>
          </w:tcPr>
          <w:p w14:paraId="769C7571" w14:textId="77777777" w:rsidR="00C9015F" w:rsidRDefault="001F0E2C">
            <w:pPr>
              <w:spacing w:after="0"/>
              <w:jc w:val="right"/>
              <w:rPr>
                <w:color w:val="000000"/>
                <w:sz w:val="15"/>
              </w:rPr>
            </w:pPr>
            <w:r>
              <w:rPr>
                <w:color w:val="000000"/>
                <w:sz w:val="15"/>
              </w:rPr>
              <w:t>1,4</w:t>
            </w:r>
          </w:p>
        </w:tc>
        <w:tc>
          <w:tcPr>
            <w:tcW w:w="0" w:type="auto"/>
            <w:tcBorders>
              <w:top w:val="nil"/>
              <w:left w:val="nil"/>
              <w:bottom w:val="nil"/>
              <w:right w:val="nil"/>
            </w:tcBorders>
            <w:tcMar>
              <w:top w:w="30" w:type="dxa"/>
              <w:left w:w="30" w:type="dxa"/>
              <w:bottom w:w="30" w:type="dxa"/>
              <w:right w:w="30" w:type="dxa"/>
            </w:tcMar>
          </w:tcPr>
          <w:p w14:paraId="6B526BFB" w14:textId="77777777" w:rsidR="00C9015F" w:rsidRDefault="001F0E2C">
            <w:pPr>
              <w:spacing w:after="0"/>
              <w:jc w:val="right"/>
              <w:rPr>
                <w:color w:val="000000"/>
                <w:sz w:val="15"/>
              </w:rPr>
            </w:pPr>
            <w:r>
              <w:rPr>
                <w:color w:val="000000"/>
                <w:sz w:val="15"/>
              </w:rPr>
              <w:t>19</w:t>
            </w:r>
          </w:p>
        </w:tc>
        <w:tc>
          <w:tcPr>
            <w:tcW w:w="0" w:type="auto"/>
            <w:tcBorders>
              <w:top w:val="nil"/>
              <w:left w:val="nil"/>
              <w:bottom w:val="nil"/>
              <w:right w:val="nil"/>
            </w:tcBorders>
            <w:tcMar>
              <w:top w:w="30" w:type="dxa"/>
              <w:left w:w="30" w:type="dxa"/>
              <w:bottom w:w="30" w:type="dxa"/>
              <w:right w:w="30" w:type="dxa"/>
            </w:tcMar>
          </w:tcPr>
          <w:p w14:paraId="540566CE"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6E45D8F4" w14:textId="77777777" w:rsidR="00C9015F" w:rsidRDefault="00C9015F">
            <w:pPr>
              <w:spacing w:after="0"/>
              <w:jc w:val="right"/>
              <w:rPr>
                <w:color w:val="000000"/>
                <w:sz w:val="15"/>
              </w:rPr>
            </w:pPr>
          </w:p>
        </w:tc>
      </w:tr>
      <w:tr w:rsidR="00C9015F" w14:paraId="3C787B3F" w14:textId="77777777">
        <w:tc>
          <w:tcPr>
            <w:tcW w:w="0" w:type="auto"/>
            <w:tcBorders>
              <w:top w:val="nil"/>
              <w:left w:val="nil"/>
              <w:bottom w:val="nil"/>
              <w:right w:val="nil"/>
            </w:tcBorders>
            <w:tcMar>
              <w:top w:w="30" w:type="dxa"/>
              <w:left w:w="30" w:type="dxa"/>
              <w:bottom w:w="30" w:type="dxa"/>
              <w:right w:w="30" w:type="dxa"/>
            </w:tcMar>
          </w:tcPr>
          <w:p w14:paraId="257B312E"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021A7633"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4C3536C0" w14:textId="77777777" w:rsidR="00C9015F" w:rsidRDefault="001F0E2C">
            <w:pPr>
              <w:spacing w:after="0"/>
              <w:jc w:val="right"/>
              <w:rPr>
                <w:color w:val="000000"/>
                <w:sz w:val="15"/>
              </w:rPr>
            </w:pPr>
            <w:r>
              <w:rPr>
                <w:color w:val="000000"/>
                <w:sz w:val="15"/>
              </w:rPr>
              <w:t>2022</w:t>
            </w:r>
          </w:p>
        </w:tc>
        <w:tc>
          <w:tcPr>
            <w:tcW w:w="0" w:type="auto"/>
            <w:tcBorders>
              <w:top w:val="nil"/>
              <w:left w:val="nil"/>
              <w:bottom w:val="nil"/>
              <w:right w:val="nil"/>
            </w:tcBorders>
            <w:tcMar>
              <w:top w:w="30" w:type="dxa"/>
              <w:left w:w="30" w:type="dxa"/>
              <w:bottom w:w="30" w:type="dxa"/>
              <w:right w:w="30" w:type="dxa"/>
            </w:tcMar>
          </w:tcPr>
          <w:p w14:paraId="308254BF" w14:textId="77777777" w:rsidR="00C9015F" w:rsidRDefault="001F0E2C">
            <w:pPr>
              <w:spacing w:after="0"/>
              <w:jc w:val="right"/>
              <w:rPr>
                <w:color w:val="000000"/>
                <w:sz w:val="15"/>
              </w:rPr>
            </w:pPr>
            <w:r>
              <w:rPr>
                <w:color w:val="000000"/>
                <w:sz w:val="15"/>
              </w:rPr>
              <w:t>1,1</w:t>
            </w:r>
          </w:p>
        </w:tc>
        <w:tc>
          <w:tcPr>
            <w:tcW w:w="0" w:type="auto"/>
            <w:tcBorders>
              <w:top w:val="nil"/>
              <w:left w:val="nil"/>
              <w:bottom w:val="nil"/>
              <w:right w:val="nil"/>
            </w:tcBorders>
            <w:tcMar>
              <w:top w:w="30" w:type="dxa"/>
              <w:left w:w="30" w:type="dxa"/>
              <w:bottom w:w="30" w:type="dxa"/>
              <w:right w:w="30" w:type="dxa"/>
            </w:tcMar>
          </w:tcPr>
          <w:p w14:paraId="12F9EA92" w14:textId="77777777" w:rsidR="00C9015F" w:rsidRDefault="001F0E2C">
            <w:pPr>
              <w:spacing w:after="0"/>
              <w:jc w:val="right"/>
              <w:rPr>
                <w:color w:val="000000"/>
                <w:sz w:val="15"/>
              </w:rPr>
            </w:pPr>
            <w:r>
              <w:rPr>
                <w:color w:val="000000"/>
                <w:sz w:val="15"/>
              </w:rPr>
              <w:t>2,4</w:t>
            </w:r>
          </w:p>
        </w:tc>
        <w:tc>
          <w:tcPr>
            <w:tcW w:w="0" w:type="auto"/>
            <w:tcBorders>
              <w:top w:val="nil"/>
              <w:left w:val="nil"/>
              <w:bottom w:val="nil"/>
              <w:right w:val="nil"/>
            </w:tcBorders>
            <w:tcMar>
              <w:top w:w="30" w:type="dxa"/>
              <w:left w:w="30" w:type="dxa"/>
              <w:bottom w:w="30" w:type="dxa"/>
              <w:right w:w="30" w:type="dxa"/>
            </w:tcMar>
          </w:tcPr>
          <w:p w14:paraId="18A8ABF2"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19D932A4" w14:textId="77777777" w:rsidR="00C9015F" w:rsidRDefault="00C9015F">
            <w:pPr>
              <w:spacing w:after="0"/>
              <w:jc w:val="right"/>
              <w:rPr>
                <w:color w:val="000000"/>
                <w:sz w:val="15"/>
              </w:rPr>
            </w:pPr>
          </w:p>
        </w:tc>
      </w:tr>
      <w:tr w:rsidR="00C9015F" w14:paraId="556CDD02" w14:textId="77777777">
        <w:tc>
          <w:tcPr>
            <w:tcW w:w="0" w:type="auto"/>
            <w:tcBorders>
              <w:top w:val="nil"/>
              <w:left w:val="nil"/>
              <w:bottom w:val="nil"/>
              <w:right w:val="nil"/>
            </w:tcBorders>
            <w:tcMar>
              <w:top w:w="30" w:type="dxa"/>
              <w:left w:w="30" w:type="dxa"/>
              <w:bottom w:w="30" w:type="dxa"/>
              <w:right w:w="30" w:type="dxa"/>
            </w:tcMar>
          </w:tcPr>
          <w:p w14:paraId="751CE62B"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0B6E7FE"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33EEFC87" w14:textId="77777777" w:rsidR="00C9015F" w:rsidRDefault="001F0E2C">
            <w:pPr>
              <w:spacing w:after="0"/>
              <w:jc w:val="right"/>
              <w:rPr>
                <w:color w:val="000000"/>
                <w:sz w:val="15"/>
              </w:rPr>
            </w:pPr>
            <w:r>
              <w:rPr>
                <w:color w:val="000000"/>
                <w:sz w:val="15"/>
              </w:rPr>
              <w:t>2023</w:t>
            </w:r>
          </w:p>
        </w:tc>
        <w:tc>
          <w:tcPr>
            <w:tcW w:w="0" w:type="auto"/>
            <w:tcBorders>
              <w:top w:val="nil"/>
              <w:left w:val="nil"/>
              <w:bottom w:val="nil"/>
              <w:right w:val="nil"/>
            </w:tcBorders>
            <w:tcMar>
              <w:top w:w="30" w:type="dxa"/>
              <w:left w:w="30" w:type="dxa"/>
              <w:bottom w:w="30" w:type="dxa"/>
              <w:right w:w="30" w:type="dxa"/>
            </w:tcMar>
          </w:tcPr>
          <w:p w14:paraId="725A8741" w14:textId="77777777" w:rsidR="00C9015F" w:rsidRDefault="001F0E2C">
            <w:pPr>
              <w:spacing w:after="0"/>
              <w:jc w:val="right"/>
              <w:rPr>
                <w:color w:val="000000"/>
                <w:sz w:val="15"/>
              </w:rPr>
            </w:pPr>
            <w:r>
              <w:rPr>
                <w:color w:val="000000"/>
                <w:sz w:val="15"/>
              </w:rPr>
              <w:t>1,5</w:t>
            </w:r>
          </w:p>
        </w:tc>
        <w:tc>
          <w:tcPr>
            <w:tcW w:w="0" w:type="auto"/>
            <w:tcBorders>
              <w:top w:val="nil"/>
              <w:left w:val="nil"/>
              <w:bottom w:val="nil"/>
              <w:right w:val="nil"/>
            </w:tcBorders>
            <w:tcMar>
              <w:top w:w="30" w:type="dxa"/>
              <w:left w:w="30" w:type="dxa"/>
              <w:bottom w:w="30" w:type="dxa"/>
              <w:right w:w="30" w:type="dxa"/>
            </w:tcMar>
          </w:tcPr>
          <w:p w14:paraId="1603BC01" w14:textId="77777777" w:rsidR="00C9015F" w:rsidRDefault="001F0E2C">
            <w:pPr>
              <w:spacing w:after="0"/>
              <w:jc w:val="right"/>
              <w:rPr>
                <w:color w:val="000000"/>
                <w:sz w:val="15"/>
              </w:rPr>
            </w:pPr>
            <w:r>
              <w:rPr>
                <w:color w:val="000000"/>
                <w:sz w:val="15"/>
              </w:rPr>
              <w:t>2,4</w:t>
            </w:r>
          </w:p>
        </w:tc>
        <w:tc>
          <w:tcPr>
            <w:tcW w:w="0" w:type="auto"/>
            <w:tcBorders>
              <w:top w:val="nil"/>
              <w:left w:val="nil"/>
              <w:bottom w:val="nil"/>
              <w:right w:val="nil"/>
            </w:tcBorders>
            <w:tcMar>
              <w:top w:w="30" w:type="dxa"/>
              <w:left w:w="30" w:type="dxa"/>
              <w:bottom w:w="30" w:type="dxa"/>
              <w:right w:w="30" w:type="dxa"/>
            </w:tcMar>
          </w:tcPr>
          <w:p w14:paraId="285041B7"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29F5CAAB" w14:textId="77777777" w:rsidR="00C9015F" w:rsidRDefault="00C9015F">
            <w:pPr>
              <w:spacing w:after="0"/>
              <w:jc w:val="right"/>
              <w:rPr>
                <w:color w:val="000000"/>
                <w:sz w:val="15"/>
              </w:rPr>
            </w:pPr>
          </w:p>
        </w:tc>
      </w:tr>
      <w:tr w:rsidR="00C9015F" w14:paraId="18B33B4F" w14:textId="77777777">
        <w:tc>
          <w:tcPr>
            <w:tcW w:w="0" w:type="auto"/>
            <w:tcBorders>
              <w:top w:val="nil"/>
              <w:left w:val="nil"/>
              <w:bottom w:val="single" w:sz="6" w:space="0" w:color="000000"/>
              <w:right w:val="nil"/>
            </w:tcBorders>
            <w:tcMar>
              <w:top w:w="30" w:type="dxa"/>
              <w:left w:w="30" w:type="dxa"/>
              <w:bottom w:w="30" w:type="dxa"/>
              <w:right w:w="30" w:type="dxa"/>
            </w:tcMar>
          </w:tcPr>
          <w:p w14:paraId="4C677C3A"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3915A97E"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0F141A3F" w14:textId="77777777" w:rsidR="00C9015F" w:rsidRDefault="001F0E2C">
            <w:pPr>
              <w:spacing w:after="0"/>
              <w:jc w:val="right"/>
              <w:rPr>
                <w:color w:val="000000"/>
                <w:sz w:val="15"/>
              </w:rPr>
            </w:pPr>
            <w:r>
              <w:rPr>
                <w:color w:val="000000"/>
                <w:sz w:val="15"/>
              </w:rPr>
              <w:t>2024</w:t>
            </w:r>
          </w:p>
        </w:tc>
        <w:tc>
          <w:tcPr>
            <w:tcW w:w="0" w:type="auto"/>
            <w:tcBorders>
              <w:top w:val="nil"/>
              <w:left w:val="nil"/>
              <w:bottom w:val="single" w:sz="6" w:space="0" w:color="000000"/>
              <w:right w:val="nil"/>
            </w:tcBorders>
            <w:tcMar>
              <w:top w:w="30" w:type="dxa"/>
              <w:left w:w="30" w:type="dxa"/>
              <w:bottom w:w="30" w:type="dxa"/>
              <w:right w:w="30" w:type="dxa"/>
            </w:tcMar>
          </w:tcPr>
          <w:p w14:paraId="113FA3B4" w14:textId="77777777" w:rsidR="00C9015F" w:rsidRDefault="001F0E2C">
            <w:pPr>
              <w:spacing w:after="0"/>
              <w:jc w:val="right"/>
              <w:rPr>
                <w:color w:val="000000"/>
                <w:sz w:val="15"/>
              </w:rPr>
            </w:pPr>
            <w:r>
              <w:rPr>
                <w:color w:val="000000"/>
                <w:sz w:val="15"/>
              </w:rPr>
              <w:t>1,4</w:t>
            </w:r>
          </w:p>
        </w:tc>
        <w:tc>
          <w:tcPr>
            <w:tcW w:w="0" w:type="auto"/>
            <w:tcBorders>
              <w:top w:val="nil"/>
              <w:left w:val="nil"/>
              <w:bottom w:val="single" w:sz="6" w:space="0" w:color="000000"/>
              <w:right w:val="nil"/>
            </w:tcBorders>
            <w:tcMar>
              <w:top w:w="30" w:type="dxa"/>
              <w:left w:w="30" w:type="dxa"/>
              <w:bottom w:w="30" w:type="dxa"/>
              <w:right w:w="30" w:type="dxa"/>
            </w:tcMar>
          </w:tcPr>
          <w:p w14:paraId="5177E870" w14:textId="77777777" w:rsidR="00C9015F" w:rsidRDefault="001F0E2C">
            <w:pPr>
              <w:spacing w:after="0"/>
              <w:jc w:val="right"/>
              <w:rPr>
                <w:color w:val="000000"/>
                <w:sz w:val="15"/>
              </w:rPr>
            </w:pPr>
            <w:r>
              <w:rPr>
                <w:color w:val="000000"/>
                <w:sz w:val="15"/>
              </w:rPr>
              <w:t>2,3</w:t>
            </w:r>
          </w:p>
        </w:tc>
        <w:tc>
          <w:tcPr>
            <w:tcW w:w="0" w:type="auto"/>
            <w:tcBorders>
              <w:top w:val="nil"/>
              <w:left w:val="nil"/>
              <w:bottom w:val="single" w:sz="6" w:space="0" w:color="000000"/>
              <w:right w:val="nil"/>
            </w:tcBorders>
            <w:tcMar>
              <w:top w:w="30" w:type="dxa"/>
              <w:left w:w="30" w:type="dxa"/>
              <w:bottom w:w="30" w:type="dxa"/>
              <w:right w:w="30" w:type="dxa"/>
            </w:tcMar>
          </w:tcPr>
          <w:p w14:paraId="001CE570"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6F9A9782" w14:textId="77777777" w:rsidR="00C9015F" w:rsidRDefault="00C9015F">
            <w:pPr>
              <w:spacing w:after="0"/>
              <w:jc w:val="right"/>
              <w:rPr>
                <w:color w:val="000000"/>
                <w:sz w:val="15"/>
              </w:rPr>
            </w:pPr>
          </w:p>
        </w:tc>
      </w:tr>
      <w:tr w:rsidR="00C9015F" w14:paraId="49735AF3" w14:textId="77777777">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2EF708E9" w14:textId="77777777" w:rsidR="00C9015F" w:rsidRDefault="001F0E2C">
            <w:pPr>
              <w:spacing w:after="0"/>
              <w:rPr>
                <w:b/>
                <w:color w:val="FFFFFF"/>
                <w:sz w:val="15"/>
              </w:rPr>
            </w:pPr>
            <w:r>
              <w:rPr>
                <w:b/>
                <w:color w:val="FFFFFF"/>
                <w:sz w:val="15"/>
              </w:rPr>
              <w:t>Lopende re-integratievoorzieningen</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561DA9DC" w14:textId="77777777" w:rsidR="00C9015F" w:rsidRDefault="001F0E2C">
            <w:pPr>
              <w:spacing w:after="0"/>
              <w:rPr>
                <w:b/>
                <w:color w:val="FFFFFF"/>
                <w:sz w:val="15"/>
              </w:rPr>
            </w:pPr>
            <w:r>
              <w:rPr>
                <w:b/>
                <w:color w:val="FFFFFF"/>
                <w:sz w:val="15"/>
              </w:rPr>
              <w:t>per 10.000 inwoners van 15</w:t>
            </w:r>
            <w:r>
              <w:rPr>
                <w:b/>
                <w:color w:val="FFFFFF"/>
                <w:sz w:val="15"/>
              </w:rPr>
              <w:noBreakHyphen/>
              <w:t>64 jaar</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4B0A473F"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645C0C0F"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3A4782ED"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64769204" w14:textId="77777777" w:rsidR="00C9015F" w:rsidRDefault="001F0E2C">
            <w:pPr>
              <w:spacing w:after="0"/>
              <w:rPr>
                <w:b/>
                <w:color w:val="FFFFFF"/>
                <w:sz w:val="15"/>
              </w:rPr>
            </w:pPr>
            <w:r>
              <w:rPr>
                <w:b/>
                <w:color w:val="FFFFFF"/>
                <w:sz w:val="15"/>
              </w:rPr>
              <w:t>CBS - Participatiewet</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33CC8E14" w14:textId="77777777" w:rsidR="00C9015F" w:rsidRDefault="001F0E2C">
            <w:pPr>
              <w:spacing w:after="0"/>
              <w:rPr>
                <w:b/>
                <w:color w:val="FFFFFF"/>
                <w:sz w:val="15"/>
              </w:rPr>
            </w:pPr>
            <w:r>
              <w:rPr>
                <w:b/>
                <w:color w:val="FFFFFF"/>
                <w:sz w:val="15"/>
              </w:rPr>
              <w:t>Het aantal re-integratievoorzieningen, per 10.000 inwoners in de leeftijd van 15</w:t>
            </w:r>
            <w:r>
              <w:rPr>
                <w:b/>
                <w:color w:val="FFFFFF"/>
                <w:sz w:val="15"/>
              </w:rPr>
              <w:noBreakHyphen/>
              <w:t>64 jaar.</w:t>
            </w:r>
          </w:p>
        </w:tc>
      </w:tr>
      <w:tr w:rsidR="00C9015F" w14:paraId="5127F4CA" w14:textId="77777777">
        <w:tc>
          <w:tcPr>
            <w:tcW w:w="0" w:type="auto"/>
            <w:tcBorders>
              <w:top w:val="single" w:sz="6" w:space="0" w:color="000000"/>
              <w:left w:val="nil"/>
              <w:bottom w:val="nil"/>
              <w:right w:val="nil"/>
            </w:tcBorders>
            <w:tcMar>
              <w:top w:w="30" w:type="dxa"/>
              <w:left w:w="30" w:type="dxa"/>
              <w:bottom w:w="30" w:type="dxa"/>
              <w:right w:w="30" w:type="dxa"/>
            </w:tcMar>
          </w:tcPr>
          <w:p w14:paraId="6974F344" w14:textId="77777777" w:rsidR="00C9015F" w:rsidRDefault="00C9015F">
            <w:pPr>
              <w:spacing w:after="0"/>
              <w:jc w:val="right"/>
              <w:rPr>
                <w:color w:val="000000"/>
                <w:sz w:val="15"/>
              </w:rPr>
            </w:pPr>
          </w:p>
        </w:tc>
        <w:tc>
          <w:tcPr>
            <w:tcW w:w="0" w:type="auto"/>
            <w:tcBorders>
              <w:top w:val="single" w:sz="6" w:space="0" w:color="000000"/>
              <w:left w:val="nil"/>
              <w:bottom w:val="nil"/>
              <w:right w:val="nil"/>
            </w:tcBorders>
            <w:tcMar>
              <w:top w:w="30" w:type="dxa"/>
              <w:left w:w="30" w:type="dxa"/>
              <w:bottom w:w="30" w:type="dxa"/>
              <w:right w:w="30" w:type="dxa"/>
            </w:tcMar>
          </w:tcPr>
          <w:p w14:paraId="46A5737C" w14:textId="77777777" w:rsidR="00C9015F" w:rsidRDefault="00C9015F">
            <w:pPr>
              <w:spacing w:after="0"/>
              <w:jc w:val="right"/>
              <w:rPr>
                <w:color w:val="000000"/>
                <w:sz w:val="15"/>
              </w:rPr>
            </w:pPr>
          </w:p>
        </w:tc>
        <w:tc>
          <w:tcPr>
            <w:tcW w:w="0" w:type="auto"/>
            <w:tcBorders>
              <w:top w:val="single" w:sz="6" w:space="0" w:color="000000"/>
              <w:left w:val="nil"/>
              <w:bottom w:val="nil"/>
              <w:right w:val="nil"/>
            </w:tcBorders>
            <w:tcMar>
              <w:top w:w="30" w:type="dxa"/>
              <w:left w:w="30" w:type="dxa"/>
              <w:bottom w:w="30" w:type="dxa"/>
              <w:right w:w="30" w:type="dxa"/>
            </w:tcMar>
          </w:tcPr>
          <w:p w14:paraId="544C3895" w14:textId="77777777" w:rsidR="00C9015F" w:rsidRDefault="001F0E2C">
            <w:pPr>
              <w:spacing w:after="0"/>
              <w:jc w:val="right"/>
              <w:rPr>
                <w:color w:val="000000"/>
                <w:sz w:val="15"/>
              </w:rPr>
            </w:pPr>
            <w:r>
              <w:rPr>
                <w:color w:val="000000"/>
                <w:sz w:val="15"/>
              </w:rPr>
              <w:t>2020</w:t>
            </w:r>
          </w:p>
        </w:tc>
        <w:tc>
          <w:tcPr>
            <w:tcW w:w="0" w:type="auto"/>
            <w:tcBorders>
              <w:top w:val="single" w:sz="6" w:space="0" w:color="000000"/>
              <w:left w:val="nil"/>
              <w:bottom w:val="nil"/>
              <w:right w:val="nil"/>
            </w:tcBorders>
            <w:tcMar>
              <w:top w:w="30" w:type="dxa"/>
              <w:left w:w="30" w:type="dxa"/>
              <w:bottom w:w="30" w:type="dxa"/>
              <w:right w:w="30" w:type="dxa"/>
            </w:tcMar>
          </w:tcPr>
          <w:p w14:paraId="0B23927C" w14:textId="77777777" w:rsidR="00C9015F" w:rsidRDefault="001F0E2C">
            <w:pPr>
              <w:spacing w:after="0"/>
              <w:jc w:val="right"/>
              <w:rPr>
                <w:color w:val="000000"/>
                <w:sz w:val="15"/>
              </w:rPr>
            </w:pPr>
            <w:r>
              <w:rPr>
                <w:color w:val="000000"/>
                <w:sz w:val="15"/>
              </w:rPr>
              <w:t>552,4</w:t>
            </w:r>
          </w:p>
        </w:tc>
        <w:tc>
          <w:tcPr>
            <w:tcW w:w="0" w:type="auto"/>
            <w:tcBorders>
              <w:top w:val="single" w:sz="6" w:space="0" w:color="000000"/>
              <w:left w:val="nil"/>
              <w:bottom w:val="nil"/>
              <w:right w:val="nil"/>
            </w:tcBorders>
            <w:tcMar>
              <w:top w:w="30" w:type="dxa"/>
              <w:left w:w="30" w:type="dxa"/>
              <w:bottom w:w="30" w:type="dxa"/>
              <w:right w:w="30" w:type="dxa"/>
            </w:tcMar>
          </w:tcPr>
          <w:p w14:paraId="6EB7572A" w14:textId="77777777" w:rsidR="00C9015F" w:rsidRDefault="001F0E2C">
            <w:pPr>
              <w:spacing w:after="0"/>
              <w:jc w:val="right"/>
              <w:rPr>
                <w:color w:val="000000"/>
                <w:sz w:val="15"/>
              </w:rPr>
            </w:pPr>
            <w:r>
              <w:rPr>
                <w:color w:val="000000"/>
                <w:sz w:val="15"/>
              </w:rPr>
              <w:t>202,0</w:t>
            </w:r>
          </w:p>
        </w:tc>
        <w:tc>
          <w:tcPr>
            <w:tcW w:w="0" w:type="auto"/>
            <w:tcBorders>
              <w:top w:val="single" w:sz="6" w:space="0" w:color="000000"/>
              <w:left w:val="nil"/>
              <w:bottom w:val="nil"/>
              <w:right w:val="nil"/>
            </w:tcBorders>
            <w:tcMar>
              <w:top w:w="30" w:type="dxa"/>
              <w:left w:w="30" w:type="dxa"/>
              <w:bottom w:w="30" w:type="dxa"/>
              <w:right w:w="30" w:type="dxa"/>
            </w:tcMar>
          </w:tcPr>
          <w:p w14:paraId="0A97E856" w14:textId="77777777" w:rsidR="00C9015F" w:rsidRDefault="00C9015F">
            <w:pPr>
              <w:spacing w:after="0"/>
              <w:jc w:val="right"/>
              <w:rPr>
                <w:color w:val="000000"/>
                <w:sz w:val="15"/>
              </w:rPr>
            </w:pPr>
          </w:p>
        </w:tc>
        <w:tc>
          <w:tcPr>
            <w:tcW w:w="0" w:type="auto"/>
            <w:tcBorders>
              <w:top w:val="single" w:sz="6" w:space="0" w:color="000000"/>
              <w:left w:val="nil"/>
              <w:bottom w:val="nil"/>
              <w:right w:val="nil"/>
            </w:tcBorders>
            <w:tcMar>
              <w:top w:w="30" w:type="dxa"/>
              <w:left w:w="30" w:type="dxa"/>
              <w:bottom w:w="30" w:type="dxa"/>
              <w:right w:w="30" w:type="dxa"/>
            </w:tcMar>
          </w:tcPr>
          <w:p w14:paraId="00B8EB4F" w14:textId="77777777" w:rsidR="00C9015F" w:rsidRDefault="00C9015F">
            <w:pPr>
              <w:spacing w:after="0"/>
              <w:jc w:val="right"/>
              <w:rPr>
                <w:color w:val="000000"/>
                <w:sz w:val="15"/>
              </w:rPr>
            </w:pPr>
          </w:p>
        </w:tc>
      </w:tr>
      <w:tr w:rsidR="00C9015F" w14:paraId="782D5C05" w14:textId="77777777">
        <w:tc>
          <w:tcPr>
            <w:tcW w:w="0" w:type="auto"/>
            <w:tcBorders>
              <w:top w:val="single" w:sz="6" w:space="0" w:color="000000"/>
              <w:left w:val="nil"/>
              <w:bottom w:val="nil"/>
              <w:right w:val="nil"/>
            </w:tcBorders>
            <w:tcMar>
              <w:top w:w="30" w:type="dxa"/>
              <w:left w:w="30" w:type="dxa"/>
              <w:bottom w:w="30" w:type="dxa"/>
              <w:right w:w="30" w:type="dxa"/>
            </w:tcMar>
          </w:tcPr>
          <w:p w14:paraId="04E6C0FB" w14:textId="77777777" w:rsidR="00C9015F" w:rsidRDefault="00C9015F">
            <w:pPr>
              <w:spacing w:after="0"/>
              <w:jc w:val="right"/>
              <w:rPr>
                <w:color w:val="000000"/>
                <w:sz w:val="15"/>
              </w:rPr>
            </w:pPr>
          </w:p>
        </w:tc>
        <w:tc>
          <w:tcPr>
            <w:tcW w:w="0" w:type="auto"/>
            <w:tcBorders>
              <w:top w:val="single" w:sz="6" w:space="0" w:color="000000"/>
              <w:left w:val="nil"/>
              <w:bottom w:val="nil"/>
              <w:right w:val="nil"/>
            </w:tcBorders>
            <w:tcMar>
              <w:top w:w="30" w:type="dxa"/>
              <w:left w:w="30" w:type="dxa"/>
              <w:bottom w:w="30" w:type="dxa"/>
              <w:right w:w="30" w:type="dxa"/>
            </w:tcMar>
          </w:tcPr>
          <w:p w14:paraId="238602BA" w14:textId="77777777" w:rsidR="00C9015F" w:rsidRDefault="00C9015F">
            <w:pPr>
              <w:spacing w:after="0"/>
              <w:jc w:val="right"/>
              <w:rPr>
                <w:color w:val="000000"/>
                <w:sz w:val="15"/>
              </w:rPr>
            </w:pPr>
          </w:p>
        </w:tc>
        <w:tc>
          <w:tcPr>
            <w:tcW w:w="0" w:type="auto"/>
            <w:tcBorders>
              <w:top w:val="single" w:sz="6" w:space="0" w:color="000000"/>
              <w:left w:val="nil"/>
              <w:bottom w:val="nil"/>
              <w:right w:val="nil"/>
            </w:tcBorders>
            <w:tcMar>
              <w:top w:w="30" w:type="dxa"/>
              <w:left w:w="30" w:type="dxa"/>
              <w:bottom w:w="30" w:type="dxa"/>
              <w:right w:w="30" w:type="dxa"/>
            </w:tcMar>
          </w:tcPr>
          <w:p w14:paraId="67234D1E" w14:textId="77777777" w:rsidR="00C9015F" w:rsidRDefault="001F0E2C">
            <w:pPr>
              <w:spacing w:after="0"/>
              <w:jc w:val="right"/>
              <w:rPr>
                <w:color w:val="000000"/>
                <w:sz w:val="15"/>
              </w:rPr>
            </w:pPr>
            <w:r>
              <w:rPr>
                <w:color w:val="000000"/>
                <w:sz w:val="15"/>
              </w:rPr>
              <w:t>2021</w:t>
            </w:r>
          </w:p>
        </w:tc>
        <w:tc>
          <w:tcPr>
            <w:tcW w:w="0" w:type="auto"/>
            <w:tcBorders>
              <w:top w:val="single" w:sz="6" w:space="0" w:color="000000"/>
              <w:left w:val="nil"/>
              <w:bottom w:val="nil"/>
              <w:right w:val="nil"/>
            </w:tcBorders>
            <w:tcMar>
              <w:top w:w="30" w:type="dxa"/>
              <w:left w:w="30" w:type="dxa"/>
              <w:bottom w:w="30" w:type="dxa"/>
              <w:right w:w="30" w:type="dxa"/>
            </w:tcMar>
          </w:tcPr>
          <w:p w14:paraId="505276E7" w14:textId="77777777" w:rsidR="00C9015F" w:rsidRDefault="001F0E2C">
            <w:pPr>
              <w:spacing w:after="0"/>
              <w:jc w:val="right"/>
              <w:rPr>
                <w:color w:val="000000"/>
                <w:sz w:val="15"/>
              </w:rPr>
            </w:pPr>
            <w:r>
              <w:rPr>
                <w:color w:val="000000"/>
                <w:sz w:val="15"/>
              </w:rPr>
              <w:t>550,5</w:t>
            </w:r>
          </w:p>
        </w:tc>
        <w:tc>
          <w:tcPr>
            <w:tcW w:w="0" w:type="auto"/>
            <w:tcBorders>
              <w:top w:val="single" w:sz="6" w:space="0" w:color="000000"/>
              <w:left w:val="nil"/>
              <w:bottom w:val="nil"/>
              <w:right w:val="nil"/>
            </w:tcBorders>
            <w:tcMar>
              <w:top w:w="30" w:type="dxa"/>
              <w:left w:w="30" w:type="dxa"/>
              <w:bottom w:w="30" w:type="dxa"/>
              <w:right w:w="30" w:type="dxa"/>
            </w:tcMar>
          </w:tcPr>
          <w:p w14:paraId="06A85131" w14:textId="77777777" w:rsidR="00C9015F" w:rsidRDefault="001F0E2C">
            <w:pPr>
              <w:spacing w:after="0"/>
              <w:jc w:val="right"/>
              <w:rPr>
                <w:color w:val="000000"/>
                <w:sz w:val="15"/>
              </w:rPr>
            </w:pPr>
            <w:r>
              <w:rPr>
                <w:color w:val="000000"/>
                <w:sz w:val="15"/>
              </w:rPr>
              <w:t>197,7</w:t>
            </w:r>
          </w:p>
        </w:tc>
        <w:tc>
          <w:tcPr>
            <w:tcW w:w="0" w:type="auto"/>
            <w:tcBorders>
              <w:top w:val="single" w:sz="6" w:space="0" w:color="000000"/>
              <w:left w:val="nil"/>
              <w:bottom w:val="nil"/>
              <w:right w:val="nil"/>
            </w:tcBorders>
            <w:tcMar>
              <w:top w:w="30" w:type="dxa"/>
              <w:left w:w="30" w:type="dxa"/>
              <w:bottom w:w="30" w:type="dxa"/>
              <w:right w:w="30" w:type="dxa"/>
            </w:tcMar>
          </w:tcPr>
          <w:p w14:paraId="023F6D0B" w14:textId="77777777" w:rsidR="00C9015F" w:rsidRDefault="00C9015F">
            <w:pPr>
              <w:spacing w:after="0"/>
              <w:jc w:val="right"/>
              <w:rPr>
                <w:color w:val="000000"/>
                <w:sz w:val="15"/>
              </w:rPr>
            </w:pPr>
          </w:p>
        </w:tc>
        <w:tc>
          <w:tcPr>
            <w:tcW w:w="0" w:type="auto"/>
            <w:tcBorders>
              <w:top w:val="single" w:sz="6" w:space="0" w:color="000000"/>
              <w:left w:val="nil"/>
              <w:bottom w:val="nil"/>
              <w:right w:val="nil"/>
            </w:tcBorders>
            <w:tcMar>
              <w:top w:w="30" w:type="dxa"/>
              <w:left w:w="30" w:type="dxa"/>
              <w:bottom w:w="30" w:type="dxa"/>
              <w:right w:w="30" w:type="dxa"/>
            </w:tcMar>
          </w:tcPr>
          <w:p w14:paraId="5646E0DD" w14:textId="77777777" w:rsidR="00C9015F" w:rsidRDefault="00C9015F">
            <w:pPr>
              <w:spacing w:after="0"/>
              <w:jc w:val="right"/>
              <w:rPr>
                <w:color w:val="000000"/>
                <w:sz w:val="15"/>
              </w:rPr>
            </w:pPr>
          </w:p>
        </w:tc>
      </w:tr>
      <w:tr w:rsidR="00C9015F" w14:paraId="08D117DD" w14:textId="77777777">
        <w:tc>
          <w:tcPr>
            <w:tcW w:w="0" w:type="auto"/>
            <w:tcBorders>
              <w:top w:val="nil"/>
              <w:left w:val="nil"/>
              <w:bottom w:val="nil"/>
              <w:right w:val="nil"/>
            </w:tcBorders>
            <w:tcMar>
              <w:top w:w="30" w:type="dxa"/>
              <w:left w:w="30" w:type="dxa"/>
              <w:bottom w:w="30" w:type="dxa"/>
              <w:right w:w="30" w:type="dxa"/>
            </w:tcMar>
          </w:tcPr>
          <w:p w14:paraId="7F302592"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51E58AF"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283D1B26" w14:textId="77777777" w:rsidR="00C9015F" w:rsidRDefault="001F0E2C">
            <w:pPr>
              <w:spacing w:after="0"/>
              <w:jc w:val="right"/>
              <w:rPr>
                <w:color w:val="000000"/>
                <w:sz w:val="15"/>
              </w:rPr>
            </w:pPr>
            <w:r>
              <w:rPr>
                <w:color w:val="000000"/>
                <w:sz w:val="15"/>
              </w:rPr>
              <w:t>2022</w:t>
            </w:r>
          </w:p>
        </w:tc>
        <w:tc>
          <w:tcPr>
            <w:tcW w:w="0" w:type="auto"/>
            <w:tcBorders>
              <w:top w:val="nil"/>
              <w:left w:val="nil"/>
              <w:bottom w:val="nil"/>
              <w:right w:val="nil"/>
            </w:tcBorders>
            <w:tcMar>
              <w:top w:w="30" w:type="dxa"/>
              <w:left w:w="30" w:type="dxa"/>
              <w:bottom w:w="30" w:type="dxa"/>
              <w:right w:w="30" w:type="dxa"/>
            </w:tcMar>
          </w:tcPr>
          <w:p w14:paraId="4B475819" w14:textId="77777777" w:rsidR="00C9015F" w:rsidRDefault="001F0E2C">
            <w:pPr>
              <w:spacing w:after="0"/>
              <w:jc w:val="right"/>
              <w:rPr>
                <w:color w:val="000000"/>
                <w:sz w:val="15"/>
              </w:rPr>
            </w:pPr>
            <w:r>
              <w:rPr>
                <w:color w:val="000000"/>
                <w:sz w:val="15"/>
              </w:rPr>
              <w:t>549</w:t>
            </w:r>
          </w:p>
        </w:tc>
        <w:tc>
          <w:tcPr>
            <w:tcW w:w="0" w:type="auto"/>
            <w:tcBorders>
              <w:top w:val="nil"/>
              <w:left w:val="nil"/>
              <w:bottom w:val="nil"/>
              <w:right w:val="nil"/>
            </w:tcBorders>
            <w:tcMar>
              <w:top w:w="30" w:type="dxa"/>
              <w:left w:w="30" w:type="dxa"/>
              <w:bottom w:w="30" w:type="dxa"/>
              <w:right w:w="30" w:type="dxa"/>
            </w:tcMar>
          </w:tcPr>
          <w:p w14:paraId="0B0B8204" w14:textId="77777777" w:rsidR="00C9015F" w:rsidRDefault="001F0E2C">
            <w:pPr>
              <w:spacing w:after="0"/>
              <w:jc w:val="right"/>
              <w:rPr>
                <w:color w:val="000000"/>
                <w:sz w:val="15"/>
              </w:rPr>
            </w:pPr>
            <w:r>
              <w:rPr>
                <w:color w:val="000000"/>
                <w:sz w:val="15"/>
              </w:rPr>
              <w:t>197,7</w:t>
            </w:r>
          </w:p>
        </w:tc>
        <w:tc>
          <w:tcPr>
            <w:tcW w:w="0" w:type="auto"/>
            <w:tcBorders>
              <w:top w:val="nil"/>
              <w:left w:val="nil"/>
              <w:bottom w:val="nil"/>
              <w:right w:val="nil"/>
            </w:tcBorders>
            <w:tcMar>
              <w:top w:w="30" w:type="dxa"/>
              <w:left w:w="30" w:type="dxa"/>
              <w:bottom w:w="30" w:type="dxa"/>
              <w:right w:w="30" w:type="dxa"/>
            </w:tcMar>
          </w:tcPr>
          <w:p w14:paraId="53877924"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0F3F41EF" w14:textId="77777777" w:rsidR="00C9015F" w:rsidRDefault="00C9015F">
            <w:pPr>
              <w:spacing w:after="0"/>
              <w:jc w:val="right"/>
              <w:rPr>
                <w:color w:val="000000"/>
                <w:sz w:val="15"/>
              </w:rPr>
            </w:pPr>
          </w:p>
        </w:tc>
      </w:tr>
      <w:tr w:rsidR="00C9015F" w14:paraId="56B59353" w14:textId="77777777">
        <w:tc>
          <w:tcPr>
            <w:tcW w:w="0" w:type="auto"/>
            <w:tcBorders>
              <w:top w:val="single" w:sz="6" w:space="0" w:color="000000"/>
              <w:left w:val="nil"/>
              <w:bottom w:val="nil"/>
              <w:right w:val="nil"/>
            </w:tcBorders>
            <w:tcMar>
              <w:top w:w="30" w:type="dxa"/>
              <w:left w:w="30" w:type="dxa"/>
              <w:bottom w:w="30" w:type="dxa"/>
              <w:right w:w="30" w:type="dxa"/>
            </w:tcMar>
          </w:tcPr>
          <w:p w14:paraId="588D28F0" w14:textId="77777777" w:rsidR="00C9015F" w:rsidRDefault="00C9015F">
            <w:pPr>
              <w:spacing w:after="0"/>
              <w:jc w:val="right"/>
              <w:rPr>
                <w:color w:val="000000"/>
                <w:sz w:val="15"/>
              </w:rPr>
            </w:pPr>
          </w:p>
        </w:tc>
        <w:tc>
          <w:tcPr>
            <w:tcW w:w="0" w:type="auto"/>
            <w:tcBorders>
              <w:top w:val="single" w:sz="6" w:space="0" w:color="000000"/>
              <w:left w:val="nil"/>
              <w:bottom w:val="nil"/>
              <w:right w:val="nil"/>
            </w:tcBorders>
            <w:tcMar>
              <w:top w:w="30" w:type="dxa"/>
              <w:left w:w="30" w:type="dxa"/>
              <w:bottom w:w="30" w:type="dxa"/>
              <w:right w:w="30" w:type="dxa"/>
            </w:tcMar>
          </w:tcPr>
          <w:p w14:paraId="3A686D1C" w14:textId="77777777" w:rsidR="00C9015F" w:rsidRDefault="00C9015F">
            <w:pPr>
              <w:spacing w:after="0"/>
              <w:jc w:val="right"/>
              <w:rPr>
                <w:color w:val="000000"/>
                <w:sz w:val="15"/>
              </w:rPr>
            </w:pPr>
          </w:p>
        </w:tc>
        <w:tc>
          <w:tcPr>
            <w:tcW w:w="0" w:type="auto"/>
            <w:tcBorders>
              <w:top w:val="single" w:sz="6" w:space="0" w:color="000000"/>
              <w:left w:val="nil"/>
              <w:bottom w:val="nil"/>
              <w:right w:val="nil"/>
            </w:tcBorders>
            <w:tcMar>
              <w:top w:w="30" w:type="dxa"/>
              <w:left w:w="30" w:type="dxa"/>
              <w:bottom w:w="30" w:type="dxa"/>
              <w:right w:w="30" w:type="dxa"/>
            </w:tcMar>
          </w:tcPr>
          <w:p w14:paraId="532E908E" w14:textId="77777777" w:rsidR="00C9015F" w:rsidRDefault="001F0E2C">
            <w:pPr>
              <w:spacing w:after="0"/>
              <w:jc w:val="right"/>
              <w:rPr>
                <w:color w:val="000000"/>
                <w:sz w:val="15"/>
              </w:rPr>
            </w:pPr>
            <w:r>
              <w:rPr>
                <w:color w:val="000000"/>
                <w:sz w:val="15"/>
              </w:rPr>
              <w:t>2024</w:t>
            </w:r>
          </w:p>
        </w:tc>
        <w:tc>
          <w:tcPr>
            <w:tcW w:w="0" w:type="auto"/>
            <w:tcBorders>
              <w:top w:val="single" w:sz="6" w:space="0" w:color="000000"/>
              <w:left w:val="nil"/>
              <w:bottom w:val="nil"/>
              <w:right w:val="nil"/>
            </w:tcBorders>
            <w:tcMar>
              <w:top w:w="30" w:type="dxa"/>
              <w:left w:w="30" w:type="dxa"/>
              <w:bottom w:w="30" w:type="dxa"/>
              <w:right w:w="30" w:type="dxa"/>
            </w:tcMar>
          </w:tcPr>
          <w:p w14:paraId="3C6C7911" w14:textId="77777777" w:rsidR="00C9015F" w:rsidRDefault="001F0E2C">
            <w:pPr>
              <w:spacing w:after="0"/>
              <w:jc w:val="right"/>
              <w:rPr>
                <w:color w:val="000000"/>
                <w:sz w:val="15"/>
              </w:rPr>
            </w:pPr>
            <w:r>
              <w:rPr>
                <w:color w:val="000000"/>
                <w:sz w:val="15"/>
              </w:rPr>
              <w:t>571,9</w:t>
            </w:r>
          </w:p>
        </w:tc>
        <w:tc>
          <w:tcPr>
            <w:tcW w:w="0" w:type="auto"/>
            <w:tcBorders>
              <w:top w:val="single" w:sz="6" w:space="0" w:color="000000"/>
              <w:left w:val="nil"/>
              <w:bottom w:val="nil"/>
              <w:right w:val="nil"/>
            </w:tcBorders>
            <w:tcMar>
              <w:top w:w="30" w:type="dxa"/>
              <w:left w:w="30" w:type="dxa"/>
              <w:bottom w:w="30" w:type="dxa"/>
              <w:right w:w="30" w:type="dxa"/>
            </w:tcMar>
          </w:tcPr>
          <w:p w14:paraId="286D6714" w14:textId="77777777" w:rsidR="00C9015F" w:rsidRDefault="001F0E2C">
            <w:pPr>
              <w:spacing w:after="0"/>
              <w:jc w:val="right"/>
              <w:rPr>
                <w:color w:val="000000"/>
                <w:sz w:val="15"/>
              </w:rPr>
            </w:pPr>
            <w:r>
              <w:rPr>
                <w:color w:val="000000"/>
                <w:sz w:val="15"/>
              </w:rPr>
              <w:t>203,1</w:t>
            </w:r>
          </w:p>
        </w:tc>
        <w:tc>
          <w:tcPr>
            <w:tcW w:w="0" w:type="auto"/>
            <w:tcBorders>
              <w:top w:val="single" w:sz="6" w:space="0" w:color="000000"/>
              <w:left w:val="nil"/>
              <w:bottom w:val="nil"/>
              <w:right w:val="nil"/>
            </w:tcBorders>
            <w:tcMar>
              <w:top w:w="30" w:type="dxa"/>
              <w:left w:w="30" w:type="dxa"/>
              <w:bottom w:w="30" w:type="dxa"/>
              <w:right w:w="30" w:type="dxa"/>
            </w:tcMar>
          </w:tcPr>
          <w:p w14:paraId="0818454F" w14:textId="77777777" w:rsidR="00C9015F" w:rsidRDefault="00C9015F">
            <w:pPr>
              <w:spacing w:after="0"/>
              <w:jc w:val="right"/>
              <w:rPr>
                <w:color w:val="000000"/>
                <w:sz w:val="15"/>
              </w:rPr>
            </w:pPr>
          </w:p>
        </w:tc>
        <w:tc>
          <w:tcPr>
            <w:tcW w:w="0" w:type="auto"/>
            <w:tcBorders>
              <w:top w:val="single" w:sz="6" w:space="0" w:color="000000"/>
              <w:left w:val="nil"/>
              <w:bottom w:val="nil"/>
              <w:right w:val="nil"/>
            </w:tcBorders>
            <w:tcMar>
              <w:top w:w="30" w:type="dxa"/>
              <w:left w:w="30" w:type="dxa"/>
              <w:bottom w:w="30" w:type="dxa"/>
              <w:right w:w="30" w:type="dxa"/>
            </w:tcMar>
          </w:tcPr>
          <w:p w14:paraId="26278F6A" w14:textId="77777777" w:rsidR="00C9015F" w:rsidRDefault="00C9015F">
            <w:pPr>
              <w:spacing w:after="0"/>
              <w:jc w:val="right"/>
              <w:rPr>
                <w:color w:val="000000"/>
                <w:sz w:val="15"/>
              </w:rPr>
            </w:pPr>
          </w:p>
        </w:tc>
      </w:tr>
    </w:tbl>
    <w:p w14:paraId="0EE1AB60" w14:textId="77777777" w:rsidR="00C9015F" w:rsidRDefault="00C9015F"/>
    <w:p w14:paraId="02783BA6" w14:textId="77777777" w:rsidR="00C9015F" w:rsidRDefault="001F0E2C">
      <w:pPr>
        <w:pStyle w:val="Kop5"/>
      </w:pPr>
      <w:r>
        <w:t>Nieuwe energie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7"/>
        <w:gridCol w:w="719"/>
        <w:gridCol w:w="682"/>
        <w:gridCol w:w="924"/>
        <w:gridCol w:w="887"/>
        <w:gridCol w:w="2674"/>
        <w:gridCol w:w="1073"/>
      </w:tblGrid>
      <w:tr w:rsidR="00C9015F" w14:paraId="1A564F37"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59950481" w14:textId="77777777" w:rsidR="00C9015F" w:rsidRDefault="001F0E2C">
            <w:pPr>
              <w:keepNext/>
              <w:spacing w:after="0"/>
              <w:rPr>
                <w:b/>
                <w:color w:val="FFFFFF"/>
                <w:sz w:val="15"/>
              </w:rPr>
            </w:pPr>
            <w:r>
              <w:rPr>
                <w:b/>
                <w:color w:val="FFFFFF"/>
                <w:sz w:val="15"/>
              </w:rPr>
              <w:t>Indicator</w:t>
            </w:r>
          </w:p>
        </w:tc>
        <w:tc>
          <w:tcPr>
            <w:tcW w:w="0" w:type="auto"/>
            <w:tcBorders>
              <w:top w:val="nil"/>
              <w:left w:val="nil"/>
              <w:bottom w:val="nil"/>
              <w:right w:val="nil"/>
            </w:tcBorders>
            <w:shd w:val="clear" w:color="auto" w:fill="244060"/>
            <w:tcMar>
              <w:top w:w="30" w:type="dxa"/>
              <w:left w:w="30" w:type="dxa"/>
              <w:bottom w:w="30" w:type="dxa"/>
              <w:right w:w="30" w:type="dxa"/>
            </w:tcMar>
          </w:tcPr>
          <w:p w14:paraId="44DAA15B" w14:textId="77777777" w:rsidR="00C9015F" w:rsidRDefault="001F0E2C">
            <w:pPr>
              <w:keepNext/>
              <w:spacing w:after="0"/>
              <w:rPr>
                <w:b/>
                <w:color w:val="FFFFFF"/>
                <w:sz w:val="15"/>
              </w:rPr>
            </w:pPr>
            <w:r>
              <w:rPr>
                <w:b/>
                <w:color w:val="FFFFFF"/>
                <w:sz w:val="15"/>
              </w:rPr>
              <w:t>Eenheid</w:t>
            </w:r>
          </w:p>
        </w:tc>
        <w:tc>
          <w:tcPr>
            <w:tcW w:w="0" w:type="auto"/>
            <w:tcBorders>
              <w:top w:val="nil"/>
              <w:left w:val="nil"/>
              <w:bottom w:val="nil"/>
              <w:right w:val="nil"/>
            </w:tcBorders>
            <w:shd w:val="clear" w:color="auto" w:fill="244060"/>
            <w:tcMar>
              <w:top w:w="30" w:type="dxa"/>
              <w:left w:w="30" w:type="dxa"/>
              <w:bottom w:w="30" w:type="dxa"/>
              <w:right w:w="30" w:type="dxa"/>
            </w:tcMar>
          </w:tcPr>
          <w:p w14:paraId="126CFE65" w14:textId="77777777" w:rsidR="00C9015F" w:rsidRDefault="001F0E2C">
            <w:pPr>
              <w:keepNext/>
              <w:spacing w:after="0"/>
              <w:rPr>
                <w:b/>
                <w:color w:val="FFFFFF"/>
                <w:sz w:val="15"/>
              </w:rPr>
            </w:pPr>
            <w:r>
              <w:rPr>
                <w:b/>
                <w:color w:val="FFFFFF"/>
                <w:sz w:val="15"/>
              </w:rPr>
              <w:t>Periode</w:t>
            </w:r>
          </w:p>
        </w:tc>
        <w:tc>
          <w:tcPr>
            <w:tcW w:w="0" w:type="auto"/>
            <w:tcBorders>
              <w:top w:val="nil"/>
              <w:left w:val="nil"/>
              <w:bottom w:val="nil"/>
              <w:right w:val="nil"/>
            </w:tcBorders>
            <w:shd w:val="clear" w:color="auto" w:fill="244060"/>
            <w:tcMar>
              <w:top w:w="30" w:type="dxa"/>
              <w:left w:w="30" w:type="dxa"/>
              <w:bottom w:w="30" w:type="dxa"/>
              <w:right w:w="30" w:type="dxa"/>
            </w:tcMar>
          </w:tcPr>
          <w:p w14:paraId="7A683677" w14:textId="77777777" w:rsidR="00C9015F" w:rsidRDefault="001F0E2C">
            <w:pPr>
              <w:keepNext/>
              <w:spacing w:after="0"/>
              <w:rPr>
                <w:b/>
                <w:color w:val="FFFFFF"/>
                <w:sz w:val="15"/>
              </w:rPr>
            </w:pPr>
            <w:r>
              <w:rPr>
                <w:b/>
                <w:color w:val="FFFFFF"/>
                <w:sz w:val="15"/>
              </w:rPr>
              <w:t>Berkelland</w:t>
            </w:r>
          </w:p>
        </w:tc>
        <w:tc>
          <w:tcPr>
            <w:tcW w:w="0" w:type="auto"/>
            <w:tcBorders>
              <w:top w:val="nil"/>
              <w:left w:val="nil"/>
              <w:bottom w:val="nil"/>
              <w:right w:val="nil"/>
            </w:tcBorders>
            <w:shd w:val="clear" w:color="auto" w:fill="244060"/>
            <w:tcMar>
              <w:top w:w="30" w:type="dxa"/>
              <w:left w:w="30" w:type="dxa"/>
              <w:bottom w:w="30" w:type="dxa"/>
              <w:right w:w="30" w:type="dxa"/>
            </w:tcMar>
          </w:tcPr>
          <w:p w14:paraId="0AFE61E7" w14:textId="77777777" w:rsidR="00C9015F" w:rsidRDefault="001F0E2C">
            <w:pPr>
              <w:keepNext/>
              <w:spacing w:after="0"/>
              <w:rPr>
                <w:b/>
                <w:color w:val="FFFFFF"/>
                <w:sz w:val="15"/>
              </w:rPr>
            </w:pPr>
            <w:r>
              <w:rPr>
                <w:b/>
                <w:color w:val="FFFFFF"/>
                <w:sz w:val="15"/>
              </w:rPr>
              <w:t>Nederland</w:t>
            </w:r>
          </w:p>
        </w:tc>
        <w:tc>
          <w:tcPr>
            <w:tcW w:w="0" w:type="auto"/>
            <w:tcBorders>
              <w:top w:val="nil"/>
              <w:left w:val="nil"/>
              <w:bottom w:val="nil"/>
              <w:right w:val="nil"/>
            </w:tcBorders>
            <w:shd w:val="clear" w:color="auto" w:fill="244060"/>
            <w:tcMar>
              <w:top w:w="30" w:type="dxa"/>
              <w:left w:w="30" w:type="dxa"/>
              <w:bottom w:w="30" w:type="dxa"/>
              <w:right w:w="30" w:type="dxa"/>
            </w:tcMar>
          </w:tcPr>
          <w:p w14:paraId="5BFE9955" w14:textId="77777777" w:rsidR="00C9015F" w:rsidRDefault="001F0E2C">
            <w:pPr>
              <w:keepNext/>
              <w:spacing w:after="0"/>
              <w:rPr>
                <w:b/>
                <w:color w:val="FFFFFF"/>
                <w:sz w:val="15"/>
              </w:rPr>
            </w:pPr>
            <w:r>
              <w:rPr>
                <w:b/>
                <w:color w:val="FFFFFF"/>
                <w:sz w:val="15"/>
              </w:rPr>
              <w:t>Bron</w:t>
            </w:r>
          </w:p>
        </w:tc>
        <w:tc>
          <w:tcPr>
            <w:tcW w:w="0" w:type="auto"/>
            <w:tcBorders>
              <w:top w:val="nil"/>
              <w:left w:val="nil"/>
              <w:bottom w:val="nil"/>
              <w:right w:val="nil"/>
            </w:tcBorders>
            <w:shd w:val="clear" w:color="auto" w:fill="244060"/>
            <w:tcMar>
              <w:top w:w="30" w:type="dxa"/>
              <w:left w:w="30" w:type="dxa"/>
              <w:bottom w:w="30" w:type="dxa"/>
              <w:right w:w="30" w:type="dxa"/>
            </w:tcMar>
          </w:tcPr>
          <w:p w14:paraId="514D377B" w14:textId="77777777" w:rsidR="00C9015F" w:rsidRDefault="001F0E2C">
            <w:pPr>
              <w:keepNext/>
              <w:spacing w:after="0"/>
              <w:rPr>
                <w:b/>
                <w:color w:val="FFFFFF"/>
                <w:sz w:val="15"/>
              </w:rPr>
            </w:pPr>
            <w:r>
              <w:rPr>
                <w:b/>
                <w:color w:val="FFFFFF"/>
                <w:sz w:val="15"/>
              </w:rPr>
              <w:t>Beschrijving</w:t>
            </w:r>
          </w:p>
        </w:tc>
      </w:tr>
      <w:tr w:rsidR="00C9015F" w14:paraId="1BDC9711"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C29A92C" w14:textId="77777777" w:rsidR="00C9015F" w:rsidRDefault="001F0E2C">
            <w:pPr>
              <w:keepNext/>
              <w:spacing w:after="0"/>
              <w:rPr>
                <w:b/>
                <w:color w:val="FFFFFF"/>
                <w:sz w:val="15"/>
              </w:rPr>
            </w:pPr>
            <w:r>
              <w:rPr>
                <w:b/>
                <w:color w:val="FFFFFF"/>
                <w:sz w:val="15"/>
              </w:rPr>
              <w:t>Hernieuwbare elektriciteit</w:t>
            </w:r>
          </w:p>
        </w:tc>
        <w:tc>
          <w:tcPr>
            <w:tcW w:w="0" w:type="auto"/>
            <w:tcBorders>
              <w:top w:val="nil"/>
              <w:left w:val="nil"/>
              <w:bottom w:val="nil"/>
              <w:right w:val="nil"/>
            </w:tcBorders>
            <w:shd w:val="clear" w:color="auto" w:fill="244060"/>
            <w:tcMar>
              <w:top w:w="30" w:type="dxa"/>
              <w:left w:w="30" w:type="dxa"/>
              <w:bottom w:w="30" w:type="dxa"/>
              <w:right w:w="30" w:type="dxa"/>
            </w:tcMar>
          </w:tcPr>
          <w:p w14:paraId="654C0607" w14:textId="77777777" w:rsidR="00C9015F" w:rsidRDefault="001F0E2C">
            <w:pPr>
              <w:keepNext/>
              <w:spacing w:after="0"/>
              <w:rPr>
                <w:b/>
                <w:color w:val="FFFFFF"/>
                <w:sz w:val="15"/>
              </w:rPr>
            </w:pPr>
            <w:r>
              <w:rPr>
                <w:b/>
                <w:color w:val="FFFFFF"/>
                <w:sz w:val="15"/>
              </w:rPr>
              <w:t>%</w:t>
            </w:r>
          </w:p>
        </w:tc>
        <w:tc>
          <w:tcPr>
            <w:tcW w:w="0" w:type="auto"/>
            <w:tcBorders>
              <w:top w:val="nil"/>
              <w:left w:val="nil"/>
              <w:bottom w:val="nil"/>
              <w:right w:val="nil"/>
            </w:tcBorders>
            <w:shd w:val="clear" w:color="auto" w:fill="244060"/>
            <w:tcMar>
              <w:top w:w="30" w:type="dxa"/>
              <w:left w:w="30" w:type="dxa"/>
              <w:bottom w:w="30" w:type="dxa"/>
              <w:right w:w="30" w:type="dxa"/>
            </w:tcMar>
          </w:tcPr>
          <w:p w14:paraId="30901CED" w14:textId="77777777" w:rsidR="00C9015F" w:rsidRDefault="00C9015F">
            <w:pPr>
              <w:keepNext/>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23B27688" w14:textId="77777777" w:rsidR="00C9015F" w:rsidRDefault="00C9015F">
            <w:pPr>
              <w:keepNext/>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107A0F5C" w14:textId="77777777" w:rsidR="00C9015F" w:rsidRDefault="00C9015F">
            <w:pPr>
              <w:keepNext/>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35ABE8A1" w14:textId="77777777" w:rsidR="00C9015F" w:rsidRDefault="001F0E2C">
            <w:pPr>
              <w:keepNext/>
              <w:spacing w:after="0"/>
              <w:rPr>
                <w:b/>
                <w:color w:val="FFFFFF"/>
                <w:sz w:val="15"/>
              </w:rPr>
            </w:pPr>
            <w:r>
              <w:rPr>
                <w:b/>
                <w:color w:val="FFFFFF"/>
                <w:sz w:val="15"/>
              </w:rPr>
              <w:t>Klimaatmonitor - Rijkswaterstaat</w:t>
            </w:r>
          </w:p>
        </w:tc>
        <w:tc>
          <w:tcPr>
            <w:tcW w:w="0" w:type="auto"/>
            <w:tcBorders>
              <w:top w:val="nil"/>
              <w:left w:val="nil"/>
              <w:bottom w:val="nil"/>
              <w:right w:val="nil"/>
            </w:tcBorders>
            <w:shd w:val="clear" w:color="auto" w:fill="244060"/>
            <w:tcMar>
              <w:top w:w="30" w:type="dxa"/>
              <w:left w:w="30" w:type="dxa"/>
              <w:bottom w:w="30" w:type="dxa"/>
              <w:right w:w="30" w:type="dxa"/>
            </w:tcMar>
          </w:tcPr>
          <w:p w14:paraId="1F0848C6" w14:textId="77777777" w:rsidR="00C9015F" w:rsidRDefault="00C9015F">
            <w:pPr>
              <w:keepNext/>
              <w:spacing w:after="0"/>
              <w:rPr>
                <w:b/>
                <w:color w:val="FFFFFF"/>
                <w:sz w:val="15"/>
              </w:rPr>
            </w:pPr>
          </w:p>
        </w:tc>
      </w:tr>
      <w:tr w:rsidR="00C9015F" w14:paraId="25C7CE64" w14:textId="77777777">
        <w:tc>
          <w:tcPr>
            <w:tcW w:w="0" w:type="auto"/>
            <w:tcBorders>
              <w:top w:val="nil"/>
              <w:left w:val="nil"/>
              <w:bottom w:val="nil"/>
              <w:right w:val="nil"/>
            </w:tcBorders>
            <w:tcMar>
              <w:top w:w="30" w:type="dxa"/>
              <w:left w:w="30" w:type="dxa"/>
              <w:bottom w:w="30" w:type="dxa"/>
              <w:right w:w="30" w:type="dxa"/>
            </w:tcMar>
          </w:tcPr>
          <w:p w14:paraId="789C376C"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C0718AE"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74A9B29" w14:textId="77777777" w:rsidR="00C9015F" w:rsidRDefault="001F0E2C">
            <w:pPr>
              <w:keepNext/>
              <w:spacing w:after="0"/>
              <w:jc w:val="right"/>
              <w:rPr>
                <w:color w:val="000000"/>
                <w:sz w:val="15"/>
              </w:rPr>
            </w:pPr>
            <w:r>
              <w:rPr>
                <w:color w:val="000000"/>
                <w:sz w:val="15"/>
              </w:rPr>
              <w:t>2018</w:t>
            </w:r>
          </w:p>
        </w:tc>
        <w:tc>
          <w:tcPr>
            <w:tcW w:w="0" w:type="auto"/>
            <w:tcBorders>
              <w:top w:val="nil"/>
              <w:left w:val="nil"/>
              <w:bottom w:val="nil"/>
              <w:right w:val="nil"/>
            </w:tcBorders>
            <w:tcMar>
              <w:top w:w="30" w:type="dxa"/>
              <w:left w:w="30" w:type="dxa"/>
              <w:bottom w:w="30" w:type="dxa"/>
              <w:right w:w="30" w:type="dxa"/>
            </w:tcMar>
          </w:tcPr>
          <w:p w14:paraId="642F4677" w14:textId="77777777" w:rsidR="00C9015F" w:rsidRDefault="001F0E2C">
            <w:pPr>
              <w:keepNext/>
              <w:spacing w:after="0"/>
              <w:jc w:val="right"/>
              <w:rPr>
                <w:color w:val="000000"/>
                <w:sz w:val="15"/>
              </w:rPr>
            </w:pPr>
            <w:r>
              <w:rPr>
                <w:color w:val="000000"/>
                <w:sz w:val="15"/>
              </w:rPr>
              <w:t>6,3</w:t>
            </w:r>
          </w:p>
        </w:tc>
        <w:tc>
          <w:tcPr>
            <w:tcW w:w="0" w:type="auto"/>
            <w:tcBorders>
              <w:top w:val="nil"/>
              <w:left w:val="nil"/>
              <w:bottom w:val="nil"/>
              <w:right w:val="nil"/>
            </w:tcBorders>
            <w:tcMar>
              <w:top w:w="30" w:type="dxa"/>
              <w:left w:w="30" w:type="dxa"/>
              <w:bottom w:w="30" w:type="dxa"/>
              <w:right w:w="30" w:type="dxa"/>
            </w:tcMar>
          </w:tcPr>
          <w:p w14:paraId="04AF2384" w14:textId="77777777" w:rsidR="00C9015F" w:rsidRDefault="001F0E2C">
            <w:pPr>
              <w:keepNext/>
              <w:spacing w:after="0"/>
              <w:jc w:val="right"/>
              <w:rPr>
                <w:color w:val="000000"/>
                <w:sz w:val="15"/>
              </w:rPr>
            </w:pPr>
            <w:r>
              <w:rPr>
                <w:color w:val="000000"/>
                <w:sz w:val="15"/>
              </w:rPr>
              <w:t>17,5</w:t>
            </w:r>
          </w:p>
        </w:tc>
        <w:tc>
          <w:tcPr>
            <w:tcW w:w="0" w:type="auto"/>
            <w:tcBorders>
              <w:top w:val="nil"/>
              <w:left w:val="nil"/>
              <w:bottom w:val="nil"/>
              <w:right w:val="nil"/>
            </w:tcBorders>
            <w:tcMar>
              <w:top w:w="30" w:type="dxa"/>
              <w:left w:w="30" w:type="dxa"/>
              <w:bottom w:w="30" w:type="dxa"/>
              <w:right w:w="30" w:type="dxa"/>
            </w:tcMar>
          </w:tcPr>
          <w:p w14:paraId="4DF24217"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61DE3C9A" w14:textId="77777777" w:rsidR="00C9015F" w:rsidRDefault="00C9015F">
            <w:pPr>
              <w:keepNext/>
              <w:spacing w:after="0"/>
              <w:rPr>
                <w:color w:val="000000"/>
                <w:sz w:val="15"/>
              </w:rPr>
            </w:pPr>
          </w:p>
        </w:tc>
      </w:tr>
      <w:tr w:rsidR="00C9015F" w14:paraId="55B4E59B" w14:textId="77777777">
        <w:tc>
          <w:tcPr>
            <w:tcW w:w="0" w:type="auto"/>
            <w:tcBorders>
              <w:top w:val="nil"/>
              <w:left w:val="nil"/>
              <w:bottom w:val="nil"/>
              <w:right w:val="nil"/>
            </w:tcBorders>
            <w:tcMar>
              <w:top w:w="30" w:type="dxa"/>
              <w:left w:w="30" w:type="dxa"/>
              <w:bottom w:w="30" w:type="dxa"/>
              <w:right w:w="30" w:type="dxa"/>
            </w:tcMar>
          </w:tcPr>
          <w:p w14:paraId="7D45A220"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369909F"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33DE0C4A" w14:textId="77777777" w:rsidR="00C9015F" w:rsidRDefault="001F0E2C">
            <w:pPr>
              <w:keepNext/>
              <w:spacing w:after="0"/>
              <w:jc w:val="right"/>
              <w:rPr>
                <w:color w:val="000000"/>
                <w:sz w:val="15"/>
              </w:rPr>
            </w:pPr>
            <w:r>
              <w:rPr>
                <w:color w:val="000000"/>
                <w:sz w:val="15"/>
              </w:rPr>
              <w:t>2019</w:t>
            </w:r>
          </w:p>
        </w:tc>
        <w:tc>
          <w:tcPr>
            <w:tcW w:w="0" w:type="auto"/>
            <w:tcBorders>
              <w:top w:val="nil"/>
              <w:left w:val="nil"/>
              <w:bottom w:val="nil"/>
              <w:right w:val="nil"/>
            </w:tcBorders>
            <w:tcMar>
              <w:top w:w="30" w:type="dxa"/>
              <w:left w:w="30" w:type="dxa"/>
              <w:bottom w:w="30" w:type="dxa"/>
              <w:right w:w="30" w:type="dxa"/>
            </w:tcMar>
          </w:tcPr>
          <w:p w14:paraId="688A3558" w14:textId="77777777" w:rsidR="00C9015F" w:rsidRDefault="001F0E2C">
            <w:pPr>
              <w:keepNext/>
              <w:spacing w:after="0"/>
              <w:jc w:val="right"/>
              <w:rPr>
                <w:color w:val="000000"/>
                <w:sz w:val="15"/>
              </w:rPr>
            </w:pPr>
            <w:r>
              <w:rPr>
                <w:color w:val="000000"/>
                <w:sz w:val="15"/>
              </w:rPr>
              <w:t>7,5</w:t>
            </w:r>
          </w:p>
        </w:tc>
        <w:tc>
          <w:tcPr>
            <w:tcW w:w="0" w:type="auto"/>
            <w:tcBorders>
              <w:top w:val="nil"/>
              <w:left w:val="nil"/>
              <w:bottom w:val="nil"/>
              <w:right w:val="nil"/>
            </w:tcBorders>
            <w:tcMar>
              <w:top w:w="30" w:type="dxa"/>
              <w:left w:w="30" w:type="dxa"/>
              <w:bottom w:w="30" w:type="dxa"/>
              <w:right w:w="30" w:type="dxa"/>
            </w:tcMar>
          </w:tcPr>
          <w:p w14:paraId="192D4F3B" w14:textId="77777777" w:rsidR="00C9015F" w:rsidRDefault="001F0E2C">
            <w:pPr>
              <w:keepNext/>
              <w:spacing w:after="0"/>
              <w:jc w:val="right"/>
              <w:rPr>
                <w:color w:val="000000"/>
                <w:sz w:val="15"/>
              </w:rPr>
            </w:pPr>
            <w:r>
              <w:rPr>
                <w:color w:val="000000"/>
                <w:sz w:val="15"/>
              </w:rPr>
              <w:t>20</w:t>
            </w:r>
          </w:p>
        </w:tc>
        <w:tc>
          <w:tcPr>
            <w:tcW w:w="0" w:type="auto"/>
            <w:tcBorders>
              <w:top w:val="nil"/>
              <w:left w:val="nil"/>
              <w:bottom w:val="nil"/>
              <w:right w:val="nil"/>
            </w:tcBorders>
            <w:tcMar>
              <w:top w:w="30" w:type="dxa"/>
              <w:left w:w="30" w:type="dxa"/>
              <w:bottom w:w="30" w:type="dxa"/>
              <w:right w:w="30" w:type="dxa"/>
            </w:tcMar>
          </w:tcPr>
          <w:p w14:paraId="7A45513D"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504A83F3" w14:textId="77777777" w:rsidR="00C9015F" w:rsidRDefault="00C9015F">
            <w:pPr>
              <w:keepNext/>
              <w:spacing w:after="0"/>
              <w:jc w:val="right"/>
              <w:rPr>
                <w:color w:val="000000"/>
                <w:sz w:val="15"/>
              </w:rPr>
            </w:pPr>
          </w:p>
        </w:tc>
      </w:tr>
      <w:tr w:rsidR="00C9015F" w14:paraId="0FE58DFE" w14:textId="77777777">
        <w:tc>
          <w:tcPr>
            <w:tcW w:w="0" w:type="auto"/>
            <w:tcBorders>
              <w:top w:val="nil"/>
              <w:left w:val="nil"/>
              <w:bottom w:val="nil"/>
              <w:right w:val="nil"/>
            </w:tcBorders>
            <w:tcMar>
              <w:top w:w="30" w:type="dxa"/>
              <w:left w:w="30" w:type="dxa"/>
              <w:bottom w:w="30" w:type="dxa"/>
              <w:right w:w="30" w:type="dxa"/>
            </w:tcMar>
          </w:tcPr>
          <w:p w14:paraId="17D94D78"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067DA620"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1D5ACF93" w14:textId="77777777" w:rsidR="00C9015F" w:rsidRDefault="001F0E2C">
            <w:pPr>
              <w:keepNext/>
              <w:spacing w:after="0"/>
              <w:jc w:val="right"/>
              <w:rPr>
                <w:color w:val="000000"/>
                <w:sz w:val="15"/>
              </w:rPr>
            </w:pPr>
            <w:r>
              <w:rPr>
                <w:color w:val="000000"/>
                <w:sz w:val="15"/>
              </w:rPr>
              <w:t>2020</w:t>
            </w:r>
          </w:p>
        </w:tc>
        <w:tc>
          <w:tcPr>
            <w:tcW w:w="0" w:type="auto"/>
            <w:tcBorders>
              <w:top w:val="nil"/>
              <w:left w:val="nil"/>
              <w:bottom w:val="nil"/>
              <w:right w:val="nil"/>
            </w:tcBorders>
            <w:tcMar>
              <w:top w:w="30" w:type="dxa"/>
              <w:left w:w="30" w:type="dxa"/>
              <w:bottom w:w="30" w:type="dxa"/>
              <w:right w:w="30" w:type="dxa"/>
            </w:tcMar>
          </w:tcPr>
          <w:p w14:paraId="3FDA0BDA" w14:textId="77777777" w:rsidR="00C9015F" w:rsidRDefault="001F0E2C">
            <w:pPr>
              <w:keepNext/>
              <w:spacing w:after="0"/>
              <w:jc w:val="right"/>
              <w:rPr>
                <w:color w:val="000000"/>
                <w:sz w:val="15"/>
              </w:rPr>
            </w:pPr>
            <w:r>
              <w:rPr>
                <w:color w:val="000000"/>
                <w:sz w:val="15"/>
              </w:rPr>
              <w:t>11,2</w:t>
            </w:r>
          </w:p>
        </w:tc>
        <w:tc>
          <w:tcPr>
            <w:tcW w:w="0" w:type="auto"/>
            <w:tcBorders>
              <w:top w:val="nil"/>
              <w:left w:val="nil"/>
              <w:bottom w:val="nil"/>
              <w:right w:val="nil"/>
            </w:tcBorders>
            <w:tcMar>
              <w:top w:w="30" w:type="dxa"/>
              <w:left w:w="30" w:type="dxa"/>
              <w:bottom w:w="30" w:type="dxa"/>
              <w:right w:w="30" w:type="dxa"/>
            </w:tcMar>
          </w:tcPr>
          <w:p w14:paraId="2B056EAE" w14:textId="77777777" w:rsidR="00C9015F" w:rsidRDefault="001F0E2C">
            <w:pPr>
              <w:keepNext/>
              <w:spacing w:after="0"/>
              <w:jc w:val="right"/>
              <w:rPr>
                <w:color w:val="000000"/>
                <w:sz w:val="15"/>
              </w:rPr>
            </w:pPr>
            <w:r>
              <w:rPr>
                <w:color w:val="000000"/>
                <w:sz w:val="15"/>
              </w:rPr>
              <w:t>26,8</w:t>
            </w:r>
          </w:p>
        </w:tc>
        <w:tc>
          <w:tcPr>
            <w:tcW w:w="0" w:type="auto"/>
            <w:tcBorders>
              <w:top w:val="nil"/>
              <w:left w:val="nil"/>
              <w:bottom w:val="nil"/>
              <w:right w:val="nil"/>
            </w:tcBorders>
            <w:tcMar>
              <w:top w:w="30" w:type="dxa"/>
              <w:left w:w="30" w:type="dxa"/>
              <w:bottom w:w="30" w:type="dxa"/>
              <w:right w:w="30" w:type="dxa"/>
            </w:tcMar>
          </w:tcPr>
          <w:p w14:paraId="0A73E3CE"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1AF6FA1B" w14:textId="77777777" w:rsidR="00C9015F" w:rsidRDefault="00C9015F">
            <w:pPr>
              <w:keepNext/>
              <w:spacing w:after="0"/>
              <w:jc w:val="right"/>
              <w:rPr>
                <w:color w:val="000000"/>
                <w:sz w:val="15"/>
              </w:rPr>
            </w:pPr>
          </w:p>
        </w:tc>
      </w:tr>
      <w:tr w:rsidR="00C9015F" w14:paraId="0019C8E7" w14:textId="77777777">
        <w:tc>
          <w:tcPr>
            <w:tcW w:w="0" w:type="auto"/>
            <w:tcBorders>
              <w:top w:val="nil"/>
              <w:left w:val="nil"/>
              <w:bottom w:val="nil"/>
              <w:right w:val="nil"/>
            </w:tcBorders>
            <w:tcMar>
              <w:top w:w="30" w:type="dxa"/>
              <w:left w:w="30" w:type="dxa"/>
              <w:bottom w:w="30" w:type="dxa"/>
              <w:right w:w="30" w:type="dxa"/>
            </w:tcMar>
          </w:tcPr>
          <w:p w14:paraId="7484F4E1"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2BB35101"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1937512F" w14:textId="77777777" w:rsidR="00C9015F" w:rsidRDefault="001F0E2C">
            <w:pPr>
              <w:keepNext/>
              <w:spacing w:after="0"/>
              <w:jc w:val="right"/>
              <w:rPr>
                <w:color w:val="000000"/>
                <w:sz w:val="15"/>
              </w:rPr>
            </w:pPr>
            <w:r>
              <w:rPr>
                <w:color w:val="000000"/>
                <w:sz w:val="15"/>
              </w:rPr>
              <w:t>2021</w:t>
            </w:r>
          </w:p>
        </w:tc>
        <w:tc>
          <w:tcPr>
            <w:tcW w:w="0" w:type="auto"/>
            <w:tcBorders>
              <w:top w:val="nil"/>
              <w:left w:val="nil"/>
              <w:bottom w:val="nil"/>
              <w:right w:val="nil"/>
            </w:tcBorders>
            <w:tcMar>
              <w:top w:w="30" w:type="dxa"/>
              <w:left w:w="30" w:type="dxa"/>
              <w:bottom w:w="30" w:type="dxa"/>
              <w:right w:w="30" w:type="dxa"/>
            </w:tcMar>
          </w:tcPr>
          <w:p w14:paraId="7A3225ED" w14:textId="77777777" w:rsidR="00C9015F" w:rsidRDefault="001F0E2C">
            <w:pPr>
              <w:keepNext/>
              <w:spacing w:after="0"/>
              <w:jc w:val="right"/>
              <w:rPr>
                <w:color w:val="000000"/>
                <w:sz w:val="15"/>
              </w:rPr>
            </w:pPr>
            <w:r>
              <w:rPr>
                <w:color w:val="000000"/>
                <w:sz w:val="15"/>
              </w:rPr>
              <w:t>17,5</w:t>
            </w:r>
          </w:p>
        </w:tc>
        <w:tc>
          <w:tcPr>
            <w:tcW w:w="0" w:type="auto"/>
            <w:tcBorders>
              <w:top w:val="nil"/>
              <w:left w:val="nil"/>
              <w:bottom w:val="nil"/>
              <w:right w:val="nil"/>
            </w:tcBorders>
            <w:tcMar>
              <w:top w:w="30" w:type="dxa"/>
              <w:left w:w="30" w:type="dxa"/>
              <w:bottom w:w="30" w:type="dxa"/>
              <w:right w:w="30" w:type="dxa"/>
            </w:tcMar>
          </w:tcPr>
          <w:p w14:paraId="70E5FB97" w14:textId="77777777" w:rsidR="00C9015F" w:rsidRDefault="001F0E2C">
            <w:pPr>
              <w:keepNext/>
              <w:spacing w:after="0"/>
              <w:jc w:val="right"/>
              <w:rPr>
                <w:color w:val="000000"/>
                <w:sz w:val="15"/>
              </w:rPr>
            </w:pPr>
            <w:r>
              <w:rPr>
                <w:color w:val="000000"/>
                <w:sz w:val="15"/>
              </w:rPr>
              <w:t>33,1</w:t>
            </w:r>
          </w:p>
        </w:tc>
        <w:tc>
          <w:tcPr>
            <w:tcW w:w="0" w:type="auto"/>
            <w:tcBorders>
              <w:top w:val="nil"/>
              <w:left w:val="nil"/>
              <w:bottom w:val="nil"/>
              <w:right w:val="nil"/>
            </w:tcBorders>
            <w:tcMar>
              <w:top w:w="30" w:type="dxa"/>
              <w:left w:w="30" w:type="dxa"/>
              <w:bottom w:w="30" w:type="dxa"/>
              <w:right w:w="30" w:type="dxa"/>
            </w:tcMar>
          </w:tcPr>
          <w:p w14:paraId="41F1D1DB"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50C9E17" w14:textId="77777777" w:rsidR="00C9015F" w:rsidRDefault="00C9015F">
            <w:pPr>
              <w:keepNext/>
              <w:spacing w:after="0"/>
              <w:jc w:val="right"/>
              <w:rPr>
                <w:color w:val="000000"/>
                <w:sz w:val="15"/>
              </w:rPr>
            </w:pPr>
          </w:p>
        </w:tc>
      </w:tr>
      <w:tr w:rsidR="00C9015F" w14:paraId="11C9DD23" w14:textId="77777777">
        <w:tc>
          <w:tcPr>
            <w:tcW w:w="0" w:type="auto"/>
            <w:tcBorders>
              <w:top w:val="nil"/>
              <w:left w:val="nil"/>
              <w:bottom w:val="nil"/>
              <w:right w:val="nil"/>
            </w:tcBorders>
            <w:tcMar>
              <w:top w:w="30" w:type="dxa"/>
              <w:left w:w="30" w:type="dxa"/>
              <w:bottom w:w="30" w:type="dxa"/>
              <w:right w:w="30" w:type="dxa"/>
            </w:tcMar>
          </w:tcPr>
          <w:p w14:paraId="783CF2CC"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553B74BF"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64FA9595" w14:textId="77777777" w:rsidR="00C9015F" w:rsidRDefault="001F0E2C">
            <w:pPr>
              <w:spacing w:after="0"/>
              <w:jc w:val="right"/>
              <w:rPr>
                <w:color w:val="000000"/>
                <w:sz w:val="15"/>
              </w:rPr>
            </w:pPr>
            <w:r>
              <w:rPr>
                <w:color w:val="000000"/>
                <w:sz w:val="15"/>
              </w:rPr>
              <w:t>2022</w:t>
            </w:r>
          </w:p>
        </w:tc>
        <w:tc>
          <w:tcPr>
            <w:tcW w:w="0" w:type="auto"/>
            <w:tcBorders>
              <w:top w:val="nil"/>
              <w:left w:val="nil"/>
              <w:bottom w:val="nil"/>
              <w:right w:val="nil"/>
            </w:tcBorders>
            <w:tcMar>
              <w:top w:w="30" w:type="dxa"/>
              <w:left w:w="30" w:type="dxa"/>
              <w:bottom w:w="30" w:type="dxa"/>
              <w:right w:w="30" w:type="dxa"/>
            </w:tcMar>
          </w:tcPr>
          <w:p w14:paraId="7C4958EE" w14:textId="77777777" w:rsidR="00C9015F" w:rsidRDefault="001F0E2C">
            <w:pPr>
              <w:spacing w:after="0"/>
              <w:jc w:val="right"/>
              <w:rPr>
                <w:color w:val="000000"/>
                <w:sz w:val="15"/>
              </w:rPr>
            </w:pPr>
            <w:r>
              <w:rPr>
                <w:color w:val="000000"/>
                <w:sz w:val="15"/>
              </w:rPr>
              <w:t>27,0</w:t>
            </w:r>
          </w:p>
        </w:tc>
        <w:tc>
          <w:tcPr>
            <w:tcW w:w="0" w:type="auto"/>
            <w:tcBorders>
              <w:top w:val="nil"/>
              <w:left w:val="nil"/>
              <w:bottom w:val="nil"/>
              <w:right w:val="nil"/>
            </w:tcBorders>
            <w:tcMar>
              <w:top w:w="30" w:type="dxa"/>
              <w:left w:w="30" w:type="dxa"/>
              <w:bottom w:w="30" w:type="dxa"/>
              <w:right w:w="30" w:type="dxa"/>
            </w:tcMar>
          </w:tcPr>
          <w:p w14:paraId="24E5A091" w14:textId="77777777" w:rsidR="00C9015F" w:rsidRDefault="001F0E2C">
            <w:pPr>
              <w:spacing w:after="0"/>
              <w:jc w:val="right"/>
              <w:rPr>
                <w:color w:val="000000"/>
                <w:sz w:val="15"/>
              </w:rPr>
            </w:pPr>
            <w:r>
              <w:rPr>
                <w:color w:val="000000"/>
                <w:sz w:val="15"/>
              </w:rPr>
              <w:t>32,5</w:t>
            </w:r>
          </w:p>
        </w:tc>
        <w:tc>
          <w:tcPr>
            <w:tcW w:w="0" w:type="auto"/>
            <w:tcBorders>
              <w:top w:val="nil"/>
              <w:left w:val="nil"/>
              <w:bottom w:val="nil"/>
              <w:right w:val="nil"/>
            </w:tcBorders>
            <w:tcMar>
              <w:top w:w="30" w:type="dxa"/>
              <w:left w:w="30" w:type="dxa"/>
              <w:bottom w:w="30" w:type="dxa"/>
              <w:right w:w="30" w:type="dxa"/>
            </w:tcMar>
          </w:tcPr>
          <w:p w14:paraId="184DA921"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65E1148" w14:textId="77777777" w:rsidR="00C9015F" w:rsidRDefault="00C9015F">
            <w:pPr>
              <w:spacing w:after="0"/>
              <w:jc w:val="right"/>
              <w:rPr>
                <w:color w:val="000000"/>
                <w:sz w:val="15"/>
              </w:rPr>
            </w:pPr>
          </w:p>
        </w:tc>
      </w:tr>
    </w:tbl>
    <w:p w14:paraId="08354370" w14:textId="77777777" w:rsidR="00C9015F" w:rsidRDefault="00C9015F"/>
    <w:p w14:paraId="7E68CA3E" w14:textId="77777777" w:rsidR="00C9015F" w:rsidRDefault="001F0E2C">
      <w:pPr>
        <w:pStyle w:val="Kop5"/>
      </w:pPr>
      <w:r>
        <w:t>Sport en Cultuur bewegen je!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
        <w:gridCol w:w="644"/>
        <w:gridCol w:w="611"/>
        <w:gridCol w:w="827"/>
        <w:gridCol w:w="794"/>
        <w:gridCol w:w="2289"/>
        <w:gridCol w:w="3146"/>
      </w:tblGrid>
      <w:tr w:rsidR="00C9015F" w14:paraId="07A5CFED"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1523B353" w14:textId="77777777" w:rsidR="00C9015F" w:rsidRDefault="001F0E2C">
            <w:pPr>
              <w:keepNext/>
              <w:spacing w:after="0"/>
              <w:rPr>
                <w:b/>
                <w:color w:val="FFFFFF"/>
                <w:sz w:val="15"/>
              </w:rPr>
            </w:pPr>
            <w:r>
              <w:rPr>
                <w:b/>
                <w:color w:val="FFFFFF"/>
                <w:sz w:val="15"/>
              </w:rPr>
              <w:t>Indicator</w:t>
            </w:r>
          </w:p>
        </w:tc>
        <w:tc>
          <w:tcPr>
            <w:tcW w:w="0" w:type="auto"/>
            <w:tcBorders>
              <w:top w:val="nil"/>
              <w:left w:val="nil"/>
              <w:bottom w:val="nil"/>
              <w:right w:val="nil"/>
            </w:tcBorders>
            <w:shd w:val="clear" w:color="auto" w:fill="244060"/>
            <w:tcMar>
              <w:top w:w="30" w:type="dxa"/>
              <w:left w:w="30" w:type="dxa"/>
              <w:bottom w:w="30" w:type="dxa"/>
              <w:right w:w="30" w:type="dxa"/>
            </w:tcMar>
          </w:tcPr>
          <w:p w14:paraId="15A321F0" w14:textId="77777777" w:rsidR="00C9015F" w:rsidRDefault="001F0E2C">
            <w:pPr>
              <w:keepNext/>
              <w:spacing w:after="0"/>
              <w:rPr>
                <w:b/>
                <w:color w:val="FFFFFF"/>
                <w:sz w:val="15"/>
              </w:rPr>
            </w:pPr>
            <w:r>
              <w:rPr>
                <w:b/>
                <w:color w:val="FFFFFF"/>
                <w:sz w:val="15"/>
              </w:rPr>
              <w:t>Eenheid</w:t>
            </w:r>
          </w:p>
        </w:tc>
        <w:tc>
          <w:tcPr>
            <w:tcW w:w="0" w:type="auto"/>
            <w:tcBorders>
              <w:top w:val="nil"/>
              <w:left w:val="nil"/>
              <w:bottom w:val="nil"/>
              <w:right w:val="nil"/>
            </w:tcBorders>
            <w:shd w:val="clear" w:color="auto" w:fill="244060"/>
            <w:tcMar>
              <w:top w:w="30" w:type="dxa"/>
              <w:left w:w="30" w:type="dxa"/>
              <w:bottom w:w="30" w:type="dxa"/>
              <w:right w:w="30" w:type="dxa"/>
            </w:tcMar>
          </w:tcPr>
          <w:p w14:paraId="2E59C32A" w14:textId="77777777" w:rsidR="00C9015F" w:rsidRDefault="001F0E2C">
            <w:pPr>
              <w:keepNext/>
              <w:spacing w:after="0"/>
              <w:rPr>
                <w:b/>
                <w:color w:val="FFFFFF"/>
                <w:sz w:val="15"/>
              </w:rPr>
            </w:pPr>
            <w:r>
              <w:rPr>
                <w:b/>
                <w:color w:val="FFFFFF"/>
                <w:sz w:val="15"/>
              </w:rPr>
              <w:t>Periode</w:t>
            </w:r>
          </w:p>
        </w:tc>
        <w:tc>
          <w:tcPr>
            <w:tcW w:w="0" w:type="auto"/>
            <w:tcBorders>
              <w:top w:val="nil"/>
              <w:left w:val="nil"/>
              <w:bottom w:val="nil"/>
              <w:right w:val="nil"/>
            </w:tcBorders>
            <w:shd w:val="clear" w:color="auto" w:fill="244060"/>
            <w:tcMar>
              <w:top w:w="30" w:type="dxa"/>
              <w:left w:w="30" w:type="dxa"/>
              <w:bottom w:w="30" w:type="dxa"/>
              <w:right w:w="30" w:type="dxa"/>
            </w:tcMar>
          </w:tcPr>
          <w:p w14:paraId="44A0E6F8" w14:textId="77777777" w:rsidR="00C9015F" w:rsidRDefault="001F0E2C">
            <w:pPr>
              <w:keepNext/>
              <w:spacing w:after="0"/>
              <w:rPr>
                <w:b/>
                <w:color w:val="FFFFFF"/>
                <w:sz w:val="15"/>
              </w:rPr>
            </w:pPr>
            <w:r>
              <w:rPr>
                <w:b/>
                <w:color w:val="FFFFFF"/>
                <w:sz w:val="15"/>
              </w:rPr>
              <w:t>Berkelland</w:t>
            </w:r>
          </w:p>
        </w:tc>
        <w:tc>
          <w:tcPr>
            <w:tcW w:w="0" w:type="auto"/>
            <w:tcBorders>
              <w:top w:val="nil"/>
              <w:left w:val="nil"/>
              <w:bottom w:val="nil"/>
              <w:right w:val="nil"/>
            </w:tcBorders>
            <w:shd w:val="clear" w:color="auto" w:fill="244060"/>
            <w:tcMar>
              <w:top w:w="30" w:type="dxa"/>
              <w:left w:w="30" w:type="dxa"/>
              <w:bottom w:w="30" w:type="dxa"/>
              <w:right w:w="30" w:type="dxa"/>
            </w:tcMar>
          </w:tcPr>
          <w:p w14:paraId="6BC98139" w14:textId="77777777" w:rsidR="00C9015F" w:rsidRDefault="001F0E2C">
            <w:pPr>
              <w:keepNext/>
              <w:spacing w:after="0"/>
              <w:rPr>
                <w:b/>
                <w:color w:val="FFFFFF"/>
                <w:sz w:val="15"/>
              </w:rPr>
            </w:pPr>
            <w:r>
              <w:rPr>
                <w:b/>
                <w:color w:val="FFFFFF"/>
                <w:sz w:val="15"/>
              </w:rPr>
              <w:t>Nederland</w:t>
            </w:r>
          </w:p>
        </w:tc>
        <w:tc>
          <w:tcPr>
            <w:tcW w:w="0" w:type="auto"/>
            <w:tcBorders>
              <w:top w:val="nil"/>
              <w:left w:val="nil"/>
              <w:bottom w:val="nil"/>
              <w:right w:val="nil"/>
            </w:tcBorders>
            <w:shd w:val="clear" w:color="auto" w:fill="244060"/>
            <w:tcMar>
              <w:top w:w="30" w:type="dxa"/>
              <w:left w:w="30" w:type="dxa"/>
              <w:bottom w:w="30" w:type="dxa"/>
              <w:right w:w="30" w:type="dxa"/>
            </w:tcMar>
          </w:tcPr>
          <w:p w14:paraId="2C6F4C56" w14:textId="77777777" w:rsidR="00C9015F" w:rsidRDefault="001F0E2C">
            <w:pPr>
              <w:keepNext/>
              <w:spacing w:after="0"/>
              <w:rPr>
                <w:b/>
                <w:color w:val="FFFFFF"/>
                <w:sz w:val="15"/>
              </w:rPr>
            </w:pPr>
            <w:r>
              <w:rPr>
                <w:b/>
                <w:color w:val="FFFFFF"/>
                <w:sz w:val="15"/>
              </w:rPr>
              <w:t>Bron</w:t>
            </w:r>
          </w:p>
        </w:tc>
        <w:tc>
          <w:tcPr>
            <w:tcW w:w="0" w:type="auto"/>
            <w:tcBorders>
              <w:top w:val="nil"/>
              <w:left w:val="nil"/>
              <w:bottom w:val="nil"/>
              <w:right w:val="nil"/>
            </w:tcBorders>
            <w:shd w:val="clear" w:color="auto" w:fill="244060"/>
            <w:tcMar>
              <w:top w:w="30" w:type="dxa"/>
              <w:left w:w="30" w:type="dxa"/>
              <w:bottom w:w="30" w:type="dxa"/>
              <w:right w:w="30" w:type="dxa"/>
            </w:tcMar>
          </w:tcPr>
          <w:p w14:paraId="44D056FC" w14:textId="77777777" w:rsidR="00C9015F" w:rsidRDefault="001F0E2C">
            <w:pPr>
              <w:keepNext/>
              <w:spacing w:after="0"/>
              <w:rPr>
                <w:b/>
                <w:color w:val="FFFFFF"/>
                <w:sz w:val="15"/>
              </w:rPr>
            </w:pPr>
            <w:r>
              <w:rPr>
                <w:b/>
                <w:color w:val="FFFFFF"/>
                <w:sz w:val="15"/>
              </w:rPr>
              <w:t>Beschrijving</w:t>
            </w:r>
          </w:p>
        </w:tc>
      </w:tr>
      <w:tr w:rsidR="00C9015F" w14:paraId="67FBC5FC"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F266A6C" w14:textId="77777777" w:rsidR="00C9015F" w:rsidRDefault="001F0E2C">
            <w:pPr>
              <w:keepNext/>
              <w:spacing w:after="0"/>
              <w:rPr>
                <w:b/>
                <w:color w:val="FFFFFF"/>
                <w:sz w:val="15"/>
              </w:rPr>
            </w:pPr>
            <w:r>
              <w:rPr>
                <w:b/>
                <w:color w:val="FFFFFF"/>
                <w:sz w:val="15"/>
              </w:rPr>
              <w:t>Niet-sporters</w:t>
            </w:r>
          </w:p>
        </w:tc>
        <w:tc>
          <w:tcPr>
            <w:tcW w:w="0" w:type="auto"/>
            <w:tcBorders>
              <w:top w:val="nil"/>
              <w:left w:val="nil"/>
              <w:bottom w:val="nil"/>
              <w:right w:val="nil"/>
            </w:tcBorders>
            <w:shd w:val="clear" w:color="auto" w:fill="244060"/>
            <w:tcMar>
              <w:top w:w="30" w:type="dxa"/>
              <w:left w:w="30" w:type="dxa"/>
              <w:bottom w:w="30" w:type="dxa"/>
              <w:right w:w="30" w:type="dxa"/>
            </w:tcMar>
          </w:tcPr>
          <w:p w14:paraId="7FCD9B54" w14:textId="77777777" w:rsidR="00C9015F" w:rsidRDefault="001F0E2C">
            <w:pPr>
              <w:keepNext/>
              <w:spacing w:after="0"/>
              <w:rPr>
                <w:b/>
                <w:color w:val="FFFFFF"/>
                <w:sz w:val="15"/>
              </w:rPr>
            </w:pPr>
            <w:r>
              <w:rPr>
                <w:b/>
                <w:color w:val="FFFFFF"/>
                <w:sz w:val="15"/>
              </w:rPr>
              <w:t>%</w:t>
            </w:r>
          </w:p>
        </w:tc>
        <w:tc>
          <w:tcPr>
            <w:tcW w:w="0" w:type="auto"/>
            <w:tcBorders>
              <w:top w:val="nil"/>
              <w:left w:val="nil"/>
              <w:bottom w:val="nil"/>
              <w:right w:val="nil"/>
            </w:tcBorders>
            <w:shd w:val="clear" w:color="auto" w:fill="244060"/>
            <w:tcMar>
              <w:top w:w="30" w:type="dxa"/>
              <w:left w:w="30" w:type="dxa"/>
              <w:bottom w:w="30" w:type="dxa"/>
              <w:right w:w="30" w:type="dxa"/>
            </w:tcMar>
          </w:tcPr>
          <w:p w14:paraId="0DCCED84" w14:textId="77777777" w:rsidR="00C9015F" w:rsidRDefault="00C9015F">
            <w:pPr>
              <w:keepNext/>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09C08825" w14:textId="77777777" w:rsidR="00C9015F" w:rsidRDefault="00C9015F">
            <w:pPr>
              <w:keepNext/>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3A33A6D8" w14:textId="77777777" w:rsidR="00C9015F" w:rsidRDefault="00C9015F">
            <w:pPr>
              <w:keepNext/>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6A94772C" w14:textId="77777777" w:rsidR="00C9015F" w:rsidRDefault="001F0E2C">
            <w:pPr>
              <w:keepNext/>
              <w:spacing w:after="0"/>
              <w:rPr>
                <w:b/>
                <w:color w:val="FFFFFF"/>
                <w:sz w:val="15"/>
              </w:rPr>
            </w:pPr>
            <w:r>
              <w:rPr>
                <w:b/>
                <w:color w:val="FFFFFF"/>
                <w:sz w:val="15"/>
              </w:rPr>
              <w:t>Gezondheidsmonitor volwassenen (en ouderen), GGD’en, CBS en RIVM</w:t>
            </w:r>
          </w:p>
        </w:tc>
        <w:tc>
          <w:tcPr>
            <w:tcW w:w="0" w:type="auto"/>
            <w:tcBorders>
              <w:top w:val="nil"/>
              <w:left w:val="nil"/>
              <w:bottom w:val="nil"/>
              <w:right w:val="nil"/>
            </w:tcBorders>
            <w:shd w:val="clear" w:color="auto" w:fill="244060"/>
            <w:tcMar>
              <w:top w:w="30" w:type="dxa"/>
              <w:left w:w="30" w:type="dxa"/>
              <w:bottom w:w="30" w:type="dxa"/>
              <w:right w:w="30" w:type="dxa"/>
            </w:tcMar>
          </w:tcPr>
          <w:p w14:paraId="5CACB07E" w14:textId="77777777" w:rsidR="00C9015F" w:rsidRDefault="001F0E2C">
            <w:pPr>
              <w:keepNext/>
              <w:spacing w:after="0"/>
              <w:rPr>
                <w:b/>
                <w:color w:val="FFFFFF"/>
                <w:sz w:val="15"/>
              </w:rPr>
            </w:pPr>
            <w:r>
              <w:rPr>
                <w:b/>
                <w:color w:val="FFFFFF"/>
                <w:sz w:val="15"/>
              </w:rPr>
              <w:t>Het percentage niet-wekelijkse sporters t.o.v. de bevolking van 19 jaar en ouder. Bevolking van 19 jaar en ouder dat niet minstens één keer per week aan sport doet.</w:t>
            </w:r>
          </w:p>
        </w:tc>
      </w:tr>
      <w:tr w:rsidR="00C9015F" w14:paraId="586F3A00" w14:textId="77777777">
        <w:tc>
          <w:tcPr>
            <w:tcW w:w="0" w:type="auto"/>
            <w:tcBorders>
              <w:top w:val="nil"/>
              <w:left w:val="nil"/>
              <w:bottom w:val="nil"/>
              <w:right w:val="nil"/>
            </w:tcBorders>
            <w:tcMar>
              <w:top w:w="30" w:type="dxa"/>
              <w:left w:w="30" w:type="dxa"/>
              <w:bottom w:w="30" w:type="dxa"/>
              <w:right w:w="30" w:type="dxa"/>
            </w:tcMar>
          </w:tcPr>
          <w:p w14:paraId="40E74A2F"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415CDA9"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37F850A" w14:textId="77777777" w:rsidR="00C9015F" w:rsidRDefault="001F0E2C">
            <w:pPr>
              <w:keepNext/>
              <w:spacing w:after="0"/>
              <w:jc w:val="right"/>
              <w:rPr>
                <w:color w:val="000000"/>
                <w:sz w:val="15"/>
              </w:rPr>
            </w:pPr>
            <w:r>
              <w:rPr>
                <w:color w:val="000000"/>
                <w:sz w:val="15"/>
              </w:rPr>
              <w:t>2016</w:t>
            </w:r>
          </w:p>
        </w:tc>
        <w:tc>
          <w:tcPr>
            <w:tcW w:w="0" w:type="auto"/>
            <w:tcBorders>
              <w:top w:val="nil"/>
              <w:left w:val="nil"/>
              <w:bottom w:val="nil"/>
              <w:right w:val="nil"/>
            </w:tcBorders>
            <w:tcMar>
              <w:top w:w="30" w:type="dxa"/>
              <w:left w:w="30" w:type="dxa"/>
              <w:bottom w:w="30" w:type="dxa"/>
              <w:right w:w="30" w:type="dxa"/>
            </w:tcMar>
          </w:tcPr>
          <w:p w14:paraId="5E1FB6C2" w14:textId="77777777" w:rsidR="00C9015F" w:rsidRDefault="001F0E2C">
            <w:pPr>
              <w:keepNext/>
              <w:spacing w:after="0"/>
              <w:jc w:val="right"/>
              <w:rPr>
                <w:color w:val="000000"/>
                <w:sz w:val="15"/>
              </w:rPr>
            </w:pPr>
            <w:r>
              <w:rPr>
                <w:color w:val="000000"/>
                <w:sz w:val="15"/>
              </w:rPr>
              <w:t>46,5</w:t>
            </w:r>
          </w:p>
        </w:tc>
        <w:tc>
          <w:tcPr>
            <w:tcW w:w="0" w:type="auto"/>
            <w:tcBorders>
              <w:top w:val="nil"/>
              <w:left w:val="nil"/>
              <w:bottom w:val="nil"/>
              <w:right w:val="nil"/>
            </w:tcBorders>
            <w:tcMar>
              <w:top w:w="30" w:type="dxa"/>
              <w:left w:w="30" w:type="dxa"/>
              <w:bottom w:w="30" w:type="dxa"/>
              <w:right w:w="30" w:type="dxa"/>
            </w:tcMar>
          </w:tcPr>
          <w:p w14:paraId="01B3206C" w14:textId="77777777" w:rsidR="00C9015F" w:rsidRDefault="001F0E2C">
            <w:pPr>
              <w:keepNext/>
              <w:spacing w:after="0"/>
              <w:jc w:val="right"/>
              <w:rPr>
                <w:color w:val="000000"/>
                <w:sz w:val="15"/>
              </w:rPr>
            </w:pPr>
            <w:r>
              <w:rPr>
                <w:color w:val="000000"/>
                <w:sz w:val="15"/>
              </w:rPr>
              <w:t>48,7</w:t>
            </w:r>
          </w:p>
        </w:tc>
        <w:tc>
          <w:tcPr>
            <w:tcW w:w="0" w:type="auto"/>
            <w:tcBorders>
              <w:top w:val="nil"/>
              <w:left w:val="nil"/>
              <w:bottom w:val="nil"/>
              <w:right w:val="nil"/>
            </w:tcBorders>
            <w:tcMar>
              <w:top w:w="30" w:type="dxa"/>
              <w:left w:w="30" w:type="dxa"/>
              <w:bottom w:w="30" w:type="dxa"/>
              <w:right w:w="30" w:type="dxa"/>
            </w:tcMar>
          </w:tcPr>
          <w:p w14:paraId="4FEF90F2"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4987938" w14:textId="77777777" w:rsidR="00C9015F" w:rsidRDefault="00C9015F">
            <w:pPr>
              <w:keepNext/>
              <w:spacing w:after="0"/>
              <w:rPr>
                <w:color w:val="000000"/>
                <w:sz w:val="15"/>
              </w:rPr>
            </w:pPr>
          </w:p>
        </w:tc>
      </w:tr>
      <w:tr w:rsidR="00C9015F" w14:paraId="3955B7AB" w14:textId="77777777">
        <w:tc>
          <w:tcPr>
            <w:tcW w:w="0" w:type="auto"/>
            <w:tcBorders>
              <w:top w:val="nil"/>
              <w:left w:val="nil"/>
              <w:bottom w:val="nil"/>
              <w:right w:val="nil"/>
            </w:tcBorders>
            <w:tcMar>
              <w:top w:w="30" w:type="dxa"/>
              <w:left w:w="30" w:type="dxa"/>
              <w:bottom w:w="30" w:type="dxa"/>
              <w:right w:w="30" w:type="dxa"/>
            </w:tcMar>
          </w:tcPr>
          <w:p w14:paraId="3E10F7FA"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2C0613D4"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003375F9" w14:textId="77777777" w:rsidR="00C9015F" w:rsidRDefault="001F0E2C">
            <w:pPr>
              <w:keepNext/>
              <w:spacing w:after="0"/>
              <w:jc w:val="right"/>
              <w:rPr>
                <w:color w:val="000000"/>
                <w:sz w:val="15"/>
              </w:rPr>
            </w:pPr>
            <w:r>
              <w:rPr>
                <w:color w:val="000000"/>
                <w:sz w:val="15"/>
              </w:rPr>
              <w:t>2020</w:t>
            </w:r>
          </w:p>
        </w:tc>
        <w:tc>
          <w:tcPr>
            <w:tcW w:w="0" w:type="auto"/>
            <w:tcBorders>
              <w:top w:val="nil"/>
              <w:left w:val="nil"/>
              <w:bottom w:val="nil"/>
              <w:right w:val="nil"/>
            </w:tcBorders>
            <w:tcMar>
              <w:top w:w="30" w:type="dxa"/>
              <w:left w:w="30" w:type="dxa"/>
              <w:bottom w:w="30" w:type="dxa"/>
              <w:right w:w="30" w:type="dxa"/>
            </w:tcMar>
          </w:tcPr>
          <w:p w14:paraId="51418FA6" w14:textId="77777777" w:rsidR="00C9015F" w:rsidRDefault="001F0E2C">
            <w:pPr>
              <w:keepNext/>
              <w:spacing w:after="0"/>
              <w:jc w:val="right"/>
              <w:rPr>
                <w:color w:val="000000"/>
                <w:sz w:val="15"/>
              </w:rPr>
            </w:pPr>
            <w:r>
              <w:rPr>
                <w:color w:val="000000"/>
                <w:sz w:val="15"/>
              </w:rPr>
              <w:t>47,4</w:t>
            </w:r>
          </w:p>
        </w:tc>
        <w:tc>
          <w:tcPr>
            <w:tcW w:w="0" w:type="auto"/>
            <w:tcBorders>
              <w:top w:val="nil"/>
              <w:left w:val="nil"/>
              <w:bottom w:val="nil"/>
              <w:right w:val="nil"/>
            </w:tcBorders>
            <w:tcMar>
              <w:top w:w="30" w:type="dxa"/>
              <w:left w:w="30" w:type="dxa"/>
              <w:bottom w:w="30" w:type="dxa"/>
              <w:right w:w="30" w:type="dxa"/>
            </w:tcMar>
          </w:tcPr>
          <w:p w14:paraId="5B30A401" w14:textId="77777777" w:rsidR="00C9015F" w:rsidRDefault="001F0E2C">
            <w:pPr>
              <w:keepNext/>
              <w:spacing w:after="0"/>
              <w:jc w:val="right"/>
              <w:rPr>
                <w:color w:val="000000"/>
                <w:sz w:val="15"/>
              </w:rPr>
            </w:pPr>
            <w:r>
              <w:rPr>
                <w:color w:val="000000"/>
                <w:sz w:val="15"/>
              </w:rPr>
              <w:t>49,3</w:t>
            </w:r>
          </w:p>
        </w:tc>
        <w:tc>
          <w:tcPr>
            <w:tcW w:w="0" w:type="auto"/>
            <w:tcBorders>
              <w:top w:val="nil"/>
              <w:left w:val="nil"/>
              <w:bottom w:val="nil"/>
              <w:right w:val="nil"/>
            </w:tcBorders>
            <w:tcMar>
              <w:top w:w="30" w:type="dxa"/>
              <w:left w:w="30" w:type="dxa"/>
              <w:bottom w:w="30" w:type="dxa"/>
              <w:right w:w="30" w:type="dxa"/>
            </w:tcMar>
          </w:tcPr>
          <w:p w14:paraId="74109446"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3B15406F" w14:textId="77777777" w:rsidR="00C9015F" w:rsidRDefault="00C9015F">
            <w:pPr>
              <w:keepNext/>
              <w:spacing w:after="0"/>
              <w:jc w:val="right"/>
              <w:rPr>
                <w:color w:val="000000"/>
                <w:sz w:val="15"/>
              </w:rPr>
            </w:pPr>
          </w:p>
        </w:tc>
      </w:tr>
      <w:tr w:rsidR="00C9015F" w14:paraId="1311DD39" w14:textId="77777777">
        <w:tc>
          <w:tcPr>
            <w:tcW w:w="0" w:type="auto"/>
            <w:tcBorders>
              <w:top w:val="nil"/>
              <w:left w:val="nil"/>
              <w:bottom w:val="nil"/>
              <w:right w:val="nil"/>
            </w:tcBorders>
            <w:tcMar>
              <w:top w:w="30" w:type="dxa"/>
              <w:left w:w="30" w:type="dxa"/>
              <w:bottom w:w="30" w:type="dxa"/>
              <w:right w:w="30" w:type="dxa"/>
            </w:tcMar>
          </w:tcPr>
          <w:p w14:paraId="2873F0B1"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02E57A6A"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3895EC41" w14:textId="77777777" w:rsidR="00C9015F" w:rsidRDefault="001F0E2C">
            <w:pPr>
              <w:keepNext/>
              <w:spacing w:after="0"/>
              <w:jc w:val="right"/>
              <w:rPr>
                <w:color w:val="000000"/>
                <w:sz w:val="15"/>
              </w:rPr>
            </w:pPr>
            <w:r>
              <w:rPr>
                <w:color w:val="000000"/>
                <w:sz w:val="15"/>
              </w:rPr>
              <w:t>2022</w:t>
            </w:r>
          </w:p>
        </w:tc>
        <w:tc>
          <w:tcPr>
            <w:tcW w:w="0" w:type="auto"/>
            <w:tcBorders>
              <w:top w:val="nil"/>
              <w:left w:val="nil"/>
              <w:bottom w:val="nil"/>
              <w:right w:val="nil"/>
            </w:tcBorders>
            <w:tcMar>
              <w:top w:w="30" w:type="dxa"/>
              <w:left w:w="30" w:type="dxa"/>
              <w:bottom w:w="30" w:type="dxa"/>
              <w:right w:w="30" w:type="dxa"/>
            </w:tcMar>
          </w:tcPr>
          <w:p w14:paraId="6A9558D9" w14:textId="77777777" w:rsidR="00C9015F" w:rsidRDefault="001F0E2C">
            <w:pPr>
              <w:keepNext/>
              <w:spacing w:after="0"/>
              <w:jc w:val="right"/>
              <w:rPr>
                <w:color w:val="000000"/>
                <w:sz w:val="15"/>
              </w:rPr>
            </w:pPr>
            <w:r>
              <w:rPr>
                <w:color w:val="000000"/>
                <w:sz w:val="15"/>
              </w:rPr>
              <w:t>46,1</w:t>
            </w:r>
          </w:p>
        </w:tc>
        <w:tc>
          <w:tcPr>
            <w:tcW w:w="0" w:type="auto"/>
            <w:tcBorders>
              <w:top w:val="nil"/>
              <w:left w:val="nil"/>
              <w:bottom w:val="nil"/>
              <w:right w:val="nil"/>
            </w:tcBorders>
            <w:tcMar>
              <w:top w:w="30" w:type="dxa"/>
              <w:left w:w="30" w:type="dxa"/>
              <w:bottom w:w="30" w:type="dxa"/>
              <w:right w:w="30" w:type="dxa"/>
            </w:tcMar>
          </w:tcPr>
          <w:p w14:paraId="7E7E6880" w14:textId="77777777" w:rsidR="00C9015F" w:rsidRDefault="001F0E2C">
            <w:pPr>
              <w:keepNext/>
              <w:spacing w:after="0"/>
              <w:jc w:val="right"/>
              <w:rPr>
                <w:color w:val="000000"/>
                <w:sz w:val="15"/>
              </w:rPr>
            </w:pPr>
            <w:r>
              <w:rPr>
                <w:color w:val="000000"/>
                <w:sz w:val="15"/>
              </w:rPr>
              <w:t>46,4</w:t>
            </w:r>
          </w:p>
        </w:tc>
        <w:tc>
          <w:tcPr>
            <w:tcW w:w="0" w:type="auto"/>
            <w:tcBorders>
              <w:top w:val="nil"/>
              <w:left w:val="nil"/>
              <w:bottom w:val="nil"/>
              <w:right w:val="nil"/>
            </w:tcBorders>
            <w:tcMar>
              <w:top w:w="30" w:type="dxa"/>
              <w:left w:w="30" w:type="dxa"/>
              <w:bottom w:w="30" w:type="dxa"/>
              <w:right w:w="30" w:type="dxa"/>
            </w:tcMar>
          </w:tcPr>
          <w:p w14:paraId="527BF760"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8CE07E5" w14:textId="77777777" w:rsidR="00C9015F" w:rsidRDefault="00C9015F">
            <w:pPr>
              <w:keepNext/>
              <w:spacing w:after="0"/>
              <w:jc w:val="right"/>
              <w:rPr>
                <w:color w:val="000000"/>
                <w:sz w:val="15"/>
              </w:rPr>
            </w:pPr>
          </w:p>
        </w:tc>
      </w:tr>
      <w:tr w:rsidR="00C9015F" w14:paraId="7A75D190" w14:textId="77777777">
        <w:tc>
          <w:tcPr>
            <w:tcW w:w="0" w:type="auto"/>
            <w:tcBorders>
              <w:top w:val="nil"/>
              <w:left w:val="nil"/>
              <w:bottom w:val="nil"/>
              <w:right w:val="nil"/>
            </w:tcBorders>
            <w:tcMar>
              <w:top w:w="30" w:type="dxa"/>
              <w:left w:w="30" w:type="dxa"/>
              <w:bottom w:w="30" w:type="dxa"/>
              <w:right w:w="30" w:type="dxa"/>
            </w:tcMar>
          </w:tcPr>
          <w:p w14:paraId="2F607F18"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23F875B7"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0DC8B797" w14:textId="77777777" w:rsidR="00C9015F" w:rsidRDefault="001F0E2C">
            <w:pPr>
              <w:spacing w:after="0"/>
              <w:jc w:val="right"/>
              <w:rPr>
                <w:color w:val="000000"/>
                <w:sz w:val="15"/>
              </w:rPr>
            </w:pPr>
            <w:r>
              <w:rPr>
                <w:color w:val="000000"/>
                <w:sz w:val="15"/>
              </w:rPr>
              <w:t>2024</w:t>
            </w:r>
          </w:p>
        </w:tc>
        <w:tc>
          <w:tcPr>
            <w:tcW w:w="0" w:type="auto"/>
            <w:tcBorders>
              <w:top w:val="nil"/>
              <w:left w:val="nil"/>
              <w:bottom w:val="nil"/>
              <w:right w:val="nil"/>
            </w:tcBorders>
            <w:tcMar>
              <w:top w:w="30" w:type="dxa"/>
              <w:left w:w="30" w:type="dxa"/>
              <w:bottom w:w="30" w:type="dxa"/>
              <w:right w:w="30" w:type="dxa"/>
            </w:tcMar>
          </w:tcPr>
          <w:p w14:paraId="6837C19E" w14:textId="77777777" w:rsidR="00C9015F" w:rsidRDefault="001F0E2C">
            <w:pPr>
              <w:spacing w:after="0"/>
              <w:jc w:val="right"/>
              <w:rPr>
                <w:color w:val="000000"/>
                <w:sz w:val="15"/>
              </w:rPr>
            </w:pPr>
            <w:r>
              <w:rPr>
                <w:color w:val="000000"/>
                <w:sz w:val="15"/>
              </w:rPr>
              <w:t>41,8</w:t>
            </w:r>
          </w:p>
        </w:tc>
        <w:tc>
          <w:tcPr>
            <w:tcW w:w="0" w:type="auto"/>
            <w:tcBorders>
              <w:top w:val="nil"/>
              <w:left w:val="nil"/>
              <w:bottom w:val="nil"/>
              <w:right w:val="nil"/>
            </w:tcBorders>
            <w:tcMar>
              <w:top w:w="30" w:type="dxa"/>
              <w:left w:w="30" w:type="dxa"/>
              <w:bottom w:w="30" w:type="dxa"/>
              <w:right w:w="30" w:type="dxa"/>
            </w:tcMar>
          </w:tcPr>
          <w:p w14:paraId="3E0BB938" w14:textId="77777777" w:rsidR="00C9015F" w:rsidRDefault="001F0E2C">
            <w:pPr>
              <w:spacing w:after="0"/>
              <w:jc w:val="right"/>
              <w:rPr>
                <w:color w:val="000000"/>
                <w:sz w:val="15"/>
              </w:rPr>
            </w:pPr>
            <w:r>
              <w:rPr>
                <w:color w:val="000000"/>
                <w:sz w:val="15"/>
              </w:rPr>
              <w:t>42,5</w:t>
            </w:r>
          </w:p>
        </w:tc>
        <w:tc>
          <w:tcPr>
            <w:tcW w:w="0" w:type="auto"/>
            <w:tcBorders>
              <w:top w:val="nil"/>
              <w:left w:val="nil"/>
              <w:bottom w:val="nil"/>
              <w:right w:val="nil"/>
            </w:tcBorders>
            <w:tcMar>
              <w:top w:w="30" w:type="dxa"/>
              <w:left w:w="30" w:type="dxa"/>
              <w:bottom w:w="30" w:type="dxa"/>
              <w:right w:w="30" w:type="dxa"/>
            </w:tcMar>
          </w:tcPr>
          <w:p w14:paraId="62CD659E"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CC05B27" w14:textId="77777777" w:rsidR="00C9015F" w:rsidRDefault="00C9015F">
            <w:pPr>
              <w:spacing w:after="0"/>
              <w:jc w:val="right"/>
              <w:rPr>
                <w:color w:val="000000"/>
                <w:sz w:val="15"/>
              </w:rPr>
            </w:pPr>
          </w:p>
        </w:tc>
      </w:tr>
    </w:tbl>
    <w:p w14:paraId="14F57ED2" w14:textId="77777777" w:rsidR="00C9015F" w:rsidRDefault="00C9015F"/>
    <w:p w14:paraId="290EFB5B" w14:textId="77777777" w:rsidR="00C9015F" w:rsidRDefault="001F0E2C">
      <w:pPr>
        <w:pStyle w:val="Kop5"/>
      </w:pPr>
      <w:r>
        <w:lastRenderedPageBreak/>
        <w:t>Veiligheid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3"/>
        <w:gridCol w:w="875"/>
        <w:gridCol w:w="611"/>
        <w:gridCol w:w="827"/>
        <w:gridCol w:w="794"/>
        <w:gridCol w:w="1029"/>
        <w:gridCol w:w="2707"/>
      </w:tblGrid>
      <w:tr w:rsidR="00C9015F" w14:paraId="4597D0E8"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3ECDAD52" w14:textId="77777777" w:rsidR="00C9015F" w:rsidRDefault="001F0E2C">
            <w:pPr>
              <w:keepNext/>
              <w:spacing w:after="0"/>
              <w:rPr>
                <w:b/>
                <w:color w:val="FFFFFF"/>
                <w:sz w:val="15"/>
              </w:rPr>
            </w:pPr>
            <w:r>
              <w:rPr>
                <w:b/>
                <w:color w:val="FFFFFF"/>
                <w:sz w:val="15"/>
              </w:rPr>
              <w:t>Indicator</w:t>
            </w:r>
          </w:p>
        </w:tc>
        <w:tc>
          <w:tcPr>
            <w:tcW w:w="0" w:type="auto"/>
            <w:tcBorders>
              <w:top w:val="nil"/>
              <w:left w:val="nil"/>
              <w:bottom w:val="nil"/>
              <w:right w:val="nil"/>
            </w:tcBorders>
            <w:shd w:val="clear" w:color="auto" w:fill="244060"/>
            <w:tcMar>
              <w:top w:w="30" w:type="dxa"/>
              <w:left w:w="30" w:type="dxa"/>
              <w:bottom w:w="30" w:type="dxa"/>
              <w:right w:w="30" w:type="dxa"/>
            </w:tcMar>
          </w:tcPr>
          <w:p w14:paraId="737F05C4" w14:textId="77777777" w:rsidR="00C9015F" w:rsidRDefault="001F0E2C">
            <w:pPr>
              <w:keepNext/>
              <w:spacing w:after="0"/>
              <w:rPr>
                <w:b/>
                <w:color w:val="FFFFFF"/>
                <w:sz w:val="15"/>
              </w:rPr>
            </w:pPr>
            <w:r>
              <w:rPr>
                <w:b/>
                <w:color w:val="FFFFFF"/>
                <w:sz w:val="15"/>
              </w:rPr>
              <w:t>Eenheid</w:t>
            </w:r>
          </w:p>
        </w:tc>
        <w:tc>
          <w:tcPr>
            <w:tcW w:w="0" w:type="auto"/>
            <w:tcBorders>
              <w:top w:val="nil"/>
              <w:left w:val="nil"/>
              <w:bottom w:val="nil"/>
              <w:right w:val="nil"/>
            </w:tcBorders>
            <w:shd w:val="clear" w:color="auto" w:fill="244060"/>
            <w:tcMar>
              <w:top w:w="30" w:type="dxa"/>
              <w:left w:w="30" w:type="dxa"/>
              <w:bottom w:w="30" w:type="dxa"/>
              <w:right w:w="30" w:type="dxa"/>
            </w:tcMar>
          </w:tcPr>
          <w:p w14:paraId="6B0D2E61" w14:textId="77777777" w:rsidR="00C9015F" w:rsidRDefault="001F0E2C">
            <w:pPr>
              <w:keepNext/>
              <w:spacing w:after="0"/>
              <w:rPr>
                <w:b/>
                <w:color w:val="FFFFFF"/>
                <w:sz w:val="15"/>
              </w:rPr>
            </w:pPr>
            <w:r>
              <w:rPr>
                <w:b/>
                <w:color w:val="FFFFFF"/>
                <w:sz w:val="15"/>
              </w:rPr>
              <w:t>Periode</w:t>
            </w:r>
          </w:p>
        </w:tc>
        <w:tc>
          <w:tcPr>
            <w:tcW w:w="0" w:type="auto"/>
            <w:tcBorders>
              <w:top w:val="nil"/>
              <w:left w:val="nil"/>
              <w:bottom w:val="nil"/>
              <w:right w:val="nil"/>
            </w:tcBorders>
            <w:shd w:val="clear" w:color="auto" w:fill="244060"/>
            <w:tcMar>
              <w:top w:w="30" w:type="dxa"/>
              <w:left w:w="30" w:type="dxa"/>
              <w:bottom w:w="30" w:type="dxa"/>
              <w:right w:w="30" w:type="dxa"/>
            </w:tcMar>
          </w:tcPr>
          <w:p w14:paraId="73B93AF1" w14:textId="77777777" w:rsidR="00C9015F" w:rsidRDefault="001F0E2C">
            <w:pPr>
              <w:keepNext/>
              <w:spacing w:after="0"/>
              <w:rPr>
                <w:b/>
                <w:color w:val="FFFFFF"/>
                <w:sz w:val="15"/>
              </w:rPr>
            </w:pPr>
            <w:r>
              <w:rPr>
                <w:b/>
                <w:color w:val="FFFFFF"/>
                <w:sz w:val="15"/>
              </w:rPr>
              <w:t>Berkelland</w:t>
            </w:r>
          </w:p>
        </w:tc>
        <w:tc>
          <w:tcPr>
            <w:tcW w:w="0" w:type="auto"/>
            <w:tcBorders>
              <w:top w:val="nil"/>
              <w:left w:val="nil"/>
              <w:bottom w:val="nil"/>
              <w:right w:val="nil"/>
            </w:tcBorders>
            <w:shd w:val="clear" w:color="auto" w:fill="244060"/>
            <w:tcMar>
              <w:top w:w="30" w:type="dxa"/>
              <w:left w:w="30" w:type="dxa"/>
              <w:bottom w:w="30" w:type="dxa"/>
              <w:right w:w="30" w:type="dxa"/>
            </w:tcMar>
          </w:tcPr>
          <w:p w14:paraId="24172B8F" w14:textId="77777777" w:rsidR="00C9015F" w:rsidRDefault="001F0E2C">
            <w:pPr>
              <w:keepNext/>
              <w:spacing w:after="0"/>
              <w:rPr>
                <w:b/>
                <w:color w:val="FFFFFF"/>
                <w:sz w:val="15"/>
              </w:rPr>
            </w:pPr>
            <w:r>
              <w:rPr>
                <w:b/>
                <w:color w:val="FFFFFF"/>
                <w:sz w:val="15"/>
              </w:rPr>
              <w:t>Nederland</w:t>
            </w:r>
          </w:p>
        </w:tc>
        <w:tc>
          <w:tcPr>
            <w:tcW w:w="0" w:type="auto"/>
            <w:tcBorders>
              <w:top w:val="nil"/>
              <w:left w:val="nil"/>
              <w:bottom w:val="nil"/>
              <w:right w:val="nil"/>
            </w:tcBorders>
            <w:shd w:val="clear" w:color="auto" w:fill="244060"/>
            <w:tcMar>
              <w:top w:w="30" w:type="dxa"/>
              <w:left w:w="30" w:type="dxa"/>
              <w:bottom w:w="30" w:type="dxa"/>
              <w:right w:w="30" w:type="dxa"/>
            </w:tcMar>
          </w:tcPr>
          <w:p w14:paraId="27EED81B" w14:textId="77777777" w:rsidR="00C9015F" w:rsidRDefault="001F0E2C">
            <w:pPr>
              <w:keepNext/>
              <w:spacing w:after="0"/>
              <w:rPr>
                <w:b/>
                <w:color w:val="FFFFFF"/>
                <w:sz w:val="15"/>
              </w:rPr>
            </w:pPr>
            <w:r>
              <w:rPr>
                <w:b/>
                <w:color w:val="FFFFFF"/>
                <w:sz w:val="15"/>
              </w:rPr>
              <w:t>Bron</w:t>
            </w:r>
          </w:p>
        </w:tc>
        <w:tc>
          <w:tcPr>
            <w:tcW w:w="0" w:type="auto"/>
            <w:tcBorders>
              <w:top w:val="nil"/>
              <w:left w:val="nil"/>
              <w:bottom w:val="nil"/>
              <w:right w:val="nil"/>
            </w:tcBorders>
            <w:shd w:val="clear" w:color="auto" w:fill="244060"/>
            <w:tcMar>
              <w:top w:w="30" w:type="dxa"/>
              <w:left w:w="30" w:type="dxa"/>
              <w:bottom w:w="30" w:type="dxa"/>
              <w:right w:w="30" w:type="dxa"/>
            </w:tcMar>
          </w:tcPr>
          <w:p w14:paraId="10E53E68" w14:textId="77777777" w:rsidR="00C9015F" w:rsidRDefault="001F0E2C">
            <w:pPr>
              <w:keepNext/>
              <w:spacing w:after="0"/>
              <w:rPr>
                <w:b/>
                <w:color w:val="FFFFFF"/>
                <w:sz w:val="15"/>
              </w:rPr>
            </w:pPr>
            <w:r>
              <w:rPr>
                <w:b/>
                <w:color w:val="FFFFFF"/>
                <w:sz w:val="15"/>
              </w:rPr>
              <w:t>Beschrijving</w:t>
            </w:r>
          </w:p>
        </w:tc>
      </w:tr>
      <w:tr w:rsidR="00C9015F" w14:paraId="6D3B2C88"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C3625CD" w14:textId="77777777" w:rsidR="00C9015F" w:rsidRDefault="001F0E2C">
            <w:pPr>
              <w:keepNext/>
              <w:spacing w:after="0"/>
              <w:rPr>
                <w:b/>
                <w:color w:val="FFFFFF"/>
                <w:sz w:val="15"/>
              </w:rPr>
            </w:pPr>
            <w:r>
              <w:rPr>
                <w:b/>
                <w:color w:val="FFFFFF"/>
                <w:sz w:val="15"/>
              </w:rPr>
              <w:t>Verwijzingen Halt</w:t>
            </w:r>
          </w:p>
        </w:tc>
        <w:tc>
          <w:tcPr>
            <w:tcW w:w="0" w:type="auto"/>
            <w:tcBorders>
              <w:top w:val="nil"/>
              <w:left w:val="nil"/>
              <w:bottom w:val="nil"/>
              <w:right w:val="nil"/>
            </w:tcBorders>
            <w:shd w:val="clear" w:color="auto" w:fill="244060"/>
            <w:tcMar>
              <w:top w:w="30" w:type="dxa"/>
              <w:left w:w="30" w:type="dxa"/>
              <w:bottom w:w="30" w:type="dxa"/>
              <w:right w:w="30" w:type="dxa"/>
            </w:tcMar>
          </w:tcPr>
          <w:p w14:paraId="74551B49" w14:textId="77777777" w:rsidR="00C9015F" w:rsidRDefault="001F0E2C">
            <w:pPr>
              <w:keepNext/>
              <w:spacing w:after="0"/>
              <w:rPr>
                <w:b/>
                <w:color w:val="FFFFFF"/>
                <w:sz w:val="15"/>
              </w:rPr>
            </w:pPr>
            <w:r>
              <w:rPr>
                <w:b/>
                <w:color w:val="FFFFFF"/>
                <w:sz w:val="15"/>
              </w:rPr>
              <w:t>per 1.000 jongeren</w:t>
            </w:r>
          </w:p>
        </w:tc>
        <w:tc>
          <w:tcPr>
            <w:tcW w:w="0" w:type="auto"/>
            <w:tcBorders>
              <w:top w:val="nil"/>
              <w:left w:val="nil"/>
              <w:bottom w:val="nil"/>
              <w:right w:val="nil"/>
            </w:tcBorders>
            <w:shd w:val="clear" w:color="auto" w:fill="244060"/>
            <w:tcMar>
              <w:top w:w="30" w:type="dxa"/>
              <w:left w:w="30" w:type="dxa"/>
              <w:bottom w:w="30" w:type="dxa"/>
              <w:right w:w="30" w:type="dxa"/>
            </w:tcMar>
          </w:tcPr>
          <w:p w14:paraId="0004BC6E" w14:textId="77777777" w:rsidR="00C9015F" w:rsidRDefault="00C9015F">
            <w:pPr>
              <w:keepNext/>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50BD73A5" w14:textId="77777777" w:rsidR="00C9015F" w:rsidRDefault="00C9015F">
            <w:pPr>
              <w:keepNext/>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0F0A56D0" w14:textId="77777777" w:rsidR="00C9015F" w:rsidRDefault="00C9015F">
            <w:pPr>
              <w:keepNext/>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1AB1310C" w14:textId="77777777" w:rsidR="00C9015F" w:rsidRDefault="001F0E2C">
            <w:pPr>
              <w:keepNext/>
              <w:spacing w:after="0"/>
              <w:rPr>
                <w:b/>
                <w:color w:val="FFFFFF"/>
                <w:sz w:val="15"/>
              </w:rPr>
            </w:pPr>
            <w:r>
              <w:rPr>
                <w:b/>
                <w:color w:val="FFFFFF"/>
                <w:sz w:val="15"/>
              </w:rPr>
              <w:t>Stichting Halt</w:t>
            </w:r>
          </w:p>
        </w:tc>
        <w:tc>
          <w:tcPr>
            <w:tcW w:w="0" w:type="auto"/>
            <w:tcBorders>
              <w:top w:val="nil"/>
              <w:left w:val="nil"/>
              <w:bottom w:val="nil"/>
              <w:right w:val="nil"/>
            </w:tcBorders>
            <w:shd w:val="clear" w:color="auto" w:fill="244060"/>
            <w:tcMar>
              <w:top w:w="30" w:type="dxa"/>
              <w:left w:w="30" w:type="dxa"/>
              <w:bottom w:w="30" w:type="dxa"/>
              <w:right w:w="30" w:type="dxa"/>
            </w:tcMar>
          </w:tcPr>
          <w:p w14:paraId="1AB357C7" w14:textId="77777777" w:rsidR="00C9015F" w:rsidRDefault="001F0E2C">
            <w:pPr>
              <w:keepNext/>
              <w:spacing w:after="0"/>
              <w:rPr>
                <w:b/>
                <w:color w:val="FFFFFF"/>
                <w:sz w:val="15"/>
              </w:rPr>
            </w:pPr>
            <w:r>
              <w:rPr>
                <w:b/>
                <w:color w:val="FFFFFF"/>
                <w:sz w:val="15"/>
              </w:rPr>
              <w:t>Het aantal verwijzingen Halt per 1.000 inwoners van 12 tot 18 jaar.</w:t>
            </w:r>
          </w:p>
        </w:tc>
      </w:tr>
      <w:tr w:rsidR="00C9015F" w14:paraId="32B796F0" w14:textId="77777777">
        <w:tc>
          <w:tcPr>
            <w:tcW w:w="0" w:type="auto"/>
            <w:tcBorders>
              <w:top w:val="nil"/>
              <w:left w:val="nil"/>
              <w:bottom w:val="nil"/>
              <w:right w:val="nil"/>
            </w:tcBorders>
            <w:tcMar>
              <w:top w:w="30" w:type="dxa"/>
              <w:left w:w="30" w:type="dxa"/>
              <w:bottom w:w="30" w:type="dxa"/>
              <w:right w:w="30" w:type="dxa"/>
            </w:tcMar>
          </w:tcPr>
          <w:p w14:paraId="122842F0"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2D9CA976"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6E1DD726" w14:textId="77777777" w:rsidR="00C9015F" w:rsidRDefault="001F0E2C">
            <w:pPr>
              <w:keepNext/>
              <w:spacing w:after="0"/>
              <w:jc w:val="right"/>
              <w:rPr>
                <w:color w:val="000000"/>
                <w:sz w:val="15"/>
              </w:rPr>
            </w:pPr>
            <w:r>
              <w:rPr>
                <w:color w:val="000000"/>
                <w:sz w:val="15"/>
              </w:rPr>
              <w:t>2021</w:t>
            </w:r>
          </w:p>
        </w:tc>
        <w:tc>
          <w:tcPr>
            <w:tcW w:w="0" w:type="auto"/>
            <w:tcBorders>
              <w:top w:val="nil"/>
              <w:left w:val="nil"/>
              <w:bottom w:val="nil"/>
              <w:right w:val="nil"/>
            </w:tcBorders>
            <w:tcMar>
              <w:top w:w="30" w:type="dxa"/>
              <w:left w:w="30" w:type="dxa"/>
              <w:bottom w:w="30" w:type="dxa"/>
              <w:right w:w="30" w:type="dxa"/>
            </w:tcMar>
          </w:tcPr>
          <w:p w14:paraId="09D3D15B" w14:textId="77777777" w:rsidR="00C9015F" w:rsidRDefault="001F0E2C">
            <w:pPr>
              <w:keepNext/>
              <w:spacing w:after="0"/>
              <w:jc w:val="right"/>
              <w:rPr>
                <w:color w:val="000000"/>
                <w:sz w:val="15"/>
              </w:rPr>
            </w:pPr>
            <w:r>
              <w:rPr>
                <w:color w:val="000000"/>
                <w:sz w:val="15"/>
              </w:rPr>
              <w:t>9</w:t>
            </w:r>
          </w:p>
        </w:tc>
        <w:tc>
          <w:tcPr>
            <w:tcW w:w="0" w:type="auto"/>
            <w:tcBorders>
              <w:top w:val="nil"/>
              <w:left w:val="nil"/>
              <w:bottom w:val="nil"/>
              <w:right w:val="nil"/>
            </w:tcBorders>
            <w:tcMar>
              <w:top w:w="30" w:type="dxa"/>
              <w:left w:w="30" w:type="dxa"/>
              <w:bottom w:w="30" w:type="dxa"/>
              <w:right w:w="30" w:type="dxa"/>
            </w:tcMar>
          </w:tcPr>
          <w:p w14:paraId="1E134FFA" w14:textId="77777777" w:rsidR="00C9015F" w:rsidRDefault="001F0E2C">
            <w:pPr>
              <w:keepNext/>
              <w:spacing w:after="0"/>
              <w:jc w:val="right"/>
              <w:rPr>
                <w:color w:val="000000"/>
                <w:sz w:val="15"/>
              </w:rPr>
            </w:pPr>
            <w:r>
              <w:rPr>
                <w:color w:val="000000"/>
                <w:sz w:val="15"/>
              </w:rPr>
              <w:t>8</w:t>
            </w:r>
          </w:p>
        </w:tc>
        <w:tc>
          <w:tcPr>
            <w:tcW w:w="0" w:type="auto"/>
            <w:tcBorders>
              <w:top w:val="nil"/>
              <w:left w:val="nil"/>
              <w:bottom w:val="nil"/>
              <w:right w:val="nil"/>
            </w:tcBorders>
            <w:tcMar>
              <w:top w:w="30" w:type="dxa"/>
              <w:left w:w="30" w:type="dxa"/>
              <w:bottom w:w="30" w:type="dxa"/>
              <w:right w:w="30" w:type="dxa"/>
            </w:tcMar>
          </w:tcPr>
          <w:p w14:paraId="65EFDAF9"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3DB0624A" w14:textId="77777777" w:rsidR="00C9015F" w:rsidRDefault="00C9015F">
            <w:pPr>
              <w:keepNext/>
              <w:spacing w:after="0"/>
              <w:jc w:val="right"/>
              <w:rPr>
                <w:color w:val="000000"/>
                <w:sz w:val="15"/>
              </w:rPr>
            </w:pPr>
          </w:p>
        </w:tc>
      </w:tr>
      <w:tr w:rsidR="00C9015F" w14:paraId="5BA0230E" w14:textId="77777777">
        <w:tc>
          <w:tcPr>
            <w:tcW w:w="0" w:type="auto"/>
            <w:tcBorders>
              <w:top w:val="nil"/>
              <w:left w:val="nil"/>
              <w:bottom w:val="nil"/>
              <w:right w:val="nil"/>
            </w:tcBorders>
            <w:tcMar>
              <w:top w:w="30" w:type="dxa"/>
              <w:left w:w="30" w:type="dxa"/>
              <w:bottom w:w="30" w:type="dxa"/>
              <w:right w:w="30" w:type="dxa"/>
            </w:tcMar>
          </w:tcPr>
          <w:p w14:paraId="482637CC"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D37794D"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54358A43" w14:textId="77777777" w:rsidR="00C9015F" w:rsidRDefault="001F0E2C">
            <w:pPr>
              <w:keepNext/>
              <w:spacing w:after="0"/>
              <w:jc w:val="right"/>
              <w:rPr>
                <w:color w:val="000000"/>
                <w:sz w:val="15"/>
              </w:rPr>
            </w:pPr>
            <w:r>
              <w:rPr>
                <w:color w:val="000000"/>
                <w:sz w:val="15"/>
              </w:rPr>
              <w:t>2022</w:t>
            </w:r>
          </w:p>
        </w:tc>
        <w:tc>
          <w:tcPr>
            <w:tcW w:w="0" w:type="auto"/>
            <w:tcBorders>
              <w:top w:val="nil"/>
              <w:left w:val="nil"/>
              <w:bottom w:val="nil"/>
              <w:right w:val="nil"/>
            </w:tcBorders>
            <w:tcMar>
              <w:top w:w="30" w:type="dxa"/>
              <w:left w:w="30" w:type="dxa"/>
              <w:bottom w:w="30" w:type="dxa"/>
              <w:right w:w="30" w:type="dxa"/>
            </w:tcMar>
          </w:tcPr>
          <w:p w14:paraId="25061FF5" w14:textId="77777777" w:rsidR="00C9015F" w:rsidRDefault="001F0E2C">
            <w:pPr>
              <w:keepNext/>
              <w:spacing w:after="0"/>
              <w:jc w:val="right"/>
              <w:rPr>
                <w:color w:val="000000"/>
                <w:sz w:val="15"/>
              </w:rPr>
            </w:pPr>
            <w:r>
              <w:rPr>
                <w:color w:val="000000"/>
                <w:sz w:val="15"/>
              </w:rPr>
              <w:t>9</w:t>
            </w:r>
          </w:p>
        </w:tc>
        <w:tc>
          <w:tcPr>
            <w:tcW w:w="0" w:type="auto"/>
            <w:tcBorders>
              <w:top w:val="nil"/>
              <w:left w:val="nil"/>
              <w:bottom w:val="nil"/>
              <w:right w:val="nil"/>
            </w:tcBorders>
            <w:tcMar>
              <w:top w:w="30" w:type="dxa"/>
              <w:left w:w="30" w:type="dxa"/>
              <w:bottom w:w="30" w:type="dxa"/>
              <w:right w:w="30" w:type="dxa"/>
            </w:tcMar>
          </w:tcPr>
          <w:p w14:paraId="7704B7E4" w14:textId="77777777" w:rsidR="00C9015F" w:rsidRDefault="001F0E2C">
            <w:pPr>
              <w:keepNext/>
              <w:spacing w:after="0"/>
              <w:jc w:val="right"/>
              <w:rPr>
                <w:color w:val="000000"/>
                <w:sz w:val="15"/>
              </w:rPr>
            </w:pPr>
            <w:r>
              <w:rPr>
                <w:color w:val="000000"/>
                <w:sz w:val="15"/>
              </w:rPr>
              <w:t>8</w:t>
            </w:r>
          </w:p>
        </w:tc>
        <w:tc>
          <w:tcPr>
            <w:tcW w:w="0" w:type="auto"/>
            <w:tcBorders>
              <w:top w:val="nil"/>
              <w:left w:val="nil"/>
              <w:bottom w:val="nil"/>
              <w:right w:val="nil"/>
            </w:tcBorders>
            <w:tcMar>
              <w:top w:w="30" w:type="dxa"/>
              <w:left w:w="30" w:type="dxa"/>
              <w:bottom w:w="30" w:type="dxa"/>
              <w:right w:w="30" w:type="dxa"/>
            </w:tcMar>
          </w:tcPr>
          <w:p w14:paraId="0B0FA762"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2951053" w14:textId="77777777" w:rsidR="00C9015F" w:rsidRDefault="00C9015F">
            <w:pPr>
              <w:keepNext/>
              <w:spacing w:after="0"/>
              <w:jc w:val="right"/>
              <w:rPr>
                <w:color w:val="000000"/>
                <w:sz w:val="15"/>
              </w:rPr>
            </w:pPr>
          </w:p>
        </w:tc>
      </w:tr>
      <w:tr w:rsidR="00C9015F" w14:paraId="7980E212" w14:textId="77777777">
        <w:tc>
          <w:tcPr>
            <w:tcW w:w="0" w:type="auto"/>
            <w:tcBorders>
              <w:top w:val="nil"/>
              <w:left w:val="nil"/>
              <w:bottom w:val="nil"/>
              <w:right w:val="nil"/>
            </w:tcBorders>
            <w:tcMar>
              <w:top w:w="30" w:type="dxa"/>
              <w:left w:w="30" w:type="dxa"/>
              <w:bottom w:w="30" w:type="dxa"/>
              <w:right w:w="30" w:type="dxa"/>
            </w:tcMar>
          </w:tcPr>
          <w:p w14:paraId="296DC74C"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3838812"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18081619" w14:textId="77777777" w:rsidR="00C9015F" w:rsidRDefault="001F0E2C">
            <w:pPr>
              <w:keepNext/>
              <w:spacing w:after="0"/>
              <w:jc w:val="right"/>
              <w:rPr>
                <w:color w:val="000000"/>
                <w:sz w:val="15"/>
              </w:rPr>
            </w:pPr>
            <w:r>
              <w:rPr>
                <w:color w:val="000000"/>
                <w:sz w:val="15"/>
              </w:rPr>
              <w:t>2023</w:t>
            </w:r>
          </w:p>
        </w:tc>
        <w:tc>
          <w:tcPr>
            <w:tcW w:w="0" w:type="auto"/>
            <w:tcBorders>
              <w:top w:val="nil"/>
              <w:left w:val="nil"/>
              <w:bottom w:val="nil"/>
              <w:right w:val="nil"/>
            </w:tcBorders>
            <w:tcMar>
              <w:top w:w="30" w:type="dxa"/>
              <w:left w:w="30" w:type="dxa"/>
              <w:bottom w:w="30" w:type="dxa"/>
              <w:right w:w="30" w:type="dxa"/>
            </w:tcMar>
          </w:tcPr>
          <w:p w14:paraId="094484CB" w14:textId="77777777" w:rsidR="00C9015F" w:rsidRDefault="001F0E2C">
            <w:pPr>
              <w:keepNext/>
              <w:spacing w:after="0"/>
              <w:jc w:val="right"/>
              <w:rPr>
                <w:color w:val="000000"/>
                <w:sz w:val="15"/>
              </w:rPr>
            </w:pPr>
            <w:r>
              <w:rPr>
                <w:color w:val="000000"/>
                <w:sz w:val="15"/>
              </w:rPr>
              <w:t>8</w:t>
            </w:r>
          </w:p>
        </w:tc>
        <w:tc>
          <w:tcPr>
            <w:tcW w:w="0" w:type="auto"/>
            <w:tcBorders>
              <w:top w:val="nil"/>
              <w:left w:val="nil"/>
              <w:bottom w:val="nil"/>
              <w:right w:val="nil"/>
            </w:tcBorders>
            <w:tcMar>
              <w:top w:w="30" w:type="dxa"/>
              <w:left w:w="30" w:type="dxa"/>
              <w:bottom w:w="30" w:type="dxa"/>
              <w:right w:w="30" w:type="dxa"/>
            </w:tcMar>
          </w:tcPr>
          <w:p w14:paraId="24A70CB4" w14:textId="77777777" w:rsidR="00C9015F" w:rsidRDefault="001F0E2C">
            <w:pPr>
              <w:keepNext/>
              <w:spacing w:after="0"/>
              <w:jc w:val="right"/>
              <w:rPr>
                <w:color w:val="000000"/>
                <w:sz w:val="15"/>
              </w:rPr>
            </w:pPr>
            <w:r>
              <w:rPr>
                <w:color w:val="000000"/>
                <w:sz w:val="15"/>
              </w:rPr>
              <w:t>9</w:t>
            </w:r>
          </w:p>
        </w:tc>
        <w:tc>
          <w:tcPr>
            <w:tcW w:w="0" w:type="auto"/>
            <w:tcBorders>
              <w:top w:val="nil"/>
              <w:left w:val="nil"/>
              <w:bottom w:val="nil"/>
              <w:right w:val="nil"/>
            </w:tcBorders>
            <w:tcMar>
              <w:top w:w="30" w:type="dxa"/>
              <w:left w:w="30" w:type="dxa"/>
              <w:bottom w:w="30" w:type="dxa"/>
              <w:right w:w="30" w:type="dxa"/>
            </w:tcMar>
          </w:tcPr>
          <w:p w14:paraId="379F2EA2"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0CCBD23" w14:textId="77777777" w:rsidR="00C9015F" w:rsidRDefault="00C9015F">
            <w:pPr>
              <w:keepNext/>
              <w:spacing w:after="0"/>
              <w:jc w:val="right"/>
              <w:rPr>
                <w:color w:val="000000"/>
                <w:sz w:val="15"/>
              </w:rPr>
            </w:pPr>
          </w:p>
        </w:tc>
      </w:tr>
      <w:tr w:rsidR="00C9015F" w14:paraId="49C54C7F" w14:textId="77777777">
        <w:tc>
          <w:tcPr>
            <w:tcW w:w="0" w:type="auto"/>
            <w:tcBorders>
              <w:top w:val="nil"/>
              <w:left w:val="nil"/>
              <w:bottom w:val="nil"/>
              <w:right w:val="nil"/>
            </w:tcBorders>
            <w:tcMar>
              <w:top w:w="30" w:type="dxa"/>
              <w:left w:w="30" w:type="dxa"/>
              <w:bottom w:w="30" w:type="dxa"/>
              <w:right w:w="30" w:type="dxa"/>
            </w:tcMar>
          </w:tcPr>
          <w:p w14:paraId="606DBE34"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6D26BFDB"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029B3524" w14:textId="77777777" w:rsidR="00C9015F" w:rsidRDefault="001F0E2C">
            <w:pPr>
              <w:keepNext/>
              <w:spacing w:after="0"/>
              <w:jc w:val="right"/>
              <w:rPr>
                <w:color w:val="000000"/>
                <w:sz w:val="15"/>
              </w:rPr>
            </w:pPr>
            <w:r>
              <w:rPr>
                <w:color w:val="000000"/>
                <w:sz w:val="15"/>
              </w:rPr>
              <w:t>2024</w:t>
            </w:r>
          </w:p>
        </w:tc>
        <w:tc>
          <w:tcPr>
            <w:tcW w:w="0" w:type="auto"/>
            <w:tcBorders>
              <w:top w:val="nil"/>
              <w:left w:val="nil"/>
              <w:bottom w:val="nil"/>
              <w:right w:val="nil"/>
            </w:tcBorders>
            <w:tcMar>
              <w:top w:w="30" w:type="dxa"/>
              <w:left w:w="30" w:type="dxa"/>
              <w:bottom w:w="30" w:type="dxa"/>
              <w:right w:w="30" w:type="dxa"/>
            </w:tcMar>
          </w:tcPr>
          <w:p w14:paraId="17524DDE" w14:textId="77777777" w:rsidR="00C9015F" w:rsidRDefault="001F0E2C">
            <w:pPr>
              <w:keepNext/>
              <w:spacing w:after="0"/>
              <w:jc w:val="right"/>
              <w:rPr>
                <w:color w:val="000000"/>
                <w:sz w:val="15"/>
              </w:rPr>
            </w:pPr>
            <w:r>
              <w:rPr>
                <w:color w:val="000000"/>
                <w:sz w:val="15"/>
              </w:rPr>
              <w:t>8</w:t>
            </w:r>
          </w:p>
        </w:tc>
        <w:tc>
          <w:tcPr>
            <w:tcW w:w="0" w:type="auto"/>
            <w:tcBorders>
              <w:top w:val="nil"/>
              <w:left w:val="nil"/>
              <w:bottom w:val="nil"/>
              <w:right w:val="nil"/>
            </w:tcBorders>
            <w:tcMar>
              <w:top w:w="30" w:type="dxa"/>
              <w:left w:w="30" w:type="dxa"/>
              <w:bottom w:w="30" w:type="dxa"/>
              <w:right w:w="30" w:type="dxa"/>
            </w:tcMar>
          </w:tcPr>
          <w:p w14:paraId="4B82026F" w14:textId="77777777" w:rsidR="00C9015F" w:rsidRDefault="001F0E2C">
            <w:pPr>
              <w:keepNext/>
              <w:spacing w:after="0"/>
              <w:jc w:val="right"/>
              <w:rPr>
                <w:color w:val="000000"/>
                <w:sz w:val="15"/>
              </w:rPr>
            </w:pPr>
            <w:r>
              <w:rPr>
                <w:color w:val="000000"/>
                <w:sz w:val="15"/>
              </w:rPr>
              <w:t>9</w:t>
            </w:r>
          </w:p>
        </w:tc>
        <w:tc>
          <w:tcPr>
            <w:tcW w:w="0" w:type="auto"/>
            <w:tcBorders>
              <w:top w:val="nil"/>
              <w:left w:val="nil"/>
              <w:bottom w:val="nil"/>
              <w:right w:val="nil"/>
            </w:tcBorders>
            <w:tcMar>
              <w:top w:w="30" w:type="dxa"/>
              <w:left w:w="30" w:type="dxa"/>
              <w:bottom w:w="30" w:type="dxa"/>
              <w:right w:w="30" w:type="dxa"/>
            </w:tcMar>
          </w:tcPr>
          <w:p w14:paraId="55A4436D"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19BB840B" w14:textId="77777777" w:rsidR="00C9015F" w:rsidRDefault="00C9015F">
            <w:pPr>
              <w:keepNext/>
              <w:spacing w:after="0"/>
              <w:jc w:val="right"/>
              <w:rPr>
                <w:color w:val="000000"/>
                <w:sz w:val="15"/>
              </w:rPr>
            </w:pPr>
          </w:p>
        </w:tc>
      </w:tr>
      <w:tr w:rsidR="00C9015F" w14:paraId="2C78C185" w14:textId="77777777">
        <w:tc>
          <w:tcPr>
            <w:tcW w:w="0" w:type="auto"/>
            <w:tcBorders>
              <w:top w:val="nil"/>
              <w:left w:val="nil"/>
              <w:bottom w:val="nil"/>
              <w:right w:val="nil"/>
            </w:tcBorders>
            <w:tcMar>
              <w:top w:w="30" w:type="dxa"/>
              <w:left w:w="30" w:type="dxa"/>
              <w:bottom w:w="30" w:type="dxa"/>
              <w:right w:w="30" w:type="dxa"/>
            </w:tcMar>
          </w:tcPr>
          <w:p w14:paraId="31148E50"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CA4554C"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47693454" w14:textId="77777777" w:rsidR="00C9015F" w:rsidRDefault="001F0E2C">
            <w:pPr>
              <w:keepNext/>
              <w:spacing w:after="0"/>
              <w:jc w:val="right"/>
              <w:rPr>
                <w:color w:val="000000"/>
                <w:sz w:val="15"/>
              </w:rPr>
            </w:pPr>
            <w:r>
              <w:rPr>
                <w:color w:val="000000"/>
                <w:sz w:val="15"/>
              </w:rPr>
              <w:t>2025</w:t>
            </w:r>
          </w:p>
        </w:tc>
        <w:tc>
          <w:tcPr>
            <w:tcW w:w="0" w:type="auto"/>
            <w:tcBorders>
              <w:top w:val="nil"/>
              <w:left w:val="nil"/>
              <w:bottom w:val="nil"/>
              <w:right w:val="nil"/>
            </w:tcBorders>
            <w:tcMar>
              <w:top w:w="30" w:type="dxa"/>
              <w:left w:w="30" w:type="dxa"/>
              <w:bottom w:w="30" w:type="dxa"/>
              <w:right w:w="30" w:type="dxa"/>
            </w:tcMar>
          </w:tcPr>
          <w:p w14:paraId="2A094DC3" w14:textId="77777777" w:rsidR="00C9015F" w:rsidRDefault="001F0E2C">
            <w:pPr>
              <w:keepNext/>
              <w:spacing w:after="0"/>
              <w:jc w:val="right"/>
              <w:rPr>
                <w:color w:val="000000"/>
                <w:sz w:val="15"/>
              </w:rPr>
            </w:pPr>
            <w:r>
              <w:rPr>
                <w:color w:val="000000"/>
                <w:sz w:val="15"/>
              </w:rPr>
              <w:t>12</w:t>
            </w:r>
          </w:p>
        </w:tc>
        <w:tc>
          <w:tcPr>
            <w:tcW w:w="0" w:type="auto"/>
            <w:tcBorders>
              <w:top w:val="nil"/>
              <w:left w:val="nil"/>
              <w:bottom w:val="nil"/>
              <w:right w:val="nil"/>
            </w:tcBorders>
            <w:tcMar>
              <w:top w:w="30" w:type="dxa"/>
              <w:left w:w="30" w:type="dxa"/>
              <w:bottom w:w="30" w:type="dxa"/>
              <w:right w:w="30" w:type="dxa"/>
            </w:tcMar>
          </w:tcPr>
          <w:p w14:paraId="41F9041C" w14:textId="77777777" w:rsidR="00C9015F" w:rsidRDefault="001F0E2C">
            <w:pPr>
              <w:keepNext/>
              <w:spacing w:after="0"/>
              <w:jc w:val="right"/>
              <w:rPr>
                <w:color w:val="000000"/>
                <w:sz w:val="15"/>
              </w:rPr>
            </w:pPr>
            <w:r>
              <w:rPr>
                <w:color w:val="000000"/>
                <w:sz w:val="15"/>
              </w:rPr>
              <w:t>10</w:t>
            </w:r>
          </w:p>
        </w:tc>
        <w:tc>
          <w:tcPr>
            <w:tcW w:w="0" w:type="auto"/>
            <w:tcBorders>
              <w:top w:val="nil"/>
              <w:left w:val="nil"/>
              <w:bottom w:val="nil"/>
              <w:right w:val="nil"/>
            </w:tcBorders>
            <w:tcMar>
              <w:top w:w="30" w:type="dxa"/>
              <w:left w:w="30" w:type="dxa"/>
              <w:bottom w:w="30" w:type="dxa"/>
              <w:right w:w="30" w:type="dxa"/>
            </w:tcMar>
          </w:tcPr>
          <w:p w14:paraId="091F90F3" w14:textId="77777777" w:rsidR="00C9015F" w:rsidRDefault="00C9015F">
            <w:pPr>
              <w:keepNext/>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1B086789" w14:textId="77777777" w:rsidR="00C9015F" w:rsidRDefault="00C9015F">
            <w:pPr>
              <w:keepNext/>
              <w:spacing w:after="0"/>
              <w:jc w:val="right"/>
              <w:rPr>
                <w:color w:val="000000"/>
                <w:sz w:val="15"/>
              </w:rPr>
            </w:pPr>
          </w:p>
        </w:tc>
      </w:tr>
      <w:tr w:rsidR="00C9015F" w14:paraId="432E3875" w14:textId="77777777">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2FA4E17C" w14:textId="77777777" w:rsidR="00C9015F" w:rsidRDefault="001F0E2C">
            <w:pPr>
              <w:keepNext/>
              <w:spacing w:after="0"/>
              <w:rPr>
                <w:b/>
                <w:color w:val="FFFFFF"/>
                <w:sz w:val="15"/>
              </w:rPr>
            </w:pPr>
            <w:r>
              <w:rPr>
                <w:b/>
                <w:color w:val="FFFFFF"/>
                <w:sz w:val="15"/>
              </w:rPr>
              <w:t>Misdrijven - Geweldsmisdrijven</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636B278A" w14:textId="77777777" w:rsidR="00C9015F" w:rsidRDefault="001F0E2C">
            <w:pPr>
              <w:keepNext/>
              <w:spacing w:after="0"/>
              <w:rPr>
                <w:b/>
                <w:color w:val="FFFFFF"/>
                <w:sz w:val="15"/>
              </w:rPr>
            </w:pPr>
            <w:r>
              <w:rPr>
                <w:b/>
                <w:color w:val="FFFFFF"/>
                <w:sz w:val="15"/>
              </w:rPr>
              <w:t>per 1.000 inwoners</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20D8BCA4" w14:textId="77777777" w:rsidR="00C9015F" w:rsidRDefault="00C9015F">
            <w:pPr>
              <w:keepNext/>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35C99B72" w14:textId="77777777" w:rsidR="00C9015F" w:rsidRDefault="00C9015F">
            <w:pPr>
              <w:keepNext/>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125D4347" w14:textId="77777777" w:rsidR="00C9015F" w:rsidRDefault="00C9015F">
            <w:pPr>
              <w:keepNext/>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1EEAAC9F" w14:textId="77777777" w:rsidR="00C9015F" w:rsidRDefault="001F0E2C">
            <w:pPr>
              <w:keepNext/>
              <w:spacing w:after="0"/>
              <w:rPr>
                <w:b/>
                <w:color w:val="FFFFFF"/>
                <w:sz w:val="15"/>
              </w:rPr>
            </w:pPr>
            <w:r>
              <w:rPr>
                <w:b/>
                <w:color w:val="FFFFFF"/>
                <w:sz w:val="15"/>
              </w:rPr>
              <w:t>CBS - Criminaliteit</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2BED2196" w14:textId="77777777" w:rsidR="00C9015F" w:rsidRDefault="001F0E2C">
            <w:pPr>
              <w:keepNext/>
              <w:spacing w:after="0"/>
              <w:rPr>
                <w:b/>
                <w:color w:val="FFFFFF"/>
                <w:sz w:val="15"/>
              </w:rPr>
            </w:pPr>
            <w:r>
              <w:rPr>
                <w:b/>
                <w:color w:val="FFFFFF"/>
                <w:sz w:val="15"/>
              </w:rPr>
              <w:t>Het aantal geweldsmisdrijven.</w:t>
            </w:r>
          </w:p>
        </w:tc>
      </w:tr>
      <w:tr w:rsidR="00C9015F" w14:paraId="3BDE9E01" w14:textId="77777777">
        <w:tc>
          <w:tcPr>
            <w:tcW w:w="0" w:type="auto"/>
            <w:tcBorders>
              <w:top w:val="nil"/>
              <w:left w:val="nil"/>
              <w:bottom w:val="nil"/>
              <w:right w:val="nil"/>
            </w:tcBorders>
            <w:tcMar>
              <w:top w:w="30" w:type="dxa"/>
              <w:left w:w="30" w:type="dxa"/>
              <w:bottom w:w="30" w:type="dxa"/>
              <w:right w:w="30" w:type="dxa"/>
            </w:tcMar>
          </w:tcPr>
          <w:p w14:paraId="5F38A67C"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B57D5EA"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3B636F2" w14:textId="77777777" w:rsidR="00C9015F" w:rsidRDefault="001F0E2C">
            <w:pPr>
              <w:keepNext/>
              <w:spacing w:after="0"/>
              <w:jc w:val="right"/>
              <w:rPr>
                <w:color w:val="000000"/>
                <w:sz w:val="15"/>
              </w:rPr>
            </w:pPr>
            <w:r>
              <w:rPr>
                <w:color w:val="000000"/>
                <w:sz w:val="15"/>
              </w:rPr>
              <w:t>2021</w:t>
            </w:r>
          </w:p>
        </w:tc>
        <w:tc>
          <w:tcPr>
            <w:tcW w:w="0" w:type="auto"/>
            <w:tcBorders>
              <w:top w:val="nil"/>
              <w:left w:val="nil"/>
              <w:bottom w:val="nil"/>
              <w:right w:val="nil"/>
            </w:tcBorders>
            <w:tcMar>
              <w:top w:w="30" w:type="dxa"/>
              <w:left w:w="30" w:type="dxa"/>
              <w:bottom w:w="30" w:type="dxa"/>
              <w:right w:w="30" w:type="dxa"/>
            </w:tcMar>
          </w:tcPr>
          <w:p w14:paraId="50669996" w14:textId="77777777" w:rsidR="00C9015F" w:rsidRDefault="001F0E2C">
            <w:pPr>
              <w:keepNext/>
              <w:spacing w:after="0"/>
              <w:jc w:val="right"/>
              <w:rPr>
                <w:color w:val="000000"/>
                <w:sz w:val="15"/>
              </w:rPr>
            </w:pPr>
            <w:r>
              <w:rPr>
                <w:color w:val="000000"/>
                <w:sz w:val="15"/>
              </w:rPr>
              <w:t>2,6</w:t>
            </w:r>
          </w:p>
        </w:tc>
        <w:tc>
          <w:tcPr>
            <w:tcW w:w="0" w:type="auto"/>
            <w:tcBorders>
              <w:top w:val="nil"/>
              <w:left w:val="nil"/>
              <w:bottom w:val="nil"/>
              <w:right w:val="nil"/>
            </w:tcBorders>
            <w:tcMar>
              <w:top w:w="30" w:type="dxa"/>
              <w:left w:w="30" w:type="dxa"/>
              <w:bottom w:w="30" w:type="dxa"/>
              <w:right w:w="30" w:type="dxa"/>
            </w:tcMar>
          </w:tcPr>
          <w:p w14:paraId="0B1EE7C3" w14:textId="77777777" w:rsidR="00C9015F" w:rsidRDefault="001F0E2C">
            <w:pPr>
              <w:keepNext/>
              <w:spacing w:after="0"/>
              <w:jc w:val="right"/>
              <w:rPr>
                <w:color w:val="000000"/>
                <w:sz w:val="15"/>
              </w:rPr>
            </w:pPr>
            <w:r>
              <w:rPr>
                <w:color w:val="000000"/>
                <w:sz w:val="15"/>
              </w:rPr>
              <w:t>4,3</w:t>
            </w:r>
          </w:p>
        </w:tc>
        <w:tc>
          <w:tcPr>
            <w:tcW w:w="0" w:type="auto"/>
            <w:tcBorders>
              <w:top w:val="nil"/>
              <w:left w:val="nil"/>
              <w:bottom w:val="nil"/>
              <w:right w:val="nil"/>
            </w:tcBorders>
            <w:tcMar>
              <w:top w:w="30" w:type="dxa"/>
              <w:left w:w="30" w:type="dxa"/>
              <w:bottom w:w="30" w:type="dxa"/>
              <w:right w:w="30" w:type="dxa"/>
            </w:tcMar>
          </w:tcPr>
          <w:p w14:paraId="3BADD644"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701D1E9" w14:textId="77777777" w:rsidR="00C9015F" w:rsidRDefault="00C9015F">
            <w:pPr>
              <w:keepNext/>
              <w:spacing w:after="0"/>
              <w:rPr>
                <w:color w:val="000000"/>
                <w:sz w:val="15"/>
              </w:rPr>
            </w:pPr>
          </w:p>
        </w:tc>
      </w:tr>
      <w:tr w:rsidR="00C9015F" w14:paraId="512B53B3" w14:textId="77777777">
        <w:tc>
          <w:tcPr>
            <w:tcW w:w="0" w:type="auto"/>
            <w:tcBorders>
              <w:top w:val="nil"/>
              <w:left w:val="nil"/>
              <w:bottom w:val="nil"/>
              <w:right w:val="nil"/>
            </w:tcBorders>
            <w:tcMar>
              <w:top w:w="30" w:type="dxa"/>
              <w:left w:w="30" w:type="dxa"/>
              <w:bottom w:w="30" w:type="dxa"/>
              <w:right w:w="30" w:type="dxa"/>
            </w:tcMar>
          </w:tcPr>
          <w:p w14:paraId="66605557"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8B6E7AA"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BE21E4E" w14:textId="77777777" w:rsidR="00C9015F" w:rsidRDefault="001F0E2C">
            <w:pPr>
              <w:keepNext/>
              <w:spacing w:after="0"/>
              <w:jc w:val="right"/>
              <w:rPr>
                <w:color w:val="000000"/>
                <w:sz w:val="15"/>
              </w:rPr>
            </w:pPr>
            <w:r>
              <w:rPr>
                <w:color w:val="000000"/>
                <w:sz w:val="15"/>
              </w:rPr>
              <w:t>2022</w:t>
            </w:r>
          </w:p>
        </w:tc>
        <w:tc>
          <w:tcPr>
            <w:tcW w:w="0" w:type="auto"/>
            <w:tcBorders>
              <w:top w:val="nil"/>
              <w:left w:val="nil"/>
              <w:bottom w:val="nil"/>
              <w:right w:val="nil"/>
            </w:tcBorders>
            <w:tcMar>
              <w:top w:w="30" w:type="dxa"/>
              <w:left w:w="30" w:type="dxa"/>
              <w:bottom w:w="30" w:type="dxa"/>
              <w:right w:w="30" w:type="dxa"/>
            </w:tcMar>
          </w:tcPr>
          <w:p w14:paraId="6CB15CFE" w14:textId="77777777" w:rsidR="00C9015F" w:rsidRDefault="001F0E2C">
            <w:pPr>
              <w:keepNext/>
              <w:spacing w:after="0"/>
              <w:jc w:val="right"/>
              <w:rPr>
                <w:color w:val="000000"/>
                <w:sz w:val="15"/>
              </w:rPr>
            </w:pPr>
            <w:r>
              <w:rPr>
                <w:color w:val="000000"/>
                <w:sz w:val="15"/>
              </w:rPr>
              <w:t>3,6</w:t>
            </w:r>
          </w:p>
        </w:tc>
        <w:tc>
          <w:tcPr>
            <w:tcW w:w="0" w:type="auto"/>
            <w:tcBorders>
              <w:top w:val="nil"/>
              <w:left w:val="nil"/>
              <w:bottom w:val="nil"/>
              <w:right w:val="nil"/>
            </w:tcBorders>
            <w:tcMar>
              <w:top w:w="30" w:type="dxa"/>
              <w:left w:w="30" w:type="dxa"/>
              <w:bottom w:w="30" w:type="dxa"/>
              <w:right w:w="30" w:type="dxa"/>
            </w:tcMar>
          </w:tcPr>
          <w:p w14:paraId="6B496120" w14:textId="77777777" w:rsidR="00C9015F" w:rsidRDefault="001F0E2C">
            <w:pPr>
              <w:keepNext/>
              <w:spacing w:after="0"/>
              <w:jc w:val="right"/>
              <w:rPr>
                <w:color w:val="000000"/>
                <w:sz w:val="15"/>
              </w:rPr>
            </w:pPr>
            <w:r>
              <w:rPr>
                <w:color w:val="000000"/>
                <w:sz w:val="15"/>
              </w:rPr>
              <w:t>4,5</w:t>
            </w:r>
          </w:p>
        </w:tc>
        <w:tc>
          <w:tcPr>
            <w:tcW w:w="0" w:type="auto"/>
            <w:tcBorders>
              <w:top w:val="nil"/>
              <w:left w:val="nil"/>
              <w:bottom w:val="nil"/>
              <w:right w:val="nil"/>
            </w:tcBorders>
            <w:tcMar>
              <w:top w:w="30" w:type="dxa"/>
              <w:left w:w="30" w:type="dxa"/>
              <w:bottom w:w="30" w:type="dxa"/>
              <w:right w:w="30" w:type="dxa"/>
            </w:tcMar>
          </w:tcPr>
          <w:p w14:paraId="791FF558"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A142063" w14:textId="77777777" w:rsidR="00C9015F" w:rsidRDefault="00C9015F">
            <w:pPr>
              <w:keepNext/>
              <w:spacing w:after="0"/>
              <w:rPr>
                <w:color w:val="000000"/>
                <w:sz w:val="15"/>
              </w:rPr>
            </w:pPr>
          </w:p>
        </w:tc>
      </w:tr>
      <w:tr w:rsidR="00C9015F" w14:paraId="1D9EA0CB" w14:textId="77777777">
        <w:tc>
          <w:tcPr>
            <w:tcW w:w="0" w:type="auto"/>
            <w:tcBorders>
              <w:top w:val="nil"/>
              <w:left w:val="nil"/>
              <w:bottom w:val="nil"/>
              <w:right w:val="nil"/>
            </w:tcBorders>
            <w:tcMar>
              <w:top w:w="30" w:type="dxa"/>
              <w:left w:w="30" w:type="dxa"/>
              <w:bottom w:w="30" w:type="dxa"/>
              <w:right w:w="30" w:type="dxa"/>
            </w:tcMar>
          </w:tcPr>
          <w:p w14:paraId="0636DCC9"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1C0CDEF"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CA9052A" w14:textId="77777777" w:rsidR="00C9015F" w:rsidRDefault="001F0E2C">
            <w:pPr>
              <w:keepNext/>
              <w:spacing w:after="0"/>
              <w:jc w:val="right"/>
              <w:rPr>
                <w:color w:val="000000"/>
                <w:sz w:val="15"/>
              </w:rPr>
            </w:pPr>
            <w:r>
              <w:rPr>
                <w:color w:val="000000"/>
                <w:sz w:val="15"/>
              </w:rPr>
              <w:t>2023</w:t>
            </w:r>
          </w:p>
        </w:tc>
        <w:tc>
          <w:tcPr>
            <w:tcW w:w="0" w:type="auto"/>
            <w:tcBorders>
              <w:top w:val="nil"/>
              <w:left w:val="nil"/>
              <w:bottom w:val="nil"/>
              <w:right w:val="nil"/>
            </w:tcBorders>
            <w:tcMar>
              <w:top w:w="30" w:type="dxa"/>
              <w:left w:w="30" w:type="dxa"/>
              <w:bottom w:w="30" w:type="dxa"/>
              <w:right w:w="30" w:type="dxa"/>
            </w:tcMar>
          </w:tcPr>
          <w:p w14:paraId="5B381711" w14:textId="77777777" w:rsidR="00C9015F" w:rsidRDefault="001F0E2C">
            <w:pPr>
              <w:keepNext/>
              <w:spacing w:after="0"/>
              <w:jc w:val="right"/>
              <w:rPr>
                <w:color w:val="000000"/>
                <w:sz w:val="15"/>
              </w:rPr>
            </w:pPr>
            <w:r>
              <w:rPr>
                <w:color w:val="000000"/>
                <w:sz w:val="15"/>
              </w:rPr>
              <w:t>3,0</w:t>
            </w:r>
          </w:p>
        </w:tc>
        <w:tc>
          <w:tcPr>
            <w:tcW w:w="0" w:type="auto"/>
            <w:tcBorders>
              <w:top w:val="nil"/>
              <w:left w:val="nil"/>
              <w:bottom w:val="nil"/>
              <w:right w:val="nil"/>
            </w:tcBorders>
            <w:tcMar>
              <w:top w:w="30" w:type="dxa"/>
              <w:left w:w="30" w:type="dxa"/>
              <w:bottom w:w="30" w:type="dxa"/>
              <w:right w:w="30" w:type="dxa"/>
            </w:tcMar>
          </w:tcPr>
          <w:p w14:paraId="11D9CCDB" w14:textId="77777777" w:rsidR="00C9015F" w:rsidRDefault="001F0E2C">
            <w:pPr>
              <w:keepNext/>
              <w:spacing w:after="0"/>
              <w:jc w:val="right"/>
              <w:rPr>
                <w:color w:val="000000"/>
                <w:sz w:val="15"/>
              </w:rPr>
            </w:pPr>
            <w:r>
              <w:rPr>
                <w:color w:val="000000"/>
                <w:sz w:val="15"/>
              </w:rPr>
              <w:t>4,2</w:t>
            </w:r>
          </w:p>
        </w:tc>
        <w:tc>
          <w:tcPr>
            <w:tcW w:w="0" w:type="auto"/>
            <w:tcBorders>
              <w:top w:val="nil"/>
              <w:left w:val="nil"/>
              <w:bottom w:val="nil"/>
              <w:right w:val="nil"/>
            </w:tcBorders>
            <w:tcMar>
              <w:top w:w="30" w:type="dxa"/>
              <w:left w:w="30" w:type="dxa"/>
              <w:bottom w:w="30" w:type="dxa"/>
              <w:right w:w="30" w:type="dxa"/>
            </w:tcMar>
          </w:tcPr>
          <w:p w14:paraId="6B94B3B0"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2BE67BD" w14:textId="77777777" w:rsidR="00C9015F" w:rsidRDefault="00C9015F">
            <w:pPr>
              <w:keepNext/>
              <w:spacing w:after="0"/>
              <w:rPr>
                <w:color w:val="000000"/>
                <w:sz w:val="15"/>
              </w:rPr>
            </w:pPr>
          </w:p>
        </w:tc>
      </w:tr>
      <w:tr w:rsidR="00C9015F" w14:paraId="571B5ADB" w14:textId="77777777">
        <w:tc>
          <w:tcPr>
            <w:tcW w:w="0" w:type="auto"/>
            <w:tcBorders>
              <w:top w:val="nil"/>
              <w:left w:val="nil"/>
              <w:bottom w:val="nil"/>
              <w:right w:val="nil"/>
            </w:tcBorders>
            <w:tcMar>
              <w:top w:w="30" w:type="dxa"/>
              <w:left w:w="30" w:type="dxa"/>
              <w:bottom w:w="30" w:type="dxa"/>
              <w:right w:w="30" w:type="dxa"/>
            </w:tcMar>
          </w:tcPr>
          <w:p w14:paraId="698B4B22"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FCE4AD1"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8190A3E" w14:textId="77777777" w:rsidR="00C9015F" w:rsidRDefault="001F0E2C">
            <w:pPr>
              <w:keepNext/>
              <w:spacing w:after="0"/>
              <w:jc w:val="right"/>
              <w:rPr>
                <w:color w:val="000000"/>
                <w:sz w:val="15"/>
              </w:rPr>
            </w:pPr>
            <w:r>
              <w:rPr>
                <w:color w:val="000000"/>
                <w:sz w:val="15"/>
              </w:rPr>
              <w:t>2024</w:t>
            </w:r>
          </w:p>
        </w:tc>
        <w:tc>
          <w:tcPr>
            <w:tcW w:w="0" w:type="auto"/>
            <w:tcBorders>
              <w:top w:val="nil"/>
              <w:left w:val="nil"/>
              <w:bottom w:val="nil"/>
              <w:right w:val="nil"/>
            </w:tcBorders>
            <w:tcMar>
              <w:top w:w="30" w:type="dxa"/>
              <w:left w:w="30" w:type="dxa"/>
              <w:bottom w:w="30" w:type="dxa"/>
              <w:right w:w="30" w:type="dxa"/>
            </w:tcMar>
          </w:tcPr>
          <w:p w14:paraId="03AACFF5" w14:textId="77777777" w:rsidR="00C9015F" w:rsidRDefault="001F0E2C">
            <w:pPr>
              <w:keepNext/>
              <w:spacing w:after="0"/>
              <w:jc w:val="right"/>
              <w:rPr>
                <w:color w:val="000000"/>
                <w:sz w:val="15"/>
              </w:rPr>
            </w:pPr>
            <w:r>
              <w:rPr>
                <w:color w:val="000000"/>
                <w:sz w:val="15"/>
              </w:rPr>
              <w:t>3,1</w:t>
            </w:r>
          </w:p>
        </w:tc>
        <w:tc>
          <w:tcPr>
            <w:tcW w:w="0" w:type="auto"/>
            <w:tcBorders>
              <w:top w:val="nil"/>
              <w:left w:val="nil"/>
              <w:bottom w:val="nil"/>
              <w:right w:val="nil"/>
            </w:tcBorders>
            <w:tcMar>
              <w:top w:w="30" w:type="dxa"/>
              <w:left w:w="30" w:type="dxa"/>
              <w:bottom w:w="30" w:type="dxa"/>
              <w:right w:w="30" w:type="dxa"/>
            </w:tcMar>
          </w:tcPr>
          <w:p w14:paraId="4AF89EE7" w14:textId="77777777" w:rsidR="00C9015F" w:rsidRDefault="001F0E2C">
            <w:pPr>
              <w:keepNext/>
              <w:spacing w:after="0"/>
              <w:jc w:val="right"/>
              <w:rPr>
                <w:color w:val="000000"/>
                <w:sz w:val="15"/>
              </w:rPr>
            </w:pPr>
            <w:r>
              <w:rPr>
                <w:color w:val="000000"/>
                <w:sz w:val="15"/>
              </w:rPr>
              <w:t>4,3</w:t>
            </w:r>
          </w:p>
        </w:tc>
        <w:tc>
          <w:tcPr>
            <w:tcW w:w="0" w:type="auto"/>
            <w:tcBorders>
              <w:top w:val="nil"/>
              <w:left w:val="nil"/>
              <w:bottom w:val="nil"/>
              <w:right w:val="nil"/>
            </w:tcBorders>
            <w:tcMar>
              <w:top w:w="30" w:type="dxa"/>
              <w:left w:w="30" w:type="dxa"/>
              <w:bottom w:w="30" w:type="dxa"/>
              <w:right w:w="30" w:type="dxa"/>
            </w:tcMar>
          </w:tcPr>
          <w:p w14:paraId="3EF4E6E6"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44ADD5F" w14:textId="77777777" w:rsidR="00C9015F" w:rsidRDefault="00C9015F">
            <w:pPr>
              <w:keepNext/>
              <w:spacing w:after="0"/>
              <w:rPr>
                <w:color w:val="000000"/>
                <w:sz w:val="15"/>
              </w:rPr>
            </w:pPr>
          </w:p>
        </w:tc>
      </w:tr>
      <w:tr w:rsidR="00C9015F" w14:paraId="2886205C" w14:textId="77777777">
        <w:tc>
          <w:tcPr>
            <w:tcW w:w="0" w:type="auto"/>
            <w:tcBorders>
              <w:top w:val="nil"/>
              <w:left w:val="nil"/>
              <w:bottom w:val="nil"/>
              <w:right w:val="nil"/>
            </w:tcBorders>
            <w:tcMar>
              <w:top w:w="30" w:type="dxa"/>
              <w:left w:w="30" w:type="dxa"/>
              <w:bottom w:w="30" w:type="dxa"/>
              <w:right w:w="30" w:type="dxa"/>
            </w:tcMar>
          </w:tcPr>
          <w:p w14:paraId="4F795920"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D5D0B18"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57F9C30" w14:textId="77777777" w:rsidR="00C9015F" w:rsidRDefault="001F0E2C">
            <w:pPr>
              <w:keepNext/>
              <w:spacing w:after="0"/>
              <w:jc w:val="right"/>
              <w:rPr>
                <w:color w:val="000000"/>
                <w:sz w:val="15"/>
              </w:rPr>
            </w:pPr>
            <w:r>
              <w:rPr>
                <w:color w:val="000000"/>
                <w:sz w:val="15"/>
              </w:rPr>
              <w:t>2025</w:t>
            </w:r>
          </w:p>
        </w:tc>
        <w:tc>
          <w:tcPr>
            <w:tcW w:w="0" w:type="auto"/>
            <w:tcBorders>
              <w:top w:val="nil"/>
              <w:left w:val="nil"/>
              <w:bottom w:val="nil"/>
              <w:right w:val="nil"/>
            </w:tcBorders>
            <w:tcMar>
              <w:top w:w="30" w:type="dxa"/>
              <w:left w:w="30" w:type="dxa"/>
              <w:bottom w:w="30" w:type="dxa"/>
              <w:right w:w="30" w:type="dxa"/>
            </w:tcMar>
          </w:tcPr>
          <w:p w14:paraId="3B97E309" w14:textId="77777777" w:rsidR="00C9015F" w:rsidRDefault="001F0E2C">
            <w:pPr>
              <w:keepNext/>
              <w:spacing w:after="0"/>
              <w:jc w:val="right"/>
              <w:rPr>
                <w:color w:val="000000"/>
                <w:sz w:val="15"/>
              </w:rPr>
            </w:pPr>
            <w:r>
              <w:rPr>
                <w:color w:val="000000"/>
                <w:sz w:val="15"/>
              </w:rPr>
              <w:t>3,3</w:t>
            </w:r>
          </w:p>
        </w:tc>
        <w:tc>
          <w:tcPr>
            <w:tcW w:w="0" w:type="auto"/>
            <w:tcBorders>
              <w:top w:val="nil"/>
              <w:left w:val="nil"/>
              <w:bottom w:val="nil"/>
              <w:right w:val="nil"/>
            </w:tcBorders>
            <w:tcMar>
              <w:top w:w="30" w:type="dxa"/>
              <w:left w:w="30" w:type="dxa"/>
              <w:bottom w:w="30" w:type="dxa"/>
              <w:right w:w="30" w:type="dxa"/>
            </w:tcMar>
          </w:tcPr>
          <w:p w14:paraId="4CEDA503" w14:textId="77777777" w:rsidR="00C9015F" w:rsidRDefault="001F0E2C">
            <w:pPr>
              <w:keepNext/>
              <w:spacing w:after="0"/>
              <w:jc w:val="right"/>
              <w:rPr>
                <w:color w:val="000000"/>
                <w:sz w:val="15"/>
              </w:rPr>
            </w:pPr>
            <w:r>
              <w:rPr>
                <w:color w:val="000000"/>
                <w:sz w:val="15"/>
              </w:rPr>
              <w:t>4,6</w:t>
            </w:r>
          </w:p>
        </w:tc>
        <w:tc>
          <w:tcPr>
            <w:tcW w:w="0" w:type="auto"/>
            <w:tcBorders>
              <w:top w:val="nil"/>
              <w:left w:val="nil"/>
              <w:bottom w:val="nil"/>
              <w:right w:val="nil"/>
            </w:tcBorders>
            <w:tcMar>
              <w:top w:w="30" w:type="dxa"/>
              <w:left w:w="30" w:type="dxa"/>
              <w:bottom w:w="30" w:type="dxa"/>
              <w:right w:w="30" w:type="dxa"/>
            </w:tcMar>
          </w:tcPr>
          <w:p w14:paraId="53E04EA3"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F35A84B" w14:textId="77777777" w:rsidR="00C9015F" w:rsidRDefault="00C9015F">
            <w:pPr>
              <w:keepNext/>
              <w:spacing w:after="0"/>
              <w:rPr>
                <w:color w:val="000000"/>
                <w:sz w:val="15"/>
              </w:rPr>
            </w:pPr>
          </w:p>
        </w:tc>
      </w:tr>
      <w:tr w:rsidR="00C9015F" w14:paraId="081E0660" w14:textId="77777777">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3C943E77" w14:textId="77777777" w:rsidR="00C9015F" w:rsidRDefault="001F0E2C">
            <w:pPr>
              <w:keepNext/>
              <w:spacing w:after="0"/>
              <w:rPr>
                <w:b/>
                <w:color w:val="FFFFFF"/>
                <w:sz w:val="15"/>
              </w:rPr>
            </w:pPr>
            <w:r>
              <w:rPr>
                <w:b/>
                <w:color w:val="FFFFFF"/>
                <w:sz w:val="15"/>
              </w:rPr>
              <w:t>Misdrijven - Vernielingen en beschadigingen (in de openbare ruimte)</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1E2D3B4A" w14:textId="77777777" w:rsidR="00C9015F" w:rsidRDefault="001F0E2C">
            <w:pPr>
              <w:keepNext/>
              <w:spacing w:after="0"/>
              <w:rPr>
                <w:b/>
                <w:color w:val="FFFFFF"/>
                <w:sz w:val="15"/>
              </w:rPr>
            </w:pPr>
            <w:r>
              <w:rPr>
                <w:b/>
                <w:color w:val="FFFFFF"/>
                <w:sz w:val="15"/>
              </w:rPr>
              <w:t>per 1.000 inwoners</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48485A7A" w14:textId="77777777" w:rsidR="00C9015F" w:rsidRDefault="00C9015F">
            <w:pPr>
              <w:keepNext/>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1AC3D6EF" w14:textId="77777777" w:rsidR="00C9015F" w:rsidRDefault="00C9015F">
            <w:pPr>
              <w:keepNext/>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661955C8" w14:textId="77777777" w:rsidR="00C9015F" w:rsidRDefault="00C9015F">
            <w:pPr>
              <w:keepNext/>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74FCB404" w14:textId="77777777" w:rsidR="00C9015F" w:rsidRDefault="001F0E2C">
            <w:pPr>
              <w:keepNext/>
              <w:spacing w:after="0"/>
              <w:rPr>
                <w:b/>
                <w:color w:val="FFFFFF"/>
                <w:sz w:val="15"/>
              </w:rPr>
            </w:pPr>
            <w:r>
              <w:rPr>
                <w:b/>
                <w:color w:val="FFFFFF"/>
                <w:sz w:val="15"/>
              </w:rPr>
              <w:t>CBS - Criminaliteit</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1D92FFE8" w14:textId="77777777" w:rsidR="00C9015F" w:rsidRDefault="001F0E2C">
            <w:pPr>
              <w:keepNext/>
              <w:spacing w:after="0"/>
              <w:rPr>
                <w:b/>
                <w:color w:val="FFFFFF"/>
                <w:sz w:val="15"/>
              </w:rPr>
            </w:pPr>
            <w:r>
              <w:rPr>
                <w:b/>
                <w:color w:val="FFFFFF"/>
                <w:sz w:val="15"/>
              </w:rPr>
              <w:t xml:space="preserve">Hieronder vallen brandstichting, alle vormen van vernieling en misdrijven tegen de openbare orde </w:t>
            </w:r>
          </w:p>
          <w:p w14:paraId="2B7023E6" w14:textId="77777777" w:rsidR="00C9015F" w:rsidRDefault="001F0E2C">
            <w:pPr>
              <w:keepNext/>
              <w:spacing w:after="0"/>
              <w:rPr>
                <w:b/>
                <w:color w:val="FFFFFF"/>
                <w:sz w:val="15"/>
              </w:rPr>
            </w:pPr>
            <w:r>
              <w:rPr>
                <w:b/>
                <w:color w:val="FFFFFF"/>
                <w:sz w:val="15"/>
              </w:rPr>
              <w:t>en het openbaar gezag.</w:t>
            </w:r>
          </w:p>
        </w:tc>
      </w:tr>
      <w:tr w:rsidR="00C9015F" w14:paraId="67364DAF" w14:textId="77777777">
        <w:tc>
          <w:tcPr>
            <w:tcW w:w="0" w:type="auto"/>
            <w:tcBorders>
              <w:top w:val="nil"/>
              <w:left w:val="nil"/>
              <w:bottom w:val="nil"/>
              <w:right w:val="nil"/>
            </w:tcBorders>
            <w:tcMar>
              <w:top w:w="30" w:type="dxa"/>
              <w:left w:w="30" w:type="dxa"/>
              <w:bottom w:w="30" w:type="dxa"/>
              <w:right w:w="30" w:type="dxa"/>
            </w:tcMar>
          </w:tcPr>
          <w:p w14:paraId="02E73FDC"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C898A20"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384D81A" w14:textId="77777777" w:rsidR="00C9015F" w:rsidRDefault="001F0E2C">
            <w:pPr>
              <w:keepNext/>
              <w:spacing w:after="0"/>
              <w:jc w:val="right"/>
              <w:rPr>
                <w:color w:val="000000"/>
                <w:sz w:val="15"/>
              </w:rPr>
            </w:pPr>
            <w:r>
              <w:rPr>
                <w:color w:val="000000"/>
                <w:sz w:val="15"/>
              </w:rPr>
              <w:t>2021</w:t>
            </w:r>
          </w:p>
        </w:tc>
        <w:tc>
          <w:tcPr>
            <w:tcW w:w="0" w:type="auto"/>
            <w:tcBorders>
              <w:top w:val="nil"/>
              <w:left w:val="nil"/>
              <w:bottom w:val="nil"/>
              <w:right w:val="nil"/>
            </w:tcBorders>
            <w:tcMar>
              <w:top w:w="30" w:type="dxa"/>
              <w:left w:w="30" w:type="dxa"/>
              <w:bottom w:w="30" w:type="dxa"/>
              <w:right w:w="30" w:type="dxa"/>
            </w:tcMar>
          </w:tcPr>
          <w:p w14:paraId="5A632C32" w14:textId="77777777" w:rsidR="00C9015F" w:rsidRDefault="001F0E2C">
            <w:pPr>
              <w:keepNext/>
              <w:spacing w:after="0"/>
              <w:jc w:val="right"/>
              <w:rPr>
                <w:color w:val="000000"/>
                <w:sz w:val="15"/>
              </w:rPr>
            </w:pPr>
            <w:r>
              <w:rPr>
                <w:color w:val="000000"/>
                <w:sz w:val="15"/>
              </w:rPr>
              <w:t>4,9</w:t>
            </w:r>
          </w:p>
        </w:tc>
        <w:tc>
          <w:tcPr>
            <w:tcW w:w="0" w:type="auto"/>
            <w:tcBorders>
              <w:top w:val="nil"/>
              <w:left w:val="nil"/>
              <w:bottom w:val="nil"/>
              <w:right w:val="nil"/>
            </w:tcBorders>
            <w:tcMar>
              <w:top w:w="30" w:type="dxa"/>
              <w:left w:w="30" w:type="dxa"/>
              <w:bottom w:w="30" w:type="dxa"/>
              <w:right w:w="30" w:type="dxa"/>
            </w:tcMar>
          </w:tcPr>
          <w:p w14:paraId="29A35055" w14:textId="77777777" w:rsidR="00C9015F" w:rsidRDefault="001F0E2C">
            <w:pPr>
              <w:keepNext/>
              <w:spacing w:after="0"/>
              <w:jc w:val="right"/>
              <w:rPr>
                <w:color w:val="000000"/>
                <w:sz w:val="15"/>
              </w:rPr>
            </w:pPr>
            <w:r>
              <w:rPr>
                <w:color w:val="000000"/>
                <w:sz w:val="15"/>
              </w:rPr>
              <w:t>6,1</w:t>
            </w:r>
          </w:p>
        </w:tc>
        <w:tc>
          <w:tcPr>
            <w:tcW w:w="0" w:type="auto"/>
            <w:tcBorders>
              <w:top w:val="nil"/>
              <w:left w:val="nil"/>
              <w:bottom w:val="nil"/>
              <w:right w:val="nil"/>
            </w:tcBorders>
            <w:tcMar>
              <w:top w:w="30" w:type="dxa"/>
              <w:left w:w="30" w:type="dxa"/>
              <w:bottom w:w="30" w:type="dxa"/>
              <w:right w:w="30" w:type="dxa"/>
            </w:tcMar>
          </w:tcPr>
          <w:p w14:paraId="794DA25E"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25AFA05" w14:textId="77777777" w:rsidR="00C9015F" w:rsidRDefault="00C9015F">
            <w:pPr>
              <w:keepNext/>
              <w:spacing w:after="0"/>
              <w:rPr>
                <w:color w:val="000000"/>
                <w:sz w:val="15"/>
              </w:rPr>
            </w:pPr>
          </w:p>
        </w:tc>
      </w:tr>
      <w:tr w:rsidR="00C9015F" w14:paraId="52E7FDE1" w14:textId="77777777">
        <w:tc>
          <w:tcPr>
            <w:tcW w:w="0" w:type="auto"/>
            <w:tcBorders>
              <w:top w:val="nil"/>
              <w:left w:val="nil"/>
              <w:bottom w:val="nil"/>
              <w:right w:val="nil"/>
            </w:tcBorders>
            <w:tcMar>
              <w:top w:w="30" w:type="dxa"/>
              <w:left w:w="30" w:type="dxa"/>
              <w:bottom w:w="30" w:type="dxa"/>
              <w:right w:w="30" w:type="dxa"/>
            </w:tcMar>
          </w:tcPr>
          <w:p w14:paraId="294F116F"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95CA783"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29344C6" w14:textId="77777777" w:rsidR="00C9015F" w:rsidRDefault="001F0E2C">
            <w:pPr>
              <w:keepNext/>
              <w:spacing w:after="0"/>
              <w:jc w:val="right"/>
              <w:rPr>
                <w:color w:val="000000"/>
                <w:sz w:val="15"/>
              </w:rPr>
            </w:pPr>
            <w:r>
              <w:rPr>
                <w:color w:val="000000"/>
                <w:sz w:val="15"/>
              </w:rPr>
              <w:t>2022</w:t>
            </w:r>
          </w:p>
        </w:tc>
        <w:tc>
          <w:tcPr>
            <w:tcW w:w="0" w:type="auto"/>
            <w:tcBorders>
              <w:top w:val="nil"/>
              <w:left w:val="nil"/>
              <w:bottom w:val="nil"/>
              <w:right w:val="nil"/>
            </w:tcBorders>
            <w:tcMar>
              <w:top w:w="30" w:type="dxa"/>
              <w:left w:w="30" w:type="dxa"/>
              <w:bottom w:w="30" w:type="dxa"/>
              <w:right w:w="30" w:type="dxa"/>
            </w:tcMar>
          </w:tcPr>
          <w:p w14:paraId="76C24741" w14:textId="77777777" w:rsidR="00C9015F" w:rsidRDefault="001F0E2C">
            <w:pPr>
              <w:keepNext/>
              <w:spacing w:after="0"/>
              <w:jc w:val="right"/>
              <w:rPr>
                <w:color w:val="000000"/>
                <w:sz w:val="15"/>
              </w:rPr>
            </w:pPr>
            <w:r>
              <w:rPr>
                <w:color w:val="000000"/>
                <w:sz w:val="15"/>
              </w:rPr>
              <w:t>5,1</w:t>
            </w:r>
          </w:p>
        </w:tc>
        <w:tc>
          <w:tcPr>
            <w:tcW w:w="0" w:type="auto"/>
            <w:tcBorders>
              <w:top w:val="nil"/>
              <w:left w:val="nil"/>
              <w:bottom w:val="nil"/>
              <w:right w:val="nil"/>
            </w:tcBorders>
            <w:tcMar>
              <w:top w:w="30" w:type="dxa"/>
              <w:left w:w="30" w:type="dxa"/>
              <w:bottom w:w="30" w:type="dxa"/>
              <w:right w:w="30" w:type="dxa"/>
            </w:tcMar>
          </w:tcPr>
          <w:p w14:paraId="163474F6" w14:textId="77777777" w:rsidR="00C9015F" w:rsidRDefault="001F0E2C">
            <w:pPr>
              <w:keepNext/>
              <w:spacing w:after="0"/>
              <w:jc w:val="right"/>
              <w:rPr>
                <w:color w:val="000000"/>
                <w:sz w:val="15"/>
              </w:rPr>
            </w:pPr>
            <w:r>
              <w:rPr>
                <w:color w:val="000000"/>
                <w:sz w:val="15"/>
              </w:rPr>
              <w:t>6,0</w:t>
            </w:r>
          </w:p>
        </w:tc>
        <w:tc>
          <w:tcPr>
            <w:tcW w:w="0" w:type="auto"/>
            <w:tcBorders>
              <w:top w:val="nil"/>
              <w:left w:val="nil"/>
              <w:bottom w:val="nil"/>
              <w:right w:val="nil"/>
            </w:tcBorders>
            <w:tcMar>
              <w:top w:w="30" w:type="dxa"/>
              <w:left w:w="30" w:type="dxa"/>
              <w:bottom w:w="30" w:type="dxa"/>
              <w:right w:w="30" w:type="dxa"/>
            </w:tcMar>
          </w:tcPr>
          <w:p w14:paraId="7577CE04"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02768B1" w14:textId="77777777" w:rsidR="00C9015F" w:rsidRDefault="00C9015F">
            <w:pPr>
              <w:keepNext/>
              <w:spacing w:after="0"/>
              <w:rPr>
                <w:color w:val="000000"/>
                <w:sz w:val="15"/>
              </w:rPr>
            </w:pPr>
          </w:p>
        </w:tc>
      </w:tr>
      <w:tr w:rsidR="00C9015F" w14:paraId="17C41D18" w14:textId="77777777">
        <w:tc>
          <w:tcPr>
            <w:tcW w:w="0" w:type="auto"/>
            <w:tcBorders>
              <w:top w:val="nil"/>
              <w:left w:val="nil"/>
              <w:bottom w:val="nil"/>
              <w:right w:val="nil"/>
            </w:tcBorders>
            <w:tcMar>
              <w:top w:w="30" w:type="dxa"/>
              <w:left w:w="30" w:type="dxa"/>
              <w:bottom w:w="30" w:type="dxa"/>
              <w:right w:w="30" w:type="dxa"/>
            </w:tcMar>
          </w:tcPr>
          <w:p w14:paraId="290387B1"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7795ACF"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59D71F1" w14:textId="77777777" w:rsidR="00C9015F" w:rsidRDefault="001F0E2C">
            <w:pPr>
              <w:keepNext/>
              <w:spacing w:after="0"/>
              <w:jc w:val="right"/>
              <w:rPr>
                <w:color w:val="000000"/>
                <w:sz w:val="15"/>
              </w:rPr>
            </w:pPr>
            <w:r>
              <w:rPr>
                <w:color w:val="000000"/>
                <w:sz w:val="15"/>
              </w:rPr>
              <w:t>2023</w:t>
            </w:r>
          </w:p>
        </w:tc>
        <w:tc>
          <w:tcPr>
            <w:tcW w:w="0" w:type="auto"/>
            <w:tcBorders>
              <w:top w:val="nil"/>
              <w:left w:val="nil"/>
              <w:bottom w:val="nil"/>
              <w:right w:val="nil"/>
            </w:tcBorders>
            <w:tcMar>
              <w:top w:w="30" w:type="dxa"/>
              <w:left w:w="30" w:type="dxa"/>
              <w:bottom w:w="30" w:type="dxa"/>
              <w:right w:w="30" w:type="dxa"/>
            </w:tcMar>
          </w:tcPr>
          <w:p w14:paraId="142913FA" w14:textId="77777777" w:rsidR="00C9015F" w:rsidRDefault="001F0E2C">
            <w:pPr>
              <w:keepNext/>
              <w:spacing w:after="0"/>
              <w:jc w:val="right"/>
              <w:rPr>
                <w:color w:val="000000"/>
                <w:sz w:val="15"/>
              </w:rPr>
            </w:pPr>
            <w:r>
              <w:rPr>
                <w:color w:val="000000"/>
                <w:sz w:val="15"/>
              </w:rPr>
              <w:t>4,4</w:t>
            </w:r>
          </w:p>
        </w:tc>
        <w:tc>
          <w:tcPr>
            <w:tcW w:w="0" w:type="auto"/>
            <w:tcBorders>
              <w:top w:val="nil"/>
              <w:left w:val="nil"/>
              <w:bottom w:val="nil"/>
              <w:right w:val="nil"/>
            </w:tcBorders>
            <w:tcMar>
              <w:top w:w="30" w:type="dxa"/>
              <w:left w:w="30" w:type="dxa"/>
              <w:bottom w:w="30" w:type="dxa"/>
              <w:right w:w="30" w:type="dxa"/>
            </w:tcMar>
          </w:tcPr>
          <w:p w14:paraId="06F0271B" w14:textId="77777777" w:rsidR="00C9015F" w:rsidRDefault="001F0E2C">
            <w:pPr>
              <w:keepNext/>
              <w:spacing w:after="0"/>
              <w:jc w:val="right"/>
              <w:rPr>
                <w:color w:val="000000"/>
                <w:sz w:val="15"/>
              </w:rPr>
            </w:pPr>
            <w:r>
              <w:rPr>
                <w:color w:val="000000"/>
                <w:sz w:val="15"/>
              </w:rPr>
              <w:t>5,8</w:t>
            </w:r>
          </w:p>
        </w:tc>
        <w:tc>
          <w:tcPr>
            <w:tcW w:w="0" w:type="auto"/>
            <w:tcBorders>
              <w:top w:val="nil"/>
              <w:left w:val="nil"/>
              <w:bottom w:val="nil"/>
              <w:right w:val="nil"/>
            </w:tcBorders>
            <w:tcMar>
              <w:top w:w="30" w:type="dxa"/>
              <w:left w:w="30" w:type="dxa"/>
              <w:bottom w:w="30" w:type="dxa"/>
              <w:right w:w="30" w:type="dxa"/>
            </w:tcMar>
          </w:tcPr>
          <w:p w14:paraId="4618DCA6"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2D59BBB" w14:textId="77777777" w:rsidR="00C9015F" w:rsidRDefault="00C9015F">
            <w:pPr>
              <w:keepNext/>
              <w:spacing w:after="0"/>
              <w:rPr>
                <w:color w:val="000000"/>
                <w:sz w:val="15"/>
              </w:rPr>
            </w:pPr>
          </w:p>
        </w:tc>
      </w:tr>
      <w:tr w:rsidR="00C9015F" w14:paraId="2F1566AA" w14:textId="77777777">
        <w:tc>
          <w:tcPr>
            <w:tcW w:w="0" w:type="auto"/>
            <w:tcBorders>
              <w:top w:val="nil"/>
              <w:left w:val="nil"/>
              <w:bottom w:val="nil"/>
              <w:right w:val="nil"/>
            </w:tcBorders>
            <w:tcMar>
              <w:top w:w="30" w:type="dxa"/>
              <w:left w:w="30" w:type="dxa"/>
              <w:bottom w:w="30" w:type="dxa"/>
              <w:right w:w="30" w:type="dxa"/>
            </w:tcMar>
          </w:tcPr>
          <w:p w14:paraId="599CD21F"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035D623"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C64E59D" w14:textId="77777777" w:rsidR="00C9015F" w:rsidRDefault="001F0E2C">
            <w:pPr>
              <w:keepNext/>
              <w:spacing w:after="0"/>
              <w:jc w:val="right"/>
              <w:rPr>
                <w:color w:val="000000"/>
                <w:sz w:val="15"/>
              </w:rPr>
            </w:pPr>
            <w:r>
              <w:rPr>
                <w:color w:val="000000"/>
                <w:sz w:val="15"/>
              </w:rPr>
              <w:t>2024</w:t>
            </w:r>
          </w:p>
        </w:tc>
        <w:tc>
          <w:tcPr>
            <w:tcW w:w="0" w:type="auto"/>
            <w:tcBorders>
              <w:top w:val="nil"/>
              <w:left w:val="nil"/>
              <w:bottom w:val="nil"/>
              <w:right w:val="nil"/>
            </w:tcBorders>
            <w:tcMar>
              <w:top w:w="30" w:type="dxa"/>
              <w:left w:w="30" w:type="dxa"/>
              <w:bottom w:w="30" w:type="dxa"/>
              <w:right w:w="30" w:type="dxa"/>
            </w:tcMar>
          </w:tcPr>
          <w:p w14:paraId="25C99D44" w14:textId="77777777" w:rsidR="00C9015F" w:rsidRDefault="001F0E2C">
            <w:pPr>
              <w:keepNext/>
              <w:spacing w:after="0"/>
              <w:jc w:val="right"/>
              <w:rPr>
                <w:color w:val="000000"/>
                <w:sz w:val="15"/>
              </w:rPr>
            </w:pPr>
            <w:r>
              <w:rPr>
                <w:color w:val="000000"/>
                <w:sz w:val="15"/>
              </w:rPr>
              <w:t>3,5</w:t>
            </w:r>
          </w:p>
        </w:tc>
        <w:tc>
          <w:tcPr>
            <w:tcW w:w="0" w:type="auto"/>
            <w:tcBorders>
              <w:top w:val="nil"/>
              <w:left w:val="nil"/>
              <w:bottom w:val="nil"/>
              <w:right w:val="nil"/>
            </w:tcBorders>
            <w:tcMar>
              <w:top w:w="30" w:type="dxa"/>
              <w:left w:w="30" w:type="dxa"/>
              <w:bottom w:w="30" w:type="dxa"/>
              <w:right w:w="30" w:type="dxa"/>
            </w:tcMar>
          </w:tcPr>
          <w:p w14:paraId="42A2FC64" w14:textId="77777777" w:rsidR="00C9015F" w:rsidRDefault="001F0E2C">
            <w:pPr>
              <w:keepNext/>
              <w:spacing w:after="0"/>
              <w:jc w:val="right"/>
              <w:rPr>
                <w:color w:val="000000"/>
                <w:sz w:val="15"/>
              </w:rPr>
            </w:pPr>
            <w:r>
              <w:rPr>
                <w:color w:val="000000"/>
                <w:sz w:val="15"/>
              </w:rPr>
              <w:t>5,7</w:t>
            </w:r>
          </w:p>
        </w:tc>
        <w:tc>
          <w:tcPr>
            <w:tcW w:w="0" w:type="auto"/>
            <w:tcBorders>
              <w:top w:val="nil"/>
              <w:left w:val="nil"/>
              <w:bottom w:val="nil"/>
              <w:right w:val="nil"/>
            </w:tcBorders>
            <w:tcMar>
              <w:top w:w="30" w:type="dxa"/>
              <w:left w:w="30" w:type="dxa"/>
              <w:bottom w:w="30" w:type="dxa"/>
              <w:right w:w="30" w:type="dxa"/>
            </w:tcMar>
          </w:tcPr>
          <w:p w14:paraId="01B95522"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E03B3CC" w14:textId="77777777" w:rsidR="00C9015F" w:rsidRDefault="00C9015F">
            <w:pPr>
              <w:keepNext/>
              <w:spacing w:after="0"/>
              <w:rPr>
                <w:color w:val="000000"/>
                <w:sz w:val="15"/>
              </w:rPr>
            </w:pPr>
          </w:p>
        </w:tc>
      </w:tr>
      <w:tr w:rsidR="00C9015F" w14:paraId="6F493FCB" w14:textId="77777777">
        <w:tc>
          <w:tcPr>
            <w:tcW w:w="0" w:type="auto"/>
            <w:tcBorders>
              <w:top w:val="nil"/>
              <w:left w:val="nil"/>
              <w:bottom w:val="nil"/>
              <w:right w:val="nil"/>
            </w:tcBorders>
            <w:tcMar>
              <w:top w:w="30" w:type="dxa"/>
              <w:left w:w="30" w:type="dxa"/>
              <w:bottom w:w="30" w:type="dxa"/>
              <w:right w:w="30" w:type="dxa"/>
            </w:tcMar>
          </w:tcPr>
          <w:p w14:paraId="63105229"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42CD6E6"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73CED87" w14:textId="77777777" w:rsidR="00C9015F" w:rsidRDefault="001F0E2C">
            <w:pPr>
              <w:keepNext/>
              <w:spacing w:after="0"/>
              <w:jc w:val="right"/>
              <w:rPr>
                <w:color w:val="000000"/>
                <w:sz w:val="15"/>
              </w:rPr>
            </w:pPr>
            <w:r>
              <w:rPr>
                <w:color w:val="000000"/>
                <w:sz w:val="15"/>
              </w:rPr>
              <w:t>2025</w:t>
            </w:r>
          </w:p>
        </w:tc>
        <w:tc>
          <w:tcPr>
            <w:tcW w:w="0" w:type="auto"/>
            <w:tcBorders>
              <w:top w:val="nil"/>
              <w:left w:val="nil"/>
              <w:bottom w:val="nil"/>
              <w:right w:val="nil"/>
            </w:tcBorders>
            <w:tcMar>
              <w:top w:w="30" w:type="dxa"/>
              <w:left w:w="30" w:type="dxa"/>
              <w:bottom w:w="30" w:type="dxa"/>
              <w:right w:w="30" w:type="dxa"/>
            </w:tcMar>
          </w:tcPr>
          <w:p w14:paraId="077121D3" w14:textId="77777777" w:rsidR="00C9015F" w:rsidRDefault="001F0E2C">
            <w:pPr>
              <w:keepNext/>
              <w:spacing w:after="0"/>
              <w:jc w:val="right"/>
              <w:rPr>
                <w:color w:val="000000"/>
                <w:sz w:val="15"/>
              </w:rPr>
            </w:pPr>
            <w:r>
              <w:rPr>
                <w:color w:val="000000"/>
                <w:sz w:val="15"/>
              </w:rPr>
              <w:t>3,1</w:t>
            </w:r>
          </w:p>
        </w:tc>
        <w:tc>
          <w:tcPr>
            <w:tcW w:w="0" w:type="auto"/>
            <w:tcBorders>
              <w:top w:val="nil"/>
              <w:left w:val="nil"/>
              <w:bottom w:val="nil"/>
              <w:right w:val="nil"/>
            </w:tcBorders>
            <w:tcMar>
              <w:top w:w="30" w:type="dxa"/>
              <w:left w:w="30" w:type="dxa"/>
              <w:bottom w:w="30" w:type="dxa"/>
              <w:right w:w="30" w:type="dxa"/>
            </w:tcMar>
          </w:tcPr>
          <w:p w14:paraId="1A2B3D99" w14:textId="77777777" w:rsidR="00C9015F" w:rsidRDefault="001F0E2C">
            <w:pPr>
              <w:keepNext/>
              <w:spacing w:after="0"/>
              <w:jc w:val="right"/>
              <w:rPr>
                <w:color w:val="000000"/>
                <w:sz w:val="15"/>
              </w:rPr>
            </w:pPr>
            <w:r>
              <w:rPr>
                <w:color w:val="000000"/>
                <w:sz w:val="15"/>
              </w:rPr>
              <w:t>5,7</w:t>
            </w:r>
          </w:p>
        </w:tc>
        <w:tc>
          <w:tcPr>
            <w:tcW w:w="0" w:type="auto"/>
            <w:tcBorders>
              <w:top w:val="nil"/>
              <w:left w:val="nil"/>
              <w:bottom w:val="nil"/>
              <w:right w:val="nil"/>
            </w:tcBorders>
            <w:tcMar>
              <w:top w:w="30" w:type="dxa"/>
              <w:left w:w="30" w:type="dxa"/>
              <w:bottom w:w="30" w:type="dxa"/>
              <w:right w:w="30" w:type="dxa"/>
            </w:tcMar>
          </w:tcPr>
          <w:p w14:paraId="07E6D4ED"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D83405F" w14:textId="77777777" w:rsidR="00C9015F" w:rsidRDefault="00C9015F">
            <w:pPr>
              <w:keepNext/>
              <w:spacing w:after="0"/>
              <w:rPr>
                <w:color w:val="000000"/>
                <w:sz w:val="15"/>
              </w:rPr>
            </w:pPr>
          </w:p>
        </w:tc>
      </w:tr>
      <w:tr w:rsidR="00C9015F" w14:paraId="0D2A920A" w14:textId="77777777">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6821534B" w14:textId="77777777" w:rsidR="00C9015F" w:rsidRDefault="001F0E2C">
            <w:pPr>
              <w:keepNext/>
              <w:spacing w:after="0"/>
              <w:rPr>
                <w:b/>
                <w:color w:val="FFFFFF"/>
                <w:sz w:val="15"/>
              </w:rPr>
            </w:pPr>
            <w:r>
              <w:rPr>
                <w:b/>
                <w:color w:val="FFFFFF"/>
                <w:sz w:val="15"/>
              </w:rPr>
              <w:t>Misdrijven - Diefstallen uit woning</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61854A86" w14:textId="77777777" w:rsidR="00C9015F" w:rsidRDefault="001F0E2C">
            <w:pPr>
              <w:keepNext/>
              <w:spacing w:after="0"/>
              <w:rPr>
                <w:b/>
                <w:color w:val="FFFFFF"/>
                <w:sz w:val="15"/>
              </w:rPr>
            </w:pPr>
            <w:r>
              <w:rPr>
                <w:b/>
                <w:color w:val="FFFFFF"/>
                <w:sz w:val="15"/>
              </w:rPr>
              <w:t>per 1.000 inwoners</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5188CE32" w14:textId="77777777" w:rsidR="00C9015F" w:rsidRDefault="00C9015F">
            <w:pPr>
              <w:keepNext/>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085B3400" w14:textId="77777777" w:rsidR="00C9015F" w:rsidRDefault="00C9015F">
            <w:pPr>
              <w:keepNext/>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2DE6A3B1" w14:textId="77777777" w:rsidR="00C9015F" w:rsidRDefault="00C9015F">
            <w:pPr>
              <w:keepNext/>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04227FEA" w14:textId="77777777" w:rsidR="00C9015F" w:rsidRDefault="001F0E2C">
            <w:pPr>
              <w:keepNext/>
              <w:spacing w:after="0"/>
              <w:rPr>
                <w:b/>
                <w:color w:val="FFFFFF"/>
                <w:sz w:val="15"/>
              </w:rPr>
            </w:pPr>
            <w:r>
              <w:rPr>
                <w:b/>
                <w:color w:val="FFFFFF"/>
                <w:sz w:val="15"/>
              </w:rPr>
              <w:t>CBS - Diefstallen</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3A91F9D7" w14:textId="77777777" w:rsidR="00C9015F" w:rsidRDefault="001F0E2C">
            <w:pPr>
              <w:keepNext/>
              <w:spacing w:after="0"/>
              <w:rPr>
                <w:b/>
                <w:color w:val="FFFFFF"/>
                <w:sz w:val="15"/>
              </w:rPr>
            </w:pPr>
            <w:r>
              <w:rPr>
                <w:b/>
                <w:color w:val="FFFFFF"/>
                <w:sz w:val="15"/>
              </w:rPr>
              <w:t>Het aantal diefstallen uit woningen per 1000 inwoners</w:t>
            </w:r>
          </w:p>
        </w:tc>
      </w:tr>
      <w:tr w:rsidR="00C9015F" w14:paraId="657CACB2" w14:textId="77777777">
        <w:tc>
          <w:tcPr>
            <w:tcW w:w="0" w:type="auto"/>
            <w:tcBorders>
              <w:top w:val="nil"/>
              <w:left w:val="nil"/>
              <w:bottom w:val="nil"/>
              <w:right w:val="nil"/>
            </w:tcBorders>
            <w:tcMar>
              <w:top w:w="30" w:type="dxa"/>
              <w:left w:w="30" w:type="dxa"/>
              <w:bottom w:w="30" w:type="dxa"/>
              <w:right w:w="30" w:type="dxa"/>
            </w:tcMar>
          </w:tcPr>
          <w:p w14:paraId="35313072"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B1C62B3"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B034C56" w14:textId="77777777" w:rsidR="00C9015F" w:rsidRDefault="001F0E2C">
            <w:pPr>
              <w:keepNext/>
              <w:spacing w:after="0"/>
              <w:jc w:val="right"/>
              <w:rPr>
                <w:color w:val="000000"/>
                <w:sz w:val="15"/>
              </w:rPr>
            </w:pPr>
            <w:r>
              <w:rPr>
                <w:color w:val="000000"/>
                <w:sz w:val="15"/>
              </w:rPr>
              <w:t>2021</w:t>
            </w:r>
          </w:p>
        </w:tc>
        <w:tc>
          <w:tcPr>
            <w:tcW w:w="0" w:type="auto"/>
            <w:tcBorders>
              <w:top w:val="nil"/>
              <w:left w:val="nil"/>
              <w:bottom w:val="nil"/>
              <w:right w:val="nil"/>
            </w:tcBorders>
            <w:tcMar>
              <w:top w:w="30" w:type="dxa"/>
              <w:left w:w="30" w:type="dxa"/>
              <w:bottom w:w="30" w:type="dxa"/>
              <w:right w:w="30" w:type="dxa"/>
            </w:tcMar>
          </w:tcPr>
          <w:p w14:paraId="58945AE1" w14:textId="77777777" w:rsidR="00C9015F" w:rsidRDefault="001F0E2C">
            <w:pPr>
              <w:keepNext/>
              <w:spacing w:after="0"/>
              <w:jc w:val="right"/>
              <w:rPr>
                <w:color w:val="000000"/>
                <w:sz w:val="15"/>
              </w:rPr>
            </w:pPr>
            <w:r>
              <w:rPr>
                <w:color w:val="000000"/>
                <w:sz w:val="15"/>
              </w:rPr>
              <w:t>0,9</w:t>
            </w:r>
          </w:p>
        </w:tc>
        <w:tc>
          <w:tcPr>
            <w:tcW w:w="0" w:type="auto"/>
            <w:tcBorders>
              <w:top w:val="nil"/>
              <w:left w:val="nil"/>
              <w:bottom w:val="nil"/>
              <w:right w:val="nil"/>
            </w:tcBorders>
            <w:tcMar>
              <w:top w:w="30" w:type="dxa"/>
              <w:left w:w="30" w:type="dxa"/>
              <w:bottom w:w="30" w:type="dxa"/>
              <w:right w:w="30" w:type="dxa"/>
            </w:tcMar>
          </w:tcPr>
          <w:p w14:paraId="4E6F4932" w14:textId="77777777" w:rsidR="00C9015F" w:rsidRDefault="001F0E2C">
            <w:pPr>
              <w:keepNext/>
              <w:spacing w:after="0"/>
              <w:jc w:val="right"/>
              <w:rPr>
                <w:color w:val="000000"/>
                <w:sz w:val="15"/>
              </w:rPr>
            </w:pPr>
            <w:r>
              <w:rPr>
                <w:color w:val="000000"/>
                <w:sz w:val="15"/>
              </w:rPr>
              <w:t>1,3</w:t>
            </w:r>
          </w:p>
        </w:tc>
        <w:tc>
          <w:tcPr>
            <w:tcW w:w="0" w:type="auto"/>
            <w:tcBorders>
              <w:top w:val="nil"/>
              <w:left w:val="nil"/>
              <w:bottom w:val="nil"/>
              <w:right w:val="nil"/>
            </w:tcBorders>
            <w:tcMar>
              <w:top w:w="30" w:type="dxa"/>
              <w:left w:w="30" w:type="dxa"/>
              <w:bottom w:w="30" w:type="dxa"/>
              <w:right w:w="30" w:type="dxa"/>
            </w:tcMar>
          </w:tcPr>
          <w:p w14:paraId="1E57ECBE"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E21E5E1" w14:textId="77777777" w:rsidR="00C9015F" w:rsidRDefault="00C9015F">
            <w:pPr>
              <w:keepNext/>
              <w:spacing w:after="0"/>
              <w:rPr>
                <w:color w:val="000000"/>
                <w:sz w:val="15"/>
              </w:rPr>
            </w:pPr>
          </w:p>
        </w:tc>
      </w:tr>
      <w:tr w:rsidR="00C9015F" w14:paraId="15922972" w14:textId="77777777">
        <w:tc>
          <w:tcPr>
            <w:tcW w:w="0" w:type="auto"/>
            <w:tcBorders>
              <w:top w:val="nil"/>
              <w:left w:val="nil"/>
              <w:bottom w:val="nil"/>
              <w:right w:val="nil"/>
            </w:tcBorders>
            <w:tcMar>
              <w:top w:w="30" w:type="dxa"/>
              <w:left w:w="30" w:type="dxa"/>
              <w:bottom w:w="30" w:type="dxa"/>
              <w:right w:w="30" w:type="dxa"/>
            </w:tcMar>
          </w:tcPr>
          <w:p w14:paraId="7AFA1F33"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88BCF00"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6912D5B" w14:textId="77777777" w:rsidR="00C9015F" w:rsidRDefault="001F0E2C">
            <w:pPr>
              <w:keepNext/>
              <w:spacing w:after="0"/>
              <w:jc w:val="right"/>
              <w:rPr>
                <w:color w:val="000000"/>
                <w:sz w:val="15"/>
              </w:rPr>
            </w:pPr>
            <w:r>
              <w:rPr>
                <w:color w:val="000000"/>
                <w:sz w:val="15"/>
              </w:rPr>
              <w:t>2022</w:t>
            </w:r>
          </w:p>
        </w:tc>
        <w:tc>
          <w:tcPr>
            <w:tcW w:w="0" w:type="auto"/>
            <w:tcBorders>
              <w:top w:val="nil"/>
              <w:left w:val="nil"/>
              <w:bottom w:val="nil"/>
              <w:right w:val="nil"/>
            </w:tcBorders>
            <w:tcMar>
              <w:top w:w="30" w:type="dxa"/>
              <w:left w:w="30" w:type="dxa"/>
              <w:bottom w:w="30" w:type="dxa"/>
              <w:right w:w="30" w:type="dxa"/>
            </w:tcMar>
          </w:tcPr>
          <w:p w14:paraId="1A85EDA7" w14:textId="77777777" w:rsidR="00C9015F" w:rsidRDefault="001F0E2C">
            <w:pPr>
              <w:keepNext/>
              <w:spacing w:after="0"/>
              <w:jc w:val="right"/>
              <w:rPr>
                <w:color w:val="000000"/>
                <w:sz w:val="15"/>
              </w:rPr>
            </w:pPr>
            <w:r>
              <w:rPr>
                <w:color w:val="000000"/>
                <w:sz w:val="15"/>
              </w:rPr>
              <w:t>0,9</w:t>
            </w:r>
          </w:p>
        </w:tc>
        <w:tc>
          <w:tcPr>
            <w:tcW w:w="0" w:type="auto"/>
            <w:tcBorders>
              <w:top w:val="nil"/>
              <w:left w:val="nil"/>
              <w:bottom w:val="nil"/>
              <w:right w:val="nil"/>
            </w:tcBorders>
            <w:tcMar>
              <w:top w:w="30" w:type="dxa"/>
              <w:left w:w="30" w:type="dxa"/>
              <w:bottom w:w="30" w:type="dxa"/>
              <w:right w:w="30" w:type="dxa"/>
            </w:tcMar>
          </w:tcPr>
          <w:p w14:paraId="1EFAE13C" w14:textId="77777777" w:rsidR="00C9015F" w:rsidRDefault="001F0E2C">
            <w:pPr>
              <w:keepNext/>
              <w:spacing w:after="0"/>
              <w:jc w:val="right"/>
              <w:rPr>
                <w:color w:val="000000"/>
                <w:sz w:val="15"/>
              </w:rPr>
            </w:pPr>
            <w:r>
              <w:rPr>
                <w:color w:val="000000"/>
                <w:sz w:val="15"/>
              </w:rPr>
              <w:t>1,4</w:t>
            </w:r>
          </w:p>
        </w:tc>
        <w:tc>
          <w:tcPr>
            <w:tcW w:w="0" w:type="auto"/>
            <w:tcBorders>
              <w:top w:val="nil"/>
              <w:left w:val="nil"/>
              <w:bottom w:val="nil"/>
              <w:right w:val="nil"/>
            </w:tcBorders>
            <w:tcMar>
              <w:top w:w="30" w:type="dxa"/>
              <w:left w:w="30" w:type="dxa"/>
              <w:bottom w:w="30" w:type="dxa"/>
              <w:right w:w="30" w:type="dxa"/>
            </w:tcMar>
          </w:tcPr>
          <w:p w14:paraId="199F6BCD"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3F7695F" w14:textId="77777777" w:rsidR="00C9015F" w:rsidRDefault="00C9015F">
            <w:pPr>
              <w:keepNext/>
              <w:spacing w:after="0"/>
              <w:rPr>
                <w:color w:val="000000"/>
                <w:sz w:val="15"/>
              </w:rPr>
            </w:pPr>
          </w:p>
        </w:tc>
      </w:tr>
      <w:tr w:rsidR="00C9015F" w14:paraId="2AA57E59" w14:textId="77777777">
        <w:tc>
          <w:tcPr>
            <w:tcW w:w="0" w:type="auto"/>
            <w:tcBorders>
              <w:top w:val="nil"/>
              <w:left w:val="nil"/>
              <w:bottom w:val="nil"/>
              <w:right w:val="nil"/>
            </w:tcBorders>
            <w:tcMar>
              <w:top w:w="30" w:type="dxa"/>
              <w:left w:w="30" w:type="dxa"/>
              <w:bottom w:w="30" w:type="dxa"/>
              <w:right w:w="30" w:type="dxa"/>
            </w:tcMar>
          </w:tcPr>
          <w:p w14:paraId="234CBC47"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1DFBCAB"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F55D3E6" w14:textId="77777777" w:rsidR="00C9015F" w:rsidRDefault="001F0E2C">
            <w:pPr>
              <w:keepNext/>
              <w:spacing w:after="0"/>
              <w:jc w:val="right"/>
              <w:rPr>
                <w:color w:val="000000"/>
                <w:sz w:val="15"/>
              </w:rPr>
            </w:pPr>
            <w:r>
              <w:rPr>
                <w:color w:val="000000"/>
                <w:sz w:val="15"/>
              </w:rPr>
              <w:t>2023</w:t>
            </w:r>
          </w:p>
        </w:tc>
        <w:tc>
          <w:tcPr>
            <w:tcW w:w="0" w:type="auto"/>
            <w:tcBorders>
              <w:top w:val="nil"/>
              <w:left w:val="nil"/>
              <w:bottom w:val="nil"/>
              <w:right w:val="nil"/>
            </w:tcBorders>
            <w:tcMar>
              <w:top w:w="30" w:type="dxa"/>
              <w:left w:w="30" w:type="dxa"/>
              <w:bottom w:w="30" w:type="dxa"/>
              <w:right w:w="30" w:type="dxa"/>
            </w:tcMar>
          </w:tcPr>
          <w:p w14:paraId="6AAEE7FB" w14:textId="77777777" w:rsidR="00C9015F" w:rsidRDefault="001F0E2C">
            <w:pPr>
              <w:keepNext/>
              <w:spacing w:after="0"/>
              <w:jc w:val="right"/>
              <w:rPr>
                <w:color w:val="000000"/>
                <w:sz w:val="15"/>
              </w:rPr>
            </w:pPr>
            <w:r>
              <w:rPr>
                <w:color w:val="000000"/>
                <w:sz w:val="15"/>
              </w:rPr>
              <w:t>0,5</w:t>
            </w:r>
          </w:p>
        </w:tc>
        <w:tc>
          <w:tcPr>
            <w:tcW w:w="0" w:type="auto"/>
            <w:tcBorders>
              <w:top w:val="nil"/>
              <w:left w:val="nil"/>
              <w:bottom w:val="nil"/>
              <w:right w:val="nil"/>
            </w:tcBorders>
            <w:tcMar>
              <w:top w:w="30" w:type="dxa"/>
              <w:left w:w="30" w:type="dxa"/>
              <w:bottom w:w="30" w:type="dxa"/>
              <w:right w:w="30" w:type="dxa"/>
            </w:tcMar>
          </w:tcPr>
          <w:p w14:paraId="530688AF" w14:textId="77777777" w:rsidR="00C9015F" w:rsidRDefault="001F0E2C">
            <w:pPr>
              <w:keepNext/>
              <w:spacing w:after="0"/>
              <w:jc w:val="right"/>
              <w:rPr>
                <w:color w:val="000000"/>
                <w:sz w:val="15"/>
              </w:rPr>
            </w:pPr>
            <w:r>
              <w:rPr>
                <w:color w:val="000000"/>
                <w:sz w:val="15"/>
              </w:rPr>
              <w:t>1,3</w:t>
            </w:r>
          </w:p>
        </w:tc>
        <w:tc>
          <w:tcPr>
            <w:tcW w:w="0" w:type="auto"/>
            <w:tcBorders>
              <w:top w:val="nil"/>
              <w:left w:val="nil"/>
              <w:bottom w:val="nil"/>
              <w:right w:val="nil"/>
            </w:tcBorders>
            <w:tcMar>
              <w:top w:w="30" w:type="dxa"/>
              <w:left w:w="30" w:type="dxa"/>
              <w:bottom w:w="30" w:type="dxa"/>
              <w:right w:w="30" w:type="dxa"/>
            </w:tcMar>
          </w:tcPr>
          <w:p w14:paraId="3CB68F1F"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29D612B" w14:textId="77777777" w:rsidR="00C9015F" w:rsidRDefault="00C9015F">
            <w:pPr>
              <w:keepNext/>
              <w:spacing w:after="0"/>
              <w:rPr>
                <w:color w:val="000000"/>
                <w:sz w:val="15"/>
              </w:rPr>
            </w:pPr>
          </w:p>
        </w:tc>
      </w:tr>
      <w:tr w:rsidR="00C9015F" w14:paraId="53F5AF2B" w14:textId="77777777">
        <w:tc>
          <w:tcPr>
            <w:tcW w:w="0" w:type="auto"/>
            <w:tcBorders>
              <w:top w:val="nil"/>
              <w:left w:val="nil"/>
              <w:bottom w:val="nil"/>
              <w:right w:val="nil"/>
            </w:tcBorders>
            <w:tcMar>
              <w:top w:w="30" w:type="dxa"/>
              <w:left w:w="30" w:type="dxa"/>
              <w:bottom w:w="30" w:type="dxa"/>
              <w:right w:w="30" w:type="dxa"/>
            </w:tcMar>
          </w:tcPr>
          <w:p w14:paraId="29ECDA00"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E73F847"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208CA88" w14:textId="77777777" w:rsidR="00C9015F" w:rsidRDefault="001F0E2C">
            <w:pPr>
              <w:keepNext/>
              <w:spacing w:after="0"/>
              <w:jc w:val="right"/>
              <w:rPr>
                <w:color w:val="000000"/>
                <w:sz w:val="15"/>
              </w:rPr>
            </w:pPr>
            <w:r>
              <w:rPr>
                <w:color w:val="000000"/>
                <w:sz w:val="15"/>
              </w:rPr>
              <w:t>2024</w:t>
            </w:r>
          </w:p>
        </w:tc>
        <w:tc>
          <w:tcPr>
            <w:tcW w:w="0" w:type="auto"/>
            <w:tcBorders>
              <w:top w:val="nil"/>
              <w:left w:val="nil"/>
              <w:bottom w:val="nil"/>
              <w:right w:val="nil"/>
            </w:tcBorders>
            <w:tcMar>
              <w:top w:w="30" w:type="dxa"/>
              <w:left w:w="30" w:type="dxa"/>
              <w:bottom w:w="30" w:type="dxa"/>
              <w:right w:w="30" w:type="dxa"/>
            </w:tcMar>
          </w:tcPr>
          <w:p w14:paraId="664E9E4B" w14:textId="77777777" w:rsidR="00C9015F" w:rsidRDefault="001F0E2C">
            <w:pPr>
              <w:keepNext/>
              <w:spacing w:after="0"/>
              <w:jc w:val="right"/>
              <w:rPr>
                <w:color w:val="000000"/>
                <w:sz w:val="15"/>
              </w:rPr>
            </w:pPr>
            <w:r>
              <w:rPr>
                <w:color w:val="000000"/>
                <w:sz w:val="15"/>
              </w:rPr>
              <w:t>0,8</w:t>
            </w:r>
          </w:p>
        </w:tc>
        <w:tc>
          <w:tcPr>
            <w:tcW w:w="0" w:type="auto"/>
            <w:tcBorders>
              <w:top w:val="nil"/>
              <w:left w:val="nil"/>
              <w:bottom w:val="nil"/>
              <w:right w:val="nil"/>
            </w:tcBorders>
            <w:tcMar>
              <w:top w:w="30" w:type="dxa"/>
              <w:left w:w="30" w:type="dxa"/>
              <w:bottom w:w="30" w:type="dxa"/>
              <w:right w:w="30" w:type="dxa"/>
            </w:tcMar>
          </w:tcPr>
          <w:p w14:paraId="711B89BF" w14:textId="77777777" w:rsidR="00C9015F" w:rsidRDefault="001F0E2C">
            <w:pPr>
              <w:keepNext/>
              <w:spacing w:after="0"/>
              <w:jc w:val="right"/>
              <w:rPr>
                <w:color w:val="000000"/>
                <w:sz w:val="15"/>
              </w:rPr>
            </w:pPr>
            <w:r>
              <w:rPr>
                <w:color w:val="000000"/>
                <w:sz w:val="15"/>
              </w:rPr>
              <w:t>1,2</w:t>
            </w:r>
          </w:p>
        </w:tc>
        <w:tc>
          <w:tcPr>
            <w:tcW w:w="0" w:type="auto"/>
            <w:tcBorders>
              <w:top w:val="nil"/>
              <w:left w:val="nil"/>
              <w:bottom w:val="nil"/>
              <w:right w:val="nil"/>
            </w:tcBorders>
            <w:tcMar>
              <w:top w:w="30" w:type="dxa"/>
              <w:left w:w="30" w:type="dxa"/>
              <w:bottom w:w="30" w:type="dxa"/>
              <w:right w:w="30" w:type="dxa"/>
            </w:tcMar>
          </w:tcPr>
          <w:p w14:paraId="488050CF"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DA8E8BE" w14:textId="77777777" w:rsidR="00C9015F" w:rsidRDefault="00C9015F">
            <w:pPr>
              <w:keepNext/>
              <w:spacing w:after="0"/>
              <w:rPr>
                <w:color w:val="000000"/>
                <w:sz w:val="15"/>
              </w:rPr>
            </w:pPr>
          </w:p>
        </w:tc>
      </w:tr>
      <w:tr w:rsidR="00C9015F" w14:paraId="70773E78" w14:textId="77777777">
        <w:tc>
          <w:tcPr>
            <w:tcW w:w="0" w:type="auto"/>
            <w:tcBorders>
              <w:top w:val="nil"/>
              <w:left w:val="nil"/>
              <w:bottom w:val="nil"/>
              <w:right w:val="nil"/>
            </w:tcBorders>
            <w:tcMar>
              <w:top w:w="30" w:type="dxa"/>
              <w:left w:w="30" w:type="dxa"/>
              <w:bottom w:w="30" w:type="dxa"/>
              <w:right w:w="30" w:type="dxa"/>
            </w:tcMar>
          </w:tcPr>
          <w:p w14:paraId="134DDF10"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D732582"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572A4A6" w14:textId="77777777" w:rsidR="00C9015F" w:rsidRDefault="001F0E2C">
            <w:pPr>
              <w:keepNext/>
              <w:spacing w:after="0"/>
              <w:jc w:val="right"/>
              <w:rPr>
                <w:color w:val="000000"/>
                <w:sz w:val="15"/>
              </w:rPr>
            </w:pPr>
            <w:r>
              <w:rPr>
                <w:color w:val="000000"/>
                <w:sz w:val="15"/>
              </w:rPr>
              <w:t>2025</w:t>
            </w:r>
          </w:p>
        </w:tc>
        <w:tc>
          <w:tcPr>
            <w:tcW w:w="0" w:type="auto"/>
            <w:tcBorders>
              <w:top w:val="nil"/>
              <w:left w:val="nil"/>
              <w:bottom w:val="nil"/>
              <w:right w:val="nil"/>
            </w:tcBorders>
            <w:tcMar>
              <w:top w:w="30" w:type="dxa"/>
              <w:left w:w="30" w:type="dxa"/>
              <w:bottom w:w="30" w:type="dxa"/>
              <w:right w:w="30" w:type="dxa"/>
            </w:tcMar>
          </w:tcPr>
          <w:p w14:paraId="0A234588" w14:textId="77777777" w:rsidR="00C9015F" w:rsidRDefault="001F0E2C">
            <w:pPr>
              <w:keepNext/>
              <w:spacing w:after="0"/>
              <w:jc w:val="right"/>
              <w:rPr>
                <w:color w:val="000000"/>
                <w:sz w:val="15"/>
              </w:rPr>
            </w:pPr>
            <w:r>
              <w:rPr>
                <w:color w:val="000000"/>
                <w:sz w:val="15"/>
              </w:rPr>
              <w:t>0,6</w:t>
            </w:r>
          </w:p>
        </w:tc>
        <w:tc>
          <w:tcPr>
            <w:tcW w:w="0" w:type="auto"/>
            <w:tcBorders>
              <w:top w:val="nil"/>
              <w:left w:val="nil"/>
              <w:bottom w:val="nil"/>
              <w:right w:val="nil"/>
            </w:tcBorders>
            <w:tcMar>
              <w:top w:w="30" w:type="dxa"/>
              <w:left w:w="30" w:type="dxa"/>
              <w:bottom w:w="30" w:type="dxa"/>
              <w:right w:w="30" w:type="dxa"/>
            </w:tcMar>
          </w:tcPr>
          <w:p w14:paraId="062F21FD" w14:textId="77777777" w:rsidR="00C9015F" w:rsidRDefault="001F0E2C">
            <w:pPr>
              <w:keepNext/>
              <w:spacing w:after="0"/>
              <w:jc w:val="right"/>
              <w:rPr>
                <w:color w:val="000000"/>
                <w:sz w:val="15"/>
              </w:rPr>
            </w:pPr>
            <w:r>
              <w:rPr>
                <w:color w:val="000000"/>
                <w:sz w:val="15"/>
              </w:rPr>
              <w:t>1,2</w:t>
            </w:r>
          </w:p>
        </w:tc>
        <w:tc>
          <w:tcPr>
            <w:tcW w:w="0" w:type="auto"/>
            <w:tcBorders>
              <w:top w:val="nil"/>
              <w:left w:val="nil"/>
              <w:bottom w:val="nil"/>
              <w:right w:val="nil"/>
            </w:tcBorders>
            <w:tcMar>
              <w:top w:w="30" w:type="dxa"/>
              <w:left w:w="30" w:type="dxa"/>
              <w:bottom w:w="30" w:type="dxa"/>
              <w:right w:w="30" w:type="dxa"/>
            </w:tcMar>
          </w:tcPr>
          <w:p w14:paraId="5937A77F"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721A301" w14:textId="77777777" w:rsidR="00C9015F" w:rsidRDefault="00C9015F">
            <w:pPr>
              <w:keepNext/>
              <w:spacing w:after="0"/>
              <w:rPr>
                <w:color w:val="000000"/>
                <w:sz w:val="15"/>
              </w:rPr>
            </w:pPr>
          </w:p>
        </w:tc>
      </w:tr>
      <w:tr w:rsidR="00C9015F" w14:paraId="72F42EAB" w14:textId="77777777">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29A46B05" w14:textId="77777777" w:rsidR="00C9015F" w:rsidRDefault="001F0E2C">
            <w:pPr>
              <w:keepNext/>
              <w:spacing w:after="0"/>
              <w:rPr>
                <w:b/>
                <w:color w:val="FFFFFF"/>
                <w:sz w:val="15"/>
              </w:rPr>
            </w:pPr>
            <w:r>
              <w:rPr>
                <w:b/>
                <w:color w:val="FFFFFF"/>
                <w:sz w:val="15"/>
              </w:rPr>
              <w:t>Misdrijven - Winkeldiefstallen</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23AA682C" w14:textId="77777777" w:rsidR="00C9015F" w:rsidRDefault="001F0E2C">
            <w:pPr>
              <w:keepNext/>
              <w:spacing w:after="0"/>
              <w:rPr>
                <w:b/>
                <w:color w:val="FFFFFF"/>
                <w:sz w:val="15"/>
              </w:rPr>
            </w:pPr>
            <w:r>
              <w:rPr>
                <w:b/>
                <w:color w:val="FFFFFF"/>
                <w:sz w:val="15"/>
              </w:rPr>
              <w:t>per 1.000 inwoners</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5B6B3327" w14:textId="77777777" w:rsidR="00C9015F" w:rsidRDefault="00C9015F">
            <w:pPr>
              <w:keepNext/>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3A9650D6" w14:textId="77777777" w:rsidR="00C9015F" w:rsidRDefault="00C9015F">
            <w:pPr>
              <w:keepNext/>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33A7EA46" w14:textId="77777777" w:rsidR="00C9015F" w:rsidRDefault="00C9015F">
            <w:pPr>
              <w:keepNext/>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4BD352AD" w14:textId="77777777" w:rsidR="00C9015F" w:rsidRDefault="001F0E2C">
            <w:pPr>
              <w:keepNext/>
              <w:spacing w:after="0"/>
              <w:rPr>
                <w:b/>
                <w:color w:val="FFFFFF"/>
                <w:sz w:val="15"/>
              </w:rPr>
            </w:pPr>
            <w:r>
              <w:rPr>
                <w:b/>
                <w:color w:val="FFFFFF"/>
                <w:sz w:val="15"/>
              </w:rPr>
              <w:t>CBS - Diefstallen</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0517891F" w14:textId="77777777" w:rsidR="00C9015F" w:rsidRDefault="001F0E2C">
            <w:pPr>
              <w:keepNext/>
              <w:spacing w:after="0"/>
              <w:rPr>
                <w:b/>
                <w:color w:val="FFFFFF"/>
                <w:sz w:val="15"/>
              </w:rPr>
            </w:pPr>
            <w:r>
              <w:rPr>
                <w:b/>
                <w:color w:val="FFFFFF"/>
                <w:sz w:val="15"/>
              </w:rPr>
              <w:t>Het aantal winkeldiefstallen per 1000 inwoners</w:t>
            </w:r>
          </w:p>
        </w:tc>
      </w:tr>
      <w:tr w:rsidR="00C9015F" w14:paraId="6E60CEBF" w14:textId="77777777">
        <w:tc>
          <w:tcPr>
            <w:tcW w:w="0" w:type="auto"/>
            <w:tcBorders>
              <w:top w:val="nil"/>
              <w:left w:val="nil"/>
              <w:bottom w:val="nil"/>
              <w:right w:val="nil"/>
            </w:tcBorders>
            <w:tcMar>
              <w:top w:w="30" w:type="dxa"/>
              <w:left w:w="30" w:type="dxa"/>
              <w:bottom w:w="30" w:type="dxa"/>
              <w:right w:w="30" w:type="dxa"/>
            </w:tcMar>
          </w:tcPr>
          <w:p w14:paraId="1CAF501B"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CA0EA90"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453461F" w14:textId="77777777" w:rsidR="00C9015F" w:rsidRDefault="001F0E2C">
            <w:pPr>
              <w:keepNext/>
              <w:spacing w:after="0"/>
              <w:jc w:val="right"/>
              <w:rPr>
                <w:color w:val="000000"/>
                <w:sz w:val="15"/>
              </w:rPr>
            </w:pPr>
            <w:r>
              <w:rPr>
                <w:color w:val="000000"/>
                <w:sz w:val="15"/>
              </w:rPr>
              <w:t>2021</w:t>
            </w:r>
          </w:p>
        </w:tc>
        <w:tc>
          <w:tcPr>
            <w:tcW w:w="0" w:type="auto"/>
            <w:tcBorders>
              <w:top w:val="nil"/>
              <w:left w:val="nil"/>
              <w:bottom w:val="nil"/>
              <w:right w:val="nil"/>
            </w:tcBorders>
            <w:tcMar>
              <w:top w:w="30" w:type="dxa"/>
              <w:left w:w="30" w:type="dxa"/>
              <w:bottom w:w="30" w:type="dxa"/>
              <w:right w:w="30" w:type="dxa"/>
            </w:tcMar>
          </w:tcPr>
          <w:p w14:paraId="59B5C264" w14:textId="77777777" w:rsidR="00C9015F" w:rsidRDefault="001F0E2C">
            <w:pPr>
              <w:keepNext/>
              <w:spacing w:after="0"/>
              <w:jc w:val="right"/>
              <w:rPr>
                <w:color w:val="000000"/>
                <w:sz w:val="15"/>
              </w:rPr>
            </w:pPr>
            <w:r>
              <w:rPr>
                <w:color w:val="000000"/>
                <w:sz w:val="15"/>
              </w:rPr>
              <w:t>0,6</w:t>
            </w:r>
          </w:p>
        </w:tc>
        <w:tc>
          <w:tcPr>
            <w:tcW w:w="0" w:type="auto"/>
            <w:tcBorders>
              <w:top w:val="nil"/>
              <w:left w:val="nil"/>
              <w:bottom w:val="nil"/>
              <w:right w:val="nil"/>
            </w:tcBorders>
            <w:tcMar>
              <w:top w:w="30" w:type="dxa"/>
              <w:left w:w="30" w:type="dxa"/>
              <w:bottom w:w="30" w:type="dxa"/>
              <w:right w:w="30" w:type="dxa"/>
            </w:tcMar>
          </w:tcPr>
          <w:p w14:paraId="2CEF59D6" w14:textId="77777777" w:rsidR="00C9015F" w:rsidRDefault="001F0E2C">
            <w:pPr>
              <w:keepNext/>
              <w:spacing w:after="0"/>
              <w:jc w:val="right"/>
              <w:rPr>
                <w:color w:val="000000"/>
                <w:sz w:val="15"/>
              </w:rPr>
            </w:pPr>
            <w:r>
              <w:rPr>
                <w:color w:val="000000"/>
                <w:sz w:val="15"/>
              </w:rPr>
              <w:t>1,8</w:t>
            </w:r>
          </w:p>
        </w:tc>
        <w:tc>
          <w:tcPr>
            <w:tcW w:w="0" w:type="auto"/>
            <w:tcBorders>
              <w:top w:val="nil"/>
              <w:left w:val="nil"/>
              <w:bottom w:val="nil"/>
              <w:right w:val="nil"/>
            </w:tcBorders>
            <w:tcMar>
              <w:top w:w="30" w:type="dxa"/>
              <w:left w:w="30" w:type="dxa"/>
              <w:bottom w:w="30" w:type="dxa"/>
              <w:right w:w="30" w:type="dxa"/>
            </w:tcMar>
          </w:tcPr>
          <w:p w14:paraId="7556229B"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47A9989" w14:textId="77777777" w:rsidR="00C9015F" w:rsidRDefault="00C9015F">
            <w:pPr>
              <w:keepNext/>
              <w:spacing w:after="0"/>
              <w:rPr>
                <w:color w:val="000000"/>
                <w:sz w:val="15"/>
              </w:rPr>
            </w:pPr>
          </w:p>
        </w:tc>
      </w:tr>
      <w:tr w:rsidR="00C9015F" w14:paraId="2EFF6F57" w14:textId="77777777">
        <w:tc>
          <w:tcPr>
            <w:tcW w:w="0" w:type="auto"/>
            <w:tcBorders>
              <w:top w:val="nil"/>
              <w:left w:val="nil"/>
              <w:bottom w:val="nil"/>
              <w:right w:val="nil"/>
            </w:tcBorders>
            <w:tcMar>
              <w:top w:w="30" w:type="dxa"/>
              <w:left w:w="30" w:type="dxa"/>
              <w:bottom w:w="30" w:type="dxa"/>
              <w:right w:w="30" w:type="dxa"/>
            </w:tcMar>
          </w:tcPr>
          <w:p w14:paraId="12E85526"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6174BAC"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6BF0083" w14:textId="77777777" w:rsidR="00C9015F" w:rsidRDefault="001F0E2C">
            <w:pPr>
              <w:keepNext/>
              <w:spacing w:after="0"/>
              <w:jc w:val="right"/>
              <w:rPr>
                <w:color w:val="000000"/>
                <w:sz w:val="15"/>
              </w:rPr>
            </w:pPr>
            <w:r>
              <w:rPr>
                <w:color w:val="000000"/>
                <w:sz w:val="15"/>
              </w:rPr>
              <w:t>2022</w:t>
            </w:r>
          </w:p>
        </w:tc>
        <w:tc>
          <w:tcPr>
            <w:tcW w:w="0" w:type="auto"/>
            <w:tcBorders>
              <w:top w:val="nil"/>
              <w:left w:val="nil"/>
              <w:bottom w:val="nil"/>
              <w:right w:val="nil"/>
            </w:tcBorders>
            <w:tcMar>
              <w:top w:w="30" w:type="dxa"/>
              <w:left w:w="30" w:type="dxa"/>
              <w:bottom w:w="30" w:type="dxa"/>
              <w:right w:w="30" w:type="dxa"/>
            </w:tcMar>
          </w:tcPr>
          <w:p w14:paraId="1883ABAF" w14:textId="77777777" w:rsidR="00C9015F" w:rsidRDefault="001F0E2C">
            <w:pPr>
              <w:keepNext/>
              <w:spacing w:after="0"/>
              <w:jc w:val="right"/>
              <w:rPr>
                <w:color w:val="000000"/>
                <w:sz w:val="15"/>
              </w:rPr>
            </w:pPr>
            <w:r>
              <w:rPr>
                <w:color w:val="000000"/>
                <w:sz w:val="15"/>
              </w:rPr>
              <w:t>0,3</w:t>
            </w:r>
          </w:p>
        </w:tc>
        <w:tc>
          <w:tcPr>
            <w:tcW w:w="0" w:type="auto"/>
            <w:tcBorders>
              <w:top w:val="nil"/>
              <w:left w:val="nil"/>
              <w:bottom w:val="nil"/>
              <w:right w:val="nil"/>
            </w:tcBorders>
            <w:tcMar>
              <w:top w:w="30" w:type="dxa"/>
              <w:left w:w="30" w:type="dxa"/>
              <w:bottom w:w="30" w:type="dxa"/>
              <w:right w:w="30" w:type="dxa"/>
            </w:tcMar>
          </w:tcPr>
          <w:p w14:paraId="0E5E296D" w14:textId="77777777" w:rsidR="00C9015F" w:rsidRDefault="001F0E2C">
            <w:pPr>
              <w:keepNext/>
              <w:spacing w:after="0"/>
              <w:jc w:val="right"/>
              <w:rPr>
                <w:color w:val="000000"/>
                <w:sz w:val="15"/>
              </w:rPr>
            </w:pPr>
            <w:r>
              <w:rPr>
                <w:color w:val="000000"/>
                <w:sz w:val="15"/>
              </w:rPr>
              <w:t>2,3</w:t>
            </w:r>
          </w:p>
        </w:tc>
        <w:tc>
          <w:tcPr>
            <w:tcW w:w="0" w:type="auto"/>
            <w:tcBorders>
              <w:top w:val="nil"/>
              <w:left w:val="nil"/>
              <w:bottom w:val="nil"/>
              <w:right w:val="nil"/>
            </w:tcBorders>
            <w:tcMar>
              <w:top w:w="30" w:type="dxa"/>
              <w:left w:w="30" w:type="dxa"/>
              <w:bottom w:w="30" w:type="dxa"/>
              <w:right w:w="30" w:type="dxa"/>
            </w:tcMar>
          </w:tcPr>
          <w:p w14:paraId="4D67EDB3"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716C139" w14:textId="77777777" w:rsidR="00C9015F" w:rsidRDefault="00C9015F">
            <w:pPr>
              <w:keepNext/>
              <w:spacing w:after="0"/>
              <w:rPr>
                <w:color w:val="000000"/>
                <w:sz w:val="15"/>
              </w:rPr>
            </w:pPr>
          </w:p>
        </w:tc>
      </w:tr>
      <w:tr w:rsidR="00C9015F" w14:paraId="6F873C99" w14:textId="77777777">
        <w:tc>
          <w:tcPr>
            <w:tcW w:w="0" w:type="auto"/>
            <w:tcBorders>
              <w:top w:val="nil"/>
              <w:left w:val="nil"/>
              <w:bottom w:val="nil"/>
              <w:right w:val="nil"/>
            </w:tcBorders>
            <w:tcMar>
              <w:top w:w="30" w:type="dxa"/>
              <w:left w:w="30" w:type="dxa"/>
              <w:bottom w:w="30" w:type="dxa"/>
              <w:right w:w="30" w:type="dxa"/>
            </w:tcMar>
          </w:tcPr>
          <w:p w14:paraId="185F28F6"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5B31C5E"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3540211" w14:textId="77777777" w:rsidR="00C9015F" w:rsidRDefault="001F0E2C">
            <w:pPr>
              <w:keepNext/>
              <w:spacing w:after="0"/>
              <w:jc w:val="right"/>
              <w:rPr>
                <w:color w:val="000000"/>
                <w:sz w:val="15"/>
              </w:rPr>
            </w:pPr>
            <w:r>
              <w:rPr>
                <w:color w:val="000000"/>
                <w:sz w:val="15"/>
              </w:rPr>
              <w:t>2023</w:t>
            </w:r>
          </w:p>
        </w:tc>
        <w:tc>
          <w:tcPr>
            <w:tcW w:w="0" w:type="auto"/>
            <w:tcBorders>
              <w:top w:val="nil"/>
              <w:left w:val="nil"/>
              <w:bottom w:val="nil"/>
              <w:right w:val="nil"/>
            </w:tcBorders>
            <w:tcMar>
              <w:top w:w="30" w:type="dxa"/>
              <w:left w:w="30" w:type="dxa"/>
              <w:bottom w:w="30" w:type="dxa"/>
              <w:right w:w="30" w:type="dxa"/>
            </w:tcMar>
          </w:tcPr>
          <w:p w14:paraId="18DFF755" w14:textId="77777777" w:rsidR="00C9015F" w:rsidRDefault="001F0E2C">
            <w:pPr>
              <w:keepNext/>
              <w:spacing w:after="0"/>
              <w:jc w:val="right"/>
              <w:rPr>
                <w:color w:val="000000"/>
                <w:sz w:val="15"/>
              </w:rPr>
            </w:pPr>
            <w:r>
              <w:rPr>
                <w:color w:val="000000"/>
                <w:sz w:val="15"/>
              </w:rPr>
              <w:t>0,7</w:t>
            </w:r>
          </w:p>
        </w:tc>
        <w:tc>
          <w:tcPr>
            <w:tcW w:w="0" w:type="auto"/>
            <w:tcBorders>
              <w:top w:val="nil"/>
              <w:left w:val="nil"/>
              <w:bottom w:val="nil"/>
              <w:right w:val="nil"/>
            </w:tcBorders>
            <w:tcMar>
              <w:top w:w="30" w:type="dxa"/>
              <w:left w:w="30" w:type="dxa"/>
              <w:bottom w:w="30" w:type="dxa"/>
              <w:right w:w="30" w:type="dxa"/>
            </w:tcMar>
          </w:tcPr>
          <w:p w14:paraId="63203159" w14:textId="77777777" w:rsidR="00C9015F" w:rsidRDefault="001F0E2C">
            <w:pPr>
              <w:keepNext/>
              <w:spacing w:after="0"/>
              <w:jc w:val="right"/>
              <w:rPr>
                <w:color w:val="000000"/>
                <w:sz w:val="15"/>
              </w:rPr>
            </w:pPr>
            <w:r>
              <w:rPr>
                <w:color w:val="000000"/>
                <w:sz w:val="15"/>
              </w:rPr>
              <w:t>2,5</w:t>
            </w:r>
          </w:p>
        </w:tc>
        <w:tc>
          <w:tcPr>
            <w:tcW w:w="0" w:type="auto"/>
            <w:tcBorders>
              <w:top w:val="nil"/>
              <w:left w:val="nil"/>
              <w:bottom w:val="nil"/>
              <w:right w:val="nil"/>
            </w:tcBorders>
            <w:tcMar>
              <w:top w:w="30" w:type="dxa"/>
              <w:left w:w="30" w:type="dxa"/>
              <w:bottom w:w="30" w:type="dxa"/>
              <w:right w:w="30" w:type="dxa"/>
            </w:tcMar>
          </w:tcPr>
          <w:p w14:paraId="65120962"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FFEDD93" w14:textId="77777777" w:rsidR="00C9015F" w:rsidRDefault="00C9015F">
            <w:pPr>
              <w:keepNext/>
              <w:spacing w:after="0"/>
              <w:rPr>
                <w:color w:val="000000"/>
                <w:sz w:val="15"/>
              </w:rPr>
            </w:pPr>
          </w:p>
        </w:tc>
      </w:tr>
      <w:tr w:rsidR="00C9015F" w14:paraId="2BC950FB" w14:textId="77777777">
        <w:tc>
          <w:tcPr>
            <w:tcW w:w="0" w:type="auto"/>
            <w:tcBorders>
              <w:top w:val="nil"/>
              <w:left w:val="nil"/>
              <w:bottom w:val="nil"/>
              <w:right w:val="nil"/>
            </w:tcBorders>
            <w:tcMar>
              <w:top w:w="30" w:type="dxa"/>
              <w:left w:w="30" w:type="dxa"/>
              <w:bottom w:w="30" w:type="dxa"/>
              <w:right w:w="30" w:type="dxa"/>
            </w:tcMar>
          </w:tcPr>
          <w:p w14:paraId="322C9E83"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4C9D4D7"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DF7205B" w14:textId="77777777" w:rsidR="00C9015F" w:rsidRDefault="001F0E2C">
            <w:pPr>
              <w:keepNext/>
              <w:spacing w:after="0"/>
              <w:jc w:val="right"/>
              <w:rPr>
                <w:color w:val="000000"/>
                <w:sz w:val="15"/>
              </w:rPr>
            </w:pPr>
            <w:r>
              <w:rPr>
                <w:color w:val="000000"/>
                <w:sz w:val="15"/>
              </w:rPr>
              <w:t>2024</w:t>
            </w:r>
          </w:p>
        </w:tc>
        <w:tc>
          <w:tcPr>
            <w:tcW w:w="0" w:type="auto"/>
            <w:tcBorders>
              <w:top w:val="nil"/>
              <w:left w:val="nil"/>
              <w:bottom w:val="nil"/>
              <w:right w:val="nil"/>
            </w:tcBorders>
            <w:tcMar>
              <w:top w:w="30" w:type="dxa"/>
              <w:left w:w="30" w:type="dxa"/>
              <w:bottom w:w="30" w:type="dxa"/>
              <w:right w:w="30" w:type="dxa"/>
            </w:tcMar>
          </w:tcPr>
          <w:p w14:paraId="0CA144C3" w14:textId="77777777" w:rsidR="00C9015F" w:rsidRDefault="001F0E2C">
            <w:pPr>
              <w:keepNext/>
              <w:spacing w:after="0"/>
              <w:jc w:val="right"/>
              <w:rPr>
                <w:color w:val="000000"/>
                <w:sz w:val="15"/>
              </w:rPr>
            </w:pPr>
            <w:r>
              <w:rPr>
                <w:color w:val="000000"/>
                <w:sz w:val="15"/>
              </w:rPr>
              <w:t>0,3</w:t>
            </w:r>
          </w:p>
        </w:tc>
        <w:tc>
          <w:tcPr>
            <w:tcW w:w="0" w:type="auto"/>
            <w:tcBorders>
              <w:top w:val="nil"/>
              <w:left w:val="nil"/>
              <w:bottom w:val="nil"/>
              <w:right w:val="nil"/>
            </w:tcBorders>
            <w:tcMar>
              <w:top w:w="30" w:type="dxa"/>
              <w:left w:w="30" w:type="dxa"/>
              <w:bottom w:w="30" w:type="dxa"/>
              <w:right w:w="30" w:type="dxa"/>
            </w:tcMar>
          </w:tcPr>
          <w:p w14:paraId="21D7B081" w14:textId="77777777" w:rsidR="00C9015F" w:rsidRDefault="001F0E2C">
            <w:pPr>
              <w:keepNext/>
              <w:spacing w:after="0"/>
              <w:jc w:val="right"/>
              <w:rPr>
                <w:color w:val="000000"/>
                <w:sz w:val="15"/>
              </w:rPr>
            </w:pPr>
            <w:r>
              <w:rPr>
                <w:color w:val="000000"/>
                <w:sz w:val="15"/>
              </w:rPr>
              <w:t>2,2</w:t>
            </w:r>
          </w:p>
        </w:tc>
        <w:tc>
          <w:tcPr>
            <w:tcW w:w="0" w:type="auto"/>
            <w:tcBorders>
              <w:top w:val="nil"/>
              <w:left w:val="nil"/>
              <w:bottom w:val="nil"/>
              <w:right w:val="nil"/>
            </w:tcBorders>
            <w:tcMar>
              <w:top w:w="30" w:type="dxa"/>
              <w:left w:w="30" w:type="dxa"/>
              <w:bottom w:w="30" w:type="dxa"/>
              <w:right w:w="30" w:type="dxa"/>
            </w:tcMar>
          </w:tcPr>
          <w:p w14:paraId="6A9AF929" w14:textId="77777777" w:rsidR="00C9015F" w:rsidRDefault="00C9015F">
            <w:pPr>
              <w:keepNext/>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65591DB" w14:textId="77777777" w:rsidR="00C9015F" w:rsidRDefault="00C9015F">
            <w:pPr>
              <w:keepNext/>
              <w:spacing w:after="0"/>
              <w:rPr>
                <w:color w:val="000000"/>
                <w:sz w:val="15"/>
              </w:rPr>
            </w:pPr>
          </w:p>
        </w:tc>
      </w:tr>
      <w:tr w:rsidR="00C9015F" w14:paraId="03CA8E97" w14:textId="77777777">
        <w:tc>
          <w:tcPr>
            <w:tcW w:w="0" w:type="auto"/>
            <w:tcBorders>
              <w:top w:val="nil"/>
              <w:left w:val="nil"/>
              <w:bottom w:val="nil"/>
              <w:right w:val="nil"/>
            </w:tcBorders>
            <w:tcMar>
              <w:top w:w="30" w:type="dxa"/>
              <w:left w:w="30" w:type="dxa"/>
              <w:bottom w:w="30" w:type="dxa"/>
              <w:right w:w="30" w:type="dxa"/>
            </w:tcMar>
          </w:tcPr>
          <w:p w14:paraId="65347F8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A0D4FC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BBAA184" w14:textId="77777777" w:rsidR="00C9015F" w:rsidRDefault="001F0E2C">
            <w:pPr>
              <w:spacing w:after="0"/>
              <w:jc w:val="right"/>
              <w:rPr>
                <w:color w:val="000000"/>
                <w:sz w:val="15"/>
              </w:rPr>
            </w:pPr>
            <w:r>
              <w:rPr>
                <w:color w:val="000000"/>
                <w:sz w:val="15"/>
              </w:rPr>
              <w:t>2025</w:t>
            </w:r>
          </w:p>
        </w:tc>
        <w:tc>
          <w:tcPr>
            <w:tcW w:w="0" w:type="auto"/>
            <w:tcBorders>
              <w:top w:val="nil"/>
              <w:left w:val="nil"/>
              <w:bottom w:val="nil"/>
              <w:right w:val="nil"/>
            </w:tcBorders>
            <w:tcMar>
              <w:top w:w="30" w:type="dxa"/>
              <w:left w:w="30" w:type="dxa"/>
              <w:bottom w:w="30" w:type="dxa"/>
              <w:right w:w="30" w:type="dxa"/>
            </w:tcMar>
          </w:tcPr>
          <w:p w14:paraId="21D33A71" w14:textId="77777777" w:rsidR="00C9015F" w:rsidRDefault="001F0E2C">
            <w:pPr>
              <w:spacing w:after="0"/>
              <w:jc w:val="right"/>
              <w:rPr>
                <w:color w:val="000000"/>
                <w:sz w:val="15"/>
              </w:rPr>
            </w:pPr>
            <w:r>
              <w:rPr>
                <w:color w:val="000000"/>
                <w:sz w:val="15"/>
              </w:rPr>
              <w:t>0,5</w:t>
            </w:r>
          </w:p>
        </w:tc>
        <w:tc>
          <w:tcPr>
            <w:tcW w:w="0" w:type="auto"/>
            <w:tcBorders>
              <w:top w:val="nil"/>
              <w:left w:val="nil"/>
              <w:bottom w:val="nil"/>
              <w:right w:val="nil"/>
            </w:tcBorders>
            <w:tcMar>
              <w:top w:w="30" w:type="dxa"/>
              <w:left w:w="30" w:type="dxa"/>
              <w:bottom w:w="30" w:type="dxa"/>
              <w:right w:w="30" w:type="dxa"/>
            </w:tcMar>
          </w:tcPr>
          <w:p w14:paraId="3F75D3B2" w14:textId="77777777" w:rsidR="00C9015F" w:rsidRDefault="001F0E2C">
            <w:pPr>
              <w:spacing w:after="0"/>
              <w:jc w:val="right"/>
              <w:rPr>
                <w:color w:val="000000"/>
                <w:sz w:val="15"/>
              </w:rPr>
            </w:pPr>
            <w:r>
              <w:rPr>
                <w:color w:val="000000"/>
                <w:sz w:val="15"/>
              </w:rPr>
              <w:t>2,1</w:t>
            </w:r>
          </w:p>
        </w:tc>
        <w:tc>
          <w:tcPr>
            <w:tcW w:w="0" w:type="auto"/>
            <w:tcBorders>
              <w:top w:val="nil"/>
              <w:left w:val="nil"/>
              <w:bottom w:val="nil"/>
              <w:right w:val="nil"/>
            </w:tcBorders>
            <w:tcMar>
              <w:top w:w="30" w:type="dxa"/>
              <w:left w:w="30" w:type="dxa"/>
              <w:bottom w:w="30" w:type="dxa"/>
              <w:right w:w="30" w:type="dxa"/>
            </w:tcMar>
          </w:tcPr>
          <w:p w14:paraId="26473AE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5AC0864" w14:textId="77777777" w:rsidR="00C9015F" w:rsidRDefault="00C9015F">
            <w:pPr>
              <w:spacing w:after="0"/>
              <w:rPr>
                <w:color w:val="000000"/>
                <w:sz w:val="15"/>
              </w:rPr>
            </w:pPr>
          </w:p>
        </w:tc>
      </w:tr>
    </w:tbl>
    <w:p w14:paraId="0CCCFB6B" w14:textId="77777777" w:rsidR="00C9015F" w:rsidRDefault="00C9015F"/>
    <w:p w14:paraId="2ED5F311" w14:textId="77777777" w:rsidR="00C9015F" w:rsidRDefault="001F0E2C">
      <w:pPr>
        <w:pStyle w:val="Kop5"/>
      </w:pPr>
      <w:r>
        <w:t>Algemeen bestuur en Bedrijfsvoering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8"/>
        <w:gridCol w:w="1098"/>
        <w:gridCol w:w="611"/>
        <w:gridCol w:w="827"/>
        <w:gridCol w:w="794"/>
        <w:gridCol w:w="1123"/>
        <w:gridCol w:w="2485"/>
      </w:tblGrid>
      <w:tr w:rsidR="00C9015F" w14:paraId="47786B93"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60DA99AE" w14:textId="77777777" w:rsidR="00C9015F" w:rsidRDefault="001F0E2C">
            <w:pPr>
              <w:spacing w:after="0"/>
              <w:rPr>
                <w:b/>
                <w:color w:val="FFFFFF"/>
                <w:sz w:val="15"/>
              </w:rPr>
            </w:pPr>
            <w:r>
              <w:rPr>
                <w:b/>
                <w:color w:val="FFFFFF"/>
                <w:sz w:val="15"/>
              </w:rPr>
              <w:t>Indicator</w:t>
            </w:r>
          </w:p>
        </w:tc>
        <w:tc>
          <w:tcPr>
            <w:tcW w:w="0" w:type="auto"/>
            <w:tcBorders>
              <w:top w:val="nil"/>
              <w:left w:val="nil"/>
              <w:bottom w:val="nil"/>
              <w:right w:val="nil"/>
            </w:tcBorders>
            <w:shd w:val="clear" w:color="auto" w:fill="244060"/>
            <w:tcMar>
              <w:top w:w="30" w:type="dxa"/>
              <w:left w:w="30" w:type="dxa"/>
              <w:bottom w:w="30" w:type="dxa"/>
              <w:right w:w="30" w:type="dxa"/>
            </w:tcMar>
          </w:tcPr>
          <w:p w14:paraId="3D46A57E" w14:textId="77777777" w:rsidR="00C9015F" w:rsidRDefault="001F0E2C">
            <w:pPr>
              <w:spacing w:after="0"/>
              <w:rPr>
                <w:b/>
                <w:color w:val="FFFFFF"/>
                <w:sz w:val="15"/>
              </w:rPr>
            </w:pPr>
            <w:r>
              <w:rPr>
                <w:b/>
                <w:color w:val="FFFFFF"/>
                <w:sz w:val="15"/>
              </w:rPr>
              <w:t>Eenheid</w:t>
            </w:r>
          </w:p>
        </w:tc>
        <w:tc>
          <w:tcPr>
            <w:tcW w:w="0" w:type="auto"/>
            <w:tcBorders>
              <w:top w:val="nil"/>
              <w:left w:val="nil"/>
              <w:bottom w:val="nil"/>
              <w:right w:val="nil"/>
            </w:tcBorders>
            <w:shd w:val="clear" w:color="auto" w:fill="244060"/>
            <w:tcMar>
              <w:top w:w="30" w:type="dxa"/>
              <w:left w:w="30" w:type="dxa"/>
              <w:bottom w:w="30" w:type="dxa"/>
              <w:right w:w="30" w:type="dxa"/>
            </w:tcMar>
          </w:tcPr>
          <w:p w14:paraId="5A47A139" w14:textId="77777777" w:rsidR="00C9015F" w:rsidRDefault="001F0E2C">
            <w:pPr>
              <w:spacing w:after="0"/>
              <w:rPr>
                <w:b/>
                <w:color w:val="FFFFFF"/>
                <w:sz w:val="15"/>
              </w:rPr>
            </w:pPr>
            <w:r>
              <w:rPr>
                <w:b/>
                <w:color w:val="FFFFFF"/>
                <w:sz w:val="15"/>
              </w:rPr>
              <w:t>Periode</w:t>
            </w:r>
          </w:p>
        </w:tc>
        <w:tc>
          <w:tcPr>
            <w:tcW w:w="0" w:type="auto"/>
            <w:tcBorders>
              <w:top w:val="nil"/>
              <w:left w:val="nil"/>
              <w:bottom w:val="nil"/>
              <w:right w:val="nil"/>
            </w:tcBorders>
            <w:shd w:val="clear" w:color="auto" w:fill="244060"/>
            <w:tcMar>
              <w:top w:w="30" w:type="dxa"/>
              <w:left w:w="30" w:type="dxa"/>
              <w:bottom w:w="30" w:type="dxa"/>
              <w:right w:w="30" w:type="dxa"/>
            </w:tcMar>
          </w:tcPr>
          <w:p w14:paraId="0900E85E" w14:textId="77777777" w:rsidR="00C9015F" w:rsidRDefault="001F0E2C">
            <w:pPr>
              <w:spacing w:after="0"/>
              <w:rPr>
                <w:b/>
                <w:color w:val="FFFFFF"/>
                <w:sz w:val="15"/>
              </w:rPr>
            </w:pPr>
            <w:r>
              <w:rPr>
                <w:b/>
                <w:color w:val="FFFFFF"/>
                <w:sz w:val="15"/>
              </w:rPr>
              <w:t>Berkelland</w:t>
            </w:r>
          </w:p>
        </w:tc>
        <w:tc>
          <w:tcPr>
            <w:tcW w:w="0" w:type="auto"/>
            <w:tcBorders>
              <w:top w:val="nil"/>
              <w:left w:val="nil"/>
              <w:bottom w:val="nil"/>
              <w:right w:val="nil"/>
            </w:tcBorders>
            <w:shd w:val="clear" w:color="auto" w:fill="244060"/>
            <w:tcMar>
              <w:top w:w="30" w:type="dxa"/>
              <w:left w:w="30" w:type="dxa"/>
              <w:bottom w:w="30" w:type="dxa"/>
              <w:right w:w="30" w:type="dxa"/>
            </w:tcMar>
          </w:tcPr>
          <w:p w14:paraId="02DF1DC4" w14:textId="77777777" w:rsidR="00C9015F" w:rsidRDefault="001F0E2C">
            <w:pPr>
              <w:spacing w:after="0"/>
              <w:rPr>
                <w:b/>
                <w:color w:val="FFFFFF"/>
                <w:sz w:val="15"/>
              </w:rPr>
            </w:pPr>
            <w:r>
              <w:rPr>
                <w:b/>
                <w:color w:val="FFFFFF"/>
                <w:sz w:val="15"/>
              </w:rPr>
              <w:t>Nederland</w:t>
            </w:r>
          </w:p>
        </w:tc>
        <w:tc>
          <w:tcPr>
            <w:tcW w:w="0" w:type="auto"/>
            <w:tcBorders>
              <w:top w:val="nil"/>
              <w:left w:val="nil"/>
              <w:bottom w:val="nil"/>
              <w:right w:val="nil"/>
            </w:tcBorders>
            <w:shd w:val="clear" w:color="auto" w:fill="244060"/>
            <w:tcMar>
              <w:top w:w="30" w:type="dxa"/>
              <w:left w:w="30" w:type="dxa"/>
              <w:bottom w:w="30" w:type="dxa"/>
              <w:right w:w="30" w:type="dxa"/>
            </w:tcMar>
          </w:tcPr>
          <w:p w14:paraId="4485A3D9" w14:textId="77777777" w:rsidR="00C9015F" w:rsidRDefault="001F0E2C">
            <w:pPr>
              <w:spacing w:after="0"/>
              <w:rPr>
                <w:b/>
                <w:color w:val="FFFFFF"/>
                <w:sz w:val="15"/>
              </w:rPr>
            </w:pPr>
            <w:r>
              <w:rPr>
                <w:b/>
                <w:color w:val="FFFFFF"/>
                <w:sz w:val="15"/>
              </w:rPr>
              <w:t>Bron</w:t>
            </w:r>
          </w:p>
        </w:tc>
        <w:tc>
          <w:tcPr>
            <w:tcW w:w="0" w:type="auto"/>
            <w:tcBorders>
              <w:top w:val="nil"/>
              <w:left w:val="nil"/>
              <w:bottom w:val="nil"/>
              <w:right w:val="nil"/>
            </w:tcBorders>
            <w:shd w:val="clear" w:color="auto" w:fill="244060"/>
            <w:tcMar>
              <w:top w:w="30" w:type="dxa"/>
              <w:left w:w="30" w:type="dxa"/>
              <w:bottom w:w="30" w:type="dxa"/>
              <w:right w:w="30" w:type="dxa"/>
            </w:tcMar>
          </w:tcPr>
          <w:p w14:paraId="55EB85CA" w14:textId="77777777" w:rsidR="00C9015F" w:rsidRDefault="001F0E2C">
            <w:pPr>
              <w:spacing w:after="0"/>
              <w:rPr>
                <w:b/>
                <w:color w:val="FFFFFF"/>
                <w:sz w:val="15"/>
              </w:rPr>
            </w:pPr>
            <w:r>
              <w:rPr>
                <w:b/>
                <w:color w:val="FFFFFF"/>
                <w:sz w:val="15"/>
              </w:rPr>
              <w:t>Beschrijving</w:t>
            </w:r>
          </w:p>
        </w:tc>
      </w:tr>
      <w:tr w:rsidR="00C9015F" w14:paraId="3D9657DC"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71C3D465" w14:textId="77777777" w:rsidR="00C9015F" w:rsidRDefault="001F0E2C">
            <w:pPr>
              <w:spacing w:after="0"/>
              <w:rPr>
                <w:b/>
                <w:color w:val="FFFFFF"/>
                <w:sz w:val="15"/>
              </w:rPr>
            </w:pPr>
            <w:r>
              <w:rPr>
                <w:b/>
                <w:color w:val="FFFFFF"/>
                <w:sz w:val="15"/>
              </w:rPr>
              <w:t>Gemiddelde WOZ waarde</w:t>
            </w:r>
          </w:p>
        </w:tc>
        <w:tc>
          <w:tcPr>
            <w:tcW w:w="0" w:type="auto"/>
            <w:tcBorders>
              <w:top w:val="nil"/>
              <w:left w:val="nil"/>
              <w:bottom w:val="nil"/>
              <w:right w:val="nil"/>
            </w:tcBorders>
            <w:shd w:val="clear" w:color="auto" w:fill="244060"/>
            <w:tcMar>
              <w:top w:w="30" w:type="dxa"/>
              <w:left w:w="30" w:type="dxa"/>
              <w:bottom w:w="30" w:type="dxa"/>
              <w:right w:w="30" w:type="dxa"/>
            </w:tcMar>
          </w:tcPr>
          <w:p w14:paraId="00B81969" w14:textId="77777777" w:rsidR="00C9015F" w:rsidRDefault="001F0E2C">
            <w:pPr>
              <w:spacing w:after="0"/>
              <w:rPr>
                <w:b/>
                <w:color w:val="FFFFFF"/>
                <w:sz w:val="15"/>
              </w:rPr>
            </w:pPr>
            <w:r>
              <w:rPr>
                <w:b/>
                <w:color w:val="FFFFFF"/>
                <w:sz w:val="15"/>
              </w:rPr>
              <w:t>x €1.000</w:t>
            </w:r>
          </w:p>
        </w:tc>
        <w:tc>
          <w:tcPr>
            <w:tcW w:w="0" w:type="auto"/>
            <w:tcBorders>
              <w:top w:val="nil"/>
              <w:left w:val="nil"/>
              <w:bottom w:val="nil"/>
              <w:right w:val="nil"/>
            </w:tcBorders>
            <w:shd w:val="clear" w:color="auto" w:fill="244060"/>
            <w:tcMar>
              <w:top w:w="30" w:type="dxa"/>
              <w:left w:w="30" w:type="dxa"/>
              <w:bottom w:w="30" w:type="dxa"/>
              <w:right w:w="30" w:type="dxa"/>
            </w:tcMar>
          </w:tcPr>
          <w:p w14:paraId="31B38838" w14:textId="77777777" w:rsidR="00C9015F" w:rsidRDefault="00C9015F">
            <w:pPr>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4F7D933A" w14:textId="77777777" w:rsidR="00C9015F" w:rsidRDefault="00C9015F">
            <w:pPr>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1F85F6F8" w14:textId="77777777" w:rsidR="00C9015F" w:rsidRDefault="00C9015F">
            <w:pPr>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7160509F" w14:textId="77777777" w:rsidR="00C9015F" w:rsidRDefault="001F0E2C">
            <w:pPr>
              <w:spacing w:after="0"/>
              <w:rPr>
                <w:b/>
                <w:color w:val="FFFFFF"/>
                <w:sz w:val="15"/>
              </w:rPr>
            </w:pPr>
            <w:r>
              <w:rPr>
                <w:b/>
                <w:color w:val="FFFFFF"/>
                <w:sz w:val="15"/>
              </w:rPr>
              <w:t>CBS - Statistiek Waarde Onroerende Zaken</w:t>
            </w:r>
          </w:p>
        </w:tc>
        <w:tc>
          <w:tcPr>
            <w:tcW w:w="0" w:type="auto"/>
            <w:tcBorders>
              <w:top w:val="nil"/>
              <w:left w:val="nil"/>
              <w:bottom w:val="nil"/>
              <w:right w:val="nil"/>
            </w:tcBorders>
            <w:shd w:val="clear" w:color="auto" w:fill="244060"/>
            <w:tcMar>
              <w:top w:w="30" w:type="dxa"/>
              <w:left w:w="30" w:type="dxa"/>
              <w:bottom w:w="30" w:type="dxa"/>
              <w:right w:w="30" w:type="dxa"/>
            </w:tcMar>
          </w:tcPr>
          <w:p w14:paraId="1701DD60" w14:textId="77777777" w:rsidR="00C9015F" w:rsidRDefault="001F0E2C">
            <w:pPr>
              <w:spacing w:after="0"/>
              <w:rPr>
                <w:b/>
                <w:color w:val="FFFFFF"/>
                <w:sz w:val="15"/>
              </w:rPr>
            </w:pPr>
            <w:r>
              <w:rPr>
                <w:b/>
                <w:color w:val="FFFFFF"/>
                <w:sz w:val="15"/>
              </w:rPr>
              <w:t>De gemiddelde WOZ waarde van woningen.</w:t>
            </w:r>
          </w:p>
        </w:tc>
      </w:tr>
      <w:tr w:rsidR="00C9015F" w14:paraId="1210E83F" w14:textId="77777777">
        <w:tc>
          <w:tcPr>
            <w:tcW w:w="0" w:type="auto"/>
            <w:tcBorders>
              <w:top w:val="nil"/>
              <w:left w:val="nil"/>
              <w:bottom w:val="single" w:sz="6" w:space="0" w:color="000000"/>
              <w:right w:val="nil"/>
            </w:tcBorders>
            <w:tcMar>
              <w:top w:w="30" w:type="dxa"/>
              <w:left w:w="30" w:type="dxa"/>
              <w:bottom w:w="30" w:type="dxa"/>
              <w:right w:w="30" w:type="dxa"/>
            </w:tcMar>
          </w:tcPr>
          <w:p w14:paraId="4BB55E4D"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07EF7F7A"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09FA1416" w14:textId="77777777" w:rsidR="00C9015F" w:rsidRDefault="001F0E2C">
            <w:pPr>
              <w:spacing w:after="0"/>
              <w:jc w:val="right"/>
              <w:rPr>
                <w:color w:val="000000"/>
                <w:sz w:val="15"/>
              </w:rPr>
            </w:pPr>
            <w:r>
              <w:rPr>
                <w:color w:val="000000"/>
                <w:sz w:val="15"/>
              </w:rPr>
              <w:t>2021</w:t>
            </w:r>
          </w:p>
        </w:tc>
        <w:tc>
          <w:tcPr>
            <w:tcW w:w="0" w:type="auto"/>
            <w:tcBorders>
              <w:top w:val="nil"/>
              <w:left w:val="nil"/>
              <w:bottom w:val="single" w:sz="6" w:space="0" w:color="000000"/>
              <w:right w:val="nil"/>
            </w:tcBorders>
            <w:tcMar>
              <w:top w:w="30" w:type="dxa"/>
              <w:left w:w="30" w:type="dxa"/>
              <w:bottom w:w="30" w:type="dxa"/>
              <w:right w:w="30" w:type="dxa"/>
            </w:tcMar>
          </w:tcPr>
          <w:p w14:paraId="59E13C46" w14:textId="77777777" w:rsidR="00C9015F" w:rsidRDefault="001F0E2C">
            <w:pPr>
              <w:spacing w:after="0"/>
              <w:jc w:val="right"/>
              <w:rPr>
                <w:color w:val="000000"/>
                <w:sz w:val="15"/>
              </w:rPr>
            </w:pPr>
            <w:r>
              <w:rPr>
                <w:color w:val="000000"/>
                <w:sz w:val="15"/>
              </w:rPr>
              <w:t>273</w:t>
            </w:r>
          </w:p>
        </w:tc>
        <w:tc>
          <w:tcPr>
            <w:tcW w:w="0" w:type="auto"/>
            <w:tcBorders>
              <w:top w:val="nil"/>
              <w:left w:val="nil"/>
              <w:bottom w:val="single" w:sz="6" w:space="0" w:color="000000"/>
              <w:right w:val="nil"/>
            </w:tcBorders>
            <w:tcMar>
              <w:top w:w="30" w:type="dxa"/>
              <w:left w:w="30" w:type="dxa"/>
              <w:bottom w:w="30" w:type="dxa"/>
              <w:right w:w="30" w:type="dxa"/>
            </w:tcMar>
          </w:tcPr>
          <w:p w14:paraId="30D230AF" w14:textId="77777777" w:rsidR="00C9015F" w:rsidRDefault="001F0E2C">
            <w:pPr>
              <w:spacing w:after="0"/>
              <w:jc w:val="right"/>
              <w:rPr>
                <w:color w:val="000000"/>
                <w:sz w:val="15"/>
              </w:rPr>
            </w:pPr>
            <w:r>
              <w:rPr>
                <w:color w:val="000000"/>
                <w:sz w:val="15"/>
              </w:rPr>
              <w:t>290</w:t>
            </w:r>
          </w:p>
        </w:tc>
        <w:tc>
          <w:tcPr>
            <w:tcW w:w="0" w:type="auto"/>
            <w:tcBorders>
              <w:top w:val="nil"/>
              <w:left w:val="nil"/>
              <w:bottom w:val="single" w:sz="6" w:space="0" w:color="000000"/>
              <w:right w:val="nil"/>
            </w:tcBorders>
            <w:tcMar>
              <w:top w:w="30" w:type="dxa"/>
              <w:left w:w="30" w:type="dxa"/>
              <w:bottom w:w="30" w:type="dxa"/>
              <w:right w:w="30" w:type="dxa"/>
            </w:tcMar>
          </w:tcPr>
          <w:p w14:paraId="0AA26898"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1393397B" w14:textId="77777777" w:rsidR="00C9015F" w:rsidRDefault="00C9015F">
            <w:pPr>
              <w:spacing w:after="0"/>
              <w:jc w:val="right"/>
              <w:rPr>
                <w:color w:val="000000"/>
                <w:sz w:val="15"/>
              </w:rPr>
            </w:pPr>
          </w:p>
        </w:tc>
      </w:tr>
      <w:tr w:rsidR="00C9015F" w14:paraId="772A571D" w14:textId="77777777">
        <w:tc>
          <w:tcPr>
            <w:tcW w:w="0" w:type="auto"/>
            <w:tcBorders>
              <w:top w:val="nil"/>
              <w:left w:val="nil"/>
              <w:bottom w:val="single" w:sz="6" w:space="0" w:color="000000"/>
              <w:right w:val="nil"/>
            </w:tcBorders>
            <w:tcMar>
              <w:top w:w="30" w:type="dxa"/>
              <w:left w:w="30" w:type="dxa"/>
              <w:bottom w:w="30" w:type="dxa"/>
              <w:right w:w="30" w:type="dxa"/>
            </w:tcMar>
          </w:tcPr>
          <w:p w14:paraId="2DAA7415"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7F341022"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0B5BE5A3" w14:textId="77777777" w:rsidR="00C9015F" w:rsidRDefault="001F0E2C">
            <w:pPr>
              <w:spacing w:after="0"/>
              <w:jc w:val="right"/>
              <w:rPr>
                <w:color w:val="000000"/>
                <w:sz w:val="15"/>
              </w:rPr>
            </w:pPr>
            <w:r>
              <w:rPr>
                <w:color w:val="000000"/>
                <w:sz w:val="15"/>
              </w:rPr>
              <w:t>2022</w:t>
            </w:r>
          </w:p>
        </w:tc>
        <w:tc>
          <w:tcPr>
            <w:tcW w:w="0" w:type="auto"/>
            <w:tcBorders>
              <w:top w:val="nil"/>
              <w:left w:val="nil"/>
              <w:bottom w:val="single" w:sz="6" w:space="0" w:color="000000"/>
              <w:right w:val="nil"/>
            </w:tcBorders>
            <w:tcMar>
              <w:top w:w="30" w:type="dxa"/>
              <w:left w:w="30" w:type="dxa"/>
              <w:bottom w:w="30" w:type="dxa"/>
              <w:right w:w="30" w:type="dxa"/>
            </w:tcMar>
          </w:tcPr>
          <w:p w14:paraId="5F85464D" w14:textId="77777777" w:rsidR="00C9015F" w:rsidRDefault="001F0E2C">
            <w:pPr>
              <w:spacing w:after="0"/>
              <w:jc w:val="right"/>
              <w:rPr>
                <w:color w:val="000000"/>
                <w:sz w:val="15"/>
              </w:rPr>
            </w:pPr>
            <w:r>
              <w:rPr>
                <w:color w:val="000000"/>
                <w:sz w:val="15"/>
              </w:rPr>
              <w:t>298</w:t>
            </w:r>
          </w:p>
        </w:tc>
        <w:tc>
          <w:tcPr>
            <w:tcW w:w="0" w:type="auto"/>
            <w:tcBorders>
              <w:top w:val="nil"/>
              <w:left w:val="nil"/>
              <w:bottom w:val="single" w:sz="6" w:space="0" w:color="000000"/>
              <w:right w:val="nil"/>
            </w:tcBorders>
            <w:tcMar>
              <w:top w:w="30" w:type="dxa"/>
              <w:left w:w="30" w:type="dxa"/>
              <w:bottom w:w="30" w:type="dxa"/>
              <w:right w:w="30" w:type="dxa"/>
            </w:tcMar>
          </w:tcPr>
          <w:p w14:paraId="16E6D8A2" w14:textId="77777777" w:rsidR="00C9015F" w:rsidRDefault="001F0E2C">
            <w:pPr>
              <w:spacing w:after="0"/>
              <w:jc w:val="right"/>
              <w:rPr>
                <w:color w:val="000000"/>
                <w:sz w:val="15"/>
              </w:rPr>
            </w:pPr>
            <w:r>
              <w:rPr>
                <w:color w:val="000000"/>
                <w:sz w:val="15"/>
              </w:rPr>
              <w:t>317</w:t>
            </w:r>
          </w:p>
        </w:tc>
        <w:tc>
          <w:tcPr>
            <w:tcW w:w="0" w:type="auto"/>
            <w:tcBorders>
              <w:top w:val="nil"/>
              <w:left w:val="nil"/>
              <w:bottom w:val="single" w:sz="6" w:space="0" w:color="000000"/>
              <w:right w:val="nil"/>
            </w:tcBorders>
            <w:tcMar>
              <w:top w:w="30" w:type="dxa"/>
              <w:left w:w="30" w:type="dxa"/>
              <w:bottom w:w="30" w:type="dxa"/>
              <w:right w:w="30" w:type="dxa"/>
            </w:tcMar>
          </w:tcPr>
          <w:p w14:paraId="31117E78"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072D7D3E" w14:textId="77777777" w:rsidR="00C9015F" w:rsidRDefault="00C9015F">
            <w:pPr>
              <w:spacing w:after="0"/>
              <w:jc w:val="right"/>
              <w:rPr>
                <w:color w:val="000000"/>
                <w:sz w:val="15"/>
              </w:rPr>
            </w:pPr>
          </w:p>
        </w:tc>
      </w:tr>
      <w:tr w:rsidR="00C9015F" w14:paraId="42250ECC" w14:textId="77777777">
        <w:tc>
          <w:tcPr>
            <w:tcW w:w="0" w:type="auto"/>
            <w:tcBorders>
              <w:top w:val="nil"/>
              <w:left w:val="nil"/>
              <w:bottom w:val="single" w:sz="6" w:space="0" w:color="000000"/>
              <w:right w:val="nil"/>
            </w:tcBorders>
            <w:tcMar>
              <w:top w:w="30" w:type="dxa"/>
              <w:left w:w="30" w:type="dxa"/>
              <w:bottom w:w="30" w:type="dxa"/>
              <w:right w:w="30" w:type="dxa"/>
            </w:tcMar>
          </w:tcPr>
          <w:p w14:paraId="2E5CD817"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3ADABB34"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744C935A" w14:textId="77777777" w:rsidR="00C9015F" w:rsidRDefault="001F0E2C">
            <w:pPr>
              <w:spacing w:after="0"/>
              <w:jc w:val="right"/>
              <w:rPr>
                <w:color w:val="000000"/>
                <w:sz w:val="15"/>
              </w:rPr>
            </w:pPr>
            <w:r>
              <w:rPr>
                <w:color w:val="000000"/>
                <w:sz w:val="15"/>
              </w:rPr>
              <w:t>2023</w:t>
            </w:r>
          </w:p>
        </w:tc>
        <w:tc>
          <w:tcPr>
            <w:tcW w:w="0" w:type="auto"/>
            <w:tcBorders>
              <w:top w:val="nil"/>
              <w:left w:val="nil"/>
              <w:bottom w:val="single" w:sz="6" w:space="0" w:color="000000"/>
              <w:right w:val="nil"/>
            </w:tcBorders>
            <w:tcMar>
              <w:top w:w="30" w:type="dxa"/>
              <w:left w:w="30" w:type="dxa"/>
              <w:bottom w:w="30" w:type="dxa"/>
              <w:right w:w="30" w:type="dxa"/>
            </w:tcMar>
          </w:tcPr>
          <w:p w14:paraId="38BDDF41" w14:textId="77777777" w:rsidR="00C9015F" w:rsidRDefault="001F0E2C">
            <w:pPr>
              <w:spacing w:after="0"/>
              <w:jc w:val="right"/>
              <w:rPr>
                <w:color w:val="000000"/>
                <w:sz w:val="15"/>
              </w:rPr>
            </w:pPr>
            <w:r>
              <w:rPr>
                <w:color w:val="000000"/>
                <w:sz w:val="15"/>
              </w:rPr>
              <w:t>357</w:t>
            </w:r>
          </w:p>
        </w:tc>
        <w:tc>
          <w:tcPr>
            <w:tcW w:w="0" w:type="auto"/>
            <w:tcBorders>
              <w:top w:val="nil"/>
              <w:left w:val="nil"/>
              <w:bottom w:val="single" w:sz="6" w:space="0" w:color="000000"/>
              <w:right w:val="nil"/>
            </w:tcBorders>
            <w:tcMar>
              <w:top w:w="30" w:type="dxa"/>
              <w:left w:w="30" w:type="dxa"/>
              <w:bottom w:w="30" w:type="dxa"/>
              <w:right w:w="30" w:type="dxa"/>
            </w:tcMar>
          </w:tcPr>
          <w:p w14:paraId="672A8851" w14:textId="77777777" w:rsidR="00C9015F" w:rsidRDefault="001F0E2C">
            <w:pPr>
              <w:spacing w:after="0"/>
              <w:jc w:val="right"/>
              <w:rPr>
                <w:color w:val="000000"/>
                <w:sz w:val="15"/>
              </w:rPr>
            </w:pPr>
            <w:r>
              <w:rPr>
                <w:color w:val="000000"/>
                <w:sz w:val="15"/>
              </w:rPr>
              <w:t>368</w:t>
            </w:r>
          </w:p>
        </w:tc>
        <w:tc>
          <w:tcPr>
            <w:tcW w:w="0" w:type="auto"/>
            <w:tcBorders>
              <w:top w:val="nil"/>
              <w:left w:val="nil"/>
              <w:bottom w:val="single" w:sz="6" w:space="0" w:color="000000"/>
              <w:right w:val="nil"/>
            </w:tcBorders>
            <w:tcMar>
              <w:top w:w="30" w:type="dxa"/>
              <w:left w:w="30" w:type="dxa"/>
              <w:bottom w:w="30" w:type="dxa"/>
              <w:right w:w="30" w:type="dxa"/>
            </w:tcMar>
          </w:tcPr>
          <w:p w14:paraId="65BC851B"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0C4B5C6A" w14:textId="77777777" w:rsidR="00C9015F" w:rsidRDefault="00C9015F">
            <w:pPr>
              <w:spacing w:after="0"/>
              <w:jc w:val="right"/>
              <w:rPr>
                <w:color w:val="000000"/>
                <w:sz w:val="15"/>
              </w:rPr>
            </w:pPr>
          </w:p>
        </w:tc>
      </w:tr>
      <w:tr w:rsidR="00C9015F" w14:paraId="3BA72357" w14:textId="77777777">
        <w:tc>
          <w:tcPr>
            <w:tcW w:w="0" w:type="auto"/>
            <w:tcBorders>
              <w:top w:val="nil"/>
              <w:left w:val="nil"/>
              <w:bottom w:val="single" w:sz="6" w:space="0" w:color="000000"/>
              <w:right w:val="nil"/>
            </w:tcBorders>
            <w:tcMar>
              <w:top w:w="30" w:type="dxa"/>
              <w:left w:w="30" w:type="dxa"/>
              <w:bottom w:w="30" w:type="dxa"/>
              <w:right w:w="30" w:type="dxa"/>
            </w:tcMar>
          </w:tcPr>
          <w:p w14:paraId="22B57C1B"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2766E30A"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3120B832" w14:textId="77777777" w:rsidR="00C9015F" w:rsidRDefault="001F0E2C">
            <w:pPr>
              <w:spacing w:after="0"/>
              <w:jc w:val="right"/>
              <w:rPr>
                <w:color w:val="000000"/>
                <w:sz w:val="15"/>
              </w:rPr>
            </w:pPr>
            <w:r>
              <w:rPr>
                <w:color w:val="000000"/>
                <w:sz w:val="15"/>
              </w:rPr>
              <w:t>2024</w:t>
            </w:r>
          </w:p>
        </w:tc>
        <w:tc>
          <w:tcPr>
            <w:tcW w:w="0" w:type="auto"/>
            <w:tcBorders>
              <w:top w:val="nil"/>
              <w:left w:val="nil"/>
              <w:bottom w:val="single" w:sz="6" w:space="0" w:color="000000"/>
              <w:right w:val="nil"/>
            </w:tcBorders>
            <w:tcMar>
              <w:top w:w="30" w:type="dxa"/>
              <w:left w:w="30" w:type="dxa"/>
              <w:bottom w:w="30" w:type="dxa"/>
              <w:right w:w="30" w:type="dxa"/>
            </w:tcMar>
          </w:tcPr>
          <w:p w14:paraId="4F472D88" w14:textId="77777777" w:rsidR="00C9015F" w:rsidRDefault="001F0E2C">
            <w:pPr>
              <w:spacing w:after="0"/>
              <w:jc w:val="right"/>
              <w:rPr>
                <w:color w:val="000000"/>
                <w:sz w:val="15"/>
              </w:rPr>
            </w:pPr>
            <w:r>
              <w:rPr>
                <w:color w:val="000000"/>
                <w:sz w:val="15"/>
              </w:rPr>
              <w:t>370</w:t>
            </w:r>
          </w:p>
        </w:tc>
        <w:tc>
          <w:tcPr>
            <w:tcW w:w="0" w:type="auto"/>
            <w:tcBorders>
              <w:top w:val="nil"/>
              <w:left w:val="nil"/>
              <w:bottom w:val="single" w:sz="6" w:space="0" w:color="000000"/>
              <w:right w:val="nil"/>
            </w:tcBorders>
            <w:tcMar>
              <w:top w:w="30" w:type="dxa"/>
              <w:left w:w="30" w:type="dxa"/>
              <w:bottom w:w="30" w:type="dxa"/>
              <w:right w:w="30" w:type="dxa"/>
            </w:tcMar>
          </w:tcPr>
          <w:p w14:paraId="78AA8C4D" w14:textId="77777777" w:rsidR="00C9015F" w:rsidRDefault="001F0E2C">
            <w:pPr>
              <w:spacing w:after="0"/>
              <w:jc w:val="right"/>
              <w:rPr>
                <w:color w:val="000000"/>
                <w:sz w:val="15"/>
              </w:rPr>
            </w:pPr>
            <w:r>
              <w:rPr>
                <w:color w:val="000000"/>
                <w:sz w:val="15"/>
              </w:rPr>
              <w:t>379</w:t>
            </w:r>
          </w:p>
        </w:tc>
        <w:tc>
          <w:tcPr>
            <w:tcW w:w="0" w:type="auto"/>
            <w:tcBorders>
              <w:top w:val="nil"/>
              <w:left w:val="nil"/>
              <w:bottom w:val="single" w:sz="6" w:space="0" w:color="000000"/>
              <w:right w:val="nil"/>
            </w:tcBorders>
            <w:tcMar>
              <w:top w:w="30" w:type="dxa"/>
              <w:left w:w="30" w:type="dxa"/>
              <w:bottom w:w="30" w:type="dxa"/>
              <w:right w:w="30" w:type="dxa"/>
            </w:tcMar>
          </w:tcPr>
          <w:p w14:paraId="41D55444"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300E9CEE" w14:textId="77777777" w:rsidR="00C9015F" w:rsidRDefault="00C9015F">
            <w:pPr>
              <w:spacing w:after="0"/>
              <w:jc w:val="right"/>
              <w:rPr>
                <w:color w:val="000000"/>
                <w:sz w:val="15"/>
              </w:rPr>
            </w:pPr>
          </w:p>
        </w:tc>
      </w:tr>
      <w:tr w:rsidR="00C9015F" w14:paraId="29EED1D4" w14:textId="77777777">
        <w:tc>
          <w:tcPr>
            <w:tcW w:w="0" w:type="auto"/>
            <w:tcBorders>
              <w:top w:val="nil"/>
              <w:left w:val="nil"/>
              <w:bottom w:val="single" w:sz="6" w:space="0" w:color="000000"/>
              <w:right w:val="nil"/>
            </w:tcBorders>
            <w:tcMar>
              <w:top w:w="30" w:type="dxa"/>
              <w:left w:w="30" w:type="dxa"/>
              <w:bottom w:w="30" w:type="dxa"/>
              <w:right w:w="30" w:type="dxa"/>
            </w:tcMar>
          </w:tcPr>
          <w:p w14:paraId="16038205"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1F9FC340"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4F122206" w14:textId="77777777" w:rsidR="00C9015F" w:rsidRDefault="001F0E2C">
            <w:pPr>
              <w:spacing w:after="0"/>
              <w:jc w:val="right"/>
              <w:rPr>
                <w:color w:val="000000"/>
                <w:sz w:val="15"/>
              </w:rPr>
            </w:pPr>
            <w:r>
              <w:rPr>
                <w:color w:val="000000"/>
                <w:sz w:val="15"/>
              </w:rPr>
              <w:t>2025</w:t>
            </w:r>
          </w:p>
        </w:tc>
        <w:tc>
          <w:tcPr>
            <w:tcW w:w="0" w:type="auto"/>
            <w:tcBorders>
              <w:top w:val="nil"/>
              <w:left w:val="nil"/>
              <w:bottom w:val="single" w:sz="6" w:space="0" w:color="000000"/>
              <w:right w:val="nil"/>
            </w:tcBorders>
            <w:tcMar>
              <w:top w:w="30" w:type="dxa"/>
              <w:left w:w="30" w:type="dxa"/>
              <w:bottom w:w="30" w:type="dxa"/>
              <w:right w:w="30" w:type="dxa"/>
            </w:tcMar>
          </w:tcPr>
          <w:p w14:paraId="05B02DBB" w14:textId="77777777" w:rsidR="00C9015F" w:rsidRDefault="001F0E2C">
            <w:pPr>
              <w:spacing w:after="0"/>
              <w:jc w:val="right"/>
              <w:rPr>
                <w:color w:val="000000"/>
                <w:sz w:val="15"/>
              </w:rPr>
            </w:pPr>
            <w:r>
              <w:rPr>
                <w:color w:val="000000"/>
                <w:sz w:val="15"/>
              </w:rPr>
              <w:t>385</w:t>
            </w:r>
          </w:p>
        </w:tc>
        <w:tc>
          <w:tcPr>
            <w:tcW w:w="0" w:type="auto"/>
            <w:tcBorders>
              <w:top w:val="nil"/>
              <w:left w:val="nil"/>
              <w:bottom w:val="single" w:sz="6" w:space="0" w:color="000000"/>
              <w:right w:val="nil"/>
            </w:tcBorders>
            <w:tcMar>
              <w:top w:w="30" w:type="dxa"/>
              <w:left w:w="30" w:type="dxa"/>
              <w:bottom w:w="30" w:type="dxa"/>
              <w:right w:w="30" w:type="dxa"/>
            </w:tcMar>
          </w:tcPr>
          <w:p w14:paraId="52D7017A" w14:textId="77777777" w:rsidR="00C9015F" w:rsidRDefault="001F0E2C">
            <w:pPr>
              <w:spacing w:after="0"/>
              <w:jc w:val="right"/>
              <w:rPr>
                <w:color w:val="000000"/>
                <w:sz w:val="15"/>
              </w:rPr>
            </w:pPr>
            <w:r>
              <w:rPr>
                <w:color w:val="000000"/>
                <w:sz w:val="15"/>
              </w:rPr>
              <w:t>398</w:t>
            </w:r>
          </w:p>
        </w:tc>
        <w:tc>
          <w:tcPr>
            <w:tcW w:w="0" w:type="auto"/>
            <w:tcBorders>
              <w:top w:val="nil"/>
              <w:left w:val="nil"/>
              <w:bottom w:val="single" w:sz="6" w:space="0" w:color="000000"/>
              <w:right w:val="nil"/>
            </w:tcBorders>
            <w:tcMar>
              <w:top w:w="30" w:type="dxa"/>
              <w:left w:w="30" w:type="dxa"/>
              <w:bottom w:w="30" w:type="dxa"/>
              <w:right w:w="30" w:type="dxa"/>
            </w:tcMar>
          </w:tcPr>
          <w:p w14:paraId="1D60750C"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18770B07" w14:textId="77777777" w:rsidR="00C9015F" w:rsidRDefault="00C9015F">
            <w:pPr>
              <w:spacing w:after="0"/>
              <w:jc w:val="right"/>
              <w:rPr>
                <w:color w:val="000000"/>
                <w:sz w:val="15"/>
              </w:rPr>
            </w:pPr>
          </w:p>
        </w:tc>
      </w:tr>
      <w:tr w:rsidR="00C9015F" w14:paraId="252F6DD3" w14:textId="77777777">
        <w:tc>
          <w:tcPr>
            <w:tcW w:w="0" w:type="auto"/>
            <w:tcBorders>
              <w:top w:val="nil"/>
              <w:left w:val="nil"/>
              <w:bottom w:val="nil"/>
              <w:right w:val="nil"/>
            </w:tcBorders>
            <w:shd w:val="clear" w:color="auto" w:fill="244060"/>
            <w:tcMar>
              <w:top w:w="30" w:type="dxa"/>
              <w:left w:w="30" w:type="dxa"/>
              <w:bottom w:w="30" w:type="dxa"/>
              <w:right w:w="30" w:type="dxa"/>
            </w:tcMar>
          </w:tcPr>
          <w:p w14:paraId="49F47407" w14:textId="77777777" w:rsidR="00C9015F" w:rsidRDefault="001F0E2C">
            <w:pPr>
              <w:spacing w:after="0"/>
              <w:rPr>
                <w:b/>
                <w:color w:val="FFFFFF"/>
                <w:sz w:val="15"/>
              </w:rPr>
            </w:pPr>
            <w:r>
              <w:rPr>
                <w:b/>
                <w:color w:val="FFFFFF"/>
                <w:sz w:val="15"/>
              </w:rPr>
              <w:t>Gemeentelijke woonlasten éénpersoonshuishouden</w:t>
            </w:r>
          </w:p>
        </w:tc>
        <w:tc>
          <w:tcPr>
            <w:tcW w:w="0" w:type="auto"/>
            <w:tcBorders>
              <w:top w:val="nil"/>
              <w:left w:val="nil"/>
              <w:bottom w:val="nil"/>
              <w:right w:val="nil"/>
            </w:tcBorders>
            <w:shd w:val="clear" w:color="auto" w:fill="244060"/>
            <w:tcMar>
              <w:top w:w="30" w:type="dxa"/>
              <w:left w:w="30" w:type="dxa"/>
              <w:bottom w:w="30" w:type="dxa"/>
              <w:right w:w="30" w:type="dxa"/>
            </w:tcMar>
          </w:tcPr>
          <w:p w14:paraId="42140B5B" w14:textId="77777777" w:rsidR="00C9015F" w:rsidRDefault="001F0E2C">
            <w:pPr>
              <w:spacing w:after="0"/>
              <w:rPr>
                <w:b/>
                <w:color w:val="FFFFFF"/>
                <w:sz w:val="15"/>
              </w:rPr>
            </w:pPr>
            <w:r>
              <w:rPr>
                <w:b/>
                <w:color w:val="FFFFFF"/>
                <w:sz w:val="15"/>
              </w:rPr>
              <w:t>€</w:t>
            </w:r>
          </w:p>
        </w:tc>
        <w:tc>
          <w:tcPr>
            <w:tcW w:w="0" w:type="auto"/>
            <w:tcBorders>
              <w:top w:val="nil"/>
              <w:left w:val="nil"/>
              <w:bottom w:val="nil"/>
              <w:right w:val="nil"/>
            </w:tcBorders>
            <w:shd w:val="clear" w:color="auto" w:fill="244060"/>
            <w:tcMar>
              <w:top w:w="30" w:type="dxa"/>
              <w:left w:w="30" w:type="dxa"/>
              <w:bottom w:w="30" w:type="dxa"/>
              <w:right w:w="30" w:type="dxa"/>
            </w:tcMar>
          </w:tcPr>
          <w:p w14:paraId="16048198" w14:textId="77777777" w:rsidR="00C9015F" w:rsidRDefault="00C9015F">
            <w:pPr>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45EC6E66" w14:textId="77777777" w:rsidR="00C9015F" w:rsidRDefault="00C9015F">
            <w:pPr>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1A541227" w14:textId="77777777" w:rsidR="00C9015F" w:rsidRDefault="00C9015F">
            <w:pPr>
              <w:spacing w:after="0"/>
              <w:rPr>
                <w:b/>
                <w:color w:val="FFFFFF"/>
                <w:sz w:val="15"/>
              </w:rPr>
            </w:pPr>
          </w:p>
        </w:tc>
        <w:tc>
          <w:tcPr>
            <w:tcW w:w="0" w:type="auto"/>
            <w:tcBorders>
              <w:top w:val="nil"/>
              <w:left w:val="nil"/>
              <w:bottom w:val="nil"/>
              <w:right w:val="nil"/>
            </w:tcBorders>
            <w:shd w:val="clear" w:color="auto" w:fill="244060"/>
            <w:tcMar>
              <w:top w:w="30" w:type="dxa"/>
              <w:left w:w="30" w:type="dxa"/>
              <w:bottom w:w="30" w:type="dxa"/>
              <w:right w:w="30" w:type="dxa"/>
            </w:tcMar>
          </w:tcPr>
          <w:p w14:paraId="26492681" w14:textId="77777777" w:rsidR="00C9015F" w:rsidRDefault="001F0E2C">
            <w:pPr>
              <w:spacing w:after="0"/>
              <w:rPr>
                <w:b/>
                <w:color w:val="FFFFFF"/>
                <w:sz w:val="15"/>
              </w:rPr>
            </w:pPr>
            <w:r>
              <w:rPr>
                <w:b/>
                <w:color w:val="FFFFFF"/>
                <w:sz w:val="15"/>
              </w:rPr>
              <w:t>COELO, Groningen</w:t>
            </w:r>
          </w:p>
        </w:tc>
        <w:tc>
          <w:tcPr>
            <w:tcW w:w="0" w:type="auto"/>
            <w:tcBorders>
              <w:top w:val="nil"/>
              <w:left w:val="nil"/>
              <w:bottom w:val="nil"/>
              <w:right w:val="nil"/>
            </w:tcBorders>
            <w:shd w:val="clear" w:color="auto" w:fill="244060"/>
            <w:tcMar>
              <w:top w:w="30" w:type="dxa"/>
              <w:left w:w="30" w:type="dxa"/>
              <w:bottom w:w="30" w:type="dxa"/>
              <w:right w:w="30" w:type="dxa"/>
            </w:tcMar>
          </w:tcPr>
          <w:p w14:paraId="5F56EF83" w14:textId="77777777" w:rsidR="00C9015F" w:rsidRDefault="001F0E2C">
            <w:pPr>
              <w:spacing w:after="0"/>
              <w:rPr>
                <w:b/>
                <w:color w:val="FFFFFF"/>
                <w:sz w:val="15"/>
              </w:rPr>
            </w:pPr>
            <w:r>
              <w:rPr>
                <w:b/>
                <w:color w:val="FFFFFF"/>
                <w:sz w:val="15"/>
              </w:rPr>
              <w:t>Het gemiddelde totaalbedrag in euro's per jaar dat een éénpersoonshuisouden betaalt aan woonlasten.</w:t>
            </w:r>
          </w:p>
        </w:tc>
      </w:tr>
      <w:tr w:rsidR="00C9015F" w14:paraId="314204E5" w14:textId="77777777">
        <w:tc>
          <w:tcPr>
            <w:tcW w:w="0" w:type="auto"/>
            <w:tcBorders>
              <w:top w:val="nil"/>
              <w:left w:val="nil"/>
              <w:bottom w:val="single" w:sz="6" w:space="0" w:color="000000"/>
              <w:right w:val="nil"/>
            </w:tcBorders>
            <w:tcMar>
              <w:top w:w="30" w:type="dxa"/>
              <w:left w:w="30" w:type="dxa"/>
              <w:bottom w:w="30" w:type="dxa"/>
              <w:right w:w="30" w:type="dxa"/>
            </w:tcMar>
          </w:tcPr>
          <w:p w14:paraId="27950D72"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1C31A76E"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37F0F8B5" w14:textId="77777777" w:rsidR="00C9015F" w:rsidRDefault="001F0E2C">
            <w:pPr>
              <w:spacing w:after="0"/>
              <w:jc w:val="right"/>
              <w:rPr>
                <w:color w:val="000000"/>
                <w:sz w:val="15"/>
              </w:rPr>
            </w:pPr>
            <w:r>
              <w:rPr>
                <w:color w:val="000000"/>
                <w:sz w:val="15"/>
              </w:rPr>
              <w:t>2022</w:t>
            </w:r>
          </w:p>
        </w:tc>
        <w:tc>
          <w:tcPr>
            <w:tcW w:w="0" w:type="auto"/>
            <w:tcBorders>
              <w:top w:val="nil"/>
              <w:left w:val="nil"/>
              <w:bottom w:val="single" w:sz="6" w:space="0" w:color="000000"/>
              <w:right w:val="nil"/>
            </w:tcBorders>
            <w:tcMar>
              <w:top w:w="30" w:type="dxa"/>
              <w:left w:w="30" w:type="dxa"/>
              <w:bottom w:w="30" w:type="dxa"/>
              <w:right w:w="30" w:type="dxa"/>
            </w:tcMar>
          </w:tcPr>
          <w:p w14:paraId="3282181D" w14:textId="77777777" w:rsidR="00C9015F" w:rsidRDefault="001F0E2C">
            <w:pPr>
              <w:spacing w:after="0"/>
              <w:jc w:val="right"/>
              <w:rPr>
                <w:color w:val="000000"/>
                <w:sz w:val="15"/>
              </w:rPr>
            </w:pPr>
            <w:r>
              <w:rPr>
                <w:color w:val="000000"/>
                <w:sz w:val="15"/>
              </w:rPr>
              <w:t>689</w:t>
            </w:r>
          </w:p>
        </w:tc>
        <w:tc>
          <w:tcPr>
            <w:tcW w:w="0" w:type="auto"/>
            <w:tcBorders>
              <w:top w:val="nil"/>
              <w:left w:val="nil"/>
              <w:bottom w:val="single" w:sz="6" w:space="0" w:color="000000"/>
              <w:right w:val="nil"/>
            </w:tcBorders>
            <w:tcMar>
              <w:top w:w="30" w:type="dxa"/>
              <w:left w:w="30" w:type="dxa"/>
              <w:bottom w:w="30" w:type="dxa"/>
              <w:right w:w="30" w:type="dxa"/>
            </w:tcMar>
          </w:tcPr>
          <w:p w14:paraId="43E3DAA4" w14:textId="77777777" w:rsidR="00C9015F" w:rsidRDefault="001F0E2C">
            <w:pPr>
              <w:spacing w:after="0"/>
              <w:jc w:val="right"/>
              <w:rPr>
                <w:color w:val="000000"/>
                <w:sz w:val="15"/>
              </w:rPr>
            </w:pPr>
            <w:r>
              <w:rPr>
                <w:color w:val="000000"/>
                <w:sz w:val="15"/>
              </w:rPr>
              <w:t>823</w:t>
            </w:r>
          </w:p>
        </w:tc>
        <w:tc>
          <w:tcPr>
            <w:tcW w:w="0" w:type="auto"/>
            <w:tcBorders>
              <w:top w:val="nil"/>
              <w:left w:val="nil"/>
              <w:bottom w:val="single" w:sz="6" w:space="0" w:color="000000"/>
              <w:right w:val="nil"/>
            </w:tcBorders>
            <w:tcMar>
              <w:top w:w="30" w:type="dxa"/>
              <w:left w:w="30" w:type="dxa"/>
              <w:bottom w:w="30" w:type="dxa"/>
              <w:right w:w="30" w:type="dxa"/>
            </w:tcMar>
          </w:tcPr>
          <w:p w14:paraId="174791B5"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2FAD9536" w14:textId="77777777" w:rsidR="00C9015F" w:rsidRDefault="00C9015F">
            <w:pPr>
              <w:spacing w:after="0"/>
              <w:jc w:val="right"/>
              <w:rPr>
                <w:color w:val="000000"/>
                <w:sz w:val="15"/>
              </w:rPr>
            </w:pPr>
          </w:p>
        </w:tc>
      </w:tr>
      <w:tr w:rsidR="00C9015F" w14:paraId="04299EAE" w14:textId="77777777">
        <w:tc>
          <w:tcPr>
            <w:tcW w:w="0" w:type="auto"/>
            <w:tcBorders>
              <w:top w:val="nil"/>
              <w:left w:val="nil"/>
              <w:bottom w:val="single" w:sz="6" w:space="0" w:color="000000"/>
              <w:right w:val="nil"/>
            </w:tcBorders>
            <w:tcMar>
              <w:top w:w="30" w:type="dxa"/>
              <w:left w:w="30" w:type="dxa"/>
              <w:bottom w:w="30" w:type="dxa"/>
              <w:right w:w="30" w:type="dxa"/>
            </w:tcMar>
          </w:tcPr>
          <w:p w14:paraId="4CC29B95"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60D78D87"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485D4B2F" w14:textId="77777777" w:rsidR="00C9015F" w:rsidRDefault="001F0E2C">
            <w:pPr>
              <w:spacing w:after="0"/>
              <w:jc w:val="right"/>
              <w:rPr>
                <w:color w:val="000000"/>
                <w:sz w:val="15"/>
              </w:rPr>
            </w:pPr>
            <w:r>
              <w:rPr>
                <w:color w:val="000000"/>
                <w:sz w:val="15"/>
              </w:rPr>
              <w:t>2023</w:t>
            </w:r>
          </w:p>
        </w:tc>
        <w:tc>
          <w:tcPr>
            <w:tcW w:w="0" w:type="auto"/>
            <w:tcBorders>
              <w:top w:val="nil"/>
              <w:left w:val="nil"/>
              <w:bottom w:val="single" w:sz="6" w:space="0" w:color="000000"/>
              <w:right w:val="nil"/>
            </w:tcBorders>
            <w:tcMar>
              <w:top w:w="30" w:type="dxa"/>
              <w:left w:w="30" w:type="dxa"/>
              <w:bottom w:w="30" w:type="dxa"/>
              <w:right w:w="30" w:type="dxa"/>
            </w:tcMar>
          </w:tcPr>
          <w:p w14:paraId="3E1A2D6E" w14:textId="77777777" w:rsidR="00C9015F" w:rsidRDefault="001F0E2C">
            <w:pPr>
              <w:spacing w:after="0"/>
              <w:jc w:val="right"/>
              <w:rPr>
                <w:color w:val="000000"/>
                <w:sz w:val="15"/>
              </w:rPr>
            </w:pPr>
            <w:r>
              <w:rPr>
                <w:color w:val="000000"/>
                <w:sz w:val="15"/>
              </w:rPr>
              <w:t>846</w:t>
            </w:r>
          </w:p>
        </w:tc>
        <w:tc>
          <w:tcPr>
            <w:tcW w:w="0" w:type="auto"/>
            <w:tcBorders>
              <w:top w:val="nil"/>
              <w:left w:val="nil"/>
              <w:bottom w:val="single" w:sz="6" w:space="0" w:color="000000"/>
              <w:right w:val="nil"/>
            </w:tcBorders>
            <w:tcMar>
              <w:top w:w="30" w:type="dxa"/>
              <w:left w:w="30" w:type="dxa"/>
              <w:bottom w:w="30" w:type="dxa"/>
              <w:right w:w="30" w:type="dxa"/>
            </w:tcMar>
          </w:tcPr>
          <w:p w14:paraId="0D4DA942" w14:textId="77777777" w:rsidR="00C9015F" w:rsidRDefault="001F0E2C">
            <w:pPr>
              <w:spacing w:after="0"/>
              <w:jc w:val="right"/>
              <w:rPr>
                <w:color w:val="000000"/>
                <w:sz w:val="15"/>
              </w:rPr>
            </w:pPr>
            <w:r>
              <w:rPr>
                <w:color w:val="000000"/>
                <w:sz w:val="15"/>
              </w:rPr>
              <w:t>860</w:t>
            </w:r>
          </w:p>
        </w:tc>
        <w:tc>
          <w:tcPr>
            <w:tcW w:w="0" w:type="auto"/>
            <w:tcBorders>
              <w:top w:val="nil"/>
              <w:left w:val="nil"/>
              <w:bottom w:val="single" w:sz="6" w:space="0" w:color="000000"/>
              <w:right w:val="nil"/>
            </w:tcBorders>
            <w:tcMar>
              <w:top w:w="30" w:type="dxa"/>
              <w:left w:w="30" w:type="dxa"/>
              <w:bottom w:w="30" w:type="dxa"/>
              <w:right w:w="30" w:type="dxa"/>
            </w:tcMar>
          </w:tcPr>
          <w:p w14:paraId="776309B6"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2D7888EC" w14:textId="77777777" w:rsidR="00C9015F" w:rsidRDefault="00C9015F">
            <w:pPr>
              <w:spacing w:after="0"/>
              <w:jc w:val="right"/>
              <w:rPr>
                <w:color w:val="000000"/>
                <w:sz w:val="15"/>
              </w:rPr>
            </w:pPr>
          </w:p>
        </w:tc>
      </w:tr>
      <w:tr w:rsidR="00C9015F" w14:paraId="2A293615" w14:textId="77777777">
        <w:tc>
          <w:tcPr>
            <w:tcW w:w="0" w:type="auto"/>
            <w:tcBorders>
              <w:top w:val="nil"/>
              <w:left w:val="nil"/>
              <w:bottom w:val="single" w:sz="6" w:space="0" w:color="000000"/>
              <w:right w:val="nil"/>
            </w:tcBorders>
            <w:tcMar>
              <w:top w:w="30" w:type="dxa"/>
              <w:left w:w="30" w:type="dxa"/>
              <w:bottom w:w="30" w:type="dxa"/>
              <w:right w:w="30" w:type="dxa"/>
            </w:tcMar>
          </w:tcPr>
          <w:p w14:paraId="4BB91DA0"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17B2679B"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323D6F0A" w14:textId="77777777" w:rsidR="00C9015F" w:rsidRDefault="001F0E2C">
            <w:pPr>
              <w:spacing w:after="0"/>
              <w:jc w:val="right"/>
              <w:rPr>
                <w:color w:val="000000"/>
                <w:sz w:val="15"/>
              </w:rPr>
            </w:pPr>
            <w:r>
              <w:rPr>
                <w:color w:val="000000"/>
                <w:sz w:val="15"/>
              </w:rPr>
              <w:t>2024</w:t>
            </w:r>
          </w:p>
        </w:tc>
        <w:tc>
          <w:tcPr>
            <w:tcW w:w="0" w:type="auto"/>
            <w:tcBorders>
              <w:top w:val="nil"/>
              <w:left w:val="nil"/>
              <w:bottom w:val="single" w:sz="6" w:space="0" w:color="000000"/>
              <w:right w:val="nil"/>
            </w:tcBorders>
            <w:tcMar>
              <w:top w:w="30" w:type="dxa"/>
              <w:left w:w="30" w:type="dxa"/>
              <w:bottom w:w="30" w:type="dxa"/>
              <w:right w:w="30" w:type="dxa"/>
            </w:tcMar>
          </w:tcPr>
          <w:p w14:paraId="79D9A247" w14:textId="77777777" w:rsidR="00C9015F" w:rsidRDefault="001F0E2C">
            <w:pPr>
              <w:spacing w:after="0"/>
              <w:jc w:val="right"/>
              <w:rPr>
                <w:color w:val="000000"/>
                <w:sz w:val="15"/>
              </w:rPr>
            </w:pPr>
            <w:r>
              <w:rPr>
                <w:color w:val="000000"/>
                <w:sz w:val="15"/>
              </w:rPr>
              <w:t>897</w:t>
            </w:r>
          </w:p>
        </w:tc>
        <w:tc>
          <w:tcPr>
            <w:tcW w:w="0" w:type="auto"/>
            <w:tcBorders>
              <w:top w:val="nil"/>
              <w:left w:val="nil"/>
              <w:bottom w:val="single" w:sz="6" w:space="0" w:color="000000"/>
              <w:right w:val="nil"/>
            </w:tcBorders>
            <w:tcMar>
              <w:top w:w="30" w:type="dxa"/>
              <w:left w:w="30" w:type="dxa"/>
              <w:bottom w:w="30" w:type="dxa"/>
              <w:right w:w="30" w:type="dxa"/>
            </w:tcMar>
          </w:tcPr>
          <w:p w14:paraId="2D338138" w14:textId="77777777" w:rsidR="00C9015F" w:rsidRDefault="001F0E2C">
            <w:pPr>
              <w:spacing w:after="0"/>
              <w:jc w:val="right"/>
              <w:rPr>
                <w:color w:val="000000"/>
                <w:sz w:val="15"/>
              </w:rPr>
            </w:pPr>
            <w:r>
              <w:rPr>
                <w:color w:val="000000"/>
                <w:sz w:val="15"/>
              </w:rPr>
              <w:t>925</w:t>
            </w:r>
          </w:p>
        </w:tc>
        <w:tc>
          <w:tcPr>
            <w:tcW w:w="0" w:type="auto"/>
            <w:tcBorders>
              <w:top w:val="nil"/>
              <w:left w:val="nil"/>
              <w:bottom w:val="single" w:sz="6" w:space="0" w:color="000000"/>
              <w:right w:val="nil"/>
            </w:tcBorders>
            <w:tcMar>
              <w:top w:w="30" w:type="dxa"/>
              <w:left w:w="30" w:type="dxa"/>
              <w:bottom w:w="30" w:type="dxa"/>
              <w:right w:w="30" w:type="dxa"/>
            </w:tcMar>
          </w:tcPr>
          <w:p w14:paraId="2BF10BE6"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59624621" w14:textId="77777777" w:rsidR="00C9015F" w:rsidRDefault="00C9015F">
            <w:pPr>
              <w:spacing w:after="0"/>
              <w:jc w:val="right"/>
              <w:rPr>
                <w:color w:val="000000"/>
                <w:sz w:val="15"/>
              </w:rPr>
            </w:pPr>
          </w:p>
        </w:tc>
      </w:tr>
      <w:tr w:rsidR="00C9015F" w14:paraId="3F5220DD" w14:textId="77777777">
        <w:tc>
          <w:tcPr>
            <w:tcW w:w="0" w:type="auto"/>
            <w:tcBorders>
              <w:top w:val="nil"/>
              <w:left w:val="nil"/>
              <w:bottom w:val="single" w:sz="6" w:space="0" w:color="000000"/>
              <w:right w:val="nil"/>
            </w:tcBorders>
            <w:tcMar>
              <w:top w:w="30" w:type="dxa"/>
              <w:left w:w="30" w:type="dxa"/>
              <w:bottom w:w="30" w:type="dxa"/>
              <w:right w:w="30" w:type="dxa"/>
            </w:tcMar>
          </w:tcPr>
          <w:p w14:paraId="0A0C9228"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1F4FC9CC"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52FD529A" w14:textId="77777777" w:rsidR="00C9015F" w:rsidRDefault="001F0E2C">
            <w:pPr>
              <w:spacing w:after="0"/>
              <w:jc w:val="right"/>
              <w:rPr>
                <w:color w:val="000000"/>
                <w:sz w:val="15"/>
              </w:rPr>
            </w:pPr>
            <w:r>
              <w:rPr>
                <w:color w:val="000000"/>
                <w:sz w:val="15"/>
              </w:rPr>
              <w:t>2025</w:t>
            </w:r>
          </w:p>
        </w:tc>
        <w:tc>
          <w:tcPr>
            <w:tcW w:w="0" w:type="auto"/>
            <w:tcBorders>
              <w:top w:val="nil"/>
              <w:left w:val="nil"/>
              <w:bottom w:val="single" w:sz="6" w:space="0" w:color="000000"/>
              <w:right w:val="nil"/>
            </w:tcBorders>
            <w:tcMar>
              <w:top w:w="30" w:type="dxa"/>
              <w:left w:w="30" w:type="dxa"/>
              <w:bottom w:w="30" w:type="dxa"/>
              <w:right w:w="30" w:type="dxa"/>
            </w:tcMar>
          </w:tcPr>
          <w:p w14:paraId="5B56C053" w14:textId="77777777" w:rsidR="00C9015F" w:rsidRDefault="001F0E2C">
            <w:pPr>
              <w:spacing w:after="0"/>
              <w:jc w:val="right"/>
              <w:rPr>
                <w:color w:val="000000"/>
                <w:sz w:val="15"/>
              </w:rPr>
            </w:pPr>
            <w:r>
              <w:rPr>
                <w:color w:val="000000"/>
                <w:sz w:val="15"/>
              </w:rPr>
              <w:t>927</w:t>
            </w:r>
          </w:p>
        </w:tc>
        <w:tc>
          <w:tcPr>
            <w:tcW w:w="0" w:type="auto"/>
            <w:tcBorders>
              <w:top w:val="nil"/>
              <w:left w:val="nil"/>
              <w:bottom w:val="single" w:sz="6" w:space="0" w:color="000000"/>
              <w:right w:val="nil"/>
            </w:tcBorders>
            <w:tcMar>
              <w:top w:w="30" w:type="dxa"/>
              <w:left w:w="30" w:type="dxa"/>
              <w:bottom w:w="30" w:type="dxa"/>
              <w:right w:w="30" w:type="dxa"/>
            </w:tcMar>
          </w:tcPr>
          <w:p w14:paraId="2A1D1CF3" w14:textId="77777777" w:rsidR="00C9015F" w:rsidRDefault="001F0E2C">
            <w:pPr>
              <w:spacing w:after="0"/>
              <w:jc w:val="right"/>
              <w:rPr>
                <w:color w:val="000000"/>
                <w:sz w:val="15"/>
              </w:rPr>
            </w:pPr>
            <w:r>
              <w:rPr>
                <w:color w:val="000000"/>
                <w:sz w:val="15"/>
              </w:rPr>
              <w:t>957</w:t>
            </w:r>
          </w:p>
        </w:tc>
        <w:tc>
          <w:tcPr>
            <w:tcW w:w="0" w:type="auto"/>
            <w:tcBorders>
              <w:top w:val="nil"/>
              <w:left w:val="nil"/>
              <w:bottom w:val="single" w:sz="6" w:space="0" w:color="000000"/>
              <w:right w:val="nil"/>
            </w:tcBorders>
            <w:tcMar>
              <w:top w:w="30" w:type="dxa"/>
              <w:left w:w="30" w:type="dxa"/>
              <w:bottom w:w="30" w:type="dxa"/>
              <w:right w:w="30" w:type="dxa"/>
            </w:tcMar>
          </w:tcPr>
          <w:p w14:paraId="39EC663A"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3D1A91A4" w14:textId="77777777" w:rsidR="00C9015F" w:rsidRDefault="00C9015F">
            <w:pPr>
              <w:spacing w:after="0"/>
              <w:jc w:val="right"/>
              <w:rPr>
                <w:color w:val="000000"/>
                <w:sz w:val="15"/>
              </w:rPr>
            </w:pPr>
          </w:p>
        </w:tc>
      </w:tr>
      <w:tr w:rsidR="00C9015F" w14:paraId="4EE40A94" w14:textId="77777777">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4CC3816C" w14:textId="77777777" w:rsidR="00C9015F" w:rsidRDefault="001F0E2C">
            <w:pPr>
              <w:spacing w:after="0"/>
              <w:rPr>
                <w:b/>
                <w:color w:val="FFFFFF"/>
                <w:sz w:val="15"/>
              </w:rPr>
            </w:pPr>
            <w:r>
              <w:rPr>
                <w:b/>
                <w:color w:val="FFFFFF"/>
                <w:sz w:val="15"/>
              </w:rPr>
              <w:lastRenderedPageBreak/>
              <w:t>Gemeentelijke woonlasten meerpersoonshuishouden</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0348DC7D" w14:textId="77777777" w:rsidR="00C9015F" w:rsidRDefault="001F0E2C">
            <w:pPr>
              <w:spacing w:after="0"/>
              <w:rPr>
                <w:b/>
                <w:color w:val="FFFFFF"/>
                <w:sz w:val="15"/>
              </w:rPr>
            </w:pPr>
            <w:r>
              <w:rPr>
                <w:b/>
                <w:color w:val="FFFFFF"/>
                <w:sz w:val="15"/>
              </w:rPr>
              <w:t>€</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1D3F4921"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1FE546CB"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39D98F05"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6A509246" w14:textId="77777777" w:rsidR="00C9015F" w:rsidRDefault="001F0E2C">
            <w:pPr>
              <w:spacing w:after="0"/>
              <w:rPr>
                <w:b/>
                <w:color w:val="FFFFFF"/>
                <w:sz w:val="15"/>
              </w:rPr>
            </w:pPr>
            <w:r>
              <w:rPr>
                <w:b/>
                <w:color w:val="FFFFFF"/>
                <w:sz w:val="15"/>
              </w:rPr>
              <w:t>COELO, Groningen</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30087101" w14:textId="77777777" w:rsidR="00C9015F" w:rsidRDefault="001F0E2C">
            <w:pPr>
              <w:spacing w:after="0"/>
              <w:rPr>
                <w:b/>
                <w:color w:val="FFFFFF"/>
                <w:sz w:val="15"/>
              </w:rPr>
            </w:pPr>
            <w:r>
              <w:rPr>
                <w:b/>
                <w:color w:val="FFFFFF"/>
                <w:sz w:val="15"/>
              </w:rPr>
              <w:t>Het gemiddelde totaalbedrag in euro's per jaar dat een meerpersoonshuishouden betaalt aan woonlasten.</w:t>
            </w:r>
          </w:p>
        </w:tc>
      </w:tr>
      <w:tr w:rsidR="00C9015F" w14:paraId="0F0ED6DF" w14:textId="77777777">
        <w:tc>
          <w:tcPr>
            <w:tcW w:w="0" w:type="auto"/>
            <w:tcBorders>
              <w:top w:val="nil"/>
              <w:left w:val="nil"/>
              <w:bottom w:val="nil"/>
              <w:right w:val="nil"/>
            </w:tcBorders>
            <w:tcMar>
              <w:top w:w="30" w:type="dxa"/>
              <w:left w:w="30" w:type="dxa"/>
              <w:bottom w:w="30" w:type="dxa"/>
              <w:right w:w="30" w:type="dxa"/>
            </w:tcMar>
          </w:tcPr>
          <w:p w14:paraId="1D76BA17"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6ECDD487"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695F2684" w14:textId="77777777" w:rsidR="00C9015F" w:rsidRDefault="001F0E2C">
            <w:pPr>
              <w:spacing w:after="0"/>
              <w:jc w:val="right"/>
              <w:rPr>
                <w:color w:val="000000"/>
                <w:sz w:val="15"/>
              </w:rPr>
            </w:pPr>
            <w:r>
              <w:rPr>
                <w:color w:val="000000"/>
                <w:sz w:val="15"/>
              </w:rPr>
              <w:t>2021</w:t>
            </w:r>
          </w:p>
        </w:tc>
        <w:tc>
          <w:tcPr>
            <w:tcW w:w="0" w:type="auto"/>
            <w:tcBorders>
              <w:top w:val="nil"/>
              <w:left w:val="nil"/>
              <w:bottom w:val="nil"/>
              <w:right w:val="nil"/>
            </w:tcBorders>
            <w:tcMar>
              <w:top w:w="30" w:type="dxa"/>
              <w:left w:w="30" w:type="dxa"/>
              <w:bottom w:w="30" w:type="dxa"/>
              <w:right w:w="30" w:type="dxa"/>
            </w:tcMar>
          </w:tcPr>
          <w:p w14:paraId="02559051" w14:textId="77777777" w:rsidR="00C9015F" w:rsidRDefault="001F0E2C">
            <w:pPr>
              <w:spacing w:after="0"/>
              <w:jc w:val="right"/>
              <w:rPr>
                <w:color w:val="000000"/>
                <w:sz w:val="15"/>
              </w:rPr>
            </w:pPr>
            <w:r>
              <w:rPr>
                <w:color w:val="000000"/>
                <w:sz w:val="15"/>
              </w:rPr>
              <w:t>867</w:t>
            </w:r>
          </w:p>
        </w:tc>
        <w:tc>
          <w:tcPr>
            <w:tcW w:w="0" w:type="auto"/>
            <w:tcBorders>
              <w:top w:val="nil"/>
              <w:left w:val="nil"/>
              <w:bottom w:val="nil"/>
              <w:right w:val="nil"/>
            </w:tcBorders>
            <w:tcMar>
              <w:top w:w="30" w:type="dxa"/>
              <w:left w:w="30" w:type="dxa"/>
              <w:bottom w:w="30" w:type="dxa"/>
              <w:right w:w="30" w:type="dxa"/>
            </w:tcMar>
          </w:tcPr>
          <w:p w14:paraId="278E184B" w14:textId="77777777" w:rsidR="00C9015F" w:rsidRDefault="001F0E2C">
            <w:pPr>
              <w:spacing w:after="0"/>
              <w:jc w:val="right"/>
              <w:rPr>
                <w:color w:val="000000"/>
                <w:sz w:val="15"/>
              </w:rPr>
            </w:pPr>
            <w:r>
              <w:rPr>
                <w:color w:val="000000"/>
                <w:sz w:val="15"/>
              </w:rPr>
              <w:t>810</w:t>
            </w:r>
          </w:p>
        </w:tc>
        <w:tc>
          <w:tcPr>
            <w:tcW w:w="0" w:type="auto"/>
            <w:tcBorders>
              <w:top w:val="nil"/>
              <w:left w:val="nil"/>
              <w:bottom w:val="nil"/>
              <w:right w:val="nil"/>
            </w:tcBorders>
            <w:tcMar>
              <w:top w:w="30" w:type="dxa"/>
              <w:left w:w="30" w:type="dxa"/>
              <w:bottom w:w="30" w:type="dxa"/>
              <w:right w:w="30" w:type="dxa"/>
            </w:tcMar>
          </w:tcPr>
          <w:p w14:paraId="1146B6D0"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60E01191" w14:textId="77777777" w:rsidR="00C9015F" w:rsidRDefault="00C9015F">
            <w:pPr>
              <w:spacing w:after="0"/>
              <w:jc w:val="right"/>
              <w:rPr>
                <w:color w:val="000000"/>
                <w:sz w:val="15"/>
              </w:rPr>
            </w:pPr>
          </w:p>
        </w:tc>
      </w:tr>
      <w:tr w:rsidR="00C9015F" w14:paraId="3BE9ACD2" w14:textId="77777777">
        <w:tc>
          <w:tcPr>
            <w:tcW w:w="0" w:type="auto"/>
            <w:tcBorders>
              <w:top w:val="nil"/>
              <w:left w:val="nil"/>
              <w:bottom w:val="single" w:sz="6" w:space="0" w:color="000000"/>
              <w:right w:val="nil"/>
            </w:tcBorders>
            <w:tcMar>
              <w:top w:w="30" w:type="dxa"/>
              <w:left w:w="30" w:type="dxa"/>
              <w:bottom w:w="30" w:type="dxa"/>
              <w:right w:w="30" w:type="dxa"/>
            </w:tcMar>
          </w:tcPr>
          <w:p w14:paraId="4755F1C4"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4728D45A"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04676CF8" w14:textId="77777777" w:rsidR="00C9015F" w:rsidRDefault="001F0E2C">
            <w:pPr>
              <w:spacing w:after="0"/>
              <w:jc w:val="right"/>
              <w:rPr>
                <w:color w:val="000000"/>
                <w:sz w:val="15"/>
              </w:rPr>
            </w:pPr>
            <w:r>
              <w:rPr>
                <w:color w:val="000000"/>
                <w:sz w:val="15"/>
              </w:rPr>
              <w:t>2022</w:t>
            </w:r>
          </w:p>
        </w:tc>
        <w:tc>
          <w:tcPr>
            <w:tcW w:w="0" w:type="auto"/>
            <w:tcBorders>
              <w:top w:val="nil"/>
              <w:left w:val="nil"/>
              <w:bottom w:val="single" w:sz="6" w:space="0" w:color="000000"/>
              <w:right w:val="nil"/>
            </w:tcBorders>
            <w:tcMar>
              <w:top w:w="30" w:type="dxa"/>
              <w:left w:w="30" w:type="dxa"/>
              <w:bottom w:w="30" w:type="dxa"/>
              <w:right w:w="30" w:type="dxa"/>
            </w:tcMar>
          </w:tcPr>
          <w:p w14:paraId="0ECC2BA1" w14:textId="77777777" w:rsidR="00C9015F" w:rsidRDefault="001F0E2C">
            <w:pPr>
              <w:spacing w:after="0"/>
              <w:jc w:val="right"/>
              <w:rPr>
                <w:color w:val="000000"/>
                <w:sz w:val="15"/>
              </w:rPr>
            </w:pPr>
            <w:r>
              <w:rPr>
                <w:color w:val="000000"/>
                <w:sz w:val="15"/>
              </w:rPr>
              <w:t>851</w:t>
            </w:r>
          </w:p>
        </w:tc>
        <w:tc>
          <w:tcPr>
            <w:tcW w:w="0" w:type="auto"/>
            <w:tcBorders>
              <w:top w:val="nil"/>
              <w:left w:val="nil"/>
              <w:bottom w:val="single" w:sz="6" w:space="0" w:color="000000"/>
              <w:right w:val="nil"/>
            </w:tcBorders>
            <w:tcMar>
              <w:top w:w="30" w:type="dxa"/>
              <w:left w:w="30" w:type="dxa"/>
              <w:bottom w:w="30" w:type="dxa"/>
              <w:right w:w="30" w:type="dxa"/>
            </w:tcMar>
          </w:tcPr>
          <w:p w14:paraId="49B2888B" w14:textId="77777777" w:rsidR="00C9015F" w:rsidRDefault="001F0E2C">
            <w:pPr>
              <w:spacing w:after="0"/>
              <w:jc w:val="right"/>
              <w:rPr>
                <w:color w:val="000000"/>
                <w:sz w:val="15"/>
              </w:rPr>
            </w:pPr>
            <w:r>
              <w:rPr>
                <w:color w:val="000000"/>
                <w:sz w:val="15"/>
              </w:rPr>
              <w:t>905</w:t>
            </w:r>
          </w:p>
        </w:tc>
        <w:tc>
          <w:tcPr>
            <w:tcW w:w="0" w:type="auto"/>
            <w:tcBorders>
              <w:top w:val="nil"/>
              <w:left w:val="nil"/>
              <w:bottom w:val="single" w:sz="6" w:space="0" w:color="000000"/>
              <w:right w:val="nil"/>
            </w:tcBorders>
            <w:tcMar>
              <w:top w:w="30" w:type="dxa"/>
              <w:left w:w="30" w:type="dxa"/>
              <w:bottom w:w="30" w:type="dxa"/>
              <w:right w:w="30" w:type="dxa"/>
            </w:tcMar>
          </w:tcPr>
          <w:p w14:paraId="612D1A28"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1A514C52" w14:textId="77777777" w:rsidR="00C9015F" w:rsidRDefault="00C9015F">
            <w:pPr>
              <w:spacing w:after="0"/>
              <w:jc w:val="right"/>
              <w:rPr>
                <w:color w:val="000000"/>
                <w:sz w:val="15"/>
              </w:rPr>
            </w:pPr>
          </w:p>
        </w:tc>
      </w:tr>
      <w:tr w:rsidR="00C9015F" w14:paraId="1740A8CC" w14:textId="77777777">
        <w:tc>
          <w:tcPr>
            <w:tcW w:w="0" w:type="auto"/>
            <w:tcBorders>
              <w:top w:val="nil"/>
              <w:left w:val="nil"/>
              <w:bottom w:val="single" w:sz="6" w:space="0" w:color="000000"/>
              <w:right w:val="nil"/>
            </w:tcBorders>
            <w:tcMar>
              <w:top w:w="30" w:type="dxa"/>
              <w:left w:w="30" w:type="dxa"/>
              <w:bottom w:w="30" w:type="dxa"/>
              <w:right w:w="30" w:type="dxa"/>
            </w:tcMar>
          </w:tcPr>
          <w:p w14:paraId="0E97D5A0"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71EB0CBA"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61541ED9" w14:textId="77777777" w:rsidR="00C9015F" w:rsidRDefault="001F0E2C">
            <w:pPr>
              <w:spacing w:after="0"/>
              <w:jc w:val="right"/>
              <w:rPr>
                <w:color w:val="000000"/>
                <w:sz w:val="15"/>
              </w:rPr>
            </w:pPr>
            <w:r>
              <w:rPr>
                <w:color w:val="000000"/>
                <w:sz w:val="15"/>
              </w:rPr>
              <w:t>2023</w:t>
            </w:r>
          </w:p>
        </w:tc>
        <w:tc>
          <w:tcPr>
            <w:tcW w:w="0" w:type="auto"/>
            <w:tcBorders>
              <w:top w:val="nil"/>
              <w:left w:val="nil"/>
              <w:bottom w:val="single" w:sz="6" w:space="0" w:color="000000"/>
              <w:right w:val="nil"/>
            </w:tcBorders>
            <w:tcMar>
              <w:top w:w="30" w:type="dxa"/>
              <w:left w:w="30" w:type="dxa"/>
              <w:bottom w:w="30" w:type="dxa"/>
              <w:right w:w="30" w:type="dxa"/>
            </w:tcMar>
          </w:tcPr>
          <w:p w14:paraId="73305E98" w14:textId="77777777" w:rsidR="00C9015F" w:rsidRDefault="001F0E2C">
            <w:pPr>
              <w:spacing w:after="0"/>
              <w:jc w:val="right"/>
              <w:rPr>
                <w:color w:val="000000"/>
                <w:sz w:val="15"/>
              </w:rPr>
            </w:pPr>
            <w:r>
              <w:rPr>
                <w:color w:val="000000"/>
                <w:sz w:val="15"/>
              </w:rPr>
              <w:t>967</w:t>
            </w:r>
          </w:p>
        </w:tc>
        <w:tc>
          <w:tcPr>
            <w:tcW w:w="0" w:type="auto"/>
            <w:tcBorders>
              <w:top w:val="nil"/>
              <w:left w:val="nil"/>
              <w:bottom w:val="single" w:sz="6" w:space="0" w:color="000000"/>
              <w:right w:val="nil"/>
            </w:tcBorders>
            <w:tcMar>
              <w:top w:w="30" w:type="dxa"/>
              <w:left w:w="30" w:type="dxa"/>
              <w:bottom w:w="30" w:type="dxa"/>
              <w:right w:w="30" w:type="dxa"/>
            </w:tcMar>
          </w:tcPr>
          <w:p w14:paraId="21A9DF69" w14:textId="77777777" w:rsidR="00C9015F" w:rsidRDefault="001F0E2C">
            <w:pPr>
              <w:spacing w:after="0"/>
              <w:jc w:val="right"/>
              <w:rPr>
                <w:color w:val="000000"/>
                <w:sz w:val="15"/>
              </w:rPr>
            </w:pPr>
            <w:r>
              <w:rPr>
                <w:color w:val="000000"/>
                <w:sz w:val="15"/>
              </w:rPr>
              <w:t>942</w:t>
            </w:r>
          </w:p>
        </w:tc>
        <w:tc>
          <w:tcPr>
            <w:tcW w:w="0" w:type="auto"/>
            <w:tcBorders>
              <w:top w:val="nil"/>
              <w:left w:val="nil"/>
              <w:bottom w:val="single" w:sz="6" w:space="0" w:color="000000"/>
              <w:right w:val="nil"/>
            </w:tcBorders>
            <w:tcMar>
              <w:top w:w="30" w:type="dxa"/>
              <w:left w:w="30" w:type="dxa"/>
              <w:bottom w:w="30" w:type="dxa"/>
              <w:right w:w="30" w:type="dxa"/>
            </w:tcMar>
          </w:tcPr>
          <w:p w14:paraId="0CEC9218"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6AAD591D" w14:textId="77777777" w:rsidR="00C9015F" w:rsidRDefault="00C9015F">
            <w:pPr>
              <w:spacing w:after="0"/>
              <w:jc w:val="right"/>
              <w:rPr>
                <w:color w:val="000000"/>
                <w:sz w:val="15"/>
              </w:rPr>
            </w:pPr>
          </w:p>
        </w:tc>
      </w:tr>
      <w:tr w:rsidR="00C9015F" w14:paraId="221141A2" w14:textId="77777777">
        <w:tc>
          <w:tcPr>
            <w:tcW w:w="0" w:type="auto"/>
            <w:tcBorders>
              <w:top w:val="nil"/>
              <w:left w:val="nil"/>
              <w:bottom w:val="single" w:sz="6" w:space="0" w:color="000000"/>
              <w:right w:val="nil"/>
            </w:tcBorders>
            <w:tcMar>
              <w:top w:w="30" w:type="dxa"/>
              <w:left w:w="30" w:type="dxa"/>
              <w:bottom w:w="30" w:type="dxa"/>
              <w:right w:w="30" w:type="dxa"/>
            </w:tcMar>
          </w:tcPr>
          <w:p w14:paraId="269845DF"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3ABD327C"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07469AEA" w14:textId="77777777" w:rsidR="00C9015F" w:rsidRDefault="001F0E2C">
            <w:pPr>
              <w:spacing w:after="0"/>
              <w:jc w:val="right"/>
              <w:rPr>
                <w:color w:val="000000"/>
                <w:sz w:val="15"/>
              </w:rPr>
            </w:pPr>
            <w:r>
              <w:rPr>
                <w:color w:val="000000"/>
                <w:sz w:val="15"/>
              </w:rPr>
              <w:t>2024</w:t>
            </w:r>
          </w:p>
        </w:tc>
        <w:tc>
          <w:tcPr>
            <w:tcW w:w="0" w:type="auto"/>
            <w:tcBorders>
              <w:top w:val="nil"/>
              <w:left w:val="nil"/>
              <w:bottom w:val="single" w:sz="6" w:space="0" w:color="000000"/>
              <w:right w:val="nil"/>
            </w:tcBorders>
            <w:tcMar>
              <w:top w:w="30" w:type="dxa"/>
              <w:left w:w="30" w:type="dxa"/>
              <w:bottom w:w="30" w:type="dxa"/>
              <w:right w:w="30" w:type="dxa"/>
            </w:tcMar>
          </w:tcPr>
          <w:p w14:paraId="3AB1AAA5" w14:textId="77777777" w:rsidR="00C9015F" w:rsidRDefault="001F0E2C">
            <w:pPr>
              <w:spacing w:after="0"/>
              <w:jc w:val="right"/>
              <w:rPr>
                <w:color w:val="000000"/>
                <w:sz w:val="15"/>
              </w:rPr>
            </w:pPr>
            <w:r>
              <w:rPr>
                <w:color w:val="000000"/>
                <w:sz w:val="15"/>
              </w:rPr>
              <w:t>1.022</w:t>
            </w:r>
          </w:p>
        </w:tc>
        <w:tc>
          <w:tcPr>
            <w:tcW w:w="0" w:type="auto"/>
            <w:tcBorders>
              <w:top w:val="nil"/>
              <w:left w:val="nil"/>
              <w:bottom w:val="single" w:sz="6" w:space="0" w:color="000000"/>
              <w:right w:val="nil"/>
            </w:tcBorders>
            <w:tcMar>
              <w:top w:w="30" w:type="dxa"/>
              <w:left w:w="30" w:type="dxa"/>
              <w:bottom w:w="30" w:type="dxa"/>
              <w:right w:w="30" w:type="dxa"/>
            </w:tcMar>
          </w:tcPr>
          <w:p w14:paraId="4CEC5927" w14:textId="77777777" w:rsidR="00C9015F" w:rsidRDefault="001F0E2C">
            <w:pPr>
              <w:spacing w:after="0"/>
              <w:jc w:val="right"/>
              <w:rPr>
                <w:color w:val="000000"/>
                <w:sz w:val="15"/>
              </w:rPr>
            </w:pPr>
            <w:r>
              <w:rPr>
                <w:color w:val="000000"/>
                <w:sz w:val="15"/>
              </w:rPr>
              <w:t>1.004</w:t>
            </w:r>
          </w:p>
        </w:tc>
        <w:tc>
          <w:tcPr>
            <w:tcW w:w="0" w:type="auto"/>
            <w:tcBorders>
              <w:top w:val="nil"/>
              <w:left w:val="nil"/>
              <w:bottom w:val="single" w:sz="6" w:space="0" w:color="000000"/>
              <w:right w:val="nil"/>
            </w:tcBorders>
            <w:tcMar>
              <w:top w:w="30" w:type="dxa"/>
              <w:left w:w="30" w:type="dxa"/>
              <w:bottom w:w="30" w:type="dxa"/>
              <w:right w:w="30" w:type="dxa"/>
            </w:tcMar>
          </w:tcPr>
          <w:p w14:paraId="22250583"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01512BFD" w14:textId="77777777" w:rsidR="00C9015F" w:rsidRDefault="00C9015F">
            <w:pPr>
              <w:spacing w:after="0"/>
              <w:jc w:val="right"/>
              <w:rPr>
                <w:color w:val="000000"/>
                <w:sz w:val="15"/>
              </w:rPr>
            </w:pPr>
          </w:p>
        </w:tc>
      </w:tr>
      <w:tr w:rsidR="00C9015F" w14:paraId="5AE8BFED" w14:textId="77777777">
        <w:tc>
          <w:tcPr>
            <w:tcW w:w="0" w:type="auto"/>
            <w:tcBorders>
              <w:top w:val="nil"/>
              <w:left w:val="nil"/>
              <w:bottom w:val="single" w:sz="6" w:space="0" w:color="000000"/>
              <w:right w:val="nil"/>
            </w:tcBorders>
            <w:tcMar>
              <w:top w:w="30" w:type="dxa"/>
              <w:left w:w="30" w:type="dxa"/>
              <w:bottom w:w="30" w:type="dxa"/>
              <w:right w:w="30" w:type="dxa"/>
            </w:tcMar>
          </w:tcPr>
          <w:p w14:paraId="0B0FAA97"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73100D73"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49E0EBE0" w14:textId="77777777" w:rsidR="00C9015F" w:rsidRDefault="001F0E2C">
            <w:pPr>
              <w:spacing w:after="0"/>
              <w:jc w:val="right"/>
              <w:rPr>
                <w:color w:val="000000"/>
                <w:sz w:val="15"/>
              </w:rPr>
            </w:pPr>
            <w:r>
              <w:rPr>
                <w:color w:val="000000"/>
                <w:sz w:val="15"/>
              </w:rPr>
              <w:t>2025</w:t>
            </w:r>
          </w:p>
        </w:tc>
        <w:tc>
          <w:tcPr>
            <w:tcW w:w="0" w:type="auto"/>
            <w:tcBorders>
              <w:top w:val="nil"/>
              <w:left w:val="nil"/>
              <w:bottom w:val="single" w:sz="6" w:space="0" w:color="000000"/>
              <w:right w:val="nil"/>
            </w:tcBorders>
            <w:tcMar>
              <w:top w:w="30" w:type="dxa"/>
              <w:left w:w="30" w:type="dxa"/>
              <w:bottom w:w="30" w:type="dxa"/>
              <w:right w:w="30" w:type="dxa"/>
            </w:tcMar>
          </w:tcPr>
          <w:p w14:paraId="54C5D29B" w14:textId="77777777" w:rsidR="00C9015F" w:rsidRDefault="001F0E2C">
            <w:pPr>
              <w:spacing w:after="0"/>
              <w:jc w:val="right"/>
              <w:rPr>
                <w:color w:val="000000"/>
                <w:sz w:val="15"/>
              </w:rPr>
            </w:pPr>
            <w:r>
              <w:rPr>
                <w:color w:val="000000"/>
                <w:sz w:val="15"/>
              </w:rPr>
              <w:t>1.061</w:t>
            </w:r>
          </w:p>
        </w:tc>
        <w:tc>
          <w:tcPr>
            <w:tcW w:w="0" w:type="auto"/>
            <w:tcBorders>
              <w:top w:val="nil"/>
              <w:left w:val="nil"/>
              <w:bottom w:val="single" w:sz="6" w:space="0" w:color="000000"/>
              <w:right w:val="nil"/>
            </w:tcBorders>
            <w:tcMar>
              <w:top w:w="30" w:type="dxa"/>
              <w:left w:w="30" w:type="dxa"/>
              <w:bottom w:w="30" w:type="dxa"/>
              <w:right w:w="30" w:type="dxa"/>
            </w:tcMar>
          </w:tcPr>
          <w:p w14:paraId="442D632B" w14:textId="77777777" w:rsidR="00C9015F" w:rsidRDefault="001F0E2C">
            <w:pPr>
              <w:spacing w:after="0"/>
              <w:jc w:val="right"/>
              <w:rPr>
                <w:color w:val="000000"/>
                <w:sz w:val="15"/>
              </w:rPr>
            </w:pPr>
            <w:r>
              <w:rPr>
                <w:color w:val="000000"/>
                <w:sz w:val="15"/>
              </w:rPr>
              <w:t>1.050</w:t>
            </w:r>
          </w:p>
        </w:tc>
        <w:tc>
          <w:tcPr>
            <w:tcW w:w="0" w:type="auto"/>
            <w:tcBorders>
              <w:top w:val="nil"/>
              <w:left w:val="nil"/>
              <w:bottom w:val="single" w:sz="6" w:space="0" w:color="000000"/>
              <w:right w:val="nil"/>
            </w:tcBorders>
            <w:tcMar>
              <w:top w:w="30" w:type="dxa"/>
              <w:left w:w="30" w:type="dxa"/>
              <w:bottom w:w="30" w:type="dxa"/>
              <w:right w:w="30" w:type="dxa"/>
            </w:tcMar>
          </w:tcPr>
          <w:p w14:paraId="1C4240D0" w14:textId="77777777" w:rsidR="00C9015F" w:rsidRDefault="00C9015F">
            <w:pPr>
              <w:spacing w:after="0"/>
              <w:jc w:val="right"/>
              <w:rPr>
                <w:color w:val="000000"/>
                <w:sz w:val="15"/>
              </w:rPr>
            </w:pPr>
          </w:p>
        </w:tc>
        <w:tc>
          <w:tcPr>
            <w:tcW w:w="0" w:type="auto"/>
            <w:tcBorders>
              <w:top w:val="nil"/>
              <w:left w:val="nil"/>
              <w:bottom w:val="single" w:sz="6" w:space="0" w:color="000000"/>
              <w:right w:val="nil"/>
            </w:tcBorders>
            <w:tcMar>
              <w:top w:w="30" w:type="dxa"/>
              <w:left w:w="30" w:type="dxa"/>
              <w:bottom w:w="30" w:type="dxa"/>
              <w:right w:w="30" w:type="dxa"/>
            </w:tcMar>
          </w:tcPr>
          <w:p w14:paraId="34BD3D63" w14:textId="77777777" w:rsidR="00C9015F" w:rsidRDefault="00C9015F">
            <w:pPr>
              <w:spacing w:after="0"/>
              <w:jc w:val="right"/>
              <w:rPr>
                <w:color w:val="000000"/>
                <w:sz w:val="15"/>
              </w:rPr>
            </w:pPr>
          </w:p>
        </w:tc>
      </w:tr>
      <w:tr w:rsidR="00C9015F" w14:paraId="4A8CE919" w14:textId="77777777">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2E17D372" w14:textId="77777777" w:rsidR="00C9015F" w:rsidRDefault="001F0E2C">
            <w:pPr>
              <w:spacing w:after="0"/>
              <w:rPr>
                <w:b/>
                <w:color w:val="FFFFFF"/>
                <w:sz w:val="15"/>
              </w:rPr>
            </w:pPr>
            <w:r>
              <w:rPr>
                <w:b/>
                <w:color w:val="FFFFFF"/>
                <w:sz w:val="15"/>
              </w:rPr>
              <w:t>Formatie</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631788EA" w14:textId="77777777" w:rsidR="00C9015F" w:rsidRDefault="001F0E2C">
            <w:pPr>
              <w:spacing w:after="0"/>
              <w:rPr>
                <w:b/>
                <w:color w:val="FFFFFF"/>
                <w:sz w:val="15"/>
              </w:rPr>
            </w:pPr>
            <w:r>
              <w:rPr>
                <w:b/>
                <w:color w:val="FFFFFF"/>
                <w:sz w:val="15"/>
              </w:rPr>
              <w:t>Fte per 1.000 inwoners</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18EC644F"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3FD0E25F"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4B892EC7"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68D46115" w14:textId="77777777" w:rsidR="00C9015F" w:rsidRDefault="001F0E2C">
            <w:pPr>
              <w:spacing w:after="0"/>
              <w:rPr>
                <w:b/>
                <w:color w:val="FFFFFF"/>
                <w:sz w:val="15"/>
              </w:rPr>
            </w:pPr>
            <w:r>
              <w:rPr>
                <w:b/>
                <w:color w:val="FFFFFF"/>
                <w:sz w:val="15"/>
              </w:rPr>
              <w:t>Eigen begroting</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369D45D6" w14:textId="77777777" w:rsidR="00C9015F" w:rsidRDefault="00C9015F">
            <w:pPr>
              <w:spacing w:after="0"/>
              <w:rPr>
                <w:b/>
                <w:color w:val="FFFFFF"/>
                <w:sz w:val="15"/>
              </w:rPr>
            </w:pPr>
          </w:p>
        </w:tc>
      </w:tr>
      <w:tr w:rsidR="00C9015F" w14:paraId="6246F2B2" w14:textId="77777777">
        <w:tc>
          <w:tcPr>
            <w:tcW w:w="0" w:type="auto"/>
            <w:tcBorders>
              <w:top w:val="nil"/>
              <w:left w:val="nil"/>
              <w:bottom w:val="nil"/>
              <w:right w:val="nil"/>
            </w:tcBorders>
            <w:tcMar>
              <w:top w:w="30" w:type="dxa"/>
              <w:left w:w="30" w:type="dxa"/>
              <w:bottom w:w="30" w:type="dxa"/>
              <w:right w:w="30" w:type="dxa"/>
            </w:tcMar>
          </w:tcPr>
          <w:p w14:paraId="1AD7536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1A8534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1901DCB" w14:textId="77777777" w:rsidR="00C9015F" w:rsidRDefault="001F0E2C">
            <w:pPr>
              <w:spacing w:after="0"/>
              <w:jc w:val="right"/>
              <w:rPr>
                <w:color w:val="000000"/>
                <w:sz w:val="15"/>
              </w:rPr>
            </w:pPr>
            <w:r>
              <w:rPr>
                <w:color w:val="000000"/>
                <w:sz w:val="15"/>
              </w:rPr>
              <w:t>2021</w:t>
            </w:r>
          </w:p>
        </w:tc>
        <w:tc>
          <w:tcPr>
            <w:tcW w:w="0" w:type="auto"/>
            <w:tcBorders>
              <w:top w:val="nil"/>
              <w:left w:val="nil"/>
              <w:bottom w:val="nil"/>
              <w:right w:val="nil"/>
            </w:tcBorders>
            <w:tcMar>
              <w:top w:w="30" w:type="dxa"/>
              <w:left w:w="30" w:type="dxa"/>
              <w:bottom w:w="30" w:type="dxa"/>
              <w:right w:w="30" w:type="dxa"/>
            </w:tcMar>
          </w:tcPr>
          <w:p w14:paraId="50D3BB67" w14:textId="77777777" w:rsidR="00C9015F" w:rsidRDefault="001F0E2C">
            <w:pPr>
              <w:spacing w:after="0"/>
              <w:jc w:val="right"/>
              <w:rPr>
                <w:color w:val="000000"/>
                <w:sz w:val="15"/>
              </w:rPr>
            </w:pPr>
            <w:r>
              <w:rPr>
                <w:color w:val="000000"/>
                <w:sz w:val="15"/>
              </w:rPr>
              <w:t>7,9</w:t>
            </w:r>
          </w:p>
        </w:tc>
        <w:tc>
          <w:tcPr>
            <w:tcW w:w="0" w:type="auto"/>
            <w:tcBorders>
              <w:top w:val="nil"/>
              <w:left w:val="nil"/>
              <w:bottom w:val="nil"/>
              <w:right w:val="nil"/>
            </w:tcBorders>
            <w:tcMar>
              <w:top w:w="30" w:type="dxa"/>
              <w:left w:w="30" w:type="dxa"/>
              <w:bottom w:w="30" w:type="dxa"/>
              <w:right w:w="30" w:type="dxa"/>
            </w:tcMar>
          </w:tcPr>
          <w:p w14:paraId="65C9434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5269AA2"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6507409F" w14:textId="77777777" w:rsidR="00C9015F" w:rsidRDefault="00C9015F">
            <w:pPr>
              <w:spacing w:after="0"/>
              <w:rPr>
                <w:color w:val="000000"/>
                <w:sz w:val="15"/>
              </w:rPr>
            </w:pPr>
          </w:p>
        </w:tc>
      </w:tr>
      <w:tr w:rsidR="00C9015F" w14:paraId="4E572C87" w14:textId="77777777">
        <w:tc>
          <w:tcPr>
            <w:tcW w:w="0" w:type="auto"/>
            <w:tcBorders>
              <w:top w:val="nil"/>
              <w:left w:val="nil"/>
              <w:bottom w:val="nil"/>
              <w:right w:val="nil"/>
            </w:tcBorders>
            <w:tcMar>
              <w:top w:w="30" w:type="dxa"/>
              <w:left w:w="30" w:type="dxa"/>
              <w:bottom w:w="30" w:type="dxa"/>
              <w:right w:w="30" w:type="dxa"/>
            </w:tcMar>
          </w:tcPr>
          <w:p w14:paraId="56D975D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F89ED5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9637D66" w14:textId="77777777" w:rsidR="00C9015F" w:rsidRDefault="001F0E2C">
            <w:pPr>
              <w:spacing w:after="0"/>
              <w:jc w:val="right"/>
              <w:rPr>
                <w:color w:val="000000"/>
                <w:sz w:val="15"/>
              </w:rPr>
            </w:pPr>
            <w:r>
              <w:rPr>
                <w:color w:val="000000"/>
                <w:sz w:val="15"/>
              </w:rPr>
              <w:t>2022</w:t>
            </w:r>
          </w:p>
        </w:tc>
        <w:tc>
          <w:tcPr>
            <w:tcW w:w="0" w:type="auto"/>
            <w:tcBorders>
              <w:top w:val="nil"/>
              <w:left w:val="nil"/>
              <w:bottom w:val="nil"/>
              <w:right w:val="nil"/>
            </w:tcBorders>
            <w:tcMar>
              <w:top w:w="30" w:type="dxa"/>
              <w:left w:w="30" w:type="dxa"/>
              <w:bottom w:w="30" w:type="dxa"/>
              <w:right w:w="30" w:type="dxa"/>
            </w:tcMar>
          </w:tcPr>
          <w:p w14:paraId="18CE7485" w14:textId="77777777" w:rsidR="00C9015F" w:rsidRDefault="001F0E2C">
            <w:pPr>
              <w:spacing w:after="0"/>
              <w:jc w:val="right"/>
              <w:rPr>
                <w:color w:val="000000"/>
                <w:sz w:val="15"/>
              </w:rPr>
            </w:pPr>
            <w:r>
              <w:rPr>
                <w:color w:val="000000"/>
                <w:sz w:val="15"/>
              </w:rPr>
              <w:t>8,3</w:t>
            </w:r>
          </w:p>
        </w:tc>
        <w:tc>
          <w:tcPr>
            <w:tcW w:w="0" w:type="auto"/>
            <w:tcBorders>
              <w:top w:val="nil"/>
              <w:left w:val="nil"/>
              <w:bottom w:val="nil"/>
              <w:right w:val="nil"/>
            </w:tcBorders>
            <w:tcMar>
              <w:top w:w="30" w:type="dxa"/>
              <w:left w:w="30" w:type="dxa"/>
              <w:bottom w:w="30" w:type="dxa"/>
              <w:right w:w="30" w:type="dxa"/>
            </w:tcMar>
          </w:tcPr>
          <w:p w14:paraId="4358CA3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05266CA"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343E1FD0" w14:textId="77777777" w:rsidR="00C9015F" w:rsidRDefault="00C9015F">
            <w:pPr>
              <w:spacing w:after="0"/>
              <w:rPr>
                <w:color w:val="000000"/>
                <w:sz w:val="15"/>
              </w:rPr>
            </w:pPr>
          </w:p>
        </w:tc>
      </w:tr>
      <w:tr w:rsidR="00C9015F" w14:paraId="2D7B676F" w14:textId="77777777">
        <w:tc>
          <w:tcPr>
            <w:tcW w:w="0" w:type="auto"/>
            <w:tcBorders>
              <w:top w:val="nil"/>
              <w:left w:val="nil"/>
              <w:bottom w:val="nil"/>
              <w:right w:val="nil"/>
            </w:tcBorders>
            <w:tcMar>
              <w:top w:w="30" w:type="dxa"/>
              <w:left w:w="30" w:type="dxa"/>
              <w:bottom w:w="30" w:type="dxa"/>
              <w:right w:w="30" w:type="dxa"/>
            </w:tcMar>
          </w:tcPr>
          <w:p w14:paraId="0154193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257916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472922F" w14:textId="77777777" w:rsidR="00C9015F" w:rsidRDefault="001F0E2C">
            <w:pPr>
              <w:spacing w:after="0"/>
              <w:jc w:val="right"/>
              <w:rPr>
                <w:color w:val="000000"/>
                <w:sz w:val="15"/>
              </w:rPr>
            </w:pPr>
            <w:r>
              <w:rPr>
                <w:color w:val="000000"/>
                <w:sz w:val="15"/>
              </w:rPr>
              <w:t>2023</w:t>
            </w:r>
          </w:p>
        </w:tc>
        <w:tc>
          <w:tcPr>
            <w:tcW w:w="0" w:type="auto"/>
            <w:tcBorders>
              <w:top w:val="nil"/>
              <w:left w:val="nil"/>
              <w:bottom w:val="nil"/>
              <w:right w:val="nil"/>
            </w:tcBorders>
            <w:tcMar>
              <w:top w:w="30" w:type="dxa"/>
              <w:left w:w="30" w:type="dxa"/>
              <w:bottom w:w="30" w:type="dxa"/>
              <w:right w:w="30" w:type="dxa"/>
            </w:tcMar>
          </w:tcPr>
          <w:p w14:paraId="7A5EF205" w14:textId="77777777" w:rsidR="00C9015F" w:rsidRDefault="001F0E2C">
            <w:pPr>
              <w:spacing w:after="0"/>
              <w:jc w:val="right"/>
              <w:rPr>
                <w:color w:val="000000"/>
                <w:sz w:val="15"/>
              </w:rPr>
            </w:pPr>
            <w:r>
              <w:rPr>
                <w:color w:val="000000"/>
                <w:sz w:val="15"/>
              </w:rPr>
              <w:t>8,1</w:t>
            </w:r>
          </w:p>
        </w:tc>
        <w:tc>
          <w:tcPr>
            <w:tcW w:w="0" w:type="auto"/>
            <w:tcBorders>
              <w:top w:val="nil"/>
              <w:left w:val="nil"/>
              <w:bottom w:val="nil"/>
              <w:right w:val="nil"/>
            </w:tcBorders>
            <w:tcMar>
              <w:top w:w="30" w:type="dxa"/>
              <w:left w:w="30" w:type="dxa"/>
              <w:bottom w:w="30" w:type="dxa"/>
              <w:right w:w="30" w:type="dxa"/>
            </w:tcMar>
          </w:tcPr>
          <w:p w14:paraId="2777A35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3C27F26"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4794AB46" w14:textId="77777777" w:rsidR="00C9015F" w:rsidRDefault="00C9015F">
            <w:pPr>
              <w:spacing w:after="0"/>
              <w:rPr>
                <w:color w:val="000000"/>
                <w:sz w:val="15"/>
              </w:rPr>
            </w:pPr>
          </w:p>
        </w:tc>
      </w:tr>
      <w:tr w:rsidR="00C9015F" w14:paraId="24A79BFF" w14:textId="77777777">
        <w:tc>
          <w:tcPr>
            <w:tcW w:w="0" w:type="auto"/>
            <w:tcBorders>
              <w:top w:val="nil"/>
              <w:left w:val="nil"/>
              <w:bottom w:val="nil"/>
              <w:right w:val="nil"/>
            </w:tcBorders>
            <w:tcMar>
              <w:top w:w="30" w:type="dxa"/>
              <w:left w:w="30" w:type="dxa"/>
              <w:bottom w:w="30" w:type="dxa"/>
              <w:right w:w="30" w:type="dxa"/>
            </w:tcMar>
          </w:tcPr>
          <w:p w14:paraId="723BE05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E1A73B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7D56AE0" w14:textId="77777777" w:rsidR="00C9015F" w:rsidRDefault="001F0E2C">
            <w:pPr>
              <w:spacing w:after="0"/>
              <w:jc w:val="right"/>
              <w:rPr>
                <w:color w:val="000000"/>
                <w:sz w:val="15"/>
              </w:rPr>
            </w:pPr>
            <w:r>
              <w:rPr>
                <w:color w:val="000000"/>
                <w:sz w:val="15"/>
              </w:rPr>
              <w:t>2024</w:t>
            </w:r>
          </w:p>
        </w:tc>
        <w:tc>
          <w:tcPr>
            <w:tcW w:w="0" w:type="auto"/>
            <w:tcBorders>
              <w:top w:val="nil"/>
              <w:left w:val="nil"/>
              <w:bottom w:val="nil"/>
              <w:right w:val="nil"/>
            </w:tcBorders>
            <w:tcMar>
              <w:top w:w="30" w:type="dxa"/>
              <w:left w:w="30" w:type="dxa"/>
              <w:bottom w:w="30" w:type="dxa"/>
              <w:right w:w="30" w:type="dxa"/>
            </w:tcMar>
          </w:tcPr>
          <w:p w14:paraId="3171ECEA" w14:textId="77777777" w:rsidR="00C9015F" w:rsidRDefault="001F0E2C">
            <w:pPr>
              <w:spacing w:after="0"/>
              <w:jc w:val="right"/>
              <w:rPr>
                <w:color w:val="000000"/>
                <w:sz w:val="15"/>
              </w:rPr>
            </w:pPr>
            <w:r>
              <w:rPr>
                <w:color w:val="000000"/>
                <w:sz w:val="15"/>
              </w:rPr>
              <w:t>8,3</w:t>
            </w:r>
          </w:p>
        </w:tc>
        <w:tc>
          <w:tcPr>
            <w:tcW w:w="0" w:type="auto"/>
            <w:tcBorders>
              <w:top w:val="nil"/>
              <w:left w:val="nil"/>
              <w:bottom w:val="nil"/>
              <w:right w:val="nil"/>
            </w:tcBorders>
            <w:tcMar>
              <w:top w:w="30" w:type="dxa"/>
              <w:left w:w="30" w:type="dxa"/>
              <w:bottom w:w="30" w:type="dxa"/>
              <w:right w:w="30" w:type="dxa"/>
            </w:tcMar>
          </w:tcPr>
          <w:p w14:paraId="7A9AA92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A58C07F"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59DD94F0" w14:textId="77777777" w:rsidR="00C9015F" w:rsidRDefault="00C9015F">
            <w:pPr>
              <w:spacing w:after="0"/>
              <w:rPr>
                <w:color w:val="000000"/>
                <w:sz w:val="15"/>
              </w:rPr>
            </w:pPr>
          </w:p>
        </w:tc>
      </w:tr>
      <w:tr w:rsidR="00C9015F" w14:paraId="635BE106" w14:textId="77777777">
        <w:tc>
          <w:tcPr>
            <w:tcW w:w="0" w:type="auto"/>
            <w:tcBorders>
              <w:top w:val="nil"/>
              <w:left w:val="nil"/>
              <w:bottom w:val="nil"/>
              <w:right w:val="nil"/>
            </w:tcBorders>
            <w:tcMar>
              <w:top w:w="30" w:type="dxa"/>
              <w:left w:w="30" w:type="dxa"/>
              <w:bottom w:w="30" w:type="dxa"/>
              <w:right w:w="30" w:type="dxa"/>
            </w:tcMar>
          </w:tcPr>
          <w:p w14:paraId="4D18533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93C323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55EBF98" w14:textId="77777777" w:rsidR="00C9015F" w:rsidRDefault="001F0E2C">
            <w:pPr>
              <w:spacing w:after="0"/>
              <w:jc w:val="right"/>
              <w:rPr>
                <w:color w:val="000000"/>
                <w:sz w:val="15"/>
              </w:rPr>
            </w:pPr>
            <w:r>
              <w:rPr>
                <w:color w:val="000000"/>
                <w:sz w:val="15"/>
              </w:rPr>
              <w:t>2025</w:t>
            </w:r>
          </w:p>
        </w:tc>
        <w:tc>
          <w:tcPr>
            <w:tcW w:w="0" w:type="auto"/>
            <w:tcBorders>
              <w:top w:val="nil"/>
              <w:left w:val="nil"/>
              <w:bottom w:val="nil"/>
              <w:right w:val="nil"/>
            </w:tcBorders>
            <w:tcMar>
              <w:top w:w="30" w:type="dxa"/>
              <w:left w:w="30" w:type="dxa"/>
              <w:bottom w:w="30" w:type="dxa"/>
              <w:right w:w="30" w:type="dxa"/>
            </w:tcMar>
          </w:tcPr>
          <w:p w14:paraId="2EE907BB" w14:textId="77777777" w:rsidR="00C9015F" w:rsidRDefault="001F0E2C">
            <w:pPr>
              <w:spacing w:after="0"/>
              <w:jc w:val="right"/>
              <w:rPr>
                <w:color w:val="000000"/>
                <w:sz w:val="15"/>
              </w:rPr>
            </w:pPr>
            <w:r>
              <w:rPr>
                <w:color w:val="000000"/>
                <w:sz w:val="15"/>
              </w:rPr>
              <w:t>9,8</w:t>
            </w:r>
          </w:p>
        </w:tc>
        <w:tc>
          <w:tcPr>
            <w:tcW w:w="0" w:type="auto"/>
            <w:tcBorders>
              <w:top w:val="nil"/>
              <w:left w:val="nil"/>
              <w:bottom w:val="nil"/>
              <w:right w:val="nil"/>
            </w:tcBorders>
            <w:tcMar>
              <w:top w:w="30" w:type="dxa"/>
              <w:left w:w="30" w:type="dxa"/>
              <w:bottom w:w="30" w:type="dxa"/>
              <w:right w:w="30" w:type="dxa"/>
            </w:tcMar>
          </w:tcPr>
          <w:p w14:paraId="3CDA5EC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073144C"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9DE61D3" w14:textId="77777777" w:rsidR="00C9015F" w:rsidRDefault="00C9015F">
            <w:pPr>
              <w:spacing w:after="0"/>
              <w:rPr>
                <w:color w:val="000000"/>
                <w:sz w:val="15"/>
              </w:rPr>
            </w:pPr>
          </w:p>
        </w:tc>
      </w:tr>
      <w:tr w:rsidR="00C9015F" w14:paraId="5FC42B3E" w14:textId="77777777">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56D4894E" w14:textId="77777777" w:rsidR="00C9015F" w:rsidRDefault="001F0E2C">
            <w:pPr>
              <w:spacing w:after="0"/>
              <w:rPr>
                <w:b/>
                <w:color w:val="FFFFFF"/>
                <w:sz w:val="15"/>
              </w:rPr>
            </w:pPr>
            <w:r>
              <w:rPr>
                <w:b/>
                <w:color w:val="FFFFFF"/>
                <w:sz w:val="15"/>
              </w:rPr>
              <w:t>Bezetting</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32A46548" w14:textId="77777777" w:rsidR="00C9015F" w:rsidRDefault="001F0E2C">
            <w:pPr>
              <w:spacing w:after="0"/>
              <w:rPr>
                <w:b/>
                <w:color w:val="FFFFFF"/>
                <w:sz w:val="15"/>
              </w:rPr>
            </w:pPr>
            <w:r>
              <w:rPr>
                <w:b/>
                <w:color w:val="FFFFFF"/>
                <w:sz w:val="15"/>
              </w:rPr>
              <w:t>Fte per 1.000 inwoners</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67CE3CDE"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6E01F5F3"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5C455B4B"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6BCC3B5D" w14:textId="77777777" w:rsidR="00C9015F" w:rsidRDefault="001F0E2C">
            <w:pPr>
              <w:spacing w:after="0"/>
              <w:rPr>
                <w:b/>
                <w:color w:val="FFFFFF"/>
                <w:sz w:val="15"/>
              </w:rPr>
            </w:pPr>
            <w:r>
              <w:rPr>
                <w:b/>
                <w:color w:val="FFFFFF"/>
                <w:sz w:val="15"/>
              </w:rPr>
              <w:t>Eigen begroting</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150E46F0" w14:textId="77777777" w:rsidR="00C9015F" w:rsidRDefault="00C9015F">
            <w:pPr>
              <w:spacing w:after="0"/>
              <w:rPr>
                <w:b/>
                <w:color w:val="FFFFFF"/>
                <w:sz w:val="15"/>
              </w:rPr>
            </w:pPr>
          </w:p>
        </w:tc>
      </w:tr>
      <w:tr w:rsidR="00C9015F" w14:paraId="3CD328FB" w14:textId="77777777">
        <w:tc>
          <w:tcPr>
            <w:tcW w:w="0" w:type="auto"/>
            <w:tcBorders>
              <w:top w:val="nil"/>
              <w:left w:val="nil"/>
              <w:bottom w:val="nil"/>
              <w:right w:val="nil"/>
            </w:tcBorders>
            <w:tcMar>
              <w:top w:w="30" w:type="dxa"/>
              <w:left w:w="30" w:type="dxa"/>
              <w:bottom w:w="30" w:type="dxa"/>
              <w:right w:w="30" w:type="dxa"/>
            </w:tcMar>
          </w:tcPr>
          <w:p w14:paraId="03BBE35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A0E013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6523934" w14:textId="77777777" w:rsidR="00C9015F" w:rsidRDefault="001F0E2C">
            <w:pPr>
              <w:spacing w:after="0"/>
              <w:jc w:val="right"/>
              <w:rPr>
                <w:color w:val="000000"/>
                <w:sz w:val="15"/>
              </w:rPr>
            </w:pPr>
            <w:r>
              <w:rPr>
                <w:color w:val="000000"/>
                <w:sz w:val="15"/>
              </w:rPr>
              <w:t>2021</w:t>
            </w:r>
          </w:p>
        </w:tc>
        <w:tc>
          <w:tcPr>
            <w:tcW w:w="0" w:type="auto"/>
            <w:tcBorders>
              <w:top w:val="nil"/>
              <w:left w:val="nil"/>
              <w:bottom w:val="nil"/>
              <w:right w:val="nil"/>
            </w:tcBorders>
            <w:tcMar>
              <w:top w:w="30" w:type="dxa"/>
              <w:left w:w="30" w:type="dxa"/>
              <w:bottom w:w="30" w:type="dxa"/>
              <w:right w:w="30" w:type="dxa"/>
            </w:tcMar>
          </w:tcPr>
          <w:p w14:paraId="7B697AFF" w14:textId="77777777" w:rsidR="00C9015F" w:rsidRDefault="001F0E2C">
            <w:pPr>
              <w:spacing w:after="0"/>
              <w:jc w:val="right"/>
              <w:rPr>
                <w:color w:val="000000"/>
                <w:sz w:val="15"/>
              </w:rPr>
            </w:pPr>
            <w:r>
              <w:rPr>
                <w:color w:val="000000"/>
                <w:sz w:val="15"/>
              </w:rPr>
              <w:t>7,2</w:t>
            </w:r>
          </w:p>
        </w:tc>
        <w:tc>
          <w:tcPr>
            <w:tcW w:w="0" w:type="auto"/>
            <w:tcBorders>
              <w:top w:val="nil"/>
              <w:left w:val="nil"/>
              <w:bottom w:val="nil"/>
              <w:right w:val="nil"/>
            </w:tcBorders>
            <w:tcMar>
              <w:top w:w="30" w:type="dxa"/>
              <w:left w:w="30" w:type="dxa"/>
              <w:bottom w:w="30" w:type="dxa"/>
              <w:right w:w="30" w:type="dxa"/>
            </w:tcMar>
          </w:tcPr>
          <w:p w14:paraId="18A0733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E6FB74D"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ED7EE05" w14:textId="77777777" w:rsidR="00C9015F" w:rsidRDefault="00C9015F">
            <w:pPr>
              <w:spacing w:after="0"/>
              <w:rPr>
                <w:color w:val="000000"/>
                <w:sz w:val="15"/>
              </w:rPr>
            </w:pPr>
          </w:p>
        </w:tc>
      </w:tr>
      <w:tr w:rsidR="00C9015F" w14:paraId="0EC2D56E" w14:textId="77777777">
        <w:tc>
          <w:tcPr>
            <w:tcW w:w="0" w:type="auto"/>
            <w:tcBorders>
              <w:top w:val="nil"/>
              <w:left w:val="nil"/>
              <w:bottom w:val="nil"/>
              <w:right w:val="nil"/>
            </w:tcBorders>
            <w:tcMar>
              <w:top w:w="30" w:type="dxa"/>
              <w:left w:w="30" w:type="dxa"/>
              <w:bottom w:w="30" w:type="dxa"/>
              <w:right w:w="30" w:type="dxa"/>
            </w:tcMar>
          </w:tcPr>
          <w:p w14:paraId="0BD8061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96D8EB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B08184E" w14:textId="77777777" w:rsidR="00C9015F" w:rsidRDefault="001F0E2C">
            <w:pPr>
              <w:spacing w:after="0"/>
              <w:jc w:val="right"/>
              <w:rPr>
                <w:color w:val="000000"/>
                <w:sz w:val="15"/>
              </w:rPr>
            </w:pPr>
            <w:r>
              <w:rPr>
                <w:color w:val="000000"/>
                <w:sz w:val="15"/>
              </w:rPr>
              <w:t>2022</w:t>
            </w:r>
          </w:p>
        </w:tc>
        <w:tc>
          <w:tcPr>
            <w:tcW w:w="0" w:type="auto"/>
            <w:tcBorders>
              <w:top w:val="nil"/>
              <w:left w:val="nil"/>
              <w:bottom w:val="nil"/>
              <w:right w:val="nil"/>
            </w:tcBorders>
            <w:tcMar>
              <w:top w:w="30" w:type="dxa"/>
              <w:left w:w="30" w:type="dxa"/>
              <w:bottom w:w="30" w:type="dxa"/>
              <w:right w:w="30" w:type="dxa"/>
            </w:tcMar>
          </w:tcPr>
          <w:p w14:paraId="009959DB" w14:textId="77777777" w:rsidR="00C9015F" w:rsidRDefault="001F0E2C">
            <w:pPr>
              <w:spacing w:after="0"/>
              <w:jc w:val="right"/>
              <w:rPr>
                <w:color w:val="000000"/>
                <w:sz w:val="15"/>
              </w:rPr>
            </w:pPr>
            <w:r>
              <w:rPr>
                <w:color w:val="000000"/>
                <w:sz w:val="15"/>
              </w:rPr>
              <w:t>7,6</w:t>
            </w:r>
          </w:p>
        </w:tc>
        <w:tc>
          <w:tcPr>
            <w:tcW w:w="0" w:type="auto"/>
            <w:tcBorders>
              <w:top w:val="nil"/>
              <w:left w:val="nil"/>
              <w:bottom w:val="nil"/>
              <w:right w:val="nil"/>
            </w:tcBorders>
            <w:tcMar>
              <w:top w:w="30" w:type="dxa"/>
              <w:left w:w="30" w:type="dxa"/>
              <w:bottom w:w="30" w:type="dxa"/>
              <w:right w:w="30" w:type="dxa"/>
            </w:tcMar>
          </w:tcPr>
          <w:p w14:paraId="1618E13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3855087"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3C6F23F2" w14:textId="77777777" w:rsidR="00C9015F" w:rsidRDefault="00C9015F">
            <w:pPr>
              <w:spacing w:after="0"/>
              <w:rPr>
                <w:color w:val="000000"/>
                <w:sz w:val="15"/>
              </w:rPr>
            </w:pPr>
          </w:p>
        </w:tc>
      </w:tr>
      <w:tr w:rsidR="00C9015F" w14:paraId="4B727DFC" w14:textId="77777777">
        <w:tc>
          <w:tcPr>
            <w:tcW w:w="0" w:type="auto"/>
            <w:tcBorders>
              <w:top w:val="nil"/>
              <w:left w:val="nil"/>
              <w:bottom w:val="nil"/>
              <w:right w:val="nil"/>
            </w:tcBorders>
            <w:tcMar>
              <w:top w:w="30" w:type="dxa"/>
              <w:left w:w="30" w:type="dxa"/>
              <w:bottom w:w="30" w:type="dxa"/>
              <w:right w:w="30" w:type="dxa"/>
            </w:tcMar>
          </w:tcPr>
          <w:p w14:paraId="6382A09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558CE6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AF3FD31" w14:textId="77777777" w:rsidR="00C9015F" w:rsidRDefault="001F0E2C">
            <w:pPr>
              <w:spacing w:after="0"/>
              <w:jc w:val="right"/>
              <w:rPr>
                <w:color w:val="000000"/>
                <w:sz w:val="15"/>
              </w:rPr>
            </w:pPr>
            <w:r>
              <w:rPr>
                <w:color w:val="000000"/>
                <w:sz w:val="15"/>
              </w:rPr>
              <w:t>2023</w:t>
            </w:r>
          </w:p>
        </w:tc>
        <w:tc>
          <w:tcPr>
            <w:tcW w:w="0" w:type="auto"/>
            <w:tcBorders>
              <w:top w:val="nil"/>
              <w:left w:val="nil"/>
              <w:bottom w:val="nil"/>
              <w:right w:val="nil"/>
            </w:tcBorders>
            <w:tcMar>
              <w:top w:w="30" w:type="dxa"/>
              <w:left w:w="30" w:type="dxa"/>
              <w:bottom w:w="30" w:type="dxa"/>
              <w:right w:w="30" w:type="dxa"/>
            </w:tcMar>
          </w:tcPr>
          <w:p w14:paraId="5D453995" w14:textId="77777777" w:rsidR="00C9015F" w:rsidRDefault="001F0E2C">
            <w:pPr>
              <w:spacing w:after="0"/>
              <w:jc w:val="right"/>
              <w:rPr>
                <w:color w:val="000000"/>
                <w:sz w:val="15"/>
              </w:rPr>
            </w:pPr>
            <w:r>
              <w:rPr>
                <w:color w:val="000000"/>
                <w:sz w:val="15"/>
              </w:rPr>
              <w:t>7,3</w:t>
            </w:r>
          </w:p>
        </w:tc>
        <w:tc>
          <w:tcPr>
            <w:tcW w:w="0" w:type="auto"/>
            <w:tcBorders>
              <w:top w:val="nil"/>
              <w:left w:val="nil"/>
              <w:bottom w:val="nil"/>
              <w:right w:val="nil"/>
            </w:tcBorders>
            <w:tcMar>
              <w:top w:w="30" w:type="dxa"/>
              <w:left w:w="30" w:type="dxa"/>
              <w:bottom w:w="30" w:type="dxa"/>
              <w:right w:w="30" w:type="dxa"/>
            </w:tcMar>
          </w:tcPr>
          <w:p w14:paraId="43BF01D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1B6607D"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1CA0448C" w14:textId="77777777" w:rsidR="00C9015F" w:rsidRDefault="00C9015F">
            <w:pPr>
              <w:spacing w:after="0"/>
              <w:rPr>
                <w:color w:val="000000"/>
                <w:sz w:val="15"/>
              </w:rPr>
            </w:pPr>
          </w:p>
        </w:tc>
      </w:tr>
      <w:tr w:rsidR="00C9015F" w14:paraId="7A085CF0" w14:textId="77777777">
        <w:tc>
          <w:tcPr>
            <w:tcW w:w="0" w:type="auto"/>
            <w:tcBorders>
              <w:top w:val="nil"/>
              <w:left w:val="nil"/>
              <w:bottom w:val="nil"/>
              <w:right w:val="nil"/>
            </w:tcBorders>
            <w:tcMar>
              <w:top w:w="30" w:type="dxa"/>
              <w:left w:w="30" w:type="dxa"/>
              <w:bottom w:w="30" w:type="dxa"/>
              <w:right w:w="30" w:type="dxa"/>
            </w:tcMar>
          </w:tcPr>
          <w:p w14:paraId="0257FF3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4E5E20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21DF21B" w14:textId="77777777" w:rsidR="00C9015F" w:rsidRDefault="001F0E2C">
            <w:pPr>
              <w:spacing w:after="0"/>
              <w:jc w:val="right"/>
              <w:rPr>
                <w:color w:val="000000"/>
                <w:sz w:val="15"/>
              </w:rPr>
            </w:pPr>
            <w:r>
              <w:rPr>
                <w:color w:val="000000"/>
                <w:sz w:val="15"/>
              </w:rPr>
              <w:t>2024</w:t>
            </w:r>
          </w:p>
        </w:tc>
        <w:tc>
          <w:tcPr>
            <w:tcW w:w="0" w:type="auto"/>
            <w:tcBorders>
              <w:top w:val="nil"/>
              <w:left w:val="nil"/>
              <w:bottom w:val="nil"/>
              <w:right w:val="nil"/>
            </w:tcBorders>
            <w:tcMar>
              <w:top w:w="30" w:type="dxa"/>
              <w:left w:w="30" w:type="dxa"/>
              <w:bottom w:w="30" w:type="dxa"/>
              <w:right w:w="30" w:type="dxa"/>
            </w:tcMar>
          </w:tcPr>
          <w:p w14:paraId="51DDB710" w14:textId="77777777" w:rsidR="00C9015F" w:rsidRDefault="001F0E2C">
            <w:pPr>
              <w:spacing w:after="0"/>
              <w:jc w:val="right"/>
              <w:rPr>
                <w:color w:val="000000"/>
                <w:sz w:val="15"/>
              </w:rPr>
            </w:pPr>
            <w:r>
              <w:rPr>
                <w:color w:val="000000"/>
                <w:sz w:val="15"/>
              </w:rPr>
              <w:t>7,7</w:t>
            </w:r>
          </w:p>
        </w:tc>
        <w:tc>
          <w:tcPr>
            <w:tcW w:w="0" w:type="auto"/>
            <w:tcBorders>
              <w:top w:val="nil"/>
              <w:left w:val="nil"/>
              <w:bottom w:val="nil"/>
              <w:right w:val="nil"/>
            </w:tcBorders>
            <w:tcMar>
              <w:top w:w="30" w:type="dxa"/>
              <w:left w:w="30" w:type="dxa"/>
              <w:bottom w:w="30" w:type="dxa"/>
              <w:right w:w="30" w:type="dxa"/>
            </w:tcMar>
          </w:tcPr>
          <w:p w14:paraId="41C4B36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223C1D9"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20D08198" w14:textId="77777777" w:rsidR="00C9015F" w:rsidRDefault="00C9015F">
            <w:pPr>
              <w:spacing w:after="0"/>
              <w:rPr>
                <w:color w:val="000000"/>
                <w:sz w:val="15"/>
              </w:rPr>
            </w:pPr>
          </w:p>
        </w:tc>
      </w:tr>
      <w:tr w:rsidR="00C9015F" w14:paraId="6B90F15D" w14:textId="77777777">
        <w:tc>
          <w:tcPr>
            <w:tcW w:w="0" w:type="auto"/>
            <w:tcBorders>
              <w:top w:val="nil"/>
              <w:left w:val="nil"/>
              <w:bottom w:val="nil"/>
              <w:right w:val="nil"/>
            </w:tcBorders>
            <w:tcMar>
              <w:top w:w="30" w:type="dxa"/>
              <w:left w:w="30" w:type="dxa"/>
              <w:bottom w:w="30" w:type="dxa"/>
              <w:right w:w="30" w:type="dxa"/>
            </w:tcMar>
          </w:tcPr>
          <w:p w14:paraId="2DE2504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E2EC5F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36DF045" w14:textId="77777777" w:rsidR="00C9015F" w:rsidRDefault="001F0E2C">
            <w:pPr>
              <w:spacing w:after="0"/>
              <w:jc w:val="right"/>
              <w:rPr>
                <w:color w:val="000000"/>
                <w:sz w:val="15"/>
              </w:rPr>
            </w:pPr>
            <w:r>
              <w:rPr>
                <w:color w:val="000000"/>
                <w:sz w:val="15"/>
              </w:rPr>
              <w:t>2025</w:t>
            </w:r>
          </w:p>
        </w:tc>
        <w:tc>
          <w:tcPr>
            <w:tcW w:w="0" w:type="auto"/>
            <w:tcBorders>
              <w:top w:val="nil"/>
              <w:left w:val="nil"/>
              <w:bottom w:val="nil"/>
              <w:right w:val="nil"/>
            </w:tcBorders>
            <w:tcMar>
              <w:top w:w="30" w:type="dxa"/>
              <w:left w:w="30" w:type="dxa"/>
              <w:bottom w:w="30" w:type="dxa"/>
              <w:right w:w="30" w:type="dxa"/>
            </w:tcMar>
          </w:tcPr>
          <w:p w14:paraId="6BA768D8"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106E283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D0AC370"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50F895A0" w14:textId="77777777" w:rsidR="00C9015F" w:rsidRDefault="00C9015F">
            <w:pPr>
              <w:spacing w:after="0"/>
              <w:rPr>
                <w:color w:val="000000"/>
                <w:sz w:val="15"/>
              </w:rPr>
            </w:pPr>
          </w:p>
        </w:tc>
      </w:tr>
      <w:tr w:rsidR="00C9015F" w14:paraId="5A82A5C7" w14:textId="77777777">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32887F9C" w14:textId="77777777" w:rsidR="00C9015F" w:rsidRDefault="001F0E2C">
            <w:pPr>
              <w:spacing w:after="0"/>
              <w:rPr>
                <w:b/>
                <w:color w:val="FFFFFF"/>
                <w:sz w:val="15"/>
              </w:rPr>
            </w:pPr>
            <w:r>
              <w:rPr>
                <w:b/>
                <w:color w:val="FFFFFF"/>
                <w:sz w:val="15"/>
              </w:rPr>
              <w:t>Apparaatskosten</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39946335" w14:textId="77777777" w:rsidR="00C9015F" w:rsidRDefault="001F0E2C">
            <w:pPr>
              <w:spacing w:after="0"/>
              <w:rPr>
                <w:b/>
                <w:color w:val="FFFFFF"/>
                <w:sz w:val="15"/>
              </w:rPr>
            </w:pPr>
            <w:r>
              <w:rPr>
                <w:b/>
                <w:color w:val="FFFFFF"/>
                <w:sz w:val="15"/>
              </w:rPr>
              <w:t>Kosten per inwoner</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0CAEB270"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25001F6C"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10C23692"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05B44BB2" w14:textId="77777777" w:rsidR="00C9015F" w:rsidRDefault="001F0E2C">
            <w:pPr>
              <w:spacing w:after="0"/>
              <w:rPr>
                <w:b/>
                <w:color w:val="FFFFFF"/>
                <w:sz w:val="15"/>
              </w:rPr>
            </w:pPr>
            <w:r>
              <w:rPr>
                <w:b/>
                <w:color w:val="FFFFFF"/>
                <w:sz w:val="15"/>
              </w:rPr>
              <w:t>Eigen begroting</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70C8982B" w14:textId="77777777" w:rsidR="00C9015F" w:rsidRDefault="00C9015F">
            <w:pPr>
              <w:spacing w:after="0"/>
              <w:rPr>
                <w:b/>
                <w:color w:val="FFFFFF"/>
                <w:sz w:val="15"/>
              </w:rPr>
            </w:pPr>
          </w:p>
        </w:tc>
      </w:tr>
      <w:tr w:rsidR="00C9015F" w14:paraId="5EF4A555" w14:textId="77777777">
        <w:tc>
          <w:tcPr>
            <w:tcW w:w="0" w:type="auto"/>
            <w:tcBorders>
              <w:top w:val="nil"/>
              <w:left w:val="nil"/>
              <w:bottom w:val="nil"/>
              <w:right w:val="nil"/>
            </w:tcBorders>
            <w:tcMar>
              <w:top w:w="30" w:type="dxa"/>
              <w:left w:w="30" w:type="dxa"/>
              <w:bottom w:w="30" w:type="dxa"/>
              <w:right w:w="30" w:type="dxa"/>
            </w:tcMar>
          </w:tcPr>
          <w:p w14:paraId="611E9C6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E62345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87DE3AA" w14:textId="77777777" w:rsidR="00C9015F" w:rsidRDefault="001F0E2C">
            <w:pPr>
              <w:spacing w:after="0"/>
              <w:jc w:val="right"/>
              <w:rPr>
                <w:color w:val="000000"/>
                <w:sz w:val="15"/>
              </w:rPr>
            </w:pPr>
            <w:r>
              <w:rPr>
                <w:color w:val="000000"/>
                <w:sz w:val="15"/>
              </w:rPr>
              <w:t>2021</w:t>
            </w:r>
          </w:p>
        </w:tc>
        <w:tc>
          <w:tcPr>
            <w:tcW w:w="0" w:type="auto"/>
            <w:tcBorders>
              <w:top w:val="nil"/>
              <w:left w:val="nil"/>
              <w:bottom w:val="nil"/>
              <w:right w:val="nil"/>
            </w:tcBorders>
            <w:tcMar>
              <w:top w:w="30" w:type="dxa"/>
              <w:left w:w="30" w:type="dxa"/>
              <w:bottom w:w="30" w:type="dxa"/>
              <w:right w:w="30" w:type="dxa"/>
            </w:tcMar>
          </w:tcPr>
          <w:p w14:paraId="2093BB50" w14:textId="77777777" w:rsidR="00C9015F" w:rsidRDefault="001F0E2C">
            <w:pPr>
              <w:spacing w:after="0"/>
              <w:jc w:val="right"/>
              <w:rPr>
                <w:color w:val="000000"/>
                <w:sz w:val="15"/>
              </w:rPr>
            </w:pPr>
            <w:r>
              <w:rPr>
                <w:color w:val="000000"/>
                <w:sz w:val="15"/>
              </w:rPr>
              <w:t>705,78</w:t>
            </w:r>
          </w:p>
        </w:tc>
        <w:tc>
          <w:tcPr>
            <w:tcW w:w="0" w:type="auto"/>
            <w:tcBorders>
              <w:top w:val="nil"/>
              <w:left w:val="nil"/>
              <w:bottom w:val="nil"/>
              <w:right w:val="nil"/>
            </w:tcBorders>
            <w:tcMar>
              <w:top w:w="30" w:type="dxa"/>
              <w:left w:w="30" w:type="dxa"/>
              <w:bottom w:w="30" w:type="dxa"/>
              <w:right w:w="30" w:type="dxa"/>
            </w:tcMar>
          </w:tcPr>
          <w:p w14:paraId="5E85BBA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B7C324F"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6A2CF39" w14:textId="77777777" w:rsidR="00C9015F" w:rsidRDefault="00C9015F">
            <w:pPr>
              <w:spacing w:after="0"/>
              <w:rPr>
                <w:color w:val="000000"/>
                <w:sz w:val="15"/>
              </w:rPr>
            </w:pPr>
          </w:p>
        </w:tc>
      </w:tr>
      <w:tr w:rsidR="00C9015F" w14:paraId="773D2232" w14:textId="77777777">
        <w:tc>
          <w:tcPr>
            <w:tcW w:w="0" w:type="auto"/>
            <w:tcBorders>
              <w:top w:val="nil"/>
              <w:left w:val="nil"/>
              <w:bottom w:val="nil"/>
              <w:right w:val="nil"/>
            </w:tcBorders>
            <w:tcMar>
              <w:top w:w="30" w:type="dxa"/>
              <w:left w:w="30" w:type="dxa"/>
              <w:bottom w:w="30" w:type="dxa"/>
              <w:right w:w="30" w:type="dxa"/>
            </w:tcMar>
          </w:tcPr>
          <w:p w14:paraId="6A778FC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7D4E18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CDDA08A" w14:textId="77777777" w:rsidR="00C9015F" w:rsidRDefault="001F0E2C">
            <w:pPr>
              <w:spacing w:after="0"/>
              <w:jc w:val="right"/>
              <w:rPr>
                <w:color w:val="000000"/>
                <w:sz w:val="15"/>
              </w:rPr>
            </w:pPr>
            <w:r>
              <w:rPr>
                <w:color w:val="000000"/>
                <w:sz w:val="15"/>
              </w:rPr>
              <w:t>2022</w:t>
            </w:r>
          </w:p>
        </w:tc>
        <w:tc>
          <w:tcPr>
            <w:tcW w:w="0" w:type="auto"/>
            <w:tcBorders>
              <w:top w:val="nil"/>
              <w:left w:val="nil"/>
              <w:bottom w:val="nil"/>
              <w:right w:val="nil"/>
            </w:tcBorders>
            <w:tcMar>
              <w:top w:w="30" w:type="dxa"/>
              <w:left w:w="30" w:type="dxa"/>
              <w:bottom w:w="30" w:type="dxa"/>
              <w:right w:w="30" w:type="dxa"/>
            </w:tcMar>
          </w:tcPr>
          <w:p w14:paraId="2D647818" w14:textId="77777777" w:rsidR="00C9015F" w:rsidRDefault="001F0E2C">
            <w:pPr>
              <w:spacing w:after="0"/>
              <w:jc w:val="right"/>
              <w:rPr>
                <w:color w:val="000000"/>
                <w:sz w:val="15"/>
              </w:rPr>
            </w:pPr>
            <w:r>
              <w:rPr>
                <w:color w:val="000000"/>
                <w:sz w:val="15"/>
              </w:rPr>
              <w:t>1.053,93</w:t>
            </w:r>
          </w:p>
        </w:tc>
        <w:tc>
          <w:tcPr>
            <w:tcW w:w="0" w:type="auto"/>
            <w:tcBorders>
              <w:top w:val="nil"/>
              <w:left w:val="nil"/>
              <w:bottom w:val="nil"/>
              <w:right w:val="nil"/>
            </w:tcBorders>
            <w:tcMar>
              <w:top w:w="30" w:type="dxa"/>
              <w:left w:w="30" w:type="dxa"/>
              <w:bottom w:w="30" w:type="dxa"/>
              <w:right w:w="30" w:type="dxa"/>
            </w:tcMar>
          </w:tcPr>
          <w:p w14:paraId="025FFFC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7E3F43F"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3F1DD9E6" w14:textId="77777777" w:rsidR="00C9015F" w:rsidRDefault="00C9015F">
            <w:pPr>
              <w:spacing w:after="0"/>
              <w:rPr>
                <w:color w:val="000000"/>
                <w:sz w:val="15"/>
              </w:rPr>
            </w:pPr>
          </w:p>
        </w:tc>
      </w:tr>
      <w:tr w:rsidR="00C9015F" w14:paraId="70860A5E" w14:textId="77777777">
        <w:tc>
          <w:tcPr>
            <w:tcW w:w="0" w:type="auto"/>
            <w:tcBorders>
              <w:top w:val="nil"/>
              <w:left w:val="nil"/>
              <w:bottom w:val="nil"/>
              <w:right w:val="nil"/>
            </w:tcBorders>
            <w:tcMar>
              <w:top w:w="30" w:type="dxa"/>
              <w:left w:w="30" w:type="dxa"/>
              <w:bottom w:w="30" w:type="dxa"/>
              <w:right w:w="30" w:type="dxa"/>
            </w:tcMar>
          </w:tcPr>
          <w:p w14:paraId="7F55C99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924197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8F11809" w14:textId="77777777" w:rsidR="00C9015F" w:rsidRDefault="001F0E2C">
            <w:pPr>
              <w:spacing w:after="0"/>
              <w:jc w:val="right"/>
              <w:rPr>
                <w:color w:val="000000"/>
                <w:sz w:val="15"/>
              </w:rPr>
            </w:pPr>
            <w:r>
              <w:rPr>
                <w:color w:val="000000"/>
                <w:sz w:val="15"/>
              </w:rPr>
              <w:t>2023</w:t>
            </w:r>
          </w:p>
        </w:tc>
        <w:tc>
          <w:tcPr>
            <w:tcW w:w="0" w:type="auto"/>
            <w:tcBorders>
              <w:top w:val="nil"/>
              <w:left w:val="nil"/>
              <w:bottom w:val="nil"/>
              <w:right w:val="nil"/>
            </w:tcBorders>
            <w:tcMar>
              <w:top w:w="30" w:type="dxa"/>
              <w:left w:w="30" w:type="dxa"/>
              <w:bottom w:w="30" w:type="dxa"/>
              <w:right w:w="30" w:type="dxa"/>
            </w:tcMar>
          </w:tcPr>
          <w:p w14:paraId="7433E124" w14:textId="77777777" w:rsidR="00C9015F" w:rsidRDefault="001F0E2C">
            <w:pPr>
              <w:spacing w:after="0"/>
              <w:jc w:val="right"/>
              <w:rPr>
                <w:color w:val="000000"/>
                <w:sz w:val="15"/>
              </w:rPr>
            </w:pPr>
            <w:r>
              <w:rPr>
                <w:color w:val="000000"/>
                <w:sz w:val="15"/>
              </w:rPr>
              <w:t>978,02</w:t>
            </w:r>
          </w:p>
        </w:tc>
        <w:tc>
          <w:tcPr>
            <w:tcW w:w="0" w:type="auto"/>
            <w:tcBorders>
              <w:top w:val="nil"/>
              <w:left w:val="nil"/>
              <w:bottom w:val="nil"/>
              <w:right w:val="nil"/>
            </w:tcBorders>
            <w:tcMar>
              <w:top w:w="30" w:type="dxa"/>
              <w:left w:w="30" w:type="dxa"/>
              <w:bottom w:w="30" w:type="dxa"/>
              <w:right w:w="30" w:type="dxa"/>
            </w:tcMar>
          </w:tcPr>
          <w:p w14:paraId="0551140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27ACE7A"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0C4FE80E" w14:textId="77777777" w:rsidR="00C9015F" w:rsidRDefault="00C9015F">
            <w:pPr>
              <w:spacing w:after="0"/>
              <w:rPr>
                <w:color w:val="000000"/>
                <w:sz w:val="15"/>
              </w:rPr>
            </w:pPr>
          </w:p>
        </w:tc>
      </w:tr>
      <w:tr w:rsidR="00C9015F" w14:paraId="6E969ECA" w14:textId="77777777">
        <w:tc>
          <w:tcPr>
            <w:tcW w:w="0" w:type="auto"/>
            <w:tcBorders>
              <w:top w:val="nil"/>
              <w:left w:val="nil"/>
              <w:bottom w:val="nil"/>
              <w:right w:val="nil"/>
            </w:tcBorders>
            <w:tcMar>
              <w:top w:w="30" w:type="dxa"/>
              <w:left w:w="30" w:type="dxa"/>
              <w:bottom w:w="30" w:type="dxa"/>
              <w:right w:w="30" w:type="dxa"/>
            </w:tcMar>
          </w:tcPr>
          <w:p w14:paraId="6148BB92"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E50C0F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B074694" w14:textId="77777777" w:rsidR="00C9015F" w:rsidRDefault="001F0E2C">
            <w:pPr>
              <w:spacing w:after="0"/>
              <w:jc w:val="right"/>
              <w:rPr>
                <w:color w:val="000000"/>
                <w:sz w:val="15"/>
              </w:rPr>
            </w:pPr>
            <w:r>
              <w:rPr>
                <w:color w:val="000000"/>
                <w:sz w:val="15"/>
              </w:rPr>
              <w:t>2024</w:t>
            </w:r>
          </w:p>
        </w:tc>
        <w:tc>
          <w:tcPr>
            <w:tcW w:w="0" w:type="auto"/>
            <w:tcBorders>
              <w:top w:val="nil"/>
              <w:left w:val="nil"/>
              <w:bottom w:val="nil"/>
              <w:right w:val="nil"/>
            </w:tcBorders>
            <w:tcMar>
              <w:top w:w="30" w:type="dxa"/>
              <w:left w:w="30" w:type="dxa"/>
              <w:bottom w:w="30" w:type="dxa"/>
              <w:right w:w="30" w:type="dxa"/>
            </w:tcMar>
          </w:tcPr>
          <w:p w14:paraId="212B71DC" w14:textId="77777777" w:rsidR="00C9015F" w:rsidRDefault="001F0E2C">
            <w:pPr>
              <w:spacing w:after="0"/>
              <w:jc w:val="right"/>
              <w:rPr>
                <w:color w:val="000000"/>
                <w:sz w:val="15"/>
              </w:rPr>
            </w:pPr>
            <w:r>
              <w:rPr>
                <w:color w:val="000000"/>
                <w:sz w:val="15"/>
              </w:rPr>
              <w:t>1.103,51</w:t>
            </w:r>
          </w:p>
        </w:tc>
        <w:tc>
          <w:tcPr>
            <w:tcW w:w="0" w:type="auto"/>
            <w:tcBorders>
              <w:top w:val="nil"/>
              <w:left w:val="nil"/>
              <w:bottom w:val="nil"/>
              <w:right w:val="nil"/>
            </w:tcBorders>
            <w:tcMar>
              <w:top w:w="30" w:type="dxa"/>
              <w:left w:w="30" w:type="dxa"/>
              <w:bottom w:w="30" w:type="dxa"/>
              <w:right w:w="30" w:type="dxa"/>
            </w:tcMar>
          </w:tcPr>
          <w:p w14:paraId="1ABBD37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2ABA40B"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DC0F57C" w14:textId="77777777" w:rsidR="00C9015F" w:rsidRDefault="00C9015F">
            <w:pPr>
              <w:spacing w:after="0"/>
              <w:rPr>
                <w:color w:val="000000"/>
                <w:sz w:val="15"/>
              </w:rPr>
            </w:pPr>
          </w:p>
        </w:tc>
      </w:tr>
      <w:tr w:rsidR="00C9015F" w14:paraId="254AE494" w14:textId="77777777">
        <w:tc>
          <w:tcPr>
            <w:tcW w:w="0" w:type="auto"/>
            <w:tcBorders>
              <w:top w:val="nil"/>
              <w:left w:val="nil"/>
              <w:bottom w:val="nil"/>
              <w:right w:val="nil"/>
            </w:tcBorders>
            <w:tcMar>
              <w:top w:w="30" w:type="dxa"/>
              <w:left w:w="30" w:type="dxa"/>
              <w:bottom w:w="30" w:type="dxa"/>
              <w:right w:w="30" w:type="dxa"/>
            </w:tcMar>
          </w:tcPr>
          <w:p w14:paraId="2356984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C1BCC9B"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1852BBA" w14:textId="77777777" w:rsidR="00C9015F" w:rsidRDefault="001F0E2C">
            <w:pPr>
              <w:spacing w:after="0"/>
              <w:jc w:val="right"/>
              <w:rPr>
                <w:color w:val="000000"/>
                <w:sz w:val="15"/>
              </w:rPr>
            </w:pPr>
            <w:r>
              <w:rPr>
                <w:color w:val="000000"/>
                <w:sz w:val="15"/>
              </w:rPr>
              <w:t>2025</w:t>
            </w:r>
          </w:p>
        </w:tc>
        <w:tc>
          <w:tcPr>
            <w:tcW w:w="0" w:type="auto"/>
            <w:tcBorders>
              <w:top w:val="nil"/>
              <w:left w:val="nil"/>
              <w:bottom w:val="nil"/>
              <w:right w:val="nil"/>
            </w:tcBorders>
            <w:tcMar>
              <w:top w:w="30" w:type="dxa"/>
              <w:left w:w="30" w:type="dxa"/>
              <w:bottom w:w="30" w:type="dxa"/>
              <w:right w:w="30" w:type="dxa"/>
            </w:tcMar>
          </w:tcPr>
          <w:p w14:paraId="4CEB5B1B" w14:textId="77777777" w:rsidR="00C9015F" w:rsidRDefault="001F0E2C">
            <w:pPr>
              <w:spacing w:after="0"/>
              <w:jc w:val="right"/>
              <w:rPr>
                <w:color w:val="000000"/>
                <w:sz w:val="15"/>
              </w:rPr>
            </w:pPr>
            <w:r>
              <w:rPr>
                <w:color w:val="000000"/>
                <w:sz w:val="15"/>
              </w:rPr>
              <w:t>923,12</w:t>
            </w:r>
          </w:p>
        </w:tc>
        <w:tc>
          <w:tcPr>
            <w:tcW w:w="0" w:type="auto"/>
            <w:tcBorders>
              <w:top w:val="nil"/>
              <w:left w:val="nil"/>
              <w:bottom w:val="nil"/>
              <w:right w:val="nil"/>
            </w:tcBorders>
            <w:tcMar>
              <w:top w:w="30" w:type="dxa"/>
              <w:left w:w="30" w:type="dxa"/>
              <w:bottom w:w="30" w:type="dxa"/>
              <w:right w:w="30" w:type="dxa"/>
            </w:tcMar>
          </w:tcPr>
          <w:p w14:paraId="7C130128"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0206062"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751E4506" w14:textId="77777777" w:rsidR="00C9015F" w:rsidRDefault="00C9015F">
            <w:pPr>
              <w:spacing w:after="0"/>
              <w:rPr>
                <w:color w:val="000000"/>
                <w:sz w:val="15"/>
              </w:rPr>
            </w:pPr>
          </w:p>
        </w:tc>
      </w:tr>
      <w:tr w:rsidR="00C9015F" w14:paraId="6E1EC347" w14:textId="77777777">
        <w:tc>
          <w:tcPr>
            <w:tcW w:w="0" w:type="auto"/>
            <w:tcBorders>
              <w:top w:val="nil"/>
              <w:left w:val="nil"/>
              <w:bottom w:val="nil"/>
              <w:right w:val="nil"/>
            </w:tcBorders>
            <w:tcMar>
              <w:top w:w="30" w:type="dxa"/>
              <w:left w:w="30" w:type="dxa"/>
              <w:bottom w:w="30" w:type="dxa"/>
              <w:right w:w="30" w:type="dxa"/>
            </w:tcMar>
          </w:tcPr>
          <w:p w14:paraId="452FCB1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590376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8AB68A1" w14:textId="77777777" w:rsidR="00C9015F" w:rsidRDefault="001F0E2C">
            <w:pPr>
              <w:spacing w:after="0"/>
              <w:jc w:val="right"/>
              <w:rPr>
                <w:color w:val="000000"/>
                <w:sz w:val="15"/>
              </w:rPr>
            </w:pPr>
            <w:r>
              <w:rPr>
                <w:color w:val="000000"/>
                <w:sz w:val="15"/>
              </w:rPr>
              <w:t>2026</w:t>
            </w:r>
          </w:p>
        </w:tc>
        <w:tc>
          <w:tcPr>
            <w:tcW w:w="0" w:type="auto"/>
            <w:tcBorders>
              <w:top w:val="nil"/>
              <w:left w:val="nil"/>
              <w:bottom w:val="nil"/>
              <w:right w:val="nil"/>
            </w:tcBorders>
            <w:tcMar>
              <w:top w:w="30" w:type="dxa"/>
              <w:left w:w="30" w:type="dxa"/>
              <w:bottom w:w="30" w:type="dxa"/>
              <w:right w:w="30" w:type="dxa"/>
            </w:tcMar>
          </w:tcPr>
          <w:p w14:paraId="02D9B106" w14:textId="77777777" w:rsidR="00C9015F" w:rsidRDefault="001F0E2C">
            <w:pPr>
              <w:spacing w:after="0"/>
              <w:jc w:val="right"/>
              <w:rPr>
                <w:color w:val="000000"/>
                <w:sz w:val="15"/>
              </w:rPr>
            </w:pPr>
            <w:r>
              <w:rPr>
                <w:color w:val="000000"/>
                <w:sz w:val="15"/>
              </w:rPr>
              <w:t>899,98</w:t>
            </w:r>
          </w:p>
        </w:tc>
        <w:tc>
          <w:tcPr>
            <w:tcW w:w="0" w:type="auto"/>
            <w:tcBorders>
              <w:top w:val="nil"/>
              <w:left w:val="nil"/>
              <w:bottom w:val="nil"/>
              <w:right w:val="nil"/>
            </w:tcBorders>
            <w:tcMar>
              <w:top w:w="30" w:type="dxa"/>
              <w:left w:w="30" w:type="dxa"/>
              <w:bottom w:w="30" w:type="dxa"/>
              <w:right w:w="30" w:type="dxa"/>
            </w:tcMar>
          </w:tcPr>
          <w:p w14:paraId="7468E00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6689815"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259F5F7B" w14:textId="77777777" w:rsidR="00C9015F" w:rsidRDefault="00C9015F">
            <w:pPr>
              <w:spacing w:after="0"/>
              <w:rPr>
                <w:color w:val="000000"/>
                <w:sz w:val="15"/>
              </w:rPr>
            </w:pPr>
          </w:p>
        </w:tc>
      </w:tr>
      <w:tr w:rsidR="00C9015F" w14:paraId="2ECD15F0" w14:textId="77777777">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2D367394" w14:textId="77777777" w:rsidR="00C9015F" w:rsidRDefault="001F0E2C">
            <w:pPr>
              <w:spacing w:after="0"/>
              <w:rPr>
                <w:b/>
                <w:color w:val="FFFFFF"/>
                <w:sz w:val="15"/>
              </w:rPr>
            </w:pPr>
            <w:r>
              <w:rPr>
                <w:b/>
                <w:color w:val="FFFFFF"/>
                <w:sz w:val="15"/>
              </w:rPr>
              <w:t>Externe inhuur</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1CFCC71D" w14:textId="77777777" w:rsidR="00C9015F" w:rsidRDefault="001F0E2C">
            <w:pPr>
              <w:spacing w:after="0"/>
              <w:rPr>
                <w:b/>
                <w:color w:val="FFFFFF"/>
                <w:sz w:val="15"/>
              </w:rPr>
            </w:pPr>
            <w:r>
              <w:rPr>
                <w:b/>
                <w:color w:val="FFFFFF"/>
                <w:sz w:val="15"/>
              </w:rPr>
              <w:t>Kosten als % van totale loonsom + totale kosten inhuur externen</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286F6EEA"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55FED681"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2C78085A"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13E53758" w14:textId="77777777" w:rsidR="00C9015F" w:rsidRDefault="001F0E2C">
            <w:pPr>
              <w:spacing w:after="0"/>
              <w:rPr>
                <w:b/>
                <w:color w:val="FFFFFF"/>
                <w:sz w:val="15"/>
              </w:rPr>
            </w:pPr>
            <w:r>
              <w:rPr>
                <w:b/>
                <w:color w:val="FFFFFF"/>
                <w:sz w:val="15"/>
              </w:rPr>
              <w:t>Eigen begroting</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5B88EBDB" w14:textId="77777777" w:rsidR="00C9015F" w:rsidRDefault="00C9015F">
            <w:pPr>
              <w:spacing w:after="0"/>
              <w:rPr>
                <w:b/>
                <w:color w:val="FFFFFF"/>
                <w:sz w:val="15"/>
              </w:rPr>
            </w:pPr>
          </w:p>
        </w:tc>
      </w:tr>
      <w:tr w:rsidR="00C9015F" w14:paraId="7D1C9B6F" w14:textId="77777777">
        <w:tc>
          <w:tcPr>
            <w:tcW w:w="0" w:type="auto"/>
            <w:tcBorders>
              <w:top w:val="nil"/>
              <w:left w:val="nil"/>
              <w:bottom w:val="nil"/>
              <w:right w:val="nil"/>
            </w:tcBorders>
            <w:tcMar>
              <w:top w:w="30" w:type="dxa"/>
              <w:left w:w="30" w:type="dxa"/>
              <w:bottom w:w="30" w:type="dxa"/>
              <w:right w:w="30" w:type="dxa"/>
            </w:tcMar>
          </w:tcPr>
          <w:p w14:paraId="0CCF68D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BF4B82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6485ED1" w14:textId="77777777" w:rsidR="00C9015F" w:rsidRDefault="001F0E2C">
            <w:pPr>
              <w:spacing w:after="0"/>
              <w:jc w:val="right"/>
              <w:rPr>
                <w:color w:val="000000"/>
                <w:sz w:val="15"/>
              </w:rPr>
            </w:pPr>
            <w:r>
              <w:rPr>
                <w:color w:val="000000"/>
                <w:sz w:val="15"/>
              </w:rPr>
              <w:t>2021</w:t>
            </w:r>
          </w:p>
        </w:tc>
        <w:tc>
          <w:tcPr>
            <w:tcW w:w="0" w:type="auto"/>
            <w:tcBorders>
              <w:top w:val="nil"/>
              <w:left w:val="nil"/>
              <w:bottom w:val="nil"/>
              <w:right w:val="nil"/>
            </w:tcBorders>
            <w:tcMar>
              <w:top w:w="30" w:type="dxa"/>
              <w:left w:w="30" w:type="dxa"/>
              <w:bottom w:w="30" w:type="dxa"/>
              <w:right w:w="30" w:type="dxa"/>
            </w:tcMar>
          </w:tcPr>
          <w:p w14:paraId="616A64CB" w14:textId="77777777" w:rsidR="00C9015F" w:rsidRDefault="001F0E2C">
            <w:pPr>
              <w:spacing w:after="0"/>
              <w:jc w:val="right"/>
              <w:rPr>
                <w:color w:val="000000"/>
                <w:sz w:val="15"/>
              </w:rPr>
            </w:pPr>
            <w:r>
              <w:rPr>
                <w:color w:val="000000"/>
                <w:sz w:val="15"/>
              </w:rPr>
              <w:t>15,00</w:t>
            </w:r>
          </w:p>
        </w:tc>
        <w:tc>
          <w:tcPr>
            <w:tcW w:w="0" w:type="auto"/>
            <w:tcBorders>
              <w:top w:val="nil"/>
              <w:left w:val="nil"/>
              <w:bottom w:val="nil"/>
              <w:right w:val="nil"/>
            </w:tcBorders>
            <w:tcMar>
              <w:top w:w="30" w:type="dxa"/>
              <w:left w:w="30" w:type="dxa"/>
              <w:bottom w:w="30" w:type="dxa"/>
              <w:right w:w="30" w:type="dxa"/>
            </w:tcMar>
          </w:tcPr>
          <w:p w14:paraId="49A9BD0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FC583FF"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276587EF" w14:textId="77777777" w:rsidR="00C9015F" w:rsidRDefault="00C9015F">
            <w:pPr>
              <w:spacing w:after="0"/>
              <w:rPr>
                <w:color w:val="000000"/>
                <w:sz w:val="15"/>
              </w:rPr>
            </w:pPr>
          </w:p>
        </w:tc>
      </w:tr>
      <w:tr w:rsidR="00C9015F" w14:paraId="457B26F8" w14:textId="77777777">
        <w:tc>
          <w:tcPr>
            <w:tcW w:w="0" w:type="auto"/>
            <w:tcBorders>
              <w:top w:val="nil"/>
              <w:left w:val="nil"/>
              <w:bottom w:val="nil"/>
              <w:right w:val="nil"/>
            </w:tcBorders>
            <w:tcMar>
              <w:top w:w="30" w:type="dxa"/>
              <w:left w:w="30" w:type="dxa"/>
              <w:bottom w:w="30" w:type="dxa"/>
              <w:right w:w="30" w:type="dxa"/>
            </w:tcMar>
          </w:tcPr>
          <w:p w14:paraId="4D83F9B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B0EEB9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671F0F3" w14:textId="77777777" w:rsidR="00C9015F" w:rsidRDefault="001F0E2C">
            <w:pPr>
              <w:spacing w:after="0"/>
              <w:jc w:val="right"/>
              <w:rPr>
                <w:color w:val="000000"/>
                <w:sz w:val="15"/>
              </w:rPr>
            </w:pPr>
            <w:r>
              <w:rPr>
                <w:color w:val="000000"/>
                <w:sz w:val="15"/>
              </w:rPr>
              <w:t>2022</w:t>
            </w:r>
          </w:p>
        </w:tc>
        <w:tc>
          <w:tcPr>
            <w:tcW w:w="0" w:type="auto"/>
            <w:tcBorders>
              <w:top w:val="nil"/>
              <w:left w:val="nil"/>
              <w:bottom w:val="nil"/>
              <w:right w:val="nil"/>
            </w:tcBorders>
            <w:tcMar>
              <w:top w:w="30" w:type="dxa"/>
              <w:left w:w="30" w:type="dxa"/>
              <w:bottom w:w="30" w:type="dxa"/>
              <w:right w:w="30" w:type="dxa"/>
            </w:tcMar>
          </w:tcPr>
          <w:p w14:paraId="3C359157" w14:textId="77777777" w:rsidR="00C9015F" w:rsidRDefault="001F0E2C">
            <w:pPr>
              <w:spacing w:after="0"/>
              <w:jc w:val="right"/>
              <w:rPr>
                <w:color w:val="000000"/>
                <w:sz w:val="15"/>
              </w:rPr>
            </w:pPr>
            <w:r>
              <w:rPr>
                <w:color w:val="000000"/>
                <w:sz w:val="15"/>
              </w:rPr>
              <w:t>3,00</w:t>
            </w:r>
          </w:p>
        </w:tc>
        <w:tc>
          <w:tcPr>
            <w:tcW w:w="0" w:type="auto"/>
            <w:tcBorders>
              <w:top w:val="nil"/>
              <w:left w:val="nil"/>
              <w:bottom w:val="nil"/>
              <w:right w:val="nil"/>
            </w:tcBorders>
            <w:tcMar>
              <w:top w:w="30" w:type="dxa"/>
              <w:left w:w="30" w:type="dxa"/>
              <w:bottom w:w="30" w:type="dxa"/>
              <w:right w:w="30" w:type="dxa"/>
            </w:tcMar>
          </w:tcPr>
          <w:p w14:paraId="6E15822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A2E2FC9"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68EC1F56" w14:textId="77777777" w:rsidR="00C9015F" w:rsidRDefault="00C9015F">
            <w:pPr>
              <w:spacing w:after="0"/>
              <w:rPr>
                <w:color w:val="000000"/>
                <w:sz w:val="15"/>
              </w:rPr>
            </w:pPr>
          </w:p>
        </w:tc>
      </w:tr>
      <w:tr w:rsidR="00C9015F" w14:paraId="5F1A6AB4" w14:textId="77777777">
        <w:tc>
          <w:tcPr>
            <w:tcW w:w="0" w:type="auto"/>
            <w:tcBorders>
              <w:top w:val="nil"/>
              <w:left w:val="nil"/>
              <w:bottom w:val="nil"/>
              <w:right w:val="nil"/>
            </w:tcBorders>
            <w:tcMar>
              <w:top w:w="30" w:type="dxa"/>
              <w:left w:w="30" w:type="dxa"/>
              <w:bottom w:w="30" w:type="dxa"/>
              <w:right w:w="30" w:type="dxa"/>
            </w:tcMar>
          </w:tcPr>
          <w:p w14:paraId="2092D42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BE2CB9E"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6AA3D40" w14:textId="77777777" w:rsidR="00C9015F" w:rsidRDefault="001F0E2C">
            <w:pPr>
              <w:spacing w:after="0"/>
              <w:jc w:val="right"/>
              <w:rPr>
                <w:color w:val="000000"/>
                <w:sz w:val="15"/>
              </w:rPr>
            </w:pPr>
            <w:r>
              <w:rPr>
                <w:color w:val="000000"/>
                <w:sz w:val="15"/>
              </w:rPr>
              <w:t>2023</w:t>
            </w:r>
          </w:p>
        </w:tc>
        <w:tc>
          <w:tcPr>
            <w:tcW w:w="0" w:type="auto"/>
            <w:tcBorders>
              <w:top w:val="nil"/>
              <w:left w:val="nil"/>
              <w:bottom w:val="nil"/>
              <w:right w:val="nil"/>
            </w:tcBorders>
            <w:tcMar>
              <w:top w:w="30" w:type="dxa"/>
              <w:left w:w="30" w:type="dxa"/>
              <w:bottom w:w="30" w:type="dxa"/>
              <w:right w:w="30" w:type="dxa"/>
            </w:tcMar>
          </w:tcPr>
          <w:p w14:paraId="4BFC735A" w14:textId="77777777" w:rsidR="00C9015F" w:rsidRDefault="001F0E2C">
            <w:pPr>
              <w:spacing w:after="0"/>
              <w:jc w:val="right"/>
              <w:rPr>
                <w:color w:val="000000"/>
                <w:sz w:val="15"/>
              </w:rPr>
            </w:pPr>
            <w:r>
              <w:rPr>
                <w:color w:val="000000"/>
                <w:sz w:val="15"/>
              </w:rPr>
              <w:t>17,76</w:t>
            </w:r>
          </w:p>
        </w:tc>
        <w:tc>
          <w:tcPr>
            <w:tcW w:w="0" w:type="auto"/>
            <w:tcBorders>
              <w:top w:val="nil"/>
              <w:left w:val="nil"/>
              <w:bottom w:val="nil"/>
              <w:right w:val="nil"/>
            </w:tcBorders>
            <w:tcMar>
              <w:top w:w="30" w:type="dxa"/>
              <w:left w:w="30" w:type="dxa"/>
              <w:bottom w:w="30" w:type="dxa"/>
              <w:right w:w="30" w:type="dxa"/>
            </w:tcMar>
          </w:tcPr>
          <w:p w14:paraId="2EE218E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2E1AA76"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16553D39" w14:textId="77777777" w:rsidR="00C9015F" w:rsidRDefault="00C9015F">
            <w:pPr>
              <w:spacing w:after="0"/>
              <w:rPr>
                <w:color w:val="000000"/>
                <w:sz w:val="15"/>
              </w:rPr>
            </w:pPr>
          </w:p>
        </w:tc>
      </w:tr>
      <w:tr w:rsidR="00C9015F" w14:paraId="0FD3BDA2" w14:textId="77777777">
        <w:tc>
          <w:tcPr>
            <w:tcW w:w="0" w:type="auto"/>
            <w:tcBorders>
              <w:top w:val="nil"/>
              <w:left w:val="nil"/>
              <w:bottom w:val="nil"/>
              <w:right w:val="nil"/>
            </w:tcBorders>
            <w:tcMar>
              <w:top w:w="30" w:type="dxa"/>
              <w:left w:w="30" w:type="dxa"/>
              <w:bottom w:w="30" w:type="dxa"/>
              <w:right w:w="30" w:type="dxa"/>
            </w:tcMar>
          </w:tcPr>
          <w:p w14:paraId="137C61AC"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5BBB4A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D0DB10D" w14:textId="77777777" w:rsidR="00C9015F" w:rsidRDefault="001F0E2C">
            <w:pPr>
              <w:spacing w:after="0"/>
              <w:jc w:val="right"/>
              <w:rPr>
                <w:color w:val="000000"/>
                <w:sz w:val="15"/>
              </w:rPr>
            </w:pPr>
            <w:r>
              <w:rPr>
                <w:color w:val="000000"/>
                <w:sz w:val="15"/>
              </w:rPr>
              <w:t>2024</w:t>
            </w:r>
          </w:p>
        </w:tc>
        <w:tc>
          <w:tcPr>
            <w:tcW w:w="0" w:type="auto"/>
            <w:tcBorders>
              <w:top w:val="nil"/>
              <w:left w:val="nil"/>
              <w:bottom w:val="nil"/>
              <w:right w:val="nil"/>
            </w:tcBorders>
            <w:tcMar>
              <w:top w:w="30" w:type="dxa"/>
              <w:left w:w="30" w:type="dxa"/>
              <w:bottom w:w="30" w:type="dxa"/>
              <w:right w:w="30" w:type="dxa"/>
            </w:tcMar>
          </w:tcPr>
          <w:p w14:paraId="014DFF6A" w14:textId="77777777" w:rsidR="00C9015F" w:rsidRDefault="001F0E2C">
            <w:pPr>
              <w:spacing w:after="0"/>
              <w:jc w:val="right"/>
              <w:rPr>
                <w:color w:val="000000"/>
                <w:sz w:val="15"/>
              </w:rPr>
            </w:pPr>
            <w:r>
              <w:rPr>
                <w:color w:val="000000"/>
                <w:sz w:val="15"/>
              </w:rPr>
              <w:t>14,13</w:t>
            </w:r>
          </w:p>
        </w:tc>
        <w:tc>
          <w:tcPr>
            <w:tcW w:w="0" w:type="auto"/>
            <w:tcBorders>
              <w:top w:val="nil"/>
              <w:left w:val="nil"/>
              <w:bottom w:val="nil"/>
              <w:right w:val="nil"/>
            </w:tcBorders>
            <w:tcMar>
              <w:top w:w="30" w:type="dxa"/>
              <w:left w:w="30" w:type="dxa"/>
              <w:bottom w:w="30" w:type="dxa"/>
              <w:right w:w="30" w:type="dxa"/>
            </w:tcMar>
          </w:tcPr>
          <w:p w14:paraId="284C481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1779319"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3352F026" w14:textId="77777777" w:rsidR="00C9015F" w:rsidRDefault="00C9015F">
            <w:pPr>
              <w:spacing w:after="0"/>
              <w:rPr>
                <w:color w:val="000000"/>
                <w:sz w:val="15"/>
              </w:rPr>
            </w:pPr>
          </w:p>
        </w:tc>
      </w:tr>
      <w:tr w:rsidR="00C9015F" w14:paraId="214EA763" w14:textId="77777777">
        <w:tc>
          <w:tcPr>
            <w:tcW w:w="0" w:type="auto"/>
            <w:tcBorders>
              <w:top w:val="nil"/>
              <w:left w:val="nil"/>
              <w:bottom w:val="nil"/>
              <w:right w:val="nil"/>
            </w:tcBorders>
            <w:tcMar>
              <w:top w:w="30" w:type="dxa"/>
              <w:left w:w="30" w:type="dxa"/>
              <w:bottom w:w="30" w:type="dxa"/>
              <w:right w:w="30" w:type="dxa"/>
            </w:tcMar>
          </w:tcPr>
          <w:p w14:paraId="491EA73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800A88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C4E1B2A" w14:textId="77777777" w:rsidR="00C9015F" w:rsidRDefault="001F0E2C">
            <w:pPr>
              <w:spacing w:after="0"/>
              <w:jc w:val="right"/>
              <w:rPr>
                <w:color w:val="000000"/>
                <w:sz w:val="15"/>
              </w:rPr>
            </w:pPr>
            <w:r>
              <w:rPr>
                <w:color w:val="000000"/>
                <w:sz w:val="15"/>
              </w:rPr>
              <w:t>2025</w:t>
            </w:r>
          </w:p>
        </w:tc>
        <w:tc>
          <w:tcPr>
            <w:tcW w:w="0" w:type="auto"/>
            <w:tcBorders>
              <w:top w:val="nil"/>
              <w:left w:val="nil"/>
              <w:bottom w:val="nil"/>
              <w:right w:val="nil"/>
            </w:tcBorders>
            <w:tcMar>
              <w:top w:w="30" w:type="dxa"/>
              <w:left w:w="30" w:type="dxa"/>
              <w:bottom w:w="30" w:type="dxa"/>
              <w:right w:w="30" w:type="dxa"/>
            </w:tcMar>
          </w:tcPr>
          <w:p w14:paraId="2B74BEC0" w14:textId="77777777" w:rsidR="00C9015F" w:rsidRDefault="001F0E2C">
            <w:pPr>
              <w:spacing w:after="0"/>
              <w:jc w:val="right"/>
              <w:rPr>
                <w:color w:val="000000"/>
                <w:sz w:val="15"/>
              </w:rPr>
            </w:pPr>
            <w:r>
              <w:rPr>
                <w:color w:val="000000"/>
                <w:sz w:val="15"/>
              </w:rPr>
              <w:t>9,06</w:t>
            </w:r>
          </w:p>
        </w:tc>
        <w:tc>
          <w:tcPr>
            <w:tcW w:w="0" w:type="auto"/>
            <w:tcBorders>
              <w:top w:val="nil"/>
              <w:left w:val="nil"/>
              <w:bottom w:val="nil"/>
              <w:right w:val="nil"/>
            </w:tcBorders>
            <w:tcMar>
              <w:top w:w="30" w:type="dxa"/>
              <w:left w:w="30" w:type="dxa"/>
              <w:bottom w:w="30" w:type="dxa"/>
              <w:right w:w="30" w:type="dxa"/>
            </w:tcMar>
          </w:tcPr>
          <w:p w14:paraId="38C690D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34AF275A"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3E8577B8" w14:textId="77777777" w:rsidR="00C9015F" w:rsidRDefault="00C9015F">
            <w:pPr>
              <w:spacing w:after="0"/>
              <w:rPr>
                <w:color w:val="000000"/>
                <w:sz w:val="15"/>
              </w:rPr>
            </w:pPr>
          </w:p>
        </w:tc>
      </w:tr>
      <w:tr w:rsidR="00C9015F" w14:paraId="59614A4A" w14:textId="77777777">
        <w:tc>
          <w:tcPr>
            <w:tcW w:w="0" w:type="auto"/>
            <w:tcBorders>
              <w:top w:val="nil"/>
              <w:left w:val="nil"/>
              <w:bottom w:val="nil"/>
              <w:right w:val="nil"/>
            </w:tcBorders>
            <w:tcMar>
              <w:top w:w="30" w:type="dxa"/>
              <w:left w:w="30" w:type="dxa"/>
              <w:bottom w:w="30" w:type="dxa"/>
              <w:right w:w="30" w:type="dxa"/>
            </w:tcMar>
          </w:tcPr>
          <w:p w14:paraId="617836C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BD9C0B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4BC2F935" w14:textId="77777777" w:rsidR="00C9015F" w:rsidRDefault="001F0E2C">
            <w:pPr>
              <w:spacing w:after="0"/>
              <w:jc w:val="right"/>
              <w:rPr>
                <w:color w:val="000000"/>
                <w:sz w:val="15"/>
              </w:rPr>
            </w:pPr>
            <w:r>
              <w:rPr>
                <w:color w:val="000000"/>
                <w:sz w:val="15"/>
              </w:rPr>
              <w:t>2026</w:t>
            </w:r>
          </w:p>
        </w:tc>
        <w:tc>
          <w:tcPr>
            <w:tcW w:w="0" w:type="auto"/>
            <w:tcBorders>
              <w:top w:val="nil"/>
              <w:left w:val="nil"/>
              <w:bottom w:val="nil"/>
              <w:right w:val="nil"/>
            </w:tcBorders>
            <w:tcMar>
              <w:top w:w="30" w:type="dxa"/>
              <w:left w:w="30" w:type="dxa"/>
              <w:bottom w:w="30" w:type="dxa"/>
              <w:right w:w="30" w:type="dxa"/>
            </w:tcMar>
          </w:tcPr>
          <w:p w14:paraId="11DF4019" w14:textId="77777777" w:rsidR="00C9015F" w:rsidRDefault="001F0E2C">
            <w:pPr>
              <w:spacing w:after="0"/>
              <w:jc w:val="right"/>
              <w:rPr>
                <w:color w:val="000000"/>
                <w:sz w:val="15"/>
              </w:rPr>
            </w:pPr>
            <w:r>
              <w:rPr>
                <w:color w:val="000000"/>
                <w:sz w:val="15"/>
              </w:rPr>
              <w:t>3,62</w:t>
            </w:r>
          </w:p>
        </w:tc>
        <w:tc>
          <w:tcPr>
            <w:tcW w:w="0" w:type="auto"/>
            <w:tcBorders>
              <w:top w:val="nil"/>
              <w:left w:val="nil"/>
              <w:bottom w:val="nil"/>
              <w:right w:val="nil"/>
            </w:tcBorders>
            <w:tcMar>
              <w:top w:w="30" w:type="dxa"/>
              <w:left w:w="30" w:type="dxa"/>
              <w:bottom w:w="30" w:type="dxa"/>
              <w:right w:w="30" w:type="dxa"/>
            </w:tcMar>
          </w:tcPr>
          <w:p w14:paraId="3CAAAA6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A5797B7"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0D643C13" w14:textId="77777777" w:rsidR="00C9015F" w:rsidRDefault="00C9015F">
            <w:pPr>
              <w:spacing w:after="0"/>
              <w:rPr>
                <w:color w:val="000000"/>
                <w:sz w:val="15"/>
              </w:rPr>
            </w:pPr>
          </w:p>
        </w:tc>
      </w:tr>
      <w:tr w:rsidR="00C9015F" w14:paraId="5B556F6F" w14:textId="77777777">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046BEB3A" w14:textId="77777777" w:rsidR="00C9015F" w:rsidRDefault="001F0E2C">
            <w:pPr>
              <w:spacing w:after="0"/>
              <w:rPr>
                <w:b/>
                <w:color w:val="FFFFFF"/>
                <w:sz w:val="15"/>
              </w:rPr>
            </w:pPr>
            <w:r>
              <w:rPr>
                <w:b/>
                <w:color w:val="FFFFFF"/>
                <w:sz w:val="15"/>
              </w:rPr>
              <w:t>Overhead</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3B2BCA97" w14:textId="77777777" w:rsidR="00C9015F" w:rsidRDefault="001F0E2C">
            <w:pPr>
              <w:spacing w:after="0"/>
              <w:rPr>
                <w:b/>
                <w:color w:val="FFFFFF"/>
                <w:sz w:val="15"/>
              </w:rPr>
            </w:pPr>
            <w:r>
              <w:rPr>
                <w:b/>
                <w:color w:val="FFFFFF"/>
                <w:sz w:val="15"/>
              </w:rPr>
              <w:t>% van totale lasten</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1A07D761"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39DE5385"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2136E066" w14:textId="77777777" w:rsidR="00C9015F" w:rsidRDefault="00C9015F">
            <w:pPr>
              <w:spacing w:after="0"/>
              <w:rPr>
                <w:b/>
                <w:color w:val="FFFFFF"/>
                <w:sz w:val="15"/>
              </w:rPr>
            </w:pP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514B5CAE" w14:textId="77777777" w:rsidR="00C9015F" w:rsidRDefault="001F0E2C">
            <w:pPr>
              <w:spacing w:after="0"/>
              <w:rPr>
                <w:b/>
                <w:color w:val="FFFFFF"/>
                <w:sz w:val="15"/>
              </w:rPr>
            </w:pPr>
            <w:r>
              <w:rPr>
                <w:b/>
                <w:color w:val="FFFFFF"/>
                <w:sz w:val="15"/>
              </w:rPr>
              <w:t>Eigen begroting</w:t>
            </w:r>
          </w:p>
        </w:tc>
        <w:tc>
          <w:tcPr>
            <w:tcW w:w="0" w:type="auto"/>
            <w:tcBorders>
              <w:top w:val="single" w:sz="6" w:space="0" w:color="000000"/>
              <w:left w:val="nil"/>
              <w:bottom w:val="nil"/>
              <w:right w:val="nil"/>
            </w:tcBorders>
            <w:shd w:val="clear" w:color="auto" w:fill="244060"/>
            <w:tcMar>
              <w:top w:w="30" w:type="dxa"/>
              <w:left w:w="30" w:type="dxa"/>
              <w:bottom w:w="30" w:type="dxa"/>
              <w:right w:w="30" w:type="dxa"/>
            </w:tcMar>
          </w:tcPr>
          <w:p w14:paraId="532F5ED2" w14:textId="77777777" w:rsidR="00C9015F" w:rsidRDefault="00C9015F">
            <w:pPr>
              <w:spacing w:after="0"/>
              <w:rPr>
                <w:b/>
                <w:color w:val="FFFFFF"/>
                <w:sz w:val="15"/>
              </w:rPr>
            </w:pPr>
          </w:p>
        </w:tc>
      </w:tr>
      <w:tr w:rsidR="00C9015F" w14:paraId="06DB731D" w14:textId="77777777">
        <w:tc>
          <w:tcPr>
            <w:tcW w:w="0" w:type="auto"/>
            <w:tcBorders>
              <w:top w:val="nil"/>
              <w:left w:val="nil"/>
              <w:bottom w:val="nil"/>
              <w:right w:val="nil"/>
            </w:tcBorders>
            <w:tcMar>
              <w:top w:w="30" w:type="dxa"/>
              <w:left w:w="30" w:type="dxa"/>
              <w:bottom w:w="30" w:type="dxa"/>
              <w:right w:w="30" w:type="dxa"/>
            </w:tcMar>
          </w:tcPr>
          <w:p w14:paraId="77A0EAA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3574077"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55104CC" w14:textId="77777777" w:rsidR="00C9015F" w:rsidRDefault="001F0E2C">
            <w:pPr>
              <w:spacing w:after="0"/>
              <w:jc w:val="right"/>
              <w:rPr>
                <w:color w:val="000000"/>
                <w:sz w:val="15"/>
              </w:rPr>
            </w:pPr>
            <w:r>
              <w:rPr>
                <w:color w:val="000000"/>
                <w:sz w:val="15"/>
              </w:rPr>
              <w:t>2021</w:t>
            </w:r>
          </w:p>
        </w:tc>
        <w:tc>
          <w:tcPr>
            <w:tcW w:w="0" w:type="auto"/>
            <w:tcBorders>
              <w:top w:val="nil"/>
              <w:left w:val="nil"/>
              <w:bottom w:val="nil"/>
              <w:right w:val="nil"/>
            </w:tcBorders>
            <w:tcMar>
              <w:top w:w="30" w:type="dxa"/>
              <w:left w:w="30" w:type="dxa"/>
              <w:bottom w:w="30" w:type="dxa"/>
              <w:right w:w="30" w:type="dxa"/>
            </w:tcMar>
          </w:tcPr>
          <w:p w14:paraId="4031F1C8" w14:textId="77777777" w:rsidR="00C9015F" w:rsidRDefault="001F0E2C">
            <w:pPr>
              <w:spacing w:after="0"/>
              <w:jc w:val="right"/>
              <w:rPr>
                <w:color w:val="000000"/>
                <w:sz w:val="15"/>
              </w:rPr>
            </w:pPr>
            <w:r>
              <w:rPr>
                <w:color w:val="000000"/>
                <w:sz w:val="15"/>
              </w:rPr>
              <w:t>11,85</w:t>
            </w:r>
          </w:p>
        </w:tc>
        <w:tc>
          <w:tcPr>
            <w:tcW w:w="0" w:type="auto"/>
            <w:tcBorders>
              <w:top w:val="nil"/>
              <w:left w:val="nil"/>
              <w:bottom w:val="nil"/>
              <w:right w:val="nil"/>
            </w:tcBorders>
            <w:tcMar>
              <w:top w:w="30" w:type="dxa"/>
              <w:left w:w="30" w:type="dxa"/>
              <w:bottom w:w="30" w:type="dxa"/>
              <w:right w:w="30" w:type="dxa"/>
            </w:tcMar>
          </w:tcPr>
          <w:p w14:paraId="5715603E"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6A1A1B8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069E6D80" w14:textId="77777777" w:rsidR="00C9015F" w:rsidRDefault="00C9015F">
            <w:pPr>
              <w:spacing w:after="0"/>
              <w:rPr>
                <w:color w:val="000000"/>
                <w:sz w:val="15"/>
              </w:rPr>
            </w:pPr>
          </w:p>
        </w:tc>
      </w:tr>
      <w:tr w:rsidR="00C9015F" w14:paraId="76A5CAE0" w14:textId="77777777">
        <w:tc>
          <w:tcPr>
            <w:tcW w:w="0" w:type="auto"/>
            <w:tcBorders>
              <w:top w:val="nil"/>
              <w:left w:val="nil"/>
              <w:bottom w:val="nil"/>
              <w:right w:val="nil"/>
            </w:tcBorders>
            <w:tcMar>
              <w:top w:w="30" w:type="dxa"/>
              <w:left w:w="30" w:type="dxa"/>
              <w:bottom w:w="30" w:type="dxa"/>
              <w:right w:w="30" w:type="dxa"/>
            </w:tcMar>
          </w:tcPr>
          <w:p w14:paraId="2BDBC81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9973EA5"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A4B0D32" w14:textId="77777777" w:rsidR="00C9015F" w:rsidRDefault="001F0E2C">
            <w:pPr>
              <w:spacing w:after="0"/>
              <w:jc w:val="right"/>
              <w:rPr>
                <w:color w:val="000000"/>
                <w:sz w:val="15"/>
              </w:rPr>
            </w:pPr>
            <w:r>
              <w:rPr>
                <w:color w:val="000000"/>
                <w:sz w:val="15"/>
              </w:rPr>
              <w:t>2022</w:t>
            </w:r>
          </w:p>
        </w:tc>
        <w:tc>
          <w:tcPr>
            <w:tcW w:w="0" w:type="auto"/>
            <w:tcBorders>
              <w:top w:val="nil"/>
              <w:left w:val="nil"/>
              <w:bottom w:val="nil"/>
              <w:right w:val="nil"/>
            </w:tcBorders>
            <w:tcMar>
              <w:top w:w="30" w:type="dxa"/>
              <w:left w:w="30" w:type="dxa"/>
              <w:bottom w:w="30" w:type="dxa"/>
              <w:right w:w="30" w:type="dxa"/>
            </w:tcMar>
          </w:tcPr>
          <w:p w14:paraId="1C45F50F" w14:textId="77777777" w:rsidR="00C9015F" w:rsidRDefault="001F0E2C">
            <w:pPr>
              <w:spacing w:after="0"/>
              <w:jc w:val="right"/>
              <w:rPr>
                <w:color w:val="000000"/>
                <w:sz w:val="15"/>
              </w:rPr>
            </w:pPr>
            <w:r>
              <w:rPr>
                <w:color w:val="000000"/>
                <w:sz w:val="15"/>
              </w:rPr>
              <w:t>14,29</w:t>
            </w:r>
          </w:p>
        </w:tc>
        <w:tc>
          <w:tcPr>
            <w:tcW w:w="0" w:type="auto"/>
            <w:tcBorders>
              <w:top w:val="nil"/>
              <w:left w:val="nil"/>
              <w:bottom w:val="nil"/>
              <w:right w:val="nil"/>
            </w:tcBorders>
            <w:tcMar>
              <w:top w:w="30" w:type="dxa"/>
              <w:left w:w="30" w:type="dxa"/>
              <w:bottom w:w="30" w:type="dxa"/>
              <w:right w:w="30" w:type="dxa"/>
            </w:tcMar>
          </w:tcPr>
          <w:p w14:paraId="42D6F546"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4B8C5A7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62767CFC" w14:textId="77777777" w:rsidR="00C9015F" w:rsidRDefault="00C9015F">
            <w:pPr>
              <w:spacing w:after="0"/>
              <w:rPr>
                <w:color w:val="000000"/>
                <w:sz w:val="15"/>
              </w:rPr>
            </w:pPr>
          </w:p>
        </w:tc>
      </w:tr>
      <w:tr w:rsidR="00C9015F" w14:paraId="38DAD378" w14:textId="77777777">
        <w:tc>
          <w:tcPr>
            <w:tcW w:w="0" w:type="auto"/>
            <w:tcBorders>
              <w:top w:val="nil"/>
              <w:left w:val="nil"/>
              <w:bottom w:val="nil"/>
              <w:right w:val="nil"/>
            </w:tcBorders>
            <w:tcMar>
              <w:top w:w="30" w:type="dxa"/>
              <w:left w:w="30" w:type="dxa"/>
              <w:bottom w:w="30" w:type="dxa"/>
              <w:right w:w="30" w:type="dxa"/>
            </w:tcMar>
          </w:tcPr>
          <w:p w14:paraId="5164F2D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8C487CF"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69ACD0B" w14:textId="77777777" w:rsidR="00C9015F" w:rsidRDefault="001F0E2C">
            <w:pPr>
              <w:spacing w:after="0"/>
              <w:jc w:val="right"/>
              <w:rPr>
                <w:color w:val="000000"/>
                <w:sz w:val="15"/>
              </w:rPr>
            </w:pPr>
            <w:r>
              <w:rPr>
                <w:color w:val="000000"/>
                <w:sz w:val="15"/>
              </w:rPr>
              <w:t>2023</w:t>
            </w:r>
          </w:p>
        </w:tc>
        <w:tc>
          <w:tcPr>
            <w:tcW w:w="0" w:type="auto"/>
            <w:tcBorders>
              <w:top w:val="nil"/>
              <w:left w:val="nil"/>
              <w:bottom w:val="nil"/>
              <w:right w:val="nil"/>
            </w:tcBorders>
            <w:tcMar>
              <w:top w:w="30" w:type="dxa"/>
              <w:left w:w="30" w:type="dxa"/>
              <w:bottom w:w="30" w:type="dxa"/>
              <w:right w:w="30" w:type="dxa"/>
            </w:tcMar>
          </w:tcPr>
          <w:p w14:paraId="4BB8E55A" w14:textId="77777777" w:rsidR="00C9015F" w:rsidRDefault="001F0E2C">
            <w:pPr>
              <w:spacing w:after="0"/>
              <w:jc w:val="right"/>
              <w:rPr>
                <w:color w:val="000000"/>
                <w:sz w:val="15"/>
              </w:rPr>
            </w:pPr>
            <w:r>
              <w:rPr>
                <w:color w:val="000000"/>
                <w:sz w:val="15"/>
              </w:rPr>
              <w:noBreakHyphen/>
              <w:t>12,46</w:t>
            </w:r>
          </w:p>
        </w:tc>
        <w:tc>
          <w:tcPr>
            <w:tcW w:w="0" w:type="auto"/>
            <w:tcBorders>
              <w:top w:val="nil"/>
              <w:left w:val="nil"/>
              <w:bottom w:val="nil"/>
              <w:right w:val="nil"/>
            </w:tcBorders>
            <w:tcMar>
              <w:top w:w="30" w:type="dxa"/>
              <w:left w:w="30" w:type="dxa"/>
              <w:bottom w:w="30" w:type="dxa"/>
              <w:right w:w="30" w:type="dxa"/>
            </w:tcMar>
          </w:tcPr>
          <w:p w14:paraId="0F439D0B"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2FEC5F5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A11D310" w14:textId="77777777" w:rsidR="00C9015F" w:rsidRDefault="00C9015F">
            <w:pPr>
              <w:spacing w:after="0"/>
              <w:rPr>
                <w:color w:val="000000"/>
                <w:sz w:val="15"/>
              </w:rPr>
            </w:pPr>
          </w:p>
        </w:tc>
      </w:tr>
      <w:tr w:rsidR="00C9015F" w14:paraId="6E7BEF34" w14:textId="77777777">
        <w:tc>
          <w:tcPr>
            <w:tcW w:w="0" w:type="auto"/>
            <w:tcBorders>
              <w:top w:val="nil"/>
              <w:left w:val="nil"/>
              <w:bottom w:val="nil"/>
              <w:right w:val="nil"/>
            </w:tcBorders>
            <w:tcMar>
              <w:top w:w="30" w:type="dxa"/>
              <w:left w:w="30" w:type="dxa"/>
              <w:bottom w:w="30" w:type="dxa"/>
              <w:right w:w="30" w:type="dxa"/>
            </w:tcMar>
          </w:tcPr>
          <w:p w14:paraId="3DEF877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92C0CFD"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9FB00F5" w14:textId="77777777" w:rsidR="00C9015F" w:rsidRDefault="001F0E2C">
            <w:pPr>
              <w:spacing w:after="0"/>
              <w:jc w:val="right"/>
              <w:rPr>
                <w:color w:val="000000"/>
                <w:sz w:val="15"/>
              </w:rPr>
            </w:pPr>
            <w:r>
              <w:rPr>
                <w:color w:val="000000"/>
                <w:sz w:val="15"/>
              </w:rPr>
              <w:t>2024</w:t>
            </w:r>
          </w:p>
        </w:tc>
        <w:tc>
          <w:tcPr>
            <w:tcW w:w="0" w:type="auto"/>
            <w:tcBorders>
              <w:top w:val="nil"/>
              <w:left w:val="nil"/>
              <w:bottom w:val="nil"/>
              <w:right w:val="nil"/>
            </w:tcBorders>
            <w:tcMar>
              <w:top w:w="30" w:type="dxa"/>
              <w:left w:w="30" w:type="dxa"/>
              <w:bottom w:w="30" w:type="dxa"/>
              <w:right w:w="30" w:type="dxa"/>
            </w:tcMar>
          </w:tcPr>
          <w:p w14:paraId="4D606F93" w14:textId="77777777" w:rsidR="00C9015F" w:rsidRDefault="001F0E2C">
            <w:pPr>
              <w:spacing w:after="0"/>
              <w:jc w:val="right"/>
              <w:rPr>
                <w:color w:val="000000"/>
                <w:sz w:val="15"/>
              </w:rPr>
            </w:pPr>
            <w:r>
              <w:rPr>
                <w:color w:val="000000"/>
                <w:sz w:val="15"/>
              </w:rPr>
              <w:noBreakHyphen/>
              <w:t>12,68</w:t>
            </w:r>
          </w:p>
        </w:tc>
        <w:tc>
          <w:tcPr>
            <w:tcW w:w="0" w:type="auto"/>
            <w:tcBorders>
              <w:top w:val="nil"/>
              <w:left w:val="nil"/>
              <w:bottom w:val="nil"/>
              <w:right w:val="nil"/>
            </w:tcBorders>
            <w:tcMar>
              <w:top w:w="30" w:type="dxa"/>
              <w:left w:w="30" w:type="dxa"/>
              <w:bottom w:w="30" w:type="dxa"/>
              <w:right w:w="30" w:type="dxa"/>
            </w:tcMar>
          </w:tcPr>
          <w:p w14:paraId="07A53991"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689E1703"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3E5B5CB" w14:textId="77777777" w:rsidR="00C9015F" w:rsidRDefault="00C9015F">
            <w:pPr>
              <w:spacing w:after="0"/>
              <w:rPr>
                <w:color w:val="000000"/>
                <w:sz w:val="15"/>
              </w:rPr>
            </w:pPr>
          </w:p>
        </w:tc>
      </w:tr>
      <w:tr w:rsidR="00C9015F" w14:paraId="48B0E825" w14:textId="77777777">
        <w:tc>
          <w:tcPr>
            <w:tcW w:w="0" w:type="auto"/>
            <w:tcBorders>
              <w:top w:val="nil"/>
              <w:left w:val="nil"/>
              <w:bottom w:val="nil"/>
              <w:right w:val="nil"/>
            </w:tcBorders>
            <w:tcMar>
              <w:top w:w="30" w:type="dxa"/>
              <w:left w:w="30" w:type="dxa"/>
              <w:bottom w:w="30" w:type="dxa"/>
              <w:right w:w="30" w:type="dxa"/>
            </w:tcMar>
          </w:tcPr>
          <w:p w14:paraId="2394A284"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82B68EA"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4648D02" w14:textId="77777777" w:rsidR="00C9015F" w:rsidRDefault="001F0E2C">
            <w:pPr>
              <w:spacing w:after="0"/>
              <w:jc w:val="right"/>
              <w:rPr>
                <w:color w:val="000000"/>
                <w:sz w:val="15"/>
              </w:rPr>
            </w:pPr>
            <w:r>
              <w:rPr>
                <w:color w:val="000000"/>
                <w:sz w:val="15"/>
              </w:rPr>
              <w:t>2025</w:t>
            </w:r>
          </w:p>
        </w:tc>
        <w:tc>
          <w:tcPr>
            <w:tcW w:w="0" w:type="auto"/>
            <w:tcBorders>
              <w:top w:val="nil"/>
              <w:left w:val="nil"/>
              <w:bottom w:val="nil"/>
              <w:right w:val="nil"/>
            </w:tcBorders>
            <w:tcMar>
              <w:top w:w="30" w:type="dxa"/>
              <w:left w:w="30" w:type="dxa"/>
              <w:bottom w:w="30" w:type="dxa"/>
              <w:right w:w="30" w:type="dxa"/>
            </w:tcMar>
          </w:tcPr>
          <w:p w14:paraId="308261D1" w14:textId="77777777" w:rsidR="00C9015F" w:rsidRDefault="001F0E2C">
            <w:pPr>
              <w:spacing w:after="0"/>
              <w:jc w:val="right"/>
              <w:rPr>
                <w:color w:val="000000"/>
                <w:sz w:val="15"/>
              </w:rPr>
            </w:pPr>
            <w:r>
              <w:rPr>
                <w:color w:val="000000"/>
                <w:sz w:val="15"/>
              </w:rPr>
              <w:noBreakHyphen/>
              <w:t>12,75</w:t>
            </w:r>
          </w:p>
        </w:tc>
        <w:tc>
          <w:tcPr>
            <w:tcW w:w="0" w:type="auto"/>
            <w:tcBorders>
              <w:top w:val="nil"/>
              <w:left w:val="nil"/>
              <w:bottom w:val="nil"/>
              <w:right w:val="nil"/>
            </w:tcBorders>
            <w:tcMar>
              <w:top w:w="30" w:type="dxa"/>
              <w:left w:w="30" w:type="dxa"/>
              <w:bottom w:w="30" w:type="dxa"/>
              <w:right w:w="30" w:type="dxa"/>
            </w:tcMar>
          </w:tcPr>
          <w:p w14:paraId="14EF4B79"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3B2F0B71"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16D6C785" w14:textId="77777777" w:rsidR="00C9015F" w:rsidRDefault="00C9015F">
            <w:pPr>
              <w:spacing w:after="0"/>
              <w:rPr>
                <w:color w:val="000000"/>
                <w:sz w:val="15"/>
              </w:rPr>
            </w:pPr>
          </w:p>
        </w:tc>
      </w:tr>
      <w:tr w:rsidR="00C9015F" w14:paraId="7B6FFF5D" w14:textId="77777777">
        <w:tc>
          <w:tcPr>
            <w:tcW w:w="0" w:type="auto"/>
            <w:tcBorders>
              <w:top w:val="nil"/>
              <w:left w:val="nil"/>
              <w:bottom w:val="nil"/>
              <w:right w:val="nil"/>
            </w:tcBorders>
            <w:tcMar>
              <w:top w:w="30" w:type="dxa"/>
              <w:left w:w="30" w:type="dxa"/>
              <w:bottom w:w="30" w:type="dxa"/>
              <w:right w:w="30" w:type="dxa"/>
            </w:tcMar>
          </w:tcPr>
          <w:p w14:paraId="45C6C170"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74F7B209"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5D7606FE" w14:textId="77777777" w:rsidR="00C9015F" w:rsidRDefault="001F0E2C">
            <w:pPr>
              <w:spacing w:after="0"/>
              <w:jc w:val="right"/>
              <w:rPr>
                <w:color w:val="000000"/>
                <w:sz w:val="15"/>
              </w:rPr>
            </w:pPr>
            <w:r>
              <w:rPr>
                <w:color w:val="000000"/>
                <w:sz w:val="15"/>
              </w:rPr>
              <w:t>2026</w:t>
            </w:r>
          </w:p>
        </w:tc>
        <w:tc>
          <w:tcPr>
            <w:tcW w:w="0" w:type="auto"/>
            <w:tcBorders>
              <w:top w:val="nil"/>
              <w:left w:val="nil"/>
              <w:bottom w:val="nil"/>
              <w:right w:val="nil"/>
            </w:tcBorders>
            <w:tcMar>
              <w:top w:w="30" w:type="dxa"/>
              <w:left w:w="30" w:type="dxa"/>
              <w:bottom w:w="30" w:type="dxa"/>
              <w:right w:w="30" w:type="dxa"/>
            </w:tcMar>
          </w:tcPr>
          <w:p w14:paraId="13F724B4" w14:textId="77777777" w:rsidR="00C9015F" w:rsidRDefault="001F0E2C">
            <w:pPr>
              <w:spacing w:after="0"/>
              <w:jc w:val="right"/>
              <w:rPr>
                <w:color w:val="000000"/>
                <w:sz w:val="15"/>
              </w:rPr>
            </w:pPr>
            <w:r>
              <w:rPr>
                <w:color w:val="000000"/>
                <w:sz w:val="15"/>
              </w:rPr>
              <w:noBreakHyphen/>
              <w:t>13,84</w:t>
            </w:r>
          </w:p>
        </w:tc>
        <w:tc>
          <w:tcPr>
            <w:tcW w:w="0" w:type="auto"/>
            <w:tcBorders>
              <w:top w:val="nil"/>
              <w:left w:val="nil"/>
              <w:bottom w:val="nil"/>
              <w:right w:val="nil"/>
            </w:tcBorders>
            <w:tcMar>
              <w:top w:w="30" w:type="dxa"/>
              <w:left w:w="30" w:type="dxa"/>
              <w:bottom w:w="30" w:type="dxa"/>
              <w:right w:w="30" w:type="dxa"/>
            </w:tcMar>
          </w:tcPr>
          <w:p w14:paraId="0B47CC7C" w14:textId="77777777" w:rsidR="00C9015F" w:rsidRDefault="00C9015F">
            <w:pPr>
              <w:spacing w:after="0"/>
              <w:jc w:val="right"/>
              <w:rPr>
                <w:color w:val="000000"/>
                <w:sz w:val="15"/>
              </w:rPr>
            </w:pPr>
          </w:p>
        </w:tc>
        <w:tc>
          <w:tcPr>
            <w:tcW w:w="0" w:type="auto"/>
            <w:tcBorders>
              <w:top w:val="nil"/>
              <w:left w:val="nil"/>
              <w:bottom w:val="nil"/>
              <w:right w:val="nil"/>
            </w:tcBorders>
            <w:tcMar>
              <w:top w:w="30" w:type="dxa"/>
              <w:left w:w="30" w:type="dxa"/>
              <w:bottom w:w="30" w:type="dxa"/>
              <w:right w:w="30" w:type="dxa"/>
            </w:tcMar>
          </w:tcPr>
          <w:p w14:paraId="5C7C6246" w14:textId="77777777" w:rsidR="00C9015F" w:rsidRDefault="00C9015F">
            <w:pPr>
              <w:spacing w:after="0"/>
              <w:rPr>
                <w:color w:val="000000"/>
                <w:sz w:val="15"/>
              </w:rPr>
            </w:pPr>
          </w:p>
        </w:tc>
        <w:tc>
          <w:tcPr>
            <w:tcW w:w="0" w:type="auto"/>
            <w:tcBorders>
              <w:top w:val="nil"/>
              <w:left w:val="nil"/>
              <w:bottom w:val="nil"/>
              <w:right w:val="nil"/>
            </w:tcBorders>
            <w:tcMar>
              <w:top w:w="30" w:type="dxa"/>
              <w:left w:w="30" w:type="dxa"/>
              <w:bottom w:w="30" w:type="dxa"/>
              <w:right w:w="30" w:type="dxa"/>
            </w:tcMar>
          </w:tcPr>
          <w:p w14:paraId="2AD2FE3C" w14:textId="77777777" w:rsidR="00C9015F" w:rsidRDefault="00C9015F">
            <w:pPr>
              <w:spacing w:after="0"/>
              <w:rPr>
                <w:color w:val="000000"/>
                <w:sz w:val="15"/>
              </w:rPr>
            </w:pPr>
          </w:p>
        </w:tc>
      </w:tr>
    </w:tbl>
    <w:p w14:paraId="12A47C23" w14:textId="77777777" w:rsidR="00C9015F" w:rsidRDefault="00C9015F"/>
    <w:p w14:paraId="4B3B0D2D" w14:textId="77777777" w:rsidR="00C9015F" w:rsidRDefault="00C9015F"/>
    <w:p w14:paraId="3375559C" w14:textId="77777777" w:rsidR="00074A47" w:rsidRPr="00B608BD" w:rsidRDefault="001F0E2C" w:rsidP="00B608BD">
      <w:pPr>
        <w:pStyle w:val="Kop5"/>
        <w:rPr>
          <w:lang w:val="sv-SE"/>
        </w:rPr>
      </w:pPr>
      <w:r w:rsidRPr="009E474E">
        <w:rPr>
          <w:lang w:val="sv-SE"/>
        </w:rPr>
        <w:br w:type="page"/>
      </w:r>
    </w:p>
    <w:p w14:paraId="3762087B" w14:textId="77777777" w:rsidR="00604188" w:rsidRPr="00604188" w:rsidRDefault="00604188" w:rsidP="00E7735D">
      <w:pPr>
        <w:rPr>
          <w:lang w:val="sv-SE"/>
        </w:rPr>
      </w:pPr>
    </w:p>
    <w:sectPr w:rsidR="00604188" w:rsidRPr="00604188" w:rsidSect="00496C7C">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8F523" w14:textId="77777777" w:rsidR="00593D4F" w:rsidRDefault="00593D4F">
      <w:pPr>
        <w:spacing w:after="0"/>
      </w:pPr>
      <w:r>
        <w:separator/>
      </w:r>
    </w:p>
  </w:endnote>
  <w:endnote w:type="continuationSeparator" w:id="0">
    <w:p w14:paraId="23A3F427" w14:textId="77777777" w:rsidR="00593D4F" w:rsidRDefault="00593D4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imes New Roman (Koppen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16252" w14:textId="77777777" w:rsidR="00867720" w:rsidRDefault="001F0E2C" w:rsidP="00223E8A">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rPr>
      <w:fldChar w:fldCharType="end"/>
    </w:r>
  </w:p>
  <w:p w14:paraId="69A5C977" w14:textId="77777777" w:rsidR="00867720" w:rsidRDefault="00867720" w:rsidP="0086772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AA802" w14:textId="77777777" w:rsidR="00867720" w:rsidRDefault="001F0E2C" w:rsidP="00FA7DF7">
    <w:pPr>
      <w:jc w:val="right"/>
    </w:pPr>
    <w:r>
      <w:rPr>
        <w:rStyle w:val="Paginanummer"/>
      </w:rPr>
      <w:fldChar w:fldCharType="begin"/>
    </w:r>
    <w:r>
      <w:rPr>
        <w:rStyle w:val="Paginanummer"/>
      </w:rPr>
      <w:instrText xml:space="preserve">PAGE  </w:instrText>
    </w:r>
    <w:r>
      <w:rPr>
        <w:rStyle w:val="Paginanummer"/>
      </w:rPr>
      <w:fldChar w:fldCharType="separate"/>
    </w:r>
    <w:r>
      <w:rPr>
        <w:rStyle w:val="Paginanummer"/>
      </w:rPr>
      <w:t>208</w:t>
    </w:r>
    <w:r>
      <w:rPr>
        <w:rStyle w:val="Pagina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8F55F" w14:textId="77777777" w:rsidR="00AA55D6" w:rsidRDefault="001F0E2C" w:rsidP="00E7735D">
    <w:pPr>
      <w:pStyle w:val="Voettekst"/>
      <w:ind w:left="360" w:hanging="360"/>
    </w:pPr>
    <w:r>
      <w:rPr>
        <w:noProof/>
        <w:lang w:eastAsia="zh-CN"/>
      </w:rPr>
      <w:drawing>
        <wp:anchor distT="0" distB="0" distL="114300" distR="114300" simplePos="0" relativeHeight="251658241" behindDoc="0" locked="0" layoutInCell="1" allowOverlap="1" wp14:anchorId="313650E1" wp14:editId="0BC993A5">
          <wp:simplePos x="0" y="0"/>
          <wp:positionH relativeFrom="column">
            <wp:posOffset>-352425</wp:posOffset>
          </wp:positionH>
          <wp:positionV relativeFrom="paragraph">
            <wp:posOffset>-3042920</wp:posOffset>
          </wp:positionV>
          <wp:extent cx="3679483" cy="815340"/>
          <wp:effectExtent l="0" t="0" r="3810" b="0"/>
          <wp:wrapNone/>
          <wp:docPr id="3" name="Afbeelding 3" descr="/Users/pepperflow/Dropbox (Pepperflow)/Berkelland/Proof of concept/Afbeeldingen/Berkellan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1" descr="/Users/pepperflow/Dropbox (Pepperflow)/Berkelland/Proof of concept/Afbeeldingen/Berkellandlogo.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679483" cy="81534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4E9F7" w14:textId="77777777" w:rsidR="00593D4F" w:rsidRDefault="00593D4F">
      <w:pPr>
        <w:spacing w:after="0"/>
      </w:pPr>
      <w:r>
        <w:separator/>
      </w:r>
    </w:p>
  </w:footnote>
  <w:footnote w:type="continuationSeparator" w:id="0">
    <w:p w14:paraId="719CD8FF" w14:textId="77777777" w:rsidR="00593D4F" w:rsidRDefault="00593D4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85356" w14:textId="77777777" w:rsidR="00F21C1A" w:rsidRPr="00F21C1A" w:rsidRDefault="00F21C1A" w:rsidP="00E7735D">
    <w:pPr>
      <w:spacing w:after="0"/>
      <w:ind w:left="360" w:hanging="360"/>
      <w:contextualSpacing w:val="0"/>
      <w:rPr>
        <w:rFonts w:ascii="Times New Roman" w:eastAsia="Times New Roman" w:hAnsi="Times New Roman"/>
        <w:lang w:eastAsia="zh-CN"/>
      </w:rPr>
    </w:pPr>
  </w:p>
  <w:p w14:paraId="4CC1F072" w14:textId="77777777" w:rsidR="00980C2E" w:rsidRDefault="00980C2E" w:rsidP="00E7735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4D271" w14:textId="77777777" w:rsidR="00795EA2" w:rsidRDefault="001F0E2C" w:rsidP="00E7735D">
    <w:pPr>
      <w:pStyle w:val="Koptekst"/>
      <w:ind w:left="360"/>
    </w:pPr>
    <w:r>
      <w:rPr>
        <w:noProof/>
        <w:lang w:eastAsia="zh-CN"/>
      </w:rPr>
      <mc:AlternateContent>
        <mc:Choice Requires="wps">
          <w:drawing>
            <wp:anchor distT="0" distB="0" distL="114300" distR="114300" simplePos="0" relativeHeight="251658242" behindDoc="0" locked="0" layoutInCell="1" allowOverlap="1" wp14:anchorId="05FC7726" wp14:editId="4173A7A0">
              <wp:simplePos x="0" y="0"/>
              <wp:positionH relativeFrom="column">
                <wp:posOffset>-1037590</wp:posOffset>
              </wp:positionH>
              <wp:positionV relativeFrom="paragraph">
                <wp:posOffset>690880</wp:posOffset>
              </wp:positionV>
              <wp:extent cx="5868035" cy="1257300"/>
              <wp:effectExtent l="19050" t="19050" r="37465" b="38100"/>
              <wp:wrapNone/>
              <wp:docPr id="4" name="Rechthoek 4"/>
              <wp:cNvGraphicFramePr/>
              <a:graphic xmlns:a="http://schemas.openxmlformats.org/drawingml/2006/main">
                <a:graphicData uri="http://schemas.microsoft.com/office/word/2010/wordprocessingShape">
                  <wps:wsp>
                    <wps:cNvSpPr/>
                    <wps:spPr>
                      <a:xfrm>
                        <a:off x="0" y="0"/>
                        <a:ext cx="5868035" cy="1257300"/>
                      </a:xfrm>
                      <a:prstGeom prst="rect">
                        <a:avLst/>
                      </a:prstGeom>
                      <a:solidFill>
                        <a:srgbClr val="244061"/>
                      </a:solidFill>
                      <a:ln w="50800">
                        <a:solidFill>
                          <a:srgbClr val="24406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w14:anchorId="53A41E77" id="Rechthoek 4" o:spid="_x0000_s1026" style="position:absolute;margin-left:-81.7pt;margin-top:54.4pt;width:462.05pt;height:99pt;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" fillcolor="#244061" strokecolor="#244061" strokeweight="4pt"/>
          </w:pict>
        </mc:Fallback>
      </mc:AlternateContent>
    </w:r>
    <w:r w:rsidR="00496C7C">
      <w:rPr>
        <w:noProof/>
        <w:lang w:eastAsia="zh-CN"/>
      </w:rPr>
      <mc:AlternateContent>
        <mc:Choice Requires="wps">
          <w:drawing>
            <wp:anchor distT="0" distB="0" distL="114300" distR="114300" simplePos="0" relativeHeight="251658240" behindDoc="0" locked="0" layoutInCell="1" allowOverlap="1" wp14:anchorId="0CF26F28" wp14:editId="4B9F16B1">
              <wp:simplePos x="0" y="0"/>
              <wp:positionH relativeFrom="column">
                <wp:posOffset>3913505</wp:posOffset>
              </wp:positionH>
              <wp:positionV relativeFrom="paragraph">
                <wp:posOffset>-792480</wp:posOffset>
              </wp:positionV>
              <wp:extent cx="2972435" cy="11071860"/>
              <wp:effectExtent l="0" t="0" r="0" b="0"/>
              <wp:wrapTight wrapText="bothSides">
                <wp:wrapPolygon edited="0">
                  <wp:start x="0" y="0"/>
                  <wp:lineTo x="0" y="21555"/>
                  <wp:lineTo x="21457" y="21555"/>
                  <wp:lineTo x="21457" y="0"/>
                  <wp:lineTo x="0" y="0"/>
                </wp:wrapPolygon>
              </wp:wrapTight>
              <wp:docPr id="2" name="Rechthoek 2"/>
              <wp:cNvGraphicFramePr/>
              <a:graphic xmlns:a="http://schemas.openxmlformats.org/drawingml/2006/main">
                <a:graphicData uri="http://schemas.microsoft.com/office/word/2010/wordprocessingShape">
                  <wps:wsp>
                    <wps:cNvSpPr/>
                    <wps:spPr>
                      <a:xfrm>
                        <a:off x="0" y="0"/>
                        <a:ext cx="2972435" cy="11071860"/>
                      </a:xfrm>
                      <a:prstGeom prst="rect">
                        <a:avLst/>
                      </a:prstGeom>
                      <a:solidFill>
                        <a:srgbClr val="E3810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1062FDC8" id="Rechthoek 2" o:spid="_x0000_s1026" style="position:absolute;margin-left:308.15pt;margin-top:-62.4pt;width:234.05pt;height:87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" fillcolor="#e38106" stroked="f" strokeweight="1pt">
              <w10:wrap type="tight"/>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3E6630"/>
    <w:multiLevelType w:val="hybridMultilevel"/>
    <w:tmpl w:val="7E3E6630"/>
    <w:lvl w:ilvl="0" w:tplc="7AF6CA72">
      <w:start w:val="1"/>
      <w:numFmt w:val="bullet"/>
      <w:lvlText w:val=""/>
      <w:lvlJc w:val="left"/>
      <w:pPr>
        <w:ind w:left="720" w:hanging="360"/>
      </w:pPr>
      <w:rPr>
        <w:rFonts w:ascii="Symbol" w:hAnsi="Symbol"/>
      </w:rPr>
    </w:lvl>
    <w:lvl w:ilvl="1" w:tplc="FF5E3E6C">
      <w:start w:val="1"/>
      <w:numFmt w:val="bullet"/>
      <w:lvlText w:val="o"/>
      <w:lvlJc w:val="left"/>
      <w:pPr>
        <w:tabs>
          <w:tab w:val="num" w:pos="1440"/>
        </w:tabs>
        <w:ind w:left="1440" w:hanging="360"/>
      </w:pPr>
      <w:rPr>
        <w:rFonts w:ascii="Courier New" w:hAnsi="Courier New"/>
      </w:rPr>
    </w:lvl>
    <w:lvl w:ilvl="2" w:tplc="3484F3B8">
      <w:start w:val="1"/>
      <w:numFmt w:val="bullet"/>
      <w:lvlText w:val=""/>
      <w:lvlJc w:val="left"/>
      <w:pPr>
        <w:tabs>
          <w:tab w:val="num" w:pos="2160"/>
        </w:tabs>
        <w:ind w:left="2160" w:hanging="360"/>
      </w:pPr>
      <w:rPr>
        <w:rFonts w:ascii="Wingdings" w:hAnsi="Wingdings"/>
      </w:rPr>
    </w:lvl>
    <w:lvl w:ilvl="3" w:tplc="9B5C7E90">
      <w:start w:val="1"/>
      <w:numFmt w:val="bullet"/>
      <w:lvlText w:val=""/>
      <w:lvlJc w:val="left"/>
      <w:pPr>
        <w:tabs>
          <w:tab w:val="num" w:pos="2880"/>
        </w:tabs>
        <w:ind w:left="2880" w:hanging="360"/>
      </w:pPr>
      <w:rPr>
        <w:rFonts w:ascii="Symbol" w:hAnsi="Symbol"/>
      </w:rPr>
    </w:lvl>
    <w:lvl w:ilvl="4" w:tplc="D526A2C4">
      <w:start w:val="1"/>
      <w:numFmt w:val="bullet"/>
      <w:lvlText w:val="o"/>
      <w:lvlJc w:val="left"/>
      <w:pPr>
        <w:tabs>
          <w:tab w:val="num" w:pos="3600"/>
        </w:tabs>
        <w:ind w:left="3600" w:hanging="360"/>
      </w:pPr>
      <w:rPr>
        <w:rFonts w:ascii="Courier New" w:hAnsi="Courier New"/>
      </w:rPr>
    </w:lvl>
    <w:lvl w:ilvl="5" w:tplc="C8421F2E">
      <w:start w:val="1"/>
      <w:numFmt w:val="bullet"/>
      <w:lvlText w:val=""/>
      <w:lvlJc w:val="left"/>
      <w:pPr>
        <w:tabs>
          <w:tab w:val="num" w:pos="4320"/>
        </w:tabs>
        <w:ind w:left="4320" w:hanging="360"/>
      </w:pPr>
      <w:rPr>
        <w:rFonts w:ascii="Wingdings" w:hAnsi="Wingdings"/>
      </w:rPr>
    </w:lvl>
    <w:lvl w:ilvl="6" w:tplc="A784F732">
      <w:start w:val="1"/>
      <w:numFmt w:val="bullet"/>
      <w:lvlText w:val=""/>
      <w:lvlJc w:val="left"/>
      <w:pPr>
        <w:tabs>
          <w:tab w:val="num" w:pos="5040"/>
        </w:tabs>
        <w:ind w:left="5040" w:hanging="360"/>
      </w:pPr>
      <w:rPr>
        <w:rFonts w:ascii="Symbol" w:hAnsi="Symbol"/>
      </w:rPr>
    </w:lvl>
    <w:lvl w:ilvl="7" w:tplc="CA90AB4A">
      <w:start w:val="1"/>
      <w:numFmt w:val="bullet"/>
      <w:lvlText w:val="o"/>
      <w:lvlJc w:val="left"/>
      <w:pPr>
        <w:tabs>
          <w:tab w:val="num" w:pos="5760"/>
        </w:tabs>
        <w:ind w:left="5760" w:hanging="360"/>
      </w:pPr>
      <w:rPr>
        <w:rFonts w:ascii="Courier New" w:hAnsi="Courier New"/>
      </w:rPr>
    </w:lvl>
    <w:lvl w:ilvl="8" w:tplc="B142AB64">
      <w:start w:val="1"/>
      <w:numFmt w:val="bullet"/>
      <w:lvlText w:val=""/>
      <w:lvlJc w:val="left"/>
      <w:pPr>
        <w:tabs>
          <w:tab w:val="num" w:pos="6480"/>
        </w:tabs>
        <w:ind w:left="6480" w:hanging="360"/>
      </w:pPr>
      <w:rPr>
        <w:rFonts w:ascii="Wingdings" w:hAnsi="Wingdings"/>
      </w:rPr>
    </w:lvl>
  </w:abstractNum>
  <w:abstractNum w:abstractNumId="1" w15:restartNumberingAfterBreak="0">
    <w:nsid w:val="7E3E6631"/>
    <w:multiLevelType w:val="hybridMultilevel"/>
    <w:tmpl w:val="7E3E6631"/>
    <w:lvl w:ilvl="0" w:tplc="35F2F942">
      <w:start w:val="1"/>
      <w:numFmt w:val="bullet"/>
      <w:lvlText w:val=""/>
      <w:lvlJc w:val="left"/>
      <w:pPr>
        <w:ind w:left="720" w:hanging="360"/>
      </w:pPr>
      <w:rPr>
        <w:rFonts w:ascii="Symbol" w:hAnsi="Symbol"/>
      </w:rPr>
    </w:lvl>
    <w:lvl w:ilvl="1" w:tplc="F6FE05D8">
      <w:start w:val="1"/>
      <w:numFmt w:val="bullet"/>
      <w:lvlText w:val="o"/>
      <w:lvlJc w:val="left"/>
      <w:pPr>
        <w:tabs>
          <w:tab w:val="num" w:pos="1440"/>
        </w:tabs>
        <w:ind w:left="1440" w:hanging="360"/>
      </w:pPr>
      <w:rPr>
        <w:rFonts w:ascii="Courier New" w:hAnsi="Courier New"/>
      </w:rPr>
    </w:lvl>
    <w:lvl w:ilvl="2" w:tplc="923A1E82">
      <w:start w:val="1"/>
      <w:numFmt w:val="bullet"/>
      <w:lvlText w:val=""/>
      <w:lvlJc w:val="left"/>
      <w:pPr>
        <w:tabs>
          <w:tab w:val="num" w:pos="2160"/>
        </w:tabs>
        <w:ind w:left="2160" w:hanging="360"/>
      </w:pPr>
      <w:rPr>
        <w:rFonts w:ascii="Wingdings" w:hAnsi="Wingdings"/>
      </w:rPr>
    </w:lvl>
    <w:lvl w:ilvl="3" w:tplc="D4FC4996">
      <w:start w:val="1"/>
      <w:numFmt w:val="bullet"/>
      <w:lvlText w:val=""/>
      <w:lvlJc w:val="left"/>
      <w:pPr>
        <w:tabs>
          <w:tab w:val="num" w:pos="2880"/>
        </w:tabs>
        <w:ind w:left="2880" w:hanging="360"/>
      </w:pPr>
      <w:rPr>
        <w:rFonts w:ascii="Symbol" w:hAnsi="Symbol"/>
      </w:rPr>
    </w:lvl>
    <w:lvl w:ilvl="4" w:tplc="6D2CC23A">
      <w:start w:val="1"/>
      <w:numFmt w:val="bullet"/>
      <w:lvlText w:val="o"/>
      <w:lvlJc w:val="left"/>
      <w:pPr>
        <w:tabs>
          <w:tab w:val="num" w:pos="3600"/>
        </w:tabs>
        <w:ind w:left="3600" w:hanging="360"/>
      </w:pPr>
      <w:rPr>
        <w:rFonts w:ascii="Courier New" w:hAnsi="Courier New"/>
      </w:rPr>
    </w:lvl>
    <w:lvl w:ilvl="5" w:tplc="AA945F6A">
      <w:start w:val="1"/>
      <w:numFmt w:val="bullet"/>
      <w:lvlText w:val=""/>
      <w:lvlJc w:val="left"/>
      <w:pPr>
        <w:tabs>
          <w:tab w:val="num" w:pos="4320"/>
        </w:tabs>
        <w:ind w:left="4320" w:hanging="360"/>
      </w:pPr>
      <w:rPr>
        <w:rFonts w:ascii="Wingdings" w:hAnsi="Wingdings"/>
      </w:rPr>
    </w:lvl>
    <w:lvl w:ilvl="6" w:tplc="D478B470">
      <w:start w:val="1"/>
      <w:numFmt w:val="bullet"/>
      <w:lvlText w:val=""/>
      <w:lvlJc w:val="left"/>
      <w:pPr>
        <w:tabs>
          <w:tab w:val="num" w:pos="5040"/>
        </w:tabs>
        <w:ind w:left="5040" w:hanging="360"/>
      </w:pPr>
      <w:rPr>
        <w:rFonts w:ascii="Symbol" w:hAnsi="Symbol"/>
      </w:rPr>
    </w:lvl>
    <w:lvl w:ilvl="7" w:tplc="DCF8D5B0">
      <w:start w:val="1"/>
      <w:numFmt w:val="bullet"/>
      <w:lvlText w:val="o"/>
      <w:lvlJc w:val="left"/>
      <w:pPr>
        <w:tabs>
          <w:tab w:val="num" w:pos="5760"/>
        </w:tabs>
        <w:ind w:left="5760" w:hanging="360"/>
      </w:pPr>
      <w:rPr>
        <w:rFonts w:ascii="Courier New" w:hAnsi="Courier New"/>
      </w:rPr>
    </w:lvl>
    <w:lvl w:ilvl="8" w:tplc="47E8EBEC">
      <w:start w:val="1"/>
      <w:numFmt w:val="bullet"/>
      <w:lvlText w:val=""/>
      <w:lvlJc w:val="left"/>
      <w:pPr>
        <w:tabs>
          <w:tab w:val="num" w:pos="6480"/>
        </w:tabs>
        <w:ind w:left="6480" w:hanging="360"/>
      </w:pPr>
      <w:rPr>
        <w:rFonts w:ascii="Wingdings" w:hAnsi="Wingdings"/>
      </w:rPr>
    </w:lvl>
  </w:abstractNum>
  <w:abstractNum w:abstractNumId="2" w15:restartNumberingAfterBreak="0">
    <w:nsid w:val="7E3E6632"/>
    <w:multiLevelType w:val="hybridMultilevel"/>
    <w:tmpl w:val="7E3E6632"/>
    <w:lvl w:ilvl="0" w:tplc="73DE7C7A">
      <w:start w:val="1"/>
      <w:numFmt w:val="bullet"/>
      <w:lvlText w:val=""/>
      <w:lvlJc w:val="left"/>
      <w:pPr>
        <w:ind w:left="720" w:hanging="360"/>
      </w:pPr>
      <w:rPr>
        <w:rFonts w:ascii="Symbol" w:hAnsi="Symbol"/>
      </w:rPr>
    </w:lvl>
    <w:lvl w:ilvl="1" w:tplc="CC7AFFB0">
      <w:start w:val="1"/>
      <w:numFmt w:val="bullet"/>
      <w:lvlText w:val="o"/>
      <w:lvlJc w:val="left"/>
      <w:pPr>
        <w:tabs>
          <w:tab w:val="num" w:pos="1440"/>
        </w:tabs>
        <w:ind w:left="1440" w:hanging="360"/>
      </w:pPr>
      <w:rPr>
        <w:rFonts w:ascii="Courier New" w:hAnsi="Courier New"/>
      </w:rPr>
    </w:lvl>
    <w:lvl w:ilvl="2" w:tplc="92BE2BB4">
      <w:start w:val="1"/>
      <w:numFmt w:val="bullet"/>
      <w:lvlText w:val=""/>
      <w:lvlJc w:val="left"/>
      <w:pPr>
        <w:tabs>
          <w:tab w:val="num" w:pos="2160"/>
        </w:tabs>
        <w:ind w:left="2160" w:hanging="360"/>
      </w:pPr>
      <w:rPr>
        <w:rFonts w:ascii="Wingdings" w:hAnsi="Wingdings"/>
      </w:rPr>
    </w:lvl>
    <w:lvl w:ilvl="3" w:tplc="1DACA310">
      <w:start w:val="1"/>
      <w:numFmt w:val="bullet"/>
      <w:lvlText w:val=""/>
      <w:lvlJc w:val="left"/>
      <w:pPr>
        <w:tabs>
          <w:tab w:val="num" w:pos="2880"/>
        </w:tabs>
        <w:ind w:left="2880" w:hanging="360"/>
      </w:pPr>
      <w:rPr>
        <w:rFonts w:ascii="Symbol" w:hAnsi="Symbol"/>
      </w:rPr>
    </w:lvl>
    <w:lvl w:ilvl="4" w:tplc="4E987206">
      <w:start w:val="1"/>
      <w:numFmt w:val="bullet"/>
      <w:lvlText w:val="o"/>
      <w:lvlJc w:val="left"/>
      <w:pPr>
        <w:tabs>
          <w:tab w:val="num" w:pos="3600"/>
        </w:tabs>
        <w:ind w:left="3600" w:hanging="360"/>
      </w:pPr>
      <w:rPr>
        <w:rFonts w:ascii="Courier New" w:hAnsi="Courier New"/>
      </w:rPr>
    </w:lvl>
    <w:lvl w:ilvl="5" w:tplc="D800037A">
      <w:start w:val="1"/>
      <w:numFmt w:val="bullet"/>
      <w:lvlText w:val=""/>
      <w:lvlJc w:val="left"/>
      <w:pPr>
        <w:tabs>
          <w:tab w:val="num" w:pos="4320"/>
        </w:tabs>
        <w:ind w:left="4320" w:hanging="360"/>
      </w:pPr>
      <w:rPr>
        <w:rFonts w:ascii="Wingdings" w:hAnsi="Wingdings"/>
      </w:rPr>
    </w:lvl>
    <w:lvl w:ilvl="6" w:tplc="DAF0DBC0">
      <w:start w:val="1"/>
      <w:numFmt w:val="bullet"/>
      <w:lvlText w:val=""/>
      <w:lvlJc w:val="left"/>
      <w:pPr>
        <w:tabs>
          <w:tab w:val="num" w:pos="5040"/>
        </w:tabs>
        <w:ind w:left="5040" w:hanging="360"/>
      </w:pPr>
      <w:rPr>
        <w:rFonts w:ascii="Symbol" w:hAnsi="Symbol"/>
      </w:rPr>
    </w:lvl>
    <w:lvl w:ilvl="7" w:tplc="09F2DCBE">
      <w:start w:val="1"/>
      <w:numFmt w:val="bullet"/>
      <w:lvlText w:val="o"/>
      <w:lvlJc w:val="left"/>
      <w:pPr>
        <w:tabs>
          <w:tab w:val="num" w:pos="5760"/>
        </w:tabs>
        <w:ind w:left="5760" w:hanging="360"/>
      </w:pPr>
      <w:rPr>
        <w:rFonts w:ascii="Courier New" w:hAnsi="Courier New"/>
      </w:rPr>
    </w:lvl>
    <w:lvl w:ilvl="8" w:tplc="0A907B48">
      <w:start w:val="1"/>
      <w:numFmt w:val="bullet"/>
      <w:lvlText w:val=""/>
      <w:lvlJc w:val="left"/>
      <w:pPr>
        <w:tabs>
          <w:tab w:val="num" w:pos="6480"/>
        </w:tabs>
        <w:ind w:left="6480" w:hanging="360"/>
      </w:pPr>
      <w:rPr>
        <w:rFonts w:ascii="Wingdings" w:hAnsi="Wingdings"/>
      </w:rPr>
    </w:lvl>
  </w:abstractNum>
  <w:abstractNum w:abstractNumId="3" w15:restartNumberingAfterBreak="0">
    <w:nsid w:val="7E3E6633"/>
    <w:multiLevelType w:val="hybridMultilevel"/>
    <w:tmpl w:val="7E3E6633"/>
    <w:lvl w:ilvl="0" w:tplc="AA02792C">
      <w:start w:val="1"/>
      <w:numFmt w:val="bullet"/>
      <w:lvlText w:val=""/>
      <w:lvlJc w:val="left"/>
      <w:pPr>
        <w:ind w:left="720" w:hanging="360"/>
      </w:pPr>
      <w:rPr>
        <w:rFonts w:ascii="Symbol" w:hAnsi="Symbol"/>
      </w:rPr>
    </w:lvl>
    <w:lvl w:ilvl="1" w:tplc="18F23C96">
      <w:start w:val="1"/>
      <w:numFmt w:val="bullet"/>
      <w:lvlText w:val="o"/>
      <w:lvlJc w:val="left"/>
      <w:pPr>
        <w:tabs>
          <w:tab w:val="num" w:pos="1440"/>
        </w:tabs>
        <w:ind w:left="1440" w:hanging="360"/>
      </w:pPr>
      <w:rPr>
        <w:rFonts w:ascii="Courier New" w:hAnsi="Courier New"/>
      </w:rPr>
    </w:lvl>
    <w:lvl w:ilvl="2" w:tplc="9E14E53A">
      <w:start w:val="1"/>
      <w:numFmt w:val="bullet"/>
      <w:lvlText w:val=""/>
      <w:lvlJc w:val="left"/>
      <w:pPr>
        <w:tabs>
          <w:tab w:val="num" w:pos="2160"/>
        </w:tabs>
        <w:ind w:left="2160" w:hanging="360"/>
      </w:pPr>
      <w:rPr>
        <w:rFonts w:ascii="Wingdings" w:hAnsi="Wingdings"/>
      </w:rPr>
    </w:lvl>
    <w:lvl w:ilvl="3" w:tplc="A4F841BC">
      <w:start w:val="1"/>
      <w:numFmt w:val="bullet"/>
      <w:lvlText w:val=""/>
      <w:lvlJc w:val="left"/>
      <w:pPr>
        <w:tabs>
          <w:tab w:val="num" w:pos="2880"/>
        </w:tabs>
        <w:ind w:left="2880" w:hanging="360"/>
      </w:pPr>
      <w:rPr>
        <w:rFonts w:ascii="Symbol" w:hAnsi="Symbol"/>
      </w:rPr>
    </w:lvl>
    <w:lvl w:ilvl="4" w:tplc="5DDAE2A4">
      <w:start w:val="1"/>
      <w:numFmt w:val="bullet"/>
      <w:lvlText w:val="o"/>
      <w:lvlJc w:val="left"/>
      <w:pPr>
        <w:tabs>
          <w:tab w:val="num" w:pos="3600"/>
        </w:tabs>
        <w:ind w:left="3600" w:hanging="360"/>
      </w:pPr>
      <w:rPr>
        <w:rFonts w:ascii="Courier New" w:hAnsi="Courier New"/>
      </w:rPr>
    </w:lvl>
    <w:lvl w:ilvl="5" w:tplc="51EAEE02">
      <w:start w:val="1"/>
      <w:numFmt w:val="bullet"/>
      <w:lvlText w:val=""/>
      <w:lvlJc w:val="left"/>
      <w:pPr>
        <w:tabs>
          <w:tab w:val="num" w:pos="4320"/>
        </w:tabs>
        <w:ind w:left="4320" w:hanging="360"/>
      </w:pPr>
      <w:rPr>
        <w:rFonts w:ascii="Wingdings" w:hAnsi="Wingdings"/>
      </w:rPr>
    </w:lvl>
    <w:lvl w:ilvl="6" w:tplc="76CAC706">
      <w:start w:val="1"/>
      <w:numFmt w:val="bullet"/>
      <w:lvlText w:val=""/>
      <w:lvlJc w:val="left"/>
      <w:pPr>
        <w:tabs>
          <w:tab w:val="num" w:pos="5040"/>
        </w:tabs>
        <w:ind w:left="5040" w:hanging="360"/>
      </w:pPr>
      <w:rPr>
        <w:rFonts w:ascii="Symbol" w:hAnsi="Symbol"/>
      </w:rPr>
    </w:lvl>
    <w:lvl w:ilvl="7" w:tplc="DE528624">
      <w:start w:val="1"/>
      <w:numFmt w:val="bullet"/>
      <w:lvlText w:val="o"/>
      <w:lvlJc w:val="left"/>
      <w:pPr>
        <w:tabs>
          <w:tab w:val="num" w:pos="5760"/>
        </w:tabs>
        <w:ind w:left="5760" w:hanging="360"/>
      </w:pPr>
      <w:rPr>
        <w:rFonts w:ascii="Courier New" w:hAnsi="Courier New"/>
      </w:rPr>
    </w:lvl>
    <w:lvl w:ilvl="8" w:tplc="75D4A9DE">
      <w:start w:val="1"/>
      <w:numFmt w:val="bullet"/>
      <w:lvlText w:val=""/>
      <w:lvlJc w:val="left"/>
      <w:pPr>
        <w:tabs>
          <w:tab w:val="num" w:pos="6480"/>
        </w:tabs>
        <w:ind w:left="6480" w:hanging="360"/>
      </w:pPr>
      <w:rPr>
        <w:rFonts w:ascii="Wingdings" w:hAnsi="Wingdings"/>
      </w:rPr>
    </w:lvl>
  </w:abstractNum>
  <w:abstractNum w:abstractNumId="4" w15:restartNumberingAfterBreak="0">
    <w:nsid w:val="7E3E6634"/>
    <w:multiLevelType w:val="hybridMultilevel"/>
    <w:tmpl w:val="7E3E6634"/>
    <w:lvl w:ilvl="0" w:tplc="542EE5CE">
      <w:start w:val="1"/>
      <w:numFmt w:val="bullet"/>
      <w:lvlText w:val=""/>
      <w:lvlJc w:val="left"/>
      <w:pPr>
        <w:ind w:left="720" w:hanging="360"/>
      </w:pPr>
      <w:rPr>
        <w:rFonts w:ascii="Symbol" w:hAnsi="Symbol"/>
      </w:rPr>
    </w:lvl>
    <w:lvl w:ilvl="1" w:tplc="A3AC810C">
      <w:start w:val="1"/>
      <w:numFmt w:val="bullet"/>
      <w:lvlText w:val="o"/>
      <w:lvlJc w:val="left"/>
      <w:pPr>
        <w:tabs>
          <w:tab w:val="num" w:pos="1440"/>
        </w:tabs>
        <w:ind w:left="1440" w:hanging="360"/>
      </w:pPr>
      <w:rPr>
        <w:rFonts w:ascii="Courier New" w:hAnsi="Courier New"/>
      </w:rPr>
    </w:lvl>
    <w:lvl w:ilvl="2" w:tplc="360E20B0">
      <w:start w:val="1"/>
      <w:numFmt w:val="bullet"/>
      <w:lvlText w:val=""/>
      <w:lvlJc w:val="left"/>
      <w:pPr>
        <w:tabs>
          <w:tab w:val="num" w:pos="2160"/>
        </w:tabs>
        <w:ind w:left="2160" w:hanging="360"/>
      </w:pPr>
      <w:rPr>
        <w:rFonts w:ascii="Wingdings" w:hAnsi="Wingdings"/>
      </w:rPr>
    </w:lvl>
    <w:lvl w:ilvl="3" w:tplc="54828ECC">
      <w:start w:val="1"/>
      <w:numFmt w:val="bullet"/>
      <w:lvlText w:val=""/>
      <w:lvlJc w:val="left"/>
      <w:pPr>
        <w:tabs>
          <w:tab w:val="num" w:pos="2880"/>
        </w:tabs>
        <w:ind w:left="2880" w:hanging="360"/>
      </w:pPr>
      <w:rPr>
        <w:rFonts w:ascii="Symbol" w:hAnsi="Symbol"/>
      </w:rPr>
    </w:lvl>
    <w:lvl w:ilvl="4" w:tplc="9EEAEB28">
      <w:start w:val="1"/>
      <w:numFmt w:val="bullet"/>
      <w:lvlText w:val="o"/>
      <w:lvlJc w:val="left"/>
      <w:pPr>
        <w:tabs>
          <w:tab w:val="num" w:pos="3600"/>
        </w:tabs>
        <w:ind w:left="3600" w:hanging="360"/>
      </w:pPr>
      <w:rPr>
        <w:rFonts w:ascii="Courier New" w:hAnsi="Courier New"/>
      </w:rPr>
    </w:lvl>
    <w:lvl w:ilvl="5" w:tplc="254C55FC">
      <w:start w:val="1"/>
      <w:numFmt w:val="bullet"/>
      <w:lvlText w:val=""/>
      <w:lvlJc w:val="left"/>
      <w:pPr>
        <w:tabs>
          <w:tab w:val="num" w:pos="4320"/>
        </w:tabs>
        <w:ind w:left="4320" w:hanging="360"/>
      </w:pPr>
      <w:rPr>
        <w:rFonts w:ascii="Wingdings" w:hAnsi="Wingdings"/>
      </w:rPr>
    </w:lvl>
    <w:lvl w:ilvl="6" w:tplc="1CD099E6">
      <w:start w:val="1"/>
      <w:numFmt w:val="bullet"/>
      <w:lvlText w:val=""/>
      <w:lvlJc w:val="left"/>
      <w:pPr>
        <w:tabs>
          <w:tab w:val="num" w:pos="5040"/>
        </w:tabs>
        <w:ind w:left="5040" w:hanging="360"/>
      </w:pPr>
      <w:rPr>
        <w:rFonts w:ascii="Symbol" w:hAnsi="Symbol"/>
      </w:rPr>
    </w:lvl>
    <w:lvl w:ilvl="7" w:tplc="B65C5ED6">
      <w:start w:val="1"/>
      <w:numFmt w:val="bullet"/>
      <w:lvlText w:val="o"/>
      <w:lvlJc w:val="left"/>
      <w:pPr>
        <w:tabs>
          <w:tab w:val="num" w:pos="5760"/>
        </w:tabs>
        <w:ind w:left="5760" w:hanging="360"/>
      </w:pPr>
      <w:rPr>
        <w:rFonts w:ascii="Courier New" w:hAnsi="Courier New"/>
      </w:rPr>
    </w:lvl>
    <w:lvl w:ilvl="8" w:tplc="965827A6">
      <w:start w:val="1"/>
      <w:numFmt w:val="bullet"/>
      <w:lvlText w:val=""/>
      <w:lvlJc w:val="left"/>
      <w:pPr>
        <w:tabs>
          <w:tab w:val="num" w:pos="6480"/>
        </w:tabs>
        <w:ind w:left="6480" w:hanging="360"/>
      </w:pPr>
      <w:rPr>
        <w:rFonts w:ascii="Wingdings" w:hAnsi="Wingdings"/>
      </w:rPr>
    </w:lvl>
  </w:abstractNum>
  <w:abstractNum w:abstractNumId="5" w15:restartNumberingAfterBreak="0">
    <w:nsid w:val="7E3E6635"/>
    <w:multiLevelType w:val="hybridMultilevel"/>
    <w:tmpl w:val="7E3E6635"/>
    <w:lvl w:ilvl="0" w:tplc="968CE186">
      <w:start w:val="1"/>
      <w:numFmt w:val="bullet"/>
      <w:lvlText w:val=""/>
      <w:lvlJc w:val="left"/>
      <w:pPr>
        <w:ind w:left="720" w:hanging="360"/>
      </w:pPr>
      <w:rPr>
        <w:rFonts w:ascii="Symbol" w:hAnsi="Symbol"/>
      </w:rPr>
    </w:lvl>
    <w:lvl w:ilvl="1" w:tplc="5EB00068">
      <w:start w:val="1"/>
      <w:numFmt w:val="bullet"/>
      <w:lvlText w:val="o"/>
      <w:lvlJc w:val="left"/>
      <w:pPr>
        <w:tabs>
          <w:tab w:val="num" w:pos="1440"/>
        </w:tabs>
        <w:ind w:left="1440" w:hanging="360"/>
      </w:pPr>
      <w:rPr>
        <w:rFonts w:ascii="Courier New" w:hAnsi="Courier New"/>
      </w:rPr>
    </w:lvl>
    <w:lvl w:ilvl="2" w:tplc="D3CCF570">
      <w:start w:val="1"/>
      <w:numFmt w:val="bullet"/>
      <w:lvlText w:val=""/>
      <w:lvlJc w:val="left"/>
      <w:pPr>
        <w:tabs>
          <w:tab w:val="num" w:pos="2160"/>
        </w:tabs>
        <w:ind w:left="2160" w:hanging="360"/>
      </w:pPr>
      <w:rPr>
        <w:rFonts w:ascii="Wingdings" w:hAnsi="Wingdings"/>
      </w:rPr>
    </w:lvl>
    <w:lvl w:ilvl="3" w:tplc="625E4FCE">
      <w:start w:val="1"/>
      <w:numFmt w:val="bullet"/>
      <w:lvlText w:val=""/>
      <w:lvlJc w:val="left"/>
      <w:pPr>
        <w:tabs>
          <w:tab w:val="num" w:pos="2880"/>
        </w:tabs>
        <w:ind w:left="2880" w:hanging="360"/>
      </w:pPr>
      <w:rPr>
        <w:rFonts w:ascii="Symbol" w:hAnsi="Symbol"/>
      </w:rPr>
    </w:lvl>
    <w:lvl w:ilvl="4" w:tplc="EEA031D4">
      <w:start w:val="1"/>
      <w:numFmt w:val="bullet"/>
      <w:lvlText w:val="o"/>
      <w:lvlJc w:val="left"/>
      <w:pPr>
        <w:tabs>
          <w:tab w:val="num" w:pos="3600"/>
        </w:tabs>
        <w:ind w:left="3600" w:hanging="360"/>
      </w:pPr>
      <w:rPr>
        <w:rFonts w:ascii="Courier New" w:hAnsi="Courier New"/>
      </w:rPr>
    </w:lvl>
    <w:lvl w:ilvl="5" w:tplc="126C32F2">
      <w:start w:val="1"/>
      <w:numFmt w:val="bullet"/>
      <w:lvlText w:val=""/>
      <w:lvlJc w:val="left"/>
      <w:pPr>
        <w:tabs>
          <w:tab w:val="num" w:pos="4320"/>
        </w:tabs>
        <w:ind w:left="4320" w:hanging="360"/>
      </w:pPr>
      <w:rPr>
        <w:rFonts w:ascii="Wingdings" w:hAnsi="Wingdings"/>
      </w:rPr>
    </w:lvl>
    <w:lvl w:ilvl="6" w:tplc="C2BC2BAC">
      <w:start w:val="1"/>
      <w:numFmt w:val="bullet"/>
      <w:lvlText w:val=""/>
      <w:lvlJc w:val="left"/>
      <w:pPr>
        <w:tabs>
          <w:tab w:val="num" w:pos="5040"/>
        </w:tabs>
        <w:ind w:left="5040" w:hanging="360"/>
      </w:pPr>
      <w:rPr>
        <w:rFonts w:ascii="Symbol" w:hAnsi="Symbol"/>
      </w:rPr>
    </w:lvl>
    <w:lvl w:ilvl="7" w:tplc="AC26BF40">
      <w:start w:val="1"/>
      <w:numFmt w:val="bullet"/>
      <w:lvlText w:val="o"/>
      <w:lvlJc w:val="left"/>
      <w:pPr>
        <w:tabs>
          <w:tab w:val="num" w:pos="5760"/>
        </w:tabs>
        <w:ind w:left="5760" w:hanging="360"/>
      </w:pPr>
      <w:rPr>
        <w:rFonts w:ascii="Courier New" w:hAnsi="Courier New"/>
      </w:rPr>
    </w:lvl>
    <w:lvl w:ilvl="8" w:tplc="8C40D618">
      <w:start w:val="1"/>
      <w:numFmt w:val="bullet"/>
      <w:lvlText w:val=""/>
      <w:lvlJc w:val="left"/>
      <w:pPr>
        <w:tabs>
          <w:tab w:val="num" w:pos="6480"/>
        </w:tabs>
        <w:ind w:left="6480" w:hanging="360"/>
      </w:pPr>
      <w:rPr>
        <w:rFonts w:ascii="Wingdings" w:hAnsi="Wingdings"/>
      </w:rPr>
    </w:lvl>
  </w:abstractNum>
  <w:abstractNum w:abstractNumId="6" w15:restartNumberingAfterBreak="0">
    <w:nsid w:val="7E3E6636"/>
    <w:multiLevelType w:val="hybridMultilevel"/>
    <w:tmpl w:val="7E3E6636"/>
    <w:lvl w:ilvl="0" w:tplc="D3D8AC18">
      <w:start w:val="1"/>
      <w:numFmt w:val="bullet"/>
      <w:lvlText w:val=""/>
      <w:lvlJc w:val="left"/>
      <w:pPr>
        <w:ind w:left="720" w:hanging="360"/>
      </w:pPr>
      <w:rPr>
        <w:rFonts w:ascii="Symbol" w:hAnsi="Symbol"/>
      </w:rPr>
    </w:lvl>
    <w:lvl w:ilvl="1" w:tplc="8CB80472">
      <w:start w:val="1"/>
      <w:numFmt w:val="bullet"/>
      <w:lvlText w:val="o"/>
      <w:lvlJc w:val="left"/>
      <w:pPr>
        <w:tabs>
          <w:tab w:val="num" w:pos="1440"/>
        </w:tabs>
        <w:ind w:left="1440" w:hanging="360"/>
      </w:pPr>
      <w:rPr>
        <w:rFonts w:ascii="Courier New" w:hAnsi="Courier New"/>
      </w:rPr>
    </w:lvl>
    <w:lvl w:ilvl="2" w:tplc="E192531A">
      <w:start w:val="1"/>
      <w:numFmt w:val="bullet"/>
      <w:lvlText w:val=""/>
      <w:lvlJc w:val="left"/>
      <w:pPr>
        <w:tabs>
          <w:tab w:val="num" w:pos="2160"/>
        </w:tabs>
        <w:ind w:left="2160" w:hanging="360"/>
      </w:pPr>
      <w:rPr>
        <w:rFonts w:ascii="Wingdings" w:hAnsi="Wingdings"/>
      </w:rPr>
    </w:lvl>
    <w:lvl w:ilvl="3" w:tplc="73E45382">
      <w:start w:val="1"/>
      <w:numFmt w:val="bullet"/>
      <w:lvlText w:val=""/>
      <w:lvlJc w:val="left"/>
      <w:pPr>
        <w:tabs>
          <w:tab w:val="num" w:pos="2880"/>
        </w:tabs>
        <w:ind w:left="2880" w:hanging="360"/>
      </w:pPr>
      <w:rPr>
        <w:rFonts w:ascii="Symbol" w:hAnsi="Symbol"/>
      </w:rPr>
    </w:lvl>
    <w:lvl w:ilvl="4" w:tplc="24BEF64A">
      <w:start w:val="1"/>
      <w:numFmt w:val="bullet"/>
      <w:lvlText w:val="o"/>
      <w:lvlJc w:val="left"/>
      <w:pPr>
        <w:tabs>
          <w:tab w:val="num" w:pos="3600"/>
        </w:tabs>
        <w:ind w:left="3600" w:hanging="360"/>
      </w:pPr>
      <w:rPr>
        <w:rFonts w:ascii="Courier New" w:hAnsi="Courier New"/>
      </w:rPr>
    </w:lvl>
    <w:lvl w:ilvl="5" w:tplc="F7D2D9DA">
      <w:start w:val="1"/>
      <w:numFmt w:val="bullet"/>
      <w:lvlText w:val=""/>
      <w:lvlJc w:val="left"/>
      <w:pPr>
        <w:tabs>
          <w:tab w:val="num" w:pos="4320"/>
        </w:tabs>
        <w:ind w:left="4320" w:hanging="360"/>
      </w:pPr>
      <w:rPr>
        <w:rFonts w:ascii="Wingdings" w:hAnsi="Wingdings"/>
      </w:rPr>
    </w:lvl>
    <w:lvl w:ilvl="6" w:tplc="10003766">
      <w:start w:val="1"/>
      <w:numFmt w:val="bullet"/>
      <w:lvlText w:val=""/>
      <w:lvlJc w:val="left"/>
      <w:pPr>
        <w:tabs>
          <w:tab w:val="num" w:pos="5040"/>
        </w:tabs>
        <w:ind w:left="5040" w:hanging="360"/>
      </w:pPr>
      <w:rPr>
        <w:rFonts w:ascii="Symbol" w:hAnsi="Symbol"/>
      </w:rPr>
    </w:lvl>
    <w:lvl w:ilvl="7" w:tplc="BD5A9AC2">
      <w:start w:val="1"/>
      <w:numFmt w:val="bullet"/>
      <w:lvlText w:val="o"/>
      <w:lvlJc w:val="left"/>
      <w:pPr>
        <w:tabs>
          <w:tab w:val="num" w:pos="5760"/>
        </w:tabs>
        <w:ind w:left="5760" w:hanging="360"/>
      </w:pPr>
      <w:rPr>
        <w:rFonts w:ascii="Courier New" w:hAnsi="Courier New"/>
      </w:rPr>
    </w:lvl>
    <w:lvl w:ilvl="8" w:tplc="9D36AAEE">
      <w:start w:val="1"/>
      <w:numFmt w:val="bullet"/>
      <w:lvlText w:val=""/>
      <w:lvlJc w:val="left"/>
      <w:pPr>
        <w:tabs>
          <w:tab w:val="num" w:pos="6480"/>
        </w:tabs>
        <w:ind w:left="6480" w:hanging="360"/>
      </w:pPr>
      <w:rPr>
        <w:rFonts w:ascii="Wingdings" w:hAnsi="Wingdings"/>
      </w:rPr>
    </w:lvl>
  </w:abstractNum>
  <w:abstractNum w:abstractNumId="7" w15:restartNumberingAfterBreak="0">
    <w:nsid w:val="7E3E6637"/>
    <w:multiLevelType w:val="hybridMultilevel"/>
    <w:tmpl w:val="7E3E6637"/>
    <w:lvl w:ilvl="0" w:tplc="0F9AD14E">
      <w:start w:val="1"/>
      <w:numFmt w:val="bullet"/>
      <w:lvlText w:val=""/>
      <w:lvlJc w:val="left"/>
      <w:pPr>
        <w:ind w:left="720" w:hanging="360"/>
      </w:pPr>
      <w:rPr>
        <w:rFonts w:ascii="Symbol" w:hAnsi="Symbol"/>
      </w:rPr>
    </w:lvl>
    <w:lvl w:ilvl="1" w:tplc="57A848BC">
      <w:start w:val="1"/>
      <w:numFmt w:val="bullet"/>
      <w:lvlText w:val="o"/>
      <w:lvlJc w:val="left"/>
      <w:pPr>
        <w:tabs>
          <w:tab w:val="num" w:pos="1440"/>
        </w:tabs>
        <w:ind w:left="1440" w:hanging="360"/>
      </w:pPr>
      <w:rPr>
        <w:rFonts w:ascii="Courier New" w:hAnsi="Courier New"/>
      </w:rPr>
    </w:lvl>
    <w:lvl w:ilvl="2" w:tplc="CA18B90A">
      <w:start w:val="1"/>
      <w:numFmt w:val="bullet"/>
      <w:lvlText w:val=""/>
      <w:lvlJc w:val="left"/>
      <w:pPr>
        <w:tabs>
          <w:tab w:val="num" w:pos="2160"/>
        </w:tabs>
        <w:ind w:left="2160" w:hanging="360"/>
      </w:pPr>
      <w:rPr>
        <w:rFonts w:ascii="Wingdings" w:hAnsi="Wingdings"/>
      </w:rPr>
    </w:lvl>
    <w:lvl w:ilvl="3" w:tplc="24F078D8">
      <w:start w:val="1"/>
      <w:numFmt w:val="bullet"/>
      <w:lvlText w:val=""/>
      <w:lvlJc w:val="left"/>
      <w:pPr>
        <w:tabs>
          <w:tab w:val="num" w:pos="2880"/>
        </w:tabs>
        <w:ind w:left="2880" w:hanging="360"/>
      </w:pPr>
      <w:rPr>
        <w:rFonts w:ascii="Symbol" w:hAnsi="Symbol"/>
      </w:rPr>
    </w:lvl>
    <w:lvl w:ilvl="4" w:tplc="621E73DE">
      <w:start w:val="1"/>
      <w:numFmt w:val="bullet"/>
      <w:lvlText w:val="o"/>
      <w:lvlJc w:val="left"/>
      <w:pPr>
        <w:tabs>
          <w:tab w:val="num" w:pos="3600"/>
        </w:tabs>
        <w:ind w:left="3600" w:hanging="360"/>
      </w:pPr>
      <w:rPr>
        <w:rFonts w:ascii="Courier New" w:hAnsi="Courier New"/>
      </w:rPr>
    </w:lvl>
    <w:lvl w:ilvl="5" w:tplc="6CD4876C">
      <w:start w:val="1"/>
      <w:numFmt w:val="bullet"/>
      <w:lvlText w:val=""/>
      <w:lvlJc w:val="left"/>
      <w:pPr>
        <w:tabs>
          <w:tab w:val="num" w:pos="4320"/>
        </w:tabs>
        <w:ind w:left="4320" w:hanging="360"/>
      </w:pPr>
      <w:rPr>
        <w:rFonts w:ascii="Wingdings" w:hAnsi="Wingdings"/>
      </w:rPr>
    </w:lvl>
    <w:lvl w:ilvl="6" w:tplc="C9F2DC4E">
      <w:start w:val="1"/>
      <w:numFmt w:val="bullet"/>
      <w:lvlText w:val=""/>
      <w:lvlJc w:val="left"/>
      <w:pPr>
        <w:tabs>
          <w:tab w:val="num" w:pos="5040"/>
        </w:tabs>
        <w:ind w:left="5040" w:hanging="360"/>
      </w:pPr>
      <w:rPr>
        <w:rFonts w:ascii="Symbol" w:hAnsi="Symbol"/>
      </w:rPr>
    </w:lvl>
    <w:lvl w:ilvl="7" w:tplc="4D0644DA">
      <w:start w:val="1"/>
      <w:numFmt w:val="bullet"/>
      <w:lvlText w:val="o"/>
      <w:lvlJc w:val="left"/>
      <w:pPr>
        <w:tabs>
          <w:tab w:val="num" w:pos="5760"/>
        </w:tabs>
        <w:ind w:left="5760" w:hanging="360"/>
      </w:pPr>
      <w:rPr>
        <w:rFonts w:ascii="Courier New" w:hAnsi="Courier New"/>
      </w:rPr>
    </w:lvl>
    <w:lvl w:ilvl="8" w:tplc="DE3637C6">
      <w:start w:val="1"/>
      <w:numFmt w:val="bullet"/>
      <w:lvlText w:val=""/>
      <w:lvlJc w:val="left"/>
      <w:pPr>
        <w:tabs>
          <w:tab w:val="num" w:pos="6480"/>
        </w:tabs>
        <w:ind w:left="6480" w:hanging="360"/>
      </w:pPr>
      <w:rPr>
        <w:rFonts w:ascii="Wingdings" w:hAnsi="Wingdings"/>
      </w:rPr>
    </w:lvl>
  </w:abstractNum>
  <w:abstractNum w:abstractNumId="8" w15:restartNumberingAfterBreak="0">
    <w:nsid w:val="7E3E6638"/>
    <w:multiLevelType w:val="hybridMultilevel"/>
    <w:tmpl w:val="7E3E6638"/>
    <w:lvl w:ilvl="0" w:tplc="312E38C4">
      <w:start w:val="1"/>
      <w:numFmt w:val="bullet"/>
      <w:lvlText w:val=""/>
      <w:lvlJc w:val="left"/>
      <w:pPr>
        <w:ind w:left="720" w:hanging="360"/>
      </w:pPr>
      <w:rPr>
        <w:rFonts w:ascii="Symbol" w:hAnsi="Symbol"/>
      </w:rPr>
    </w:lvl>
    <w:lvl w:ilvl="1" w:tplc="4A2E23F2">
      <w:start w:val="1"/>
      <w:numFmt w:val="bullet"/>
      <w:lvlText w:val="o"/>
      <w:lvlJc w:val="left"/>
      <w:pPr>
        <w:tabs>
          <w:tab w:val="num" w:pos="1440"/>
        </w:tabs>
        <w:ind w:left="1440" w:hanging="360"/>
      </w:pPr>
      <w:rPr>
        <w:rFonts w:ascii="Courier New" w:hAnsi="Courier New"/>
      </w:rPr>
    </w:lvl>
    <w:lvl w:ilvl="2" w:tplc="55784EB4">
      <w:start w:val="1"/>
      <w:numFmt w:val="bullet"/>
      <w:lvlText w:val=""/>
      <w:lvlJc w:val="left"/>
      <w:pPr>
        <w:tabs>
          <w:tab w:val="num" w:pos="2160"/>
        </w:tabs>
        <w:ind w:left="2160" w:hanging="360"/>
      </w:pPr>
      <w:rPr>
        <w:rFonts w:ascii="Wingdings" w:hAnsi="Wingdings"/>
      </w:rPr>
    </w:lvl>
    <w:lvl w:ilvl="3" w:tplc="CA0EFA18">
      <w:start w:val="1"/>
      <w:numFmt w:val="bullet"/>
      <w:lvlText w:val=""/>
      <w:lvlJc w:val="left"/>
      <w:pPr>
        <w:tabs>
          <w:tab w:val="num" w:pos="2880"/>
        </w:tabs>
        <w:ind w:left="2880" w:hanging="360"/>
      </w:pPr>
      <w:rPr>
        <w:rFonts w:ascii="Symbol" w:hAnsi="Symbol"/>
      </w:rPr>
    </w:lvl>
    <w:lvl w:ilvl="4" w:tplc="14E05940">
      <w:start w:val="1"/>
      <w:numFmt w:val="bullet"/>
      <w:lvlText w:val="o"/>
      <w:lvlJc w:val="left"/>
      <w:pPr>
        <w:tabs>
          <w:tab w:val="num" w:pos="3600"/>
        </w:tabs>
        <w:ind w:left="3600" w:hanging="360"/>
      </w:pPr>
      <w:rPr>
        <w:rFonts w:ascii="Courier New" w:hAnsi="Courier New"/>
      </w:rPr>
    </w:lvl>
    <w:lvl w:ilvl="5" w:tplc="61E8560C">
      <w:start w:val="1"/>
      <w:numFmt w:val="bullet"/>
      <w:lvlText w:val=""/>
      <w:lvlJc w:val="left"/>
      <w:pPr>
        <w:tabs>
          <w:tab w:val="num" w:pos="4320"/>
        </w:tabs>
        <w:ind w:left="4320" w:hanging="360"/>
      </w:pPr>
      <w:rPr>
        <w:rFonts w:ascii="Wingdings" w:hAnsi="Wingdings"/>
      </w:rPr>
    </w:lvl>
    <w:lvl w:ilvl="6" w:tplc="93025AEC">
      <w:start w:val="1"/>
      <w:numFmt w:val="bullet"/>
      <w:lvlText w:val=""/>
      <w:lvlJc w:val="left"/>
      <w:pPr>
        <w:tabs>
          <w:tab w:val="num" w:pos="5040"/>
        </w:tabs>
        <w:ind w:left="5040" w:hanging="360"/>
      </w:pPr>
      <w:rPr>
        <w:rFonts w:ascii="Symbol" w:hAnsi="Symbol"/>
      </w:rPr>
    </w:lvl>
    <w:lvl w:ilvl="7" w:tplc="9878C942">
      <w:start w:val="1"/>
      <w:numFmt w:val="bullet"/>
      <w:lvlText w:val="o"/>
      <w:lvlJc w:val="left"/>
      <w:pPr>
        <w:tabs>
          <w:tab w:val="num" w:pos="5760"/>
        </w:tabs>
        <w:ind w:left="5760" w:hanging="360"/>
      </w:pPr>
      <w:rPr>
        <w:rFonts w:ascii="Courier New" w:hAnsi="Courier New"/>
      </w:rPr>
    </w:lvl>
    <w:lvl w:ilvl="8" w:tplc="7DDE2566">
      <w:start w:val="1"/>
      <w:numFmt w:val="bullet"/>
      <w:lvlText w:val=""/>
      <w:lvlJc w:val="left"/>
      <w:pPr>
        <w:tabs>
          <w:tab w:val="num" w:pos="6480"/>
        </w:tabs>
        <w:ind w:left="6480" w:hanging="360"/>
      </w:pPr>
      <w:rPr>
        <w:rFonts w:ascii="Wingdings" w:hAnsi="Wingdings"/>
      </w:rPr>
    </w:lvl>
  </w:abstractNum>
  <w:abstractNum w:abstractNumId="9" w15:restartNumberingAfterBreak="0">
    <w:nsid w:val="7E3E6639"/>
    <w:multiLevelType w:val="hybridMultilevel"/>
    <w:tmpl w:val="7E3E6639"/>
    <w:lvl w:ilvl="0" w:tplc="95067846">
      <w:start w:val="1"/>
      <w:numFmt w:val="bullet"/>
      <w:lvlText w:val=""/>
      <w:lvlJc w:val="left"/>
      <w:pPr>
        <w:ind w:left="720" w:hanging="360"/>
      </w:pPr>
      <w:rPr>
        <w:rFonts w:ascii="Symbol" w:hAnsi="Symbol"/>
      </w:rPr>
    </w:lvl>
    <w:lvl w:ilvl="1" w:tplc="B0B4606A">
      <w:start w:val="1"/>
      <w:numFmt w:val="bullet"/>
      <w:lvlText w:val="o"/>
      <w:lvlJc w:val="left"/>
      <w:pPr>
        <w:tabs>
          <w:tab w:val="num" w:pos="1440"/>
        </w:tabs>
        <w:ind w:left="1440" w:hanging="360"/>
      </w:pPr>
      <w:rPr>
        <w:rFonts w:ascii="Courier New" w:hAnsi="Courier New"/>
      </w:rPr>
    </w:lvl>
    <w:lvl w:ilvl="2" w:tplc="298E9B82">
      <w:start w:val="1"/>
      <w:numFmt w:val="bullet"/>
      <w:lvlText w:val=""/>
      <w:lvlJc w:val="left"/>
      <w:pPr>
        <w:tabs>
          <w:tab w:val="num" w:pos="2160"/>
        </w:tabs>
        <w:ind w:left="2160" w:hanging="360"/>
      </w:pPr>
      <w:rPr>
        <w:rFonts w:ascii="Wingdings" w:hAnsi="Wingdings"/>
      </w:rPr>
    </w:lvl>
    <w:lvl w:ilvl="3" w:tplc="417480B8">
      <w:start w:val="1"/>
      <w:numFmt w:val="bullet"/>
      <w:lvlText w:val=""/>
      <w:lvlJc w:val="left"/>
      <w:pPr>
        <w:tabs>
          <w:tab w:val="num" w:pos="2880"/>
        </w:tabs>
        <w:ind w:left="2880" w:hanging="360"/>
      </w:pPr>
      <w:rPr>
        <w:rFonts w:ascii="Symbol" w:hAnsi="Symbol"/>
      </w:rPr>
    </w:lvl>
    <w:lvl w:ilvl="4" w:tplc="7A44252C">
      <w:start w:val="1"/>
      <w:numFmt w:val="bullet"/>
      <w:lvlText w:val="o"/>
      <w:lvlJc w:val="left"/>
      <w:pPr>
        <w:tabs>
          <w:tab w:val="num" w:pos="3600"/>
        </w:tabs>
        <w:ind w:left="3600" w:hanging="360"/>
      </w:pPr>
      <w:rPr>
        <w:rFonts w:ascii="Courier New" w:hAnsi="Courier New"/>
      </w:rPr>
    </w:lvl>
    <w:lvl w:ilvl="5" w:tplc="594A014A">
      <w:start w:val="1"/>
      <w:numFmt w:val="bullet"/>
      <w:lvlText w:val=""/>
      <w:lvlJc w:val="left"/>
      <w:pPr>
        <w:tabs>
          <w:tab w:val="num" w:pos="4320"/>
        </w:tabs>
        <w:ind w:left="4320" w:hanging="360"/>
      </w:pPr>
      <w:rPr>
        <w:rFonts w:ascii="Wingdings" w:hAnsi="Wingdings"/>
      </w:rPr>
    </w:lvl>
    <w:lvl w:ilvl="6" w:tplc="D870E242">
      <w:start w:val="1"/>
      <w:numFmt w:val="bullet"/>
      <w:lvlText w:val=""/>
      <w:lvlJc w:val="left"/>
      <w:pPr>
        <w:tabs>
          <w:tab w:val="num" w:pos="5040"/>
        </w:tabs>
        <w:ind w:left="5040" w:hanging="360"/>
      </w:pPr>
      <w:rPr>
        <w:rFonts w:ascii="Symbol" w:hAnsi="Symbol"/>
      </w:rPr>
    </w:lvl>
    <w:lvl w:ilvl="7" w:tplc="97F86AB8">
      <w:start w:val="1"/>
      <w:numFmt w:val="bullet"/>
      <w:lvlText w:val="o"/>
      <w:lvlJc w:val="left"/>
      <w:pPr>
        <w:tabs>
          <w:tab w:val="num" w:pos="5760"/>
        </w:tabs>
        <w:ind w:left="5760" w:hanging="360"/>
      </w:pPr>
      <w:rPr>
        <w:rFonts w:ascii="Courier New" w:hAnsi="Courier New"/>
      </w:rPr>
    </w:lvl>
    <w:lvl w:ilvl="8" w:tplc="A860F01C">
      <w:start w:val="1"/>
      <w:numFmt w:val="bullet"/>
      <w:lvlText w:val=""/>
      <w:lvlJc w:val="left"/>
      <w:pPr>
        <w:tabs>
          <w:tab w:val="num" w:pos="6480"/>
        </w:tabs>
        <w:ind w:left="6480" w:hanging="360"/>
      </w:pPr>
      <w:rPr>
        <w:rFonts w:ascii="Wingdings" w:hAnsi="Wingdings"/>
      </w:rPr>
    </w:lvl>
  </w:abstractNum>
  <w:abstractNum w:abstractNumId="10" w15:restartNumberingAfterBreak="0">
    <w:nsid w:val="7E3E663A"/>
    <w:multiLevelType w:val="hybridMultilevel"/>
    <w:tmpl w:val="7E3E663A"/>
    <w:lvl w:ilvl="0" w:tplc="D1D45A48">
      <w:start w:val="1"/>
      <w:numFmt w:val="bullet"/>
      <w:lvlText w:val=""/>
      <w:lvlJc w:val="left"/>
      <w:pPr>
        <w:ind w:left="720" w:hanging="360"/>
      </w:pPr>
      <w:rPr>
        <w:rFonts w:ascii="Symbol" w:hAnsi="Symbol"/>
      </w:rPr>
    </w:lvl>
    <w:lvl w:ilvl="1" w:tplc="184C5938">
      <w:start w:val="1"/>
      <w:numFmt w:val="bullet"/>
      <w:lvlText w:val="o"/>
      <w:lvlJc w:val="left"/>
      <w:pPr>
        <w:tabs>
          <w:tab w:val="num" w:pos="1440"/>
        </w:tabs>
        <w:ind w:left="1440" w:hanging="360"/>
      </w:pPr>
      <w:rPr>
        <w:rFonts w:ascii="Courier New" w:hAnsi="Courier New"/>
      </w:rPr>
    </w:lvl>
    <w:lvl w:ilvl="2" w:tplc="1D06C46C">
      <w:start w:val="1"/>
      <w:numFmt w:val="bullet"/>
      <w:lvlText w:val=""/>
      <w:lvlJc w:val="left"/>
      <w:pPr>
        <w:tabs>
          <w:tab w:val="num" w:pos="2160"/>
        </w:tabs>
        <w:ind w:left="2160" w:hanging="360"/>
      </w:pPr>
      <w:rPr>
        <w:rFonts w:ascii="Wingdings" w:hAnsi="Wingdings"/>
      </w:rPr>
    </w:lvl>
    <w:lvl w:ilvl="3" w:tplc="12989FB2">
      <w:start w:val="1"/>
      <w:numFmt w:val="bullet"/>
      <w:lvlText w:val=""/>
      <w:lvlJc w:val="left"/>
      <w:pPr>
        <w:tabs>
          <w:tab w:val="num" w:pos="2880"/>
        </w:tabs>
        <w:ind w:left="2880" w:hanging="360"/>
      </w:pPr>
      <w:rPr>
        <w:rFonts w:ascii="Symbol" w:hAnsi="Symbol"/>
      </w:rPr>
    </w:lvl>
    <w:lvl w:ilvl="4" w:tplc="E08A9F28">
      <w:start w:val="1"/>
      <w:numFmt w:val="bullet"/>
      <w:lvlText w:val="o"/>
      <w:lvlJc w:val="left"/>
      <w:pPr>
        <w:tabs>
          <w:tab w:val="num" w:pos="3600"/>
        </w:tabs>
        <w:ind w:left="3600" w:hanging="360"/>
      </w:pPr>
      <w:rPr>
        <w:rFonts w:ascii="Courier New" w:hAnsi="Courier New"/>
      </w:rPr>
    </w:lvl>
    <w:lvl w:ilvl="5" w:tplc="6CFC62E4">
      <w:start w:val="1"/>
      <w:numFmt w:val="bullet"/>
      <w:lvlText w:val=""/>
      <w:lvlJc w:val="left"/>
      <w:pPr>
        <w:tabs>
          <w:tab w:val="num" w:pos="4320"/>
        </w:tabs>
        <w:ind w:left="4320" w:hanging="360"/>
      </w:pPr>
      <w:rPr>
        <w:rFonts w:ascii="Wingdings" w:hAnsi="Wingdings"/>
      </w:rPr>
    </w:lvl>
    <w:lvl w:ilvl="6" w:tplc="2E480A2A">
      <w:start w:val="1"/>
      <w:numFmt w:val="bullet"/>
      <w:lvlText w:val=""/>
      <w:lvlJc w:val="left"/>
      <w:pPr>
        <w:tabs>
          <w:tab w:val="num" w:pos="5040"/>
        </w:tabs>
        <w:ind w:left="5040" w:hanging="360"/>
      </w:pPr>
      <w:rPr>
        <w:rFonts w:ascii="Symbol" w:hAnsi="Symbol"/>
      </w:rPr>
    </w:lvl>
    <w:lvl w:ilvl="7" w:tplc="5D84FFCE">
      <w:start w:val="1"/>
      <w:numFmt w:val="bullet"/>
      <w:lvlText w:val="o"/>
      <w:lvlJc w:val="left"/>
      <w:pPr>
        <w:tabs>
          <w:tab w:val="num" w:pos="5760"/>
        </w:tabs>
        <w:ind w:left="5760" w:hanging="360"/>
      </w:pPr>
      <w:rPr>
        <w:rFonts w:ascii="Courier New" w:hAnsi="Courier New"/>
      </w:rPr>
    </w:lvl>
    <w:lvl w:ilvl="8" w:tplc="4044BD22">
      <w:start w:val="1"/>
      <w:numFmt w:val="bullet"/>
      <w:lvlText w:val=""/>
      <w:lvlJc w:val="left"/>
      <w:pPr>
        <w:tabs>
          <w:tab w:val="num" w:pos="6480"/>
        </w:tabs>
        <w:ind w:left="6480" w:hanging="360"/>
      </w:pPr>
      <w:rPr>
        <w:rFonts w:ascii="Wingdings" w:hAnsi="Wingdings"/>
      </w:rPr>
    </w:lvl>
  </w:abstractNum>
  <w:abstractNum w:abstractNumId="11" w15:restartNumberingAfterBreak="0">
    <w:nsid w:val="7E3E663B"/>
    <w:multiLevelType w:val="hybridMultilevel"/>
    <w:tmpl w:val="7E3E663B"/>
    <w:lvl w:ilvl="0" w:tplc="E37E07BA">
      <w:start w:val="1"/>
      <w:numFmt w:val="bullet"/>
      <w:lvlText w:val=""/>
      <w:lvlJc w:val="left"/>
      <w:pPr>
        <w:ind w:left="720" w:hanging="360"/>
      </w:pPr>
      <w:rPr>
        <w:rFonts w:ascii="Symbol" w:hAnsi="Symbol"/>
      </w:rPr>
    </w:lvl>
    <w:lvl w:ilvl="1" w:tplc="DFF2CB1E">
      <w:start w:val="1"/>
      <w:numFmt w:val="bullet"/>
      <w:lvlText w:val="o"/>
      <w:lvlJc w:val="left"/>
      <w:pPr>
        <w:tabs>
          <w:tab w:val="num" w:pos="1440"/>
        </w:tabs>
        <w:ind w:left="1440" w:hanging="360"/>
      </w:pPr>
      <w:rPr>
        <w:rFonts w:ascii="Courier New" w:hAnsi="Courier New"/>
      </w:rPr>
    </w:lvl>
    <w:lvl w:ilvl="2" w:tplc="FBC41D2E">
      <w:start w:val="1"/>
      <w:numFmt w:val="bullet"/>
      <w:lvlText w:val=""/>
      <w:lvlJc w:val="left"/>
      <w:pPr>
        <w:tabs>
          <w:tab w:val="num" w:pos="2160"/>
        </w:tabs>
        <w:ind w:left="2160" w:hanging="360"/>
      </w:pPr>
      <w:rPr>
        <w:rFonts w:ascii="Wingdings" w:hAnsi="Wingdings"/>
      </w:rPr>
    </w:lvl>
    <w:lvl w:ilvl="3" w:tplc="DEA4E228">
      <w:start w:val="1"/>
      <w:numFmt w:val="bullet"/>
      <w:lvlText w:val=""/>
      <w:lvlJc w:val="left"/>
      <w:pPr>
        <w:tabs>
          <w:tab w:val="num" w:pos="2880"/>
        </w:tabs>
        <w:ind w:left="2880" w:hanging="360"/>
      </w:pPr>
      <w:rPr>
        <w:rFonts w:ascii="Symbol" w:hAnsi="Symbol"/>
      </w:rPr>
    </w:lvl>
    <w:lvl w:ilvl="4" w:tplc="B1D0FB36">
      <w:start w:val="1"/>
      <w:numFmt w:val="bullet"/>
      <w:lvlText w:val="o"/>
      <w:lvlJc w:val="left"/>
      <w:pPr>
        <w:tabs>
          <w:tab w:val="num" w:pos="3600"/>
        </w:tabs>
        <w:ind w:left="3600" w:hanging="360"/>
      </w:pPr>
      <w:rPr>
        <w:rFonts w:ascii="Courier New" w:hAnsi="Courier New"/>
      </w:rPr>
    </w:lvl>
    <w:lvl w:ilvl="5" w:tplc="0CFEA760">
      <w:start w:val="1"/>
      <w:numFmt w:val="bullet"/>
      <w:lvlText w:val=""/>
      <w:lvlJc w:val="left"/>
      <w:pPr>
        <w:tabs>
          <w:tab w:val="num" w:pos="4320"/>
        </w:tabs>
        <w:ind w:left="4320" w:hanging="360"/>
      </w:pPr>
      <w:rPr>
        <w:rFonts w:ascii="Wingdings" w:hAnsi="Wingdings"/>
      </w:rPr>
    </w:lvl>
    <w:lvl w:ilvl="6" w:tplc="9DC2C148">
      <w:start w:val="1"/>
      <w:numFmt w:val="bullet"/>
      <w:lvlText w:val=""/>
      <w:lvlJc w:val="left"/>
      <w:pPr>
        <w:tabs>
          <w:tab w:val="num" w:pos="5040"/>
        </w:tabs>
        <w:ind w:left="5040" w:hanging="360"/>
      </w:pPr>
      <w:rPr>
        <w:rFonts w:ascii="Symbol" w:hAnsi="Symbol"/>
      </w:rPr>
    </w:lvl>
    <w:lvl w:ilvl="7" w:tplc="70A26322">
      <w:start w:val="1"/>
      <w:numFmt w:val="bullet"/>
      <w:lvlText w:val="o"/>
      <w:lvlJc w:val="left"/>
      <w:pPr>
        <w:tabs>
          <w:tab w:val="num" w:pos="5760"/>
        </w:tabs>
        <w:ind w:left="5760" w:hanging="360"/>
      </w:pPr>
      <w:rPr>
        <w:rFonts w:ascii="Courier New" w:hAnsi="Courier New"/>
      </w:rPr>
    </w:lvl>
    <w:lvl w:ilvl="8" w:tplc="67BE6BBE">
      <w:start w:val="1"/>
      <w:numFmt w:val="bullet"/>
      <w:lvlText w:val=""/>
      <w:lvlJc w:val="left"/>
      <w:pPr>
        <w:tabs>
          <w:tab w:val="num" w:pos="6480"/>
        </w:tabs>
        <w:ind w:left="6480" w:hanging="360"/>
      </w:pPr>
      <w:rPr>
        <w:rFonts w:ascii="Wingdings" w:hAnsi="Wingdings"/>
      </w:rPr>
    </w:lvl>
  </w:abstractNum>
  <w:abstractNum w:abstractNumId="12" w15:restartNumberingAfterBreak="0">
    <w:nsid w:val="7E3E663C"/>
    <w:multiLevelType w:val="hybridMultilevel"/>
    <w:tmpl w:val="7E3E663C"/>
    <w:lvl w:ilvl="0" w:tplc="A0DA3240">
      <w:start w:val="1"/>
      <w:numFmt w:val="bullet"/>
      <w:lvlText w:val=""/>
      <w:lvlJc w:val="left"/>
      <w:pPr>
        <w:ind w:left="720" w:hanging="360"/>
      </w:pPr>
      <w:rPr>
        <w:rFonts w:ascii="Symbol" w:hAnsi="Symbol"/>
      </w:rPr>
    </w:lvl>
    <w:lvl w:ilvl="1" w:tplc="1444F792">
      <w:start w:val="1"/>
      <w:numFmt w:val="bullet"/>
      <w:lvlText w:val="o"/>
      <w:lvlJc w:val="left"/>
      <w:pPr>
        <w:tabs>
          <w:tab w:val="num" w:pos="1440"/>
        </w:tabs>
        <w:ind w:left="1440" w:hanging="360"/>
      </w:pPr>
      <w:rPr>
        <w:rFonts w:ascii="Courier New" w:hAnsi="Courier New"/>
      </w:rPr>
    </w:lvl>
    <w:lvl w:ilvl="2" w:tplc="304AF5BE">
      <w:start w:val="1"/>
      <w:numFmt w:val="bullet"/>
      <w:lvlText w:val=""/>
      <w:lvlJc w:val="left"/>
      <w:pPr>
        <w:tabs>
          <w:tab w:val="num" w:pos="2160"/>
        </w:tabs>
        <w:ind w:left="2160" w:hanging="360"/>
      </w:pPr>
      <w:rPr>
        <w:rFonts w:ascii="Wingdings" w:hAnsi="Wingdings"/>
      </w:rPr>
    </w:lvl>
    <w:lvl w:ilvl="3" w:tplc="18FA8376">
      <w:start w:val="1"/>
      <w:numFmt w:val="bullet"/>
      <w:lvlText w:val=""/>
      <w:lvlJc w:val="left"/>
      <w:pPr>
        <w:tabs>
          <w:tab w:val="num" w:pos="2880"/>
        </w:tabs>
        <w:ind w:left="2880" w:hanging="360"/>
      </w:pPr>
      <w:rPr>
        <w:rFonts w:ascii="Symbol" w:hAnsi="Symbol"/>
      </w:rPr>
    </w:lvl>
    <w:lvl w:ilvl="4" w:tplc="EC9A5F4C">
      <w:start w:val="1"/>
      <w:numFmt w:val="bullet"/>
      <w:lvlText w:val="o"/>
      <w:lvlJc w:val="left"/>
      <w:pPr>
        <w:tabs>
          <w:tab w:val="num" w:pos="3600"/>
        </w:tabs>
        <w:ind w:left="3600" w:hanging="360"/>
      </w:pPr>
      <w:rPr>
        <w:rFonts w:ascii="Courier New" w:hAnsi="Courier New"/>
      </w:rPr>
    </w:lvl>
    <w:lvl w:ilvl="5" w:tplc="475614F6">
      <w:start w:val="1"/>
      <w:numFmt w:val="bullet"/>
      <w:lvlText w:val=""/>
      <w:lvlJc w:val="left"/>
      <w:pPr>
        <w:tabs>
          <w:tab w:val="num" w:pos="4320"/>
        </w:tabs>
        <w:ind w:left="4320" w:hanging="360"/>
      </w:pPr>
      <w:rPr>
        <w:rFonts w:ascii="Wingdings" w:hAnsi="Wingdings"/>
      </w:rPr>
    </w:lvl>
    <w:lvl w:ilvl="6" w:tplc="90220594">
      <w:start w:val="1"/>
      <w:numFmt w:val="bullet"/>
      <w:lvlText w:val=""/>
      <w:lvlJc w:val="left"/>
      <w:pPr>
        <w:tabs>
          <w:tab w:val="num" w:pos="5040"/>
        </w:tabs>
        <w:ind w:left="5040" w:hanging="360"/>
      </w:pPr>
      <w:rPr>
        <w:rFonts w:ascii="Symbol" w:hAnsi="Symbol"/>
      </w:rPr>
    </w:lvl>
    <w:lvl w:ilvl="7" w:tplc="66A66F92">
      <w:start w:val="1"/>
      <w:numFmt w:val="bullet"/>
      <w:lvlText w:val="o"/>
      <w:lvlJc w:val="left"/>
      <w:pPr>
        <w:tabs>
          <w:tab w:val="num" w:pos="5760"/>
        </w:tabs>
        <w:ind w:left="5760" w:hanging="360"/>
      </w:pPr>
      <w:rPr>
        <w:rFonts w:ascii="Courier New" w:hAnsi="Courier New"/>
      </w:rPr>
    </w:lvl>
    <w:lvl w:ilvl="8" w:tplc="9A74E586">
      <w:start w:val="1"/>
      <w:numFmt w:val="bullet"/>
      <w:lvlText w:val=""/>
      <w:lvlJc w:val="left"/>
      <w:pPr>
        <w:tabs>
          <w:tab w:val="num" w:pos="6480"/>
        </w:tabs>
        <w:ind w:left="6480" w:hanging="360"/>
      </w:pPr>
      <w:rPr>
        <w:rFonts w:ascii="Wingdings" w:hAnsi="Wingdings"/>
      </w:rPr>
    </w:lvl>
  </w:abstractNum>
  <w:abstractNum w:abstractNumId="13" w15:restartNumberingAfterBreak="0">
    <w:nsid w:val="7E3E663D"/>
    <w:multiLevelType w:val="hybridMultilevel"/>
    <w:tmpl w:val="7E3E663D"/>
    <w:lvl w:ilvl="0" w:tplc="0C28C5EE">
      <w:start w:val="1"/>
      <w:numFmt w:val="bullet"/>
      <w:lvlText w:val=""/>
      <w:lvlJc w:val="left"/>
      <w:pPr>
        <w:ind w:left="720" w:hanging="360"/>
      </w:pPr>
      <w:rPr>
        <w:rFonts w:ascii="Symbol" w:hAnsi="Symbol"/>
      </w:rPr>
    </w:lvl>
    <w:lvl w:ilvl="1" w:tplc="E5C44D38">
      <w:start w:val="1"/>
      <w:numFmt w:val="bullet"/>
      <w:lvlText w:val="o"/>
      <w:lvlJc w:val="left"/>
      <w:pPr>
        <w:tabs>
          <w:tab w:val="num" w:pos="1440"/>
        </w:tabs>
        <w:ind w:left="1440" w:hanging="360"/>
      </w:pPr>
      <w:rPr>
        <w:rFonts w:ascii="Courier New" w:hAnsi="Courier New"/>
      </w:rPr>
    </w:lvl>
    <w:lvl w:ilvl="2" w:tplc="F338542C">
      <w:start w:val="1"/>
      <w:numFmt w:val="bullet"/>
      <w:lvlText w:val=""/>
      <w:lvlJc w:val="left"/>
      <w:pPr>
        <w:tabs>
          <w:tab w:val="num" w:pos="2160"/>
        </w:tabs>
        <w:ind w:left="2160" w:hanging="360"/>
      </w:pPr>
      <w:rPr>
        <w:rFonts w:ascii="Wingdings" w:hAnsi="Wingdings"/>
      </w:rPr>
    </w:lvl>
    <w:lvl w:ilvl="3" w:tplc="8FDED5D4">
      <w:start w:val="1"/>
      <w:numFmt w:val="bullet"/>
      <w:lvlText w:val=""/>
      <w:lvlJc w:val="left"/>
      <w:pPr>
        <w:tabs>
          <w:tab w:val="num" w:pos="2880"/>
        </w:tabs>
        <w:ind w:left="2880" w:hanging="360"/>
      </w:pPr>
      <w:rPr>
        <w:rFonts w:ascii="Symbol" w:hAnsi="Symbol"/>
      </w:rPr>
    </w:lvl>
    <w:lvl w:ilvl="4" w:tplc="D6E6CCCA">
      <w:start w:val="1"/>
      <w:numFmt w:val="bullet"/>
      <w:lvlText w:val="o"/>
      <w:lvlJc w:val="left"/>
      <w:pPr>
        <w:tabs>
          <w:tab w:val="num" w:pos="3600"/>
        </w:tabs>
        <w:ind w:left="3600" w:hanging="360"/>
      </w:pPr>
      <w:rPr>
        <w:rFonts w:ascii="Courier New" w:hAnsi="Courier New"/>
      </w:rPr>
    </w:lvl>
    <w:lvl w:ilvl="5" w:tplc="DF428C38">
      <w:start w:val="1"/>
      <w:numFmt w:val="bullet"/>
      <w:lvlText w:val=""/>
      <w:lvlJc w:val="left"/>
      <w:pPr>
        <w:tabs>
          <w:tab w:val="num" w:pos="4320"/>
        </w:tabs>
        <w:ind w:left="4320" w:hanging="360"/>
      </w:pPr>
      <w:rPr>
        <w:rFonts w:ascii="Wingdings" w:hAnsi="Wingdings"/>
      </w:rPr>
    </w:lvl>
    <w:lvl w:ilvl="6" w:tplc="A7D2C250">
      <w:start w:val="1"/>
      <w:numFmt w:val="bullet"/>
      <w:lvlText w:val=""/>
      <w:lvlJc w:val="left"/>
      <w:pPr>
        <w:tabs>
          <w:tab w:val="num" w:pos="5040"/>
        </w:tabs>
        <w:ind w:left="5040" w:hanging="360"/>
      </w:pPr>
      <w:rPr>
        <w:rFonts w:ascii="Symbol" w:hAnsi="Symbol"/>
      </w:rPr>
    </w:lvl>
    <w:lvl w:ilvl="7" w:tplc="F6F82E3C">
      <w:start w:val="1"/>
      <w:numFmt w:val="bullet"/>
      <w:lvlText w:val="o"/>
      <w:lvlJc w:val="left"/>
      <w:pPr>
        <w:tabs>
          <w:tab w:val="num" w:pos="5760"/>
        </w:tabs>
        <w:ind w:left="5760" w:hanging="360"/>
      </w:pPr>
      <w:rPr>
        <w:rFonts w:ascii="Courier New" w:hAnsi="Courier New"/>
      </w:rPr>
    </w:lvl>
    <w:lvl w:ilvl="8" w:tplc="05E0DA6A">
      <w:start w:val="1"/>
      <w:numFmt w:val="bullet"/>
      <w:lvlText w:val=""/>
      <w:lvlJc w:val="left"/>
      <w:pPr>
        <w:tabs>
          <w:tab w:val="num" w:pos="6480"/>
        </w:tabs>
        <w:ind w:left="6480" w:hanging="360"/>
      </w:pPr>
      <w:rPr>
        <w:rFonts w:ascii="Wingdings" w:hAnsi="Wingdings"/>
      </w:rPr>
    </w:lvl>
  </w:abstractNum>
  <w:abstractNum w:abstractNumId="14" w15:restartNumberingAfterBreak="0">
    <w:nsid w:val="7E3E663E"/>
    <w:multiLevelType w:val="hybridMultilevel"/>
    <w:tmpl w:val="7E3E663E"/>
    <w:lvl w:ilvl="0" w:tplc="4F9A2636">
      <w:start w:val="1"/>
      <w:numFmt w:val="bullet"/>
      <w:lvlText w:val=""/>
      <w:lvlJc w:val="left"/>
      <w:pPr>
        <w:ind w:left="720" w:hanging="360"/>
      </w:pPr>
      <w:rPr>
        <w:rFonts w:ascii="Symbol" w:hAnsi="Symbol"/>
      </w:rPr>
    </w:lvl>
    <w:lvl w:ilvl="1" w:tplc="7326DEFA">
      <w:start w:val="1"/>
      <w:numFmt w:val="bullet"/>
      <w:lvlText w:val="o"/>
      <w:lvlJc w:val="left"/>
      <w:pPr>
        <w:tabs>
          <w:tab w:val="num" w:pos="1440"/>
        </w:tabs>
        <w:ind w:left="1440" w:hanging="360"/>
      </w:pPr>
      <w:rPr>
        <w:rFonts w:ascii="Courier New" w:hAnsi="Courier New"/>
      </w:rPr>
    </w:lvl>
    <w:lvl w:ilvl="2" w:tplc="DC74F4FE">
      <w:start w:val="1"/>
      <w:numFmt w:val="bullet"/>
      <w:lvlText w:val=""/>
      <w:lvlJc w:val="left"/>
      <w:pPr>
        <w:tabs>
          <w:tab w:val="num" w:pos="2160"/>
        </w:tabs>
        <w:ind w:left="2160" w:hanging="360"/>
      </w:pPr>
      <w:rPr>
        <w:rFonts w:ascii="Wingdings" w:hAnsi="Wingdings"/>
      </w:rPr>
    </w:lvl>
    <w:lvl w:ilvl="3" w:tplc="4C9C4CC6">
      <w:start w:val="1"/>
      <w:numFmt w:val="bullet"/>
      <w:lvlText w:val=""/>
      <w:lvlJc w:val="left"/>
      <w:pPr>
        <w:tabs>
          <w:tab w:val="num" w:pos="2880"/>
        </w:tabs>
        <w:ind w:left="2880" w:hanging="360"/>
      </w:pPr>
      <w:rPr>
        <w:rFonts w:ascii="Symbol" w:hAnsi="Symbol"/>
      </w:rPr>
    </w:lvl>
    <w:lvl w:ilvl="4" w:tplc="99E2129A">
      <w:start w:val="1"/>
      <w:numFmt w:val="bullet"/>
      <w:lvlText w:val="o"/>
      <w:lvlJc w:val="left"/>
      <w:pPr>
        <w:tabs>
          <w:tab w:val="num" w:pos="3600"/>
        </w:tabs>
        <w:ind w:left="3600" w:hanging="360"/>
      </w:pPr>
      <w:rPr>
        <w:rFonts w:ascii="Courier New" w:hAnsi="Courier New"/>
      </w:rPr>
    </w:lvl>
    <w:lvl w:ilvl="5" w:tplc="E2E4D150">
      <w:start w:val="1"/>
      <w:numFmt w:val="bullet"/>
      <w:lvlText w:val=""/>
      <w:lvlJc w:val="left"/>
      <w:pPr>
        <w:tabs>
          <w:tab w:val="num" w:pos="4320"/>
        </w:tabs>
        <w:ind w:left="4320" w:hanging="360"/>
      </w:pPr>
      <w:rPr>
        <w:rFonts w:ascii="Wingdings" w:hAnsi="Wingdings"/>
      </w:rPr>
    </w:lvl>
    <w:lvl w:ilvl="6" w:tplc="78A6118E">
      <w:start w:val="1"/>
      <w:numFmt w:val="bullet"/>
      <w:lvlText w:val=""/>
      <w:lvlJc w:val="left"/>
      <w:pPr>
        <w:tabs>
          <w:tab w:val="num" w:pos="5040"/>
        </w:tabs>
        <w:ind w:left="5040" w:hanging="360"/>
      </w:pPr>
      <w:rPr>
        <w:rFonts w:ascii="Symbol" w:hAnsi="Symbol"/>
      </w:rPr>
    </w:lvl>
    <w:lvl w:ilvl="7" w:tplc="BE9637C0">
      <w:start w:val="1"/>
      <w:numFmt w:val="bullet"/>
      <w:lvlText w:val="o"/>
      <w:lvlJc w:val="left"/>
      <w:pPr>
        <w:tabs>
          <w:tab w:val="num" w:pos="5760"/>
        </w:tabs>
        <w:ind w:left="5760" w:hanging="360"/>
      </w:pPr>
      <w:rPr>
        <w:rFonts w:ascii="Courier New" w:hAnsi="Courier New"/>
      </w:rPr>
    </w:lvl>
    <w:lvl w:ilvl="8" w:tplc="37DA1F1E">
      <w:start w:val="1"/>
      <w:numFmt w:val="bullet"/>
      <w:lvlText w:val=""/>
      <w:lvlJc w:val="left"/>
      <w:pPr>
        <w:tabs>
          <w:tab w:val="num" w:pos="6480"/>
        </w:tabs>
        <w:ind w:left="6480" w:hanging="360"/>
      </w:pPr>
      <w:rPr>
        <w:rFonts w:ascii="Wingdings" w:hAnsi="Wingdings"/>
      </w:rPr>
    </w:lvl>
  </w:abstractNum>
  <w:abstractNum w:abstractNumId="15" w15:restartNumberingAfterBreak="0">
    <w:nsid w:val="7E3E663F"/>
    <w:multiLevelType w:val="hybridMultilevel"/>
    <w:tmpl w:val="7E3E663F"/>
    <w:lvl w:ilvl="0" w:tplc="5CFCAD72">
      <w:start w:val="1"/>
      <w:numFmt w:val="bullet"/>
      <w:lvlText w:val=""/>
      <w:lvlJc w:val="left"/>
      <w:pPr>
        <w:ind w:left="720" w:hanging="360"/>
      </w:pPr>
      <w:rPr>
        <w:rFonts w:ascii="Symbol" w:hAnsi="Symbol"/>
      </w:rPr>
    </w:lvl>
    <w:lvl w:ilvl="1" w:tplc="90441054">
      <w:start w:val="1"/>
      <w:numFmt w:val="bullet"/>
      <w:lvlText w:val="o"/>
      <w:lvlJc w:val="left"/>
      <w:pPr>
        <w:tabs>
          <w:tab w:val="num" w:pos="1440"/>
        </w:tabs>
        <w:ind w:left="1440" w:hanging="360"/>
      </w:pPr>
      <w:rPr>
        <w:rFonts w:ascii="Courier New" w:hAnsi="Courier New"/>
      </w:rPr>
    </w:lvl>
    <w:lvl w:ilvl="2" w:tplc="D0222364">
      <w:start w:val="1"/>
      <w:numFmt w:val="bullet"/>
      <w:lvlText w:val=""/>
      <w:lvlJc w:val="left"/>
      <w:pPr>
        <w:tabs>
          <w:tab w:val="num" w:pos="2160"/>
        </w:tabs>
        <w:ind w:left="2160" w:hanging="360"/>
      </w:pPr>
      <w:rPr>
        <w:rFonts w:ascii="Wingdings" w:hAnsi="Wingdings"/>
      </w:rPr>
    </w:lvl>
    <w:lvl w:ilvl="3" w:tplc="17602F2C">
      <w:start w:val="1"/>
      <w:numFmt w:val="bullet"/>
      <w:lvlText w:val=""/>
      <w:lvlJc w:val="left"/>
      <w:pPr>
        <w:tabs>
          <w:tab w:val="num" w:pos="2880"/>
        </w:tabs>
        <w:ind w:left="2880" w:hanging="360"/>
      </w:pPr>
      <w:rPr>
        <w:rFonts w:ascii="Symbol" w:hAnsi="Symbol"/>
      </w:rPr>
    </w:lvl>
    <w:lvl w:ilvl="4" w:tplc="F0A221AE">
      <w:start w:val="1"/>
      <w:numFmt w:val="bullet"/>
      <w:lvlText w:val="o"/>
      <w:lvlJc w:val="left"/>
      <w:pPr>
        <w:tabs>
          <w:tab w:val="num" w:pos="3600"/>
        </w:tabs>
        <w:ind w:left="3600" w:hanging="360"/>
      </w:pPr>
      <w:rPr>
        <w:rFonts w:ascii="Courier New" w:hAnsi="Courier New"/>
      </w:rPr>
    </w:lvl>
    <w:lvl w:ilvl="5" w:tplc="6D28F55E">
      <w:start w:val="1"/>
      <w:numFmt w:val="bullet"/>
      <w:lvlText w:val=""/>
      <w:lvlJc w:val="left"/>
      <w:pPr>
        <w:tabs>
          <w:tab w:val="num" w:pos="4320"/>
        </w:tabs>
        <w:ind w:left="4320" w:hanging="360"/>
      </w:pPr>
      <w:rPr>
        <w:rFonts w:ascii="Wingdings" w:hAnsi="Wingdings"/>
      </w:rPr>
    </w:lvl>
    <w:lvl w:ilvl="6" w:tplc="9F5AC0E0">
      <w:start w:val="1"/>
      <w:numFmt w:val="bullet"/>
      <w:lvlText w:val=""/>
      <w:lvlJc w:val="left"/>
      <w:pPr>
        <w:tabs>
          <w:tab w:val="num" w:pos="5040"/>
        </w:tabs>
        <w:ind w:left="5040" w:hanging="360"/>
      </w:pPr>
      <w:rPr>
        <w:rFonts w:ascii="Symbol" w:hAnsi="Symbol"/>
      </w:rPr>
    </w:lvl>
    <w:lvl w:ilvl="7" w:tplc="E2B82F4C">
      <w:start w:val="1"/>
      <w:numFmt w:val="bullet"/>
      <w:lvlText w:val="o"/>
      <w:lvlJc w:val="left"/>
      <w:pPr>
        <w:tabs>
          <w:tab w:val="num" w:pos="5760"/>
        </w:tabs>
        <w:ind w:left="5760" w:hanging="360"/>
      </w:pPr>
      <w:rPr>
        <w:rFonts w:ascii="Courier New" w:hAnsi="Courier New"/>
      </w:rPr>
    </w:lvl>
    <w:lvl w:ilvl="8" w:tplc="EF866744">
      <w:start w:val="1"/>
      <w:numFmt w:val="bullet"/>
      <w:lvlText w:val=""/>
      <w:lvlJc w:val="left"/>
      <w:pPr>
        <w:tabs>
          <w:tab w:val="num" w:pos="6480"/>
        </w:tabs>
        <w:ind w:left="6480" w:hanging="360"/>
      </w:pPr>
      <w:rPr>
        <w:rFonts w:ascii="Wingdings" w:hAnsi="Wingdings"/>
      </w:rPr>
    </w:lvl>
  </w:abstractNum>
  <w:abstractNum w:abstractNumId="16" w15:restartNumberingAfterBreak="0">
    <w:nsid w:val="7E3E6640"/>
    <w:multiLevelType w:val="hybridMultilevel"/>
    <w:tmpl w:val="7E3E6640"/>
    <w:lvl w:ilvl="0" w:tplc="9606F11E">
      <w:start w:val="1"/>
      <w:numFmt w:val="bullet"/>
      <w:lvlText w:val=""/>
      <w:lvlJc w:val="left"/>
      <w:pPr>
        <w:ind w:left="720" w:hanging="360"/>
      </w:pPr>
      <w:rPr>
        <w:rFonts w:ascii="Symbol" w:hAnsi="Symbol"/>
      </w:rPr>
    </w:lvl>
    <w:lvl w:ilvl="1" w:tplc="BD0C2A92">
      <w:start w:val="1"/>
      <w:numFmt w:val="bullet"/>
      <w:lvlText w:val="o"/>
      <w:lvlJc w:val="left"/>
      <w:pPr>
        <w:tabs>
          <w:tab w:val="num" w:pos="1440"/>
        </w:tabs>
        <w:ind w:left="1440" w:hanging="360"/>
      </w:pPr>
      <w:rPr>
        <w:rFonts w:ascii="Courier New" w:hAnsi="Courier New"/>
      </w:rPr>
    </w:lvl>
    <w:lvl w:ilvl="2" w:tplc="68A643AE">
      <w:start w:val="1"/>
      <w:numFmt w:val="bullet"/>
      <w:lvlText w:val=""/>
      <w:lvlJc w:val="left"/>
      <w:pPr>
        <w:tabs>
          <w:tab w:val="num" w:pos="2160"/>
        </w:tabs>
        <w:ind w:left="2160" w:hanging="360"/>
      </w:pPr>
      <w:rPr>
        <w:rFonts w:ascii="Wingdings" w:hAnsi="Wingdings"/>
      </w:rPr>
    </w:lvl>
    <w:lvl w:ilvl="3" w:tplc="E232589E">
      <w:start w:val="1"/>
      <w:numFmt w:val="bullet"/>
      <w:lvlText w:val=""/>
      <w:lvlJc w:val="left"/>
      <w:pPr>
        <w:tabs>
          <w:tab w:val="num" w:pos="2880"/>
        </w:tabs>
        <w:ind w:left="2880" w:hanging="360"/>
      </w:pPr>
      <w:rPr>
        <w:rFonts w:ascii="Symbol" w:hAnsi="Symbol"/>
      </w:rPr>
    </w:lvl>
    <w:lvl w:ilvl="4" w:tplc="063C8850">
      <w:start w:val="1"/>
      <w:numFmt w:val="bullet"/>
      <w:lvlText w:val="o"/>
      <w:lvlJc w:val="left"/>
      <w:pPr>
        <w:tabs>
          <w:tab w:val="num" w:pos="3600"/>
        </w:tabs>
        <w:ind w:left="3600" w:hanging="360"/>
      </w:pPr>
      <w:rPr>
        <w:rFonts w:ascii="Courier New" w:hAnsi="Courier New"/>
      </w:rPr>
    </w:lvl>
    <w:lvl w:ilvl="5" w:tplc="C5AE522C">
      <w:start w:val="1"/>
      <w:numFmt w:val="bullet"/>
      <w:lvlText w:val=""/>
      <w:lvlJc w:val="left"/>
      <w:pPr>
        <w:tabs>
          <w:tab w:val="num" w:pos="4320"/>
        </w:tabs>
        <w:ind w:left="4320" w:hanging="360"/>
      </w:pPr>
      <w:rPr>
        <w:rFonts w:ascii="Wingdings" w:hAnsi="Wingdings"/>
      </w:rPr>
    </w:lvl>
    <w:lvl w:ilvl="6" w:tplc="DC58E08A">
      <w:start w:val="1"/>
      <w:numFmt w:val="bullet"/>
      <w:lvlText w:val=""/>
      <w:lvlJc w:val="left"/>
      <w:pPr>
        <w:tabs>
          <w:tab w:val="num" w:pos="5040"/>
        </w:tabs>
        <w:ind w:left="5040" w:hanging="360"/>
      </w:pPr>
      <w:rPr>
        <w:rFonts w:ascii="Symbol" w:hAnsi="Symbol"/>
      </w:rPr>
    </w:lvl>
    <w:lvl w:ilvl="7" w:tplc="91DAF71E">
      <w:start w:val="1"/>
      <w:numFmt w:val="bullet"/>
      <w:lvlText w:val="o"/>
      <w:lvlJc w:val="left"/>
      <w:pPr>
        <w:tabs>
          <w:tab w:val="num" w:pos="5760"/>
        </w:tabs>
        <w:ind w:left="5760" w:hanging="360"/>
      </w:pPr>
      <w:rPr>
        <w:rFonts w:ascii="Courier New" w:hAnsi="Courier New"/>
      </w:rPr>
    </w:lvl>
    <w:lvl w:ilvl="8" w:tplc="F59ACBCA">
      <w:start w:val="1"/>
      <w:numFmt w:val="bullet"/>
      <w:lvlText w:val=""/>
      <w:lvlJc w:val="left"/>
      <w:pPr>
        <w:tabs>
          <w:tab w:val="num" w:pos="6480"/>
        </w:tabs>
        <w:ind w:left="6480" w:hanging="360"/>
      </w:pPr>
      <w:rPr>
        <w:rFonts w:ascii="Wingdings" w:hAnsi="Wingdings"/>
      </w:rPr>
    </w:lvl>
  </w:abstractNum>
  <w:abstractNum w:abstractNumId="17" w15:restartNumberingAfterBreak="0">
    <w:nsid w:val="7E3E6641"/>
    <w:multiLevelType w:val="hybridMultilevel"/>
    <w:tmpl w:val="7E3E6641"/>
    <w:lvl w:ilvl="0" w:tplc="07EAEBDE">
      <w:start w:val="1"/>
      <w:numFmt w:val="bullet"/>
      <w:lvlText w:val=""/>
      <w:lvlJc w:val="left"/>
      <w:pPr>
        <w:ind w:left="720" w:hanging="360"/>
      </w:pPr>
      <w:rPr>
        <w:rFonts w:ascii="Symbol" w:hAnsi="Symbol"/>
      </w:rPr>
    </w:lvl>
    <w:lvl w:ilvl="1" w:tplc="2E2A8C4E">
      <w:start w:val="1"/>
      <w:numFmt w:val="bullet"/>
      <w:lvlText w:val="o"/>
      <w:lvlJc w:val="left"/>
      <w:pPr>
        <w:tabs>
          <w:tab w:val="num" w:pos="1440"/>
        </w:tabs>
        <w:ind w:left="1440" w:hanging="360"/>
      </w:pPr>
      <w:rPr>
        <w:rFonts w:ascii="Courier New" w:hAnsi="Courier New"/>
      </w:rPr>
    </w:lvl>
    <w:lvl w:ilvl="2" w:tplc="0B2C050E">
      <w:start w:val="1"/>
      <w:numFmt w:val="bullet"/>
      <w:lvlText w:val=""/>
      <w:lvlJc w:val="left"/>
      <w:pPr>
        <w:tabs>
          <w:tab w:val="num" w:pos="2160"/>
        </w:tabs>
        <w:ind w:left="2160" w:hanging="360"/>
      </w:pPr>
      <w:rPr>
        <w:rFonts w:ascii="Wingdings" w:hAnsi="Wingdings"/>
      </w:rPr>
    </w:lvl>
    <w:lvl w:ilvl="3" w:tplc="43A8097E">
      <w:start w:val="1"/>
      <w:numFmt w:val="bullet"/>
      <w:lvlText w:val=""/>
      <w:lvlJc w:val="left"/>
      <w:pPr>
        <w:tabs>
          <w:tab w:val="num" w:pos="2880"/>
        </w:tabs>
        <w:ind w:left="2880" w:hanging="360"/>
      </w:pPr>
      <w:rPr>
        <w:rFonts w:ascii="Symbol" w:hAnsi="Symbol"/>
      </w:rPr>
    </w:lvl>
    <w:lvl w:ilvl="4" w:tplc="9156087C">
      <w:start w:val="1"/>
      <w:numFmt w:val="bullet"/>
      <w:lvlText w:val="o"/>
      <w:lvlJc w:val="left"/>
      <w:pPr>
        <w:tabs>
          <w:tab w:val="num" w:pos="3600"/>
        </w:tabs>
        <w:ind w:left="3600" w:hanging="360"/>
      </w:pPr>
      <w:rPr>
        <w:rFonts w:ascii="Courier New" w:hAnsi="Courier New"/>
      </w:rPr>
    </w:lvl>
    <w:lvl w:ilvl="5" w:tplc="CB6A5762">
      <w:start w:val="1"/>
      <w:numFmt w:val="bullet"/>
      <w:lvlText w:val=""/>
      <w:lvlJc w:val="left"/>
      <w:pPr>
        <w:tabs>
          <w:tab w:val="num" w:pos="4320"/>
        </w:tabs>
        <w:ind w:left="4320" w:hanging="360"/>
      </w:pPr>
      <w:rPr>
        <w:rFonts w:ascii="Wingdings" w:hAnsi="Wingdings"/>
      </w:rPr>
    </w:lvl>
    <w:lvl w:ilvl="6" w:tplc="BDD89A52">
      <w:start w:val="1"/>
      <w:numFmt w:val="bullet"/>
      <w:lvlText w:val=""/>
      <w:lvlJc w:val="left"/>
      <w:pPr>
        <w:tabs>
          <w:tab w:val="num" w:pos="5040"/>
        </w:tabs>
        <w:ind w:left="5040" w:hanging="360"/>
      </w:pPr>
      <w:rPr>
        <w:rFonts w:ascii="Symbol" w:hAnsi="Symbol"/>
      </w:rPr>
    </w:lvl>
    <w:lvl w:ilvl="7" w:tplc="A2C2657C">
      <w:start w:val="1"/>
      <w:numFmt w:val="bullet"/>
      <w:lvlText w:val="o"/>
      <w:lvlJc w:val="left"/>
      <w:pPr>
        <w:tabs>
          <w:tab w:val="num" w:pos="5760"/>
        </w:tabs>
        <w:ind w:left="5760" w:hanging="360"/>
      </w:pPr>
      <w:rPr>
        <w:rFonts w:ascii="Courier New" w:hAnsi="Courier New"/>
      </w:rPr>
    </w:lvl>
    <w:lvl w:ilvl="8" w:tplc="A30A5B22">
      <w:start w:val="1"/>
      <w:numFmt w:val="bullet"/>
      <w:lvlText w:val=""/>
      <w:lvlJc w:val="left"/>
      <w:pPr>
        <w:tabs>
          <w:tab w:val="num" w:pos="6480"/>
        </w:tabs>
        <w:ind w:left="6480" w:hanging="360"/>
      </w:pPr>
      <w:rPr>
        <w:rFonts w:ascii="Wingdings" w:hAnsi="Wingdings"/>
      </w:rPr>
    </w:lvl>
  </w:abstractNum>
  <w:abstractNum w:abstractNumId="18" w15:restartNumberingAfterBreak="0">
    <w:nsid w:val="7E3E6642"/>
    <w:multiLevelType w:val="hybridMultilevel"/>
    <w:tmpl w:val="7E3E6642"/>
    <w:lvl w:ilvl="0" w:tplc="582E3258">
      <w:start w:val="1"/>
      <w:numFmt w:val="bullet"/>
      <w:lvlText w:val=""/>
      <w:lvlJc w:val="left"/>
      <w:pPr>
        <w:ind w:left="720" w:hanging="360"/>
      </w:pPr>
      <w:rPr>
        <w:rFonts w:ascii="Symbol" w:hAnsi="Symbol"/>
      </w:rPr>
    </w:lvl>
    <w:lvl w:ilvl="1" w:tplc="B2D28F2A">
      <w:start w:val="1"/>
      <w:numFmt w:val="bullet"/>
      <w:lvlText w:val="o"/>
      <w:lvlJc w:val="left"/>
      <w:pPr>
        <w:tabs>
          <w:tab w:val="num" w:pos="1440"/>
        </w:tabs>
        <w:ind w:left="1440" w:hanging="360"/>
      </w:pPr>
      <w:rPr>
        <w:rFonts w:ascii="Courier New" w:hAnsi="Courier New"/>
      </w:rPr>
    </w:lvl>
    <w:lvl w:ilvl="2" w:tplc="B014772A">
      <w:start w:val="1"/>
      <w:numFmt w:val="bullet"/>
      <w:lvlText w:val=""/>
      <w:lvlJc w:val="left"/>
      <w:pPr>
        <w:tabs>
          <w:tab w:val="num" w:pos="2160"/>
        </w:tabs>
        <w:ind w:left="2160" w:hanging="360"/>
      </w:pPr>
      <w:rPr>
        <w:rFonts w:ascii="Wingdings" w:hAnsi="Wingdings"/>
      </w:rPr>
    </w:lvl>
    <w:lvl w:ilvl="3" w:tplc="ED6ABEA2">
      <w:start w:val="1"/>
      <w:numFmt w:val="bullet"/>
      <w:lvlText w:val=""/>
      <w:lvlJc w:val="left"/>
      <w:pPr>
        <w:tabs>
          <w:tab w:val="num" w:pos="2880"/>
        </w:tabs>
        <w:ind w:left="2880" w:hanging="360"/>
      </w:pPr>
      <w:rPr>
        <w:rFonts w:ascii="Symbol" w:hAnsi="Symbol"/>
      </w:rPr>
    </w:lvl>
    <w:lvl w:ilvl="4" w:tplc="D2CC688E">
      <w:start w:val="1"/>
      <w:numFmt w:val="bullet"/>
      <w:lvlText w:val="o"/>
      <w:lvlJc w:val="left"/>
      <w:pPr>
        <w:tabs>
          <w:tab w:val="num" w:pos="3600"/>
        </w:tabs>
        <w:ind w:left="3600" w:hanging="360"/>
      </w:pPr>
      <w:rPr>
        <w:rFonts w:ascii="Courier New" w:hAnsi="Courier New"/>
      </w:rPr>
    </w:lvl>
    <w:lvl w:ilvl="5" w:tplc="7F183E3E">
      <w:start w:val="1"/>
      <w:numFmt w:val="bullet"/>
      <w:lvlText w:val=""/>
      <w:lvlJc w:val="left"/>
      <w:pPr>
        <w:tabs>
          <w:tab w:val="num" w:pos="4320"/>
        </w:tabs>
        <w:ind w:left="4320" w:hanging="360"/>
      </w:pPr>
      <w:rPr>
        <w:rFonts w:ascii="Wingdings" w:hAnsi="Wingdings"/>
      </w:rPr>
    </w:lvl>
    <w:lvl w:ilvl="6" w:tplc="427861D0">
      <w:start w:val="1"/>
      <w:numFmt w:val="bullet"/>
      <w:lvlText w:val=""/>
      <w:lvlJc w:val="left"/>
      <w:pPr>
        <w:tabs>
          <w:tab w:val="num" w:pos="5040"/>
        </w:tabs>
        <w:ind w:left="5040" w:hanging="360"/>
      </w:pPr>
      <w:rPr>
        <w:rFonts w:ascii="Symbol" w:hAnsi="Symbol"/>
      </w:rPr>
    </w:lvl>
    <w:lvl w:ilvl="7" w:tplc="C6A68096">
      <w:start w:val="1"/>
      <w:numFmt w:val="bullet"/>
      <w:lvlText w:val="o"/>
      <w:lvlJc w:val="left"/>
      <w:pPr>
        <w:tabs>
          <w:tab w:val="num" w:pos="5760"/>
        </w:tabs>
        <w:ind w:left="5760" w:hanging="360"/>
      </w:pPr>
      <w:rPr>
        <w:rFonts w:ascii="Courier New" w:hAnsi="Courier New"/>
      </w:rPr>
    </w:lvl>
    <w:lvl w:ilvl="8" w:tplc="8AC09202">
      <w:start w:val="1"/>
      <w:numFmt w:val="bullet"/>
      <w:lvlText w:val=""/>
      <w:lvlJc w:val="left"/>
      <w:pPr>
        <w:tabs>
          <w:tab w:val="num" w:pos="6480"/>
        </w:tabs>
        <w:ind w:left="6480" w:hanging="360"/>
      </w:pPr>
      <w:rPr>
        <w:rFonts w:ascii="Wingdings" w:hAnsi="Wingdings"/>
      </w:rPr>
    </w:lvl>
  </w:abstractNum>
  <w:abstractNum w:abstractNumId="19" w15:restartNumberingAfterBreak="0">
    <w:nsid w:val="7E3E6643"/>
    <w:multiLevelType w:val="hybridMultilevel"/>
    <w:tmpl w:val="7E3E6643"/>
    <w:lvl w:ilvl="0" w:tplc="733C1EAC">
      <w:start w:val="1"/>
      <w:numFmt w:val="bullet"/>
      <w:lvlText w:val=""/>
      <w:lvlJc w:val="left"/>
      <w:pPr>
        <w:ind w:left="720" w:hanging="360"/>
      </w:pPr>
      <w:rPr>
        <w:rFonts w:ascii="Symbol" w:hAnsi="Symbol"/>
      </w:rPr>
    </w:lvl>
    <w:lvl w:ilvl="1" w:tplc="09661356">
      <w:start w:val="1"/>
      <w:numFmt w:val="bullet"/>
      <w:lvlText w:val="o"/>
      <w:lvlJc w:val="left"/>
      <w:pPr>
        <w:tabs>
          <w:tab w:val="num" w:pos="1440"/>
        </w:tabs>
        <w:ind w:left="1440" w:hanging="360"/>
      </w:pPr>
      <w:rPr>
        <w:rFonts w:ascii="Courier New" w:hAnsi="Courier New"/>
      </w:rPr>
    </w:lvl>
    <w:lvl w:ilvl="2" w:tplc="408C9D88">
      <w:start w:val="1"/>
      <w:numFmt w:val="bullet"/>
      <w:lvlText w:val=""/>
      <w:lvlJc w:val="left"/>
      <w:pPr>
        <w:tabs>
          <w:tab w:val="num" w:pos="2160"/>
        </w:tabs>
        <w:ind w:left="2160" w:hanging="360"/>
      </w:pPr>
      <w:rPr>
        <w:rFonts w:ascii="Wingdings" w:hAnsi="Wingdings"/>
      </w:rPr>
    </w:lvl>
    <w:lvl w:ilvl="3" w:tplc="E410DC72">
      <w:start w:val="1"/>
      <w:numFmt w:val="bullet"/>
      <w:lvlText w:val=""/>
      <w:lvlJc w:val="left"/>
      <w:pPr>
        <w:tabs>
          <w:tab w:val="num" w:pos="2880"/>
        </w:tabs>
        <w:ind w:left="2880" w:hanging="360"/>
      </w:pPr>
      <w:rPr>
        <w:rFonts w:ascii="Symbol" w:hAnsi="Symbol"/>
      </w:rPr>
    </w:lvl>
    <w:lvl w:ilvl="4" w:tplc="BCFC8F2C">
      <w:start w:val="1"/>
      <w:numFmt w:val="bullet"/>
      <w:lvlText w:val="o"/>
      <w:lvlJc w:val="left"/>
      <w:pPr>
        <w:tabs>
          <w:tab w:val="num" w:pos="3600"/>
        </w:tabs>
        <w:ind w:left="3600" w:hanging="360"/>
      </w:pPr>
      <w:rPr>
        <w:rFonts w:ascii="Courier New" w:hAnsi="Courier New"/>
      </w:rPr>
    </w:lvl>
    <w:lvl w:ilvl="5" w:tplc="12083BE2">
      <w:start w:val="1"/>
      <w:numFmt w:val="bullet"/>
      <w:lvlText w:val=""/>
      <w:lvlJc w:val="left"/>
      <w:pPr>
        <w:tabs>
          <w:tab w:val="num" w:pos="4320"/>
        </w:tabs>
        <w:ind w:left="4320" w:hanging="360"/>
      </w:pPr>
      <w:rPr>
        <w:rFonts w:ascii="Wingdings" w:hAnsi="Wingdings"/>
      </w:rPr>
    </w:lvl>
    <w:lvl w:ilvl="6" w:tplc="D4984A04">
      <w:start w:val="1"/>
      <w:numFmt w:val="bullet"/>
      <w:lvlText w:val=""/>
      <w:lvlJc w:val="left"/>
      <w:pPr>
        <w:tabs>
          <w:tab w:val="num" w:pos="5040"/>
        </w:tabs>
        <w:ind w:left="5040" w:hanging="360"/>
      </w:pPr>
      <w:rPr>
        <w:rFonts w:ascii="Symbol" w:hAnsi="Symbol"/>
      </w:rPr>
    </w:lvl>
    <w:lvl w:ilvl="7" w:tplc="D2CA36EE">
      <w:start w:val="1"/>
      <w:numFmt w:val="bullet"/>
      <w:lvlText w:val="o"/>
      <w:lvlJc w:val="left"/>
      <w:pPr>
        <w:tabs>
          <w:tab w:val="num" w:pos="5760"/>
        </w:tabs>
        <w:ind w:left="5760" w:hanging="360"/>
      </w:pPr>
      <w:rPr>
        <w:rFonts w:ascii="Courier New" w:hAnsi="Courier New"/>
      </w:rPr>
    </w:lvl>
    <w:lvl w:ilvl="8" w:tplc="95B6D028">
      <w:start w:val="1"/>
      <w:numFmt w:val="bullet"/>
      <w:lvlText w:val=""/>
      <w:lvlJc w:val="left"/>
      <w:pPr>
        <w:tabs>
          <w:tab w:val="num" w:pos="6480"/>
        </w:tabs>
        <w:ind w:left="6480" w:hanging="360"/>
      </w:pPr>
      <w:rPr>
        <w:rFonts w:ascii="Wingdings" w:hAnsi="Wingdings"/>
      </w:rPr>
    </w:lvl>
  </w:abstractNum>
  <w:abstractNum w:abstractNumId="20" w15:restartNumberingAfterBreak="0">
    <w:nsid w:val="7E3E6644"/>
    <w:multiLevelType w:val="hybridMultilevel"/>
    <w:tmpl w:val="7E3E6644"/>
    <w:lvl w:ilvl="0" w:tplc="9F1212D0">
      <w:start w:val="1"/>
      <w:numFmt w:val="bullet"/>
      <w:lvlText w:val=""/>
      <w:lvlJc w:val="left"/>
      <w:pPr>
        <w:ind w:left="720" w:hanging="360"/>
      </w:pPr>
      <w:rPr>
        <w:rFonts w:ascii="Symbol" w:hAnsi="Symbol"/>
      </w:rPr>
    </w:lvl>
    <w:lvl w:ilvl="1" w:tplc="F83232D0">
      <w:start w:val="1"/>
      <w:numFmt w:val="bullet"/>
      <w:lvlText w:val="o"/>
      <w:lvlJc w:val="left"/>
      <w:pPr>
        <w:tabs>
          <w:tab w:val="num" w:pos="1440"/>
        </w:tabs>
        <w:ind w:left="1440" w:hanging="360"/>
      </w:pPr>
      <w:rPr>
        <w:rFonts w:ascii="Courier New" w:hAnsi="Courier New"/>
      </w:rPr>
    </w:lvl>
    <w:lvl w:ilvl="2" w:tplc="D35A99EC">
      <w:start w:val="1"/>
      <w:numFmt w:val="bullet"/>
      <w:lvlText w:val=""/>
      <w:lvlJc w:val="left"/>
      <w:pPr>
        <w:tabs>
          <w:tab w:val="num" w:pos="2160"/>
        </w:tabs>
        <w:ind w:left="2160" w:hanging="360"/>
      </w:pPr>
      <w:rPr>
        <w:rFonts w:ascii="Wingdings" w:hAnsi="Wingdings"/>
      </w:rPr>
    </w:lvl>
    <w:lvl w:ilvl="3" w:tplc="83EA287A">
      <w:start w:val="1"/>
      <w:numFmt w:val="bullet"/>
      <w:lvlText w:val=""/>
      <w:lvlJc w:val="left"/>
      <w:pPr>
        <w:tabs>
          <w:tab w:val="num" w:pos="2880"/>
        </w:tabs>
        <w:ind w:left="2880" w:hanging="360"/>
      </w:pPr>
      <w:rPr>
        <w:rFonts w:ascii="Symbol" w:hAnsi="Symbol"/>
      </w:rPr>
    </w:lvl>
    <w:lvl w:ilvl="4" w:tplc="42C272FE">
      <w:start w:val="1"/>
      <w:numFmt w:val="bullet"/>
      <w:lvlText w:val="o"/>
      <w:lvlJc w:val="left"/>
      <w:pPr>
        <w:tabs>
          <w:tab w:val="num" w:pos="3600"/>
        </w:tabs>
        <w:ind w:left="3600" w:hanging="360"/>
      </w:pPr>
      <w:rPr>
        <w:rFonts w:ascii="Courier New" w:hAnsi="Courier New"/>
      </w:rPr>
    </w:lvl>
    <w:lvl w:ilvl="5" w:tplc="F652714A">
      <w:start w:val="1"/>
      <w:numFmt w:val="bullet"/>
      <w:lvlText w:val=""/>
      <w:lvlJc w:val="left"/>
      <w:pPr>
        <w:tabs>
          <w:tab w:val="num" w:pos="4320"/>
        </w:tabs>
        <w:ind w:left="4320" w:hanging="360"/>
      </w:pPr>
      <w:rPr>
        <w:rFonts w:ascii="Wingdings" w:hAnsi="Wingdings"/>
      </w:rPr>
    </w:lvl>
    <w:lvl w:ilvl="6" w:tplc="7D5822A4">
      <w:start w:val="1"/>
      <w:numFmt w:val="bullet"/>
      <w:lvlText w:val=""/>
      <w:lvlJc w:val="left"/>
      <w:pPr>
        <w:tabs>
          <w:tab w:val="num" w:pos="5040"/>
        </w:tabs>
        <w:ind w:left="5040" w:hanging="360"/>
      </w:pPr>
      <w:rPr>
        <w:rFonts w:ascii="Symbol" w:hAnsi="Symbol"/>
      </w:rPr>
    </w:lvl>
    <w:lvl w:ilvl="7" w:tplc="40AEDEBC">
      <w:start w:val="1"/>
      <w:numFmt w:val="bullet"/>
      <w:lvlText w:val="o"/>
      <w:lvlJc w:val="left"/>
      <w:pPr>
        <w:tabs>
          <w:tab w:val="num" w:pos="5760"/>
        </w:tabs>
        <w:ind w:left="5760" w:hanging="360"/>
      </w:pPr>
      <w:rPr>
        <w:rFonts w:ascii="Courier New" w:hAnsi="Courier New"/>
      </w:rPr>
    </w:lvl>
    <w:lvl w:ilvl="8" w:tplc="58B0BFD0">
      <w:start w:val="1"/>
      <w:numFmt w:val="bullet"/>
      <w:lvlText w:val=""/>
      <w:lvlJc w:val="left"/>
      <w:pPr>
        <w:tabs>
          <w:tab w:val="num" w:pos="6480"/>
        </w:tabs>
        <w:ind w:left="6480" w:hanging="360"/>
      </w:pPr>
      <w:rPr>
        <w:rFonts w:ascii="Wingdings" w:hAnsi="Wingdings"/>
      </w:rPr>
    </w:lvl>
  </w:abstractNum>
  <w:abstractNum w:abstractNumId="21" w15:restartNumberingAfterBreak="0">
    <w:nsid w:val="7E3E6645"/>
    <w:multiLevelType w:val="hybridMultilevel"/>
    <w:tmpl w:val="7E3E6645"/>
    <w:lvl w:ilvl="0" w:tplc="9EBC0D3E">
      <w:start w:val="1"/>
      <w:numFmt w:val="bullet"/>
      <w:lvlText w:val=""/>
      <w:lvlJc w:val="left"/>
      <w:pPr>
        <w:ind w:left="720" w:hanging="360"/>
      </w:pPr>
      <w:rPr>
        <w:rFonts w:ascii="Symbol" w:hAnsi="Symbol"/>
      </w:rPr>
    </w:lvl>
    <w:lvl w:ilvl="1" w:tplc="5B72B14C">
      <w:start w:val="1"/>
      <w:numFmt w:val="bullet"/>
      <w:lvlText w:val="o"/>
      <w:lvlJc w:val="left"/>
      <w:pPr>
        <w:tabs>
          <w:tab w:val="num" w:pos="1440"/>
        </w:tabs>
        <w:ind w:left="1440" w:hanging="360"/>
      </w:pPr>
      <w:rPr>
        <w:rFonts w:ascii="Courier New" w:hAnsi="Courier New"/>
      </w:rPr>
    </w:lvl>
    <w:lvl w:ilvl="2" w:tplc="42EA757A">
      <w:start w:val="1"/>
      <w:numFmt w:val="bullet"/>
      <w:lvlText w:val=""/>
      <w:lvlJc w:val="left"/>
      <w:pPr>
        <w:tabs>
          <w:tab w:val="num" w:pos="2160"/>
        </w:tabs>
        <w:ind w:left="2160" w:hanging="360"/>
      </w:pPr>
      <w:rPr>
        <w:rFonts w:ascii="Wingdings" w:hAnsi="Wingdings"/>
      </w:rPr>
    </w:lvl>
    <w:lvl w:ilvl="3" w:tplc="67FCBDF2">
      <w:start w:val="1"/>
      <w:numFmt w:val="bullet"/>
      <w:lvlText w:val=""/>
      <w:lvlJc w:val="left"/>
      <w:pPr>
        <w:tabs>
          <w:tab w:val="num" w:pos="2880"/>
        </w:tabs>
        <w:ind w:left="2880" w:hanging="360"/>
      </w:pPr>
      <w:rPr>
        <w:rFonts w:ascii="Symbol" w:hAnsi="Symbol"/>
      </w:rPr>
    </w:lvl>
    <w:lvl w:ilvl="4" w:tplc="5D24BE9C">
      <w:start w:val="1"/>
      <w:numFmt w:val="bullet"/>
      <w:lvlText w:val="o"/>
      <w:lvlJc w:val="left"/>
      <w:pPr>
        <w:tabs>
          <w:tab w:val="num" w:pos="3600"/>
        </w:tabs>
        <w:ind w:left="3600" w:hanging="360"/>
      </w:pPr>
      <w:rPr>
        <w:rFonts w:ascii="Courier New" w:hAnsi="Courier New"/>
      </w:rPr>
    </w:lvl>
    <w:lvl w:ilvl="5" w:tplc="DA047B7A">
      <w:start w:val="1"/>
      <w:numFmt w:val="bullet"/>
      <w:lvlText w:val=""/>
      <w:lvlJc w:val="left"/>
      <w:pPr>
        <w:tabs>
          <w:tab w:val="num" w:pos="4320"/>
        </w:tabs>
        <w:ind w:left="4320" w:hanging="360"/>
      </w:pPr>
      <w:rPr>
        <w:rFonts w:ascii="Wingdings" w:hAnsi="Wingdings"/>
      </w:rPr>
    </w:lvl>
    <w:lvl w:ilvl="6" w:tplc="8702EB06">
      <w:start w:val="1"/>
      <w:numFmt w:val="bullet"/>
      <w:lvlText w:val=""/>
      <w:lvlJc w:val="left"/>
      <w:pPr>
        <w:tabs>
          <w:tab w:val="num" w:pos="5040"/>
        </w:tabs>
        <w:ind w:left="5040" w:hanging="360"/>
      </w:pPr>
      <w:rPr>
        <w:rFonts w:ascii="Symbol" w:hAnsi="Symbol"/>
      </w:rPr>
    </w:lvl>
    <w:lvl w:ilvl="7" w:tplc="F080F0DE">
      <w:start w:val="1"/>
      <w:numFmt w:val="bullet"/>
      <w:lvlText w:val="o"/>
      <w:lvlJc w:val="left"/>
      <w:pPr>
        <w:tabs>
          <w:tab w:val="num" w:pos="5760"/>
        </w:tabs>
        <w:ind w:left="5760" w:hanging="360"/>
      </w:pPr>
      <w:rPr>
        <w:rFonts w:ascii="Courier New" w:hAnsi="Courier New"/>
      </w:rPr>
    </w:lvl>
    <w:lvl w:ilvl="8" w:tplc="1A488D10">
      <w:start w:val="1"/>
      <w:numFmt w:val="bullet"/>
      <w:lvlText w:val=""/>
      <w:lvlJc w:val="left"/>
      <w:pPr>
        <w:tabs>
          <w:tab w:val="num" w:pos="6480"/>
        </w:tabs>
        <w:ind w:left="6480" w:hanging="360"/>
      </w:pPr>
      <w:rPr>
        <w:rFonts w:ascii="Wingdings" w:hAnsi="Wingdings"/>
      </w:rPr>
    </w:lvl>
  </w:abstractNum>
  <w:abstractNum w:abstractNumId="22" w15:restartNumberingAfterBreak="0">
    <w:nsid w:val="7E3E6646"/>
    <w:multiLevelType w:val="hybridMultilevel"/>
    <w:tmpl w:val="7E3E6646"/>
    <w:lvl w:ilvl="0" w:tplc="C20A949E">
      <w:start w:val="1"/>
      <w:numFmt w:val="bullet"/>
      <w:lvlText w:val=""/>
      <w:lvlJc w:val="left"/>
      <w:pPr>
        <w:ind w:left="720" w:hanging="360"/>
      </w:pPr>
      <w:rPr>
        <w:rFonts w:ascii="Symbol" w:hAnsi="Symbol"/>
      </w:rPr>
    </w:lvl>
    <w:lvl w:ilvl="1" w:tplc="16D8D248">
      <w:start w:val="1"/>
      <w:numFmt w:val="bullet"/>
      <w:lvlText w:val="o"/>
      <w:lvlJc w:val="left"/>
      <w:pPr>
        <w:tabs>
          <w:tab w:val="num" w:pos="1440"/>
        </w:tabs>
        <w:ind w:left="1440" w:hanging="360"/>
      </w:pPr>
      <w:rPr>
        <w:rFonts w:ascii="Courier New" w:hAnsi="Courier New"/>
      </w:rPr>
    </w:lvl>
    <w:lvl w:ilvl="2" w:tplc="B7245CE2">
      <w:start w:val="1"/>
      <w:numFmt w:val="bullet"/>
      <w:lvlText w:val=""/>
      <w:lvlJc w:val="left"/>
      <w:pPr>
        <w:tabs>
          <w:tab w:val="num" w:pos="2160"/>
        </w:tabs>
        <w:ind w:left="2160" w:hanging="360"/>
      </w:pPr>
      <w:rPr>
        <w:rFonts w:ascii="Wingdings" w:hAnsi="Wingdings"/>
      </w:rPr>
    </w:lvl>
    <w:lvl w:ilvl="3" w:tplc="B5F292F2">
      <w:start w:val="1"/>
      <w:numFmt w:val="bullet"/>
      <w:lvlText w:val=""/>
      <w:lvlJc w:val="left"/>
      <w:pPr>
        <w:tabs>
          <w:tab w:val="num" w:pos="2880"/>
        </w:tabs>
        <w:ind w:left="2880" w:hanging="360"/>
      </w:pPr>
      <w:rPr>
        <w:rFonts w:ascii="Symbol" w:hAnsi="Symbol"/>
      </w:rPr>
    </w:lvl>
    <w:lvl w:ilvl="4" w:tplc="DB502790">
      <w:start w:val="1"/>
      <w:numFmt w:val="bullet"/>
      <w:lvlText w:val="o"/>
      <w:lvlJc w:val="left"/>
      <w:pPr>
        <w:tabs>
          <w:tab w:val="num" w:pos="3600"/>
        </w:tabs>
        <w:ind w:left="3600" w:hanging="360"/>
      </w:pPr>
      <w:rPr>
        <w:rFonts w:ascii="Courier New" w:hAnsi="Courier New"/>
      </w:rPr>
    </w:lvl>
    <w:lvl w:ilvl="5" w:tplc="16CCF986">
      <w:start w:val="1"/>
      <w:numFmt w:val="bullet"/>
      <w:lvlText w:val=""/>
      <w:lvlJc w:val="left"/>
      <w:pPr>
        <w:tabs>
          <w:tab w:val="num" w:pos="4320"/>
        </w:tabs>
        <w:ind w:left="4320" w:hanging="360"/>
      </w:pPr>
      <w:rPr>
        <w:rFonts w:ascii="Wingdings" w:hAnsi="Wingdings"/>
      </w:rPr>
    </w:lvl>
    <w:lvl w:ilvl="6" w:tplc="22045E8C">
      <w:start w:val="1"/>
      <w:numFmt w:val="bullet"/>
      <w:lvlText w:val=""/>
      <w:lvlJc w:val="left"/>
      <w:pPr>
        <w:tabs>
          <w:tab w:val="num" w:pos="5040"/>
        </w:tabs>
        <w:ind w:left="5040" w:hanging="360"/>
      </w:pPr>
      <w:rPr>
        <w:rFonts w:ascii="Symbol" w:hAnsi="Symbol"/>
      </w:rPr>
    </w:lvl>
    <w:lvl w:ilvl="7" w:tplc="7DC67642">
      <w:start w:val="1"/>
      <w:numFmt w:val="bullet"/>
      <w:lvlText w:val="o"/>
      <w:lvlJc w:val="left"/>
      <w:pPr>
        <w:tabs>
          <w:tab w:val="num" w:pos="5760"/>
        </w:tabs>
        <w:ind w:left="5760" w:hanging="360"/>
      </w:pPr>
      <w:rPr>
        <w:rFonts w:ascii="Courier New" w:hAnsi="Courier New"/>
      </w:rPr>
    </w:lvl>
    <w:lvl w:ilvl="8" w:tplc="3334A2E4">
      <w:start w:val="1"/>
      <w:numFmt w:val="bullet"/>
      <w:lvlText w:val=""/>
      <w:lvlJc w:val="left"/>
      <w:pPr>
        <w:tabs>
          <w:tab w:val="num" w:pos="6480"/>
        </w:tabs>
        <w:ind w:left="6480" w:hanging="360"/>
      </w:pPr>
      <w:rPr>
        <w:rFonts w:ascii="Wingdings" w:hAnsi="Wingdings"/>
      </w:rPr>
    </w:lvl>
  </w:abstractNum>
  <w:abstractNum w:abstractNumId="23" w15:restartNumberingAfterBreak="0">
    <w:nsid w:val="7E3E6647"/>
    <w:multiLevelType w:val="hybridMultilevel"/>
    <w:tmpl w:val="7E3E6647"/>
    <w:lvl w:ilvl="0" w:tplc="8870AF02">
      <w:start w:val="1"/>
      <w:numFmt w:val="bullet"/>
      <w:lvlText w:val=""/>
      <w:lvlJc w:val="left"/>
      <w:pPr>
        <w:ind w:left="720" w:hanging="360"/>
      </w:pPr>
      <w:rPr>
        <w:rFonts w:ascii="Symbol" w:hAnsi="Symbol"/>
      </w:rPr>
    </w:lvl>
    <w:lvl w:ilvl="1" w:tplc="5920A34E">
      <w:start w:val="1"/>
      <w:numFmt w:val="bullet"/>
      <w:lvlText w:val="o"/>
      <w:lvlJc w:val="left"/>
      <w:pPr>
        <w:tabs>
          <w:tab w:val="num" w:pos="1440"/>
        </w:tabs>
        <w:ind w:left="1440" w:hanging="360"/>
      </w:pPr>
      <w:rPr>
        <w:rFonts w:ascii="Courier New" w:hAnsi="Courier New"/>
      </w:rPr>
    </w:lvl>
    <w:lvl w:ilvl="2" w:tplc="5A28234E">
      <w:start w:val="1"/>
      <w:numFmt w:val="bullet"/>
      <w:lvlText w:val=""/>
      <w:lvlJc w:val="left"/>
      <w:pPr>
        <w:tabs>
          <w:tab w:val="num" w:pos="2160"/>
        </w:tabs>
        <w:ind w:left="2160" w:hanging="360"/>
      </w:pPr>
      <w:rPr>
        <w:rFonts w:ascii="Wingdings" w:hAnsi="Wingdings"/>
      </w:rPr>
    </w:lvl>
    <w:lvl w:ilvl="3" w:tplc="ABD0B71C">
      <w:start w:val="1"/>
      <w:numFmt w:val="bullet"/>
      <w:lvlText w:val=""/>
      <w:lvlJc w:val="left"/>
      <w:pPr>
        <w:tabs>
          <w:tab w:val="num" w:pos="2880"/>
        </w:tabs>
        <w:ind w:left="2880" w:hanging="360"/>
      </w:pPr>
      <w:rPr>
        <w:rFonts w:ascii="Symbol" w:hAnsi="Symbol"/>
      </w:rPr>
    </w:lvl>
    <w:lvl w:ilvl="4" w:tplc="64487A90">
      <w:start w:val="1"/>
      <w:numFmt w:val="bullet"/>
      <w:lvlText w:val="o"/>
      <w:lvlJc w:val="left"/>
      <w:pPr>
        <w:tabs>
          <w:tab w:val="num" w:pos="3600"/>
        </w:tabs>
        <w:ind w:left="3600" w:hanging="360"/>
      </w:pPr>
      <w:rPr>
        <w:rFonts w:ascii="Courier New" w:hAnsi="Courier New"/>
      </w:rPr>
    </w:lvl>
    <w:lvl w:ilvl="5" w:tplc="7D7EC3EA">
      <w:start w:val="1"/>
      <w:numFmt w:val="bullet"/>
      <w:lvlText w:val=""/>
      <w:lvlJc w:val="left"/>
      <w:pPr>
        <w:tabs>
          <w:tab w:val="num" w:pos="4320"/>
        </w:tabs>
        <w:ind w:left="4320" w:hanging="360"/>
      </w:pPr>
      <w:rPr>
        <w:rFonts w:ascii="Wingdings" w:hAnsi="Wingdings"/>
      </w:rPr>
    </w:lvl>
    <w:lvl w:ilvl="6" w:tplc="9218249C">
      <w:start w:val="1"/>
      <w:numFmt w:val="bullet"/>
      <w:lvlText w:val=""/>
      <w:lvlJc w:val="left"/>
      <w:pPr>
        <w:tabs>
          <w:tab w:val="num" w:pos="5040"/>
        </w:tabs>
        <w:ind w:left="5040" w:hanging="360"/>
      </w:pPr>
      <w:rPr>
        <w:rFonts w:ascii="Symbol" w:hAnsi="Symbol"/>
      </w:rPr>
    </w:lvl>
    <w:lvl w:ilvl="7" w:tplc="B6C649DA">
      <w:start w:val="1"/>
      <w:numFmt w:val="bullet"/>
      <w:lvlText w:val="o"/>
      <w:lvlJc w:val="left"/>
      <w:pPr>
        <w:tabs>
          <w:tab w:val="num" w:pos="5760"/>
        </w:tabs>
        <w:ind w:left="5760" w:hanging="360"/>
      </w:pPr>
      <w:rPr>
        <w:rFonts w:ascii="Courier New" w:hAnsi="Courier New"/>
      </w:rPr>
    </w:lvl>
    <w:lvl w:ilvl="8" w:tplc="AF0CF8EA">
      <w:start w:val="1"/>
      <w:numFmt w:val="bullet"/>
      <w:lvlText w:val=""/>
      <w:lvlJc w:val="left"/>
      <w:pPr>
        <w:tabs>
          <w:tab w:val="num" w:pos="6480"/>
        </w:tabs>
        <w:ind w:left="6480" w:hanging="360"/>
      </w:pPr>
      <w:rPr>
        <w:rFonts w:ascii="Wingdings" w:hAnsi="Wingdings"/>
      </w:rPr>
    </w:lvl>
  </w:abstractNum>
  <w:abstractNum w:abstractNumId="24" w15:restartNumberingAfterBreak="0">
    <w:nsid w:val="7E3E6648"/>
    <w:multiLevelType w:val="hybridMultilevel"/>
    <w:tmpl w:val="7E3E6648"/>
    <w:lvl w:ilvl="0" w:tplc="F280C284">
      <w:start w:val="1"/>
      <w:numFmt w:val="bullet"/>
      <w:lvlText w:val=""/>
      <w:lvlJc w:val="left"/>
      <w:pPr>
        <w:ind w:left="720" w:hanging="360"/>
      </w:pPr>
      <w:rPr>
        <w:rFonts w:ascii="Symbol" w:hAnsi="Symbol"/>
      </w:rPr>
    </w:lvl>
    <w:lvl w:ilvl="1" w:tplc="F550C068">
      <w:start w:val="1"/>
      <w:numFmt w:val="bullet"/>
      <w:lvlText w:val="o"/>
      <w:lvlJc w:val="left"/>
      <w:pPr>
        <w:tabs>
          <w:tab w:val="num" w:pos="1440"/>
        </w:tabs>
        <w:ind w:left="1440" w:hanging="360"/>
      </w:pPr>
      <w:rPr>
        <w:rFonts w:ascii="Courier New" w:hAnsi="Courier New"/>
      </w:rPr>
    </w:lvl>
    <w:lvl w:ilvl="2" w:tplc="DE5ACF08">
      <w:start w:val="1"/>
      <w:numFmt w:val="bullet"/>
      <w:lvlText w:val=""/>
      <w:lvlJc w:val="left"/>
      <w:pPr>
        <w:tabs>
          <w:tab w:val="num" w:pos="2160"/>
        </w:tabs>
        <w:ind w:left="2160" w:hanging="360"/>
      </w:pPr>
      <w:rPr>
        <w:rFonts w:ascii="Wingdings" w:hAnsi="Wingdings"/>
      </w:rPr>
    </w:lvl>
    <w:lvl w:ilvl="3" w:tplc="034E3342">
      <w:start w:val="1"/>
      <w:numFmt w:val="bullet"/>
      <w:lvlText w:val=""/>
      <w:lvlJc w:val="left"/>
      <w:pPr>
        <w:tabs>
          <w:tab w:val="num" w:pos="2880"/>
        </w:tabs>
        <w:ind w:left="2880" w:hanging="360"/>
      </w:pPr>
      <w:rPr>
        <w:rFonts w:ascii="Symbol" w:hAnsi="Symbol"/>
      </w:rPr>
    </w:lvl>
    <w:lvl w:ilvl="4" w:tplc="DDD6DCBC">
      <w:start w:val="1"/>
      <w:numFmt w:val="bullet"/>
      <w:lvlText w:val="o"/>
      <w:lvlJc w:val="left"/>
      <w:pPr>
        <w:tabs>
          <w:tab w:val="num" w:pos="3600"/>
        </w:tabs>
        <w:ind w:left="3600" w:hanging="360"/>
      </w:pPr>
      <w:rPr>
        <w:rFonts w:ascii="Courier New" w:hAnsi="Courier New"/>
      </w:rPr>
    </w:lvl>
    <w:lvl w:ilvl="5" w:tplc="A5764AD6">
      <w:start w:val="1"/>
      <w:numFmt w:val="bullet"/>
      <w:lvlText w:val=""/>
      <w:lvlJc w:val="left"/>
      <w:pPr>
        <w:tabs>
          <w:tab w:val="num" w:pos="4320"/>
        </w:tabs>
        <w:ind w:left="4320" w:hanging="360"/>
      </w:pPr>
      <w:rPr>
        <w:rFonts w:ascii="Wingdings" w:hAnsi="Wingdings"/>
      </w:rPr>
    </w:lvl>
    <w:lvl w:ilvl="6" w:tplc="75F819B0">
      <w:start w:val="1"/>
      <w:numFmt w:val="bullet"/>
      <w:lvlText w:val=""/>
      <w:lvlJc w:val="left"/>
      <w:pPr>
        <w:tabs>
          <w:tab w:val="num" w:pos="5040"/>
        </w:tabs>
        <w:ind w:left="5040" w:hanging="360"/>
      </w:pPr>
      <w:rPr>
        <w:rFonts w:ascii="Symbol" w:hAnsi="Symbol"/>
      </w:rPr>
    </w:lvl>
    <w:lvl w:ilvl="7" w:tplc="EDAC7102">
      <w:start w:val="1"/>
      <w:numFmt w:val="bullet"/>
      <w:lvlText w:val="o"/>
      <w:lvlJc w:val="left"/>
      <w:pPr>
        <w:tabs>
          <w:tab w:val="num" w:pos="5760"/>
        </w:tabs>
        <w:ind w:left="5760" w:hanging="360"/>
      </w:pPr>
      <w:rPr>
        <w:rFonts w:ascii="Courier New" w:hAnsi="Courier New"/>
      </w:rPr>
    </w:lvl>
    <w:lvl w:ilvl="8" w:tplc="D6306D20">
      <w:start w:val="1"/>
      <w:numFmt w:val="bullet"/>
      <w:lvlText w:val=""/>
      <w:lvlJc w:val="left"/>
      <w:pPr>
        <w:tabs>
          <w:tab w:val="num" w:pos="6480"/>
        </w:tabs>
        <w:ind w:left="6480" w:hanging="360"/>
      </w:pPr>
      <w:rPr>
        <w:rFonts w:ascii="Wingdings" w:hAnsi="Wingdings"/>
      </w:rPr>
    </w:lvl>
  </w:abstractNum>
  <w:abstractNum w:abstractNumId="25" w15:restartNumberingAfterBreak="0">
    <w:nsid w:val="7E3E6649"/>
    <w:multiLevelType w:val="hybridMultilevel"/>
    <w:tmpl w:val="7E3E6649"/>
    <w:lvl w:ilvl="0" w:tplc="635C2F5A">
      <w:start w:val="1"/>
      <w:numFmt w:val="bullet"/>
      <w:lvlText w:val=""/>
      <w:lvlJc w:val="left"/>
      <w:pPr>
        <w:ind w:left="720" w:hanging="360"/>
      </w:pPr>
      <w:rPr>
        <w:rFonts w:ascii="Symbol" w:hAnsi="Symbol"/>
      </w:rPr>
    </w:lvl>
    <w:lvl w:ilvl="1" w:tplc="EC96D42E">
      <w:start w:val="1"/>
      <w:numFmt w:val="bullet"/>
      <w:lvlText w:val="o"/>
      <w:lvlJc w:val="left"/>
      <w:pPr>
        <w:tabs>
          <w:tab w:val="num" w:pos="1440"/>
        </w:tabs>
        <w:ind w:left="1440" w:hanging="360"/>
      </w:pPr>
      <w:rPr>
        <w:rFonts w:ascii="Courier New" w:hAnsi="Courier New"/>
      </w:rPr>
    </w:lvl>
    <w:lvl w:ilvl="2" w:tplc="5F5224A6">
      <w:start w:val="1"/>
      <w:numFmt w:val="bullet"/>
      <w:lvlText w:val=""/>
      <w:lvlJc w:val="left"/>
      <w:pPr>
        <w:tabs>
          <w:tab w:val="num" w:pos="2160"/>
        </w:tabs>
        <w:ind w:left="2160" w:hanging="360"/>
      </w:pPr>
      <w:rPr>
        <w:rFonts w:ascii="Wingdings" w:hAnsi="Wingdings"/>
      </w:rPr>
    </w:lvl>
    <w:lvl w:ilvl="3" w:tplc="7BBA1B92">
      <w:start w:val="1"/>
      <w:numFmt w:val="bullet"/>
      <w:lvlText w:val=""/>
      <w:lvlJc w:val="left"/>
      <w:pPr>
        <w:tabs>
          <w:tab w:val="num" w:pos="2880"/>
        </w:tabs>
        <w:ind w:left="2880" w:hanging="360"/>
      </w:pPr>
      <w:rPr>
        <w:rFonts w:ascii="Symbol" w:hAnsi="Symbol"/>
      </w:rPr>
    </w:lvl>
    <w:lvl w:ilvl="4" w:tplc="FB101942">
      <w:start w:val="1"/>
      <w:numFmt w:val="bullet"/>
      <w:lvlText w:val="o"/>
      <w:lvlJc w:val="left"/>
      <w:pPr>
        <w:tabs>
          <w:tab w:val="num" w:pos="3600"/>
        </w:tabs>
        <w:ind w:left="3600" w:hanging="360"/>
      </w:pPr>
      <w:rPr>
        <w:rFonts w:ascii="Courier New" w:hAnsi="Courier New"/>
      </w:rPr>
    </w:lvl>
    <w:lvl w:ilvl="5" w:tplc="72F8FE52">
      <w:start w:val="1"/>
      <w:numFmt w:val="bullet"/>
      <w:lvlText w:val=""/>
      <w:lvlJc w:val="left"/>
      <w:pPr>
        <w:tabs>
          <w:tab w:val="num" w:pos="4320"/>
        </w:tabs>
        <w:ind w:left="4320" w:hanging="360"/>
      </w:pPr>
      <w:rPr>
        <w:rFonts w:ascii="Wingdings" w:hAnsi="Wingdings"/>
      </w:rPr>
    </w:lvl>
    <w:lvl w:ilvl="6" w:tplc="3C1A2026">
      <w:start w:val="1"/>
      <w:numFmt w:val="bullet"/>
      <w:lvlText w:val=""/>
      <w:lvlJc w:val="left"/>
      <w:pPr>
        <w:tabs>
          <w:tab w:val="num" w:pos="5040"/>
        </w:tabs>
        <w:ind w:left="5040" w:hanging="360"/>
      </w:pPr>
      <w:rPr>
        <w:rFonts w:ascii="Symbol" w:hAnsi="Symbol"/>
      </w:rPr>
    </w:lvl>
    <w:lvl w:ilvl="7" w:tplc="D8D0363C">
      <w:start w:val="1"/>
      <w:numFmt w:val="bullet"/>
      <w:lvlText w:val="o"/>
      <w:lvlJc w:val="left"/>
      <w:pPr>
        <w:tabs>
          <w:tab w:val="num" w:pos="5760"/>
        </w:tabs>
        <w:ind w:left="5760" w:hanging="360"/>
      </w:pPr>
      <w:rPr>
        <w:rFonts w:ascii="Courier New" w:hAnsi="Courier New"/>
      </w:rPr>
    </w:lvl>
    <w:lvl w:ilvl="8" w:tplc="1E74AA28">
      <w:start w:val="1"/>
      <w:numFmt w:val="bullet"/>
      <w:lvlText w:val=""/>
      <w:lvlJc w:val="left"/>
      <w:pPr>
        <w:tabs>
          <w:tab w:val="num" w:pos="6480"/>
        </w:tabs>
        <w:ind w:left="6480" w:hanging="360"/>
      </w:pPr>
      <w:rPr>
        <w:rFonts w:ascii="Wingdings" w:hAnsi="Wingdings"/>
      </w:rPr>
    </w:lvl>
  </w:abstractNum>
  <w:abstractNum w:abstractNumId="26" w15:restartNumberingAfterBreak="0">
    <w:nsid w:val="7E3E664A"/>
    <w:multiLevelType w:val="hybridMultilevel"/>
    <w:tmpl w:val="7E3E664A"/>
    <w:lvl w:ilvl="0" w:tplc="E6EEC53C">
      <w:start w:val="1"/>
      <w:numFmt w:val="bullet"/>
      <w:lvlText w:val=""/>
      <w:lvlJc w:val="left"/>
      <w:pPr>
        <w:ind w:left="720" w:hanging="360"/>
      </w:pPr>
      <w:rPr>
        <w:rFonts w:ascii="Symbol" w:hAnsi="Symbol"/>
      </w:rPr>
    </w:lvl>
    <w:lvl w:ilvl="1" w:tplc="0CA8CD0E">
      <w:start w:val="1"/>
      <w:numFmt w:val="bullet"/>
      <w:lvlText w:val="o"/>
      <w:lvlJc w:val="left"/>
      <w:pPr>
        <w:tabs>
          <w:tab w:val="num" w:pos="1440"/>
        </w:tabs>
        <w:ind w:left="1440" w:hanging="360"/>
      </w:pPr>
      <w:rPr>
        <w:rFonts w:ascii="Courier New" w:hAnsi="Courier New"/>
      </w:rPr>
    </w:lvl>
    <w:lvl w:ilvl="2" w:tplc="3DC4DAA0">
      <w:start w:val="1"/>
      <w:numFmt w:val="bullet"/>
      <w:lvlText w:val=""/>
      <w:lvlJc w:val="left"/>
      <w:pPr>
        <w:tabs>
          <w:tab w:val="num" w:pos="2160"/>
        </w:tabs>
        <w:ind w:left="2160" w:hanging="360"/>
      </w:pPr>
      <w:rPr>
        <w:rFonts w:ascii="Wingdings" w:hAnsi="Wingdings"/>
      </w:rPr>
    </w:lvl>
    <w:lvl w:ilvl="3" w:tplc="AEA69BDA">
      <w:start w:val="1"/>
      <w:numFmt w:val="bullet"/>
      <w:lvlText w:val=""/>
      <w:lvlJc w:val="left"/>
      <w:pPr>
        <w:tabs>
          <w:tab w:val="num" w:pos="2880"/>
        </w:tabs>
        <w:ind w:left="2880" w:hanging="360"/>
      </w:pPr>
      <w:rPr>
        <w:rFonts w:ascii="Symbol" w:hAnsi="Symbol"/>
      </w:rPr>
    </w:lvl>
    <w:lvl w:ilvl="4" w:tplc="87BA93B6">
      <w:start w:val="1"/>
      <w:numFmt w:val="bullet"/>
      <w:lvlText w:val="o"/>
      <w:lvlJc w:val="left"/>
      <w:pPr>
        <w:tabs>
          <w:tab w:val="num" w:pos="3600"/>
        </w:tabs>
        <w:ind w:left="3600" w:hanging="360"/>
      </w:pPr>
      <w:rPr>
        <w:rFonts w:ascii="Courier New" w:hAnsi="Courier New"/>
      </w:rPr>
    </w:lvl>
    <w:lvl w:ilvl="5" w:tplc="5914D1BE">
      <w:start w:val="1"/>
      <w:numFmt w:val="bullet"/>
      <w:lvlText w:val=""/>
      <w:lvlJc w:val="left"/>
      <w:pPr>
        <w:tabs>
          <w:tab w:val="num" w:pos="4320"/>
        </w:tabs>
        <w:ind w:left="4320" w:hanging="360"/>
      </w:pPr>
      <w:rPr>
        <w:rFonts w:ascii="Wingdings" w:hAnsi="Wingdings"/>
      </w:rPr>
    </w:lvl>
    <w:lvl w:ilvl="6" w:tplc="107EFF08">
      <w:start w:val="1"/>
      <w:numFmt w:val="bullet"/>
      <w:lvlText w:val=""/>
      <w:lvlJc w:val="left"/>
      <w:pPr>
        <w:tabs>
          <w:tab w:val="num" w:pos="5040"/>
        </w:tabs>
        <w:ind w:left="5040" w:hanging="360"/>
      </w:pPr>
      <w:rPr>
        <w:rFonts w:ascii="Symbol" w:hAnsi="Symbol"/>
      </w:rPr>
    </w:lvl>
    <w:lvl w:ilvl="7" w:tplc="5A002244">
      <w:start w:val="1"/>
      <w:numFmt w:val="bullet"/>
      <w:lvlText w:val="o"/>
      <w:lvlJc w:val="left"/>
      <w:pPr>
        <w:tabs>
          <w:tab w:val="num" w:pos="5760"/>
        </w:tabs>
        <w:ind w:left="5760" w:hanging="360"/>
      </w:pPr>
      <w:rPr>
        <w:rFonts w:ascii="Courier New" w:hAnsi="Courier New"/>
      </w:rPr>
    </w:lvl>
    <w:lvl w:ilvl="8" w:tplc="12C097D2">
      <w:start w:val="1"/>
      <w:numFmt w:val="bullet"/>
      <w:lvlText w:val=""/>
      <w:lvlJc w:val="left"/>
      <w:pPr>
        <w:tabs>
          <w:tab w:val="num" w:pos="6480"/>
        </w:tabs>
        <w:ind w:left="6480" w:hanging="360"/>
      </w:pPr>
      <w:rPr>
        <w:rFonts w:ascii="Wingdings" w:hAnsi="Wingdings"/>
      </w:rPr>
    </w:lvl>
  </w:abstractNum>
  <w:abstractNum w:abstractNumId="27" w15:restartNumberingAfterBreak="0">
    <w:nsid w:val="7E3E664B"/>
    <w:multiLevelType w:val="hybridMultilevel"/>
    <w:tmpl w:val="7E3E664B"/>
    <w:lvl w:ilvl="0" w:tplc="CF66224E">
      <w:start w:val="1"/>
      <w:numFmt w:val="bullet"/>
      <w:lvlText w:val=""/>
      <w:lvlJc w:val="left"/>
      <w:pPr>
        <w:ind w:left="720" w:hanging="360"/>
      </w:pPr>
      <w:rPr>
        <w:rFonts w:ascii="Symbol" w:hAnsi="Symbol"/>
      </w:rPr>
    </w:lvl>
    <w:lvl w:ilvl="1" w:tplc="4C26AEFC">
      <w:start w:val="1"/>
      <w:numFmt w:val="bullet"/>
      <w:lvlText w:val="o"/>
      <w:lvlJc w:val="left"/>
      <w:pPr>
        <w:tabs>
          <w:tab w:val="num" w:pos="1440"/>
        </w:tabs>
        <w:ind w:left="1440" w:hanging="360"/>
      </w:pPr>
      <w:rPr>
        <w:rFonts w:ascii="Courier New" w:hAnsi="Courier New"/>
      </w:rPr>
    </w:lvl>
    <w:lvl w:ilvl="2" w:tplc="99443354">
      <w:start w:val="1"/>
      <w:numFmt w:val="bullet"/>
      <w:lvlText w:val=""/>
      <w:lvlJc w:val="left"/>
      <w:pPr>
        <w:tabs>
          <w:tab w:val="num" w:pos="2160"/>
        </w:tabs>
        <w:ind w:left="2160" w:hanging="360"/>
      </w:pPr>
      <w:rPr>
        <w:rFonts w:ascii="Wingdings" w:hAnsi="Wingdings"/>
      </w:rPr>
    </w:lvl>
    <w:lvl w:ilvl="3" w:tplc="7102C3D4">
      <w:start w:val="1"/>
      <w:numFmt w:val="bullet"/>
      <w:lvlText w:val=""/>
      <w:lvlJc w:val="left"/>
      <w:pPr>
        <w:tabs>
          <w:tab w:val="num" w:pos="2880"/>
        </w:tabs>
        <w:ind w:left="2880" w:hanging="360"/>
      </w:pPr>
      <w:rPr>
        <w:rFonts w:ascii="Symbol" w:hAnsi="Symbol"/>
      </w:rPr>
    </w:lvl>
    <w:lvl w:ilvl="4" w:tplc="584484CC">
      <w:start w:val="1"/>
      <w:numFmt w:val="bullet"/>
      <w:lvlText w:val="o"/>
      <w:lvlJc w:val="left"/>
      <w:pPr>
        <w:tabs>
          <w:tab w:val="num" w:pos="3600"/>
        </w:tabs>
        <w:ind w:left="3600" w:hanging="360"/>
      </w:pPr>
      <w:rPr>
        <w:rFonts w:ascii="Courier New" w:hAnsi="Courier New"/>
      </w:rPr>
    </w:lvl>
    <w:lvl w:ilvl="5" w:tplc="0486D950">
      <w:start w:val="1"/>
      <w:numFmt w:val="bullet"/>
      <w:lvlText w:val=""/>
      <w:lvlJc w:val="left"/>
      <w:pPr>
        <w:tabs>
          <w:tab w:val="num" w:pos="4320"/>
        </w:tabs>
        <w:ind w:left="4320" w:hanging="360"/>
      </w:pPr>
      <w:rPr>
        <w:rFonts w:ascii="Wingdings" w:hAnsi="Wingdings"/>
      </w:rPr>
    </w:lvl>
    <w:lvl w:ilvl="6" w:tplc="647A06AC">
      <w:start w:val="1"/>
      <w:numFmt w:val="bullet"/>
      <w:lvlText w:val=""/>
      <w:lvlJc w:val="left"/>
      <w:pPr>
        <w:tabs>
          <w:tab w:val="num" w:pos="5040"/>
        </w:tabs>
        <w:ind w:left="5040" w:hanging="360"/>
      </w:pPr>
      <w:rPr>
        <w:rFonts w:ascii="Symbol" w:hAnsi="Symbol"/>
      </w:rPr>
    </w:lvl>
    <w:lvl w:ilvl="7" w:tplc="70E8D66E">
      <w:start w:val="1"/>
      <w:numFmt w:val="bullet"/>
      <w:lvlText w:val="o"/>
      <w:lvlJc w:val="left"/>
      <w:pPr>
        <w:tabs>
          <w:tab w:val="num" w:pos="5760"/>
        </w:tabs>
        <w:ind w:left="5760" w:hanging="360"/>
      </w:pPr>
      <w:rPr>
        <w:rFonts w:ascii="Courier New" w:hAnsi="Courier New"/>
      </w:rPr>
    </w:lvl>
    <w:lvl w:ilvl="8" w:tplc="E7F8BE90">
      <w:start w:val="1"/>
      <w:numFmt w:val="bullet"/>
      <w:lvlText w:val=""/>
      <w:lvlJc w:val="left"/>
      <w:pPr>
        <w:tabs>
          <w:tab w:val="num" w:pos="6480"/>
        </w:tabs>
        <w:ind w:left="6480" w:hanging="360"/>
      </w:pPr>
      <w:rPr>
        <w:rFonts w:ascii="Wingdings" w:hAnsi="Wingdings"/>
      </w:rPr>
    </w:lvl>
  </w:abstractNum>
  <w:abstractNum w:abstractNumId="28" w15:restartNumberingAfterBreak="0">
    <w:nsid w:val="7E3E664C"/>
    <w:multiLevelType w:val="hybridMultilevel"/>
    <w:tmpl w:val="7E3E664C"/>
    <w:lvl w:ilvl="0" w:tplc="32F2BE66">
      <w:start w:val="1"/>
      <w:numFmt w:val="bullet"/>
      <w:lvlText w:val=""/>
      <w:lvlJc w:val="left"/>
      <w:pPr>
        <w:ind w:left="720" w:hanging="360"/>
      </w:pPr>
      <w:rPr>
        <w:rFonts w:ascii="Symbol" w:hAnsi="Symbol"/>
      </w:rPr>
    </w:lvl>
    <w:lvl w:ilvl="1" w:tplc="CC12745E">
      <w:start w:val="1"/>
      <w:numFmt w:val="bullet"/>
      <w:lvlText w:val="o"/>
      <w:lvlJc w:val="left"/>
      <w:pPr>
        <w:tabs>
          <w:tab w:val="num" w:pos="1440"/>
        </w:tabs>
        <w:ind w:left="1440" w:hanging="360"/>
      </w:pPr>
      <w:rPr>
        <w:rFonts w:ascii="Courier New" w:hAnsi="Courier New"/>
      </w:rPr>
    </w:lvl>
    <w:lvl w:ilvl="2" w:tplc="95D6C39E">
      <w:start w:val="1"/>
      <w:numFmt w:val="bullet"/>
      <w:lvlText w:val=""/>
      <w:lvlJc w:val="left"/>
      <w:pPr>
        <w:tabs>
          <w:tab w:val="num" w:pos="2160"/>
        </w:tabs>
        <w:ind w:left="2160" w:hanging="360"/>
      </w:pPr>
      <w:rPr>
        <w:rFonts w:ascii="Wingdings" w:hAnsi="Wingdings"/>
      </w:rPr>
    </w:lvl>
    <w:lvl w:ilvl="3" w:tplc="F86E3D86">
      <w:start w:val="1"/>
      <w:numFmt w:val="bullet"/>
      <w:lvlText w:val=""/>
      <w:lvlJc w:val="left"/>
      <w:pPr>
        <w:tabs>
          <w:tab w:val="num" w:pos="2880"/>
        </w:tabs>
        <w:ind w:left="2880" w:hanging="360"/>
      </w:pPr>
      <w:rPr>
        <w:rFonts w:ascii="Symbol" w:hAnsi="Symbol"/>
      </w:rPr>
    </w:lvl>
    <w:lvl w:ilvl="4" w:tplc="B132574C">
      <w:start w:val="1"/>
      <w:numFmt w:val="bullet"/>
      <w:lvlText w:val="o"/>
      <w:lvlJc w:val="left"/>
      <w:pPr>
        <w:tabs>
          <w:tab w:val="num" w:pos="3600"/>
        </w:tabs>
        <w:ind w:left="3600" w:hanging="360"/>
      </w:pPr>
      <w:rPr>
        <w:rFonts w:ascii="Courier New" w:hAnsi="Courier New"/>
      </w:rPr>
    </w:lvl>
    <w:lvl w:ilvl="5" w:tplc="8B443C84">
      <w:start w:val="1"/>
      <w:numFmt w:val="bullet"/>
      <w:lvlText w:val=""/>
      <w:lvlJc w:val="left"/>
      <w:pPr>
        <w:tabs>
          <w:tab w:val="num" w:pos="4320"/>
        </w:tabs>
        <w:ind w:left="4320" w:hanging="360"/>
      </w:pPr>
      <w:rPr>
        <w:rFonts w:ascii="Wingdings" w:hAnsi="Wingdings"/>
      </w:rPr>
    </w:lvl>
    <w:lvl w:ilvl="6" w:tplc="F8DA750A">
      <w:start w:val="1"/>
      <w:numFmt w:val="bullet"/>
      <w:lvlText w:val=""/>
      <w:lvlJc w:val="left"/>
      <w:pPr>
        <w:tabs>
          <w:tab w:val="num" w:pos="5040"/>
        </w:tabs>
        <w:ind w:left="5040" w:hanging="360"/>
      </w:pPr>
      <w:rPr>
        <w:rFonts w:ascii="Symbol" w:hAnsi="Symbol"/>
      </w:rPr>
    </w:lvl>
    <w:lvl w:ilvl="7" w:tplc="8C703C44">
      <w:start w:val="1"/>
      <w:numFmt w:val="bullet"/>
      <w:lvlText w:val="o"/>
      <w:lvlJc w:val="left"/>
      <w:pPr>
        <w:tabs>
          <w:tab w:val="num" w:pos="5760"/>
        </w:tabs>
        <w:ind w:left="5760" w:hanging="360"/>
      </w:pPr>
      <w:rPr>
        <w:rFonts w:ascii="Courier New" w:hAnsi="Courier New"/>
      </w:rPr>
    </w:lvl>
    <w:lvl w:ilvl="8" w:tplc="6C72E362">
      <w:start w:val="1"/>
      <w:numFmt w:val="bullet"/>
      <w:lvlText w:val=""/>
      <w:lvlJc w:val="left"/>
      <w:pPr>
        <w:tabs>
          <w:tab w:val="num" w:pos="6480"/>
        </w:tabs>
        <w:ind w:left="6480" w:hanging="360"/>
      </w:pPr>
      <w:rPr>
        <w:rFonts w:ascii="Wingdings" w:hAnsi="Wingdings"/>
      </w:rPr>
    </w:lvl>
  </w:abstractNum>
  <w:abstractNum w:abstractNumId="29" w15:restartNumberingAfterBreak="0">
    <w:nsid w:val="7E3E664D"/>
    <w:multiLevelType w:val="hybridMultilevel"/>
    <w:tmpl w:val="7E3E664D"/>
    <w:lvl w:ilvl="0" w:tplc="BD2E3D5E">
      <w:start w:val="1"/>
      <w:numFmt w:val="bullet"/>
      <w:lvlText w:val=""/>
      <w:lvlJc w:val="left"/>
      <w:pPr>
        <w:ind w:left="720" w:hanging="360"/>
      </w:pPr>
      <w:rPr>
        <w:rFonts w:ascii="Symbol" w:hAnsi="Symbol"/>
      </w:rPr>
    </w:lvl>
    <w:lvl w:ilvl="1" w:tplc="B0A8C760">
      <w:start w:val="1"/>
      <w:numFmt w:val="bullet"/>
      <w:lvlText w:val="o"/>
      <w:lvlJc w:val="left"/>
      <w:pPr>
        <w:tabs>
          <w:tab w:val="num" w:pos="1440"/>
        </w:tabs>
        <w:ind w:left="1440" w:hanging="360"/>
      </w:pPr>
      <w:rPr>
        <w:rFonts w:ascii="Courier New" w:hAnsi="Courier New"/>
      </w:rPr>
    </w:lvl>
    <w:lvl w:ilvl="2" w:tplc="3C8C12E8">
      <w:start w:val="1"/>
      <w:numFmt w:val="bullet"/>
      <w:lvlText w:val=""/>
      <w:lvlJc w:val="left"/>
      <w:pPr>
        <w:tabs>
          <w:tab w:val="num" w:pos="2160"/>
        </w:tabs>
        <w:ind w:left="2160" w:hanging="360"/>
      </w:pPr>
      <w:rPr>
        <w:rFonts w:ascii="Wingdings" w:hAnsi="Wingdings"/>
      </w:rPr>
    </w:lvl>
    <w:lvl w:ilvl="3" w:tplc="C84A55FA">
      <w:start w:val="1"/>
      <w:numFmt w:val="bullet"/>
      <w:lvlText w:val=""/>
      <w:lvlJc w:val="left"/>
      <w:pPr>
        <w:tabs>
          <w:tab w:val="num" w:pos="2880"/>
        </w:tabs>
        <w:ind w:left="2880" w:hanging="360"/>
      </w:pPr>
      <w:rPr>
        <w:rFonts w:ascii="Symbol" w:hAnsi="Symbol"/>
      </w:rPr>
    </w:lvl>
    <w:lvl w:ilvl="4" w:tplc="EA5445B2">
      <w:start w:val="1"/>
      <w:numFmt w:val="bullet"/>
      <w:lvlText w:val="o"/>
      <w:lvlJc w:val="left"/>
      <w:pPr>
        <w:tabs>
          <w:tab w:val="num" w:pos="3600"/>
        </w:tabs>
        <w:ind w:left="3600" w:hanging="360"/>
      </w:pPr>
      <w:rPr>
        <w:rFonts w:ascii="Courier New" w:hAnsi="Courier New"/>
      </w:rPr>
    </w:lvl>
    <w:lvl w:ilvl="5" w:tplc="2C449A26">
      <w:start w:val="1"/>
      <w:numFmt w:val="bullet"/>
      <w:lvlText w:val=""/>
      <w:lvlJc w:val="left"/>
      <w:pPr>
        <w:tabs>
          <w:tab w:val="num" w:pos="4320"/>
        </w:tabs>
        <w:ind w:left="4320" w:hanging="360"/>
      </w:pPr>
      <w:rPr>
        <w:rFonts w:ascii="Wingdings" w:hAnsi="Wingdings"/>
      </w:rPr>
    </w:lvl>
    <w:lvl w:ilvl="6" w:tplc="4AA6585C">
      <w:start w:val="1"/>
      <w:numFmt w:val="bullet"/>
      <w:lvlText w:val=""/>
      <w:lvlJc w:val="left"/>
      <w:pPr>
        <w:tabs>
          <w:tab w:val="num" w:pos="5040"/>
        </w:tabs>
        <w:ind w:left="5040" w:hanging="360"/>
      </w:pPr>
      <w:rPr>
        <w:rFonts w:ascii="Symbol" w:hAnsi="Symbol"/>
      </w:rPr>
    </w:lvl>
    <w:lvl w:ilvl="7" w:tplc="39F49436">
      <w:start w:val="1"/>
      <w:numFmt w:val="bullet"/>
      <w:lvlText w:val="o"/>
      <w:lvlJc w:val="left"/>
      <w:pPr>
        <w:tabs>
          <w:tab w:val="num" w:pos="5760"/>
        </w:tabs>
        <w:ind w:left="5760" w:hanging="360"/>
      </w:pPr>
      <w:rPr>
        <w:rFonts w:ascii="Courier New" w:hAnsi="Courier New"/>
      </w:rPr>
    </w:lvl>
    <w:lvl w:ilvl="8" w:tplc="589E1AD6">
      <w:start w:val="1"/>
      <w:numFmt w:val="bullet"/>
      <w:lvlText w:val=""/>
      <w:lvlJc w:val="left"/>
      <w:pPr>
        <w:tabs>
          <w:tab w:val="num" w:pos="6480"/>
        </w:tabs>
        <w:ind w:left="6480" w:hanging="360"/>
      </w:pPr>
      <w:rPr>
        <w:rFonts w:ascii="Wingdings" w:hAnsi="Wingdings"/>
      </w:rPr>
    </w:lvl>
  </w:abstractNum>
  <w:abstractNum w:abstractNumId="30" w15:restartNumberingAfterBreak="0">
    <w:nsid w:val="7E3E664E"/>
    <w:multiLevelType w:val="hybridMultilevel"/>
    <w:tmpl w:val="7E3E664E"/>
    <w:lvl w:ilvl="0" w:tplc="8B46A796">
      <w:start w:val="1"/>
      <w:numFmt w:val="bullet"/>
      <w:lvlText w:val=""/>
      <w:lvlJc w:val="left"/>
      <w:pPr>
        <w:ind w:left="720" w:hanging="360"/>
      </w:pPr>
      <w:rPr>
        <w:rFonts w:ascii="Symbol" w:hAnsi="Symbol"/>
      </w:rPr>
    </w:lvl>
    <w:lvl w:ilvl="1" w:tplc="D12E8E6E">
      <w:start w:val="1"/>
      <w:numFmt w:val="bullet"/>
      <w:lvlText w:val="o"/>
      <w:lvlJc w:val="left"/>
      <w:pPr>
        <w:tabs>
          <w:tab w:val="num" w:pos="1440"/>
        </w:tabs>
        <w:ind w:left="1440" w:hanging="360"/>
      </w:pPr>
      <w:rPr>
        <w:rFonts w:ascii="Courier New" w:hAnsi="Courier New"/>
      </w:rPr>
    </w:lvl>
    <w:lvl w:ilvl="2" w:tplc="9EACBBE4">
      <w:start w:val="1"/>
      <w:numFmt w:val="bullet"/>
      <w:lvlText w:val=""/>
      <w:lvlJc w:val="left"/>
      <w:pPr>
        <w:tabs>
          <w:tab w:val="num" w:pos="2160"/>
        </w:tabs>
        <w:ind w:left="2160" w:hanging="360"/>
      </w:pPr>
      <w:rPr>
        <w:rFonts w:ascii="Wingdings" w:hAnsi="Wingdings"/>
      </w:rPr>
    </w:lvl>
    <w:lvl w:ilvl="3" w:tplc="C0AE5D9E">
      <w:start w:val="1"/>
      <w:numFmt w:val="bullet"/>
      <w:lvlText w:val=""/>
      <w:lvlJc w:val="left"/>
      <w:pPr>
        <w:tabs>
          <w:tab w:val="num" w:pos="2880"/>
        </w:tabs>
        <w:ind w:left="2880" w:hanging="360"/>
      </w:pPr>
      <w:rPr>
        <w:rFonts w:ascii="Symbol" w:hAnsi="Symbol"/>
      </w:rPr>
    </w:lvl>
    <w:lvl w:ilvl="4" w:tplc="04E03E1C">
      <w:start w:val="1"/>
      <w:numFmt w:val="bullet"/>
      <w:lvlText w:val="o"/>
      <w:lvlJc w:val="left"/>
      <w:pPr>
        <w:tabs>
          <w:tab w:val="num" w:pos="3600"/>
        </w:tabs>
        <w:ind w:left="3600" w:hanging="360"/>
      </w:pPr>
      <w:rPr>
        <w:rFonts w:ascii="Courier New" w:hAnsi="Courier New"/>
      </w:rPr>
    </w:lvl>
    <w:lvl w:ilvl="5" w:tplc="2F10F1A6">
      <w:start w:val="1"/>
      <w:numFmt w:val="bullet"/>
      <w:lvlText w:val=""/>
      <w:lvlJc w:val="left"/>
      <w:pPr>
        <w:tabs>
          <w:tab w:val="num" w:pos="4320"/>
        </w:tabs>
        <w:ind w:left="4320" w:hanging="360"/>
      </w:pPr>
      <w:rPr>
        <w:rFonts w:ascii="Wingdings" w:hAnsi="Wingdings"/>
      </w:rPr>
    </w:lvl>
    <w:lvl w:ilvl="6" w:tplc="F1D4E014">
      <w:start w:val="1"/>
      <w:numFmt w:val="bullet"/>
      <w:lvlText w:val=""/>
      <w:lvlJc w:val="left"/>
      <w:pPr>
        <w:tabs>
          <w:tab w:val="num" w:pos="5040"/>
        </w:tabs>
        <w:ind w:left="5040" w:hanging="360"/>
      </w:pPr>
      <w:rPr>
        <w:rFonts w:ascii="Symbol" w:hAnsi="Symbol"/>
      </w:rPr>
    </w:lvl>
    <w:lvl w:ilvl="7" w:tplc="05FE4546">
      <w:start w:val="1"/>
      <w:numFmt w:val="bullet"/>
      <w:lvlText w:val="o"/>
      <w:lvlJc w:val="left"/>
      <w:pPr>
        <w:tabs>
          <w:tab w:val="num" w:pos="5760"/>
        </w:tabs>
        <w:ind w:left="5760" w:hanging="360"/>
      </w:pPr>
      <w:rPr>
        <w:rFonts w:ascii="Courier New" w:hAnsi="Courier New"/>
      </w:rPr>
    </w:lvl>
    <w:lvl w:ilvl="8" w:tplc="F5045A9C">
      <w:start w:val="1"/>
      <w:numFmt w:val="bullet"/>
      <w:lvlText w:val=""/>
      <w:lvlJc w:val="left"/>
      <w:pPr>
        <w:tabs>
          <w:tab w:val="num" w:pos="6480"/>
        </w:tabs>
        <w:ind w:left="6480" w:hanging="360"/>
      </w:pPr>
      <w:rPr>
        <w:rFonts w:ascii="Wingdings" w:hAnsi="Wingdings"/>
      </w:rPr>
    </w:lvl>
  </w:abstractNum>
  <w:abstractNum w:abstractNumId="31" w15:restartNumberingAfterBreak="0">
    <w:nsid w:val="7E3E664F"/>
    <w:multiLevelType w:val="hybridMultilevel"/>
    <w:tmpl w:val="7E3E664F"/>
    <w:lvl w:ilvl="0" w:tplc="302EB40E">
      <w:start w:val="1"/>
      <w:numFmt w:val="bullet"/>
      <w:lvlText w:val=""/>
      <w:lvlJc w:val="left"/>
      <w:pPr>
        <w:ind w:left="720" w:hanging="360"/>
      </w:pPr>
      <w:rPr>
        <w:rFonts w:ascii="Symbol" w:hAnsi="Symbol"/>
      </w:rPr>
    </w:lvl>
    <w:lvl w:ilvl="1" w:tplc="25FEE764">
      <w:start w:val="1"/>
      <w:numFmt w:val="bullet"/>
      <w:lvlText w:val="o"/>
      <w:lvlJc w:val="left"/>
      <w:pPr>
        <w:tabs>
          <w:tab w:val="num" w:pos="1440"/>
        </w:tabs>
        <w:ind w:left="1440" w:hanging="360"/>
      </w:pPr>
      <w:rPr>
        <w:rFonts w:ascii="Courier New" w:hAnsi="Courier New"/>
      </w:rPr>
    </w:lvl>
    <w:lvl w:ilvl="2" w:tplc="7FBCE9D4">
      <w:start w:val="1"/>
      <w:numFmt w:val="bullet"/>
      <w:lvlText w:val=""/>
      <w:lvlJc w:val="left"/>
      <w:pPr>
        <w:tabs>
          <w:tab w:val="num" w:pos="2160"/>
        </w:tabs>
        <w:ind w:left="2160" w:hanging="360"/>
      </w:pPr>
      <w:rPr>
        <w:rFonts w:ascii="Wingdings" w:hAnsi="Wingdings"/>
      </w:rPr>
    </w:lvl>
    <w:lvl w:ilvl="3" w:tplc="F8B4B6BE">
      <w:start w:val="1"/>
      <w:numFmt w:val="bullet"/>
      <w:lvlText w:val=""/>
      <w:lvlJc w:val="left"/>
      <w:pPr>
        <w:tabs>
          <w:tab w:val="num" w:pos="2880"/>
        </w:tabs>
        <w:ind w:left="2880" w:hanging="360"/>
      </w:pPr>
      <w:rPr>
        <w:rFonts w:ascii="Symbol" w:hAnsi="Symbol"/>
      </w:rPr>
    </w:lvl>
    <w:lvl w:ilvl="4" w:tplc="274264B4">
      <w:start w:val="1"/>
      <w:numFmt w:val="bullet"/>
      <w:lvlText w:val="o"/>
      <w:lvlJc w:val="left"/>
      <w:pPr>
        <w:tabs>
          <w:tab w:val="num" w:pos="3600"/>
        </w:tabs>
        <w:ind w:left="3600" w:hanging="360"/>
      </w:pPr>
      <w:rPr>
        <w:rFonts w:ascii="Courier New" w:hAnsi="Courier New"/>
      </w:rPr>
    </w:lvl>
    <w:lvl w:ilvl="5" w:tplc="B104606C">
      <w:start w:val="1"/>
      <w:numFmt w:val="bullet"/>
      <w:lvlText w:val=""/>
      <w:lvlJc w:val="left"/>
      <w:pPr>
        <w:tabs>
          <w:tab w:val="num" w:pos="4320"/>
        </w:tabs>
        <w:ind w:left="4320" w:hanging="360"/>
      </w:pPr>
      <w:rPr>
        <w:rFonts w:ascii="Wingdings" w:hAnsi="Wingdings"/>
      </w:rPr>
    </w:lvl>
    <w:lvl w:ilvl="6" w:tplc="8F16CA0C">
      <w:start w:val="1"/>
      <w:numFmt w:val="bullet"/>
      <w:lvlText w:val=""/>
      <w:lvlJc w:val="left"/>
      <w:pPr>
        <w:tabs>
          <w:tab w:val="num" w:pos="5040"/>
        </w:tabs>
        <w:ind w:left="5040" w:hanging="360"/>
      </w:pPr>
      <w:rPr>
        <w:rFonts w:ascii="Symbol" w:hAnsi="Symbol"/>
      </w:rPr>
    </w:lvl>
    <w:lvl w:ilvl="7" w:tplc="C8A4E59A">
      <w:start w:val="1"/>
      <w:numFmt w:val="bullet"/>
      <w:lvlText w:val="o"/>
      <w:lvlJc w:val="left"/>
      <w:pPr>
        <w:tabs>
          <w:tab w:val="num" w:pos="5760"/>
        </w:tabs>
        <w:ind w:left="5760" w:hanging="360"/>
      </w:pPr>
      <w:rPr>
        <w:rFonts w:ascii="Courier New" w:hAnsi="Courier New"/>
      </w:rPr>
    </w:lvl>
    <w:lvl w:ilvl="8" w:tplc="E0164D38">
      <w:start w:val="1"/>
      <w:numFmt w:val="bullet"/>
      <w:lvlText w:val=""/>
      <w:lvlJc w:val="left"/>
      <w:pPr>
        <w:tabs>
          <w:tab w:val="num" w:pos="6480"/>
        </w:tabs>
        <w:ind w:left="6480" w:hanging="360"/>
      </w:pPr>
      <w:rPr>
        <w:rFonts w:ascii="Wingdings" w:hAnsi="Wingdings"/>
      </w:rPr>
    </w:lvl>
  </w:abstractNum>
  <w:abstractNum w:abstractNumId="32" w15:restartNumberingAfterBreak="0">
    <w:nsid w:val="7E3E6650"/>
    <w:multiLevelType w:val="hybridMultilevel"/>
    <w:tmpl w:val="7E3E6650"/>
    <w:lvl w:ilvl="0" w:tplc="D2EAF912">
      <w:start w:val="1"/>
      <w:numFmt w:val="bullet"/>
      <w:lvlText w:val=""/>
      <w:lvlJc w:val="left"/>
      <w:pPr>
        <w:ind w:left="720" w:hanging="360"/>
      </w:pPr>
      <w:rPr>
        <w:rFonts w:ascii="Symbol" w:hAnsi="Symbol"/>
      </w:rPr>
    </w:lvl>
    <w:lvl w:ilvl="1" w:tplc="C190379C">
      <w:start w:val="1"/>
      <w:numFmt w:val="bullet"/>
      <w:lvlText w:val="o"/>
      <w:lvlJc w:val="left"/>
      <w:pPr>
        <w:tabs>
          <w:tab w:val="num" w:pos="1440"/>
        </w:tabs>
        <w:ind w:left="1440" w:hanging="360"/>
      </w:pPr>
      <w:rPr>
        <w:rFonts w:ascii="Courier New" w:hAnsi="Courier New"/>
      </w:rPr>
    </w:lvl>
    <w:lvl w:ilvl="2" w:tplc="B49EB994">
      <w:start w:val="1"/>
      <w:numFmt w:val="bullet"/>
      <w:lvlText w:val=""/>
      <w:lvlJc w:val="left"/>
      <w:pPr>
        <w:tabs>
          <w:tab w:val="num" w:pos="2160"/>
        </w:tabs>
        <w:ind w:left="2160" w:hanging="360"/>
      </w:pPr>
      <w:rPr>
        <w:rFonts w:ascii="Wingdings" w:hAnsi="Wingdings"/>
      </w:rPr>
    </w:lvl>
    <w:lvl w:ilvl="3" w:tplc="D10E91BE">
      <w:start w:val="1"/>
      <w:numFmt w:val="bullet"/>
      <w:lvlText w:val=""/>
      <w:lvlJc w:val="left"/>
      <w:pPr>
        <w:tabs>
          <w:tab w:val="num" w:pos="2880"/>
        </w:tabs>
        <w:ind w:left="2880" w:hanging="360"/>
      </w:pPr>
      <w:rPr>
        <w:rFonts w:ascii="Symbol" w:hAnsi="Symbol"/>
      </w:rPr>
    </w:lvl>
    <w:lvl w:ilvl="4" w:tplc="92323302">
      <w:start w:val="1"/>
      <w:numFmt w:val="bullet"/>
      <w:lvlText w:val="o"/>
      <w:lvlJc w:val="left"/>
      <w:pPr>
        <w:tabs>
          <w:tab w:val="num" w:pos="3600"/>
        </w:tabs>
        <w:ind w:left="3600" w:hanging="360"/>
      </w:pPr>
      <w:rPr>
        <w:rFonts w:ascii="Courier New" w:hAnsi="Courier New"/>
      </w:rPr>
    </w:lvl>
    <w:lvl w:ilvl="5" w:tplc="300A48A8">
      <w:start w:val="1"/>
      <w:numFmt w:val="bullet"/>
      <w:lvlText w:val=""/>
      <w:lvlJc w:val="left"/>
      <w:pPr>
        <w:tabs>
          <w:tab w:val="num" w:pos="4320"/>
        </w:tabs>
        <w:ind w:left="4320" w:hanging="360"/>
      </w:pPr>
      <w:rPr>
        <w:rFonts w:ascii="Wingdings" w:hAnsi="Wingdings"/>
      </w:rPr>
    </w:lvl>
    <w:lvl w:ilvl="6" w:tplc="CD0A762A">
      <w:start w:val="1"/>
      <w:numFmt w:val="bullet"/>
      <w:lvlText w:val=""/>
      <w:lvlJc w:val="left"/>
      <w:pPr>
        <w:tabs>
          <w:tab w:val="num" w:pos="5040"/>
        </w:tabs>
        <w:ind w:left="5040" w:hanging="360"/>
      </w:pPr>
      <w:rPr>
        <w:rFonts w:ascii="Symbol" w:hAnsi="Symbol"/>
      </w:rPr>
    </w:lvl>
    <w:lvl w:ilvl="7" w:tplc="B66280BE">
      <w:start w:val="1"/>
      <w:numFmt w:val="bullet"/>
      <w:lvlText w:val="o"/>
      <w:lvlJc w:val="left"/>
      <w:pPr>
        <w:tabs>
          <w:tab w:val="num" w:pos="5760"/>
        </w:tabs>
        <w:ind w:left="5760" w:hanging="360"/>
      </w:pPr>
      <w:rPr>
        <w:rFonts w:ascii="Courier New" w:hAnsi="Courier New"/>
      </w:rPr>
    </w:lvl>
    <w:lvl w:ilvl="8" w:tplc="93DCF81C">
      <w:start w:val="1"/>
      <w:numFmt w:val="bullet"/>
      <w:lvlText w:val=""/>
      <w:lvlJc w:val="left"/>
      <w:pPr>
        <w:tabs>
          <w:tab w:val="num" w:pos="6480"/>
        </w:tabs>
        <w:ind w:left="6480" w:hanging="360"/>
      </w:pPr>
      <w:rPr>
        <w:rFonts w:ascii="Wingdings" w:hAnsi="Wingdings"/>
      </w:rPr>
    </w:lvl>
  </w:abstractNum>
  <w:abstractNum w:abstractNumId="33" w15:restartNumberingAfterBreak="0">
    <w:nsid w:val="7E3E6651"/>
    <w:multiLevelType w:val="hybridMultilevel"/>
    <w:tmpl w:val="7E3E6651"/>
    <w:lvl w:ilvl="0" w:tplc="3E1E5274">
      <w:start w:val="1"/>
      <w:numFmt w:val="bullet"/>
      <w:lvlText w:val=""/>
      <w:lvlJc w:val="left"/>
      <w:pPr>
        <w:ind w:left="720" w:hanging="360"/>
      </w:pPr>
      <w:rPr>
        <w:rFonts w:ascii="Symbol" w:hAnsi="Symbol"/>
      </w:rPr>
    </w:lvl>
    <w:lvl w:ilvl="1" w:tplc="AD8A2542">
      <w:start w:val="1"/>
      <w:numFmt w:val="bullet"/>
      <w:lvlText w:val="o"/>
      <w:lvlJc w:val="left"/>
      <w:pPr>
        <w:tabs>
          <w:tab w:val="num" w:pos="1440"/>
        </w:tabs>
        <w:ind w:left="1440" w:hanging="360"/>
      </w:pPr>
      <w:rPr>
        <w:rFonts w:ascii="Courier New" w:hAnsi="Courier New"/>
      </w:rPr>
    </w:lvl>
    <w:lvl w:ilvl="2" w:tplc="E1C0383C">
      <w:start w:val="1"/>
      <w:numFmt w:val="bullet"/>
      <w:lvlText w:val=""/>
      <w:lvlJc w:val="left"/>
      <w:pPr>
        <w:tabs>
          <w:tab w:val="num" w:pos="2160"/>
        </w:tabs>
        <w:ind w:left="2160" w:hanging="360"/>
      </w:pPr>
      <w:rPr>
        <w:rFonts w:ascii="Wingdings" w:hAnsi="Wingdings"/>
      </w:rPr>
    </w:lvl>
    <w:lvl w:ilvl="3" w:tplc="A350BF1E">
      <w:start w:val="1"/>
      <w:numFmt w:val="bullet"/>
      <w:lvlText w:val=""/>
      <w:lvlJc w:val="left"/>
      <w:pPr>
        <w:tabs>
          <w:tab w:val="num" w:pos="2880"/>
        </w:tabs>
        <w:ind w:left="2880" w:hanging="360"/>
      </w:pPr>
      <w:rPr>
        <w:rFonts w:ascii="Symbol" w:hAnsi="Symbol"/>
      </w:rPr>
    </w:lvl>
    <w:lvl w:ilvl="4" w:tplc="82EC0FC6">
      <w:start w:val="1"/>
      <w:numFmt w:val="bullet"/>
      <w:lvlText w:val="o"/>
      <w:lvlJc w:val="left"/>
      <w:pPr>
        <w:tabs>
          <w:tab w:val="num" w:pos="3600"/>
        </w:tabs>
        <w:ind w:left="3600" w:hanging="360"/>
      </w:pPr>
      <w:rPr>
        <w:rFonts w:ascii="Courier New" w:hAnsi="Courier New"/>
      </w:rPr>
    </w:lvl>
    <w:lvl w:ilvl="5" w:tplc="744C27E2">
      <w:start w:val="1"/>
      <w:numFmt w:val="bullet"/>
      <w:lvlText w:val=""/>
      <w:lvlJc w:val="left"/>
      <w:pPr>
        <w:tabs>
          <w:tab w:val="num" w:pos="4320"/>
        </w:tabs>
        <w:ind w:left="4320" w:hanging="360"/>
      </w:pPr>
      <w:rPr>
        <w:rFonts w:ascii="Wingdings" w:hAnsi="Wingdings"/>
      </w:rPr>
    </w:lvl>
    <w:lvl w:ilvl="6" w:tplc="7BE68A62">
      <w:start w:val="1"/>
      <w:numFmt w:val="bullet"/>
      <w:lvlText w:val=""/>
      <w:lvlJc w:val="left"/>
      <w:pPr>
        <w:tabs>
          <w:tab w:val="num" w:pos="5040"/>
        </w:tabs>
        <w:ind w:left="5040" w:hanging="360"/>
      </w:pPr>
      <w:rPr>
        <w:rFonts w:ascii="Symbol" w:hAnsi="Symbol"/>
      </w:rPr>
    </w:lvl>
    <w:lvl w:ilvl="7" w:tplc="5A4A4272">
      <w:start w:val="1"/>
      <w:numFmt w:val="bullet"/>
      <w:lvlText w:val="o"/>
      <w:lvlJc w:val="left"/>
      <w:pPr>
        <w:tabs>
          <w:tab w:val="num" w:pos="5760"/>
        </w:tabs>
        <w:ind w:left="5760" w:hanging="360"/>
      </w:pPr>
      <w:rPr>
        <w:rFonts w:ascii="Courier New" w:hAnsi="Courier New"/>
      </w:rPr>
    </w:lvl>
    <w:lvl w:ilvl="8" w:tplc="99CEECD6">
      <w:start w:val="1"/>
      <w:numFmt w:val="bullet"/>
      <w:lvlText w:val=""/>
      <w:lvlJc w:val="left"/>
      <w:pPr>
        <w:tabs>
          <w:tab w:val="num" w:pos="6480"/>
        </w:tabs>
        <w:ind w:left="6480" w:hanging="360"/>
      </w:pPr>
      <w:rPr>
        <w:rFonts w:ascii="Wingdings" w:hAnsi="Wingdings"/>
      </w:rPr>
    </w:lvl>
  </w:abstractNum>
  <w:abstractNum w:abstractNumId="34" w15:restartNumberingAfterBreak="0">
    <w:nsid w:val="7E3E6652"/>
    <w:multiLevelType w:val="hybridMultilevel"/>
    <w:tmpl w:val="7E3E6652"/>
    <w:lvl w:ilvl="0" w:tplc="DE2A8E9A">
      <w:start w:val="1"/>
      <w:numFmt w:val="bullet"/>
      <w:lvlText w:val=""/>
      <w:lvlJc w:val="left"/>
      <w:pPr>
        <w:ind w:left="720" w:hanging="360"/>
      </w:pPr>
      <w:rPr>
        <w:rFonts w:ascii="Symbol" w:hAnsi="Symbol"/>
      </w:rPr>
    </w:lvl>
    <w:lvl w:ilvl="1" w:tplc="2804A1A8">
      <w:start w:val="1"/>
      <w:numFmt w:val="bullet"/>
      <w:lvlText w:val="o"/>
      <w:lvlJc w:val="left"/>
      <w:pPr>
        <w:tabs>
          <w:tab w:val="num" w:pos="1440"/>
        </w:tabs>
        <w:ind w:left="1440" w:hanging="360"/>
      </w:pPr>
      <w:rPr>
        <w:rFonts w:ascii="Courier New" w:hAnsi="Courier New"/>
      </w:rPr>
    </w:lvl>
    <w:lvl w:ilvl="2" w:tplc="591C0638">
      <w:start w:val="1"/>
      <w:numFmt w:val="bullet"/>
      <w:lvlText w:val=""/>
      <w:lvlJc w:val="left"/>
      <w:pPr>
        <w:tabs>
          <w:tab w:val="num" w:pos="2160"/>
        </w:tabs>
        <w:ind w:left="2160" w:hanging="360"/>
      </w:pPr>
      <w:rPr>
        <w:rFonts w:ascii="Wingdings" w:hAnsi="Wingdings"/>
      </w:rPr>
    </w:lvl>
    <w:lvl w:ilvl="3" w:tplc="D696E59A">
      <w:start w:val="1"/>
      <w:numFmt w:val="bullet"/>
      <w:lvlText w:val=""/>
      <w:lvlJc w:val="left"/>
      <w:pPr>
        <w:tabs>
          <w:tab w:val="num" w:pos="2880"/>
        </w:tabs>
        <w:ind w:left="2880" w:hanging="360"/>
      </w:pPr>
      <w:rPr>
        <w:rFonts w:ascii="Symbol" w:hAnsi="Symbol"/>
      </w:rPr>
    </w:lvl>
    <w:lvl w:ilvl="4" w:tplc="0B96FB86">
      <w:start w:val="1"/>
      <w:numFmt w:val="bullet"/>
      <w:lvlText w:val="o"/>
      <w:lvlJc w:val="left"/>
      <w:pPr>
        <w:tabs>
          <w:tab w:val="num" w:pos="3600"/>
        </w:tabs>
        <w:ind w:left="3600" w:hanging="360"/>
      </w:pPr>
      <w:rPr>
        <w:rFonts w:ascii="Courier New" w:hAnsi="Courier New"/>
      </w:rPr>
    </w:lvl>
    <w:lvl w:ilvl="5" w:tplc="EE0C0276">
      <w:start w:val="1"/>
      <w:numFmt w:val="bullet"/>
      <w:lvlText w:val=""/>
      <w:lvlJc w:val="left"/>
      <w:pPr>
        <w:tabs>
          <w:tab w:val="num" w:pos="4320"/>
        </w:tabs>
        <w:ind w:left="4320" w:hanging="360"/>
      </w:pPr>
      <w:rPr>
        <w:rFonts w:ascii="Wingdings" w:hAnsi="Wingdings"/>
      </w:rPr>
    </w:lvl>
    <w:lvl w:ilvl="6" w:tplc="CE9E0AD0">
      <w:start w:val="1"/>
      <w:numFmt w:val="bullet"/>
      <w:lvlText w:val=""/>
      <w:lvlJc w:val="left"/>
      <w:pPr>
        <w:tabs>
          <w:tab w:val="num" w:pos="5040"/>
        </w:tabs>
        <w:ind w:left="5040" w:hanging="360"/>
      </w:pPr>
      <w:rPr>
        <w:rFonts w:ascii="Symbol" w:hAnsi="Symbol"/>
      </w:rPr>
    </w:lvl>
    <w:lvl w:ilvl="7" w:tplc="4BA42F5C">
      <w:start w:val="1"/>
      <w:numFmt w:val="bullet"/>
      <w:lvlText w:val="o"/>
      <w:lvlJc w:val="left"/>
      <w:pPr>
        <w:tabs>
          <w:tab w:val="num" w:pos="5760"/>
        </w:tabs>
        <w:ind w:left="5760" w:hanging="360"/>
      </w:pPr>
      <w:rPr>
        <w:rFonts w:ascii="Courier New" w:hAnsi="Courier New"/>
      </w:rPr>
    </w:lvl>
    <w:lvl w:ilvl="8" w:tplc="4DD08AB4">
      <w:start w:val="1"/>
      <w:numFmt w:val="bullet"/>
      <w:lvlText w:val=""/>
      <w:lvlJc w:val="left"/>
      <w:pPr>
        <w:tabs>
          <w:tab w:val="num" w:pos="6480"/>
        </w:tabs>
        <w:ind w:left="6480" w:hanging="360"/>
      </w:pPr>
      <w:rPr>
        <w:rFonts w:ascii="Wingdings" w:hAnsi="Wingdings"/>
      </w:rPr>
    </w:lvl>
  </w:abstractNum>
  <w:abstractNum w:abstractNumId="35" w15:restartNumberingAfterBreak="0">
    <w:nsid w:val="7E3E6653"/>
    <w:multiLevelType w:val="hybridMultilevel"/>
    <w:tmpl w:val="7E3E6653"/>
    <w:lvl w:ilvl="0" w:tplc="51A49A50">
      <w:start w:val="1"/>
      <w:numFmt w:val="bullet"/>
      <w:lvlText w:val=""/>
      <w:lvlJc w:val="left"/>
      <w:pPr>
        <w:ind w:left="720" w:hanging="360"/>
      </w:pPr>
      <w:rPr>
        <w:rFonts w:ascii="Symbol" w:hAnsi="Symbol"/>
      </w:rPr>
    </w:lvl>
    <w:lvl w:ilvl="1" w:tplc="9E86FE9A">
      <w:start w:val="1"/>
      <w:numFmt w:val="bullet"/>
      <w:lvlText w:val="o"/>
      <w:lvlJc w:val="left"/>
      <w:pPr>
        <w:tabs>
          <w:tab w:val="num" w:pos="1440"/>
        </w:tabs>
        <w:ind w:left="1440" w:hanging="360"/>
      </w:pPr>
      <w:rPr>
        <w:rFonts w:ascii="Courier New" w:hAnsi="Courier New"/>
      </w:rPr>
    </w:lvl>
    <w:lvl w:ilvl="2" w:tplc="0CC8BDF6">
      <w:start w:val="1"/>
      <w:numFmt w:val="bullet"/>
      <w:lvlText w:val=""/>
      <w:lvlJc w:val="left"/>
      <w:pPr>
        <w:tabs>
          <w:tab w:val="num" w:pos="2160"/>
        </w:tabs>
        <w:ind w:left="2160" w:hanging="360"/>
      </w:pPr>
      <w:rPr>
        <w:rFonts w:ascii="Wingdings" w:hAnsi="Wingdings"/>
      </w:rPr>
    </w:lvl>
    <w:lvl w:ilvl="3" w:tplc="23AC0958">
      <w:start w:val="1"/>
      <w:numFmt w:val="bullet"/>
      <w:lvlText w:val=""/>
      <w:lvlJc w:val="left"/>
      <w:pPr>
        <w:tabs>
          <w:tab w:val="num" w:pos="2880"/>
        </w:tabs>
        <w:ind w:left="2880" w:hanging="360"/>
      </w:pPr>
      <w:rPr>
        <w:rFonts w:ascii="Symbol" w:hAnsi="Symbol"/>
      </w:rPr>
    </w:lvl>
    <w:lvl w:ilvl="4" w:tplc="F0EAED54">
      <w:start w:val="1"/>
      <w:numFmt w:val="bullet"/>
      <w:lvlText w:val="o"/>
      <w:lvlJc w:val="left"/>
      <w:pPr>
        <w:tabs>
          <w:tab w:val="num" w:pos="3600"/>
        </w:tabs>
        <w:ind w:left="3600" w:hanging="360"/>
      </w:pPr>
      <w:rPr>
        <w:rFonts w:ascii="Courier New" w:hAnsi="Courier New"/>
      </w:rPr>
    </w:lvl>
    <w:lvl w:ilvl="5" w:tplc="2CFC2EEC">
      <w:start w:val="1"/>
      <w:numFmt w:val="bullet"/>
      <w:lvlText w:val=""/>
      <w:lvlJc w:val="left"/>
      <w:pPr>
        <w:tabs>
          <w:tab w:val="num" w:pos="4320"/>
        </w:tabs>
        <w:ind w:left="4320" w:hanging="360"/>
      </w:pPr>
      <w:rPr>
        <w:rFonts w:ascii="Wingdings" w:hAnsi="Wingdings"/>
      </w:rPr>
    </w:lvl>
    <w:lvl w:ilvl="6" w:tplc="65422900">
      <w:start w:val="1"/>
      <w:numFmt w:val="bullet"/>
      <w:lvlText w:val=""/>
      <w:lvlJc w:val="left"/>
      <w:pPr>
        <w:tabs>
          <w:tab w:val="num" w:pos="5040"/>
        </w:tabs>
        <w:ind w:left="5040" w:hanging="360"/>
      </w:pPr>
      <w:rPr>
        <w:rFonts w:ascii="Symbol" w:hAnsi="Symbol"/>
      </w:rPr>
    </w:lvl>
    <w:lvl w:ilvl="7" w:tplc="385EBA66">
      <w:start w:val="1"/>
      <w:numFmt w:val="bullet"/>
      <w:lvlText w:val="o"/>
      <w:lvlJc w:val="left"/>
      <w:pPr>
        <w:tabs>
          <w:tab w:val="num" w:pos="5760"/>
        </w:tabs>
        <w:ind w:left="5760" w:hanging="360"/>
      </w:pPr>
      <w:rPr>
        <w:rFonts w:ascii="Courier New" w:hAnsi="Courier New"/>
      </w:rPr>
    </w:lvl>
    <w:lvl w:ilvl="8" w:tplc="7D688022">
      <w:start w:val="1"/>
      <w:numFmt w:val="bullet"/>
      <w:lvlText w:val=""/>
      <w:lvlJc w:val="left"/>
      <w:pPr>
        <w:tabs>
          <w:tab w:val="num" w:pos="6480"/>
        </w:tabs>
        <w:ind w:left="6480" w:hanging="360"/>
      </w:pPr>
      <w:rPr>
        <w:rFonts w:ascii="Wingdings" w:hAnsi="Wingdings"/>
      </w:rPr>
    </w:lvl>
  </w:abstractNum>
  <w:abstractNum w:abstractNumId="36" w15:restartNumberingAfterBreak="0">
    <w:nsid w:val="7E3E6654"/>
    <w:multiLevelType w:val="hybridMultilevel"/>
    <w:tmpl w:val="7E3E6654"/>
    <w:lvl w:ilvl="0" w:tplc="AFE6A5BC">
      <w:start w:val="1"/>
      <w:numFmt w:val="bullet"/>
      <w:lvlText w:val=""/>
      <w:lvlJc w:val="left"/>
      <w:pPr>
        <w:ind w:left="720" w:hanging="360"/>
      </w:pPr>
      <w:rPr>
        <w:rFonts w:ascii="Symbol" w:hAnsi="Symbol"/>
      </w:rPr>
    </w:lvl>
    <w:lvl w:ilvl="1" w:tplc="CC321A88">
      <w:start w:val="1"/>
      <w:numFmt w:val="bullet"/>
      <w:lvlText w:val="o"/>
      <w:lvlJc w:val="left"/>
      <w:pPr>
        <w:tabs>
          <w:tab w:val="num" w:pos="1440"/>
        </w:tabs>
        <w:ind w:left="1440" w:hanging="360"/>
      </w:pPr>
      <w:rPr>
        <w:rFonts w:ascii="Courier New" w:hAnsi="Courier New"/>
      </w:rPr>
    </w:lvl>
    <w:lvl w:ilvl="2" w:tplc="1AF804B8">
      <w:start w:val="1"/>
      <w:numFmt w:val="bullet"/>
      <w:lvlText w:val=""/>
      <w:lvlJc w:val="left"/>
      <w:pPr>
        <w:tabs>
          <w:tab w:val="num" w:pos="2160"/>
        </w:tabs>
        <w:ind w:left="2160" w:hanging="360"/>
      </w:pPr>
      <w:rPr>
        <w:rFonts w:ascii="Wingdings" w:hAnsi="Wingdings"/>
      </w:rPr>
    </w:lvl>
    <w:lvl w:ilvl="3" w:tplc="50425D38">
      <w:start w:val="1"/>
      <w:numFmt w:val="bullet"/>
      <w:lvlText w:val=""/>
      <w:lvlJc w:val="left"/>
      <w:pPr>
        <w:tabs>
          <w:tab w:val="num" w:pos="2880"/>
        </w:tabs>
        <w:ind w:left="2880" w:hanging="360"/>
      </w:pPr>
      <w:rPr>
        <w:rFonts w:ascii="Symbol" w:hAnsi="Symbol"/>
      </w:rPr>
    </w:lvl>
    <w:lvl w:ilvl="4" w:tplc="AA8E8B74">
      <w:start w:val="1"/>
      <w:numFmt w:val="bullet"/>
      <w:lvlText w:val="o"/>
      <w:lvlJc w:val="left"/>
      <w:pPr>
        <w:tabs>
          <w:tab w:val="num" w:pos="3600"/>
        </w:tabs>
        <w:ind w:left="3600" w:hanging="360"/>
      </w:pPr>
      <w:rPr>
        <w:rFonts w:ascii="Courier New" w:hAnsi="Courier New"/>
      </w:rPr>
    </w:lvl>
    <w:lvl w:ilvl="5" w:tplc="829280C4">
      <w:start w:val="1"/>
      <w:numFmt w:val="bullet"/>
      <w:lvlText w:val=""/>
      <w:lvlJc w:val="left"/>
      <w:pPr>
        <w:tabs>
          <w:tab w:val="num" w:pos="4320"/>
        </w:tabs>
        <w:ind w:left="4320" w:hanging="360"/>
      </w:pPr>
      <w:rPr>
        <w:rFonts w:ascii="Wingdings" w:hAnsi="Wingdings"/>
      </w:rPr>
    </w:lvl>
    <w:lvl w:ilvl="6" w:tplc="67385072">
      <w:start w:val="1"/>
      <w:numFmt w:val="bullet"/>
      <w:lvlText w:val=""/>
      <w:lvlJc w:val="left"/>
      <w:pPr>
        <w:tabs>
          <w:tab w:val="num" w:pos="5040"/>
        </w:tabs>
        <w:ind w:left="5040" w:hanging="360"/>
      </w:pPr>
      <w:rPr>
        <w:rFonts w:ascii="Symbol" w:hAnsi="Symbol"/>
      </w:rPr>
    </w:lvl>
    <w:lvl w:ilvl="7" w:tplc="9DDA45A0">
      <w:start w:val="1"/>
      <w:numFmt w:val="bullet"/>
      <w:lvlText w:val="o"/>
      <w:lvlJc w:val="left"/>
      <w:pPr>
        <w:tabs>
          <w:tab w:val="num" w:pos="5760"/>
        </w:tabs>
        <w:ind w:left="5760" w:hanging="360"/>
      </w:pPr>
      <w:rPr>
        <w:rFonts w:ascii="Courier New" w:hAnsi="Courier New"/>
      </w:rPr>
    </w:lvl>
    <w:lvl w:ilvl="8" w:tplc="84E6CE2A">
      <w:start w:val="1"/>
      <w:numFmt w:val="bullet"/>
      <w:lvlText w:val=""/>
      <w:lvlJc w:val="left"/>
      <w:pPr>
        <w:tabs>
          <w:tab w:val="num" w:pos="6480"/>
        </w:tabs>
        <w:ind w:left="6480" w:hanging="360"/>
      </w:pPr>
      <w:rPr>
        <w:rFonts w:ascii="Wingdings" w:hAnsi="Wingdings"/>
      </w:rPr>
    </w:lvl>
  </w:abstractNum>
  <w:abstractNum w:abstractNumId="37" w15:restartNumberingAfterBreak="0">
    <w:nsid w:val="7E3E6655"/>
    <w:multiLevelType w:val="hybridMultilevel"/>
    <w:tmpl w:val="7E3E6655"/>
    <w:lvl w:ilvl="0" w:tplc="19F88EE4">
      <w:start w:val="1"/>
      <w:numFmt w:val="bullet"/>
      <w:lvlText w:val=""/>
      <w:lvlJc w:val="left"/>
      <w:pPr>
        <w:ind w:left="720" w:hanging="360"/>
      </w:pPr>
      <w:rPr>
        <w:rFonts w:ascii="Symbol" w:hAnsi="Symbol"/>
      </w:rPr>
    </w:lvl>
    <w:lvl w:ilvl="1" w:tplc="6B307292">
      <w:start w:val="1"/>
      <w:numFmt w:val="bullet"/>
      <w:lvlText w:val="o"/>
      <w:lvlJc w:val="left"/>
      <w:pPr>
        <w:tabs>
          <w:tab w:val="num" w:pos="1440"/>
        </w:tabs>
        <w:ind w:left="1440" w:hanging="360"/>
      </w:pPr>
      <w:rPr>
        <w:rFonts w:ascii="Courier New" w:hAnsi="Courier New"/>
      </w:rPr>
    </w:lvl>
    <w:lvl w:ilvl="2" w:tplc="AE1852D6">
      <w:start w:val="1"/>
      <w:numFmt w:val="bullet"/>
      <w:lvlText w:val=""/>
      <w:lvlJc w:val="left"/>
      <w:pPr>
        <w:tabs>
          <w:tab w:val="num" w:pos="2160"/>
        </w:tabs>
        <w:ind w:left="2160" w:hanging="360"/>
      </w:pPr>
      <w:rPr>
        <w:rFonts w:ascii="Wingdings" w:hAnsi="Wingdings"/>
      </w:rPr>
    </w:lvl>
    <w:lvl w:ilvl="3" w:tplc="49E8A0F0">
      <w:start w:val="1"/>
      <w:numFmt w:val="bullet"/>
      <w:lvlText w:val=""/>
      <w:lvlJc w:val="left"/>
      <w:pPr>
        <w:tabs>
          <w:tab w:val="num" w:pos="2880"/>
        </w:tabs>
        <w:ind w:left="2880" w:hanging="360"/>
      </w:pPr>
      <w:rPr>
        <w:rFonts w:ascii="Symbol" w:hAnsi="Symbol"/>
      </w:rPr>
    </w:lvl>
    <w:lvl w:ilvl="4" w:tplc="A2DEADF4">
      <w:start w:val="1"/>
      <w:numFmt w:val="bullet"/>
      <w:lvlText w:val="o"/>
      <w:lvlJc w:val="left"/>
      <w:pPr>
        <w:tabs>
          <w:tab w:val="num" w:pos="3600"/>
        </w:tabs>
        <w:ind w:left="3600" w:hanging="360"/>
      </w:pPr>
      <w:rPr>
        <w:rFonts w:ascii="Courier New" w:hAnsi="Courier New"/>
      </w:rPr>
    </w:lvl>
    <w:lvl w:ilvl="5" w:tplc="DD603D06">
      <w:start w:val="1"/>
      <w:numFmt w:val="bullet"/>
      <w:lvlText w:val=""/>
      <w:lvlJc w:val="left"/>
      <w:pPr>
        <w:tabs>
          <w:tab w:val="num" w:pos="4320"/>
        </w:tabs>
        <w:ind w:left="4320" w:hanging="360"/>
      </w:pPr>
      <w:rPr>
        <w:rFonts w:ascii="Wingdings" w:hAnsi="Wingdings"/>
      </w:rPr>
    </w:lvl>
    <w:lvl w:ilvl="6" w:tplc="7A08F88E">
      <w:start w:val="1"/>
      <w:numFmt w:val="bullet"/>
      <w:lvlText w:val=""/>
      <w:lvlJc w:val="left"/>
      <w:pPr>
        <w:tabs>
          <w:tab w:val="num" w:pos="5040"/>
        </w:tabs>
        <w:ind w:left="5040" w:hanging="360"/>
      </w:pPr>
      <w:rPr>
        <w:rFonts w:ascii="Symbol" w:hAnsi="Symbol"/>
      </w:rPr>
    </w:lvl>
    <w:lvl w:ilvl="7" w:tplc="FA041B84">
      <w:start w:val="1"/>
      <w:numFmt w:val="bullet"/>
      <w:lvlText w:val="o"/>
      <w:lvlJc w:val="left"/>
      <w:pPr>
        <w:tabs>
          <w:tab w:val="num" w:pos="5760"/>
        </w:tabs>
        <w:ind w:left="5760" w:hanging="360"/>
      </w:pPr>
      <w:rPr>
        <w:rFonts w:ascii="Courier New" w:hAnsi="Courier New"/>
      </w:rPr>
    </w:lvl>
    <w:lvl w:ilvl="8" w:tplc="EACAFE76">
      <w:start w:val="1"/>
      <w:numFmt w:val="bullet"/>
      <w:lvlText w:val=""/>
      <w:lvlJc w:val="left"/>
      <w:pPr>
        <w:tabs>
          <w:tab w:val="num" w:pos="6480"/>
        </w:tabs>
        <w:ind w:left="6480" w:hanging="360"/>
      </w:pPr>
      <w:rPr>
        <w:rFonts w:ascii="Wingdings" w:hAnsi="Wingdings"/>
      </w:rPr>
    </w:lvl>
  </w:abstractNum>
  <w:abstractNum w:abstractNumId="38" w15:restartNumberingAfterBreak="0">
    <w:nsid w:val="7E3E6656"/>
    <w:multiLevelType w:val="hybridMultilevel"/>
    <w:tmpl w:val="7E3E6656"/>
    <w:lvl w:ilvl="0" w:tplc="7958BC0A">
      <w:start w:val="1"/>
      <w:numFmt w:val="bullet"/>
      <w:lvlText w:val=""/>
      <w:lvlJc w:val="left"/>
      <w:pPr>
        <w:ind w:left="720" w:hanging="360"/>
      </w:pPr>
      <w:rPr>
        <w:rFonts w:ascii="Symbol" w:hAnsi="Symbol"/>
      </w:rPr>
    </w:lvl>
    <w:lvl w:ilvl="1" w:tplc="6218AD32">
      <w:start w:val="1"/>
      <w:numFmt w:val="bullet"/>
      <w:lvlText w:val="o"/>
      <w:lvlJc w:val="left"/>
      <w:pPr>
        <w:tabs>
          <w:tab w:val="num" w:pos="1440"/>
        </w:tabs>
        <w:ind w:left="1440" w:hanging="360"/>
      </w:pPr>
      <w:rPr>
        <w:rFonts w:ascii="Courier New" w:hAnsi="Courier New"/>
      </w:rPr>
    </w:lvl>
    <w:lvl w:ilvl="2" w:tplc="C8982162">
      <w:start w:val="1"/>
      <w:numFmt w:val="bullet"/>
      <w:lvlText w:val=""/>
      <w:lvlJc w:val="left"/>
      <w:pPr>
        <w:tabs>
          <w:tab w:val="num" w:pos="2160"/>
        </w:tabs>
        <w:ind w:left="2160" w:hanging="360"/>
      </w:pPr>
      <w:rPr>
        <w:rFonts w:ascii="Wingdings" w:hAnsi="Wingdings"/>
      </w:rPr>
    </w:lvl>
    <w:lvl w:ilvl="3" w:tplc="082E4CC6">
      <w:start w:val="1"/>
      <w:numFmt w:val="bullet"/>
      <w:lvlText w:val=""/>
      <w:lvlJc w:val="left"/>
      <w:pPr>
        <w:tabs>
          <w:tab w:val="num" w:pos="2880"/>
        </w:tabs>
        <w:ind w:left="2880" w:hanging="360"/>
      </w:pPr>
      <w:rPr>
        <w:rFonts w:ascii="Symbol" w:hAnsi="Symbol"/>
      </w:rPr>
    </w:lvl>
    <w:lvl w:ilvl="4" w:tplc="C8C857EA">
      <w:start w:val="1"/>
      <w:numFmt w:val="bullet"/>
      <w:lvlText w:val="o"/>
      <w:lvlJc w:val="left"/>
      <w:pPr>
        <w:tabs>
          <w:tab w:val="num" w:pos="3600"/>
        </w:tabs>
        <w:ind w:left="3600" w:hanging="360"/>
      </w:pPr>
      <w:rPr>
        <w:rFonts w:ascii="Courier New" w:hAnsi="Courier New"/>
      </w:rPr>
    </w:lvl>
    <w:lvl w:ilvl="5" w:tplc="1C5A1084">
      <w:start w:val="1"/>
      <w:numFmt w:val="bullet"/>
      <w:lvlText w:val=""/>
      <w:lvlJc w:val="left"/>
      <w:pPr>
        <w:tabs>
          <w:tab w:val="num" w:pos="4320"/>
        </w:tabs>
        <w:ind w:left="4320" w:hanging="360"/>
      </w:pPr>
      <w:rPr>
        <w:rFonts w:ascii="Wingdings" w:hAnsi="Wingdings"/>
      </w:rPr>
    </w:lvl>
    <w:lvl w:ilvl="6" w:tplc="E6EEC092">
      <w:start w:val="1"/>
      <w:numFmt w:val="bullet"/>
      <w:lvlText w:val=""/>
      <w:lvlJc w:val="left"/>
      <w:pPr>
        <w:tabs>
          <w:tab w:val="num" w:pos="5040"/>
        </w:tabs>
        <w:ind w:left="5040" w:hanging="360"/>
      </w:pPr>
      <w:rPr>
        <w:rFonts w:ascii="Symbol" w:hAnsi="Symbol"/>
      </w:rPr>
    </w:lvl>
    <w:lvl w:ilvl="7" w:tplc="29867B80">
      <w:start w:val="1"/>
      <w:numFmt w:val="bullet"/>
      <w:lvlText w:val="o"/>
      <w:lvlJc w:val="left"/>
      <w:pPr>
        <w:tabs>
          <w:tab w:val="num" w:pos="5760"/>
        </w:tabs>
        <w:ind w:left="5760" w:hanging="360"/>
      </w:pPr>
      <w:rPr>
        <w:rFonts w:ascii="Courier New" w:hAnsi="Courier New"/>
      </w:rPr>
    </w:lvl>
    <w:lvl w:ilvl="8" w:tplc="501E1402">
      <w:start w:val="1"/>
      <w:numFmt w:val="bullet"/>
      <w:lvlText w:val=""/>
      <w:lvlJc w:val="left"/>
      <w:pPr>
        <w:tabs>
          <w:tab w:val="num" w:pos="6480"/>
        </w:tabs>
        <w:ind w:left="6480" w:hanging="360"/>
      </w:pPr>
      <w:rPr>
        <w:rFonts w:ascii="Wingdings" w:hAnsi="Wingdings"/>
      </w:rPr>
    </w:lvl>
  </w:abstractNum>
  <w:abstractNum w:abstractNumId="39" w15:restartNumberingAfterBreak="0">
    <w:nsid w:val="7E3E6657"/>
    <w:multiLevelType w:val="hybridMultilevel"/>
    <w:tmpl w:val="7E3E6657"/>
    <w:lvl w:ilvl="0" w:tplc="BA3893D4">
      <w:start w:val="1"/>
      <w:numFmt w:val="bullet"/>
      <w:lvlText w:val=""/>
      <w:lvlJc w:val="left"/>
      <w:pPr>
        <w:ind w:left="720" w:hanging="360"/>
      </w:pPr>
      <w:rPr>
        <w:rFonts w:ascii="Symbol" w:hAnsi="Symbol"/>
      </w:rPr>
    </w:lvl>
    <w:lvl w:ilvl="1" w:tplc="97006D52">
      <w:start w:val="1"/>
      <w:numFmt w:val="bullet"/>
      <w:lvlText w:val="o"/>
      <w:lvlJc w:val="left"/>
      <w:pPr>
        <w:tabs>
          <w:tab w:val="num" w:pos="1440"/>
        </w:tabs>
        <w:ind w:left="1440" w:hanging="360"/>
      </w:pPr>
      <w:rPr>
        <w:rFonts w:ascii="Courier New" w:hAnsi="Courier New"/>
      </w:rPr>
    </w:lvl>
    <w:lvl w:ilvl="2" w:tplc="7AC69E72">
      <w:start w:val="1"/>
      <w:numFmt w:val="bullet"/>
      <w:lvlText w:val=""/>
      <w:lvlJc w:val="left"/>
      <w:pPr>
        <w:tabs>
          <w:tab w:val="num" w:pos="2160"/>
        </w:tabs>
        <w:ind w:left="2160" w:hanging="360"/>
      </w:pPr>
      <w:rPr>
        <w:rFonts w:ascii="Wingdings" w:hAnsi="Wingdings"/>
      </w:rPr>
    </w:lvl>
    <w:lvl w:ilvl="3" w:tplc="FC340204">
      <w:start w:val="1"/>
      <w:numFmt w:val="bullet"/>
      <w:lvlText w:val=""/>
      <w:lvlJc w:val="left"/>
      <w:pPr>
        <w:tabs>
          <w:tab w:val="num" w:pos="2880"/>
        </w:tabs>
        <w:ind w:left="2880" w:hanging="360"/>
      </w:pPr>
      <w:rPr>
        <w:rFonts w:ascii="Symbol" w:hAnsi="Symbol"/>
      </w:rPr>
    </w:lvl>
    <w:lvl w:ilvl="4" w:tplc="D396C228">
      <w:start w:val="1"/>
      <w:numFmt w:val="bullet"/>
      <w:lvlText w:val="o"/>
      <w:lvlJc w:val="left"/>
      <w:pPr>
        <w:tabs>
          <w:tab w:val="num" w:pos="3600"/>
        </w:tabs>
        <w:ind w:left="3600" w:hanging="360"/>
      </w:pPr>
      <w:rPr>
        <w:rFonts w:ascii="Courier New" w:hAnsi="Courier New"/>
      </w:rPr>
    </w:lvl>
    <w:lvl w:ilvl="5" w:tplc="2FD2FEC8">
      <w:start w:val="1"/>
      <w:numFmt w:val="bullet"/>
      <w:lvlText w:val=""/>
      <w:lvlJc w:val="left"/>
      <w:pPr>
        <w:tabs>
          <w:tab w:val="num" w:pos="4320"/>
        </w:tabs>
        <w:ind w:left="4320" w:hanging="360"/>
      </w:pPr>
      <w:rPr>
        <w:rFonts w:ascii="Wingdings" w:hAnsi="Wingdings"/>
      </w:rPr>
    </w:lvl>
    <w:lvl w:ilvl="6" w:tplc="FEB4E000">
      <w:start w:val="1"/>
      <w:numFmt w:val="bullet"/>
      <w:lvlText w:val=""/>
      <w:lvlJc w:val="left"/>
      <w:pPr>
        <w:tabs>
          <w:tab w:val="num" w:pos="5040"/>
        </w:tabs>
        <w:ind w:left="5040" w:hanging="360"/>
      </w:pPr>
      <w:rPr>
        <w:rFonts w:ascii="Symbol" w:hAnsi="Symbol"/>
      </w:rPr>
    </w:lvl>
    <w:lvl w:ilvl="7" w:tplc="17F20A92">
      <w:start w:val="1"/>
      <w:numFmt w:val="bullet"/>
      <w:lvlText w:val="o"/>
      <w:lvlJc w:val="left"/>
      <w:pPr>
        <w:tabs>
          <w:tab w:val="num" w:pos="5760"/>
        </w:tabs>
        <w:ind w:left="5760" w:hanging="360"/>
      </w:pPr>
      <w:rPr>
        <w:rFonts w:ascii="Courier New" w:hAnsi="Courier New"/>
      </w:rPr>
    </w:lvl>
    <w:lvl w:ilvl="8" w:tplc="D53AD0F4">
      <w:start w:val="1"/>
      <w:numFmt w:val="bullet"/>
      <w:lvlText w:val=""/>
      <w:lvlJc w:val="left"/>
      <w:pPr>
        <w:tabs>
          <w:tab w:val="num" w:pos="6480"/>
        </w:tabs>
        <w:ind w:left="6480" w:hanging="360"/>
      </w:pPr>
      <w:rPr>
        <w:rFonts w:ascii="Wingdings" w:hAnsi="Wingdings"/>
      </w:rPr>
    </w:lvl>
  </w:abstractNum>
  <w:abstractNum w:abstractNumId="40" w15:restartNumberingAfterBreak="0">
    <w:nsid w:val="7E3E6658"/>
    <w:multiLevelType w:val="hybridMultilevel"/>
    <w:tmpl w:val="7E3E6658"/>
    <w:lvl w:ilvl="0" w:tplc="9F5AD530">
      <w:start w:val="1"/>
      <w:numFmt w:val="bullet"/>
      <w:lvlText w:val=""/>
      <w:lvlJc w:val="left"/>
      <w:pPr>
        <w:ind w:left="720" w:hanging="360"/>
      </w:pPr>
      <w:rPr>
        <w:rFonts w:ascii="Symbol" w:hAnsi="Symbol"/>
      </w:rPr>
    </w:lvl>
    <w:lvl w:ilvl="1" w:tplc="16ECA0EE">
      <w:start w:val="1"/>
      <w:numFmt w:val="bullet"/>
      <w:lvlText w:val="o"/>
      <w:lvlJc w:val="left"/>
      <w:pPr>
        <w:tabs>
          <w:tab w:val="num" w:pos="1440"/>
        </w:tabs>
        <w:ind w:left="1440" w:hanging="360"/>
      </w:pPr>
      <w:rPr>
        <w:rFonts w:ascii="Courier New" w:hAnsi="Courier New"/>
      </w:rPr>
    </w:lvl>
    <w:lvl w:ilvl="2" w:tplc="391EC768">
      <w:start w:val="1"/>
      <w:numFmt w:val="bullet"/>
      <w:lvlText w:val=""/>
      <w:lvlJc w:val="left"/>
      <w:pPr>
        <w:tabs>
          <w:tab w:val="num" w:pos="2160"/>
        </w:tabs>
        <w:ind w:left="2160" w:hanging="360"/>
      </w:pPr>
      <w:rPr>
        <w:rFonts w:ascii="Wingdings" w:hAnsi="Wingdings"/>
      </w:rPr>
    </w:lvl>
    <w:lvl w:ilvl="3" w:tplc="6F9ADF8E">
      <w:start w:val="1"/>
      <w:numFmt w:val="bullet"/>
      <w:lvlText w:val=""/>
      <w:lvlJc w:val="left"/>
      <w:pPr>
        <w:tabs>
          <w:tab w:val="num" w:pos="2880"/>
        </w:tabs>
        <w:ind w:left="2880" w:hanging="360"/>
      </w:pPr>
      <w:rPr>
        <w:rFonts w:ascii="Symbol" w:hAnsi="Symbol"/>
      </w:rPr>
    </w:lvl>
    <w:lvl w:ilvl="4" w:tplc="FA925A22">
      <w:start w:val="1"/>
      <w:numFmt w:val="bullet"/>
      <w:lvlText w:val="o"/>
      <w:lvlJc w:val="left"/>
      <w:pPr>
        <w:tabs>
          <w:tab w:val="num" w:pos="3600"/>
        </w:tabs>
        <w:ind w:left="3600" w:hanging="360"/>
      </w:pPr>
      <w:rPr>
        <w:rFonts w:ascii="Courier New" w:hAnsi="Courier New"/>
      </w:rPr>
    </w:lvl>
    <w:lvl w:ilvl="5" w:tplc="227E8722">
      <w:start w:val="1"/>
      <w:numFmt w:val="bullet"/>
      <w:lvlText w:val=""/>
      <w:lvlJc w:val="left"/>
      <w:pPr>
        <w:tabs>
          <w:tab w:val="num" w:pos="4320"/>
        </w:tabs>
        <w:ind w:left="4320" w:hanging="360"/>
      </w:pPr>
      <w:rPr>
        <w:rFonts w:ascii="Wingdings" w:hAnsi="Wingdings"/>
      </w:rPr>
    </w:lvl>
    <w:lvl w:ilvl="6" w:tplc="A418B928">
      <w:start w:val="1"/>
      <w:numFmt w:val="bullet"/>
      <w:lvlText w:val=""/>
      <w:lvlJc w:val="left"/>
      <w:pPr>
        <w:tabs>
          <w:tab w:val="num" w:pos="5040"/>
        </w:tabs>
        <w:ind w:left="5040" w:hanging="360"/>
      </w:pPr>
      <w:rPr>
        <w:rFonts w:ascii="Symbol" w:hAnsi="Symbol"/>
      </w:rPr>
    </w:lvl>
    <w:lvl w:ilvl="7" w:tplc="CA66215A">
      <w:start w:val="1"/>
      <w:numFmt w:val="bullet"/>
      <w:lvlText w:val="o"/>
      <w:lvlJc w:val="left"/>
      <w:pPr>
        <w:tabs>
          <w:tab w:val="num" w:pos="5760"/>
        </w:tabs>
        <w:ind w:left="5760" w:hanging="360"/>
      </w:pPr>
      <w:rPr>
        <w:rFonts w:ascii="Courier New" w:hAnsi="Courier New"/>
      </w:rPr>
    </w:lvl>
    <w:lvl w:ilvl="8" w:tplc="D570CA3A">
      <w:start w:val="1"/>
      <w:numFmt w:val="bullet"/>
      <w:lvlText w:val=""/>
      <w:lvlJc w:val="left"/>
      <w:pPr>
        <w:tabs>
          <w:tab w:val="num" w:pos="6480"/>
        </w:tabs>
        <w:ind w:left="6480" w:hanging="360"/>
      </w:pPr>
      <w:rPr>
        <w:rFonts w:ascii="Wingdings" w:hAnsi="Wingdings"/>
      </w:rPr>
    </w:lvl>
  </w:abstractNum>
  <w:abstractNum w:abstractNumId="41" w15:restartNumberingAfterBreak="0">
    <w:nsid w:val="7E3E6659"/>
    <w:multiLevelType w:val="hybridMultilevel"/>
    <w:tmpl w:val="7E3E6659"/>
    <w:lvl w:ilvl="0" w:tplc="9A36B158">
      <w:start w:val="1"/>
      <w:numFmt w:val="bullet"/>
      <w:lvlText w:val=""/>
      <w:lvlJc w:val="left"/>
      <w:pPr>
        <w:ind w:left="720" w:hanging="360"/>
      </w:pPr>
      <w:rPr>
        <w:rFonts w:ascii="Symbol" w:hAnsi="Symbol"/>
      </w:rPr>
    </w:lvl>
    <w:lvl w:ilvl="1" w:tplc="F7D41B04">
      <w:start w:val="1"/>
      <w:numFmt w:val="bullet"/>
      <w:lvlText w:val="o"/>
      <w:lvlJc w:val="left"/>
      <w:pPr>
        <w:tabs>
          <w:tab w:val="num" w:pos="1440"/>
        </w:tabs>
        <w:ind w:left="1440" w:hanging="360"/>
      </w:pPr>
      <w:rPr>
        <w:rFonts w:ascii="Courier New" w:hAnsi="Courier New"/>
      </w:rPr>
    </w:lvl>
    <w:lvl w:ilvl="2" w:tplc="A6DCCE38">
      <w:start w:val="1"/>
      <w:numFmt w:val="bullet"/>
      <w:lvlText w:val=""/>
      <w:lvlJc w:val="left"/>
      <w:pPr>
        <w:tabs>
          <w:tab w:val="num" w:pos="2160"/>
        </w:tabs>
        <w:ind w:left="2160" w:hanging="360"/>
      </w:pPr>
      <w:rPr>
        <w:rFonts w:ascii="Wingdings" w:hAnsi="Wingdings"/>
      </w:rPr>
    </w:lvl>
    <w:lvl w:ilvl="3" w:tplc="BF84C1E4">
      <w:start w:val="1"/>
      <w:numFmt w:val="bullet"/>
      <w:lvlText w:val=""/>
      <w:lvlJc w:val="left"/>
      <w:pPr>
        <w:tabs>
          <w:tab w:val="num" w:pos="2880"/>
        </w:tabs>
        <w:ind w:left="2880" w:hanging="360"/>
      </w:pPr>
      <w:rPr>
        <w:rFonts w:ascii="Symbol" w:hAnsi="Symbol"/>
      </w:rPr>
    </w:lvl>
    <w:lvl w:ilvl="4" w:tplc="E83C0C78">
      <w:start w:val="1"/>
      <w:numFmt w:val="bullet"/>
      <w:lvlText w:val="o"/>
      <w:lvlJc w:val="left"/>
      <w:pPr>
        <w:tabs>
          <w:tab w:val="num" w:pos="3600"/>
        </w:tabs>
        <w:ind w:left="3600" w:hanging="360"/>
      </w:pPr>
      <w:rPr>
        <w:rFonts w:ascii="Courier New" w:hAnsi="Courier New"/>
      </w:rPr>
    </w:lvl>
    <w:lvl w:ilvl="5" w:tplc="A04AA892">
      <w:start w:val="1"/>
      <w:numFmt w:val="bullet"/>
      <w:lvlText w:val=""/>
      <w:lvlJc w:val="left"/>
      <w:pPr>
        <w:tabs>
          <w:tab w:val="num" w:pos="4320"/>
        </w:tabs>
        <w:ind w:left="4320" w:hanging="360"/>
      </w:pPr>
      <w:rPr>
        <w:rFonts w:ascii="Wingdings" w:hAnsi="Wingdings"/>
      </w:rPr>
    </w:lvl>
    <w:lvl w:ilvl="6" w:tplc="8AD0B57A">
      <w:start w:val="1"/>
      <w:numFmt w:val="bullet"/>
      <w:lvlText w:val=""/>
      <w:lvlJc w:val="left"/>
      <w:pPr>
        <w:tabs>
          <w:tab w:val="num" w:pos="5040"/>
        </w:tabs>
        <w:ind w:left="5040" w:hanging="360"/>
      </w:pPr>
      <w:rPr>
        <w:rFonts w:ascii="Symbol" w:hAnsi="Symbol"/>
      </w:rPr>
    </w:lvl>
    <w:lvl w:ilvl="7" w:tplc="B83A24C0">
      <w:start w:val="1"/>
      <w:numFmt w:val="bullet"/>
      <w:lvlText w:val="o"/>
      <w:lvlJc w:val="left"/>
      <w:pPr>
        <w:tabs>
          <w:tab w:val="num" w:pos="5760"/>
        </w:tabs>
        <w:ind w:left="5760" w:hanging="360"/>
      </w:pPr>
      <w:rPr>
        <w:rFonts w:ascii="Courier New" w:hAnsi="Courier New"/>
      </w:rPr>
    </w:lvl>
    <w:lvl w:ilvl="8" w:tplc="4A52B104">
      <w:start w:val="1"/>
      <w:numFmt w:val="bullet"/>
      <w:lvlText w:val=""/>
      <w:lvlJc w:val="left"/>
      <w:pPr>
        <w:tabs>
          <w:tab w:val="num" w:pos="6480"/>
        </w:tabs>
        <w:ind w:left="6480" w:hanging="360"/>
      </w:pPr>
      <w:rPr>
        <w:rFonts w:ascii="Wingdings" w:hAnsi="Wingdings"/>
      </w:rPr>
    </w:lvl>
  </w:abstractNum>
  <w:abstractNum w:abstractNumId="42" w15:restartNumberingAfterBreak="0">
    <w:nsid w:val="7E3E665A"/>
    <w:multiLevelType w:val="hybridMultilevel"/>
    <w:tmpl w:val="7E3E665A"/>
    <w:lvl w:ilvl="0" w:tplc="57EC505A">
      <w:start w:val="1"/>
      <w:numFmt w:val="bullet"/>
      <w:lvlText w:val=""/>
      <w:lvlJc w:val="left"/>
      <w:pPr>
        <w:ind w:left="720" w:hanging="360"/>
      </w:pPr>
      <w:rPr>
        <w:rFonts w:ascii="Symbol" w:hAnsi="Symbol"/>
      </w:rPr>
    </w:lvl>
    <w:lvl w:ilvl="1" w:tplc="E27425C2">
      <w:start w:val="1"/>
      <w:numFmt w:val="bullet"/>
      <w:lvlText w:val="o"/>
      <w:lvlJc w:val="left"/>
      <w:pPr>
        <w:tabs>
          <w:tab w:val="num" w:pos="1440"/>
        </w:tabs>
        <w:ind w:left="1440" w:hanging="360"/>
      </w:pPr>
      <w:rPr>
        <w:rFonts w:ascii="Courier New" w:hAnsi="Courier New"/>
      </w:rPr>
    </w:lvl>
    <w:lvl w:ilvl="2" w:tplc="E25433AA">
      <w:start w:val="1"/>
      <w:numFmt w:val="bullet"/>
      <w:lvlText w:val=""/>
      <w:lvlJc w:val="left"/>
      <w:pPr>
        <w:tabs>
          <w:tab w:val="num" w:pos="2160"/>
        </w:tabs>
        <w:ind w:left="2160" w:hanging="360"/>
      </w:pPr>
      <w:rPr>
        <w:rFonts w:ascii="Wingdings" w:hAnsi="Wingdings"/>
      </w:rPr>
    </w:lvl>
    <w:lvl w:ilvl="3" w:tplc="8A541C42">
      <w:start w:val="1"/>
      <w:numFmt w:val="bullet"/>
      <w:lvlText w:val=""/>
      <w:lvlJc w:val="left"/>
      <w:pPr>
        <w:tabs>
          <w:tab w:val="num" w:pos="2880"/>
        </w:tabs>
        <w:ind w:left="2880" w:hanging="360"/>
      </w:pPr>
      <w:rPr>
        <w:rFonts w:ascii="Symbol" w:hAnsi="Symbol"/>
      </w:rPr>
    </w:lvl>
    <w:lvl w:ilvl="4" w:tplc="7070D6B2">
      <w:start w:val="1"/>
      <w:numFmt w:val="bullet"/>
      <w:lvlText w:val="o"/>
      <w:lvlJc w:val="left"/>
      <w:pPr>
        <w:tabs>
          <w:tab w:val="num" w:pos="3600"/>
        </w:tabs>
        <w:ind w:left="3600" w:hanging="360"/>
      </w:pPr>
      <w:rPr>
        <w:rFonts w:ascii="Courier New" w:hAnsi="Courier New"/>
      </w:rPr>
    </w:lvl>
    <w:lvl w:ilvl="5" w:tplc="1CEE2464">
      <w:start w:val="1"/>
      <w:numFmt w:val="bullet"/>
      <w:lvlText w:val=""/>
      <w:lvlJc w:val="left"/>
      <w:pPr>
        <w:tabs>
          <w:tab w:val="num" w:pos="4320"/>
        </w:tabs>
        <w:ind w:left="4320" w:hanging="360"/>
      </w:pPr>
      <w:rPr>
        <w:rFonts w:ascii="Wingdings" w:hAnsi="Wingdings"/>
      </w:rPr>
    </w:lvl>
    <w:lvl w:ilvl="6" w:tplc="865E64CA">
      <w:start w:val="1"/>
      <w:numFmt w:val="bullet"/>
      <w:lvlText w:val=""/>
      <w:lvlJc w:val="left"/>
      <w:pPr>
        <w:tabs>
          <w:tab w:val="num" w:pos="5040"/>
        </w:tabs>
        <w:ind w:left="5040" w:hanging="360"/>
      </w:pPr>
      <w:rPr>
        <w:rFonts w:ascii="Symbol" w:hAnsi="Symbol"/>
      </w:rPr>
    </w:lvl>
    <w:lvl w:ilvl="7" w:tplc="0C846118">
      <w:start w:val="1"/>
      <w:numFmt w:val="bullet"/>
      <w:lvlText w:val="o"/>
      <w:lvlJc w:val="left"/>
      <w:pPr>
        <w:tabs>
          <w:tab w:val="num" w:pos="5760"/>
        </w:tabs>
        <w:ind w:left="5760" w:hanging="360"/>
      </w:pPr>
      <w:rPr>
        <w:rFonts w:ascii="Courier New" w:hAnsi="Courier New"/>
      </w:rPr>
    </w:lvl>
    <w:lvl w:ilvl="8" w:tplc="4D566060">
      <w:start w:val="1"/>
      <w:numFmt w:val="bullet"/>
      <w:lvlText w:val=""/>
      <w:lvlJc w:val="left"/>
      <w:pPr>
        <w:tabs>
          <w:tab w:val="num" w:pos="6480"/>
        </w:tabs>
        <w:ind w:left="6480" w:hanging="360"/>
      </w:pPr>
      <w:rPr>
        <w:rFonts w:ascii="Wingdings" w:hAnsi="Wingdings"/>
      </w:rPr>
    </w:lvl>
  </w:abstractNum>
  <w:abstractNum w:abstractNumId="43" w15:restartNumberingAfterBreak="0">
    <w:nsid w:val="7E3E665B"/>
    <w:multiLevelType w:val="hybridMultilevel"/>
    <w:tmpl w:val="7E3E665B"/>
    <w:lvl w:ilvl="0" w:tplc="F4B802CE">
      <w:start w:val="1"/>
      <w:numFmt w:val="bullet"/>
      <w:lvlText w:val=""/>
      <w:lvlJc w:val="left"/>
      <w:pPr>
        <w:ind w:left="720" w:hanging="360"/>
      </w:pPr>
      <w:rPr>
        <w:rFonts w:ascii="Symbol" w:hAnsi="Symbol"/>
      </w:rPr>
    </w:lvl>
    <w:lvl w:ilvl="1" w:tplc="D04689C4">
      <w:start w:val="1"/>
      <w:numFmt w:val="bullet"/>
      <w:lvlText w:val="o"/>
      <w:lvlJc w:val="left"/>
      <w:pPr>
        <w:tabs>
          <w:tab w:val="num" w:pos="1440"/>
        </w:tabs>
        <w:ind w:left="1440" w:hanging="360"/>
      </w:pPr>
      <w:rPr>
        <w:rFonts w:ascii="Courier New" w:hAnsi="Courier New"/>
      </w:rPr>
    </w:lvl>
    <w:lvl w:ilvl="2" w:tplc="C4C0B182">
      <w:start w:val="1"/>
      <w:numFmt w:val="bullet"/>
      <w:lvlText w:val=""/>
      <w:lvlJc w:val="left"/>
      <w:pPr>
        <w:tabs>
          <w:tab w:val="num" w:pos="2160"/>
        </w:tabs>
        <w:ind w:left="2160" w:hanging="360"/>
      </w:pPr>
      <w:rPr>
        <w:rFonts w:ascii="Wingdings" w:hAnsi="Wingdings"/>
      </w:rPr>
    </w:lvl>
    <w:lvl w:ilvl="3" w:tplc="55647616">
      <w:start w:val="1"/>
      <w:numFmt w:val="bullet"/>
      <w:lvlText w:val=""/>
      <w:lvlJc w:val="left"/>
      <w:pPr>
        <w:tabs>
          <w:tab w:val="num" w:pos="2880"/>
        </w:tabs>
        <w:ind w:left="2880" w:hanging="360"/>
      </w:pPr>
      <w:rPr>
        <w:rFonts w:ascii="Symbol" w:hAnsi="Symbol"/>
      </w:rPr>
    </w:lvl>
    <w:lvl w:ilvl="4" w:tplc="9BACB744">
      <w:start w:val="1"/>
      <w:numFmt w:val="bullet"/>
      <w:lvlText w:val="o"/>
      <w:lvlJc w:val="left"/>
      <w:pPr>
        <w:tabs>
          <w:tab w:val="num" w:pos="3600"/>
        </w:tabs>
        <w:ind w:left="3600" w:hanging="360"/>
      </w:pPr>
      <w:rPr>
        <w:rFonts w:ascii="Courier New" w:hAnsi="Courier New"/>
      </w:rPr>
    </w:lvl>
    <w:lvl w:ilvl="5" w:tplc="4B4E532A">
      <w:start w:val="1"/>
      <w:numFmt w:val="bullet"/>
      <w:lvlText w:val=""/>
      <w:lvlJc w:val="left"/>
      <w:pPr>
        <w:tabs>
          <w:tab w:val="num" w:pos="4320"/>
        </w:tabs>
        <w:ind w:left="4320" w:hanging="360"/>
      </w:pPr>
      <w:rPr>
        <w:rFonts w:ascii="Wingdings" w:hAnsi="Wingdings"/>
      </w:rPr>
    </w:lvl>
    <w:lvl w:ilvl="6" w:tplc="FE26C224">
      <w:start w:val="1"/>
      <w:numFmt w:val="bullet"/>
      <w:lvlText w:val=""/>
      <w:lvlJc w:val="left"/>
      <w:pPr>
        <w:tabs>
          <w:tab w:val="num" w:pos="5040"/>
        </w:tabs>
        <w:ind w:left="5040" w:hanging="360"/>
      </w:pPr>
      <w:rPr>
        <w:rFonts w:ascii="Symbol" w:hAnsi="Symbol"/>
      </w:rPr>
    </w:lvl>
    <w:lvl w:ilvl="7" w:tplc="74F8B7D6">
      <w:start w:val="1"/>
      <w:numFmt w:val="bullet"/>
      <w:lvlText w:val="o"/>
      <w:lvlJc w:val="left"/>
      <w:pPr>
        <w:tabs>
          <w:tab w:val="num" w:pos="5760"/>
        </w:tabs>
        <w:ind w:left="5760" w:hanging="360"/>
      </w:pPr>
      <w:rPr>
        <w:rFonts w:ascii="Courier New" w:hAnsi="Courier New"/>
      </w:rPr>
    </w:lvl>
    <w:lvl w:ilvl="8" w:tplc="FE1AED9A">
      <w:start w:val="1"/>
      <w:numFmt w:val="bullet"/>
      <w:lvlText w:val=""/>
      <w:lvlJc w:val="left"/>
      <w:pPr>
        <w:tabs>
          <w:tab w:val="num" w:pos="6480"/>
        </w:tabs>
        <w:ind w:left="6480" w:hanging="360"/>
      </w:pPr>
      <w:rPr>
        <w:rFonts w:ascii="Wingdings" w:hAnsi="Wingdings"/>
      </w:rPr>
    </w:lvl>
  </w:abstractNum>
  <w:abstractNum w:abstractNumId="44" w15:restartNumberingAfterBreak="0">
    <w:nsid w:val="7E3E665C"/>
    <w:multiLevelType w:val="hybridMultilevel"/>
    <w:tmpl w:val="7E3E665C"/>
    <w:lvl w:ilvl="0" w:tplc="057E240A">
      <w:start w:val="1"/>
      <w:numFmt w:val="bullet"/>
      <w:lvlText w:val=""/>
      <w:lvlJc w:val="left"/>
      <w:pPr>
        <w:ind w:left="720" w:hanging="360"/>
      </w:pPr>
      <w:rPr>
        <w:rFonts w:ascii="Symbol" w:hAnsi="Symbol"/>
      </w:rPr>
    </w:lvl>
    <w:lvl w:ilvl="1" w:tplc="DE643362">
      <w:start w:val="1"/>
      <w:numFmt w:val="bullet"/>
      <w:lvlText w:val="o"/>
      <w:lvlJc w:val="left"/>
      <w:pPr>
        <w:tabs>
          <w:tab w:val="num" w:pos="1440"/>
        </w:tabs>
        <w:ind w:left="1440" w:hanging="360"/>
      </w:pPr>
      <w:rPr>
        <w:rFonts w:ascii="Courier New" w:hAnsi="Courier New"/>
      </w:rPr>
    </w:lvl>
    <w:lvl w:ilvl="2" w:tplc="A63E00F4">
      <w:start w:val="1"/>
      <w:numFmt w:val="bullet"/>
      <w:lvlText w:val=""/>
      <w:lvlJc w:val="left"/>
      <w:pPr>
        <w:tabs>
          <w:tab w:val="num" w:pos="2160"/>
        </w:tabs>
        <w:ind w:left="2160" w:hanging="360"/>
      </w:pPr>
      <w:rPr>
        <w:rFonts w:ascii="Wingdings" w:hAnsi="Wingdings"/>
      </w:rPr>
    </w:lvl>
    <w:lvl w:ilvl="3" w:tplc="C8ACE474">
      <w:start w:val="1"/>
      <w:numFmt w:val="bullet"/>
      <w:lvlText w:val=""/>
      <w:lvlJc w:val="left"/>
      <w:pPr>
        <w:tabs>
          <w:tab w:val="num" w:pos="2880"/>
        </w:tabs>
        <w:ind w:left="2880" w:hanging="360"/>
      </w:pPr>
      <w:rPr>
        <w:rFonts w:ascii="Symbol" w:hAnsi="Symbol"/>
      </w:rPr>
    </w:lvl>
    <w:lvl w:ilvl="4" w:tplc="C106B512">
      <w:start w:val="1"/>
      <w:numFmt w:val="bullet"/>
      <w:lvlText w:val="o"/>
      <w:lvlJc w:val="left"/>
      <w:pPr>
        <w:tabs>
          <w:tab w:val="num" w:pos="3600"/>
        </w:tabs>
        <w:ind w:left="3600" w:hanging="360"/>
      </w:pPr>
      <w:rPr>
        <w:rFonts w:ascii="Courier New" w:hAnsi="Courier New"/>
      </w:rPr>
    </w:lvl>
    <w:lvl w:ilvl="5" w:tplc="05DABD3E">
      <w:start w:val="1"/>
      <w:numFmt w:val="bullet"/>
      <w:lvlText w:val=""/>
      <w:lvlJc w:val="left"/>
      <w:pPr>
        <w:tabs>
          <w:tab w:val="num" w:pos="4320"/>
        </w:tabs>
        <w:ind w:left="4320" w:hanging="360"/>
      </w:pPr>
      <w:rPr>
        <w:rFonts w:ascii="Wingdings" w:hAnsi="Wingdings"/>
      </w:rPr>
    </w:lvl>
    <w:lvl w:ilvl="6" w:tplc="7B9EFDD0">
      <w:start w:val="1"/>
      <w:numFmt w:val="bullet"/>
      <w:lvlText w:val=""/>
      <w:lvlJc w:val="left"/>
      <w:pPr>
        <w:tabs>
          <w:tab w:val="num" w:pos="5040"/>
        </w:tabs>
        <w:ind w:left="5040" w:hanging="360"/>
      </w:pPr>
      <w:rPr>
        <w:rFonts w:ascii="Symbol" w:hAnsi="Symbol"/>
      </w:rPr>
    </w:lvl>
    <w:lvl w:ilvl="7" w:tplc="B1ACA1BA">
      <w:start w:val="1"/>
      <w:numFmt w:val="bullet"/>
      <w:lvlText w:val="o"/>
      <w:lvlJc w:val="left"/>
      <w:pPr>
        <w:tabs>
          <w:tab w:val="num" w:pos="5760"/>
        </w:tabs>
        <w:ind w:left="5760" w:hanging="360"/>
      </w:pPr>
      <w:rPr>
        <w:rFonts w:ascii="Courier New" w:hAnsi="Courier New"/>
      </w:rPr>
    </w:lvl>
    <w:lvl w:ilvl="8" w:tplc="C32885D6">
      <w:start w:val="1"/>
      <w:numFmt w:val="bullet"/>
      <w:lvlText w:val=""/>
      <w:lvlJc w:val="left"/>
      <w:pPr>
        <w:tabs>
          <w:tab w:val="num" w:pos="6480"/>
        </w:tabs>
        <w:ind w:left="6480" w:hanging="360"/>
      </w:pPr>
      <w:rPr>
        <w:rFonts w:ascii="Wingdings" w:hAnsi="Wingdings"/>
      </w:rPr>
    </w:lvl>
  </w:abstractNum>
  <w:abstractNum w:abstractNumId="45" w15:restartNumberingAfterBreak="0">
    <w:nsid w:val="7E3E665D"/>
    <w:multiLevelType w:val="hybridMultilevel"/>
    <w:tmpl w:val="7E3E665D"/>
    <w:lvl w:ilvl="0" w:tplc="0DFA82CE">
      <w:start w:val="1"/>
      <w:numFmt w:val="bullet"/>
      <w:lvlText w:val=""/>
      <w:lvlJc w:val="left"/>
      <w:pPr>
        <w:ind w:left="720" w:hanging="360"/>
      </w:pPr>
      <w:rPr>
        <w:rFonts w:ascii="Symbol" w:hAnsi="Symbol"/>
      </w:rPr>
    </w:lvl>
    <w:lvl w:ilvl="1" w:tplc="9F32BE6E">
      <w:start w:val="1"/>
      <w:numFmt w:val="bullet"/>
      <w:lvlText w:val="o"/>
      <w:lvlJc w:val="left"/>
      <w:pPr>
        <w:tabs>
          <w:tab w:val="num" w:pos="1440"/>
        </w:tabs>
        <w:ind w:left="1440" w:hanging="360"/>
      </w:pPr>
      <w:rPr>
        <w:rFonts w:ascii="Courier New" w:hAnsi="Courier New"/>
      </w:rPr>
    </w:lvl>
    <w:lvl w:ilvl="2" w:tplc="0D607698">
      <w:start w:val="1"/>
      <w:numFmt w:val="bullet"/>
      <w:lvlText w:val=""/>
      <w:lvlJc w:val="left"/>
      <w:pPr>
        <w:tabs>
          <w:tab w:val="num" w:pos="2160"/>
        </w:tabs>
        <w:ind w:left="2160" w:hanging="360"/>
      </w:pPr>
      <w:rPr>
        <w:rFonts w:ascii="Wingdings" w:hAnsi="Wingdings"/>
      </w:rPr>
    </w:lvl>
    <w:lvl w:ilvl="3" w:tplc="21EA89E6">
      <w:start w:val="1"/>
      <w:numFmt w:val="bullet"/>
      <w:lvlText w:val=""/>
      <w:lvlJc w:val="left"/>
      <w:pPr>
        <w:tabs>
          <w:tab w:val="num" w:pos="2880"/>
        </w:tabs>
        <w:ind w:left="2880" w:hanging="360"/>
      </w:pPr>
      <w:rPr>
        <w:rFonts w:ascii="Symbol" w:hAnsi="Symbol"/>
      </w:rPr>
    </w:lvl>
    <w:lvl w:ilvl="4" w:tplc="A84AC560">
      <w:start w:val="1"/>
      <w:numFmt w:val="bullet"/>
      <w:lvlText w:val="o"/>
      <w:lvlJc w:val="left"/>
      <w:pPr>
        <w:tabs>
          <w:tab w:val="num" w:pos="3600"/>
        </w:tabs>
        <w:ind w:left="3600" w:hanging="360"/>
      </w:pPr>
      <w:rPr>
        <w:rFonts w:ascii="Courier New" w:hAnsi="Courier New"/>
      </w:rPr>
    </w:lvl>
    <w:lvl w:ilvl="5" w:tplc="A6C41DC4">
      <w:start w:val="1"/>
      <w:numFmt w:val="bullet"/>
      <w:lvlText w:val=""/>
      <w:lvlJc w:val="left"/>
      <w:pPr>
        <w:tabs>
          <w:tab w:val="num" w:pos="4320"/>
        </w:tabs>
        <w:ind w:left="4320" w:hanging="360"/>
      </w:pPr>
      <w:rPr>
        <w:rFonts w:ascii="Wingdings" w:hAnsi="Wingdings"/>
      </w:rPr>
    </w:lvl>
    <w:lvl w:ilvl="6" w:tplc="2F88CF20">
      <w:start w:val="1"/>
      <w:numFmt w:val="bullet"/>
      <w:lvlText w:val=""/>
      <w:lvlJc w:val="left"/>
      <w:pPr>
        <w:tabs>
          <w:tab w:val="num" w:pos="5040"/>
        </w:tabs>
        <w:ind w:left="5040" w:hanging="360"/>
      </w:pPr>
      <w:rPr>
        <w:rFonts w:ascii="Symbol" w:hAnsi="Symbol"/>
      </w:rPr>
    </w:lvl>
    <w:lvl w:ilvl="7" w:tplc="7F183118">
      <w:start w:val="1"/>
      <w:numFmt w:val="bullet"/>
      <w:lvlText w:val="o"/>
      <w:lvlJc w:val="left"/>
      <w:pPr>
        <w:tabs>
          <w:tab w:val="num" w:pos="5760"/>
        </w:tabs>
        <w:ind w:left="5760" w:hanging="360"/>
      </w:pPr>
      <w:rPr>
        <w:rFonts w:ascii="Courier New" w:hAnsi="Courier New"/>
      </w:rPr>
    </w:lvl>
    <w:lvl w:ilvl="8" w:tplc="F71C7784">
      <w:start w:val="1"/>
      <w:numFmt w:val="bullet"/>
      <w:lvlText w:val=""/>
      <w:lvlJc w:val="left"/>
      <w:pPr>
        <w:tabs>
          <w:tab w:val="num" w:pos="6480"/>
        </w:tabs>
        <w:ind w:left="6480" w:hanging="360"/>
      </w:pPr>
      <w:rPr>
        <w:rFonts w:ascii="Wingdings" w:hAnsi="Wingdings"/>
      </w:rPr>
    </w:lvl>
  </w:abstractNum>
  <w:abstractNum w:abstractNumId="46" w15:restartNumberingAfterBreak="0">
    <w:nsid w:val="7E3E665E"/>
    <w:multiLevelType w:val="hybridMultilevel"/>
    <w:tmpl w:val="7E3E665E"/>
    <w:lvl w:ilvl="0" w:tplc="A4802DDE">
      <w:start w:val="1"/>
      <w:numFmt w:val="bullet"/>
      <w:lvlText w:val=""/>
      <w:lvlJc w:val="left"/>
      <w:pPr>
        <w:ind w:left="720" w:hanging="360"/>
      </w:pPr>
      <w:rPr>
        <w:rFonts w:ascii="Symbol" w:hAnsi="Symbol"/>
      </w:rPr>
    </w:lvl>
    <w:lvl w:ilvl="1" w:tplc="29E6DC96">
      <w:start w:val="1"/>
      <w:numFmt w:val="bullet"/>
      <w:lvlText w:val="o"/>
      <w:lvlJc w:val="left"/>
      <w:pPr>
        <w:tabs>
          <w:tab w:val="num" w:pos="1440"/>
        </w:tabs>
        <w:ind w:left="1440" w:hanging="360"/>
      </w:pPr>
      <w:rPr>
        <w:rFonts w:ascii="Courier New" w:hAnsi="Courier New"/>
      </w:rPr>
    </w:lvl>
    <w:lvl w:ilvl="2" w:tplc="1B20FABE">
      <w:start w:val="1"/>
      <w:numFmt w:val="bullet"/>
      <w:lvlText w:val=""/>
      <w:lvlJc w:val="left"/>
      <w:pPr>
        <w:tabs>
          <w:tab w:val="num" w:pos="2160"/>
        </w:tabs>
        <w:ind w:left="2160" w:hanging="360"/>
      </w:pPr>
      <w:rPr>
        <w:rFonts w:ascii="Wingdings" w:hAnsi="Wingdings"/>
      </w:rPr>
    </w:lvl>
    <w:lvl w:ilvl="3" w:tplc="F030F47A">
      <w:start w:val="1"/>
      <w:numFmt w:val="bullet"/>
      <w:lvlText w:val=""/>
      <w:lvlJc w:val="left"/>
      <w:pPr>
        <w:tabs>
          <w:tab w:val="num" w:pos="2880"/>
        </w:tabs>
        <w:ind w:left="2880" w:hanging="360"/>
      </w:pPr>
      <w:rPr>
        <w:rFonts w:ascii="Symbol" w:hAnsi="Symbol"/>
      </w:rPr>
    </w:lvl>
    <w:lvl w:ilvl="4" w:tplc="B40CAB44">
      <w:start w:val="1"/>
      <w:numFmt w:val="bullet"/>
      <w:lvlText w:val="o"/>
      <w:lvlJc w:val="left"/>
      <w:pPr>
        <w:tabs>
          <w:tab w:val="num" w:pos="3600"/>
        </w:tabs>
        <w:ind w:left="3600" w:hanging="360"/>
      </w:pPr>
      <w:rPr>
        <w:rFonts w:ascii="Courier New" w:hAnsi="Courier New"/>
      </w:rPr>
    </w:lvl>
    <w:lvl w:ilvl="5" w:tplc="D37CC0C0">
      <w:start w:val="1"/>
      <w:numFmt w:val="bullet"/>
      <w:lvlText w:val=""/>
      <w:lvlJc w:val="left"/>
      <w:pPr>
        <w:tabs>
          <w:tab w:val="num" w:pos="4320"/>
        </w:tabs>
        <w:ind w:left="4320" w:hanging="360"/>
      </w:pPr>
      <w:rPr>
        <w:rFonts w:ascii="Wingdings" w:hAnsi="Wingdings"/>
      </w:rPr>
    </w:lvl>
    <w:lvl w:ilvl="6" w:tplc="00C2749A">
      <w:start w:val="1"/>
      <w:numFmt w:val="bullet"/>
      <w:lvlText w:val=""/>
      <w:lvlJc w:val="left"/>
      <w:pPr>
        <w:tabs>
          <w:tab w:val="num" w:pos="5040"/>
        </w:tabs>
        <w:ind w:left="5040" w:hanging="360"/>
      </w:pPr>
      <w:rPr>
        <w:rFonts w:ascii="Symbol" w:hAnsi="Symbol"/>
      </w:rPr>
    </w:lvl>
    <w:lvl w:ilvl="7" w:tplc="A5309CB8">
      <w:start w:val="1"/>
      <w:numFmt w:val="bullet"/>
      <w:lvlText w:val="o"/>
      <w:lvlJc w:val="left"/>
      <w:pPr>
        <w:tabs>
          <w:tab w:val="num" w:pos="5760"/>
        </w:tabs>
        <w:ind w:left="5760" w:hanging="360"/>
      </w:pPr>
      <w:rPr>
        <w:rFonts w:ascii="Courier New" w:hAnsi="Courier New"/>
      </w:rPr>
    </w:lvl>
    <w:lvl w:ilvl="8" w:tplc="CFE04B80">
      <w:start w:val="1"/>
      <w:numFmt w:val="bullet"/>
      <w:lvlText w:val=""/>
      <w:lvlJc w:val="left"/>
      <w:pPr>
        <w:tabs>
          <w:tab w:val="num" w:pos="6480"/>
        </w:tabs>
        <w:ind w:left="6480" w:hanging="360"/>
      </w:pPr>
      <w:rPr>
        <w:rFonts w:ascii="Wingdings" w:hAnsi="Wingdings"/>
      </w:rPr>
    </w:lvl>
  </w:abstractNum>
  <w:abstractNum w:abstractNumId="47" w15:restartNumberingAfterBreak="0">
    <w:nsid w:val="7E3E665F"/>
    <w:multiLevelType w:val="hybridMultilevel"/>
    <w:tmpl w:val="7E3E665F"/>
    <w:lvl w:ilvl="0" w:tplc="CAFA6FF0">
      <w:start w:val="1"/>
      <w:numFmt w:val="bullet"/>
      <w:lvlText w:val=""/>
      <w:lvlJc w:val="left"/>
      <w:pPr>
        <w:ind w:left="720" w:hanging="360"/>
      </w:pPr>
      <w:rPr>
        <w:rFonts w:ascii="Symbol" w:hAnsi="Symbol"/>
      </w:rPr>
    </w:lvl>
    <w:lvl w:ilvl="1" w:tplc="D06077B6">
      <w:start w:val="1"/>
      <w:numFmt w:val="bullet"/>
      <w:lvlText w:val="o"/>
      <w:lvlJc w:val="left"/>
      <w:pPr>
        <w:tabs>
          <w:tab w:val="num" w:pos="1440"/>
        </w:tabs>
        <w:ind w:left="1440" w:hanging="360"/>
      </w:pPr>
      <w:rPr>
        <w:rFonts w:ascii="Courier New" w:hAnsi="Courier New"/>
      </w:rPr>
    </w:lvl>
    <w:lvl w:ilvl="2" w:tplc="23AAB114">
      <w:start w:val="1"/>
      <w:numFmt w:val="bullet"/>
      <w:lvlText w:val=""/>
      <w:lvlJc w:val="left"/>
      <w:pPr>
        <w:tabs>
          <w:tab w:val="num" w:pos="2160"/>
        </w:tabs>
        <w:ind w:left="2160" w:hanging="360"/>
      </w:pPr>
      <w:rPr>
        <w:rFonts w:ascii="Wingdings" w:hAnsi="Wingdings"/>
      </w:rPr>
    </w:lvl>
    <w:lvl w:ilvl="3" w:tplc="C7940CE0">
      <w:start w:val="1"/>
      <w:numFmt w:val="bullet"/>
      <w:lvlText w:val=""/>
      <w:lvlJc w:val="left"/>
      <w:pPr>
        <w:tabs>
          <w:tab w:val="num" w:pos="2880"/>
        </w:tabs>
        <w:ind w:left="2880" w:hanging="360"/>
      </w:pPr>
      <w:rPr>
        <w:rFonts w:ascii="Symbol" w:hAnsi="Symbol"/>
      </w:rPr>
    </w:lvl>
    <w:lvl w:ilvl="4" w:tplc="2F6A43FA">
      <w:start w:val="1"/>
      <w:numFmt w:val="bullet"/>
      <w:lvlText w:val="o"/>
      <w:lvlJc w:val="left"/>
      <w:pPr>
        <w:tabs>
          <w:tab w:val="num" w:pos="3600"/>
        </w:tabs>
        <w:ind w:left="3600" w:hanging="360"/>
      </w:pPr>
      <w:rPr>
        <w:rFonts w:ascii="Courier New" w:hAnsi="Courier New"/>
      </w:rPr>
    </w:lvl>
    <w:lvl w:ilvl="5" w:tplc="3CFCF1BC">
      <w:start w:val="1"/>
      <w:numFmt w:val="bullet"/>
      <w:lvlText w:val=""/>
      <w:lvlJc w:val="left"/>
      <w:pPr>
        <w:tabs>
          <w:tab w:val="num" w:pos="4320"/>
        </w:tabs>
        <w:ind w:left="4320" w:hanging="360"/>
      </w:pPr>
      <w:rPr>
        <w:rFonts w:ascii="Wingdings" w:hAnsi="Wingdings"/>
      </w:rPr>
    </w:lvl>
    <w:lvl w:ilvl="6" w:tplc="71E86812">
      <w:start w:val="1"/>
      <w:numFmt w:val="bullet"/>
      <w:lvlText w:val=""/>
      <w:lvlJc w:val="left"/>
      <w:pPr>
        <w:tabs>
          <w:tab w:val="num" w:pos="5040"/>
        </w:tabs>
        <w:ind w:left="5040" w:hanging="360"/>
      </w:pPr>
      <w:rPr>
        <w:rFonts w:ascii="Symbol" w:hAnsi="Symbol"/>
      </w:rPr>
    </w:lvl>
    <w:lvl w:ilvl="7" w:tplc="0BA64714">
      <w:start w:val="1"/>
      <w:numFmt w:val="bullet"/>
      <w:lvlText w:val="o"/>
      <w:lvlJc w:val="left"/>
      <w:pPr>
        <w:tabs>
          <w:tab w:val="num" w:pos="5760"/>
        </w:tabs>
        <w:ind w:left="5760" w:hanging="360"/>
      </w:pPr>
      <w:rPr>
        <w:rFonts w:ascii="Courier New" w:hAnsi="Courier New"/>
      </w:rPr>
    </w:lvl>
    <w:lvl w:ilvl="8" w:tplc="4D2867B8">
      <w:start w:val="1"/>
      <w:numFmt w:val="bullet"/>
      <w:lvlText w:val=""/>
      <w:lvlJc w:val="left"/>
      <w:pPr>
        <w:tabs>
          <w:tab w:val="num" w:pos="6480"/>
        </w:tabs>
        <w:ind w:left="6480" w:hanging="360"/>
      </w:pPr>
      <w:rPr>
        <w:rFonts w:ascii="Wingdings" w:hAnsi="Wingdings"/>
      </w:rPr>
    </w:lvl>
  </w:abstractNum>
  <w:abstractNum w:abstractNumId="48" w15:restartNumberingAfterBreak="0">
    <w:nsid w:val="7E3E6660"/>
    <w:multiLevelType w:val="hybridMultilevel"/>
    <w:tmpl w:val="7E3E6660"/>
    <w:lvl w:ilvl="0" w:tplc="C55018BE">
      <w:start w:val="1"/>
      <w:numFmt w:val="bullet"/>
      <w:lvlText w:val=""/>
      <w:lvlJc w:val="left"/>
      <w:pPr>
        <w:ind w:left="720" w:hanging="360"/>
      </w:pPr>
      <w:rPr>
        <w:rFonts w:ascii="Symbol" w:hAnsi="Symbol"/>
      </w:rPr>
    </w:lvl>
    <w:lvl w:ilvl="1" w:tplc="9552D676">
      <w:start w:val="1"/>
      <w:numFmt w:val="bullet"/>
      <w:lvlText w:val="o"/>
      <w:lvlJc w:val="left"/>
      <w:pPr>
        <w:tabs>
          <w:tab w:val="num" w:pos="1440"/>
        </w:tabs>
        <w:ind w:left="1440" w:hanging="360"/>
      </w:pPr>
      <w:rPr>
        <w:rFonts w:ascii="Courier New" w:hAnsi="Courier New"/>
      </w:rPr>
    </w:lvl>
    <w:lvl w:ilvl="2" w:tplc="ED9045FC">
      <w:start w:val="1"/>
      <w:numFmt w:val="bullet"/>
      <w:lvlText w:val=""/>
      <w:lvlJc w:val="left"/>
      <w:pPr>
        <w:tabs>
          <w:tab w:val="num" w:pos="2160"/>
        </w:tabs>
        <w:ind w:left="2160" w:hanging="360"/>
      </w:pPr>
      <w:rPr>
        <w:rFonts w:ascii="Wingdings" w:hAnsi="Wingdings"/>
      </w:rPr>
    </w:lvl>
    <w:lvl w:ilvl="3" w:tplc="41B63EEE">
      <w:start w:val="1"/>
      <w:numFmt w:val="bullet"/>
      <w:lvlText w:val=""/>
      <w:lvlJc w:val="left"/>
      <w:pPr>
        <w:tabs>
          <w:tab w:val="num" w:pos="2880"/>
        </w:tabs>
        <w:ind w:left="2880" w:hanging="360"/>
      </w:pPr>
      <w:rPr>
        <w:rFonts w:ascii="Symbol" w:hAnsi="Symbol"/>
      </w:rPr>
    </w:lvl>
    <w:lvl w:ilvl="4" w:tplc="890CF428">
      <w:start w:val="1"/>
      <w:numFmt w:val="bullet"/>
      <w:lvlText w:val="o"/>
      <w:lvlJc w:val="left"/>
      <w:pPr>
        <w:tabs>
          <w:tab w:val="num" w:pos="3600"/>
        </w:tabs>
        <w:ind w:left="3600" w:hanging="360"/>
      </w:pPr>
      <w:rPr>
        <w:rFonts w:ascii="Courier New" w:hAnsi="Courier New"/>
      </w:rPr>
    </w:lvl>
    <w:lvl w:ilvl="5" w:tplc="3D70653C">
      <w:start w:val="1"/>
      <w:numFmt w:val="bullet"/>
      <w:lvlText w:val=""/>
      <w:lvlJc w:val="left"/>
      <w:pPr>
        <w:tabs>
          <w:tab w:val="num" w:pos="4320"/>
        </w:tabs>
        <w:ind w:left="4320" w:hanging="360"/>
      </w:pPr>
      <w:rPr>
        <w:rFonts w:ascii="Wingdings" w:hAnsi="Wingdings"/>
      </w:rPr>
    </w:lvl>
    <w:lvl w:ilvl="6" w:tplc="1B9EF9BE">
      <w:start w:val="1"/>
      <w:numFmt w:val="bullet"/>
      <w:lvlText w:val=""/>
      <w:lvlJc w:val="left"/>
      <w:pPr>
        <w:tabs>
          <w:tab w:val="num" w:pos="5040"/>
        </w:tabs>
        <w:ind w:left="5040" w:hanging="360"/>
      </w:pPr>
      <w:rPr>
        <w:rFonts w:ascii="Symbol" w:hAnsi="Symbol"/>
      </w:rPr>
    </w:lvl>
    <w:lvl w:ilvl="7" w:tplc="85163926">
      <w:start w:val="1"/>
      <w:numFmt w:val="bullet"/>
      <w:lvlText w:val="o"/>
      <w:lvlJc w:val="left"/>
      <w:pPr>
        <w:tabs>
          <w:tab w:val="num" w:pos="5760"/>
        </w:tabs>
        <w:ind w:left="5760" w:hanging="360"/>
      </w:pPr>
      <w:rPr>
        <w:rFonts w:ascii="Courier New" w:hAnsi="Courier New"/>
      </w:rPr>
    </w:lvl>
    <w:lvl w:ilvl="8" w:tplc="DF32261A">
      <w:start w:val="1"/>
      <w:numFmt w:val="bullet"/>
      <w:lvlText w:val=""/>
      <w:lvlJc w:val="left"/>
      <w:pPr>
        <w:tabs>
          <w:tab w:val="num" w:pos="6480"/>
        </w:tabs>
        <w:ind w:left="6480" w:hanging="360"/>
      </w:pPr>
      <w:rPr>
        <w:rFonts w:ascii="Wingdings" w:hAnsi="Wingdings"/>
      </w:rPr>
    </w:lvl>
  </w:abstractNum>
  <w:abstractNum w:abstractNumId="49" w15:restartNumberingAfterBreak="0">
    <w:nsid w:val="7E3E6661"/>
    <w:multiLevelType w:val="hybridMultilevel"/>
    <w:tmpl w:val="7E3E6661"/>
    <w:lvl w:ilvl="0" w:tplc="9F620F8E">
      <w:start w:val="1"/>
      <w:numFmt w:val="bullet"/>
      <w:lvlText w:val=""/>
      <w:lvlJc w:val="left"/>
      <w:pPr>
        <w:ind w:left="720" w:hanging="360"/>
      </w:pPr>
      <w:rPr>
        <w:rFonts w:ascii="Symbol" w:hAnsi="Symbol"/>
      </w:rPr>
    </w:lvl>
    <w:lvl w:ilvl="1" w:tplc="1892EAEE">
      <w:start w:val="1"/>
      <w:numFmt w:val="bullet"/>
      <w:lvlText w:val="o"/>
      <w:lvlJc w:val="left"/>
      <w:pPr>
        <w:tabs>
          <w:tab w:val="num" w:pos="1440"/>
        </w:tabs>
        <w:ind w:left="1440" w:hanging="360"/>
      </w:pPr>
      <w:rPr>
        <w:rFonts w:ascii="Courier New" w:hAnsi="Courier New"/>
      </w:rPr>
    </w:lvl>
    <w:lvl w:ilvl="2" w:tplc="44E0D488">
      <w:start w:val="1"/>
      <w:numFmt w:val="bullet"/>
      <w:lvlText w:val=""/>
      <w:lvlJc w:val="left"/>
      <w:pPr>
        <w:tabs>
          <w:tab w:val="num" w:pos="2160"/>
        </w:tabs>
        <w:ind w:left="2160" w:hanging="360"/>
      </w:pPr>
      <w:rPr>
        <w:rFonts w:ascii="Wingdings" w:hAnsi="Wingdings"/>
      </w:rPr>
    </w:lvl>
    <w:lvl w:ilvl="3" w:tplc="E3361B58">
      <w:start w:val="1"/>
      <w:numFmt w:val="bullet"/>
      <w:lvlText w:val=""/>
      <w:lvlJc w:val="left"/>
      <w:pPr>
        <w:tabs>
          <w:tab w:val="num" w:pos="2880"/>
        </w:tabs>
        <w:ind w:left="2880" w:hanging="360"/>
      </w:pPr>
      <w:rPr>
        <w:rFonts w:ascii="Symbol" w:hAnsi="Symbol"/>
      </w:rPr>
    </w:lvl>
    <w:lvl w:ilvl="4" w:tplc="769818EE">
      <w:start w:val="1"/>
      <w:numFmt w:val="bullet"/>
      <w:lvlText w:val="o"/>
      <w:lvlJc w:val="left"/>
      <w:pPr>
        <w:tabs>
          <w:tab w:val="num" w:pos="3600"/>
        </w:tabs>
        <w:ind w:left="3600" w:hanging="360"/>
      </w:pPr>
      <w:rPr>
        <w:rFonts w:ascii="Courier New" w:hAnsi="Courier New"/>
      </w:rPr>
    </w:lvl>
    <w:lvl w:ilvl="5" w:tplc="AFE46812">
      <w:start w:val="1"/>
      <w:numFmt w:val="bullet"/>
      <w:lvlText w:val=""/>
      <w:lvlJc w:val="left"/>
      <w:pPr>
        <w:tabs>
          <w:tab w:val="num" w:pos="4320"/>
        </w:tabs>
        <w:ind w:left="4320" w:hanging="360"/>
      </w:pPr>
      <w:rPr>
        <w:rFonts w:ascii="Wingdings" w:hAnsi="Wingdings"/>
      </w:rPr>
    </w:lvl>
    <w:lvl w:ilvl="6" w:tplc="F7D68850">
      <w:start w:val="1"/>
      <w:numFmt w:val="bullet"/>
      <w:lvlText w:val=""/>
      <w:lvlJc w:val="left"/>
      <w:pPr>
        <w:tabs>
          <w:tab w:val="num" w:pos="5040"/>
        </w:tabs>
        <w:ind w:left="5040" w:hanging="360"/>
      </w:pPr>
      <w:rPr>
        <w:rFonts w:ascii="Symbol" w:hAnsi="Symbol"/>
      </w:rPr>
    </w:lvl>
    <w:lvl w:ilvl="7" w:tplc="F0B2A550">
      <w:start w:val="1"/>
      <w:numFmt w:val="bullet"/>
      <w:lvlText w:val="o"/>
      <w:lvlJc w:val="left"/>
      <w:pPr>
        <w:tabs>
          <w:tab w:val="num" w:pos="5760"/>
        </w:tabs>
        <w:ind w:left="5760" w:hanging="360"/>
      </w:pPr>
      <w:rPr>
        <w:rFonts w:ascii="Courier New" w:hAnsi="Courier New"/>
      </w:rPr>
    </w:lvl>
    <w:lvl w:ilvl="8" w:tplc="7A0A5B14">
      <w:start w:val="1"/>
      <w:numFmt w:val="bullet"/>
      <w:lvlText w:val=""/>
      <w:lvlJc w:val="left"/>
      <w:pPr>
        <w:tabs>
          <w:tab w:val="num" w:pos="6480"/>
        </w:tabs>
        <w:ind w:left="6480" w:hanging="360"/>
      </w:pPr>
      <w:rPr>
        <w:rFonts w:ascii="Wingdings" w:hAnsi="Wingdings"/>
      </w:rPr>
    </w:lvl>
  </w:abstractNum>
  <w:abstractNum w:abstractNumId="50" w15:restartNumberingAfterBreak="0">
    <w:nsid w:val="7E3E6662"/>
    <w:multiLevelType w:val="hybridMultilevel"/>
    <w:tmpl w:val="7E3E6662"/>
    <w:lvl w:ilvl="0" w:tplc="F5F092FE">
      <w:start w:val="1"/>
      <w:numFmt w:val="bullet"/>
      <w:lvlText w:val=""/>
      <w:lvlJc w:val="left"/>
      <w:pPr>
        <w:ind w:left="720" w:hanging="360"/>
      </w:pPr>
      <w:rPr>
        <w:rFonts w:ascii="Symbol" w:hAnsi="Symbol"/>
      </w:rPr>
    </w:lvl>
    <w:lvl w:ilvl="1" w:tplc="AEDE1CC0">
      <w:start w:val="1"/>
      <w:numFmt w:val="bullet"/>
      <w:lvlText w:val="o"/>
      <w:lvlJc w:val="left"/>
      <w:pPr>
        <w:tabs>
          <w:tab w:val="num" w:pos="1440"/>
        </w:tabs>
        <w:ind w:left="1440" w:hanging="360"/>
      </w:pPr>
      <w:rPr>
        <w:rFonts w:ascii="Courier New" w:hAnsi="Courier New"/>
      </w:rPr>
    </w:lvl>
    <w:lvl w:ilvl="2" w:tplc="62EA40FE">
      <w:start w:val="1"/>
      <w:numFmt w:val="bullet"/>
      <w:lvlText w:val=""/>
      <w:lvlJc w:val="left"/>
      <w:pPr>
        <w:tabs>
          <w:tab w:val="num" w:pos="2160"/>
        </w:tabs>
        <w:ind w:left="2160" w:hanging="360"/>
      </w:pPr>
      <w:rPr>
        <w:rFonts w:ascii="Wingdings" w:hAnsi="Wingdings"/>
      </w:rPr>
    </w:lvl>
    <w:lvl w:ilvl="3" w:tplc="E0FE0AC8">
      <w:start w:val="1"/>
      <w:numFmt w:val="bullet"/>
      <w:lvlText w:val=""/>
      <w:lvlJc w:val="left"/>
      <w:pPr>
        <w:tabs>
          <w:tab w:val="num" w:pos="2880"/>
        </w:tabs>
        <w:ind w:left="2880" w:hanging="360"/>
      </w:pPr>
      <w:rPr>
        <w:rFonts w:ascii="Symbol" w:hAnsi="Symbol"/>
      </w:rPr>
    </w:lvl>
    <w:lvl w:ilvl="4" w:tplc="F9C0FCCE">
      <w:start w:val="1"/>
      <w:numFmt w:val="bullet"/>
      <w:lvlText w:val="o"/>
      <w:lvlJc w:val="left"/>
      <w:pPr>
        <w:tabs>
          <w:tab w:val="num" w:pos="3600"/>
        </w:tabs>
        <w:ind w:left="3600" w:hanging="360"/>
      </w:pPr>
      <w:rPr>
        <w:rFonts w:ascii="Courier New" w:hAnsi="Courier New"/>
      </w:rPr>
    </w:lvl>
    <w:lvl w:ilvl="5" w:tplc="20D4B85E">
      <w:start w:val="1"/>
      <w:numFmt w:val="bullet"/>
      <w:lvlText w:val=""/>
      <w:lvlJc w:val="left"/>
      <w:pPr>
        <w:tabs>
          <w:tab w:val="num" w:pos="4320"/>
        </w:tabs>
        <w:ind w:left="4320" w:hanging="360"/>
      </w:pPr>
      <w:rPr>
        <w:rFonts w:ascii="Wingdings" w:hAnsi="Wingdings"/>
      </w:rPr>
    </w:lvl>
    <w:lvl w:ilvl="6" w:tplc="908CF7E0">
      <w:start w:val="1"/>
      <w:numFmt w:val="bullet"/>
      <w:lvlText w:val=""/>
      <w:lvlJc w:val="left"/>
      <w:pPr>
        <w:tabs>
          <w:tab w:val="num" w:pos="5040"/>
        </w:tabs>
        <w:ind w:left="5040" w:hanging="360"/>
      </w:pPr>
      <w:rPr>
        <w:rFonts w:ascii="Symbol" w:hAnsi="Symbol"/>
      </w:rPr>
    </w:lvl>
    <w:lvl w:ilvl="7" w:tplc="E768144C">
      <w:start w:val="1"/>
      <w:numFmt w:val="bullet"/>
      <w:lvlText w:val="o"/>
      <w:lvlJc w:val="left"/>
      <w:pPr>
        <w:tabs>
          <w:tab w:val="num" w:pos="5760"/>
        </w:tabs>
        <w:ind w:left="5760" w:hanging="360"/>
      </w:pPr>
      <w:rPr>
        <w:rFonts w:ascii="Courier New" w:hAnsi="Courier New"/>
      </w:rPr>
    </w:lvl>
    <w:lvl w:ilvl="8" w:tplc="F11C6490">
      <w:start w:val="1"/>
      <w:numFmt w:val="bullet"/>
      <w:lvlText w:val=""/>
      <w:lvlJc w:val="left"/>
      <w:pPr>
        <w:tabs>
          <w:tab w:val="num" w:pos="6480"/>
        </w:tabs>
        <w:ind w:left="6480" w:hanging="360"/>
      </w:pPr>
      <w:rPr>
        <w:rFonts w:ascii="Wingdings" w:hAnsi="Wingdings"/>
      </w:rPr>
    </w:lvl>
  </w:abstractNum>
  <w:abstractNum w:abstractNumId="51" w15:restartNumberingAfterBreak="0">
    <w:nsid w:val="7E3E6663"/>
    <w:multiLevelType w:val="hybridMultilevel"/>
    <w:tmpl w:val="7E3E6663"/>
    <w:lvl w:ilvl="0" w:tplc="5BFC2968">
      <w:start w:val="1"/>
      <w:numFmt w:val="bullet"/>
      <w:lvlText w:val=""/>
      <w:lvlJc w:val="left"/>
      <w:pPr>
        <w:ind w:left="720" w:hanging="360"/>
      </w:pPr>
      <w:rPr>
        <w:rFonts w:ascii="Symbol" w:hAnsi="Symbol"/>
      </w:rPr>
    </w:lvl>
    <w:lvl w:ilvl="1" w:tplc="E5A213D0">
      <w:start w:val="1"/>
      <w:numFmt w:val="bullet"/>
      <w:lvlText w:val="o"/>
      <w:lvlJc w:val="left"/>
      <w:pPr>
        <w:tabs>
          <w:tab w:val="num" w:pos="1440"/>
        </w:tabs>
        <w:ind w:left="1440" w:hanging="360"/>
      </w:pPr>
      <w:rPr>
        <w:rFonts w:ascii="Courier New" w:hAnsi="Courier New"/>
      </w:rPr>
    </w:lvl>
    <w:lvl w:ilvl="2" w:tplc="9760C5B6">
      <w:start w:val="1"/>
      <w:numFmt w:val="bullet"/>
      <w:lvlText w:val=""/>
      <w:lvlJc w:val="left"/>
      <w:pPr>
        <w:tabs>
          <w:tab w:val="num" w:pos="2160"/>
        </w:tabs>
        <w:ind w:left="2160" w:hanging="360"/>
      </w:pPr>
      <w:rPr>
        <w:rFonts w:ascii="Wingdings" w:hAnsi="Wingdings"/>
      </w:rPr>
    </w:lvl>
    <w:lvl w:ilvl="3" w:tplc="8998281E">
      <w:start w:val="1"/>
      <w:numFmt w:val="bullet"/>
      <w:lvlText w:val=""/>
      <w:lvlJc w:val="left"/>
      <w:pPr>
        <w:tabs>
          <w:tab w:val="num" w:pos="2880"/>
        </w:tabs>
        <w:ind w:left="2880" w:hanging="360"/>
      </w:pPr>
      <w:rPr>
        <w:rFonts w:ascii="Symbol" w:hAnsi="Symbol"/>
      </w:rPr>
    </w:lvl>
    <w:lvl w:ilvl="4" w:tplc="61A0A28A">
      <w:start w:val="1"/>
      <w:numFmt w:val="bullet"/>
      <w:lvlText w:val="o"/>
      <w:lvlJc w:val="left"/>
      <w:pPr>
        <w:tabs>
          <w:tab w:val="num" w:pos="3600"/>
        </w:tabs>
        <w:ind w:left="3600" w:hanging="360"/>
      </w:pPr>
      <w:rPr>
        <w:rFonts w:ascii="Courier New" w:hAnsi="Courier New"/>
      </w:rPr>
    </w:lvl>
    <w:lvl w:ilvl="5" w:tplc="F3BC238C">
      <w:start w:val="1"/>
      <w:numFmt w:val="bullet"/>
      <w:lvlText w:val=""/>
      <w:lvlJc w:val="left"/>
      <w:pPr>
        <w:tabs>
          <w:tab w:val="num" w:pos="4320"/>
        </w:tabs>
        <w:ind w:left="4320" w:hanging="360"/>
      </w:pPr>
      <w:rPr>
        <w:rFonts w:ascii="Wingdings" w:hAnsi="Wingdings"/>
      </w:rPr>
    </w:lvl>
    <w:lvl w:ilvl="6" w:tplc="216ED618">
      <w:start w:val="1"/>
      <w:numFmt w:val="bullet"/>
      <w:lvlText w:val=""/>
      <w:lvlJc w:val="left"/>
      <w:pPr>
        <w:tabs>
          <w:tab w:val="num" w:pos="5040"/>
        </w:tabs>
        <w:ind w:left="5040" w:hanging="360"/>
      </w:pPr>
      <w:rPr>
        <w:rFonts w:ascii="Symbol" w:hAnsi="Symbol"/>
      </w:rPr>
    </w:lvl>
    <w:lvl w:ilvl="7" w:tplc="F18E9C60">
      <w:start w:val="1"/>
      <w:numFmt w:val="bullet"/>
      <w:lvlText w:val="o"/>
      <w:lvlJc w:val="left"/>
      <w:pPr>
        <w:tabs>
          <w:tab w:val="num" w:pos="5760"/>
        </w:tabs>
        <w:ind w:left="5760" w:hanging="360"/>
      </w:pPr>
      <w:rPr>
        <w:rFonts w:ascii="Courier New" w:hAnsi="Courier New"/>
      </w:rPr>
    </w:lvl>
    <w:lvl w:ilvl="8" w:tplc="99885A90">
      <w:start w:val="1"/>
      <w:numFmt w:val="bullet"/>
      <w:lvlText w:val=""/>
      <w:lvlJc w:val="left"/>
      <w:pPr>
        <w:tabs>
          <w:tab w:val="num" w:pos="6480"/>
        </w:tabs>
        <w:ind w:left="6480" w:hanging="360"/>
      </w:pPr>
      <w:rPr>
        <w:rFonts w:ascii="Wingdings" w:hAnsi="Wingdings"/>
      </w:rPr>
    </w:lvl>
  </w:abstractNum>
  <w:abstractNum w:abstractNumId="52" w15:restartNumberingAfterBreak="0">
    <w:nsid w:val="7E3E6664"/>
    <w:multiLevelType w:val="hybridMultilevel"/>
    <w:tmpl w:val="7E3E6664"/>
    <w:lvl w:ilvl="0" w:tplc="3B7A185E">
      <w:start w:val="1"/>
      <w:numFmt w:val="bullet"/>
      <w:lvlText w:val=""/>
      <w:lvlJc w:val="left"/>
      <w:pPr>
        <w:ind w:left="720" w:hanging="360"/>
      </w:pPr>
      <w:rPr>
        <w:rFonts w:ascii="Symbol" w:hAnsi="Symbol"/>
      </w:rPr>
    </w:lvl>
    <w:lvl w:ilvl="1" w:tplc="427048C6">
      <w:start w:val="1"/>
      <w:numFmt w:val="bullet"/>
      <w:lvlText w:val="o"/>
      <w:lvlJc w:val="left"/>
      <w:pPr>
        <w:tabs>
          <w:tab w:val="num" w:pos="1440"/>
        </w:tabs>
        <w:ind w:left="1440" w:hanging="360"/>
      </w:pPr>
      <w:rPr>
        <w:rFonts w:ascii="Courier New" w:hAnsi="Courier New"/>
      </w:rPr>
    </w:lvl>
    <w:lvl w:ilvl="2" w:tplc="3B302E24">
      <w:start w:val="1"/>
      <w:numFmt w:val="bullet"/>
      <w:lvlText w:val=""/>
      <w:lvlJc w:val="left"/>
      <w:pPr>
        <w:tabs>
          <w:tab w:val="num" w:pos="2160"/>
        </w:tabs>
        <w:ind w:left="2160" w:hanging="360"/>
      </w:pPr>
      <w:rPr>
        <w:rFonts w:ascii="Wingdings" w:hAnsi="Wingdings"/>
      </w:rPr>
    </w:lvl>
    <w:lvl w:ilvl="3" w:tplc="ABAC7140">
      <w:start w:val="1"/>
      <w:numFmt w:val="bullet"/>
      <w:lvlText w:val=""/>
      <w:lvlJc w:val="left"/>
      <w:pPr>
        <w:tabs>
          <w:tab w:val="num" w:pos="2880"/>
        </w:tabs>
        <w:ind w:left="2880" w:hanging="360"/>
      </w:pPr>
      <w:rPr>
        <w:rFonts w:ascii="Symbol" w:hAnsi="Symbol"/>
      </w:rPr>
    </w:lvl>
    <w:lvl w:ilvl="4" w:tplc="12826FF2">
      <w:start w:val="1"/>
      <w:numFmt w:val="bullet"/>
      <w:lvlText w:val="o"/>
      <w:lvlJc w:val="left"/>
      <w:pPr>
        <w:tabs>
          <w:tab w:val="num" w:pos="3600"/>
        </w:tabs>
        <w:ind w:left="3600" w:hanging="360"/>
      </w:pPr>
      <w:rPr>
        <w:rFonts w:ascii="Courier New" w:hAnsi="Courier New"/>
      </w:rPr>
    </w:lvl>
    <w:lvl w:ilvl="5" w:tplc="17CC6E2C">
      <w:start w:val="1"/>
      <w:numFmt w:val="bullet"/>
      <w:lvlText w:val=""/>
      <w:lvlJc w:val="left"/>
      <w:pPr>
        <w:tabs>
          <w:tab w:val="num" w:pos="4320"/>
        </w:tabs>
        <w:ind w:left="4320" w:hanging="360"/>
      </w:pPr>
      <w:rPr>
        <w:rFonts w:ascii="Wingdings" w:hAnsi="Wingdings"/>
      </w:rPr>
    </w:lvl>
    <w:lvl w:ilvl="6" w:tplc="E68E6E72">
      <w:start w:val="1"/>
      <w:numFmt w:val="bullet"/>
      <w:lvlText w:val=""/>
      <w:lvlJc w:val="left"/>
      <w:pPr>
        <w:tabs>
          <w:tab w:val="num" w:pos="5040"/>
        </w:tabs>
        <w:ind w:left="5040" w:hanging="360"/>
      </w:pPr>
      <w:rPr>
        <w:rFonts w:ascii="Symbol" w:hAnsi="Symbol"/>
      </w:rPr>
    </w:lvl>
    <w:lvl w:ilvl="7" w:tplc="7EE0DE1E">
      <w:start w:val="1"/>
      <w:numFmt w:val="bullet"/>
      <w:lvlText w:val="o"/>
      <w:lvlJc w:val="left"/>
      <w:pPr>
        <w:tabs>
          <w:tab w:val="num" w:pos="5760"/>
        </w:tabs>
        <w:ind w:left="5760" w:hanging="360"/>
      </w:pPr>
      <w:rPr>
        <w:rFonts w:ascii="Courier New" w:hAnsi="Courier New"/>
      </w:rPr>
    </w:lvl>
    <w:lvl w:ilvl="8" w:tplc="E780B770">
      <w:start w:val="1"/>
      <w:numFmt w:val="bullet"/>
      <w:lvlText w:val=""/>
      <w:lvlJc w:val="left"/>
      <w:pPr>
        <w:tabs>
          <w:tab w:val="num" w:pos="6480"/>
        </w:tabs>
        <w:ind w:left="6480" w:hanging="360"/>
      </w:pPr>
      <w:rPr>
        <w:rFonts w:ascii="Wingdings" w:hAnsi="Wingdings"/>
      </w:rPr>
    </w:lvl>
  </w:abstractNum>
  <w:abstractNum w:abstractNumId="53" w15:restartNumberingAfterBreak="0">
    <w:nsid w:val="7E3E6665"/>
    <w:multiLevelType w:val="hybridMultilevel"/>
    <w:tmpl w:val="7E3E6665"/>
    <w:lvl w:ilvl="0" w:tplc="991C41D0">
      <w:start w:val="1"/>
      <w:numFmt w:val="bullet"/>
      <w:lvlText w:val=""/>
      <w:lvlJc w:val="left"/>
      <w:pPr>
        <w:ind w:left="720" w:hanging="360"/>
      </w:pPr>
      <w:rPr>
        <w:rFonts w:ascii="Symbol" w:hAnsi="Symbol"/>
      </w:rPr>
    </w:lvl>
    <w:lvl w:ilvl="1" w:tplc="2DEE4E18">
      <w:start w:val="1"/>
      <w:numFmt w:val="bullet"/>
      <w:lvlText w:val="o"/>
      <w:lvlJc w:val="left"/>
      <w:pPr>
        <w:tabs>
          <w:tab w:val="num" w:pos="1440"/>
        </w:tabs>
        <w:ind w:left="1440" w:hanging="360"/>
      </w:pPr>
      <w:rPr>
        <w:rFonts w:ascii="Courier New" w:hAnsi="Courier New"/>
      </w:rPr>
    </w:lvl>
    <w:lvl w:ilvl="2" w:tplc="6846B944">
      <w:start w:val="1"/>
      <w:numFmt w:val="bullet"/>
      <w:lvlText w:val=""/>
      <w:lvlJc w:val="left"/>
      <w:pPr>
        <w:tabs>
          <w:tab w:val="num" w:pos="2160"/>
        </w:tabs>
        <w:ind w:left="2160" w:hanging="360"/>
      </w:pPr>
      <w:rPr>
        <w:rFonts w:ascii="Wingdings" w:hAnsi="Wingdings"/>
      </w:rPr>
    </w:lvl>
    <w:lvl w:ilvl="3" w:tplc="D3D8818C">
      <w:start w:val="1"/>
      <w:numFmt w:val="bullet"/>
      <w:lvlText w:val=""/>
      <w:lvlJc w:val="left"/>
      <w:pPr>
        <w:tabs>
          <w:tab w:val="num" w:pos="2880"/>
        </w:tabs>
        <w:ind w:left="2880" w:hanging="360"/>
      </w:pPr>
      <w:rPr>
        <w:rFonts w:ascii="Symbol" w:hAnsi="Symbol"/>
      </w:rPr>
    </w:lvl>
    <w:lvl w:ilvl="4" w:tplc="58B23FC4">
      <w:start w:val="1"/>
      <w:numFmt w:val="bullet"/>
      <w:lvlText w:val="o"/>
      <w:lvlJc w:val="left"/>
      <w:pPr>
        <w:tabs>
          <w:tab w:val="num" w:pos="3600"/>
        </w:tabs>
        <w:ind w:left="3600" w:hanging="360"/>
      </w:pPr>
      <w:rPr>
        <w:rFonts w:ascii="Courier New" w:hAnsi="Courier New"/>
      </w:rPr>
    </w:lvl>
    <w:lvl w:ilvl="5" w:tplc="AF8070B6">
      <w:start w:val="1"/>
      <w:numFmt w:val="bullet"/>
      <w:lvlText w:val=""/>
      <w:lvlJc w:val="left"/>
      <w:pPr>
        <w:tabs>
          <w:tab w:val="num" w:pos="4320"/>
        </w:tabs>
        <w:ind w:left="4320" w:hanging="360"/>
      </w:pPr>
      <w:rPr>
        <w:rFonts w:ascii="Wingdings" w:hAnsi="Wingdings"/>
      </w:rPr>
    </w:lvl>
    <w:lvl w:ilvl="6" w:tplc="64569B10">
      <w:start w:val="1"/>
      <w:numFmt w:val="bullet"/>
      <w:lvlText w:val=""/>
      <w:lvlJc w:val="left"/>
      <w:pPr>
        <w:tabs>
          <w:tab w:val="num" w:pos="5040"/>
        </w:tabs>
        <w:ind w:left="5040" w:hanging="360"/>
      </w:pPr>
      <w:rPr>
        <w:rFonts w:ascii="Symbol" w:hAnsi="Symbol"/>
      </w:rPr>
    </w:lvl>
    <w:lvl w:ilvl="7" w:tplc="5EC063A0">
      <w:start w:val="1"/>
      <w:numFmt w:val="bullet"/>
      <w:lvlText w:val="o"/>
      <w:lvlJc w:val="left"/>
      <w:pPr>
        <w:tabs>
          <w:tab w:val="num" w:pos="5760"/>
        </w:tabs>
        <w:ind w:left="5760" w:hanging="360"/>
      </w:pPr>
      <w:rPr>
        <w:rFonts w:ascii="Courier New" w:hAnsi="Courier New"/>
      </w:rPr>
    </w:lvl>
    <w:lvl w:ilvl="8" w:tplc="8B001BCE">
      <w:start w:val="1"/>
      <w:numFmt w:val="bullet"/>
      <w:lvlText w:val=""/>
      <w:lvlJc w:val="left"/>
      <w:pPr>
        <w:tabs>
          <w:tab w:val="num" w:pos="6480"/>
        </w:tabs>
        <w:ind w:left="6480" w:hanging="360"/>
      </w:pPr>
      <w:rPr>
        <w:rFonts w:ascii="Wingdings" w:hAnsi="Wingdings"/>
      </w:rPr>
    </w:lvl>
  </w:abstractNum>
  <w:abstractNum w:abstractNumId="54" w15:restartNumberingAfterBreak="0">
    <w:nsid w:val="7E3E6666"/>
    <w:multiLevelType w:val="hybridMultilevel"/>
    <w:tmpl w:val="7E3E6666"/>
    <w:lvl w:ilvl="0" w:tplc="210E80E6">
      <w:start w:val="1"/>
      <w:numFmt w:val="bullet"/>
      <w:lvlText w:val=""/>
      <w:lvlJc w:val="left"/>
      <w:pPr>
        <w:ind w:left="720" w:hanging="360"/>
      </w:pPr>
      <w:rPr>
        <w:rFonts w:ascii="Symbol" w:hAnsi="Symbol"/>
      </w:rPr>
    </w:lvl>
    <w:lvl w:ilvl="1" w:tplc="7972797A">
      <w:start w:val="1"/>
      <w:numFmt w:val="bullet"/>
      <w:lvlText w:val="o"/>
      <w:lvlJc w:val="left"/>
      <w:pPr>
        <w:tabs>
          <w:tab w:val="num" w:pos="1440"/>
        </w:tabs>
        <w:ind w:left="1440" w:hanging="360"/>
      </w:pPr>
      <w:rPr>
        <w:rFonts w:ascii="Courier New" w:hAnsi="Courier New"/>
      </w:rPr>
    </w:lvl>
    <w:lvl w:ilvl="2" w:tplc="A9301CD2">
      <w:start w:val="1"/>
      <w:numFmt w:val="bullet"/>
      <w:lvlText w:val=""/>
      <w:lvlJc w:val="left"/>
      <w:pPr>
        <w:tabs>
          <w:tab w:val="num" w:pos="2160"/>
        </w:tabs>
        <w:ind w:left="2160" w:hanging="360"/>
      </w:pPr>
      <w:rPr>
        <w:rFonts w:ascii="Wingdings" w:hAnsi="Wingdings"/>
      </w:rPr>
    </w:lvl>
    <w:lvl w:ilvl="3" w:tplc="014CF95E">
      <w:start w:val="1"/>
      <w:numFmt w:val="bullet"/>
      <w:lvlText w:val=""/>
      <w:lvlJc w:val="left"/>
      <w:pPr>
        <w:tabs>
          <w:tab w:val="num" w:pos="2880"/>
        </w:tabs>
        <w:ind w:left="2880" w:hanging="360"/>
      </w:pPr>
      <w:rPr>
        <w:rFonts w:ascii="Symbol" w:hAnsi="Symbol"/>
      </w:rPr>
    </w:lvl>
    <w:lvl w:ilvl="4" w:tplc="4EE400D2">
      <w:start w:val="1"/>
      <w:numFmt w:val="bullet"/>
      <w:lvlText w:val="o"/>
      <w:lvlJc w:val="left"/>
      <w:pPr>
        <w:tabs>
          <w:tab w:val="num" w:pos="3600"/>
        </w:tabs>
        <w:ind w:left="3600" w:hanging="360"/>
      </w:pPr>
      <w:rPr>
        <w:rFonts w:ascii="Courier New" w:hAnsi="Courier New"/>
      </w:rPr>
    </w:lvl>
    <w:lvl w:ilvl="5" w:tplc="BDCCE84E">
      <w:start w:val="1"/>
      <w:numFmt w:val="bullet"/>
      <w:lvlText w:val=""/>
      <w:lvlJc w:val="left"/>
      <w:pPr>
        <w:tabs>
          <w:tab w:val="num" w:pos="4320"/>
        </w:tabs>
        <w:ind w:left="4320" w:hanging="360"/>
      </w:pPr>
      <w:rPr>
        <w:rFonts w:ascii="Wingdings" w:hAnsi="Wingdings"/>
      </w:rPr>
    </w:lvl>
    <w:lvl w:ilvl="6" w:tplc="ACB40BD8">
      <w:start w:val="1"/>
      <w:numFmt w:val="bullet"/>
      <w:lvlText w:val=""/>
      <w:lvlJc w:val="left"/>
      <w:pPr>
        <w:tabs>
          <w:tab w:val="num" w:pos="5040"/>
        </w:tabs>
        <w:ind w:left="5040" w:hanging="360"/>
      </w:pPr>
      <w:rPr>
        <w:rFonts w:ascii="Symbol" w:hAnsi="Symbol"/>
      </w:rPr>
    </w:lvl>
    <w:lvl w:ilvl="7" w:tplc="E2F09DC2">
      <w:start w:val="1"/>
      <w:numFmt w:val="bullet"/>
      <w:lvlText w:val="o"/>
      <w:lvlJc w:val="left"/>
      <w:pPr>
        <w:tabs>
          <w:tab w:val="num" w:pos="5760"/>
        </w:tabs>
        <w:ind w:left="5760" w:hanging="360"/>
      </w:pPr>
      <w:rPr>
        <w:rFonts w:ascii="Courier New" w:hAnsi="Courier New"/>
      </w:rPr>
    </w:lvl>
    <w:lvl w:ilvl="8" w:tplc="97181B9A">
      <w:start w:val="1"/>
      <w:numFmt w:val="bullet"/>
      <w:lvlText w:val=""/>
      <w:lvlJc w:val="left"/>
      <w:pPr>
        <w:tabs>
          <w:tab w:val="num" w:pos="6480"/>
        </w:tabs>
        <w:ind w:left="6480" w:hanging="360"/>
      </w:pPr>
      <w:rPr>
        <w:rFonts w:ascii="Wingdings" w:hAnsi="Wingdings"/>
      </w:rPr>
    </w:lvl>
  </w:abstractNum>
  <w:abstractNum w:abstractNumId="55" w15:restartNumberingAfterBreak="0">
    <w:nsid w:val="7E3E6667"/>
    <w:multiLevelType w:val="hybridMultilevel"/>
    <w:tmpl w:val="7E3E6667"/>
    <w:lvl w:ilvl="0" w:tplc="1E3ADB72">
      <w:start w:val="1"/>
      <w:numFmt w:val="bullet"/>
      <w:lvlText w:val=""/>
      <w:lvlJc w:val="left"/>
      <w:pPr>
        <w:ind w:left="720" w:hanging="360"/>
      </w:pPr>
      <w:rPr>
        <w:rFonts w:ascii="Symbol" w:hAnsi="Symbol"/>
      </w:rPr>
    </w:lvl>
    <w:lvl w:ilvl="1" w:tplc="2DB60064">
      <w:start w:val="1"/>
      <w:numFmt w:val="bullet"/>
      <w:lvlText w:val="o"/>
      <w:lvlJc w:val="left"/>
      <w:pPr>
        <w:tabs>
          <w:tab w:val="num" w:pos="1440"/>
        </w:tabs>
        <w:ind w:left="1440" w:hanging="360"/>
      </w:pPr>
      <w:rPr>
        <w:rFonts w:ascii="Courier New" w:hAnsi="Courier New"/>
      </w:rPr>
    </w:lvl>
    <w:lvl w:ilvl="2" w:tplc="508A4780">
      <w:start w:val="1"/>
      <w:numFmt w:val="bullet"/>
      <w:lvlText w:val=""/>
      <w:lvlJc w:val="left"/>
      <w:pPr>
        <w:tabs>
          <w:tab w:val="num" w:pos="2160"/>
        </w:tabs>
        <w:ind w:left="2160" w:hanging="360"/>
      </w:pPr>
      <w:rPr>
        <w:rFonts w:ascii="Wingdings" w:hAnsi="Wingdings"/>
      </w:rPr>
    </w:lvl>
    <w:lvl w:ilvl="3" w:tplc="4CA85414">
      <w:start w:val="1"/>
      <w:numFmt w:val="bullet"/>
      <w:lvlText w:val=""/>
      <w:lvlJc w:val="left"/>
      <w:pPr>
        <w:tabs>
          <w:tab w:val="num" w:pos="2880"/>
        </w:tabs>
        <w:ind w:left="2880" w:hanging="360"/>
      </w:pPr>
      <w:rPr>
        <w:rFonts w:ascii="Symbol" w:hAnsi="Symbol"/>
      </w:rPr>
    </w:lvl>
    <w:lvl w:ilvl="4" w:tplc="0DC80B92">
      <w:start w:val="1"/>
      <w:numFmt w:val="bullet"/>
      <w:lvlText w:val="o"/>
      <w:lvlJc w:val="left"/>
      <w:pPr>
        <w:tabs>
          <w:tab w:val="num" w:pos="3600"/>
        </w:tabs>
        <w:ind w:left="3600" w:hanging="360"/>
      </w:pPr>
      <w:rPr>
        <w:rFonts w:ascii="Courier New" w:hAnsi="Courier New"/>
      </w:rPr>
    </w:lvl>
    <w:lvl w:ilvl="5" w:tplc="408CB98E">
      <w:start w:val="1"/>
      <w:numFmt w:val="bullet"/>
      <w:lvlText w:val=""/>
      <w:lvlJc w:val="left"/>
      <w:pPr>
        <w:tabs>
          <w:tab w:val="num" w:pos="4320"/>
        </w:tabs>
        <w:ind w:left="4320" w:hanging="360"/>
      </w:pPr>
      <w:rPr>
        <w:rFonts w:ascii="Wingdings" w:hAnsi="Wingdings"/>
      </w:rPr>
    </w:lvl>
    <w:lvl w:ilvl="6" w:tplc="0B146838">
      <w:start w:val="1"/>
      <w:numFmt w:val="bullet"/>
      <w:lvlText w:val=""/>
      <w:lvlJc w:val="left"/>
      <w:pPr>
        <w:tabs>
          <w:tab w:val="num" w:pos="5040"/>
        </w:tabs>
        <w:ind w:left="5040" w:hanging="360"/>
      </w:pPr>
      <w:rPr>
        <w:rFonts w:ascii="Symbol" w:hAnsi="Symbol"/>
      </w:rPr>
    </w:lvl>
    <w:lvl w:ilvl="7" w:tplc="BB761B46">
      <w:start w:val="1"/>
      <w:numFmt w:val="bullet"/>
      <w:lvlText w:val="o"/>
      <w:lvlJc w:val="left"/>
      <w:pPr>
        <w:tabs>
          <w:tab w:val="num" w:pos="5760"/>
        </w:tabs>
        <w:ind w:left="5760" w:hanging="360"/>
      </w:pPr>
      <w:rPr>
        <w:rFonts w:ascii="Courier New" w:hAnsi="Courier New"/>
      </w:rPr>
    </w:lvl>
    <w:lvl w:ilvl="8" w:tplc="A0B017DE">
      <w:start w:val="1"/>
      <w:numFmt w:val="bullet"/>
      <w:lvlText w:val=""/>
      <w:lvlJc w:val="left"/>
      <w:pPr>
        <w:tabs>
          <w:tab w:val="num" w:pos="6480"/>
        </w:tabs>
        <w:ind w:left="6480" w:hanging="360"/>
      </w:pPr>
      <w:rPr>
        <w:rFonts w:ascii="Wingdings" w:hAnsi="Wingdings"/>
      </w:rPr>
    </w:lvl>
  </w:abstractNum>
  <w:abstractNum w:abstractNumId="56" w15:restartNumberingAfterBreak="0">
    <w:nsid w:val="7E3E6668"/>
    <w:multiLevelType w:val="hybridMultilevel"/>
    <w:tmpl w:val="7E3E6668"/>
    <w:lvl w:ilvl="0" w:tplc="6AC444C8">
      <w:start w:val="1"/>
      <w:numFmt w:val="bullet"/>
      <w:lvlText w:val=""/>
      <w:lvlJc w:val="left"/>
      <w:pPr>
        <w:ind w:left="720" w:hanging="360"/>
      </w:pPr>
      <w:rPr>
        <w:rFonts w:ascii="Symbol" w:hAnsi="Symbol"/>
      </w:rPr>
    </w:lvl>
    <w:lvl w:ilvl="1" w:tplc="FDFC7112">
      <w:start w:val="1"/>
      <w:numFmt w:val="bullet"/>
      <w:lvlText w:val="o"/>
      <w:lvlJc w:val="left"/>
      <w:pPr>
        <w:tabs>
          <w:tab w:val="num" w:pos="1440"/>
        </w:tabs>
        <w:ind w:left="1440" w:hanging="360"/>
      </w:pPr>
      <w:rPr>
        <w:rFonts w:ascii="Courier New" w:hAnsi="Courier New"/>
      </w:rPr>
    </w:lvl>
    <w:lvl w:ilvl="2" w:tplc="5A8AE8A0">
      <w:start w:val="1"/>
      <w:numFmt w:val="bullet"/>
      <w:lvlText w:val=""/>
      <w:lvlJc w:val="left"/>
      <w:pPr>
        <w:tabs>
          <w:tab w:val="num" w:pos="2160"/>
        </w:tabs>
        <w:ind w:left="2160" w:hanging="360"/>
      </w:pPr>
      <w:rPr>
        <w:rFonts w:ascii="Wingdings" w:hAnsi="Wingdings"/>
      </w:rPr>
    </w:lvl>
    <w:lvl w:ilvl="3" w:tplc="C73AADFE">
      <w:start w:val="1"/>
      <w:numFmt w:val="bullet"/>
      <w:lvlText w:val=""/>
      <w:lvlJc w:val="left"/>
      <w:pPr>
        <w:tabs>
          <w:tab w:val="num" w:pos="2880"/>
        </w:tabs>
        <w:ind w:left="2880" w:hanging="360"/>
      </w:pPr>
      <w:rPr>
        <w:rFonts w:ascii="Symbol" w:hAnsi="Symbol"/>
      </w:rPr>
    </w:lvl>
    <w:lvl w:ilvl="4" w:tplc="5DC0F778">
      <w:start w:val="1"/>
      <w:numFmt w:val="bullet"/>
      <w:lvlText w:val="o"/>
      <w:lvlJc w:val="left"/>
      <w:pPr>
        <w:tabs>
          <w:tab w:val="num" w:pos="3600"/>
        </w:tabs>
        <w:ind w:left="3600" w:hanging="360"/>
      </w:pPr>
      <w:rPr>
        <w:rFonts w:ascii="Courier New" w:hAnsi="Courier New"/>
      </w:rPr>
    </w:lvl>
    <w:lvl w:ilvl="5" w:tplc="5FF6D38C">
      <w:start w:val="1"/>
      <w:numFmt w:val="bullet"/>
      <w:lvlText w:val=""/>
      <w:lvlJc w:val="left"/>
      <w:pPr>
        <w:tabs>
          <w:tab w:val="num" w:pos="4320"/>
        </w:tabs>
        <w:ind w:left="4320" w:hanging="360"/>
      </w:pPr>
      <w:rPr>
        <w:rFonts w:ascii="Wingdings" w:hAnsi="Wingdings"/>
      </w:rPr>
    </w:lvl>
    <w:lvl w:ilvl="6" w:tplc="26F04860">
      <w:start w:val="1"/>
      <w:numFmt w:val="bullet"/>
      <w:lvlText w:val=""/>
      <w:lvlJc w:val="left"/>
      <w:pPr>
        <w:tabs>
          <w:tab w:val="num" w:pos="5040"/>
        </w:tabs>
        <w:ind w:left="5040" w:hanging="360"/>
      </w:pPr>
      <w:rPr>
        <w:rFonts w:ascii="Symbol" w:hAnsi="Symbol"/>
      </w:rPr>
    </w:lvl>
    <w:lvl w:ilvl="7" w:tplc="E0F81FE2">
      <w:start w:val="1"/>
      <w:numFmt w:val="bullet"/>
      <w:lvlText w:val="o"/>
      <w:lvlJc w:val="left"/>
      <w:pPr>
        <w:tabs>
          <w:tab w:val="num" w:pos="5760"/>
        </w:tabs>
        <w:ind w:left="5760" w:hanging="360"/>
      </w:pPr>
      <w:rPr>
        <w:rFonts w:ascii="Courier New" w:hAnsi="Courier New"/>
      </w:rPr>
    </w:lvl>
    <w:lvl w:ilvl="8" w:tplc="9B0CCBEA">
      <w:start w:val="1"/>
      <w:numFmt w:val="bullet"/>
      <w:lvlText w:val=""/>
      <w:lvlJc w:val="left"/>
      <w:pPr>
        <w:tabs>
          <w:tab w:val="num" w:pos="6480"/>
        </w:tabs>
        <w:ind w:left="6480" w:hanging="360"/>
      </w:pPr>
      <w:rPr>
        <w:rFonts w:ascii="Wingdings" w:hAnsi="Wingdings"/>
      </w:rPr>
    </w:lvl>
  </w:abstractNum>
  <w:abstractNum w:abstractNumId="57" w15:restartNumberingAfterBreak="0">
    <w:nsid w:val="7E3E6669"/>
    <w:multiLevelType w:val="hybridMultilevel"/>
    <w:tmpl w:val="7E3E6669"/>
    <w:lvl w:ilvl="0" w:tplc="7362E888">
      <w:start w:val="1"/>
      <w:numFmt w:val="bullet"/>
      <w:lvlText w:val=""/>
      <w:lvlJc w:val="left"/>
      <w:pPr>
        <w:ind w:left="720" w:hanging="360"/>
      </w:pPr>
      <w:rPr>
        <w:rFonts w:ascii="Symbol" w:hAnsi="Symbol"/>
      </w:rPr>
    </w:lvl>
    <w:lvl w:ilvl="1" w:tplc="5C801D9E">
      <w:start w:val="1"/>
      <w:numFmt w:val="bullet"/>
      <w:lvlText w:val="o"/>
      <w:lvlJc w:val="left"/>
      <w:pPr>
        <w:tabs>
          <w:tab w:val="num" w:pos="1440"/>
        </w:tabs>
        <w:ind w:left="1440" w:hanging="360"/>
      </w:pPr>
      <w:rPr>
        <w:rFonts w:ascii="Courier New" w:hAnsi="Courier New"/>
      </w:rPr>
    </w:lvl>
    <w:lvl w:ilvl="2" w:tplc="A0C8A136">
      <w:start w:val="1"/>
      <w:numFmt w:val="bullet"/>
      <w:lvlText w:val=""/>
      <w:lvlJc w:val="left"/>
      <w:pPr>
        <w:tabs>
          <w:tab w:val="num" w:pos="2160"/>
        </w:tabs>
        <w:ind w:left="2160" w:hanging="360"/>
      </w:pPr>
      <w:rPr>
        <w:rFonts w:ascii="Wingdings" w:hAnsi="Wingdings"/>
      </w:rPr>
    </w:lvl>
    <w:lvl w:ilvl="3" w:tplc="3F809A8A">
      <w:start w:val="1"/>
      <w:numFmt w:val="bullet"/>
      <w:lvlText w:val=""/>
      <w:lvlJc w:val="left"/>
      <w:pPr>
        <w:tabs>
          <w:tab w:val="num" w:pos="2880"/>
        </w:tabs>
        <w:ind w:left="2880" w:hanging="360"/>
      </w:pPr>
      <w:rPr>
        <w:rFonts w:ascii="Symbol" w:hAnsi="Symbol"/>
      </w:rPr>
    </w:lvl>
    <w:lvl w:ilvl="4" w:tplc="450429C6">
      <w:start w:val="1"/>
      <w:numFmt w:val="bullet"/>
      <w:lvlText w:val="o"/>
      <w:lvlJc w:val="left"/>
      <w:pPr>
        <w:tabs>
          <w:tab w:val="num" w:pos="3600"/>
        </w:tabs>
        <w:ind w:left="3600" w:hanging="360"/>
      </w:pPr>
      <w:rPr>
        <w:rFonts w:ascii="Courier New" w:hAnsi="Courier New"/>
      </w:rPr>
    </w:lvl>
    <w:lvl w:ilvl="5" w:tplc="11FEA51E">
      <w:start w:val="1"/>
      <w:numFmt w:val="bullet"/>
      <w:lvlText w:val=""/>
      <w:lvlJc w:val="left"/>
      <w:pPr>
        <w:tabs>
          <w:tab w:val="num" w:pos="4320"/>
        </w:tabs>
        <w:ind w:left="4320" w:hanging="360"/>
      </w:pPr>
      <w:rPr>
        <w:rFonts w:ascii="Wingdings" w:hAnsi="Wingdings"/>
      </w:rPr>
    </w:lvl>
    <w:lvl w:ilvl="6" w:tplc="EE664764">
      <w:start w:val="1"/>
      <w:numFmt w:val="bullet"/>
      <w:lvlText w:val=""/>
      <w:lvlJc w:val="left"/>
      <w:pPr>
        <w:tabs>
          <w:tab w:val="num" w:pos="5040"/>
        </w:tabs>
        <w:ind w:left="5040" w:hanging="360"/>
      </w:pPr>
      <w:rPr>
        <w:rFonts w:ascii="Symbol" w:hAnsi="Symbol"/>
      </w:rPr>
    </w:lvl>
    <w:lvl w:ilvl="7" w:tplc="50FEAF1A">
      <w:start w:val="1"/>
      <w:numFmt w:val="bullet"/>
      <w:lvlText w:val="o"/>
      <w:lvlJc w:val="left"/>
      <w:pPr>
        <w:tabs>
          <w:tab w:val="num" w:pos="5760"/>
        </w:tabs>
        <w:ind w:left="5760" w:hanging="360"/>
      </w:pPr>
      <w:rPr>
        <w:rFonts w:ascii="Courier New" w:hAnsi="Courier New"/>
      </w:rPr>
    </w:lvl>
    <w:lvl w:ilvl="8" w:tplc="048A9F28">
      <w:start w:val="1"/>
      <w:numFmt w:val="bullet"/>
      <w:lvlText w:val=""/>
      <w:lvlJc w:val="left"/>
      <w:pPr>
        <w:tabs>
          <w:tab w:val="num" w:pos="6480"/>
        </w:tabs>
        <w:ind w:left="6480" w:hanging="360"/>
      </w:pPr>
      <w:rPr>
        <w:rFonts w:ascii="Wingdings" w:hAnsi="Wingdings"/>
      </w:rPr>
    </w:lvl>
  </w:abstractNum>
  <w:abstractNum w:abstractNumId="58" w15:restartNumberingAfterBreak="0">
    <w:nsid w:val="7E3E666A"/>
    <w:multiLevelType w:val="hybridMultilevel"/>
    <w:tmpl w:val="7E3E666A"/>
    <w:lvl w:ilvl="0" w:tplc="CD0E24BA">
      <w:start w:val="1"/>
      <w:numFmt w:val="bullet"/>
      <w:lvlText w:val=""/>
      <w:lvlJc w:val="left"/>
      <w:pPr>
        <w:ind w:left="720" w:hanging="360"/>
      </w:pPr>
      <w:rPr>
        <w:rFonts w:ascii="Symbol" w:hAnsi="Symbol"/>
      </w:rPr>
    </w:lvl>
    <w:lvl w:ilvl="1" w:tplc="3E688A06">
      <w:start w:val="1"/>
      <w:numFmt w:val="bullet"/>
      <w:lvlText w:val="o"/>
      <w:lvlJc w:val="left"/>
      <w:pPr>
        <w:tabs>
          <w:tab w:val="num" w:pos="1440"/>
        </w:tabs>
        <w:ind w:left="1440" w:hanging="360"/>
      </w:pPr>
      <w:rPr>
        <w:rFonts w:ascii="Courier New" w:hAnsi="Courier New"/>
      </w:rPr>
    </w:lvl>
    <w:lvl w:ilvl="2" w:tplc="990E4956">
      <w:start w:val="1"/>
      <w:numFmt w:val="bullet"/>
      <w:lvlText w:val=""/>
      <w:lvlJc w:val="left"/>
      <w:pPr>
        <w:tabs>
          <w:tab w:val="num" w:pos="2160"/>
        </w:tabs>
        <w:ind w:left="2160" w:hanging="360"/>
      </w:pPr>
      <w:rPr>
        <w:rFonts w:ascii="Wingdings" w:hAnsi="Wingdings"/>
      </w:rPr>
    </w:lvl>
    <w:lvl w:ilvl="3" w:tplc="BAF25958">
      <w:start w:val="1"/>
      <w:numFmt w:val="bullet"/>
      <w:lvlText w:val=""/>
      <w:lvlJc w:val="left"/>
      <w:pPr>
        <w:tabs>
          <w:tab w:val="num" w:pos="2880"/>
        </w:tabs>
        <w:ind w:left="2880" w:hanging="360"/>
      </w:pPr>
      <w:rPr>
        <w:rFonts w:ascii="Symbol" w:hAnsi="Symbol"/>
      </w:rPr>
    </w:lvl>
    <w:lvl w:ilvl="4" w:tplc="11B6F6DC">
      <w:start w:val="1"/>
      <w:numFmt w:val="bullet"/>
      <w:lvlText w:val="o"/>
      <w:lvlJc w:val="left"/>
      <w:pPr>
        <w:tabs>
          <w:tab w:val="num" w:pos="3600"/>
        </w:tabs>
        <w:ind w:left="3600" w:hanging="360"/>
      </w:pPr>
      <w:rPr>
        <w:rFonts w:ascii="Courier New" w:hAnsi="Courier New"/>
      </w:rPr>
    </w:lvl>
    <w:lvl w:ilvl="5" w:tplc="FB80ECDE">
      <w:start w:val="1"/>
      <w:numFmt w:val="bullet"/>
      <w:lvlText w:val=""/>
      <w:lvlJc w:val="left"/>
      <w:pPr>
        <w:tabs>
          <w:tab w:val="num" w:pos="4320"/>
        </w:tabs>
        <w:ind w:left="4320" w:hanging="360"/>
      </w:pPr>
      <w:rPr>
        <w:rFonts w:ascii="Wingdings" w:hAnsi="Wingdings"/>
      </w:rPr>
    </w:lvl>
    <w:lvl w:ilvl="6" w:tplc="83B41F72">
      <w:start w:val="1"/>
      <w:numFmt w:val="bullet"/>
      <w:lvlText w:val=""/>
      <w:lvlJc w:val="left"/>
      <w:pPr>
        <w:tabs>
          <w:tab w:val="num" w:pos="5040"/>
        </w:tabs>
        <w:ind w:left="5040" w:hanging="360"/>
      </w:pPr>
      <w:rPr>
        <w:rFonts w:ascii="Symbol" w:hAnsi="Symbol"/>
      </w:rPr>
    </w:lvl>
    <w:lvl w:ilvl="7" w:tplc="B9569884">
      <w:start w:val="1"/>
      <w:numFmt w:val="bullet"/>
      <w:lvlText w:val="o"/>
      <w:lvlJc w:val="left"/>
      <w:pPr>
        <w:tabs>
          <w:tab w:val="num" w:pos="5760"/>
        </w:tabs>
        <w:ind w:left="5760" w:hanging="360"/>
      </w:pPr>
      <w:rPr>
        <w:rFonts w:ascii="Courier New" w:hAnsi="Courier New"/>
      </w:rPr>
    </w:lvl>
    <w:lvl w:ilvl="8" w:tplc="7A40574A">
      <w:start w:val="1"/>
      <w:numFmt w:val="bullet"/>
      <w:lvlText w:val=""/>
      <w:lvlJc w:val="left"/>
      <w:pPr>
        <w:tabs>
          <w:tab w:val="num" w:pos="6480"/>
        </w:tabs>
        <w:ind w:left="6480" w:hanging="360"/>
      </w:pPr>
      <w:rPr>
        <w:rFonts w:ascii="Wingdings" w:hAnsi="Wingdings"/>
      </w:rPr>
    </w:lvl>
  </w:abstractNum>
  <w:abstractNum w:abstractNumId="59" w15:restartNumberingAfterBreak="0">
    <w:nsid w:val="7E3E666B"/>
    <w:multiLevelType w:val="hybridMultilevel"/>
    <w:tmpl w:val="7E3E666B"/>
    <w:lvl w:ilvl="0" w:tplc="C90A2E48">
      <w:start w:val="1"/>
      <w:numFmt w:val="bullet"/>
      <w:lvlText w:val=""/>
      <w:lvlJc w:val="left"/>
      <w:pPr>
        <w:ind w:left="720" w:hanging="360"/>
      </w:pPr>
      <w:rPr>
        <w:rFonts w:ascii="Symbol" w:hAnsi="Symbol"/>
      </w:rPr>
    </w:lvl>
    <w:lvl w:ilvl="1" w:tplc="FA4E1748">
      <w:start w:val="1"/>
      <w:numFmt w:val="bullet"/>
      <w:lvlText w:val="o"/>
      <w:lvlJc w:val="left"/>
      <w:pPr>
        <w:tabs>
          <w:tab w:val="num" w:pos="1440"/>
        </w:tabs>
        <w:ind w:left="1440" w:hanging="360"/>
      </w:pPr>
      <w:rPr>
        <w:rFonts w:ascii="Courier New" w:hAnsi="Courier New"/>
      </w:rPr>
    </w:lvl>
    <w:lvl w:ilvl="2" w:tplc="99666164">
      <w:start w:val="1"/>
      <w:numFmt w:val="bullet"/>
      <w:lvlText w:val=""/>
      <w:lvlJc w:val="left"/>
      <w:pPr>
        <w:tabs>
          <w:tab w:val="num" w:pos="2160"/>
        </w:tabs>
        <w:ind w:left="2160" w:hanging="360"/>
      </w:pPr>
      <w:rPr>
        <w:rFonts w:ascii="Wingdings" w:hAnsi="Wingdings"/>
      </w:rPr>
    </w:lvl>
    <w:lvl w:ilvl="3" w:tplc="AD761666">
      <w:start w:val="1"/>
      <w:numFmt w:val="bullet"/>
      <w:lvlText w:val=""/>
      <w:lvlJc w:val="left"/>
      <w:pPr>
        <w:tabs>
          <w:tab w:val="num" w:pos="2880"/>
        </w:tabs>
        <w:ind w:left="2880" w:hanging="360"/>
      </w:pPr>
      <w:rPr>
        <w:rFonts w:ascii="Symbol" w:hAnsi="Symbol"/>
      </w:rPr>
    </w:lvl>
    <w:lvl w:ilvl="4" w:tplc="A1443AD6">
      <w:start w:val="1"/>
      <w:numFmt w:val="bullet"/>
      <w:lvlText w:val="o"/>
      <w:lvlJc w:val="left"/>
      <w:pPr>
        <w:tabs>
          <w:tab w:val="num" w:pos="3600"/>
        </w:tabs>
        <w:ind w:left="3600" w:hanging="360"/>
      </w:pPr>
      <w:rPr>
        <w:rFonts w:ascii="Courier New" w:hAnsi="Courier New"/>
      </w:rPr>
    </w:lvl>
    <w:lvl w:ilvl="5" w:tplc="AE961FA6">
      <w:start w:val="1"/>
      <w:numFmt w:val="bullet"/>
      <w:lvlText w:val=""/>
      <w:lvlJc w:val="left"/>
      <w:pPr>
        <w:tabs>
          <w:tab w:val="num" w:pos="4320"/>
        </w:tabs>
        <w:ind w:left="4320" w:hanging="360"/>
      </w:pPr>
      <w:rPr>
        <w:rFonts w:ascii="Wingdings" w:hAnsi="Wingdings"/>
      </w:rPr>
    </w:lvl>
    <w:lvl w:ilvl="6" w:tplc="6960F282">
      <w:start w:val="1"/>
      <w:numFmt w:val="bullet"/>
      <w:lvlText w:val=""/>
      <w:lvlJc w:val="left"/>
      <w:pPr>
        <w:tabs>
          <w:tab w:val="num" w:pos="5040"/>
        </w:tabs>
        <w:ind w:left="5040" w:hanging="360"/>
      </w:pPr>
      <w:rPr>
        <w:rFonts w:ascii="Symbol" w:hAnsi="Symbol"/>
      </w:rPr>
    </w:lvl>
    <w:lvl w:ilvl="7" w:tplc="E7C8871C">
      <w:start w:val="1"/>
      <w:numFmt w:val="bullet"/>
      <w:lvlText w:val="o"/>
      <w:lvlJc w:val="left"/>
      <w:pPr>
        <w:tabs>
          <w:tab w:val="num" w:pos="5760"/>
        </w:tabs>
        <w:ind w:left="5760" w:hanging="360"/>
      </w:pPr>
      <w:rPr>
        <w:rFonts w:ascii="Courier New" w:hAnsi="Courier New"/>
      </w:rPr>
    </w:lvl>
    <w:lvl w:ilvl="8" w:tplc="B1A47304">
      <w:start w:val="1"/>
      <w:numFmt w:val="bullet"/>
      <w:lvlText w:val=""/>
      <w:lvlJc w:val="left"/>
      <w:pPr>
        <w:tabs>
          <w:tab w:val="num" w:pos="6480"/>
        </w:tabs>
        <w:ind w:left="6480" w:hanging="360"/>
      </w:pPr>
      <w:rPr>
        <w:rFonts w:ascii="Wingdings" w:hAnsi="Wingdings"/>
      </w:rPr>
    </w:lvl>
  </w:abstractNum>
  <w:abstractNum w:abstractNumId="60" w15:restartNumberingAfterBreak="0">
    <w:nsid w:val="7E3E666C"/>
    <w:multiLevelType w:val="hybridMultilevel"/>
    <w:tmpl w:val="7E3E666C"/>
    <w:lvl w:ilvl="0" w:tplc="87A0920E">
      <w:start w:val="1"/>
      <w:numFmt w:val="bullet"/>
      <w:lvlText w:val=""/>
      <w:lvlJc w:val="left"/>
      <w:pPr>
        <w:ind w:left="720" w:hanging="360"/>
      </w:pPr>
      <w:rPr>
        <w:rFonts w:ascii="Symbol" w:hAnsi="Symbol"/>
      </w:rPr>
    </w:lvl>
    <w:lvl w:ilvl="1" w:tplc="B2BED6A6">
      <w:start w:val="1"/>
      <w:numFmt w:val="bullet"/>
      <w:lvlText w:val="o"/>
      <w:lvlJc w:val="left"/>
      <w:pPr>
        <w:tabs>
          <w:tab w:val="num" w:pos="1440"/>
        </w:tabs>
        <w:ind w:left="1440" w:hanging="360"/>
      </w:pPr>
      <w:rPr>
        <w:rFonts w:ascii="Courier New" w:hAnsi="Courier New"/>
      </w:rPr>
    </w:lvl>
    <w:lvl w:ilvl="2" w:tplc="273EDFFC">
      <w:start w:val="1"/>
      <w:numFmt w:val="bullet"/>
      <w:lvlText w:val=""/>
      <w:lvlJc w:val="left"/>
      <w:pPr>
        <w:tabs>
          <w:tab w:val="num" w:pos="2160"/>
        </w:tabs>
        <w:ind w:left="2160" w:hanging="360"/>
      </w:pPr>
      <w:rPr>
        <w:rFonts w:ascii="Wingdings" w:hAnsi="Wingdings"/>
      </w:rPr>
    </w:lvl>
    <w:lvl w:ilvl="3" w:tplc="893405B2">
      <w:start w:val="1"/>
      <w:numFmt w:val="bullet"/>
      <w:lvlText w:val=""/>
      <w:lvlJc w:val="left"/>
      <w:pPr>
        <w:tabs>
          <w:tab w:val="num" w:pos="2880"/>
        </w:tabs>
        <w:ind w:left="2880" w:hanging="360"/>
      </w:pPr>
      <w:rPr>
        <w:rFonts w:ascii="Symbol" w:hAnsi="Symbol"/>
      </w:rPr>
    </w:lvl>
    <w:lvl w:ilvl="4" w:tplc="D4429A0C">
      <w:start w:val="1"/>
      <w:numFmt w:val="bullet"/>
      <w:lvlText w:val="o"/>
      <w:lvlJc w:val="left"/>
      <w:pPr>
        <w:tabs>
          <w:tab w:val="num" w:pos="3600"/>
        </w:tabs>
        <w:ind w:left="3600" w:hanging="360"/>
      </w:pPr>
      <w:rPr>
        <w:rFonts w:ascii="Courier New" w:hAnsi="Courier New"/>
      </w:rPr>
    </w:lvl>
    <w:lvl w:ilvl="5" w:tplc="6A2EF9B2">
      <w:start w:val="1"/>
      <w:numFmt w:val="bullet"/>
      <w:lvlText w:val=""/>
      <w:lvlJc w:val="left"/>
      <w:pPr>
        <w:tabs>
          <w:tab w:val="num" w:pos="4320"/>
        </w:tabs>
        <w:ind w:left="4320" w:hanging="360"/>
      </w:pPr>
      <w:rPr>
        <w:rFonts w:ascii="Wingdings" w:hAnsi="Wingdings"/>
      </w:rPr>
    </w:lvl>
    <w:lvl w:ilvl="6" w:tplc="DC2AD8D8">
      <w:start w:val="1"/>
      <w:numFmt w:val="bullet"/>
      <w:lvlText w:val=""/>
      <w:lvlJc w:val="left"/>
      <w:pPr>
        <w:tabs>
          <w:tab w:val="num" w:pos="5040"/>
        </w:tabs>
        <w:ind w:left="5040" w:hanging="360"/>
      </w:pPr>
      <w:rPr>
        <w:rFonts w:ascii="Symbol" w:hAnsi="Symbol"/>
      </w:rPr>
    </w:lvl>
    <w:lvl w:ilvl="7" w:tplc="597C3E04">
      <w:start w:val="1"/>
      <w:numFmt w:val="bullet"/>
      <w:lvlText w:val="o"/>
      <w:lvlJc w:val="left"/>
      <w:pPr>
        <w:tabs>
          <w:tab w:val="num" w:pos="5760"/>
        </w:tabs>
        <w:ind w:left="5760" w:hanging="360"/>
      </w:pPr>
      <w:rPr>
        <w:rFonts w:ascii="Courier New" w:hAnsi="Courier New"/>
      </w:rPr>
    </w:lvl>
    <w:lvl w:ilvl="8" w:tplc="906AE02C">
      <w:start w:val="1"/>
      <w:numFmt w:val="bullet"/>
      <w:lvlText w:val=""/>
      <w:lvlJc w:val="left"/>
      <w:pPr>
        <w:tabs>
          <w:tab w:val="num" w:pos="6480"/>
        </w:tabs>
        <w:ind w:left="6480" w:hanging="360"/>
      </w:pPr>
      <w:rPr>
        <w:rFonts w:ascii="Wingdings" w:hAnsi="Wingdings"/>
      </w:rPr>
    </w:lvl>
  </w:abstractNum>
  <w:abstractNum w:abstractNumId="61" w15:restartNumberingAfterBreak="0">
    <w:nsid w:val="7E3E666D"/>
    <w:multiLevelType w:val="hybridMultilevel"/>
    <w:tmpl w:val="7E3E666D"/>
    <w:lvl w:ilvl="0" w:tplc="5FA6F6EC">
      <w:start w:val="1"/>
      <w:numFmt w:val="bullet"/>
      <w:lvlText w:val=""/>
      <w:lvlJc w:val="left"/>
      <w:pPr>
        <w:ind w:left="720" w:hanging="360"/>
      </w:pPr>
      <w:rPr>
        <w:rFonts w:ascii="Symbol" w:hAnsi="Symbol"/>
      </w:rPr>
    </w:lvl>
    <w:lvl w:ilvl="1" w:tplc="809ED590">
      <w:start w:val="1"/>
      <w:numFmt w:val="bullet"/>
      <w:lvlText w:val="o"/>
      <w:lvlJc w:val="left"/>
      <w:pPr>
        <w:tabs>
          <w:tab w:val="num" w:pos="1440"/>
        </w:tabs>
        <w:ind w:left="1440" w:hanging="360"/>
      </w:pPr>
      <w:rPr>
        <w:rFonts w:ascii="Courier New" w:hAnsi="Courier New"/>
      </w:rPr>
    </w:lvl>
    <w:lvl w:ilvl="2" w:tplc="A892803E">
      <w:start w:val="1"/>
      <w:numFmt w:val="bullet"/>
      <w:lvlText w:val=""/>
      <w:lvlJc w:val="left"/>
      <w:pPr>
        <w:tabs>
          <w:tab w:val="num" w:pos="2160"/>
        </w:tabs>
        <w:ind w:left="2160" w:hanging="360"/>
      </w:pPr>
      <w:rPr>
        <w:rFonts w:ascii="Wingdings" w:hAnsi="Wingdings"/>
      </w:rPr>
    </w:lvl>
    <w:lvl w:ilvl="3" w:tplc="2F5AF8E0">
      <w:start w:val="1"/>
      <w:numFmt w:val="bullet"/>
      <w:lvlText w:val=""/>
      <w:lvlJc w:val="left"/>
      <w:pPr>
        <w:tabs>
          <w:tab w:val="num" w:pos="2880"/>
        </w:tabs>
        <w:ind w:left="2880" w:hanging="360"/>
      </w:pPr>
      <w:rPr>
        <w:rFonts w:ascii="Symbol" w:hAnsi="Symbol"/>
      </w:rPr>
    </w:lvl>
    <w:lvl w:ilvl="4" w:tplc="4BB4B14C">
      <w:start w:val="1"/>
      <w:numFmt w:val="bullet"/>
      <w:lvlText w:val="o"/>
      <w:lvlJc w:val="left"/>
      <w:pPr>
        <w:tabs>
          <w:tab w:val="num" w:pos="3600"/>
        </w:tabs>
        <w:ind w:left="3600" w:hanging="360"/>
      </w:pPr>
      <w:rPr>
        <w:rFonts w:ascii="Courier New" w:hAnsi="Courier New"/>
      </w:rPr>
    </w:lvl>
    <w:lvl w:ilvl="5" w:tplc="21EEF42A">
      <w:start w:val="1"/>
      <w:numFmt w:val="bullet"/>
      <w:lvlText w:val=""/>
      <w:lvlJc w:val="left"/>
      <w:pPr>
        <w:tabs>
          <w:tab w:val="num" w:pos="4320"/>
        </w:tabs>
        <w:ind w:left="4320" w:hanging="360"/>
      </w:pPr>
      <w:rPr>
        <w:rFonts w:ascii="Wingdings" w:hAnsi="Wingdings"/>
      </w:rPr>
    </w:lvl>
    <w:lvl w:ilvl="6" w:tplc="A69C3D0E">
      <w:start w:val="1"/>
      <w:numFmt w:val="bullet"/>
      <w:lvlText w:val=""/>
      <w:lvlJc w:val="left"/>
      <w:pPr>
        <w:tabs>
          <w:tab w:val="num" w:pos="5040"/>
        </w:tabs>
        <w:ind w:left="5040" w:hanging="360"/>
      </w:pPr>
      <w:rPr>
        <w:rFonts w:ascii="Symbol" w:hAnsi="Symbol"/>
      </w:rPr>
    </w:lvl>
    <w:lvl w:ilvl="7" w:tplc="CF489F28">
      <w:start w:val="1"/>
      <w:numFmt w:val="bullet"/>
      <w:lvlText w:val="o"/>
      <w:lvlJc w:val="left"/>
      <w:pPr>
        <w:tabs>
          <w:tab w:val="num" w:pos="5760"/>
        </w:tabs>
        <w:ind w:left="5760" w:hanging="360"/>
      </w:pPr>
      <w:rPr>
        <w:rFonts w:ascii="Courier New" w:hAnsi="Courier New"/>
      </w:rPr>
    </w:lvl>
    <w:lvl w:ilvl="8" w:tplc="3DD0B5D6">
      <w:start w:val="1"/>
      <w:numFmt w:val="bullet"/>
      <w:lvlText w:val=""/>
      <w:lvlJc w:val="left"/>
      <w:pPr>
        <w:tabs>
          <w:tab w:val="num" w:pos="6480"/>
        </w:tabs>
        <w:ind w:left="6480" w:hanging="360"/>
      </w:pPr>
      <w:rPr>
        <w:rFonts w:ascii="Wingdings" w:hAnsi="Wingdings"/>
      </w:rPr>
    </w:lvl>
  </w:abstractNum>
  <w:abstractNum w:abstractNumId="62" w15:restartNumberingAfterBreak="0">
    <w:nsid w:val="7E3E666E"/>
    <w:multiLevelType w:val="hybridMultilevel"/>
    <w:tmpl w:val="7E3E666E"/>
    <w:lvl w:ilvl="0" w:tplc="419EBAA8">
      <w:start w:val="1"/>
      <w:numFmt w:val="bullet"/>
      <w:lvlText w:val=""/>
      <w:lvlJc w:val="left"/>
      <w:pPr>
        <w:ind w:left="720" w:hanging="360"/>
      </w:pPr>
      <w:rPr>
        <w:rFonts w:ascii="Symbol" w:hAnsi="Symbol"/>
      </w:rPr>
    </w:lvl>
    <w:lvl w:ilvl="1" w:tplc="643CD8C8">
      <w:start w:val="1"/>
      <w:numFmt w:val="bullet"/>
      <w:lvlText w:val="o"/>
      <w:lvlJc w:val="left"/>
      <w:pPr>
        <w:tabs>
          <w:tab w:val="num" w:pos="1440"/>
        </w:tabs>
        <w:ind w:left="1440" w:hanging="360"/>
      </w:pPr>
      <w:rPr>
        <w:rFonts w:ascii="Courier New" w:hAnsi="Courier New"/>
      </w:rPr>
    </w:lvl>
    <w:lvl w:ilvl="2" w:tplc="09A41ADE">
      <w:start w:val="1"/>
      <w:numFmt w:val="bullet"/>
      <w:lvlText w:val=""/>
      <w:lvlJc w:val="left"/>
      <w:pPr>
        <w:tabs>
          <w:tab w:val="num" w:pos="2160"/>
        </w:tabs>
        <w:ind w:left="2160" w:hanging="360"/>
      </w:pPr>
      <w:rPr>
        <w:rFonts w:ascii="Wingdings" w:hAnsi="Wingdings"/>
      </w:rPr>
    </w:lvl>
    <w:lvl w:ilvl="3" w:tplc="3CA61CEC">
      <w:start w:val="1"/>
      <w:numFmt w:val="bullet"/>
      <w:lvlText w:val=""/>
      <w:lvlJc w:val="left"/>
      <w:pPr>
        <w:tabs>
          <w:tab w:val="num" w:pos="2880"/>
        </w:tabs>
        <w:ind w:left="2880" w:hanging="360"/>
      </w:pPr>
      <w:rPr>
        <w:rFonts w:ascii="Symbol" w:hAnsi="Symbol"/>
      </w:rPr>
    </w:lvl>
    <w:lvl w:ilvl="4" w:tplc="F308FD32">
      <w:start w:val="1"/>
      <w:numFmt w:val="bullet"/>
      <w:lvlText w:val="o"/>
      <w:lvlJc w:val="left"/>
      <w:pPr>
        <w:tabs>
          <w:tab w:val="num" w:pos="3600"/>
        </w:tabs>
        <w:ind w:left="3600" w:hanging="360"/>
      </w:pPr>
      <w:rPr>
        <w:rFonts w:ascii="Courier New" w:hAnsi="Courier New"/>
      </w:rPr>
    </w:lvl>
    <w:lvl w:ilvl="5" w:tplc="0150B8BA">
      <w:start w:val="1"/>
      <w:numFmt w:val="bullet"/>
      <w:lvlText w:val=""/>
      <w:lvlJc w:val="left"/>
      <w:pPr>
        <w:tabs>
          <w:tab w:val="num" w:pos="4320"/>
        </w:tabs>
        <w:ind w:left="4320" w:hanging="360"/>
      </w:pPr>
      <w:rPr>
        <w:rFonts w:ascii="Wingdings" w:hAnsi="Wingdings"/>
      </w:rPr>
    </w:lvl>
    <w:lvl w:ilvl="6" w:tplc="426A2C9A">
      <w:start w:val="1"/>
      <w:numFmt w:val="bullet"/>
      <w:lvlText w:val=""/>
      <w:lvlJc w:val="left"/>
      <w:pPr>
        <w:tabs>
          <w:tab w:val="num" w:pos="5040"/>
        </w:tabs>
        <w:ind w:left="5040" w:hanging="360"/>
      </w:pPr>
      <w:rPr>
        <w:rFonts w:ascii="Symbol" w:hAnsi="Symbol"/>
      </w:rPr>
    </w:lvl>
    <w:lvl w:ilvl="7" w:tplc="8576A346">
      <w:start w:val="1"/>
      <w:numFmt w:val="bullet"/>
      <w:lvlText w:val="o"/>
      <w:lvlJc w:val="left"/>
      <w:pPr>
        <w:tabs>
          <w:tab w:val="num" w:pos="5760"/>
        </w:tabs>
        <w:ind w:left="5760" w:hanging="360"/>
      </w:pPr>
      <w:rPr>
        <w:rFonts w:ascii="Courier New" w:hAnsi="Courier New"/>
      </w:rPr>
    </w:lvl>
    <w:lvl w:ilvl="8" w:tplc="373EBDBA">
      <w:start w:val="1"/>
      <w:numFmt w:val="bullet"/>
      <w:lvlText w:val=""/>
      <w:lvlJc w:val="left"/>
      <w:pPr>
        <w:tabs>
          <w:tab w:val="num" w:pos="6480"/>
        </w:tabs>
        <w:ind w:left="6480" w:hanging="360"/>
      </w:pPr>
      <w:rPr>
        <w:rFonts w:ascii="Wingdings" w:hAnsi="Wingdings"/>
      </w:rPr>
    </w:lvl>
  </w:abstractNum>
  <w:abstractNum w:abstractNumId="63" w15:restartNumberingAfterBreak="0">
    <w:nsid w:val="7E3E666F"/>
    <w:multiLevelType w:val="hybridMultilevel"/>
    <w:tmpl w:val="7E3E666F"/>
    <w:lvl w:ilvl="0" w:tplc="048021C8">
      <w:start w:val="1"/>
      <w:numFmt w:val="bullet"/>
      <w:lvlText w:val=""/>
      <w:lvlJc w:val="left"/>
      <w:pPr>
        <w:ind w:left="720" w:hanging="360"/>
      </w:pPr>
      <w:rPr>
        <w:rFonts w:ascii="Symbol" w:hAnsi="Symbol"/>
      </w:rPr>
    </w:lvl>
    <w:lvl w:ilvl="1" w:tplc="406AAEEA">
      <w:start w:val="1"/>
      <w:numFmt w:val="bullet"/>
      <w:lvlText w:val="o"/>
      <w:lvlJc w:val="left"/>
      <w:pPr>
        <w:tabs>
          <w:tab w:val="num" w:pos="1440"/>
        </w:tabs>
        <w:ind w:left="1440" w:hanging="360"/>
      </w:pPr>
      <w:rPr>
        <w:rFonts w:ascii="Courier New" w:hAnsi="Courier New"/>
      </w:rPr>
    </w:lvl>
    <w:lvl w:ilvl="2" w:tplc="B51445A6">
      <w:start w:val="1"/>
      <w:numFmt w:val="bullet"/>
      <w:lvlText w:val=""/>
      <w:lvlJc w:val="left"/>
      <w:pPr>
        <w:tabs>
          <w:tab w:val="num" w:pos="2160"/>
        </w:tabs>
        <w:ind w:left="2160" w:hanging="360"/>
      </w:pPr>
      <w:rPr>
        <w:rFonts w:ascii="Wingdings" w:hAnsi="Wingdings"/>
      </w:rPr>
    </w:lvl>
    <w:lvl w:ilvl="3" w:tplc="8176F6A2">
      <w:start w:val="1"/>
      <w:numFmt w:val="bullet"/>
      <w:lvlText w:val=""/>
      <w:lvlJc w:val="left"/>
      <w:pPr>
        <w:tabs>
          <w:tab w:val="num" w:pos="2880"/>
        </w:tabs>
        <w:ind w:left="2880" w:hanging="360"/>
      </w:pPr>
      <w:rPr>
        <w:rFonts w:ascii="Symbol" w:hAnsi="Symbol"/>
      </w:rPr>
    </w:lvl>
    <w:lvl w:ilvl="4" w:tplc="281032C8">
      <w:start w:val="1"/>
      <w:numFmt w:val="bullet"/>
      <w:lvlText w:val="o"/>
      <w:lvlJc w:val="left"/>
      <w:pPr>
        <w:tabs>
          <w:tab w:val="num" w:pos="3600"/>
        </w:tabs>
        <w:ind w:left="3600" w:hanging="360"/>
      </w:pPr>
      <w:rPr>
        <w:rFonts w:ascii="Courier New" w:hAnsi="Courier New"/>
      </w:rPr>
    </w:lvl>
    <w:lvl w:ilvl="5" w:tplc="85383B80">
      <w:start w:val="1"/>
      <w:numFmt w:val="bullet"/>
      <w:lvlText w:val=""/>
      <w:lvlJc w:val="left"/>
      <w:pPr>
        <w:tabs>
          <w:tab w:val="num" w:pos="4320"/>
        </w:tabs>
        <w:ind w:left="4320" w:hanging="360"/>
      </w:pPr>
      <w:rPr>
        <w:rFonts w:ascii="Wingdings" w:hAnsi="Wingdings"/>
      </w:rPr>
    </w:lvl>
    <w:lvl w:ilvl="6" w:tplc="10CA8222">
      <w:start w:val="1"/>
      <w:numFmt w:val="bullet"/>
      <w:lvlText w:val=""/>
      <w:lvlJc w:val="left"/>
      <w:pPr>
        <w:tabs>
          <w:tab w:val="num" w:pos="5040"/>
        </w:tabs>
        <w:ind w:left="5040" w:hanging="360"/>
      </w:pPr>
      <w:rPr>
        <w:rFonts w:ascii="Symbol" w:hAnsi="Symbol"/>
      </w:rPr>
    </w:lvl>
    <w:lvl w:ilvl="7" w:tplc="C2FE3048">
      <w:start w:val="1"/>
      <w:numFmt w:val="bullet"/>
      <w:lvlText w:val="o"/>
      <w:lvlJc w:val="left"/>
      <w:pPr>
        <w:tabs>
          <w:tab w:val="num" w:pos="5760"/>
        </w:tabs>
        <w:ind w:left="5760" w:hanging="360"/>
      </w:pPr>
      <w:rPr>
        <w:rFonts w:ascii="Courier New" w:hAnsi="Courier New"/>
      </w:rPr>
    </w:lvl>
    <w:lvl w:ilvl="8" w:tplc="8A266018">
      <w:start w:val="1"/>
      <w:numFmt w:val="bullet"/>
      <w:lvlText w:val=""/>
      <w:lvlJc w:val="left"/>
      <w:pPr>
        <w:tabs>
          <w:tab w:val="num" w:pos="6480"/>
        </w:tabs>
        <w:ind w:left="6480" w:hanging="360"/>
      </w:pPr>
      <w:rPr>
        <w:rFonts w:ascii="Wingdings" w:hAnsi="Wingdings"/>
      </w:rPr>
    </w:lvl>
  </w:abstractNum>
  <w:abstractNum w:abstractNumId="64" w15:restartNumberingAfterBreak="0">
    <w:nsid w:val="7E3E6670"/>
    <w:multiLevelType w:val="hybridMultilevel"/>
    <w:tmpl w:val="7E3E6670"/>
    <w:lvl w:ilvl="0" w:tplc="07F6B21E">
      <w:start w:val="1"/>
      <w:numFmt w:val="bullet"/>
      <w:lvlText w:val=""/>
      <w:lvlJc w:val="left"/>
      <w:pPr>
        <w:ind w:left="720" w:hanging="360"/>
      </w:pPr>
      <w:rPr>
        <w:rFonts w:ascii="Symbol" w:hAnsi="Symbol"/>
      </w:rPr>
    </w:lvl>
    <w:lvl w:ilvl="1" w:tplc="BB82026A">
      <w:start w:val="1"/>
      <w:numFmt w:val="bullet"/>
      <w:lvlText w:val="o"/>
      <w:lvlJc w:val="left"/>
      <w:pPr>
        <w:tabs>
          <w:tab w:val="num" w:pos="1440"/>
        </w:tabs>
        <w:ind w:left="1440" w:hanging="360"/>
      </w:pPr>
      <w:rPr>
        <w:rFonts w:ascii="Courier New" w:hAnsi="Courier New"/>
      </w:rPr>
    </w:lvl>
    <w:lvl w:ilvl="2" w:tplc="0426A8CA">
      <w:start w:val="1"/>
      <w:numFmt w:val="bullet"/>
      <w:lvlText w:val=""/>
      <w:lvlJc w:val="left"/>
      <w:pPr>
        <w:tabs>
          <w:tab w:val="num" w:pos="2160"/>
        </w:tabs>
        <w:ind w:left="2160" w:hanging="360"/>
      </w:pPr>
      <w:rPr>
        <w:rFonts w:ascii="Wingdings" w:hAnsi="Wingdings"/>
      </w:rPr>
    </w:lvl>
    <w:lvl w:ilvl="3" w:tplc="C476566E">
      <w:start w:val="1"/>
      <w:numFmt w:val="bullet"/>
      <w:lvlText w:val=""/>
      <w:lvlJc w:val="left"/>
      <w:pPr>
        <w:tabs>
          <w:tab w:val="num" w:pos="2880"/>
        </w:tabs>
        <w:ind w:left="2880" w:hanging="360"/>
      </w:pPr>
      <w:rPr>
        <w:rFonts w:ascii="Symbol" w:hAnsi="Symbol"/>
      </w:rPr>
    </w:lvl>
    <w:lvl w:ilvl="4" w:tplc="1E16AED8">
      <w:start w:val="1"/>
      <w:numFmt w:val="bullet"/>
      <w:lvlText w:val="o"/>
      <w:lvlJc w:val="left"/>
      <w:pPr>
        <w:tabs>
          <w:tab w:val="num" w:pos="3600"/>
        </w:tabs>
        <w:ind w:left="3600" w:hanging="360"/>
      </w:pPr>
      <w:rPr>
        <w:rFonts w:ascii="Courier New" w:hAnsi="Courier New"/>
      </w:rPr>
    </w:lvl>
    <w:lvl w:ilvl="5" w:tplc="42146D92">
      <w:start w:val="1"/>
      <w:numFmt w:val="bullet"/>
      <w:lvlText w:val=""/>
      <w:lvlJc w:val="left"/>
      <w:pPr>
        <w:tabs>
          <w:tab w:val="num" w:pos="4320"/>
        </w:tabs>
        <w:ind w:left="4320" w:hanging="360"/>
      </w:pPr>
      <w:rPr>
        <w:rFonts w:ascii="Wingdings" w:hAnsi="Wingdings"/>
      </w:rPr>
    </w:lvl>
    <w:lvl w:ilvl="6" w:tplc="EC9A5C94">
      <w:start w:val="1"/>
      <w:numFmt w:val="bullet"/>
      <w:lvlText w:val=""/>
      <w:lvlJc w:val="left"/>
      <w:pPr>
        <w:tabs>
          <w:tab w:val="num" w:pos="5040"/>
        </w:tabs>
        <w:ind w:left="5040" w:hanging="360"/>
      </w:pPr>
      <w:rPr>
        <w:rFonts w:ascii="Symbol" w:hAnsi="Symbol"/>
      </w:rPr>
    </w:lvl>
    <w:lvl w:ilvl="7" w:tplc="2174C762">
      <w:start w:val="1"/>
      <w:numFmt w:val="bullet"/>
      <w:lvlText w:val="o"/>
      <w:lvlJc w:val="left"/>
      <w:pPr>
        <w:tabs>
          <w:tab w:val="num" w:pos="5760"/>
        </w:tabs>
        <w:ind w:left="5760" w:hanging="360"/>
      </w:pPr>
      <w:rPr>
        <w:rFonts w:ascii="Courier New" w:hAnsi="Courier New"/>
      </w:rPr>
    </w:lvl>
    <w:lvl w:ilvl="8" w:tplc="9D507DE2">
      <w:start w:val="1"/>
      <w:numFmt w:val="bullet"/>
      <w:lvlText w:val=""/>
      <w:lvlJc w:val="left"/>
      <w:pPr>
        <w:tabs>
          <w:tab w:val="num" w:pos="6480"/>
        </w:tabs>
        <w:ind w:left="6480" w:hanging="360"/>
      </w:pPr>
      <w:rPr>
        <w:rFonts w:ascii="Wingdings" w:hAnsi="Wingdings"/>
      </w:rPr>
    </w:lvl>
  </w:abstractNum>
  <w:abstractNum w:abstractNumId="65" w15:restartNumberingAfterBreak="0">
    <w:nsid w:val="7E3E6671"/>
    <w:multiLevelType w:val="hybridMultilevel"/>
    <w:tmpl w:val="7E3E6671"/>
    <w:lvl w:ilvl="0" w:tplc="282CAD38">
      <w:start w:val="1"/>
      <w:numFmt w:val="bullet"/>
      <w:lvlText w:val=""/>
      <w:lvlJc w:val="left"/>
      <w:pPr>
        <w:ind w:left="720" w:hanging="360"/>
      </w:pPr>
      <w:rPr>
        <w:rFonts w:ascii="Symbol" w:hAnsi="Symbol"/>
      </w:rPr>
    </w:lvl>
    <w:lvl w:ilvl="1" w:tplc="AE965096">
      <w:start w:val="1"/>
      <w:numFmt w:val="bullet"/>
      <w:lvlText w:val="o"/>
      <w:lvlJc w:val="left"/>
      <w:pPr>
        <w:tabs>
          <w:tab w:val="num" w:pos="1440"/>
        </w:tabs>
        <w:ind w:left="1440" w:hanging="360"/>
      </w:pPr>
      <w:rPr>
        <w:rFonts w:ascii="Courier New" w:hAnsi="Courier New"/>
      </w:rPr>
    </w:lvl>
    <w:lvl w:ilvl="2" w:tplc="F5D232BA">
      <w:start w:val="1"/>
      <w:numFmt w:val="bullet"/>
      <w:lvlText w:val=""/>
      <w:lvlJc w:val="left"/>
      <w:pPr>
        <w:tabs>
          <w:tab w:val="num" w:pos="2160"/>
        </w:tabs>
        <w:ind w:left="2160" w:hanging="360"/>
      </w:pPr>
      <w:rPr>
        <w:rFonts w:ascii="Wingdings" w:hAnsi="Wingdings"/>
      </w:rPr>
    </w:lvl>
    <w:lvl w:ilvl="3" w:tplc="625E1FD6">
      <w:start w:val="1"/>
      <w:numFmt w:val="bullet"/>
      <w:lvlText w:val=""/>
      <w:lvlJc w:val="left"/>
      <w:pPr>
        <w:tabs>
          <w:tab w:val="num" w:pos="2880"/>
        </w:tabs>
        <w:ind w:left="2880" w:hanging="360"/>
      </w:pPr>
      <w:rPr>
        <w:rFonts w:ascii="Symbol" w:hAnsi="Symbol"/>
      </w:rPr>
    </w:lvl>
    <w:lvl w:ilvl="4" w:tplc="BE683308">
      <w:start w:val="1"/>
      <w:numFmt w:val="bullet"/>
      <w:lvlText w:val="o"/>
      <w:lvlJc w:val="left"/>
      <w:pPr>
        <w:tabs>
          <w:tab w:val="num" w:pos="3600"/>
        </w:tabs>
        <w:ind w:left="3600" w:hanging="360"/>
      </w:pPr>
      <w:rPr>
        <w:rFonts w:ascii="Courier New" w:hAnsi="Courier New"/>
      </w:rPr>
    </w:lvl>
    <w:lvl w:ilvl="5" w:tplc="4508B92C">
      <w:start w:val="1"/>
      <w:numFmt w:val="bullet"/>
      <w:lvlText w:val=""/>
      <w:lvlJc w:val="left"/>
      <w:pPr>
        <w:tabs>
          <w:tab w:val="num" w:pos="4320"/>
        </w:tabs>
        <w:ind w:left="4320" w:hanging="360"/>
      </w:pPr>
      <w:rPr>
        <w:rFonts w:ascii="Wingdings" w:hAnsi="Wingdings"/>
      </w:rPr>
    </w:lvl>
    <w:lvl w:ilvl="6" w:tplc="5DFCEA9A">
      <w:start w:val="1"/>
      <w:numFmt w:val="bullet"/>
      <w:lvlText w:val=""/>
      <w:lvlJc w:val="left"/>
      <w:pPr>
        <w:tabs>
          <w:tab w:val="num" w:pos="5040"/>
        </w:tabs>
        <w:ind w:left="5040" w:hanging="360"/>
      </w:pPr>
      <w:rPr>
        <w:rFonts w:ascii="Symbol" w:hAnsi="Symbol"/>
      </w:rPr>
    </w:lvl>
    <w:lvl w:ilvl="7" w:tplc="BFC47678">
      <w:start w:val="1"/>
      <w:numFmt w:val="bullet"/>
      <w:lvlText w:val="o"/>
      <w:lvlJc w:val="left"/>
      <w:pPr>
        <w:tabs>
          <w:tab w:val="num" w:pos="5760"/>
        </w:tabs>
        <w:ind w:left="5760" w:hanging="360"/>
      </w:pPr>
      <w:rPr>
        <w:rFonts w:ascii="Courier New" w:hAnsi="Courier New"/>
      </w:rPr>
    </w:lvl>
    <w:lvl w:ilvl="8" w:tplc="4F8C36AA">
      <w:start w:val="1"/>
      <w:numFmt w:val="bullet"/>
      <w:lvlText w:val=""/>
      <w:lvlJc w:val="left"/>
      <w:pPr>
        <w:tabs>
          <w:tab w:val="num" w:pos="6480"/>
        </w:tabs>
        <w:ind w:left="6480" w:hanging="360"/>
      </w:pPr>
      <w:rPr>
        <w:rFonts w:ascii="Wingdings" w:hAnsi="Wingdings"/>
      </w:rPr>
    </w:lvl>
  </w:abstractNum>
  <w:abstractNum w:abstractNumId="66" w15:restartNumberingAfterBreak="0">
    <w:nsid w:val="7E3E6672"/>
    <w:multiLevelType w:val="hybridMultilevel"/>
    <w:tmpl w:val="7E3E6672"/>
    <w:lvl w:ilvl="0" w:tplc="D282751A">
      <w:start w:val="1"/>
      <w:numFmt w:val="bullet"/>
      <w:lvlText w:val=""/>
      <w:lvlJc w:val="left"/>
      <w:pPr>
        <w:ind w:left="720" w:hanging="360"/>
      </w:pPr>
      <w:rPr>
        <w:rFonts w:ascii="Symbol" w:hAnsi="Symbol"/>
      </w:rPr>
    </w:lvl>
    <w:lvl w:ilvl="1" w:tplc="02A2652A">
      <w:start w:val="1"/>
      <w:numFmt w:val="bullet"/>
      <w:lvlText w:val="o"/>
      <w:lvlJc w:val="left"/>
      <w:pPr>
        <w:tabs>
          <w:tab w:val="num" w:pos="1440"/>
        </w:tabs>
        <w:ind w:left="1440" w:hanging="360"/>
      </w:pPr>
      <w:rPr>
        <w:rFonts w:ascii="Courier New" w:hAnsi="Courier New"/>
      </w:rPr>
    </w:lvl>
    <w:lvl w:ilvl="2" w:tplc="5824C32C">
      <w:start w:val="1"/>
      <w:numFmt w:val="bullet"/>
      <w:lvlText w:val=""/>
      <w:lvlJc w:val="left"/>
      <w:pPr>
        <w:tabs>
          <w:tab w:val="num" w:pos="2160"/>
        </w:tabs>
        <w:ind w:left="2160" w:hanging="360"/>
      </w:pPr>
      <w:rPr>
        <w:rFonts w:ascii="Wingdings" w:hAnsi="Wingdings"/>
      </w:rPr>
    </w:lvl>
    <w:lvl w:ilvl="3" w:tplc="EB42E6F8">
      <w:start w:val="1"/>
      <w:numFmt w:val="bullet"/>
      <w:lvlText w:val=""/>
      <w:lvlJc w:val="left"/>
      <w:pPr>
        <w:tabs>
          <w:tab w:val="num" w:pos="2880"/>
        </w:tabs>
        <w:ind w:left="2880" w:hanging="360"/>
      </w:pPr>
      <w:rPr>
        <w:rFonts w:ascii="Symbol" w:hAnsi="Symbol"/>
      </w:rPr>
    </w:lvl>
    <w:lvl w:ilvl="4" w:tplc="52F6F9EC">
      <w:start w:val="1"/>
      <w:numFmt w:val="bullet"/>
      <w:lvlText w:val="o"/>
      <w:lvlJc w:val="left"/>
      <w:pPr>
        <w:tabs>
          <w:tab w:val="num" w:pos="3600"/>
        </w:tabs>
        <w:ind w:left="3600" w:hanging="360"/>
      </w:pPr>
      <w:rPr>
        <w:rFonts w:ascii="Courier New" w:hAnsi="Courier New"/>
      </w:rPr>
    </w:lvl>
    <w:lvl w:ilvl="5" w:tplc="5C1AE0E6">
      <w:start w:val="1"/>
      <w:numFmt w:val="bullet"/>
      <w:lvlText w:val=""/>
      <w:lvlJc w:val="left"/>
      <w:pPr>
        <w:tabs>
          <w:tab w:val="num" w:pos="4320"/>
        </w:tabs>
        <w:ind w:left="4320" w:hanging="360"/>
      </w:pPr>
      <w:rPr>
        <w:rFonts w:ascii="Wingdings" w:hAnsi="Wingdings"/>
      </w:rPr>
    </w:lvl>
    <w:lvl w:ilvl="6" w:tplc="5FC4430E">
      <w:start w:val="1"/>
      <w:numFmt w:val="bullet"/>
      <w:lvlText w:val=""/>
      <w:lvlJc w:val="left"/>
      <w:pPr>
        <w:tabs>
          <w:tab w:val="num" w:pos="5040"/>
        </w:tabs>
        <w:ind w:left="5040" w:hanging="360"/>
      </w:pPr>
      <w:rPr>
        <w:rFonts w:ascii="Symbol" w:hAnsi="Symbol"/>
      </w:rPr>
    </w:lvl>
    <w:lvl w:ilvl="7" w:tplc="F7F4FE8E">
      <w:start w:val="1"/>
      <w:numFmt w:val="bullet"/>
      <w:lvlText w:val="o"/>
      <w:lvlJc w:val="left"/>
      <w:pPr>
        <w:tabs>
          <w:tab w:val="num" w:pos="5760"/>
        </w:tabs>
        <w:ind w:left="5760" w:hanging="360"/>
      </w:pPr>
      <w:rPr>
        <w:rFonts w:ascii="Courier New" w:hAnsi="Courier New"/>
      </w:rPr>
    </w:lvl>
    <w:lvl w:ilvl="8" w:tplc="43463044">
      <w:start w:val="1"/>
      <w:numFmt w:val="bullet"/>
      <w:lvlText w:val=""/>
      <w:lvlJc w:val="left"/>
      <w:pPr>
        <w:tabs>
          <w:tab w:val="num" w:pos="6480"/>
        </w:tabs>
        <w:ind w:left="6480" w:hanging="360"/>
      </w:pPr>
      <w:rPr>
        <w:rFonts w:ascii="Wingdings" w:hAnsi="Wingdings"/>
      </w:rPr>
    </w:lvl>
  </w:abstractNum>
  <w:abstractNum w:abstractNumId="67" w15:restartNumberingAfterBreak="0">
    <w:nsid w:val="7E3E6673"/>
    <w:multiLevelType w:val="hybridMultilevel"/>
    <w:tmpl w:val="7E3E6673"/>
    <w:lvl w:ilvl="0" w:tplc="4A507100">
      <w:start w:val="1"/>
      <w:numFmt w:val="bullet"/>
      <w:lvlText w:val=""/>
      <w:lvlJc w:val="left"/>
      <w:pPr>
        <w:ind w:left="720" w:hanging="360"/>
      </w:pPr>
      <w:rPr>
        <w:rFonts w:ascii="Symbol" w:hAnsi="Symbol"/>
      </w:rPr>
    </w:lvl>
    <w:lvl w:ilvl="1" w:tplc="A3A0C678">
      <w:start w:val="1"/>
      <w:numFmt w:val="bullet"/>
      <w:lvlText w:val="o"/>
      <w:lvlJc w:val="left"/>
      <w:pPr>
        <w:tabs>
          <w:tab w:val="num" w:pos="1440"/>
        </w:tabs>
        <w:ind w:left="1440" w:hanging="360"/>
      </w:pPr>
      <w:rPr>
        <w:rFonts w:ascii="Courier New" w:hAnsi="Courier New"/>
      </w:rPr>
    </w:lvl>
    <w:lvl w:ilvl="2" w:tplc="5CEC5FDA">
      <w:start w:val="1"/>
      <w:numFmt w:val="bullet"/>
      <w:lvlText w:val=""/>
      <w:lvlJc w:val="left"/>
      <w:pPr>
        <w:tabs>
          <w:tab w:val="num" w:pos="2160"/>
        </w:tabs>
        <w:ind w:left="2160" w:hanging="360"/>
      </w:pPr>
      <w:rPr>
        <w:rFonts w:ascii="Wingdings" w:hAnsi="Wingdings"/>
      </w:rPr>
    </w:lvl>
    <w:lvl w:ilvl="3" w:tplc="909A0DCA">
      <w:start w:val="1"/>
      <w:numFmt w:val="bullet"/>
      <w:lvlText w:val=""/>
      <w:lvlJc w:val="left"/>
      <w:pPr>
        <w:tabs>
          <w:tab w:val="num" w:pos="2880"/>
        </w:tabs>
        <w:ind w:left="2880" w:hanging="360"/>
      </w:pPr>
      <w:rPr>
        <w:rFonts w:ascii="Symbol" w:hAnsi="Symbol"/>
      </w:rPr>
    </w:lvl>
    <w:lvl w:ilvl="4" w:tplc="5262D1CE">
      <w:start w:val="1"/>
      <w:numFmt w:val="bullet"/>
      <w:lvlText w:val="o"/>
      <w:lvlJc w:val="left"/>
      <w:pPr>
        <w:tabs>
          <w:tab w:val="num" w:pos="3600"/>
        </w:tabs>
        <w:ind w:left="3600" w:hanging="360"/>
      </w:pPr>
      <w:rPr>
        <w:rFonts w:ascii="Courier New" w:hAnsi="Courier New"/>
      </w:rPr>
    </w:lvl>
    <w:lvl w:ilvl="5" w:tplc="853EFCEC">
      <w:start w:val="1"/>
      <w:numFmt w:val="bullet"/>
      <w:lvlText w:val=""/>
      <w:lvlJc w:val="left"/>
      <w:pPr>
        <w:tabs>
          <w:tab w:val="num" w:pos="4320"/>
        </w:tabs>
        <w:ind w:left="4320" w:hanging="360"/>
      </w:pPr>
      <w:rPr>
        <w:rFonts w:ascii="Wingdings" w:hAnsi="Wingdings"/>
      </w:rPr>
    </w:lvl>
    <w:lvl w:ilvl="6" w:tplc="ACA4C0C0">
      <w:start w:val="1"/>
      <w:numFmt w:val="bullet"/>
      <w:lvlText w:val=""/>
      <w:lvlJc w:val="left"/>
      <w:pPr>
        <w:tabs>
          <w:tab w:val="num" w:pos="5040"/>
        </w:tabs>
        <w:ind w:left="5040" w:hanging="360"/>
      </w:pPr>
      <w:rPr>
        <w:rFonts w:ascii="Symbol" w:hAnsi="Symbol"/>
      </w:rPr>
    </w:lvl>
    <w:lvl w:ilvl="7" w:tplc="071C1EAA">
      <w:start w:val="1"/>
      <w:numFmt w:val="bullet"/>
      <w:lvlText w:val="o"/>
      <w:lvlJc w:val="left"/>
      <w:pPr>
        <w:tabs>
          <w:tab w:val="num" w:pos="5760"/>
        </w:tabs>
        <w:ind w:left="5760" w:hanging="360"/>
      </w:pPr>
      <w:rPr>
        <w:rFonts w:ascii="Courier New" w:hAnsi="Courier New"/>
      </w:rPr>
    </w:lvl>
    <w:lvl w:ilvl="8" w:tplc="E27A1BB4">
      <w:start w:val="1"/>
      <w:numFmt w:val="bullet"/>
      <w:lvlText w:val=""/>
      <w:lvlJc w:val="left"/>
      <w:pPr>
        <w:tabs>
          <w:tab w:val="num" w:pos="6480"/>
        </w:tabs>
        <w:ind w:left="6480" w:hanging="360"/>
      </w:pPr>
      <w:rPr>
        <w:rFonts w:ascii="Wingdings" w:hAnsi="Wingdings"/>
      </w:rPr>
    </w:lvl>
  </w:abstractNum>
  <w:abstractNum w:abstractNumId="68" w15:restartNumberingAfterBreak="0">
    <w:nsid w:val="7E3E6674"/>
    <w:multiLevelType w:val="hybridMultilevel"/>
    <w:tmpl w:val="7E3E6674"/>
    <w:lvl w:ilvl="0" w:tplc="16E6FCEC">
      <w:start w:val="1"/>
      <w:numFmt w:val="bullet"/>
      <w:lvlText w:val=""/>
      <w:lvlJc w:val="left"/>
      <w:pPr>
        <w:ind w:left="720" w:hanging="360"/>
      </w:pPr>
      <w:rPr>
        <w:rFonts w:ascii="Symbol" w:hAnsi="Symbol"/>
      </w:rPr>
    </w:lvl>
    <w:lvl w:ilvl="1" w:tplc="A5041BBC">
      <w:start w:val="1"/>
      <w:numFmt w:val="bullet"/>
      <w:lvlText w:val="o"/>
      <w:lvlJc w:val="left"/>
      <w:pPr>
        <w:tabs>
          <w:tab w:val="num" w:pos="1440"/>
        </w:tabs>
        <w:ind w:left="1440" w:hanging="360"/>
      </w:pPr>
      <w:rPr>
        <w:rFonts w:ascii="Courier New" w:hAnsi="Courier New"/>
      </w:rPr>
    </w:lvl>
    <w:lvl w:ilvl="2" w:tplc="7FA2DA5E">
      <w:start w:val="1"/>
      <w:numFmt w:val="bullet"/>
      <w:lvlText w:val=""/>
      <w:lvlJc w:val="left"/>
      <w:pPr>
        <w:tabs>
          <w:tab w:val="num" w:pos="2160"/>
        </w:tabs>
        <w:ind w:left="2160" w:hanging="360"/>
      </w:pPr>
      <w:rPr>
        <w:rFonts w:ascii="Wingdings" w:hAnsi="Wingdings"/>
      </w:rPr>
    </w:lvl>
    <w:lvl w:ilvl="3" w:tplc="08D8C79A">
      <w:start w:val="1"/>
      <w:numFmt w:val="bullet"/>
      <w:lvlText w:val=""/>
      <w:lvlJc w:val="left"/>
      <w:pPr>
        <w:tabs>
          <w:tab w:val="num" w:pos="2880"/>
        </w:tabs>
        <w:ind w:left="2880" w:hanging="360"/>
      </w:pPr>
      <w:rPr>
        <w:rFonts w:ascii="Symbol" w:hAnsi="Symbol"/>
      </w:rPr>
    </w:lvl>
    <w:lvl w:ilvl="4" w:tplc="ECBA52A8">
      <w:start w:val="1"/>
      <w:numFmt w:val="bullet"/>
      <w:lvlText w:val="o"/>
      <w:lvlJc w:val="left"/>
      <w:pPr>
        <w:tabs>
          <w:tab w:val="num" w:pos="3600"/>
        </w:tabs>
        <w:ind w:left="3600" w:hanging="360"/>
      </w:pPr>
      <w:rPr>
        <w:rFonts w:ascii="Courier New" w:hAnsi="Courier New"/>
      </w:rPr>
    </w:lvl>
    <w:lvl w:ilvl="5" w:tplc="7924DAA2">
      <w:start w:val="1"/>
      <w:numFmt w:val="bullet"/>
      <w:lvlText w:val=""/>
      <w:lvlJc w:val="left"/>
      <w:pPr>
        <w:tabs>
          <w:tab w:val="num" w:pos="4320"/>
        </w:tabs>
        <w:ind w:left="4320" w:hanging="360"/>
      </w:pPr>
      <w:rPr>
        <w:rFonts w:ascii="Wingdings" w:hAnsi="Wingdings"/>
      </w:rPr>
    </w:lvl>
    <w:lvl w:ilvl="6" w:tplc="20746DE2">
      <w:start w:val="1"/>
      <w:numFmt w:val="bullet"/>
      <w:lvlText w:val=""/>
      <w:lvlJc w:val="left"/>
      <w:pPr>
        <w:tabs>
          <w:tab w:val="num" w:pos="5040"/>
        </w:tabs>
        <w:ind w:left="5040" w:hanging="360"/>
      </w:pPr>
      <w:rPr>
        <w:rFonts w:ascii="Symbol" w:hAnsi="Symbol"/>
      </w:rPr>
    </w:lvl>
    <w:lvl w:ilvl="7" w:tplc="DECAAC9A">
      <w:start w:val="1"/>
      <w:numFmt w:val="bullet"/>
      <w:lvlText w:val="o"/>
      <w:lvlJc w:val="left"/>
      <w:pPr>
        <w:tabs>
          <w:tab w:val="num" w:pos="5760"/>
        </w:tabs>
        <w:ind w:left="5760" w:hanging="360"/>
      </w:pPr>
      <w:rPr>
        <w:rFonts w:ascii="Courier New" w:hAnsi="Courier New"/>
      </w:rPr>
    </w:lvl>
    <w:lvl w:ilvl="8" w:tplc="2356F414">
      <w:start w:val="1"/>
      <w:numFmt w:val="bullet"/>
      <w:lvlText w:val=""/>
      <w:lvlJc w:val="left"/>
      <w:pPr>
        <w:tabs>
          <w:tab w:val="num" w:pos="6480"/>
        </w:tabs>
        <w:ind w:left="6480" w:hanging="360"/>
      </w:pPr>
      <w:rPr>
        <w:rFonts w:ascii="Wingdings" w:hAnsi="Wingdings"/>
      </w:rPr>
    </w:lvl>
  </w:abstractNum>
  <w:abstractNum w:abstractNumId="69" w15:restartNumberingAfterBreak="0">
    <w:nsid w:val="7E3E6675"/>
    <w:multiLevelType w:val="hybridMultilevel"/>
    <w:tmpl w:val="7E3E6675"/>
    <w:lvl w:ilvl="0" w:tplc="AF362C9C">
      <w:start w:val="1"/>
      <w:numFmt w:val="bullet"/>
      <w:lvlText w:val=""/>
      <w:lvlJc w:val="left"/>
      <w:pPr>
        <w:ind w:left="720" w:hanging="360"/>
      </w:pPr>
      <w:rPr>
        <w:rFonts w:ascii="Symbol" w:hAnsi="Symbol"/>
      </w:rPr>
    </w:lvl>
    <w:lvl w:ilvl="1" w:tplc="BEE4B79E">
      <w:start w:val="1"/>
      <w:numFmt w:val="bullet"/>
      <w:lvlText w:val="o"/>
      <w:lvlJc w:val="left"/>
      <w:pPr>
        <w:tabs>
          <w:tab w:val="num" w:pos="1440"/>
        </w:tabs>
        <w:ind w:left="1440" w:hanging="360"/>
      </w:pPr>
      <w:rPr>
        <w:rFonts w:ascii="Courier New" w:hAnsi="Courier New"/>
      </w:rPr>
    </w:lvl>
    <w:lvl w:ilvl="2" w:tplc="CFD00686">
      <w:start w:val="1"/>
      <w:numFmt w:val="bullet"/>
      <w:lvlText w:val=""/>
      <w:lvlJc w:val="left"/>
      <w:pPr>
        <w:tabs>
          <w:tab w:val="num" w:pos="2160"/>
        </w:tabs>
        <w:ind w:left="2160" w:hanging="360"/>
      </w:pPr>
      <w:rPr>
        <w:rFonts w:ascii="Wingdings" w:hAnsi="Wingdings"/>
      </w:rPr>
    </w:lvl>
    <w:lvl w:ilvl="3" w:tplc="92E6E72E">
      <w:start w:val="1"/>
      <w:numFmt w:val="bullet"/>
      <w:lvlText w:val=""/>
      <w:lvlJc w:val="left"/>
      <w:pPr>
        <w:tabs>
          <w:tab w:val="num" w:pos="2880"/>
        </w:tabs>
        <w:ind w:left="2880" w:hanging="360"/>
      </w:pPr>
      <w:rPr>
        <w:rFonts w:ascii="Symbol" w:hAnsi="Symbol"/>
      </w:rPr>
    </w:lvl>
    <w:lvl w:ilvl="4" w:tplc="7278EAA0">
      <w:start w:val="1"/>
      <w:numFmt w:val="bullet"/>
      <w:lvlText w:val="o"/>
      <w:lvlJc w:val="left"/>
      <w:pPr>
        <w:tabs>
          <w:tab w:val="num" w:pos="3600"/>
        </w:tabs>
        <w:ind w:left="3600" w:hanging="360"/>
      </w:pPr>
      <w:rPr>
        <w:rFonts w:ascii="Courier New" w:hAnsi="Courier New"/>
      </w:rPr>
    </w:lvl>
    <w:lvl w:ilvl="5" w:tplc="7AB281A0">
      <w:start w:val="1"/>
      <w:numFmt w:val="bullet"/>
      <w:lvlText w:val=""/>
      <w:lvlJc w:val="left"/>
      <w:pPr>
        <w:tabs>
          <w:tab w:val="num" w:pos="4320"/>
        </w:tabs>
        <w:ind w:left="4320" w:hanging="360"/>
      </w:pPr>
      <w:rPr>
        <w:rFonts w:ascii="Wingdings" w:hAnsi="Wingdings"/>
      </w:rPr>
    </w:lvl>
    <w:lvl w:ilvl="6" w:tplc="5448DE32">
      <w:start w:val="1"/>
      <w:numFmt w:val="bullet"/>
      <w:lvlText w:val=""/>
      <w:lvlJc w:val="left"/>
      <w:pPr>
        <w:tabs>
          <w:tab w:val="num" w:pos="5040"/>
        </w:tabs>
        <w:ind w:left="5040" w:hanging="360"/>
      </w:pPr>
      <w:rPr>
        <w:rFonts w:ascii="Symbol" w:hAnsi="Symbol"/>
      </w:rPr>
    </w:lvl>
    <w:lvl w:ilvl="7" w:tplc="E35E1936">
      <w:start w:val="1"/>
      <w:numFmt w:val="bullet"/>
      <w:lvlText w:val="o"/>
      <w:lvlJc w:val="left"/>
      <w:pPr>
        <w:tabs>
          <w:tab w:val="num" w:pos="5760"/>
        </w:tabs>
        <w:ind w:left="5760" w:hanging="360"/>
      </w:pPr>
      <w:rPr>
        <w:rFonts w:ascii="Courier New" w:hAnsi="Courier New"/>
      </w:rPr>
    </w:lvl>
    <w:lvl w:ilvl="8" w:tplc="B434E3D8">
      <w:start w:val="1"/>
      <w:numFmt w:val="bullet"/>
      <w:lvlText w:val=""/>
      <w:lvlJc w:val="left"/>
      <w:pPr>
        <w:tabs>
          <w:tab w:val="num" w:pos="6480"/>
        </w:tabs>
        <w:ind w:left="6480" w:hanging="360"/>
      </w:pPr>
      <w:rPr>
        <w:rFonts w:ascii="Wingdings" w:hAnsi="Wingdings"/>
      </w:rPr>
    </w:lvl>
  </w:abstractNum>
  <w:abstractNum w:abstractNumId="70" w15:restartNumberingAfterBreak="0">
    <w:nsid w:val="7E3E6676"/>
    <w:multiLevelType w:val="hybridMultilevel"/>
    <w:tmpl w:val="7E3E6676"/>
    <w:lvl w:ilvl="0" w:tplc="2270788E">
      <w:start w:val="1"/>
      <w:numFmt w:val="bullet"/>
      <w:lvlText w:val=""/>
      <w:lvlJc w:val="left"/>
      <w:pPr>
        <w:ind w:left="720" w:hanging="360"/>
      </w:pPr>
      <w:rPr>
        <w:rFonts w:ascii="Symbol" w:hAnsi="Symbol"/>
      </w:rPr>
    </w:lvl>
    <w:lvl w:ilvl="1" w:tplc="47CCD38A">
      <w:start w:val="1"/>
      <w:numFmt w:val="bullet"/>
      <w:lvlText w:val="o"/>
      <w:lvlJc w:val="left"/>
      <w:pPr>
        <w:tabs>
          <w:tab w:val="num" w:pos="1440"/>
        </w:tabs>
        <w:ind w:left="1440" w:hanging="360"/>
      </w:pPr>
      <w:rPr>
        <w:rFonts w:ascii="Courier New" w:hAnsi="Courier New"/>
      </w:rPr>
    </w:lvl>
    <w:lvl w:ilvl="2" w:tplc="FED24DEE">
      <w:start w:val="1"/>
      <w:numFmt w:val="bullet"/>
      <w:lvlText w:val=""/>
      <w:lvlJc w:val="left"/>
      <w:pPr>
        <w:tabs>
          <w:tab w:val="num" w:pos="2160"/>
        </w:tabs>
        <w:ind w:left="2160" w:hanging="360"/>
      </w:pPr>
      <w:rPr>
        <w:rFonts w:ascii="Wingdings" w:hAnsi="Wingdings"/>
      </w:rPr>
    </w:lvl>
    <w:lvl w:ilvl="3" w:tplc="2FB47F54">
      <w:start w:val="1"/>
      <w:numFmt w:val="bullet"/>
      <w:lvlText w:val=""/>
      <w:lvlJc w:val="left"/>
      <w:pPr>
        <w:tabs>
          <w:tab w:val="num" w:pos="2880"/>
        </w:tabs>
        <w:ind w:left="2880" w:hanging="360"/>
      </w:pPr>
      <w:rPr>
        <w:rFonts w:ascii="Symbol" w:hAnsi="Symbol"/>
      </w:rPr>
    </w:lvl>
    <w:lvl w:ilvl="4" w:tplc="23028704">
      <w:start w:val="1"/>
      <w:numFmt w:val="bullet"/>
      <w:lvlText w:val="o"/>
      <w:lvlJc w:val="left"/>
      <w:pPr>
        <w:tabs>
          <w:tab w:val="num" w:pos="3600"/>
        </w:tabs>
        <w:ind w:left="3600" w:hanging="360"/>
      </w:pPr>
      <w:rPr>
        <w:rFonts w:ascii="Courier New" w:hAnsi="Courier New"/>
      </w:rPr>
    </w:lvl>
    <w:lvl w:ilvl="5" w:tplc="3CB0BDD4">
      <w:start w:val="1"/>
      <w:numFmt w:val="bullet"/>
      <w:lvlText w:val=""/>
      <w:lvlJc w:val="left"/>
      <w:pPr>
        <w:tabs>
          <w:tab w:val="num" w:pos="4320"/>
        </w:tabs>
        <w:ind w:left="4320" w:hanging="360"/>
      </w:pPr>
      <w:rPr>
        <w:rFonts w:ascii="Wingdings" w:hAnsi="Wingdings"/>
      </w:rPr>
    </w:lvl>
    <w:lvl w:ilvl="6" w:tplc="F642E516">
      <w:start w:val="1"/>
      <w:numFmt w:val="bullet"/>
      <w:lvlText w:val=""/>
      <w:lvlJc w:val="left"/>
      <w:pPr>
        <w:tabs>
          <w:tab w:val="num" w:pos="5040"/>
        </w:tabs>
        <w:ind w:left="5040" w:hanging="360"/>
      </w:pPr>
      <w:rPr>
        <w:rFonts w:ascii="Symbol" w:hAnsi="Symbol"/>
      </w:rPr>
    </w:lvl>
    <w:lvl w:ilvl="7" w:tplc="29B08ED4">
      <w:start w:val="1"/>
      <w:numFmt w:val="bullet"/>
      <w:lvlText w:val="o"/>
      <w:lvlJc w:val="left"/>
      <w:pPr>
        <w:tabs>
          <w:tab w:val="num" w:pos="5760"/>
        </w:tabs>
        <w:ind w:left="5760" w:hanging="360"/>
      </w:pPr>
      <w:rPr>
        <w:rFonts w:ascii="Courier New" w:hAnsi="Courier New"/>
      </w:rPr>
    </w:lvl>
    <w:lvl w:ilvl="8" w:tplc="BC00DE4E">
      <w:start w:val="1"/>
      <w:numFmt w:val="bullet"/>
      <w:lvlText w:val=""/>
      <w:lvlJc w:val="left"/>
      <w:pPr>
        <w:tabs>
          <w:tab w:val="num" w:pos="6480"/>
        </w:tabs>
        <w:ind w:left="6480" w:hanging="360"/>
      </w:pPr>
      <w:rPr>
        <w:rFonts w:ascii="Wingdings" w:hAnsi="Wingdings"/>
      </w:rPr>
    </w:lvl>
  </w:abstractNum>
  <w:abstractNum w:abstractNumId="71" w15:restartNumberingAfterBreak="0">
    <w:nsid w:val="7E3E6677"/>
    <w:multiLevelType w:val="hybridMultilevel"/>
    <w:tmpl w:val="7E3E6677"/>
    <w:lvl w:ilvl="0" w:tplc="0F50F682">
      <w:start w:val="1"/>
      <w:numFmt w:val="bullet"/>
      <w:lvlText w:val=""/>
      <w:lvlJc w:val="left"/>
      <w:pPr>
        <w:ind w:left="720" w:hanging="360"/>
      </w:pPr>
      <w:rPr>
        <w:rFonts w:ascii="Symbol" w:hAnsi="Symbol"/>
      </w:rPr>
    </w:lvl>
    <w:lvl w:ilvl="1" w:tplc="9FF60DF8">
      <w:start w:val="1"/>
      <w:numFmt w:val="bullet"/>
      <w:lvlText w:val="o"/>
      <w:lvlJc w:val="left"/>
      <w:pPr>
        <w:tabs>
          <w:tab w:val="num" w:pos="1440"/>
        </w:tabs>
        <w:ind w:left="1440" w:hanging="360"/>
      </w:pPr>
      <w:rPr>
        <w:rFonts w:ascii="Courier New" w:hAnsi="Courier New"/>
      </w:rPr>
    </w:lvl>
    <w:lvl w:ilvl="2" w:tplc="23D4F760">
      <w:start w:val="1"/>
      <w:numFmt w:val="bullet"/>
      <w:lvlText w:val=""/>
      <w:lvlJc w:val="left"/>
      <w:pPr>
        <w:tabs>
          <w:tab w:val="num" w:pos="2160"/>
        </w:tabs>
        <w:ind w:left="2160" w:hanging="360"/>
      </w:pPr>
      <w:rPr>
        <w:rFonts w:ascii="Wingdings" w:hAnsi="Wingdings"/>
      </w:rPr>
    </w:lvl>
    <w:lvl w:ilvl="3" w:tplc="CEBA6A7A">
      <w:start w:val="1"/>
      <w:numFmt w:val="bullet"/>
      <w:lvlText w:val=""/>
      <w:lvlJc w:val="left"/>
      <w:pPr>
        <w:tabs>
          <w:tab w:val="num" w:pos="2880"/>
        </w:tabs>
        <w:ind w:left="2880" w:hanging="360"/>
      </w:pPr>
      <w:rPr>
        <w:rFonts w:ascii="Symbol" w:hAnsi="Symbol"/>
      </w:rPr>
    </w:lvl>
    <w:lvl w:ilvl="4" w:tplc="63E850E2">
      <w:start w:val="1"/>
      <w:numFmt w:val="bullet"/>
      <w:lvlText w:val="o"/>
      <w:lvlJc w:val="left"/>
      <w:pPr>
        <w:tabs>
          <w:tab w:val="num" w:pos="3600"/>
        </w:tabs>
        <w:ind w:left="3600" w:hanging="360"/>
      </w:pPr>
      <w:rPr>
        <w:rFonts w:ascii="Courier New" w:hAnsi="Courier New"/>
      </w:rPr>
    </w:lvl>
    <w:lvl w:ilvl="5" w:tplc="5EE61E82">
      <w:start w:val="1"/>
      <w:numFmt w:val="bullet"/>
      <w:lvlText w:val=""/>
      <w:lvlJc w:val="left"/>
      <w:pPr>
        <w:tabs>
          <w:tab w:val="num" w:pos="4320"/>
        </w:tabs>
        <w:ind w:left="4320" w:hanging="360"/>
      </w:pPr>
      <w:rPr>
        <w:rFonts w:ascii="Wingdings" w:hAnsi="Wingdings"/>
      </w:rPr>
    </w:lvl>
    <w:lvl w:ilvl="6" w:tplc="B61A927C">
      <w:start w:val="1"/>
      <w:numFmt w:val="bullet"/>
      <w:lvlText w:val=""/>
      <w:lvlJc w:val="left"/>
      <w:pPr>
        <w:tabs>
          <w:tab w:val="num" w:pos="5040"/>
        </w:tabs>
        <w:ind w:left="5040" w:hanging="360"/>
      </w:pPr>
      <w:rPr>
        <w:rFonts w:ascii="Symbol" w:hAnsi="Symbol"/>
      </w:rPr>
    </w:lvl>
    <w:lvl w:ilvl="7" w:tplc="4B685570">
      <w:start w:val="1"/>
      <w:numFmt w:val="bullet"/>
      <w:lvlText w:val="o"/>
      <w:lvlJc w:val="left"/>
      <w:pPr>
        <w:tabs>
          <w:tab w:val="num" w:pos="5760"/>
        </w:tabs>
        <w:ind w:left="5760" w:hanging="360"/>
      </w:pPr>
      <w:rPr>
        <w:rFonts w:ascii="Courier New" w:hAnsi="Courier New"/>
      </w:rPr>
    </w:lvl>
    <w:lvl w:ilvl="8" w:tplc="26560264">
      <w:start w:val="1"/>
      <w:numFmt w:val="bullet"/>
      <w:lvlText w:val=""/>
      <w:lvlJc w:val="left"/>
      <w:pPr>
        <w:tabs>
          <w:tab w:val="num" w:pos="6480"/>
        </w:tabs>
        <w:ind w:left="6480" w:hanging="360"/>
      </w:pPr>
      <w:rPr>
        <w:rFonts w:ascii="Wingdings" w:hAnsi="Wingdings"/>
      </w:rPr>
    </w:lvl>
  </w:abstractNum>
  <w:abstractNum w:abstractNumId="72" w15:restartNumberingAfterBreak="0">
    <w:nsid w:val="7E3E6678"/>
    <w:multiLevelType w:val="hybridMultilevel"/>
    <w:tmpl w:val="7E3E6678"/>
    <w:lvl w:ilvl="0" w:tplc="3E103628">
      <w:start w:val="1"/>
      <w:numFmt w:val="bullet"/>
      <w:lvlText w:val=""/>
      <w:lvlJc w:val="left"/>
      <w:pPr>
        <w:ind w:left="720" w:hanging="360"/>
      </w:pPr>
      <w:rPr>
        <w:rFonts w:ascii="Symbol" w:hAnsi="Symbol"/>
      </w:rPr>
    </w:lvl>
    <w:lvl w:ilvl="1" w:tplc="0A641228">
      <w:start w:val="1"/>
      <w:numFmt w:val="bullet"/>
      <w:lvlText w:val="o"/>
      <w:lvlJc w:val="left"/>
      <w:pPr>
        <w:tabs>
          <w:tab w:val="num" w:pos="1440"/>
        </w:tabs>
        <w:ind w:left="1440" w:hanging="360"/>
      </w:pPr>
      <w:rPr>
        <w:rFonts w:ascii="Courier New" w:hAnsi="Courier New"/>
      </w:rPr>
    </w:lvl>
    <w:lvl w:ilvl="2" w:tplc="054445FE">
      <w:start w:val="1"/>
      <w:numFmt w:val="bullet"/>
      <w:lvlText w:val=""/>
      <w:lvlJc w:val="left"/>
      <w:pPr>
        <w:tabs>
          <w:tab w:val="num" w:pos="2160"/>
        </w:tabs>
        <w:ind w:left="2160" w:hanging="360"/>
      </w:pPr>
      <w:rPr>
        <w:rFonts w:ascii="Wingdings" w:hAnsi="Wingdings"/>
      </w:rPr>
    </w:lvl>
    <w:lvl w:ilvl="3" w:tplc="7982149A">
      <w:start w:val="1"/>
      <w:numFmt w:val="bullet"/>
      <w:lvlText w:val=""/>
      <w:lvlJc w:val="left"/>
      <w:pPr>
        <w:tabs>
          <w:tab w:val="num" w:pos="2880"/>
        </w:tabs>
        <w:ind w:left="2880" w:hanging="360"/>
      </w:pPr>
      <w:rPr>
        <w:rFonts w:ascii="Symbol" w:hAnsi="Symbol"/>
      </w:rPr>
    </w:lvl>
    <w:lvl w:ilvl="4" w:tplc="D8BAD17A">
      <w:start w:val="1"/>
      <w:numFmt w:val="bullet"/>
      <w:lvlText w:val="o"/>
      <w:lvlJc w:val="left"/>
      <w:pPr>
        <w:tabs>
          <w:tab w:val="num" w:pos="3600"/>
        </w:tabs>
        <w:ind w:left="3600" w:hanging="360"/>
      </w:pPr>
      <w:rPr>
        <w:rFonts w:ascii="Courier New" w:hAnsi="Courier New"/>
      </w:rPr>
    </w:lvl>
    <w:lvl w:ilvl="5" w:tplc="F55ED156">
      <w:start w:val="1"/>
      <w:numFmt w:val="bullet"/>
      <w:lvlText w:val=""/>
      <w:lvlJc w:val="left"/>
      <w:pPr>
        <w:tabs>
          <w:tab w:val="num" w:pos="4320"/>
        </w:tabs>
        <w:ind w:left="4320" w:hanging="360"/>
      </w:pPr>
      <w:rPr>
        <w:rFonts w:ascii="Wingdings" w:hAnsi="Wingdings"/>
      </w:rPr>
    </w:lvl>
    <w:lvl w:ilvl="6" w:tplc="8BFE04FC">
      <w:start w:val="1"/>
      <w:numFmt w:val="bullet"/>
      <w:lvlText w:val=""/>
      <w:lvlJc w:val="left"/>
      <w:pPr>
        <w:tabs>
          <w:tab w:val="num" w:pos="5040"/>
        </w:tabs>
        <w:ind w:left="5040" w:hanging="360"/>
      </w:pPr>
      <w:rPr>
        <w:rFonts w:ascii="Symbol" w:hAnsi="Symbol"/>
      </w:rPr>
    </w:lvl>
    <w:lvl w:ilvl="7" w:tplc="73CA6C5A">
      <w:start w:val="1"/>
      <w:numFmt w:val="bullet"/>
      <w:lvlText w:val="o"/>
      <w:lvlJc w:val="left"/>
      <w:pPr>
        <w:tabs>
          <w:tab w:val="num" w:pos="5760"/>
        </w:tabs>
        <w:ind w:left="5760" w:hanging="360"/>
      </w:pPr>
      <w:rPr>
        <w:rFonts w:ascii="Courier New" w:hAnsi="Courier New"/>
      </w:rPr>
    </w:lvl>
    <w:lvl w:ilvl="8" w:tplc="51A80948">
      <w:start w:val="1"/>
      <w:numFmt w:val="bullet"/>
      <w:lvlText w:val=""/>
      <w:lvlJc w:val="left"/>
      <w:pPr>
        <w:tabs>
          <w:tab w:val="num" w:pos="6480"/>
        </w:tabs>
        <w:ind w:left="6480" w:hanging="360"/>
      </w:pPr>
      <w:rPr>
        <w:rFonts w:ascii="Wingdings" w:hAnsi="Wingdings"/>
      </w:rPr>
    </w:lvl>
  </w:abstractNum>
  <w:abstractNum w:abstractNumId="73" w15:restartNumberingAfterBreak="0">
    <w:nsid w:val="7E3E6679"/>
    <w:multiLevelType w:val="hybridMultilevel"/>
    <w:tmpl w:val="7E3E6679"/>
    <w:lvl w:ilvl="0" w:tplc="FF92091E">
      <w:start w:val="1"/>
      <w:numFmt w:val="bullet"/>
      <w:lvlText w:val=""/>
      <w:lvlJc w:val="left"/>
      <w:pPr>
        <w:ind w:left="720" w:hanging="360"/>
      </w:pPr>
      <w:rPr>
        <w:rFonts w:ascii="Symbol" w:hAnsi="Symbol"/>
      </w:rPr>
    </w:lvl>
    <w:lvl w:ilvl="1" w:tplc="15CA61A0">
      <w:start w:val="1"/>
      <w:numFmt w:val="bullet"/>
      <w:lvlText w:val="o"/>
      <w:lvlJc w:val="left"/>
      <w:pPr>
        <w:tabs>
          <w:tab w:val="num" w:pos="1440"/>
        </w:tabs>
        <w:ind w:left="1440" w:hanging="360"/>
      </w:pPr>
      <w:rPr>
        <w:rFonts w:ascii="Courier New" w:hAnsi="Courier New"/>
      </w:rPr>
    </w:lvl>
    <w:lvl w:ilvl="2" w:tplc="C8AC2108">
      <w:start w:val="1"/>
      <w:numFmt w:val="bullet"/>
      <w:lvlText w:val=""/>
      <w:lvlJc w:val="left"/>
      <w:pPr>
        <w:tabs>
          <w:tab w:val="num" w:pos="2160"/>
        </w:tabs>
        <w:ind w:left="2160" w:hanging="360"/>
      </w:pPr>
      <w:rPr>
        <w:rFonts w:ascii="Wingdings" w:hAnsi="Wingdings"/>
      </w:rPr>
    </w:lvl>
    <w:lvl w:ilvl="3" w:tplc="7C1EEFE0">
      <w:start w:val="1"/>
      <w:numFmt w:val="bullet"/>
      <w:lvlText w:val=""/>
      <w:lvlJc w:val="left"/>
      <w:pPr>
        <w:tabs>
          <w:tab w:val="num" w:pos="2880"/>
        </w:tabs>
        <w:ind w:left="2880" w:hanging="360"/>
      </w:pPr>
      <w:rPr>
        <w:rFonts w:ascii="Symbol" w:hAnsi="Symbol"/>
      </w:rPr>
    </w:lvl>
    <w:lvl w:ilvl="4" w:tplc="E68AE982">
      <w:start w:val="1"/>
      <w:numFmt w:val="bullet"/>
      <w:lvlText w:val="o"/>
      <w:lvlJc w:val="left"/>
      <w:pPr>
        <w:tabs>
          <w:tab w:val="num" w:pos="3600"/>
        </w:tabs>
        <w:ind w:left="3600" w:hanging="360"/>
      </w:pPr>
      <w:rPr>
        <w:rFonts w:ascii="Courier New" w:hAnsi="Courier New"/>
      </w:rPr>
    </w:lvl>
    <w:lvl w:ilvl="5" w:tplc="C0ECD5D8">
      <w:start w:val="1"/>
      <w:numFmt w:val="bullet"/>
      <w:lvlText w:val=""/>
      <w:lvlJc w:val="left"/>
      <w:pPr>
        <w:tabs>
          <w:tab w:val="num" w:pos="4320"/>
        </w:tabs>
        <w:ind w:left="4320" w:hanging="360"/>
      </w:pPr>
      <w:rPr>
        <w:rFonts w:ascii="Wingdings" w:hAnsi="Wingdings"/>
      </w:rPr>
    </w:lvl>
    <w:lvl w:ilvl="6" w:tplc="3F18F874">
      <w:start w:val="1"/>
      <w:numFmt w:val="bullet"/>
      <w:lvlText w:val=""/>
      <w:lvlJc w:val="left"/>
      <w:pPr>
        <w:tabs>
          <w:tab w:val="num" w:pos="5040"/>
        </w:tabs>
        <w:ind w:left="5040" w:hanging="360"/>
      </w:pPr>
      <w:rPr>
        <w:rFonts w:ascii="Symbol" w:hAnsi="Symbol"/>
      </w:rPr>
    </w:lvl>
    <w:lvl w:ilvl="7" w:tplc="27B0D08C">
      <w:start w:val="1"/>
      <w:numFmt w:val="bullet"/>
      <w:lvlText w:val="o"/>
      <w:lvlJc w:val="left"/>
      <w:pPr>
        <w:tabs>
          <w:tab w:val="num" w:pos="5760"/>
        </w:tabs>
        <w:ind w:left="5760" w:hanging="360"/>
      </w:pPr>
      <w:rPr>
        <w:rFonts w:ascii="Courier New" w:hAnsi="Courier New"/>
      </w:rPr>
    </w:lvl>
    <w:lvl w:ilvl="8" w:tplc="18F61AAE">
      <w:start w:val="1"/>
      <w:numFmt w:val="bullet"/>
      <w:lvlText w:val=""/>
      <w:lvlJc w:val="left"/>
      <w:pPr>
        <w:tabs>
          <w:tab w:val="num" w:pos="6480"/>
        </w:tabs>
        <w:ind w:left="6480" w:hanging="360"/>
      </w:pPr>
      <w:rPr>
        <w:rFonts w:ascii="Wingdings" w:hAnsi="Wingdings"/>
      </w:rPr>
    </w:lvl>
  </w:abstractNum>
  <w:abstractNum w:abstractNumId="74" w15:restartNumberingAfterBreak="0">
    <w:nsid w:val="7E3E667A"/>
    <w:multiLevelType w:val="hybridMultilevel"/>
    <w:tmpl w:val="7E3E667A"/>
    <w:lvl w:ilvl="0" w:tplc="159EB984">
      <w:start w:val="1"/>
      <w:numFmt w:val="bullet"/>
      <w:lvlText w:val=""/>
      <w:lvlJc w:val="left"/>
      <w:pPr>
        <w:ind w:left="720" w:hanging="360"/>
      </w:pPr>
      <w:rPr>
        <w:rFonts w:ascii="Symbol" w:hAnsi="Symbol"/>
      </w:rPr>
    </w:lvl>
    <w:lvl w:ilvl="1" w:tplc="9A9033B8">
      <w:start w:val="1"/>
      <w:numFmt w:val="bullet"/>
      <w:lvlText w:val="o"/>
      <w:lvlJc w:val="left"/>
      <w:pPr>
        <w:tabs>
          <w:tab w:val="num" w:pos="1440"/>
        </w:tabs>
        <w:ind w:left="1440" w:hanging="360"/>
      </w:pPr>
      <w:rPr>
        <w:rFonts w:ascii="Courier New" w:hAnsi="Courier New"/>
      </w:rPr>
    </w:lvl>
    <w:lvl w:ilvl="2" w:tplc="60983884">
      <w:start w:val="1"/>
      <w:numFmt w:val="bullet"/>
      <w:lvlText w:val=""/>
      <w:lvlJc w:val="left"/>
      <w:pPr>
        <w:tabs>
          <w:tab w:val="num" w:pos="2160"/>
        </w:tabs>
        <w:ind w:left="2160" w:hanging="360"/>
      </w:pPr>
      <w:rPr>
        <w:rFonts w:ascii="Wingdings" w:hAnsi="Wingdings"/>
      </w:rPr>
    </w:lvl>
    <w:lvl w:ilvl="3" w:tplc="B3486E9E">
      <w:start w:val="1"/>
      <w:numFmt w:val="bullet"/>
      <w:lvlText w:val=""/>
      <w:lvlJc w:val="left"/>
      <w:pPr>
        <w:tabs>
          <w:tab w:val="num" w:pos="2880"/>
        </w:tabs>
        <w:ind w:left="2880" w:hanging="360"/>
      </w:pPr>
      <w:rPr>
        <w:rFonts w:ascii="Symbol" w:hAnsi="Symbol"/>
      </w:rPr>
    </w:lvl>
    <w:lvl w:ilvl="4" w:tplc="FEBE8D2C">
      <w:start w:val="1"/>
      <w:numFmt w:val="bullet"/>
      <w:lvlText w:val="o"/>
      <w:lvlJc w:val="left"/>
      <w:pPr>
        <w:tabs>
          <w:tab w:val="num" w:pos="3600"/>
        </w:tabs>
        <w:ind w:left="3600" w:hanging="360"/>
      </w:pPr>
      <w:rPr>
        <w:rFonts w:ascii="Courier New" w:hAnsi="Courier New"/>
      </w:rPr>
    </w:lvl>
    <w:lvl w:ilvl="5" w:tplc="36DC1FD2">
      <w:start w:val="1"/>
      <w:numFmt w:val="bullet"/>
      <w:lvlText w:val=""/>
      <w:lvlJc w:val="left"/>
      <w:pPr>
        <w:tabs>
          <w:tab w:val="num" w:pos="4320"/>
        </w:tabs>
        <w:ind w:left="4320" w:hanging="360"/>
      </w:pPr>
      <w:rPr>
        <w:rFonts w:ascii="Wingdings" w:hAnsi="Wingdings"/>
      </w:rPr>
    </w:lvl>
    <w:lvl w:ilvl="6" w:tplc="05D405D4">
      <w:start w:val="1"/>
      <w:numFmt w:val="bullet"/>
      <w:lvlText w:val=""/>
      <w:lvlJc w:val="left"/>
      <w:pPr>
        <w:tabs>
          <w:tab w:val="num" w:pos="5040"/>
        </w:tabs>
        <w:ind w:left="5040" w:hanging="360"/>
      </w:pPr>
      <w:rPr>
        <w:rFonts w:ascii="Symbol" w:hAnsi="Symbol"/>
      </w:rPr>
    </w:lvl>
    <w:lvl w:ilvl="7" w:tplc="0E2876BA">
      <w:start w:val="1"/>
      <w:numFmt w:val="bullet"/>
      <w:lvlText w:val="o"/>
      <w:lvlJc w:val="left"/>
      <w:pPr>
        <w:tabs>
          <w:tab w:val="num" w:pos="5760"/>
        </w:tabs>
        <w:ind w:left="5760" w:hanging="360"/>
      </w:pPr>
      <w:rPr>
        <w:rFonts w:ascii="Courier New" w:hAnsi="Courier New"/>
      </w:rPr>
    </w:lvl>
    <w:lvl w:ilvl="8" w:tplc="5CF2498C">
      <w:start w:val="1"/>
      <w:numFmt w:val="bullet"/>
      <w:lvlText w:val=""/>
      <w:lvlJc w:val="left"/>
      <w:pPr>
        <w:tabs>
          <w:tab w:val="num" w:pos="6480"/>
        </w:tabs>
        <w:ind w:left="6480" w:hanging="360"/>
      </w:pPr>
      <w:rPr>
        <w:rFonts w:ascii="Wingdings" w:hAnsi="Wingdings"/>
      </w:rPr>
    </w:lvl>
  </w:abstractNum>
  <w:abstractNum w:abstractNumId="75" w15:restartNumberingAfterBreak="0">
    <w:nsid w:val="7E3E667B"/>
    <w:multiLevelType w:val="multilevel"/>
    <w:tmpl w:val="7E3E667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15:restartNumberingAfterBreak="0">
    <w:nsid w:val="7E3E667C"/>
    <w:multiLevelType w:val="hybridMultilevel"/>
    <w:tmpl w:val="7E3E667C"/>
    <w:lvl w:ilvl="0" w:tplc="0166034E">
      <w:start w:val="1"/>
      <w:numFmt w:val="bullet"/>
      <w:lvlText w:val=""/>
      <w:lvlJc w:val="left"/>
      <w:pPr>
        <w:ind w:left="720" w:hanging="360"/>
      </w:pPr>
      <w:rPr>
        <w:rFonts w:ascii="Symbol" w:hAnsi="Symbol"/>
      </w:rPr>
    </w:lvl>
    <w:lvl w:ilvl="1" w:tplc="468E4C00">
      <w:start w:val="1"/>
      <w:numFmt w:val="bullet"/>
      <w:lvlText w:val="o"/>
      <w:lvlJc w:val="left"/>
      <w:pPr>
        <w:tabs>
          <w:tab w:val="num" w:pos="1440"/>
        </w:tabs>
        <w:ind w:left="1440" w:hanging="360"/>
      </w:pPr>
      <w:rPr>
        <w:rFonts w:ascii="Courier New" w:hAnsi="Courier New"/>
      </w:rPr>
    </w:lvl>
    <w:lvl w:ilvl="2" w:tplc="0DA256A2">
      <w:start w:val="1"/>
      <w:numFmt w:val="bullet"/>
      <w:lvlText w:val=""/>
      <w:lvlJc w:val="left"/>
      <w:pPr>
        <w:tabs>
          <w:tab w:val="num" w:pos="2160"/>
        </w:tabs>
        <w:ind w:left="2160" w:hanging="360"/>
      </w:pPr>
      <w:rPr>
        <w:rFonts w:ascii="Wingdings" w:hAnsi="Wingdings"/>
      </w:rPr>
    </w:lvl>
    <w:lvl w:ilvl="3" w:tplc="FC9A5B28">
      <w:start w:val="1"/>
      <w:numFmt w:val="bullet"/>
      <w:lvlText w:val=""/>
      <w:lvlJc w:val="left"/>
      <w:pPr>
        <w:tabs>
          <w:tab w:val="num" w:pos="2880"/>
        </w:tabs>
        <w:ind w:left="2880" w:hanging="360"/>
      </w:pPr>
      <w:rPr>
        <w:rFonts w:ascii="Symbol" w:hAnsi="Symbol"/>
      </w:rPr>
    </w:lvl>
    <w:lvl w:ilvl="4" w:tplc="61BAA83A">
      <w:start w:val="1"/>
      <w:numFmt w:val="bullet"/>
      <w:lvlText w:val="o"/>
      <w:lvlJc w:val="left"/>
      <w:pPr>
        <w:tabs>
          <w:tab w:val="num" w:pos="3600"/>
        </w:tabs>
        <w:ind w:left="3600" w:hanging="360"/>
      </w:pPr>
      <w:rPr>
        <w:rFonts w:ascii="Courier New" w:hAnsi="Courier New"/>
      </w:rPr>
    </w:lvl>
    <w:lvl w:ilvl="5" w:tplc="47B8D6C6">
      <w:start w:val="1"/>
      <w:numFmt w:val="bullet"/>
      <w:lvlText w:val=""/>
      <w:lvlJc w:val="left"/>
      <w:pPr>
        <w:tabs>
          <w:tab w:val="num" w:pos="4320"/>
        </w:tabs>
        <w:ind w:left="4320" w:hanging="360"/>
      </w:pPr>
      <w:rPr>
        <w:rFonts w:ascii="Wingdings" w:hAnsi="Wingdings"/>
      </w:rPr>
    </w:lvl>
    <w:lvl w:ilvl="6" w:tplc="0DA004BC">
      <w:start w:val="1"/>
      <w:numFmt w:val="bullet"/>
      <w:lvlText w:val=""/>
      <w:lvlJc w:val="left"/>
      <w:pPr>
        <w:tabs>
          <w:tab w:val="num" w:pos="5040"/>
        </w:tabs>
        <w:ind w:left="5040" w:hanging="360"/>
      </w:pPr>
      <w:rPr>
        <w:rFonts w:ascii="Symbol" w:hAnsi="Symbol"/>
      </w:rPr>
    </w:lvl>
    <w:lvl w:ilvl="7" w:tplc="E83247AC">
      <w:start w:val="1"/>
      <w:numFmt w:val="bullet"/>
      <w:lvlText w:val="o"/>
      <w:lvlJc w:val="left"/>
      <w:pPr>
        <w:tabs>
          <w:tab w:val="num" w:pos="5760"/>
        </w:tabs>
        <w:ind w:left="5760" w:hanging="360"/>
      </w:pPr>
      <w:rPr>
        <w:rFonts w:ascii="Courier New" w:hAnsi="Courier New"/>
      </w:rPr>
    </w:lvl>
    <w:lvl w:ilvl="8" w:tplc="FF2282EE">
      <w:start w:val="1"/>
      <w:numFmt w:val="bullet"/>
      <w:lvlText w:val=""/>
      <w:lvlJc w:val="left"/>
      <w:pPr>
        <w:tabs>
          <w:tab w:val="num" w:pos="6480"/>
        </w:tabs>
        <w:ind w:left="6480" w:hanging="360"/>
      </w:pPr>
      <w:rPr>
        <w:rFonts w:ascii="Wingdings" w:hAnsi="Wingdings"/>
      </w:rPr>
    </w:lvl>
  </w:abstractNum>
  <w:abstractNum w:abstractNumId="77" w15:restartNumberingAfterBreak="0">
    <w:nsid w:val="7E3E667D"/>
    <w:multiLevelType w:val="multilevel"/>
    <w:tmpl w:val="7E3E667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8" w15:restartNumberingAfterBreak="0">
    <w:nsid w:val="7E3E667E"/>
    <w:multiLevelType w:val="hybridMultilevel"/>
    <w:tmpl w:val="7E3E667E"/>
    <w:lvl w:ilvl="0" w:tplc="DC38FAB0">
      <w:start w:val="1"/>
      <w:numFmt w:val="bullet"/>
      <w:lvlText w:val=""/>
      <w:lvlJc w:val="left"/>
      <w:pPr>
        <w:ind w:left="720" w:hanging="360"/>
      </w:pPr>
      <w:rPr>
        <w:rFonts w:ascii="Symbol" w:hAnsi="Symbol"/>
      </w:rPr>
    </w:lvl>
    <w:lvl w:ilvl="1" w:tplc="C3F8A742">
      <w:start w:val="1"/>
      <w:numFmt w:val="bullet"/>
      <w:lvlText w:val="o"/>
      <w:lvlJc w:val="left"/>
      <w:pPr>
        <w:tabs>
          <w:tab w:val="num" w:pos="1440"/>
        </w:tabs>
        <w:ind w:left="1440" w:hanging="360"/>
      </w:pPr>
      <w:rPr>
        <w:rFonts w:ascii="Courier New" w:hAnsi="Courier New"/>
      </w:rPr>
    </w:lvl>
    <w:lvl w:ilvl="2" w:tplc="02DC11EE">
      <w:start w:val="1"/>
      <w:numFmt w:val="bullet"/>
      <w:lvlText w:val=""/>
      <w:lvlJc w:val="left"/>
      <w:pPr>
        <w:tabs>
          <w:tab w:val="num" w:pos="2160"/>
        </w:tabs>
        <w:ind w:left="2160" w:hanging="360"/>
      </w:pPr>
      <w:rPr>
        <w:rFonts w:ascii="Wingdings" w:hAnsi="Wingdings"/>
      </w:rPr>
    </w:lvl>
    <w:lvl w:ilvl="3" w:tplc="171622E2">
      <w:start w:val="1"/>
      <w:numFmt w:val="bullet"/>
      <w:lvlText w:val=""/>
      <w:lvlJc w:val="left"/>
      <w:pPr>
        <w:tabs>
          <w:tab w:val="num" w:pos="2880"/>
        </w:tabs>
        <w:ind w:left="2880" w:hanging="360"/>
      </w:pPr>
      <w:rPr>
        <w:rFonts w:ascii="Symbol" w:hAnsi="Symbol"/>
      </w:rPr>
    </w:lvl>
    <w:lvl w:ilvl="4" w:tplc="929AB708">
      <w:start w:val="1"/>
      <w:numFmt w:val="bullet"/>
      <w:lvlText w:val="o"/>
      <w:lvlJc w:val="left"/>
      <w:pPr>
        <w:tabs>
          <w:tab w:val="num" w:pos="3600"/>
        </w:tabs>
        <w:ind w:left="3600" w:hanging="360"/>
      </w:pPr>
      <w:rPr>
        <w:rFonts w:ascii="Courier New" w:hAnsi="Courier New"/>
      </w:rPr>
    </w:lvl>
    <w:lvl w:ilvl="5" w:tplc="3D1CA916">
      <w:start w:val="1"/>
      <w:numFmt w:val="bullet"/>
      <w:lvlText w:val=""/>
      <w:lvlJc w:val="left"/>
      <w:pPr>
        <w:tabs>
          <w:tab w:val="num" w:pos="4320"/>
        </w:tabs>
        <w:ind w:left="4320" w:hanging="360"/>
      </w:pPr>
      <w:rPr>
        <w:rFonts w:ascii="Wingdings" w:hAnsi="Wingdings"/>
      </w:rPr>
    </w:lvl>
    <w:lvl w:ilvl="6" w:tplc="31EE019E">
      <w:start w:val="1"/>
      <w:numFmt w:val="bullet"/>
      <w:lvlText w:val=""/>
      <w:lvlJc w:val="left"/>
      <w:pPr>
        <w:tabs>
          <w:tab w:val="num" w:pos="5040"/>
        </w:tabs>
        <w:ind w:left="5040" w:hanging="360"/>
      </w:pPr>
      <w:rPr>
        <w:rFonts w:ascii="Symbol" w:hAnsi="Symbol"/>
      </w:rPr>
    </w:lvl>
    <w:lvl w:ilvl="7" w:tplc="43683AF6">
      <w:start w:val="1"/>
      <w:numFmt w:val="bullet"/>
      <w:lvlText w:val="o"/>
      <w:lvlJc w:val="left"/>
      <w:pPr>
        <w:tabs>
          <w:tab w:val="num" w:pos="5760"/>
        </w:tabs>
        <w:ind w:left="5760" w:hanging="360"/>
      </w:pPr>
      <w:rPr>
        <w:rFonts w:ascii="Courier New" w:hAnsi="Courier New"/>
      </w:rPr>
    </w:lvl>
    <w:lvl w:ilvl="8" w:tplc="424E2C80">
      <w:start w:val="1"/>
      <w:numFmt w:val="bullet"/>
      <w:lvlText w:val=""/>
      <w:lvlJc w:val="left"/>
      <w:pPr>
        <w:tabs>
          <w:tab w:val="num" w:pos="6480"/>
        </w:tabs>
        <w:ind w:left="6480" w:hanging="360"/>
      </w:pPr>
      <w:rPr>
        <w:rFonts w:ascii="Wingdings" w:hAnsi="Wingdings"/>
      </w:rPr>
    </w:lvl>
  </w:abstractNum>
  <w:abstractNum w:abstractNumId="79" w15:restartNumberingAfterBreak="0">
    <w:nsid w:val="7E3E667F"/>
    <w:multiLevelType w:val="hybridMultilevel"/>
    <w:tmpl w:val="7E3E667F"/>
    <w:lvl w:ilvl="0" w:tplc="E444B1BA">
      <w:start w:val="1"/>
      <w:numFmt w:val="bullet"/>
      <w:lvlText w:val=""/>
      <w:lvlJc w:val="left"/>
      <w:pPr>
        <w:ind w:left="720" w:hanging="360"/>
      </w:pPr>
      <w:rPr>
        <w:rFonts w:ascii="Symbol" w:hAnsi="Symbol"/>
      </w:rPr>
    </w:lvl>
    <w:lvl w:ilvl="1" w:tplc="E21CE3C4">
      <w:start w:val="1"/>
      <w:numFmt w:val="bullet"/>
      <w:lvlText w:val="o"/>
      <w:lvlJc w:val="left"/>
      <w:pPr>
        <w:tabs>
          <w:tab w:val="num" w:pos="1440"/>
        </w:tabs>
        <w:ind w:left="1440" w:hanging="360"/>
      </w:pPr>
      <w:rPr>
        <w:rFonts w:ascii="Courier New" w:hAnsi="Courier New"/>
      </w:rPr>
    </w:lvl>
    <w:lvl w:ilvl="2" w:tplc="7E261F96">
      <w:start w:val="1"/>
      <w:numFmt w:val="bullet"/>
      <w:lvlText w:val=""/>
      <w:lvlJc w:val="left"/>
      <w:pPr>
        <w:tabs>
          <w:tab w:val="num" w:pos="2160"/>
        </w:tabs>
        <w:ind w:left="2160" w:hanging="360"/>
      </w:pPr>
      <w:rPr>
        <w:rFonts w:ascii="Wingdings" w:hAnsi="Wingdings"/>
      </w:rPr>
    </w:lvl>
    <w:lvl w:ilvl="3" w:tplc="34F62BFA">
      <w:start w:val="1"/>
      <w:numFmt w:val="bullet"/>
      <w:lvlText w:val=""/>
      <w:lvlJc w:val="left"/>
      <w:pPr>
        <w:tabs>
          <w:tab w:val="num" w:pos="2880"/>
        </w:tabs>
        <w:ind w:left="2880" w:hanging="360"/>
      </w:pPr>
      <w:rPr>
        <w:rFonts w:ascii="Symbol" w:hAnsi="Symbol"/>
      </w:rPr>
    </w:lvl>
    <w:lvl w:ilvl="4" w:tplc="A46EB5DA">
      <w:start w:val="1"/>
      <w:numFmt w:val="bullet"/>
      <w:lvlText w:val="o"/>
      <w:lvlJc w:val="left"/>
      <w:pPr>
        <w:tabs>
          <w:tab w:val="num" w:pos="3600"/>
        </w:tabs>
        <w:ind w:left="3600" w:hanging="360"/>
      </w:pPr>
      <w:rPr>
        <w:rFonts w:ascii="Courier New" w:hAnsi="Courier New"/>
      </w:rPr>
    </w:lvl>
    <w:lvl w:ilvl="5" w:tplc="FC363F3A">
      <w:start w:val="1"/>
      <w:numFmt w:val="bullet"/>
      <w:lvlText w:val=""/>
      <w:lvlJc w:val="left"/>
      <w:pPr>
        <w:tabs>
          <w:tab w:val="num" w:pos="4320"/>
        </w:tabs>
        <w:ind w:left="4320" w:hanging="360"/>
      </w:pPr>
      <w:rPr>
        <w:rFonts w:ascii="Wingdings" w:hAnsi="Wingdings"/>
      </w:rPr>
    </w:lvl>
    <w:lvl w:ilvl="6" w:tplc="EE8C286E">
      <w:start w:val="1"/>
      <w:numFmt w:val="bullet"/>
      <w:lvlText w:val=""/>
      <w:lvlJc w:val="left"/>
      <w:pPr>
        <w:tabs>
          <w:tab w:val="num" w:pos="5040"/>
        </w:tabs>
        <w:ind w:left="5040" w:hanging="360"/>
      </w:pPr>
      <w:rPr>
        <w:rFonts w:ascii="Symbol" w:hAnsi="Symbol"/>
      </w:rPr>
    </w:lvl>
    <w:lvl w:ilvl="7" w:tplc="7100943C">
      <w:start w:val="1"/>
      <w:numFmt w:val="bullet"/>
      <w:lvlText w:val="o"/>
      <w:lvlJc w:val="left"/>
      <w:pPr>
        <w:tabs>
          <w:tab w:val="num" w:pos="5760"/>
        </w:tabs>
        <w:ind w:left="5760" w:hanging="360"/>
      </w:pPr>
      <w:rPr>
        <w:rFonts w:ascii="Courier New" w:hAnsi="Courier New"/>
      </w:rPr>
    </w:lvl>
    <w:lvl w:ilvl="8" w:tplc="250EFA88">
      <w:start w:val="1"/>
      <w:numFmt w:val="bullet"/>
      <w:lvlText w:val=""/>
      <w:lvlJc w:val="left"/>
      <w:pPr>
        <w:tabs>
          <w:tab w:val="num" w:pos="6480"/>
        </w:tabs>
        <w:ind w:left="6480" w:hanging="360"/>
      </w:pPr>
      <w:rPr>
        <w:rFonts w:ascii="Wingdings" w:hAnsi="Wingdings"/>
      </w:rPr>
    </w:lvl>
  </w:abstractNum>
  <w:abstractNum w:abstractNumId="80" w15:restartNumberingAfterBreak="0">
    <w:nsid w:val="7E3E6680"/>
    <w:multiLevelType w:val="hybridMultilevel"/>
    <w:tmpl w:val="7E3E6680"/>
    <w:lvl w:ilvl="0" w:tplc="E460B84A">
      <w:start w:val="1"/>
      <w:numFmt w:val="bullet"/>
      <w:lvlText w:val=""/>
      <w:lvlJc w:val="left"/>
      <w:pPr>
        <w:ind w:left="720" w:hanging="360"/>
      </w:pPr>
      <w:rPr>
        <w:rFonts w:ascii="Symbol" w:hAnsi="Symbol"/>
      </w:rPr>
    </w:lvl>
    <w:lvl w:ilvl="1" w:tplc="934A2046">
      <w:start w:val="1"/>
      <w:numFmt w:val="bullet"/>
      <w:lvlText w:val="o"/>
      <w:lvlJc w:val="left"/>
      <w:pPr>
        <w:tabs>
          <w:tab w:val="num" w:pos="1440"/>
        </w:tabs>
        <w:ind w:left="1440" w:hanging="360"/>
      </w:pPr>
      <w:rPr>
        <w:rFonts w:ascii="Courier New" w:hAnsi="Courier New"/>
      </w:rPr>
    </w:lvl>
    <w:lvl w:ilvl="2" w:tplc="94A860CC">
      <w:start w:val="1"/>
      <w:numFmt w:val="bullet"/>
      <w:lvlText w:val=""/>
      <w:lvlJc w:val="left"/>
      <w:pPr>
        <w:tabs>
          <w:tab w:val="num" w:pos="2160"/>
        </w:tabs>
        <w:ind w:left="2160" w:hanging="360"/>
      </w:pPr>
      <w:rPr>
        <w:rFonts w:ascii="Wingdings" w:hAnsi="Wingdings"/>
      </w:rPr>
    </w:lvl>
    <w:lvl w:ilvl="3" w:tplc="01DEF664">
      <w:start w:val="1"/>
      <w:numFmt w:val="bullet"/>
      <w:lvlText w:val=""/>
      <w:lvlJc w:val="left"/>
      <w:pPr>
        <w:tabs>
          <w:tab w:val="num" w:pos="2880"/>
        </w:tabs>
        <w:ind w:left="2880" w:hanging="360"/>
      </w:pPr>
      <w:rPr>
        <w:rFonts w:ascii="Symbol" w:hAnsi="Symbol"/>
      </w:rPr>
    </w:lvl>
    <w:lvl w:ilvl="4" w:tplc="2248AEE2">
      <w:start w:val="1"/>
      <w:numFmt w:val="bullet"/>
      <w:lvlText w:val="o"/>
      <w:lvlJc w:val="left"/>
      <w:pPr>
        <w:tabs>
          <w:tab w:val="num" w:pos="3600"/>
        </w:tabs>
        <w:ind w:left="3600" w:hanging="360"/>
      </w:pPr>
      <w:rPr>
        <w:rFonts w:ascii="Courier New" w:hAnsi="Courier New"/>
      </w:rPr>
    </w:lvl>
    <w:lvl w:ilvl="5" w:tplc="B57243AE">
      <w:start w:val="1"/>
      <w:numFmt w:val="bullet"/>
      <w:lvlText w:val=""/>
      <w:lvlJc w:val="left"/>
      <w:pPr>
        <w:tabs>
          <w:tab w:val="num" w:pos="4320"/>
        </w:tabs>
        <w:ind w:left="4320" w:hanging="360"/>
      </w:pPr>
      <w:rPr>
        <w:rFonts w:ascii="Wingdings" w:hAnsi="Wingdings"/>
      </w:rPr>
    </w:lvl>
    <w:lvl w:ilvl="6" w:tplc="DA8CC6AC">
      <w:start w:val="1"/>
      <w:numFmt w:val="bullet"/>
      <w:lvlText w:val=""/>
      <w:lvlJc w:val="left"/>
      <w:pPr>
        <w:tabs>
          <w:tab w:val="num" w:pos="5040"/>
        </w:tabs>
        <w:ind w:left="5040" w:hanging="360"/>
      </w:pPr>
      <w:rPr>
        <w:rFonts w:ascii="Symbol" w:hAnsi="Symbol"/>
      </w:rPr>
    </w:lvl>
    <w:lvl w:ilvl="7" w:tplc="6B226E22">
      <w:start w:val="1"/>
      <w:numFmt w:val="bullet"/>
      <w:lvlText w:val="o"/>
      <w:lvlJc w:val="left"/>
      <w:pPr>
        <w:tabs>
          <w:tab w:val="num" w:pos="5760"/>
        </w:tabs>
        <w:ind w:left="5760" w:hanging="360"/>
      </w:pPr>
      <w:rPr>
        <w:rFonts w:ascii="Courier New" w:hAnsi="Courier New"/>
      </w:rPr>
    </w:lvl>
    <w:lvl w:ilvl="8" w:tplc="9B34B180">
      <w:start w:val="1"/>
      <w:numFmt w:val="bullet"/>
      <w:lvlText w:val=""/>
      <w:lvlJc w:val="left"/>
      <w:pPr>
        <w:tabs>
          <w:tab w:val="num" w:pos="6480"/>
        </w:tabs>
        <w:ind w:left="6480" w:hanging="360"/>
      </w:pPr>
      <w:rPr>
        <w:rFonts w:ascii="Wingdings" w:hAnsi="Wingdings"/>
      </w:rPr>
    </w:lvl>
  </w:abstractNum>
  <w:abstractNum w:abstractNumId="81" w15:restartNumberingAfterBreak="0">
    <w:nsid w:val="7E3E6681"/>
    <w:multiLevelType w:val="hybridMultilevel"/>
    <w:tmpl w:val="7E3E6681"/>
    <w:lvl w:ilvl="0" w:tplc="B1DA8A02">
      <w:start w:val="1"/>
      <w:numFmt w:val="bullet"/>
      <w:lvlText w:val=""/>
      <w:lvlJc w:val="left"/>
      <w:pPr>
        <w:ind w:left="720" w:hanging="360"/>
      </w:pPr>
      <w:rPr>
        <w:rFonts w:ascii="Symbol" w:hAnsi="Symbol"/>
      </w:rPr>
    </w:lvl>
    <w:lvl w:ilvl="1" w:tplc="E870C40C">
      <w:start w:val="1"/>
      <w:numFmt w:val="bullet"/>
      <w:lvlText w:val="o"/>
      <w:lvlJc w:val="left"/>
      <w:pPr>
        <w:tabs>
          <w:tab w:val="num" w:pos="1440"/>
        </w:tabs>
        <w:ind w:left="1440" w:hanging="360"/>
      </w:pPr>
      <w:rPr>
        <w:rFonts w:ascii="Courier New" w:hAnsi="Courier New"/>
      </w:rPr>
    </w:lvl>
    <w:lvl w:ilvl="2" w:tplc="B58A21A0">
      <w:start w:val="1"/>
      <w:numFmt w:val="bullet"/>
      <w:lvlText w:val=""/>
      <w:lvlJc w:val="left"/>
      <w:pPr>
        <w:tabs>
          <w:tab w:val="num" w:pos="2160"/>
        </w:tabs>
        <w:ind w:left="2160" w:hanging="360"/>
      </w:pPr>
      <w:rPr>
        <w:rFonts w:ascii="Wingdings" w:hAnsi="Wingdings"/>
      </w:rPr>
    </w:lvl>
    <w:lvl w:ilvl="3" w:tplc="7BD663EE">
      <w:start w:val="1"/>
      <w:numFmt w:val="bullet"/>
      <w:lvlText w:val=""/>
      <w:lvlJc w:val="left"/>
      <w:pPr>
        <w:tabs>
          <w:tab w:val="num" w:pos="2880"/>
        </w:tabs>
        <w:ind w:left="2880" w:hanging="360"/>
      </w:pPr>
      <w:rPr>
        <w:rFonts w:ascii="Symbol" w:hAnsi="Symbol"/>
      </w:rPr>
    </w:lvl>
    <w:lvl w:ilvl="4" w:tplc="33281062">
      <w:start w:val="1"/>
      <w:numFmt w:val="bullet"/>
      <w:lvlText w:val="o"/>
      <w:lvlJc w:val="left"/>
      <w:pPr>
        <w:tabs>
          <w:tab w:val="num" w:pos="3600"/>
        </w:tabs>
        <w:ind w:left="3600" w:hanging="360"/>
      </w:pPr>
      <w:rPr>
        <w:rFonts w:ascii="Courier New" w:hAnsi="Courier New"/>
      </w:rPr>
    </w:lvl>
    <w:lvl w:ilvl="5" w:tplc="F9C24C3E">
      <w:start w:val="1"/>
      <w:numFmt w:val="bullet"/>
      <w:lvlText w:val=""/>
      <w:lvlJc w:val="left"/>
      <w:pPr>
        <w:tabs>
          <w:tab w:val="num" w:pos="4320"/>
        </w:tabs>
        <w:ind w:left="4320" w:hanging="360"/>
      </w:pPr>
      <w:rPr>
        <w:rFonts w:ascii="Wingdings" w:hAnsi="Wingdings"/>
      </w:rPr>
    </w:lvl>
    <w:lvl w:ilvl="6" w:tplc="56CC552C">
      <w:start w:val="1"/>
      <w:numFmt w:val="bullet"/>
      <w:lvlText w:val=""/>
      <w:lvlJc w:val="left"/>
      <w:pPr>
        <w:tabs>
          <w:tab w:val="num" w:pos="5040"/>
        </w:tabs>
        <w:ind w:left="5040" w:hanging="360"/>
      </w:pPr>
      <w:rPr>
        <w:rFonts w:ascii="Symbol" w:hAnsi="Symbol"/>
      </w:rPr>
    </w:lvl>
    <w:lvl w:ilvl="7" w:tplc="019646EC">
      <w:start w:val="1"/>
      <w:numFmt w:val="bullet"/>
      <w:lvlText w:val="o"/>
      <w:lvlJc w:val="left"/>
      <w:pPr>
        <w:tabs>
          <w:tab w:val="num" w:pos="5760"/>
        </w:tabs>
        <w:ind w:left="5760" w:hanging="360"/>
      </w:pPr>
      <w:rPr>
        <w:rFonts w:ascii="Courier New" w:hAnsi="Courier New"/>
      </w:rPr>
    </w:lvl>
    <w:lvl w:ilvl="8" w:tplc="2D00C1FA">
      <w:start w:val="1"/>
      <w:numFmt w:val="bullet"/>
      <w:lvlText w:val=""/>
      <w:lvlJc w:val="left"/>
      <w:pPr>
        <w:tabs>
          <w:tab w:val="num" w:pos="6480"/>
        </w:tabs>
        <w:ind w:left="6480" w:hanging="360"/>
      </w:pPr>
      <w:rPr>
        <w:rFonts w:ascii="Wingdings" w:hAnsi="Wingdings"/>
      </w:rPr>
    </w:lvl>
  </w:abstractNum>
  <w:abstractNum w:abstractNumId="82" w15:restartNumberingAfterBreak="0">
    <w:nsid w:val="7E3E6682"/>
    <w:multiLevelType w:val="hybridMultilevel"/>
    <w:tmpl w:val="7E3E6682"/>
    <w:lvl w:ilvl="0" w:tplc="EE780194">
      <w:start w:val="1"/>
      <w:numFmt w:val="bullet"/>
      <w:lvlText w:val=""/>
      <w:lvlJc w:val="left"/>
      <w:pPr>
        <w:ind w:left="720" w:hanging="360"/>
      </w:pPr>
      <w:rPr>
        <w:rFonts w:ascii="Symbol" w:hAnsi="Symbol"/>
      </w:rPr>
    </w:lvl>
    <w:lvl w:ilvl="1" w:tplc="FB20986C">
      <w:start w:val="1"/>
      <w:numFmt w:val="bullet"/>
      <w:lvlText w:val="o"/>
      <w:lvlJc w:val="left"/>
      <w:pPr>
        <w:tabs>
          <w:tab w:val="num" w:pos="1440"/>
        </w:tabs>
        <w:ind w:left="1440" w:hanging="360"/>
      </w:pPr>
      <w:rPr>
        <w:rFonts w:ascii="Courier New" w:hAnsi="Courier New"/>
      </w:rPr>
    </w:lvl>
    <w:lvl w:ilvl="2" w:tplc="EC94AEE4">
      <w:start w:val="1"/>
      <w:numFmt w:val="bullet"/>
      <w:lvlText w:val=""/>
      <w:lvlJc w:val="left"/>
      <w:pPr>
        <w:tabs>
          <w:tab w:val="num" w:pos="2160"/>
        </w:tabs>
        <w:ind w:left="2160" w:hanging="360"/>
      </w:pPr>
      <w:rPr>
        <w:rFonts w:ascii="Wingdings" w:hAnsi="Wingdings"/>
      </w:rPr>
    </w:lvl>
    <w:lvl w:ilvl="3" w:tplc="1396C888">
      <w:start w:val="1"/>
      <w:numFmt w:val="bullet"/>
      <w:lvlText w:val=""/>
      <w:lvlJc w:val="left"/>
      <w:pPr>
        <w:tabs>
          <w:tab w:val="num" w:pos="2880"/>
        </w:tabs>
        <w:ind w:left="2880" w:hanging="360"/>
      </w:pPr>
      <w:rPr>
        <w:rFonts w:ascii="Symbol" w:hAnsi="Symbol"/>
      </w:rPr>
    </w:lvl>
    <w:lvl w:ilvl="4" w:tplc="8E9212C2">
      <w:start w:val="1"/>
      <w:numFmt w:val="bullet"/>
      <w:lvlText w:val="o"/>
      <w:lvlJc w:val="left"/>
      <w:pPr>
        <w:tabs>
          <w:tab w:val="num" w:pos="3600"/>
        </w:tabs>
        <w:ind w:left="3600" w:hanging="360"/>
      </w:pPr>
      <w:rPr>
        <w:rFonts w:ascii="Courier New" w:hAnsi="Courier New"/>
      </w:rPr>
    </w:lvl>
    <w:lvl w:ilvl="5" w:tplc="F9420990">
      <w:start w:val="1"/>
      <w:numFmt w:val="bullet"/>
      <w:lvlText w:val=""/>
      <w:lvlJc w:val="left"/>
      <w:pPr>
        <w:tabs>
          <w:tab w:val="num" w:pos="4320"/>
        </w:tabs>
        <w:ind w:left="4320" w:hanging="360"/>
      </w:pPr>
      <w:rPr>
        <w:rFonts w:ascii="Wingdings" w:hAnsi="Wingdings"/>
      </w:rPr>
    </w:lvl>
    <w:lvl w:ilvl="6" w:tplc="324CDAA8">
      <w:start w:val="1"/>
      <w:numFmt w:val="bullet"/>
      <w:lvlText w:val=""/>
      <w:lvlJc w:val="left"/>
      <w:pPr>
        <w:tabs>
          <w:tab w:val="num" w:pos="5040"/>
        </w:tabs>
        <w:ind w:left="5040" w:hanging="360"/>
      </w:pPr>
      <w:rPr>
        <w:rFonts w:ascii="Symbol" w:hAnsi="Symbol"/>
      </w:rPr>
    </w:lvl>
    <w:lvl w:ilvl="7" w:tplc="E3F4C16A">
      <w:start w:val="1"/>
      <w:numFmt w:val="bullet"/>
      <w:lvlText w:val="o"/>
      <w:lvlJc w:val="left"/>
      <w:pPr>
        <w:tabs>
          <w:tab w:val="num" w:pos="5760"/>
        </w:tabs>
        <w:ind w:left="5760" w:hanging="360"/>
      </w:pPr>
      <w:rPr>
        <w:rFonts w:ascii="Courier New" w:hAnsi="Courier New"/>
      </w:rPr>
    </w:lvl>
    <w:lvl w:ilvl="8" w:tplc="9BF8064C">
      <w:start w:val="1"/>
      <w:numFmt w:val="bullet"/>
      <w:lvlText w:val=""/>
      <w:lvlJc w:val="left"/>
      <w:pPr>
        <w:tabs>
          <w:tab w:val="num" w:pos="6480"/>
        </w:tabs>
        <w:ind w:left="6480" w:hanging="360"/>
      </w:pPr>
      <w:rPr>
        <w:rFonts w:ascii="Wingdings" w:hAnsi="Wingdings"/>
      </w:rPr>
    </w:lvl>
  </w:abstractNum>
  <w:abstractNum w:abstractNumId="83" w15:restartNumberingAfterBreak="0">
    <w:nsid w:val="7E3E6683"/>
    <w:multiLevelType w:val="multilevel"/>
    <w:tmpl w:val="7E3E668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7E3E6684"/>
    <w:multiLevelType w:val="hybridMultilevel"/>
    <w:tmpl w:val="7E3E6684"/>
    <w:lvl w:ilvl="0" w:tplc="5B14A80E">
      <w:start w:val="1"/>
      <w:numFmt w:val="bullet"/>
      <w:lvlText w:val=""/>
      <w:lvlJc w:val="left"/>
      <w:pPr>
        <w:ind w:left="720" w:hanging="360"/>
      </w:pPr>
      <w:rPr>
        <w:rFonts w:ascii="Symbol" w:hAnsi="Symbol"/>
      </w:rPr>
    </w:lvl>
    <w:lvl w:ilvl="1" w:tplc="8B441510">
      <w:start w:val="1"/>
      <w:numFmt w:val="bullet"/>
      <w:lvlText w:val="o"/>
      <w:lvlJc w:val="left"/>
      <w:pPr>
        <w:tabs>
          <w:tab w:val="num" w:pos="1440"/>
        </w:tabs>
        <w:ind w:left="1440" w:hanging="360"/>
      </w:pPr>
      <w:rPr>
        <w:rFonts w:ascii="Courier New" w:hAnsi="Courier New"/>
      </w:rPr>
    </w:lvl>
    <w:lvl w:ilvl="2" w:tplc="8E9C6E50">
      <w:start w:val="1"/>
      <w:numFmt w:val="bullet"/>
      <w:lvlText w:val=""/>
      <w:lvlJc w:val="left"/>
      <w:pPr>
        <w:tabs>
          <w:tab w:val="num" w:pos="2160"/>
        </w:tabs>
        <w:ind w:left="2160" w:hanging="360"/>
      </w:pPr>
      <w:rPr>
        <w:rFonts w:ascii="Wingdings" w:hAnsi="Wingdings"/>
      </w:rPr>
    </w:lvl>
    <w:lvl w:ilvl="3" w:tplc="81CE216E">
      <w:start w:val="1"/>
      <w:numFmt w:val="bullet"/>
      <w:lvlText w:val=""/>
      <w:lvlJc w:val="left"/>
      <w:pPr>
        <w:tabs>
          <w:tab w:val="num" w:pos="2880"/>
        </w:tabs>
        <w:ind w:left="2880" w:hanging="360"/>
      </w:pPr>
      <w:rPr>
        <w:rFonts w:ascii="Symbol" w:hAnsi="Symbol"/>
      </w:rPr>
    </w:lvl>
    <w:lvl w:ilvl="4" w:tplc="F438CCDE">
      <w:start w:val="1"/>
      <w:numFmt w:val="bullet"/>
      <w:lvlText w:val="o"/>
      <w:lvlJc w:val="left"/>
      <w:pPr>
        <w:tabs>
          <w:tab w:val="num" w:pos="3600"/>
        </w:tabs>
        <w:ind w:left="3600" w:hanging="360"/>
      </w:pPr>
      <w:rPr>
        <w:rFonts w:ascii="Courier New" w:hAnsi="Courier New"/>
      </w:rPr>
    </w:lvl>
    <w:lvl w:ilvl="5" w:tplc="EED88630">
      <w:start w:val="1"/>
      <w:numFmt w:val="bullet"/>
      <w:lvlText w:val=""/>
      <w:lvlJc w:val="left"/>
      <w:pPr>
        <w:tabs>
          <w:tab w:val="num" w:pos="4320"/>
        </w:tabs>
        <w:ind w:left="4320" w:hanging="360"/>
      </w:pPr>
      <w:rPr>
        <w:rFonts w:ascii="Wingdings" w:hAnsi="Wingdings"/>
      </w:rPr>
    </w:lvl>
    <w:lvl w:ilvl="6" w:tplc="89482226">
      <w:start w:val="1"/>
      <w:numFmt w:val="bullet"/>
      <w:lvlText w:val=""/>
      <w:lvlJc w:val="left"/>
      <w:pPr>
        <w:tabs>
          <w:tab w:val="num" w:pos="5040"/>
        </w:tabs>
        <w:ind w:left="5040" w:hanging="360"/>
      </w:pPr>
      <w:rPr>
        <w:rFonts w:ascii="Symbol" w:hAnsi="Symbol"/>
      </w:rPr>
    </w:lvl>
    <w:lvl w:ilvl="7" w:tplc="60CAA508">
      <w:start w:val="1"/>
      <w:numFmt w:val="bullet"/>
      <w:lvlText w:val="o"/>
      <w:lvlJc w:val="left"/>
      <w:pPr>
        <w:tabs>
          <w:tab w:val="num" w:pos="5760"/>
        </w:tabs>
        <w:ind w:left="5760" w:hanging="360"/>
      </w:pPr>
      <w:rPr>
        <w:rFonts w:ascii="Courier New" w:hAnsi="Courier New"/>
      </w:rPr>
    </w:lvl>
    <w:lvl w:ilvl="8" w:tplc="C17A1942">
      <w:start w:val="1"/>
      <w:numFmt w:val="bullet"/>
      <w:lvlText w:val=""/>
      <w:lvlJc w:val="left"/>
      <w:pPr>
        <w:tabs>
          <w:tab w:val="num" w:pos="6480"/>
        </w:tabs>
        <w:ind w:left="6480" w:hanging="360"/>
      </w:pPr>
      <w:rPr>
        <w:rFonts w:ascii="Wingdings" w:hAnsi="Wingdings"/>
      </w:rPr>
    </w:lvl>
  </w:abstractNum>
  <w:abstractNum w:abstractNumId="85" w15:restartNumberingAfterBreak="0">
    <w:nsid w:val="7E3E6685"/>
    <w:multiLevelType w:val="hybridMultilevel"/>
    <w:tmpl w:val="7E3E6685"/>
    <w:lvl w:ilvl="0" w:tplc="5A62CF4E">
      <w:start w:val="1"/>
      <w:numFmt w:val="bullet"/>
      <w:lvlText w:val=""/>
      <w:lvlJc w:val="left"/>
      <w:pPr>
        <w:ind w:left="720" w:hanging="360"/>
      </w:pPr>
      <w:rPr>
        <w:rFonts w:ascii="Symbol" w:hAnsi="Symbol"/>
      </w:rPr>
    </w:lvl>
    <w:lvl w:ilvl="1" w:tplc="81E6DF5C">
      <w:start w:val="1"/>
      <w:numFmt w:val="bullet"/>
      <w:lvlText w:val="o"/>
      <w:lvlJc w:val="left"/>
      <w:pPr>
        <w:tabs>
          <w:tab w:val="num" w:pos="1440"/>
        </w:tabs>
        <w:ind w:left="1440" w:hanging="360"/>
      </w:pPr>
      <w:rPr>
        <w:rFonts w:ascii="Courier New" w:hAnsi="Courier New"/>
      </w:rPr>
    </w:lvl>
    <w:lvl w:ilvl="2" w:tplc="8C88AE5A">
      <w:start w:val="1"/>
      <w:numFmt w:val="bullet"/>
      <w:lvlText w:val=""/>
      <w:lvlJc w:val="left"/>
      <w:pPr>
        <w:tabs>
          <w:tab w:val="num" w:pos="2160"/>
        </w:tabs>
        <w:ind w:left="2160" w:hanging="360"/>
      </w:pPr>
      <w:rPr>
        <w:rFonts w:ascii="Wingdings" w:hAnsi="Wingdings"/>
      </w:rPr>
    </w:lvl>
    <w:lvl w:ilvl="3" w:tplc="1F123A9E">
      <w:start w:val="1"/>
      <w:numFmt w:val="bullet"/>
      <w:lvlText w:val=""/>
      <w:lvlJc w:val="left"/>
      <w:pPr>
        <w:tabs>
          <w:tab w:val="num" w:pos="2880"/>
        </w:tabs>
        <w:ind w:left="2880" w:hanging="360"/>
      </w:pPr>
      <w:rPr>
        <w:rFonts w:ascii="Symbol" w:hAnsi="Symbol"/>
      </w:rPr>
    </w:lvl>
    <w:lvl w:ilvl="4" w:tplc="15108378">
      <w:start w:val="1"/>
      <w:numFmt w:val="bullet"/>
      <w:lvlText w:val="o"/>
      <w:lvlJc w:val="left"/>
      <w:pPr>
        <w:tabs>
          <w:tab w:val="num" w:pos="3600"/>
        </w:tabs>
        <w:ind w:left="3600" w:hanging="360"/>
      </w:pPr>
      <w:rPr>
        <w:rFonts w:ascii="Courier New" w:hAnsi="Courier New"/>
      </w:rPr>
    </w:lvl>
    <w:lvl w:ilvl="5" w:tplc="3288D616">
      <w:start w:val="1"/>
      <w:numFmt w:val="bullet"/>
      <w:lvlText w:val=""/>
      <w:lvlJc w:val="left"/>
      <w:pPr>
        <w:tabs>
          <w:tab w:val="num" w:pos="4320"/>
        </w:tabs>
        <w:ind w:left="4320" w:hanging="360"/>
      </w:pPr>
      <w:rPr>
        <w:rFonts w:ascii="Wingdings" w:hAnsi="Wingdings"/>
      </w:rPr>
    </w:lvl>
    <w:lvl w:ilvl="6" w:tplc="9D66FAA0">
      <w:start w:val="1"/>
      <w:numFmt w:val="bullet"/>
      <w:lvlText w:val=""/>
      <w:lvlJc w:val="left"/>
      <w:pPr>
        <w:tabs>
          <w:tab w:val="num" w:pos="5040"/>
        </w:tabs>
        <w:ind w:left="5040" w:hanging="360"/>
      </w:pPr>
      <w:rPr>
        <w:rFonts w:ascii="Symbol" w:hAnsi="Symbol"/>
      </w:rPr>
    </w:lvl>
    <w:lvl w:ilvl="7" w:tplc="69D8062C">
      <w:start w:val="1"/>
      <w:numFmt w:val="bullet"/>
      <w:lvlText w:val="o"/>
      <w:lvlJc w:val="left"/>
      <w:pPr>
        <w:tabs>
          <w:tab w:val="num" w:pos="5760"/>
        </w:tabs>
        <w:ind w:left="5760" w:hanging="360"/>
      </w:pPr>
      <w:rPr>
        <w:rFonts w:ascii="Courier New" w:hAnsi="Courier New"/>
      </w:rPr>
    </w:lvl>
    <w:lvl w:ilvl="8" w:tplc="2D22D76E">
      <w:start w:val="1"/>
      <w:numFmt w:val="bullet"/>
      <w:lvlText w:val=""/>
      <w:lvlJc w:val="left"/>
      <w:pPr>
        <w:tabs>
          <w:tab w:val="num" w:pos="6480"/>
        </w:tabs>
        <w:ind w:left="6480" w:hanging="360"/>
      </w:pPr>
      <w:rPr>
        <w:rFonts w:ascii="Wingdings" w:hAnsi="Wingdings"/>
      </w:rPr>
    </w:lvl>
  </w:abstractNum>
  <w:abstractNum w:abstractNumId="86" w15:restartNumberingAfterBreak="0">
    <w:nsid w:val="7E3E6686"/>
    <w:multiLevelType w:val="hybridMultilevel"/>
    <w:tmpl w:val="7E3E6686"/>
    <w:lvl w:ilvl="0" w:tplc="0128D5F4">
      <w:start w:val="1"/>
      <w:numFmt w:val="bullet"/>
      <w:lvlText w:val=""/>
      <w:lvlJc w:val="left"/>
      <w:pPr>
        <w:ind w:left="720" w:hanging="360"/>
      </w:pPr>
      <w:rPr>
        <w:rFonts w:ascii="Symbol" w:hAnsi="Symbol"/>
      </w:rPr>
    </w:lvl>
    <w:lvl w:ilvl="1" w:tplc="AA44902E">
      <w:start w:val="1"/>
      <w:numFmt w:val="bullet"/>
      <w:lvlText w:val="o"/>
      <w:lvlJc w:val="left"/>
      <w:pPr>
        <w:tabs>
          <w:tab w:val="num" w:pos="1440"/>
        </w:tabs>
        <w:ind w:left="1440" w:hanging="360"/>
      </w:pPr>
      <w:rPr>
        <w:rFonts w:ascii="Courier New" w:hAnsi="Courier New"/>
      </w:rPr>
    </w:lvl>
    <w:lvl w:ilvl="2" w:tplc="CAFCAE72">
      <w:start w:val="1"/>
      <w:numFmt w:val="bullet"/>
      <w:lvlText w:val=""/>
      <w:lvlJc w:val="left"/>
      <w:pPr>
        <w:tabs>
          <w:tab w:val="num" w:pos="2160"/>
        </w:tabs>
        <w:ind w:left="2160" w:hanging="360"/>
      </w:pPr>
      <w:rPr>
        <w:rFonts w:ascii="Wingdings" w:hAnsi="Wingdings"/>
      </w:rPr>
    </w:lvl>
    <w:lvl w:ilvl="3" w:tplc="EAD48E84">
      <w:start w:val="1"/>
      <w:numFmt w:val="bullet"/>
      <w:lvlText w:val=""/>
      <w:lvlJc w:val="left"/>
      <w:pPr>
        <w:tabs>
          <w:tab w:val="num" w:pos="2880"/>
        </w:tabs>
        <w:ind w:left="2880" w:hanging="360"/>
      </w:pPr>
      <w:rPr>
        <w:rFonts w:ascii="Symbol" w:hAnsi="Symbol"/>
      </w:rPr>
    </w:lvl>
    <w:lvl w:ilvl="4" w:tplc="F7CA9FA2">
      <w:start w:val="1"/>
      <w:numFmt w:val="bullet"/>
      <w:lvlText w:val="o"/>
      <w:lvlJc w:val="left"/>
      <w:pPr>
        <w:tabs>
          <w:tab w:val="num" w:pos="3600"/>
        </w:tabs>
        <w:ind w:left="3600" w:hanging="360"/>
      </w:pPr>
      <w:rPr>
        <w:rFonts w:ascii="Courier New" w:hAnsi="Courier New"/>
      </w:rPr>
    </w:lvl>
    <w:lvl w:ilvl="5" w:tplc="9B56B5F4">
      <w:start w:val="1"/>
      <w:numFmt w:val="bullet"/>
      <w:lvlText w:val=""/>
      <w:lvlJc w:val="left"/>
      <w:pPr>
        <w:tabs>
          <w:tab w:val="num" w:pos="4320"/>
        </w:tabs>
        <w:ind w:left="4320" w:hanging="360"/>
      </w:pPr>
      <w:rPr>
        <w:rFonts w:ascii="Wingdings" w:hAnsi="Wingdings"/>
      </w:rPr>
    </w:lvl>
    <w:lvl w:ilvl="6" w:tplc="F31E5E92">
      <w:start w:val="1"/>
      <w:numFmt w:val="bullet"/>
      <w:lvlText w:val=""/>
      <w:lvlJc w:val="left"/>
      <w:pPr>
        <w:tabs>
          <w:tab w:val="num" w:pos="5040"/>
        </w:tabs>
        <w:ind w:left="5040" w:hanging="360"/>
      </w:pPr>
      <w:rPr>
        <w:rFonts w:ascii="Symbol" w:hAnsi="Symbol"/>
      </w:rPr>
    </w:lvl>
    <w:lvl w:ilvl="7" w:tplc="688C292C">
      <w:start w:val="1"/>
      <w:numFmt w:val="bullet"/>
      <w:lvlText w:val="o"/>
      <w:lvlJc w:val="left"/>
      <w:pPr>
        <w:tabs>
          <w:tab w:val="num" w:pos="5760"/>
        </w:tabs>
        <w:ind w:left="5760" w:hanging="360"/>
      </w:pPr>
      <w:rPr>
        <w:rFonts w:ascii="Courier New" w:hAnsi="Courier New"/>
      </w:rPr>
    </w:lvl>
    <w:lvl w:ilvl="8" w:tplc="F7FE79DC">
      <w:start w:val="1"/>
      <w:numFmt w:val="bullet"/>
      <w:lvlText w:val=""/>
      <w:lvlJc w:val="left"/>
      <w:pPr>
        <w:tabs>
          <w:tab w:val="num" w:pos="6480"/>
        </w:tabs>
        <w:ind w:left="6480" w:hanging="360"/>
      </w:pPr>
      <w:rPr>
        <w:rFonts w:ascii="Wingdings" w:hAnsi="Wingdings"/>
      </w:rPr>
    </w:lvl>
  </w:abstractNum>
  <w:abstractNum w:abstractNumId="87" w15:restartNumberingAfterBreak="0">
    <w:nsid w:val="7E3E6687"/>
    <w:multiLevelType w:val="hybridMultilevel"/>
    <w:tmpl w:val="7E3E6687"/>
    <w:lvl w:ilvl="0" w:tplc="F9CA6980">
      <w:start w:val="1"/>
      <w:numFmt w:val="bullet"/>
      <w:lvlText w:val=""/>
      <w:lvlJc w:val="left"/>
      <w:pPr>
        <w:ind w:left="720" w:hanging="360"/>
      </w:pPr>
      <w:rPr>
        <w:rFonts w:ascii="Symbol" w:hAnsi="Symbol"/>
      </w:rPr>
    </w:lvl>
    <w:lvl w:ilvl="1" w:tplc="C54A3C36">
      <w:start w:val="1"/>
      <w:numFmt w:val="bullet"/>
      <w:lvlText w:val="o"/>
      <w:lvlJc w:val="left"/>
      <w:pPr>
        <w:tabs>
          <w:tab w:val="num" w:pos="1440"/>
        </w:tabs>
        <w:ind w:left="1440" w:hanging="360"/>
      </w:pPr>
      <w:rPr>
        <w:rFonts w:ascii="Courier New" w:hAnsi="Courier New"/>
      </w:rPr>
    </w:lvl>
    <w:lvl w:ilvl="2" w:tplc="378EB8E8">
      <w:start w:val="1"/>
      <w:numFmt w:val="bullet"/>
      <w:lvlText w:val=""/>
      <w:lvlJc w:val="left"/>
      <w:pPr>
        <w:tabs>
          <w:tab w:val="num" w:pos="2160"/>
        </w:tabs>
        <w:ind w:left="2160" w:hanging="360"/>
      </w:pPr>
      <w:rPr>
        <w:rFonts w:ascii="Wingdings" w:hAnsi="Wingdings"/>
      </w:rPr>
    </w:lvl>
    <w:lvl w:ilvl="3" w:tplc="12FC9EBC">
      <w:start w:val="1"/>
      <w:numFmt w:val="bullet"/>
      <w:lvlText w:val=""/>
      <w:lvlJc w:val="left"/>
      <w:pPr>
        <w:tabs>
          <w:tab w:val="num" w:pos="2880"/>
        </w:tabs>
        <w:ind w:left="2880" w:hanging="360"/>
      </w:pPr>
      <w:rPr>
        <w:rFonts w:ascii="Symbol" w:hAnsi="Symbol"/>
      </w:rPr>
    </w:lvl>
    <w:lvl w:ilvl="4" w:tplc="01CC6BDA">
      <w:start w:val="1"/>
      <w:numFmt w:val="bullet"/>
      <w:lvlText w:val="o"/>
      <w:lvlJc w:val="left"/>
      <w:pPr>
        <w:tabs>
          <w:tab w:val="num" w:pos="3600"/>
        </w:tabs>
        <w:ind w:left="3600" w:hanging="360"/>
      </w:pPr>
      <w:rPr>
        <w:rFonts w:ascii="Courier New" w:hAnsi="Courier New"/>
      </w:rPr>
    </w:lvl>
    <w:lvl w:ilvl="5" w:tplc="044674F0">
      <w:start w:val="1"/>
      <w:numFmt w:val="bullet"/>
      <w:lvlText w:val=""/>
      <w:lvlJc w:val="left"/>
      <w:pPr>
        <w:tabs>
          <w:tab w:val="num" w:pos="4320"/>
        </w:tabs>
        <w:ind w:left="4320" w:hanging="360"/>
      </w:pPr>
      <w:rPr>
        <w:rFonts w:ascii="Wingdings" w:hAnsi="Wingdings"/>
      </w:rPr>
    </w:lvl>
    <w:lvl w:ilvl="6" w:tplc="7A08E406">
      <w:start w:val="1"/>
      <w:numFmt w:val="bullet"/>
      <w:lvlText w:val=""/>
      <w:lvlJc w:val="left"/>
      <w:pPr>
        <w:tabs>
          <w:tab w:val="num" w:pos="5040"/>
        </w:tabs>
        <w:ind w:left="5040" w:hanging="360"/>
      </w:pPr>
      <w:rPr>
        <w:rFonts w:ascii="Symbol" w:hAnsi="Symbol"/>
      </w:rPr>
    </w:lvl>
    <w:lvl w:ilvl="7" w:tplc="57086024">
      <w:start w:val="1"/>
      <w:numFmt w:val="bullet"/>
      <w:lvlText w:val="o"/>
      <w:lvlJc w:val="left"/>
      <w:pPr>
        <w:tabs>
          <w:tab w:val="num" w:pos="5760"/>
        </w:tabs>
        <w:ind w:left="5760" w:hanging="360"/>
      </w:pPr>
      <w:rPr>
        <w:rFonts w:ascii="Courier New" w:hAnsi="Courier New"/>
      </w:rPr>
    </w:lvl>
    <w:lvl w:ilvl="8" w:tplc="B4B8ABF4">
      <w:start w:val="1"/>
      <w:numFmt w:val="bullet"/>
      <w:lvlText w:val=""/>
      <w:lvlJc w:val="left"/>
      <w:pPr>
        <w:tabs>
          <w:tab w:val="num" w:pos="6480"/>
        </w:tabs>
        <w:ind w:left="6480" w:hanging="360"/>
      </w:pPr>
      <w:rPr>
        <w:rFonts w:ascii="Wingdings" w:hAnsi="Wingdings"/>
      </w:rPr>
    </w:lvl>
  </w:abstractNum>
  <w:abstractNum w:abstractNumId="88" w15:restartNumberingAfterBreak="0">
    <w:nsid w:val="7E3E6688"/>
    <w:multiLevelType w:val="hybridMultilevel"/>
    <w:tmpl w:val="7E3E6688"/>
    <w:lvl w:ilvl="0" w:tplc="83363E40">
      <w:start w:val="1"/>
      <w:numFmt w:val="bullet"/>
      <w:lvlText w:val=""/>
      <w:lvlJc w:val="left"/>
      <w:pPr>
        <w:ind w:left="720" w:hanging="360"/>
      </w:pPr>
      <w:rPr>
        <w:rFonts w:ascii="Symbol" w:hAnsi="Symbol"/>
      </w:rPr>
    </w:lvl>
    <w:lvl w:ilvl="1" w:tplc="9892A750">
      <w:start w:val="1"/>
      <w:numFmt w:val="bullet"/>
      <w:lvlText w:val="o"/>
      <w:lvlJc w:val="left"/>
      <w:pPr>
        <w:tabs>
          <w:tab w:val="num" w:pos="1440"/>
        </w:tabs>
        <w:ind w:left="1440" w:hanging="360"/>
      </w:pPr>
      <w:rPr>
        <w:rFonts w:ascii="Courier New" w:hAnsi="Courier New"/>
      </w:rPr>
    </w:lvl>
    <w:lvl w:ilvl="2" w:tplc="25F69118">
      <w:start w:val="1"/>
      <w:numFmt w:val="bullet"/>
      <w:lvlText w:val=""/>
      <w:lvlJc w:val="left"/>
      <w:pPr>
        <w:tabs>
          <w:tab w:val="num" w:pos="2160"/>
        </w:tabs>
        <w:ind w:left="2160" w:hanging="360"/>
      </w:pPr>
      <w:rPr>
        <w:rFonts w:ascii="Wingdings" w:hAnsi="Wingdings"/>
      </w:rPr>
    </w:lvl>
    <w:lvl w:ilvl="3" w:tplc="B9B62538">
      <w:start w:val="1"/>
      <w:numFmt w:val="bullet"/>
      <w:lvlText w:val=""/>
      <w:lvlJc w:val="left"/>
      <w:pPr>
        <w:tabs>
          <w:tab w:val="num" w:pos="2880"/>
        </w:tabs>
        <w:ind w:left="2880" w:hanging="360"/>
      </w:pPr>
      <w:rPr>
        <w:rFonts w:ascii="Symbol" w:hAnsi="Symbol"/>
      </w:rPr>
    </w:lvl>
    <w:lvl w:ilvl="4" w:tplc="4850A15E">
      <w:start w:val="1"/>
      <w:numFmt w:val="bullet"/>
      <w:lvlText w:val="o"/>
      <w:lvlJc w:val="left"/>
      <w:pPr>
        <w:tabs>
          <w:tab w:val="num" w:pos="3600"/>
        </w:tabs>
        <w:ind w:left="3600" w:hanging="360"/>
      </w:pPr>
      <w:rPr>
        <w:rFonts w:ascii="Courier New" w:hAnsi="Courier New"/>
      </w:rPr>
    </w:lvl>
    <w:lvl w:ilvl="5" w:tplc="FD5680B4">
      <w:start w:val="1"/>
      <w:numFmt w:val="bullet"/>
      <w:lvlText w:val=""/>
      <w:lvlJc w:val="left"/>
      <w:pPr>
        <w:tabs>
          <w:tab w:val="num" w:pos="4320"/>
        </w:tabs>
        <w:ind w:left="4320" w:hanging="360"/>
      </w:pPr>
      <w:rPr>
        <w:rFonts w:ascii="Wingdings" w:hAnsi="Wingdings"/>
      </w:rPr>
    </w:lvl>
    <w:lvl w:ilvl="6" w:tplc="0A5EF3AA">
      <w:start w:val="1"/>
      <w:numFmt w:val="bullet"/>
      <w:lvlText w:val=""/>
      <w:lvlJc w:val="left"/>
      <w:pPr>
        <w:tabs>
          <w:tab w:val="num" w:pos="5040"/>
        </w:tabs>
        <w:ind w:left="5040" w:hanging="360"/>
      </w:pPr>
      <w:rPr>
        <w:rFonts w:ascii="Symbol" w:hAnsi="Symbol"/>
      </w:rPr>
    </w:lvl>
    <w:lvl w:ilvl="7" w:tplc="40C65886">
      <w:start w:val="1"/>
      <w:numFmt w:val="bullet"/>
      <w:lvlText w:val="o"/>
      <w:lvlJc w:val="left"/>
      <w:pPr>
        <w:tabs>
          <w:tab w:val="num" w:pos="5760"/>
        </w:tabs>
        <w:ind w:left="5760" w:hanging="360"/>
      </w:pPr>
      <w:rPr>
        <w:rFonts w:ascii="Courier New" w:hAnsi="Courier New"/>
      </w:rPr>
    </w:lvl>
    <w:lvl w:ilvl="8" w:tplc="7BFAA950">
      <w:start w:val="1"/>
      <w:numFmt w:val="bullet"/>
      <w:lvlText w:val=""/>
      <w:lvlJc w:val="left"/>
      <w:pPr>
        <w:tabs>
          <w:tab w:val="num" w:pos="6480"/>
        </w:tabs>
        <w:ind w:left="6480" w:hanging="360"/>
      </w:pPr>
      <w:rPr>
        <w:rFonts w:ascii="Wingdings" w:hAnsi="Wingdings"/>
      </w:rPr>
    </w:lvl>
  </w:abstractNum>
  <w:abstractNum w:abstractNumId="89" w15:restartNumberingAfterBreak="0">
    <w:nsid w:val="7E3E6689"/>
    <w:multiLevelType w:val="hybridMultilevel"/>
    <w:tmpl w:val="7E3E6689"/>
    <w:lvl w:ilvl="0" w:tplc="FCEA49B8">
      <w:start w:val="1"/>
      <w:numFmt w:val="bullet"/>
      <w:lvlText w:val=""/>
      <w:lvlJc w:val="left"/>
      <w:pPr>
        <w:ind w:left="720" w:hanging="360"/>
      </w:pPr>
      <w:rPr>
        <w:rFonts w:ascii="Symbol" w:hAnsi="Symbol"/>
      </w:rPr>
    </w:lvl>
    <w:lvl w:ilvl="1" w:tplc="69D0C408">
      <w:start w:val="1"/>
      <w:numFmt w:val="bullet"/>
      <w:lvlText w:val="o"/>
      <w:lvlJc w:val="left"/>
      <w:pPr>
        <w:tabs>
          <w:tab w:val="num" w:pos="1440"/>
        </w:tabs>
        <w:ind w:left="1440" w:hanging="360"/>
      </w:pPr>
      <w:rPr>
        <w:rFonts w:ascii="Courier New" w:hAnsi="Courier New"/>
      </w:rPr>
    </w:lvl>
    <w:lvl w:ilvl="2" w:tplc="184A4028">
      <w:start w:val="1"/>
      <w:numFmt w:val="bullet"/>
      <w:lvlText w:val=""/>
      <w:lvlJc w:val="left"/>
      <w:pPr>
        <w:tabs>
          <w:tab w:val="num" w:pos="2160"/>
        </w:tabs>
        <w:ind w:left="2160" w:hanging="360"/>
      </w:pPr>
      <w:rPr>
        <w:rFonts w:ascii="Wingdings" w:hAnsi="Wingdings"/>
      </w:rPr>
    </w:lvl>
    <w:lvl w:ilvl="3" w:tplc="B3F8AA48">
      <w:start w:val="1"/>
      <w:numFmt w:val="bullet"/>
      <w:lvlText w:val=""/>
      <w:lvlJc w:val="left"/>
      <w:pPr>
        <w:tabs>
          <w:tab w:val="num" w:pos="2880"/>
        </w:tabs>
        <w:ind w:left="2880" w:hanging="360"/>
      </w:pPr>
      <w:rPr>
        <w:rFonts w:ascii="Symbol" w:hAnsi="Symbol"/>
      </w:rPr>
    </w:lvl>
    <w:lvl w:ilvl="4" w:tplc="0BE01020">
      <w:start w:val="1"/>
      <w:numFmt w:val="bullet"/>
      <w:lvlText w:val="o"/>
      <w:lvlJc w:val="left"/>
      <w:pPr>
        <w:tabs>
          <w:tab w:val="num" w:pos="3600"/>
        </w:tabs>
        <w:ind w:left="3600" w:hanging="360"/>
      </w:pPr>
      <w:rPr>
        <w:rFonts w:ascii="Courier New" w:hAnsi="Courier New"/>
      </w:rPr>
    </w:lvl>
    <w:lvl w:ilvl="5" w:tplc="DD662962">
      <w:start w:val="1"/>
      <w:numFmt w:val="bullet"/>
      <w:lvlText w:val=""/>
      <w:lvlJc w:val="left"/>
      <w:pPr>
        <w:tabs>
          <w:tab w:val="num" w:pos="4320"/>
        </w:tabs>
        <w:ind w:left="4320" w:hanging="360"/>
      </w:pPr>
      <w:rPr>
        <w:rFonts w:ascii="Wingdings" w:hAnsi="Wingdings"/>
      </w:rPr>
    </w:lvl>
    <w:lvl w:ilvl="6" w:tplc="0734CE66">
      <w:start w:val="1"/>
      <w:numFmt w:val="bullet"/>
      <w:lvlText w:val=""/>
      <w:lvlJc w:val="left"/>
      <w:pPr>
        <w:tabs>
          <w:tab w:val="num" w:pos="5040"/>
        </w:tabs>
        <w:ind w:left="5040" w:hanging="360"/>
      </w:pPr>
      <w:rPr>
        <w:rFonts w:ascii="Symbol" w:hAnsi="Symbol"/>
      </w:rPr>
    </w:lvl>
    <w:lvl w:ilvl="7" w:tplc="C916E0D2">
      <w:start w:val="1"/>
      <w:numFmt w:val="bullet"/>
      <w:lvlText w:val="o"/>
      <w:lvlJc w:val="left"/>
      <w:pPr>
        <w:tabs>
          <w:tab w:val="num" w:pos="5760"/>
        </w:tabs>
        <w:ind w:left="5760" w:hanging="360"/>
      </w:pPr>
      <w:rPr>
        <w:rFonts w:ascii="Courier New" w:hAnsi="Courier New"/>
      </w:rPr>
    </w:lvl>
    <w:lvl w:ilvl="8" w:tplc="987682AA">
      <w:start w:val="1"/>
      <w:numFmt w:val="bullet"/>
      <w:lvlText w:val=""/>
      <w:lvlJc w:val="left"/>
      <w:pPr>
        <w:tabs>
          <w:tab w:val="num" w:pos="6480"/>
        </w:tabs>
        <w:ind w:left="6480" w:hanging="360"/>
      </w:pPr>
      <w:rPr>
        <w:rFonts w:ascii="Wingdings" w:hAnsi="Wingdings"/>
      </w:rPr>
    </w:lvl>
  </w:abstractNum>
  <w:abstractNum w:abstractNumId="90" w15:restartNumberingAfterBreak="0">
    <w:nsid w:val="7E3E668A"/>
    <w:multiLevelType w:val="hybridMultilevel"/>
    <w:tmpl w:val="7E3E668A"/>
    <w:lvl w:ilvl="0" w:tplc="74C8BE20">
      <w:start w:val="1"/>
      <w:numFmt w:val="bullet"/>
      <w:lvlText w:val=""/>
      <w:lvlJc w:val="left"/>
      <w:pPr>
        <w:ind w:left="720" w:hanging="360"/>
      </w:pPr>
      <w:rPr>
        <w:rFonts w:ascii="Symbol" w:hAnsi="Symbol"/>
      </w:rPr>
    </w:lvl>
    <w:lvl w:ilvl="1" w:tplc="63EE1F4C">
      <w:start w:val="1"/>
      <w:numFmt w:val="bullet"/>
      <w:lvlText w:val="o"/>
      <w:lvlJc w:val="left"/>
      <w:pPr>
        <w:tabs>
          <w:tab w:val="num" w:pos="1440"/>
        </w:tabs>
        <w:ind w:left="1440" w:hanging="360"/>
      </w:pPr>
      <w:rPr>
        <w:rFonts w:ascii="Courier New" w:hAnsi="Courier New"/>
      </w:rPr>
    </w:lvl>
    <w:lvl w:ilvl="2" w:tplc="EA50B8F2">
      <w:start w:val="1"/>
      <w:numFmt w:val="bullet"/>
      <w:lvlText w:val=""/>
      <w:lvlJc w:val="left"/>
      <w:pPr>
        <w:tabs>
          <w:tab w:val="num" w:pos="2160"/>
        </w:tabs>
        <w:ind w:left="2160" w:hanging="360"/>
      </w:pPr>
      <w:rPr>
        <w:rFonts w:ascii="Wingdings" w:hAnsi="Wingdings"/>
      </w:rPr>
    </w:lvl>
    <w:lvl w:ilvl="3" w:tplc="9092D000">
      <w:start w:val="1"/>
      <w:numFmt w:val="bullet"/>
      <w:lvlText w:val=""/>
      <w:lvlJc w:val="left"/>
      <w:pPr>
        <w:tabs>
          <w:tab w:val="num" w:pos="2880"/>
        </w:tabs>
        <w:ind w:left="2880" w:hanging="360"/>
      </w:pPr>
      <w:rPr>
        <w:rFonts w:ascii="Symbol" w:hAnsi="Symbol"/>
      </w:rPr>
    </w:lvl>
    <w:lvl w:ilvl="4" w:tplc="0FB4F0F6">
      <w:start w:val="1"/>
      <w:numFmt w:val="bullet"/>
      <w:lvlText w:val="o"/>
      <w:lvlJc w:val="left"/>
      <w:pPr>
        <w:tabs>
          <w:tab w:val="num" w:pos="3600"/>
        </w:tabs>
        <w:ind w:left="3600" w:hanging="360"/>
      </w:pPr>
      <w:rPr>
        <w:rFonts w:ascii="Courier New" w:hAnsi="Courier New"/>
      </w:rPr>
    </w:lvl>
    <w:lvl w:ilvl="5" w:tplc="C96476F6">
      <w:start w:val="1"/>
      <w:numFmt w:val="bullet"/>
      <w:lvlText w:val=""/>
      <w:lvlJc w:val="left"/>
      <w:pPr>
        <w:tabs>
          <w:tab w:val="num" w:pos="4320"/>
        </w:tabs>
        <w:ind w:left="4320" w:hanging="360"/>
      </w:pPr>
      <w:rPr>
        <w:rFonts w:ascii="Wingdings" w:hAnsi="Wingdings"/>
      </w:rPr>
    </w:lvl>
    <w:lvl w:ilvl="6" w:tplc="5E9292A4">
      <w:start w:val="1"/>
      <w:numFmt w:val="bullet"/>
      <w:lvlText w:val=""/>
      <w:lvlJc w:val="left"/>
      <w:pPr>
        <w:tabs>
          <w:tab w:val="num" w:pos="5040"/>
        </w:tabs>
        <w:ind w:left="5040" w:hanging="360"/>
      </w:pPr>
      <w:rPr>
        <w:rFonts w:ascii="Symbol" w:hAnsi="Symbol"/>
      </w:rPr>
    </w:lvl>
    <w:lvl w:ilvl="7" w:tplc="49CEF322">
      <w:start w:val="1"/>
      <w:numFmt w:val="bullet"/>
      <w:lvlText w:val="o"/>
      <w:lvlJc w:val="left"/>
      <w:pPr>
        <w:tabs>
          <w:tab w:val="num" w:pos="5760"/>
        </w:tabs>
        <w:ind w:left="5760" w:hanging="360"/>
      </w:pPr>
      <w:rPr>
        <w:rFonts w:ascii="Courier New" w:hAnsi="Courier New"/>
      </w:rPr>
    </w:lvl>
    <w:lvl w:ilvl="8" w:tplc="1680776A">
      <w:start w:val="1"/>
      <w:numFmt w:val="bullet"/>
      <w:lvlText w:val=""/>
      <w:lvlJc w:val="left"/>
      <w:pPr>
        <w:tabs>
          <w:tab w:val="num" w:pos="6480"/>
        </w:tabs>
        <w:ind w:left="6480" w:hanging="360"/>
      </w:pPr>
      <w:rPr>
        <w:rFonts w:ascii="Wingdings" w:hAnsi="Wingdings"/>
      </w:rPr>
    </w:lvl>
  </w:abstractNum>
  <w:abstractNum w:abstractNumId="91" w15:restartNumberingAfterBreak="0">
    <w:nsid w:val="7E3E668B"/>
    <w:multiLevelType w:val="hybridMultilevel"/>
    <w:tmpl w:val="7E3E668B"/>
    <w:lvl w:ilvl="0" w:tplc="F05E064A">
      <w:start w:val="1"/>
      <w:numFmt w:val="bullet"/>
      <w:lvlText w:val=""/>
      <w:lvlJc w:val="left"/>
      <w:pPr>
        <w:ind w:left="720" w:hanging="360"/>
      </w:pPr>
      <w:rPr>
        <w:rFonts w:ascii="Symbol" w:hAnsi="Symbol"/>
      </w:rPr>
    </w:lvl>
    <w:lvl w:ilvl="1" w:tplc="C6D0C644">
      <w:start w:val="1"/>
      <w:numFmt w:val="bullet"/>
      <w:lvlText w:val="o"/>
      <w:lvlJc w:val="left"/>
      <w:pPr>
        <w:tabs>
          <w:tab w:val="num" w:pos="1440"/>
        </w:tabs>
        <w:ind w:left="1440" w:hanging="360"/>
      </w:pPr>
      <w:rPr>
        <w:rFonts w:ascii="Courier New" w:hAnsi="Courier New"/>
      </w:rPr>
    </w:lvl>
    <w:lvl w:ilvl="2" w:tplc="AFA82BC2">
      <w:start w:val="1"/>
      <w:numFmt w:val="bullet"/>
      <w:lvlText w:val=""/>
      <w:lvlJc w:val="left"/>
      <w:pPr>
        <w:tabs>
          <w:tab w:val="num" w:pos="2160"/>
        </w:tabs>
        <w:ind w:left="2160" w:hanging="360"/>
      </w:pPr>
      <w:rPr>
        <w:rFonts w:ascii="Wingdings" w:hAnsi="Wingdings"/>
      </w:rPr>
    </w:lvl>
    <w:lvl w:ilvl="3" w:tplc="2F124A18">
      <w:start w:val="1"/>
      <w:numFmt w:val="bullet"/>
      <w:lvlText w:val=""/>
      <w:lvlJc w:val="left"/>
      <w:pPr>
        <w:tabs>
          <w:tab w:val="num" w:pos="2880"/>
        </w:tabs>
        <w:ind w:left="2880" w:hanging="360"/>
      </w:pPr>
      <w:rPr>
        <w:rFonts w:ascii="Symbol" w:hAnsi="Symbol"/>
      </w:rPr>
    </w:lvl>
    <w:lvl w:ilvl="4" w:tplc="08445E34">
      <w:start w:val="1"/>
      <w:numFmt w:val="bullet"/>
      <w:lvlText w:val="o"/>
      <w:lvlJc w:val="left"/>
      <w:pPr>
        <w:tabs>
          <w:tab w:val="num" w:pos="3600"/>
        </w:tabs>
        <w:ind w:left="3600" w:hanging="360"/>
      </w:pPr>
      <w:rPr>
        <w:rFonts w:ascii="Courier New" w:hAnsi="Courier New"/>
      </w:rPr>
    </w:lvl>
    <w:lvl w:ilvl="5" w:tplc="6658C0DA">
      <w:start w:val="1"/>
      <w:numFmt w:val="bullet"/>
      <w:lvlText w:val=""/>
      <w:lvlJc w:val="left"/>
      <w:pPr>
        <w:tabs>
          <w:tab w:val="num" w:pos="4320"/>
        </w:tabs>
        <w:ind w:left="4320" w:hanging="360"/>
      </w:pPr>
      <w:rPr>
        <w:rFonts w:ascii="Wingdings" w:hAnsi="Wingdings"/>
      </w:rPr>
    </w:lvl>
    <w:lvl w:ilvl="6" w:tplc="FAA29D4A">
      <w:start w:val="1"/>
      <w:numFmt w:val="bullet"/>
      <w:lvlText w:val=""/>
      <w:lvlJc w:val="left"/>
      <w:pPr>
        <w:tabs>
          <w:tab w:val="num" w:pos="5040"/>
        </w:tabs>
        <w:ind w:left="5040" w:hanging="360"/>
      </w:pPr>
      <w:rPr>
        <w:rFonts w:ascii="Symbol" w:hAnsi="Symbol"/>
      </w:rPr>
    </w:lvl>
    <w:lvl w:ilvl="7" w:tplc="B38214B6">
      <w:start w:val="1"/>
      <w:numFmt w:val="bullet"/>
      <w:lvlText w:val="o"/>
      <w:lvlJc w:val="left"/>
      <w:pPr>
        <w:tabs>
          <w:tab w:val="num" w:pos="5760"/>
        </w:tabs>
        <w:ind w:left="5760" w:hanging="360"/>
      </w:pPr>
      <w:rPr>
        <w:rFonts w:ascii="Courier New" w:hAnsi="Courier New"/>
      </w:rPr>
    </w:lvl>
    <w:lvl w:ilvl="8" w:tplc="DE7E2A36">
      <w:start w:val="1"/>
      <w:numFmt w:val="bullet"/>
      <w:lvlText w:val=""/>
      <w:lvlJc w:val="left"/>
      <w:pPr>
        <w:tabs>
          <w:tab w:val="num" w:pos="6480"/>
        </w:tabs>
        <w:ind w:left="6480" w:hanging="360"/>
      </w:pPr>
      <w:rPr>
        <w:rFonts w:ascii="Wingdings" w:hAnsi="Wingdings"/>
      </w:rPr>
    </w:lvl>
  </w:abstractNum>
  <w:abstractNum w:abstractNumId="92" w15:restartNumberingAfterBreak="0">
    <w:nsid w:val="7E3E668C"/>
    <w:multiLevelType w:val="hybridMultilevel"/>
    <w:tmpl w:val="7E3E668C"/>
    <w:lvl w:ilvl="0" w:tplc="3CF86AB8">
      <w:start w:val="1"/>
      <w:numFmt w:val="bullet"/>
      <w:lvlText w:val=""/>
      <w:lvlJc w:val="left"/>
      <w:pPr>
        <w:ind w:left="720" w:hanging="360"/>
      </w:pPr>
      <w:rPr>
        <w:rFonts w:ascii="Symbol" w:hAnsi="Symbol"/>
      </w:rPr>
    </w:lvl>
    <w:lvl w:ilvl="1" w:tplc="B706F0BA">
      <w:start w:val="1"/>
      <w:numFmt w:val="bullet"/>
      <w:lvlText w:val="o"/>
      <w:lvlJc w:val="left"/>
      <w:pPr>
        <w:ind w:left="1440" w:hanging="360"/>
      </w:pPr>
      <w:rPr>
        <w:rFonts w:ascii="Courier New" w:hAnsi="Courier New"/>
      </w:rPr>
    </w:lvl>
    <w:lvl w:ilvl="2" w:tplc="B37C2650">
      <w:start w:val="1"/>
      <w:numFmt w:val="bullet"/>
      <w:lvlText w:val=""/>
      <w:lvlJc w:val="left"/>
      <w:pPr>
        <w:tabs>
          <w:tab w:val="num" w:pos="2160"/>
        </w:tabs>
        <w:ind w:left="2160" w:hanging="360"/>
      </w:pPr>
      <w:rPr>
        <w:rFonts w:ascii="Wingdings" w:hAnsi="Wingdings"/>
      </w:rPr>
    </w:lvl>
    <w:lvl w:ilvl="3" w:tplc="57D29752">
      <w:start w:val="1"/>
      <w:numFmt w:val="bullet"/>
      <w:lvlText w:val=""/>
      <w:lvlJc w:val="left"/>
      <w:pPr>
        <w:tabs>
          <w:tab w:val="num" w:pos="2880"/>
        </w:tabs>
        <w:ind w:left="2880" w:hanging="360"/>
      </w:pPr>
      <w:rPr>
        <w:rFonts w:ascii="Symbol" w:hAnsi="Symbol"/>
      </w:rPr>
    </w:lvl>
    <w:lvl w:ilvl="4" w:tplc="BA6070E8">
      <w:start w:val="1"/>
      <w:numFmt w:val="bullet"/>
      <w:lvlText w:val="o"/>
      <w:lvlJc w:val="left"/>
      <w:pPr>
        <w:tabs>
          <w:tab w:val="num" w:pos="3600"/>
        </w:tabs>
        <w:ind w:left="3600" w:hanging="360"/>
      </w:pPr>
      <w:rPr>
        <w:rFonts w:ascii="Courier New" w:hAnsi="Courier New"/>
      </w:rPr>
    </w:lvl>
    <w:lvl w:ilvl="5" w:tplc="E7BE27EC">
      <w:start w:val="1"/>
      <w:numFmt w:val="bullet"/>
      <w:lvlText w:val=""/>
      <w:lvlJc w:val="left"/>
      <w:pPr>
        <w:tabs>
          <w:tab w:val="num" w:pos="4320"/>
        </w:tabs>
        <w:ind w:left="4320" w:hanging="360"/>
      </w:pPr>
      <w:rPr>
        <w:rFonts w:ascii="Wingdings" w:hAnsi="Wingdings"/>
      </w:rPr>
    </w:lvl>
    <w:lvl w:ilvl="6" w:tplc="11C05D3E">
      <w:start w:val="1"/>
      <w:numFmt w:val="bullet"/>
      <w:lvlText w:val=""/>
      <w:lvlJc w:val="left"/>
      <w:pPr>
        <w:tabs>
          <w:tab w:val="num" w:pos="5040"/>
        </w:tabs>
        <w:ind w:left="5040" w:hanging="360"/>
      </w:pPr>
      <w:rPr>
        <w:rFonts w:ascii="Symbol" w:hAnsi="Symbol"/>
      </w:rPr>
    </w:lvl>
    <w:lvl w:ilvl="7" w:tplc="7F042D06">
      <w:start w:val="1"/>
      <w:numFmt w:val="bullet"/>
      <w:lvlText w:val="o"/>
      <w:lvlJc w:val="left"/>
      <w:pPr>
        <w:tabs>
          <w:tab w:val="num" w:pos="5760"/>
        </w:tabs>
        <w:ind w:left="5760" w:hanging="360"/>
      </w:pPr>
      <w:rPr>
        <w:rFonts w:ascii="Courier New" w:hAnsi="Courier New"/>
      </w:rPr>
    </w:lvl>
    <w:lvl w:ilvl="8" w:tplc="B62426DE">
      <w:start w:val="1"/>
      <w:numFmt w:val="bullet"/>
      <w:lvlText w:val=""/>
      <w:lvlJc w:val="left"/>
      <w:pPr>
        <w:tabs>
          <w:tab w:val="num" w:pos="6480"/>
        </w:tabs>
        <w:ind w:left="6480" w:hanging="360"/>
      </w:pPr>
      <w:rPr>
        <w:rFonts w:ascii="Wingdings" w:hAnsi="Wingdings"/>
      </w:rPr>
    </w:lvl>
  </w:abstractNum>
  <w:abstractNum w:abstractNumId="93" w15:restartNumberingAfterBreak="0">
    <w:nsid w:val="7E3E668D"/>
    <w:multiLevelType w:val="multilevel"/>
    <w:tmpl w:val="7E3E668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 w15:restartNumberingAfterBreak="0">
    <w:nsid w:val="7E3E668E"/>
    <w:multiLevelType w:val="hybridMultilevel"/>
    <w:tmpl w:val="7E3E668E"/>
    <w:lvl w:ilvl="0" w:tplc="6080752A">
      <w:start w:val="1"/>
      <w:numFmt w:val="bullet"/>
      <w:lvlText w:val=""/>
      <w:lvlJc w:val="left"/>
      <w:pPr>
        <w:ind w:left="720" w:hanging="360"/>
      </w:pPr>
      <w:rPr>
        <w:rFonts w:ascii="Symbol" w:hAnsi="Symbol"/>
      </w:rPr>
    </w:lvl>
    <w:lvl w:ilvl="1" w:tplc="304C501A">
      <w:start w:val="1"/>
      <w:numFmt w:val="bullet"/>
      <w:lvlText w:val="o"/>
      <w:lvlJc w:val="left"/>
      <w:pPr>
        <w:tabs>
          <w:tab w:val="num" w:pos="1440"/>
        </w:tabs>
        <w:ind w:left="1440" w:hanging="360"/>
      </w:pPr>
      <w:rPr>
        <w:rFonts w:ascii="Courier New" w:hAnsi="Courier New"/>
      </w:rPr>
    </w:lvl>
    <w:lvl w:ilvl="2" w:tplc="4C4C5E9E">
      <w:start w:val="1"/>
      <w:numFmt w:val="bullet"/>
      <w:lvlText w:val=""/>
      <w:lvlJc w:val="left"/>
      <w:pPr>
        <w:tabs>
          <w:tab w:val="num" w:pos="2160"/>
        </w:tabs>
        <w:ind w:left="2160" w:hanging="360"/>
      </w:pPr>
      <w:rPr>
        <w:rFonts w:ascii="Wingdings" w:hAnsi="Wingdings"/>
      </w:rPr>
    </w:lvl>
    <w:lvl w:ilvl="3" w:tplc="6EC85678">
      <w:start w:val="1"/>
      <w:numFmt w:val="bullet"/>
      <w:lvlText w:val=""/>
      <w:lvlJc w:val="left"/>
      <w:pPr>
        <w:tabs>
          <w:tab w:val="num" w:pos="2880"/>
        </w:tabs>
        <w:ind w:left="2880" w:hanging="360"/>
      </w:pPr>
      <w:rPr>
        <w:rFonts w:ascii="Symbol" w:hAnsi="Symbol"/>
      </w:rPr>
    </w:lvl>
    <w:lvl w:ilvl="4" w:tplc="918C150E">
      <w:start w:val="1"/>
      <w:numFmt w:val="bullet"/>
      <w:lvlText w:val="o"/>
      <w:lvlJc w:val="left"/>
      <w:pPr>
        <w:tabs>
          <w:tab w:val="num" w:pos="3600"/>
        </w:tabs>
        <w:ind w:left="3600" w:hanging="360"/>
      </w:pPr>
      <w:rPr>
        <w:rFonts w:ascii="Courier New" w:hAnsi="Courier New"/>
      </w:rPr>
    </w:lvl>
    <w:lvl w:ilvl="5" w:tplc="FA98583C">
      <w:start w:val="1"/>
      <w:numFmt w:val="bullet"/>
      <w:lvlText w:val=""/>
      <w:lvlJc w:val="left"/>
      <w:pPr>
        <w:tabs>
          <w:tab w:val="num" w:pos="4320"/>
        </w:tabs>
        <w:ind w:left="4320" w:hanging="360"/>
      </w:pPr>
      <w:rPr>
        <w:rFonts w:ascii="Wingdings" w:hAnsi="Wingdings"/>
      </w:rPr>
    </w:lvl>
    <w:lvl w:ilvl="6" w:tplc="65FAB354">
      <w:start w:val="1"/>
      <w:numFmt w:val="bullet"/>
      <w:lvlText w:val=""/>
      <w:lvlJc w:val="left"/>
      <w:pPr>
        <w:tabs>
          <w:tab w:val="num" w:pos="5040"/>
        </w:tabs>
        <w:ind w:left="5040" w:hanging="360"/>
      </w:pPr>
      <w:rPr>
        <w:rFonts w:ascii="Symbol" w:hAnsi="Symbol"/>
      </w:rPr>
    </w:lvl>
    <w:lvl w:ilvl="7" w:tplc="519C42E4">
      <w:start w:val="1"/>
      <w:numFmt w:val="bullet"/>
      <w:lvlText w:val="o"/>
      <w:lvlJc w:val="left"/>
      <w:pPr>
        <w:tabs>
          <w:tab w:val="num" w:pos="5760"/>
        </w:tabs>
        <w:ind w:left="5760" w:hanging="360"/>
      </w:pPr>
      <w:rPr>
        <w:rFonts w:ascii="Courier New" w:hAnsi="Courier New"/>
      </w:rPr>
    </w:lvl>
    <w:lvl w:ilvl="8" w:tplc="9990C046">
      <w:start w:val="1"/>
      <w:numFmt w:val="bullet"/>
      <w:lvlText w:val=""/>
      <w:lvlJc w:val="left"/>
      <w:pPr>
        <w:tabs>
          <w:tab w:val="num" w:pos="6480"/>
        </w:tabs>
        <w:ind w:left="6480" w:hanging="360"/>
      </w:pPr>
      <w:rPr>
        <w:rFonts w:ascii="Wingdings" w:hAnsi="Wingdings"/>
      </w:rPr>
    </w:lvl>
  </w:abstractNum>
  <w:abstractNum w:abstractNumId="95" w15:restartNumberingAfterBreak="0">
    <w:nsid w:val="7E3E668F"/>
    <w:multiLevelType w:val="hybridMultilevel"/>
    <w:tmpl w:val="7E3E668F"/>
    <w:lvl w:ilvl="0" w:tplc="127C5FD2">
      <w:start w:val="1"/>
      <w:numFmt w:val="bullet"/>
      <w:lvlText w:val=""/>
      <w:lvlJc w:val="left"/>
      <w:pPr>
        <w:ind w:left="720" w:hanging="360"/>
      </w:pPr>
      <w:rPr>
        <w:rFonts w:ascii="Symbol" w:hAnsi="Symbol"/>
      </w:rPr>
    </w:lvl>
    <w:lvl w:ilvl="1" w:tplc="8BDE245C">
      <w:start w:val="1"/>
      <w:numFmt w:val="bullet"/>
      <w:lvlText w:val="o"/>
      <w:lvlJc w:val="left"/>
      <w:pPr>
        <w:tabs>
          <w:tab w:val="num" w:pos="1440"/>
        </w:tabs>
        <w:ind w:left="1440" w:hanging="360"/>
      </w:pPr>
      <w:rPr>
        <w:rFonts w:ascii="Courier New" w:hAnsi="Courier New"/>
      </w:rPr>
    </w:lvl>
    <w:lvl w:ilvl="2" w:tplc="373208F8">
      <w:start w:val="1"/>
      <w:numFmt w:val="bullet"/>
      <w:lvlText w:val=""/>
      <w:lvlJc w:val="left"/>
      <w:pPr>
        <w:tabs>
          <w:tab w:val="num" w:pos="2160"/>
        </w:tabs>
        <w:ind w:left="2160" w:hanging="360"/>
      </w:pPr>
      <w:rPr>
        <w:rFonts w:ascii="Wingdings" w:hAnsi="Wingdings"/>
      </w:rPr>
    </w:lvl>
    <w:lvl w:ilvl="3" w:tplc="4DF8ADF0">
      <w:start w:val="1"/>
      <w:numFmt w:val="bullet"/>
      <w:lvlText w:val=""/>
      <w:lvlJc w:val="left"/>
      <w:pPr>
        <w:tabs>
          <w:tab w:val="num" w:pos="2880"/>
        </w:tabs>
        <w:ind w:left="2880" w:hanging="360"/>
      </w:pPr>
      <w:rPr>
        <w:rFonts w:ascii="Symbol" w:hAnsi="Symbol"/>
      </w:rPr>
    </w:lvl>
    <w:lvl w:ilvl="4" w:tplc="6BA045DA">
      <w:start w:val="1"/>
      <w:numFmt w:val="bullet"/>
      <w:lvlText w:val="o"/>
      <w:lvlJc w:val="left"/>
      <w:pPr>
        <w:tabs>
          <w:tab w:val="num" w:pos="3600"/>
        </w:tabs>
        <w:ind w:left="3600" w:hanging="360"/>
      </w:pPr>
      <w:rPr>
        <w:rFonts w:ascii="Courier New" w:hAnsi="Courier New"/>
      </w:rPr>
    </w:lvl>
    <w:lvl w:ilvl="5" w:tplc="0EF8B438">
      <w:start w:val="1"/>
      <w:numFmt w:val="bullet"/>
      <w:lvlText w:val=""/>
      <w:lvlJc w:val="left"/>
      <w:pPr>
        <w:tabs>
          <w:tab w:val="num" w:pos="4320"/>
        </w:tabs>
        <w:ind w:left="4320" w:hanging="360"/>
      </w:pPr>
      <w:rPr>
        <w:rFonts w:ascii="Wingdings" w:hAnsi="Wingdings"/>
      </w:rPr>
    </w:lvl>
    <w:lvl w:ilvl="6" w:tplc="6CE4F918">
      <w:start w:val="1"/>
      <w:numFmt w:val="bullet"/>
      <w:lvlText w:val=""/>
      <w:lvlJc w:val="left"/>
      <w:pPr>
        <w:tabs>
          <w:tab w:val="num" w:pos="5040"/>
        </w:tabs>
        <w:ind w:left="5040" w:hanging="360"/>
      </w:pPr>
      <w:rPr>
        <w:rFonts w:ascii="Symbol" w:hAnsi="Symbol"/>
      </w:rPr>
    </w:lvl>
    <w:lvl w:ilvl="7" w:tplc="B854EB96">
      <w:start w:val="1"/>
      <w:numFmt w:val="bullet"/>
      <w:lvlText w:val="o"/>
      <w:lvlJc w:val="left"/>
      <w:pPr>
        <w:tabs>
          <w:tab w:val="num" w:pos="5760"/>
        </w:tabs>
        <w:ind w:left="5760" w:hanging="360"/>
      </w:pPr>
      <w:rPr>
        <w:rFonts w:ascii="Courier New" w:hAnsi="Courier New"/>
      </w:rPr>
    </w:lvl>
    <w:lvl w:ilvl="8" w:tplc="78FAA8B4">
      <w:start w:val="1"/>
      <w:numFmt w:val="bullet"/>
      <w:lvlText w:val=""/>
      <w:lvlJc w:val="left"/>
      <w:pPr>
        <w:tabs>
          <w:tab w:val="num" w:pos="6480"/>
        </w:tabs>
        <w:ind w:left="6480" w:hanging="360"/>
      </w:pPr>
      <w:rPr>
        <w:rFonts w:ascii="Wingdings" w:hAnsi="Wingdings"/>
      </w:rPr>
    </w:lvl>
  </w:abstractNum>
  <w:abstractNum w:abstractNumId="96" w15:restartNumberingAfterBreak="0">
    <w:nsid w:val="7E3E6690"/>
    <w:multiLevelType w:val="hybridMultilevel"/>
    <w:tmpl w:val="7E3E6690"/>
    <w:lvl w:ilvl="0" w:tplc="D1E83182">
      <w:start w:val="1"/>
      <w:numFmt w:val="bullet"/>
      <w:lvlText w:val=""/>
      <w:lvlJc w:val="left"/>
      <w:pPr>
        <w:ind w:left="720" w:hanging="360"/>
      </w:pPr>
      <w:rPr>
        <w:rFonts w:ascii="Symbol" w:hAnsi="Symbol"/>
      </w:rPr>
    </w:lvl>
    <w:lvl w:ilvl="1" w:tplc="A5B24F2C">
      <w:start w:val="1"/>
      <w:numFmt w:val="bullet"/>
      <w:lvlText w:val="o"/>
      <w:lvlJc w:val="left"/>
      <w:pPr>
        <w:tabs>
          <w:tab w:val="num" w:pos="1440"/>
        </w:tabs>
        <w:ind w:left="1440" w:hanging="360"/>
      </w:pPr>
      <w:rPr>
        <w:rFonts w:ascii="Courier New" w:hAnsi="Courier New"/>
      </w:rPr>
    </w:lvl>
    <w:lvl w:ilvl="2" w:tplc="BE2C372C">
      <w:start w:val="1"/>
      <w:numFmt w:val="bullet"/>
      <w:lvlText w:val=""/>
      <w:lvlJc w:val="left"/>
      <w:pPr>
        <w:tabs>
          <w:tab w:val="num" w:pos="2160"/>
        </w:tabs>
        <w:ind w:left="2160" w:hanging="360"/>
      </w:pPr>
      <w:rPr>
        <w:rFonts w:ascii="Wingdings" w:hAnsi="Wingdings"/>
      </w:rPr>
    </w:lvl>
    <w:lvl w:ilvl="3" w:tplc="087C00DE">
      <w:start w:val="1"/>
      <w:numFmt w:val="bullet"/>
      <w:lvlText w:val=""/>
      <w:lvlJc w:val="left"/>
      <w:pPr>
        <w:tabs>
          <w:tab w:val="num" w:pos="2880"/>
        </w:tabs>
        <w:ind w:left="2880" w:hanging="360"/>
      </w:pPr>
      <w:rPr>
        <w:rFonts w:ascii="Symbol" w:hAnsi="Symbol"/>
      </w:rPr>
    </w:lvl>
    <w:lvl w:ilvl="4" w:tplc="8736CC40">
      <w:start w:val="1"/>
      <w:numFmt w:val="bullet"/>
      <w:lvlText w:val="o"/>
      <w:lvlJc w:val="left"/>
      <w:pPr>
        <w:tabs>
          <w:tab w:val="num" w:pos="3600"/>
        </w:tabs>
        <w:ind w:left="3600" w:hanging="360"/>
      </w:pPr>
      <w:rPr>
        <w:rFonts w:ascii="Courier New" w:hAnsi="Courier New"/>
      </w:rPr>
    </w:lvl>
    <w:lvl w:ilvl="5" w:tplc="605C32E4">
      <w:start w:val="1"/>
      <w:numFmt w:val="bullet"/>
      <w:lvlText w:val=""/>
      <w:lvlJc w:val="left"/>
      <w:pPr>
        <w:tabs>
          <w:tab w:val="num" w:pos="4320"/>
        </w:tabs>
        <w:ind w:left="4320" w:hanging="360"/>
      </w:pPr>
      <w:rPr>
        <w:rFonts w:ascii="Wingdings" w:hAnsi="Wingdings"/>
      </w:rPr>
    </w:lvl>
    <w:lvl w:ilvl="6" w:tplc="C6705A58">
      <w:start w:val="1"/>
      <w:numFmt w:val="bullet"/>
      <w:lvlText w:val=""/>
      <w:lvlJc w:val="left"/>
      <w:pPr>
        <w:tabs>
          <w:tab w:val="num" w:pos="5040"/>
        </w:tabs>
        <w:ind w:left="5040" w:hanging="360"/>
      </w:pPr>
      <w:rPr>
        <w:rFonts w:ascii="Symbol" w:hAnsi="Symbol"/>
      </w:rPr>
    </w:lvl>
    <w:lvl w:ilvl="7" w:tplc="6DC2325A">
      <w:start w:val="1"/>
      <w:numFmt w:val="bullet"/>
      <w:lvlText w:val="o"/>
      <w:lvlJc w:val="left"/>
      <w:pPr>
        <w:tabs>
          <w:tab w:val="num" w:pos="5760"/>
        </w:tabs>
        <w:ind w:left="5760" w:hanging="360"/>
      </w:pPr>
      <w:rPr>
        <w:rFonts w:ascii="Courier New" w:hAnsi="Courier New"/>
      </w:rPr>
    </w:lvl>
    <w:lvl w:ilvl="8" w:tplc="12D23EAE">
      <w:start w:val="1"/>
      <w:numFmt w:val="bullet"/>
      <w:lvlText w:val=""/>
      <w:lvlJc w:val="left"/>
      <w:pPr>
        <w:tabs>
          <w:tab w:val="num" w:pos="6480"/>
        </w:tabs>
        <w:ind w:left="6480" w:hanging="360"/>
      </w:pPr>
      <w:rPr>
        <w:rFonts w:ascii="Wingdings" w:hAnsi="Wingdings"/>
      </w:rPr>
    </w:lvl>
  </w:abstractNum>
  <w:num w:numId="1" w16cid:durableId="1968122863">
    <w:abstractNumId w:val="0"/>
  </w:num>
  <w:num w:numId="2" w16cid:durableId="1339892481">
    <w:abstractNumId w:val="1"/>
  </w:num>
  <w:num w:numId="3" w16cid:durableId="339696794">
    <w:abstractNumId w:val="2"/>
  </w:num>
  <w:num w:numId="4" w16cid:durableId="125585371">
    <w:abstractNumId w:val="3"/>
  </w:num>
  <w:num w:numId="5" w16cid:durableId="823551678">
    <w:abstractNumId w:val="4"/>
  </w:num>
  <w:num w:numId="6" w16cid:durableId="1607467760">
    <w:abstractNumId w:val="5"/>
  </w:num>
  <w:num w:numId="7" w16cid:durableId="2560677">
    <w:abstractNumId w:val="6"/>
  </w:num>
  <w:num w:numId="8" w16cid:durableId="656685042">
    <w:abstractNumId w:val="7"/>
  </w:num>
  <w:num w:numId="9" w16cid:durableId="1127965144">
    <w:abstractNumId w:val="8"/>
  </w:num>
  <w:num w:numId="10" w16cid:durableId="473521417">
    <w:abstractNumId w:val="9"/>
  </w:num>
  <w:num w:numId="11" w16cid:durableId="1466049008">
    <w:abstractNumId w:val="10"/>
  </w:num>
  <w:num w:numId="12" w16cid:durableId="1882091528">
    <w:abstractNumId w:val="11"/>
  </w:num>
  <w:num w:numId="13" w16cid:durableId="970668603">
    <w:abstractNumId w:val="12"/>
  </w:num>
  <w:num w:numId="14" w16cid:durableId="470559155">
    <w:abstractNumId w:val="13"/>
  </w:num>
  <w:num w:numId="15" w16cid:durableId="595747277">
    <w:abstractNumId w:val="14"/>
  </w:num>
  <w:num w:numId="16" w16cid:durableId="1355811983">
    <w:abstractNumId w:val="15"/>
  </w:num>
  <w:num w:numId="17" w16cid:durableId="545720309">
    <w:abstractNumId w:val="16"/>
  </w:num>
  <w:num w:numId="18" w16cid:durableId="732041091">
    <w:abstractNumId w:val="17"/>
  </w:num>
  <w:num w:numId="19" w16cid:durableId="1590772998">
    <w:abstractNumId w:val="18"/>
  </w:num>
  <w:num w:numId="20" w16cid:durableId="600651671">
    <w:abstractNumId w:val="19"/>
  </w:num>
  <w:num w:numId="21" w16cid:durableId="516316185">
    <w:abstractNumId w:val="20"/>
  </w:num>
  <w:num w:numId="22" w16cid:durableId="1251692469">
    <w:abstractNumId w:val="21"/>
  </w:num>
  <w:num w:numId="23" w16cid:durableId="603653634">
    <w:abstractNumId w:val="22"/>
  </w:num>
  <w:num w:numId="24" w16cid:durableId="1730760170">
    <w:abstractNumId w:val="23"/>
  </w:num>
  <w:num w:numId="25" w16cid:durableId="2036343806">
    <w:abstractNumId w:val="24"/>
  </w:num>
  <w:num w:numId="26" w16cid:durableId="15086027">
    <w:abstractNumId w:val="25"/>
  </w:num>
  <w:num w:numId="27" w16cid:durableId="845511516">
    <w:abstractNumId w:val="26"/>
  </w:num>
  <w:num w:numId="28" w16cid:durableId="666634026">
    <w:abstractNumId w:val="27"/>
  </w:num>
  <w:num w:numId="29" w16cid:durableId="1629126072">
    <w:abstractNumId w:val="28"/>
  </w:num>
  <w:num w:numId="30" w16cid:durableId="728186505">
    <w:abstractNumId w:val="29"/>
  </w:num>
  <w:num w:numId="31" w16cid:durableId="968631924">
    <w:abstractNumId w:val="30"/>
  </w:num>
  <w:num w:numId="32" w16cid:durableId="156965584">
    <w:abstractNumId w:val="31"/>
  </w:num>
  <w:num w:numId="33" w16cid:durableId="93213596">
    <w:abstractNumId w:val="32"/>
  </w:num>
  <w:num w:numId="34" w16cid:durableId="602224898">
    <w:abstractNumId w:val="33"/>
  </w:num>
  <w:num w:numId="35" w16cid:durableId="1040516319">
    <w:abstractNumId w:val="34"/>
  </w:num>
  <w:num w:numId="36" w16cid:durableId="134757608">
    <w:abstractNumId w:val="35"/>
  </w:num>
  <w:num w:numId="37" w16cid:durableId="28459068">
    <w:abstractNumId w:val="36"/>
  </w:num>
  <w:num w:numId="38" w16cid:durableId="22950221">
    <w:abstractNumId w:val="37"/>
  </w:num>
  <w:num w:numId="39" w16cid:durableId="522668885">
    <w:abstractNumId w:val="38"/>
  </w:num>
  <w:num w:numId="40" w16cid:durableId="715859802">
    <w:abstractNumId w:val="39"/>
  </w:num>
  <w:num w:numId="41" w16cid:durableId="2019696302">
    <w:abstractNumId w:val="40"/>
  </w:num>
  <w:num w:numId="42" w16cid:durableId="817037354">
    <w:abstractNumId w:val="41"/>
  </w:num>
  <w:num w:numId="43" w16cid:durableId="1951624281">
    <w:abstractNumId w:val="42"/>
  </w:num>
  <w:num w:numId="44" w16cid:durableId="172768366">
    <w:abstractNumId w:val="43"/>
  </w:num>
  <w:num w:numId="45" w16cid:durableId="89816480">
    <w:abstractNumId w:val="44"/>
  </w:num>
  <w:num w:numId="46" w16cid:durableId="2040617865">
    <w:abstractNumId w:val="45"/>
  </w:num>
  <w:num w:numId="47" w16cid:durableId="1593706244">
    <w:abstractNumId w:val="46"/>
  </w:num>
  <w:num w:numId="48" w16cid:durableId="807943351">
    <w:abstractNumId w:val="47"/>
  </w:num>
  <w:num w:numId="49" w16cid:durableId="320156655">
    <w:abstractNumId w:val="48"/>
  </w:num>
  <w:num w:numId="50" w16cid:durableId="1164933525">
    <w:abstractNumId w:val="49"/>
  </w:num>
  <w:num w:numId="51" w16cid:durableId="823205191">
    <w:abstractNumId w:val="50"/>
  </w:num>
  <w:num w:numId="52" w16cid:durableId="547449127">
    <w:abstractNumId w:val="51"/>
  </w:num>
  <w:num w:numId="53" w16cid:durableId="1780299752">
    <w:abstractNumId w:val="52"/>
  </w:num>
  <w:num w:numId="54" w16cid:durableId="604579603">
    <w:abstractNumId w:val="53"/>
  </w:num>
  <w:num w:numId="55" w16cid:durableId="1346521839">
    <w:abstractNumId w:val="54"/>
  </w:num>
  <w:num w:numId="56" w16cid:durableId="722800681">
    <w:abstractNumId w:val="55"/>
  </w:num>
  <w:num w:numId="57" w16cid:durableId="1627540449">
    <w:abstractNumId w:val="56"/>
  </w:num>
  <w:num w:numId="58" w16cid:durableId="2978403">
    <w:abstractNumId w:val="57"/>
  </w:num>
  <w:num w:numId="59" w16cid:durableId="436364847">
    <w:abstractNumId w:val="58"/>
  </w:num>
  <w:num w:numId="60" w16cid:durableId="779688969">
    <w:abstractNumId w:val="59"/>
  </w:num>
  <w:num w:numId="61" w16cid:durableId="523518140">
    <w:abstractNumId w:val="60"/>
  </w:num>
  <w:num w:numId="62" w16cid:durableId="1327593316">
    <w:abstractNumId w:val="61"/>
  </w:num>
  <w:num w:numId="63" w16cid:durableId="804660281">
    <w:abstractNumId w:val="62"/>
  </w:num>
  <w:num w:numId="64" w16cid:durableId="810291435">
    <w:abstractNumId w:val="63"/>
  </w:num>
  <w:num w:numId="65" w16cid:durableId="1153133845">
    <w:abstractNumId w:val="64"/>
  </w:num>
  <w:num w:numId="66" w16cid:durableId="1860392092">
    <w:abstractNumId w:val="65"/>
  </w:num>
  <w:num w:numId="67" w16cid:durableId="134571567">
    <w:abstractNumId w:val="66"/>
  </w:num>
  <w:num w:numId="68" w16cid:durableId="820081316">
    <w:abstractNumId w:val="67"/>
  </w:num>
  <w:num w:numId="69" w16cid:durableId="219557787">
    <w:abstractNumId w:val="68"/>
  </w:num>
  <w:num w:numId="70" w16cid:durableId="588079411">
    <w:abstractNumId w:val="69"/>
  </w:num>
  <w:num w:numId="71" w16cid:durableId="1396657410">
    <w:abstractNumId w:val="70"/>
  </w:num>
  <w:num w:numId="72" w16cid:durableId="316686823">
    <w:abstractNumId w:val="71"/>
  </w:num>
  <w:num w:numId="73" w16cid:durableId="1538467285">
    <w:abstractNumId w:val="72"/>
  </w:num>
  <w:num w:numId="74" w16cid:durableId="184825700">
    <w:abstractNumId w:val="73"/>
  </w:num>
  <w:num w:numId="75" w16cid:durableId="1483308862">
    <w:abstractNumId w:val="74"/>
  </w:num>
  <w:num w:numId="76" w16cid:durableId="1194153975">
    <w:abstractNumId w:val="75"/>
  </w:num>
  <w:num w:numId="77" w16cid:durableId="218634157">
    <w:abstractNumId w:val="76"/>
  </w:num>
  <w:num w:numId="78" w16cid:durableId="1687976340">
    <w:abstractNumId w:val="77"/>
  </w:num>
  <w:num w:numId="79" w16cid:durableId="2087609639">
    <w:abstractNumId w:val="78"/>
  </w:num>
  <w:num w:numId="80" w16cid:durableId="1763917315">
    <w:abstractNumId w:val="79"/>
  </w:num>
  <w:num w:numId="81" w16cid:durableId="2123835404">
    <w:abstractNumId w:val="80"/>
  </w:num>
  <w:num w:numId="82" w16cid:durableId="235676528">
    <w:abstractNumId w:val="81"/>
  </w:num>
  <w:num w:numId="83" w16cid:durableId="915822336">
    <w:abstractNumId w:val="82"/>
  </w:num>
  <w:num w:numId="84" w16cid:durableId="971327285">
    <w:abstractNumId w:val="83"/>
  </w:num>
  <w:num w:numId="85" w16cid:durableId="1040939300">
    <w:abstractNumId w:val="84"/>
  </w:num>
  <w:num w:numId="86" w16cid:durableId="1162626082">
    <w:abstractNumId w:val="85"/>
  </w:num>
  <w:num w:numId="87" w16cid:durableId="333459087">
    <w:abstractNumId w:val="86"/>
  </w:num>
  <w:num w:numId="88" w16cid:durableId="1899710312">
    <w:abstractNumId w:val="87"/>
  </w:num>
  <w:num w:numId="89" w16cid:durableId="1493330300">
    <w:abstractNumId w:val="88"/>
  </w:num>
  <w:num w:numId="90" w16cid:durableId="737899912">
    <w:abstractNumId w:val="89"/>
  </w:num>
  <w:num w:numId="91" w16cid:durableId="1341737719">
    <w:abstractNumId w:val="90"/>
  </w:num>
  <w:num w:numId="92" w16cid:durableId="1298073379">
    <w:abstractNumId w:val="91"/>
  </w:num>
  <w:num w:numId="93" w16cid:durableId="458188505">
    <w:abstractNumId w:val="92"/>
  </w:num>
  <w:num w:numId="94" w16cid:durableId="584077143">
    <w:abstractNumId w:val="93"/>
  </w:num>
  <w:num w:numId="95" w16cid:durableId="983973333">
    <w:abstractNumId w:val="94"/>
  </w:num>
  <w:num w:numId="96" w16cid:durableId="1467701634">
    <w:abstractNumId w:val="95"/>
  </w:num>
  <w:num w:numId="97" w16cid:durableId="1741176027">
    <w:abstractNumId w:val="9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188"/>
    <w:rsid w:val="00074A47"/>
    <w:rsid w:val="00095B78"/>
    <w:rsid w:val="00096CAC"/>
    <w:rsid w:val="000C5E96"/>
    <w:rsid w:val="000D00DE"/>
    <w:rsid w:val="000E69BB"/>
    <w:rsid w:val="001027F6"/>
    <w:rsid w:val="001264FE"/>
    <w:rsid w:val="00175D7D"/>
    <w:rsid w:val="00190DB1"/>
    <w:rsid w:val="00192A09"/>
    <w:rsid w:val="001973DA"/>
    <w:rsid w:val="001B6A3F"/>
    <w:rsid w:val="001C4AFE"/>
    <w:rsid w:val="001D345A"/>
    <w:rsid w:val="001E2305"/>
    <w:rsid w:val="001F0E2C"/>
    <w:rsid w:val="00223E8A"/>
    <w:rsid w:val="0025582B"/>
    <w:rsid w:val="00277EC6"/>
    <w:rsid w:val="002C046C"/>
    <w:rsid w:val="002F3312"/>
    <w:rsid w:val="003306F5"/>
    <w:rsid w:val="003332B1"/>
    <w:rsid w:val="003346DF"/>
    <w:rsid w:val="00355663"/>
    <w:rsid w:val="0039409B"/>
    <w:rsid w:val="00396FE1"/>
    <w:rsid w:val="003A68E6"/>
    <w:rsid w:val="003B1CEE"/>
    <w:rsid w:val="003D3F65"/>
    <w:rsid w:val="003D7687"/>
    <w:rsid w:val="003E7AA6"/>
    <w:rsid w:val="003F24DC"/>
    <w:rsid w:val="00402B4C"/>
    <w:rsid w:val="0040621C"/>
    <w:rsid w:val="0041549E"/>
    <w:rsid w:val="00415A42"/>
    <w:rsid w:val="00425000"/>
    <w:rsid w:val="004515B0"/>
    <w:rsid w:val="00455CDB"/>
    <w:rsid w:val="004639BB"/>
    <w:rsid w:val="00496C7C"/>
    <w:rsid w:val="004A0468"/>
    <w:rsid w:val="004C59BC"/>
    <w:rsid w:val="004D663F"/>
    <w:rsid w:val="004F76BC"/>
    <w:rsid w:val="00514D19"/>
    <w:rsid w:val="00521E69"/>
    <w:rsid w:val="00522C93"/>
    <w:rsid w:val="00525AC5"/>
    <w:rsid w:val="00544C5F"/>
    <w:rsid w:val="005628A2"/>
    <w:rsid w:val="00593D4F"/>
    <w:rsid w:val="00596CE7"/>
    <w:rsid w:val="005B43E4"/>
    <w:rsid w:val="005C0F00"/>
    <w:rsid w:val="005D40D1"/>
    <w:rsid w:val="005E5919"/>
    <w:rsid w:val="005F39F5"/>
    <w:rsid w:val="00604188"/>
    <w:rsid w:val="00626165"/>
    <w:rsid w:val="00655E53"/>
    <w:rsid w:val="00692AFD"/>
    <w:rsid w:val="006A6E52"/>
    <w:rsid w:val="006A78C4"/>
    <w:rsid w:val="006B5741"/>
    <w:rsid w:val="006D027F"/>
    <w:rsid w:val="00711D2E"/>
    <w:rsid w:val="00730C3B"/>
    <w:rsid w:val="00744CBD"/>
    <w:rsid w:val="00785299"/>
    <w:rsid w:val="00791125"/>
    <w:rsid w:val="0079161A"/>
    <w:rsid w:val="00795EA2"/>
    <w:rsid w:val="007D7E83"/>
    <w:rsid w:val="007F52A7"/>
    <w:rsid w:val="00804612"/>
    <w:rsid w:val="00822B6D"/>
    <w:rsid w:val="00826D19"/>
    <w:rsid w:val="00835D5B"/>
    <w:rsid w:val="00867720"/>
    <w:rsid w:val="00870A9B"/>
    <w:rsid w:val="0087246C"/>
    <w:rsid w:val="00884B38"/>
    <w:rsid w:val="008A1E48"/>
    <w:rsid w:val="008B3F20"/>
    <w:rsid w:val="008D657F"/>
    <w:rsid w:val="00904126"/>
    <w:rsid w:val="009048EE"/>
    <w:rsid w:val="00944ACA"/>
    <w:rsid w:val="009604E6"/>
    <w:rsid w:val="00980C2E"/>
    <w:rsid w:val="00994FCA"/>
    <w:rsid w:val="009978EE"/>
    <w:rsid w:val="009C10B6"/>
    <w:rsid w:val="009D38C1"/>
    <w:rsid w:val="009E474E"/>
    <w:rsid w:val="009E61A8"/>
    <w:rsid w:val="009F7652"/>
    <w:rsid w:val="00A02995"/>
    <w:rsid w:val="00A17FEA"/>
    <w:rsid w:val="00A2384D"/>
    <w:rsid w:val="00A663A6"/>
    <w:rsid w:val="00A73A54"/>
    <w:rsid w:val="00A83C61"/>
    <w:rsid w:val="00AA0E90"/>
    <w:rsid w:val="00AA55D6"/>
    <w:rsid w:val="00AB4146"/>
    <w:rsid w:val="00AB7A99"/>
    <w:rsid w:val="00AD002D"/>
    <w:rsid w:val="00B608BD"/>
    <w:rsid w:val="00B61E53"/>
    <w:rsid w:val="00B648F3"/>
    <w:rsid w:val="00B86608"/>
    <w:rsid w:val="00BD065B"/>
    <w:rsid w:val="00BD7709"/>
    <w:rsid w:val="00BD7F0B"/>
    <w:rsid w:val="00C13F0B"/>
    <w:rsid w:val="00C14AE0"/>
    <w:rsid w:val="00C221F5"/>
    <w:rsid w:val="00C375CC"/>
    <w:rsid w:val="00C54F63"/>
    <w:rsid w:val="00C6288F"/>
    <w:rsid w:val="00C82616"/>
    <w:rsid w:val="00C9015F"/>
    <w:rsid w:val="00C96859"/>
    <w:rsid w:val="00CD129C"/>
    <w:rsid w:val="00D1078C"/>
    <w:rsid w:val="00D32221"/>
    <w:rsid w:val="00D46BDA"/>
    <w:rsid w:val="00D74E59"/>
    <w:rsid w:val="00D935A8"/>
    <w:rsid w:val="00D972FA"/>
    <w:rsid w:val="00DB7322"/>
    <w:rsid w:val="00DC49FE"/>
    <w:rsid w:val="00DE2CAF"/>
    <w:rsid w:val="00E121FD"/>
    <w:rsid w:val="00E20EBA"/>
    <w:rsid w:val="00E31C60"/>
    <w:rsid w:val="00E604BF"/>
    <w:rsid w:val="00E7735D"/>
    <w:rsid w:val="00E81083"/>
    <w:rsid w:val="00E811C7"/>
    <w:rsid w:val="00E91017"/>
    <w:rsid w:val="00EA3CAE"/>
    <w:rsid w:val="00EC1095"/>
    <w:rsid w:val="00ED76EB"/>
    <w:rsid w:val="00EF3832"/>
    <w:rsid w:val="00EF69C0"/>
    <w:rsid w:val="00F21C1A"/>
    <w:rsid w:val="00F50191"/>
    <w:rsid w:val="00F831DB"/>
    <w:rsid w:val="00F90A97"/>
    <w:rsid w:val="00F94E53"/>
    <w:rsid w:val="00FA1D9A"/>
    <w:rsid w:val="00FA7DF7"/>
    <w:rsid w:val="00FB364B"/>
    <w:rsid w:val="00FC0803"/>
    <w:rsid w:val="00FE5A82"/>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5B1BE6A"/>
  <w15:chartTrackingRefBased/>
  <w15:docId w15:val="{241EA8BD-79BC-4E6D-B186-615F1A621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7F52A7"/>
    <w:pPr>
      <w:spacing w:after="240"/>
      <w:contextualSpacing/>
    </w:pPr>
    <w:rPr>
      <w:rFonts w:ascii="Arial" w:hAnsi="Arial"/>
      <w:sz w:val="21"/>
      <w:szCs w:val="24"/>
      <w:lang w:eastAsia="en-US"/>
    </w:rPr>
  </w:style>
  <w:style w:type="paragraph" w:styleId="Kop1">
    <w:name w:val="heading 1"/>
    <w:basedOn w:val="Standaard"/>
    <w:next w:val="Standaard"/>
    <w:link w:val="Kop1Char"/>
    <w:uiPriority w:val="9"/>
    <w:qFormat/>
    <w:rsid w:val="00E31C60"/>
    <w:pPr>
      <w:keepNext/>
      <w:keepLines/>
      <w:pageBreakBefore/>
      <w:spacing w:before="120" w:after="120"/>
      <w:jc w:val="center"/>
      <w:outlineLvl w:val="0"/>
    </w:pPr>
    <w:rPr>
      <w:rFonts w:eastAsia="Times New Roman"/>
      <w:b/>
      <w:caps/>
      <w:color w:val="115094"/>
      <w:sz w:val="40"/>
      <w:szCs w:val="32"/>
    </w:rPr>
  </w:style>
  <w:style w:type="paragraph" w:styleId="Kop2">
    <w:name w:val="heading 2"/>
    <w:basedOn w:val="Standaard"/>
    <w:next w:val="Standaard"/>
    <w:link w:val="Kop2Char"/>
    <w:uiPriority w:val="9"/>
    <w:unhideWhenUsed/>
    <w:qFormat/>
    <w:rsid w:val="00A73A54"/>
    <w:pPr>
      <w:pageBreakBefore/>
      <w:spacing w:before="120" w:after="120"/>
      <w:outlineLvl w:val="1"/>
    </w:pPr>
    <w:rPr>
      <w:rFonts w:eastAsia="Times New Roman"/>
      <w:b/>
      <w:color w:val="4472C4" w:themeColor="accent1"/>
      <w:sz w:val="32"/>
      <w:szCs w:val="26"/>
    </w:rPr>
  </w:style>
  <w:style w:type="paragraph" w:styleId="Kop3">
    <w:name w:val="heading 3"/>
    <w:basedOn w:val="Standaard"/>
    <w:next w:val="Standaard"/>
    <w:link w:val="Kop3Char"/>
    <w:uiPriority w:val="9"/>
    <w:unhideWhenUsed/>
    <w:qFormat/>
    <w:rsid w:val="004F76BC"/>
    <w:pPr>
      <w:keepNext/>
      <w:keepLines/>
      <w:spacing w:before="120" w:after="120"/>
      <w:outlineLvl w:val="2"/>
    </w:pPr>
    <w:rPr>
      <w:rFonts w:eastAsia="Times New Roman"/>
      <w:b/>
      <w:color w:val="4472C4"/>
      <w:sz w:val="28"/>
    </w:rPr>
  </w:style>
  <w:style w:type="paragraph" w:styleId="Kop4">
    <w:name w:val="heading 4"/>
    <w:basedOn w:val="Standaard"/>
    <w:next w:val="Standaard"/>
    <w:link w:val="Kop4Char"/>
    <w:uiPriority w:val="9"/>
    <w:unhideWhenUsed/>
    <w:qFormat/>
    <w:rsid w:val="004F76BC"/>
    <w:pPr>
      <w:keepNext/>
      <w:keepLines/>
      <w:spacing w:before="120" w:after="120"/>
      <w:outlineLvl w:val="3"/>
    </w:pPr>
    <w:rPr>
      <w:rFonts w:eastAsia="Times New Roman"/>
      <w:b/>
      <w:iCs/>
      <w:color w:val="4472C4"/>
      <w:sz w:val="24"/>
    </w:rPr>
  </w:style>
  <w:style w:type="paragraph" w:styleId="Kop5">
    <w:name w:val="heading 5"/>
    <w:basedOn w:val="Standaard"/>
    <w:next w:val="Standaard"/>
    <w:link w:val="Kop5Char"/>
    <w:uiPriority w:val="9"/>
    <w:unhideWhenUsed/>
    <w:qFormat/>
    <w:rsid w:val="00692AFD"/>
    <w:pPr>
      <w:keepNext/>
      <w:keepLines/>
      <w:spacing w:before="120" w:after="200"/>
      <w:outlineLvl w:val="4"/>
    </w:pPr>
    <w:rPr>
      <w:rFonts w:eastAsia="Times New Roman"/>
      <w:b/>
      <w:color w:val="E38106"/>
      <w:sz w:val="24"/>
    </w:rPr>
  </w:style>
  <w:style w:type="paragraph" w:styleId="Kop6">
    <w:name w:val="heading 6"/>
    <w:basedOn w:val="Standaard"/>
    <w:next w:val="Standaard"/>
    <w:link w:val="Kop6Char"/>
    <w:uiPriority w:val="9"/>
    <w:unhideWhenUsed/>
    <w:qFormat/>
    <w:rsid w:val="00692AFD"/>
    <w:pPr>
      <w:keepNext/>
      <w:keepLines/>
      <w:spacing w:before="120" w:after="120"/>
      <w:outlineLvl w:val="5"/>
    </w:pPr>
    <w:rPr>
      <w:rFonts w:eastAsia="Times New Roman"/>
      <w:b/>
      <w:color w:val="E38106"/>
      <w:sz w:val="24"/>
    </w:rPr>
  </w:style>
  <w:style w:type="paragraph" w:styleId="Kop7">
    <w:name w:val="heading 7"/>
    <w:basedOn w:val="Kop8"/>
    <w:next w:val="Standaard"/>
    <w:link w:val="Kop7Char"/>
    <w:uiPriority w:val="9"/>
    <w:unhideWhenUsed/>
    <w:qFormat/>
    <w:rsid w:val="002C046C"/>
    <w:pPr>
      <w:spacing w:after="240"/>
      <w:outlineLvl w:val="6"/>
    </w:pPr>
    <w:rPr>
      <w:iCs/>
      <w:color w:val="auto"/>
      <w:sz w:val="24"/>
    </w:rPr>
  </w:style>
  <w:style w:type="paragraph" w:styleId="Kop8">
    <w:name w:val="heading 8"/>
    <w:basedOn w:val="Standaard"/>
    <w:next w:val="Standaard"/>
    <w:link w:val="Kop8Char"/>
    <w:uiPriority w:val="9"/>
    <w:unhideWhenUsed/>
    <w:qFormat/>
    <w:rsid w:val="00FA1D9A"/>
    <w:pPr>
      <w:keepNext/>
      <w:keepLines/>
      <w:spacing w:before="120" w:after="120"/>
      <w:outlineLvl w:val="7"/>
    </w:pPr>
    <w:rPr>
      <w:rFonts w:eastAsiaTheme="majorEastAsia" w:cs="Times New Roman (Koppen CS)"/>
      <w:b/>
      <w:color w:val="272727" w:themeColor="text1" w:themeTint="D8"/>
      <w:szCs w:val="21"/>
    </w:rPr>
  </w:style>
  <w:style w:type="paragraph" w:styleId="Kop9">
    <w:name w:val="heading 9"/>
    <w:basedOn w:val="Standaard"/>
    <w:next w:val="Standaard"/>
    <w:link w:val="Kop9Char"/>
    <w:uiPriority w:val="9"/>
    <w:unhideWhenUsed/>
    <w:qFormat/>
    <w:rsid w:val="00692AFD"/>
    <w:pPr>
      <w:keepNext/>
      <w:keepLines/>
      <w:spacing w:before="240" w:after="120"/>
      <w:outlineLvl w:val="8"/>
    </w:pPr>
    <w:rPr>
      <w:rFonts w:eastAsiaTheme="majorEastAsia" w:cs="Times New Roman (Koppen CS)"/>
      <w:b/>
      <w:iCs/>
      <w:color w:val="E38106"/>
      <w:sz w:val="24"/>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9048EE"/>
    <w:pPr>
      <w:spacing w:before="120" w:after="120"/>
      <w:outlineLvl w:val="0"/>
    </w:pPr>
    <w:rPr>
      <w:rFonts w:eastAsia="Times New Roman"/>
      <w:b/>
      <w:color w:val="FFFFFF" w:themeColor="background1"/>
      <w:spacing w:val="-10"/>
      <w:kern w:val="28"/>
      <w:sz w:val="40"/>
      <w:szCs w:val="56"/>
    </w:rPr>
  </w:style>
  <w:style w:type="character" w:customStyle="1" w:styleId="TitelChar">
    <w:name w:val="Titel Char"/>
    <w:link w:val="Titel"/>
    <w:uiPriority w:val="10"/>
    <w:rsid w:val="009048EE"/>
    <w:rPr>
      <w:rFonts w:ascii="Arial" w:eastAsia="Times New Roman" w:hAnsi="Arial"/>
      <w:b/>
      <w:color w:val="FFFFFF" w:themeColor="background1"/>
      <w:spacing w:val="-10"/>
      <w:kern w:val="28"/>
      <w:sz w:val="40"/>
      <w:szCs w:val="56"/>
      <w:lang w:eastAsia="en-US"/>
    </w:rPr>
  </w:style>
  <w:style w:type="character" w:customStyle="1" w:styleId="Kop1Char">
    <w:name w:val="Kop 1 Char"/>
    <w:link w:val="Kop1"/>
    <w:uiPriority w:val="9"/>
    <w:rsid w:val="00E31C60"/>
    <w:rPr>
      <w:rFonts w:ascii="Arial" w:eastAsia="Times New Roman" w:hAnsi="Arial"/>
      <w:b/>
      <w:caps/>
      <w:color w:val="115094"/>
      <w:sz w:val="40"/>
      <w:szCs w:val="32"/>
      <w:lang w:eastAsia="en-US"/>
    </w:rPr>
  </w:style>
  <w:style w:type="character" w:customStyle="1" w:styleId="Kop2Char">
    <w:name w:val="Kop 2 Char"/>
    <w:link w:val="Kop2"/>
    <w:uiPriority w:val="9"/>
    <w:rsid w:val="00A73A54"/>
    <w:rPr>
      <w:rFonts w:eastAsia="Times New Roman"/>
      <w:b/>
      <w:color w:val="4472C4" w:themeColor="accent1"/>
      <w:sz w:val="32"/>
      <w:szCs w:val="26"/>
      <w:lang w:eastAsia="en-US"/>
    </w:rPr>
  </w:style>
  <w:style w:type="paragraph" w:styleId="Ondertitel">
    <w:name w:val="Subtitle"/>
    <w:basedOn w:val="Standaard"/>
    <w:next w:val="Standaard"/>
    <w:link w:val="OndertitelChar"/>
    <w:uiPriority w:val="11"/>
    <w:rsid w:val="00BD7709"/>
    <w:pPr>
      <w:numPr>
        <w:ilvl w:val="1"/>
      </w:numPr>
      <w:spacing w:after="160"/>
    </w:pPr>
    <w:rPr>
      <w:rFonts w:eastAsia="Times New Roman"/>
      <w:color w:val="5A5A5A"/>
      <w:spacing w:val="15"/>
      <w:szCs w:val="22"/>
    </w:rPr>
  </w:style>
  <w:style w:type="character" w:customStyle="1" w:styleId="OndertitelChar">
    <w:name w:val="Ondertitel Char"/>
    <w:link w:val="Ondertitel"/>
    <w:uiPriority w:val="11"/>
    <w:rsid w:val="00BD7709"/>
    <w:rPr>
      <w:rFonts w:eastAsia="Times New Roman"/>
      <w:color w:val="5A5A5A"/>
      <w:spacing w:val="15"/>
      <w:sz w:val="22"/>
      <w:szCs w:val="22"/>
    </w:rPr>
  </w:style>
  <w:style w:type="character" w:customStyle="1" w:styleId="Kop3Char">
    <w:name w:val="Kop 3 Char"/>
    <w:link w:val="Kop3"/>
    <w:uiPriority w:val="9"/>
    <w:rsid w:val="004F76BC"/>
    <w:rPr>
      <w:rFonts w:ascii="Arial" w:eastAsia="Times New Roman" w:hAnsi="Arial"/>
      <w:b/>
      <w:color w:val="4472C4"/>
      <w:sz w:val="28"/>
      <w:szCs w:val="24"/>
      <w:lang w:eastAsia="en-US"/>
    </w:rPr>
  </w:style>
  <w:style w:type="character" w:customStyle="1" w:styleId="Kop4Char">
    <w:name w:val="Kop 4 Char"/>
    <w:link w:val="Kop4"/>
    <w:uiPriority w:val="9"/>
    <w:rsid w:val="004F76BC"/>
    <w:rPr>
      <w:rFonts w:eastAsia="Times New Roman"/>
      <w:b/>
      <w:iCs/>
      <w:color w:val="4472C4"/>
      <w:sz w:val="24"/>
      <w:szCs w:val="24"/>
      <w:lang w:eastAsia="en-US"/>
    </w:rPr>
  </w:style>
  <w:style w:type="character" w:customStyle="1" w:styleId="Kop5Char">
    <w:name w:val="Kop 5 Char"/>
    <w:link w:val="Kop5"/>
    <w:uiPriority w:val="9"/>
    <w:rsid w:val="00692AFD"/>
    <w:rPr>
      <w:rFonts w:ascii="Arial" w:eastAsia="Times New Roman" w:hAnsi="Arial"/>
      <w:b/>
      <w:color w:val="E38106"/>
      <w:sz w:val="24"/>
      <w:szCs w:val="24"/>
      <w:lang w:eastAsia="en-US"/>
    </w:rPr>
  </w:style>
  <w:style w:type="paragraph" w:styleId="Koptekst">
    <w:name w:val="header"/>
    <w:basedOn w:val="Standaard"/>
    <w:link w:val="KoptekstChar"/>
    <w:uiPriority w:val="99"/>
    <w:unhideWhenUsed/>
    <w:rsid w:val="00980C2E"/>
    <w:pPr>
      <w:tabs>
        <w:tab w:val="center" w:pos="4536"/>
        <w:tab w:val="right" w:pos="9072"/>
      </w:tabs>
    </w:pPr>
  </w:style>
  <w:style w:type="character" w:customStyle="1" w:styleId="KoptekstChar">
    <w:name w:val="Koptekst Char"/>
    <w:basedOn w:val="Standaardalinea-lettertype"/>
    <w:link w:val="Koptekst"/>
    <w:uiPriority w:val="99"/>
    <w:rsid w:val="00980C2E"/>
  </w:style>
  <w:style w:type="paragraph" w:styleId="Voettekst">
    <w:name w:val="footer"/>
    <w:basedOn w:val="Standaard"/>
    <w:link w:val="VoettekstChar"/>
    <w:uiPriority w:val="99"/>
    <w:unhideWhenUsed/>
    <w:rsid w:val="00980C2E"/>
    <w:pPr>
      <w:tabs>
        <w:tab w:val="center" w:pos="4536"/>
        <w:tab w:val="right" w:pos="9072"/>
      </w:tabs>
    </w:pPr>
  </w:style>
  <w:style w:type="character" w:customStyle="1" w:styleId="VoettekstChar">
    <w:name w:val="Voettekst Char"/>
    <w:basedOn w:val="Standaardalinea-lettertype"/>
    <w:link w:val="Voettekst"/>
    <w:uiPriority w:val="99"/>
    <w:rsid w:val="00980C2E"/>
  </w:style>
  <w:style w:type="character" w:customStyle="1" w:styleId="Kop6Char">
    <w:name w:val="Kop 6 Char"/>
    <w:link w:val="Kop6"/>
    <w:uiPriority w:val="9"/>
    <w:rsid w:val="00692AFD"/>
    <w:rPr>
      <w:rFonts w:ascii="Arial" w:eastAsia="Times New Roman" w:hAnsi="Arial"/>
      <w:b/>
      <w:color w:val="E38106"/>
      <w:sz w:val="24"/>
      <w:szCs w:val="24"/>
      <w:lang w:eastAsia="en-US"/>
    </w:rPr>
  </w:style>
  <w:style w:type="character" w:styleId="Paginanummer">
    <w:name w:val="page number"/>
    <w:basedOn w:val="Standaardalinea-lettertype"/>
    <w:uiPriority w:val="99"/>
    <w:semiHidden/>
    <w:unhideWhenUsed/>
    <w:rsid w:val="00867720"/>
  </w:style>
  <w:style w:type="character" w:customStyle="1" w:styleId="Kop9Char">
    <w:name w:val="Kop 9 Char"/>
    <w:basedOn w:val="Standaardalinea-lettertype"/>
    <w:link w:val="Kop9"/>
    <w:uiPriority w:val="9"/>
    <w:rsid w:val="00692AFD"/>
    <w:rPr>
      <w:rFonts w:ascii="Arial" w:eastAsiaTheme="majorEastAsia" w:hAnsi="Arial" w:cs="Times New Roman (Koppen CS)"/>
      <w:b/>
      <w:iCs/>
      <w:color w:val="E38106"/>
      <w:sz w:val="24"/>
      <w:szCs w:val="21"/>
      <w:lang w:eastAsia="en-US"/>
    </w:rPr>
  </w:style>
  <w:style w:type="character" w:customStyle="1" w:styleId="Kop8Char">
    <w:name w:val="Kop 8 Char"/>
    <w:basedOn w:val="Standaardalinea-lettertype"/>
    <w:link w:val="Kop8"/>
    <w:uiPriority w:val="9"/>
    <w:rsid w:val="00FA1D9A"/>
    <w:rPr>
      <w:rFonts w:ascii="Arial" w:eastAsiaTheme="majorEastAsia" w:hAnsi="Arial" w:cs="Times New Roman (Koppen CS)"/>
      <w:b/>
      <w:color w:val="272727" w:themeColor="text1" w:themeTint="D8"/>
      <w:sz w:val="21"/>
      <w:szCs w:val="21"/>
      <w:lang w:eastAsia="en-US"/>
    </w:rPr>
  </w:style>
  <w:style w:type="character" w:customStyle="1" w:styleId="Kop7Char">
    <w:name w:val="Kop 7 Char"/>
    <w:basedOn w:val="Standaardalinea-lettertype"/>
    <w:link w:val="Kop7"/>
    <w:uiPriority w:val="9"/>
    <w:rsid w:val="002C046C"/>
    <w:rPr>
      <w:rFonts w:ascii="Arial" w:eastAsiaTheme="majorEastAsia" w:hAnsi="Arial" w:cs="Times New Roman (Koppen CS)"/>
      <w:b/>
      <w:iCs/>
      <w:sz w:val="24"/>
      <w:szCs w:val="21"/>
      <w:lang w:eastAsia="en-US"/>
    </w:rPr>
  </w:style>
  <w:style w:type="paragraph" w:styleId="Inhopg4">
    <w:name w:val="toc 4"/>
    <w:basedOn w:val="Standaard"/>
    <w:next w:val="Standaard"/>
    <w:autoRedefine/>
    <w:uiPriority w:val="39"/>
    <w:semiHidden/>
    <w:unhideWhenUsed/>
    <w:rsid w:val="004F76BC"/>
    <w:pPr>
      <w:spacing w:after="100"/>
      <w:ind w:left="600"/>
    </w:pPr>
  </w:style>
  <w:style w:type="paragraph" w:styleId="Ballontekst">
    <w:name w:val="Balloon Text"/>
    <w:basedOn w:val="Standaard"/>
    <w:link w:val="BallontekstChar"/>
    <w:uiPriority w:val="99"/>
    <w:semiHidden/>
    <w:unhideWhenUsed/>
    <w:rsid w:val="00521E69"/>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21E69"/>
    <w:rPr>
      <w:rFonts w:ascii="Segoe UI" w:hAnsi="Segoe UI" w:cs="Segoe UI"/>
      <w:sz w:val="18"/>
      <w:szCs w:val="18"/>
      <w:lang w:eastAsia="en-US"/>
    </w:rPr>
  </w:style>
  <w:style w:type="paragraph" w:styleId="Lijstalinea">
    <w:name w:val="List Paragraph"/>
    <w:basedOn w:val="Standaard"/>
    <w:uiPriority w:val="34"/>
    <w:rsid w:val="009E474E"/>
    <w:pPr>
      <w:ind w:left="720"/>
    </w:pPr>
  </w:style>
  <w:style w:type="paragraph" w:styleId="Inhopg1">
    <w:name w:val="toc 1"/>
    <w:basedOn w:val="Standaard"/>
    <w:next w:val="Standaard"/>
    <w:autoRedefine/>
    <w:uiPriority w:val="39"/>
    <w:rsid w:val="000F3DF7"/>
    <w:pPr>
      <w:spacing w:after="100"/>
    </w:pPr>
  </w:style>
  <w:style w:type="paragraph" w:styleId="Inhopg2">
    <w:name w:val="toc 2"/>
    <w:basedOn w:val="Standaard"/>
    <w:next w:val="Standaard"/>
    <w:autoRedefine/>
    <w:uiPriority w:val="39"/>
    <w:rsid w:val="000F3DF7"/>
    <w:pPr>
      <w:spacing w:after="100"/>
      <w:ind w:left="220"/>
    </w:pPr>
  </w:style>
  <w:style w:type="paragraph" w:styleId="Inhopg3">
    <w:name w:val="toc 3"/>
    <w:basedOn w:val="Standaard"/>
    <w:next w:val="Standaard"/>
    <w:autoRedefine/>
    <w:uiPriority w:val="39"/>
    <w:rsid w:val="000F3DF7"/>
    <w:pPr>
      <w:spacing w:after="100"/>
      <w:ind w:left="440"/>
    </w:pPr>
  </w:style>
  <w:style w:type="paragraph" w:styleId="Inhopg5">
    <w:name w:val="toc 5"/>
    <w:basedOn w:val="Standaard"/>
    <w:next w:val="Standaard"/>
    <w:autoRedefine/>
    <w:uiPriority w:val="39"/>
    <w:rsid w:val="000F3DF7"/>
    <w:pPr>
      <w:spacing w:after="100"/>
      <w:ind w:left="880"/>
    </w:pPr>
  </w:style>
  <w:style w:type="paragraph" w:styleId="Inhopg6">
    <w:name w:val="toc 6"/>
    <w:basedOn w:val="Standaard"/>
    <w:next w:val="Standaard"/>
    <w:autoRedefine/>
    <w:uiPriority w:val="39"/>
    <w:rsid w:val="000F3DF7"/>
    <w:pPr>
      <w:spacing w:after="100"/>
      <w:ind w:left="1100"/>
    </w:pPr>
  </w:style>
  <w:style w:type="paragraph" w:styleId="Inhopg7">
    <w:name w:val="toc 7"/>
    <w:basedOn w:val="Standaard"/>
    <w:next w:val="Standaard"/>
    <w:autoRedefine/>
    <w:uiPriority w:val="39"/>
    <w:rsid w:val="000F3DF7"/>
    <w:pPr>
      <w:spacing w:after="100"/>
      <w:ind w:left="1320"/>
    </w:pPr>
  </w:style>
  <w:style w:type="paragraph" w:styleId="Inhopg8">
    <w:name w:val="toc 8"/>
    <w:basedOn w:val="Standaard"/>
    <w:next w:val="Standaard"/>
    <w:autoRedefine/>
    <w:uiPriority w:val="39"/>
    <w:rsid w:val="000F3DF7"/>
    <w:pPr>
      <w:spacing w:after="100"/>
      <w:ind w:left="1540"/>
    </w:pPr>
  </w:style>
  <w:style w:type="paragraph" w:styleId="Inhopg9">
    <w:name w:val="toc 9"/>
    <w:basedOn w:val="Standaard"/>
    <w:next w:val="Standaard"/>
    <w:autoRedefine/>
    <w:uiPriority w:val="39"/>
    <w:rsid w:val="000F3DF7"/>
    <w:pPr>
      <w:spacing w:after="100"/>
      <w:ind w:left="1760"/>
    </w:pPr>
  </w:style>
  <w:style w:type="character" w:styleId="Hyperlink">
    <w:name w:val="Hyperlink"/>
    <w:basedOn w:val="Standaardalinea-lettertype"/>
    <w:uiPriority w:val="99"/>
    <w:rsid w:val="005832BD"/>
    <w:rPr>
      <w:color w:val="0563C1"/>
      <w:u w:val="single"/>
    </w:rPr>
  </w:style>
  <w:style w:type="paragraph" w:styleId="Bijschrift">
    <w:name w:val="caption"/>
    <w:basedOn w:val="Standaard"/>
    <w:next w:val="Standaard"/>
    <w:uiPriority w:val="35"/>
    <w:qFormat/>
    <w:rsid w:val="000F3DF7"/>
    <w:pPr>
      <w:spacing w:after="200"/>
    </w:pPr>
    <w:rPr>
      <w:i/>
      <w:iCs/>
      <w:color w:val="44546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berkelland.bestuurlijkeinformatie.nl/Agenda/Document/b73a0684-11ba-410e-bef3-0316e3a9efc0?documentId=75910df5-ab89-4129-837f-993af3195178&amp;agendaItemId=a7c215ab-47b7-493b-9d92-8bd3be22a818" TargetMode="External"/><Relationship Id="rId26" Type="http://schemas.openxmlformats.org/officeDocument/2006/relationships/hyperlink" Target="https://berkelland.bestuurlijkeinformatie.nl/Agenda/Document/b73a0684-11ba-410e-bef3-0316e3a9efc0?documentId=9971e62b-338f-4f45-b8d3-e0025648559d&amp;agendaItemId=5e7280b6-5bf3-4690-8c0d-e367436969b2" TargetMode="External"/><Relationship Id="rId39" Type="http://schemas.openxmlformats.org/officeDocument/2006/relationships/hyperlink" Target="https://zoek.officielebekendmakingen.nl/gmb-2025-528982.html" TargetMode="External"/><Relationship Id="rId21" Type="http://schemas.openxmlformats.org/officeDocument/2006/relationships/hyperlink" Target="https://berkelland.bestuurlijkeinformatie.nl/Agenda/Document/7aacb6ee-1d45-47d6-9eef-f81192392ebc?documentId=e49cf511-dede-4bd0-a9e7-2ac4e86161eb&amp;agendaItemId=60a57ed7-79da-408d-bd0e-f2e1f4c01d90" TargetMode="External"/><Relationship Id="rId34" Type="http://schemas.openxmlformats.org/officeDocument/2006/relationships/hyperlink" Target="https://berkelland.bestuurlijkeinformatie.nl/Agenda/Document/e5e9c509-a484-4918-a899-72daf9178a67?documentId=91fd25c8-dccd-4e5e-9391-8d1980c44eca" TargetMode="External"/><Relationship Id="rId42" Type="http://schemas.openxmlformats.org/officeDocument/2006/relationships/hyperlink" Target="https://berkelland.bestuurlijkeinformatie.nl/Agenda/Document/7908ebae-5ab9-4886-8b57-368d70a03fd7?documentId=af37cb2a-34e3-4f43-b56d-5f2fd5d1a25c&amp;agendaItemId=1aa543b9-f5ab-4db3-8248-26914388011a" TargetMode="External"/><Relationship Id="rId47" Type="http://schemas.openxmlformats.org/officeDocument/2006/relationships/hyperlink" Target="https://berkelland.bestuurlijkeinformatie.nl/Agenda/Document/5616a689-5a8d-4446-9711-43d3255de398?documentId=666d4610-cacd-4d8b-9ef8-b2c3a26c67f0&amp;agendaItemId=5840f06d-43a1-4d2c-8240-e7cef18850f2" TargetMode="External"/><Relationship Id="rId50" Type="http://schemas.openxmlformats.org/officeDocument/2006/relationships/hyperlink" Target="https://berkelland.bestuurlijkeinformatie.nl/Agenda/Document/4b7be146-4435-4310-8692-2abeacc018b8?documentId=e9da4bc5-2720-47b4-b5a4-bd2cbc604ce1&amp;agendaItemId=474568b6-5327-467e-b1d5-625f546a46aa" TargetMode="External"/><Relationship Id="rId55" Type="http://schemas.openxmlformats.org/officeDocument/2006/relationships/image" Target="media/image2.png"/><Relationship Id="rId63"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www.planviewer.nl/imro/files/NL.IMRO.1859.BPBGB2020-0001/t_NL.IMRO.1859.BPBGB2020-0001.html" TargetMode="External"/><Relationship Id="rId11" Type="http://schemas.openxmlformats.org/officeDocument/2006/relationships/endnotes" Target="endnotes.xml"/><Relationship Id="rId24" Type="http://schemas.openxmlformats.org/officeDocument/2006/relationships/hyperlink" Target="https://berkelland.bestuurlijkeinformatie.nl/Agenda/Document/0a6823f5-8bde-4fdf-92a2-352edb1851c5?documentId=694a3ee1-e9a4-41d7-9b56-944a38a63a9b&amp;agendaItemId=79ce0f48-32c9-406d-a98f-42a6576b68d8" TargetMode="External"/><Relationship Id="rId32" Type="http://schemas.openxmlformats.org/officeDocument/2006/relationships/hyperlink" Target="https://lokaleregelgeving.overheid.nl/CVDR679198/1" TargetMode="External"/><Relationship Id="rId37" Type="http://schemas.openxmlformats.org/officeDocument/2006/relationships/hyperlink" Target="https://berkelland.bestuurlijkeinformatie.nl/Agenda/Document/7319afee-fc63-4f23-9f7d-18db403d8083?documentId=97948f53-3ff1-474c-ae7b-11f208dda14f" TargetMode="External"/><Relationship Id="rId40" Type="http://schemas.openxmlformats.org/officeDocument/2006/relationships/hyperlink" Target="https://berkelland.bestuurlijkeinformatie.nl/Agenda/Document/6e27947d-ac80-41ed-8d92-dd76a55e200b?documentId=8039cf0a-e5ed-4b3a-a4de-2c88421c1b6a&amp;agendaItemId=31be6675-7a3a-4fd2-8e06-e2fe38c1d81e" TargetMode="External"/><Relationship Id="rId45" Type="http://schemas.openxmlformats.org/officeDocument/2006/relationships/hyperlink" Target="https://berkelland.bestuurlijkeinformatie.nl/Agenda/Document/07f0aee7-57de-44c5-b0ae-d6e46a389398?documentId=26a1ac8c-720a-4809-952f-6f051544e889&amp;agendaItemId=2f1891cc-f6a0-43fe-9166-5f009775238c" TargetMode="External"/><Relationship Id="rId53" Type="http://schemas.openxmlformats.org/officeDocument/2006/relationships/hyperlink" Target="https://lokaleregelgeving.overheid.nl/CVDR636669/1" TargetMode="External"/><Relationship Id="rId58" Type="http://schemas.openxmlformats.org/officeDocument/2006/relationships/image" Target="media/image3.png"/><Relationship Id="rId5" Type="http://schemas.openxmlformats.org/officeDocument/2006/relationships/customXml" Target="../customXml/item5.xml"/><Relationship Id="rId61" Type="http://schemas.openxmlformats.org/officeDocument/2006/relationships/image" Target="media/image6.png"/><Relationship Id="rId19" Type="http://schemas.openxmlformats.org/officeDocument/2006/relationships/hyperlink" Target="https://berkelland.bestuurlijkeinformatie.nl/Agenda/Document/13b3a953-ecc5-4045-b772-27a934705114?documentId=f5a6e2fe-b22f-49d5-86a3-1c701ae4f882&amp;agendaItemId=bd4e31c3-d83d-4923-bf9a-cf03f7d6d976" TargetMode="External"/><Relationship Id="rId14" Type="http://schemas.openxmlformats.org/officeDocument/2006/relationships/footer" Target="footer1.xml"/><Relationship Id="rId22" Type="http://schemas.openxmlformats.org/officeDocument/2006/relationships/hyperlink" Target="https://berkelland.bestuurlijkeinformatie.nl/Agenda/Document/832cbb90-27c3-42e2-9e91-11a8533522cf?documentId=9d038f68-bf60-4e44-8e68-d08add149d57&amp;agendaItemId=de64ba09-7e83-4578-8072-41ca7e332f93" TargetMode="External"/><Relationship Id="rId27" Type="http://schemas.openxmlformats.org/officeDocument/2006/relationships/hyperlink" Target="https://berkelland.bestuurlijkeinformatie.nl/Agenda/Document/620a4d41-6270-4035-88d5-22824e134127?documentId=26ed5db8-c3a8-4e4a-b8da-f5e84a0a4806&amp;agendaItemId=e1e5dad4-83c8-4713-857c-bf7dc40b306e" TargetMode="External"/><Relationship Id="rId30" Type="http://schemas.openxmlformats.org/officeDocument/2006/relationships/hyperlink" Target="https://repository.officiele-overheidspublicaties.nl/externebijlagen/exb-2020-20801/1/bijlage/exb-2020-20801.pdf" TargetMode="External"/><Relationship Id="rId35" Type="http://schemas.openxmlformats.org/officeDocument/2006/relationships/hyperlink" Target="https://berkelland.bestuurlijkeinformatie.nl/Agenda/Document/75e5fa86-b3a1-45d9-9cc6-c0708bf7aed6?documentId=f3877739-5a64-4560-94ff-5cfe0c8dec64&amp;agendaItemId=5788b88d-ecf3-4583-96a5-0697cb2272b3" TargetMode="External"/><Relationship Id="rId43" Type="http://schemas.openxmlformats.org/officeDocument/2006/relationships/hyperlink" Target="https://berkelland.bestuurlijkeinformatie.nl/Agenda/Document/3e35f4d7-d948-4011-bdee-424581b5759d?documentId=bbf5d2cd-381e-4f04-ae54-d34fd04c4e65&amp;agendaItemId=03d969e9-c756-4538-bab1-79ae8513c616" TargetMode="External"/><Relationship Id="rId48" Type="http://schemas.openxmlformats.org/officeDocument/2006/relationships/hyperlink" Target="https://berkelland.bestuurlijkeinformatie.nl/Agenda/Document/0a6823f5-8bde-4fdf-92a2-352edb1851c5?documentId=8885d356-3f8f-42b4-a60a-7783ec308fcc&amp;agendaItemId=9164c0c1-2bce-4e2f-9c44-e4fcab641160" TargetMode="External"/><Relationship Id="rId56" Type="http://schemas.openxmlformats.org/officeDocument/2006/relationships/hyperlink" Target="https://coelo.nl/atlas-lokale-lasten-2025/benchmarks-en-rangnummers-2025/woonlasten-en-rangnummers-per-gemeente-2025/" TargetMode="External"/><Relationship Id="rId8" Type="http://schemas.openxmlformats.org/officeDocument/2006/relationships/settings" Target="settings.xml"/><Relationship Id="rId51" Type="http://schemas.openxmlformats.org/officeDocument/2006/relationships/hyperlink" Target="https://berkelland.bestuurlijkeinformatie.nl/Agenda/Document/3d5ea7d2-6c3f-45af-831e-f00f8bfca6e8?documentId=91016e15-6c7c-4523-a8d1-d028e1ff31ce&amp;agendaItemId=4af6787f-512b-4717-909f-ce494cc114a4" TargetMode="External"/><Relationship Id="rId3" Type="http://schemas.openxmlformats.org/officeDocument/2006/relationships/customXml" Target="../customXml/item3.xml"/><Relationship Id="rId12" Type="http://schemas.openxmlformats.org/officeDocument/2006/relationships/hyperlink" Target="https://www.waarstaatjegemeente.nl" TargetMode="External"/><Relationship Id="rId17" Type="http://schemas.openxmlformats.org/officeDocument/2006/relationships/footer" Target="footer3.xml"/><Relationship Id="rId25" Type="http://schemas.openxmlformats.org/officeDocument/2006/relationships/hyperlink" Target="https://berkelland.bestuurlijkeinformatie.nl/Agenda/Document/a93e0c02-db7b-49ed-a63b-33f0c69dd59c?documentId=5e60af57-3d8d-434b-8d60-24f5a7386577&amp;agendaItemId=eab5f842-dbc6-4767-b7b0-2a75d97b8d33" TargetMode="External"/><Relationship Id="rId33" Type="http://schemas.openxmlformats.org/officeDocument/2006/relationships/hyperlink" Target="https://www.google.nl/url?sa=t&amp;rct=j&amp;q=&amp;esrc=s&amp;source=web&amp;cd=&amp;cad=rja&amp;uact=8&amp;ved=2ahUKEwiA4o2FyOOAAxWygf0HHaFlBDgQFnoECBwQAQ&amp;url=https%3A%2F%2Fberkelland.bestuurlijkeinformatie.nl%2FDocument%2FView%2Fc0dc8b4a-c917-4144-bb1f-b5bee0208653&amp;usg=AOvVaw1Als74hwok1R3_BugK8-Nl&amp;opi=89978449" TargetMode="External"/><Relationship Id="rId38" Type="http://schemas.openxmlformats.org/officeDocument/2006/relationships/hyperlink" Target="https://zoek.officielebekendmakingen.nl/gmb-2025-528965.html" TargetMode="External"/><Relationship Id="rId46" Type="http://schemas.openxmlformats.org/officeDocument/2006/relationships/hyperlink" Target="https://berkelland.bestuurlijkeinformatie.nl/Reports/Item/c5286ba1-0615-4831-b275-d3f3ddc21403" TargetMode="External"/><Relationship Id="rId59" Type="http://schemas.openxmlformats.org/officeDocument/2006/relationships/image" Target="media/image4.png"/><Relationship Id="rId20" Type="http://schemas.openxmlformats.org/officeDocument/2006/relationships/hyperlink" Target="https://berkelland.bestuurlijkeinformatie.nl/Agenda/Document/7aacb6ee-1d45-47d6-9eef-f81192392ebc?documentId=e49cf511-dede-4bd0-a9e7-2ac4e86161eb&amp;agendaItemId=60a57ed7-79da-408d-bd0e-f2e1f4c01d90" TargetMode="External"/><Relationship Id="rId41" Type="http://schemas.openxmlformats.org/officeDocument/2006/relationships/hyperlink" Target="https://berkelland.bestuurlijkeinformatie.nl/Agenda/Document/6e27947d-ac80-41ed-8d92-dd76a55e200b?documentId=d9db6ca2-6bb7-4daa-87a6-6baeb4a94e1d&amp;agendaItemId=31be6675-7a3a-4fd2-8e06-e2fe38c1d81e" TargetMode="External"/><Relationship Id="rId54" Type="http://schemas.openxmlformats.org/officeDocument/2006/relationships/hyperlink" Target="https://lokaleregelgeving.overheid.nl/CVDR485691"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berkelland.bestuurlijkeinformatie.nl/Agenda/Document/0a6823f5-8bde-4fdf-92a2-352edb1851c5?documentId=4baf186e-50c8-4245-99d4-959954d97235&amp;agendaItemId=7a0251b6-a8e5-480a-9780-21a909df69d3" TargetMode="External"/><Relationship Id="rId28" Type="http://schemas.openxmlformats.org/officeDocument/2006/relationships/hyperlink" Target="https://berkelland.bestuurlijkeinformatie.nl/Agenda/Document/86d6f553-e334-4585-aad7-0f8968d8a7f0?documentId=21dac934-3a01-450a-9886-2f1a787edf5e" TargetMode="External"/><Relationship Id="rId36" Type="http://schemas.openxmlformats.org/officeDocument/2006/relationships/hyperlink" Target="https://berkelland.bestuurlijkeinformatie.nl/Agenda/Document/34b30e11-ed87-4f0a-a48e-8747240715e5?documentId=75b8e94e-c014-4fcf-95ba-68751449df32&amp;agendaItemId=f9c0d5b9-29e5-4111-b5c7-b0f48da8587d" TargetMode="External"/><Relationship Id="rId49" Type="http://schemas.openxmlformats.org/officeDocument/2006/relationships/hyperlink" Target="https://berkelland.bestuurlijkeinformatie.nl/Agenda/Document/d1bb0576-a996-4faa-8ff1-3119c379cca6?documentId=391414a7-4bb0-44a8-b80a-7285fb4f0dbe" TargetMode="External"/><Relationship Id="rId57" Type="http://schemas.openxmlformats.org/officeDocument/2006/relationships/hyperlink" Target="https://www.euregio.nl" TargetMode="External"/><Relationship Id="rId10" Type="http://schemas.openxmlformats.org/officeDocument/2006/relationships/footnotes" Target="footnotes.xml"/><Relationship Id="rId31" Type="http://schemas.openxmlformats.org/officeDocument/2006/relationships/hyperlink" Target="https://berkelland.bestuurlijkeinformatie.nl/Agenda/Document/413270d6-a08a-48b4-9e61-41f950e8318b?documentId=a851f0ba-4e85-4c05-84c6-ac3e9e3482ad" TargetMode="External"/><Relationship Id="rId44" Type="http://schemas.openxmlformats.org/officeDocument/2006/relationships/hyperlink" Target="https://berkelland.bestuurlijkeinformatie.nl/Agenda/Document/13b3a953-ecc5-4045-b772-27a934705114?documentId=22836fe5-d682-4d74-b17c-a7a3f0eb0858&amp;agendaItemId=21f97d34-eb9f-40fc-8835-1908ac16f5f5" TargetMode="External"/><Relationship Id="rId52" Type="http://schemas.openxmlformats.org/officeDocument/2006/relationships/hyperlink" Target="https://berkelland.bestuurlijkeinformatie.nl/Reports/Document/31aeb006-47dc-4847-b4ab-27e7d9b84316?documentId=ea84ffba-dac7-4454-bb9d-11a61fa566f1" TargetMode="External"/><Relationship Id="rId60"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webSettings" Target="webSettings.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0b7dbc4a-0548-4354-90f6-937ee679b160">
      <Value>3</Value>
    </TaxCatchAll>
    <_ip_UnifiedCompliancePolicyProperties xmlns="http://schemas.microsoft.com/sharepoint/v3" xsi:nil="true"/>
    <Tegenboekinggemaakt xmlns="0badb431-2afd-4cb4-b239-bcbb59a84cf2" xsi:nil="true"/>
    <ea025fa119584201b5bb6a444a371a86 xmlns="e715c9a5-73f6-40af-bc4c-08a1e3f1891d">
      <Terms xmlns="http://schemas.microsoft.com/office/infopath/2007/PartnerControls">
        <TermInfo xmlns="http://schemas.microsoft.com/office/infopath/2007/PartnerControls">
          <TermName xmlns="http://schemas.microsoft.com/office/infopath/2007/PartnerControls">Berkelland</TermName>
          <TermId xmlns="http://schemas.microsoft.com/office/infopath/2007/PartnerControls">e21a5bb3-3fb8-4fa3-8a32-b733f48a5b2c</TermId>
        </TermInfo>
      </Terms>
    </ea025fa119584201b5bb6a444a371a86>
    <_dlc_DocIdPersistId xmlns="0b7dbc4a-0548-4354-90f6-937ee679b160" xsi:nil="true"/>
    <_dlc_DocId xmlns="0b7dbc4a-0548-4354-90f6-937ee679b160">4KRS4FCQMYTD-80747210-524752</_dlc_DocId>
    <_dlc_DocIdUrl xmlns="0b7dbc4a-0548-4354-90f6-937ee679b160">
      <Url>https://berkelland.sharepoint.com/sites/BASIS_Financien/_layouts/15/DocIdRedir.aspx?ID=4KRS4FCQMYTD-80747210-524752</Url>
      <Description>4KRS4FCQMYTD-80747210-524752</Description>
    </_dlc_DocIdUrl>
    <lcf76f155ced4ddcb4097134ff3c332f xmlns="0badb431-2afd-4cb4-b239-bcbb59a84cf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399B8BF4E50D5479FDEB7997E6F0D91" ma:contentTypeVersion="22" ma:contentTypeDescription="Een nieuw document maken." ma:contentTypeScope="" ma:versionID="df2761be4713b4617f698f030bc16490">
  <xsd:schema xmlns:xsd="http://www.w3.org/2001/XMLSchema" xmlns:xs="http://www.w3.org/2001/XMLSchema" xmlns:p="http://schemas.microsoft.com/office/2006/metadata/properties" xmlns:ns1="http://schemas.microsoft.com/sharepoint/v3" xmlns:ns2="0b7dbc4a-0548-4354-90f6-937ee679b160" xmlns:ns3="0badb431-2afd-4cb4-b239-bcbb59a84cf2" xmlns:ns4="e715c9a5-73f6-40af-bc4c-08a1e3f1891d" targetNamespace="http://schemas.microsoft.com/office/2006/metadata/properties" ma:root="true" ma:fieldsID="56bf9c74002a2d3b813505d0a9cc63cd" ns1:_="" ns2:_="" ns3:_="" ns4:_="">
    <xsd:import namespace="http://schemas.microsoft.com/sharepoint/v3"/>
    <xsd:import namespace="0b7dbc4a-0548-4354-90f6-937ee679b160"/>
    <xsd:import namespace="0badb431-2afd-4cb4-b239-bcbb59a84cf2"/>
    <xsd:import namespace="e715c9a5-73f6-40af-bc4c-08a1e3f1891d"/>
    <xsd:element name="properties">
      <xsd:complexType>
        <xsd:sequence>
          <xsd:element name="documentManagement">
            <xsd:complexType>
              <xsd:all>
                <xsd:element ref="ns2:_dlc_DocIdUrl" minOccurs="0"/>
                <xsd:element ref="ns3:Tegenboekinggemaakt" minOccurs="0"/>
                <xsd:element ref="ns2:_dlc_DocId" minOccurs="0"/>
                <xsd:element ref="ns2:_dlc_DocIdPersistId" minOccurs="0"/>
                <xsd:element ref="ns4:ea025fa119584201b5bb6a444a371a86" minOccurs="0"/>
                <xsd:element ref="ns2:TaxCatchAll"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3:MediaServiceOCR" minOccurs="0"/>
                <xsd:element ref="ns1:_ip_UnifiedCompliancePolicyProperties" minOccurs="0"/>
                <xsd:element ref="ns1:_ip_UnifiedCompliancePolicyUIActio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Eigenschappen van het geïntegreerd beleid voor naleving" ma:hidden="true" ma:internalName="_ip_UnifiedCompliancePolicyProperties" ma:readOnly="false">
      <xsd:simpleType>
        <xsd:restriction base="dms:Note"/>
      </xsd:simpleType>
    </xsd:element>
    <xsd:element name="_ip_UnifiedCompliancePolicyUIAction" ma:index="28" nillable="true" ma:displayName="Actie van de gebruikersinterface van het geïntegreerd beleid voor naleving"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7dbc4a-0548-4354-90f6-937ee679b160" elementFormDefault="qualified">
    <xsd:import namespace="http://schemas.microsoft.com/office/2006/documentManagement/types"/>
    <xsd:import namespace="http://schemas.microsoft.com/office/infopath/2007/PartnerControls"/>
    <xsd:element name="_dlc_DocIdUrl" ma:index="2" nillable="true" ma:displayName="Document-id" ma:description="Permanente koppeling naar dit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8" nillable="true" ma:displayName="Waarde van de document-id" ma:description="De waarde van de document-id die aan dit item is toegewezen." ma:hidden="true" ma:indexed="true" ma:internalName="_dlc_DocId" ma:readOnly="false">
      <xsd:simpleType>
        <xsd:restriction base="dms:Text"/>
      </xsd:simpleType>
    </xsd:element>
    <xsd:element name="_dlc_DocIdPersistId" ma:index="10" nillable="true" ma:displayName="Id blijven behouden" ma:description="Id behouden tijdens toevoegen." ma:hidden="true" ma:internalName="_dlc_DocIdPersistId" ma:readOnly="false">
      <xsd:simpleType>
        <xsd:restriction base="dms:Boolean"/>
      </xsd:simpleType>
    </xsd:element>
    <xsd:element name="TaxCatchAll" ma:index="13" nillable="true" ma:displayName="Taxonomy Catch All Column" ma:hidden="true" ma:list="{e32d0216-f6de-467c-801a-92de4ac29f14}" ma:internalName="TaxCatchAll" ma:readOnly="false" ma:showField="CatchAllData" ma:web="0b7dbc4a-0548-4354-90f6-937ee679b160">
      <xsd:complexType>
        <xsd:complexContent>
          <xsd:extension base="dms:MultiChoiceLookup">
            <xsd:sequence>
              <xsd:element name="Value" type="dms:Lookup" maxOccurs="unbounded" minOccurs="0" nillable="true"/>
            </xsd:sequence>
          </xsd:extension>
        </xsd:complexContent>
      </xsd:complexType>
    </xsd:element>
    <xsd:element name="SharedWithUsers" ma:index="14" nillable="true" ma:displayName="Gedeeld met"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adb431-2afd-4cb4-b239-bcbb59a84cf2" elementFormDefault="qualified">
    <xsd:import namespace="http://schemas.microsoft.com/office/2006/documentManagement/types"/>
    <xsd:import namespace="http://schemas.microsoft.com/office/infopath/2007/PartnerControls"/>
    <xsd:element name="Tegenboekinggemaakt" ma:index="5" nillable="true" ma:displayName="Tegenboeking gemaakt" ma:format="Dropdown" ma:internalName="Tegenboekinggemaakt" ma:readOnly="false">
      <xsd:simpleType>
        <xsd:restriction base="dms:Text">
          <xsd:maxLength value="255"/>
        </xsd:restriction>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24bdba-cc1e-48b9-9198-af0532bb88b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hidden="true" ma:internalName="MediaServiceOCR" ma:readOnly="true">
      <xsd:simpleType>
        <xsd:restriction base="dms:Note"/>
      </xsd:simpleType>
    </xsd:element>
    <xsd:element name="MediaServiceLocation" ma:index="29" nillable="true" ma:displayName="Location" ma:description="" ma:hidden="true"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15c9a5-73f6-40af-bc4c-08a1e3f1891d" elementFormDefault="qualified">
    <xsd:import namespace="http://schemas.microsoft.com/office/2006/documentManagement/types"/>
    <xsd:import namespace="http://schemas.microsoft.com/office/infopath/2007/PartnerControls"/>
    <xsd:element name="ea025fa119584201b5bb6a444a371a86" ma:index="11" ma:taxonomy="true" ma:internalName="ea025fa119584201b5bb6a444a371a86" ma:taxonomyFieldName="Organisatieonderdeel" ma:displayName="Organisatieonderdeel" ma:readOnly="false" ma:default="3;#Berkelland|e21a5bb3-3fb8-4fa3-8a32-b733f48a5b2c" ma:fieldId="{ea025fa1-1958-4201-b5bb-6a444a371a86}" ma:sspId="0b24bdba-cc1e-48b9-9198-af0532bb88b8" ma:termSetId="26cbe102-2f36-47b1-8f60-f21b439600e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0CCA6EC-3328-4D70-AAD1-ABFA4E82F893}">
  <ds:schemaRefs>
    <ds:schemaRef ds:uri="http://schemas.microsoft.com/sharepoint/v3/contenttype/forms"/>
  </ds:schemaRefs>
</ds:datastoreItem>
</file>

<file path=customXml/itemProps2.xml><?xml version="1.0" encoding="utf-8"?>
<ds:datastoreItem xmlns:ds="http://schemas.openxmlformats.org/officeDocument/2006/customXml" ds:itemID="{04214958-C9DE-474D-AC59-292C1F508F2D}">
  <ds:schemaRefs>
    <ds:schemaRef ds:uri="http://schemas.openxmlformats.org/package/2006/metadata/core-properties"/>
    <ds:schemaRef ds:uri="http://purl.org/dc/dcmitype/"/>
    <ds:schemaRef ds:uri="http://schemas.microsoft.com/office/2006/metadata/properties"/>
    <ds:schemaRef ds:uri="http://schemas.microsoft.com/office/2006/documentManagement/types"/>
    <ds:schemaRef ds:uri="0badb431-2afd-4cb4-b239-bcbb59a84cf2"/>
    <ds:schemaRef ds:uri="http://schemas.microsoft.com/office/infopath/2007/PartnerControls"/>
    <ds:schemaRef ds:uri="e715c9a5-73f6-40af-bc4c-08a1e3f1891d"/>
    <ds:schemaRef ds:uri="0b7dbc4a-0548-4354-90f6-937ee679b160"/>
    <ds:schemaRef ds:uri="http://purl.org/dc/terms/"/>
    <ds:schemaRef ds:uri="http://schemas.microsoft.com/sharepoint/v3"/>
    <ds:schemaRef ds:uri="http://www.w3.org/XML/1998/namespace"/>
    <ds:schemaRef ds:uri="http://purl.org/dc/elements/1.1/"/>
  </ds:schemaRefs>
</ds:datastoreItem>
</file>

<file path=customXml/itemProps3.xml><?xml version="1.0" encoding="utf-8"?>
<ds:datastoreItem xmlns:ds="http://schemas.openxmlformats.org/officeDocument/2006/customXml" ds:itemID="{DAFEB1B2-83B2-47EC-8A5B-F5BBC55497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b7dbc4a-0548-4354-90f6-937ee679b160"/>
    <ds:schemaRef ds:uri="0badb431-2afd-4cb4-b239-bcbb59a84cf2"/>
    <ds:schemaRef ds:uri="e715c9a5-73f6-40af-bc4c-08a1e3f189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0A35AE-D80B-4D39-B1B6-E9E649671212}">
  <ds:schemaRefs>
    <ds:schemaRef ds:uri="http://schemas.openxmlformats.org/officeDocument/2006/bibliography"/>
  </ds:schemaRefs>
</ds:datastoreItem>
</file>

<file path=customXml/itemProps5.xml><?xml version="1.0" encoding="utf-8"?>
<ds:datastoreItem xmlns:ds="http://schemas.openxmlformats.org/officeDocument/2006/customXml" ds:itemID="{ACF551D4-57A3-43BD-AB6F-3D57F0295EE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206</Pages>
  <Words>73664</Words>
  <Characters>405156</Characters>
  <Application>Microsoft Office Word</Application>
  <DocSecurity>4</DocSecurity>
  <Lines>3376</Lines>
  <Paragraphs>955</Paragraphs>
  <ScaleCrop>false</ScaleCrop>
  <HeadingPairs>
    <vt:vector size="4" baseType="variant">
      <vt:variant>
        <vt:lpstr>Titel</vt:lpstr>
      </vt:variant>
      <vt:variant>
        <vt:i4>1</vt:i4>
      </vt:variant>
      <vt:variant>
        <vt:lpstr>Headings</vt:lpstr>
      </vt:variant>
      <vt:variant>
        <vt:i4>1</vt:i4>
      </vt:variant>
    </vt:vector>
  </HeadingPairs>
  <TitlesOfParts>
    <vt:vector size="2" baseType="lpstr">
      <vt:lpstr/>
      <vt:lpstr/>
    </vt:vector>
  </TitlesOfParts>
  <Company/>
  <LinksUpToDate>false</LinksUpToDate>
  <CharactersWithSpaces>477865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Gussekloo, E.C.P.</dc:creator>
  <cp:keywords/>
  <dc:description/>
  <cp:lastModifiedBy>Gussekloo, Eric</cp:lastModifiedBy>
  <cp:revision>2</cp:revision>
  <dcterms:created xsi:type="dcterms:W3CDTF">2026-05-13T05:59:00Z</dcterms:created>
  <dcterms:modified xsi:type="dcterms:W3CDTF">2026-05-13T05:59:00Z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0x0101000399B8BF4E50D5479FDEB7997E6F0D91</vt:lpwstr>
  </property>
  <property fmtid="{D5CDD505-2E9C-101B-9397-08002B2CF9AE}" pid="3" name="MSIP_Label_9200c04c-d027-49f1-bd90-3c557fc5f5b7_Enabled">
    <vt:lpwstr>true</vt:lpwstr>
  </property>
  <property fmtid="{D5CDD505-2E9C-101B-9397-08002B2CF9AE}" pid="4" name="MSIP_Label_9200c04c-d027-49f1-bd90-3c557fc5f5b7_SetDate">
    <vt:lpwstr>2026-05-06T12:20:24Z</vt:lpwstr>
  </property>
  <property fmtid="{D5CDD505-2E9C-101B-9397-08002B2CF9AE}" pid="5" name="MSIP_Label_9200c04c-d027-49f1-bd90-3c557fc5f5b7_Method">
    <vt:lpwstr>Standard</vt:lpwstr>
  </property>
  <property fmtid="{D5CDD505-2E9C-101B-9397-08002B2CF9AE}" pid="6" name="MSIP_Label_9200c04c-d027-49f1-bd90-3c557fc5f5b7_Name">
    <vt:lpwstr>defa4170-0d19-0005-0001-bc88714345d2</vt:lpwstr>
  </property>
  <property fmtid="{D5CDD505-2E9C-101B-9397-08002B2CF9AE}" pid="7" name="MSIP_Label_9200c04c-d027-49f1-bd90-3c557fc5f5b7_SiteId">
    <vt:lpwstr>8d5745e1-89d2-4419-8818-eed15ab2e79f</vt:lpwstr>
  </property>
  <property fmtid="{D5CDD505-2E9C-101B-9397-08002B2CF9AE}" pid="8" name="MSIP_Label_9200c04c-d027-49f1-bd90-3c557fc5f5b7_ActionId">
    <vt:lpwstr>666b9929-9edd-451b-8d83-ff1368cd52cb</vt:lpwstr>
  </property>
  <property fmtid="{D5CDD505-2E9C-101B-9397-08002B2CF9AE}" pid="9" name="MSIP_Label_9200c04c-d027-49f1-bd90-3c557fc5f5b7_ContentBits">
    <vt:lpwstr>0</vt:lpwstr>
  </property>
  <property fmtid="{D5CDD505-2E9C-101B-9397-08002B2CF9AE}" pid="10" name="MSIP_Label_9200c04c-d027-49f1-bd90-3c557fc5f5b7_Tag">
    <vt:lpwstr>10, 3, 0, 1</vt:lpwstr>
  </property>
  <property fmtid="{D5CDD505-2E9C-101B-9397-08002B2CF9AE}" pid="11" name="Organisatieonderdeel">
    <vt:lpwstr>3;#Berkelland|e21a5bb3-3fb8-4fa3-8a32-b733f48a5b2c</vt:lpwstr>
  </property>
  <property fmtid="{D5CDD505-2E9C-101B-9397-08002B2CF9AE}" pid="12" name="_dlc_DocIdItemGuid">
    <vt:lpwstr>30aeea18-ec8e-4f4d-a17d-e99df0e9e789</vt:lpwstr>
  </property>
  <property fmtid="{D5CDD505-2E9C-101B-9397-08002B2CF9AE}" pid="13" name="MediaServiceImageTags">
    <vt:lpwstr/>
  </property>
</Properties>
</file>